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E738FEB" w:rsidP="34EF1431" w:rsidRDefault="1E738FEB" w14:paraId="4695A89F" w14:textId="7AEF6D6A" w14:noSpellErr="1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7EBFBDD" w:rsidR="67EBFB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Resolution in Support of K–12 Educator Retention in Wisconsin </w:t>
      </w:r>
    </w:p>
    <w:p w:rsidR="67EBFBDD" w:rsidP="67EBFBDD" w:rsidRDefault="67EBFBDD" w14:noSpellErr="1" w14:paraId="6FD5EE15" w14:textId="1B6DEC1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7EBFBDD" w:rsidR="67EBFB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Whereas: </w:t>
      </w:r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Student Government Association (SGA) of the University of Wisconsin – Stevens Point (UWSP) recognizes that public education is a public good and the retention of educators is essential to the continual growth and quality of the education that the state provides its citizens</w:t>
      </w:r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;</w:t>
      </w:r>
    </w:p>
    <w:p w:rsidR="2FED3856" w:rsidP="34EF1431" w:rsidRDefault="2FED3856" w14:paraId="1DCD805B" w14:textId="5ADF759F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Whereas</w:t>
      </w: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sz w:val="24"/>
          <w:szCs w:val="24"/>
        </w:rPr>
        <w:t>Wisconsin lost 2.4% of teachers between 2010 and 2014 and produced 7% fewer graduates from teacher preparation programs, according to a report from the Public Policy Forum</w:t>
      </w:r>
      <w:r w:rsidRPr="34EF1431" w:rsidR="34EF1431"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="6ABE7BE5" w:rsidP="34EF1431" w:rsidRDefault="6ABE7BE5" w14:paraId="60881329" w14:textId="00252FB1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Whereas: </w:t>
      </w:r>
      <w:r w:rsidRPr="34EF1431" w:rsidR="34EF1431">
        <w:rPr>
          <w:rFonts w:ascii="Times New Roman" w:hAnsi="Times New Roman" w:eastAsia="Times New Roman" w:cs="Times New Roman"/>
          <w:sz w:val="24"/>
          <w:szCs w:val="24"/>
        </w:rPr>
        <w:t>enrollment in teacher preparation programs is down 28% across the state. This has led to a decline in teachers available to fill vacancies;</w:t>
      </w:r>
    </w:p>
    <w:p w:rsidR="00EB3195" w:rsidP="34EF1431" w:rsidRDefault="00EB3195" w14:paraId="6A38E5EC" w14:textId="0EEFE06A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Whereas: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new teachers are the largest investment for school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districts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as they require 6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semester credits of professional development, mentoring, and retention incentives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;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0EB3195" w:rsidP="34EF1431" w:rsidRDefault="00EB3195" w14:paraId="7541F13E" w14:textId="6D56524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Whereas:</w:t>
      </w: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achievement gap increases in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urban and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rural school districts when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schools spend more money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 recruiting new teachers than on professional development for the teachers they already have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;</w:t>
      </w:r>
    </w:p>
    <w:p w:rsidR="00EB3195" w:rsidP="34EF1431" w:rsidRDefault="00EB3195" w14:paraId="5F32D4C5" w14:textId="440A4960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Whereas: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report by the American Federation of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eachers in 2015 shows that 79% of teachers feel disrespected by their elected representatives and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18% of teachers have experienced physical threats in the workplace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these statistics push educators out of the profession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;</w:t>
      </w:r>
    </w:p>
    <w:p w:rsidR="224BD674" w:rsidP="34EF1431" w:rsidRDefault="224BD674" w14:paraId="7AC7CF9C" w14:textId="4EF530EC" w14:noSpellErr="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Whereas:</w:t>
      </w: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 average, teachers make 17% less than other professionals with the same amount of education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;</w:t>
      </w:r>
    </w:p>
    <w:p w:rsidR="224BD674" w:rsidP="34EF1431" w:rsidRDefault="224BD674" w14:paraId="66488768" w14:textId="6662DE37" w14:noSpellErr="1">
      <w:p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Whereas:</w:t>
      </w: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one of the largest financial burdens for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them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is the purchasing of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resources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like art supplies, books,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and storage units for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classroom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use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;</w:t>
      </w:r>
    </w:p>
    <w:p w:rsidR="49722AF7" w:rsidP="34EF1431" w:rsidRDefault="49722AF7" w14:paraId="250419A3" w14:textId="4C17B512" w14:noSpellErr="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Whereas:</w:t>
      </w: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expectation of t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eaching to a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statewide standardized test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at the expense of the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experiential learning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 classroom creativity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one of the largest stressors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 the teaching profession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;</w:t>
      </w:r>
    </w:p>
    <w:p w:rsidR="49722AF7" w:rsidP="34EF1431" w:rsidRDefault="49722AF7" w14:paraId="7352A898" w14:textId="6152A00A" w14:noSpellErr="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Whereas: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some districts have instituted a "grow-your-own" financial aid program for paraprofessionals working within the district to get their teaching license;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1EEBF7F1" w:rsidP="34EF1431" w:rsidRDefault="1EEBF7F1" w14:paraId="053C54B4" w14:textId="3134A476" w14:noSpellErr="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Whereas: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effects of Act 10 have lowered teacher pay by 2.6% (average taken from CNN Business) and 8.8% of teachers in Wisconsin leave the profession each since 2011;</w:t>
      </w:r>
    </w:p>
    <w:p w:rsidR="1EEBF7F1" w:rsidP="34EF1431" w:rsidRDefault="1EEBF7F1" w14:paraId="775CDD67" w14:textId="369C42B7" w14:noSpellErr="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7EBFBDD" w:rsidR="67EBFB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Whereas: </w:t>
      </w:r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effects of Act 10 on rural districts have been disproportionately higher as teachers move out of rural districts in seek of wealthier districts at higher rates;</w:t>
      </w:r>
    </w:p>
    <w:p w:rsidR="49722AF7" w:rsidP="34EF1431" w:rsidRDefault="49722AF7" w14:paraId="2F746F8C" w14:textId="42B62F09" w14:noSpellErr="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br/>
      </w: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Therefore, be it resolved:</w:t>
      </w: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UWSP SGA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supports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tax benefits for teachers, offsetting lower salaries with tax breaks and housing subsidies,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student loan forgiveness programs, and additional financial support for education from the State;</w:t>
      </w:r>
    </w:p>
    <w:p w:rsidR="224BD674" w:rsidP="34EF1431" w:rsidRDefault="224BD674" w14:paraId="6DBE288C" w14:textId="527F3376" w14:noSpellErr="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Therefore, be it further resolved: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UWSP SGA backs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quitable school funding from the 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tate to decrease the opportunity gap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both urban and rural districts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;</w:t>
      </w:r>
    </w:p>
    <w:p w:rsidR="224BD674" w:rsidP="34EF1431" w:rsidRDefault="224BD674" w14:paraId="0588C20F" w14:textId="2158404B" w14:noSpellErr="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Therefore, be it further resolved: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UWSP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SGA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supports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increas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 in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research for classroom accountability beyond standardized testing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;</w:t>
      </w:r>
    </w:p>
    <w:p w:rsidR="53F91485" w:rsidP="34EF1431" w:rsidRDefault="53F91485" w14:paraId="6D549E78" w14:textId="22AE98AD" w14:noSpellErr="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Therefore, be it further resolved: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UWSP SGA encourages a partnership between high schools and teacher-preparation programs that creates a pipeline program to recruit and provide experience to future teachers in high school;</w:t>
      </w:r>
    </w:p>
    <w:p w:rsidR="224BD674" w:rsidP="34EF1431" w:rsidRDefault="224BD674" w14:paraId="605E65D9" w14:textId="5DE13726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Therefore, be it further resolved</w:t>
      </w: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UWSP SGA supports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chool districts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provid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ing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more adequate mentoring for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teachers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 their first five years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monitor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progress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and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build connections within districts to better retain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;</w:t>
      </w:r>
    </w:p>
    <w:p w:rsidR="0886A1F7" w:rsidP="34EF1431" w:rsidRDefault="0886A1F7" w14:paraId="2A60F52C" w14:textId="33F1DAB2" w14:noSpellErr="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Therefore, be it further resolved: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UWSP SGA supports a state-wide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institution of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"grow-your-own" program for paraprofessionals to earn a license which would increase recruitment of educators of color by providing financial, academic, and social support for a more diverse population;</w:t>
      </w:r>
    </w:p>
    <w:p w:rsidR="1EEBF7F1" w:rsidP="34EF1431" w:rsidRDefault="1EEBF7F1" w14:paraId="5191ACA3" w14:textId="0AC5BE6C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Therefore, be it further resolved: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UWSP SGA supports the repeal of Act 10 to restore collective bargaining rights and assist in the ret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ention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educators state-wide;</w:t>
      </w:r>
    </w:p>
    <w:p w:rsidR="09BF98A3" w:rsidP="67EBFBDD" w:rsidRDefault="09BF98A3" w14:paraId="766B033B" w14:textId="4BABB537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7EBFBDD" w:rsidR="67EBFB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Therefore, let it be finally resolved: </w:t>
      </w:r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Upon passage, this document be sent to: SGA President Kerber, SGA Vice President Griepentrog, SGA Chief of Staff </w:t>
      </w:r>
      <w:proofErr w:type="spellStart"/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Jeidy</w:t>
      </w:r>
      <w:proofErr w:type="spellEnd"/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SGA Speaker of the Senate </w:t>
      </w:r>
      <w:proofErr w:type="spellStart"/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DeLain</w:t>
      </w:r>
      <w:proofErr w:type="spellEnd"/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SGA Adviser </w:t>
      </w:r>
      <w:proofErr w:type="spellStart"/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Jentz</w:t>
      </w:r>
      <w:proofErr w:type="spellEnd"/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SGA Administrative Assistant Haws, Associate Dean Fernholz, </w:t>
      </w:r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School of Education Professor Buchanan, </w:t>
      </w:r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College of Professional Studies Dean Loy, Superintendent of Public Instruction Taylor, Governor Evers, Representative Snyder, Representative Murphy, Representative </w:t>
      </w:r>
      <w:proofErr w:type="spellStart"/>
      <w:r w:rsidRPr="67EBFBDD" w:rsidR="67EBFBD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en-US"/>
        </w:rPr>
        <w:t>Thiesfeldt</w:t>
      </w:r>
      <w:proofErr w:type="spellEnd"/>
      <w:r w:rsidRPr="67EBFBDD" w:rsidR="67EBFBD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en-US"/>
        </w:rPr>
        <w:t xml:space="preserve">, Representative Kitchens, Representative Vos, Representative Neylon, Representative </w:t>
      </w:r>
      <w:proofErr w:type="spellStart"/>
      <w:r w:rsidRPr="67EBFBDD" w:rsidR="67EBFBD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en-US"/>
        </w:rPr>
        <w:t>Shankland</w:t>
      </w:r>
      <w:proofErr w:type="spellEnd"/>
      <w:r w:rsidRPr="67EBFBDD" w:rsidR="67EBFBD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en-US"/>
        </w:rPr>
        <w:t xml:space="preserve">, Senator Olsen, </w:t>
      </w:r>
      <w:hyperlink r:id="R1b5b3b446d774c69">
        <w:r w:rsidRPr="67EBFBDD" w:rsidR="67EBFBDD">
          <w:rPr>
            <w:rStyle w:val="Hyperlink"/>
            <w:rFonts w:ascii="Times New Roman" w:hAnsi="Times New Roman" w:eastAsia="Times New Roman" w:cs="Times New Roman"/>
            <w:noProof w:val="0"/>
            <w:color w:val="auto"/>
            <w:sz w:val="24"/>
            <w:szCs w:val="24"/>
            <w:u w:val="none"/>
            <w:lang w:val="en-US"/>
          </w:rPr>
          <w:t>Senator Darling</w:t>
        </w:r>
      </w:hyperlink>
      <w:r w:rsidRPr="67EBFBDD" w:rsidR="67EBFBD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en-US"/>
        </w:rPr>
        <w:t xml:space="preserve">, </w:t>
      </w:r>
      <w:hyperlink r:id="R6cee284193844dc1">
        <w:r w:rsidRPr="67EBFBDD" w:rsidR="67EBFBDD">
          <w:rPr>
            <w:rStyle w:val="Hyperlink"/>
            <w:rFonts w:ascii="Times New Roman" w:hAnsi="Times New Roman" w:eastAsia="Times New Roman" w:cs="Times New Roman"/>
            <w:noProof w:val="0"/>
            <w:color w:val="auto"/>
            <w:sz w:val="24"/>
            <w:szCs w:val="24"/>
            <w:u w:val="none"/>
            <w:lang w:val="en-US"/>
          </w:rPr>
          <w:t>Senator Nass</w:t>
        </w:r>
      </w:hyperlink>
      <w:r w:rsidRPr="67EBFBDD" w:rsidR="67EBFBD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en-US"/>
        </w:rPr>
        <w:t xml:space="preserve">, Senator Jacque, Senator Baldwin, Senator R. Johnson, Senator </w:t>
      </w:r>
      <w:proofErr w:type="spellStart"/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Testin</w:t>
      </w:r>
      <w:proofErr w:type="spellEnd"/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Representative Kind, Regent Millner, Regent Jones, UW – Madison Dean for the School of Education Hess, National School Superintendents Association President – Elect Kerr</w:t>
      </w:r>
    </w:p>
    <w:p w:rsidR="00EB3195" w:rsidP="34EF1431" w:rsidRDefault="00EB3195" w14:paraId="42618198" w14:textId="1BDFE8A3" w14:noSpellErr="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Authored by: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President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Kerber </w:t>
      </w:r>
    </w:p>
    <w:p w:rsidR="00EB3195" w:rsidP="67EBFBDD" w:rsidRDefault="00EB3195" w14:paraId="52C86EEF" w14:textId="1D840BF8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EBFBDD" w:rsidR="67EBFB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Sponsored by: </w:t>
      </w:r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Speaker of the Senate </w:t>
      </w:r>
      <w:proofErr w:type="spellStart"/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DeLain</w:t>
      </w:r>
      <w:proofErr w:type="spellEnd"/>
      <w:r w:rsidRPr="67EBFBDD" w:rsidR="67EBFB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Speaker Pro Tempore Knipple, College of Letters and Science Senator McNamara, College of Letters and Science Senator M. Johnson, Environmental and Sustainability Affairs Director Ott, </w:t>
      </w:r>
    </w:p>
    <w:p w:rsidRPr="00EB3195" w:rsidR="00EB3195" w:rsidP="34EF1431" w:rsidRDefault="00EB3195" w14:paraId="2002513B" w14:textId="3A050420" w14:noSpellErr="1">
      <w:p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EF1431" w:rsidR="34EF14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Sponsoring Committee: 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gi</w:t>
      </w:r>
      <w:r w:rsidRPr="34EF1431" w:rsidR="34EF14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slative Affairs Committee</w:t>
      </w:r>
      <w:bookmarkStart w:name="_GoBack" w:id="0"/>
      <w:bookmarkEnd w:id="0"/>
    </w:p>
    <w:p w:rsidR="2FED3856" w:rsidP="268FC7E1" w:rsidRDefault="2FED3856" w14:paraId="43E465C6" w14:noSpellErr="1" w14:textId="5A5102A2">
      <w:pPr>
        <w:pStyle w:val="Normal"/>
        <w:rPr>
          <w:b w:val="1"/>
          <w:bCs w:val="1"/>
          <w:sz w:val="24"/>
          <w:szCs w:val="24"/>
        </w:rPr>
      </w:pPr>
    </w:p>
    <w:sectPr w:rsidR="2FED3856" w:rsidSect="008A0518">
      <w:pgSz w:w="12240" w:h="15840" w:orient="portrait"/>
      <w:pgMar w:top="1440" w:right="1440" w:bottom="1440" w:left="1440" w:header="720" w:footer="720" w:gutter="0"/>
      <w:lnNumType w:countBy="1" w:restart="continuous"/>
      <w:cols w:space="720"/>
      <w:docGrid w:linePitch="360"/>
      <w:headerReference w:type="default" r:id="Rae7742f6897b4e76"/>
      <w:footerReference w:type="default" r:id="R847e3b41c6c54c8b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E738FEB" w:rsidTr="1E738FEB" w14:paraId="653E97A8">
      <w:tc>
        <w:tcPr>
          <w:tcW w:w="3120" w:type="dxa"/>
          <w:tcMar/>
        </w:tcPr>
        <w:p w:rsidR="1E738FEB" w:rsidP="1E738FEB" w:rsidRDefault="1E738FEB" w14:paraId="0E987AE8" w14:textId="6CC1296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738FEB" w:rsidP="1E738FEB" w:rsidRDefault="1E738FEB" w14:paraId="24E9222D" w14:textId="0D8414C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738FEB" w:rsidP="1E738FEB" w:rsidRDefault="1E738FEB" w14:paraId="21D80697" w14:textId="4DBACE39">
          <w:pPr>
            <w:pStyle w:val="Header"/>
            <w:bidi w:val="0"/>
            <w:ind w:right="-115"/>
            <w:jc w:val="right"/>
          </w:pPr>
        </w:p>
      </w:tc>
    </w:tr>
  </w:tbl>
  <w:p w:rsidR="1E738FEB" w:rsidP="1E738FEB" w:rsidRDefault="1E738FEB" w14:paraId="5CB985DE" w14:textId="7A42755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E738FEB" w:rsidTr="1E738FEB" w14:paraId="1FE5F9CD">
      <w:tc>
        <w:tcPr>
          <w:tcW w:w="3120" w:type="dxa"/>
          <w:tcMar/>
        </w:tcPr>
        <w:p w:rsidR="1E738FEB" w:rsidP="1E738FEB" w:rsidRDefault="1E738FEB" w14:paraId="509EE4F1" w14:textId="7C46C27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738FEB" w:rsidP="1E738FEB" w:rsidRDefault="1E738FEB" w14:paraId="673DF46B" w14:textId="650CC21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738FEB" w:rsidP="1E738FEB" w:rsidRDefault="1E738FEB" w14:paraId="56278C86" w14:textId="7EF47757">
          <w:pPr>
            <w:pStyle w:val="Header"/>
            <w:bidi w:val="0"/>
            <w:ind w:right="-115"/>
            <w:jc w:val="right"/>
          </w:pPr>
        </w:p>
      </w:tc>
    </w:tr>
  </w:tbl>
  <w:p w:rsidR="1E738FEB" w:rsidP="1E738FEB" w:rsidRDefault="1E738FEB" w14:paraId="03934521" w14:textId="4824157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9022B4"/>
    <w:rsid w:val="001539C3"/>
    <w:rsid w:val="002B5FF4"/>
    <w:rsid w:val="00837F57"/>
    <w:rsid w:val="008A0518"/>
    <w:rsid w:val="00EB3195"/>
    <w:rsid w:val="00FD7D6C"/>
    <w:rsid w:val="06D64245"/>
    <w:rsid w:val="0886A1F7"/>
    <w:rsid w:val="09BF98A3"/>
    <w:rsid w:val="156E8041"/>
    <w:rsid w:val="1E738FEB"/>
    <w:rsid w:val="1EEBF7F1"/>
    <w:rsid w:val="224BD674"/>
    <w:rsid w:val="268FC7E1"/>
    <w:rsid w:val="2FED3856"/>
    <w:rsid w:val="34EF1431"/>
    <w:rsid w:val="426337CF"/>
    <w:rsid w:val="49722AF7"/>
    <w:rsid w:val="53F91485"/>
    <w:rsid w:val="67EBFBDD"/>
    <w:rsid w:val="6ABE7BE5"/>
    <w:rsid w:val="6D3860EE"/>
    <w:rsid w:val="6D90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22B4"/>
  <w15:chartTrackingRefBased/>
  <w15:docId w15:val="{D57D8CA4-2860-4922-A051-6754C7CF2C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A0518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11/relationships/people" Target="/word/people.xml" Id="Rf4b5e562fa92489e" /><Relationship Type="http://schemas.openxmlformats.org/officeDocument/2006/relationships/header" Target="/word/header.xml" Id="Rae7742f6897b4e76" /><Relationship Type="http://schemas.openxmlformats.org/officeDocument/2006/relationships/footer" Target="/word/footer.xml" Id="R847e3b41c6c54c8b" /><Relationship Type="http://schemas.microsoft.com/office/2011/relationships/commentsExtended" Target="/word/commentsExtended.xml" Id="Rd11afd4fda3d449e" /><Relationship Type="http://schemas.openxmlformats.org/officeDocument/2006/relationships/hyperlink" Target="https://docs.legis.wisconsin.gov/document/legislator/2017/1503" TargetMode="External" Id="R1b5b3b446d774c69" /><Relationship Type="http://schemas.openxmlformats.org/officeDocument/2006/relationships/hyperlink" Target="https://docs.legis.wisconsin.gov/document/legislator/2017/1519" TargetMode="External" Id="R6cee284193844d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F753-A376-4A51-9DA1-5EB44C0F14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Kerber, Brailey E</dc:creator>
  <keywords/>
  <dc:description/>
  <lastModifiedBy>Kerber, Brailey E</lastModifiedBy>
  <revision>19</revision>
  <dcterms:created xsi:type="dcterms:W3CDTF">2018-02-21T16:34:00.0000000Z</dcterms:created>
  <dcterms:modified xsi:type="dcterms:W3CDTF">2019-03-30T18:30:38.7050309Z</dcterms:modified>
</coreProperties>
</file>