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B91F4" w14:textId="09C3CFC9" w:rsidR="00295BF1" w:rsidRPr="00070FC9" w:rsidRDefault="00295BF1" w:rsidP="00295BF1">
      <w:pPr>
        <w:rPr>
          <w:b/>
          <w:bCs/>
          <w:sz w:val="56"/>
          <w:szCs w:val="56"/>
        </w:rPr>
      </w:pPr>
      <w:bookmarkStart w:id="0" w:name="_Toc62218867"/>
      <w:bookmarkStart w:id="1" w:name="_Toc62237863"/>
      <w:bookmarkStart w:id="2" w:name="_Toc63777665"/>
      <w:bookmarkStart w:id="3" w:name="_Toc80207202"/>
      <w:bookmarkStart w:id="4" w:name="_Toc80632259"/>
      <w:bookmarkStart w:id="5" w:name="_Toc80632325"/>
      <w:bookmarkStart w:id="6" w:name="_Toc80791711"/>
      <w:bookmarkStart w:id="7" w:name="_Toc80962736"/>
      <w:bookmarkStart w:id="8" w:name="_Toc80971992"/>
      <w:bookmarkStart w:id="9" w:name="_Toc115167975"/>
      <w:bookmarkStart w:id="10" w:name="_Toc146178501"/>
      <w:bookmarkStart w:id="11" w:name="_Toc146178659"/>
      <w:bookmarkStart w:id="12" w:name="_Toc146178838"/>
      <w:bookmarkStart w:id="13" w:name="_Toc147773383"/>
      <w:bookmarkStart w:id="14" w:name="_Toc149146851"/>
      <w:r>
        <w:rPr>
          <w:noProof/>
        </w:rPr>
        <w:drawing>
          <wp:anchor distT="0" distB="0" distL="114300" distR="114300" simplePos="0" relativeHeight="251658241" behindDoc="0" locked="0" layoutInCell="1" allowOverlap="1" wp14:anchorId="16421563" wp14:editId="185BBED7">
            <wp:simplePos x="0" y="0"/>
            <wp:positionH relativeFrom="column">
              <wp:posOffset>-190500</wp:posOffset>
            </wp:positionH>
            <wp:positionV relativeFrom="paragraph">
              <wp:posOffset>-400050</wp:posOffset>
            </wp:positionV>
            <wp:extent cx="3333750" cy="971550"/>
            <wp:effectExtent l="0" t="0" r="0" b="0"/>
            <wp:wrapNone/>
            <wp:docPr id="5" name="Picture 5" descr="Universities of Wiscons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iversities of Wisconsi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B24D2" w14:textId="1D18BDB0" w:rsidR="00295BF1" w:rsidRPr="00070FC9" w:rsidRDefault="00295BF1" w:rsidP="00295BF1">
      <w:pPr>
        <w:pStyle w:val="ReportTitle"/>
        <w:rPr>
          <w:sz w:val="24"/>
          <w:szCs w:val="24"/>
        </w:rPr>
      </w:pPr>
      <w:bookmarkStart w:id="15" w:name="_Toc41552159"/>
    </w:p>
    <w:bookmarkEnd w:id="15"/>
    <w:p w14:paraId="0825EBBD" w14:textId="0C64762F" w:rsidR="00DE2C97" w:rsidRPr="00253E2C" w:rsidRDefault="00253E2C" w:rsidP="00F81747">
      <w:pPr>
        <w:pStyle w:val="NoSpacing"/>
        <w:rPr>
          <w:rFonts w:asciiTheme="minorHAnsi" w:hAnsiTheme="minorHAnsi" w:cstheme="minorHAnsi"/>
          <w:color w:val="005777"/>
          <w:sz w:val="56"/>
          <w:szCs w:val="56"/>
        </w:rPr>
      </w:pPr>
      <w:r w:rsidRPr="00994910">
        <w:rPr>
          <w:rFonts w:asciiTheme="minorHAnsi" w:hAnsiTheme="minorHAnsi" w:cstheme="minorHAnsi"/>
          <w:color w:val="005777"/>
          <w:sz w:val="48"/>
          <w:szCs w:val="48"/>
        </w:rPr>
        <w:t>COUNSELING IMPACT ASSESSMENT REPORT</w:t>
      </w:r>
    </w:p>
    <w:p w14:paraId="637E2DF3" w14:textId="25EEB57E" w:rsidR="00253E2C" w:rsidRPr="00253E2C" w:rsidRDefault="00253E2C" w:rsidP="00F81747">
      <w:pPr>
        <w:pStyle w:val="NoSpacing"/>
        <w:rPr>
          <w:rFonts w:asciiTheme="minorHAnsi" w:hAnsiTheme="minorHAnsi" w:cstheme="minorHAnsi"/>
          <w:color w:val="005777"/>
          <w:sz w:val="24"/>
          <w:szCs w:val="24"/>
        </w:rPr>
      </w:pPr>
    </w:p>
    <w:p w14:paraId="7E0D4BDA" w14:textId="349D2EB8" w:rsidR="00295BF1" w:rsidRPr="00253E2C" w:rsidRDefault="00295BF1" w:rsidP="00F81747">
      <w:pPr>
        <w:pStyle w:val="NoSpacing"/>
        <w:rPr>
          <w:rFonts w:asciiTheme="minorHAnsi" w:hAnsiTheme="minorHAnsi" w:cstheme="minorHAnsi"/>
          <w:color w:val="005777"/>
          <w:sz w:val="36"/>
          <w:szCs w:val="36"/>
        </w:rPr>
      </w:pPr>
      <w:r w:rsidRPr="00253E2C">
        <w:rPr>
          <w:rFonts w:asciiTheme="minorHAnsi" w:hAnsiTheme="minorHAnsi" w:cstheme="minorHAnsi"/>
          <w:color w:val="005777"/>
          <w:sz w:val="36"/>
          <w:szCs w:val="36"/>
        </w:rPr>
        <w:t>202</w:t>
      </w:r>
      <w:r w:rsidR="004476BA">
        <w:rPr>
          <w:rFonts w:asciiTheme="minorHAnsi" w:hAnsiTheme="minorHAnsi" w:cstheme="minorHAnsi"/>
          <w:color w:val="005777"/>
          <w:sz w:val="36"/>
          <w:szCs w:val="36"/>
        </w:rPr>
        <w:t>3</w:t>
      </w:r>
      <w:r w:rsidRPr="00253E2C">
        <w:rPr>
          <w:rFonts w:asciiTheme="minorHAnsi" w:hAnsiTheme="minorHAnsi" w:cstheme="minorHAnsi"/>
          <w:color w:val="005777"/>
          <w:sz w:val="36"/>
          <w:szCs w:val="36"/>
        </w:rPr>
        <w:t>-2</w:t>
      </w:r>
      <w:r w:rsidR="004476BA">
        <w:rPr>
          <w:rFonts w:asciiTheme="minorHAnsi" w:hAnsiTheme="minorHAnsi" w:cstheme="minorHAnsi"/>
          <w:color w:val="005777"/>
          <w:sz w:val="36"/>
          <w:szCs w:val="36"/>
        </w:rPr>
        <w:t>4</w:t>
      </w:r>
    </w:p>
    <w:p w14:paraId="7F389469" w14:textId="4C51CCED" w:rsidR="007579F1" w:rsidRDefault="00DE082C" w:rsidP="0082261C">
      <w:pPr>
        <w:rPr>
          <w:noProof/>
        </w:rPr>
      </w:pPr>
      <w:r w:rsidRPr="00DE082C">
        <w:rPr>
          <w:b/>
          <w:bCs/>
          <w:noProof/>
          <w:sz w:val="22"/>
          <w:szCs w:val="24"/>
          <w:highlight w:val="yellow"/>
        </w:rPr>
        <w:drawing>
          <wp:anchor distT="0" distB="0" distL="114300" distR="114300" simplePos="0" relativeHeight="251658245" behindDoc="1" locked="0" layoutInCell="1" allowOverlap="1" wp14:anchorId="00C1AFB9" wp14:editId="07EFCFBF">
            <wp:simplePos x="0" y="0"/>
            <wp:positionH relativeFrom="column">
              <wp:posOffset>-685069</wp:posOffset>
            </wp:positionH>
            <wp:positionV relativeFrom="paragraph">
              <wp:posOffset>177800</wp:posOffset>
            </wp:positionV>
            <wp:extent cx="7774940" cy="4917501"/>
            <wp:effectExtent l="0" t="0" r="0" b="0"/>
            <wp:wrapNone/>
            <wp:docPr id="1883996115" name="Picture 9" descr="A group of women in graduation g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96115" name="Picture 9" descr="A group of women in graduation gowns"/>
                    <pic:cNvPicPr>
                      <a:picLocks noChangeAspect="1" noChangeArrowheads="1"/>
                    </pic:cNvPicPr>
                  </pic:nvPicPr>
                  <pic:blipFill rotWithShape="1">
                    <a:blip r:embed="rId12">
                      <a:extLst>
                        <a:ext uri="{28A0092B-C50C-407E-A947-70E740481C1C}">
                          <a14:useLocalDpi xmlns:a14="http://schemas.microsoft.com/office/drawing/2010/main" val="0"/>
                        </a:ext>
                      </a:extLst>
                    </a:blip>
                    <a:srcRect t="13479" r="8824" b="-1"/>
                    <a:stretch/>
                  </pic:blipFill>
                  <pic:spPr bwMode="auto">
                    <a:xfrm>
                      <a:off x="0" y="0"/>
                      <a:ext cx="7774940" cy="49175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5961E4" w14:textId="365422B8" w:rsidR="00DE082C" w:rsidRDefault="00DE082C" w:rsidP="0082261C">
      <w:pPr>
        <w:rPr>
          <w:b/>
          <w:bCs/>
          <w:sz w:val="22"/>
          <w:szCs w:val="24"/>
          <w:highlight w:val="yellow"/>
        </w:rPr>
      </w:pPr>
    </w:p>
    <w:p w14:paraId="7297E4EA" w14:textId="6DC226A7" w:rsidR="00141A37" w:rsidRDefault="00141A37" w:rsidP="0082261C">
      <w:pPr>
        <w:rPr>
          <w:noProof/>
        </w:rPr>
      </w:pPr>
    </w:p>
    <w:p w14:paraId="68FD19EB" w14:textId="60F418B8" w:rsidR="005C57F1" w:rsidRPr="005C57F1" w:rsidRDefault="005C57F1" w:rsidP="005C57F1">
      <w:pPr>
        <w:rPr>
          <w:b/>
          <w:bCs/>
          <w:sz w:val="22"/>
          <w:szCs w:val="24"/>
          <w:highlight w:val="yellow"/>
        </w:rPr>
      </w:pPr>
    </w:p>
    <w:p w14:paraId="217F084D" w14:textId="47458883" w:rsidR="00DE082C" w:rsidRPr="00DE082C" w:rsidRDefault="00DE082C" w:rsidP="00DE082C">
      <w:pPr>
        <w:rPr>
          <w:b/>
          <w:bCs/>
          <w:sz w:val="22"/>
          <w:szCs w:val="24"/>
          <w:highlight w:val="yellow"/>
        </w:rPr>
      </w:pPr>
    </w:p>
    <w:p w14:paraId="1B9F7BDD" w14:textId="74CF78A0" w:rsidR="00DE082C" w:rsidRDefault="00DE082C" w:rsidP="0082261C">
      <w:pPr>
        <w:rPr>
          <w:b/>
          <w:bCs/>
          <w:sz w:val="22"/>
          <w:szCs w:val="24"/>
          <w:highlight w:val="yellow"/>
        </w:rPr>
      </w:pPr>
    </w:p>
    <w:p w14:paraId="6AD94993" w14:textId="23157E14" w:rsidR="00897134" w:rsidRDefault="00DE2C97" w:rsidP="00E60579">
      <w:pPr>
        <w:spacing w:before="0"/>
        <w:rPr>
          <w:rStyle w:val="Heading2Char"/>
          <w:color w:val="005777"/>
          <w:u w:val="none"/>
        </w:rPr>
      </w:pPr>
      <w:r>
        <w:rPr>
          <w:noProof/>
        </w:rPr>
        <w:drawing>
          <wp:anchor distT="0" distB="0" distL="114300" distR="114300" simplePos="0" relativeHeight="251658240" behindDoc="0" locked="0" layoutInCell="1" allowOverlap="1" wp14:anchorId="7DF3B8E2" wp14:editId="14AC4943">
            <wp:simplePos x="0" y="0"/>
            <wp:positionH relativeFrom="page">
              <wp:align>right</wp:align>
            </wp:positionH>
            <wp:positionV relativeFrom="page">
              <wp:align>bottom</wp:align>
            </wp:positionV>
            <wp:extent cx="7774940" cy="3876675"/>
            <wp:effectExtent l="0" t="0" r="0" b="9525"/>
            <wp:wrapNone/>
            <wp:docPr id="4" name="Picture 4" descr="Picture of three students interacting outside at a UW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of three students interacting outside at a UW university"/>
                    <pic:cNvPicPr>
                      <a:picLocks noChangeAspect="1" noChangeArrowheads="1"/>
                    </pic:cNvPicPr>
                  </pic:nvPicPr>
                  <pic:blipFill>
                    <a:blip r:embed="rId13">
                      <a:extLst>
                        <a:ext uri="{28A0092B-C50C-407E-A947-70E740481C1C}">
                          <a14:useLocalDpi xmlns:a14="http://schemas.microsoft.com/office/drawing/2010/main" val="0"/>
                        </a:ext>
                      </a:extLst>
                    </a:blip>
                    <a:srcRect t="61462"/>
                    <a:stretch>
                      <a:fillRect/>
                    </a:stretch>
                  </pic:blipFill>
                  <pic:spPr bwMode="auto">
                    <a:xfrm>
                      <a:off x="0" y="0"/>
                      <a:ext cx="7774940" cy="387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95BF1">
        <w:br w:type="page"/>
      </w:r>
      <w:r w:rsidR="00115B10" w:rsidRPr="00F97C1F">
        <w:rPr>
          <w:rFonts w:asciiTheme="minorHAnsi" w:hAnsiTheme="minorHAnsi" w:cstheme="minorHAnsi"/>
          <w:color w:val="005777"/>
          <w:sz w:val="36"/>
          <w:szCs w:val="36"/>
        </w:rPr>
        <w:lastRenderedPageBreak/>
        <w:t>Universit</w:t>
      </w:r>
      <w:r w:rsidR="007C4CB7">
        <w:rPr>
          <w:rFonts w:asciiTheme="minorHAnsi" w:hAnsiTheme="minorHAnsi" w:cstheme="minorHAnsi"/>
          <w:color w:val="005777"/>
          <w:sz w:val="36"/>
          <w:szCs w:val="36"/>
        </w:rPr>
        <w:t>ies</w:t>
      </w:r>
      <w:r w:rsidR="00115B10" w:rsidRPr="00F97C1F">
        <w:rPr>
          <w:rFonts w:asciiTheme="minorHAnsi" w:hAnsiTheme="minorHAnsi" w:cstheme="minorHAnsi"/>
          <w:color w:val="005777"/>
          <w:sz w:val="36"/>
          <w:szCs w:val="36"/>
        </w:rPr>
        <w:t xml:space="preserve"> of Wisconsin</w:t>
      </w:r>
      <w:r w:rsidR="00115B10" w:rsidRPr="00F97C1F">
        <w:rPr>
          <w:rFonts w:asciiTheme="minorHAnsi" w:hAnsiTheme="minorHAnsi" w:cstheme="minorHAnsi"/>
          <w:color w:val="005777"/>
          <w:sz w:val="36"/>
          <w:szCs w:val="36"/>
        </w:rPr>
        <w:br/>
      </w:r>
      <w:r w:rsidR="00115B10" w:rsidRPr="00F97C1F">
        <w:rPr>
          <w:rStyle w:val="Heading2Char"/>
          <w:color w:val="005777"/>
          <w:u w:val="none"/>
        </w:rPr>
        <w:t>202</w:t>
      </w:r>
      <w:r w:rsidR="004476BA">
        <w:rPr>
          <w:rStyle w:val="Heading2Char"/>
          <w:color w:val="005777"/>
          <w:u w:val="none"/>
        </w:rPr>
        <w:t>3</w:t>
      </w:r>
      <w:r w:rsidR="00115B10" w:rsidRPr="00F97C1F">
        <w:rPr>
          <w:rStyle w:val="Heading2Char"/>
          <w:color w:val="005777"/>
          <w:u w:val="none"/>
        </w:rPr>
        <w:t>-</w:t>
      </w:r>
      <w:r w:rsidR="00AA78AE">
        <w:rPr>
          <w:rStyle w:val="Heading2Char"/>
          <w:color w:val="005777"/>
          <w:u w:val="none"/>
        </w:rPr>
        <w:t>2</w:t>
      </w:r>
      <w:r w:rsidR="004476BA">
        <w:rPr>
          <w:rStyle w:val="Heading2Char"/>
          <w:color w:val="005777"/>
          <w:u w:val="none"/>
        </w:rPr>
        <w:t>4</w:t>
      </w:r>
      <w:r w:rsidR="00115B10" w:rsidRPr="00F97C1F">
        <w:rPr>
          <w:rStyle w:val="Heading2Char"/>
          <w:color w:val="005777"/>
          <w:u w:val="none"/>
        </w:rPr>
        <w:t xml:space="preserve"> Counseling </w:t>
      </w:r>
      <w:r w:rsidR="00D84342" w:rsidRPr="00F97C1F">
        <w:rPr>
          <w:rStyle w:val="Heading2Char"/>
          <w:color w:val="005777"/>
          <w:u w:val="none"/>
        </w:rPr>
        <w:t>I</w:t>
      </w:r>
      <w:r w:rsidR="00115B10" w:rsidRPr="00F97C1F">
        <w:rPr>
          <w:rStyle w:val="Heading2Char"/>
          <w:color w:val="005777"/>
          <w:u w:val="none"/>
        </w:rPr>
        <w:t xml:space="preserve">mpact </w:t>
      </w:r>
      <w:r w:rsidR="00D84342" w:rsidRPr="00F97C1F">
        <w:rPr>
          <w:rStyle w:val="Heading2Char"/>
          <w:color w:val="005777"/>
          <w:u w:val="none"/>
        </w:rPr>
        <w:t>A</w:t>
      </w:r>
      <w:r w:rsidR="00115B10" w:rsidRPr="00F97C1F">
        <w:rPr>
          <w:rStyle w:val="Heading2Char"/>
          <w:color w:val="005777"/>
          <w:u w:val="none"/>
        </w:rPr>
        <w:t xml:space="preserve">ssessment </w:t>
      </w:r>
      <w:r w:rsidR="00D84342" w:rsidRPr="00F97C1F">
        <w:rPr>
          <w:rStyle w:val="Heading2Char"/>
          <w:color w:val="005777"/>
          <w:u w:val="none"/>
        </w:rPr>
        <w:t>R</w:t>
      </w:r>
      <w:r w:rsidR="00115B10" w:rsidRPr="00F97C1F">
        <w:rPr>
          <w:rStyle w:val="Heading2Char"/>
          <w:color w:val="005777"/>
          <w:u w:val="none"/>
        </w:rPr>
        <w:t>eport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6FF545C7" w14:textId="77777777" w:rsidR="00B4298B" w:rsidRDefault="00B4298B" w:rsidP="00E60579">
      <w:pPr>
        <w:spacing w:before="0"/>
        <w:rPr>
          <w:rStyle w:val="Heading2Char"/>
          <w:b/>
          <w:u w:val="none"/>
        </w:rPr>
      </w:pPr>
    </w:p>
    <w:bookmarkStart w:id="16" w:name="_Toc45892252" w:displacedByCustomXml="next"/>
    <w:sdt>
      <w:sdtPr>
        <w:rPr>
          <w:rFonts w:asciiTheme="minorHAnsi" w:eastAsiaTheme="majorEastAsia" w:hAnsiTheme="minorHAnsi" w:cstheme="minorHAnsi"/>
          <w:b w:val="0"/>
          <w:i/>
          <w:noProof/>
          <w:sz w:val="22"/>
          <w:highlight w:val="yellow"/>
          <w:u w:val="single"/>
        </w:rPr>
        <w:id w:val="1281220013"/>
        <w:docPartObj>
          <w:docPartGallery w:val="Table of Contents"/>
          <w:docPartUnique/>
        </w:docPartObj>
      </w:sdtPr>
      <w:sdtEndPr>
        <w:rPr>
          <w:color w:val="3C3C3C" w:themeColor="background1" w:themeShade="40"/>
        </w:rPr>
      </w:sdtEndPr>
      <w:sdtContent>
        <w:p w14:paraId="4D007DF9" w14:textId="77777777" w:rsidR="00F61D26" w:rsidRPr="00FA37A6" w:rsidRDefault="00D329A0" w:rsidP="00D43CCE">
          <w:pPr>
            <w:pStyle w:val="TOC1"/>
            <w:rPr>
              <w:rStyle w:val="Heading2Char"/>
              <w:bCs/>
              <w:color w:val="005777"/>
              <w:u w:val="none"/>
            </w:rPr>
          </w:pPr>
          <w:r w:rsidRPr="00FA37A6">
            <w:rPr>
              <w:rStyle w:val="Heading2Char"/>
              <w:bCs/>
              <w:color w:val="005777"/>
              <w:u w:val="none"/>
            </w:rPr>
            <w:t>Table of Contents</w:t>
          </w:r>
        </w:p>
        <w:p w14:paraId="7AFCA4B6" w14:textId="5B57ABA2" w:rsidR="00923481" w:rsidRDefault="00D329A0">
          <w:pPr>
            <w:pStyle w:val="TOC1"/>
            <w:rPr>
              <w:rFonts w:asciiTheme="minorHAnsi" w:eastAsiaTheme="minorEastAsia" w:hAnsiTheme="minorHAnsi" w:cstheme="minorBidi"/>
              <w:b w:val="0"/>
              <w:noProof/>
              <w:color w:val="auto"/>
              <w:kern w:val="2"/>
              <w:sz w:val="24"/>
              <w:szCs w:val="24"/>
              <w14:ligatures w14:val="standardContextual"/>
            </w:rPr>
          </w:pPr>
          <w:r>
            <w:rPr>
              <w:rFonts w:ascii="Lato" w:eastAsia="MS Mincho" w:hAnsi="Lato"/>
              <w:color w:val="720026"/>
              <w:sz w:val="28"/>
              <w:szCs w:val="28"/>
            </w:rPr>
            <w:fldChar w:fldCharType="begin"/>
          </w:r>
          <w:r w:rsidRPr="00C63E02">
            <w:instrText xml:space="preserve"> TOC \o "1-3" \h \z \u </w:instrText>
          </w:r>
          <w:r>
            <w:rPr>
              <w:rFonts w:ascii="Lato" w:eastAsia="MS Mincho" w:hAnsi="Lato"/>
              <w:color w:val="720026"/>
              <w:sz w:val="28"/>
              <w:szCs w:val="28"/>
            </w:rPr>
            <w:fldChar w:fldCharType="separate"/>
          </w:r>
          <w:hyperlink w:anchor="_Toc182329810" w:history="1">
            <w:r w:rsidR="00923481" w:rsidRPr="0045692A">
              <w:rPr>
                <w:rStyle w:val="Hyperlink"/>
                <w:noProof/>
              </w:rPr>
              <w:t>Counseling Impact Assessment Committee</w:t>
            </w:r>
            <w:r w:rsidR="00923481">
              <w:rPr>
                <w:noProof/>
                <w:webHidden/>
              </w:rPr>
              <w:tab/>
            </w:r>
            <w:r w:rsidR="00923481">
              <w:rPr>
                <w:noProof/>
                <w:webHidden/>
              </w:rPr>
              <w:fldChar w:fldCharType="begin"/>
            </w:r>
            <w:r w:rsidR="00923481">
              <w:rPr>
                <w:noProof/>
                <w:webHidden/>
              </w:rPr>
              <w:instrText xml:space="preserve"> PAGEREF _Toc182329810 \h </w:instrText>
            </w:r>
            <w:r w:rsidR="00923481">
              <w:rPr>
                <w:noProof/>
                <w:webHidden/>
              </w:rPr>
            </w:r>
            <w:r w:rsidR="00923481">
              <w:rPr>
                <w:noProof/>
                <w:webHidden/>
              </w:rPr>
              <w:fldChar w:fldCharType="separate"/>
            </w:r>
            <w:r w:rsidR="006F283A">
              <w:rPr>
                <w:noProof/>
                <w:webHidden/>
              </w:rPr>
              <w:t>4</w:t>
            </w:r>
            <w:r w:rsidR="00923481">
              <w:rPr>
                <w:noProof/>
                <w:webHidden/>
              </w:rPr>
              <w:fldChar w:fldCharType="end"/>
            </w:r>
          </w:hyperlink>
        </w:p>
        <w:p w14:paraId="4947E423" w14:textId="3B2607C6" w:rsidR="00923481" w:rsidRDefault="00923481">
          <w:pPr>
            <w:pStyle w:val="TOC1"/>
            <w:rPr>
              <w:rFonts w:asciiTheme="minorHAnsi" w:eastAsiaTheme="minorEastAsia" w:hAnsiTheme="minorHAnsi" w:cstheme="minorBidi"/>
              <w:b w:val="0"/>
              <w:noProof/>
              <w:color w:val="auto"/>
              <w:kern w:val="2"/>
              <w:sz w:val="24"/>
              <w:szCs w:val="24"/>
              <w14:ligatures w14:val="standardContextual"/>
            </w:rPr>
          </w:pPr>
          <w:hyperlink w:anchor="_Toc182329811" w:history="1">
            <w:r w:rsidRPr="0045692A">
              <w:rPr>
                <w:rStyle w:val="Hyperlink"/>
                <w:noProof/>
              </w:rPr>
              <w:t>Counseling Center Directors</w:t>
            </w:r>
            <w:r>
              <w:rPr>
                <w:noProof/>
                <w:webHidden/>
              </w:rPr>
              <w:tab/>
            </w:r>
            <w:r>
              <w:rPr>
                <w:noProof/>
                <w:webHidden/>
              </w:rPr>
              <w:fldChar w:fldCharType="begin"/>
            </w:r>
            <w:r>
              <w:rPr>
                <w:noProof/>
                <w:webHidden/>
              </w:rPr>
              <w:instrText xml:space="preserve"> PAGEREF _Toc182329811 \h </w:instrText>
            </w:r>
            <w:r>
              <w:rPr>
                <w:noProof/>
                <w:webHidden/>
              </w:rPr>
            </w:r>
            <w:r>
              <w:rPr>
                <w:noProof/>
                <w:webHidden/>
              </w:rPr>
              <w:fldChar w:fldCharType="separate"/>
            </w:r>
            <w:r w:rsidR="006F283A">
              <w:rPr>
                <w:noProof/>
                <w:webHidden/>
              </w:rPr>
              <w:t>4</w:t>
            </w:r>
            <w:r>
              <w:rPr>
                <w:noProof/>
                <w:webHidden/>
              </w:rPr>
              <w:fldChar w:fldCharType="end"/>
            </w:r>
          </w:hyperlink>
        </w:p>
        <w:p w14:paraId="6607DCAB" w14:textId="15E4D7E0" w:rsidR="00923481" w:rsidRDefault="00923481">
          <w:pPr>
            <w:pStyle w:val="TOC1"/>
            <w:rPr>
              <w:rFonts w:asciiTheme="minorHAnsi" w:eastAsiaTheme="minorEastAsia" w:hAnsiTheme="minorHAnsi" w:cstheme="minorBidi"/>
              <w:b w:val="0"/>
              <w:noProof/>
              <w:color w:val="auto"/>
              <w:kern w:val="2"/>
              <w:sz w:val="24"/>
              <w:szCs w:val="24"/>
              <w14:ligatures w14:val="standardContextual"/>
            </w:rPr>
          </w:pPr>
          <w:hyperlink w:anchor="_Toc182329812" w:history="1">
            <w:r w:rsidRPr="0045692A">
              <w:rPr>
                <w:rStyle w:val="Hyperlink"/>
                <w:noProof/>
              </w:rPr>
              <w:t>Acknowledgements</w:t>
            </w:r>
            <w:r>
              <w:rPr>
                <w:noProof/>
                <w:webHidden/>
              </w:rPr>
              <w:tab/>
            </w:r>
            <w:r>
              <w:rPr>
                <w:noProof/>
                <w:webHidden/>
              </w:rPr>
              <w:fldChar w:fldCharType="begin"/>
            </w:r>
            <w:r>
              <w:rPr>
                <w:noProof/>
                <w:webHidden/>
              </w:rPr>
              <w:instrText xml:space="preserve"> PAGEREF _Toc182329812 \h </w:instrText>
            </w:r>
            <w:r>
              <w:rPr>
                <w:noProof/>
                <w:webHidden/>
              </w:rPr>
            </w:r>
            <w:r>
              <w:rPr>
                <w:noProof/>
                <w:webHidden/>
              </w:rPr>
              <w:fldChar w:fldCharType="separate"/>
            </w:r>
            <w:r w:rsidR="006F283A">
              <w:rPr>
                <w:noProof/>
                <w:webHidden/>
              </w:rPr>
              <w:t>5</w:t>
            </w:r>
            <w:r>
              <w:rPr>
                <w:noProof/>
                <w:webHidden/>
              </w:rPr>
              <w:fldChar w:fldCharType="end"/>
            </w:r>
          </w:hyperlink>
        </w:p>
        <w:p w14:paraId="56A970AC" w14:textId="1AFD0F57" w:rsidR="00923481" w:rsidRDefault="00923481">
          <w:pPr>
            <w:pStyle w:val="TOC1"/>
            <w:rPr>
              <w:rFonts w:asciiTheme="minorHAnsi" w:eastAsiaTheme="minorEastAsia" w:hAnsiTheme="minorHAnsi" w:cstheme="minorBidi"/>
              <w:b w:val="0"/>
              <w:noProof/>
              <w:color w:val="auto"/>
              <w:kern w:val="2"/>
              <w:sz w:val="24"/>
              <w:szCs w:val="24"/>
              <w14:ligatures w14:val="standardContextual"/>
            </w:rPr>
          </w:pPr>
          <w:hyperlink w:anchor="_Toc182329813" w:history="1">
            <w:r w:rsidRPr="0045692A">
              <w:rPr>
                <w:rStyle w:val="Hyperlink"/>
                <w:noProof/>
              </w:rPr>
              <w:t>Foreword</w:t>
            </w:r>
            <w:r>
              <w:rPr>
                <w:noProof/>
                <w:webHidden/>
              </w:rPr>
              <w:tab/>
            </w:r>
            <w:r>
              <w:rPr>
                <w:noProof/>
                <w:webHidden/>
              </w:rPr>
              <w:fldChar w:fldCharType="begin"/>
            </w:r>
            <w:r>
              <w:rPr>
                <w:noProof/>
                <w:webHidden/>
              </w:rPr>
              <w:instrText xml:space="preserve"> PAGEREF _Toc182329813 \h </w:instrText>
            </w:r>
            <w:r>
              <w:rPr>
                <w:noProof/>
                <w:webHidden/>
              </w:rPr>
            </w:r>
            <w:r>
              <w:rPr>
                <w:noProof/>
                <w:webHidden/>
              </w:rPr>
              <w:fldChar w:fldCharType="separate"/>
            </w:r>
            <w:r w:rsidR="006F283A">
              <w:rPr>
                <w:noProof/>
                <w:webHidden/>
              </w:rPr>
              <w:t>6</w:t>
            </w:r>
            <w:r>
              <w:rPr>
                <w:noProof/>
                <w:webHidden/>
              </w:rPr>
              <w:fldChar w:fldCharType="end"/>
            </w:r>
          </w:hyperlink>
        </w:p>
        <w:p w14:paraId="3D546D8C" w14:textId="69806977" w:rsidR="00923481" w:rsidRDefault="00923481">
          <w:pPr>
            <w:pStyle w:val="TOC1"/>
            <w:rPr>
              <w:rFonts w:asciiTheme="minorHAnsi" w:eastAsiaTheme="minorEastAsia" w:hAnsiTheme="minorHAnsi" w:cstheme="minorBidi"/>
              <w:b w:val="0"/>
              <w:noProof/>
              <w:color w:val="auto"/>
              <w:kern w:val="2"/>
              <w:sz w:val="24"/>
              <w:szCs w:val="24"/>
              <w14:ligatures w14:val="standardContextual"/>
            </w:rPr>
          </w:pPr>
          <w:hyperlink w:anchor="_Toc182329814" w:history="1">
            <w:r w:rsidRPr="0045692A">
              <w:rPr>
                <w:rStyle w:val="Hyperlink"/>
                <w:noProof/>
              </w:rPr>
              <w:t>Introduction</w:t>
            </w:r>
            <w:r>
              <w:rPr>
                <w:noProof/>
                <w:webHidden/>
              </w:rPr>
              <w:tab/>
            </w:r>
            <w:r>
              <w:rPr>
                <w:noProof/>
                <w:webHidden/>
              </w:rPr>
              <w:fldChar w:fldCharType="begin"/>
            </w:r>
            <w:r>
              <w:rPr>
                <w:noProof/>
                <w:webHidden/>
              </w:rPr>
              <w:instrText xml:space="preserve"> PAGEREF _Toc182329814 \h </w:instrText>
            </w:r>
            <w:r>
              <w:rPr>
                <w:noProof/>
                <w:webHidden/>
              </w:rPr>
            </w:r>
            <w:r>
              <w:rPr>
                <w:noProof/>
                <w:webHidden/>
              </w:rPr>
              <w:fldChar w:fldCharType="separate"/>
            </w:r>
            <w:r w:rsidR="006F283A">
              <w:rPr>
                <w:noProof/>
                <w:webHidden/>
              </w:rPr>
              <w:t>7</w:t>
            </w:r>
            <w:r>
              <w:rPr>
                <w:noProof/>
                <w:webHidden/>
              </w:rPr>
              <w:fldChar w:fldCharType="end"/>
            </w:r>
          </w:hyperlink>
        </w:p>
        <w:p w14:paraId="6AFB5F63" w14:textId="2E128B0D" w:rsidR="00923481" w:rsidRDefault="00923481">
          <w:pPr>
            <w:pStyle w:val="TOC1"/>
            <w:rPr>
              <w:rFonts w:asciiTheme="minorHAnsi" w:eastAsiaTheme="minorEastAsia" w:hAnsiTheme="minorHAnsi" w:cstheme="minorBidi"/>
              <w:b w:val="0"/>
              <w:noProof/>
              <w:color w:val="auto"/>
              <w:kern w:val="2"/>
              <w:sz w:val="24"/>
              <w:szCs w:val="24"/>
              <w14:ligatures w14:val="standardContextual"/>
            </w:rPr>
          </w:pPr>
          <w:hyperlink w:anchor="_Toc182329815" w:history="1">
            <w:r w:rsidRPr="0045692A">
              <w:rPr>
                <w:rStyle w:val="Hyperlink"/>
                <w:noProof/>
              </w:rPr>
              <w:t>Methods</w:t>
            </w:r>
            <w:r>
              <w:rPr>
                <w:noProof/>
                <w:webHidden/>
              </w:rPr>
              <w:tab/>
            </w:r>
            <w:r>
              <w:rPr>
                <w:noProof/>
                <w:webHidden/>
              </w:rPr>
              <w:fldChar w:fldCharType="begin"/>
            </w:r>
            <w:r>
              <w:rPr>
                <w:noProof/>
                <w:webHidden/>
              </w:rPr>
              <w:instrText xml:space="preserve"> PAGEREF _Toc182329815 \h </w:instrText>
            </w:r>
            <w:r>
              <w:rPr>
                <w:noProof/>
                <w:webHidden/>
              </w:rPr>
            </w:r>
            <w:r>
              <w:rPr>
                <w:noProof/>
                <w:webHidden/>
              </w:rPr>
              <w:fldChar w:fldCharType="separate"/>
            </w:r>
            <w:r w:rsidR="006F283A">
              <w:rPr>
                <w:noProof/>
                <w:webHidden/>
              </w:rPr>
              <w:t>7</w:t>
            </w:r>
            <w:r>
              <w:rPr>
                <w:noProof/>
                <w:webHidden/>
              </w:rPr>
              <w:fldChar w:fldCharType="end"/>
            </w:r>
          </w:hyperlink>
        </w:p>
        <w:p w14:paraId="48873666" w14:textId="31C37CB7" w:rsidR="00923481" w:rsidRDefault="00923481">
          <w:pPr>
            <w:pStyle w:val="TOC2"/>
            <w:rPr>
              <w:rFonts w:asciiTheme="minorHAnsi" w:eastAsiaTheme="minorEastAsia" w:hAnsiTheme="minorHAnsi" w:cstheme="minorBidi"/>
              <w:i w:val="0"/>
              <w:color w:val="auto"/>
              <w:kern w:val="2"/>
              <w:sz w:val="24"/>
              <w:szCs w:val="24"/>
              <w14:ligatures w14:val="standardContextual"/>
            </w:rPr>
          </w:pPr>
          <w:hyperlink w:anchor="_Toc182329816" w:history="1">
            <w:r w:rsidRPr="0045692A">
              <w:rPr>
                <w:rStyle w:val="Hyperlink"/>
              </w:rPr>
              <w:t>Table 1: Measures</w:t>
            </w:r>
            <w:r>
              <w:rPr>
                <w:webHidden/>
              </w:rPr>
              <w:tab/>
            </w:r>
            <w:r>
              <w:rPr>
                <w:webHidden/>
              </w:rPr>
              <w:fldChar w:fldCharType="begin"/>
            </w:r>
            <w:r>
              <w:rPr>
                <w:webHidden/>
              </w:rPr>
              <w:instrText xml:space="preserve"> PAGEREF _Toc182329816 \h </w:instrText>
            </w:r>
            <w:r>
              <w:rPr>
                <w:webHidden/>
              </w:rPr>
            </w:r>
            <w:r>
              <w:rPr>
                <w:webHidden/>
              </w:rPr>
              <w:fldChar w:fldCharType="separate"/>
            </w:r>
            <w:r w:rsidR="006F283A">
              <w:rPr>
                <w:webHidden/>
              </w:rPr>
              <w:t>7</w:t>
            </w:r>
            <w:r>
              <w:rPr>
                <w:webHidden/>
              </w:rPr>
              <w:fldChar w:fldCharType="end"/>
            </w:r>
          </w:hyperlink>
        </w:p>
        <w:p w14:paraId="063ED461" w14:textId="7B6D2172" w:rsidR="00923481" w:rsidRDefault="00923481">
          <w:pPr>
            <w:pStyle w:val="TOC2"/>
            <w:rPr>
              <w:rFonts w:asciiTheme="minorHAnsi" w:eastAsiaTheme="minorEastAsia" w:hAnsiTheme="minorHAnsi" w:cstheme="minorBidi"/>
              <w:i w:val="0"/>
              <w:color w:val="auto"/>
              <w:kern w:val="2"/>
              <w:sz w:val="24"/>
              <w:szCs w:val="24"/>
              <w14:ligatures w14:val="standardContextual"/>
            </w:rPr>
          </w:pPr>
          <w:hyperlink w:anchor="_Toc182329817" w:history="1">
            <w:r w:rsidRPr="0045692A">
              <w:rPr>
                <w:rStyle w:val="Hyperlink"/>
              </w:rPr>
              <w:t>Table 2: Participation by UW University</w:t>
            </w:r>
            <w:r>
              <w:rPr>
                <w:webHidden/>
              </w:rPr>
              <w:tab/>
            </w:r>
            <w:r>
              <w:rPr>
                <w:webHidden/>
              </w:rPr>
              <w:fldChar w:fldCharType="begin"/>
            </w:r>
            <w:r>
              <w:rPr>
                <w:webHidden/>
              </w:rPr>
              <w:instrText xml:space="preserve"> PAGEREF _Toc182329817 \h </w:instrText>
            </w:r>
            <w:r>
              <w:rPr>
                <w:webHidden/>
              </w:rPr>
            </w:r>
            <w:r>
              <w:rPr>
                <w:webHidden/>
              </w:rPr>
              <w:fldChar w:fldCharType="separate"/>
            </w:r>
            <w:r w:rsidR="006F283A">
              <w:rPr>
                <w:webHidden/>
              </w:rPr>
              <w:t>8</w:t>
            </w:r>
            <w:r>
              <w:rPr>
                <w:webHidden/>
              </w:rPr>
              <w:fldChar w:fldCharType="end"/>
            </w:r>
          </w:hyperlink>
        </w:p>
        <w:p w14:paraId="3366413D" w14:textId="36B8487A" w:rsidR="00923481" w:rsidRDefault="00923481">
          <w:pPr>
            <w:pStyle w:val="TOC1"/>
            <w:rPr>
              <w:rFonts w:asciiTheme="minorHAnsi" w:eastAsiaTheme="minorEastAsia" w:hAnsiTheme="minorHAnsi" w:cstheme="minorBidi"/>
              <w:b w:val="0"/>
              <w:noProof/>
              <w:color w:val="auto"/>
              <w:kern w:val="2"/>
              <w:sz w:val="24"/>
              <w:szCs w:val="24"/>
              <w14:ligatures w14:val="standardContextual"/>
            </w:rPr>
          </w:pPr>
          <w:hyperlink w:anchor="_Toc182329818" w:history="1">
            <w:r w:rsidRPr="0045692A">
              <w:rPr>
                <w:rStyle w:val="Hyperlink"/>
                <w:noProof/>
              </w:rPr>
              <w:t>Personnel/Staffing</w:t>
            </w:r>
            <w:r>
              <w:rPr>
                <w:noProof/>
                <w:webHidden/>
              </w:rPr>
              <w:tab/>
            </w:r>
            <w:r>
              <w:rPr>
                <w:noProof/>
                <w:webHidden/>
              </w:rPr>
              <w:fldChar w:fldCharType="begin"/>
            </w:r>
            <w:r>
              <w:rPr>
                <w:noProof/>
                <w:webHidden/>
              </w:rPr>
              <w:instrText xml:space="preserve"> PAGEREF _Toc182329818 \h </w:instrText>
            </w:r>
            <w:r>
              <w:rPr>
                <w:noProof/>
                <w:webHidden/>
              </w:rPr>
            </w:r>
            <w:r>
              <w:rPr>
                <w:noProof/>
                <w:webHidden/>
              </w:rPr>
              <w:fldChar w:fldCharType="separate"/>
            </w:r>
            <w:r w:rsidR="006F283A">
              <w:rPr>
                <w:noProof/>
                <w:webHidden/>
              </w:rPr>
              <w:t>11</w:t>
            </w:r>
            <w:r>
              <w:rPr>
                <w:noProof/>
                <w:webHidden/>
              </w:rPr>
              <w:fldChar w:fldCharType="end"/>
            </w:r>
          </w:hyperlink>
        </w:p>
        <w:p w14:paraId="74E19D3E" w14:textId="4E8B7A6B" w:rsidR="00923481" w:rsidRDefault="00923481">
          <w:pPr>
            <w:pStyle w:val="TOC2"/>
            <w:rPr>
              <w:rFonts w:asciiTheme="minorHAnsi" w:eastAsiaTheme="minorEastAsia" w:hAnsiTheme="minorHAnsi" w:cstheme="minorBidi"/>
              <w:i w:val="0"/>
              <w:color w:val="auto"/>
              <w:kern w:val="2"/>
              <w:sz w:val="24"/>
              <w:szCs w:val="24"/>
              <w14:ligatures w14:val="standardContextual"/>
            </w:rPr>
          </w:pPr>
          <w:hyperlink w:anchor="_Toc182329819" w:history="1">
            <w:r w:rsidRPr="0045692A">
              <w:rPr>
                <w:rStyle w:val="Hyperlink"/>
              </w:rPr>
              <w:t>Figure 1: 10-Year Trend: Ratio of Students to Counselors</w:t>
            </w:r>
            <w:r>
              <w:rPr>
                <w:webHidden/>
              </w:rPr>
              <w:tab/>
            </w:r>
            <w:r>
              <w:rPr>
                <w:webHidden/>
              </w:rPr>
              <w:fldChar w:fldCharType="begin"/>
            </w:r>
            <w:r>
              <w:rPr>
                <w:webHidden/>
              </w:rPr>
              <w:instrText xml:space="preserve"> PAGEREF _Toc182329819 \h </w:instrText>
            </w:r>
            <w:r>
              <w:rPr>
                <w:webHidden/>
              </w:rPr>
            </w:r>
            <w:r>
              <w:rPr>
                <w:webHidden/>
              </w:rPr>
              <w:fldChar w:fldCharType="separate"/>
            </w:r>
            <w:r w:rsidR="006F283A">
              <w:rPr>
                <w:webHidden/>
              </w:rPr>
              <w:t>12</w:t>
            </w:r>
            <w:r>
              <w:rPr>
                <w:webHidden/>
              </w:rPr>
              <w:fldChar w:fldCharType="end"/>
            </w:r>
          </w:hyperlink>
        </w:p>
        <w:p w14:paraId="0E5A5CCC" w14:textId="4CBAB261" w:rsidR="00923481" w:rsidRDefault="00923481">
          <w:pPr>
            <w:pStyle w:val="TOC2"/>
            <w:rPr>
              <w:rFonts w:asciiTheme="minorHAnsi" w:eastAsiaTheme="minorEastAsia" w:hAnsiTheme="minorHAnsi" w:cstheme="minorBidi"/>
              <w:i w:val="0"/>
              <w:color w:val="auto"/>
              <w:kern w:val="2"/>
              <w:sz w:val="24"/>
              <w:szCs w:val="24"/>
              <w14:ligatures w14:val="standardContextual"/>
            </w:rPr>
          </w:pPr>
          <w:hyperlink w:anchor="_Toc182329820" w:history="1">
            <w:r w:rsidRPr="0045692A">
              <w:rPr>
                <w:rStyle w:val="Hyperlink"/>
              </w:rPr>
              <w:t>Table 3: Nine-Year Trend: Ratio of Students to Counselors by University</w:t>
            </w:r>
            <w:r>
              <w:rPr>
                <w:webHidden/>
              </w:rPr>
              <w:tab/>
            </w:r>
            <w:r>
              <w:rPr>
                <w:webHidden/>
              </w:rPr>
              <w:fldChar w:fldCharType="begin"/>
            </w:r>
            <w:r>
              <w:rPr>
                <w:webHidden/>
              </w:rPr>
              <w:instrText xml:space="preserve"> PAGEREF _Toc182329820 \h </w:instrText>
            </w:r>
            <w:r>
              <w:rPr>
                <w:webHidden/>
              </w:rPr>
            </w:r>
            <w:r>
              <w:rPr>
                <w:webHidden/>
              </w:rPr>
              <w:fldChar w:fldCharType="separate"/>
            </w:r>
            <w:r w:rsidR="006F283A">
              <w:rPr>
                <w:webHidden/>
              </w:rPr>
              <w:t>12</w:t>
            </w:r>
            <w:r>
              <w:rPr>
                <w:webHidden/>
              </w:rPr>
              <w:fldChar w:fldCharType="end"/>
            </w:r>
          </w:hyperlink>
        </w:p>
        <w:p w14:paraId="3BA6A898" w14:textId="245AB07F" w:rsidR="00923481" w:rsidRDefault="00923481">
          <w:pPr>
            <w:pStyle w:val="TOC2"/>
            <w:rPr>
              <w:rFonts w:asciiTheme="minorHAnsi" w:eastAsiaTheme="minorEastAsia" w:hAnsiTheme="minorHAnsi" w:cstheme="minorBidi"/>
              <w:i w:val="0"/>
              <w:color w:val="auto"/>
              <w:kern w:val="2"/>
              <w:sz w:val="24"/>
              <w:szCs w:val="24"/>
              <w14:ligatures w14:val="standardContextual"/>
            </w:rPr>
          </w:pPr>
          <w:hyperlink w:anchor="_Toc182329821" w:history="1">
            <w:r w:rsidRPr="0045692A">
              <w:rPr>
                <w:rStyle w:val="Hyperlink"/>
              </w:rPr>
              <w:t xml:space="preserve">Table 4: University </w:t>
            </w:r>
            <w:r w:rsidR="00A05089">
              <w:rPr>
                <w:rStyle w:val="Hyperlink"/>
              </w:rPr>
              <w:t>B</w:t>
            </w:r>
            <w:r w:rsidRPr="0045692A">
              <w:rPr>
                <w:rStyle w:val="Hyperlink"/>
              </w:rPr>
              <w:t>reakdown of Utilization, Avg. Sessions, Student/Counselor Ratio, &amp; CLI</w:t>
            </w:r>
            <w:r>
              <w:rPr>
                <w:webHidden/>
              </w:rPr>
              <w:tab/>
            </w:r>
            <w:r>
              <w:rPr>
                <w:webHidden/>
              </w:rPr>
              <w:fldChar w:fldCharType="begin"/>
            </w:r>
            <w:r>
              <w:rPr>
                <w:webHidden/>
              </w:rPr>
              <w:instrText xml:space="preserve"> PAGEREF _Toc182329821 \h </w:instrText>
            </w:r>
            <w:r>
              <w:rPr>
                <w:webHidden/>
              </w:rPr>
            </w:r>
            <w:r>
              <w:rPr>
                <w:webHidden/>
              </w:rPr>
              <w:fldChar w:fldCharType="separate"/>
            </w:r>
            <w:r w:rsidR="006F283A">
              <w:rPr>
                <w:webHidden/>
              </w:rPr>
              <w:t>13</w:t>
            </w:r>
            <w:r>
              <w:rPr>
                <w:webHidden/>
              </w:rPr>
              <w:fldChar w:fldCharType="end"/>
            </w:r>
          </w:hyperlink>
        </w:p>
        <w:p w14:paraId="039EA8B0" w14:textId="67E9FE96" w:rsidR="00923481" w:rsidRDefault="00923481">
          <w:pPr>
            <w:pStyle w:val="TOC1"/>
            <w:rPr>
              <w:rFonts w:asciiTheme="minorHAnsi" w:eastAsiaTheme="minorEastAsia" w:hAnsiTheme="minorHAnsi" w:cstheme="minorBidi"/>
              <w:b w:val="0"/>
              <w:noProof/>
              <w:color w:val="auto"/>
              <w:kern w:val="2"/>
              <w:sz w:val="24"/>
              <w:szCs w:val="24"/>
              <w14:ligatures w14:val="standardContextual"/>
            </w:rPr>
          </w:pPr>
          <w:hyperlink w:anchor="_Toc182329822" w:history="1">
            <w:r w:rsidRPr="0045692A">
              <w:rPr>
                <w:rStyle w:val="Hyperlink"/>
                <w:noProof/>
              </w:rPr>
              <w:t>Staff Retention</w:t>
            </w:r>
            <w:r>
              <w:rPr>
                <w:noProof/>
                <w:webHidden/>
              </w:rPr>
              <w:tab/>
            </w:r>
            <w:r>
              <w:rPr>
                <w:noProof/>
                <w:webHidden/>
              </w:rPr>
              <w:fldChar w:fldCharType="begin"/>
            </w:r>
            <w:r>
              <w:rPr>
                <w:noProof/>
                <w:webHidden/>
              </w:rPr>
              <w:instrText xml:space="preserve"> PAGEREF _Toc182329822 \h </w:instrText>
            </w:r>
            <w:r>
              <w:rPr>
                <w:noProof/>
                <w:webHidden/>
              </w:rPr>
            </w:r>
            <w:r>
              <w:rPr>
                <w:noProof/>
                <w:webHidden/>
              </w:rPr>
              <w:fldChar w:fldCharType="separate"/>
            </w:r>
            <w:r w:rsidR="006F283A">
              <w:rPr>
                <w:noProof/>
                <w:webHidden/>
              </w:rPr>
              <w:t>14</w:t>
            </w:r>
            <w:r>
              <w:rPr>
                <w:noProof/>
                <w:webHidden/>
              </w:rPr>
              <w:fldChar w:fldCharType="end"/>
            </w:r>
          </w:hyperlink>
        </w:p>
        <w:p w14:paraId="78BA16C4" w14:textId="2875F5A2" w:rsidR="00923481" w:rsidRDefault="00923481">
          <w:pPr>
            <w:pStyle w:val="TOC2"/>
            <w:rPr>
              <w:rFonts w:asciiTheme="minorHAnsi" w:eastAsiaTheme="minorEastAsia" w:hAnsiTheme="minorHAnsi" w:cstheme="minorBidi"/>
              <w:i w:val="0"/>
              <w:color w:val="auto"/>
              <w:kern w:val="2"/>
              <w:sz w:val="24"/>
              <w:szCs w:val="24"/>
              <w14:ligatures w14:val="standardContextual"/>
            </w:rPr>
          </w:pPr>
          <w:hyperlink w:anchor="_Toc182329823" w:history="1">
            <w:r w:rsidRPr="0045692A">
              <w:rPr>
                <w:rStyle w:val="Hyperlink"/>
              </w:rPr>
              <w:t>Figure 2: Five-Year Staff Turnover</w:t>
            </w:r>
            <w:r>
              <w:rPr>
                <w:webHidden/>
              </w:rPr>
              <w:tab/>
            </w:r>
            <w:r>
              <w:rPr>
                <w:webHidden/>
              </w:rPr>
              <w:fldChar w:fldCharType="begin"/>
            </w:r>
            <w:r>
              <w:rPr>
                <w:webHidden/>
              </w:rPr>
              <w:instrText xml:space="preserve"> PAGEREF _Toc182329823 \h </w:instrText>
            </w:r>
            <w:r>
              <w:rPr>
                <w:webHidden/>
              </w:rPr>
            </w:r>
            <w:r>
              <w:rPr>
                <w:webHidden/>
              </w:rPr>
              <w:fldChar w:fldCharType="separate"/>
            </w:r>
            <w:r w:rsidR="006F283A">
              <w:rPr>
                <w:webHidden/>
              </w:rPr>
              <w:t>15</w:t>
            </w:r>
            <w:r>
              <w:rPr>
                <w:webHidden/>
              </w:rPr>
              <w:fldChar w:fldCharType="end"/>
            </w:r>
          </w:hyperlink>
        </w:p>
        <w:p w14:paraId="16084B33" w14:textId="114AC2A9" w:rsidR="00923481" w:rsidRDefault="00923481">
          <w:pPr>
            <w:pStyle w:val="TOC2"/>
            <w:rPr>
              <w:rFonts w:asciiTheme="minorHAnsi" w:eastAsiaTheme="minorEastAsia" w:hAnsiTheme="minorHAnsi" w:cstheme="minorBidi"/>
              <w:i w:val="0"/>
              <w:color w:val="auto"/>
              <w:kern w:val="2"/>
              <w:sz w:val="24"/>
              <w:szCs w:val="24"/>
              <w14:ligatures w14:val="standardContextual"/>
            </w:rPr>
          </w:pPr>
          <w:hyperlink w:anchor="_Toc182329824" w:history="1">
            <w:r w:rsidRPr="0045692A">
              <w:rPr>
                <w:rStyle w:val="Hyperlink"/>
              </w:rPr>
              <w:t>Table 5: Average Salaries for University Counselors and Psychologists</w:t>
            </w:r>
            <w:r>
              <w:rPr>
                <w:webHidden/>
              </w:rPr>
              <w:tab/>
            </w:r>
            <w:r>
              <w:rPr>
                <w:webHidden/>
              </w:rPr>
              <w:fldChar w:fldCharType="begin"/>
            </w:r>
            <w:r>
              <w:rPr>
                <w:webHidden/>
              </w:rPr>
              <w:instrText xml:space="preserve"> PAGEREF _Toc182329824 \h </w:instrText>
            </w:r>
            <w:r>
              <w:rPr>
                <w:webHidden/>
              </w:rPr>
            </w:r>
            <w:r>
              <w:rPr>
                <w:webHidden/>
              </w:rPr>
              <w:fldChar w:fldCharType="separate"/>
            </w:r>
            <w:r w:rsidR="006F283A">
              <w:rPr>
                <w:webHidden/>
              </w:rPr>
              <w:t>16</w:t>
            </w:r>
            <w:r>
              <w:rPr>
                <w:webHidden/>
              </w:rPr>
              <w:fldChar w:fldCharType="end"/>
            </w:r>
          </w:hyperlink>
        </w:p>
        <w:p w14:paraId="5739AFE1" w14:textId="3C4F09C3" w:rsidR="00923481" w:rsidRDefault="00923481">
          <w:pPr>
            <w:pStyle w:val="TOC1"/>
            <w:rPr>
              <w:rFonts w:asciiTheme="minorHAnsi" w:eastAsiaTheme="minorEastAsia" w:hAnsiTheme="minorHAnsi" w:cstheme="minorBidi"/>
              <w:b w:val="0"/>
              <w:noProof/>
              <w:color w:val="auto"/>
              <w:kern w:val="2"/>
              <w:sz w:val="24"/>
              <w:szCs w:val="24"/>
              <w14:ligatures w14:val="standardContextual"/>
            </w:rPr>
          </w:pPr>
          <w:hyperlink w:anchor="_Toc182329825" w:history="1">
            <w:r w:rsidRPr="0045692A">
              <w:rPr>
                <w:rStyle w:val="Hyperlink"/>
                <w:noProof/>
              </w:rPr>
              <w:t>Supplemental Tele-Mental Health and Well-Being Services</w:t>
            </w:r>
            <w:r>
              <w:rPr>
                <w:noProof/>
                <w:webHidden/>
              </w:rPr>
              <w:tab/>
            </w:r>
            <w:r>
              <w:rPr>
                <w:noProof/>
                <w:webHidden/>
              </w:rPr>
              <w:fldChar w:fldCharType="begin"/>
            </w:r>
            <w:r>
              <w:rPr>
                <w:noProof/>
                <w:webHidden/>
              </w:rPr>
              <w:instrText xml:space="preserve"> PAGEREF _Toc182329825 \h </w:instrText>
            </w:r>
            <w:r>
              <w:rPr>
                <w:noProof/>
                <w:webHidden/>
              </w:rPr>
            </w:r>
            <w:r>
              <w:rPr>
                <w:noProof/>
                <w:webHidden/>
              </w:rPr>
              <w:fldChar w:fldCharType="separate"/>
            </w:r>
            <w:r w:rsidR="006F283A">
              <w:rPr>
                <w:noProof/>
                <w:webHidden/>
              </w:rPr>
              <w:t>17</w:t>
            </w:r>
            <w:r>
              <w:rPr>
                <w:noProof/>
                <w:webHidden/>
              </w:rPr>
              <w:fldChar w:fldCharType="end"/>
            </w:r>
          </w:hyperlink>
        </w:p>
        <w:p w14:paraId="5B1D2819" w14:textId="56184815" w:rsidR="00923481" w:rsidRDefault="00923481">
          <w:pPr>
            <w:pStyle w:val="TOC2"/>
            <w:rPr>
              <w:rFonts w:asciiTheme="minorHAnsi" w:eastAsiaTheme="minorEastAsia" w:hAnsiTheme="minorHAnsi" w:cstheme="minorBidi"/>
              <w:i w:val="0"/>
              <w:color w:val="auto"/>
              <w:kern w:val="2"/>
              <w:sz w:val="24"/>
              <w:szCs w:val="24"/>
              <w14:ligatures w14:val="standardContextual"/>
            </w:rPr>
          </w:pPr>
          <w:hyperlink w:anchor="_Toc182329826" w:history="1">
            <w:r w:rsidRPr="0045692A">
              <w:rPr>
                <w:rStyle w:val="Hyperlink"/>
              </w:rPr>
              <w:t>Table 6: YOU at College Utilization</w:t>
            </w:r>
            <w:r>
              <w:rPr>
                <w:webHidden/>
              </w:rPr>
              <w:tab/>
            </w:r>
            <w:r>
              <w:rPr>
                <w:webHidden/>
              </w:rPr>
              <w:fldChar w:fldCharType="begin"/>
            </w:r>
            <w:r>
              <w:rPr>
                <w:webHidden/>
              </w:rPr>
              <w:instrText xml:space="preserve"> PAGEREF _Toc182329826 \h </w:instrText>
            </w:r>
            <w:r>
              <w:rPr>
                <w:webHidden/>
              </w:rPr>
            </w:r>
            <w:r>
              <w:rPr>
                <w:webHidden/>
              </w:rPr>
              <w:fldChar w:fldCharType="separate"/>
            </w:r>
            <w:r w:rsidR="006F283A">
              <w:rPr>
                <w:webHidden/>
              </w:rPr>
              <w:t>18</w:t>
            </w:r>
            <w:r>
              <w:rPr>
                <w:webHidden/>
              </w:rPr>
              <w:fldChar w:fldCharType="end"/>
            </w:r>
          </w:hyperlink>
        </w:p>
        <w:p w14:paraId="08982D5D" w14:textId="4F4A545F" w:rsidR="00923481" w:rsidRDefault="00923481">
          <w:pPr>
            <w:pStyle w:val="TOC2"/>
            <w:rPr>
              <w:rFonts w:asciiTheme="minorHAnsi" w:eastAsiaTheme="minorEastAsia" w:hAnsiTheme="minorHAnsi" w:cstheme="minorBidi"/>
              <w:i w:val="0"/>
              <w:color w:val="auto"/>
              <w:kern w:val="2"/>
              <w:sz w:val="24"/>
              <w:szCs w:val="24"/>
              <w14:ligatures w14:val="standardContextual"/>
            </w:rPr>
          </w:pPr>
          <w:hyperlink w:anchor="_Toc182329827" w:history="1">
            <w:r w:rsidRPr="0045692A">
              <w:rPr>
                <w:rStyle w:val="Hyperlink"/>
              </w:rPr>
              <w:t>Table 7: UW Mental Health Support 24/7 Utilization July 2023-June 2024</w:t>
            </w:r>
            <w:r>
              <w:rPr>
                <w:webHidden/>
              </w:rPr>
              <w:tab/>
            </w:r>
            <w:r>
              <w:rPr>
                <w:webHidden/>
              </w:rPr>
              <w:fldChar w:fldCharType="begin"/>
            </w:r>
            <w:r>
              <w:rPr>
                <w:webHidden/>
              </w:rPr>
              <w:instrText xml:space="preserve"> PAGEREF _Toc182329827 \h </w:instrText>
            </w:r>
            <w:r>
              <w:rPr>
                <w:webHidden/>
              </w:rPr>
            </w:r>
            <w:r>
              <w:rPr>
                <w:webHidden/>
              </w:rPr>
              <w:fldChar w:fldCharType="separate"/>
            </w:r>
            <w:r w:rsidR="006F283A">
              <w:rPr>
                <w:webHidden/>
              </w:rPr>
              <w:t>18</w:t>
            </w:r>
            <w:r>
              <w:rPr>
                <w:webHidden/>
              </w:rPr>
              <w:fldChar w:fldCharType="end"/>
            </w:r>
          </w:hyperlink>
        </w:p>
        <w:p w14:paraId="5110F9F0" w14:textId="724F9104" w:rsidR="00923481" w:rsidRDefault="00923481">
          <w:pPr>
            <w:pStyle w:val="TOC2"/>
            <w:rPr>
              <w:rFonts w:asciiTheme="minorHAnsi" w:eastAsiaTheme="minorEastAsia" w:hAnsiTheme="minorHAnsi" w:cstheme="minorBidi"/>
              <w:i w:val="0"/>
              <w:color w:val="auto"/>
              <w:kern w:val="2"/>
              <w:sz w:val="24"/>
              <w:szCs w:val="24"/>
              <w14:ligatures w14:val="standardContextual"/>
            </w:rPr>
          </w:pPr>
          <w:hyperlink w:anchor="_Toc182329828" w:history="1">
            <w:r w:rsidRPr="0045692A">
              <w:rPr>
                <w:rStyle w:val="Hyperlink"/>
              </w:rPr>
              <w:t>Table 8: Mantra Health Service Utilization July 2023-July 2024</w:t>
            </w:r>
            <w:r>
              <w:rPr>
                <w:webHidden/>
              </w:rPr>
              <w:tab/>
            </w:r>
            <w:r>
              <w:rPr>
                <w:webHidden/>
              </w:rPr>
              <w:fldChar w:fldCharType="begin"/>
            </w:r>
            <w:r>
              <w:rPr>
                <w:webHidden/>
              </w:rPr>
              <w:instrText xml:space="preserve"> PAGEREF _Toc182329828 \h </w:instrText>
            </w:r>
            <w:r>
              <w:rPr>
                <w:webHidden/>
              </w:rPr>
            </w:r>
            <w:r>
              <w:rPr>
                <w:webHidden/>
              </w:rPr>
              <w:fldChar w:fldCharType="separate"/>
            </w:r>
            <w:r w:rsidR="006F283A">
              <w:rPr>
                <w:webHidden/>
              </w:rPr>
              <w:t>19</w:t>
            </w:r>
            <w:r>
              <w:rPr>
                <w:webHidden/>
              </w:rPr>
              <w:fldChar w:fldCharType="end"/>
            </w:r>
          </w:hyperlink>
        </w:p>
        <w:p w14:paraId="13514C06" w14:textId="692107C8" w:rsidR="00923481" w:rsidRDefault="00923481">
          <w:pPr>
            <w:pStyle w:val="TOC2"/>
            <w:rPr>
              <w:rFonts w:asciiTheme="minorHAnsi" w:eastAsiaTheme="minorEastAsia" w:hAnsiTheme="minorHAnsi" w:cstheme="minorBidi"/>
              <w:i w:val="0"/>
              <w:color w:val="auto"/>
              <w:kern w:val="2"/>
              <w:sz w:val="24"/>
              <w:szCs w:val="24"/>
              <w14:ligatures w14:val="standardContextual"/>
            </w:rPr>
          </w:pPr>
          <w:hyperlink w:anchor="_Toc182329829" w:history="1">
            <w:r w:rsidRPr="0045692A">
              <w:rPr>
                <w:rStyle w:val="Hyperlink"/>
              </w:rPr>
              <w:t>Figure 3: Number and Percentage of Students Utilizing On-Campus and Mantra Counseling</w:t>
            </w:r>
            <w:r>
              <w:rPr>
                <w:webHidden/>
              </w:rPr>
              <w:tab/>
            </w:r>
            <w:r>
              <w:rPr>
                <w:webHidden/>
              </w:rPr>
              <w:fldChar w:fldCharType="begin"/>
            </w:r>
            <w:r>
              <w:rPr>
                <w:webHidden/>
              </w:rPr>
              <w:instrText xml:space="preserve"> PAGEREF _Toc182329829 \h </w:instrText>
            </w:r>
            <w:r>
              <w:rPr>
                <w:webHidden/>
              </w:rPr>
            </w:r>
            <w:r>
              <w:rPr>
                <w:webHidden/>
              </w:rPr>
              <w:fldChar w:fldCharType="separate"/>
            </w:r>
            <w:r w:rsidR="006F283A">
              <w:rPr>
                <w:webHidden/>
              </w:rPr>
              <w:t>20</w:t>
            </w:r>
            <w:r>
              <w:rPr>
                <w:webHidden/>
              </w:rPr>
              <w:fldChar w:fldCharType="end"/>
            </w:r>
          </w:hyperlink>
        </w:p>
        <w:p w14:paraId="30DE41DF" w14:textId="4E5A6E16" w:rsidR="00923481" w:rsidRDefault="00923481">
          <w:pPr>
            <w:pStyle w:val="TOC2"/>
            <w:rPr>
              <w:rFonts w:asciiTheme="minorHAnsi" w:eastAsiaTheme="minorEastAsia" w:hAnsiTheme="minorHAnsi" w:cstheme="minorBidi"/>
              <w:i w:val="0"/>
              <w:color w:val="auto"/>
              <w:kern w:val="2"/>
              <w:sz w:val="24"/>
              <w:szCs w:val="24"/>
              <w14:ligatures w14:val="standardContextual"/>
            </w:rPr>
          </w:pPr>
          <w:hyperlink w:anchor="_Toc182329830" w:history="1">
            <w:r w:rsidRPr="0045692A">
              <w:rPr>
                <w:rStyle w:val="Hyperlink"/>
              </w:rPr>
              <w:t>Table 9: Client Demographics – Mantra and University Services</w:t>
            </w:r>
            <w:r>
              <w:rPr>
                <w:webHidden/>
              </w:rPr>
              <w:tab/>
            </w:r>
            <w:r>
              <w:rPr>
                <w:webHidden/>
              </w:rPr>
              <w:fldChar w:fldCharType="begin"/>
            </w:r>
            <w:r>
              <w:rPr>
                <w:webHidden/>
              </w:rPr>
              <w:instrText xml:space="preserve"> PAGEREF _Toc182329830 \h </w:instrText>
            </w:r>
            <w:r>
              <w:rPr>
                <w:webHidden/>
              </w:rPr>
            </w:r>
            <w:r>
              <w:rPr>
                <w:webHidden/>
              </w:rPr>
              <w:fldChar w:fldCharType="separate"/>
            </w:r>
            <w:r w:rsidR="006F283A">
              <w:rPr>
                <w:webHidden/>
              </w:rPr>
              <w:t>20</w:t>
            </w:r>
            <w:r>
              <w:rPr>
                <w:webHidden/>
              </w:rPr>
              <w:fldChar w:fldCharType="end"/>
            </w:r>
          </w:hyperlink>
        </w:p>
        <w:p w14:paraId="5991CA9F" w14:textId="384FFDA8" w:rsidR="00923481" w:rsidRDefault="00923481">
          <w:pPr>
            <w:pStyle w:val="TOC1"/>
            <w:rPr>
              <w:rFonts w:asciiTheme="minorHAnsi" w:eastAsiaTheme="minorEastAsia" w:hAnsiTheme="minorHAnsi" w:cstheme="minorBidi"/>
              <w:b w:val="0"/>
              <w:noProof/>
              <w:color w:val="auto"/>
              <w:kern w:val="2"/>
              <w:sz w:val="24"/>
              <w:szCs w:val="24"/>
              <w14:ligatures w14:val="standardContextual"/>
            </w:rPr>
          </w:pPr>
          <w:hyperlink w:anchor="_Toc182329831" w:history="1">
            <w:r w:rsidRPr="0045692A">
              <w:rPr>
                <w:rStyle w:val="Hyperlink"/>
                <w:noProof/>
              </w:rPr>
              <w:t>Conclusion</w:t>
            </w:r>
            <w:r>
              <w:rPr>
                <w:noProof/>
                <w:webHidden/>
              </w:rPr>
              <w:tab/>
            </w:r>
            <w:r>
              <w:rPr>
                <w:noProof/>
                <w:webHidden/>
              </w:rPr>
              <w:fldChar w:fldCharType="begin"/>
            </w:r>
            <w:r>
              <w:rPr>
                <w:noProof/>
                <w:webHidden/>
              </w:rPr>
              <w:instrText xml:space="preserve"> PAGEREF _Toc182329831 \h </w:instrText>
            </w:r>
            <w:r>
              <w:rPr>
                <w:noProof/>
                <w:webHidden/>
              </w:rPr>
            </w:r>
            <w:r>
              <w:rPr>
                <w:noProof/>
                <w:webHidden/>
              </w:rPr>
              <w:fldChar w:fldCharType="separate"/>
            </w:r>
            <w:r w:rsidR="006F283A">
              <w:rPr>
                <w:noProof/>
                <w:webHidden/>
              </w:rPr>
              <w:t>22</w:t>
            </w:r>
            <w:r>
              <w:rPr>
                <w:noProof/>
                <w:webHidden/>
              </w:rPr>
              <w:fldChar w:fldCharType="end"/>
            </w:r>
          </w:hyperlink>
        </w:p>
        <w:p w14:paraId="491721F5" w14:textId="0BE3CD06" w:rsidR="00923481" w:rsidRDefault="00923481">
          <w:pPr>
            <w:pStyle w:val="TOC1"/>
            <w:rPr>
              <w:rFonts w:asciiTheme="minorHAnsi" w:eastAsiaTheme="minorEastAsia" w:hAnsiTheme="minorHAnsi" w:cstheme="minorBidi"/>
              <w:b w:val="0"/>
              <w:noProof/>
              <w:color w:val="auto"/>
              <w:kern w:val="2"/>
              <w:sz w:val="24"/>
              <w:szCs w:val="24"/>
              <w14:ligatures w14:val="standardContextual"/>
            </w:rPr>
          </w:pPr>
          <w:hyperlink w:anchor="_Toc182329832" w:history="1">
            <w:r w:rsidRPr="0045692A">
              <w:rPr>
                <w:rStyle w:val="Hyperlink"/>
                <w:noProof/>
              </w:rPr>
              <w:t>References</w:t>
            </w:r>
            <w:r>
              <w:rPr>
                <w:noProof/>
                <w:webHidden/>
              </w:rPr>
              <w:tab/>
            </w:r>
            <w:r>
              <w:rPr>
                <w:noProof/>
                <w:webHidden/>
              </w:rPr>
              <w:fldChar w:fldCharType="begin"/>
            </w:r>
            <w:r>
              <w:rPr>
                <w:noProof/>
                <w:webHidden/>
              </w:rPr>
              <w:instrText xml:space="preserve"> PAGEREF _Toc182329832 \h </w:instrText>
            </w:r>
            <w:r>
              <w:rPr>
                <w:noProof/>
                <w:webHidden/>
              </w:rPr>
            </w:r>
            <w:r>
              <w:rPr>
                <w:noProof/>
                <w:webHidden/>
              </w:rPr>
              <w:fldChar w:fldCharType="separate"/>
            </w:r>
            <w:r w:rsidR="006F283A">
              <w:rPr>
                <w:noProof/>
                <w:webHidden/>
              </w:rPr>
              <w:t>23</w:t>
            </w:r>
            <w:r>
              <w:rPr>
                <w:noProof/>
                <w:webHidden/>
              </w:rPr>
              <w:fldChar w:fldCharType="end"/>
            </w:r>
          </w:hyperlink>
        </w:p>
        <w:p w14:paraId="177E98EF" w14:textId="5529FE3A" w:rsidR="00923481" w:rsidRDefault="00923481">
          <w:pPr>
            <w:pStyle w:val="TOC1"/>
            <w:rPr>
              <w:rFonts w:asciiTheme="minorHAnsi" w:eastAsiaTheme="minorEastAsia" w:hAnsiTheme="minorHAnsi" w:cstheme="minorBidi"/>
              <w:b w:val="0"/>
              <w:noProof/>
              <w:color w:val="auto"/>
              <w:kern w:val="2"/>
              <w:sz w:val="24"/>
              <w:szCs w:val="24"/>
              <w14:ligatures w14:val="standardContextual"/>
            </w:rPr>
          </w:pPr>
          <w:hyperlink w:anchor="_Toc182329833" w:history="1">
            <w:r w:rsidRPr="0045692A">
              <w:rPr>
                <w:rStyle w:val="Hyperlink"/>
                <w:noProof/>
              </w:rPr>
              <w:t>Appendices</w:t>
            </w:r>
            <w:r>
              <w:rPr>
                <w:noProof/>
                <w:webHidden/>
              </w:rPr>
              <w:tab/>
            </w:r>
            <w:r>
              <w:rPr>
                <w:noProof/>
                <w:webHidden/>
              </w:rPr>
              <w:fldChar w:fldCharType="begin"/>
            </w:r>
            <w:r>
              <w:rPr>
                <w:noProof/>
                <w:webHidden/>
              </w:rPr>
              <w:instrText xml:space="preserve"> PAGEREF _Toc182329833 \h </w:instrText>
            </w:r>
            <w:r>
              <w:rPr>
                <w:noProof/>
                <w:webHidden/>
              </w:rPr>
            </w:r>
            <w:r>
              <w:rPr>
                <w:noProof/>
                <w:webHidden/>
              </w:rPr>
              <w:fldChar w:fldCharType="separate"/>
            </w:r>
            <w:r w:rsidR="006F283A">
              <w:rPr>
                <w:noProof/>
                <w:webHidden/>
              </w:rPr>
              <w:t>24</w:t>
            </w:r>
            <w:r>
              <w:rPr>
                <w:noProof/>
                <w:webHidden/>
              </w:rPr>
              <w:fldChar w:fldCharType="end"/>
            </w:r>
          </w:hyperlink>
        </w:p>
        <w:p w14:paraId="6EBDD5FF" w14:textId="1AECF48F" w:rsidR="00923481" w:rsidRDefault="00923481">
          <w:pPr>
            <w:pStyle w:val="TOC2"/>
            <w:rPr>
              <w:rFonts w:asciiTheme="minorHAnsi" w:eastAsiaTheme="minorEastAsia" w:hAnsiTheme="minorHAnsi" w:cstheme="minorBidi"/>
              <w:i w:val="0"/>
              <w:color w:val="auto"/>
              <w:kern w:val="2"/>
              <w:sz w:val="24"/>
              <w:szCs w:val="24"/>
              <w14:ligatures w14:val="standardContextual"/>
            </w:rPr>
          </w:pPr>
          <w:hyperlink w:anchor="_Toc182329834" w:history="1">
            <w:r w:rsidRPr="0045692A">
              <w:rPr>
                <w:rStyle w:val="Hyperlink"/>
              </w:rPr>
              <w:t>Appendix 1: Counseling Utilization</w:t>
            </w:r>
            <w:r>
              <w:rPr>
                <w:webHidden/>
              </w:rPr>
              <w:tab/>
            </w:r>
            <w:r>
              <w:rPr>
                <w:webHidden/>
              </w:rPr>
              <w:fldChar w:fldCharType="begin"/>
            </w:r>
            <w:r>
              <w:rPr>
                <w:webHidden/>
              </w:rPr>
              <w:instrText xml:space="preserve"> PAGEREF _Toc182329834 \h </w:instrText>
            </w:r>
            <w:r>
              <w:rPr>
                <w:webHidden/>
              </w:rPr>
            </w:r>
            <w:r>
              <w:rPr>
                <w:webHidden/>
              </w:rPr>
              <w:fldChar w:fldCharType="separate"/>
            </w:r>
            <w:r w:rsidR="006F283A">
              <w:rPr>
                <w:webHidden/>
              </w:rPr>
              <w:t>24</w:t>
            </w:r>
            <w:r>
              <w:rPr>
                <w:webHidden/>
              </w:rPr>
              <w:fldChar w:fldCharType="end"/>
            </w:r>
          </w:hyperlink>
        </w:p>
        <w:p w14:paraId="03C79B4A" w14:textId="003425AF" w:rsidR="00923481" w:rsidRDefault="00923481">
          <w:pPr>
            <w:pStyle w:val="TOC2"/>
            <w:rPr>
              <w:rFonts w:asciiTheme="minorHAnsi" w:eastAsiaTheme="minorEastAsia" w:hAnsiTheme="minorHAnsi" w:cstheme="minorBidi"/>
              <w:i w:val="0"/>
              <w:color w:val="auto"/>
              <w:kern w:val="2"/>
              <w:sz w:val="24"/>
              <w:szCs w:val="24"/>
              <w14:ligatures w14:val="standardContextual"/>
            </w:rPr>
          </w:pPr>
          <w:hyperlink w:anchor="_Toc182329835" w:history="1">
            <w:r w:rsidRPr="0045692A">
              <w:rPr>
                <w:rStyle w:val="Hyperlink"/>
              </w:rPr>
              <w:t>Appendix 2: Client Demographic Data</w:t>
            </w:r>
            <w:r>
              <w:rPr>
                <w:webHidden/>
              </w:rPr>
              <w:tab/>
            </w:r>
            <w:r>
              <w:rPr>
                <w:webHidden/>
              </w:rPr>
              <w:fldChar w:fldCharType="begin"/>
            </w:r>
            <w:r>
              <w:rPr>
                <w:webHidden/>
              </w:rPr>
              <w:instrText xml:space="preserve"> PAGEREF _Toc182329835 \h </w:instrText>
            </w:r>
            <w:r>
              <w:rPr>
                <w:webHidden/>
              </w:rPr>
            </w:r>
            <w:r>
              <w:rPr>
                <w:webHidden/>
              </w:rPr>
              <w:fldChar w:fldCharType="separate"/>
            </w:r>
            <w:r w:rsidR="006F283A">
              <w:rPr>
                <w:webHidden/>
              </w:rPr>
              <w:t>26</w:t>
            </w:r>
            <w:r>
              <w:rPr>
                <w:webHidden/>
              </w:rPr>
              <w:fldChar w:fldCharType="end"/>
            </w:r>
          </w:hyperlink>
        </w:p>
        <w:p w14:paraId="1B9D1EE8" w14:textId="7035D78C" w:rsidR="00923481" w:rsidRDefault="00923481">
          <w:pPr>
            <w:pStyle w:val="TOC2"/>
            <w:rPr>
              <w:rFonts w:asciiTheme="minorHAnsi" w:eastAsiaTheme="minorEastAsia" w:hAnsiTheme="minorHAnsi" w:cstheme="minorBidi"/>
              <w:i w:val="0"/>
              <w:color w:val="auto"/>
              <w:kern w:val="2"/>
              <w:sz w:val="24"/>
              <w:szCs w:val="24"/>
              <w14:ligatures w14:val="standardContextual"/>
            </w:rPr>
          </w:pPr>
          <w:hyperlink w:anchor="_Toc182329836" w:history="1">
            <w:r w:rsidRPr="0045692A">
              <w:rPr>
                <w:rStyle w:val="Hyperlink"/>
              </w:rPr>
              <w:t>Appendix 3: Client Presenting Concerns and Academic Stress</w:t>
            </w:r>
            <w:r>
              <w:rPr>
                <w:webHidden/>
              </w:rPr>
              <w:tab/>
            </w:r>
            <w:r>
              <w:rPr>
                <w:webHidden/>
              </w:rPr>
              <w:fldChar w:fldCharType="begin"/>
            </w:r>
            <w:r>
              <w:rPr>
                <w:webHidden/>
              </w:rPr>
              <w:instrText xml:space="preserve"> PAGEREF _Toc182329836 \h </w:instrText>
            </w:r>
            <w:r>
              <w:rPr>
                <w:webHidden/>
              </w:rPr>
            </w:r>
            <w:r>
              <w:rPr>
                <w:webHidden/>
              </w:rPr>
              <w:fldChar w:fldCharType="separate"/>
            </w:r>
            <w:r w:rsidR="006F283A">
              <w:rPr>
                <w:webHidden/>
              </w:rPr>
              <w:t>31</w:t>
            </w:r>
            <w:r>
              <w:rPr>
                <w:webHidden/>
              </w:rPr>
              <w:fldChar w:fldCharType="end"/>
            </w:r>
          </w:hyperlink>
        </w:p>
        <w:p w14:paraId="75B76685" w14:textId="16D8D80E" w:rsidR="00923481" w:rsidRDefault="00923481">
          <w:pPr>
            <w:pStyle w:val="TOC2"/>
            <w:rPr>
              <w:rFonts w:asciiTheme="minorHAnsi" w:eastAsiaTheme="minorEastAsia" w:hAnsiTheme="minorHAnsi" w:cstheme="minorBidi"/>
              <w:i w:val="0"/>
              <w:color w:val="auto"/>
              <w:kern w:val="2"/>
              <w:sz w:val="24"/>
              <w:szCs w:val="24"/>
              <w14:ligatures w14:val="standardContextual"/>
            </w:rPr>
          </w:pPr>
          <w:hyperlink w:anchor="_Toc182329837" w:history="1">
            <w:r w:rsidRPr="0045692A">
              <w:rPr>
                <w:rStyle w:val="Hyperlink"/>
              </w:rPr>
              <w:t>Appendix 4: Mental Health and Alcohol/Drug Use History</w:t>
            </w:r>
            <w:r>
              <w:rPr>
                <w:webHidden/>
              </w:rPr>
              <w:tab/>
            </w:r>
            <w:r>
              <w:rPr>
                <w:webHidden/>
              </w:rPr>
              <w:fldChar w:fldCharType="begin"/>
            </w:r>
            <w:r>
              <w:rPr>
                <w:webHidden/>
              </w:rPr>
              <w:instrText xml:space="preserve"> PAGEREF _Toc182329837 \h </w:instrText>
            </w:r>
            <w:r>
              <w:rPr>
                <w:webHidden/>
              </w:rPr>
            </w:r>
            <w:r>
              <w:rPr>
                <w:webHidden/>
              </w:rPr>
              <w:fldChar w:fldCharType="separate"/>
            </w:r>
            <w:r w:rsidR="006F283A">
              <w:rPr>
                <w:webHidden/>
              </w:rPr>
              <w:t>34</w:t>
            </w:r>
            <w:r>
              <w:rPr>
                <w:webHidden/>
              </w:rPr>
              <w:fldChar w:fldCharType="end"/>
            </w:r>
          </w:hyperlink>
        </w:p>
        <w:p w14:paraId="17E4FE05" w14:textId="6F3E1E8F" w:rsidR="00923481" w:rsidRDefault="00923481">
          <w:pPr>
            <w:pStyle w:val="TOC2"/>
            <w:rPr>
              <w:rFonts w:asciiTheme="minorHAnsi" w:eastAsiaTheme="minorEastAsia" w:hAnsiTheme="minorHAnsi" w:cstheme="minorBidi"/>
              <w:i w:val="0"/>
              <w:color w:val="auto"/>
              <w:kern w:val="2"/>
              <w:sz w:val="24"/>
              <w:szCs w:val="24"/>
              <w14:ligatures w14:val="standardContextual"/>
            </w:rPr>
          </w:pPr>
          <w:hyperlink w:anchor="_Toc182329838" w:history="1">
            <w:r w:rsidRPr="0045692A">
              <w:rPr>
                <w:rStyle w:val="Hyperlink"/>
              </w:rPr>
              <w:t>Appendix 5: Mental Health and Academic Outcomes</w:t>
            </w:r>
            <w:r>
              <w:rPr>
                <w:webHidden/>
              </w:rPr>
              <w:tab/>
            </w:r>
            <w:r>
              <w:rPr>
                <w:webHidden/>
              </w:rPr>
              <w:fldChar w:fldCharType="begin"/>
            </w:r>
            <w:r>
              <w:rPr>
                <w:webHidden/>
              </w:rPr>
              <w:instrText xml:space="preserve"> PAGEREF _Toc182329838 \h </w:instrText>
            </w:r>
            <w:r>
              <w:rPr>
                <w:webHidden/>
              </w:rPr>
            </w:r>
            <w:r>
              <w:rPr>
                <w:webHidden/>
              </w:rPr>
              <w:fldChar w:fldCharType="separate"/>
            </w:r>
            <w:r w:rsidR="006F283A">
              <w:rPr>
                <w:webHidden/>
              </w:rPr>
              <w:t>35</w:t>
            </w:r>
            <w:r>
              <w:rPr>
                <w:webHidden/>
              </w:rPr>
              <w:fldChar w:fldCharType="end"/>
            </w:r>
          </w:hyperlink>
        </w:p>
        <w:p w14:paraId="56320171" w14:textId="55BD67AE" w:rsidR="00D329A0" w:rsidRDefault="00923481" w:rsidP="00923481">
          <w:pPr>
            <w:pStyle w:val="TOC2"/>
          </w:pPr>
          <w:hyperlink w:anchor="_Toc182329839" w:history="1">
            <w:r w:rsidRPr="0045692A">
              <w:rPr>
                <w:rStyle w:val="Hyperlink"/>
              </w:rPr>
              <w:t>Appendix 6: Client Satisfaction</w:t>
            </w:r>
            <w:r>
              <w:rPr>
                <w:webHidden/>
              </w:rPr>
              <w:tab/>
            </w:r>
            <w:r>
              <w:rPr>
                <w:webHidden/>
              </w:rPr>
              <w:fldChar w:fldCharType="begin"/>
            </w:r>
            <w:r>
              <w:rPr>
                <w:webHidden/>
              </w:rPr>
              <w:instrText xml:space="preserve"> PAGEREF _Toc182329839 \h </w:instrText>
            </w:r>
            <w:r>
              <w:rPr>
                <w:webHidden/>
              </w:rPr>
            </w:r>
            <w:r>
              <w:rPr>
                <w:webHidden/>
              </w:rPr>
              <w:fldChar w:fldCharType="separate"/>
            </w:r>
            <w:r w:rsidR="006F283A">
              <w:rPr>
                <w:webHidden/>
              </w:rPr>
              <w:t>41</w:t>
            </w:r>
            <w:r>
              <w:rPr>
                <w:webHidden/>
              </w:rPr>
              <w:fldChar w:fldCharType="end"/>
            </w:r>
          </w:hyperlink>
          <w:r w:rsidR="00D329A0">
            <w:rPr>
              <w:b/>
              <w:bCs/>
            </w:rPr>
            <w:fldChar w:fldCharType="end"/>
          </w:r>
        </w:p>
      </w:sdtContent>
    </w:sdt>
    <w:p w14:paraId="53880B9D" w14:textId="77777777" w:rsidR="004178BA" w:rsidRDefault="004178BA">
      <w:pPr>
        <w:spacing w:before="0"/>
        <w:rPr>
          <w:rFonts w:ascii="Lato" w:eastAsia="MS Mincho" w:hAnsi="Lato"/>
          <w:b/>
          <w:bCs/>
          <w:color w:val="6C0024"/>
          <w:sz w:val="32"/>
          <w:szCs w:val="32"/>
        </w:rPr>
      </w:pPr>
      <w:bookmarkStart w:id="17" w:name="_Toc80962737"/>
      <w:r>
        <w:br w:type="page"/>
      </w:r>
    </w:p>
    <w:p w14:paraId="589BE671" w14:textId="687D559A" w:rsidR="008A2245" w:rsidRPr="00F97C1F" w:rsidRDefault="008A2245" w:rsidP="00E60579">
      <w:pPr>
        <w:pStyle w:val="Heading1"/>
        <w:spacing w:before="0" w:after="120"/>
        <w:rPr>
          <w:color w:val="005777"/>
        </w:rPr>
      </w:pPr>
      <w:bookmarkStart w:id="18" w:name="_Toc182329810"/>
      <w:r w:rsidRPr="00F97C1F">
        <w:rPr>
          <w:color w:val="005777"/>
        </w:rPr>
        <w:lastRenderedPageBreak/>
        <w:t>Counseling Impact Assessment Committee</w:t>
      </w:r>
      <w:bookmarkEnd w:id="17"/>
      <w:bookmarkEnd w:id="18"/>
      <w:bookmarkEnd w:id="16"/>
    </w:p>
    <w:p w14:paraId="2BF67E66" w14:textId="517ECDA6" w:rsidR="008F39EE" w:rsidRDefault="008F39EE" w:rsidP="00CA6677">
      <w:pPr>
        <w:spacing w:before="0"/>
      </w:pPr>
      <w:r>
        <w:rPr>
          <w:b/>
          <w:bCs/>
        </w:rPr>
        <w:t>Crys</w:t>
      </w:r>
      <w:r w:rsidR="00D3569E">
        <w:rPr>
          <w:b/>
          <w:bCs/>
        </w:rPr>
        <w:t>tal</w:t>
      </w:r>
      <w:r>
        <w:rPr>
          <w:b/>
          <w:bCs/>
        </w:rPr>
        <w:t xml:space="preserve"> Champion, </w:t>
      </w:r>
      <w:r w:rsidRPr="008F39EE">
        <w:t>UW-La Crosse</w:t>
      </w:r>
      <w:r w:rsidR="00371BC7">
        <w:br/>
        <w:t>Director, Counseling Services</w:t>
      </w:r>
    </w:p>
    <w:p w14:paraId="6FBAB748" w14:textId="77777777" w:rsidR="00CA6677" w:rsidRDefault="00CA6677" w:rsidP="00CA6677">
      <w:pPr>
        <w:spacing w:before="0"/>
      </w:pPr>
    </w:p>
    <w:p w14:paraId="6FE45CCE" w14:textId="76C02B5C" w:rsidR="008A2245" w:rsidRDefault="008A2245" w:rsidP="00CA6677">
      <w:pPr>
        <w:spacing w:before="0"/>
      </w:pPr>
      <w:r w:rsidRPr="002F4B38">
        <w:rPr>
          <w:b/>
          <w:bCs/>
        </w:rPr>
        <w:t>Deirdre Dalsing</w:t>
      </w:r>
      <w:r>
        <w:rPr>
          <w:b/>
          <w:bCs/>
        </w:rPr>
        <w:t xml:space="preserve">, </w:t>
      </w:r>
      <w:r>
        <w:t>UW-Platteville</w:t>
      </w:r>
      <w:r>
        <w:br/>
        <w:t>Director, Counseling Services</w:t>
      </w:r>
      <w:r>
        <w:br/>
        <w:t xml:space="preserve">Committee </w:t>
      </w:r>
      <w:r w:rsidR="00E103C0">
        <w:t>Co-</w:t>
      </w:r>
      <w:r>
        <w:t>Chair</w:t>
      </w:r>
    </w:p>
    <w:p w14:paraId="1FEC0D26" w14:textId="77777777" w:rsidR="00CA6677" w:rsidRDefault="00CA6677" w:rsidP="00CA6677">
      <w:pPr>
        <w:spacing w:before="0"/>
      </w:pPr>
    </w:p>
    <w:p w14:paraId="7704A423" w14:textId="51237B71" w:rsidR="2107793F" w:rsidRDefault="008A2245" w:rsidP="00CA6677">
      <w:pPr>
        <w:spacing w:before="0"/>
      </w:pPr>
      <w:r w:rsidRPr="19A5F6E8">
        <w:rPr>
          <w:b/>
          <w:bCs/>
        </w:rPr>
        <w:t>Chasidy Faith,</w:t>
      </w:r>
      <w:r>
        <w:t xml:space="preserve"> UW-Stout</w:t>
      </w:r>
      <w:r>
        <w:br/>
        <w:t xml:space="preserve">Director, </w:t>
      </w:r>
      <w:r w:rsidR="009A7721">
        <w:t xml:space="preserve">Student </w:t>
      </w:r>
      <w:r>
        <w:t>Counseling Center</w:t>
      </w:r>
      <w:r w:rsidR="2107793F">
        <w:br/>
        <w:t>Committee Co-Chair</w:t>
      </w:r>
    </w:p>
    <w:p w14:paraId="380EFB29" w14:textId="77777777" w:rsidR="00CA6677" w:rsidRDefault="00CA6677" w:rsidP="00CA6677">
      <w:pPr>
        <w:spacing w:before="0"/>
      </w:pPr>
    </w:p>
    <w:p w14:paraId="3C00ADF1" w14:textId="77777777" w:rsidR="008A2245" w:rsidRDefault="008A2245" w:rsidP="00CA6677">
      <w:pPr>
        <w:spacing w:before="0"/>
      </w:pPr>
      <w:r w:rsidRPr="002F4B38">
        <w:rPr>
          <w:b/>
          <w:bCs/>
        </w:rPr>
        <w:t>Stacey Gerken</w:t>
      </w:r>
      <w:r>
        <w:t>, UW-Stevens Point</w:t>
      </w:r>
      <w:r>
        <w:rPr>
          <w:b/>
          <w:bCs/>
        </w:rPr>
        <w:br/>
      </w:r>
      <w:r>
        <w:t>Director, Counseling Center</w:t>
      </w:r>
    </w:p>
    <w:p w14:paraId="1A14BFA3" w14:textId="77777777" w:rsidR="00CA6677" w:rsidRDefault="00CA6677" w:rsidP="00CA6677">
      <w:pPr>
        <w:spacing w:before="0"/>
      </w:pPr>
    </w:p>
    <w:p w14:paraId="0E15113A" w14:textId="08E83840" w:rsidR="0020107D" w:rsidRDefault="0020107D" w:rsidP="00CA6677">
      <w:pPr>
        <w:spacing w:before="0"/>
      </w:pPr>
      <w:r w:rsidRPr="00F74430">
        <w:rPr>
          <w:b/>
          <w:bCs/>
        </w:rPr>
        <w:t>Bjorn Hans</w:t>
      </w:r>
      <w:r w:rsidR="022AA282" w:rsidRPr="5796A754">
        <w:rPr>
          <w:b/>
          <w:bCs/>
        </w:rPr>
        <w:t>o</w:t>
      </w:r>
      <w:r w:rsidRPr="5796A754">
        <w:rPr>
          <w:b/>
          <w:bCs/>
        </w:rPr>
        <w:t>n</w:t>
      </w:r>
      <w:r w:rsidRPr="00F74430">
        <w:t>, UW-Madison</w:t>
      </w:r>
      <w:r>
        <w:br/>
      </w:r>
      <w:r w:rsidRPr="0020107D">
        <w:t>Coordinator</w:t>
      </w:r>
      <w:r w:rsidR="000A47BD">
        <w:t>,</w:t>
      </w:r>
      <w:r w:rsidRPr="0020107D">
        <w:t xml:space="preserve"> Data, Quality, and Informatics</w:t>
      </w:r>
    </w:p>
    <w:p w14:paraId="47C202B0" w14:textId="77777777" w:rsidR="00CA6677" w:rsidRPr="0020107D" w:rsidRDefault="00CA6677" w:rsidP="00CA6677">
      <w:pPr>
        <w:spacing w:before="0"/>
      </w:pPr>
    </w:p>
    <w:p w14:paraId="41319159" w14:textId="77777777" w:rsidR="0020107D" w:rsidRDefault="0020107D" w:rsidP="00CA6677">
      <w:pPr>
        <w:spacing w:before="0"/>
      </w:pPr>
      <w:r w:rsidRPr="70A6CF38">
        <w:rPr>
          <w:b/>
          <w:bCs/>
        </w:rPr>
        <w:t>Riley McGrath</w:t>
      </w:r>
      <w:r>
        <w:t>, UW-Eau Claire</w:t>
      </w:r>
      <w:r>
        <w:br/>
        <w:t>Director, Counseling Services</w:t>
      </w:r>
    </w:p>
    <w:p w14:paraId="71A63C42" w14:textId="77777777" w:rsidR="00FE24E7" w:rsidRDefault="00FE24E7" w:rsidP="00CA6677">
      <w:pPr>
        <w:spacing w:before="0"/>
        <w:rPr>
          <w:b/>
          <w:bCs/>
        </w:rPr>
      </w:pPr>
    </w:p>
    <w:p w14:paraId="4DB6ECB4" w14:textId="31649FB2" w:rsidR="004A36CE" w:rsidRPr="00187B2E" w:rsidRDefault="004A36CE" w:rsidP="00CA6677">
      <w:pPr>
        <w:spacing w:before="0"/>
        <w:rPr>
          <w:i/>
          <w:iCs/>
        </w:rPr>
      </w:pPr>
      <w:r w:rsidRPr="0031513D">
        <w:rPr>
          <w:i/>
        </w:rPr>
        <w:t>Data</w:t>
      </w:r>
      <w:r w:rsidR="00187B2E" w:rsidRPr="0031513D">
        <w:rPr>
          <w:i/>
        </w:rPr>
        <w:t xml:space="preserve"> Analyst:</w:t>
      </w:r>
    </w:p>
    <w:p w14:paraId="7DA3838A" w14:textId="77777777" w:rsidR="004A36CE" w:rsidRDefault="0055172A" w:rsidP="00CA6677">
      <w:pPr>
        <w:spacing w:before="0"/>
      </w:pPr>
      <w:r>
        <w:rPr>
          <w:b/>
          <w:bCs/>
        </w:rPr>
        <w:t xml:space="preserve">Justin </w:t>
      </w:r>
      <w:r w:rsidRPr="005B2E69">
        <w:rPr>
          <w:b/>
          <w:bCs/>
        </w:rPr>
        <w:t>Sullivan</w:t>
      </w:r>
      <w:r w:rsidR="00395A12">
        <w:t>, UW-Stout</w:t>
      </w:r>
      <w:r w:rsidR="00395A12">
        <w:br/>
      </w:r>
      <w:r w:rsidR="000E24E8">
        <w:t>Project Manager, Catalyst</w:t>
      </w:r>
    </w:p>
    <w:p w14:paraId="616AFFDC" w14:textId="77777777" w:rsidR="004A36CE" w:rsidRDefault="004A36CE" w:rsidP="00CA6677">
      <w:pPr>
        <w:spacing w:before="0"/>
      </w:pPr>
    </w:p>
    <w:p w14:paraId="36F270D7" w14:textId="6A71900B" w:rsidR="00FE24E7" w:rsidRPr="00D97AED" w:rsidRDefault="00AB5DC6" w:rsidP="00CA6677">
      <w:pPr>
        <w:shd w:val="clear" w:color="auto" w:fill="FFFFFF"/>
        <w:spacing w:before="0"/>
        <w:rPr>
          <w:rFonts w:eastAsia="Times New Roman" w:cs="Open Sans"/>
          <w:i/>
          <w:iCs/>
          <w:color w:val="333333"/>
          <w:szCs w:val="20"/>
        </w:rPr>
      </w:pPr>
      <w:r>
        <w:rPr>
          <w:rFonts w:eastAsia="Times New Roman" w:cs="Open Sans"/>
          <w:i/>
          <w:iCs/>
          <w:color w:val="333333"/>
          <w:szCs w:val="20"/>
        </w:rPr>
        <w:t>Universities of Wisconsin</w:t>
      </w:r>
      <w:r w:rsidR="00FE24E7" w:rsidRPr="00D97AED">
        <w:rPr>
          <w:rFonts w:eastAsia="Times New Roman" w:cs="Open Sans"/>
          <w:i/>
          <w:iCs/>
          <w:color w:val="333333"/>
          <w:szCs w:val="20"/>
        </w:rPr>
        <w:t xml:space="preserve"> Liaison:</w:t>
      </w:r>
    </w:p>
    <w:p w14:paraId="637DECCB" w14:textId="471C2E1E" w:rsidR="000E24E8" w:rsidRDefault="00547574" w:rsidP="00CA6677">
      <w:pPr>
        <w:spacing w:before="0"/>
      </w:pPr>
      <w:r w:rsidRPr="002F4B38">
        <w:rPr>
          <w:b/>
          <w:bCs/>
        </w:rPr>
        <w:t>John Achter</w:t>
      </w:r>
      <w:r>
        <w:rPr>
          <w:b/>
          <w:bCs/>
        </w:rPr>
        <w:t>,</w:t>
      </w:r>
      <w:r>
        <w:t xml:space="preserve"> U</w:t>
      </w:r>
      <w:r w:rsidR="00AB5DC6">
        <w:t>niversities of Wisconsin</w:t>
      </w:r>
      <w:r>
        <w:t xml:space="preserve"> Administration</w:t>
      </w:r>
      <w:r>
        <w:br/>
      </w:r>
      <w:r w:rsidR="00C5291F">
        <w:t>S</w:t>
      </w:r>
      <w:r w:rsidR="002F29BC">
        <w:t>enior</w:t>
      </w:r>
      <w:r w:rsidR="00C5291F">
        <w:t xml:space="preserve"> </w:t>
      </w:r>
      <w:r w:rsidR="001537F9">
        <w:t>Director of Student Success and Wellbeing</w:t>
      </w:r>
      <w:r>
        <w:br/>
        <w:t xml:space="preserve">Office of </w:t>
      </w:r>
      <w:r w:rsidR="00C04DAC">
        <w:t xml:space="preserve">Enrollment and </w:t>
      </w:r>
      <w:r>
        <w:t>Student Success</w:t>
      </w:r>
    </w:p>
    <w:p w14:paraId="5A6ED952" w14:textId="77777777" w:rsidR="00CA6677" w:rsidRDefault="00CA6677" w:rsidP="00CA6677">
      <w:pPr>
        <w:spacing w:before="0"/>
      </w:pPr>
    </w:p>
    <w:p w14:paraId="48B70007" w14:textId="77777777" w:rsidR="008A2245" w:rsidRPr="00D56690" w:rsidRDefault="008A2245" w:rsidP="00CA6677">
      <w:pPr>
        <w:pStyle w:val="Heading1"/>
        <w:spacing w:before="0" w:after="120"/>
        <w:rPr>
          <w:color w:val="005777"/>
        </w:rPr>
      </w:pPr>
      <w:bookmarkStart w:id="19" w:name="_Toc80962738"/>
      <w:bookmarkStart w:id="20" w:name="_Toc182329811"/>
      <w:bookmarkStart w:id="21" w:name="_Toc45892253"/>
      <w:r w:rsidRPr="00F97C1F">
        <w:rPr>
          <w:color w:val="005777"/>
        </w:rPr>
        <w:t>Counseling Center Directors</w:t>
      </w:r>
      <w:bookmarkEnd w:id="19"/>
      <w:bookmarkEnd w:id="20"/>
    </w:p>
    <w:p w14:paraId="2F88E569" w14:textId="77777777" w:rsidR="008A2245" w:rsidRDefault="008A2245" w:rsidP="00CA6677">
      <w:pPr>
        <w:shd w:val="clear" w:color="auto" w:fill="FFFFFF"/>
        <w:spacing w:before="0"/>
        <w:rPr>
          <w:rFonts w:eastAsia="Times New Roman" w:cs="Open Sans"/>
          <w:color w:val="333333"/>
          <w:szCs w:val="20"/>
        </w:rPr>
      </w:pPr>
      <w:r>
        <w:rPr>
          <w:rFonts w:eastAsia="Times New Roman" w:cs="Open Sans"/>
          <w:b/>
          <w:bCs/>
          <w:color w:val="333333"/>
          <w:szCs w:val="20"/>
        </w:rPr>
        <w:t>Riley McGrath</w:t>
      </w:r>
      <w:r w:rsidRPr="00C61ABB">
        <w:rPr>
          <w:rFonts w:eastAsia="Times New Roman" w:cs="Open Sans"/>
          <w:color w:val="333333"/>
          <w:szCs w:val="20"/>
        </w:rPr>
        <w:t>, UW-Eau Claire</w:t>
      </w:r>
      <w:r w:rsidRPr="008500D8">
        <w:rPr>
          <w:rFonts w:eastAsia="Times New Roman" w:cs="Open Sans"/>
          <w:color w:val="333333"/>
          <w:szCs w:val="20"/>
        </w:rPr>
        <w:br/>
      </w:r>
      <w:r w:rsidRPr="00C61ABB">
        <w:rPr>
          <w:rFonts w:eastAsia="Times New Roman" w:cs="Open Sans"/>
          <w:color w:val="333333"/>
          <w:szCs w:val="20"/>
        </w:rPr>
        <w:t xml:space="preserve">Director, </w:t>
      </w:r>
      <w:r>
        <w:rPr>
          <w:rFonts w:eastAsia="Times New Roman" w:cs="Open Sans"/>
          <w:color w:val="333333"/>
          <w:szCs w:val="20"/>
        </w:rPr>
        <w:t>Counseling Services</w:t>
      </w:r>
    </w:p>
    <w:p w14:paraId="6C378FD9" w14:textId="77777777" w:rsidR="00CA6677" w:rsidRPr="00C61ABB" w:rsidRDefault="00CA6677" w:rsidP="00CA6677">
      <w:pPr>
        <w:shd w:val="clear" w:color="auto" w:fill="FFFFFF"/>
        <w:spacing w:before="0"/>
        <w:rPr>
          <w:rFonts w:eastAsia="Times New Roman" w:cs="Open Sans"/>
          <w:color w:val="333333"/>
          <w:szCs w:val="20"/>
        </w:rPr>
      </w:pPr>
    </w:p>
    <w:p w14:paraId="31D5B0F5" w14:textId="1996B93B" w:rsidR="008A2245" w:rsidRDefault="008A2245" w:rsidP="00CA6677">
      <w:pPr>
        <w:shd w:val="clear" w:color="auto" w:fill="FFFFFF"/>
        <w:spacing w:before="0"/>
      </w:pPr>
      <w:r>
        <w:rPr>
          <w:rFonts w:eastAsia="Times New Roman" w:cs="Open Sans"/>
          <w:b/>
          <w:bCs/>
          <w:color w:val="333333"/>
          <w:szCs w:val="20"/>
        </w:rPr>
        <w:t>Amy Henniges</w:t>
      </w:r>
      <w:r w:rsidRPr="008500D8">
        <w:rPr>
          <w:rFonts w:eastAsia="Times New Roman" w:cs="Open Sans"/>
          <w:color w:val="333333"/>
          <w:szCs w:val="20"/>
        </w:rPr>
        <w:t>, UW-Green Bay</w:t>
      </w:r>
      <w:r w:rsidRPr="008500D8">
        <w:rPr>
          <w:rFonts w:eastAsia="Times New Roman" w:cs="Open Sans"/>
          <w:color w:val="333333"/>
          <w:szCs w:val="20"/>
        </w:rPr>
        <w:br/>
        <w:t>Director</w:t>
      </w:r>
      <w:r w:rsidRPr="00C61ABB">
        <w:rPr>
          <w:rFonts w:eastAsia="Times New Roman" w:cs="Open Sans"/>
          <w:color w:val="333333"/>
          <w:szCs w:val="20"/>
        </w:rPr>
        <w:t xml:space="preserve">, </w:t>
      </w:r>
      <w:r w:rsidR="00C72B8A">
        <w:t>Health &amp; Counseling Services</w:t>
      </w:r>
    </w:p>
    <w:p w14:paraId="67E415E5" w14:textId="77777777" w:rsidR="00CA6677" w:rsidRPr="00C61ABB" w:rsidRDefault="00CA6677" w:rsidP="00CA6677">
      <w:pPr>
        <w:shd w:val="clear" w:color="auto" w:fill="FFFFFF"/>
        <w:spacing w:before="0"/>
        <w:rPr>
          <w:rFonts w:eastAsia="Times New Roman" w:cs="Open Sans"/>
          <w:color w:val="333333"/>
          <w:szCs w:val="20"/>
        </w:rPr>
      </w:pPr>
    </w:p>
    <w:p w14:paraId="6DF2693D" w14:textId="0B728863" w:rsidR="008A2245" w:rsidRDefault="6248D125" w:rsidP="00CA6677">
      <w:pPr>
        <w:shd w:val="clear" w:color="auto" w:fill="FFFFFF" w:themeFill="background2"/>
        <w:spacing w:before="0"/>
        <w:rPr>
          <w:rFonts w:eastAsia="Times New Roman" w:cs="Open Sans"/>
          <w:color w:val="333333"/>
        </w:rPr>
      </w:pPr>
      <w:r w:rsidRPr="00C5291F">
        <w:rPr>
          <w:rFonts w:eastAsia="Times New Roman" w:cs="Open Sans"/>
          <w:b/>
          <w:bCs/>
          <w:color w:val="333333"/>
        </w:rPr>
        <w:t>Crystal</w:t>
      </w:r>
      <w:r w:rsidR="176F6187" w:rsidRPr="00C5291F">
        <w:rPr>
          <w:rFonts w:eastAsia="Times New Roman" w:cs="Open Sans"/>
          <w:b/>
          <w:bCs/>
          <w:color w:val="333333"/>
        </w:rPr>
        <w:t xml:space="preserve"> Champion</w:t>
      </w:r>
      <w:r w:rsidR="002723FE">
        <w:rPr>
          <w:rFonts w:eastAsia="Times New Roman" w:cs="Open Sans"/>
          <w:color w:val="333333"/>
        </w:rPr>
        <w:t>,</w:t>
      </w:r>
      <w:r w:rsidR="008A2245" w:rsidRPr="6F0ECCA7">
        <w:rPr>
          <w:rFonts w:eastAsia="Times New Roman" w:cs="Open Sans"/>
          <w:color w:val="333333"/>
        </w:rPr>
        <w:t xml:space="preserve"> UW-La Crosse</w:t>
      </w:r>
      <w:r w:rsidR="008A2245">
        <w:br/>
      </w:r>
      <w:r w:rsidR="008A2245" w:rsidRPr="6F0ECCA7">
        <w:rPr>
          <w:rFonts w:eastAsia="Times New Roman" w:cs="Open Sans"/>
          <w:color w:val="333333"/>
        </w:rPr>
        <w:t>Director, Counseling &amp; Testing</w:t>
      </w:r>
    </w:p>
    <w:p w14:paraId="21104811" w14:textId="77777777" w:rsidR="00CA6677" w:rsidRPr="00C61ABB" w:rsidRDefault="00CA6677" w:rsidP="00CA6677">
      <w:pPr>
        <w:shd w:val="clear" w:color="auto" w:fill="FFFFFF" w:themeFill="background2"/>
        <w:spacing w:before="0"/>
        <w:rPr>
          <w:rFonts w:eastAsia="Times New Roman" w:cs="Open Sans"/>
          <w:color w:val="333333"/>
        </w:rPr>
      </w:pPr>
    </w:p>
    <w:p w14:paraId="07BC38E2" w14:textId="670ECB22" w:rsidR="008A2245" w:rsidRDefault="4F902FF3" w:rsidP="00CA6677">
      <w:pPr>
        <w:shd w:val="clear" w:color="auto" w:fill="FFFFFF" w:themeFill="background2"/>
        <w:spacing w:before="0"/>
        <w:rPr>
          <w:rFonts w:eastAsia="Times New Roman" w:cs="Open Sans"/>
          <w:color w:val="333333"/>
        </w:rPr>
      </w:pPr>
      <w:r w:rsidRPr="646C93F3">
        <w:rPr>
          <w:rFonts w:eastAsia="Times New Roman" w:cs="Open Sans"/>
          <w:b/>
          <w:bCs/>
          <w:color w:val="333333"/>
        </w:rPr>
        <w:t>Ellen Marks</w:t>
      </w:r>
      <w:r w:rsidR="008A2245" w:rsidRPr="646C93F3">
        <w:rPr>
          <w:rFonts w:eastAsia="Times New Roman" w:cs="Open Sans"/>
          <w:b/>
          <w:bCs/>
          <w:color w:val="333333"/>
        </w:rPr>
        <w:t>,</w:t>
      </w:r>
      <w:r w:rsidR="008A2245" w:rsidRPr="646C93F3">
        <w:rPr>
          <w:rFonts w:eastAsia="Times New Roman" w:cs="Open Sans"/>
          <w:color w:val="333333"/>
        </w:rPr>
        <w:t xml:space="preserve"> UW-Madison</w:t>
      </w:r>
      <w:r w:rsidR="008A2245">
        <w:br/>
      </w:r>
      <w:r w:rsidR="1A3C7BC9" w:rsidRPr="646C93F3">
        <w:rPr>
          <w:rFonts w:eastAsia="Times New Roman" w:cs="Open Sans"/>
          <w:color w:val="333333"/>
        </w:rPr>
        <w:t xml:space="preserve">Interim </w:t>
      </w:r>
      <w:r w:rsidR="008A2245" w:rsidRPr="646C93F3">
        <w:rPr>
          <w:rFonts w:eastAsia="Times New Roman" w:cs="Open Sans"/>
          <w:color w:val="333333"/>
        </w:rPr>
        <w:t>Director</w:t>
      </w:r>
      <w:r w:rsidR="008560EF">
        <w:rPr>
          <w:rFonts w:eastAsia="Times New Roman" w:cs="Open Sans"/>
          <w:color w:val="333333"/>
        </w:rPr>
        <w:t>,</w:t>
      </w:r>
      <w:r w:rsidR="008A2245" w:rsidRPr="646C93F3">
        <w:rPr>
          <w:rFonts w:eastAsia="Times New Roman" w:cs="Open Sans"/>
          <w:color w:val="333333"/>
        </w:rPr>
        <w:t xml:space="preserve"> Mental Health Services</w:t>
      </w:r>
    </w:p>
    <w:p w14:paraId="663C605D" w14:textId="77777777" w:rsidR="00CA6677" w:rsidRPr="00C61ABB" w:rsidRDefault="00CA6677" w:rsidP="00CA6677">
      <w:pPr>
        <w:shd w:val="clear" w:color="auto" w:fill="FFFFFF" w:themeFill="background2"/>
        <w:spacing w:before="0"/>
        <w:rPr>
          <w:rFonts w:eastAsia="Times New Roman" w:cs="Open Sans"/>
          <w:color w:val="333333"/>
        </w:rPr>
      </w:pPr>
    </w:p>
    <w:p w14:paraId="5ADEE2FB" w14:textId="77777777" w:rsidR="008A2245" w:rsidRPr="00C61ABB" w:rsidRDefault="008A2245" w:rsidP="00CA6677">
      <w:pPr>
        <w:shd w:val="clear" w:color="auto" w:fill="FFFFFF"/>
        <w:spacing w:before="0"/>
        <w:rPr>
          <w:rFonts w:eastAsia="Times New Roman" w:cs="Open Sans"/>
          <w:color w:val="333333"/>
          <w:szCs w:val="20"/>
        </w:rPr>
      </w:pPr>
      <w:r>
        <w:rPr>
          <w:rFonts w:eastAsia="Times New Roman" w:cs="Open Sans"/>
          <w:b/>
          <w:bCs/>
          <w:color w:val="333333"/>
          <w:szCs w:val="20"/>
        </w:rPr>
        <w:t>Carrie Fleider</w:t>
      </w:r>
      <w:r w:rsidRPr="008500D8">
        <w:rPr>
          <w:rFonts w:eastAsia="Times New Roman" w:cs="Open Sans"/>
          <w:color w:val="333333"/>
          <w:szCs w:val="20"/>
        </w:rPr>
        <w:t>, UW-Milwaukee</w:t>
      </w:r>
      <w:r w:rsidRPr="00C61ABB">
        <w:rPr>
          <w:rFonts w:eastAsia="Times New Roman" w:cs="Open Sans"/>
          <w:color w:val="333333"/>
          <w:szCs w:val="20"/>
        </w:rPr>
        <w:br/>
      </w:r>
      <w:r w:rsidRPr="008500D8">
        <w:rPr>
          <w:rFonts w:eastAsia="Times New Roman" w:cs="Open Sans"/>
          <w:color w:val="333333"/>
          <w:szCs w:val="20"/>
        </w:rPr>
        <w:t>Director</w:t>
      </w:r>
      <w:r w:rsidRPr="00C61ABB">
        <w:rPr>
          <w:rFonts w:eastAsia="Times New Roman" w:cs="Open Sans"/>
          <w:color w:val="333333"/>
          <w:szCs w:val="20"/>
        </w:rPr>
        <w:t xml:space="preserve">, </w:t>
      </w:r>
      <w:r>
        <w:rPr>
          <w:rFonts w:eastAsia="Times New Roman" w:cs="Open Sans"/>
          <w:color w:val="333333"/>
          <w:szCs w:val="20"/>
        </w:rPr>
        <w:t>University Counseling Services</w:t>
      </w:r>
    </w:p>
    <w:p w14:paraId="33B6AFD2" w14:textId="64902566" w:rsidR="008A2245" w:rsidRDefault="02D18A2F" w:rsidP="00CA6677">
      <w:pPr>
        <w:shd w:val="clear" w:color="auto" w:fill="FFFFFF" w:themeFill="background2"/>
        <w:spacing w:before="0"/>
        <w:rPr>
          <w:rFonts w:eastAsia="Times New Roman" w:cs="Open Sans"/>
          <w:color w:val="333333"/>
        </w:rPr>
      </w:pPr>
      <w:r w:rsidRPr="6F0ECCA7">
        <w:rPr>
          <w:rFonts w:eastAsia="Times New Roman" w:cs="Open Sans"/>
          <w:b/>
          <w:bCs/>
          <w:color w:val="333333"/>
        </w:rPr>
        <w:lastRenderedPageBreak/>
        <w:t>Leah Folks</w:t>
      </w:r>
      <w:r w:rsidR="008A2245" w:rsidRPr="6F0ECCA7">
        <w:rPr>
          <w:rFonts w:eastAsia="Times New Roman" w:cs="Open Sans"/>
          <w:color w:val="333333"/>
        </w:rPr>
        <w:t>, UW</w:t>
      </w:r>
      <w:r w:rsidR="00320B67">
        <w:rPr>
          <w:rFonts w:eastAsia="Times New Roman" w:cs="Open Sans"/>
          <w:color w:val="333333"/>
        </w:rPr>
        <w:t xml:space="preserve"> </w:t>
      </w:r>
      <w:r w:rsidR="008A2245" w:rsidRPr="6F0ECCA7">
        <w:rPr>
          <w:rFonts w:eastAsia="Times New Roman" w:cs="Open Sans"/>
          <w:color w:val="333333"/>
        </w:rPr>
        <w:t>Oshkosh</w:t>
      </w:r>
      <w:r w:rsidR="008A2245">
        <w:br/>
      </w:r>
      <w:r w:rsidR="008A2245" w:rsidRPr="6F0ECCA7">
        <w:rPr>
          <w:rFonts w:eastAsia="Times New Roman" w:cs="Open Sans"/>
          <w:color w:val="333333"/>
        </w:rPr>
        <w:t>Director, Counseling Center</w:t>
      </w:r>
    </w:p>
    <w:p w14:paraId="68F6EE86" w14:textId="77777777" w:rsidR="00CA6677" w:rsidRPr="00C61ABB" w:rsidRDefault="00CA6677" w:rsidP="00CA6677">
      <w:pPr>
        <w:shd w:val="clear" w:color="auto" w:fill="FFFFFF" w:themeFill="background2"/>
        <w:spacing w:before="0"/>
        <w:rPr>
          <w:rFonts w:eastAsia="Times New Roman" w:cs="Open Sans"/>
          <w:color w:val="333333"/>
        </w:rPr>
      </w:pPr>
    </w:p>
    <w:p w14:paraId="0283CFB4" w14:textId="77777777" w:rsidR="008A2245" w:rsidRDefault="008A2245" w:rsidP="00CA6677">
      <w:pPr>
        <w:shd w:val="clear" w:color="auto" w:fill="FFFFFF"/>
        <w:spacing w:before="0"/>
        <w:rPr>
          <w:rFonts w:eastAsia="Times New Roman" w:cs="Open Sans"/>
          <w:color w:val="333333"/>
          <w:szCs w:val="20"/>
        </w:rPr>
      </w:pPr>
      <w:r w:rsidRPr="008500D8">
        <w:rPr>
          <w:rFonts w:eastAsia="Times New Roman" w:cs="Open Sans"/>
          <w:b/>
          <w:bCs/>
          <w:color w:val="333333"/>
          <w:szCs w:val="20"/>
        </w:rPr>
        <w:t>Renee</w:t>
      </w:r>
      <w:r>
        <w:rPr>
          <w:rFonts w:eastAsia="Times New Roman" w:cs="Open Sans"/>
          <w:b/>
          <w:bCs/>
          <w:color w:val="333333"/>
          <w:szCs w:val="20"/>
        </w:rPr>
        <w:t>’</w:t>
      </w:r>
      <w:r w:rsidRPr="008500D8">
        <w:rPr>
          <w:rFonts w:eastAsia="Times New Roman" w:cs="Open Sans"/>
          <w:b/>
          <w:bCs/>
          <w:color w:val="333333"/>
          <w:szCs w:val="20"/>
        </w:rPr>
        <w:t xml:space="preserve"> Sartin Kirby</w:t>
      </w:r>
      <w:r w:rsidRPr="008500D8">
        <w:rPr>
          <w:rFonts w:eastAsia="Times New Roman" w:cs="Open Sans"/>
          <w:color w:val="333333"/>
          <w:szCs w:val="20"/>
        </w:rPr>
        <w:t>, UW-Parkside</w:t>
      </w:r>
      <w:r w:rsidRPr="00C61ABB">
        <w:rPr>
          <w:rFonts w:eastAsia="Times New Roman" w:cs="Open Sans"/>
          <w:color w:val="333333"/>
          <w:szCs w:val="20"/>
        </w:rPr>
        <w:br/>
      </w:r>
      <w:r w:rsidRPr="008500D8">
        <w:rPr>
          <w:rFonts w:eastAsia="Times New Roman" w:cs="Open Sans"/>
          <w:color w:val="333333"/>
          <w:szCs w:val="20"/>
        </w:rPr>
        <w:t>Director</w:t>
      </w:r>
      <w:r w:rsidRPr="00C61ABB">
        <w:rPr>
          <w:rFonts w:eastAsia="Times New Roman" w:cs="Open Sans"/>
          <w:color w:val="333333"/>
          <w:szCs w:val="20"/>
        </w:rPr>
        <w:t xml:space="preserve">, </w:t>
      </w:r>
      <w:r>
        <w:rPr>
          <w:rFonts w:eastAsia="Times New Roman" w:cs="Open Sans"/>
          <w:color w:val="333333"/>
          <w:szCs w:val="20"/>
        </w:rPr>
        <w:t>Student Health &amp; Counseling Center</w:t>
      </w:r>
    </w:p>
    <w:p w14:paraId="26019176" w14:textId="77777777" w:rsidR="00CA6677" w:rsidRPr="00C61ABB" w:rsidRDefault="00CA6677" w:rsidP="00CA6677">
      <w:pPr>
        <w:shd w:val="clear" w:color="auto" w:fill="FFFFFF"/>
        <w:spacing w:before="0"/>
        <w:rPr>
          <w:rFonts w:eastAsia="Times New Roman" w:cs="Open Sans"/>
          <w:color w:val="333333"/>
          <w:szCs w:val="20"/>
        </w:rPr>
      </w:pPr>
    </w:p>
    <w:p w14:paraId="1581840F" w14:textId="705F9F3A" w:rsidR="008A2245" w:rsidRDefault="008A2245" w:rsidP="00CA6677">
      <w:pPr>
        <w:shd w:val="clear" w:color="auto" w:fill="FFFFFF"/>
        <w:spacing w:before="0"/>
        <w:rPr>
          <w:rFonts w:eastAsia="Times New Roman" w:cs="Open Sans"/>
          <w:color w:val="333333"/>
          <w:szCs w:val="20"/>
        </w:rPr>
      </w:pPr>
      <w:r>
        <w:rPr>
          <w:rFonts w:eastAsia="Times New Roman" w:cs="Open Sans"/>
          <w:b/>
          <w:bCs/>
          <w:color w:val="333333"/>
          <w:szCs w:val="20"/>
        </w:rPr>
        <w:t>Deirdre Dalsing</w:t>
      </w:r>
      <w:r w:rsidRPr="008500D8">
        <w:rPr>
          <w:rFonts w:eastAsia="Times New Roman" w:cs="Open Sans"/>
          <w:color w:val="333333"/>
          <w:szCs w:val="20"/>
        </w:rPr>
        <w:t>, UW-Platteville</w:t>
      </w:r>
      <w:r w:rsidR="00BD5D86">
        <w:rPr>
          <w:rFonts w:eastAsia="Times New Roman" w:cs="Open Sans"/>
          <w:color w:val="333333"/>
          <w:szCs w:val="20"/>
        </w:rPr>
        <w:br/>
      </w:r>
      <w:r w:rsidRPr="008500D8">
        <w:rPr>
          <w:rFonts w:eastAsia="Times New Roman" w:cs="Open Sans"/>
          <w:color w:val="333333"/>
          <w:szCs w:val="20"/>
        </w:rPr>
        <w:t>Director</w:t>
      </w:r>
      <w:r w:rsidRPr="00C61ABB">
        <w:rPr>
          <w:rFonts w:eastAsia="Times New Roman" w:cs="Open Sans"/>
          <w:color w:val="333333"/>
          <w:szCs w:val="20"/>
        </w:rPr>
        <w:t>,</w:t>
      </w:r>
      <w:r>
        <w:rPr>
          <w:rFonts w:eastAsia="Times New Roman" w:cs="Open Sans"/>
          <w:color w:val="333333"/>
          <w:szCs w:val="20"/>
        </w:rPr>
        <w:t xml:space="preserve"> Counseling</w:t>
      </w:r>
      <w:r w:rsidRPr="00C61ABB">
        <w:rPr>
          <w:rFonts w:eastAsia="Times New Roman" w:cs="Open Sans"/>
          <w:color w:val="333333"/>
          <w:szCs w:val="20"/>
        </w:rPr>
        <w:t xml:space="preserve"> </w:t>
      </w:r>
      <w:r w:rsidRPr="008500D8">
        <w:rPr>
          <w:rFonts w:eastAsia="Times New Roman" w:cs="Open Sans"/>
          <w:color w:val="333333"/>
          <w:szCs w:val="20"/>
        </w:rPr>
        <w:t>Services</w:t>
      </w:r>
    </w:p>
    <w:p w14:paraId="27BAC057" w14:textId="77777777" w:rsidR="00CA6677" w:rsidRPr="00C61ABB" w:rsidRDefault="00CA6677" w:rsidP="00CA6677">
      <w:pPr>
        <w:shd w:val="clear" w:color="auto" w:fill="FFFFFF"/>
        <w:spacing w:before="0"/>
        <w:rPr>
          <w:rFonts w:eastAsia="Times New Roman" w:cs="Open Sans"/>
          <w:color w:val="333333"/>
          <w:szCs w:val="20"/>
        </w:rPr>
      </w:pPr>
    </w:p>
    <w:p w14:paraId="24B3FA42" w14:textId="77777777" w:rsidR="008A2245" w:rsidRDefault="008A2245" w:rsidP="00CA6677">
      <w:pPr>
        <w:shd w:val="clear" w:color="auto" w:fill="FFFFFF"/>
        <w:spacing w:before="0"/>
        <w:rPr>
          <w:rFonts w:eastAsia="Times New Roman" w:cs="Open Sans"/>
          <w:color w:val="333333"/>
          <w:szCs w:val="20"/>
        </w:rPr>
      </w:pPr>
      <w:r>
        <w:rPr>
          <w:rFonts w:eastAsia="Times New Roman" w:cs="Open Sans"/>
          <w:b/>
          <w:bCs/>
          <w:color w:val="333333"/>
          <w:szCs w:val="20"/>
        </w:rPr>
        <w:t>Debbie Janis</w:t>
      </w:r>
      <w:r w:rsidRPr="008500D8">
        <w:rPr>
          <w:rFonts w:eastAsia="Times New Roman" w:cs="Open Sans"/>
          <w:color w:val="333333"/>
          <w:szCs w:val="20"/>
        </w:rPr>
        <w:t>, UW-River Falls</w:t>
      </w:r>
      <w:r w:rsidRPr="00C61ABB">
        <w:rPr>
          <w:rFonts w:eastAsia="Times New Roman" w:cs="Open Sans"/>
          <w:color w:val="333333"/>
          <w:szCs w:val="20"/>
        </w:rPr>
        <w:br/>
      </w:r>
      <w:r>
        <w:rPr>
          <w:rFonts w:eastAsia="Times New Roman" w:cs="Open Sans"/>
          <w:color w:val="333333"/>
          <w:szCs w:val="20"/>
        </w:rPr>
        <w:t>Director, Student Health &amp; Counseling</w:t>
      </w:r>
    </w:p>
    <w:p w14:paraId="178D7828" w14:textId="77777777" w:rsidR="00CA6677" w:rsidRPr="00C61ABB" w:rsidRDefault="00CA6677" w:rsidP="00CA6677">
      <w:pPr>
        <w:shd w:val="clear" w:color="auto" w:fill="FFFFFF"/>
        <w:spacing w:before="0"/>
        <w:rPr>
          <w:rFonts w:eastAsia="Times New Roman" w:cs="Open Sans"/>
          <w:color w:val="333333"/>
          <w:szCs w:val="20"/>
        </w:rPr>
      </w:pPr>
    </w:p>
    <w:p w14:paraId="27948268" w14:textId="77777777" w:rsidR="008A2245" w:rsidRDefault="008A2245" w:rsidP="00CA6677">
      <w:pPr>
        <w:shd w:val="clear" w:color="auto" w:fill="FFFFFF"/>
        <w:spacing w:before="0"/>
        <w:rPr>
          <w:rFonts w:eastAsia="Times New Roman" w:cs="Open Sans"/>
          <w:color w:val="333333"/>
          <w:szCs w:val="20"/>
        </w:rPr>
      </w:pPr>
      <w:r>
        <w:rPr>
          <w:rFonts w:eastAsia="Times New Roman" w:cs="Open Sans"/>
          <w:b/>
          <w:bCs/>
          <w:color w:val="333333"/>
          <w:szCs w:val="20"/>
        </w:rPr>
        <w:t>Stacey Gerken</w:t>
      </w:r>
      <w:r w:rsidRPr="008500D8">
        <w:rPr>
          <w:rFonts w:eastAsia="Times New Roman" w:cs="Open Sans"/>
          <w:color w:val="333333"/>
          <w:szCs w:val="20"/>
        </w:rPr>
        <w:t>, UW-Stevens Point</w:t>
      </w:r>
      <w:r w:rsidRPr="00C61ABB">
        <w:rPr>
          <w:rFonts w:eastAsia="Times New Roman" w:cs="Open Sans"/>
          <w:color w:val="333333"/>
          <w:szCs w:val="20"/>
        </w:rPr>
        <w:br/>
      </w:r>
      <w:r w:rsidRPr="008500D8">
        <w:rPr>
          <w:rFonts w:eastAsia="Times New Roman" w:cs="Open Sans"/>
          <w:color w:val="333333"/>
          <w:szCs w:val="20"/>
        </w:rPr>
        <w:t>Director</w:t>
      </w:r>
      <w:r w:rsidRPr="00C61ABB">
        <w:rPr>
          <w:rFonts w:eastAsia="Times New Roman" w:cs="Open Sans"/>
          <w:color w:val="333333"/>
          <w:szCs w:val="20"/>
        </w:rPr>
        <w:t xml:space="preserve">, </w:t>
      </w:r>
      <w:r>
        <w:rPr>
          <w:rFonts w:eastAsia="Times New Roman" w:cs="Open Sans"/>
          <w:color w:val="333333"/>
          <w:szCs w:val="20"/>
        </w:rPr>
        <w:t>Counseling Center</w:t>
      </w:r>
    </w:p>
    <w:p w14:paraId="3033D1C9" w14:textId="77777777" w:rsidR="00CA6677" w:rsidRPr="00C61ABB" w:rsidRDefault="00CA6677" w:rsidP="00CA6677">
      <w:pPr>
        <w:shd w:val="clear" w:color="auto" w:fill="FFFFFF"/>
        <w:spacing w:before="0"/>
        <w:rPr>
          <w:rFonts w:eastAsia="Times New Roman" w:cs="Open Sans"/>
          <w:color w:val="333333"/>
          <w:szCs w:val="20"/>
        </w:rPr>
      </w:pPr>
    </w:p>
    <w:p w14:paraId="075B8DC0" w14:textId="31665CBC" w:rsidR="008A2245" w:rsidRDefault="008A2245" w:rsidP="00CA6677">
      <w:pPr>
        <w:shd w:val="clear" w:color="auto" w:fill="FFFFFF"/>
        <w:spacing w:before="0"/>
        <w:rPr>
          <w:rFonts w:eastAsia="Times New Roman" w:cs="Open Sans"/>
          <w:color w:val="333333"/>
          <w:szCs w:val="20"/>
        </w:rPr>
      </w:pPr>
      <w:r>
        <w:rPr>
          <w:rFonts w:eastAsia="Times New Roman" w:cs="Open Sans"/>
          <w:b/>
          <w:bCs/>
          <w:color w:val="333333"/>
          <w:szCs w:val="20"/>
        </w:rPr>
        <w:t>Chasidy Faith</w:t>
      </w:r>
      <w:r w:rsidRPr="008500D8">
        <w:rPr>
          <w:rFonts w:eastAsia="Times New Roman" w:cs="Open Sans"/>
          <w:color w:val="333333"/>
          <w:szCs w:val="20"/>
        </w:rPr>
        <w:t>, UW-Stout</w:t>
      </w:r>
      <w:r w:rsidRPr="008500D8">
        <w:rPr>
          <w:rFonts w:eastAsia="Times New Roman" w:cs="Open Sans"/>
          <w:color w:val="333333"/>
          <w:szCs w:val="20"/>
        </w:rPr>
        <w:br/>
        <w:t>Director</w:t>
      </w:r>
      <w:r w:rsidRPr="00C61ABB">
        <w:rPr>
          <w:rFonts w:eastAsia="Times New Roman" w:cs="Open Sans"/>
          <w:color w:val="333333"/>
          <w:szCs w:val="20"/>
        </w:rPr>
        <w:t xml:space="preserve">, </w:t>
      </w:r>
      <w:r w:rsidR="00955B97">
        <w:rPr>
          <w:rFonts w:eastAsia="Times New Roman" w:cs="Open Sans"/>
          <w:color w:val="333333"/>
          <w:szCs w:val="20"/>
        </w:rPr>
        <w:t xml:space="preserve">Student </w:t>
      </w:r>
      <w:r>
        <w:rPr>
          <w:rFonts w:eastAsia="Times New Roman" w:cs="Open Sans"/>
          <w:color w:val="333333"/>
          <w:szCs w:val="20"/>
        </w:rPr>
        <w:t>Counseling Center</w:t>
      </w:r>
    </w:p>
    <w:p w14:paraId="62B8A48D" w14:textId="77777777" w:rsidR="00CA6677" w:rsidRPr="00C61ABB" w:rsidRDefault="00CA6677" w:rsidP="00CA6677">
      <w:pPr>
        <w:shd w:val="clear" w:color="auto" w:fill="FFFFFF"/>
        <w:spacing w:before="0"/>
        <w:rPr>
          <w:rFonts w:eastAsia="Times New Roman" w:cs="Open Sans"/>
          <w:color w:val="333333"/>
          <w:szCs w:val="20"/>
        </w:rPr>
      </w:pPr>
    </w:p>
    <w:p w14:paraId="5E59BA8B" w14:textId="77777777" w:rsidR="008A2245" w:rsidRDefault="008A2245" w:rsidP="00CA6677">
      <w:pPr>
        <w:shd w:val="clear" w:color="auto" w:fill="FFFFFF"/>
        <w:spacing w:before="0"/>
        <w:rPr>
          <w:rFonts w:eastAsia="Times New Roman" w:cs="Open Sans"/>
          <w:color w:val="333333"/>
          <w:szCs w:val="20"/>
        </w:rPr>
      </w:pPr>
      <w:r>
        <w:rPr>
          <w:rFonts w:eastAsia="Times New Roman" w:cs="Open Sans"/>
          <w:b/>
          <w:bCs/>
          <w:color w:val="333333"/>
          <w:szCs w:val="20"/>
        </w:rPr>
        <w:t>Randy Barker</w:t>
      </w:r>
      <w:r w:rsidRPr="008500D8">
        <w:rPr>
          <w:rFonts w:eastAsia="Times New Roman" w:cs="Open Sans"/>
          <w:color w:val="333333"/>
          <w:szCs w:val="20"/>
        </w:rPr>
        <w:t>, UW-Superior</w:t>
      </w:r>
      <w:r w:rsidRPr="00C61ABB">
        <w:rPr>
          <w:rFonts w:eastAsia="Times New Roman" w:cs="Open Sans"/>
          <w:color w:val="333333"/>
          <w:szCs w:val="20"/>
        </w:rPr>
        <w:br/>
      </w:r>
      <w:r>
        <w:rPr>
          <w:rFonts w:eastAsia="Times New Roman" w:cs="Open Sans"/>
          <w:color w:val="333333"/>
          <w:szCs w:val="20"/>
        </w:rPr>
        <w:t>Director for Health, Counseling &amp; Well-Being</w:t>
      </w:r>
    </w:p>
    <w:p w14:paraId="33347949" w14:textId="77777777" w:rsidR="00CA6677" w:rsidRPr="00C61ABB" w:rsidRDefault="00CA6677" w:rsidP="00CA6677">
      <w:pPr>
        <w:shd w:val="clear" w:color="auto" w:fill="FFFFFF"/>
        <w:spacing w:before="0"/>
        <w:rPr>
          <w:rFonts w:eastAsia="Times New Roman" w:cs="Open Sans"/>
          <w:color w:val="333333"/>
          <w:szCs w:val="20"/>
        </w:rPr>
      </w:pPr>
    </w:p>
    <w:p w14:paraId="33563E63" w14:textId="3CFEE8CF" w:rsidR="008A2245" w:rsidRDefault="00720BA7" w:rsidP="00CA6677">
      <w:pPr>
        <w:shd w:val="clear" w:color="auto" w:fill="FFFFFF"/>
        <w:spacing w:before="0"/>
        <w:rPr>
          <w:rFonts w:eastAsia="Times New Roman" w:cs="Open Sans"/>
          <w:color w:val="333333"/>
          <w:szCs w:val="20"/>
        </w:rPr>
      </w:pPr>
      <w:r>
        <w:rPr>
          <w:rFonts w:eastAsia="Times New Roman" w:cs="Open Sans"/>
          <w:b/>
          <w:bCs/>
          <w:color w:val="333333"/>
          <w:szCs w:val="20"/>
        </w:rPr>
        <w:t>Holly Kollwelter</w:t>
      </w:r>
      <w:r w:rsidR="005F640F">
        <w:rPr>
          <w:rFonts w:eastAsia="Times New Roman" w:cs="Open Sans"/>
          <w:color w:val="333333"/>
          <w:szCs w:val="20"/>
        </w:rPr>
        <w:t xml:space="preserve">, </w:t>
      </w:r>
      <w:r w:rsidR="00BD5D86">
        <w:rPr>
          <w:rFonts w:eastAsia="Times New Roman" w:cs="Open Sans"/>
          <w:color w:val="333333"/>
          <w:szCs w:val="20"/>
        </w:rPr>
        <w:t>UW-Whitewater</w:t>
      </w:r>
      <w:r w:rsidR="00BD5D86">
        <w:rPr>
          <w:rFonts w:eastAsia="Times New Roman" w:cs="Open Sans"/>
          <w:color w:val="333333"/>
          <w:szCs w:val="20"/>
        </w:rPr>
        <w:br/>
      </w:r>
      <w:r>
        <w:rPr>
          <w:rFonts w:eastAsia="Times New Roman" w:cs="Open Sans"/>
          <w:color w:val="333333"/>
          <w:szCs w:val="20"/>
        </w:rPr>
        <w:t>Interim</w:t>
      </w:r>
      <w:r w:rsidR="00BD5D86">
        <w:rPr>
          <w:rFonts w:eastAsia="Times New Roman" w:cs="Open Sans"/>
          <w:color w:val="333333"/>
          <w:szCs w:val="20"/>
        </w:rPr>
        <w:t xml:space="preserve"> Director, Counseling Services</w:t>
      </w:r>
    </w:p>
    <w:p w14:paraId="49EA7068" w14:textId="77777777" w:rsidR="0029026A" w:rsidRDefault="0029026A" w:rsidP="0029026A">
      <w:pPr>
        <w:shd w:val="clear" w:color="auto" w:fill="FFFFFF"/>
        <w:spacing w:before="0"/>
        <w:rPr>
          <w:rFonts w:eastAsia="Times New Roman" w:cs="Open Sans"/>
          <w:color w:val="333333"/>
          <w:szCs w:val="20"/>
        </w:rPr>
      </w:pPr>
    </w:p>
    <w:p w14:paraId="7F603C23" w14:textId="071B0078" w:rsidR="003B67D1" w:rsidRPr="00F97C1F" w:rsidRDefault="003B67D1" w:rsidP="00C3357B">
      <w:pPr>
        <w:pStyle w:val="Heading1"/>
        <w:spacing w:before="0" w:after="120"/>
        <w:rPr>
          <w:color w:val="005777"/>
        </w:rPr>
      </w:pPr>
      <w:bookmarkStart w:id="22" w:name="_Toc182329812"/>
      <w:r w:rsidRPr="00F97C1F">
        <w:rPr>
          <w:color w:val="005777"/>
        </w:rPr>
        <w:t>Acknowledgments</w:t>
      </w:r>
      <w:bookmarkEnd w:id="22"/>
      <w:r w:rsidRPr="00F97C1F">
        <w:rPr>
          <w:color w:val="005777"/>
        </w:rPr>
        <w:t xml:space="preserve"> </w:t>
      </w:r>
    </w:p>
    <w:p w14:paraId="02D7A2F1" w14:textId="3FC22484" w:rsidR="00CC3E59" w:rsidRDefault="0066093B">
      <w:pPr>
        <w:spacing w:before="0"/>
      </w:pPr>
      <w:r>
        <w:t>Assessment of</w:t>
      </w:r>
      <w:r w:rsidR="5CAFFB16">
        <w:t xml:space="preserve"> the impact of mental health counseling has been in place for </w:t>
      </w:r>
      <w:r w:rsidR="1894646F">
        <w:t>13 years</w:t>
      </w:r>
      <w:r w:rsidR="7C9474D4">
        <w:t xml:space="preserve"> </w:t>
      </w:r>
      <w:r w:rsidR="008536C2">
        <w:t>across</w:t>
      </w:r>
      <w:r w:rsidR="7C9474D4">
        <w:t xml:space="preserve"> the Universities of Wisconsin</w:t>
      </w:r>
      <w:r w:rsidR="1894646F">
        <w:t xml:space="preserve"> and is considered a priority for all c</w:t>
      </w:r>
      <w:r w:rsidR="4E6257E6">
        <w:t xml:space="preserve">ounseling center </w:t>
      </w:r>
      <w:r w:rsidR="00586941">
        <w:t>professionals</w:t>
      </w:r>
      <w:r w:rsidR="4E6257E6">
        <w:t xml:space="preserve"> who </w:t>
      </w:r>
      <w:r w:rsidR="00791020">
        <w:t xml:space="preserve">use </w:t>
      </w:r>
      <w:r w:rsidR="4E6257E6">
        <w:t xml:space="preserve">the data and information to inform their </w:t>
      </w:r>
      <w:r w:rsidR="00CF4CC3">
        <w:t>universities</w:t>
      </w:r>
      <w:r w:rsidR="4E6257E6">
        <w:t xml:space="preserve"> and advocate for </w:t>
      </w:r>
      <w:r w:rsidR="000177B7">
        <w:t>resources</w:t>
      </w:r>
      <w:r w:rsidR="4E6257E6">
        <w:t xml:space="preserve">. </w:t>
      </w:r>
      <w:r w:rsidR="00791020">
        <w:t>This work</w:t>
      </w:r>
      <w:r w:rsidR="003B67D1">
        <w:t xml:space="preserve"> would not be possible without the commitment of time and effort from </w:t>
      </w:r>
      <w:r w:rsidR="00F377C2">
        <w:t>UW</w:t>
      </w:r>
      <w:r w:rsidR="003B67D1">
        <w:t xml:space="preserve"> counseling centers</w:t>
      </w:r>
      <w:r w:rsidR="00273805">
        <w:t>;</w:t>
      </w:r>
      <w:r w:rsidR="003B67D1">
        <w:t xml:space="preserve"> the </w:t>
      </w:r>
      <w:r w:rsidR="00F377C2">
        <w:rPr>
          <w:rStyle w:val="normaltextrun"/>
          <w:rFonts w:asciiTheme="minorHAnsi" w:eastAsiaTheme="minorEastAsia" w:hAnsiTheme="minorHAnsi" w:cstheme="minorHAnsi"/>
          <w:szCs w:val="20"/>
        </w:rPr>
        <w:t>UW</w:t>
      </w:r>
      <w:r w:rsidR="00AA7BF0" w:rsidRPr="008E2C2B">
        <w:rPr>
          <w:rStyle w:val="normaltextrun"/>
          <w:rFonts w:asciiTheme="minorHAnsi" w:eastAsiaTheme="minorEastAsia" w:hAnsiTheme="minorHAnsi" w:cstheme="minorHAnsi"/>
          <w:szCs w:val="20"/>
        </w:rPr>
        <w:t xml:space="preserve"> </w:t>
      </w:r>
      <w:r w:rsidR="003B67D1">
        <w:t>Counseling Impact Assessment Committee</w:t>
      </w:r>
      <w:r w:rsidR="00273805">
        <w:t>;</w:t>
      </w:r>
      <w:r w:rsidR="58E1FCA5">
        <w:t xml:space="preserve"> Universities of Wisconsin</w:t>
      </w:r>
      <w:r w:rsidR="0051254F">
        <w:t xml:space="preserve"> Administration</w:t>
      </w:r>
      <w:r w:rsidR="003B67D1">
        <w:t xml:space="preserve"> for their </w:t>
      </w:r>
      <w:r w:rsidR="002612B5">
        <w:t>annual funding</w:t>
      </w:r>
      <w:r w:rsidR="003B67D1">
        <w:t xml:space="preserve"> of this project</w:t>
      </w:r>
      <w:r w:rsidR="00273805">
        <w:t>;</w:t>
      </w:r>
      <w:r w:rsidR="003B67D1">
        <w:t xml:space="preserve"> and to Catalyst at UW-Stout for coordinating data gathering and reporting.</w:t>
      </w:r>
    </w:p>
    <w:p w14:paraId="3DCE6141" w14:textId="45731DB0" w:rsidR="00CC3E59" w:rsidRDefault="00CC3E59">
      <w:pPr>
        <w:spacing w:before="0"/>
      </w:pPr>
    </w:p>
    <w:p w14:paraId="6AFCA0F6" w14:textId="290A9E79" w:rsidR="005041D6" w:rsidRDefault="0A449583" w:rsidP="6F0ECCA7">
      <w:pPr>
        <w:spacing w:before="0"/>
      </w:pPr>
      <w:r>
        <w:t xml:space="preserve">Gratitude is extended to </w:t>
      </w:r>
      <w:r w:rsidR="002F29BC">
        <w:t>all</w:t>
      </w:r>
      <w:r>
        <w:t xml:space="preserve"> counseling center staff who work tirelessly to provide </w:t>
      </w:r>
      <w:r w:rsidR="6FFD9E7F">
        <w:t>effective</w:t>
      </w:r>
      <w:r w:rsidR="2E7A88F1">
        <w:t xml:space="preserve"> </w:t>
      </w:r>
      <w:r w:rsidR="6FFD9E7F">
        <w:t xml:space="preserve">services </w:t>
      </w:r>
      <w:r w:rsidR="00E94FAA">
        <w:t>in support</w:t>
      </w:r>
      <w:r w:rsidR="6FFD9E7F">
        <w:t xml:space="preserve"> of </w:t>
      </w:r>
      <w:r w:rsidR="00E94FAA">
        <w:t xml:space="preserve">student </w:t>
      </w:r>
      <w:r w:rsidR="006F2A01">
        <w:t>well-being and success</w:t>
      </w:r>
      <w:r w:rsidR="53EC3C4D">
        <w:t>.</w:t>
      </w:r>
      <w:r w:rsidR="00FF4EFC">
        <w:t xml:space="preserve"> </w:t>
      </w:r>
      <w:r w:rsidR="000104B6">
        <w:t>Finally, a special word of</w:t>
      </w:r>
      <w:r w:rsidR="00A27516">
        <w:t xml:space="preserve"> thanks to Deirdre Dalsing</w:t>
      </w:r>
      <w:r w:rsidR="000104B6">
        <w:t xml:space="preserve"> for </w:t>
      </w:r>
      <w:r w:rsidR="00746C6A">
        <w:t xml:space="preserve">her steadfast and longstanding leadership as </w:t>
      </w:r>
      <w:r w:rsidR="00A27516">
        <w:t xml:space="preserve">chair of the </w:t>
      </w:r>
      <w:r w:rsidR="00AF28D2">
        <w:t xml:space="preserve">UW </w:t>
      </w:r>
      <w:r w:rsidR="00A27516">
        <w:t>Counseling Impact Assessment Committee</w:t>
      </w:r>
      <w:r w:rsidR="00746C6A">
        <w:t xml:space="preserve">. </w:t>
      </w:r>
      <w:r w:rsidR="00C95CB9">
        <w:t xml:space="preserve">Deirdre leaves </w:t>
      </w:r>
      <w:r w:rsidR="00AF28D2">
        <w:t>a lasting legacy</w:t>
      </w:r>
      <w:r w:rsidR="00746C6A">
        <w:t xml:space="preserve"> </w:t>
      </w:r>
      <w:r w:rsidR="00C95CB9">
        <w:t xml:space="preserve">and </w:t>
      </w:r>
      <w:r w:rsidR="00663589">
        <w:t>committee</w:t>
      </w:r>
      <w:r w:rsidR="00A13095">
        <w:t xml:space="preserve"> members</w:t>
      </w:r>
      <w:r w:rsidR="004A4570">
        <w:t xml:space="preserve">, </w:t>
      </w:r>
      <w:r w:rsidR="00A13095">
        <w:t xml:space="preserve">the </w:t>
      </w:r>
      <w:r w:rsidR="004A4570">
        <w:t>counseling center</w:t>
      </w:r>
      <w:r w:rsidR="00A13095">
        <w:t xml:space="preserve"> community,</w:t>
      </w:r>
      <w:r w:rsidR="004A4570">
        <w:t xml:space="preserve"> and U</w:t>
      </w:r>
      <w:r w:rsidR="00A13095">
        <w:t>niversities of Wisconsin</w:t>
      </w:r>
      <w:r w:rsidR="004A4570">
        <w:t xml:space="preserve"> colleagues</w:t>
      </w:r>
      <w:r w:rsidR="00C95CB9">
        <w:t xml:space="preserve"> </w:t>
      </w:r>
      <w:r w:rsidR="00746C6A">
        <w:t xml:space="preserve">wish </w:t>
      </w:r>
      <w:r w:rsidR="00C95CB9">
        <w:t>her</w:t>
      </w:r>
      <w:r w:rsidR="00746C6A">
        <w:t xml:space="preserve"> the best in retirement</w:t>
      </w:r>
      <w:r w:rsidR="001D0C6F">
        <w:t>!</w:t>
      </w:r>
    </w:p>
    <w:p w14:paraId="588534B2" w14:textId="77777777" w:rsidR="005041D6" w:rsidRDefault="005041D6">
      <w:pPr>
        <w:spacing w:before="0"/>
      </w:pPr>
      <w:r>
        <w:br w:type="page"/>
      </w:r>
    </w:p>
    <w:bookmarkEnd w:id="21"/>
    <w:p w14:paraId="570B8F50" w14:textId="090ABE51" w:rsidR="008A2245" w:rsidRDefault="00AD3937" w:rsidP="00681BF7">
      <w:pPr>
        <w:spacing w:before="0"/>
      </w:pPr>
      <w:r>
        <w:rPr>
          <w:noProof/>
        </w:rPr>
        <w:lastRenderedPageBreak/>
        <w:drawing>
          <wp:anchor distT="0" distB="0" distL="114300" distR="114300" simplePos="0" relativeHeight="251658242" behindDoc="0" locked="0" layoutInCell="1" allowOverlap="1" wp14:anchorId="7C33D9D3" wp14:editId="03102167">
            <wp:simplePos x="0" y="0"/>
            <wp:positionH relativeFrom="margin">
              <wp:align>left</wp:align>
            </wp:positionH>
            <wp:positionV relativeFrom="paragraph">
              <wp:posOffset>-180975</wp:posOffset>
            </wp:positionV>
            <wp:extent cx="2514600" cy="732826"/>
            <wp:effectExtent l="0" t="0" r="0" b="0"/>
            <wp:wrapNone/>
            <wp:docPr id="1648140599" name="Picture 1648140599" descr="Universities of Wiscons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40599" name="Picture 1648140599" descr="Universities of Wisconsi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732826"/>
                    </a:xfrm>
                    <a:prstGeom prst="rect">
                      <a:avLst/>
                    </a:prstGeom>
                    <a:noFill/>
                    <a:ln>
                      <a:noFill/>
                    </a:ln>
                  </pic:spPr>
                </pic:pic>
              </a:graphicData>
            </a:graphic>
            <wp14:sizeRelH relativeFrom="page">
              <wp14:pctWidth>0</wp14:pctWidth>
            </wp14:sizeRelH>
            <wp14:sizeRelV relativeFrom="page">
              <wp14:pctHeight>0</wp14:pctHeight>
            </wp14:sizeRelV>
          </wp:anchor>
        </w:drawing>
      </w:r>
      <w:r w:rsidR="0097386D">
        <w:br/>
      </w:r>
    </w:p>
    <w:p w14:paraId="22906B47" w14:textId="77777777" w:rsidR="004851C9" w:rsidRPr="00D87EC7" w:rsidRDefault="004851C9" w:rsidP="00681BF7">
      <w:pPr>
        <w:spacing w:before="0"/>
      </w:pPr>
    </w:p>
    <w:p w14:paraId="6097662C" w14:textId="77777777" w:rsidR="00AF45BD" w:rsidRDefault="00AF45BD" w:rsidP="008E2C2B">
      <w:bookmarkStart w:id="23" w:name="_Toc80962740"/>
    </w:p>
    <w:p w14:paraId="6B0657C4" w14:textId="77777777" w:rsidR="00CE2420" w:rsidRPr="008E2C2B" w:rsidRDefault="00CE2420" w:rsidP="008E2C2B"/>
    <w:p w14:paraId="190897DF" w14:textId="442923C8" w:rsidR="00C503AF" w:rsidRDefault="009266E0" w:rsidP="00AF45BD">
      <w:pPr>
        <w:pStyle w:val="Heading1"/>
        <w:spacing w:before="0"/>
        <w:rPr>
          <w:color w:val="005777"/>
        </w:rPr>
      </w:pPr>
      <w:bookmarkStart w:id="24" w:name="_Toc182329813"/>
      <w:r w:rsidRPr="005F184E">
        <w:rPr>
          <w:color w:val="005777"/>
        </w:rPr>
        <w:t>For</w:t>
      </w:r>
      <w:r w:rsidR="006B76C0" w:rsidRPr="005F184E">
        <w:rPr>
          <w:color w:val="005777"/>
        </w:rPr>
        <w:t>e</w:t>
      </w:r>
      <w:r w:rsidRPr="005F184E">
        <w:rPr>
          <w:color w:val="005777"/>
        </w:rPr>
        <w:t>w</w:t>
      </w:r>
      <w:r w:rsidR="006B76C0" w:rsidRPr="005F184E">
        <w:rPr>
          <w:color w:val="005777"/>
        </w:rPr>
        <w:t>o</w:t>
      </w:r>
      <w:r w:rsidRPr="005F184E">
        <w:rPr>
          <w:color w:val="005777"/>
        </w:rPr>
        <w:t>rd</w:t>
      </w:r>
      <w:bookmarkEnd w:id="23"/>
      <w:bookmarkEnd w:id="24"/>
    </w:p>
    <w:p w14:paraId="6DBFAFD9" w14:textId="77777777" w:rsidR="00392737" w:rsidRPr="00392737" w:rsidRDefault="00392737" w:rsidP="00392737">
      <w:pPr>
        <w:spacing w:before="0"/>
      </w:pPr>
    </w:p>
    <w:p w14:paraId="3B7E2C4D" w14:textId="294BE6EE" w:rsidR="00EF420C" w:rsidRDefault="00EF420C" w:rsidP="009B0F34">
      <w:pPr>
        <w:pStyle w:val="paragraph"/>
        <w:spacing w:before="0" w:beforeAutospacing="0" w:after="0" w:afterAutospacing="0"/>
        <w:textAlignment w:val="baseline"/>
        <w:rPr>
          <w:rStyle w:val="normaltextrun"/>
          <w:rFonts w:asciiTheme="minorHAnsi" w:hAnsiTheme="minorHAnsi" w:cstheme="minorHAnsi"/>
          <w:sz w:val="20"/>
          <w:szCs w:val="20"/>
        </w:rPr>
      </w:pPr>
      <w:r w:rsidRPr="007020BA">
        <w:rPr>
          <w:rStyle w:val="normaltextrun"/>
          <w:rFonts w:asciiTheme="minorHAnsi" w:eastAsiaTheme="minorEastAsia" w:hAnsiTheme="minorHAnsi" w:cstheme="minorHAnsi"/>
          <w:sz w:val="20"/>
          <w:szCs w:val="20"/>
        </w:rPr>
        <w:t xml:space="preserve">This annual report summarizes results from the </w:t>
      </w:r>
      <w:r w:rsidR="00BB4A6A">
        <w:rPr>
          <w:rStyle w:val="normaltextrun"/>
          <w:rFonts w:asciiTheme="minorHAnsi" w:eastAsiaTheme="minorEastAsia" w:hAnsiTheme="minorHAnsi" w:cstheme="minorHAnsi"/>
          <w:sz w:val="20"/>
          <w:szCs w:val="20"/>
        </w:rPr>
        <w:t>13</w:t>
      </w:r>
      <w:r w:rsidR="00BB4A6A" w:rsidRPr="00BB4A6A">
        <w:rPr>
          <w:rStyle w:val="normaltextrun"/>
          <w:rFonts w:asciiTheme="minorHAnsi" w:eastAsiaTheme="minorEastAsia" w:hAnsiTheme="minorHAnsi" w:cstheme="minorHAnsi"/>
          <w:sz w:val="20"/>
          <w:szCs w:val="20"/>
          <w:vertAlign w:val="superscript"/>
        </w:rPr>
        <w:t>th</w:t>
      </w:r>
      <w:r w:rsidR="00BB4A6A">
        <w:rPr>
          <w:rStyle w:val="normaltextrun"/>
          <w:rFonts w:asciiTheme="minorHAnsi" w:eastAsiaTheme="minorEastAsia" w:hAnsiTheme="minorHAnsi" w:cstheme="minorHAnsi"/>
          <w:sz w:val="20"/>
          <w:szCs w:val="20"/>
        </w:rPr>
        <w:t xml:space="preserve"> </w:t>
      </w:r>
      <w:r w:rsidRPr="007020BA">
        <w:rPr>
          <w:rStyle w:val="normaltextrun"/>
          <w:rFonts w:asciiTheme="minorHAnsi" w:eastAsiaTheme="minorEastAsia" w:hAnsiTheme="minorHAnsi" w:cstheme="minorHAnsi"/>
          <w:sz w:val="20"/>
          <w:szCs w:val="20"/>
        </w:rPr>
        <w:t xml:space="preserve">year of data collection by the Universities of Wisconsin Counseling Impact Assessment Project, overseen by a systemwide committee of the same name. The project tracks a core set of common data elements across Universities of Wisconsin counseling centers, to provide benchmark data for each </w:t>
      </w:r>
      <w:r w:rsidR="007A5AA7">
        <w:rPr>
          <w:rStyle w:val="normaltextrun"/>
          <w:rFonts w:asciiTheme="minorHAnsi" w:eastAsiaTheme="minorEastAsia" w:hAnsiTheme="minorHAnsi" w:cstheme="minorHAnsi"/>
          <w:sz w:val="20"/>
          <w:szCs w:val="20"/>
        </w:rPr>
        <w:t>university</w:t>
      </w:r>
      <w:r w:rsidRPr="007020BA">
        <w:rPr>
          <w:rStyle w:val="normaltextrun"/>
          <w:rFonts w:asciiTheme="minorHAnsi" w:eastAsiaTheme="minorEastAsia" w:hAnsiTheme="minorHAnsi" w:cstheme="minorHAnsi"/>
          <w:sz w:val="20"/>
          <w:szCs w:val="20"/>
        </w:rPr>
        <w:t xml:space="preserve"> and to allow for system-level analyses of counseling utilization and impact.</w:t>
      </w:r>
      <w:r w:rsidR="00FF4EFC" w:rsidRPr="007020BA">
        <w:rPr>
          <w:rStyle w:val="normaltextrun"/>
          <w:rFonts w:asciiTheme="minorHAnsi" w:hAnsiTheme="minorHAnsi" w:cstheme="minorHAnsi"/>
          <w:sz w:val="20"/>
          <w:szCs w:val="20"/>
        </w:rPr>
        <w:t xml:space="preserve"> </w:t>
      </w:r>
    </w:p>
    <w:p w14:paraId="38B8DEF9" w14:textId="77777777" w:rsidR="009B0F34" w:rsidRPr="007020BA" w:rsidRDefault="009B0F34" w:rsidP="009B0F34">
      <w:pPr>
        <w:pStyle w:val="paragraph"/>
        <w:spacing w:before="0" w:beforeAutospacing="0" w:after="0" w:afterAutospacing="0"/>
        <w:textAlignment w:val="baseline"/>
        <w:rPr>
          <w:rFonts w:asciiTheme="minorHAnsi" w:hAnsiTheme="minorHAnsi" w:cstheme="minorHAnsi"/>
          <w:sz w:val="20"/>
          <w:szCs w:val="20"/>
        </w:rPr>
      </w:pPr>
    </w:p>
    <w:p w14:paraId="727661FB" w14:textId="5C790208" w:rsidR="00EF420C" w:rsidRDefault="079C4152" w:rsidP="009B0F34">
      <w:pPr>
        <w:pStyle w:val="paragraph"/>
        <w:spacing w:before="0" w:beforeAutospacing="0" w:after="0" w:afterAutospacing="0"/>
        <w:textAlignment w:val="baseline"/>
        <w:rPr>
          <w:rStyle w:val="normaltextrun"/>
          <w:rFonts w:asciiTheme="minorHAnsi" w:hAnsiTheme="minorHAnsi" w:cstheme="minorBidi"/>
          <w:sz w:val="20"/>
          <w:szCs w:val="20"/>
        </w:rPr>
      </w:pPr>
      <w:r w:rsidRPr="007020BA">
        <w:rPr>
          <w:rStyle w:val="normaltextrun"/>
          <w:rFonts w:asciiTheme="minorHAnsi" w:hAnsiTheme="minorHAnsi" w:cstheme="minorBidi"/>
          <w:sz w:val="20"/>
          <w:szCs w:val="20"/>
        </w:rPr>
        <w:t>This report shares the latest data from the Counseling Impact Assessment Project (CIAP), initiated by UW counseling directors in 2010</w:t>
      </w:r>
      <w:r w:rsidR="00764F46" w:rsidRPr="007020BA">
        <w:rPr>
          <w:rStyle w:val="normaltextrun"/>
          <w:rFonts w:asciiTheme="minorHAnsi" w:hAnsiTheme="minorHAnsi" w:cstheme="minorBidi"/>
          <w:sz w:val="20"/>
          <w:szCs w:val="20"/>
        </w:rPr>
        <w:t>,</w:t>
      </w:r>
      <w:r w:rsidRPr="007020BA">
        <w:rPr>
          <w:rStyle w:val="normaltextrun"/>
          <w:rFonts w:asciiTheme="minorHAnsi" w:hAnsiTheme="minorHAnsi" w:cstheme="minorBidi"/>
          <w:sz w:val="20"/>
          <w:szCs w:val="20"/>
        </w:rPr>
        <w:t xml:space="preserve"> to provide a systematic way to track trends, assess their work, and engage in ongoing quality improvement. This </w:t>
      </w:r>
      <w:r w:rsidR="6D4BA556" w:rsidRPr="007020BA">
        <w:rPr>
          <w:rStyle w:val="normaltextrun"/>
          <w:rFonts w:asciiTheme="minorHAnsi" w:hAnsiTheme="minorHAnsi" w:cstheme="minorBidi"/>
          <w:sz w:val="20"/>
          <w:szCs w:val="20"/>
        </w:rPr>
        <w:t>project supports</w:t>
      </w:r>
      <w:r w:rsidRPr="007020BA">
        <w:rPr>
          <w:rStyle w:val="normaltextrun"/>
          <w:rFonts w:asciiTheme="minorHAnsi" w:hAnsiTheme="minorHAnsi" w:cstheme="minorBidi"/>
          <w:sz w:val="20"/>
          <w:szCs w:val="20"/>
        </w:rPr>
        <w:t xml:space="preserve"> the work done in our counseling centers by providing data and responses from students who continue to find value in the services provided. </w:t>
      </w:r>
      <w:r w:rsidR="004E6FCF">
        <w:rPr>
          <w:rStyle w:val="normaltextrun"/>
          <w:rFonts w:asciiTheme="minorHAnsi" w:hAnsiTheme="minorHAnsi" w:cstheme="minorBidi"/>
          <w:sz w:val="20"/>
          <w:szCs w:val="20"/>
        </w:rPr>
        <w:t>Trend d</w:t>
      </w:r>
      <w:r w:rsidRPr="007020BA">
        <w:rPr>
          <w:rStyle w:val="normaltextrun"/>
          <w:rFonts w:asciiTheme="minorHAnsi" w:hAnsiTheme="minorHAnsi" w:cstheme="minorBidi"/>
          <w:sz w:val="20"/>
          <w:szCs w:val="20"/>
        </w:rPr>
        <w:t xml:space="preserve">ata </w:t>
      </w:r>
      <w:r w:rsidR="00884EF7">
        <w:rPr>
          <w:rStyle w:val="normaltextrun"/>
          <w:rFonts w:asciiTheme="minorHAnsi" w:hAnsiTheme="minorHAnsi" w:cstheme="minorBidi"/>
          <w:sz w:val="20"/>
          <w:szCs w:val="20"/>
        </w:rPr>
        <w:t xml:space="preserve">shared </w:t>
      </w:r>
      <w:r w:rsidRPr="007020BA">
        <w:rPr>
          <w:rStyle w:val="normaltextrun"/>
          <w:rFonts w:asciiTheme="minorHAnsi" w:hAnsiTheme="minorHAnsi" w:cstheme="minorBidi"/>
          <w:sz w:val="20"/>
          <w:szCs w:val="20"/>
        </w:rPr>
        <w:t>in this</w:t>
      </w:r>
      <w:r w:rsidR="00AE7FFE">
        <w:rPr>
          <w:rStyle w:val="normaltextrun"/>
          <w:rFonts w:asciiTheme="minorHAnsi" w:hAnsiTheme="minorHAnsi" w:cstheme="minorBidi"/>
          <w:sz w:val="20"/>
          <w:szCs w:val="20"/>
        </w:rPr>
        <w:t xml:space="preserve"> annual</w:t>
      </w:r>
      <w:r w:rsidRPr="007020BA">
        <w:rPr>
          <w:rStyle w:val="normaltextrun"/>
          <w:rFonts w:asciiTheme="minorHAnsi" w:hAnsiTheme="minorHAnsi" w:cstheme="minorBidi"/>
          <w:sz w:val="20"/>
          <w:szCs w:val="20"/>
        </w:rPr>
        <w:t xml:space="preserve"> report aligns with national research that shows when students improve due to counseling, they are more likely to persist in their education.</w:t>
      </w:r>
    </w:p>
    <w:p w14:paraId="139CFC2D" w14:textId="77777777" w:rsidR="009B0F34" w:rsidRPr="007020BA" w:rsidRDefault="009B0F34" w:rsidP="009B0F34">
      <w:pPr>
        <w:pStyle w:val="paragraph"/>
        <w:spacing w:before="0" w:beforeAutospacing="0" w:after="0" w:afterAutospacing="0"/>
        <w:textAlignment w:val="baseline"/>
        <w:rPr>
          <w:rFonts w:asciiTheme="minorHAnsi" w:hAnsiTheme="minorHAnsi" w:cstheme="minorBidi"/>
          <w:sz w:val="20"/>
          <w:szCs w:val="20"/>
        </w:rPr>
      </w:pPr>
    </w:p>
    <w:p w14:paraId="312A0832" w14:textId="77777777" w:rsidR="008612B1" w:rsidRDefault="65944C51" w:rsidP="009B0F34">
      <w:pPr>
        <w:spacing w:before="0"/>
        <w:rPr>
          <w:rStyle w:val="normaltextrun"/>
          <w:rFonts w:asciiTheme="minorHAnsi" w:hAnsiTheme="minorHAnsi" w:cstheme="minorBidi"/>
          <w:color w:val="000000"/>
        </w:rPr>
      </w:pPr>
      <w:r w:rsidRPr="281F057A">
        <w:rPr>
          <w:rStyle w:val="normaltextrun"/>
          <w:rFonts w:asciiTheme="minorHAnsi" w:hAnsiTheme="minorHAnsi" w:cstheme="minorBidi"/>
          <w:color w:val="000000"/>
        </w:rPr>
        <w:t>The format of this annual report was modified this year to allow for intentional emphasis on key areas that, if left unattended, could negatively impact the excellent work being done within our counseling centers.</w:t>
      </w:r>
      <w:r w:rsidR="03521B0E" w:rsidRPr="281F057A">
        <w:rPr>
          <w:rStyle w:val="normaltextrun"/>
          <w:rFonts w:asciiTheme="minorHAnsi" w:hAnsiTheme="minorHAnsi" w:cstheme="minorBidi"/>
          <w:color w:val="000000"/>
        </w:rPr>
        <w:t xml:space="preserve"> </w:t>
      </w:r>
      <w:r w:rsidRPr="281F057A">
        <w:rPr>
          <w:rStyle w:val="normaltextrun"/>
          <w:rFonts w:asciiTheme="minorHAnsi" w:hAnsiTheme="minorHAnsi" w:cstheme="minorBidi"/>
          <w:color w:val="000000"/>
        </w:rPr>
        <w:t xml:space="preserve">The report still </w:t>
      </w:r>
      <w:r w:rsidR="00567486">
        <w:rPr>
          <w:rStyle w:val="normaltextrun"/>
          <w:rFonts w:asciiTheme="minorHAnsi" w:hAnsiTheme="minorHAnsi" w:cstheme="minorBidi"/>
          <w:color w:val="000000"/>
        </w:rPr>
        <w:t>summarizes</w:t>
      </w:r>
      <w:r w:rsidRPr="281F057A">
        <w:rPr>
          <w:rStyle w:val="normaltextrun"/>
          <w:rFonts w:asciiTheme="minorHAnsi" w:hAnsiTheme="minorHAnsi" w:cstheme="minorBidi"/>
          <w:color w:val="000000"/>
        </w:rPr>
        <w:t xml:space="preserve"> annual data and trends over time</w:t>
      </w:r>
      <w:r>
        <w:rPr>
          <w:rStyle w:val="normaltextrun"/>
          <w:rFonts w:asciiTheme="minorHAnsi" w:hAnsiTheme="minorHAnsi" w:cstheme="minorBidi"/>
          <w:color w:val="000000"/>
        </w:rPr>
        <w:t>,</w:t>
      </w:r>
      <w:r w:rsidRPr="281F057A">
        <w:rPr>
          <w:rStyle w:val="normaltextrun"/>
          <w:rFonts w:asciiTheme="minorHAnsi" w:hAnsiTheme="minorHAnsi" w:cstheme="minorBidi"/>
          <w:color w:val="000000"/>
        </w:rPr>
        <w:t xml:space="preserve"> but rather than repeat narrative for trends that have been consistent in recent years, the </w:t>
      </w:r>
      <w:r w:rsidR="00E4112B">
        <w:rPr>
          <w:rStyle w:val="normaltextrun"/>
          <w:rFonts w:asciiTheme="minorHAnsi" w:hAnsiTheme="minorHAnsi" w:cstheme="minorBidi"/>
          <w:color w:val="000000"/>
        </w:rPr>
        <w:t>report</w:t>
      </w:r>
      <w:r w:rsidRPr="281F057A">
        <w:rPr>
          <w:rStyle w:val="normaltextrun"/>
          <w:rFonts w:asciiTheme="minorHAnsi" w:hAnsiTheme="minorHAnsi" w:cstheme="minorBidi"/>
          <w:color w:val="000000"/>
        </w:rPr>
        <w:t xml:space="preserve"> instead</w:t>
      </w:r>
      <w:r w:rsidR="1272288E" w:rsidRPr="281F057A">
        <w:rPr>
          <w:rStyle w:val="normaltextrun"/>
          <w:rFonts w:asciiTheme="minorHAnsi" w:hAnsiTheme="minorHAnsi" w:cstheme="minorBidi"/>
          <w:color w:val="000000"/>
        </w:rPr>
        <w:t xml:space="preserve"> outline</w:t>
      </w:r>
      <w:r w:rsidR="00E4112B">
        <w:rPr>
          <w:rStyle w:val="normaltextrun"/>
          <w:rFonts w:asciiTheme="minorHAnsi" w:hAnsiTheme="minorHAnsi" w:cstheme="minorBidi"/>
          <w:color w:val="000000"/>
        </w:rPr>
        <w:t>s</w:t>
      </w:r>
      <w:r w:rsidR="1272288E" w:rsidRPr="281F057A">
        <w:rPr>
          <w:rStyle w:val="normaltextrun"/>
          <w:rFonts w:asciiTheme="minorHAnsi" w:hAnsiTheme="minorHAnsi" w:cstheme="minorBidi"/>
          <w:color w:val="000000"/>
        </w:rPr>
        <w:t xml:space="preserve"> key findings and</w:t>
      </w:r>
      <w:r w:rsidRPr="281F057A">
        <w:rPr>
          <w:rStyle w:val="normaltextrun"/>
          <w:rFonts w:asciiTheme="minorHAnsi" w:hAnsiTheme="minorHAnsi" w:cstheme="minorBidi"/>
          <w:color w:val="000000"/>
        </w:rPr>
        <w:t xml:space="preserve"> present</w:t>
      </w:r>
      <w:r w:rsidR="00E4112B">
        <w:rPr>
          <w:rStyle w:val="normaltextrun"/>
          <w:rFonts w:asciiTheme="minorHAnsi" w:hAnsiTheme="minorHAnsi" w:cstheme="minorBidi"/>
          <w:color w:val="000000"/>
        </w:rPr>
        <w:t>s</w:t>
      </w:r>
      <w:r w:rsidRPr="281F057A">
        <w:rPr>
          <w:rStyle w:val="normaltextrun"/>
          <w:rFonts w:asciiTheme="minorHAnsi" w:hAnsiTheme="minorHAnsi" w:cstheme="minorBidi"/>
          <w:color w:val="000000"/>
        </w:rPr>
        <w:t xml:space="preserve"> briefer highlights of the core data tracked over time. </w:t>
      </w:r>
    </w:p>
    <w:p w14:paraId="0E978CFD" w14:textId="77777777" w:rsidR="008612B1" w:rsidRDefault="008612B1" w:rsidP="009B0F34">
      <w:pPr>
        <w:spacing w:before="0"/>
        <w:rPr>
          <w:rStyle w:val="normaltextrun"/>
          <w:rFonts w:asciiTheme="minorHAnsi" w:hAnsiTheme="minorHAnsi" w:cstheme="minorBidi"/>
          <w:color w:val="000000"/>
        </w:rPr>
      </w:pPr>
    </w:p>
    <w:p w14:paraId="4D6482C5" w14:textId="54A8725D" w:rsidR="008612B1" w:rsidRDefault="65944C51" w:rsidP="009B0F34">
      <w:pPr>
        <w:spacing w:before="0"/>
        <w:rPr>
          <w:rStyle w:val="normaltextrun"/>
          <w:rFonts w:asciiTheme="minorHAnsi" w:hAnsiTheme="minorHAnsi" w:cstheme="minorBidi"/>
          <w:color w:val="000000"/>
        </w:rPr>
      </w:pPr>
      <w:r w:rsidRPr="281F057A">
        <w:rPr>
          <w:rStyle w:val="normaltextrun"/>
          <w:rFonts w:asciiTheme="minorHAnsi" w:hAnsiTheme="minorHAnsi" w:cstheme="minorBidi"/>
          <w:color w:val="000000"/>
        </w:rPr>
        <w:t>The narrative in the body of the report then expand</w:t>
      </w:r>
      <w:r w:rsidR="006754F0">
        <w:rPr>
          <w:rStyle w:val="normaltextrun"/>
          <w:rFonts w:asciiTheme="minorHAnsi" w:hAnsiTheme="minorHAnsi" w:cstheme="minorBidi"/>
          <w:color w:val="000000"/>
        </w:rPr>
        <w:t>s</w:t>
      </w:r>
      <w:r w:rsidRPr="281F057A">
        <w:rPr>
          <w:rStyle w:val="normaltextrun"/>
          <w:rFonts w:asciiTheme="minorHAnsi" w:hAnsiTheme="minorHAnsi" w:cstheme="minorBidi"/>
          <w:color w:val="000000"/>
        </w:rPr>
        <w:t xml:space="preserve"> on staffing and salary data that supports </w:t>
      </w:r>
      <w:r w:rsidR="009F3BC9">
        <w:rPr>
          <w:rStyle w:val="normaltextrun"/>
          <w:rFonts w:asciiTheme="minorHAnsi" w:hAnsiTheme="minorHAnsi" w:cstheme="minorBidi"/>
          <w:color w:val="000000"/>
        </w:rPr>
        <w:t>a</w:t>
      </w:r>
      <w:r w:rsidRPr="281F057A">
        <w:rPr>
          <w:rStyle w:val="normaltextrun"/>
          <w:rFonts w:asciiTheme="minorHAnsi" w:hAnsiTheme="minorHAnsi" w:cstheme="minorBidi"/>
          <w:color w:val="000000"/>
        </w:rPr>
        <w:t xml:space="preserve"> need to </w:t>
      </w:r>
      <w:r w:rsidRPr="59263E85">
        <w:rPr>
          <w:rStyle w:val="normaltextrun"/>
          <w:rFonts w:asciiTheme="minorHAnsi" w:hAnsiTheme="minorHAnsi" w:cstheme="minorBidi"/>
          <w:color w:val="000000"/>
        </w:rPr>
        <w:t xml:space="preserve">more </w:t>
      </w:r>
      <w:r w:rsidRPr="281F057A">
        <w:rPr>
          <w:rStyle w:val="normaltextrun"/>
          <w:rFonts w:asciiTheme="minorHAnsi" w:hAnsiTheme="minorHAnsi" w:cstheme="minorBidi"/>
          <w:color w:val="000000"/>
        </w:rPr>
        <w:t xml:space="preserve">adequately staff </w:t>
      </w:r>
      <w:r w:rsidR="000519AE">
        <w:rPr>
          <w:rStyle w:val="normaltextrun"/>
          <w:rFonts w:asciiTheme="minorHAnsi" w:hAnsiTheme="minorHAnsi" w:cstheme="minorBidi"/>
          <w:color w:val="000000"/>
        </w:rPr>
        <w:t>counseling</w:t>
      </w:r>
      <w:r w:rsidRPr="281F057A">
        <w:rPr>
          <w:rStyle w:val="normaltextrun"/>
          <w:rFonts w:asciiTheme="minorHAnsi" w:hAnsiTheme="minorHAnsi" w:cstheme="minorBidi"/>
          <w:color w:val="000000"/>
        </w:rPr>
        <w:t xml:space="preserve"> centers and provide fair and equitable compensation to </w:t>
      </w:r>
      <w:r w:rsidR="00F05CDF">
        <w:rPr>
          <w:rStyle w:val="normaltextrun"/>
          <w:rFonts w:asciiTheme="minorHAnsi" w:hAnsiTheme="minorHAnsi" w:cstheme="minorBidi"/>
          <w:color w:val="000000"/>
        </w:rPr>
        <w:t>their</w:t>
      </w:r>
      <w:r w:rsidRPr="281F057A">
        <w:rPr>
          <w:rStyle w:val="normaltextrun"/>
          <w:rFonts w:asciiTheme="minorHAnsi" w:hAnsiTheme="minorHAnsi" w:cstheme="minorBidi"/>
          <w:color w:val="000000"/>
        </w:rPr>
        <w:t xml:space="preserve"> licensed professional staff.</w:t>
      </w:r>
      <w:r w:rsidR="5FC177C9" w:rsidRPr="281F057A">
        <w:rPr>
          <w:rStyle w:val="normaltextrun"/>
          <w:rFonts w:asciiTheme="minorHAnsi" w:hAnsiTheme="minorHAnsi" w:cstheme="minorBidi"/>
          <w:color w:val="000000"/>
        </w:rPr>
        <w:t xml:space="preserve"> </w:t>
      </w:r>
      <w:r w:rsidRPr="281F057A">
        <w:rPr>
          <w:rStyle w:val="normaltextrun"/>
          <w:rFonts w:asciiTheme="minorHAnsi" w:hAnsiTheme="minorHAnsi" w:cstheme="minorBidi"/>
          <w:color w:val="000000"/>
        </w:rPr>
        <w:t xml:space="preserve">Momentum to address the rise in mental health concerns among college students requires strong institutional support and funding to provide services at a level </w:t>
      </w:r>
      <w:r w:rsidR="003838CD">
        <w:rPr>
          <w:rStyle w:val="normaltextrun"/>
          <w:rFonts w:asciiTheme="minorHAnsi" w:hAnsiTheme="minorHAnsi" w:cstheme="minorBidi"/>
          <w:color w:val="000000"/>
        </w:rPr>
        <w:t>that</w:t>
      </w:r>
      <w:r w:rsidRPr="281F057A">
        <w:rPr>
          <w:rStyle w:val="normaltextrun"/>
          <w:rFonts w:asciiTheme="minorHAnsi" w:hAnsiTheme="minorHAnsi" w:cstheme="minorBidi"/>
          <w:color w:val="000000"/>
        </w:rPr>
        <w:t xml:space="preserve"> minimizes the negative impact of mental health on academic performance and retention</w:t>
      </w:r>
      <w:r w:rsidR="003838CD">
        <w:rPr>
          <w:rStyle w:val="normaltextrun"/>
          <w:rFonts w:asciiTheme="minorHAnsi" w:hAnsiTheme="minorHAnsi" w:cstheme="minorBidi"/>
          <w:color w:val="000000"/>
        </w:rPr>
        <w:t xml:space="preserve">. </w:t>
      </w:r>
    </w:p>
    <w:p w14:paraId="3C649B16" w14:textId="77777777" w:rsidR="008612B1" w:rsidRDefault="008612B1" w:rsidP="009B0F34">
      <w:pPr>
        <w:spacing w:before="0"/>
        <w:rPr>
          <w:rStyle w:val="normaltextrun"/>
          <w:rFonts w:asciiTheme="minorHAnsi" w:hAnsiTheme="minorHAnsi" w:cstheme="minorBidi"/>
          <w:color w:val="000000"/>
        </w:rPr>
      </w:pPr>
    </w:p>
    <w:p w14:paraId="43C533F1" w14:textId="239CB90A" w:rsidR="00A53EB4" w:rsidRPr="008E2C2B" w:rsidRDefault="003838CD" w:rsidP="009B0F34">
      <w:pPr>
        <w:spacing w:before="0"/>
        <w:rPr>
          <w:rStyle w:val="normaltextrun"/>
          <w:rFonts w:asciiTheme="minorHAnsi" w:hAnsiTheme="minorHAnsi" w:cstheme="minorBidi"/>
          <w:color w:val="000000"/>
        </w:rPr>
      </w:pPr>
      <w:r>
        <w:rPr>
          <w:rStyle w:val="normaltextrun"/>
          <w:rFonts w:asciiTheme="minorHAnsi" w:hAnsiTheme="minorHAnsi" w:cstheme="minorBidi"/>
          <w:color w:val="000000"/>
        </w:rPr>
        <w:t>Information</w:t>
      </w:r>
      <w:r w:rsidR="65944C51" w:rsidRPr="281F057A">
        <w:rPr>
          <w:rStyle w:val="normaltextrun"/>
          <w:rFonts w:asciiTheme="minorHAnsi" w:hAnsiTheme="minorHAnsi" w:cstheme="minorBidi"/>
          <w:color w:val="000000"/>
        </w:rPr>
        <w:t xml:space="preserve"> </w:t>
      </w:r>
      <w:r w:rsidR="005B421E">
        <w:rPr>
          <w:rStyle w:val="normaltextrun"/>
          <w:rFonts w:asciiTheme="minorHAnsi" w:hAnsiTheme="minorHAnsi" w:cstheme="minorBidi"/>
          <w:color w:val="000000"/>
        </w:rPr>
        <w:t>is</w:t>
      </w:r>
      <w:r w:rsidR="65944C51" w:rsidRPr="281F057A">
        <w:rPr>
          <w:rStyle w:val="normaltextrun"/>
          <w:rFonts w:asciiTheme="minorHAnsi" w:hAnsiTheme="minorHAnsi" w:cstheme="minorBidi"/>
          <w:color w:val="000000"/>
        </w:rPr>
        <w:t xml:space="preserve"> also provided to summarize </w:t>
      </w:r>
      <w:r w:rsidR="00BB4A6A">
        <w:rPr>
          <w:rStyle w:val="normaltextrun"/>
          <w:rFonts w:asciiTheme="minorHAnsi" w:hAnsiTheme="minorHAnsi" w:cstheme="minorBidi"/>
          <w:color w:val="000000"/>
        </w:rPr>
        <w:t>use</w:t>
      </w:r>
      <w:r w:rsidR="00BB4A6A" w:rsidRPr="281F057A">
        <w:rPr>
          <w:rStyle w:val="normaltextrun"/>
          <w:rFonts w:asciiTheme="minorHAnsi" w:hAnsiTheme="minorHAnsi" w:cstheme="minorBidi"/>
          <w:color w:val="000000"/>
        </w:rPr>
        <w:t xml:space="preserve"> </w:t>
      </w:r>
      <w:r w:rsidR="65944C51" w:rsidRPr="281F057A">
        <w:rPr>
          <w:rStyle w:val="normaltextrun"/>
          <w:rFonts w:asciiTheme="minorHAnsi" w:hAnsiTheme="minorHAnsi" w:cstheme="minorBidi"/>
          <w:color w:val="000000"/>
        </w:rPr>
        <w:t xml:space="preserve">of the extended </w:t>
      </w:r>
      <w:r w:rsidR="000D2166">
        <w:rPr>
          <w:rStyle w:val="normaltextrun"/>
          <w:rFonts w:asciiTheme="minorHAnsi" w:hAnsiTheme="minorHAnsi" w:cstheme="minorBidi"/>
          <w:color w:val="000000"/>
        </w:rPr>
        <w:t>mental health and well-being</w:t>
      </w:r>
      <w:r w:rsidR="65944C51" w:rsidRPr="281F057A">
        <w:rPr>
          <w:rStyle w:val="normaltextrun"/>
          <w:rFonts w:asciiTheme="minorHAnsi" w:hAnsiTheme="minorHAnsi" w:cstheme="minorBidi"/>
          <w:color w:val="000000"/>
        </w:rPr>
        <w:t xml:space="preserve"> resources made available through a Universities of Wisconsin contract with Mantra Health </w:t>
      </w:r>
      <w:r w:rsidR="00C46192">
        <w:rPr>
          <w:rStyle w:val="normaltextrun"/>
          <w:rFonts w:asciiTheme="minorHAnsi" w:hAnsiTheme="minorHAnsi" w:cstheme="minorBidi"/>
          <w:color w:val="000000"/>
        </w:rPr>
        <w:t>that</w:t>
      </w:r>
      <w:r w:rsidR="65944C51" w:rsidRPr="281F057A">
        <w:rPr>
          <w:rStyle w:val="normaltextrun"/>
          <w:rFonts w:asciiTheme="minorHAnsi" w:hAnsiTheme="minorHAnsi" w:cstheme="minorBidi"/>
          <w:color w:val="000000"/>
        </w:rPr>
        <w:t xml:space="preserve"> provide</w:t>
      </w:r>
      <w:r w:rsidR="00C46192">
        <w:rPr>
          <w:rStyle w:val="normaltextrun"/>
          <w:rFonts w:asciiTheme="minorHAnsi" w:hAnsiTheme="minorHAnsi" w:cstheme="minorBidi"/>
          <w:color w:val="000000"/>
        </w:rPr>
        <w:t>s</w:t>
      </w:r>
      <w:r w:rsidR="65944C51" w:rsidRPr="281F057A">
        <w:rPr>
          <w:rStyle w:val="normaltextrun"/>
          <w:rFonts w:asciiTheme="minorHAnsi" w:hAnsiTheme="minorHAnsi" w:cstheme="minorBidi"/>
          <w:color w:val="000000"/>
        </w:rPr>
        <w:t xml:space="preserve"> increased options for </w:t>
      </w:r>
      <w:r w:rsidR="6B080A85" w:rsidRPr="59263E85">
        <w:rPr>
          <w:rStyle w:val="normaltextrun"/>
          <w:rFonts w:asciiTheme="minorHAnsi" w:hAnsiTheme="minorHAnsi" w:cstheme="minorBidi"/>
          <w:color w:val="000000"/>
        </w:rPr>
        <w:t>telecounseling</w:t>
      </w:r>
      <w:r w:rsidR="65944C51" w:rsidRPr="281F057A">
        <w:rPr>
          <w:rStyle w:val="normaltextrun"/>
          <w:rFonts w:asciiTheme="minorHAnsi" w:hAnsiTheme="minorHAnsi" w:cstheme="minorBidi"/>
          <w:color w:val="000000"/>
        </w:rPr>
        <w:t>, telepsychiatry, Y</w:t>
      </w:r>
      <w:r w:rsidR="00D10C97">
        <w:rPr>
          <w:rStyle w:val="normaltextrun"/>
          <w:rFonts w:asciiTheme="minorHAnsi" w:hAnsiTheme="minorHAnsi" w:cstheme="minorBidi"/>
          <w:color w:val="000000"/>
        </w:rPr>
        <w:t xml:space="preserve">OU at </w:t>
      </w:r>
      <w:r w:rsidR="65944C51" w:rsidRPr="281F057A">
        <w:rPr>
          <w:rStyle w:val="normaltextrun"/>
          <w:rFonts w:asciiTheme="minorHAnsi" w:hAnsiTheme="minorHAnsi" w:cstheme="minorBidi"/>
          <w:color w:val="000000"/>
        </w:rPr>
        <w:t xml:space="preserve">College </w:t>
      </w:r>
      <w:r w:rsidR="0028528B">
        <w:rPr>
          <w:rStyle w:val="normaltextrun"/>
          <w:rFonts w:asciiTheme="minorHAnsi" w:hAnsiTheme="minorHAnsi" w:cstheme="minorBidi"/>
          <w:color w:val="000000"/>
        </w:rPr>
        <w:t>(</w:t>
      </w:r>
      <w:r w:rsidR="65944C51" w:rsidRPr="281F057A">
        <w:rPr>
          <w:rStyle w:val="normaltextrun"/>
          <w:rFonts w:asciiTheme="minorHAnsi" w:hAnsiTheme="minorHAnsi" w:cstheme="minorBidi"/>
          <w:color w:val="000000"/>
        </w:rPr>
        <w:t>a web-based</w:t>
      </w:r>
      <w:r w:rsidR="00C36D30">
        <w:rPr>
          <w:rStyle w:val="normaltextrun"/>
          <w:rFonts w:asciiTheme="minorHAnsi" w:hAnsiTheme="minorHAnsi" w:cstheme="minorBidi"/>
          <w:color w:val="000000"/>
        </w:rPr>
        <w:t xml:space="preserve"> self-help</w:t>
      </w:r>
      <w:r w:rsidR="65944C51" w:rsidRPr="281F057A">
        <w:rPr>
          <w:rStyle w:val="normaltextrun"/>
          <w:rFonts w:asciiTheme="minorHAnsi" w:hAnsiTheme="minorHAnsi" w:cstheme="minorBidi"/>
          <w:color w:val="000000"/>
        </w:rPr>
        <w:t xml:space="preserve"> portal dedicated to student health, </w:t>
      </w:r>
      <w:r w:rsidR="00FC4B25">
        <w:rPr>
          <w:rStyle w:val="normaltextrun"/>
          <w:rFonts w:asciiTheme="minorHAnsi" w:hAnsiTheme="minorHAnsi" w:cstheme="minorBidi"/>
          <w:color w:val="000000"/>
        </w:rPr>
        <w:t>well-being</w:t>
      </w:r>
      <w:r w:rsidR="65944C51" w:rsidRPr="281F057A">
        <w:rPr>
          <w:rStyle w:val="normaltextrun"/>
          <w:rFonts w:asciiTheme="minorHAnsi" w:hAnsiTheme="minorHAnsi" w:cstheme="minorBidi"/>
          <w:color w:val="000000"/>
        </w:rPr>
        <w:t>, and success</w:t>
      </w:r>
      <w:r w:rsidR="0028528B">
        <w:rPr>
          <w:rStyle w:val="normaltextrun"/>
          <w:rFonts w:asciiTheme="minorHAnsi" w:hAnsiTheme="minorHAnsi" w:cstheme="minorBidi"/>
          <w:color w:val="000000"/>
        </w:rPr>
        <w:t>)</w:t>
      </w:r>
      <w:r w:rsidR="65944C51" w:rsidRPr="281F057A">
        <w:rPr>
          <w:rStyle w:val="normaltextrun"/>
          <w:rFonts w:asciiTheme="minorHAnsi" w:hAnsiTheme="minorHAnsi" w:cstheme="minorBidi"/>
          <w:color w:val="000000"/>
        </w:rPr>
        <w:t xml:space="preserve">, and a 24/7 </w:t>
      </w:r>
      <w:r w:rsidR="00277241">
        <w:rPr>
          <w:rStyle w:val="normaltextrun"/>
          <w:rFonts w:asciiTheme="minorHAnsi" w:hAnsiTheme="minorHAnsi" w:cstheme="minorBidi"/>
          <w:color w:val="000000"/>
        </w:rPr>
        <w:t>mental health</w:t>
      </w:r>
      <w:r w:rsidR="65944C51" w:rsidRPr="281F057A">
        <w:rPr>
          <w:rStyle w:val="normaltextrun"/>
          <w:rFonts w:asciiTheme="minorHAnsi" w:hAnsiTheme="minorHAnsi" w:cstheme="minorBidi"/>
          <w:color w:val="000000"/>
        </w:rPr>
        <w:t xml:space="preserve"> </w:t>
      </w:r>
      <w:r w:rsidR="00D42403">
        <w:rPr>
          <w:rStyle w:val="normaltextrun"/>
          <w:rFonts w:asciiTheme="minorHAnsi" w:hAnsiTheme="minorHAnsi" w:cstheme="minorBidi"/>
          <w:color w:val="000000"/>
        </w:rPr>
        <w:t>support service</w:t>
      </w:r>
      <w:r w:rsidR="65944C51" w:rsidRPr="281F057A">
        <w:rPr>
          <w:rStyle w:val="normaltextrun"/>
          <w:rFonts w:asciiTheme="minorHAnsi" w:hAnsiTheme="minorHAnsi" w:cstheme="minorBidi"/>
          <w:color w:val="000000"/>
        </w:rPr>
        <w:t xml:space="preserve"> available to all students.</w:t>
      </w:r>
    </w:p>
    <w:p w14:paraId="74E90E81" w14:textId="34628CED" w:rsidR="00234668" w:rsidRPr="008E2C2B" w:rsidRDefault="00605AC3" w:rsidP="0052194B">
      <w:pPr>
        <w:rPr>
          <w:rFonts w:asciiTheme="minorHAnsi" w:hAnsiTheme="minorHAnsi" w:cstheme="minorHAnsi"/>
          <w:b/>
          <w:szCs w:val="20"/>
        </w:rPr>
      </w:pPr>
      <w:r w:rsidRPr="008E2C2B">
        <w:rPr>
          <w:rFonts w:asciiTheme="minorHAnsi" w:hAnsiTheme="minorHAnsi" w:cstheme="minorHAnsi"/>
          <w:b/>
          <w:bCs/>
          <w:noProof/>
          <w:szCs w:val="20"/>
        </w:rPr>
        <w:drawing>
          <wp:inline distT="0" distB="0" distL="0" distR="0" wp14:anchorId="331D8FA5" wp14:editId="58C97A92">
            <wp:extent cx="2295074" cy="889853"/>
            <wp:effectExtent l="0" t="0" r="0" b="5715"/>
            <wp:docPr id="1" name="Picture 1" descr="Deirdre Dalsing writte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4"/>
                    <a:stretch>
                      <a:fillRect/>
                    </a:stretch>
                  </pic:blipFill>
                  <pic:spPr>
                    <a:xfrm>
                      <a:off x="0" y="0"/>
                      <a:ext cx="2310176" cy="895708"/>
                    </a:xfrm>
                    <a:prstGeom prst="rect">
                      <a:avLst/>
                    </a:prstGeom>
                  </pic:spPr>
                </pic:pic>
              </a:graphicData>
            </a:graphic>
          </wp:inline>
        </w:drawing>
      </w:r>
    </w:p>
    <w:p w14:paraId="583A4E63" w14:textId="146363B5" w:rsidR="00E45EDF" w:rsidRPr="008E2C2B" w:rsidRDefault="00234668" w:rsidP="00234668">
      <w:pPr>
        <w:spacing w:before="0"/>
        <w:rPr>
          <w:rFonts w:asciiTheme="minorHAnsi" w:hAnsiTheme="minorHAnsi" w:cstheme="minorHAnsi"/>
          <w:b/>
          <w:szCs w:val="20"/>
        </w:rPr>
      </w:pPr>
      <w:r w:rsidRPr="008E2C2B">
        <w:rPr>
          <w:rFonts w:asciiTheme="minorHAnsi" w:hAnsiTheme="minorHAnsi" w:cstheme="minorHAnsi"/>
          <w:b/>
          <w:szCs w:val="20"/>
        </w:rPr>
        <w:t>D</w:t>
      </w:r>
      <w:r w:rsidR="00E45EDF" w:rsidRPr="008E2C2B">
        <w:rPr>
          <w:rFonts w:asciiTheme="minorHAnsi" w:hAnsiTheme="minorHAnsi" w:cstheme="minorHAnsi"/>
          <w:b/>
          <w:szCs w:val="20"/>
        </w:rPr>
        <w:t xml:space="preserve">eirdre Dalsing, </w:t>
      </w:r>
      <w:r w:rsidR="00E45EDF" w:rsidRPr="008E2C2B">
        <w:rPr>
          <w:rFonts w:asciiTheme="minorHAnsi" w:hAnsiTheme="minorHAnsi" w:cstheme="minorHAnsi"/>
          <w:szCs w:val="20"/>
        </w:rPr>
        <w:t>UW-Platteville</w:t>
      </w:r>
      <w:r w:rsidR="00E45EDF" w:rsidRPr="008E2C2B">
        <w:rPr>
          <w:rFonts w:asciiTheme="minorHAnsi" w:hAnsiTheme="minorHAnsi" w:cstheme="minorHAnsi"/>
          <w:szCs w:val="20"/>
        </w:rPr>
        <w:br/>
        <w:t>Committee Chair</w:t>
      </w:r>
    </w:p>
    <w:p w14:paraId="6850FAAD" w14:textId="5EA2FDC2" w:rsidR="00537B96" w:rsidRDefault="00537B96">
      <w:pPr>
        <w:spacing w:before="0"/>
      </w:pPr>
      <w:r>
        <w:br w:type="page"/>
      </w:r>
    </w:p>
    <w:p w14:paraId="193F1483" w14:textId="2B7B216F" w:rsidR="00FF4EFC" w:rsidRPr="007C4CB7" w:rsidRDefault="00FF4EFC" w:rsidP="00AF45BD">
      <w:pPr>
        <w:pStyle w:val="Heading1"/>
        <w:spacing w:before="0" w:after="120"/>
        <w:rPr>
          <w:color w:val="005777"/>
        </w:rPr>
      </w:pPr>
      <w:bookmarkStart w:id="25" w:name="_Toc182329814"/>
      <w:bookmarkStart w:id="26" w:name="_Toc45892255"/>
      <w:bookmarkStart w:id="27" w:name="_Toc80962741"/>
      <w:r w:rsidRPr="497A376A">
        <w:rPr>
          <w:color w:val="005777"/>
        </w:rPr>
        <w:lastRenderedPageBreak/>
        <w:t>Introduction</w:t>
      </w:r>
      <w:bookmarkEnd w:id="25"/>
    </w:p>
    <w:p w14:paraId="2402AD39" w14:textId="089F071F" w:rsidR="00FF4EFC" w:rsidRDefault="03521B0E" w:rsidP="00AF45BD">
      <w:pPr>
        <w:spacing w:before="0" w:line="259" w:lineRule="auto"/>
        <w:rPr>
          <w:rFonts w:cs="Open Sans"/>
          <w:color w:val="auto"/>
        </w:rPr>
      </w:pPr>
      <w:r w:rsidRPr="281F057A">
        <w:rPr>
          <w:rFonts w:cs="Open Sans"/>
          <w:color w:val="auto"/>
        </w:rPr>
        <w:t xml:space="preserve">Counseling services on university campuses play a critical role in the success of today’s students as mental health issues have become more normalized and students continue to seek services in record numbers. </w:t>
      </w:r>
      <w:r w:rsidR="004904DA">
        <w:rPr>
          <w:rFonts w:cs="Open Sans"/>
          <w:color w:val="auto"/>
        </w:rPr>
        <w:t xml:space="preserve">Data </w:t>
      </w:r>
      <w:r w:rsidR="00471F24">
        <w:rPr>
          <w:rFonts w:cs="Open Sans"/>
          <w:color w:val="auto"/>
        </w:rPr>
        <w:t xml:space="preserve">shared </w:t>
      </w:r>
      <w:r w:rsidR="004904DA">
        <w:rPr>
          <w:rFonts w:cs="Open Sans"/>
          <w:color w:val="auto"/>
        </w:rPr>
        <w:t xml:space="preserve">in this report </w:t>
      </w:r>
      <w:r w:rsidR="00471F24">
        <w:rPr>
          <w:rFonts w:cs="Open Sans"/>
          <w:color w:val="auto"/>
        </w:rPr>
        <w:t>on an annual basis has echoed</w:t>
      </w:r>
      <w:r w:rsidRPr="281F057A">
        <w:rPr>
          <w:rFonts w:cs="Open Sans"/>
          <w:color w:val="auto"/>
        </w:rPr>
        <w:t xml:space="preserve"> national </w:t>
      </w:r>
      <w:r w:rsidR="00714A36">
        <w:rPr>
          <w:rFonts w:cs="Open Sans"/>
          <w:color w:val="auto"/>
        </w:rPr>
        <w:t>reports</w:t>
      </w:r>
      <w:r w:rsidRPr="281F057A">
        <w:rPr>
          <w:rFonts w:cs="Open Sans"/>
          <w:color w:val="auto"/>
        </w:rPr>
        <w:t xml:space="preserve"> </w:t>
      </w:r>
      <w:r w:rsidR="000232A8">
        <w:rPr>
          <w:rFonts w:cs="Open Sans"/>
          <w:color w:val="auto"/>
        </w:rPr>
        <w:t>indicating</w:t>
      </w:r>
      <w:r w:rsidR="00A33AA6">
        <w:rPr>
          <w:rFonts w:cs="Open Sans"/>
          <w:color w:val="auto"/>
        </w:rPr>
        <w:t xml:space="preserve"> </w:t>
      </w:r>
      <w:r w:rsidRPr="281F057A">
        <w:rPr>
          <w:rFonts w:cs="Open Sans"/>
          <w:color w:val="auto"/>
        </w:rPr>
        <w:t xml:space="preserve">that </w:t>
      </w:r>
      <w:r w:rsidR="00A33AA6">
        <w:rPr>
          <w:rFonts w:cs="Open Sans"/>
          <w:color w:val="auto"/>
        </w:rPr>
        <w:t>more s</w:t>
      </w:r>
      <w:r w:rsidRPr="281F057A">
        <w:rPr>
          <w:rFonts w:cs="Open Sans"/>
          <w:color w:val="auto"/>
        </w:rPr>
        <w:t>tudents are attending college with a history of mental health concerns and</w:t>
      </w:r>
      <w:r w:rsidR="6B9BB202" w:rsidRPr="281F057A">
        <w:rPr>
          <w:rFonts w:cs="Open Sans"/>
          <w:color w:val="auto"/>
        </w:rPr>
        <w:t xml:space="preserve"> </w:t>
      </w:r>
      <w:r w:rsidR="00714A36">
        <w:rPr>
          <w:rFonts w:cs="Open Sans"/>
          <w:color w:val="auto"/>
        </w:rPr>
        <w:t>previous</w:t>
      </w:r>
      <w:r w:rsidRPr="281F057A">
        <w:rPr>
          <w:rFonts w:cs="Open Sans"/>
          <w:color w:val="auto"/>
        </w:rPr>
        <w:t xml:space="preserve"> service </w:t>
      </w:r>
      <w:r w:rsidR="002D038E">
        <w:rPr>
          <w:rFonts w:cs="Open Sans"/>
          <w:color w:val="auto"/>
        </w:rPr>
        <w:t>usage.</w:t>
      </w:r>
    </w:p>
    <w:p w14:paraId="623E564A" w14:textId="77777777" w:rsidR="00AF45BD" w:rsidRDefault="00AF45BD" w:rsidP="00AF45BD">
      <w:pPr>
        <w:spacing w:before="0" w:line="259" w:lineRule="auto"/>
        <w:rPr>
          <w:rFonts w:cs="Open Sans"/>
          <w:color w:val="auto"/>
        </w:rPr>
      </w:pPr>
    </w:p>
    <w:p w14:paraId="15BC3010" w14:textId="7CCF2FBE" w:rsidR="00FF4EFC" w:rsidRDefault="0025082B" w:rsidP="00AF45BD">
      <w:pPr>
        <w:spacing w:before="0" w:line="259" w:lineRule="auto"/>
        <w:rPr>
          <w:rFonts w:cs="Open Sans"/>
          <w:color w:val="auto"/>
        </w:rPr>
      </w:pPr>
      <w:r>
        <w:rPr>
          <w:rFonts w:cs="Open Sans"/>
          <w:color w:val="auto"/>
        </w:rPr>
        <w:t xml:space="preserve">As past </w:t>
      </w:r>
      <w:r w:rsidR="009945E6">
        <w:rPr>
          <w:rFonts w:cs="Open Sans"/>
          <w:color w:val="auto"/>
        </w:rPr>
        <w:t xml:space="preserve">annual </w:t>
      </w:r>
      <w:r>
        <w:rPr>
          <w:rFonts w:cs="Open Sans"/>
          <w:color w:val="auto"/>
        </w:rPr>
        <w:t>reports have demonstrated, t</w:t>
      </w:r>
      <w:r w:rsidR="03521B0E" w:rsidRPr="281F057A">
        <w:rPr>
          <w:rFonts w:cs="Open Sans"/>
          <w:color w:val="auto"/>
        </w:rPr>
        <w:t xml:space="preserve">he work done in </w:t>
      </w:r>
      <w:r>
        <w:rPr>
          <w:rFonts w:cs="Open Sans"/>
          <w:color w:val="auto"/>
        </w:rPr>
        <w:t>UW</w:t>
      </w:r>
      <w:r w:rsidR="03521B0E" w:rsidRPr="281F057A">
        <w:rPr>
          <w:rFonts w:cs="Open Sans"/>
          <w:color w:val="auto"/>
        </w:rPr>
        <w:t xml:space="preserve"> counseling centers positively impacts students</w:t>
      </w:r>
      <w:r>
        <w:rPr>
          <w:rFonts w:cs="Open Sans"/>
          <w:color w:val="auto"/>
        </w:rPr>
        <w:t>’</w:t>
      </w:r>
      <w:r w:rsidR="03521B0E" w:rsidRPr="281F057A">
        <w:rPr>
          <w:rFonts w:cs="Open Sans"/>
          <w:color w:val="auto"/>
        </w:rPr>
        <w:t xml:space="preserve"> academic performance and supports the development of critical life skills necessary to manage current and future concerns. Students continue to </w:t>
      </w:r>
      <w:r w:rsidR="46FD8713" w:rsidRPr="281F057A">
        <w:rPr>
          <w:rFonts w:cs="Open Sans"/>
          <w:color w:val="auto"/>
        </w:rPr>
        <w:t>voice</w:t>
      </w:r>
      <w:r w:rsidR="03521B0E" w:rsidRPr="281F057A">
        <w:rPr>
          <w:rFonts w:cs="Open Sans"/>
          <w:color w:val="auto"/>
        </w:rPr>
        <w:t xml:space="preserve"> support for the core services of individual and group counseling</w:t>
      </w:r>
      <w:r w:rsidR="1ACAD743" w:rsidRPr="281F057A">
        <w:rPr>
          <w:rFonts w:cs="Open Sans"/>
          <w:color w:val="auto"/>
        </w:rPr>
        <w:t xml:space="preserve"> </w:t>
      </w:r>
      <w:r w:rsidR="46FD8713" w:rsidRPr="281F057A">
        <w:rPr>
          <w:rFonts w:cs="Open Sans"/>
          <w:color w:val="auto"/>
        </w:rPr>
        <w:t>and</w:t>
      </w:r>
      <w:r w:rsidR="1ACAD743" w:rsidRPr="281F057A">
        <w:rPr>
          <w:rFonts w:cs="Open Sans"/>
          <w:color w:val="auto"/>
        </w:rPr>
        <w:t xml:space="preserve"> </w:t>
      </w:r>
      <w:r w:rsidR="03521B0E" w:rsidRPr="281F057A">
        <w:rPr>
          <w:rFonts w:cs="Open Sans"/>
          <w:color w:val="auto"/>
        </w:rPr>
        <w:t>the equally important work of crisis intervention, prevention education, skills workshops, and campus consultation</w:t>
      </w:r>
      <w:r w:rsidR="1ACAD743" w:rsidRPr="281F057A">
        <w:rPr>
          <w:rFonts w:cs="Open Sans"/>
          <w:color w:val="auto"/>
        </w:rPr>
        <w:t>. C</w:t>
      </w:r>
      <w:r w:rsidR="03521B0E" w:rsidRPr="281F057A">
        <w:rPr>
          <w:rFonts w:cs="Open Sans"/>
          <w:color w:val="auto"/>
        </w:rPr>
        <w:t xml:space="preserve">ounseling center professionals strive to </w:t>
      </w:r>
      <w:r w:rsidR="002D038E">
        <w:rPr>
          <w:rFonts w:cs="Open Sans"/>
          <w:color w:val="auto"/>
        </w:rPr>
        <w:t>respond</w:t>
      </w:r>
      <w:r w:rsidR="03521B0E" w:rsidRPr="281F057A">
        <w:rPr>
          <w:rFonts w:cs="Open Sans"/>
          <w:color w:val="auto"/>
        </w:rPr>
        <w:t xml:space="preserve"> to the evolving mental health and well-being needs of their campus communities. </w:t>
      </w:r>
      <w:r w:rsidR="0085535A">
        <w:rPr>
          <w:rFonts w:cs="Open Sans"/>
          <w:color w:val="auto"/>
        </w:rPr>
        <w:t>M</w:t>
      </w:r>
      <w:r w:rsidR="0085535A" w:rsidRPr="281F057A">
        <w:rPr>
          <w:rFonts w:cs="Open Sans"/>
          <w:color w:val="auto"/>
        </w:rPr>
        <w:t xml:space="preserve">ost services that Universities of Wisconsin students </w:t>
      </w:r>
      <w:r w:rsidR="002D038E">
        <w:rPr>
          <w:rFonts w:cs="Open Sans"/>
          <w:color w:val="auto"/>
        </w:rPr>
        <w:t>use</w:t>
      </w:r>
      <w:r w:rsidR="0085535A" w:rsidRPr="281F057A">
        <w:rPr>
          <w:rFonts w:cs="Open Sans"/>
          <w:color w:val="auto"/>
        </w:rPr>
        <w:t xml:space="preserve"> are provided in-person and on campus</w:t>
      </w:r>
      <w:r w:rsidR="00B0368E">
        <w:rPr>
          <w:rFonts w:cs="Open Sans"/>
          <w:color w:val="auto"/>
        </w:rPr>
        <w:t>, while t</w:t>
      </w:r>
      <w:r w:rsidR="1A39DAE3" w:rsidRPr="281F057A">
        <w:rPr>
          <w:rFonts w:cs="Open Sans"/>
          <w:color w:val="auto"/>
        </w:rPr>
        <w:t xml:space="preserve">he availability of supplemental telehealth services has </w:t>
      </w:r>
      <w:r w:rsidR="00823746">
        <w:rPr>
          <w:rFonts w:cs="Open Sans"/>
          <w:color w:val="auto"/>
        </w:rPr>
        <w:t xml:space="preserve">provided </w:t>
      </w:r>
      <w:r w:rsidR="00747A74">
        <w:rPr>
          <w:rFonts w:cs="Open Sans"/>
          <w:color w:val="auto"/>
        </w:rPr>
        <w:t xml:space="preserve">an </w:t>
      </w:r>
      <w:r w:rsidR="00823746">
        <w:rPr>
          <w:rFonts w:cs="Open Sans"/>
          <w:color w:val="auto"/>
        </w:rPr>
        <w:t xml:space="preserve">additional option and </w:t>
      </w:r>
      <w:r w:rsidR="1A39DAE3" w:rsidRPr="281F057A">
        <w:rPr>
          <w:rFonts w:cs="Open Sans"/>
          <w:color w:val="auto"/>
        </w:rPr>
        <w:t>allowed for increased access for many students.</w:t>
      </w:r>
    </w:p>
    <w:p w14:paraId="754F467D" w14:textId="77777777" w:rsidR="00AF45BD" w:rsidRDefault="00AF45BD" w:rsidP="00AF45BD">
      <w:pPr>
        <w:spacing w:before="0" w:line="259" w:lineRule="auto"/>
        <w:rPr>
          <w:rFonts w:cs="Open Sans"/>
          <w:color w:val="auto"/>
        </w:rPr>
      </w:pPr>
    </w:p>
    <w:p w14:paraId="6F8C8CCF" w14:textId="497F89AE" w:rsidR="00FF4EFC" w:rsidRDefault="00747A74" w:rsidP="00AF45BD">
      <w:pPr>
        <w:spacing w:before="0"/>
        <w:rPr>
          <w:rFonts w:cs="Open Sans"/>
          <w:iCs/>
          <w:color w:val="auto"/>
        </w:rPr>
      </w:pPr>
      <w:r w:rsidRPr="00747A74">
        <w:rPr>
          <w:rFonts w:cs="Open Sans"/>
          <w:iCs/>
          <w:color w:val="auto"/>
        </w:rPr>
        <w:t xml:space="preserve">Note: </w:t>
      </w:r>
      <w:r w:rsidR="000142C5" w:rsidRPr="00747A74">
        <w:rPr>
          <w:rFonts w:cs="Open Sans"/>
          <w:iCs/>
          <w:color w:val="auto"/>
        </w:rPr>
        <w:t>The</w:t>
      </w:r>
      <w:r w:rsidR="00FF4EFC" w:rsidRPr="00747A74">
        <w:rPr>
          <w:rFonts w:cs="Open Sans"/>
          <w:iCs/>
          <w:color w:val="auto"/>
        </w:rPr>
        <w:t xml:space="preserve"> data in this report comes from students participating in counseling at UW counseling centers and </w:t>
      </w:r>
      <w:r w:rsidR="00842D52">
        <w:rPr>
          <w:rFonts w:cs="Open Sans"/>
          <w:iCs/>
          <w:color w:val="auto"/>
        </w:rPr>
        <w:t xml:space="preserve">with </w:t>
      </w:r>
      <w:r w:rsidR="002F393C">
        <w:rPr>
          <w:rFonts w:cs="Open Sans"/>
          <w:iCs/>
          <w:color w:val="auto"/>
        </w:rPr>
        <w:t>third-party</w:t>
      </w:r>
      <w:r w:rsidR="00842D52">
        <w:rPr>
          <w:rFonts w:cs="Open Sans"/>
          <w:iCs/>
          <w:color w:val="auto"/>
        </w:rPr>
        <w:t xml:space="preserve"> telehealth provider</w:t>
      </w:r>
      <w:r w:rsidR="00B60CFA">
        <w:rPr>
          <w:rFonts w:cs="Open Sans"/>
          <w:iCs/>
          <w:color w:val="auto"/>
        </w:rPr>
        <w:t>s</w:t>
      </w:r>
      <w:r w:rsidR="00842D52">
        <w:rPr>
          <w:rFonts w:cs="Open Sans"/>
          <w:iCs/>
          <w:color w:val="auto"/>
        </w:rPr>
        <w:t>—</w:t>
      </w:r>
      <w:r w:rsidR="00D775E3">
        <w:rPr>
          <w:rFonts w:cs="Open Sans"/>
          <w:iCs/>
          <w:color w:val="auto"/>
        </w:rPr>
        <w:t>the data</w:t>
      </w:r>
      <w:r w:rsidR="00842D52">
        <w:rPr>
          <w:rFonts w:cs="Open Sans"/>
          <w:iCs/>
          <w:color w:val="auto"/>
        </w:rPr>
        <w:t xml:space="preserve"> </w:t>
      </w:r>
      <w:r w:rsidR="00D775E3">
        <w:rPr>
          <w:rFonts w:cs="Open Sans"/>
          <w:iCs/>
          <w:color w:val="auto"/>
        </w:rPr>
        <w:t xml:space="preserve">and </w:t>
      </w:r>
      <w:r w:rsidR="00A852FD">
        <w:rPr>
          <w:rFonts w:cs="Open Sans"/>
          <w:iCs/>
          <w:color w:val="auto"/>
        </w:rPr>
        <w:t xml:space="preserve">commentary </w:t>
      </w:r>
      <w:r w:rsidR="00FF4EFC" w:rsidRPr="00747A74">
        <w:rPr>
          <w:rFonts w:cs="Open Sans"/>
          <w:iCs/>
          <w:color w:val="auto"/>
        </w:rPr>
        <w:t xml:space="preserve">should not be considered </w:t>
      </w:r>
      <w:r w:rsidR="00A852FD">
        <w:rPr>
          <w:rFonts w:cs="Open Sans"/>
          <w:iCs/>
          <w:color w:val="auto"/>
        </w:rPr>
        <w:t>to represent</w:t>
      </w:r>
      <w:r w:rsidR="00FF4EFC" w:rsidRPr="00747A74">
        <w:rPr>
          <w:rFonts w:cs="Open Sans"/>
          <w:iCs/>
          <w:color w:val="auto"/>
        </w:rPr>
        <w:t xml:space="preserve"> the </w:t>
      </w:r>
      <w:r w:rsidR="00CD02D8">
        <w:rPr>
          <w:rFonts w:cs="Open Sans"/>
          <w:iCs/>
          <w:color w:val="auto"/>
        </w:rPr>
        <w:t xml:space="preserve">experiences of the </w:t>
      </w:r>
      <w:r w:rsidR="00FF4EFC" w:rsidRPr="00747A74">
        <w:rPr>
          <w:rFonts w:cs="Open Sans"/>
          <w:iCs/>
          <w:color w:val="auto"/>
        </w:rPr>
        <w:t>general student population.</w:t>
      </w:r>
    </w:p>
    <w:p w14:paraId="045CA030" w14:textId="77777777" w:rsidR="00AF45BD" w:rsidRPr="00747A74" w:rsidRDefault="00AF45BD" w:rsidP="00AF45BD">
      <w:pPr>
        <w:spacing w:before="0"/>
        <w:rPr>
          <w:rFonts w:cs="Open Sans"/>
          <w:iCs/>
          <w:color w:val="auto"/>
        </w:rPr>
      </w:pPr>
    </w:p>
    <w:p w14:paraId="52A7F0FC" w14:textId="7C0DCA0A" w:rsidR="00C503AF" w:rsidRPr="00F97C1F" w:rsidRDefault="00C503AF" w:rsidP="00AF45BD">
      <w:pPr>
        <w:pStyle w:val="Heading1"/>
        <w:spacing w:before="0" w:after="120"/>
        <w:rPr>
          <w:color w:val="005777"/>
        </w:rPr>
      </w:pPr>
      <w:bookmarkStart w:id="28" w:name="_Toc182329815"/>
      <w:r w:rsidRPr="497A376A">
        <w:rPr>
          <w:color w:val="005777"/>
        </w:rPr>
        <w:t>M</w:t>
      </w:r>
      <w:r w:rsidR="00837F8C" w:rsidRPr="497A376A">
        <w:rPr>
          <w:color w:val="005777"/>
        </w:rPr>
        <w:t>ethods</w:t>
      </w:r>
      <w:bookmarkEnd w:id="26"/>
      <w:bookmarkEnd w:id="27"/>
      <w:bookmarkEnd w:id="28"/>
    </w:p>
    <w:p w14:paraId="079C23C3" w14:textId="785CBB28" w:rsidR="00646142" w:rsidRDefault="00C503AF" w:rsidP="00646142">
      <w:pPr>
        <w:spacing w:before="0"/>
        <w:rPr>
          <w:rFonts w:cs="Open Sans"/>
          <w:color w:val="auto"/>
        </w:rPr>
      </w:pPr>
      <w:r w:rsidRPr="00142686">
        <w:rPr>
          <w:color w:val="auto"/>
        </w:rPr>
        <w:t xml:space="preserve">The current report summarizes data collected across </w:t>
      </w:r>
      <w:r w:rsidR="00E93912" w:rsidRPr="00142686">
        <w:rPr>
          <w:color w:val="auto"/>
        </w:rPr>
        <w:t xml:space="preserve">all </w:t>
      </w:r>
      <w:r w:rsidRPr="00142686">
        <w:rPr>
          <w:color w:val="auto"/>
        </w:rPr>
        <w:t>1</w:t>
      </w:r>
      <w:r w:rsidR="715F0E34" w:rsidRPr="00142686">
        <w:rPr>
          <w:color w:val="auto"/>
        </w:rPr>
        <w:t>3</w:t>
      </w:r>
      <w:r w:rsidRPr="00142686">
        <w:rPr>
          <w:color w:val="auto"/>
        </w:rPr>
        <w:t xml:space="preserve"> </w:t>
      </w:r>
      <w:r w:rsidR="003B33BE">
        <w:rPr>
          <w:color w:val="auto"/>
        </w:rPr>
        <w:t>universities</w:t>
      </w:r>
      <w:r w:rsidR="001A3F8A" w:rsidRPr="00142686">
        <w:rPr>
          <w:color w:val="auto"/>
        </w:rPr>
        <w:t xml:space="preserve"> </w:t>
      </w:r>
      <w:r w:rsidR="006F2329" w:rsidRPr="00142686">
        <w:rPr>
          <w:color w:val="auto"/>
        </w:rPr>
        <w:t>that comprise the U</w:t>
      </w:r>
      <w:r w:rsidR="001A3F8A" w:rsidRPr="00142686">
        <w:rPr>
          <w:color w:val="auto"/>
        </w:rPr>
        <w:t>niversities of Wisconsin</w:t>
      </w:r>
      <w:r w:rsidR="005F7862" w:rsidRPr="00142686">
        <w:rPr>
          <w:color w:val="auto"/>
        </w:rPr>
        <w:t>.</w:t>
      </w:r>
      <w:r w:rsidR="00B26F52" w:rsidRPr="00142686">
        <w:rPr>
          <w:color w:val="auto"/>
        </w:rPr>
        <w:t xml:space="preserve"> </w:t>
      </w:r>
      <w:r w:rsidR="45CCF76A" w:rsidRPr="00142686">
        <w:rPr>
          <w:color w:val="auto"/>
        </w:rPr>
        <w:t>The report uses two primary data collection sources summarized in the table below.</w:t>
      </w:r>
      <w:r w:rsidR="00646142" w:rsidRPr="00142686">
        <w:rPr>
          <w:rFonts w:cs="Open Sans"/>
          <w:color w:val="auto"/>
        </w:rPr>
        <w:t xml:space="preserve"> In addition to these two primary sources of data, counseling center directors responded to survey questions to inform </w:t>
      </w:r>
      <w:r w:rsidR="0057689F">
        <w:rPr>
          <w:rFonts w:cs="Open Sans"/>
          <w:color w:val="auto"/>
        </w:rPr>
        <w:t xml:space="preserve">information on service </w:t>
      </w:r>
      <w:r w:rsidR="002D038E">
        <w:rPr>
          <w:rFonts w:cs="Open Sans"/>
          <w:color w:val="auto"/>
        </w:rPr>
        <w:t>usage</w:t>
      </w:r>
      <w:r w:rsidR="0057689F">
        <w:rPr>
          <w:rFonts w:cs="Open Sans"/>
          <w:color w:val="auto"/>
        </w:rPr>
        <w:t xml:space="preserve"> and staffing</w:t>
      </w:r>
      <w:r w:rsidR="00646142" w:rsidRPr="00142686">
        <w:rPr>
          <w:rFonts w:cs="Open Sans"/>
          <w:color w:val="auto"/>
        </w:rPr>
        <w:t>.</w:t>
      </w:r>
    </w:p>
    <w:p w14:paraId="5A00E9A1" w14:textId="77777777" w:rsidR="00AF45BD" w:rsidRPr="00142686" w:rsidRDefault="00AF45BD" w:rsidP="00646142">
      <w:pPr>
        <w:spacing w:before="0"/>
        <w:rPr>
          <w:rFonts w:cs="Open Sans"/>
          <w:color w:val="auto"/>
        </w:rPr>
      </w:pPr>
    </w:p>
    <w:p w14:paraId="4079E747" w14:textId="5BBCAE79" w:rsidR="00C503AF" w:rsidRPr="00142686" w:rsidRDefault="00C503AF" w:rsidP="005B362F">
      <w:pPr>
        <w:pStyle w:val="Heading2"/>
      </w:pPr>
      <w:bookmarkStart w:id="29" w:name="_Toc45892256"/>
      <w:bookmarkStart w:id="30" w:name="_Toc80962742"/>
      <w:bookmarkStart w:id="31" w:name="_Toc182329816"/>
      <w:r w:rsidRPr="00142686">
        <w:t>Table 1: Measures</w:t>
      </w:r>
      <w:bookmarkEnd w:id="29"/>
      <w:bookmarkEnd w:id="30"/>
      <w:bookmarkEnd w:id="31"/>
    </w:p>
    <w:tbl>
      <w:tblPr>
        <w:tblStyle w:val="TableGrid1"/>
        <w:tblpPr w:leftFromText="180" w:rightFromText="180" w:vertAnchor="text" w:tblpY="1"/>
        <w:tblW w:w="10075" w:type="dxa"/>
        <w:tblLook w:val="04A0" w:firstRow="1" w:lastRow="0" w:firstColumn="1" w:lastColumn="0" w:noHBand="0" w:noVBand="1"/>
      </w:tblPr>
      <w:tblGrid>
        <w:gridCol w:w="4945"/>
        <w:gridCol w:w="5130"/>
      </w:tblGrid>
      <w:tr w:rsidR="00C503AF" w:rsidRPr="00914F2B" w14:paraId="7E9D9BBA" w14:textId="77777777" w:rsidTr="002124B4">
        <w:trPr>
          <w:trHeight w:val="144"/>
        </w:trPr>
        <w:tc>
          <w:tcPr>
            <w:tcW w:w="10075" w:type="dxa"/>
            <w:gridSpan w:val="2"/>
            <w:shd w:val="clear" w:color="auto" w:fill="DADADA" w:themeFill="background1" w:themeFillShade="E6"/>
          </w:tcPr>
          <w:p w14:paraId="150BBEA6" w14:textId="598D01D7" w:rsidR="00C503AF" w:rsidRPr="007310AD" w:rsidRDefault="009217C7" w:rsidP="00C457C3">
            <w:pPr>
              <w:spacing w:before="120"/>
              <w:rPr>
                <w:rFonts w:cs="Open Sans"/>
                <w:b/>
                <w:color w:val="auto"/>
              </w:rPr>
            </w:pPr>
            <w:r>
              <w:rPr>
                <w:rFonts w:cs="Open Sans"/>
                <w:b/>
                <w:color w:val="auto"/>
              </w:rPr>
              <w:t>Client Information</w:t>
            </w:r>
            <w:r w:rsidR="00C503AF" w:rsidRPr="0B0C8EB1">
              <w:rPr>
                <w:rFonts w:cs="Open Sans"/>
                <w:b/>
                <w:color w:val="auto"/>
              </w:rPr>
              <w:t xml:space="preserve"> Form (CIF)</w:t>
            </w:r>
          </w:p>
        </w:tc>
      </w:tr>
      <w:tr w:rsidR="00C503AF" w:rsidRPr="00914F2B" w14:paraId="68CE487D" w14:textId="77777777" w:rsidTr="00D07620">
        <w:trPr>
          <w:trHeight w:val="144"/>
        </w:trPr>
        <w:tc>
          <w:tcPr>
            <w:tcW w:w="4945" w:type="dxa"/>
            <w:shd w:val="clear" w:color="auto" w:fill="auto"/>
          </w:tcPr>
          <w:p w14:paraId="7179B40F" w14:textId="0985C60C" w:rsidR="00C503AF" w:rsidRPr="007310AD" w:rsidRDefault="00C503AF" w:rsidP="00C07A5C">
            <w:pPr>
              <w:pStyle w:val="ListParagraph"/>
              <w:numPr>
                <w:ilvl w:val="0"/>
                <w:numId w:val="3"/>
              </w:numPr>
              <w:ind w:left="336" w:hanging="246"/>
              <w:rPr>
                <w:rFonts w:ascii="Open Sans" w:hAnsi="Open Sans" w:cs="Open Sans"/>
                <w:sz w:val="20"/>
                <w:szCs w:val="20"/>
              </w:rPr>
            </w:pPr>
            <w:r w:rsidRPr="007310AD">
              <w:rPr>
                <w:rFonts w:ascii="Open Sans" w:hAnsi="Open Sans" w:cs="Open Sans"/>
                <w:sz w:val="20"/>
                <w:szCs w:val="20"/>
              </w:rPr>
              <w:t xml:space="preserve">A standard intake form created by the Counseling Impact Assessment Committee and </w:t>
            </w:r>
            <w:r w:rsidR="0025569A">
              <w:rPr>
                <w:rFonts w:ascii="Open Sans" w:hAnsi="Open Sans" w:cs="Open Sans"/>
                <w:sz w:val="20"/>
                <w:szCs w:val="20"/>
              </w:rPr>
              <w:t xml:space="preserve">first implemented </w:t>
            </w:r>
            <w:r w:rsidR="004F6310">
              <w:rPr>
                <w:rFonts w:ascii="Open Sans" w:hAnsi="Open Sans" w:cs="Open Sans"/>
                <w:sz w:val="20"/>
                <w:szCs w:val="20"/>
              </w:rPr>
              <w:t>in</w:t>
            </w:r>
            <w:r w:rsidRPr="007310AD">
              <w:rPr>
                <w:rFonts w:ascii="Open Sans" w:hAnsi="Open Sans" w:cs="Open Sans"/>
                <w:sz w:val="20"/>
                <w:szCs w:val="20"/>
              </w:rPr>
              <w:t xml:space="preserve"> 2012-</w:t>
            </w:r>
            <w:r w:rsidR="001A772E">
              <w:rPr>
                <w:rFonts w:ascii="Open Sans" w:hAnsi="Open Sans" w:cs="Open Sans"/>
                <w:sz w:val="20"/>
                <w:szCs w:val="20"/>
              </w:rPr>
              <w:t>20</w:t>
            </w:r>
            <w:r w:rsidRPr="007310AD">
              <w:rPr>
                <w:rFonts w:ascii="Open Sans" w:hAnsi="Open Sans" w:cs="Open Sans"/>
                <w:sz w:val="20"/>
                <w:szCs w:val="20"/>
              </w:rPr>
              <w:t xml:space="preserve">13 </w:t>
            </w:r>
          </w:p>
        </w:tc>
        <w:tc>
          <w:tcPr>
            <w:tcW w:w="5130" w:type="dxa"/>
            <w:shd w:val="clear" w:color="auto" w:fill="auto"/>
          </w:tcPr>
          <w:p w14:paraId="71371284" w14:textId="31EC9547" w:rsidR="00C503AF" w:rsidRPr="00324697" w:rsidRDefault="002D038E" w:rsidP="00C07A5C">
            <w:pPr>
              <w:pStyle w:val="ListParagraph"/>
              <w:numPr>
                <w:ilvl w:val="0"/>
                <w:numId w:val="3"/>
              </w:numPr>
              <w:ind w:left="336" w:hanging="246"/>
              <w:rPr>
                <w:rFonts w:ascii="Open Sans" w:hAnsi="Open Sans" w:cs="Open Sans"/>
                <w:sz w:val="20"/>
                <w:szCs w:val="20"/>
              </w:rPr>
            </w:pPr>
            <w:r>
              <w:rPr>
                <w:rFonts w:ascii="Open Sans" w:hAnsi="Open Sans" w:cs="Open Sans"/>
                <w:sz w:val="20"/>
                <w:szCs w:val="20"/>
              </w:rPr>
              <w:t>Uses</w:t>
            </w:r>
            <w:r w:rsidR="00C503AF" w:rsidRPr="00205D32">
              <w:rPr>
                <w:rFonts w:ascii="Open Sans" w:hAnsi="Open Sans" w:cs="Open Sans"/>
                <w:sz w:val="20"/>
                <w:szCs w:val="20"/>
              </w:rPr>
              <w:t xml:space="preserve"> items</w:t>
            </w:r>
            <w:r w:rsidR="00C503AF" w:rsidRPr="00205D32">
              <w:rPr>
                <w:rFonts w:ascii="Open Sans" w:hAnsi="Open Sans" w:cs="Open Sans"/>
                <w:spacing w:val="-28"/>
                <w:sz w:val="20"/>
                <w:szCs w:val="20"/>
              </w:rPr>
              <w:t xml:space="preserve"> </w:t>
            </w:r>
            <w:r w:rsidR="00C503AF" w:rsidRPr="00205D32">
              <w:rPr>
                <w:rFonts w:ascii="Open Sans" w:hAnsi="Open Sans" w:cs="Open Sans"/>
                <w:sz w:val="20"/>
                <w:szCs w:val="20"/>
              </w:rPr>
              <w:t>from the Center for Collegiate Mental Health (CCMH), which allows for national comparison</w:t>
            </w:r>
            <w:r w:rsidR="007C28F6">
              <w:rPr>
                <w:rFonts w:ascii="Open Sans" w:hAnsi="Open Sans" w:cs="Open Sans"/>
                <w:sz w:val="20"/>
                <w:szCs w:val="20"/>
              </w:rPr>
              <w:t>s</w:t>
            </w:r>
          </w:p>
        </w:tc>
      </w:tr>
      <w:tr w:rsidR="00324697" w:rsidRPr="00914F2B" w14:paraId="69B95643" w14:textId="77777777" w:rsidTr="00D07620">
        <w:trPr>
          <w:trHeight w:val="144"/>
        </w:trPr>
        <w:tc>
          <w:tcPr>
            <w:tcW w:w="4945" w:type="dxa"/>
            <w:shd w:val="clear" w:color="auto" w:fill="auto"/>
          </w:tcPr>
          <w:p w14:paraId="6EF5C586" w14:textId="5704F256" w:rsidR="00324697" w:rsidRPr="007310AD" w:rsidRDefault="00324697" w:rsidP="00C07A5C">
            <w:pPr>
              <w:pStyle w:val="ListParagraph"/>
              <w:numPr>
                <w:ilvl w:val="0"/>
                <w:numId w:val="3"/>
              </w:numPr>
              <w:ind w:left="336" w:hanging="246"/>
              <w:rPr>
                <w:rFonts w:ascii="Open Sans" w:hAnsi="Open Sans" w:cs="Open Sans"/>
                <w:sz w:val="20"/>
                <w:szCs w:val="20"/>
              </w:rPr>
            </w:pPr>
            <w:r w:rsidRPr="007310AD">
              <w:rPr>
                <w:rFonts w:ascii="Open Sans" w:hAnsi="Open Sans" w:cs="Open Sans"/>
                <w:sz w:val="20"/>
                <w:szCs w:val="20"/>
              </w:rPr>
              <w:t xml:space="preserve">Gathers information about presenting concerns, mental health background, and academic functioning at </w:t>
            </w:r>
            <w:r w:rsidR="002B1272" w:rsidRPr="007310AD">
              <w:rPr>
                <w:rFonts w:ascii="Open Sans" w:hAnsi="Open Sans" w:cs="Open Sans"/>
                <w:sz w:val="20"/>
                <w:szCs w:val="20"/>
              </w:rPr>
              <w:t xml:space="preserve">counseling </w:t>
            </w:r>
            <w:r w:rsidRPr="007310AD">
              <w:rPr>
                <w:rFonts w:ascii="Open Sans" w:hAnsi="Open Sans" w:cs="Open Sans"/>
                <w:sz w:val="20"/>
                <w:szCs w:val="20"/>
              </w:rPr>
              <w:t>intake</w:t>
            </w:r>
          </w:p>
        </w:tc>
        <w:tc>
          <w:tcPr>
            <w:tcW w:w="5130" w:type="dxa"/>
            <w:shd w:val="clear" w:color="auto" w:fill="auto"/>
          </w:tcPr>
          <w:p w14:paraId="65A79984" w14:textId="42968D86" w:rsidR="00324697" w:rsidRPr="00205D32" w:rsidRDefault="00324697" w:rsidP="00C07A5C">
            <w:pPr>
              <w:pStyle w:val="ListParagraph"/>
              <w:numPr>
                <w:ilvl w:val="0"/>
                <w:numId w:val="3"/>
              </w:numPr>
              <w:ind w:left="336" w:hanging="246"/>
              <w:rPr>
                <w:rFonts w:ascii="Open Sans" w:hAnsi="Open Sans" w:cs="Open Sans"/>
                <w:sz w:val="20"/>
                <w:szCs w:val="20"/>
              </w:rPr>
            </w:pPr>
            <w:r w:rsidRPr="00205D32">
              <w:rPr>
                <w:rFonts w:ascii="Open Sans" w:hAnsi="Open Sans" w:cs="Open Sans"/>
                <w:sz w:val="20"/>
                <w:szCs w:val="20"/>
              </w:rPr>
              <w:t xml:space="preserve">Consists of </w:t>
            </w:r>
            <w:r w:rsidR="00706753">
              <w:rPr>
                <w:rFonts w:ascii="Open Sans" w:hAnsi="Open Sans" w:cs="Open Sans"/>
                <w:sz w:val="20"/>
                <w:szCs w:val="20"/>
              </w:rPr>
              <w:t xml:space="preserve">varying </w:t>
            </w:r>
            <w:r w:rsidRPr="00205D32">
              <w:rPr>
                <w:rFonts w:ascii="Open Sans" w:hAnsi="Open Sans" w:cs="Open Sans"/>
                <w:sz w:val="20"/>
                <w:szCs w:val="20"/>
              </w:rPr>
              <w:t>response scale</w:t>
            </w:r>
            <w:r w:rsidR="00706753">
              <w:rPr>
                <w:rFonts w:ascii="Open Sans" w:hAnsi="Open Sans" w:cs="Open Sans"/>
                <w:sz w:val="20"/>
                <w:szCs w:val="20"/>
              </w:rPr>
              <w:t xml:space="preserve">s, depending on </w:t>
            </w:r>
            <w:r w:rsidR="005F70B0">
              <w:rPr>
                <w:rFonts w:ascii="Open Sans" w:hAnsi="Open Sans" w:cs="Open Sans"/>
                <w:sz w:val="20"/>
                <w:szCs w:val="20"/>
              </w:rPr>
              <w:t xml:space="preserve">type of </w:t>
            </w:r>
            <w:r w:rsidR="00706753">
              <w:rPr>
                <w:rFonts w:ascii="Open Sans" w:hAnsi="Open Sans" w:cs="Open Sans"/>
                <w:sz w:val="20"/>
                <w:szCs w:val="20"/>
              </w:rPr>
              <w:t>item</w:t>
            </w:r>
          </w:p>
        </w:tc>
      </w:tr>
      <w:tr w:rsidR="00C503AF" w:rsidRPr="00914F2B" w14:paraId="74DCFA1F" w14:textId="77777777" w:rsidTr="002124B4">
        <w:trPr>
          <w:trHeight w:val="144"/>
        </w:trPr>
        <w:tc>
          <w:tcPr>
            <w:tcW w:w="10075" w:type="dxa"/>
            <w:gridSpan w:val="2"/>
            <w:shd w:val="clear" w:color="auto" w:fill="DADADA" w:themeFill="background1" w:themeFillShade="E6"/>
          </w:tcPr>
          <w:p w14:paraId="4CBFCB09" w14:textId="689BE0C6" w:rsidR="00C503AF" w:rsidRPr="007310AD" w:rsidRDefault="00C503AF" w:rsidP="00E03155">
            <w:pPr>
              <w:spacing w:before="120"/>
              <w:rPr>
                <w:rFonts w:cs="Open Sans"/>
                <w:b/>
                <w:color w:val="auto"/>
              </w:rPr>
            </w:pPr>
            <w:r w:rsidRPr="6BAC1720">
              <w:rPr>
                <w:rFonts w:cs="Open Sans"/>
                <w:b/>
                <w:color w:val="auto"/>
              </w:rPr>
              <w:t xml:space="preserve">Learning Outcomes and Satisfaction </w:t>
            </w:r>
            <w:r w:rsidR="1D79FAB9" w:rsidRPr="6BAC1720">
              <w:rPr>
                <w:rFonts w:cs="Open Sans"/>
                <w:b/>
                <w:bCs/>
                <w:color w:val="auto"/>
              </w:rPr>
              <w:t xml:space="preserve">(LOS) </w:t>
            </w:r>
            <w:r w:rsidRPr="6BAC1720">
              <w:rPr>
                <w:rFonts w:cs="Open Sans"/>
                <w:b/>
                <w:color w:val="auto"/>
              </w:rPr>
              <w:t>Survey</w:t>
            </w:r>
          </w:p>
        </w:tc>
      </w:tr>
      <w:tr w:rsidR="00C503AF" w:rsidRPr="00914F2B" w14:paraId="40C6F032" w14:textId="77777777" w:rsidTr="00D07620">
        <w:trPr>
          <w:trHeight w:val="144"/>
        </w:trPr>
        <w:tc>
          <w:tcPr>
            <w:tcW w:w="4945" w:type="dxa"/>
            <w:shd w:val="clear" w:color="auto" w:fill="auto"/>
          </w:tcPr>
          <w:p w14:paraId="7C5F933B" w14:textId="3D8C2E2A" w:rsidR="00C503AF" w:rsidRPr="007310AD" w:rsidRDefault="00C503AF" w:rsidP="00C07A5C">
            <w:pPr>
              <w:pStyle w:val="ListParagraph"/>
              <w:numPr>
                <w:ilvl w:val="0"/>
                <w:numId w:val="4"/>
              </w:numPr>
              <w:ind w:left="336" w:hanging="246"/>
              <w:rPr>
                <w:rFonts w:ascii="Open Sans" w:hAnsi="Open Sans" w:cs="Open Sans"/>
                <w:sz w:val="20"/>
                <w:szCs w:val="20"/>
              </w:rPr>
            </w:pPr>
            <w:r w:rsidRPr="007310AD">
              <w:rPr>
                <w:rFonts w:ascii="Open Sans" w:hAnsi="Open Sans" w:cs="Open Sans"/>
                <w:sz w:val="20"/>
                <w:szCs w:val="20"/>
              </w:rPr>
              <w:t xml:space="preserve">A survey </w:t>
            </w:r>
            <w:r w:rsidR="003269BB">
              <w:rPr>
                <w:rFonts w:ascii="Open Sans" w:hAnsi="Open Sans" w:cs="Open Sans"/>
                <w:sz w:val="20"/>
                <w:szCs w:val="20"/>
              </w:rPr>
              <w:t xml:space="preserve">created by the committee </w:t>
            </w:r>
            <w:r w:rsidRPr="007310AD">
              <w:rPr>
                <w:rFonts w:ascii="Open Sans" w:hAnsi="Open Sans" w:cs="Open Sans"/>
                <w:sz w:val="20"/>
                <w:szCs w:val="20"/>
              </w:rPr>
              <w:t xml:space="preserve">for students who </w:t>
            </w:r>
            <w:r w:rsidR="002D038E">
              <w:rPr>
                <w:rFonts w:ascii="Open Sans" w:hAnsi="Open Sans" w:cs="Open Sans"/>
                <w:sz w:val="20"/>
                <w:szCs w:val="20"/>
              </w:rPr>
              <w:t>use</w:t>
            </w:r>
            <w:r w:rsidRPr="007310AD">
              <w:rPr>
                <w:rFonts w:ascii="Open Sans" w:hAnsi="Open Sans" w:cs="Open Sans"/>
                <w:sz w:val="20"/>
                <w:szCs w:val="20"/>
              </w:rPr>
              <w:t xml:space="preserve"> counseling services</w:t>
            </w:r>
            <w:r w:rsidR="003269BB">
              <w:rPr>
                <w:rFonts w:ascii="Open Sans" w:hAnsi="Open Sans" w:cs="Open Sans"/>
                <w:sz w:val="20"/>
                <w:szCs w:val="20"/>
              </w:rPr>
              <w:t>,</w:t>
            </w:r>
            <w:r w:rsidRPr="007310AD">
              <w:rPr>
                <w:rFonts w:ascii="Open Sans" w:hAnsi="Open Sans" w:cs="Open Sans"/>
                <w:sz w:val="20"/>
                <w:szCs w:val="20"/>
              </w:rPr>
              <w:t xml:space="preserve"> administered on a semesterly basis </w:t>
            </w:r>
          </w:p>
        </w:tc>
        <w:tc>
          <w:tcPr>
            <w:tcW w:w="5130" w:type="dxa"/>
            <w:shd w:val="clear" w:color="auto" w:fill="auto"/>
          </w:tcPr>
          <w:p w14:paraId="131FA9EF" w14:textId="655F8D36" w:rsidR="00C503AF" w:rsidRPr="00324697" w:rsidRDefault="00C503AF" w:rsidP="00C07A5C">
            <w:pPr>
              <w:pStyle w:val="ListParagraph"/>
              <w:numPr>
                <w:ilvl w:val="0"/>
                <w:numId w:val="4"/>
              </w:numPr>
              <w:ind w:left="336" w:hanging="246"/>
              <w:rPr>
                <w:rFonts w:ascii="Open Sans" w:hAnsi="Open Sans" w:cs="Open Sans"/>
                <w:sz w:val="20"/>
                <w:szCs w:val="20"/>
              </w:rPr>
            </w:pPr>
            <w:r w:rsidRPr="00205D32">
              <w:rPr>
                <w:rFonts w:ascii="Open Sans" w:hAnsi="Open Sans" w:cs="Open Sans"/>
                <w:sz w:val="20"/>
                <w:szCs w:val="20"/>
              </w:rPr>
              <w:t>Includes an overall measure of satisfaction with</w:t>
            </w:r>
            <w:r w:rsidRPr="00205D32">
              <w:rPr>
                <w:rFonts w:ascii="Open Sans" w:hAnsi="Open Sans" w:cs="Open Sans"/>
                <w:spacing w:val="-14"/>
                <w:sz w:val="20"/>
                <w:szCs w:val="20"/>
              </w:rPr>
              <w:t xml:space="preserve"> </w:t>
            </w:r>
            <w:r w:rsidRPr="00205D32">
              <w:rPr>
                <w:rFonts w:ascii="Open Sans" w:hAnsi="Open Sans" w:cs="Open Sans"/>
                <w:sz w:val="20"/>
                <w:szCs w:val="20"/>
              </w:rPr>
              <w:t>services</w:t>
            </w:r>
            <w:r w:rsidR="005F70B0">
              <w:rPr>
                <w:rFonts w:ascii="Open Sans" w:hAnsi="Open Sans" w:cs="Open Sans"/>
                <w:sz w:val="20"/>
                <w:szCs w:val="20"/>
              </w:rPr>
              <w:t xml:space="preserve"> and </w:t>
            </w:r>
            <w:r w:rsidR="00A5229F">
              <w:rPr>
                <w:rFonts w:ascii="Open Sans" w:hAnsi="Open Sans" w:cs="Open Sans"/>
                <w:sz w:val="20"/>
                <w:szCs w:val="20"/>
              </w:rPr>
              <w:t xml:space="preserve">impact of counseling on </w:t>
            </w:r>
            <w:r w:rsidR="005D055E">
              <w:rPr>
                <w:rFonts w:ascii="Open Sans" w:hAnsi="Open Sans" w:cs="Open Sans"/>
                <w:sz w:val="20"/>
                <w:szCs w:val="20"/>
              </w:rPr>
              <w:t>academic and other areas of life functioning</w:t>
            </w:r>
          </w:p>
        </w:tc>
      </w:tr>
      <w:tr w:rsidR="00324697" w:rsidRPr="00914F2B" w14:paraId="3DA1D2E9" w14:textId="77777777" w:rsidTr="00D07620">
        <w:trPr>
          <w:trHeight w:val="1126"/>
        </w:trPr>
        <w:tc>
          <w:tcPr>
            <w:tcW w:w="4945" w:type="dxa"/>
            <w:shd w:val="clear" w:color="auto" w:fill="auto"/>
          </w:tcPr>
          <w:p w14:paraId="061D2AEA" w14:textId="11B68CEC" w:rsidR="00324697" w:rsidRPr="007310AD" w:rsidRDefault="00324697" w:rsidP="00C07A5C">
            <w:pPr>
              <w:pStyle w:val="ListParagraph"/>
              <w:numPr>
                <w:ilvl w:val="0"/>
                <w:numId w:val="4"/>
              </w:numPr>
              <w:ind w:left="336" w:hanging="246"/>
              <w:rPr>
                <w:rFonts w:ascii="Open Sans" w:hAnsi="Open Sans" w:cs="Open Sans"/>
                <w:sz w:val="20"/>
                <w:szCs w:val="20"/>
              </w:rPr>
            </w:pPr>
            <w:r w:rsidRPr="007310AD">
              <w:rPr>
                <w:rFonts w:ascii="Open Sans" w:hAnsi="Open Sans" w:cs="Open Sans"/>
                <w:sz w:val="20"/>
                <w:szCs w:val="20"/>
              </w:rPr>
              <w:t>Assesses the extent to which clients perceive counseling as helpful in the context of intrapersonal learning (</w:t>
            </w:r>
            <w:r w:rsidR="00B42879">
              <w:rPr>
                <w:rFonts w:ascii="Open Sans" w:hAnsi="Open Sans" w:cs="Open Sans"/>
                <w:sz w:val="20"/>
                <w:szCs w:val="20"/>
              </w:rPr>
              <w:t xml:space="preserve">such as </w:t>
            </w:r>
            <w:r w:rsidRPr="007310AD">
              <w:rPr>
                <w:rFonts w:ascii="Open Sans" w:hAnsi="Open Sans" w:cs="Open Sans"/>
                <w:sz w:val="20"/>
                <w:szCs w:val="20"/>
              </w:rPr>
              <w:t>stress management) and academic outcomes</w:t>
            </w:r>
          </w:p>
        </w:tc>
        <w:tc>
          <w:tcPr>
            <w:tcW w:w="5130" w:type="dxa"/>
            <w:shd w:val="clear" w:color="auto" w:fill="auto"/>
          </w:tcPr>
          <w:p w14:paraId="28040789" w14:textId="183C0995" w:rsidR="00324697" w:rsidRPr="00205D32" w:rsidRDefault="00324697" w:rsidP="00C07A5C">
            <w:pPr>
              <w:pStyle w:val="ListParagraph"/>
              <w:numPr>
                <w:ilvl w:val="0"/>
                <w:numId w:val="4"/>
              </w:numPr>
              <w:ind w:left="336" w:hanging="246"/>
              <w:rPr>
                <w:rFonts w:ascii="Open Sans" w:hAnsi="Open Sans" w:cs="Open Sans"/>
                <w:sz w:val="20"/>
                <w:szCs w:val="20"/>
              </w:rPr>
            </w:pPr>
            <w:r w:rsidRPr="00205D32">
              <w:rPr>
                <w:rFonts w:ascii="Open Sans" w:hAnsi="Open Sans" w:cs="Open Sans"/>
                <w:sz w:val="20"/>
                <w:szCs w:val="20"/>
              </w:rPr>
              <w:t>Consists of the response scales Disagree (1) to Strongly Agree (5) and Poor (1) to Excellent (5)</w:t>
            </w:r>
          </w:p>
        </w:tc>
      </w:tr>
    </w:tbl>
    <w:p w14:paraId="1A73A1EF" w14:textId="77777777" w:rsidR="0070263C" w:rsidRDefault="0070263C" w:rsidP="0070263C">
      <w:pPr>
        <w:spacing w:before="0"/>
        <w:rPr>
          <w:rFonts w:cs="Open Sans"/>
          <w:szCs w:val="20"/>
        </w:rPr>
      </w:pPr>
    </w:p>
    <w:p w14:paraId="12B450C9" w14:textId="68025F22" w:rsidR="00C503AF" w:rsidRDefault="003B33BE" w:rsidP="00AF45BD">
      <w:pPr>
        <w:spacing w:before="0"/>
        <w:rPr>
          <w:rFonts w:cs="Open Sans"/>
          <w:color w:val="auto"/>
        </w:rPr>
      </w:pPr>
      <w:r>
        <w:rPr>
          <w:rFonts w:cs="Open Sans"/>
          <w:color w:val="auto"/>
        </w:rPr>
        <w:lastRenderedPageBreak/>
        <w:t>Universities</w:t>
      </w:r>
      <w:r w:rsidR="758089CA" w:rsidRPr="00142686">
        <w:rPr>
          <w:rFonts w:cs="Open Sans"/>
          <w:color w:val="auto"/>
        </w:rPr>
        <w:t xml:space="preserve"> </w:t>
      </w:r>
      <w:r w:rsidR="626AD892" w:rsidRPr="00142686">
        <w:rPr>
          <w:rFonts w:cs="Open Sans"/>
          <w:color w:val="auto"/>
        </w:rPr>
        <w:t>collect</w:t>
      </w:r>
      <w:r w:rsidR="758089CA" w:rsidRPr="00142686">
        <w:rPr>
          <w:rFonts w:cs="Open Sans"/>
          <w:color w:val="auto"/>
        </w:rPr>
        <w:t xml:space="preserve"> </w:t>
      </w:r>
      <w:r w:rsidR="0036608A">
        <w:rPr>
          <w:rFonts w:cs="Open Sans"/>
          <w:color w:val="auto"/>
        </w:rPr>
        <w:t>Client Information Form (CIF)</w:t>
      </w:r>
      <w:r w:rsidR="0036608A" w:rsidRPr="00142686">
        <w:rPr>
          <w:rFonts w:cs="Open Sans"/>
          <w:color w:val="auto"/>
        </w:rPr>
        <w:t xml:space="preserve"> </w:t>
      </w:r>
      <w:r w:rsidR="758089CA" w:rsidRPr="00142686">
        <w:rPr>
          <w:rFonts w:cs="Open Sans"/>
          <w:color w:val="auto"/>
        </w:rPr>
        <w:t>data</w:t>
      </w:r>
      <w:r w:rsidR="626AD892" w:rsidRPr="00142686">
        <w:rPr>
          <w:rFonts w:cs="Open Sans"/>
          <w:color w:val="auto"/>
        </w:rPr>
        <w:t xml:space="preserve"> as part of routine clinical practice</w:t>
      </w:r>
      <w:r w:rsidR="7E241EF1" w:rsidRPr="00142686">
        <w:rPr>
          <w:rFonts w:cs="Open Sans"/>
          <w:color w:val="auto"/>
        </w:rPr>
        <w:t xml:space="preserve"> when clients first request services. </w:t>
      </w:r>
      <w:r w:rsidR="74093831" w:rsidRPr="00142686">
        <w:rPr>
          <w:rFonts w:cs="Open Sans"/>
          <w:color w:val="auto"/>
        </w:rPr>
        <w:t xml:space="preserve">These data are deidentified </w:t>
      </w:r>
      <w:r w:rsidR="00073FB4" w:rsidRPr="00142686">
        <w:rPr>
          <w:rFonts w:cs="Open Sans"/>
          <w:color w:val="auto"/>
        </w:rPr>
        <w:t xml:space="preserve">before sharing </w:t>
      </w:r>
      <w:r w:rsidR="74093831" w:rsidRPr="00142686">
        <w:rPr>
          <w:rFonts w:cs="Open Sans"/>
          <w:color w:val="auto"/>
        </w:rPr>
        <w:t xml:space="preserve">with </w:t>
      </w:r>
      <w:r w:rsidR="00ED56FB">
        <w:rPr>
          <w:rFonts w:cs="Open Sans"/>
          <w:color w:val="auto"/>
        </w:rPr>
        <w:t>UW-Stout’s</w:t>
      </w:r>
      <w:r w:rsidR="00ED56FB" w:rsidRPr="00142686">
        <w:rPr>
          <w:rFonts w:cs="Open Sans"/>
          <w:color w:val="auto"/>
        </w:rPr>
        <w:t xml:space="preserve"> </w:t>
      </w:r>
      <w:r w:rsidR="74093831" w:rsidRPr="00142686">
        <w:rPr>
          <w:rFonts w:cs="Open Sans"/>
          <w:color w:val="auto"/>
        </w:rPr>
        <w:t>Catalyst</w:t>
      </w:r>
      <w:r w:rsidR="009654D1">
        <w:rPr>
          <w:rFonts w:cs="Open Sans"/>
          <w:color w:val="auto"/>
        </w:rPr>
        <w:t xml:space="preserve"> </w:t>
      </w:r>
      <w:r w:rsidR="00ED56FB">
        <w:rPr>
          <w:rFonts w:cs="Open Sans"/>
          <w:color w:val="auto"/>
        </w:rPr>
        <w:t xml:space="preserve">office </w:t>
      </w:r>
      <w:r w:rsidR="74093831" w:rsidRPr="00142686">
        <w:rPr>
          <w:rFonts w:cs="Open Sans"/>
          <w:color w:val="auto"/>
        </w:rPr>
        <w:t>at the end of the academic year and</w:t>
      </w:r>
      <w:r w:rsidR="00EC240D" w:rsidRPr="00142686">
        <w:rPr>
          <w:rFonts w:cs="Open Sans"/>
          <w:color w:val="auto"/>
        </w:rPr>
        <w:t xml:space="preserve"> then</w:t>
      </w:r>
      <w:r w:rsidR="74093831" w:rsidRPr="00142686">
        <w:rPr>
          <w:rFonts w:cs="Open Sans"/>
          <w:color w:val="auto"/>
        </w:rPr>
        <w:t xml:space="preserve"> aggregated for reporting purposes.</w:t>
      </w:r>
      <w:r w:rsidR="758089CA" w:rsidRPr="00142686">
        <w:rPr>
          <w:rFonts w:cs="Open Sans"/>
          <w:color w:val="auto"/>
        </w:rPr>
        <w:t xml:space="preserve"> </w:t>
      </w:r>
      <w:r w:rsidR="0036608A">
        <w:rPr>
          <w:rFonts w:cs="Open Sans"/>
          <w:color w:val="auto"/>
        </w:rPr>
        <w:t>Learning Outcomes and Satisfaction (</w:t>
      </w:r>
      <w:r w:rsidR="758089CA" w:rsidRPr="00142686">
        <w:rPr>
          <w:rFonts w:cs="Open Sans"/>
          <w:color w:val="auto"/>
        </w:rPr>
        <w:t>LOS</w:t>
      </w:r>
      <w:r w:rsidR="0036608A">
        <w:rPr>
          <w:rFonts w:cs="Open Sans"/>
          <w:color w:val="auto"/>
        </w:rPr>
        <w:t>)</w:t>
      </w:r>
      <w:r w:rsidR="758089CA" w:rsidRPr="00142686">
        <w:rPr>
          <w:rFonts w:cs="Open Sans"/>
          <w:color w:val="auto"/>
        </w:rPr>
        <w:t xml:space="preserve"> surveys are administered at the end of </w:t>
      </w:r>
      <w:r w:rsidR="30AD12DF" w:rsidRPr="00142686">
        <w:rPr>
          <w:rFonts w:cs="Open Sans"/>
          <w:color w:val="auto"/>
        </w:rPr>
        <w:t>each</w:t>
      </w:r>
      <w:r w:rsidR="758089CA" w:rsidRPr="00142686">
        <w:rPr>
          <w:rFonts w:cs="Open Sans"/>
          <w:color w:val="auto"/>
        </w:rPr>
        <w:t xml:space="preserve"> semester</w:t>
      </w:r>
      <w:r w:rsidR="181632C1" w:rsidRPr="00142686">
        <w:rPr>
          <w:rFonts w:cs="Open Sans"/>
          <w:color w:val="auto"/>
        </w:rPr>
        <w:t xml:space="preserve"> then aggregated at the end of the academic year.</w:t>
      </w:r>
    </w:p>
    <w:p w14:paraId="14B88803" w14:textId="77777777" w:rsidR="00AF45BD" w:rsidRPr="00142686" w:rsidRDefault="00AF45BD" w:rsidP="00AF45BD">
      <w:pPr>
        <w:spacing w:before="0"/>
        <w:rPr>
          <w:rFonts w:cs="Open Sans"/>
          <w:color w:val="auto"/>
        </w:rPr>
      </w:pPr>
    </w:p>
    <w:p w14:paraId="21661808" w14:textId="2BB046DE" w:rsidR="00E005C5" w:rsidRDefault="003259B5" w:rsidP="005B362F">
      <w:pPr>
        <w:pStyle w:val="Heading2"/>
      </w:pPr>
      <w:bookmarkStart w:id="32" w:name="_Toc45892257"/>
      <w:bookmarkStart w:id="33" w:name="_Toc80962743"/>
      <w:bookmarkStart w:id="34" w:name="_Toc182329817"/>
      <w:r w:rsidRPr="00167713">
        <w:t xml:space="preserve">Table 2: </w:t>
      </w:r>
      <w:r w:rsidR="00C503AF" w:rsidRPr="00167713">
        <w:t xml:space="preserve">Participation by UW </w:t>
      </w:r>
      <w:bookmarkEnd w:id="32"/>
      <w:bookmarkEnd w:id="33"/>
      <w:r w:rsidR="00A66D60">
        <w:t>University</w:t>
      </w:r>
      <w:bookmarkEnd w:id="34"/>
    </w:p>
    <w:tbl>
      <w:tblPr>
        <w:tblStyle w:val="TableGrid"/>
        <w:tblpPr w:leftFromText="180" w:rightFromText="180" w:vertAnchor="text" w:horzAnchor="margin" w:tblpY="89"/>
        <w:tblW w:w="7292" w:type="dxa"/>
        <w:tblLook w:val="04A0" w:firstRow="1" w:lastRow="0" w:firstColumn="1" w:lastColumn="0" w:noHBand="0" w:noVBand="1"/>
      </w:tblPr>
      <w:tblGrid>
        <w:gridCol w:w="2478"/>
        <w:gridCol w:w="2407"/>
        <w:gridCol w:w="2407"/>
      </w:tblGrid>
      <w:tr w:rsidR="003B0BEB" w:rsidRPr="001237EC" w14:paraId="0D01F15B" w14:textId="77777777" w:rsidTr="00015809">
        <w:trPr>
          <w:trHeight w:val="552"/>
        </w:trPr>
        <w:tc>
          <w:tcPr>
            <w:tcW w:w="2478" w:type="dxa"/>
            <w:noWrap/>
            <w:vAlign w:val="bottom"/>
            <w:hideMark/>
          </w:tcPr>
          <w:p w14:paraId="3B4107B6" w14:textId="77777777" w:rsidR="003B0BEB" w:rsidRPr="0080358D" w:rsidRDefault="003B0BEB" w:rsidP="00015809">
            <w:pPr>
              <w:contextualSpacing/>
              <w:rPr>
                <w:rFonts w:eastAsia="Times New Roman"/>
                <w:b/>
                <w:bCs/>
              </w:rPr>
            </w:pPr>
          </w:p>
        </w:tc>
        <w:tc>
          <w:tcPr>
            <w:tcW w:w="2407" w:type="dxa"/>
            <w:noWrap/>
            <w:vAlign w:val="bottom"/>
            <w:hideMark/>
          </w:tcPr>
          <w:p w14:paraId="48D1A496" w14:textId="77777777" w:rsidR="003B0BEB" w:rsidRPr="0080358D" w:rsidRDefault="003B0BEB" w:rsidP="00015809">
            <w:pPr>
              <w:contextualSpacing/>
              <w:jc w:val="center"/>
              <w:rPr>
                <w:rFonts w:eastAsia="Times New Roman"/>
                <w:b/>
                <w:bCs/>
              </w:rPr>
            </w:pPr>
            <w:r w:rsidRPr="0080358D">
              <w:rPr>
                <w:rFonts w:eastAsia="Times New Roman"/>
                <w:b/>
                <w:bCs/>
              </w:rPr>
              <w:t>CIF – Intake</w:t>
            </w:r>
          </w:p>
          <w:p w14:paraId="2DA3F5AB" w14:textId="77777777" w:rsidR="003B0BEB" w:rsidRPr="0080358D" w:rsidRDefault="003B0BEB" w:rsidP="00015809">
            <w:pPr>
              <w:contextualSpacing/>
              <w:jc w:val="center"/>
              <w:rPr>
                <w:rFonts w:eastAsia="Times New Roman"/>
                <w:b/>
                <w:bCs/>
              </w:rPr>
            </w:pPr>
            <w:r w:rsidRPr="0080358D">
              <w:rPr>
                <w:rFonts w:eastAsia="Times New Roman"/>
                <w:b/>
                <w:bCs/>
                <w:i/>
                <w:iCs/>
              </w:rPr>
              <w:t xml:space="preserve">n = </w:t>
            </w:r>
            <w:r>
              <w:rPr>
                <w:rFonts w:eastAsia="Times New Roman"/>
                <w:b/>
                <w:bCs/>
                <w:i/>
                <w:iCs/>
              </w:rPr>
              <w:t>5,667</w:t>
            </w:r>
          </w:p>
        </w:tc>
        <w:tc>
          <w:tcPr>
            <w:tcW w:w="2407" w:type="dxa"/>
            <w:noWrap/>
            <w:vAlign w:val="bottom"/>
            <w:hideMark/>
          </w:tcPr>
          <w:p w14:paraId="06147F89" w14:textId="77777777" w:rsidR="003B0BEB" w:rsidRPr="0080358D" w:rsidRDefault="003B0BEB" w:rsidP="00015809">
            <w:pPr>
              <w:contextualSpacing/>
              <w:jc w:val="center"/>
              <w:rPr>
                <w:rFonts w:eastAsia="Times New Roman"/>
                <w:b/>
                <w:bCs/>
              </w:rPr>
            </w:pPr>
            <w:r w:rsidRPr="0080358D">
              <w:rPr>
                <w:rFonts w:eastAsia="Times New Roman"/>
                <w:b/>
                <w:bCs/>
              </w:rPr>
              <w:t>LOS - End of Semester</w:t>
            </w:r>
          </w:p>
          <w:p w14:paraId="5B6D5926" w14:textId="77777777" w:rsidR="003B0BEB" w:rsidRPr="0080358D" w:rsidRDefault="003B0BEB" w:rsidP="00015809">
            <w:pPr>
              <w:contextualSpacing/>
              <w:jc w:val="center"/>
              <w:rPr>
                <w:rFonts w:eastAsia="Times New Roman"/>
                <w:b/>
                <w:bCs/>
              </w:rPr>
            </w:pPr>
            <w:r w:rsidRPr="0080358D">
              <w:rPr>
                <w:rFonts w:eastAsia="Times New Roman"/>
                <w:b/>
                <w:bCs/>
                <w:i/>
                <w:iCs/>
              </w:rPr>
              <w:t xml:space="preserve">n = </w:t>
            </w:r>
            <w:r>
              <w:rPr>
                <w:rFonts w:eastAsia="Times New Roman"/>
                <w:b/>
                <w:bCs/>
                <w:i/>
                <w:iCs/>
              </w:rPr>
              <w:t>1,200</w:t>
            </w:r>
          </w:p>
        </w:tc>
      </w:tr>
      <w:tr w:rsidR="003B0BEB" w:rsidRPr="001237EC" w14:paraId="257AB3B1" w14:textId="77777777" w:rsidTr="008B3F76">
        <w:trPr>
          <w:trHeight w:val="266"/>
        </w:trPr>
        <w:tc>
          <w:tcPr>
            <w:tcW w:w="2478" w:type="dxa"/>
            <w:shd w:val="clear" w:color="auto" w:fill="DADADA" w:themeFill="background1" w:themeFillShade="E6"/>
            <w:noWrap/>
            <w:hideMark/>
          </w:tcPr>
          <w:p w14:paraId="1E94EEC7" w14:textId="2071E0FE" w:rsidR="003B0BEB" w:rsidRPr="0080358D" w:rsidRDefault="003B0BEB" w:rsidP="00015809">
            <w:pPr>
              <w:contextualSpacing/>
              <w:rPr>
                <w:rFonts w:eastAsia="Times New Roman"/>
                <w:b/>
                <w:bCs/>
              </w:rPr>
            </w:pPr>
            <w:r w:rsidRPr="0080358D">
              <w:rPr>
                <w:rFonts w:eastAsia="Times New Roman"/>
                <w:b/>
                <w:bCs/>
              </w:rPr>
              <w:t>UW</w:t>
            </w:r>
            <w:r w:rsidR="0036608A">
              <w:rPr>
                <w:rFonts w:eastAsia="Times New Roman"/>
                <w:b/>
                <w:bCs/>
              </w:rPr>
              <w:t>-</w:t>
            </w:r>
            <w:r w:rsidRPr="0080358D">
              <w:rPr>
                <w:rFonts w:eastAsia="Times New Roman"/>
                <w:b/>
                <w:bCs/>
              </w:rPr>
              <w:t>Eau Claire</w:t>
            </w:r>
          </w:p>
        </w:tc>
        <w:tc>
          <w:tcPr>
            <w:tcW w:w="2407" w:type="dxa"/>
            <w:shd w:val="clear" w:color="auto" w:fill="DADADA" w:themeFill="background1" w:themeFillShade="E6"/>
            <w:noWrap/>
            <w:vAlign w:val="center"/>
          </w:tcPr>
          <w:p w14:paraId="5298FD0B" w14:textId="77777777" w:rsidR="003B0BEB" w:rsidRPr="00DA20A1" w:rsidRDefault="003B0BEB" w:rsidP="00015809">
            <w:pPr>
              <w:contextualSpacing/>
              <w:jc w:val="center"/>
              <w:rPr>
                <w:rFonts w:eastAsia="Times New Roman"/>
              </w:rPr>
            </w:pPr>
            <w:r w:rsidRPr="00DA20A1">
              <w:t>15% (827)</w:t>
            </w:r>
          </w:p>
        </w:tc>
        <w:tc>
          <w:tcPr>
            <w:tcW w:w="2407" w:type="dxa"/>
            <w:shd w:val="clear" w:color="auto" w:fill="DADADA" w:themeFill="background1" w:themeFillShade="E6"/>
            <w:noWrap/>
            <w:vAlign w:val="center"/>
          </w:tcPr>
          <w:p w14:paraId="5230640A" w14:textId="77777777" w:rsidR="003B0BEB" w:rsidRPr="00DA20A1" w:rsidRDefault="003B0BEB" w:rsidP="00015809">
            <w:pPr>
              <w:contextualSpacing/>
              <w:jc w:val="center"/>
              <w:rPr>
                <w:rFonts w:eastAsia="Times New Roman"/>
              </w:rPr>
            </w:pPr>
            <w:r w:rsidRPr="00DA20A1">
              <w:t>14% (163)</w:t>
            </w:r>
          </w:p>
        </w:tc>
      </w:tr>
      <w:tr w:rsidR="003B0BEB" w:rsidRPr="001237EC" w14:paraId="7F0D711B" w14:textId="77777777" w:rsidTr="00015809">
        <w:trPr>
          <w:trHeight w:val="266"/>
        </w:trPr>
        <w:tc>
          <w:tcPr>
            <w:tcW w:w="2478" w:type="dxa"/>
            <w:noWrap/>
            <w:hideMark/>
          </w:tcPr>
          <w:p w14:paraId="6F4C61E4" w14:textId="0C1D8FCE" w:rsidR="003B0BEB" w:rsidRPr="0080358D" w:rsidRDefault="003B0BEB" w:rsidP="00015809">
            <w:pPr>
              <w:contextualSpacing/>
              <w:rPr>
                <w:rFonts w:eastAsia="Times New Roman"/>
                <w:b/>
                <w:bCs/>
              </w:rPr>
            </w:pPr>
            <w:r w:rsidRPr="0080358D">
              <w:rPr>
                <w:rFonts w:eastAsia="Times New Roman"/>
                <w:b/>
                <w:bCs/>
              </w:rPr>
              <w:t>UW</w:t>
            </w:r>
            <w:r w:rsidR="0036608A">
              <w:rPr>
                <w:rFonts w:eastAsia="Times New Roman"/>
                <w:b/>
                <w:bCs/>
              </w:rPr>
              <w:t>-</w:t>
            </w:r>
            <w:r w:rsidRPr="0080358D">
              <w:rPr>
                <w:rFonts w:eastAsia="Times New Roman"/>
                <w:b/>
                <w:bCs/>
              </w:rPr>
              <w:t>Green Bay</w:t>
            </w:r>
          </w:p>
        </w:tc>
        <w:tc>
          <w:tcPr>
            <w:tcW w:w="2407" w:type="dxa"/>
            <w:noWrap/>
            <w:vAlign w:val="center"/>
          </w:tcPr>
          <w:p w14:paraId="60546ACD" w14:textId="77777777" w:rsidR="003B0BEB" w:rsidRPr="00DA20A1" w:rsidRDefault="003B0BEB" w:rsidP="00015809">
            <w:pPr>
              <w:contextualSpacing/>
              <w:jc w:val="center"/>
              <w:rPr>
                <w:rFonts w:eastAsia="Times New Roman"/>
                <w:b/>
                <w:bCs/>
              </w:rPr>
            </w:pPr>
            <w:r w:rsidRPr="00DA20A1">
              <w:t>2% (138)</w:t>
            </w:r>
          </w:p>
        </w:tc>
        <w:tc>
          <w:tcPr>
            <w:tcW w:w="2407" w:type="dxa"/>
            <w:noWrap/>
            <w:vAlign w:val="center"/>
          </w:tcPr>
          <w:p w14:paraId="219227CC" w14:textId="77777777" w:rsidR="003B0BEB" w:rsidRPr="00DA20A1" w:rsidRDefault="003B0BEB" w:rsidP="00015809">
            <w:pPr>
              <w:contextualSpacing/>
              <w:jc w:val="center"/>
              <w:rPr>
                <w:rFonts w:eastAsia="Times New Roman"/>
              </w:rPr>
            </w:pPr>
            <w:r w:rsidRPr="00DA20A1">
              <w:t>8% (91)</w:t>
            </w:r>
          </w:p>
        </w:tc>
      </w:tr>
      <w:tr w:rsidR="003B0BEB" w:rsidRPr="001237EC" w14:paraId="4D05E0A2" w14:textId="77777777" w:rsidTr="008B3F76">
        <w:trPr>
          <w:trHeight w:val="266"/>
        </w:trPr>
        <w:tc>
          <w:tcPr>
            <w:tcW w:w="2478" w:type="dxa"/>
            <w:shd w:val="clear" w:color="auto" w:fill="DADADA" w:themeFill="background1" w:themeFillShade="E6"/>
            <w:noWrap/>
            <w:hideMark/>
          </w:tcPr>
          <w:p w14:paraId="41B91B42" w14:textId="3BA5E0E6" w:rsidR="003B0BEB" w:rsidRPr="0080358D" w:rsidRDefault="003B0BEB" w:rsidP="00015809">
            <w:pPr>
              <w:contextualSpacing/>
              <w:rPr>
                <w:rFonts w:eastAsia="Times New Roman"/>
                <w:b/>
                <w:bCs/>
              </w:rPr>
            </w:pPr>
            <w:r w:rsidRPr="0080358D">
              <w:rPr>
                <w:rFonts w:eastAsia="Times New Roman"/>
                <w:b/>
                <w:bCs/>
              </w:rPr>
              <w:t>UW</w:t>
            </w:r>
            <w:r w:rsidR="0036608A">
              <w:rPr>
                <w:rFonts w:eastAsia="Times New Roman"/>
                <w:b/>
                <w:bCs/>
              </w:rPr>
              <w:t>-</w:t>
            </w:r>
            <w:r w:rsidRPr="0080358D">
              <w:rPr>
                <w:rFonts w:eastAsia="Times New Roman"/>
                <w:b/>
                <w:bCs/>
              </w:rPr>
              <w:t>La Crosse</w:t>
            </w:r>
          </w:p>
        </w:tc>
        <w:tc>
          <w:tcPr>
            <w:tcW w:w="2407" w:type="dxa"/>
            <w:shd w:val="clear" w:color="auto" w:fill="DADADA" w:themeFill="background1" w:themeFillShade="E6"/>
            <w:noWrap/>
            <w:vAlign w:val="center"/>
          </w:tcPr>
          <w:p w14:paraId="755795F4" w14:textId="77777777" w:rsidR="003B0BEB" w:rsidRPr="00DA20A1" w:rsidRDefault="003B0BEB" w:rsidP="00015809">
            <w:pPr>
              <w:contextualSpacing/>
              <w:jc w:val="center"/>
              <w:rPr>
                <w:rFonts w:eastAsia="Times New Roman"/>
              </w:rPr>
            </w:pPr>
            <w:r w:rsidRPr="00DA20A1">
              <w:t>9% (479)</w:t>
            </w:r>
          </w:p>
        </w:tc>
        <w:tc>
          <w:tcPr>
            <w:tcW w:w="2407" w:type="dxa"/>
            <w:shd w:val="clear" w:color="auto" w:fill="DADADA" w:themeFill="background1" w:themeFillShade="E6"/>
            <w:noWrap/>
            <w:vAlign w:val="center"/>
          </w:tcPr>
          <w:p w14:paraId="3C20AFD2" w14:textId="77777777" w:rsidR="003B0BEB" w:rsidRPr="00DA20A1" w:rsidRDefault="003B0BEB" w:rsidP="00015809">
            <w:pPr>
              <w:contextualSpacing/>
              <w:jc w:val="center"/>
              <w:rPr>
                <w:rFonts w:eastAsia="Times New Roman"/>
              </w:rPr>
            </w:pPr>
            <w:r w:rsidRPr="00DA20A1">
              <w:t>6% (75)</w:t>
            </w:r>
          </w:p>
        </w:tc>
      </w:tr>
      <w:tr w:rsidR="003B0BEB" w:rsidRPr="001237EC" w14:paraId="20450B5F" w14:textId="77777777" w:rsidTr="00015809">
        <w:trPr>
          <w:trHeight w:val="266"/>
        </w:trPr>
        <w:tc>
          <w:tcPr>
            <w:tcW w:w="2478" w:type="dxa"/>
            <w:noWrap/>
          </w:tcPr>
          <w:p w14:paraId="75877C6B" w14:textId="77857CDF" w:rsidR="003B0BEB" w:rsidRPr="0080358D" w:rsidRDefault="003B0BEB" w:rsidP="00015809">
            <w:pPr>
              <w:contextualSpacing/>
              <w:rPr>
                <w:rFonts w:eastAsia="Times New Roman"/>
                <w:b/>
                <w:bCs/>
              </w:rPr>
            </w:pPr>
            <w:r>
              <w:rPr>
                <w:rFonts w:eastAsia="Times New Roman"/>
                <w:b/>
                <w:bCs/>
              </w:rPr>
              <w:t>UW</w:t>
            </w:r>
            <w:r w:rsidR="0036608A">
              <w:rPr>
                <w:rFonts w:eastAsia="Times New Roman"/>
                <w:b/>
                <w:bCs/>
              </w:rPr>
              <w:t>-</w:t>
            </w:r>
            <w:r>
              <w:rPr>
                <w:rFonts w:eastAsia="Times New Roman"/>
                <w:b/>
                <w:bCs/>
              </w:rPr>
              <w:t>Madison</w:t>
            </w:r>
            <w:r w:rsidR="009705C0">
              <w:rPr>
                <w:rFonts w:eastAsia="Times New Roman"/>
                <w:b/>
                <w:bCs/>
              </w:rPr>
              <w:t>*</w:t>
            </w:r>
          </w:p>
        </w:tc>
        <w:tc>
          <w:tcPr>
            <w:tcW w:w="2407" w:type="dxa"/>
            <w:noWrap/>
            <w:vAlign w:val="center"/>
          </w:tcPr>
          <w:p w14:paraId="69BCFF58" w14:textId="77777777" w:rsidR="003B0BEB" w:rsidRPr="00DA20A1" w:rsidRDefault="003B0BEB" w:rsidP="00015809">
            <w:pPr>
              <w:contextualSpacing/>
              <w:jc w:val="center"/>
            </w:pPr>
            <w:r w:rsidRPr="00DA20A1">
              <w:t>14% (793)</w:t>
            </w:r>
          </w:p>
        </w:tc>
        <w:tc>
          <w:tcPr>
            <w:tcW w:w="2407" w:type="dxa"/>
            <w:noWrap/>
            <w:vAlign w:val="center"/>
          </w:tcPr>
          <w:p w14:paraId="129CB128" w14:textId="77777777" w:rsidR="003B0BEB" w:rsidRPr="00DA20A1" w:rsidRDefault="003B0BEB" w:rsidP="00015809">
            <w:pPr>
              <w:contextualSpacing/>
              <w:jc w:val="center"/>
            </w:pPr>
            <w:r w:rsidRPr="00DA20A1">
              <w:t>5% (60)</w:t>
            </w:r>
          </w:p>
        </w:tc>
      </w:tr>
      <w:tr w:rsidR="003B0BEB" w:rsidRPr="001237EC" w14:paraId="122D1D4B" w14:textId="77777777" w:rsidTr="008B3F76">
        <w:trPr>
          <w:trHeight w:val="266"/>
        </w:trPr>
        <w:tc>
          <w:tcPr>
            <w:tcW w:w="2478" w:type="dxa"/>
            <w:shd w:val="clear" w:color="auto" w:fill="DADADA" w:themeFill="background1" w:themeFillShade="E6"/>
            <w:noWrap/>
            <w:hideMark/>
          </w:tcPr>
          <w:p w14:paraId="13D20C10" w14:textId="4B82FB19" w:rsidR="003B0BEB" w:rsidRPr="0080358D" w:rsidRDefault="003B0BEB" w:rsidP="00015809">
            <w:pPr>
              <w:contextualSpacing/>
              <w:rPr>
                <w:rFonts w:eastAsia="Times New Roman"/>
                <w:b/>
                <w:bCs/>
              </w:rPr>
            </w:pPr>
            <w:r w:rsidRPr="0080358D">
              <w:rPr>
                <w:rFonts w:eastAsia="Times New Roman"/>
                <w:b/>
                <w:bCs/>
              </w:rPr>
              <w:t>UW</w:t>
            </w:r>
            <w:r w:rsidR="0036608A">
              <w:rPr>
                <w:rFonts w:eastAsia="Times New Roman"/>
                <w:b/>
                <w:bCs/>
              </w:rPr>
              <w:t>-</w:t>
            </w:r>
            <w:r w:rsidRPr="0080358D">
              <w:rPr>
                <w:rFonts w:eastAsia="Times New Roman"/>
                <w:b/>
                <w:bCs/>
              </w:rPr>
              <w:t>Milwaukee</w:t>
            </w:r>
          </w:p>
        </w:tc>
        <w:tc>
          <w:tcPr>
            <w:tcW w:w="2407" w:type="dxa"/>
            <w:shd w:val="clear" w:color="auto" w:fill="DADADA" w:themeFill="background1" w:themeFillShade="E6"/>
            <w:noWrap/>
            <w:vAlign w:val="center"/>
          </w:tcPr>
          <w:p w14:paraId="7C257F66" w14:textId="77777777" w:rsidR="003B0BEB" w:rsidRPr="00DA20A1" w:rsidRDefault="003B0BEB" w:rsidP="00015809">
            <w:pPr>
              <w:contextualSpacing/>
              <w:jc w:val="center"/>
              <w:rPr>
                <w:rFonts w:eastAsia="Times New Roman"/>
              </w:rPr>
            </w:pPr>
            <w:r w:rsidRPr="00DA20A1">
              <w:t>9% (532)</w:t>
            </w:r>
          </w:p>
        </w:tc>
        <w:tc>
          <w:tcPr>
            <w:tcW w:w="2407" w:type="dxa"/>
            <w:shd w:val="clear" w:color="auto" w:fill="DADADA" w:themeFill="background1" w:themeFillShade="E6"/>
            <w:noWrap/>
            <w:vAlign w:val="center"/>
          </w:tcPr>
          <w:p w14:paraId="45957818" w14:textId="77777777" w:rsidR="003B0BEB" w:rsidRPr="00DA20A1" w:rsidRDefault="003B0BEB" w:rsidP="00015809">
            <w:pPr>
              <w:contextualSpacing/>
              <w:jc w:val="center"/>
              <w:rPr>
                <w:rFonts w:eastAsia="Times New Roman"/>
              </w:rPr>
            </w:pPr>
            <w:r w:rsidRPr="00DA20A1">
              <w:t>9% (103)</w:t>
            </w:r>
          </w:p>
        </w:tc>
      </w:tr>
      <w:tr w:rsidR="003B0BEB" w:rsidRPr="001237EC" w14:paraId="10CBC8B2" w14:textId="77777777" w:rsidTr="00015809">
        <w:trPr>
          <w:trHeight w:val="266"/>
        </w:trPr>
        <w:tc>
          <w:tcPr>
            <w:tcW w:w="2478" w:type="dxa"/>
            <w:noWrap/>
            <w:hideMark/>
          </w:tcPr>
          <w:p w14:paraId="67C9814A" w14:textId="7A46A70C" w:rsidR="003B0BEB" w:rsidRPr="0080358D" w:rsidRDefault="003B0BEB" w:rsidP="00015809">
            <w:pPr>
              <w:contextualSpacing/>
              <w:rPr>
                <w:rFonts w:eastAsia="Times New Roman"/>
                <w:b/>
                <w:bCs/>
              </w:rPr>
            </w:pPr>
            <w:r w:rsidRPr="0080358D">
              <w:rPr>
                <w:rFonts w:eastAsia="Times New Roman"/>
                <w:b/>
                <w:bCs/>
              </w:rPr>
              <w:t>UW</w:t>
            </w:r>
            <w:r w:rsidR="0035295B">
              <w:rPr>
                <w:rFonts w:eastAsia="Times New Roman"/>
                <w:b/>
                <w:bCs/>
              </w:rPr>
              <w:t xml:space="preserve"> Oshkosh</w:t>
            </w:r>
          </w:p>
        </w:tc>
        <w:tc>
          <w:tcPr>
            <w:tcW w:w="2407" w:type="dxa"/>
            <w:noWrap/>
            <w:vAlign w:val="center"/>
          </w:tcPr>
          <w:p w14:paraId="3871D2D1" w14:textId="77777777" w:rsidR="003B0BEB" w:rsidRPr="00DA20A1" w:rsidRDefault="003B0BEB" w:rsidP="00015809">
            <w:pPr>
              <w:contextualSpacing/>
              <w:jc w:val="center"/>
              <w:rPr>
                <w:rFonts w:eastAsia="Times New Roman"/>
              </w:rPr>
            </w:pPr>
            <w:r w:rsidRPr="00DA20A1">
              <w:t>6% (352)</w:t>
            </w:r>
          </w:p>
        </w:tc>
        <w:tc>
          <w:tcPr>
            <w:tcW w:w="2407" w:type="dxa"/>
            <w:noWrap/>
            <w:vAlign w:val="center"/>
          </w:tcPr>
          <w:p w14:paraId="01B17B17" w14:textId="77777777" w:rsidR="003B0BEB" w:rsidRPr="00DA20A1" w:rsidRDefault="003B0BEB" w:rsidP="00015809">
            <w:pPr>
              <w:contextualSpacing/>
              <w:jc w:val="center"/>
              <w:rPr>
                <w:rFonts w:eastAsia="Times New Roman"/>
              </w:rPr>
            </w:pPr>
            <w:r w:rsidRPr="00DA20A1">
              <w:t>11% (136)</w:t>
            </w:r>
          </w:p>
        </w:tc>
      </w:tr>
      <w:tr w:rsidR="003B0BEB" w:rsidRPr="001237EC" w14:paraId="632D35FD" w14:textId="77777777" w:rsidTr="008B3F76">
        <w:trPr>
          <w:trHeight w:val="266"/>
        </w:trPr>
        <w:tc>
          <w:tcPr>
            <w:tcW w:w="2478" w:type="dxa"/>
            <w:shd w:val="clear" w:color="auto" w:fill="DADADA" w:themeFill="background1" w:themeFillShade="E6"/>
            <w:noWrap/>
            <w:hideMark/>
          </w:tcPr>
          <w:p w14:paraId="74DF1600" w14:textId="3F0BF688" w:rsidR="003B0BEB" w:rsidRPr="0080358D" w:rsidRDefault="003B0BEB" w:rsidP="00015809">
            <w:pPr>
              <w:contextualSpacing/>
              <w:rPr>
                <w:rFonts w:eastAsia="Times New Roman"/>
                <w:b/>
                <w:bCs/>
              </w:rPr>
            </w:pPr>
            <w:r w:rsidRPr="0080358D">
              <w:rPr>
                <w:rFonts w:eastAsia="Times New Roman"/>
                <w:b/>
                <w:bCs/>
              </w:rPr>
              <w:t>UW</w:t>
            </w:r>
            <w:r w:rsidR="0036608A">
              <w:rPr>
                <w:rFonts w:eastAsia="Times New Roman"/>
                <w:b/>
                <w:bCs/>
              </w:rPr>
              <w:t>-</w:t>
            </w:r>
            <w:r w:rsidRPr="0080358D">
              <w:rPr>
                <w:rFonts w:eastAsia="Times New Roman"/>
                <w:b/>
                <w:bCs/>
              </w:rPr>
              <w:t>Parkside</w:t>
            </w:r>
          </w:p>
        </w:tc>
        <w:tc>
          <w:tcPr>
            <w:tcW w:w="2407" w:type="dxa"/>
            <w:shd w:val="clear" w:color="auto" w:fill="DADADA" w:themeFill="background1" w:themeFillShade="E6"/>
            <w:noWrap/>
            <w:vAlign w:val="center"/>
          </w:tcPr>
          <w:p w14:paraId="2D5BFDD4" w14:textId="77777777" w:rsidR="003B0BEB" w:rsidRPr="00DA20A1" w:rsidRDefault="003B0BEB" w:rsidP="00015809">
            <w:pPr>
              <w:contextualSpacing/>
              <w:jc w:val="center"/>
              <w:rPr>
                <w:rFonts w:eastAsia="Times New Roman"/>
              </w:rPr>
            </w:pPr>
            <w:r w:rsidRPr="00DA20A1">
              <w:t>1% (59)</w:t>
            </w:r>
          </w:p>
        </w:tc>
        <w:tc>
          <w:tcPr>
            <w:tcW w:w="2407" w:type="dxa"/>
            <w:shd w:val="clear" w:color="auto" w:fill="DADADA" w:themeFill="background1" w:themeFillShade="E6"/>
            <w:noWrap/>
            <w:vAlign w:val="center"/>
          </w:tcPr>
          <w:p w14:paraId="3D25835C" w14:textId="77777777" w:rsidR="003B0BEB" w:rsidRPr="00DA20A1" w:rsidRDefault="003B0BEB" w:rsidP="00015809">
            <w:pPr>
              <w:contextualSpacing/>
              <w:jc w:val="center"/>
              <w:rPr>
                <w:rFonts w:eastAsia="Times New Roman"/>
              </w:rPr>
            </w:pPr>
            <w:r w:rsidRPr="00DA20A1">
              <w:t>1% (11)</w:t>
            </w:r>
          </w:p>
        </w:tc>
      </w:tr>
      <w:tr w:rsidR="003B0BEB" w:rsidRPr="001237EC" w14:paraId="02C1E05E" w14:textId="77777777" w:rsidTr="00015809">
        <w:trPr>
          <w:trHeight w:val="266"/>
        </w:trPr>
        <w:tc>
          <w:tcPr>
            <w:tcW w:w="2478" w:type="dxa"/>
            <w:noWrap/>
            <w:hideMark/>
          </w:tcPr>
          <w:p w14:paraId="587D1562" w14:textId="46519715" w:rsidR="003B0BEB" w:rsidRPr="0080358D" w:rsidRDefault="003B0BEB" w:rsidP="00015809">
            <w:pPr>
              <w:contextualSpacing/>
              <w:rPr>
                <w:rFonts w:eastAsia="Times New Roman"/>
                <w:b/>
                <w:bCs/>
              </w:rPr>
            </w:pPr>
            <w:r w:rsidRPr="0080358D">
              <w:rPr>
                <w:rFonts w:eastAsia="Times New Roman"/>
                <w:b/>
                <w:bCs/>
              </w:rPr>
              <w:t>UW</w:t>
            </w:r>
            <w:r w:rsidR="0036608A">
              <w:rPr>
                <w:rFonts w:eastAsia="Times New Roman"/>
                <w:b/>
                <w:bCs/>
              </w:rPr>
              <w:t>-</w:t>
            </w:r>
            <w:r w:rsidRPr="0080358D">
              <w:rPr>
                <w:rFonts w:eastAsia="Times New Roman"/>
                <w:b/>
                <w:bCs/>
              </w:rPr>
              <w:t>Platteville</w:t>
            </w:r>
          </w:p>
        </w:tc>
        <w:tc>
          <w:tcPr>
            <w:tcW w:w="2407" w:type="dxa"/>
            <w:noWrap/>
            <w:vAlign w:val="center"/>
            <w:hideMark/>
          </w:tcPr>
          <w:p w14:paraId="51AA2EB6" w14:textId="77777777" w:rsidR="003B0BEB" w:rsidRPr="00DA20A1" w:rsidRDefault="003B0BEB" w:rsidP="00015809">
            <w:pPr>
              <w:contextualSpacing/>
              <w:jc w:val="center"/>
              <w:rPr>
                <w:rFonts w:eastAsia="Times New Roman"/>
              </w:rPr>
            </w:pPr>
            <w:r w:rsidRPr="00DA20A1">
              <w:t>7% (366)</w:t>
            </w:r>
          </w:p>
        </w:tc>
        <w:tc>
          <w:tcPr>
            <w:tcW w:w="2407" w:type="dxa"/>
            <w:noWrap/>
            <w:vAlign w:val="center"/>
          </w:tcPr>
          <w:p w14:paraId="08CEDB5B" w14:textId="77777777" w:rsidR="003B0BEB" w:rsidRPr="00DA20A1" w:rsidRDefault="003B0BEB" w:rsidP="00015809">
            <w:pPr>
              <w:contextualSpacing/>
              <w:jc w:val="center"/>
              <w:rPr>
                <w:rFonts w:eastAsia="Times New Roman"/>
              </w:rPr>
            </w:pPr>
            <w:r w:rsidRPr="00DA20A1">
              <w:t>12% (147)</w:t>
            </w:r>
          </w:p>
        </w:tc>
      </w:tr>
      <w:tr w:rsidR="003B0BEB" w:rsidRPr="001237EC" w14:paraId="6BB33E61" w14:textId="77777777" w:rsidTr="008B3F76">
        <w:trPr>
          <w:trHeight w:val="266"/>
        </w:trPr>
        <w:tc>
          <w:tcPr>
            <w:tcW w:w="2478" w:type="dxa"/>
            <w:shd w:val="clear" w:color="auto" w:fill="DADADA" w:themeFill="background1" w:themeFillShade="E6"/>
            <w:noWrap/>
            <w:hideMark/>
          </w:tcPr>
          <w:p w14:paraId="62C9335D" w14:textId="7EE6CC44" w:rsidR="003B0BEB" w:rsidRPr="0080358D" w:rsidRDefault="003B0BEB" w:rsidP="00015809">
            <w:pPr>
              <w:contextualSpacing/>
              <w:rPr>
                <w:rFonts w:eastAsia="Times New Roman"/>
                <w:b/>
                <w:bCs/>
              </w:rPr>
            </w:pPr>
            <w:r w:rsidRPr="0080358D">
              <w:rPr>
                <w:rFonts w:eastAsia="Times New Roman"/>
                <w:b/>
                <w:bCs/>
              </w:rPr>
              <w:t>UW</w:t>
            </w:r>
            <w:r w:rsidR="0036608A">
              <w:rPr>
                <w:rFonts w:eastAsia="Times New Roman"/>
                <w:b/>
                <w:bCs/>
              </w:rPr>
              <w:t>-</w:t>
            </w:r>
            <w:r w:rsidRPr="0080358D">
              <w:rPr>
                <w:rFonts w:eastAsia="Times New Roman"/>
                <w:b/>
                <w:bCs/>
              </w:rPr>
              <w:t>River Falls</w:t>
            </w:r>
          </w:p>
        </w:tc>
        <w:tc>
          <w:tcPr>
            <w:tcW w:w="2407" w:type="dxa"/>
            <w:shd w:val="clear" w:color="auto" w:fill="DADADA" w:themeFill="background1" w:themeFillShade="E6"/>
            <w:noWrap/>
            <w:vAlign w:val="center"/>
          </w:tcPr>
          <w:p w14:paraId="5BC45FFC" w14:textId="77777777" w:rsidR="003B0BEB" w:rsidRPr="00DA20A1" w:rsidRDefault="003B0BEB" w:rsidP="00015809">
            <w:pPr>
              <w:contextualSpacing/>
              <w:jc w:val="center"/>
              <w:rPr>
                <w:rFonts w:eastAsia="Times New Roman"/>
              </w:rPr>
            </w:pPr>
            <w:r w:rsidRPr="00DA20A1">
              <w:t>7% (392)</w:t>
            </w:r>
          </w:p>
        </w:tc>
        <w:tc>
          <w:tcPr>
            <w:tcW w:w="2407" w:type="dxa"/>
            <w:shd w:val="clear" w:color="auto" w:fill="DADADA" w:themeFill="background1" w:themeFillShade="E6"/>
            <w:noWrap/>
            <w:vAlign w:val="center"/>
          </w:tcPr>
          <w:p w14:paraId="17A3384A" w14:textId="77777777" w:rsidR="003B0BEB" w:rsidRPr="00DA20A1" w:rsidRDefault="003B0BEB" w:rsidP="00015809">
            <w:pPr>
              <w:contextualSpacing/>
              <w:jc w:val="center"/>
              <w:rPr>
                <w:rFonts w:eastAsia="Times New Roman"/>
              </w:rPr>
            </w:pPr>
            <w:r w:rsidRPr="00DA20A1">
              <w:t>2% (26)</w:t>
            </w:r>
          </w:p>
        </w:tc>
      </w:tr>
      <w:tr w:rsidR="003B0BEB" w:rsidRPr="001237EC" w14:paraId="68E103CF" w14:textId="77777777" w:rsidTr="00015809">
        <w:trPr>
          <w:trHeight w:val="266"/>
        </w:trPr>
        <w:tc>
          <w:tcPr>
            <w:tcW w:w="2478" w:type="dxa"/>
            <w:noWrap/>
            <w:hideMark/>
          </w:tcPr>
          <w:p w14:paraId="566D04BA" w14:textId="44D79EF7" w:rsidR="003B0BEB" w:rsidRPr="0080358D" w:rsidRDefault="003B0BEB" w:rsidP="00015809">
            <w:pPr>
              <w:contextualSpacing/>
              <w:rPr>
                <w:rFonts w:eastAsia="Times New Roman"/>
                <w:b/>
                <w:bCs/>
              </w:rPr>
            </w:pPr>
            <w:r w:rsidRPr="0080358D">
              <w:rPr>
                <w:rFonts w:eastAsia="Times New Roman"/>
                <w:b/>
                <w:bCs/>
              </w:rPr>
              <w:t>UW</w:t>
            </w:r>
            <w:r w:rsidR="0036608A">
              <w:rPr>
                <w:rFonts w:eastAsia="Times New Roman"/>
                <w:b/>
                <w:bCs/>
              </w:rPr>
              <w:t>-</w:t>
            </w:r>
            <w:r w:rsidRPr="0080358D">
              <w:rPr>
                <w:rFonts w:eastAsia="Times New Roman"/>
                <w:b/>
                <w:bCs/>
              </w:rPr>
              <w:t>Stevens Point</w:t>
            </w:r>
          </w:p>
        </w:tc>
        <w:tc>
          <w:tcPr>
            <w:tcW w:w="2407" w:type="dxa"/>
            <w:noWrap/>
            <w:vAlign w:val="center"/>
          </w:tcPr>
          <w:p w14:paraId="2F5B2638" w14:textId="77777777" w:rsidR="003B0BEB" w:rsidRPr="00DA20A1" w:rsidRDefault="003B0BEB" w:rsidP="00015809">
            <w:pPr>
              <w:contextualSpacing/>
              <w:jc w:val="center"/>
              <w:rPr>
                <w:rFonts w:eastAsia="Times New Roman"/>
              </w:rPr>
            </w:pPr>
            <w:r w:rsidRPr="00DA20A1">
              <w:t>9% (530)</w:t>
            </w:r>
          </w:p>
        </w:tc>
        <w:tc>
          <w:tcPr>
            <w:tcW w:w="2407" w:type="dxa"/>
            <w:noWrap/>
            <w:vAlign w:val="center"/>
          </w:tcPr>
          <w:p w14:paraId="56D5F33B" w14:textId="77777777" w:rsidR="003B0BEB" w:rsidRPr="00DA20A1" w:rsidRDefault="003B0BEB" w:rsidP="00015809">
            <w:pPr>
              <w:contextualSpacing/>
              <w:jc w:val="center"/>
              <w:rPr>
                <w:rFonts w:eastAsia="Times New Roman"/>
              </w:rPr>
            </w:pPr>
            <w:r w:rsidRPr="00DA20A1">
              <w:t>6% (70)</w:t>
            </w:r>
          </w:p>
        </w:tc>
      </w:tr>
      <w:tr w:rsidR="003B0BEB" w:rsidRPr="001237EC" w14:paraId="7C64B8AB" w14:textId="77777777" w:rsidTr="008B3F76">
        <w:trPr>
          <w:trHeight w:val="266"/>
        </w:trPr>
        <w:tc>
          <w:tcPr>
            <w:tcW w:w="2478" w:type="dxa"/>
            <w:shd w:val="clear" w:color="auto" w:fill="DADADA" w:themeFill="background1" w:themeFillShade="E6"/>
            <w:noWrap/>
            <w:hideMark/>
          </w:tcPr>
          <w:p w14:paraId="1B5C1330" w14:textId="1B2B4AF0" w:rsidR="003B0BEB" w:rsidRPr="0080358D" w:rsidRDefault="003B0BEB" w:rsidP="00015809">
            <w:pPr>
              <w:contextualSpacing/>
              <w:rPr>
                <w:rFonts w:eastAsia="Times New Roman"/>
                <w:b/>
                <w:bCs/>
              </w:rPr>
            </w:pPr>
            <w:r w:rsidRPr="0080358D">
              <w:rPr>
                <w:rFonts w:eastAsia="Times New Roman"/>
                <w:b/>
                <w:bCs/>
              </w:rPr>
              <w:t>UW</w:t>
            </w:r>
            <w:r w:rsidR="0036608A">
              <w:rPr>
                <w:rFonts w:eastAsia="Times New Roman"/>
                <w:b/>
                <w:bCs/>
              </w:rPr>
              <w:t>-</w:t>
            </w:r>
            <w:r w:rsidRPr="0080358D">
              <w:rPr>
                <w:rFonts w:eastAsia="Times New Roman"/>
                <w:b/>
                <w:bCs/>
              </w:rPr>
              <w:t>Stout</w:t>
            </w:r>
          </w:p>
        </w:tc>
        <w:tc>
          <w:tcPr>
            <w:tcW w:w="2407" w:type="dxa"/>
            <w:shd w:val="clear" w:color="auto" w:fill="DADADA" w:themeFill="background1" w:themeFillShade="E6"/>
            <w:noWrap/>
            <w:vAlign w:val="center"/>
          </w:tcPr>
          <w:p w14:paraId="3658DCFF" w14:textId="77777777" w:rsidR="003B0BEB" w:rsidRPr="00DA20A1" w:rsidRDefault="003B0BEB" w:rsidP="00015809">
            <w:pPr>
              <w:contextualSpacing/>
              <w:jc w:val="center"/>
              <w:rPr>
                <w:rFonts w:eastAsia="Times New Roman"/>
              </w:rPr>
            </w:pPr>
            <w:r w:rsidRPr="00DA20A1">
              <w:t>8% (474)</w:t>
            </w:r>
          </w:p>
        </w:tc>
        <w:tc>
          <w:tcPr>
            <w:tcW w:w="2407" w:type="dxa"/>
            <w:shd w:val="clear" w:color="auto" w:fill="DADADA" w:themeFill="background1" w:themeFillShade="E6"/>
            <w:noWrap/>
            <w:vAlign w:val="center"/>
          </w:tcPr>
          <w:p w14:paraId="0A230432" w14:textId="77777777" w:rsidR="003B0BEB" w:rsidRPr="00DA20A1" w:rsidRDefault="003B0BEB" w:rsidP="00015809">
            <w:pPr>
              <w:contextualSpacing/>
              <w:jc w:val="center"/>
              <w:rPr>
                <w:rFonts w:eastAsia="Times New Roman"/>
              </w:rPr>
            </w:pPr>
            <w:r w:rsidRPr="00DA20A1">
              <w:t>12% (145)</w:t>
            </w:r>
          </w:p>
        </w:tc>
      </w:tr>
      <w:tr w:rsidR="003B0BEB" w:rsidRPr="001237EC" w14:paraId="273A3551" w14:textId="77777777" w:rsidTr="00015809">
        <w:trPr>
          <w:trHeight w:val="196"/>
        </w:trPr>
        <w:tc>
          <w:tcPr>
            <w:tcW w:w="2478" w:type="dxa"/>
            <w:noWrap/>
          </w:tcPr>
          <w:p w14:paraId="3F0D7567" w14:textId="004172FA" w:rsidR="003B0BEB" w:rsidRPr="0080358D" w:rsidRDefault="003B0BEB" w:rsidP="00015809">
            <w:pPr>
              <w:contextualSpacing/>
              <w:rPr>
                <w:rFonts w:eastAsia="Times New Roman"/>
                <w:b/>
                <w:bCs/>
              </w:rPr>
            </w:pPr>
            <w:r w:rsidRPr="0080358D">
              <w:rPr>
                <w:rFonts w:eastAsia="Times New Roman"/>
                <w:b/>
                <w:bCs/>
              </w:rPr>
              <w:t>UW</w:t>
            </w:r>
            <w:r w:rsidR="0036608A">
              <w:rPr>
                <w:rFonts w:eastAsia="Times New Roman"/>
                <w:b/>
                <w:bCs/>
              </w:rPr>
              <w:t>-</w:t>
            </w:r>
            <w:r w:rsidRPr="0080358D">
              <w:rPr>
                <w:rFonts w:eastAsia="Times New Roman"/>
                <w:b/>
                <w:bCs/>
              </w:rPr>
              <w:t>Superior</w:t>
            </w:r>
          </w:p>
        </w:tc>
        <w:tc>
          <w:tcPr>
            <w:tcW w:w="2407" w:type="dxa"/>
            <w:noWrap/>
            <w:vAlign w:val="center"/>
          </w:tcPr>
          <w:p w14:paraId="025DBEDF" w14:textId="77777777" w:rsidR="003B0BEB" w:rsidRPr="00DA20A1" w:rsidRDefault="003B0BEB" w:rsidP="00015809">
            <w:pPr>
              <w:contextualSpacing/>
              <w:jc w:val="center"/>
              <w:rPr>
                <w:rFonts w:eastAsia="Times New Roman"/>
              </w:rPr>
            </w:pPr>
            <w:r w:rsidRPr="00DA20A1">
              <w:t>3% (174)</w:t>
            </w:r>
          </w:p>
        </w:tc>
        <w:tc>
          <w:tcPr>
            <w:tcW w:w="2407" w:type="dxa"/>
            <w:noWrap/>
            <w:vAlign w:val="center"/>
          </w:tcPr>
          <w:p w14:paraId="61702B4E" w14:textId="77777777" w:rsidR="003B0BEB" w:rsidRPr="00DA20A1" w:rsidRDefault="003B0BEB" w:rsidP="00015809">
            <w:pPr>
              <w:contextualSpacing/>
              <w:jc w:val="center"/>
              <w:rPr>
                <w:rFonts w:eastAsia="Times New Roman"/>
              </w:rPr>
            </w:pPr>
            <w:r w:rsidRPr="00DA20A1">
              <w:t>2% (24)</w:t>
            </w:r>
          </w:p>
        </w:tc>
      </w:tr>
      <w:tr w:rsidR="003B0BEB" w:rsidRPr="001237EC" w14:paraId="27D33F48" w14:textId="77777777" w:rsidTr="008B3F76">
        <w:trPr>
          <w:trHeight w:val="266"/>
        </w:trPr>
        <w:tc>
          <w:tcPr>
            <w:tcW w:w="2478" w:type="dxa"/>
            <w:shd w:val="clear" w:color="auto" w:fill="DADADA" w:themeFill="background1" w:themeFillShade="E6"/>
            <w:noWrap/>
            <w:hideMark/>
          </w:tcPr>
          <w:p w14:paraId="7F1C3711" w14:textId="1A7A0207" w:rsidR="003B0BEB" w:rsidRPr="0080358D" w:rsidRDefault="003B0BEB" w:rsidP="00015809">
            <w:pPr>
              <w:contextualSpacing/>
              <w:rPr>
                <w:rFonts w:eastAsia="Times New Roman"/>
                <w:b/>
                <w:bCs/>
              </w:rPr>
            </w:pPr>
            <w:r w:rsidRPr="0080358D">
              <w:rPr>
                <w:rFonts w:eastAsia="Times New Roman"/>
                <w:b/>
                <w:bCs/>
              </w:rPr>
              <w:t>UW</w:t>
            </w:r>
            <w:r w:rsidR="0036608A">
              <w:rPr>
                <w:rFonts w:eastAsia="Times New Roman"/>
                <w:b/>
                <w:bCs/>
              </w:rPr>
              <w:t>-</w:t>
            </w:r>
            <w:r w:rsidRPr="0080358D">
              <w:rPr>
                <w:rFonts w:eastAsia="Times New Roman"/>
                <w:b/>
                <w:bCs/>
              </w:rPr>
              <w:t>Whitewater</w:t>
            </w:r>
          </w:p>
        </w:tc>
        <w:tc>
          <w:tcPr>
            <w:tcW w:w="2407" w:type="dxa"/>
            <w:shd w:val="clear" w:color="auto" w:fill="DADADA" w:themeFill="background1" w:themeFillShade="E6"/>
            <w:noWrap/>
            <w:vAlign w:val="center"/>
          </w:tcPr>
          <w:p w14:paraId="787994CA" w14:textId="77777777" w:rsidR="003B0BEB" w:rsidRPr="00DA20A1" w:rsidRDefault="003B0BEB" w:rsidP="00015809">
            <w:pPr>
              <w:contextualSpacing/>
              <w:jc w:val="center"/>
              <w:rPr>
                <w:rFonts w:eastAsia="Times New Roman"/>
              </w:rPr>
            </w:pPr>
            <w:r w:rsidRPr="00DA20A1">
              <w:t>10% (551)</w:t>
            </w:r>
          </w:p>
        </w:tc>
        <w:tc>
          <w:tcPr>
            <w:tcW w:w="2407" w:type="dxa"/>
            <w:shd w:val="clear" w:color="auto" w:fill="DADADA" w:themeFill="background1" w:themeFillShade="E6"/>
            <w:noWrap/>
            <w:vAlign w:val="center"/>
          </w:tcPr>
          <w:p w14:paraId="6B4DEEE9" w14:textId="77777777" w:rsidR="003B0BEB" w:rsidRPr="00DA20A1" w:rsidRDefault="003B0BEB" w:rsidP="00015809">
            <w:pPr>
              <w:contextualSpacing/>
              <w:jc w:val="center"/>
              <w:rPr>
                <w:rFonts w:eastAsia="Times New Roman"/>
              </w:rPr>
            </w:pPr>
            <w:r w:rsidRPr="00DA20A1">
              <w:t>12% (149)</w:t>
            </w:r>
          </w:p>
        </w:tc>
      </w:tr>
    </w:tbl>
    <w:p w14:paraId="51A05C69" w14:textId="79C12140" w:rsidR="001D7F85" w:rsidRDefault="001D7F85" w:rsidP="009778AB">
      <w:pPr>
        <w:spacing w:before="0"/>
      </w:pPr>
    </w:p>
    <w:p w14:paraId="54A60E44" w14:textId="77777777" w:rsidR="001D7F85" w:rsidRDefault="001D7F85" w:rsidP="009778AB">
      <w:pPr>
        <w:spacing w:before="0"/>
      </w:pPr>
    </w:p>
    <w:p w14:paraId="5F6B3DE4" w14:textId="77777777" w:rsidR="001D7F85" w:rsidRDefault="001D7F85" w:rsidP="009778AB">
      <w:pPr>
        <w:spacing w:before="0"/>
      </w:pPr>
    </w:p>
    <w:p w14:paraId="10B58EC2" w14:textId="77777777" w:rsidR="001D7F85" w:rsidRDefault="001D7F85" w:rsidP="009778AB">
      <w:pPr>
        <w:spacing w:before="0"/>
      </w:pPr>
    </w:p>
    <w:p w14:paraId="4A262CF9" w14:textId="77777777" w:rsidR="001D7F85" w:rsidRDefault="001D7F85" w:rsidP="009778AB">
      <w:pPr>
        <w:spacing w:before="0"/>
      </w:pPr>
    </w:p>
    <w:p w14:paraId="27DFB058" w14:textId="77777777" w:rsidR="001D7F85" w:rsidRDefault="001D7F85" w:rsidP="009778AB">
      <w:pPr>
        <w:spacing w:before="0"/>
      </w:pPr>
    </w:p>
    <w:p w14:paraId="1399B69C" w14:textId="77777777" w:rsidR="001D7F85" w:rsidRDefault="001D7F85" w:rsidP="009778AB">
      <w:pPr>
        <w:spacing w:before="0"/>
      </w:pPr>
    </w:p>
    <w:p w14:paraId="7AA6D3CF" w14:textId="77777777" w:rsidR="001D7F85" w:rsidRDefault="001D7F85" w:rsidP="009778AB">
      <w:pPr>
        <w:spacing w:before="0"/>
      </w:pPr>
    </w:p>
    <w:p w14:paraId="680D8C68" w14:textId="77777777" w:rsidR="001D7F85" w:rsidRDefault="001D7F85" w:rsidP="009778AB">
      <w:pPr>
        <w:spacing w:before="0"/>
      </w:pPr>
    </w:p>
    <w:p w14:paraId="54B55BA3" w14:textId="77777777" w:rsidR="001D7F85" w:rsidRDefault="001D7F85" w:rsidP="009778AB">
      <w:pPr>
        <w:spacing w:before="0"/>
      </w:pPr>
    </w:p>
    <w:p w14:paraId="4FAAFB3C" w14:textId="77777777" w:rsidR="001D7F85" w:rsidRDefault="001D7F85" w:rsidP="009778AB">
      <w:pPr>
        <w:spacing w:before="0"/>
      </w:pPr>
    </w:p>
    <w:p w14:paraId="3E8F213F" w14:textId="77777777" w:rsidR="001D7F85" w:rsidRDefault="001D7F85" w:rsidP="009778AB">
      <w:pPr>
        <w:spacing w:before="0"/>
      </w:pPr>
    </w:p>
    <w:p w14:paraId="2BD2E709" w14:textId="77777777" w:rsidR="001D7F85" w:rsidRDefault="001D7F85" w:rsidP="009778AB">
      <w:pPr>
        <w:spacing w:before="0"/>
      </w:pPr>
    </w:p>
    <w:p w14:paraId="7D50537C" w14:textId="0B0748B2" w:rsidR="001D7F85" w:rsidRDefault="001D7F85" w:rsidP="009778AB">
      <w:pPr>
        <w:spacing w:before="0"/>
      </w:pPr>
    </w:p>
    <w:p w14:paraId="317C98B3" w14:textId="77777777" w:rsidR="00904C08" w:rsidRDefault="00904C08" w:rsidP="009778AB">
      <w:pPr>
        <w:spacing w:before="0"/>
      </w:pPr>
    </w:p>
    <w:p w14:paraId="7C0C1D88" w14:textId="77777777" w:rsidR="00BD7C3E" w:rsidRDefault="00BD7C3E" w:rsidP="00E03155">
      <w:pPr>
        <w:spacing w:before="0"/>
      </w:pPr>
    </w:p>
    <w:p w14:paraId="7D874B18" w14:textId="4AA43E7F" w:rsidR="00BD7C3E" w:rsidRPr="0076278F" w:rsidRDefault="7CA1E953" w:rsidP="00AD68B8">
      <w:pPr>
        <w:spacing w:before="0"/>
        <w:rPr>
          <w:sz w:val="16"/>
          <w:szCs w:val="16"/>
        </w:rPr>
      </w:pPr>
      <w:r w:rsidRPr="281F057A">
        <w:rPr>
          <w:sz w:val="16"/>
          <w:szCs w:val="16"/>
        </w:rPr>
        <w:t xml:space="preserve">*UW-Madison </w:t>
      </w:r>
      <w:r w:rsidR="482DE918" w:rsidRPr="281F057A">
        <w:rPr>
          <w:sz w:val="16"/>
          <w:szCs w:val="16"/>
        </w:rPr>
        <w:t>contributed</w:t>
      </w:r>
      <w:r w:rsidRPr="281F057A">
        <w:rPr>
          <w:sz w:val="16"/>
          <w:szCs w:val="16"/>
        </w:rPr>
        <w:t xml:space="preserve"> </w:t>
      </w:r>
      <w:r w:rsidR="5D2E1FC8" w:rsidRPr="281F057A">
        <w:rPr>
          <w:sz w:val="16"/>
          <w:szCs w:val="16"/>
        </w:rPr>
        <w:t>to</w:t>
      </w:r>
      <w:r w:rsidRPr="281F057A">
        <w:rPr>
          <w:sz w:val="16"/>
          <w:szCs w:val="16"/>
        </w:rPr>
        <w:t xml:space="preserve"> all data </w:t>
      </w:r>
      <w:r w:rsidR="482DE918" w:rsidRPr="281F057A">
        <w:rPr>
          <w:sz w:val="16"/>
          <w:szCs w:val="16"/>
        </w:rPr>
        <w:t>sources</w:t>
      </w:r>
      <w:r w:rsidRPr="281F057A">
        <w:rPr>
          <w:sz w:val="16"/>
          <w:szCs w:val="16"/>
        </w:rPr>
        <w:t xml:space="preserve"> </w:t>
      </w:r>
      <w:r w:rsidR="6AC179C0" w:rsidRPr="281F057A">
        <w:rPr>
          <w:sz w:val="16"/>
          <w:szCs w:val="16"/>
        </w:rPr>
        <w:t>beginning 2022-23</w:t>
      </w:r>
      <w:r w:rsidRPr="281F057A">
        <w:rPr>
          <w:sz w:val="16"/>
          <w:szCs w:val="16"/>
        </w:rPr>
        <w:t>. CIF and LOS data prior to 2022-23 does not include UW-Madison.</w:t>
      </w:r>
      <w:bookmarkStart w:id="35" w:name="_Toc80962744"/>
    </w:p>
    <w:bookmarkEnd w:id="35"/>
    <w:p w14:paraId="5BFD4575" w14:textId="77777777" w:rsidR="00025DDF" w:rsidRDefault="00025DDF" w:rsidP="00025DDF">
      <w:pPr>
        <w:spacing w:before="0"/>
        <w:rPr>
          <w:color w:val="005777"/>
        </w:rPr>
      </w:pPr>
    </w:p>
    <w:p w14:paraId="538BB6A9" w14:textId="10C7CC82" w:rsidR="3AD2E93E" w:rsidRPr="00025DDF" w:rsidRDefault="624E4014" w:rsidP="00025DDF">
      <w:pPr>
        <w:spacing w:before="0" w:after="120"/>
        <w:rPr>
          <w:rFonts w:ascii="Lato" w:eastAsia="MS Mincho" w:hAnsi="Lato"/>
          <w:b/>
          <w:color w:val="005777"/>
          <w:sz w:val="32"/>
          <w:szCs w:val="32"/>
        </w:rPr>
      </w:pPr>
      <w:r w:rsidRPr="00025DDF">
        <w:rPr>
          <w:rFonts w:ascii="Lato" w:eastAsia="MS Mincho" w:hAnsi="Lato"/>
          <w:b/>
          <w:color w:val="005777"/>
          <w:sz w:val="32"/>
          <w:szCs w:val="32"/>
        </w:rPr>
        <w:t>2023-24 Report Highlights</w:t>
      </w:r>
    </w:p>
    <w:p w14:paraId="618D9147" w14:textId="6F466CC3" w:rsidR="6C6AD6D2" w:rsidRDefault="3C4D314F" w:rsidP="00AF45BD">
      <w:pPr>
        <w:spacing w:before="0"/>
        <w:rPr>
          <w:rFonts w:cs="Open Sans"/>
          <w:color w:val="auto"/>
          <w:szCs w:val="20"/>
        </w:rPr>
      </w:pPr>
      <w:r w:rsidRPr="00773635">
        <w:rPr>
          <w:rFonts w:cs="Open Sans"/>
          <w:color w:val="auto"/>
          <w:szCs w:val="20"/>
        </w:rPr>
        <w:t>The following information</w:t>
      </w:r>
      <w:r w:rsidR="2E78FF6D" w:rsidRPr="00773635">
        <w:rPr>
          <w:rFonts w:cs="Open Sans"/>
          <w:color w:val="auto"/>
          <w:szCs w:val="20"/>
        </w:rPr>
        <w:t xml:space="preserve"> highlights key </w:t>
      </w:r>
      <w:r w:rsidR="00AE4639" w:rsidRPr="00773635">
        <w:rPr>
          <w:rFonts w:cs="Open Sans"/>
          <w:color w:val="auto"/>
          <w:szCs w:val="20"/>
        </w:rPr>
        <w:t xml:space="preserve">findings from </w:t>
      </w:r>
      <w:r w:rsidR="007363E8" w:rsidRPr="00773635">
        <w:rPr>
          <w:rFonts w:cs="Open Sans"/>
          <w:color w:val="auto"/>
          <w:szCs w:val="20"/>
        </w:rPr>
        <w:t>counseling center data collected this year</w:t>
      </w:r>
      <w:r w:rsidR="2E78FF6D" w:rsidRPr="00773635">
        <w:rPr>
          <w:rFonts w:cs="Open Sans"/>
          <w:color w:val="auto"/>
          <w:szCs w:val="20"/>
        </w:rPr>
        <w:t xml:space="preserve">. </w:t>
      </w:r>
      <w:r w:rsidR="00176A04" w:rsidRPr="00773635">
        <w:rPr>
          <w:rFonts w:cs="Open Sans"/>
          <w:color w:val="auto"/>
          <w:szCs w:val="20"/>
        </w:rPr>
        <w:t>Tables and graphs of a</w:t>
      </w:r>
      <w:r w:rsidR="00BF15BE" w:rsidRPr="00773635">
        <w:rPr>
          <w:rFonts w:cs="Open Sans"/>
          <w:color w:val="auto"/>
          <w:szCs w:val="20"/>
        </w:rPr>
        <w:t>ll</w:t>
      </w:r>
      <w:r w:rsidR="007363E8" w:rsidRPr="00773635">
        <w:rPr>
          <w:rFonts w:cs="Open Sans"/>
          <w:color w:val="auto"/>
          <w:szCs w:val="20"/>
        </w:rPr>
        <w:t xml:space="preserve"> </w:t>
      </w:r>
      <w:r w:rsidR="00F82580" w:rsidRPr="00773635">
        <w:rPr>
          <w:rFonts w:cs="Open Sans"/>
          <w:color w:val="auto"/>
          <w:szCs w:val="20"/>
        </w:rPr>
        <w:t>data</w:t>
      </w:r>
      <w:r w:rsidR="00BF15BE" w:rsidRPr="00773635">
        <w:rPr>
          <w:rFonts w:cs="Open Sans"/>
          <w:color w:val="auto"/>
          <w:szCs w:val="20"/>
        </w:rPr>
        <w:t xml:space="preserve"> referenced in this section </w:t>
      </w:r>
      <w:r w:rsidR="0A72C02D" w:rsidRPr="00773635">
        <w:rPr>
          <w:rFonts w:cs="Open Sans"/>
          <w:color w:val="auto"/>
          <w:szCs w:val="20"/>
        </w:rPr>
        <w:t>are</w:t>
      </w:r>
      <w:r w:rsidR="00BF15BE" w:rsidRPr="00773635">
        <w:rPr>
          <w:rFonts w:cs="Open Sans"/>
          <w:color w:val="auto"/>
          <w:szCs w:val="20"/>
        </w:rPr>
        <w:t xml:space="preserve"> </w:t>
      </w:r>
      <w:r w:rsidR="2E78FF6D" w:rsidRPr="00773635">
        <w:rPr>
          <w:rFonts w:cs="Open Sans"/>
          <w:color w:val="auto"/>
          <w:szCs w:val="20"/>
        </w:rPr>
        <w:t>available</w:t>
      </w:r>
      <w:r w:rsidR="00FE2722" w:rsidRPr="00773635">
        <w:rPr>
          <w:rFonts w:cs="Open Sans"/>
          <w:color w:val="auto"/>
          <w:szCs w:val="20"/>
        </w:rPr>
        <w:t xml:space="preserve"> </w:t>
      </w:r>
      <w:r w:rsidR="63D326F1" w:rsidRPr="00773635">
        <w:rPr>
          <w:rFonts w:cs="Open Sans"/>
          <w:color w:val="auto"/>
          <w:szCs w:val="20"/>
        </w:rPr>
        <w:t xml:space="preserve">in </w:t>
      </w:r>
      <w:r w:rsidR="2E78FF6D" w:rsidRPr="00773635">
        <w:rPr>
          <w:rFonts w:cs="Open Sans"/>
          <w:color w:val="auto"/>
          <w:szCs w:val="20"/>
        </w:rPr>
        <w:t>the Appendices.</w:t>
      </w:r>
    </w:p>
    <w:p w14:paraId="43CBB194" w14:textId="77777777" w:rsidR="00AF45BD" w:rsidRPr="00773635" w:rsidRDefault="00AF45BD" w:rsidP="00AF45BD">
      <w:pPr>
        <w:spacing w:before="0"/>
        <w:rPr>
          <w:rFonts w:cs="Open Sans"/>
          <w:color w:val="auto"/>
          <w:szCs w:val="20"/>
        </w:rPr>
      </w:pPr>
    </w:p>
    <w:p w14:paraId="49AC663E" w14:textId="63EBC19B" w:rsidR="006A2FF0" w:rsidRDefault="081F53BD" w:rsidP="00AF45BD">
      <w:pPr>
        <w:pStyle w:val="ListParagraph"/>
        <w:numPr>
          <w:ilvl w:val="0"/>
          <w:numId w:val="26"/>
        </w:numPr>
        <w:rPr>
          <w:rFonts w:ascii="Open Sans" w:eastAsiaTheme="minorEastAsia" w:hAnsi="Open Sans" w:cs="Open Sans"/>
          <w:sz w:val="20"/>
          <w:szCs w:val="20"/>
        </w:rPr>
      </w:pPr>
      <w:r w:rsidRPr="00773635">
        <w:rPr>
          <w:rFonts w:ascii="Open Sans" w:eastAsia="Open Sans" w:hAnsi="Open Sans" w:cs="Open Sans"/>
          <w:sz w:val="20"/>
          <w:szCs w:val="20"/>
          <w:u w:val="single"/>
        </w:rPr>
        <w:t xml:space="preserve">Counseling </w:t>
      </w:r>
      <w:r w:rsidR="0036608A">
        <w:rPr>
          <w:rFonts w:ascii="Open Sans" w:eastAsia="Open Sans" w:hAnsi="Open Sans" w:cs="Open Sans"/>
          <w:sz w:val="20"/>
          <w:szCs w:val="20"/>
          <w:u w:val="single"/>
        </w:rPr>
        <w:t>Usage</w:t>
      </w:r>
      <w:r w:rsidRPr="00773635">
        <w:rPr>
          <w:rFonts w:ascii="Open Sans" w:eastAsia="Open Sans" w:hAnsi="Open Sans" w:cs="Open Sans"/>
          <w:sz w:val="20"/>
          <w:szCs w:val="20"/>
        </w:rPr>
        <w:t>:</w:t>
      </w:r>
      <w:r w:rsidR="15420291" w:rsidRPr="00773635">
        <w:rPr>
          <w:rFonts w:ascii="Open Sans" w:eastAsia="Open Sans" w:hAnsi="Open Sans" w:cs="Open Sans"/>
          <w:sz w:val="20"/>
          <w:szCs w:val="20"/>
        </w:rPr>
        <w:t xml:space="preserve"> </w:t>
      </w:r>
      <w:r w:rsidR="026CF53A" w:rsidRPr="00773635">
        <w:rPr>
          <w:rFonts w:ascii="Open Sans" w:eastAsia="Open Sans" w:hAnsi="Open Sans" w:cs="Open Sans"/>
          <w:sz w:val="20"/>
          <w:szCs w:val="20"/>
        </w:rPr>
        <w:t xml:space="preserve">Student </w:t>
      </w:r>
      <w:r w:rsidR="0036608A">
        <w:rPr>
          <w:rFonts w:ascii="Open Sans" w:eastAsia="Open Sans" w:hAnsi="Open Sans" w:cs="Open Sans"/>
          <w:sz w:val="20"/>
          <w:szCs w:val="20"/>
        </w:rPr>
        <w:t>use</w:t>
      </w:r>
      <w:r w:rsidR="0036608A" w:rsidRPr="00773635">
        <w:rPr>
          <w:rFonts w:ascii="Open Sans" w:eastAsiaTheme="minorEastAsia" w:hAnsi="Open Sans" w:cs="Open Sans"/>
          <w:sz w:val="20"/>
          <w:szCs w:val="20"/>
        </w:rPr>
        <w:t xml:space="preserve"> </w:t>
      </w:r>
      <w:r w:rsidR="4DB7B521" w:rsidRPr="00773635">
        <w:rPr>
          <w:rFonts w:ascii="Open Sans" w:eastAsiaTheme="minorEastAsia" w:hAnsi="Open Sans" w:cs="Open Sans"/>
          <w:sz w:val="20"/>
          <w:szCs w:val="20"/>
        </w:rPr>
        <w:t xml:space="preserve">of counseling services continues at a high level and has </w:t>
      </w:r>
      <w:r w:rsidR="00113018">
        <w:rPr>
          <w:rFonts w:ascii="Open Sans" w:eastAsiaTheme="minorEastAsia" w:hAnsi="Open Sans" w:cs="Open Sans"/>
          <w:sz w:val="20"/>
          <w:szCs w:val="20"/>
        </w:rPr>
        <w:t>seen</w:t>
      </w:r>
      <w:r w:rsidR="00A55D80" w:rsidRPr="00773635">
        <w:rPr>
          <w:rFonts w:ascii="Open Sans" w:eastAsiaTheme="minorEastAsia" w:hAnsi="Open Sans" w:cs="Open Sans"/>
          <w:sz w:val="20"/>
          <w:szCs w:val="20"/>
        </w:rPr>
        <w:t xml:space="preserve"> little</w:t>
      </w:r>
      <w:r w:rsidR="4DB7B521" w:rsidRPr="00773635">
        <w:rPr>
          <w:rFonts w:ascii="Open Sans" w:eastAsiaTheme="minorEastAsia" w:hAnsi="Open Sans" w:cs="Open Sans"/>
          <w:sz w:val="20"/>
          <w:szCs w:val="20"/>
        </w:rPr>
        <w:t xml:space="preserve"> impact </w:t>
      </w:r>
      <w:r w:rsidR="00034A55">
        <w:rPr>
          <w:rFonts w:ascii="Open Sans" w:eastAsiaTheme="minorEastAsia" w:hAnsi="Open Sans" w:cs="Open Sans"/>
          <w:sz w:val="20"/>
          <w:szCs w:val="20"/>
        </w:rPr>
        <w:t>from</w:t>
      </w:r>
      <w:r w:rsidR="4DB7B521" w:rsidRPr="00773635">
        <w:rPr>
          <w:rFonts w:ascii="Open Sans" w:eastAsiaTheme="minorEastAsia" w:hAnsi="Open Sans" w:cs="Open Sans"/>
          <w:sz w:val="20"/>
          <w:szCs w:val="20"/>
        </w:rPr>
        <w:t xml:space="preserve"> </w:t>
      </w:r>
      <w:r w:rsidR="00224383">
        <w:rPr>
          <w:rFonts w:ascii="Open Sans" w:eastAsiaTheme="minorEastAsia" w:hAnsi="Open Sans" w:cs="Open Sans"/>
          <w:sz w:val="20"/>
          <w:szCs w:val="20"/>
        </w:rPr>
        <w:t>decreases</w:t>
      </w:r>
      <w:r w:rsidR="4DB7B521" w:rsidRPr="00773635">
        <w:rPr>
          <w:rFonts w:ascii="Open Sans" w:eastAsiaTheme="minorEastAsia" w:hAnsi="Open Sans" w:cs="Open Sans"/>
          <w:sz w:val="20"/>
          <w:szCs w:val="20"/>
        </w:rPr>
        <w:t xml:space="preserve"> in enrollment across the Universities of Wisconsin</w:t>
      </w:r>
      <w:r w:rsidR="6B244963" w:rsidRPr="00773635">
        <w:rPr>
          <w:rFonts w:ascii="Open Sans" w:eastAsiaTheme="minorEastAsia" w:hAnsi="Open Sans" w:cs="Open Sans"/>
          <w:sz w:val="20"/>
          <w:szCs w:val="20"/>
        </w:rPr>
        <w:t xml:space="preserve"> </w:t>
      </w:r>
      <w:r w:rsidR="00C95F9A">
        <w:rPr>
          <w:rFonts w:ascii="Open Sans" w:eastAsiaTheme="minorEastAsia" w:hAnsi="Open Sans" w:cs="Open Sans"/>
          <w:sz w:val="20"/>
          <w:szCs w:val="20"/>
        </w:rPr>
        <w:t>in recent years</w:t>
      </w:r>
      <w:r w:rsidR="00DB106F">
        <w:rPr>
          <w:rFonts w:ascii="Open Sans" w:eastAsiaTheme="minorEastAsia" w:hAnsi="Open Sans" w:cs="Open Sans"/>
          <w:sz w:val="20"/>
          <w:szCs w:val="20"/>
        </w:rPr>
        <w:t>.</w:t>
      </w:r>
      <w:r w:rsidR="15420291" w:rsidRPr="00773635">
        <w:rPr>
          <w:rFonts w:ascii="Open Sans" w:eastAsiaTheme="minorEastAsia" w:hAnsi="Open Sans" w:cs="Open Sans"/>
          <w:sz w:val="20"/>
          <w:szCs w:val="20"/>
        </w:rPr>
        <w:t xml:space="preserve"> </w:t>
      </w:r>
      <w:r w:rsidR="3C7D9D8B" w:rsidRPr="00773635">
        <w:rPr>
          <w:rFonts w:ascii="Open Sans" w:eastAsiaTheme="minorEastAsia" w:hAnsi="Open Sans" w:cs="Open Sans"/>
          <w:sz w:val="20"/>
          <w:szCs w:val="20"/>
        </w:rPr>
        <w:t xml:space="preserve">This is consistent with national trends </w:t>
      </w:r>
      <w:r w:rsidR="00DB106F">
        <w:rPr>
          <w:rFonts w:ascii="Open Sans" w:eastAsiaTheme="minorEastAsia" w:hAnsi="Open Sans" w:cs="Open Sans"/>
          <w:sz w:val="20"/>
          <w:szCs w:val="20"/>
        </w:rPr>
        <w:t>showing</w:t>
      </w:r>
      <w:r w:rsidR="3C7D9D8B" w:rsidRPr="00773635">
        <w:rPr>
          <w:rFonts w:ascii="Open Sans" w:eastAsiaTheme="minorEastAsia" w:hAnsi="Open Sans" w:cs="Open Sans"/>
          <w:sz w:val="20"/>
          <w:szCs w:val="20"/>
        </w:rPr>
        <w:t xml:space="preserve"> increase</w:t>
      </w:r>
      <w:r w:rsidR="00E93459" w:rsidRPr="00773635">
        <w:rPr>
          <w:rFonts w:ascii="Open Sans" w:eastAsiaTheme="minorEastAsia" w:hAnsi="Open Sans" w:cs="Open Sans"/>
          <w:sz w:val="20"/>
          <w:szCs w:val="20"/>
        </w:rPr>
        <w:t>s</w:t>
      </w:r>
      <w:r w:rsidR="3C7D9D8B" w:rsidRPr="00773635">
        <w:rPr>
          <w:rFonts w:ascii="Open Sans" w:eastAsiaTheme="minorEastAsia" w:hAnsi="Open Sans" w:cs="Open Sans"/>
          <w:sz w:val="20"/>
          <w:szCs w:val="20"/>
        </w:rPr>
        <w:t xml:space="preserve"> in demand for mental health services on college campuses that </w:t>
      </w:r>
      <w:r w:rsidR="64A8478D" w:rsidRPr="00773635">
        <w:rPr>
          <w:rFonts w:ascii="Open Sans" w:eastAsiaTheme="minorEastAsia" w:hAnsi="Open Sans" w:cs="Open Sans"/>
          <w:sz w:val="20"/>
          <w:szCs w:val="20"/>
        </w:rPr>
        <w:t>often</w:t>
      </w:r>
      <w:r w:rsidR="006607C0">
        <w:rPr>
          <w:rFonts w:ascii="Open Sans" w:eastAsiaTheme="minorEastAsia" w:hAnsi="Open Sans" w:cs="Open Sans"/>
          <w:sz w:val="20"/>
          <w:szCs w:val="20"/>
        </w:rPr>
        <w:t xml:space="preserve"> </w:t>
      </w:r>
      <w:r w:rsidR="64A8478D" w:rsidRPr="00773635">
        <w:rPr>
          <w:rFonts w:ascii="Open Sans" w:eastAsiaTheme="minorEastAsia" w:hAnsi="Open Sans" w:cs="Open Sans"/>
          <w:sz w:val="20"/>
          <w:szCs w:val="20"/>
        </w:rPr>
        <w:t>run counter to decreases</w:t>
      </w:r>
      <w:r w:rsidR="3C7D9D8B" w:rsidRPr="00773635">
        <w:rPr>
          <w:rFonts w:ascii="Open Sans" w:eastAsiaTheme="minorEastAsia" w:hAnsi="Open Sans" w:cs="Open Sans"/>
          <w:sz w:val="20"/>
          <w:szCs w:val="20"/>
        </w:rPr>
        <w:t xml:space="preserve"> in enrollment</w:t>
      </w:r>
      <w:r w:rsidR="50244592" w:rsidRPr="00773635">
        <w:rPr>
          <w:rFonts w:ascii="Open Sans" w:eastAsiaTheme="minorEastAsia" w:hAnsi="Open Sans" w:cs="Open Sans"/>
          <w:sz w:val="20"/>
          <w:szCs w:val="20"/>
        </w:rPr>
        <w:t xml:space="preserve">. </w:t>
      </w:r>
      <w:r w:rsidR="37B4CF5A" w:rsidRPr="00773635">
        <w:rPr>
          <w:rFonts w:ascii="Open Sans" w:eastAsiaTheme="minorEastAsia" w:hAnsi="Open Sans" w:cs="Open Sans"/>
          <w:sz w:val="20"/>
          <w:szCs w:val="20"/>
        </w:rPr>
        <w:t>During</w:t>
      </w:r>
      <w:r w:rsidR="58400847" w:rsidRPr="00773635">
        <w:rPr>
          <w:rFonts w:ascii="Open Sans" w:eastAsiaTheme="minorEastAsia" w:hAnsi="Open Sans" w:cs="Open Sans"/>
          <w:sz w:val="20"/>
          <w:szCs w:val="20"/>
        </w:rPr>
        <w:t xml:space="preserve"> </w:t>
      </w:r>
      <w:r w:rsidR="3DBE9113" w:rsidRPr="00773635">
        <w:rPr>
          <w:rFonts w:ascii="Open Sans" w:eastAsiaTheme="minorEastAsia" w:hAnsi="Open Sans" w:cs="Open Sans"/>
          <w:sz w:val="20"/>
          <w:szCs w:val="20"/>
        </w:rPr>
        <w:t>the 2023-2024 academic year,</w:t>
      </w:r>
      <w:r w:rsidR="50244592" w:rsidRPr="00773635">
        <w:rPr>
          <w:rFonts w:ascii="Open Sans" w:eastAsiaTheme="minorEastAsia" w:hAnsi="Open Sans" w:cs="Open Sans"/>
          <w:sz w:val="20"/>
          <w:szCs w:val="20"/>
        </w:rPr>
        <w:t xml:space="preserve"> 14,145</w:t>
      </w:r>
      <w:r w:rsidR="5E5989C2" w:rsidRPr="00773635">
        <w:rPr>
          <w:rFonts w:ascii="Open Sans" w:eastAsiaTheme="minorEastAsia" w:hAnsi="Open Sans" w:cs="Open Sans"/>
          <w:sz w:val="20"/>
          <w:szCs w:val="20"/>
        </w:rPr>
        <w:t xml:space="preserve"> UW</w:t>
      </w:r>
      <w:r w:rsidR="00397801">
        <w:rPr>
          <w:rFonts w:ascii="Open Sans" w:eastAsiaTheme="minorEastAsia" w:hAnsi="Open Sans" w:cs="Open Sans"/>
          <w:sz w:val="20"/>
          <w:szCs w:val="20"/>
        </w:rPr>
        <w:t xml:space="preserve"> s</w:t>
      </w:r>
      <w:r w:rsidR="5E5989C2" w:rsidRPr="00773635">
        <w:rPr>
          <w:rFonts w:ascii="Open Sans" w:eastAsiaTheme="minorEastAsia" w:hAnsi="Open Sans" w:cs="Open Sans"/>
          <w:sz w:val="20"/>
          <w:szCs w:val="20"/>
        </w:rPr>
        <w:t xml:space="preserve">tudents accessed mental health services through UW </w:t>
      </w:r>
      <w:r w:rsidR="00F23371" w:rsidRPr="00773635">
        <w:rPr>
          <w:rFonts w:ascii="Open Sans" w:eastAsiaTheme="minorEastAsia" w:hAnsi="Open Sans" w:cs="Open Sans"/>
          <w:sz w:val="20"/>
          <w:szCs w:val="20"/>
        </w:rPr>
        <w:t>counseling centers</w:t>
      </w:r>
      <w:r w:rsidR="64A8ECD1" w:rsidRPr="00773635">
        <w:rPr>
          <w:rFonts w:ascii="Open Sans" w:eastAsiaTheme="minorEastAsia" w:hAnsi="Open Sans" w:cs="Open Sans"/>
          <w:sz w:val="20"/>
          <w:szCs w:val="20"/>
        </w:rPr>
        <w:t xml:space="preserve">, representing </w:t>
      </w:r>
      <w:r w:rsidR="6856390D" w:rsidRPr="00773635">
        <w:rPr>
          <w:rFonts w:ascii="Open Sans" w:eastAsiaTheme="minorEastAsia" w:hAnsi="Open Sans" w:cs="Open Sans"/>
          <w:sz w:val="20"/>
          <w:szCs w:val="20"/>
        </w:rPr>
        <w:t>9.5% of the student population</w:t>
      </w:r>
      <w:r w:rsidR="2727AE7F" w:rsidRPr="00773635">
        <w:rPr>
          <w:rFonts w:ascii="Open Sans" w:eastAsiaTheme="minorEastAsia" w:hAnsi="Open Sans" w:cs="Open Sans"/>
          <w:sz w:val="20"/>
          <w:szCs w:val="20"/>
        </w:rPr>
        <w:t>.</w:t>
      </w:r>
      <w:r w:rsidR="1D56D631" w:rsidRPr="00773635">
        <w:rPr>
          <w:rFonts w:ascii="Open Sans" w:eastAsiaTheme="minorEastAsia" w:hAnsi="Open Sans" w:cs="Open Sans"/>
          <w:sz w:val="20"/>
          <w:szCs w:val="20"/>
        </w:rPr>
        <w:t xml:space="preserve"> </w:t>
      </w:r>
      <w:r w:rsidR="005841A4" w:rsidRPr="00773635">
        <w:rPr>
          <w:rFonts w:ascii="Open Sans" w:eastAsiaTheme="minorEastAsia" w:hAnsi="Open Sans" w:cs="Open Sans"/>
          <w:sz w:val="20"/>
          <w:szCs w:val="20"/>
        </w:rPr>
        <w:t>(</w:t>
      </w:r>
      <w:r w:rsidR="00896498">
        <w:rPr>
          <w:rFonts w:ascii="Open Sans" w:eastAsiaTheme="minorEastAsia" w:hAnsi="Open Sans" w:cs="Open Sans"/>
          <w:sz w:val="20"/>
          <w:szCs w:val="20"/>
        </w:rPr>
        <w:t>S</w:t>
      </w:r>
      <w:r w:rsidR="005841A4" w:rsidRPr="00773635">
        <w:rPr>
          <w:rFonts w:ascii="Open Sans" w:eastAsiaTheme="minorEastAsia" w:hAnsi="Open Sans" w:cs="Open Sans"/>
          <w:sz w:val="20"/>
          <w:szCs w:val="20"/>
        </w:rPr>
        <w:t xml:space="preserve">ee Appendix 1, </w:t>
      </w:r>
      <w:r w:rsidR="005841A4" w:rsidRPr="00F02DEF">
        <w:rPr>
          <w:rFonts w:ascii="Open Sans" w:eastAsiaTheme="minorEastAsia" w:hAnsi="Open Sans" w:cs="Open Sans"/>
          <w:sz w:val="20"/>
          <w:szCs w:val="20"/>
        </w:rPr>
        <w:t xml:space="preserve">pp. </w:t>
      </w:r>
      <w:r w:rsidR="00F02DEF" w:rsidRPr="00F02DEF">
        <w:rPr>
          <w:rFonts w:ascii="Open Sans" w:eastAsiaTheme="minorEastAsia" w:hAnsi="Open Sans" w:cs="Open Sans"/>
          <w:sz w:val="20"/>
          <w:szCs w:val="20"/>
        </w:rPr>
        <w:t>2</w:t>
      </w:r>
      <w:r w:rsidR="00650CF6">
        <w:rPr>
          <w:rFonts w:ascii="Open Sans" w:eastAsiaTheme="minorEastAsia" w:hAnsi="Open Sans" w:cs="Open Sans"/>
          <w:sz w:val="20"/>
          <w:szCs w:val="20"/>
        </w:rPr>
        <w:t>4</w:t>
      </w:r>
      <w:r w:rsidR="00754659">
        <w:rPr>
          <w:rFonts w:ascii="Open Sans" w:eastAsiaTheme="minorEastAsia" w:hAnsi="Open Sans" w:cs="Open Sans"/>
          <w:sz w:val="20"/>
          <w:szCs w:val="20"/>
        </w:rPr>
        <w:t>-2</w:t>
      </w:r>
      <w:r w:rsidR="00650CF6">
        <w:rPr>
          <w:rFonts w:ascii="Open Sans" w:eastAsiaTheme="minorEastAsia" w:hAnsi="Open Sans" w:cs="Open Sans"/>
          <w:sz w:val="20"/>
          <w:szCs w:val="20"/>
        </w:rPr>
        <w:t>5</w:t>
      </w:r>
      <w:r w:rsidR="00896498">
        <w:rPr>
          <w:rFonts w:ascii="Open Sans" w:eastAsiaTheme="minorEastAsia" w:hAnsi="Open Sans" w:cs="Open Sans"/>
          <w:sz w:val="20"/>
          <w:szCs w:val="20"/>
        </w:rPr>
        <w:t>.</w:t>
      </w:r>
      <w:r w:rsidR="005841A4" w:rsidRPr="00F02DEF">
        <w:rPr>
          <w:rFonts w:ascii="Open Sans" w:eastAsiaTheme="minorEastAsia" w:hAnsi="Open Sans" w:cs="Open Sans"/>
          <w:sz w:val="20"/>
          <w:szCs w:val="20"/>
        </w:rPr>
        <w:t>)</w:t>
      </w:r>
    </w:p>
    <w:p w14:paraId="5371A7C7" w14:textId="77777777" w:rsidR="00AF45BD" w:rsidRDefault="00AF45BD" w:rsidP="00AF45BD">
      <w:pPr>
        <w:pStyle w:val="ListParagraph"/>
        <w:ind w:left="720" w:firstLine="0"/>
        <w:rPr>
          <w:rFonts w:ascii="Open Sans" w:eastAsiaTheme="minorEastAsia" w:hAnsi="Open Sans" w:cs="Open Sans"/>
          <w:sz w:val="20"/>
          <w:szCs w:val="20"/>
        </w:rPr>
      </w:pPr>
    </w:p>
    <w:p w14:paraId="737A78EF" w14:textId="537827E1" w:rsidR="00901BE2" w:rsidRDefault="003B0867" w:rsidP="00AF45BD">
      <w:pPr>
        <w:pStyle w:val="ListParagraph"/>
        <w:numPr>
          <w:ilvl w:val="0"/>
          <w:numId w:val="9"/>
        </w:numPr>
        <w:rPr>
          <w:rFonts w:ascii="Open Sans" w:eastAsiaTheme="minorEastAsia" w:hAnsi="Open Sans" w:cs="Open Sans"/>
          <w:sz w:val="20"/>
          <w:szCs w:val="20"/>
        </w:rPr>
      </w:pPr>
      <w:r w:rsidRPr="00773635">
        <w:rPr>
          <w:rFonts w:ascii="Open Sans" w:eastAsia="Open Sans" w:hAnsi="Open Sans" w:cs="Open Sans"/>
          <w:sz w:val="20"/>
          <w:szCs w:val="20"/>
          <w:u w:val="single"/>
        </w:rPr>
        <w:t>Demographics</w:t>
      </w:r>
      <w:r w:rsidRPr="00773635">
        <w:rPr>
          <w:rFonts w:ascii="Open Sans" w:eastAsia="Open Sans" w:hAnsi="Open Sans" w:cs="Open Sans"/>
          <w:sz w:val="20"/>
          <w:szCs w:val="20"/>
        </w:rPr>
        <w:t>:</w:t>
      </w:r>
      <w:r w:rsidR="00FF4EFC" w:rsidRPr="00773635">
        <w:rPr>
          <w:rFonts w:ascii="Open Sans" w:eastAsia="Open Sans" w:hAnsi="Open Sans" w:cs="Open Sans"/>
          <w:sz w:val="20"/>
          <w:szCs w:val="20"/>
        </w:rPr>
        <w:t xml:space="preserve"> </w:t>
      </w:r>
      <w:r w:rsidR="0D283811" w:rsidRPr="00773635">
        <w:rPr>
          <w:rFonts w:ascii="Open Sans" w:eastAsiaTheme="minorEastAsia" w:hAnsi="Open Sans" w:cs="Open Sans"/>
          <w:sz w:val="20"/>
          <w:szCs w:val="20"/>
        </w:rPr>
        <w:t xml:space="preserve">Female students (57%) remain more likely than male students (35%) to attend counseling, but this year represents a narrowing of that gap with the number of men presenting for counseling outpacing national benchmarks. </w:t>
      </w:r>
      <w:r w:rsidR="00B36038" w:rsidRPr="00773635">
        <w:rPr>
          <w:rFonts w:ascii="Open Sans" w:eastAsiaTheme="minorEastAsia" w:hAnsi="Open Sans" w:cs="Open Sans"/>
          <w:sz w:val="20"/>
          <w:szCs w:val="20"/>
        </w:rPr>
        <w:t>S</w:t>
      </w:r>
      <w:r w:rsidR="0D283811" w:rsidRPr="00773635">
        <w:rPr>
          <w:rFonts w:ascii="Open Sans" w:eastAsiaTheme="minorEastAsia" w:hAnsi="Open Sans" w:cs="Open Sans"/>
          <w:sz w:val="20"/>
          <w:szCs w:val="20"/>
        </w:rPr>
        <w:t>tudents who identify as transgender or other nonbinary gender category</w:t>
      </w:r>
      <w:r w:rsidR="279D7758" w:rsidRPr="00773635">
        <w:rPr>
          <w:rFonts w:ascii="Open Sans" w:eastAsiaTheme="minorEastAsia" w:hAnsi="Open Sans" w:cs="Open Sans"/>
          <w:sz w:val="20"/>
          <w:szCs w:val="20"/>
        </w:rPr>
        <w:t xml:space="preserve"> </w:t>
      </w:r>
      <w:r w:rsidR="003568AE" w:rsidRPr="00773635">
        <w:rPr>
          <w:rFonts w:ascii="Open Sans" w:eastAsiaTheme="minorEastAsia" w:hAnsi="Open Sans" w:cs="Open Sans"/>
          <w:sz w:val="20"/>
          <w:szCs w:val="20"/>
        </w:rPr>
        <w:t>continue</w:t>
      </w:r>
      <w:r w:rsidR="001F401C">
        <w:rPr>
          <w:rFonts w:ascii="Open Sans" w:eastAsiaTheme="minorEastAsia" w:hAnsi="Open Sans" w:cs="Open Sans"/>
          <w:sz w:val="20"/>
          <w:szCs w:val="20"/>
        </w:rPr>
        <w:t>d</w:t>
      </w:r>
      <w:r w:rsidR="003568AE" w:rsidRPr="00773635">
        <w:rPr>
          <w:rFonts w:ascii="Open Sans" w:eastAsiaTheme="minorEastAsia" w:hAnsi="Open Sans" w:cs="Open Sans"/>
          <w:sz w:val="20"/>
          <w:szCs w:val="20"/>
        </w:rPr>
        <w:t xml:space="preserve"> to </w:t>
      </w:r>
      <w:r w:rsidR="28B9F9F6" w:rsidRPr="00773635">
        <w:rPr>
          <w:rFonts w:ascii="Open Sans" w:eastAsiaTheme="minorEastAsia" w:hAnsi="Open Sans" w:cs="Open Sans"/>
          <w:sz w:val="20"/>
          <w:szCs w:val="20"/>
        </w:rPr>
        <w:t>grow and</w:t>
      </w:r>
      <w:r w:rsidR="00C061EB" w:rsidRPr="00773635">
        <w:rPr>
          <w:rFonts w:ascii="Open Sans" w:eastAsiaTheme="minorEastAsia" w:hAnsi="Open Sans" w:cs="Open Sans"/>
          <w:sz w:val="20"/>
          <w:szCs w:val="20"/>
        </w:rPr>
        <w:t xml:space="preserve"> </w:t>
      </w:r>
      <w:r w:rsidR="00996AAD">
        <w:rPr>
          <w:rFonts w:ascii="Open Sans" w:eastAsiaTheme="minorEastAsia" w:hAnsi="Open Sans" w:cs="Open Sans"/>
          <w:sz w:val="20"/>
          <w:szCs w:val="20"/>
        </w:rPr>
        <w:t>accounted for</w:t>
      </w:r>
      <w:r w:rsidR="00C061EB" w:rsidRPr="00773635">
        <w:rPr>
          <w:rFonts w:ascii="Open Sans" w:eastAsiaTheme="minorEastAsia" w:hAnsi="Open Sans" w:cs="Open Sans"/>
          <w:sz w:val="20"/>
          <w:szCs w:val="20"/>
        </w:rPr>
        <w:t xml:space="preserve"> 8% of students attending counseling this year</w:t>
      </w:r>
      <w:r w:rsidR="279D7758" w:rsidRPr="00773635">
        <w:rPr>
          <w:rFonts w:ascii="Open Sans" w:eastAsiaTheme="minorEastAsia" w:hAnsi="Open Sans" w:cs="Open Sans"/>
          <w:sz w:val="20"/>
          <w:szCs w:val="20"/>
        </w:rPr>
        <w:t>.</w:t>
      </w:r>
      <w:r w:rsidR="4A687370" w:rsidRPr="00773635">
        <w:rPr>
          <w:rFonts w:ascii="Open Sans" w:eastAsiaTheme="minorEastAsia" w:hAnsi="Open Sans" w:cs="Open Sans"/>
          <w:sz w:val="20"/>
          <w:szCs w:val="20"/>
        </w:rPr>
        <w:t xml:space="preserve"> Over the last 13 years of data </w:t>
      </w:r>
      <w:r w:rsidR="7819FAF0" w:rsidRPr="00773635">
        <w:rPr>
          <w:rFonts w:ascii="Open Sans" w:eastAsiaTheme="minorEastAsia" w:hAnsi="Open Sans" w:cs="Open Sans"/>
          <w:sz w:val="20"/>
          <w:szCs w:val="20"/>
        </w:rPr>
        <w:t>collection,</w:t>
      </w:r>
      <w:r w:rsidR="4A687370" w:rsidRPr="00773635">
        <w:rPr>
          <w:rFonts w:ascii="Open Sans" w:eastAsiaTheme="minorEastAsia" w:hAnsi="Open Sans" w:cs="Open Sans"/>
          <w:sz w:val="20"/>
          <w:szCs w:val="20"/>
        </w:rPr>
        <w:t xml:space="preserve"> </w:t>
      </w:r>
      <w:r w:rsidR="00896498">
        <w:rPr>
          <w:rFonts w:ascii="Open Sans" w:eastAsiaTheme="minorEastAsia" w:hAnsi="Open Sans" w:cs="Open Sans"/>
          <w:sz w:val="20"/>
          <w:szCs w:val="20"/>
        </w:rPr>
        <w:t>we have seen</w:t>
      </w:r>
      <w:r w:rsidR="4A687370" w:rsidRPr="00773635">
        <w:rPr>
          <w:rFonts w:ascii="Open Sans" w:eastAsiaTheme="minorEastAsia" w:hAnsi="Open Sans" w:cs="Open Sans"/>
          <w:sz w:val="20"/>
          <w:szCs w:val="20"/>
        </w:rPr>
        <w:t xml:space="preserve"> </w:t>
      </w:r>
      <w:r w:rsidR="00FC786A" w:rsidRPr="00773635">
        <w:rPr>
          <w:rFonts w:ascii="Open Sans" w:eastAsiaTheme="minorEastAsia" w:hAnsi="Open Sans" w:cs="Open Sans"/>
          <w:sz w:val="20"/>
          <w:szCs w:val="20"/>
        </w:rPr>
        <w:t xml:space="preserve">a </w:t>
      </w:r>
      <w:r w:rsidR="00351F4B" w:rsidRPr="00773635">
        <w:rPr>
          <w:rFonts w:ascii="Open Sans" w:eastAsiaTheme="minorEastAsia" w:hAnsi="Open Sans" w:cs="Open Sans"/>
          <w:sz w:val="20"/>
          <w:szCs w:val="20"/>
        </w:rPr>
        <w:t>28</w:t>
      </w:r>
      <w:r w:rsidR="430E48D7" w:rsidRPr="00773635">
        <w:rPr>
          <w:rFonts w:ascii="Open Sans" w:eastAsiaTheme="minorEastAsia" w:hAnsi="Open Sans" w:cs="Open Sans"/>
          <w:sz w:val="20"/>
          <w:szCs w:val="20"/>
        </w:rPr>
        <w:t>-</w:t>
      </w:r>
      <w:r w:rsidR="003E4890" w:rsidRPr="00773635">
        <w:rPr>
          <w:rFonts w:ascii="Open Sans" w:eastAsiaTheme="minorEastAsia" w:hAnsi="Open Sans" w:cs="Open Sans"/>
          <w:sz w:val="20"/>
          <w:szCs w:val="20"/>
        </w:rPr>
        <w:t>percentage point</w:t>
      </w:r>
      <w:r w:rsidR="4A687370" w:rsidRPr="00773635">
        <w:rPr>
          <w:rFonts w:ascii="Open Sans" w:eastAsiaTheme="minorEastAsia" w:hAnsi="Open Sans" w:cs="Open Sans"/>
          <w:sz w:val="20"/>
          <w:szCs w:val="20"/>
        </w:rPr>
        <w:t xml:space="preserve"> increase in </w:t>
      </w:r>
      <w:r w:rsidR="00896498">
        <w:rPr>
          <w:rFonts w:ascii="Open Sans" w:eastAsiaTheme="minorEastAsia" w:hAnsi="Open Sans" w:cs="Open Sans"/>
          <w:sz w:val="20"/>
          <w:szCs w:val="20"/>
        </w:rPr>
        <w:t>usage</w:t>
      </w:r>
      <w:r w:rsidR="4A687370" w:rsidRPr="00773635">
        <w:rPr>
          <w:rFonts w:ascii="Open Sans" w:eastAsiaTheme="minorEastAsia" w:hAnsi="Open Sans" w:cs="Open Sans"/>
          <w:sz w:val="20"/>
          <w:szCs w:val="20"/>
        </w:rPr>
        <w:t xml:space="preserve"> </w:t>
      </w:r>
      <w:r w:rsidR="005B7AC9" w:rsidRPr="00773635">
        <w:rPr>
          <w:rFonts w:ascii="Open Sans" w:eastAsiaTheme="minorEastAsia" w:hAnsi="Open Sans" w:cs="Open Sans"/>
          <w:sz w:val="20"/>
          <w:szCs w:val="20"/>
        </w:rPr>
        <w:t>by</w:t>
      </w:r>
      <w:r w:rsidR="4A687370" w:rsidRPr="00773635">
        <w:rPr>
          <w:rFonts w:ascii="Open Sans" w:eastAsiaTheme="minorEastAsia" w:hAnsi="Open Sans" w:cs="Open Sans"/>
          <w:sz w:val="20"/>
          <w:szCs w:val="20"/>
        </w:rPr>
        <w:t xml:space="preserve"> students who identify as LGB</w:t>
      </w:r>
      <w:r w:rsidR="005B7AC9" w:rsidRPr="00773635">
        <w:rPr>
          <w:rFonts w:ascii="Open Sans" w:eastAsiaTheme="minorEastAsia" w:hAnsi="Open Sans" w:cs="Open Sans"/>
          <w:sz w:val="20"/>
          <w:szCs w:val="20"/>
        </w:rPr>
        <w:t>Q</w:t>
      </w:r>
      <w:r w:rsidR="4A687370" w:rsidRPr="00773635">
        <w:rPr>
          <w:rFonts w:ascii="Open Sans" w:eastAsiaTheme="minorEastAsia" w:hAnsi="Open Sans" w:cs="Open Sans"/>
          <w:sz w:val="20"/>
          <w:szCs w:val="20"/>
        </w:rPr>
        <w:t xml:space="preserve"> </w:t>
      </w:r>
      <w:r w:rsidR="006B1EE9" w:rsidRPr="00773635">
        <w:rPr>
          <w:rFonts w:ascii="Open Sans" w:eastAsiaTheme="minorEastAsia" w:hAnsi="Open Sans" w:cs="Open Sans"/>
          <w:sz w:val="20"/>
          <w:szCs w:val="20"/>
        </w:rPr>
        <w:t xml:space="preserve">(from </w:t>
      </w:r>
      <w:r w:rsidR="00351F4B" w:rsidRPr="00773635">
        <w:rPr>
          <w:rFonts w:ascii="Open Sans" w:eastAsiaTheme="minorEastAsia" w:hAnsi="Open Sans" w:cs="Open Sans"/>
          <w:sz w:val="20"/>
          <w:szCs w:val="20"/>
        </w:rPr>
        <w:t xml:space="preserve">10% to 38%) </w:t>
      </w:r>
      <w:r w:rsidR="4A687370" w:rsidRPr="00773635">
        <w:rPr>
          <w:rFonts w:ascii="Open Sans" w:eastAsiaTheme="minorEastAsia" w:hAnsi="Open Sans" w:cs="Open Sans"/>
          <w:sz w:val="20"/>
          <w:szCs w:val="20"/>
        </w:rPr>
        <w:t>and a 7</w:t>
      </w:r>
      <w:r w:rsidR="4841631E" w:rsidRPr="00773635">
        <w:rPr>
          <w:rFonts w:ascii="Open Sans" w:eastAsiaTheme="minorEastAsia" w:hAnsi="Open Sans" w:cs="Open Sans"/>
          <w:sz w:val="20"/>
          <w:szCs w:val="20"/>
        </w:rPr>
        <w:t>-</w:t>
      </w:r>
      <w:r w:rsidR="003E4890" w:rsidRPr="00773635">
        <w:rPr>
          <w:rFonts w:ascii="Open Sans" w:eastAsiaTheme="minorEastAsia" w:hAnsi="Open Sans" w:cs="Open Sans"/>
          <w:sz w:val="20"/>
          <w:szCs w:val="20"/>
        </w:rPr>
        <w:t>percentage point</w:t>
      </w:r>
      <w:r w:rsidR="4A687370" w:rsidRPr="00773635">
        <w:rPr>
          <w:rFonts w:ascii="Open Sans" w:eastAsiaTheme="minorEastAsia" w:hAnsi="Open Sans" w:cs="Open Sans"/>
          <w:sz w:val="20"/>
          <w:szCs w:val="20"/>
        </w:rPr>
        <w:t xml:space="preserve"> increase </w:t>
      </w:r>
      <w:r w:rsidR="003E4890" w:rsidRPr="00773635">
        <w:rPr>
          <w:rFonts w:ascii="Open Sans" w:eastAsiaTheme="minorEastAsia" w:hAnsi="Open Sans" w:cs="Open Sans"/>
          <w:sz w:val="20"/>
          <w:szCs w:val="20"/>
        </w:rPr>
        <w:t>in</w:t>
      </w:r>
      <w:r w:rsidR="4A687370" w:rsidRPr="00773635">
        <w:rPr>
          <w:rFonts w:ascii="Open Sans" w:eastAsiaTheme="minorEastAsia" w:hAnsi="Open Sans" w:cs="Open Sans"/>
          <w:sz w:val="20"/>
          <w:szCs w:val="20"/>
        </w:rPr>
        <w:t xml:space="preserve"> students who identify with a di</w:t>
      </w:r>
      <w:r w:rsidR="6481FEAC" w:rsidRPr="00773635">
        <w:rPr>
          <w:rFonts w:ascii="Open Sans" w:eastAsiaTheme="minorEastAsia" w:hAnsi="Open Sans" w:cs="Open Sans"/>
          <w:sz w:val="20"/>
          <w:szCs w:val="20"/>
        </w:rPr>
        <w:t>sability</w:t>
      </w:r>
      <w:r w:rsidR="00351F4B" w:rsidRPr="00773635">
        <w:rPr>
          <w:rFonts w:ascii="Open Sans" w:eastAsiaTheme="minorEastAsia" w:hAnsi="Open Sans" w:cs="Open Sans"/>
          <w:sz w:val="20"/>
          <w:szCs w:val="20"/>
        </w:rPr>
        <w:t xml:space="preserve"> (from 8% to 15%)</w:t>
      </w:r>
      <w:r w:rsidR="0D283811" w:rsidRPr="00773635">
        <w:rPr>
          <w:rFonts w:ascii="Open Sans" w:eastAsiaTheme="minorEastAsia" w:hAnsi="Open Sans" w:cs="Open Sans"/>
          <w:sz w:val="20"/>
          <w:szCs w:val="20"/>
        </w:rPr>
        <w:t xml:space="preserve">. The </w:t>
      </w:r>
      <w:r w:rsidR="009715FA" w:rsidRPr="00773635">
        <w:rPr>
          <w:rFonts w:ascii="Open Sans" w:eastAsiaTheme="minorEastAsia" w:hAnsi="Open Sans" w:cs="Open Sans"/>
          <w:sz w:val="20"/>
          <w:szCs w:val="20"/>
        </w:rPr>
        <w:t xml:space="preserve">percentage </w:t>
      </w:r>
      <w:r w:rsidR="0D283811" w:rsidRPr="00773635">
        <w:rPr>
          <w:rFonts w:ascii="Open Sans" w:eastAsiaTheme="minorEastAsia" w:hAnsi="Open Sans" w:cs="Open Sans"/>
          <w:sz w:val="20"/>
          <w:szCs w:val="20"/>
        </w:rPr>
        <w:t>of students of color (</w:t>
      </w:r>
      <w:r w:rsidR="009715FA" w:rsidRPr="00773635">
        <w:rPr>
          <w:rFonts w:ascii="Open Sans" w:eastAsiaTheme="minorEastAsia" w:hAnsi="Open Sans" w:cs="Open Sans"/>
          <w:sz w:val="20"/>
          <w:szCs w:val="20"/>
        </w:rPr>
        <w:t>17</w:t>
      </w:r>
      <w:r w:rsidR="0D283811" w:rsidRPr="00773635">
        <w:rPr>
          <w:rFonts w:ascii="Open Sans" w:eastAsiaTheme="minorEastAsia" w:hAnsi="Open Sans" w:cs="Open Sans"/>
          <w:sz w:val="20"/>
          <w:szCs w:val="20"/>
        </w:rPr>
        <w:t xml:space="preserve">%) </w:t>
      </w:r>
      <w:r w:rsidR="00896498">
        <w:rPr>
          <w:rFonts w:ascii="Open Sans" w:eastAsiaTheme="minorEastAsia" w:hAnsi="Open Sans" w:cs="Open Sans"/>
          <w:sz w:val="20"/>
          <w:szCs w:val="20"/>
        </w:rPr>
        <w:t>using</w:t>
      </w:r>
      <w:r w:rsidR="0D283811" w:rsidRPr="00773635">
        <w:rPr>
          <w:rFonts w:ascii="Open Sans" w:eastAsiaTheme="minorEastAsia" w:hAnsi="Open Sans" w:cs="Open Sans"/>
          <w:sz w:val="20"/>
          <w:szCs w:val="20"/>
        </w:rPr>
        <w:t xml:space="preserve"> counseling has </w:t>
      </w:r>
      <w:r w:rsidR="0026427D" w:rsidRPr="00773635">
        <w:rPr>
          <w:rFonts w:ascii="Open Sans" w:eastAsiaTheme="minorEastAsia" w:hAnsi="Open Sans" w:cs="Open Sans"/>
          <w:sz w:val="20"/>
          <w:szCs w:val="20"/>
        </w:rPr>
        <w:t xml:space="preserve">grown </w:t>
      </w:r>
      <w:r w:rsidR="00D464D6" w:rsidRPr="00773635">
        <w:rPr>
          <w:rFonts w:ascii="Open Sans" w:eastAsiaTheme="minorEastAsia" w:hAnsi="Open Sans" w:cs="Open Sans"/>
          <w:sz w:val="20"/>
          <w:szCs w:val="20"/>
        </w:rPr>
        <w:t>by four percentage points</w:t>
      </w:r>
      <w:r w:rsidR="0026427D" w:rsidRPr="00773635">
        <w:rPr>
          <w:rFonts w:ascii="Open Sans" w:eastAsiaTheme="minorEastAsia" w:hAnsi="Open Sans" w:cs="Open Sans"/>
          <w:sz w:val="20"/>
          <w:szCs w:val="20"/>
        </w:rPr>
        <w:t xml:space="preserve"> over tim</w:t>
      </w:r>
      <w:r w:rsidR="41A2CFD4" w:rsidRPr="00773635">
        <w:rPr>
          <w:rFonts w:ascii="Open Sans" w:eastAsiaTheme="minorEastAsia" w:hAnsi="Open Sans" w:cs="Open Sans"/>
          <w:sz w:val="20"/>
          <w:szCs w:val="20"/>
        </w:rPr>
        <w:t>e.</w:t>
      </w:r>
      <w:r w:rsidR="0059190B" w:rsidRPr="00773635">
        <w:rPr>
          <w:rFonts w:ascii="Open Sans" w:eastAsiaTheme="minorEastAsia" w:hAnsi="Open Sans" w:cs="Open Sans"/>
          <w:sz w:val="20"/>
          <w:szCs w:val="20"/>
        </w:rPr>
        <w:t xml:space="preserve"> (</w:t>
      </w:r>
      <w:r w:rsidR="00896498">
        <w:rPr>
          <w:rFonts w:ascii="Open Sans" w:eastAsiaTheme="minorEastAsia" w:hAnsi="Open Sans" w:cs="Open Sans"/>
          <w:sz w:val="20"/>
          <w:szCs w:val="20"/>
        </w:rPr>
        <w:t>S</w:t>
      </w:r>
      <w:r w:rsidR="0059190B" w:rsidRPr="00773635">
        <w:rPr>
          <w:rFonts w:ascii="Open Sans" w:eastAsiaTheme="minorEastAsia" w:hAnsi="Open Sans" w:cs="Open Sans"/>
          <w:sz w:val="20"/>
          <w:szCs w:val="20"/>
        </w:rPr>
        <w:t xml:space="preserve">ee </w:t>
      </w:r>
      <w:r w:rsidR="00EF5A4D" w:rsidRPr="00773635">
        <w:rPr>
          <w:rFonts w:ascii="Open Sans" w:eastAsiaTheme="minorEastAsia" w:hAnsi="Open Sans" w:cs="Open Sans"/>
          <w:sz w:val="20"/>
          <w:szCs w:val="20"/>
        </w:rPr>
        <w:t>A</w:t>
      </w:r>
      <w:r w:rsidR="0059190B" w:rsidRPr="00773635">
        <w:rPr>
          <w:rFonts w:ascii="Open Sans" w:eastAsiaTheme="minorEastAsia" w:hAnsi="Open Sans" w:cs="Open Sans"/>
          <w:sz w:val="20"/>
          <w:szCs w:val="20"/>
        </w:rPr>
        <w:t xml:space="preserve">ppendix </w:t>
      </w:r>
      <w:r w:rsidR="00A9007D" w:rsidRPr="00773635">
        <w:rPr>
          <w:rFonts w:ascii="Open Sans" w:eastAsiaTheme="minorEastAsia" w:hAnsi="Open Sans" w:cs="Open Sans"/>
          <w:sz w:val="20"/>
          <w:szCs w:val="20"/>
        </w:rPr>
        <w:t>2</w:t>
      </w:r>
      <w:r w:rsidR="0059190B" w:rsidRPr="00773635">
        <w:rPr>
          <w:rFonts w:ascii="Open Sans" w:eastAsiaTheme="minorEastAsia" w:hAnsi="Open Sans" w:cs="Open Sans"/>
          <w:sz w:val="20"/>
          <w:szCs w:val="20"/>
        </w:rPr>
        <w:t xml:space="preserve">, </w:t>
      </w:r>
      <w:r w:rsidR="0059190B" w:rsidRPr="002142CB">
        <w:rPr>
          <w:rFonts w:ascii="Open Sans" w:eastAsiaTheme="minorEastAsia" w:hAnsi="Open Sans" w:cs="Open Sans"/>
          <w:sz w:val="20"/>
          <w:szCs w:val="20"/>
        </w:rPr>
        <w:t xml:space="preserve">pp. </w:t>
      </w:r>
      <w:r w:rsidR="002142CB" w:rsidRPr="002142CB">
        <w:rPr>
          <w:rFonts w:ascii="Open Sans" w:eastAsiaTheme="minorEastAsia" w:hAnsi="Open Sans" w:cs="Open Sans"/>
          <w:sz w:val="20"/>
          <w:szCs w:val="20"/>
        </w:rPr>
        <w:t>2</w:t>
      </w:r>
      <w:r w:rsidR="00650CF6">
        <w:rPr>
          <w:rFonts w:ascii="Open Sans" w:eastAsiaTheme="minorEastAsia" w:hAnsi="Open Sans" w:cs="Open Sans"/>
          <w:sz w:val="20"/>
          <w:szCs w:val="20"/>
        </w:rPr>
        <w:t>6</w:t>
      </w:r>
      <w:r w:rsidR="00754659">
        <w:rPr>
          <w:rFonts w:ascii="Open Sans" w:eastAsiaTheme="minorEastAsia" w:hAnsi="Open Sans" w:cs="Open Sans"/>
          <w:sz w:val="20"/>
          <w:szCs w:val="20"/>
        </w:rPr>
        <w:t>-</w:t>
      </w:r>
      <w:r w:rsidR="00650CF6">
        <w:rPr>
          <w:rFonts w:ascii="Open Sans" w:eastAsiaTheme="minorEastAsia" w:hAnsi="Open Sans" w:cs="Open Sans"/>
          <w:sz w:val="20"/>
          <w:szCs w:val="20"/>
        </w:rPr>
        <w:t>30</w:t>
      </w:r>
      <w:r w:rsidR="00896498">
        <w:rPr>
          <w:rFonts w:ascii="Open Sans" w:eastAsiaTheme="minorEastAsia" w:hAnsi="Open Sans" w:cs="Open Sans"/>
          <w:sz w:val="20"/>
          <w:szCs w:val="20"/>
        </w:rPr>
        <w:t>.</w:t>
      </w:r>
      <w:r w:rsidR="0059190B" w:rsidRPr="002142CB">
        <w:rPr>
          <w:rFonts w:ascii="Open Sans" w:eastAsiaTheme="minorEastAsia" w:hAnsi="Open Sans" w:cs="Open Sans"/>
          <w:sz w:val="20"/>
          <w:szCs w:val="20"/>
        </w:rPr>
        <w:t>)</w:t>
      </w:r>
    </w:p>
    <w:p w14:paraId="419FCDB3" w14:textId="77777777" w:rsidR="00AF45BD" w:rsidRDefault="00AF45BD" w:rsidP="00AF45BD">
      <w:pPr>
        <w:pStyle w:val="ListParagraph"/>
        <w:ind w:left="720" w:firstLine="0"/>
        <w:rPr>
          <w:rFonts w:ascii="Open Sans" w:eastAsiaTheme="minorEastAsia" w:hAnsi="Open Sans" w:cs="Open Sans"/>
          <w:sz w:val="20"/>
          <w:szCs w:val="20"/>
        </w:rPr>
      </w:pPr>
    </w:p>
    <w:p w14:paraId="7B7B47E6" w14:textId="77777777" w:rsidR="00F95EF1" w:rsidRPr="00773635" w:rsidRDefault="00F95EF1" w:rsidP="00AF45BD">
      <w:pPr>
        <w:pStyle w:val="ListParagraph"/>
        <w:ind w:left="720" w:firstLine="0"/>
        <w:rPr>
          <w:rFonts w:ascii="Open Sans" w:eastAsiaTheme="minorEastAsia" w:hAnsi="Open Sans" w:cs="Open Sans"/>
          <w:sz w:val="20"/>
          <w:szCs w:val="20"/>
        </w:rPr>
      </w:pPr>
    </w:p>
    <w:p w14:paraId="6060E4D8" w14:textId="798DF8B8" w:rsidR="007422C4" w:rsidRDefault="009476A1" w:rsidP="00AF45BD">
      <w:pPr>
        <w:pStyle w:val="ListParagraph"/>
        <w:numPr>
          <w:ilvl w:val="0"/>
          <w:numId w:val="9"/>
        </w:numPr>
        <w:rPr>
          <w:rFonts w:ascii="Open Sans" w:eastAsiaTheme="minorEastAsia" w:hAnsi="Open Sans" w:cs="Open Sans"/>
          <w:sz w:val="20"/>
          <w:szCs w:val="20"/>
        </w:rPr>
      </w:pPr>
      <w:bookmarkStart w:id="36" w:name="_Toc45892259"/>
      <w:r w:rsidRPr="00773635">
        <w:rPr>
          <w:rFonts w:ascii="Open Sans" w:eastAsia="Open Sans" w:hAnsi="Open Sans" w:cs="Open Sans"/>
          <w:sz w:val="20"/>
          <w:szCs w:val="20"/>
          <w:u w:val="single"/>
        </w:rPr>
        <w:lastRenderedPageBreak/>
        <w:t>Presenting Concerns</w:t>
      </w:r>
      <w:r w:rsidR="00C12EFA" w:rsidRPr="00773635">
        <w:rPr>
          <w:rFonts w:ascii="Open Sans" w:eastAsia="Open Sans" w:hAnsi="Open Sans" w:cs="Open Sans"/>
          <w:sz w:val="20"/>
          <w:szCs w:val="20"/>
          <w:u w:val="single"/>
        </w:rPr>
        <w:t xml:space="preserve"> and Academic </w:t>
      </w:r>
      <w:r w:rsidR="00E367EB" w:rsidRPr="00773635">
        <w:rPr>
          <w:rFonts w:ascii="Open Sans" w:eastAsia="Open Sans" w:hAnsi="Open Sans" w:cs="Open Sans"/>
          <w:sz w:val="20"/>
          <w:szCs w:val="20"/>
          <w:u w:val="single"/>
        </w:rPr>
        <w:t>Stress</w:t>
      </w:r>
      <w:r w:rsidRPr="00773635">
        <w:rPr>
          <w:rFonts w:ascii="Open Sans" w:eastAsia="Open Sans" w:hAnsi="Open Sans" w:cs="Open Sans"/>
          <w:sz w:val="20"/>
          <w:szCs w:val="20"/>
        </w:rPr>
        <w:t>:</w:t>
      </w:r>
      <w:r w:rsidR="0420A3FA" w:rsidRPr="00773635">
        <w:rPr>
          <w:rFonts w:ascii="Open Sans" w:eastAsia="Open Sans" w:hAnsi="Open Sans" w:cs="Open Sans"/>
          <w:sz w:val="20"/>
          <w:szCs w:val="20"/>
        </w:rPr>
        <w:t xml:space="preserve"> </w:t>
      </w:r>
      <w:r w:rsidR="0420A3FA" w:rsidRPr="00773635">
        <w:rPr>
          <w:rFonts w:ascii="Open Sans" w:eastAsiaTheme="minorEastAsia" w:hAnsi="Open Sans" w:cs="Open Sans"/>
          <w:sz w:val="20"/>
          <w:szCs w:val="20"/>
        </w:rPr>
        <w:t xml:space="preserve">Anxiety (76% of counseling clients), stress (67%), and depression (62%) are the top </w:t>
      </w:r>
      <w:r w:rsidR="00896498">
        <w:rPr>
          <w:rFonts w:ascii="Open Sans" w:eastAsiaTheme="minorEastAsia" w:hAnsi="Open Sans" w:cs="Open Sans"/>
          <w:sz w:val="20"/>
          <w:szCs w:val="20"/>
        </w:rPr>
        <w:t>three</w:t>
      </w:r>
      <w:r w:rsidR="0420A3FA" w:rsidRPr="00773635">
        <w:rPr>
          <w:rFonts w:ascii="Open Sans" w:eastAsiaTheme="minorEastAsia" w:hAnsi="Open Sans" w:cs="Open Sans"/>
          <w:sz w:val="20"/>
          <w:szCs w:val="20"/>
        </w:rPr>
        <w:t xml:space="preserve"> reasons students seek counseling, remaining consistent</w:t>
      </w:r>
      <w:r w:rsidR="48654877" w:rsidRPr="00773635">
        <w:rPr>
          <w:rFonts w:ascii="Open Sans" w:eastAsiaTheme="minorEastAsia" w:hAnsi="Open Sans" w:cs="Open Sans"/>
          <w:sz w:val="20"/>
          <w:szCs w:val="20"/>
        </w:rPr>
        <w:t xml:space="preserve"> </w:t>
      </w:r>
      <w:r w:rsidR="00453939" w:rsidRPr="00773635">
        <w:rPr>
          <w:rFonts w:ascii="Open Sans" w:eastAsiaTheme="minorEastAsia" w:hAnsi="Open Sans" w:cs="Open Sans"/>
          <w:sz w:val="20"/>
          <w:szCs w:val="20"/>
        </w:rPr>
        <w:t>over</w:t>
      </w:r>
      <w:r w:rsidR="0420A3FA" w:rsidRPr="00773635">
        <w:rPr>
          <w:rFonts w:ascii="Open Sans" w:eastAsiaTheme="minorEastAsia" w:hAnsi="Open Sans" w:cs="Open Sans"/>
          <w:sz w:val="20"/>
          <w:szCs w:val="20"/>
        </w:rPr>
        <w:t xml:space="preserve"> the</w:t>
      </w:r>
      <w:r w:rsidR="02EE42AE" w:rsidRPr="00773635">
        <w:rPr>
          <w:rFonts w:ascii="Open Sans" w:eastAsiaTheme="minorEastAsia" w:hAnsi="Open Sans" w:cs="Open Sans"/>
          <w:sz w:val="20"/>
          <w:szCs w:val="20"/>
        </w:rPr>
        <w:t xml:space="preserve"> </w:t>
      </w:r>
      <w:r w:rsidR="00453939" w:rsidRPr="00773635">
        <w:rPr>
          <w:rFonts w:ascii="Open Sans" w:eastAsiaTheme="minorEastAsia" w:hAnsi="Open Sans" w:cs="Open Sans"/>
          <w:sz w:val="20"/>
          <w:szCs w:val="20"/>
        </w:rPr>
        <w:t>past</w:t>
      </w:r>
      <w:r w:rsidR="02EE42AE" w:rsidRPr="00773635">
        <w:rPr>
          <w:rFonts w:ascii="Open Sans" w:eastAsiaTheme="minorEastAsia" w:hAnsi="Open Sans" w:cs="Open Sans"/>
          <w:sz w:val="20"/>
          <w:szCs w:val="20"/>
        </w:rPr>
        <w:t xml:space="preserve"> several</w:t>
      </w:r>
      <w:r w:rsidR="0420A3FA" w:rsidRPr="00773635">
        <w:rPr>
          <w:rFonts w:ascii="Open Sans" w:eastAsiaTheme="minorEastAsia" w:hAnsi="Open Sans" w:cs="Open Sans"/>
          <w:sz w:val="20"/>
          <w:szCs w:val="20"/>
        </w:rPr>
        <w:t xml:space="preserve"> year</w:t>
      </w:r>
      <w:r w:rsidR="7E04CE16" w:rsidRPr="00773635">
        <w:rPr>
          <w:rFonts w:ascii="Open Sans" w:eastAsiaTheme="minorEastAsia" w:hAnsi="Open Sans" w:cs="Open Sans"/>
          <w:sz w:val="20"/>
          <w:szCs w:val="20"/>
        </w:rPr>
        <w:t>s</w:t>
      </w:r>
      <w:r w:rsidR="0420A3FA" w:rsidRPr="00773635">
        <w:rPr>
          <w:rFonts w:ascii="Open Sans" w:eastAsiaTheme="minorEastAsia" w:hAnsi="Open Sans" w:cs="Open Sans"/>
          <w:sz w:val="20"/>
          <w:szCs w:val="20"/>
        </w:rPr>
        <w:t xml:space="preserve">. </w:t>
      </w:r>
      <w:r w:rsidR="613EDB75" w:rsidRPr="00773635">
        <w:rPr>
          <w:rFonts w:ascii="Open Sans" w:eastAsiaTheme="minorEastAsia" w:hAnsi="Open Sans" w:cs="Open Sans"/>
          <w:sz w:val="20"/>
          <w:szCs w:val="20"/>
        </w:rPr>
        <w:t>Additional</w:t>
      </w:r>
      <w:r w:rsidR="0420A3FA" w:rsidRPr="00773635">
        <w:rPr>
          <w:rFonts w:ascii="Open Sans" w:eastAsiaTheme="minorEastAsia" w:hAnsi="Open Sans" w:cs="Open Sans"/>
          <w:sz w:val="20"/>
          <w:szCs w:val="20"/>
        </w:rPr>
        <w:t xml:space="preserve"> </w:t>
      </w:r>
      <w:r w:rsidR="74AFCE31" w:rsidRPr="00773635">
        <w:rPr>
          <w:rFonts w:ascii="Open Sans" w:eastAsiaTheme="minorEastAsia" w:hAnsi="Open Sans" w:cs="Open Sans"/>
          <w:sz w:val="20"/>
          <w:szCs w:val="20"/>
        </w:rPr>
        <w:t xml:space="preserve">concerns </w:t>
      </w:r>
      <w:r w:rsidR="0420A3FA" w:rsidRPr="00773635">
        <w:rPr>
          <w:rFonts w:ascii="Open Sans" w:eastAsiaTheme="minorEastAsia" w:hAnsi="Open Sans" w:cs="Open Sans"/>
          <w:sz w:val="20"/>
          <w:szCs w:val="20"/>
        </w:rPr>
        <w:t>that impact academics</w:t>
      </w:r>
      <w:r w:rsidR="00351F4B" w:rsidRPr="00773635">
        <w:rPr>
          <w:rFonts w:ascii="Open Sans" w:eastAsiaTheme="minorEastAsia" w:hAnsi="Open Sans" w:cs="Open Sans"/>
          <w:sz w:val="20"/>
          <w:szCs w:val="20"/>
        </w:rPr>
        <w:t>—p</w:t>
      </w:r>
      <w:r w:rsidR="0420A3FA" w:rsidRPr="00773635">
        <w:rPr>
          <w:rFonts w:ascii="Open Sans" w:eastAsiaTheme="minorEastAsia" w:hAnsi="Open Sans" w:cs="Open Sans"/>
          <w:sz w:val="20"/>
          <w:szCs w:val="20"/>
        </w:rPr>
        <w:t>rocrastination/motivation (47%), low self-esteem/confidence (46%)</w:t>
      </w:r>
      <w:r w:rsidR="00351F4B" w:rsidRPr="00773635">
        <w:rPr>
          <w:rFonts w:ascii="Open Sans" w:eastAsiaTheme="minorEastAsia" w:hAnsi="Open Sans" w:cs="Open Sans"/>
          <w:sz w:val="20"/>
          <w:szCs w:val="20"/>
        </w:rPr>
        <w:t>,</w:t>
      </w:r>
      <w:r w:rsidR="0420A3FA" w:rsidRPr="00773635">
        <w:rPr>
          <w:rFonts w:ascii="Open Sans" w:eastAsiaTheme="minorEastAsia" w:hAnsi="Open Sans" w:cs="Open Sans"/>
          <w:sz w:val="20"/>
          <w:szCs w:val="20"/>
        </w:rPr>
        <w:t xml:space="preserve"> attention/concentration (40%), and sleep (27%)</w:t>
      </w:r>
      <w:r w:rsidR="008F68B2" w:rsidRPr="00773635">
        <w:rPr>
          <w:rFonts w:ascii="Open Sans" w:eastAsiaTheme="minorEastAsia" w:hAnsi="Open Sans" w:cs="Open Sans"/>
          <w:sz w:val="20"/>
          <w:szCs w:val="20"/>
        </w:rPr>
        <w:t xml:space="preserve">—are </w:t>
      </w:r>
      <w:r w:rsidR="0420A3FA" w:rsidRPr="00773635">
        <w:rPr>
          <w:rFonts w:ascii="Open Sans" w:eastAsiaTheme="minorEastAsia" w:hAnsi="Open Sans" w:cs="Open Sans"/>
          <w:sz w:val="20"/>
          <w:szCs w:val="20"/>
        </w:rPr>
        <w:t>all in the top 10 concern</w:t>
      </w:r>
      <w:r w:rsidR="007109A4" w:rsidRPr="00773635">
        <w:rPr>
          <w:rFonts w:ascii="Open Sans" w:eastAsiaTheme="minorEastAsia" w:hAnsi="Open Sans" w:cs="Open Sans"/>
          <w:sz w:val="20"/>
          <w:szCs w:val="20"/>
        </w:rPr>
        <w:t>s</w:t>
      </w:r>
      <w:r w:rsidR="0420A3FA" w:rsidRPr="00773635">
        <w:rPr>
          <w:rFonts w:ascii="Open Sans" w:eastAsiaTheme="minorEastAsia" w:hAnsi="Open Sans" w:cs="Open Sans"/>
          <w:sz w:val="20"/>
          <w:szCs w:val="20"/>
        </w:rPr>
        <w:t xml:space="preserve"> identified by students</w:t>
      </w:r>
      <w:r w:rsidR="007109A4" w:rsidRPr="00773635">
        <w:rPr>
          <w:rFonts w:ascii="Open Sans" w:eastAsiaTheme="minorEastAsia" w:hAnsi="Open Sans" w:cs="Open Sans"/>
          <w:sz w:val="20"/>
          <w:szCs w:val="20"/>
        </w:rPr>
        <w:t xml:space="preserve">. </w:t>
      </w:r>
      <w:r w:rsidR="00926AB5" w:rsidRPr="00773635">
        <w:rPr>
          <w:rFonts w:ascii="Open Sans" w:eastAsiaTheme="minorEastAsia" w:hAnsi="Open Sans" w:cs="Open Sans"/>
          <w:sz w:val="20"/>
          <w:szCs w:val="20"/>
        </w:rPr>
        <w:t xml:space="preserve">With </w:t>
      </w:r>
      <w:r w:rsidR="007B41A5" w:rsidRPr="00773635">
        <w:rPr>
          <w:rFonts w:ascii="Open Sans" w:eastAsiaTheme="minorEastAsia" w:hAnsi="Open Sans" w:cs="Open Sans"/>
          <w:sz w:val="20"/>
          <w:szCs w:val="20"/>
        </w:rPr>
        <w:t>48%</w:t>
      </w:r>
      <w:r w:rsidR="00926AB5" w:rsidRPr="00773635">
        <w:rPr>
          <w:rFonts w:ascii="Open Sans" w:eastAsiaTheme="minorEastAsia" w:hAnsi="Open Sans" w:cs="Open Sans"/>
          <w:sz w:val="20"/>
          <w:szCs w:val="20"/>
        </w:rPr>
        <w:t xml:space="preserve"> of all UW students reporting feelings of loneliness in the most recent administration of the National College Health Assessment</w:t>
      </w:r>
      <w:r w:rsidR="00E36131" w:rsidRPr="00773635">
        <w:rPr>
          <w:rFonts w:ascii="Open Sans" w:eastAsiaTheme="minorEastAsia" w:hAnsi="Open Sans" w:cs="Open Sans"/>
          <w:sz w:val="20"/>
          <w:szCs w:val="20"/>
        </w:rPr>
        <w:t xml:space="preserve"> (ACHA, 2024)</w:t>
      </w:r>
      <w:r w:rsidR="00926AB5" w:rsidRPr="00773635">
        <w:rPr>
          <w:rFonts w:ascii="Open Sans" w:eastAsiaTheme="minorEastAsia" w:hAnsi="Open Sans" w:cs="Open Sans"/>
          <w:sz w:val="20"/>
          <w:szCs w:val="20"/>
        </w:rPr>
        <w:t>, it is worth noting</w:t>
      </w:r>
      <w:r w:rsidR="0420A3FA" w:rsidRPr="00773635">
        <w:rPr>
          <w:rFonts w:ascii="Open Sans" w:eastAsiaTheme="minorEastAsia" w:hAnsi="Open Sans" w:cs="Open Sans"/>
          <w:sz w:val="20"/>
          <w:szCs w:val="20"/>
        </w:rPr>
        <w:t xml:space="preserve"> that issues related to friends</w:t>
      </w:r>
      <w:r w:rsidR="008D4BC3" w:rsidRPr="00773635">
        <w:rPr>
          <w:rFonts w:ascii="Open Sans" w:eastAsiaTheme="minorEastAsia" w:hAnsi="Open Sans" w:cs="Open Sans"/>
          <w:sz w:val="20"/>
          <w:szCs w:val="20"/>
        </w:rPr>
        <w:t xml:space="preserve"> (30%</w:t>
      </w:r>
      <w:r w:rsidR="008F68B2" w:rsidRPr="00773635">
        <w:rPr>
          <w:rFonts w:ascii="Open Sans" w:eastAsiaTheme="minorEastAsia" w:hAnsi="Open Sans" w:cs="Open Sans"/>
          <w:sz w:val="20"/>
          <w:szCs w:val="20"/>
        </w:rPr>
        <w:t xml:space="preserve"> of </w:t>
      </w:r>
      <w:r w:rsidR="004402A9" w:rsidRPr="00773635">
        <w:rPr>
          <w:rFonts w:ascii="Open Sans" w:eastAsiaTheme="minorEastAsia" w:hAnsi="Open Sans" w:cs="Open Sans"/>
          <w:sz w:val="20"/>
          <w:szCs w:val="20"/>
        </w:rPr>
        <w:t>counseling clients</w:t>
      </w:r>
      <w:r w:rsidR="008D4BC3" w:rsidRPr="00773635">
        <w:rPr>
          <w:rFonts w:ascii="Open Sans" w:eastAsiaTheme="minorEastAsia" w:hAnsi="Open Sans" w:cs="Open Sans"/>
          <w:sz w:val="20"/>
          <w:szCs w:val="20"/>
        </w:rPr>
        <w:t>)</w:t>
      </w:r>
      <w:r w:rsidR="0420A3FA" w:rsidRPr="00773635">
        <w:rPr>
          <w:rFonts w:ascii="Open Sans" w:eastAsiaTheme="minorEastAsia" w:hAnsi="Open Sans" w:cs="Open Sans"/>
          <w:sz w:val="20"/>
          <w:szCs w:val="20"/>
        </w:rPr>
        <w:t xml:space="preserve"> and shyness/social discomfort</w:t>
      </w:r>
      <w:r w:rsidR="008D4BC3" w:rsidRPr="00773635">
        <w:rPr>
          <w:rFonts w:ascii="Open Sans" w:eastAsiaTheme="minorEastAsia" w:hAnsi="Open Sans" w:cs="Open Sans"/>
          <w:sz w:val="20"/>
          <w:szCs w:val="20"/>
        </w:rPr>
        <w:t xml:space="preserve"> (25%)</w:t>
      </w:r>
      <w:r w:rsidR="0420A3FA" w:rsidRPr="00773635">
        <w:rPr>
          <w:rFonts w:ascii="Open Sans" w:eastAsiaTheme="minorEastAsia" w:hAnsi="Open Sans" w:cs="Open Sans"/>
          <w:sz w:val="20"/>
          <w:szCs w:val="20"/>
        </w:rPr>
        <w:t xml:space="preserve"> also are voiced by</w:t>
      </w:r>
      <w:r w:rsidR="2F5FD09D" w:rsidRPr="00773635">
        <w:rPr>
          <w:rFonts w:ascii="Open Sans" w:eastAsiaTheme="minorEastAsia" w:hAnsi="Open Sans" w:cs="Open Sans"/>
          <w:sz w:val="20"/>
          <w:szCs w:val="20"/>
        </w:rPr>
        <w:t xml:space="preserve"> </w:t>
      </w:r>
      <w:r w:rsidR="008D4BC3" w:rsidRPr="00773635">
        <w:rPr>
          <w:rFonts w:ascii="Open Sans" w:eastAsiaTheme="minorEastAsia" w:hAnsi="Open Sans" w:cs="Open Sans"/>
          <w:sz w:val="20"/>
          <w:szCs w:val="20"/>
        </w:rPr>
        <w:t>a significant percentage of</w:t>
      </w:r>
      <w:r w:rsidR="0420A3FA" w:rsidRPr="00773635">
        <w:rPr>
          <w:rFonts w:ascii="Open Sans" w:eastAsiaTheme="minorEastAsia" w:hAnsi="Open Sans" w:cs="Open Sans"/>
          <w:sz w:val="20"/>
          <w:szCs w:val="20"/>
        </w:rPr>
        <w:t xml:space="preserve"> students as </w:t>
      </w:r>
      <w:r w:rsidR="0E14E06A" w:rsidRPr="00773635">
        <w:rPr>
          <w:rFonts w:ascii="Open Sans" w:eastAsiaTheme="minorEastAsia" w:hAnsi="Open Sans" w:cs="Open Sans"/>
          <w:sz w:val="20"/>
          <w:szCs w:val="20"/>
        </w:rPr>
        <w:t xml:space="preserve">reasons </w:t>
      </w:r>
      <w:r w:rsidR="0420A3FA" w:rsidRPr="00773635">
        <w:rPr>
          <w:rFonts w:ascii="Open Sans" w:eastAsiaTheme="minorEastAsia" w:hAnsi="Open Sans" w:cs="Open Sans"/>
          <w:sz w:val="20"/>
          <w:szCs w:val="20"/>
        </w:rPr>
        <w:t xml:space="preserve">for seeking counseling. </w:t>
      </w:r>
      <w:r w:rsidR="0011331D" w:rsidRPr="00773635">
        <w:rPr>
          <w:rFonts w:ascii="Open Sans" w:eastAsiaTheme="minorEastAsia" w:hAnsi="Open Sans" w:cs="Open Sans"/>
          <w:sz w:val="20"/>
          <w:szCs w:val="20"/>
        </w:rPr>
        <w:t>(</w:t>
      </w:r>
      <w:r w:rsidR="00896498">
        <w:rPr>
          <w:rFonts w:ascii="Open Sans" w:eastAsiaTheme="minorEastAsia" w:hAnsi="Open Sans" w:cs="Open Sans"/>
          <w:sz w:val="20"/>
          <w:szCs w:val="20"/>
        </w:rPr>
        <w:t>S</w:t>
      </w:r>
      <w:r w:rsidR="0011331D" w:rsidRPr="00773635">
        <w:rPr>
          <w:rFonts w:ascii="Open Sans" w:eastAsiaTheme="minorEastAsia" w:hAnsi="Open Sans" w:cs="Open Sans"/>
          <w:sz w:val="20"/>
          <w:szCs w:val="20"/>
        </w:rPr>
        <w:t xml:space="preserve">ee Appendix 3, </w:t>
      </w:r>
      <w:r w:rsidR="0011331D" w:rsidRPr="00754659">
        <w:rPr>
          <w:rFonts w:ascii="Open Sans" w:eastAsiaTheme="minorEastAsia" w:hAnsi="Open Sans" w:cs="Open Sans"/>
          <w:sz w:val="20"/>
          <w:szCs w:val="20"/>
        </w:rPr>
        <w:t xml:space="preserve">pp. </w:t>
      </w:r>
      <w:r w:rsidR="00754659" w:rsidRPr="00754659">
        <w:rPr>
          <w:rFonts w:ascii="Open Sans" w:eastAsiaTheme="minorEastAsia" w:hAnsi="Open Sans" w:cs="Open Sans"/>
          <w:sz w:val="20"/>
          <w:szCs w:val="20"/>
        </w:rPr>
        <w:t>3</w:t>
      </w:r>
      <w:r w:rsidR="00650CF6">
        <w:rPr>
          <w:rFonts w:ascii="Open Sans" w:eastAsiaTheme="minorEastAsia" w:hAnsi="Open Sans" w:cs="Open Sans"/>
          <w:sz w:val="20"/>
          <w:szCs w:val="20"/>
        </w:rPr>
        <w:t>1</w:t>
      </w:r>
      <w:r w:rsidR="00922CEF">
        <w:rPr>
          <w:rFonts w:ascii="Open Sans" w:eastAsiaTheme="minorEastAsia" w:hAnsi="Open Sans" w:cs="Open Sans"/>
          <w:sz w:val="20"/>
          <w:szCs w:val="20"/>
        </w:rPr>
        <w:t>-3</w:t>
      </w:r>
      <w:r w:rsidR="00650CF6">
        <w:rPr>
          <w:rFonts w:ascii="Open Sans" w:eastAsiaTheme="minorEastAsia" w:hAnsi="Open Sans" w:cs="Open Sans"/>
          <w:sz w:val="20"/>
          <w:szCs w:val="20"/>
        </w:rPr>
        <w:t>3</w:t>
      </w:r>
      <w:r w:rsidR="00896498">
        <w:rPr>
          <w:rFonts w:ascii="Open Sans" w:eastAsiaTheme="minorEastAsia" w:hAnsi="Open Sans" w:cs="Open Sans"/>
          <w:sz w:val="20"/>
          <w:szCs w:val="20"/>
        </w:rPr>
        <w:t>.</w:t>
      </w:r>
      <w:r w:rsidR="0011331D" w:rsidRPr="00754659">
        <w:rPr>
          <w:rFonts w:ascii="Open Sans" w:eastAsiaTheme="minorEastAsia" w:hAnsi="Open Sans" w:cs="Open Sans"/>
          <w:sz w:val="20"/>
          <w:szCs w:val="20"/>
        </w:rPr>
        <w:t>)</w:t>
      </w:r>
    </w:p>
    <w:p w14:paraId="5152176A" w14:textId="77777777" w:rsidR="00AF45BD" w:rsidRPr="00AF45BD" w:rsidRDefault="00AF45BD" w:rsidP="00AF45BD">
      <w:pPr>
        <w:spacing w:before="0"/>
        <w:rPr>
          <w:rFonts w:eastAsiaTheme="minorEastAsia" w:cs="Open Sans"/>
          <w:szCs w:val="20"/>
        </w:rPr>
      </w:pPr>
    </w:p>
    <w:p w14:paraId="7B4BD953" w14:textId="320006BE" w:rsidR="008F2B40" w:rsidRDefault="5A9F8BAF" w:rsidP="00AF45BD">
      <w:pPr>
        <w:pStyle w:val="ListParagraph"/>
        <w:numPr>
          <w:ilvl w:val="0"/>
          <w:numId w:val="9"/>
        </w:numPr>
        <w:rPr>
          <w:rFonts w:ascii="Open Sans" w:eastAsiaTheme="minorEastAsia" w:hAnsi="Open Sans" w:cs="Open Sans"/>
          <w:sz w:val="20"/>
          <w:szCs w:val="20"/>
        </w:rPr>
      </w:pPr>
      <w:r w:rsidRPr="00773635">
        <w:rPr>
          <w:rFonts w:ascii="Open Sans" w:eastAsia="Open Sans" w:hAnsi="Open Sans" w:cs="Open Sans"/>
          <w:sz w:val="20"/>
          <w:szCs w:val="20"/>
          <w:u w:val="single"/>
        </w:rPr>
        <w:t>Mental Health History</w:t>
      </w:r>
      <w:r w:rsidR="06E42A2D" w:rsidRPr="00773635">
        <w:rPr>
          <w:rFonts w:ascii="Open Sans" w:eastAsia="Open Sans" w:hAnsi="Open Sans" w:cs="Open Sans"/>
          <w:sz w:val="20"/>
          <w:szCs w:val="20"/>
        </w:rPr>
        <w:t>:</w:t>
      </w:r>
      <w:r w:rsidR="3020524A" w:rsidRPr="00773635">
        <w:rPr>
          <w:rFonts w:ascii="Open Sans" w:eastAsia="Open Sans" w:hAnsi="Open Sans" w:cs="Open Sans"/>
          <w:sz w:val="20"/>
          <w:szCs w:val="20"/>
        </w:rPr>
        <w:t xml:space="preserve"> </w:t>
      </w:r>
      <w:r w:rsidR="003973EB">
        <w:rPr>
          <w:rFonts w:ascii="Open Sans" w:eastAsia="Open Sans" w:hAnsi="Open Sans" w:cs="Open Sans"/>
          <w:sz w:val="20"/>
          <w:szCs w:val="20"/>
        </w:rPr>
        <w:t xml:space="preserve">The number of </w:t>
      </w:r>
      <w:r w:rsidR="00830E6D" w:rsidRPr="00773635">
        <w:rPr>
          <w:rFonts w:ascii="Open Sans" w:eastAsia="Open Sans" w:hAnsi="Open Sans" w:cs="Open Sans"/>
          <w:sz w:val="20"/>
          <w:szCs w:val="20"/>
        </w:rPr>
        <w:t>UW c</w:t>
      </w:r>
      <w:r w:rsidR="735288AC" w:rsidRPr="00773635">
        <w:rPr>
          <w:rFonts w:ascii="Open Sans" w:eastAsiaTheme="minorEastAsia" w:hAnsi="Open Sans" w:cs="Open Sans"/>
          <w:sz w:val="20"/>
          <w:szCs w:val="20"/>
        </w:rPr>
        <w:t xml:space="preserve">ounseling clients </w:t>
      </w:r>
      <w:r w:rsidR="00BF509B">
        <w:rPr>
          <w:rFonts w:ascii="Open Sans" w:eastAsiaTheme="minorEastAsia" w:hAnsi="Open Sans" w:cs="Open Sans"/>
          <w:sz w:val="20"/>
          <w:szCs w:val="20"/>
        </w:rPr>
        <w:t>who report</w:t>
      </w:r>
      <w:r w:rsidR="735288AC" w:rsidRPr="00773635">
        <w:rPr>
          <w:rFonts w:ascii="Open Sans" w:eastAsiaTheme="minorEastAsia" w:hAnsi="Open Sans" w:cs="Open Sans"/>
          <w:sz w:val="20"/>
          <w:szCs w:val="20"/>
        </w:rPr>
        <w:t xml:space="preserve"> a prior mental health history</w:t>
      </w:r>
      <w:r w:rsidR="6B7CFE45" w:rsidRPr="00773635">
        <w:rPr>
          <w:rFonts w:ascii="Open Sans" w:eastAsiaTheme="minorEastAsia" w:hAnsi="Open Sans" w:cs="Open Sans"/>
          <w:sz w:val="20"/>
          <w:szCs w:val="20"/>
        </w:rPr>
        <w:t xml:space="preserve"> has</w:t>
      </w:r>
      <w:r w:rsidR="735288AC" w:rsidRPr="00773635">
        <w:rPr>
          <w:rFonts w:ascii="Open Sans" w:eastAsiaTheme="minorEastAsia" w:hAnsi="Open Sans" w:cs="Open Sans"/>
          <w:sz w:val="20"/>
          <w:szCs w:val="20"/>
        </w:rPr>
        <w:t xml:space="preserve"> continue</w:t>
      </w:r>
      <w:r w:rsidR="5911334C" w:rsidRPr="00773635">
        <w:rPr>
          <w:rFonts w:ascii="Open Sans" w:eastAsiaTheme="minorEastAsia" w:hAnsi="Open Sans" w:cs="Open Sans"/>
          <w:sz w:val="20"/>
          <w:szCs w:val="20"/>
        </w:rPr>
        <w:t>d</w:t>
      </w:r>
      <w:r w:rsidR="735288AC" w:rsidRPr="00773635">
        <w:rPr>
          <w:rFonts w:ascii="Open Sans" w:eastAsiaTheme="minorEastAsia" w:hAnsi="Open Sans" w:cs="Open Sans"/>
          <w:sz w:val="20"/>
          <w:szCs w:val="20"/>
        </w:rPr>
        <w:t xml:space="preserve"> to increase</w:t>
      </w:r>
      <w:r w:rsidR="7FB14FDD" w:rsidRPr="00773635">
        <w:rPr>
          <w:rFonts w:ascii="Open Sans" w:eastAsiaTheme="minorEastAsia" w:hAnsi="Open Sans" w:cs="Open Sans"/>
          <w:sz w:val="20"/>
          <w:szCs w:val="20"/>
        </w:rPr>
        <w:t xml:space="preserve"> and exceed national averages.</w:t>
      </w:r>
      <w:r w:rsidR="03521B0E" w:rsidRPr="00773635">
        <w:rPr>
          <w:rFonts w:ascii="Open Sans" w:eastAsiaTheme="minorEastAsia" w:hAnsi="Open Sans" w:cs="Open Sans"/>
          <w:sz w:val="20"/>
          <w:szCs w:val="20"/>
        </w:rPr>
        <w:t xml:space="preserve"> </w:t>
      </w:r>
      <w:r w:rsidR="7FB14FDD" w:rsidRPr="00773635">
        <w:rPr>
          <w:rFonts w:ascii="Open Sans" w:eastAsiaTheme="minorEastAsia" w:hAnsi="Open Sans" w:cs="Open Sans"/>
          <w:sz w:val="20"/>
          <w:szCs w:val="20"/>
        </w:rPr>
        <w:t xml:space="preserve">For example, 70% of UW </w:t>
      </w:r>
      <w:r w:rsidR="002342FB" w:rsidRPr="00773635">
        <w:rPr>
          <w:rFonts w:ascii="Open Sans" w:eastAsiaTheme="minorEastAsia" w:hAnsi="Open Sans" w:cs="Open Sans"/>
          <w:sz w:val="20"/>
          <w:szCs w:val="20"/>
        </w:rPr>
        <w:t>counseling clients</w:t>
      </w:r>
      <w:r w:rsidR="7FB14FDD" w:rsidRPr="00773635">
        <w:rPr>
          <w:rFonts w:ascii="Open Sans" w:eastAsiaTheme="minorEastAsia" w:hAnsi="Open Sans" w:cs="Open Sans"/>
          <w:sz w:val="20"/>
          <w:szCs w:val="20"/>
        </w:rPr>
        <w:t xml:space="preserve"> </w:t>
      </w:r>
      <w:r w:rsidR="00BA1374">
        <w:rPr>
          <w:rFonts w:ascii="Open Sans" w:eastAsiaTheme="minorEastAsia" w:hAnsi="Open Sans" w:cs="Open Sans"/>
          <w:sz w:val="20"/>
          <w:szCs w:val="20"/>
        </w:rPr>
        <w:t xml:space="preserve">in 2023-24 </w:t>
      </w:r>
      <w:r w:rsidR="7FB14FDD" w:rsidRPr="00773635">
        <w:rPr>
          <w:rFonts w:ascii="Open Sans" w:eastAsiaTheme="minorEastAsia" w:hAnsi="Open Sans" w:cs="Open Sans"/>
          <w:sz w:val="20"/>
          <w:szCs w:val="20"/>
        </w:rPr>
        <w:t>report</w:t>
      </w:r>
      <w:r w:rsidR="00830E6D" w:rsidRPr="00773635">
        <w:rPr>
          <w:rFonts w:ascii="Open Sans" w:eastAsiaTheme="minorEastAsia" w:hAnsi="Open Sans" w:cs="Open Sans"/>
          <w:sz w:val="20"/>
          <w:szCs w:val="20"/>
        </w:rPr>
        <w:t>ed</w:t>
      </w:r>
      <w:r w:rsidR="7FB14FDD" w:rsidRPr="00773635">
        <w:rPr>
          <w:rFonts w:ascii="Open Sans" w:eastAsiaTheme="minorEastAsia" w:hAnsi="Open Sans" w:cs="Open Sans"/>
          <w:sz w:val="20"/>
          <w:szCs w:val="20"/>
        </w:rPr>
        <w:t xml:space="preserve"> previous counseling</w:t>
      </w:r>
      <w:r w:rsidR="00466052">
        <w:rPr>
          <w:rFonts w:ascii="Open Sans" w:eastAsiaTheme="minorEastAsia" w:hAnsi="Open Sans" w:cs="Open Sans"/>
          <w:sz w:val="20"/>
          <w:szCs w:val="20"/>
        </w:rPr>
        <w:t xml:space="preserve"> in their lifetime</w:t>
      </w:r>
      <w:r w:rsidR="00830E6D" w:rsidRPr="00773635">
        <w:rPr>
          <w:rFonts w:ascii="Open Sans" w:eastAsiaTheme="minorEastAsia" w:hAnsi="Open Sans" w:cs="Open Sans"/>
          <w:sz w:val="20"/>
          <w:szCs w:val="20"/>
        </w:rPr>
        <w:t xml:space="preserve">, </w:t>
      </w:r>
      <w:r w:rsidR="7FB14FDD" w:rsidRPr="00773635">
        <w:rPr>
          <w:rFonts w:ascii="Open Sans" w:eastAsiaTheme="minorEastAsia" w:hAnsi="Open Sans" w:cs="Open Sans"/>
          <w:sz w:val="20"/>
          <w:szCs w:val="20"/>
        </w:rPr>
        <w:t>compared to 61% nationally</w:t>
      </w:r>
      <w:r w:rsidR="00830E6D" w:rsidRPr="00773635">
        <w:rPr>
          <w:rFonts w:ascii="Open Sans" w:eastAsiaTheme="minorEastAsia" w:hAnsi="Open Sans" w:cs="Open Sans"/>
          <w:sz w:val="20"/>
          <w:szCs w:val="20"/>
        </w:rPr>
        <w:t>,</w:t>
      </w:r>
      <w:r w:rsidR="7FB14FDD" w:rsidRPr="00773635">
        <w:rPr>
          <w:rFonts w:ascii="Open Sans" w:eastAsiaTheme="minorEastAsia" w:hAnsi="Open Sans" w:cs="Open Sans"/>
          <w:sz w:val="20"/>
          <w:szCs w:val="20"/>
        </w:rPr>
        <w:t xml:space="preserve"> and 50% of </w:t>
      </w:r>
      <w:r w:rsidR="002342FB" w:rsidRPr="00773635">
        <w:rPr>
          <w:rFonts w:ascii="Open Sans" w:eastAsiaTheme="minorEastAsia" w:hAnsi="Open Sans" w:cs="Open Sans"/>
          <w:sz w:val="20"/>
          <w:szCs w:val="20"/>
        </w:rPr>
        <w:t>clients</w:t>
      </w:r>
      <w:r w:rsidR="7FB14FDD" w:rsidRPr="00773635">
        <w:rPr>
          <w:rFonts w:ascii="Open Sans" w:eastAsiaTheme="minorEastAsia" w:hAnsi="Open Sans" w:cs="Open Sans"/>
          <w:sz w:val="20"/>
          <w:szCs w:val="20"/>
        </w:rPr>
        <w:t xml:space="preserve"> </w:t>
      </w:r>
      <w:r w:rsidR="00BA1374">
        <w:rPr>
          <w:rFonts w:ascii="Open Sans" w:eastAsiaTheme="minorEastAsia" w:hAnsi="Open Sans" w:cs="Open Sans"/>
          <w:sz w:val="20"/>
          <w:szCs w:val="20"/>
        </w:rPr>
        <w:t>reported a history of being</w:t>
      </w:r>
      <w:r w:rsidR="7FB14FDD" w:rsidRPr="00773635">
        <w:rPr>
          <w:rFonts w:ascii="Open Sans" w:eastAsiaTheme="minorEastAsia" w:hAnsi="Open Sans" w:cs="Open Sans"/>
          <w:sz w:val="20"/>
          <w:szCs w:val="20"/>
        </w:rPr>
        <w:t xml:space="preserve"> prescribed medication</w:t>
      </w:r>
      <w:r w:rsidR="00A23BD4" w:rsidRPr="00773635">
        <w:rPr>
          <w:rFonts w:ascii="Open Sans" w:eastAsiaTheme="minorEastAsia" w:hAnsi="Open Sans" w:cs="Open Sans"/>
          <w:sz w:val="20"/>
          <w:szCs w:val="20"/>
        </w:rPr>
        <w:t xml:space="preserve"> for mental health</w:t>
      </w:r>
      <w:r w:rsidR="003570D7" w:rsidRPr="00773635">
        <w:rPr>
          <w:rFonts w:ascii="Open Sans" w:eastAsiaTheme="minorEastAsia" w:hAnsi="Open Sans" w:cs="Open Sans"/>
          <w:sz w:val="20"/>
          <w:szCs w:val="20"/>
        </w:rPr>
        <w:t>,</w:t>
      </w:r>
      <w:r w:rsidR="7FB14FDD" w:rsidRPr="00773635">
        <w:rPr>
          <w:rFonts w:ascii="Open Sans" w:eastAsiaTheme="minorEastAsia" w:hAnsi="Open Sans" w:cs="Open Sans"/>
          <w:sz w:val="20"/>
          <w:szCs w:val="20"/>
        </w:rPr>
        <w:t xml:space="preserve"> </w:t>
      </w:r>
      <w:r w:rsidR="00D9276B">
        <w:rPr>
          <w:rFonts w:ascii="Open Sans" w:eastAsiaTheme="minorEastAsia" w:hAnsi="Open Sans" w:cs="Open Sans"/>
          <w:sz w:val="20"/>
          <w:szCs w:val="20"/>
        </w:rPr>
        <w:t>compared to</w:t>
      </w:r>
      <w:r w:rsidR="7FB14FDD" w:rsidRPr="00773635">
        <w:rPr>
          <w:rFonts w:ascii="Open Sans" w:eastAsiaTheme="minorEastAsia" w:hAnsi="Open Sans" w:cs="Open Sans"/>
          <w:sz w:val="20"/>
          <w:szCs w:val="20"/>
        </w:rPr>
        <w:t xml:space="preserve"> 3</w:t>
      </w:r>
      <w:r w:rsidR="60158CBE" w:rsidRPr="00773635">
        <w:rPr>
          <w:rFonts w:ascii="Open Sans" w:eastAsiaTheme="minorEastAsia" w:hAnsi="Open Sans" w:cs="Open Sans"/>
          <w:sz w:val="20"/>
          <w:szCs w:val="20"/>
        </w:rPr>
        <w:t>8% nationally</w:t>
      </w:r>
      <w:r w:rsidR="735288AC" w:rsidRPr="00773635">
        <w:rPr>
          <w:rFonts w:ascii="Open Sans" w:eastAsiaTheme="minorEastAsia" w:hAnsi="Open Sans" w:cs="Open Sans"/>
          <w:sz w:val="20"/>
          <w:szCs w:val="20"/>
        </w:rPr>
        <w:t>.</w:t>
      </w:r>
      <w:r w:rsidR="03521B0E" w:rsidRPr="00773635">
        <w:rPr>
          <w:rFonts w:ascii="Open Sans" w:eastAsiaTheme="minorEastAsia" w:hAnsi="Open Sans" w:cs="Open Sans"/>
          <w:sz w:val="20"/>
          <w:szCs w:val="20"/>
        </w:rPr>
        <w:t xml:space="preserve"> </w:t>
      </w:r>
      <w:r w:rsidR="003A3F67" w:rsidRPr="00773635">
        <w:rPr>
          <w:rFonts w:ascii="Open Sans" w:eastAsiaTheme="minorEastAsia" w:hAnsi="Open Sans" w:cs="Open Sans"/>
          <w:sz w:val="20"/>
          <w:szCs w:val="20"/>
        </w:rPr>
        <w:t>Self-reported s</w:t>
      </w:r>
      <w:r w:rsidR="735288AC" w:rsidRPr="00773635">
        <w:rPr>
          <w:rFonts w:ascii="Open Sans" w:eastAsiaTheme="minorEastAsia" w:hAnsi="Open Sans" w:cs="Open Sans"/>
          <w:sz w:val="20"/>
          <w:szCs w:val="20"/>
        </w:rPr>
        <w:t xml:space="preserve">afety risk indicators </w:t>
      </w:r>
      <w:r w:rsidR="003A3F67" w:rsidRPr="00773635">
        <w:rPr>
          <w:rFonts w:ascii="Open Sans" w:eastAsiaTheme="minorEastAsia" w:hAnsi="Open Sans" w:cs="Open Sans"/>
          <w:sz w:val="20"/>
          <w:szCs w:val="20"/>
        </w:rPr>
        <w:t xml:space="preserve">among clients </w:t>
      </w:r>
      <w:r w:rsidR="735288AC" w:rsidRPr="00773635">
        <w:rPr>
          <w:rFonts w:ascii="Open Sans" w:eastAsiaTheme="minorEastAsia" w:hAnsi="Open Sans" w:cs="Open Sans"/>
          <w:sz w:val="20"/>
          <w:szCs w:val="20"/>
        </w:rPr>
        <w:t xml:space="preserve">continue to </w:t>
      </w:r>
      <w:r w:rsidR="0092014F" w:rsidRPr="00773635">
        <w:rPr>
          <w:rFonts w:ascii="Open Sans" w:eastAsiaTheme="minorEastAsia" w:hAnsi="Open Sans" w:cs="Open Sans"/>
          <w:sz w:val="20"/>
          <w:szCs w:val="20"/>
        </w:rPr>
        <w:t>indicate</w:t>
      </w:r>
      <w:r w:rsidR="735288AC" w:rsidRPr="00773635">
        <w:rPr>
          <w:rFonts w:ascii="Open Sans" w:eastAsiaTheme="minorEastAsia" w:hAnsi="Open Sans" w:cs="Open Sans"/>
          <w:sz w:val="20"/>
          <w:szCs w:val="20"/>
        </w:rPr>
        <w:t xml:space="preserve"> that</w:t>
      </w:r>
      <w:r w:rsidR="005348D9" w:rsidRPr="00773635">
        <w:rPr>
          <w:rFonts w:ascii="Open Sans" w:eastAsiaTheme="minorEastAsia" w:hAnsi="Open Sans" w:cs="Open Sans"/>
          <w:sz w:val="20"/>
          <w:szCs w:val="20"/>
        </w:rPr>
        <w:t xml:space="preserve"> </w:t>
      </w:r>
      <w:r w:rsidR="001E66A6" w:rsidRPr="00773635">
        <w:rPr>
          <w:rFonts w:ascii="Open Sans" w:eastAsiaTheme="minorEastAsia" w:hAnsi="Open Sans" w:cs="Open Sans"/>
          <w:sz w:val="20"/>
          <w:szCs w:val="20"/>
        </w:rPr>
        <w:t>many</w:t>
      </w:r>
      <w:r w:rsidR="00887E16" w:rsidRPr="00773635">
        <w:rPr>
          <w:rFonts w:ascii="Open Sans" w:eastAsiaTheme="minorEastAsia" w:hAnsi="Open Sans" w:cs="Open Sans"/>
          <w:sz w:val="20"/>
          <w:szCs w:val="20"/>
        </w:rPr>
        <w:t xml:space="preserve"> UW students who </w:t>
      </w:r>
      <w:r w:rsidR="003973EB">
        <w:rPr>
          <w:rFonts w:ascii="Open Sans" w:eastAsiaTheme="minorEastAsia" w:hAnsi="Open Sans" w:cs="Open Sans"/>
          <w:sz w:val="20"/>
          <w:szCs w:val="20"/>
        </w:rPr>
        <w:t>use</w:t>
      </w:r>
      <w:r w:rsidR="00887E16" w:rsidRPr="00773635">
        <w:rPr>
          <w:rFonts w:ascii="Open Sans" w:eastAsiaTheme="minorEastAsia" w:hAnsi="Open Sans" w:cs="Open Sans"/>
          <w:sz w:val="20"/>
          <w:szCs w:val="20"/>
        </w:rPr>
        <w:t xml:space="preserve"> counseling services</w:t>
      </w:r>
      <w:r w:rsidR="735288AC" w:rsidRPr="00773635">
        <w:rPr>
          <w:rFonts w:ascii="Open Sans" w:eastAsiaTheme="minorEastAsia" w:hAnsi="Open Sans" w:cs="Open Sans"/>
          <w:sz w:val="20"/>
          <w:szCs w:val="20"/>
        </w:rPr>
        <w:t xml:space="preserve"> experience </w:t>
      </w:r>
      <w:r w:rsidR="0013748D">
        <w:rPr>
          <w:rFonts w:ascii="Open Sans" w:eastAsiaTheme="minorEastAsia" w:hAnsi="Open Sans" w:cs="Open Sans"/>
          <w:sz w:val="20"/>
          <w:szCs w:val="20"/>
        </w:rPr>
        <w:t>more</w:t>
      </w:r>
      <w:r w:rsidR="735288AC" w:rsidRPr="00773635">
        <w:rPr>
          <w:rFonts w:ascii="Open Sans" w:eastAsiaTheme="minorEastAsia" w:hAnsi="Open Sans" w:cs="Open Sans"/>
          <w:sz w:val="20"/>
          <w:szCs w:val="20"/>
        </w:rPr>
        <w:t xml:space="preserve"> serious and complex mental health needs</w:t>
      </w:r>
      <w:r w:rsidR="004B2DD4" w:rsidRPr="00773635">
        <w:rPr>
          <w:rFonts w:ascii="Open Sans" w:eastAsiaTheme="minorEastAsia" w:hAnsi="Open Sans" w:cs="Open Sans"/>
          <w:sz w:val="20"/>
          <w:szCs w:val="20"/>
        </w:rPr>
        <w:t>—evidenced by</w:t>
      </w:r>
      <w:r w:rsidR="004628B8" w:rsidRPr="00773635">
        <w:rPr>
          <w:rFonts w:ascii="Open Sans" w:eastAsiaTheme="minorEastAsia" w:hAnsi="Open Sans" w:cs="Open Sans"/>
          <w:sz w:val="20"/>
          <w:szCs w:val="20"/>
        </w:rPr>
        <w:t xml:space="preserve"> </w:t>
      </w:r>
      <w:r w:rsidR="00CB662C" w:rsidRPr="00773635">
        <w:rPr>
          <w:rFonts w:ascii="Open Sans" w:eastAsiaTheme="minorEastAsia" w:hAnsi="Open Sans" w:cs="Open Sans"/>
          <w:sz w:val="20"/>
          <w:szCs w:val="20"/>
        </w:rPr>
        <w:t>a</w:t>
      </w:r>
      <w:r w:rsidR="45FD94DA" w:rsidRPr="00773635">
        <w:rPr>
          <w:rFonts w:ascii="Open Sans" w:eastAsiaTheme="minorEastAsia" w:hAnsi="Open Sans" w:cs="Open Sans"/>
          <w:sz w:val="20"/>
          <w:szCs w:val="20"/>
        </w:rPr>
        <w:t xml:space="preserve"> 12</w:t>
      </w:r>
      <w:r w:rsidR="004628B8" w:rsidRPr="00773635">
        <w:rPr>
          <w:rFonts w:ascii="Open Sans" w:eastAsiaTheme="minorEastAsia" w:hAnsi="Open Sans" w:cs="Open Sans"/>
          <w:sz w:val="20"/>
          <w:szCs w:val="20"/>
        </w:rPr>
        <w:t xml:space="preserve"> percentage</w:t>
      </w:r>
      <w:r w:rsidR="00BD1F26">
        <w:rPr>
          <w:rFonts w:ascii="Open Sans" w:eastAsiaTheme="minorEastAsia" w:hAnsi="Open Sans" w:cs="Open Sans"/>
          <w:sz w:val="20"/>
          <w:szCs w:val="20"/>
        </w:rPr>
        <w:t>-</w:t>
      </w:r>
      <w:r w:rsidR="004628B8" w:rsidRPr="00773635">
        <w:rPr>
          <w:rFonts w:ascii="Open Sans" w:eastAsiaTheme="minorEastAsia" w:hAnsi="Open Sans" w:cs="Open Sans"/>
          <w:sz w:val="20"/>
          <w:szCs w:val="20"/>
        </w:rPr>
        <w:t>point</w:t>
      </w:r>
      <w:r w:rsidR="45FD94DA" w:rsidRPr="00773635">
        <w:rPr>
          <w:rFonts w:ascii="Open Sans" w:eastAsiaTheme="minorEastAsia" w:hAnsi="Open Sans" w:cs="Open Sans"/>
          <w:sz w:val="20"/>
          <w:szCs w:val="20"/>
        </w:rPr>
        <w:t xml:space="preserve"> increase in </w:t>
      </w:r>
      <w:r w:rsidR="004628B8" w:rsidRPr="00773635">
        <w:rPr>
          <w:rFonts w:ascii="Open Sans" w:eastAsiaTheme="minorEastAsia" w:hAnsi="Open Sans" w:cs="Open Sans"/>
          <w:sz w:val="20"/>
          <w:szCs w:val="20"/>
        </w:rPr>
        <w:t xml:space="preserve">reports of </w:t>
      </w:r>
      <w:r w:rsidR="45FD94DA" w:rsidRPr="00773635">
        <w:rPr>
          <w:rFonts w:ascii="Open Sans" w:eastAsiaTheme="minorEastAsia" w:hAnsi="Open Sans" w:cs="Open Sans"/>
          <w:sz w:val="20"/>
          <w:szCs w:val="20"/>
        </w:rPr>
        <w:t>non</w:t>
      </w:r>
      <w:r w:rsidR="00F51B59">
        <w:rPr>
          <w:rFonts w:ascii="Open Sans" w:eastAsiaTheme="minorEastAsia" w:hAnsi="Open Sans" w:cs="Open Sans"/>
          <w:sz w:val="20"/>
          <w:szCs w:val="20"/>
        </w:rPr>
        <w:t>-</w:t>
      </w:r>
      <w:r w:rsidR="45FD94DA" w:rsidRPr="00773635">
        <w:rPr>
          <w:rFonts w:ascii="Open Sans" w:eastAsiaTheme="minorEastAsia" w:hAnsi="Open Sans" w:cs="Open Sans"/>
          <w:sz w:val="20"/>
          <w:szCs w:val="20"/>
        </w:rPr>
        <w:t>suicidal self-</w:t>
      </w:r>
      <w:r w:rsidR="6E498679" w:rsidRPr="00773635">
        <w:rPr>
          <w:rFonts w:ascii="Open Sans" w:eastAsiaTheme="minorEastAsia" w:hAnsi="Open Sans" w:cs="Open Sans"/>
          <w:sz w:val="20"/>
          <w:szCs w:val="20"/>
        </w:rPr>
        <w:t>injury</w:t>
      </w:r>
      <w:r w:rsidR="001506F9" w:rsidRPr="00773635">
        <w:rPr>
          <w:rFonts w:ascii="Open Sans" w:eastAsiaTheme="minorEastAsia" w:hAnsi="Open Sans" w:cs="Open Sans"/>
          <w:sz w:val="20"/>
          <w:szCs w:val="20"/>
        </w:rPr>
        <w:t xml:space="preserve"> over the last 12 years</w:t>
      </w:r>
      <w:r w:rsidR="45FD94DA" w:rsidRPr="00773635">
        <w:rPr>
          <w:rFonts w:ascii="Open Sans" w:eastAsiaTheme="minorEastAsia" w:hAnsi="Open Sans" w:cs="Open Sans"/>
          <w:sz w:val="20"/>
          <w:szCs w:val="20"/>
        </w:rPr>
        <w:t xml:space="preserve">, a </w:t>
      </w:r>
      <w:r w:rsidR="00763386" w:rsidRPr="00773635">
        <w:rPr>
          <w:rFonts w:ascii="Open Sans" w:eastAsiaTheme="minorEastAsia" w:hAnsi="Open Sans" w:cs="Open Sans"/>
          <w:sz w:val="20"/>
          <w:szCs w:val="20"/>
        </w:rPr>
        <w:t>12 percentage</w:t>
      </w:r>
      <w:r w:rsidR="00656380">
        <w:rPr>
          <w:rFonts w:ascii="Open Sans" w:eastAsiaTheme="minorEastAsia" w:hAnsi="Open Sans" w:cs="Open Sans"/>
          <w:sz w:val="20"/>
          <w:szCs w:val="20"/>
        </w:rPr>
        <w:t>-</w:t>
      </w:r>
      <w:r w:rsidR="00763386" w:rsidRPr="00773635">
        <w:rPr>
          <w:rFonts w:ascii="Open Sans" w:eastAsiaTheme="minorEastAsia" w:hAnsi="Open Sans" w:cs="Open Sans"/>
          <w:sz w:val="20"/>
          <w:szCs w:val="20"/>
        </w:rPr>
        <w:t>point</w:t>
      </w:r>
      <w:r w:rsidR="45FD94DA" w:rsidRPr="00773635">
        <w:rPr>
          <w:rFonts w:ascii="Open Sans" w:eastAsiaTheme="minorEastAsia" w:hAnsi="Open Sans" w:cs="Open Sans"/>
          <w:sz w:val="20"/>
          <w:szCs w:val="20"/>
        </w:rPr>
        <w:t xml:space="preserve"> increase in </w:t>
      </w:r>
      <w:r w:rsidR="0013748D">
        <w:rPr>
          <w:rFonts w:ascii="Open Sans" w:eastAsiaTheme="minorEastAsia" w:hAnsi="Open Sans" w:cs="Open Sans"/>
          <w:sz w:val="20"/>
          <w:szCs w:val="20"/>
        </w:rPr>
        <w:t xml:space="preserve">reports of </w:t>
      </w:r>
      <w:r w:rsidR="45FD94DA" w:rsidRPr="00773635">
        <w:rPr>
          <w:rFonts w:ascii="Open Sans" w:eastAsiaTheme="minorEastAsia" w:hAnsi="Open Sans" w:cs="Open Sans"/>
          <w:sz w:val="20"/>
          <w:szCs w:val="20"/>
        </w:rPr>
        <w:t>serious suicidal ideation, and 6.4</w:t>
      </w:r>
      <w:r w:rsidR="00F20D4D" w:rsidRPr="00773635">
        <w:rPr>
          <w:rFonts w:ascii="Open Sans" w:eastAsiaTheme="minorEastAsia" w:hAnsi="Open Sans" w:cs="Open Sans"/>
          <w:sz w:val="20"/>
          <w:szCs w:val="20"/>
        </w:rPr>
        <w:t xml:space="preserve"> percentage point</w:t>
      </w:r>
      <w:r w:rsidR="45FD94DA" w:rsidRPr="00773635">
        <w:rPr>
          <w:rFonts w:ascii="Open Sans" w:eastAsiaTheme="minorEastAsia" w:hAnsi="Open Sans" w:cs="Open Sans"/>
          <w:sz w:val="20"/>
          <w:szCs w:val="20"/>
        </w:rPr>
        <w:t xml:space="preserve"> increase </w:t>
      </w:r>
      <w:r w:rsidR="00EB0813" w:rsidRPr="00773635">
        <w:rPr>
          <w:rFonts w:ascii="Open Sans" w:eastAsiaTheme="minorEastAsia" w:hAnsi="Open Sans" w:cs="Open Sans"/>
          <w:sz w:val="20"/>
          <w:szCs w:val="20"/>
        </w:rPr>
        <w:t xml:space="preserve">in </w:t>
      </w:r>
      <w:r w:rsidR="00F20D4D" w:rsidRPr="00773635">
        <w:rPr>
          <w:rFonts w:ascii="Open Sans" w:eastAsiaTheme="minorEastAsia" w:hAnsi="Open Sans" w:cs="Open Sans"/>
          <w:sz w:val="20"/>
          <w:szCs w:val="20"/>
        </w:rPr>
        <w:t>those reporting</w:t>
      </w:r>
      <w:r w:rsidR="45FD94DA" w:rsidRPr="00773635">
        <w:rPr>
          <w:rFonts w:ascii="Open Sans" w:eastAsiaTheme="minorEastAsia" w:hAnsi="Open Sans" w:cs="Open Sans"/>
          <w:sz w:val="20"/>
          <w:szCs w:val="20"/>
        </w:rPr>
        <w:t xml:space="preserve"> suicide attempt</w:t>
      </w:r>
      <w:r w:rsidR="7F304C17" w:rsidRPr="00773635">
        <w:rPr>
          <w:rFonts w:ascii="Open Sans" w:eastAsiaTheme="minorEastAsia" w:hAnsi="Open Sans" w:cs="Open Sans"/>
          <w:sz w:val="20"/>
          <w:szCs w:val="20"/>
        </w:rPr>
        <w:t xml:space="preserve">s. </w:t>
      </w:r>
      <w:r w:rsidR="00633644" w:rsidRPr="00773635">
        <w:rPr>
          <w:rFonts w:ascii="Open Sans" w:eastAsiaTheme="minorEastAsia" w:hAnsi="Open Sans" w:cs="Open Sans"/>
          <w:sz w:val="20"/>
          <w:szCs w:val="20"/>
        </w:rPr>
        <w:t xml:space="preserve">The percentage of clients reporting </w:t>
      </w:r>
      <w:r w:rsidR="00212260" w:rsidRPr="00773635">
        <w:rPr>
          <w:rFonts w:ascii="Open Sans" w:eastAsiaTheme="minorEastAsia" w:hAnsi="Open Sans" w:cs="Open Sans"/>
          <w:sz w:val="20"/>
          <w:szCs w:val="20"/>
        </w:rPr>
        <w:t xml:space="preserve">these </w:t>
      </w:r>
      <w:r w:rsidR="00685800" w:rsidRPr="00773635">
        <w:rPr>
          <w:rFonts w:ascii="Open Sans" w:eastAsiaTheme="minorEastAsia" w:hAnsi="Open Sans" w:cs="Open Sans"/>
          <w:sz w:val="20"/>
          <w:szCs w:val="20"/>
        </w:rPr>
        <w:t>safety risk indicators</w:t>
      </w:r>
      <w:r w:rsidR="7F304C17" w:rsidRPr="00773635">
        <w:rPr>
          <w:rFonts w:ascii="Open Sans" w:eastAsiaTheme="minorEastAsia" w:hAnsi="Open Sans" w:cs="Open Sans"/>
          <w:sz w:val="20"/>
          <w:szCs w:val="20"/>
        </w:rPr>
        <w:t xml:space="preserve"> continue</w:t>
      </w:r>
      <w:r w:rsidR="003973EB">
        <w:rPr>
          <w:rFonts w:ascii="Open Sans" w:eastAsiaTheme="minorEastAsia" w:hAnsi="Open Sans" w:cs="Open Sans"/>
          <w:sz w:val="20"/>
          <w:szCs w:val="20"/>
        </w:rPr>
        <w:t>s</w:t>
      </w:r>
      <w:r w:rsidR="7F304C17" w:rsidRPr="00773635">
        <w:rPr>
          <w:rFonts w:ascii="Open Sans" w:eastAsiaTheme="minorEastAsia" w:hAnsi="Open Sans" w:cs="Open Sans"/>
          <w:sz w:val="20"/>
          <w:szCs w:val="20"/>
        </w:rPr>
        <w:t xml:space="preserve"> to </w:t>
      </w:r>
      <w:r w:rsidR="00B351F8" w:rsidRPr="00773635">
        <w:rPr>
          <w:rFonts w:ascii="Open Sans" w:eastAsiaTheme="minorEastAsia" w:hAnsi="Open Sans" w:cs="Open Sans"/>
          <w:sz w:val="20"/>
          <w:szCs w:val="20"/>
        </w:rPr>
        <w:t>be higher than</w:t>
      </w:r>
      <w:r w:rsidR="7F304C17" w:rsidRPr="00773635">
        <w:rPr>
          <w:rFonts w:ascii="Open Sans" w:eastAsiaTheme="minorEastAsia" w:hAnsi="Open Sans" w:cs="Open Sans"/>
          <w:sz w:val="20"/>
          <w:szCs w:val="20"/>
        </w:rPr>
        <w:t xml:space="preserve"> national benchmarks</w:t>
      </w:r>
      <w:r w:rsidR="1846A703" w:rsidRPr="00773635">
        <w:rPr>
          <w:rFonts w:ascii="Open Sans" w:eastAsiaTheme="minorEastAsia" w:hAnsi="Open Sans" w:cs="Open Sans"/>
          <w:sz w:val="20"/>
          <w:szCs w:val="20"/>
        </w:rPr>
        <w:t xml:space="preserve"> reported by the Center for Collegiate Mental Health (CCMH</w:t>
      </w:r>
      <w:r w:rsidR="00C218D4">
        <w:rPr>
          <w:rFonts w:ascii="Open Sans" w:eastAsiaTheme="minorEastAsia" w:hAnsi="Open Sans" w:cs="Open Sans"/>
          <w:sz w:val="20"/>
          <w:szCs w:val="20"/>
        </w:rPr>
        <w:t>, 2024</w:t>
      </w:r>
      <w:r w:rsidR="008355CD">
        <w:rPr>
          <w:rFonts w:ascii="Open Sans" w:eastAsiaTheme="minorEastAsia" w:hAnsi="Open Sans" w:cs="Open Sans"/>
          <w:sz w:val="20"/>
          <w:szCs w:val="20"/>
        </w:rPr>
        <w:t>b</w:t>
      </w:r>
      <w:r w:rsidR="1846A703" w:rsidRPr="00773635">
        <w:rPr>
          <w:rFonts w:ascii="Open Sans" w:eastAsiaTheme="minorEastAsia" w:hAnsi="Open Sans" w:cs="Open Sans"/>
          <w:sz w:val="20"/>
          <w:szCs w:val="20"/>
        </w:rPr>
        <w:t>)</w:t>
      </w:r>
      <w:r w:rsidR="7F304C17" w:rsidRPr="00773635">
        <w:rPr>
          <w:rFonts w:ascii="Open Sans" w:eastAsiaTheme="minorEastAsia" w:hAnsi="Open Sans" w:cs="Open Sans"/>
          <w:sz w:val="20"/>
          <w:szCs w:val="20"/>
        </w:rPr>
        <w:t xml:space="preserve"> and </w:t>
      </w:r>
      <w:r w:rsidR="000F1EF2">
        <w:rPr>
          <w:rFonts w:ascii="Open Sans" w:eastAsiaTheme="minorEastAsia" w:hAnsi="Open Sans" w:cs="Open Sans"/>
          <w:sz w:val="20"/>
          <w:szCs w:val="20"/>
        </w:rPr>
        <w:t>underscore</w:t>
      </w:r>
      <w:r w:rsidR="003973EB">
        <w:rPr>
          <w:rFonts w:ascii="Open Sans" w:eastAsiaTheme="minorEastAsia" w:hAnsi="Open Sans" w:cs="Open Sans"/>
          <w:sz w:val="20"/>
          <w:szCs w:val="20"/>
        </w:rPr>
        <w:t>s</w:t>
      </w:r>
      <w:r w:rsidR="7F304C17" w:rsidRPr="00773635">
        <w:rPr>
          <w:rFonts w:ascii="Open Sans" w:eastAsiaTheme="minorEastAsia" w:hAnsi="Open Sans" w:cs="Open Sans"/>
          <w:sz w:val="20"/>
          <w:szCs w:val="20"/>
        </w:rPr>
        <w:t xml:space="preserve"> the</w:t>
      </w:r>
      <w:r w:rsidR="0064371A">
        <w:rPr>
          <w:rFonts w:ascii="Open Sans" w:eastAsiaTheme="minorEastAsia" w:hAnsi="Open Sans" w:cs="Open Sans"/>
          <w:sz w:val="20"/>
          <w:szCs w:val="20"/>
        </w:rPr>
        <w:t xml:space="preserve"> continued</w:t>
      </w:r>
      <w:r w:rsidR="7F304C17" w:rsidRPr="00773635">
        <w:rPr>
          <w:rFonts w:ascii="Open Sans" w:eastAsiaTheme="minorEastAsia" w:hAnsi="Open Sans" w:cs="Open Sans"/>
          <w:sz w:val="20"/>
          <w:szCs w:val="20"/>
        </w:rPr>
        <w:t xml:space="preserve"> importance of providing mental health counseling</w:t>
      </w:r>
      <w:r w:rsidR="533F3212" w:rsidRPr="00773635">
        <w:rPr>
          <w:rFonts w:ascii="Open Sans" w:eastAsiaTheme="minorEastAsia" w:hAnsi="Open Sans" w:cs="Open Sans"/>
          <w:sz w:val="20"/>
          <w:szCs w:val="20"/>
        </w:rPr>
        <w:t xml:space="preserve"> to enhance the </w:t>
      </w:r>
      <w:r w:rsidR="00983651">
        <w:rPr>
          <w:rFonts w:ascii="Open Sans" w:eastAsiaTheme="minorEastAsia" w:hAnsi="Open Sans" w:cs="Open Sans"/>
          <w:sz w:val="20"/>
          <w:szCs w:val="20"/>
        </w:rPr>
        <w:t xml:space="preserve">well-being and </w:t>
      </w:r>
      <w:r w:rsidR="533F3212" w:rsidRPr="00773635">
        <w:rPr>
          <w:rFonts w:ascii="Open Sans" w:eastAsiaTheme="minorEastAsia" w:hAnsi="Open Sans" w:cs="Open Sans"/>
          <w:sz w:val="20"/>
          <w:szCs w:val="20"/>
        </w:rPr>
        <w:t xml:space="preserve">safety of </w:t>
      </w:r>
      <w:r w:rsidR="00E16E1B" w:rsidRPr="00773635">
        <w:rPr>
          <w:rFonts w:ascii="Open Sans" w:eastAsiaTheme="minorEastAsia" w:hAnsi="Open Sans" w:cs="Open Sans"/>
          <w:sz w:val="20"/>
          <w:szCs w:val="20"/>
        </w:rPr>
        <w:t xml:space="preserve">individual </w:t>
      </w:r>
      <w:r w:rsidR="00223D1B" w:rsidRPr="00773635">
        <w:rPr>
          <w:rFonts w:ascii="Open Sans" w:eastAsiaTheme="minorEastAsia" w:hAnsi="Open Sans" w:cs="Open Sans"/>
          <w:sz w:val="20"/>
          <w:szCs w:val="20"/>
        </w:rPr>
        <w:t>students</w:t>
      </w:r>
      <w:r w:rsidR="00C862B7" w:rsidRPr="00773635">
        <w:rPr>
          <w:rFonts w:ascii="Open Sans" w:eastAsiaTheme="minorEastAsia" w:hAnsi="Open Sans" w:cs="Open Sans"/>
          <w:sz w:val="20"/>
          <w:szCs w:val="20"/>
        </w:rPr>
        <w:t xml:space="preserve"> and</w:t>
      </w:r>
      <w:r w:rsidR="00E16E1B" w:rsidRPr="00773635">
        <w:rPr>
          <w:rFonts w:ascii="Open Sans" w:eastAsiaTheme="minorEastAsia" w:hAnsi="Open Sans" w:cs="Open Sans"/>
          <w:sz w:val="20"/>
          <w:szCs w:val="20"/>
        </w:rPr>
        <w:t xml:space="preserve"> their</w:t>
      </w:r>
      <w:r w:rsidR="00C862B7" w:rsidRPr="00773635">
        <w:rPr>
          <w:rFonts w:ascii="Open Sans" w:eastAsiaTheme="minorEastAsia" w:hAnsi="Open Sans" w:cs="Open Sans"/>
          <w:sz w:val="20"/>
          <w:szCs w:val="20"/>
        </w:rPr>
        <w:t xml:space="preserve"> </w:t>
      </w:r>
      <w:r w:rsidR="00E1390D" w:rsidRPr="00773635">
        <w:rPr>
          <w:rFonts w:ascii="Open Sans" w:eastAsiaTheme="minorEastAsia" w:hAnsi="Open Sans" w:cs="Open Sans"/>
          <w:sz w:val="20"/>
          <w:szCs w:val="20"/>
        </w:rPr>
        <w:t>university communities</w:t>
      </w:r>
      <w:r w:rsidR="533F3212" w:rsidRPr="00773635">
        <w:rPr>
          <w:rFonts w:ascii="Open Sans" w:eastAsiaTheme="minorEastAsia" w:hAnsi="Open Sans" w:cs="Open Sans"/>
          <w:sz w:val="20"/>
          <w:szCs w:val="20"/>
        </w:rPr>
        <w:t>.</w:t>
      </w:r>
      <w:r w:rsidR="221B504C" w:rsidRPr="00773635">
        <w:rPr>
          <w:rFonts w:ascii="Open Sans" w:eastAsiaTheme="minorEastAsia" w:hAnsi="Open Sans" w:cs="Open Sans"/>
          <w:sz w:val="20"/>
          <w:szCs w:val="20"/>
        </w:rPr>
        <w:t xml:space="preserve"> (</w:t>
      </w:r>
      <w:r w:rsidR="003973EB">
        <w:rPr>
          <w:rFonts w:ascii="Open Sans" w:eastAsiaTheme="minorEastAsia" w:hAnsi="Open Sans" w:cs="Open Sans"/>
          <w:sz w:val="20"/>
          <w:szCs w:val="20"/>
        </w:rPr>
        <w:t>S</w:t>
      </w:r>
      <w:r w:rsidR="221B504C" w:rsidRPr="00773635">
        <w:rPr>
          <w:rFonts w:ascii="Open Sans" w:eastAsiaTheme="minorEastAsia" w:hAnsi="Open Sans" w:cs="Open Sans"/>
          <w:sz w:val="20"/>
          <w:szCs w:val="20"/>
        </w:rPr>
        <w:t xml:space="preserve">ee </w:t>
      </w:r>
      <w:r w:rsidR="118EEA44" w:rsidRPr="00773635">
        <w:rPr>
          <w:rFonts w:ascii="Open Sans" w:eastAsiaTheme="minorEastAsia" w:hAnsi="Open Sans" w:cs="Open Sans"/>
          <w:sz w:val="20"/>
          <w:szCs w:val="20"/>
        </w:rPr>
        <w:t>A</w:t>
      </w:r>
      <w:r w:rsidR="221B504C" w:rsidRPr="00773635">
        <w:rPr>
          <w:rFonts w:ascii="Open Sans" w:eastAsiaTheme="minorEastAsia" w:hAnsi="Open Sans" w:cs="Open Sans"/>
          <w:sz w:val="20"/>
          <w:szCs w:val="20"/>
        </w:rPr>
        <w:t xml:space="preserve">ppendix </w:t>
      </w:r>
      <w:r w:rsidR="58967D7F" w:rsidRPr="00773635">
        <w:rPr>
          <w:rFonts w:ascii="Open Sans" w:eastAsiaTheme="minorEastAsia" w:hAnsi="Open Sans" w:cs="Open Sans"/>
          <w:sz w:val="20"/>
          <w:szCs w:val="20"/>
        </w:rPr>
        <w:t>4</w:t>
      </w:r>
      <w:r w:rsidR="221B504C" w:rsidRPr="00773635">
        <w:rPr>
          <w:rFonts w:ascii="Open Sans" w:eastAsiaTheme="minorEastAsia" w:hAnsi="Open Sans" w:cs="Open Sans"/>
          <w:sz w:val="20"/>
          <w:szCs w:val="20"/>
        </w:rPr>
        <w:t xml:space="preserve">, </w:t>
      </w:r>
      <w:r w:rsidR="221B504C" w:rsidRPr="00C07308">
        <w:rPr>
          <w:rFonts w:ascii="Open Sans" w:eastAsiaTheme="minorEastAsia" w:hAnsi="Open Sans" w:cs="Open Sans"/>
          <w:sz w:val="20"/>
          <w:szCs w:val="20"/>
        </w:rPr>
        <w:t xml:space="preserve">pp. </w:t>
      </w:r>
      <w:r w:rsidR="00754659" w:rsidRPr="00C07308">
        <w:rPr>
          <w:rFonts w:ascii="Open Sans" w:eastAsiaTheme="minorEastAsia" w:hAnsi="Open Sans" w:cs="Open Sans"/>
          <w:sz w:val="20"/>
          <w:szCs w:val="20"/>
        </w:rPr>
        <w:t>3</w:t>
      </w:r>
      <w:r w:rsidR="00650CF6">
        <w:rPr>
          <w:rFonts w:ascii="Open Sans" w:eastAsiaTheme="minorEastAsia" w:hAnsi="Open Sans" w:cs="Open Sans"/>
          <w:sz w:val="20"/>
          <w:szCs w:val="20"/>
        </w:rPr>
        <w:t>4</w:t>
      </w:r>
      <w:r w:rsidR="00C07308" w:rsidRPr="00C07308">
        <w:rPr>
          <w:rFonts w:ascii="Open Sans" w:eastAsiaTheme="minorEastAsia" w:hAnsi="Open Sans" w:cs="Open Sans"/>
          <w:sz w:val="20"/>
          <w:szCs w:val="20"/>
        </w:rPr>
        <w:t>-3</w:t>
      </w:r>
      <w:r w:rsidR="00650CF6">
        <w:rPr>
          <w:rFonts w:ascii="Open Sans" w:eastAsiaTheme="minorEastAsia" w:hAnsi="Open Sans" w:cs="Open Sans"/>
          <w:sz w:val="20"/>
          <w:szCs w:val="20"/>
        </w:rPr>
        <w:t>5</w:t>
      </w:r>
      <w:r w:rsidR="003973EB">
        <w:rPr>
          <w:rFonts w:ascii="Open Sans" w:eastAsiaTheme="minorEastAsia" w:hAnsi="Open Sans" w:cs="Open Sans"/>
          <w:sz w:val="20"/>
          <w:szCs w:val="20"/>
        </w:rPr>
        <w:t>.</w:t>
      </w:r>
      <w:r w:rsidR="221B504C" w:rsidRPr="00C07308">
        <w:rPr>
          <w:rFonts w:ascii="Open Sans" w:eastAsiaTheme="minorEastAsia" w:hAnsi="Open Sans" w:cs="Open Sans"/>
          <w:sz w:val="20"/>
          <w:szCs w:val="20"/>
        </w:rPr>
        <w:t>)</w:t>
      </w:r>
    </w:p>
    <w:p w14:paraId="486C1129" w14:textId="77777777" w:rsidR="00AF45BD" w:rsidRPr="00773635" w:rsidRDefault="00AF45BD" w:rsidP="00AF45BD">
      <w:pPr>
        <w:pStyle w:val="ListParagraph"/>
        <w:ind w:left="720" w:firstLine="0"/>
        <w:rPr>
          <w:rFonts w:ascii="Open Sans" w:eastAsiaTheme="minorEastAsia" w:hAnsi="Open Sans" w:cs="Open Sans"/>
          <w:sz w:val="20"/>
          <w:szCs w:val="20"/>
        </w:rPr>
      </w:pPr>
    </w:p>
    <w:p w14:paraId="6DEDBFBE" w14:textId="7033CBD9" w:rsidR="00AF45BD" w:rsidRPr="00AF45BD" w:rsidRDefault="00FB146E" w:rsidP="00AF45BD">
      <w:pPr>
        <w:pStyle w:val="ListParagraph"/>
        <w:numPr>
          <w:ilvl w:val="0"/>
          <w:numId w:val="9"/>
        </w:numPr>
        <w:rPr>
          <w:rFonts w:ascii="Open Sans" w:eastAsia="Open Sans" w:hAnsi="Open Sans" w:cs="Open Sans"/>
          <w:sz w:val="20"/>
          <w:szCs w:val="20"/>
        </w:rPr>
      </w:pPr>
      <w:r w:rsidRPr="00773635">
        <w:rPr>
          <w:rFonts w:ascii="Open Sans" w:eastAsia="Open Sans" w:hAnsi="Open Sans" w:cs="Open Sans"/>
          <w:sz w:val="20"/>
          <w:szCs w:val="20"/>
          <w:u w:val="single"/>
        </w:rPr>
        <w:t>Drug and Alcohol Use/Mis</w:t>
      </w:r>
      <w:r w:rsidR="42983437" w:rsidRPr="00773635">
        <w:rPr>
          <w:rFonts w:ascii="Open Sans" w:eastAsia="Open Sans" w:hAnsi="Open Sans" w:cs="Open Sans"/>
          <w:sz w:val="20"/>
          <w:szCs w:val="20"/>
          <w:u w:val="single"/>
        </w:rPr>
        <w:t>use</w:t>
      </w:r>
      <w:r w:rsidRPr="00773635">
        <w:rPr>
          <w:rFonts w:ascii="Open Sans" w:eastAsia="Open Sans" w:hAnsi="Open Sans" w:cs="Open Sans"/>
          <w:sz w:val="20"/>
          <w:szCs w:val="20"/>
          <w:u w:val="single"/>
        </w:rPr>
        <w:t xml:space="preserve"> History</w:t>
      </w:r>
      <w:r w:rsidRPr="00773635">
        <w:rPr>
          <w:rFonts w:ascii="Open Sans" w:eastAsia="Open Sans" w:hAnsi="Open Sans" w:cs="Open Sans"/>
          <w:sz w:val="20"/>
          <w:szCs w:val="20"/>
        </w:rPr>
        <w:t>:</w:t>
      </w:r>
      <w:r w:rsidR="23B7817F" w:rsidRPr="00773635">
        <w:rPr>
          <w:rFonts w:ascii="Open Sans" w:eastAsia="Open Sans" w:hAnsi="Open Sans" w:cs="Open Sans"/>
          <w:sz w:val="20"/>
          <w:szCs w:val="20"/>
        </w:rPr>
        <w:t xml:space="preserve"> </w:t>
      </w:r>
      <w:r w:rsidR="003C4DC2">
        <w:rPr>
          <w:rFonts w:ascii="Open Sans" w:eastAsia="Open Sans" w:hAnsi="Open Sans" w:cs="Open Sans"/>
          <w:sz w:val="20"/>
          <w:szCs w:val="20"/>
        </w:rPr>
        <w:t>The p</w:t>
      </w:r>
      <w:r w:rsidR="23B7817F" w:rsidRPr="00773635">
        <w:rPr>
          <w:rFonts w:ascii="Open Sans" w:eastAsiaTheme="minorEastAsia" w:hAnsi="Open Sans" w:cs="Open Sans"/>
          <w:sz w:val="20"/>
          <w:szCs w:val="20"/>
        </w:rPr>
        <w:t>revalence of problematic alcohol use history among students</w:t>
      </w:r>
      <w:r w:rsidR="4FE45E1E" w:rsidRPr="00773635">
        <w:rPr>
          <w:rFonts w:ascii="Open Sans" w:eastAsiaTheme="minorEastAsia" w:hAnsi="Open Sans" w:cs="Open Sans"/>
          <w:sz w:val="20"/>
          <w:szCs w:val="20"/>
        </w:rPr>
        <w:t xml:space="preserve"> </w:t>
      </w:r>
      <w:r w:rsidR="7548C885" w:rsidRPr="00773635">
        <w:rPr>
          <w:rFonts w:ascii="Open Sans" w:eastAsiaTheme="minorEastAsia" w:hAnsi="Open Sans" w:cs="Open Sans"/>
          <w:sz w:val="20"/>
          <w:szCs w:val="20"/>
        </w:rPr>
        <w:t xml:space="preserve">has been consistent </w:t>
      </w:r>
      <w:r w:rsidR="4FE45E1E" w:rsidRPr="00773635">
        <w:rPr>
          <w:rFonts w:ascii="Open Sans" w:eastAsiaTheme="minorEastAsia" w:hAnsi="Open Sans" w:cs="Open Sans"/>
          <w:sz w:val="20"/>
          <w:szCs w:val="20"/>
        </w:rPr>
        <w:t>over the last several years</w:t>
      </w:r>
      <w:r w:rsidR="00353B4C" w:rsidRPr="00773635">
        <w:rPr>
          <w:rFonts w:ascii="Open Sans" w:eastAsiaTheme="minorEastAsia" w:hAnsi="Open Sans" w:cs="Open Sans"/>
          <w:sz w:val="20"/>
          <w:szCs w:val="20"/>
        </w:rPr>
        <w:t>,</w:t>
      </w:r>
      <w:r w:rsidR="4FE45E1E" w:rsidRPr="00773635">
        <w:rPr>
          <w:rFonts w:ascii="Open Sans" w:eastAsiaTheme="minorEastAsia" w:hAnsi="Open Sans" w:cs="Open Sans"/>
          <w:sz w:val="20"/>
          <w:szCs w:val="20"/>
        </w:rPr>
        <w:t xml:space="preserve"> </w:t>
      </w:r>
      <w:r w:rsidR="23B7817F" w:rsidRPr="00773635">
        <w:rPr>
          <w:rFonts w:ascii="Open Sans" w:eastAsiaTheme="minorEastAsia" w:hAnsi="Open Sans" w:cs="Open Sans"/>
          <w:sz w:val="20"/>
          <w:szCs w:val="20"/>
        </w:rPr>
        <w:t>impact</w:t>
      </w:r>
      <w:r w:rsidR="5A241979" w:rsidRPr="00773635">
        <w:rPr>
          <w:rFonts w:ascii="Open Sans" w:eastAsiaTheme="minorEastAsia" w:hAnsi="Open Sans" w:cs="Open Sans"/>
          <w:sz w:val="20"/>
          <w:szCs w:val="20"/>
        </w:rPr>
        <w:t>ing</w:t>
      </w:r>
      <w:r w:rsidR="23B7817F" w:rsidRPr="00773635">
        <w:rPr>
          <w:rFonts w:ascii="Open Sans" w:eastAsiaTheme="minorEastAsia" w:hAnsi="Open Sans" w:cs="Open Sans"/>
          <w:sz w:val="20"/>
          <w:szCs w:val="20"/>
        </w:rPr>
        <w:t xml:space="preserve"> approximately 24% of counseling clients</w:t>
      </w:r>
      <w:r w:rsidR="720A331C" w:rsidRPr="00773635">
        <w:rPr>
          <w:rFonts w:ascii="Open Sans" w:eastAsiaTheme="minorEastAsia" w:hAnsi="Open Sans" w:cs="Open Sans"/>
          <w:sz w:val="20"/>
          <w:szCs w:val="20"/>
        </w:rPr>
        <w:t>.</w:t>
      </w:r>
      <w:r w:rsidR="58C0E635" w:rsidRPr="00773635">
        <w:rPr>
          <w:rFonts w:ascii="Open Sans" w:eastAsiaTheme="minorEastAsia" w:hAnsi="Open Sans" w:cs="Open Sans"/>
          <w:sz w:val="20"/>
          <w:szCs w:val="20"/>
        </w:rPr>
        <w:t xml:space="preserve"> </w:t>
      </w:r>
      <w:r w:rsidR="1D2570AD" w:rsidRPr="00773635">
        <w:rPr>
          <w:rFonts w:ascii="Open Sans" w:eastAsiaTheme="minorEastAsia" w:hAnsi="Open Sans" w:cs="Open Sans"/>
          <w:sz w:val="20"/>
          <w:szCs w:val="20"/>
        </w:rPr>
        <w:t xml:space="preserve">Since </w:t>
      </w:r>
      <w:r w:rsidR="284D1CE5" w:rsidRPr="00773635">
        <w:rPr>
          <w:rFonts w:ascii="Open Sans" w:eastAsiaTheme="minorEastAsia" w:hAnsi="Open Sans" w:cs="Open Sans"/>
          <w:sz w:val="20"/>
          <w:szCs w:val="20"/>
        </w:rPr>
        <w:t>the project</w:t>
      </w:r>
      <w:r w:rsidR="1D2570AD" w:rsidRPr="00773635">
        <w:rPr>
          <w:rFonts w:ascii="Open Sans" w:eastAsiaTheme="minorEastAsia" w:hAnsi="Open Sans" w:cs="Open Sans"/>
          <w:sz w:val="20"/>
          <w:szCs w:val="20"/>
        </w:rPr>
        <w:t xml:space="preserve"> started gathering data on substance use, </w:t>
      </w:r>
      <w:r w:rsidR="003C6777">
        <w:rPr>
          <w:rFonts w:ascii="Open Sans" w:eastAsiaTheme="minorEastAsia" w:hAnsi="Open Sans" w:cs="Open Sans"/>
          <w:sz w:val="20"/>
          <w:szCs w:val="20"/>
        </w:rPr>
        <w:t>there has been a</w:t>
      </w:r>
      <w:r w:rsidR="58C0E635" w:rsidRPr="00773635">
        <w:rPr>
          <w:rFonts w:ascii="Open Sans" w:eastAsiaTheme="minorEastAsia" w:hAnsi="Open Sans" w:cs="Open Sans"/>
          <w:sz w:val="20"/>
          <w:szCs w:val="20"/>
        </w:rPr>
        <w:t xml:space="preserve"> continue</w:t>
      </w:r>
      <w:r w:rsidR="003C6777">
        <w:rPr>
          <w:rFonts w:ascii="Open Sans" w:eastAsiaTheme="minorEastAsia" w:hAnsi="Open Sans" w:cs="Open Sans"/>
          <w:sz w:val="20"/>
          <w:szCs w:val="20"/>
        </w:rPr>
        <w:t>d</w:t>
      </w:r>
      <w:r w:rsidR="58C0E635" w:rsidRPr="00773635">
        <w:rPr>
          <w:rFonts w:ascii="Open Sans" w:eastAsiaTheme="minorEastAsia" w:hAnsi="Open Sans" w:cs="Open Sans"/>
          <w:sz w:val="20"/>
          <w:szCs w:val="20"/>
        </w:rPr>
        <w:t xml:space="preserve"> growth in the number of students </w:t>
      </w:r>
      <w:r w:rsidR="003973EB">
        <w:rPr>
          <w:rFonts w:ascii="Open Sans" w:eastAsiaTheme="minorEastAsia" w:hAnsi="Open Sans" w:cs="Open Sans"/>
          <w:sz w:val="20"/>
          <w:szCs w:val="20"/>
        </w:rPr>
        <w:t>using</w:t>
      </w:r>
      <w:r w:rsidR="58C0E635" w:rsidRPr="00773635">
        <w:rPr>
          <w:rFonts w:ascii="Open Sans" w:eastAsiaTheme="minorEastAsia" w:hAnsi="Open Sans" w:cs="Open Sans"/>
          <w:sz w:val="20"/>
          <w:szCs w:val="20"/>
        </w:rPr>
        <w:t xml:space="preserve"> marijuana</w:t>
      </w:r>
      <w:r w:rsidR="003C6777">
        <w:rPr>
          <w:rFonts w:ascii="Open Sans" w:eastAsiaTheme="minorEastAsia" w:hAnsi="Open Sans" w:cs="Open Sans"/>
          <w:sz w:val="20"/>
          <w:szCs w:val="20"/>
        </w:rPr>
        <w:t xml:space="preserve"> (23%</w:t>
      </w:r>
      <w:r w:rsidR="0027106B">
        <w:rPr>
          <w:rFonts w:ascii="Open Sans" w:eastAsiaTheme="minorEastAsia" w:hAnsi="Open Sans" w:cs="Open Sans"/>
          <w:sz w:val="20"/>
          <w:szCs w:val="20"/>
        </w:rPr>
        <w:t xml:space="preserve"> in 2023-24)</w:t>
      </w:r>
      <w:r w:rsidR="7E9EE646" w:rsidRPr="00773635">
        <w:rPr>
          <w:rFonts w:ascii="Open Sans" w:eastAsiaTheme="minorEastAsia" w:hAnsi="Open Sans" w:cs="Open Sans"/>
          <w:sz w:val="20"/>
          <w:szCs w:val="20"/>
        </w:rPr>
        <w:t>.</w:t>
      </w:r>
      <w:r w:rsidR="00FF4EFC" w:rsidRPr="00773635">
        <w:rPr>
          <w:rFonts w:ascii="Open Sans" w:eastAsiaTheme="minorEastAsia" w:hAnsi="Open Sans" w:cs="Open Sans"/>
          <w:sz w:val="20"/>
          <w:szCs w:val="20"/>
        </w:rPr>
        <w:t xml:space="preserve"> </w:t>
      </w:r>
      <w:r w:rsidR="23B7817F" w:rsidRPr="00773635">
        <w:rPr>
          <w:rFonts w:ascii="Open Sans" w:eastAsiaTheme="minorEastAsia" w:hAnsi="Open Sans" w:cs="Open Sans"/>
          <w:sz w:val="20"/>
          <w:szCs w:val="20"/>
        </w:rPr>
        <w:t xml:space="preserve">UW </w:t>
      </w:r>
      <w:r w:rsidR="001B4CBE" w:rsidRPr="00773635">
        <w:rPr>
          <w:rFonts w:ascii="Open Sans" w:eastAsiaTheme="minorEastAsia" w:hAnsi="Open Sans" w:cs="Open Sans"/>
          <w:sz w:val="20"/>
          <w:szCs w:val="20"/>
        </w:rPr>
        <w:t>university</w:t>
      </w:r>
      <w:r w:rsidR="23B7817F" w:rsidRPr="00773635">
        <w:rPr>
          <w:rFonts w:ascii="Open Sans" w:eastAsiaTheme="minorEastAsia" w:hAnsi="Open Sans" w:cs="Open Sans"/>
          <w:sz w:val="20"/>
          <w:szCs w:val="20"/>
        </w:rPr>
        <w:t xml:space="preserve"> counseling centers provide screening and support services for students who show evidence of misuse of alcohol or other drugs</w:t>
      </w:r>
      <w:r w:rsidR="00BB0054" w:rsidRPr="00773635">
        <w:rPr>
          <w:rFonts w:ascii="Open Sans" w:eastAsiaTheme="minorEastAsia" w:hAnsi="Open Sans" w:cs="Open Sans"/>
          <w:sz w:val="20"/>
          <w:szCs w:val="20"/>
        </w:rPr>
        <w:t>,</w:t>
      </w:r>
      <w:r w:rsidR="23B7817F" w:rsidRPr="00773635">
        <w:rPr>
          <w:rFonts w:ascii="Open Sans" w:eastAsiaTheme="minorEastAsia" w:hAnsi="Open Sans" w:cs="Open Sans"/>
          <w:sz w:val="20"/>
          <w:szCs w:val="20"/>
        </w:rPr>
        <w:t xml:space="preserve"> but </w:t>
      </w:r>
      <w:r w:rsidR="00E037F4" w:rsidRPr="00773635">
        <w:rPr>
          <w:rFonts w:ascii="Open Sans" w:eastAsiaTheme="minorEastAsia" w:hAnsi="Open Sans" w:cs="Open Sans"/>
          <w:sz w:val="20"/>
          <w:szCs w:val="20"/>
        </w:rPr>
        <w:t xml:space="preserve">they </w:t>
      </w:r>
      <w:r w:rsidR="00BB0054" w:rsidRPr="00773635">
        <w:rPr>
          <w:rFonts w:ascii="Open Sans" w:eastAsiaTheme="minorEastAsia" w:hAnsi="Open Sans" w:cs="Open Sans"/>
          <w:sz w:val="20"/>
          <w:szCs w:val="20"/>
        </w:rPr>
        <w:t xml:space="preserve">generally do </w:t>
      </w:r>
      <w:r w:rsidR="23B7817F" w:rsidRPr="00773635">
        <w:rPr>
          <w:rFonts w:ascii="Open Sans" w:eastAsiaTheme="minorEastAsia" w:hAnsi="Open Sans" w:cs="Open Sans"/>
          <w:sz w:val="20"/>
          <w:szCs w:val="20"/>
        </w:rPr>
        <w:t>not provide primary alcohol and other drug treatment.</w:t>
      </w:r>
      <w:r w:rsidR="0059190B" w:rsidRPr="00773635">
        <w:rPr>
          <w:rFonts w:ascii="Open Sans" w:eastAsiaTheme="minorEastAsia" w:hAnsi="Open Sans" w:cs="Open Sans"/>
          <w:sz w:val="20"/>
          <w:szCs w:val="20"/>
        </w:rPr>
        <w:t xml:space="preserve"> (</w:t>
      </w:r>
      <w:r w:rsidR="003973EB">
        <w:rPr>
          <w:rFonts w:ascii="Open Sans" w:eastAsiaTheme="minorEastAsia" w:hAnsi="Open Sans" w:cs="Open Sans"/>
          <w:sz w:val="20"/>
          <w:szCs w:val="20"/>
        </w:rPr>
        <w:t>S</w:t>
      </w:r>
      <w:r w:rsidR="0059190B" w:rsidRPr="00773635">
        <w:rPr>
          <w:rFonts w:ascii="Open Sans" w:eastAsiaTheme="minorEastAsia" w:hAnsi="Open Sans" w:cs="Open Sans"/>
          <w:sz w:val="20"/>
          <w:szCs w:val="20"/>
        </w:rPr>
        <w:t xml:space="preserve">ee </w:t>
      </w:r>
      <w:r w:rsidR="00EF5A4D" w:rsidRPr="00773635">
        <w:rPr>
          <w:rFonts w:ascii="Open Sans" w:eastAsiaTheme="minorEastAsia" w:hAnsi="Open Sans" w:cs="Open Sans"/>
          <w:sz w:val="20"/>
          <w:szCs w:val="20"/>
        </w:rPr>
        <w:t>A</w:t>
      </w:r>
      <w:r w:rsidR="0059190B" w:rsidRPr="00773635">
        <w:rPr>
          <w:rFonts w:ascii="Open Sans" w:eastAsiaTheme="minorEastAsia" w:hAnsi="Open Sans" w:cs="Open Sans"/>
          <w:sz w:val="20"/>
          <w:szCs w:val="20"/>
        </w:rPr>
        <w:t xml:space="preserve">ppendix </w:t>
      </w:r>
      <w:r w:rsidR="00A9007D" w:rsidRPr="00773635">
        <w:rPr>
          <w:rFonts w:ascii="Open Sans" w:eastAsiaTheme="minorEastAsia" w:hAnsi="Open Sans" w:cs="Open Sans"/>
          <w:sz w:val="20"/>
          <w:szCs w:val="20"/>
        </w:rPr>
        <w:t>4</w:t>
      </w:r>
      <w:r w:rsidR="0059190B" w:rsidRPr="00773635">
        <w:rPr>
          <w:rFonts w:ascii="Open Sans" w:eastAsiaTheme="minorEastAsia" w:hAnsi="Open Sans" w:cs="Open Sans"/>
          <w:sz w:val="20"/>
          <w:szCs w:val="20"/>
        </w:rPr>
        <w:t xml:space="preserve">, </w:t>
      </w:r>
      <w:r w:rsidR="0059190B" w:rsidRPr="008461DD">
        <w:rPr>
          <w:rFonts w:ascii="Open Sans" w:eastAsiaTheme="minorEastAsia" w:hAnsi="Open Sans" w:cs="Open Sans"/>
          <w:sz w:val="20"/>
          <w:szCs w:val="20"/>
        </w:rPr>
        <w:t xml:space="preserve">pp. </w:t>
      </w:r>
      <w:r w:rsidR="008461DD" w:rsidRPr="008461DD">
        <w:rPr>
          <w:rFonts w:ascii="Open Sans" w:eastAsiaTheme="minorEastAsia" w:hAnsi="Open Sans" w:cs="Open Sans"/>
          <w:sz w:val="20"/>
          <w:szCs w:val="20"/>
        </w:rPr>
        <w:t>3</w:t>
      </w:r>
      <w:r w:rsidR="00A64F40">
        <w:rPr>
          <w:rFonts w:ascii="Open Sans" w:eastAsiaTheme="minorEastAsia" w:hAnsi="Open Sans" w:cs="Open Sans"/>
          <w:sz w:val="20"/>
          <w:szCs w:val="20"/>
        </w:rPr>
        <w:t>4</w:t>
      </w:r>
      <w:r w:rsidR="008461DD" w:rsidRPr="008461DD">
        <w:rPr>
          <w:rFonts w:ascii="Open Sans" w:eastAsiaTheme="minorEastAsia" w:hAnsi="Open Sans" w:cs="Open Sans"/>
          <w:sz w:val="20"/>
          <w:szCs w:val="20"/>
        </w:rPr>
        <w:t>-3</w:t>
      </w:r>
      <w:r w:rsidR="00A64F40">
        <w:rPr>
          <w:rFonts w:ascii="Open Sans" w:eastAsiaTheme="minorEastAsia" w:hAnsi="Open Sans" w:cs="Open Sans"/>
          <w:sz w:val="20"/>
          <w:szCs w:val="20"/>
        </w:rPr>
        <w:t>5</w:t>
      </w:r>
      <w:r w:rsidR="003973EB">
        <w:rPr>
          <w:rFonts w:ascii="Open Sans" w:eastAsiaTheme="minorEastAsia" w:hAnsi="Open Sans" w:cs="Open Sans"/>
          <w:sz w:val="20"/>
          <w:szCs w:val="20"/>
        </w:rPr>
        <w:t>.</w:t>
      </w:r>
      <w:r w:rsidR="0059190B" w:rsidRPr="008461DD">
        <w:rPr>
          <w:rFonts w:ascii="Open Sans" w:eastAsiaTheme="minorEastAsia" w:hAnsi="Open Sans" w:cs="Open Sans"/>
          <w:sz w:val="20"/>
          <w:szCs w:val="20"/>
        </w:rPr>
        <w:t>)</w:t>
      </w:r>
    </w:p>
    <w:p w14:paraId="32E09CD7" w14:textId="77777777" w:rsidR="00AF45BD" w:rsidRPr="00AF45BD" w:rsidRDefault="00AF45BD" w:rsidP="00AF45BD">
      <w:pPr>
        <w:pStyle w:val="ListParagraph"/>
        <w:ind w:left="720" w:firstLine="0"/>
        <w:rPr>
          <w:rFonts w:ascii="Open Sans" w:eastAsia="Open Sans" w:hAnsi="Open Sans" w:cs="Open Sans"/>
          <w:sz w:val="20"/>
          <w:szCs w:val="20"/>
        </w:rPr>
      </w:pPr>
    </w:p>
    <w:p w14:paraId="1E78EAAA" w14:textId="6C00BA5D" w:rsidR="00CC0430" w:rsidRDefault="00125D43" w:rsidP="00AF45BD">
      <w:pPr>
        <w:pStyle w:val="ListParagraph"/>
        <w:numPr>
          <w:ilvl w:val="0"/>
          <w:numId w:val="9"/>
        </w:numPr>
        <w:rPr>
          <w:rFonts w:ascii="Open Sans" w:eastAsiaTheme="minorEastAsia" w:hAnsi="Open Sans" w:cs="Open Sans"/>
          <w:sz w:val="20"/>
          <w:szCs w:val="20"/>
        </w:rPr>
      </w:pPr>
      <w:r w:rsidRPr="00773635">
        <w:rPr>
          <w:rFonts w:ascii="Open Sans" w:eastAsia="Open Sans" w:hAnsi="Open Sans" w:cs="Open Sans"/>
          <w:sz w:val="20"/>
          <w:szCs w:val="20"/>
          <w:u w:val="single"/>
        </w:rPr>
        <w:t>Mental Health</w:t>
      </w:r>
      <w:r w:rsidR="00CC0430" w:rsidRPr="00773635">
        <w:rPr>
          <w:rFonts w:ascii="Open Sans" w:eastAsia="Open Sans" w:hAnsi="Open Sans" w:cs="Open Sans"/>
          <w:sz w:val="20"/>
          <w:szCs w:val="20"/>
          <w:u w:val="single"/>
        </w:rPr>
        <w:t xml:space="preserve"> Outcomes</w:t>
      </w:r>
      <w:r w:rsidR="00CC0430" w:rsidRPr="00773635">
        <w:rPr>
          <w:rFonts w:ascii="Open Sans" w:eastAsia="Open Sans" w:hAnsi="Open Sans" w:cs="Open Sans"/>
          <w:sz w:val="20"/>
          <w:szCs w:val="20"/>
        </w:rPr>
        <w:t>:</w:t>
      </w:r>
      <w:r w:rsidR="6F01BBF4" w:rsidRPr="00773635">
        <w:rPr>
          <w:rFonts w:ascii="Open Sans" w:eastAsia="Open Sans" w:hAnsi="Open Sans" w:cs="Open Sans"/>
          <w:sz w:val="20"/>
          <w:szCs w:val="20"/>
        </w:rPr>
        <w:t xml:space="preserve"> </w:t>
      </w:r>
      <w:r w:rsidR="6F01BBF4" w:rsidRPr="00773635">
        <w:rPr>
          <w:rFonts w:ascii="Open Sans" w:eastAsiaTheme="minorEastAsia" w:hAnsi="Open Sans" w:cs="Open Sans"/>
          <w:sz w:val="20"/>
          <w:szCs w:val="20"/>
        </w:rPr>
        <w:t>Students continue to experience improve</w:t>
      </w:r>
      <w:r w:rsidR="00561C47">
        <w:rPr>
          <w:rFonts w:ascii="Open Sans" w:eastAsiaTheme="minorEastAsia" w:hAnsi="Open Sans" w:cs="Open Sans"/>
          <w:sz w:val="20"/>
          <w:szCs w:val="20"/>
        </w:rPr>
        <w:t>d</w:t>
      </w:r>
      <w:r w:rsidR="6F01BBF4" w:rsidRPr="00773635">
        <w:rPr>
          <w:rFonts w:ascii="Open Sans" w:eastAsiaTheme="minorEastAsia" w:hAnsi="Open Sans" w:cs="Open Sans"/>
          <w:sz w:val="20"/>
          <w:szCs w:val="20"/>
        </w:rPr>
        <w:t xml:space="preserve"> </w:t>
      </w:r>
      <w:r w:rsidR="00561C47">
        <w:rPr>
          <w:rFonts w:ascii="Open Sans" w:eastAsiaTheme="minorEastAsia" w:hAnsi="Open Sans" w:cs="Open Sans"/>
          <w:sz w:val="20"/>
          <w:szCs w:val="20"/>
        </w:rPr>
        <w:t xml:space="preserve">functioning </w:t>
      </w:r>
      <w:r w:rsidR="6015A2F9" w:rsidRPr="00773635">
        <w:rPr>
          <w:rFonts w:ascii="Open Sans" w:eastAsiaTheme="minorEastAsia" w:hAnsi="Open Sans" w:cs="Open Sans"/>
          <w:sz w:val="20"/>
          <w:szCs w:val="20"/>
        </w:rPr>
        <w:t xml:space="preserve">in multiple areas </w:t>
      </w:r>
      <w:r w:rsidR="7E86651A" w:rsidRPr="00773635">
        <w:rPr>
          <w:rFonts w:ascii="Open Sans" w:eastAsiaTheme="minorEastAsia" w:hAnsi="Open Sans" w:cs="Open Sans"/>
          <w:sz w:val="20"/>
          <w:szCs w:val="20"/>
        </w:rPr>
        <w:t xml:space="preserve">as a result </w:t>
      </w:r>
      <w:r w:rsidR="6F01BBF4" w:rsidRPr="00773635">
        <w:rPr>
          <w:rFonts w:ascii="Open Sans" w:eastAsiaTheme="minorEastAsia" w:hAnsi="Open Sans" w:cs="Open Sans"/>
          <w:sz w:val="20"/>
          <w:szCs w:val="20"/>
        </w:rPr>
        <w:t xml:space="preserve">of </w:t>
      </w:r>
      <w:r w:rsidR="3AA24880" w:rsidRPr="00773635">
        <w:rPr>
          <w:rFonts w:ascii="Open Sans" w:eastAsiaTheme="minorEastAsia" w:hAnsi="Open Sans" w:cs="Open Sans"/>
          <w:sz w:val="20"/>
          <w:szCs w:val="20"/>
        </w:rPr>
        <w:t xml:space="preserve">participating in </w:t>
      </w:r>
      <w:r w:rsidR="6F01BBF4" w:rsidRPr="00773635">
        <w:rPr>
          <w:rFonts w:ascii="Open Sans" w:eastAsiaTheme="minorEastAsia" w:hAnsi="Open Sans" w:cs="Open Sans"/>
          <w:sz w:val="20"/>
          <w:szCs w:val="20"/>
        </w:rPr>
        <w:t>counseling.</w:t>
      </w:r>
      <w:r w:rsidR="00FF4EFC" w:rsidRPr="00773635">
        <w:rPr>
          <w:rFonts w:ascii="Open Sans" w:eastAsiaTheme="minorEastAsia" w:hAnsi="Open Sans" w:cs="Open Sans"/>
          <w:sz w:val="20"/>
          <w:szCs w:val="20"/>
        </w:rPr>
        <w:t xml:space="preserve"> </w:t>
      </w:r>
      <w:r w:rsidR="194BB347" w:rsidRPr="00773635">
        <w:rPr>
          <w:rFonts w:ascii="Open Sans" w:eastAsiaTheme="minorEastAsia" w:hAnsi="Open Sans" w:cs="Open Sans"/>
          <w:sz w:val="20"/>
          <w:szCs w:val="20"/>
        </w:rPr>
        <w:t xml:space="preserve">Data from post-counseling surveys </w:t>
      </w:r>
      <w:r w:rsidR="00FE5F56" w:rsidRPr="00773635">
        <w:rPr>
          <w:rFonts w:ascii="Open Sans" w:eastAsiaTheme="minorEastAsia" w:hAnsi="Open Sans" w:cs="Open Sans"/>
          <w:sz w:val="20"/>
          <w:szCs w:val="20"/>
        </w:rPr>
        <w:t xml:space="preserve">this year </w:t>
      </w:r>
      <w:r w:rsidR="194BB347" w:rsidRPr="00773635">
        <w:rPr>
          <w:rFonts w:ascii="Open Sans" w:eastAsiaTheme="minorEastAsia" w:hAnsi="Open Sans" w:cs="Open Sans"/>
          <w:sz w:val="20"/>
          <w:szCs w:val="20"/>
        </w:rPr>
        <w:t xml:space="preserve">highlight </w:t>
      </w:r>
      <w:r w:rsidR="00984C17" w:rsidRPr="00773635">
        <w:rPr>
          <w:rFonts w:ascii="Open Sans" w:eastAsiaTheme="minorEastAsia" w:hAnsi="Open Sans" w:cs="Open Sans"/>
          <w:sz w:val="20"/>
          <w:szCs w:val="20"/>
        </w:rPr>
        <w:t>improvements</w:t>
      </w:r>
      <w:r w:rsidR="194BB347" w:rsidRPr="00773635">
        <w:rPr>
          <w:rFonts w:ascii="Open Sans" w:eastAsiaTheme="minorEastAsia" w:hAnsi="Open Sans" w:cs="Open Sans"/>
          <w:sz w:val="20"/>
          <w:szCs w:val="20"/>
        </w:rPr>
        <w:t xml:space="preserve"> in overall well-being</w:t>
      </w:r>
      <w:r w:rsidR="00F32763" w:rsidRPr="00773635">
        <w:rPr>
          <w:rFonts w:ascii="Open Sans" w:eastAsiaTheme="minorEastAsia" w:hAnsi="Open Sans" w:cs="Open Sans"/>
          <w:sz w:val="20"/>
          <w:szCs w:val="20"/>
        </w:rPr>
        <w:t xml:space="preserve"> (</w:t>
      </w:r>
      <w:r w:rsidR="00FE5F56" w:rsidRPr="00773635">
        <w:rPr>
          <w:rFonts w:ascii="Open Sans" w:eastAsiaTheme="minorEastAsia" w:hAnsi="Open Sans" w:cs="Open Sans"/>
          <w:sz w:val="20"/>
          <w:szCs w:val="20"/>
        </w:rPr>
        <w:t xml:space="preserve">reported by </w:t>
      </w:r>
      <w:r w:rsidR="00F64D09" w:rsidRPr="00773635">
        <w:rPr>
          <w:rFonts w:ascii="Open Sans" w:eastAsiaTheme="minorEastAsia" w:hAnsi="Open Sans" w:cs="Open Sans"/>
          <w:sz w:val="20"/>
          <w:szCs w:val="20"/>
        </w:rPr>
        <w:t xml:space="preserve">79% of </w:t>
      </w:r>
      <w:r w:rsidR="00FE5F56" w:rsidRPr="00773635">
        <w:rPr>
          <w:rFonts w:ascii="Open Sans" w:eastAsiaTheme="minorEastAsia" w:hAnsi="Open Sans" w:cs="Open Sans"/>
          <w:sz w:val="20"/>
          <w:szCs w:val="20"/>
        </w:rPr>
        <w:t>clients</w:t>
      </w:r>
      <w:r w:rsidR="00F64D09" w:rsidRPr="00773635">
        <w:rPr>
          <w:rFonts w:ascii="Open Sans" w:eastAsiaTheme="minorEastAsia" w:hAnsi="Open Sans" w:cs="Open Sans"/>
          <w:sz w:val="20"/>
          <w:szCs w:val="20"/>
        </w:rPr>
        <w:t>)</w:t>
      </w:r>
      <w:r w:rsidR="194BB347" w:rsidRPr="00773635">
        <w:rPr>
          <w:rFonts w:ascii="Open Sans" w:eastAsiaTheme="minorEastAsia" w:hAnsi="Open Sans" w:cs="Open Sans"/>
          <w:sz w:val="20"/>
          <w:szCs w:val="20"/>
        </w:rPr>
        <w:t xml:space="preserve">, </w:t>
      </w:r>
      <w:r w:rsidR="0064643B" w:rsidRPr="00773635">
        <w:rPr>
          <w:rFonts w:ascii="Open Sans" w:eastAsiaTheme="minorEastAsia" w:hAnsi="Open Sans" w:cs="Open Sans"/>
          <w:sz w:val="20"/>
          <w:szCs w:val="20"/>
        </w:rPr>
        <w:t>feeling better prepared to</w:t>
      </w:r>
      <w:r w:rsidR="194BB347" w:rsidRPr="00773635">
        <w:rPr>
          <w:rFonts w:ascii="Open Sans" w:eastAsiaTheme="minorEastAsia" w:hAnsi="Open Sans" w:cs="Open Sans"/>
          <w:sz w:val="20"/>
          <w:szCs w:val="20"/>
        </w:rPr>
        <w:t xml:space="preserve"> address future concerns and </w:t>
      </w:r>
      <w:r w:rsidR="0064643B" w:rsidRPr="00773635">
        <w:rPr>
          <w:rFonts w:ascii="Open Sans" w:eastAsiaTheme="minorEastAsia" w:hAnsi="Open Sans" w:cs="Open Sans"/>
          <w:sz w:val="20"/>
          <w:szCs w:val="20"/>
        </w:rPr>
        <w:t>achieve</w:t>
      </w:r>
      <w:r w:rsidR="194BB347" w:rsidRPr="00773635">
        <w:rPr>
          <w:rFonts w:ascii="Open Sans" w:eastAsiaTheme="minorEastAsia" w:hAnsi="Open Sans" w:cs="Open Sans"/>
          <w:sz w:val="20"/>
          <w:szCs w:val="20"/>
        </w:rPr>
        <w:t xml:space="preserve"> goals</w:t>
      </w:r>
      <w:r w:rsidR="00F64D09" w:rsidRPr="00773635">
        <w:rPr>
          <w:rFonts w:ascii="Open Sans" w:eastAsiaTheme="minorEastAsia" w:hAnsi="Open Sans" w:cs="Open Sans"/>
          <w:sz w:val="20"/>
          <w:szCs w:val="20"/>
        </w:rPr>
        <w:t xml:space="preserve"> (82</w:t>
      </w:r>
      <w:r w:rsidR="00130F67" w:rsidRPr="00773635">
        <w:rPr>
          <w:rFonts w:ascii="Open Sans" w:eastAsiaTheme="minorEastAsia" w:hAnsi="Open Sans" w:cs="Open Sans"/>
          <w:sz w:val="20"/>
          <w:szCs w:val="20"/>
        </w:rPr>
        <w:t>%)</w:t>
      </w:r>
      <w:r w:rsidR="194BB347" w:rsidRPr="00773635">
        <w:rPr>
          <w:rFonts w:ascii="Open Sans" w:eastAsiaTheme="minorEastAsia" w:hAnsi="Open Sans" w:cs="Open Sans"/>
          <w:sz w:val="20"/>
          <w:szCs w:val="20"/>
        </w:rPr>
        <w:t xml:space="preserve">, and making improvements on the specific issues for which </w:t>
      </w:r>
      <w:r w:rsidR="00FD17CE">
        <w:rPr>
          <w:rFonts w:ascii="Open Sans" w:eastAsiaTheme="minorEastAsia" w:hAnsi="Open Sans" w:cs="Open Sans"/>
          <w:sz w:val="20"/>
          <w:szCs w:val="20"/>
        </w:rPr>
        <w:t>students</w:t>
      </w:r>
      <w:r w:rsidR="194BB347" w:rsidRPr="00773635">
        <w:rPr>
          <w:rFonts w:ascii="Open Sans" w:eastAsiaTheme="minorEastAsia" w:hAnsi="Open Sans" w:cs="Open Sans"/>
          <w:sz w:val="20"/>
          <w:szCs w:val="20"/>
        </w:rPr>
        <w:t xml:space="preserve"> sought counseling</w:t>
      </w:r>
      <w:r w:rsidR="00130F67" w:rsidRPr="00773635">
        <w:rPr>
          <w:rFonts w:ascii="Open Sans" w:eastAsiaTheme="minorEastAsia" w:hAnsi="Open Sans" w:cs="Open Sans"/>
          <w:sz w:val="20"/>
          <w:szCs w:val="20"/>
        </w:rPr>
        <w:t xml:space="preserve"> (</w:t>
      </w:r>
      <w:r w:rsidR="0043603C" w:rsidRPr="00773635">
        <w:rPr>
          <w:rFonts w:ascii="Open Sans" w:eastAsiaTheme="minorEastAsia" w:hAnsi="Open Sans" w:cs="Open Sans"/>
          <w:sz w:val="20"/>
          <w:szCs w:val="20"/>
        </w:rPr>
        <w:t>86%)</w:t>
      </w:r>
      <w:r w:rsidR="194BB347" w:rsidRPr="00773635">
        <w:rPr>
          <w:rFonts w:ascii="Open Sans" w:eastAsiaTheme="minorEastAsia" w:hAnsi="Open Sans" w:cs="Open Sans"/>
          <w:sz w:val="20"/>
          <w:szCs w:val="20"/>
        </w:rPr>
        <w:t>.</w:t>
      </w:r>
      <w:r w:rsidR="00961EEB" w:rsidRPr="00773635">
        <w:rPr>
          <w:rFonts w:ascii="Open Sans" w:eastAsiaTheme="minorEastAsia" w:hAnsi="Open Sans" w:cs="Open Sans"/>
          <w:sz w:val="20"/>
          <w:szCs w:val="20"/>
        </w:rPr>
        <w:t xml:space="preserve"> </w:t>
      </w:r>
      <w:r w:rsidR="0091139B" w:rsidRPr="00773635">
        <w:rPr>
          <w:rFonts w:ascii="Open Sans" w:eastAsiaTheme="minorEastAsia" w:hAnsi="Open Sans" w:cs="Open Sans"/>
          <w:sz w:val="20"/>
          <w:szCs w:val="20"/>
        </w:rPr>
        <w:t>The</w:t>
      </w:r>
      <w:r w:rsidR="00770B3B" w:rsidRPr="00773635">
        <w:rPr>
          <w:rFonts w:ascii="Open Sans" w:eastAsiaTheme="minorEastAsia" w:hAnsi="Open Sans" w:cs="Open Sans"/>
          <w:sz w:val="20"/>
          <w:szCs w:val="20"/>
        </w:rPr>
        <w:t xml:space="preserve"> results </w:t>
      </w:r>
      <w:r w:rsidR="00960A60" w:rsidRPr="00773635">
        <w:rPr>
          <w:rFonts w:ascii="Open Sans" w:eastAsiaTheme="minorEastAsia" w:hAnsi="Open Sans" w:cs="Open Sans"/>
          <w:sz w:val="20"/>
          <w:szCs w:val="20"/>
        </w:rPr>
        <w:t xml:space="preserve">were above the </w:t>
      </w:r>
      <w:r w:rsidR="00A31F79" w:rsidRPr="00773635">
        <w:rPr>
          <w:rFonts w:ascii="Open Sans" w:eastAsiaTheme="minorEastAsia" w:hAnsi="Open Sans" w:cs="Open Sans"/>
          <w:sz w:val="20"/>
          <w:szCs w:val="20"/>
        </w:rPr>
        <w:t>12-year</w:t>
      </w:r>
      <w:r w:rsidR="00960A60" w:rsidRPr="00773635">
        <w:rPr>
          <w:rFonts w:ascii="Open Sans" w:eastAsiaTheme="minorEastAsia" w:hAnsi="Open Sans" w:cs="Open Sans"/>
          <w:sz w:val="20"/>
          <w:szCs w:val="20"/>
        </w:rPr>
        <w:t xml:space="preserve"> average on these </w:t>
      </w:r>
      <w:r w:rsidR="00A31F79" w:rsidRPr="00773635">
        <w:rPr>
          <w:rFonts w:ascii="Open Sans" w:eastAsiaTheme="minorEastAsia" w:hAnsi="Open Sans" w:cs="Open Sans"/>
          <w:sz w:val="20"/>
          <w:szCs w:val="20"/>
        </w:rPr>
        <w:t xml:space="preserve">outcome </w:t>
      </w:r>
      <w:r w:rsidR="00960A60" w:rsidRPr="00773635">
        <w:rPr>
          <w:rFonts w:ascii="Open Sans" w:eastAsiaTheme="minorEastAsia" w:hAnsi="Open Sans" w:cs="Open Sans"/>
          <w:sz w:val="20"/>
          <w:szCs w:val="20"/>
        </w:rPr>
        <w:t xml:space="preserve">metrics, which </w:t>
      </w:r>
      <w:r w:rsidR="00A31F79" w:rsidRPr="00773635">
        <w:rPr>
          <w:rFonts w:ascii="Open Sans" w:eastAsiaTheme="minorEastAsia" w:hAnsi="Open Sans" w:cs="Open Sans"/>
          <w:sz w:val="20"/>
          <w:szCs w:val="20"/>
        </w:rPr>
        <w:t>has</w:t>
      </w:r>
      <w:r w:rsidR="006C607A" w:rsidRPr="00773635">
        <w:rPr>
          <w:rFonts w:ascii="Open Sans" w:eastAsiaTheme="minorEastAsia" w:hAnsi="Open Sans" w:cs="Open Sans"/>
          <w:sz w:val="20"/>
          <w:szCs w:val="20"/>
        </w:rPr>
        <w:t xml:space="preserve"> </w:t>
      </w:r>
      <w:r w:rsidR="00A31F79" w:rsidRPr="00773635">
        <w:rPr>
          <w:rFonts w:ascii="Open Sans" w:eastAsiaTheme="minorEastAsia" w:hAnsi="Open Sans" w:cs="Open Sans"/>
          <w:sz w:val="20"/>
          <w:szCs w:val="20"/>
        </w:rPr>
        <w:t>been</w:t>
      </w:r>
      <w:r w:rsidR="00CD0AD4" w:rsidRPr="00773635">
        <w:rPr>
          <w:rFonts w:ascii="Open Sans" w:eastAsiaTheme="minorEastAsia" w:hAnsi="Open Sans" w:cs="Open Sans"/>
          <w:sz w:val="20"/>
          <w:szCs w:val="20"/>
        </w:rPr>
        <w:t xml:space="preserve"> the case when a</w:t>
      </w:r>
      <w:r w:rsidR="004507C0" w:rsidRPr="00773635">
        <w:rPr>
          <w:rFonts w:ascii="Open Sans" w:eastAsiaTheme="minorEastAsia" w:hAnsi="Open Sans" w:cs="Open Sans"/>
          <w:sz w:val="20"/>
          <w:szCs w:val="20"/>
        </w:rPr>
        <w:t xml:space="preserve">vailability of appointments </w:t>
      </w:r>
      <w:r w:rsidR="00BD0760" w:rsidRPr="00773635">
        <w:rPr>
          <w:rFonts w:ascii="Open Sans" w:eastAsiaTheme="minorEastAsia" w:hAnsi="Open Sans" w:cs="Open Sans"/>
          <w:sz w:val="20"/>
          <w:szCs w:val="20"/>
        </w:rPr>
        <w:t>is</w:t>
      </w:r>
      <w:r w:rsidR="00245584" w:rsidRPr="00773635">
        <w:rPr>
          <w:rFonts w:ascii="Open Sans" w:eastAsiaTheme="minorEastAsia" w:hAnsi="Open Sans" w:cs="Open Sans"/>
          <w:sz w:val="20"/>
          <w:szCs w:val="20"/>
        </w:rPr>
        <w:t xml:space="preserve"> </w:t>
      </w:r>
      <w:r w:rsidR="001D6669" w:rsidRPr="00773635">
        <w:rPr>
          <w:rFonts w:ascii="Open Sans" w:eastAsiaTheme="minorEastAsia" w:hAnsi="Open Sans" w:cs="Open Sans"/>
          <w:sz w:val="20"/>
          <w:szCs w:val="20"/>
        </w:rPr>
        <w:t xml:space="preserve">above average, </w:t>
      </w:r>
      <w:r w:rsidR="003973EB">
        <w:rPr>
          <w:rFonts w:ascii="Open Sans" w:eastAsiaTheme="minorEastAsia" w:hAnsi="Open Sans" w:cs="Open Sans"/>
          <w:sz w:val="20"/>
          <w:szCs w:val="20"/>
        </w:rPr>
        <w:t>as</w:t>
      </w:r>
      <w:r w:rsidR="001D6669" w:rsidRPr="00773635">
        <w:rPr>
          <w:rFonts w:ascii="Open Sans" w:eastAsiaTheme="minorEastAsia" w:hAnsi="Open Sans" w:cs="Open Sans"/>
          <w:sz w:val="20"/>
          <w:szCs w:val="20"/>
        </w:rPr>
        <w:t xml:space="preserve"> </w:t>
      </w:r>
      <w:r w:rsidR="00741A19">
        <w:rPr>
          <w:rFonts w:ascii="Open Sans" w:eastAsiaTheme="minorEastAsia" w:hAnsi="Open Sans" w:cs="Open Sans"/>
          <w:sz w:val="20"/>
          <w:szCs w:val="20"/>
        </w:rPr>
        <w:t>occurred</w:t>
      </w:r>
      <w:r w:rsidR="001D6669" w:rsidRPr="00773635">
        <w:rPr>
          <w:rFonts w:ascii="Open Sans" w:eastAsiaTheme="minorEastAsia" w:hAnsi="Open Sans" w:cs="Open Sans"/>
          <w:sz w:val="20"/>
          <w:szCs w:val="20"/>
        </w:rPr>
        <w:t xml:space="preserve"> this year (see </w:t>
      </w:r>
      <w:r w:rsidR="006B70C5" w:rsidRPr="00773635">
        <w:rPr>
          <w:rFonts w:ascii="Open Sans" w:eastAsiaTheme="minorEastAsia" w:hAnsi="Open Sans" w:cs="Open Sans"/>
          <w:sz w:val="20"/>
          <w:szCs w:val="20"/>
        </w:rPr>
        <w:t xml:space="preserve">Client </w:t>
      </w:r>
      <w:r w:rsidR="001D6669" w:rsidRPr="00773635">
        <w:rPr>
          <w:rFonts w:ascii="Open Sans" w:eastAsiaTheme="minorEastAsia" w:hAnsi="Open Sans" w:cs="Open Sans"/>
          <w:sz w:val="20"/>
          <w:szCs w:val="20"/>
        </w:rPr>
        <w:t>Satisfaction below)</w:t>
      </w:r>
      <w:r w:rsidR="00A64EEA" w:rsidRPr="00773635">
        <w:rPr>
          <w:rFonts w:ascii="Open Sans" w:eastAsiaTheme="minorEastAsia" w:hAnsi="Open Sans" w:cs="Open Sans"/>
          <w:sz w:val="20"/>
          <w:szCs w:val="20"/>
        </w:rPr>
        <w:t>.</w:t>
      </w:r>
      <w:r w:rsidR="0091139B" w:rsidRPr="00773635">
        <w:rPr>
          <w:rFonts w:ascii="Open Sans" w:eastAsiaTheme="minorEastAsia" w:hAnsi="Open Sans" w:cs="Open Sans"/>
          <w:sz w:val="20"/>
          <w:szCs w:val="20"/>
        </w:rPr>
        <w:t xml:space="preserve"> </w:t>
      </w:r>
      <w:r w:rsidR="00443936" w:rsidRPr="00773635">
        <w:rPr>
          <w:rFonts w:ascii="Open Sans" w:eastAsiaTheme="minorEastAsia" w:hAnsi="Open Sans" w:cs="Open Sans"/>
          <w:sz w:val="20"/>
          <w:szCs w:val="20"/>
        </w:rPr>
        <w:t>The</w:t>
      </w:r>
      <w:r w:rsidR="006B70C5" w:rsidRPr="00773635">
        <w:rPr>
          <w:rFonts w:ascii="Open Sans" w:eastAsiaTheme="minorEastAsia" w:hAnsi="Open Sans" w:cs="Open Sans"/>
          <w:sz w:val="20"/>
          <w:szCs w:val="20"/>
        </w:rPr>
        <w:t xml:space="preserve">se </w:t>
      </w:r>
      <w:r w:rsidR="001B094E" w:rsidRPr="00773635">
        <w:rPr>
          <w:rFonts w:ascii="Open Sans" w:eastAsiaTheme="minorEastAsia" w:hAnsi="Open Sans" w:cs="Open Sans"/>
          <w:sz w:val="20"/>
          <w:szCs w:val="20"/>
        </w:rPr>
        <w:t xml:space="preserve">positive </w:t>
      </w:r>
      <w:r w:rsidR="006B70C5" w:rsidRPr="00773635">
        <w:rPr>
          <w:rFonts w:ascii="Open Sans" w:eastAsiaTheme="minorEastAsia" w:hAnsi="Open Sans" w:cs="Open Sans"/>
          <w:sz w:val="20"/>
          <w:szCs w:val="20"/>
        </w:rPr>
        <w:t>outcomes</w:t>
      </w:r>
      <w:r w:rsidR="00443936" w:rsidRPr="00773635">
        <w:rPr>
          <w:rFonts w:ascii="Open Sans" w:eastAsiaTheme="minorEastAsia" w:hAnsi="Open Sans" w:cs="Open Sans"/>
          <w:sz w:val="20"/>
          <w:szCs w:val="20"/>
        </w:rPr>
        <w:t xml:space="preserve"> are also</w:t>
      </w:r>
      <w:r w:rsidR="0091139B" w:rsidRPr="00773635">
        <w:rPr>
          <w:rFonts w:ascii="Open Sans" w:eastAsiaTheme="minorEastAsia" w:hAnsi="Open Sans" w:cs="Open Sans"/>
          <w:sz w:val="20"/>
          <w:szCs w:val="20"/>
        </w:rPr>
        <w:t xml:space="preserve"> consistent with</w:t>
      </w:r>
      <w:r w:rsidR="00017068" w:rsidRPr="00773635">
        <w:rPr>
          <w:rFonts w:ascii="Open Sans" w:eastAsiaTheme="minorEastAsia" w:hAnsi="Open Sans" w:cs="Open Sans"/>
          <w:sz w:val="20"/>
          <w:szCs w:val="20"/>
        </w:rPr>
        <w:t xml:space="preserve"> research </w:t>
      </w:r>
      <w:r w:rsidR="00FE5F56" w:rsidRPr="00773635">
        <w:rPr>
          <w:rFonts w:ascii="Open Sans" w:eastAsiaTheme="minorEastAsia" w:hAnsi="Open Sans" w:cs="Open Sans"/>
          <w:sz w:val="20"/>
          <w:szCs w:val="20"/>
        </w:rPr>
        <w:t>on</w:t>
      </w:r>
      <w:r w:rsidR="00017068" w:rsidRPr="00773635">
        <w:rPr>
          <w:rFonts w:ascii="Open Sans" w:eastAsiaTheme="minorEastAsia" w:hAnsi="Open Sans" w:cs="Open Sans"/>
          <w:sz w:val="20"/>
          <w:szCs w:val="20"/>
        </w:rPr>
        <w:t xml:space="preserve"> outpatient </w:t>
      </w:r>
      <w:r w:rsidR="00FE5F56" w:rsidRPr="00773635">
        <w:rPr>
          <w:rFonts w:ascii="Open Sans" w:eastAsiaTheme="minorEastAsia" w:hAnsi="Open Sans" w:cs="Open Sans"/>
          <w:sz w:val="20"/>
          <w:szCs w:val="20"/>
        </w:rPr>
        <w:t>mental health treatment generally.</w:t>
      </w:r>
      <w:r w:rsidR="0091139B" w:rsidRPr="00773635">
        <w:rPr>
          <w:rFonts w:ascii="Open Sans" w:eastAsiaTheme="minorEastAsia" w:hAnsi="Open Sans" w:cs="Open Sans"/>
          <w:sz w:val="20"/>
          <w:szCs w:val="20"/>
        </w:rPr>
        <w:t xml:space="preserve"> </w:t>
      </w:r>
      <w:r w:rsidR="0059190B" w:rsidRPr="00773635">
        <w:rPr>
          <w:rFonts w:ascii="Open Sans" w:eastAsiaTheme="minorEastAsia" w:hAnsi="Open Sans" w:cs="Open Sans"/>
          <w:sz w:val="20"/>
          <w:szCs w:val="20"/>
        </w:rPr>
        <w:t>(</w:t>
      </w:r>
      <w:r w:rsidR="003973EB">
        <w:rPr>
          <w:rFonts w:ascii="Open Sans" w:eastAsiaTheme="minorEastAsia" w:hAnsi="Open Sans" w:cs="Open Sans"/>
          <w:sz w:val="20"/>
          <w:szCs w:val="20"/>
        </w:rPr>
        <w:t>S</w:t>
      </w:r>
      <w:r w:rsidR="0059190B" w:rsidRPr="00773635">
        <w:rPr>
          <w:rFonts w:ascii="Open Sans" w:eastAsiaTheme="minorEastAsia" w:hAnsi="Open Sans" w:cs="Open Sans"/>
          <w:sz w:val="20"/>
          <w:szCs w:val="20"/>
        </w:rPr>
        <w:t xml:space="preserve">ee </w:t>
      </w:r>
      <w:r w:rsidR="00EF5A4D" w:rsidRPr="00773635">
        <w:rPr>
          <w:rFonts w:ascii="Open Sans" w:eastAsiaTheme="minorEastAsia" w:hAnsi="Open Sans" w:cs="Open Sans"/>
          <w:sz w:val="20"/>
          <w:szCs w:val="20"/>
        </w:rPr>
        <w:t>A</w:t>
      </w:r>
      <w:r w:rsidR="0059190B" w:rsidRPr="00773635">
        <w:rPr>
          <w:rFonts w:ascii="Open Sans" w:eastAsiaTheme="minorEastAsia" w:hAnsi="Open Sans" w:cs="Open Sans"/>
          <w:sz w:val="20"/>
          <w:szCs w:val="20"/>
        </w:rPr>
        <w:t xml:space="preserve">ppendix </w:t>
      </w:r>
      <w:r w:rsidR="00A9007D" w:rsidRPr="008461DD">
        <w:rPr>
          <w:rFonts w:ascii="Open Sans" w:eastAsiaTheme="minorEastAsia" w:hAnsi="Open Sans" w:cs="Open Sans"/>
          <w:sz w:val="20"/>
          <w:szCs w:val="20"/>
        </w:rPr>
        <w:t>5</w:t>
      </w:r>
      <w:r w:rsidR="0059190B" w:rsidRPr="008461DD">
        <w:rPr>
          <w:rFonts w:ascii="Open Sans" w:eastAsiaTheme="minorEastAsia" w:hAnsi="Open Sans" w:cs="Open Sans"/>
          <w:sz w:val="20"/>
          <w:szCs w:val="20"/>
        </w:rPr>
        <w:t xml:space="preserve">, pp. </w:t>
      </w:r>
      <w:r w:rsidR="008461DD" w:rsidRPr="008461DD">
        <w:rPr>
          <w:rFonts w:ascii="Open Sans" w:eastAsiaTheme="minorEastAsia" w:hAnsi="Open Sans" w:cs="Open Sans"/>
          <w:sz w:val="20"/>
          <w:szCs w:val="20"/>
        </w:rPr>
        <w:t>3</w:t>
      </w:r>
      <w:r w:rsidR="00650CF6">
        <w:rPr>
          <w:rFonts w:ascii="Open Sans" w:eastAsiaTheme="minorEastAsia" w:hAnsi="Open Sans" w:cs="Open Sans"/>
          <w:sz w:val="20"/>
          <w:szCs w:val="20"/>
        </w:rPr>
        <w:t>6</w:t>
      </w:r>
      <w:r w:rsidR="008461DD" w:rsidRPr="008461DD">
        <w:rPr>
          <w:rFonts w:ascii="Open Sans" w:eastAsiaTheme="minorEastAsia" w:hAnsi="Open Sans" w:cs="Open Sans"/>
          <w:sz w:val="20"/>
          <w:szCs w:val="20"/>
        </w:rPr>
        <w:t>-3</w:t>
      </w:r>
      <w:r w:rsidR="00650CF6">
        <w:rPr>
          <w:rFonts w:ascii="Open Sans" w:eastAsiaTheme="minorEastAsia" w:hAnsi="Open Sans" w:cs="Open Sans"/>
          <w:sz w:val="20"/>
          <w:szCs w:val="20"/>
        </w:rPr>
        <w:t>7</w:t>
      </w:r>
      <w:r w:rsidR="003973EB">
        <w:rPr>
          <w:rFonts w:ascii="Open Sans" w:eastAsiaTheme="minorEastAsia" w:hAnsi="Open Sans" w:cs="Open Sans"/>
          <w:sz w:val="20"/>
          <w:szCs w:val="20"/>
        </w:rPr>
        <w:t>.</w:t>
      </w:r>
      <w:r w:rsidR="0059190B" w:rsidRPr="008461DD">
        <w:rPr>
          <w:rFonts w:ascii="Open Sans" w:eastAsiaTheme="minorEastAsia" w:hAnsi="Open Sans" w:cs="Open Sans"/>
          <w:sz w:val="20"/>
          <w:szCs w:val="20"/>
        </w:rPr>
        <w:t>)</w:t>
      </w:r>
    </w:p>
    <w:p w14:paraId="190847E6" w14:textId="77777777" w:rsidR="00AF45BD" w:rsidRPr="00773635" w:rsidRDefault="00AF45BD" w:rsidP="00AF45BD">
      <w:pPr>
        <w:pStyle w:val="ListParagraph"/>
        <w:ind w:left="720" w:firstLine="0"/>
        <w:rPr>
          <w:rFonts w:ascii="Open Sans" w:eastAsiaTheme="minorEastAsia" w:hAnsi="Open Sans" w:cs="Open Sans"/>
          <w:sz w:val="20"/>
          <w:szCs w:val="20"/>
        </w:rPr>
      </w:pPr>
    </w:p>
    <w:p w14:paraId="6CFCB724" w14:textId="6E1EBE3F" w:rsidR="00AF45BD" w:rsidRDefault="00125D43" w:rsidP="00AF45BD">
      <w:pPr>
        <w:pStyle w:val="ListParagraph"/>
        <w:numPr>
          <w:ilvl w:val="0"/>
          <w:numId w:val="9"/>
        </w:numPr>
        <w:rPr>
          <w:rFonts w:ascii="Open Sans" w:eastAsiaTheme="minorEastAsia" w:hAnsi="Open Sans" w:cs="Open Sans"/>
          <w:sz w:val="20"/>
          <w:szCs w:val="20"/>
        </w:rPr>
      </w:pPr>
      <w:r w:rsidRPr="00773635">
        <w:rPr>
          <w:rFonts w:ascii="Open Sans" w:eastAsia="Open Sans" w:hAnsi="Open Sans" w:cs="Open Sans"/>
          <w:sz w:val="20"/>
          <w:szCs w:val="20"/>
          <w:u w:val="single"/>
        </w:rPr>
        <w:t>Academic Outcomes</w:t>
      </w:r>
      <w:r w:rsidRPr="00773635">
        <w:rPr>
          <w:rFonts w:ascii="Open Sans" w:eastAsia="Open Sans" w:hAnsi="Open Sans" w:cs="Open Sans"/>
          <w:sz w:val="20"/>
          <w:szCs w:val="20"/>
        </w:rPr>
        <w:t>:</w:t>
      </w:r>
      <w:r w:rsidR="1650ED76" w:rsidRPr="00773635">
        <w:rPr>
          <w:rFonts w:ascii="Open Sans" w:eastAsia="Open Sans" w:hAnsi="Open Sans" w:cs="Open Sans"/>
          <w:sz w:val="20"/>
          <w:szCs w:val="20"/>
        </w:rPr>
        <w:t xml:space="preserve"> </w:t>
      </w:r>
      <w:r w:rsidR="00160368" w:rsidRPr="00773635">
        <w:rPr>
          <w:rFonts w:ascii="Open Sans" w:eastAsiaTheme="minorEastAsia" w:hAnsi="Open Sans" w:cs="Open Sans"/>
          <w:sz w:val="20"/>
          <w:szCs w:val="20"/>
        </w:rPr>
        <w:t xml:space="preserve">Students struggling with their academics </w:t>
      </w:r>
      <w:r w:rsidR="00CC2948" w:rsidRPr="00773635">
        <w:rPr>
          <w:rFonts w:ascii="Open Sans" w:eastAsiaTheme="minorEastAsia" w:hAnsi="Open Sans" w:cs="Open Sans"/>
          <w:sz w:val="20"/>
          <w:szCs w:val="20"/>
        </w:rPr>
        <w:t xml:space="preserve">or thinking of leaving school </w:t>
      </w:r>
      <w:r w:rsidR="00160368" w:rsidRPr="00773635">
        <w:rPr>
          <w:rFonts w:ascii="Open Sans" w:eastAsiaTheme="minorEastAsia" w:hAnsi="Open Sans" w:cs="Open Sans"/>
          <w:sz w:val="20"/>
          <w:szCs w:val="20"/>
        </w:rPr>
        <w:t xml:space="preserve">prior to </w:t>
      </w:r>
      <w:r w:rsidR="003973EB">
        <w:rPr>
          <w:rFonts w:ascii="Open Sans" w:eastAsiaTheme="minorEastAsia" w:hAnsi="Open Sans" w:cs="Open Sans"/>
          <w:sz w:val="20"/>
          <w:szCs w:val="20"/>
        </w:rPr>
        <w:t>using</w:t>
      </w:r>
      <w:r w:rsidR="00160368" w:rsidRPr="00773635">
        <w:rPr>
          <w:rFonts w:ascii="Open Sans" w:eastAsiaTheme="minorEastAsia" w:hAnsi="Open Sans" w:cs="Open Sans"/>
          <w:sz w:val="20"/>
          <w:szCs w:val="20"/>
        </w:rPr>
        <w:t xml:space="preserve"> counseling continue to report that counseling helped improve their academic </w:t>
      </w:r>
      <w:r w:rsidR="00840C21" w:rsidRPr="00773635">
        <w:rPr>
          <w:rFonts w:ascii="Open Sans" w:eastAsiaTheme="minorEastAsia" w:hAnsi="Open Sans" w:cs="Open Sans"/>
          <w:sz w:val="20"/>
          <w:szCs w:val="20"/>
        </w:rPr>
        <w:t xml:space="preserve">performance </w:t>
      </w:r>
      <w:r w:rsidR="00160368" w:rsidRPr="00773635">
        <w:rPr>
          <w:rFonts w:ascii="Open Sans" w:eastAsiaTheme="minorEastAsia" w:hAnsi="Open Sans" w:cs="Open Sans"/>
          <w:sz w:val="20"/>
          <w:szCs w:val="20"/>
        </w:rPr>
        <w:t xml:space="preserve">and </w:t>
      </w:r>
      <w:r w:rsidR="00562B03" w:rsidRPr="00773635">
        <w:rPr>
          <w:rFonts w:ascii="Open Sans" w:eastAsiaTheme="minorEastAsia" w:hAnsi="Open Sans" w:cs="Open Sans"/>
          <w:sz w:val="20"/>
          <w:szCs w:val="20"/>
        </w:rPr>
        <w:t xml:space="preserve">helped them </w:t>
      </w:r>
      <w:r w:rsidR="00160368" w:rsidRPr="00773635">
        <w:rPr>
          <w:rFonts w:ascii="Open Sans" w:eastAsiaTheme="minorEastAsia" w:hAnsi="Open Sans" w:cs="Open Sans"/>
          <w:sz w:val="20"/>
          <w:szCs w:val="20"/>
        </w:rPr>
        <w:t>remain enrolled, consistent with research connecting emotional well-being to GPA</w:t>
      </w:r>
      <w:r w:rsidR="002E3552" w:rsidRPr="00773635">
        <w:rPr>
          <w:rFonts w:ascii="Open Sans" w:eastAsiaTheme="minorEastAsia" w:hAnsi="Open Sans" w:cs="Open Sans"/>
          <w:sz w:val="20"/>
          <w:szCs w:val="20"/>
        </w:rPr>
        <w:t xml:space="preserve">, </w:t>
      </w:r>
      <w:r w:rsidR="00160368" w:rsidRPr="00773635">
        <w:rPr>
          <w:rFonts w:ascii="Open Sans" w:eastAsiaTheme="minorEastAsia" w:hAnsi="Open Sans" w:cs="Open Sans"/>
          <w:sz w:val="20"/>
          <w:szCs w:val="20"/>
        </w:rPr>
        <w:t>retention</w:t>
      </w:r>
      <w:r w:rsidR="003973EB">
        <w:rPr>
          <w:rFonts w:ascii="Open Sans" w:eastAsiaTheme="minorEastAsia" w:hAnsi="Open Sans" w:cs="Open Sans"/>
          <w:sz w:val="20"/>
          <w:szCs w:val="20"/>
        </w:rPr>
        <w:t>,</w:t>
      </w:r>
      <w:r w:rsidR="00160368" w:rsidRPr="00773635">
        <w:rPr>
          <w:rFonts w:ascii="Open Sans" w:eastAsiaTheme="minorEastAsia" w:hAnsi="Open Sans" w:cs="Open Sans"/>
          <w:sz w:val="20"/>
          <w:szCs w:val="20"/>
        </w:rPr>
        <w:t xml:space="preserve"> and graduation</w:t>
      </w:r>
      <w:r w:rsidR="005F68DF">
        <w:rPr>
          <w:rFonts w:ascii="Open Sans" w:eastAsiaTheme="minorEastAsia" w:hAnsi="Open Sans" w:cs="Open Sans"/>
          <w:sz w:val="20"/>
          <w:szCs w:val="20"/>
        </w:rPr>
        <w:t xml:space="preserve"> (Levines, 2024)</w:t>
      </w:r>
      <w:r w:rsidR="00160368" w:rsidRPr="00773635">
        <w:rPr>
          <w:rFonts w:ascii="Open Sans" w:eastAsiaTheme="minorEastAsia" w:hAnsi="Open Sans" w:cs="Open Sans"/>
          <w:sz w:val="20"/>
          <w:szCs w:val="20"/>
        </w:rPr>
        <w:t xml:space="preserve">. </w:t>
      </w:r>
      <w:r w:rsidR="005A720A" w:rsidRPr="00773635">
        <w:rPr>
          <w:rFonts w:ascii="Open Sans" w:eastAsiaTheme="minorEastAsia" w:hAnsi="Open Sans" w:cs="Open Sans"/>
          <w:sz w:val="20"/>
          <w:szCs w:val="20"/>
        </w:rPr>
        <w:t>Among the 35% of</w:t>
      </w:r>
      <w:r w:rsidR="1650ED76" w:rsidRPr="00773635">
        <w:rPr>
          <w:rFonts w:ascii="Open Sans" w:eastAsiaTheme="minorEastAsia" w:hAnsi="Open Sans" w:cs="Open Sans"/>
          <w:sz w:val="20"/>
          <w:szCs w:val="20"/>
        </w:rPr>
        <w:t xml:space="preserve"> students who</w:t>
      </w:r>
      <w:r w:rsidR="005A720A" w:rsidRPr="00773635">
        <w:rPr>
          <w:rFonts w:ascii="Open Sans" w:eastAsiaTheme="minorEastAsia" w:hAnsi="Open Sans" w:cs="Open Sans"/>
          <w:sz w:val="20"/>
          <w:szCs w:val="20"/>
        </w:rPr>
        <w:t xml:space="preserve"> reported</w:t>
      </w:r>
      <w:r w:rsidR="1650ED76" w:rsidRPr="00773635">
        <w:rPr>
          <w:rFonts w:ascii="Open Sans" w:eastAsiaTheme="minorEastAsia" w:hAnsi="Open Sans" w:cs="Open Sans"/>
          <w:sz w:val="20"/>
          <w:szCs w:val="20"/>
        </w:rPr>
        <w:t xml:space="preserve"> struggl</w:t>
      </w:r>
      <w:r w:rsidR="005A720A" w:rsidRPr="00773635">
        <w:rPr>
          <w:rFonts w:ascii="Open Sans" w:eastAsiaTheme="minorEastAsia" w:hAnsi="Open Sans" w:cs="Open Sans"/>
          <w:sz w:val="20"/>
          <w:szCs w:val="20"/>
        </w:rPr>
        <w:t>ing</w:t>
      </w:r>
      <w:r w:rsidR="1650ED76" w:rsidRPr="00773635">
        <w:rPr>
          <w:rFonts w:ascii="Open Sans" w:eastAsiaTheme="minorEastAsia" w:hAnsi="Open Sans" w:cs="Open Sans"/>
          <w:sz w:val="20"/>
          <w:szCs w:val="20"/>
        </w:rPr>
        <w:t xml:space="preserve"> academically prior to counseling</w:t>
      </w:r>
      <w:r w:rsidR="005A720A" w:rsidRPr="00773635">
        <w:rPr>
          <w:rFonts w:ascii="Open Sans" w:eastAsiaTheme="minorEastAsia" w:hAnsi="Open Sans" w:cs="Open Sans"/>
          <w:sz w:val="20"/>
          <w:szCs w:val="20"/>
        </w:rPr>
        <w:t xml:space="preserve">, 71% </w:t>
      </w:r>
      <w:r w:rsidR="1650ED76" w:rsidRPr="00773635">
        <w:rPr>
          <w:rFonts w:ascii="Open Sans" w:eastAsiaTheme="minorEastAsia" w:hAnsi="Open Sans" w:cs="Open Sans"/>
          <w:sz w:val="20"/>
          <w:szCs w:val="20"/>
        </w:rPr>
        <w:t xml:space="preserve">reported improved focus on their academics and </w:t>
      </w:r>
      <w:r w:rsidR="0079256F" w:rsidRPr="00773635">
        <w:rPr>
          <w:rFonts w:ascii="Open Sans" w:eastAsiaTheme="minorEastAsia" w:hAnsi="Open Sans" w:cs="Open Sans"/>
          <w:sz w:val="20"/>
          <w:szCs w:val="20"/>
        </w:rPr>
        <w:t xml:space="preserve">70% reported </w:t>
      </w:r>
      <w:r w:rsidR="1650ED76" w:rsidRPr="00773635">
        <w:rPr>
          <w:rFonts w:ascii="Open Sans" w:eastAsiaTheme="minorEastAsia" w:hAnsi="Open Sans" w:cs="Open Sans"/>
          <w:sz w:val="20"/>
          <w:szCs w:val="20"/>
        </w:rPr>
        <w:t>improved academic performance.</w:t>
      </w:r>
      <w:r w:rsidR="00FF4EFC" w:rsidRPr="00773635">
        <w:rPr>
          <w:rFonts w:ascii="Open Sans" w:eastAsiaTheme="minorEastAsia" w:hAnsi="Open Sans" w:cs="Open Sans"/>
          <w:sz w:val="20"/>
          <w:szCs w:val="20"/>
        </w:rPr>
        <w:t xml:space="preserve"> </w:t>
      </w:r>
      <w:r w:rsidR="1650ED76" w:rsidRPr="00773635">
        <w:rPr>
          <w:rFonts w:ascii="Open Sans" w:eastAsiaTheme="minorEastAsia" w:hAnsi="Open Sans" w:cs="Open Sans"/>
          <w:sz w:val="20"/>
          <w:szCs w:val="20"/>
        </w:rPr>
        <w:t xml:space="preserve">Of </w:t>
      </w:r>
      <w:r w:rsidR="0079256F" w:rsidRPr="00773635">
        <w:rPr>
          <w:rFonts w:ascii="Open Sans" w:eastAsiaTheme="minorEastAsia" w:hAnsi="Open Sans" w:cs="Open Sans"/>
          <w:sz w:val="20"/>
          <w:szCs w:val="20"/>
        </w:rPr>
        <w:t>the 21% who reported</w:t>
      </w:r>
      <w:r w:rsidR="1650ED76" w:rsidRPr="00773635">
        <w:rPr>
          <w:rFonts w:ascii="Open Sans" w:eastAsiaTheme="minorEastAsia" w:hAnsi="Open Sans" w:cs="Open Sans"/>
          <w:sz w:val="20"/>
          <w:szCs w:val="20"/>
        </w:rPr>
        <w:t xml:space="preserve"> thinking of leaving school</w:t>
      </w:r>
      <w:r w:rsidR="009A73AB" w:rsidRPr="00773635">
        <w:rPr>
          <w:rFonts w:ascii="Open Sans" w:eastAsiaTheme="minorEastAsia" w:hAnsi="Open Sans" w:cs="Open Sans"/>
          <w:sz w:val="20"/>
          <w:szCs w:val="20"/>
        </w:rPr>
        <w:t xml:space="preserve"> prior </w:t>
      </w:r>
      <w:r w:rsidR="009A73AB" w:rsidRPr="00773635">
        <w:rPr>
          <w:rFonts w:ascii="Open Sans" w:eastAsiaTheme="minorEastAsia" w:hAnsi="Open Sans" w:cs="Open Sans"/>
          <w:sz w:val="20"/>
          <w:szCs w:val="20"/>
        </w:rPr>
        <w:lastRenderedPageBreak/>
        <w:t>to counseling</w:t>
      </w:r>
      <w:r w:rsidR="1650ED76" w:rsidRPr="00773635">
        <w:rPr>
          <w:rFonts w:ascii="Open Sans" w:eastAsiaTheme="minorEastAsia" w:hAnsi="Open Sans" w:cs="Open Sans"/>
          <w:sz w:val="20"/>
          <w:szCs w:val="20"/>
        </w:rPr>
        <w:t xml:space="preserve">, </w:t>
      </w:r>
      <w:r w:rsidR="00B06501">
        <w:rPr>
          <w:rFonts w:ascii="Open Sans" w:eastAsiaTheme="minorEastAsia" w:hAnsi="Open Sans" w:cs="Open Sans"/>
          <w:sz w:val="20"/>
          <w:szCs w:val="20"/>
        </w:rPr>
        <w:t>8</w:t>
      </w:r>
      <w:r w:rsidR="1650ED76" w:rsidRPr="00773635">
        <w:rPr>
          <w:rFonts w:ascii="Open Sans" w:eastAsiaTheme="minorEastAsia" w:hAnsi="Open Sans" w:cs="Open Sans"/>
          <w:sz w:val="20"/>
          <w:szCs w:val="20"/>
        </w:rPr>
        <w:t xml:space="preserve">2% </w:t>
      </w:r>
      <w:r w:rsidR="42F061A4" w:rsidRPr="00773635">
        <w:rPr>
          <w:rFonts w:ascii="Open Sans" w:eastAsiaTheme="minorEastAsia" w:hAnsi="Open Sans" w:cs="Open Sans"/>
          <w:sz w:val="20"/>
          <w:szCs w:val="20"/>
        </w:rPr>
        <w:t>i</w:t>
      </w:r>
      <w:r w:rsidR="1650ED76" w:rsidRPr="00773635">
        <w:rPr>
          <w:rFonts w:ascii="Open Sans" w:eastAsiaTheme="minorEastAsia" w:hAnsi="Open Sans" w:cs="Open Sans"/>
          <w:sz w:val="20"/>
          <w:szCs w:val="20"/>
        </w:rPr>
        <w:t>ndicated counseling helped them remain in school.</w:t>
      </w:r>
      <w:r w:rsidR="00FF4EFC" w:rsidRPr="00773635">
        <w:rPr>
          <w:rFonts w:ascii="Open Sans" w:eastAsiaTheme="minorEastAsia" w:hAnsi="Open Sans" w:cs="Open Sans"/>
          <w:sz w:val="20"/>
          <w:szCs w:val="20"/>
        </w:rPr>
        <w:t xml:space="preserve"> </w:t>
      </w:r>
      <w:r w:rsidR="1650ED76" w:rsidRPr="00773635">
        <w:rPr>
          <w:rFonts w:ascii="Open Sans" w:eastAsiaTheme="minorEastAsia" w:hAnsi="Open Sans" w:cs="Open Sans"/>
          <w:sz w:val="20"/>
          <w:szCs w:val="20"/>
        </w:rPr>
        <w:t>This represents an estimated 2</w:t>
      </w:r>
      <w:r w:rsidR="00C04163">
        <w:rPr>
          <w:rFonts w:ascii="Open Sans" w:eastAsiaTheme="minorEastAsia" w:hAnsi="Open Sans" w:cs="Open Sans"/>
          <w:sz w:val="20"/>
          <w:szCs w:val="20"/>
        </w:rPr>
        <w:t>,43</w:t>
      </w:r>
      <w:r w:rsidR="00C072DF">
        <w:rPr>
          <w:rFonts w:ascii="Open Sans" w:eastAsiaTheme="minorEastAsia" w:hAnsi="Open Sans" w:cs="Open Sans"/>
          <w:sz w:val="20"/>
          <w:szCs w:val="20"/>
        </w:rPr>
        <w:t>6</w:t>
      </w:r>
      <w:r w:rsidR="1650ED76" w:rsidRPr="00773635">
        <w:rPr>
          <w:rFonts w:ascii="Open Sans" w:eastAsiaTheme="minorEastAsia" w:hAnsi="Open Sans" w:cs="Open Sans"/>
          <w:sz w:val="20"/>
          <w:szCs w:val="20"/>
        </w:rPr>
        <w:t xml:space="preserve"> students across the Universities of Wisconsin that counseling centers helped retain in 2023-2024, accounting for </w:t>
      </w:r>
      <w:r w:rsidR="00F27AB9">
        <w:rPr>
          <w:rFonts w:ascii="Open Sans" w:eastAsiaTheme="minorEastAsia" w:hAnsi="Open Sans" w:cs="Open Sans"/>
          <w:sz w:val="20"/>
          <w:szCs w:val="20"/>
        </w:rPr>
        <w:t>over</w:t>
      </w:r>
      <w:r w:rsidR="1650ED76" w:rsidRPr="00773635">
        <w:rPr>
          <w:rFonts w:ascii="Open Sans" w:eastAsiaTheme="minorEastAsia" w:hAnsi="Open Sans" w:cs="Open Sans"/>
          <w:sz w:val="20"/>
          <w:szCs w:val="20"/>
        </w:rPr>
        <w:t xml:space="preserve"> </w:t>
      </w:r>
      <w:r w:rsidR="1650ED76" w:rsidRPr="002A3D01">
        <w:rPr>
          <w:rFonts w:ascii="Open Sans" w:eastAsiaTheme="minorEastAsia" w:hAnsi="Open Sans" w:cs="Open Sans"/>
          <w:bCs/>
          <w:sz w:val="20"/>
          <w:szCs w:val="20"/>
        </w:rPr>
        <w:t>$</w:t>
      </w:r>
      <w:r w:rsidR="00850FA4" w:rsidRPr="002A3D01">
        <w:rPr>
          <w:rFonts w:ascii="Open Sans" w:eastAsiaTheme="minorEastAsia" w:hAnsi="Open Sans" w:cs="Open Sans"/>
          <w:bCs/>
          <w:sz w:val="20"/>
          <w:szCs w:val="20"/>
        </w:rPr>
        <w:t>20</w:t>
      </w:r>
      <w:r w:rsidR="1650ED76" w:rsidRPr="002A3D01">
        <w:rPr>
          <w:rFonts w:ascii="Open Sans" w:eastAsiaTheme="minorEastAsia" w:hAnsi="Open Sans" w:cs="Open Sans"/>
          <w:bCs/>
          <w:sz w:val="20"/>
          <w:szCs w:val="20"/>
        </w:rPr>
        <w:t xml:space="preserve"> million in</w:t>
      </w:r>
      <w:r w:rsidR="1650ED76" w:rsidRPr="00773635">
        <w:rPr>
          <w:rFonts w:ascii="Open Sans" w:eastAsiaTheme="minorEastAsia" w:hAnsi="Open Sans" w:cs="Open Sans"/>
          <w:sz w:val="20"/>
          <w:szCs w:val="20"/>
        </w:rPr>
        <w:t xml:space="preserve"> saved tuition revenue</w:t>
      </w:r>
      <w:r w:rsidR="00F25F57" w:rsidRPr="00773635">
        <w:rPr>
          <w:rFonts w:ascii="Open Sans" w:eastAsiaTheme="minorEastAsia" w:hAnsi="Open Sans" w:cs="Open Sans"/>
          <w:sz w:val="20"/>
          <w:szCs w:val="20"/>
        </w:rPr>
        <w:t xml:space="preserve">, </w:t>
      </w:r>
      <w:r w:rsidR="008A1A79">
        <w:rPr>
          <w:rFonts w:ascii="Open Sans" w:eastAsiaTheme="minorEastAsia" w:hAnsi="Open Sans" w:cs="Open Sans"/>
          <w:sz w:val="20"/>
          <w:szCs w:val="20"/>
        </w:rPr>
        <w:t>consistent with</w:t>
      </w:r>
      <w:r w:rsidR="00F25F57" w:rsidRPr="00773635">
        <w:rPr>
          <w:rFonts w:ascii="Open Sans" w:eastAsiaTheme="minorEastAsia" w:hAnsi="Open Sans" w:cs="Open Sans"/>
          <w:sz w:val="20"/>
          <w:szCs w:val="20"/>
        </w:rPr>
        <w:t xml:space="preserve"> </w:t>
      </w:r>
      <w:r w:rsidR="008A1A79">
        <w:rPr>
          <w:rFonts w:ascii="Open Sans" w:eastAsiaTheme="minorEastAsia" w:hAnsi="Open Sans" w:cs="Open Sans"/>
          <w:sz w:val="20"/>
          <w:szCs w:val="20"/>
        </w:rPr>
        <w:t>previous</w:t>
      </w:r>
      <w:r w:rsidR="00F25F57" w:rsidRPr="00773635">
        <w:rPr>
          <w:rFonts w:ascii="Open Sans" w:eastAsiaTheme="minorEastAsia" w:hAnsi="Open Sans" w:cs="Open Sans"/>
          <w:sz w:val="20"/>
          <w:szCs w:val="20"/>
        </w:rPr>
        <w:t xml:space="preserve"> year</w:t>
      </w:r>
      <w:r w:rsidR="008A1A79">
        <w:rPr>
          <w:rFonts w:ascii="Open Sans" w:eastAsiaTheme="minorEastAsia" w:hAnsi="Open Sans" w:cs="Open Sans"/>
          <w:sz w:val="20"/>
          <w:szCs w:val="20"/>
        </w:rPr>
        <w:t>s</w:t>
      </w:r>
      <w:r w:rsidR="1650ED76" w:rsidRPr="00773635">
        <w:rPr>
          <w:rFonts w:ascii="Open Sans" w:eastAsiaTheme="minorEastAsia" w:hAnsi="Open Sans" w:cs="Open Sans"/>
          <w:sz w:val="20"/>
          <w:szCs w:val="20"/>
        </w:rPr>
        <w:t>.</w:t>
      </w:r>
      <w:r w:rsidR="4B9AAA32" w:rsidRPr="00773635">
        <w:rPr>
          <w:rFonts w:ascii="Open Sans" w:eastAsiaTheme="minorEastAsia" w:hAnsi="Open Sans" w:cs="Open Sans"/>
          <w:sz w:val="20"/>
          <w:szCs w:val="20"/>
        </w:rPr>
        <w:t xml:space="preserve"> </w:t>
      </w:r>
      <w:r w:rsidR="0059190B" w:rsidRPr="00773635">
        <w:rPr>
          <w:rFonts w:ascii="Open Sans" w:eastAsiaTheme="minorEastAsia" w:hAnsi="Open Sans" w:cs="Open Sans"/>
          <w:sz w:val="20"/>
          <w:szCs w:val="20"/>
        </w:rPr>
        <w:t>(</w:t>
      </w:r>
      <w:r w:rsidR="003973EB">
        <w:rPr>
          <w:rFonts w:ascii="Open Sans" w:eastAsiaTheme="minorEastAsia" w:hAnsi="Open Sans" w:cs="Open Sans"/>
          <w:sz w:val="20"/>
          <w:szCs w:val="20"/>
        </w:rPr>
        <w:t>S</w:t>
      </w:r>
      <w:r w:rsidR="0059190B" w:rsidRPr="00773635">
        <w:rPr>
          <w:rFonts w:ascii="Open Sans" w:eastAsiaTheme="minorEastAsia" w:hAnsi="Open Sans" w:cs="Open Sans"/>
          <w:sz w:val="20"/>
          <w:szCs w:val="20"/>
        </w:rPr>
        <w:t xml:space="preserve">ee </w:t>
      </w:r>
      <w:r w:rsidR="00EF5A4D" w:rsidRPr="00773635">
        <w:rPr>
          <w:rFonts w:ascii="Open Sans" w:eastAsiaTheme="minorEastAsia" w:hAnsi="Open Sans" w:cs="Open Sans"/>
          <w:sz w:val="20"/>
          <w:szCs w:val="20"/>
        </w:rPr>
        <w:t>A</w:t>
      </w:r>
      <w:r w:rsidR="0059190B" w:rsidRPr="00773635">
        <w:rPr>
          <w:rFonts w:ascii="Open Sans" w:eastAsiaTheme="minorEastAsia" w:hAnsi="Open Sans" w:cs="Open Sans"/>
          <w:sz w:val="20"/>
          <w:szCs w:val="20"/>
        </w:rPr>
        <w:t xml:space="preserve">ppendix </w:t>
      </w:r>
      <w:r w:rsidR="00A9007D" w:rsidRPr="00773635">
        <w:rPr>
          <w:rFonts w:ascii="Open Sans" w:eastAsiaTheme="minorEastAsia" w:hAnsi="Open Sans" w:cs="Open Sans"/>
          <w:sz w:val="20"/>
          <w:szCs w:val="20"/>
        </w:rPr>
        <w:t>5</w:t>
      </w:r>
      <w:r w:rsidR="0059190B" w:rsidRPr="00773635">
        <w:rPr>
          <w:rFonts w:ascii="Open Sans" w:eastAsiaTheme="minorEastAsia" w:hAnsi="Open Sans" w:cs="Open Sans"/>
          <w:sz w:val="20"/>
          <w:szCs w:val="20"/>
        </w:rPr>
        <w:t xml:space="preserve">, </w:t>
      </w:r>
      <w:r w:rsidR="0059190B" w:rsidRPr="008461DD">
        <w:rPr>
          <w:rFonts w:ascii="Open Sans" w:eastAsiaTheme="minorEastAsia" w:hAnsi="Open Sans" w:cs="Open Sans"/>
          <w:sz w:val="20"/>
          <w:szCs w:val="20"/>
        </w:rPr>
        <w:t xml:space="preserve">pp. </w:t>
      </w:r>
      <w:r w:rsidR="008461DD" w:rsidRPr="008461DD">
        <w:rPr>
          <w:rFonts w:ascii="Open Sans" w:eastAsiaTheme="minorEastAsia" w:hAnsi="Open Sans" w:cs="Open Sans"/>
          <w:sz w:val="20"/>
          <w:szCs w:val="20"/>
        </w:rPr>
        <w:t>3</w:t>
      </w:r>
      <w:r w:rsidR="00650CF6">
        <w:rPr>
          <w:rFonts w:ascii="Open Sans" w:eastAsiaTheme="minorEastAsia" w:hAnsi="Open Sans" w:cs="Open Sans"/>
          <w:sz w:val="20"/>
          <w:szCs w:val="20"/>
        </w:rPr>
        <w:t>8</w:t>
      </w:r>
      <w:r w:rsidR="008461DD" w:rsidRPr="008461DD">
        <w:rPr>
          <w:rFonts w:ascii="Open Sans" w:eastAsiaTheme="minorEastAsia" w:hAnsi="Open Sans" w:cs="Open Sans"/>
          <w:sz w:val="20"/>
          <w:szCs w:val="20"/>
        </w:rPr>
        <w:t>-</w:t>
      </w:r>
      <w:r w:rsidR="00650CF6">
        <w:rPr>
          <w:rFonts w:ascii="Open Sans" w:eastAsiaTheme="minorEastAsia" w:hAnsi="Open Sans" w:cs="Open Sans"/>
          <w:sz w:val="20"/>
          <w:szCs w:val="20"/>
        </w:rPr>
        <w:t>40</w:t>
      </w:r>
      <w:r w:rsidR="003973EB">
        <w:rPr>
          <w:rFonts w:ascii="Open Sans" w:eastAsiaTheme="minorEastAsia" w:hAnsi="Open Sans" w:cs="Open Sans"/>
          <w:sz w:val="20"/>
          <w:szCs w:val="20"/>
        </w:rPr>
        <w:t>.</w:t>
      </w:r>
      <w:r w:rsidR="0059190B" w:rsidRPr="008461DD">
        <w:rPr>
          <w:rFonts w:ascii="Open Sans" w:eastAsiaTheme="minorEastAsia" w:hAnsi="Open Sans" w:cs="Open Sans"/>
          <w:sz w:val="20"/>
          <w:szCs w:val="20"/>
        </w:rPr>
        <w:t>)</w:t>
      </w:r>
    </w:p>
    <w:p w14:paraId="083D47A0" w14:textId="77777777" w:rsidR="00AF45BD" w:rsidRPr="00AF45BD" w:rsidRDefault="00AF45BD" w:rsidP="00AF45BD">
      <w:pPr>
        <w:pStyle w:val="ListParagraph"/>
        <w:ind w:left="720" w:firstLine="0"/>
        <w:rPr>
          <w:rFonts w:ascii="Open Sans" w:eastAsiaTheme="minorEastAsia" w:hAnsi="Open Sans" w:cs="Open Sans"/>
          <w:sz w:val="20"/>
          <w:szCs w:val="20"/>
        </w:rPr>
      </w:pPr>
    </w:p>
    <w:p w14:paraId="245EE52F" w14:textId="3CB05F5D" w:rsidR="007A0358" w:rsidRDefault="00402B9F" w:rsidP="00AF45BD">
      <w:pPr>
        <w:pStyle w:val="ListParagraph"/>
        <w:numPr>
          <w:ilvl w:val="0"/>
          <w:numId w:val="9"/>
        </w:numPr>
        <w:rPr>
          <w:rFonts w:ascii="Open Sans" w:eastAsiaTheme="minorEastAsia" w:hAnsi="Open Sans" w:cs="Open Sans"/>
          <w:sz w:val="20"/>
          <w:szCs w:val="20"/>
        </w:rPr>
      </w:pPr>
      <w:r w:rsidRPr="00773635">
        <w:rPr>
          <w:rFonts w:ascii="Open Sans" w:eastAsia="Open Sans" w:hAnsi="Open Sans" w:cs="Open Sans"/>
          <w:sz w:val="20"/>
          <w:szCs w:val="20"/>
          <w:u w:val="single"/>
        </w:rPr>
        <w:t>Client Satisfaction</w:t>
      </w:r>
      <w:r w:rsidRPr="00773635">
        <w:rPr>
          <w:rFonts w:ascii="Open Sans" w:eastAsia="Open Sans" w:hAnsi="Open Sans" w:cs="Open Sans"/>
          <w:sz w:val="20"/>
          <w:szCs w:val="20"/>
        </w:rPr>
        <w:t>:</w:t>
      </w:r>
      <w:r w:rsidR="722BCA8D" w:rsidRPr="00773635">
        <w:rPr>
          <w:rFonts w:ascii="Open Sans" w:eastAsia="Open Sans" w:hAnsi="Open Sans" w:cs="Open Sans"/>
          <w:sz w:val="20"/>
          <w:szCs w:val="20"/>
        </w:rPr>
        <w:t xml:space="preserve"> </w:t>
      </w:r>
      <w:r w:rsidR="76AECCF9" w:rsidRPr="00773635">
        <w:rPr>
          <w:rFonts w:ascii="Open Sans" w:eastAsia="Open Sans" w:hAnsi="Open Sans" w:cs="Open Sans"/>
          <w:sz w:val="20"/>
          <w:szCs w:val="20"/>
        </w:rPr>
        <w:t>Universities of Wisconsin</w:t>
      </w:r>
      <w:r w:rsidR="722BCA8D" w:rsidRPr="00773635">
        <w:rPr>
          <w:rFonts w:ascii="Open Sans" w:eastAsia="Open Sans" w:hAnsi="Open Sans" w:cs="Open Sans"/>
          <w:sz w:val="20"/>
          <w:szCs w:val="20"/>
        </w:rPr>
        <w:t xml:space="preserve"> </w:t>
      </w:r>
      <w:r w:rsidR="722BCA8D" w:rsidRPr="00773635">
        <w:rPr>
          <w:rFonts w:ascii="Open Sans" w:eastAsiaTheme="minorEastAsia" w:hAnsi="Open Sans" w:cs="Open Sans"/>
          <w:sz w:val="20"/>
          <w:szCs w:val="20"/>
        </w:rPr>
        <w:t xml:space="preserve">students </w:t>
      </w:r>
      <w:r w:rsidR="00F6365E">
        <w:rPr>
          <w:rFonts w:ascii="Open Sans" w:eastAsiaTheme="minorEastAsia" w:hAnsi="Open Sans" w:cs="Open Sans"/>
          <w:sz w:val="20"/>
          <w:szCs w:val="20"/>
        </w:rPr>
        <w:t xml:space="preserve">attending counseling </w:t>
      </w:r>
      <w:r w:rsidR="722BCA8D" w:rsidRPr="00773635">
        <w:rPr>
          <w:rFonts w:ascii="Open Sans" w:eastAsiaTheme="minorEastAsia" w:hAnsi="Open Sans" w:cs="Open Sans"/>
          <w:sz w:val="20"/>
          <w:szCs w:val="20"/>
        </w:rPr>
        <w:t xml:space="preserve">continue to report very high satisfaction with services and a strong desire for access to </w:t>
      </w:r>
      <w:r w:rsidR="009C54AF" w:rsidRPr="00773635">
        <w:rPr>
          <w:rFonts w:ascii="Open Sans" w:eastAsiaTheme="minorEastAsia" w:hAnsi="Open Sans" w:cs="Open Sans"/>
          <w:sz w:val="20"/>
          <w:szCs w:val="20"/>
        </w:rPr>
        <w:t xml:space="preserve">services </w:t>
      </w:r>
      <w:r w:rsidR="722BCA8D" w:rsidRPr="00773635">
        <w:rPr>
          <w:rFonts w:ascii="Open Sans" w:eastAsiaTheme="minorEastAsia" w:hAnsi="Open Sans" w:cs="Open Sans"/>
          <w:sz w:val="20"/>
          <w:szCs w:val="20"/>
        </w:rPr>
        <w:t>on-campus.</w:t>
      </w:r>
      <w:r w:rsidR="00FF4EFC" w:rsidRPr="00773635">
        <w:rPr>
          <w:rFonts w:ascii="Open Sans" w:eastAsiaTheme="minorEastAsia" w:hAnsi="Open Sans" w:cs="Open Sans"/>
          <w:sz w:val="20"/>
          <w:szCs w:val="20"/>
        </w:rPr>
        <w:t xml:space="preserve"> </w:t>
      </w:r>
      <w:r w:rsidR="00D16BAA" w:rsidRPr="00773635">
        <w:rPr>
          <w:rFonts w:ascii="Open Sans" w:eastAsiaTheme="minorEastAsia" w:hAnsi="Open Sans" w:cs="Open Sans"/>
          <w:sz w:val="20"/>
          <w:szCs w:val="20"/>
        </w:rPr>
        <w:t>Client ratings of a</w:t>
      </w:r>
      <w:r w:rsidR="722BCA8D" w:rsidRPr="00773635">
        <w:rPr>
          <w:rFonts w:ascii="Open Sans" w:eastAsiaTheme="minorEastAsia" w:hAnsi="Open Sans" w:cs="Open Sans"/>
          <w:sz w:val="20"/>
          <w:szCs w:val="20"/>
        </w:rPr>
        <w:t xml:space="preserve">ppointment availability improved </w:t>
      </w:r>
      <w:r w:rsidR="00D16BAA" w:rsidRPr="00773635">
        <w:rPr>
          <w:rFonts w:ascii="Open Sans" w:eastAsiaTheme="minorEastAsia" w:hAnsi="Open Sans" w:cs="Open Sans"/>
          <w:sz w:val="20"/>
          <w:szCs w:val="20"/>
        </w:rPr>
        <w:t>this year</w:t>
      </w:r>
      <w:r w:rsidR="003D0773" w:rsidRPr="00773635">
        <w:rPr>
          <w:rFonts w:ascii="Open Sans" w:eastAsiaTheme="minorEastAsia" w:hAnsi="Open Sans" w:cs="Open Sans"/>
          <w:sz w:val="20"/>
          <w:szCs w:val="20"/>
        </w:rPr>
        <w:t>,</w:t>
      </w:r>
      <w:r w:rsidR="722BCA8D" w:rsidRPr="00773635">
        <w:rPr>
          <w:rFonts w:ascii="Open Sans" w:eastAsiaTheme="minorEastAsia" w:hAnsi="Open Sans" w:cs="Open Sans"/>
          <w:sz w:val="20"/>
          <w:szCs w:val="20"/>
        </w:rPr>
        <w:t xml:space="preserve"> with 91% of </w:t>
      </w:r>
      <w:r w:rsidR="003D0773" w:rsidRPr="00773635">
        <w:rPr>
          <w:rFonts w:ascii="Open Sans" w:eastAsiaTheme="minorEastAsia" w:hAnsi="Open Sans" w:cs="Open Sans"/>
          <w:sz w:val="20"/>
          <w:szCs w:val="20"/>
        </w:rPr>
        <w:t>clients</w:t>
      </w:r>
      <w:r w:rsidR="722BCA8D" w:rsidRPr="00773635">
        <w:rPr>
          <w:rFonts w:ascii="Open Sans" w:eastAsiaTheme="minorEastAsia" w:hAnsi="Open Sans" w:cs="Open Sans"/>
          <w:sz w:val="20"/>
          <w:szCs w:val="20"/>
        </w:rPr>
        <w:t xml:space="preserve"> able to secure their first appointment in a timely manner and 88% </w:t>
      </w:r>
      <w:r w:rsidR="00E97101" w:rsidRPr="00773635">
        <w:rPr>
          <w:rFonts w:ascii="Open Sans" w:eastAsiaTheme="minorEastAsia" w:hAnsi="Open Sans" w:cs="Open Sans"/>
          <w:sz w:val="20"/>
          <w:szCs w:val="20"/>
        </w:rPr>
        <w:t>reporting</w:t>
      </w:r>
      <w:r w:rsidR="722BCA8D" w:rsidRPr="00773635">
        <w:rPr>
          <w:rFonts w:ascii="Open Sans" w:eastAsiaTheme="minorEastAsia" w:hAnsi="Open Sans" w:cs="Open Sans"/>
          <w:sz w:val="20"/>
          <w:szCs w:val="20"/>
        </w:rPr>
        <w:t xml:space="preserve"> access to follow-up appointments in a timely manner. </w:t>
      </w:r>
      <w:r w:rsidR="36C6F6FE" w:rsidRPr="00773635">
        <w:rPr>
          <w:rFonts w:ascii="Open Sans" w:eastAsiaTheme="minorEastAsia" w:hAnsi="Open Sans" w:cs="Open Sans"/>
          <w:sz w:val="20"/>
          <w:szCs w:val="20"/>
        </w:rPr>
        <w:t xml:space="preserve">While </w:t>
      </w:r>
      <w:r w:rsidR="1CF2AC8B" w:rsidRPr="00773635">
        <w:rPr>
          <w:rFonts w:ascii="Open Sans" w:eastAsiaTheme="minorEastAsia" w:hAnsi="Open Sans" w:cs="Open Sans"/>
          <w:sz w:val="20"/>
          <w:szCs w:val="20"/>
        </w:rPr>
        <w:t>telecounseling</w:t>
      </w:r>
      <w:r w:rsidR="722BCA8D" w:rsidRPr="00773635">
        <w:rPr>
          <w:rFonts w:ascii="Open Sans" w:eastAsiaTheme="minorEastAsia" w:hAnsi="Open Sans" w:cs="Open Sans"/>
          <w:sz w:val="20"/>
          <w:szCs w:val="20"/>
        </w:rPr>
        <w:t xml:space="preserve"> continues to be </w:t>
      </w:r>
      <w:r w:rsidR="00061209" w:rsidRPr="00773635">
        <w:rPr>
          <w:rFonts w:ascii="Open Sans" w:eastAsiaTheme="minorEastAsia" w:hAnsi="Open Sans" w:cs="Open Sans"/>
          <w:sz w:val="20"/>
          <w:szCs w:val="20"/>
        </w:rPr>
        <w:t>offered as an option</w:t>
      </w:r>
      <w:r w:rsidR="722BCA8D" w:rsidRPr="00773635">
        <w:rPr>
          <w:rFonts w:ascii="Open Sans" w:eastAsiaTheme="minorEastAsia" w:hAnsi="Open Sans" w:cs="Open Sans"/>
          <w:sz w:val="20"/>
          <w:szCs w:val="20"/>
        </w:rPr>
        <w:t xml:space="preserve"> </w:t>
      </w:r>
      <w:r w:rsidR="00D22408" w:rsidRPr="00773635">
        <w:rPr>
          <w:rFonts w:ascii="Open Sans" w:eastAsiaTheme="minorEastAsia" w:hAnsi="Open Sans" w:cs="Open Sans"/>
          <w:sz w:val="20"/>
          <w:szCs w:val="20"/>
        </w:rPr>
        <w:t>for</w:t>
      </w:r>
      <w:r w:rsidR="722BCA8D" w:rsidRPr="00773635">
        <w:rPr>
          <w:rFonts w:ascii="Open Sans" w:eastAsiaTheme="minorEastAsia" w:hAnsi="Open Sans" w:cs="Open Sans"/>
          <w:sz w:val="20"/>
          <w:szCs w:val="20"/>
        </w:rPr>
        <w:t xml:space="preserve"> students</w:t>
      </w:r>
      <w:r w:rsidR="14F036F6" w:rsidRPr="00773635">
        <w:rPr>
          <w:rFonts w:ascii="Open Sans" w:eastAsiaTheme="minorEastAsia" w:hAnsi="Open Sans" w:cs="Open Sans"/>
          <w:sz w:val="20"/>
          <w:szCs w:val="20"/>
        </w:rPr>
        <w:t xml:space="preserve"> through </w:t>
      </w:r>
      <w:r w:rsidR="00881A10">
        <w:rPr>
          <w:rFonts w:ascii="Open Sans" w:eastAsiaTheme="minorEastAsia" w:hAnsi="Open Sans" w:cs="Open Sans"/>
          <w:sz w:val="20"/>
          <w:szCs w:val="20"/>
        </w:rPr>
        <w:t>university</w:t>
      </w:r>
      <w:r w:rsidR="14F036F6" w:rsidRPr="00773635">
        <w:rPr>
          <w:rFonts w:ascii="Open Sans" w:eastAsiaTheme="minorEastAsia" w:hAnsi="Open Sans" w:cs="Open Sans"/>
          <w:sz w:val="20"/>
          <w:szCs w:val="20"/>
        </w:rPr>
        <w:t xml:space="preserve"> counseling centers</w:t>
      </w:r>
      <w:r w:rsidR="00B118C4">
        <w:rPr>
          <w:rFonts w:ascii="Open Sans" w:eastAsiaTheme="minorEastAsia" w:hAnsi="Open Sans" w:cs="Open Sans"/>
          <w:sz w:val="20"/>
          <w:szCs w:val="20"/>
        </w:rPr>
        <w:t xml:space="preserve"> since the pandemic</w:t>
      </w:r>
      <w:r w:rsidR="722BCA8D" w:rsidRPr="00773635">
        <w:rPr>
          <w:rFonts w:ascii="Open Sans" w:eastAsiaTheme="minorEastAsia" w:hAnsi="Open Sans" w:cs="Open Sans"/>
          <w:sz w:val="20"/>
          <w:szCs w:val="20"/>
        </w:rPr>
        <w:t xml:space="preserve">, 92% of </w:t>
      </w:r>
      <w:r w:rsidR="009D7B0C" w:rsidRPr="00773635">
        <w:rPr>
          <w:rFonts w:ascii="Open Sans" w:eastAsiaTheme="minorEastAsia" w:hAnsi="Open Sans" w:cs="Open Sans"/>
          <w:sz w:val="20"/>
          <w:szCs w:val="20"/>
        </w:rPr>
        <w:t>clients</w:t>
      </w:r>
      <w:r w:rsidR="722BCA8D" w:rsidRPr="00773635">
        <w:rPr>
          <w:rFonts w:ascii="Open Sans" w:eastAsiaTheme="minorEastAsia" w:hAnsi="Open Sans" w:cs="Open Sans"/>
          <w:sz w:val="20"/>
          <w:szCs w:val="20"/>
        </w:rPr>
        <w:t xml:space="preserve"> </w:t>
      </w:r>
      <w:r w:rsidR="00B118C4">
        <w:rPr>
          <w:rFonts w:ascii="Open Sans" w:eastAsiaTheme="minorEastAsia" w:hAnsi="Open Sans" w:cs="Open Sans"/>
          <w:sz w:val="20"/>
          <w:szCs w:val="20"/>
        </w:rPr>
        <w:t xml:space="preserve">using </w:t>
      </w:r>
      <w:r w:rsidR="00237ADA">
        <w:rPr>
          <w:rFonts w:ascii="Open Sans" w:eastAsiaTheme="minorEastAsia" w:hAnsi="Open Sans" w:cs="Open Sans"/>
          <w:sz w:val="20"/>
          <w:szCs w:val="20"/>
        </w:rPr>
        <w:t>counseling services on campus</w:t>
      </w:r>
      <w:r w:rsidR="722BCA8D" w:rsidRPr="00773635">
        <w:rPr>
          <w:rFonts w:ascii="Open Sans" w:eastAsiaTheme="minorEastAsia" w:hAnsi="Open Sans" w:cs="Open Sans"/>
          <w:sz w:val="20"/>
          <w:szCs w:val="20"/>
        </w:rPr>
        <w:t xml:space="preserve"> prefer in-person sessions </w:t>
      </w:r>
      <w:r w:rsidR="00F856EC">
        <w:rPr>
          <w:rFonts w:ascii="Open Sans" w:eastAsiaTheme="minorEastAsia" w:hAnsi="Open Sans" w:cs="Open Sans"/>
          <w:sz w:val="20"/>
          <w:szCs w:val="20"/>
        </w:rPr>
        <w:t>to</w:t>
      </w:r>
      <w:r w:rsidR="722BCA8D" w:rsidRPr="00773635">
        <w:rPr>
          <w:rFonts w:ascii="Open Sans" w:eastAsiaTheme="minorEastAsia" w:hAnsi="Open Sans" w:cs="Open Sans"/>
          <w:sz w:val="20"/>
          <w:szCs w:val="20"/>
        </w:rPr>
        <w:t xml:space="preserve"> tele</w:t>
      </w:r>
      <w:r w:rsidR="00061209" w:rsidRPr="00773635">
        <w:rPr>
          <w:rFonts w:ascii="Open Sans" w:eastAsiaTheme="minorEastAsia" w:hAnsi="Open Sans" w:cs="Open Sans"/>
          <w:sz w:val="20"/>
          <w:szCs w:val="20"/>
        </w:rPr>
        <w:t>counseling</w:t>
      </w:r>
      <w:r w:rsidR="722BCA8D" w:rsidRPr="00773635">
        <w:rPr>
          <w:rFonts w:ascii="Open Sans" w:eastAsiaTheme="minorEastAsia" w:hAnsi="Open Sans" w:cs="Open Sans"/>
          <w:sz w:val="20"/>
          <w:szCs w:val="20"/>
        </w:rPr>
        <w:t>.</w:t>
      </w:r>
      <w:r w:rsidR="00BE6A40" w:rsidRPr="00773635">
        <w:rPr>
          <w:rFonts w:ascii="Open Sans" w:eastAsiaTheme="minorEastAsia" w:hAnsi="Open Sans" w:cs="Open Sans"/>
          <w:sz w:val="20"/>
          <w:szCs w:val="20"/>
        </w:rPr>
        <w:t xml:space="preserve"> Clients</w:t>
      </w:r>
      <w:r w:rsidR="769324B8" w:rsidRPr="00773635">
        <w:rPr>
          <w:rFonts w:ascii="Open Sans" w:eastAsiaTheme="minorEastAsia" w:hAnsi="Open Sans" w:cs="Open Sans"/>
          <w:sz w:val="20"/>
          <w:szCs w:val="20"/>
        </w:rPr>
        <w:t xml:space="preserve"> </w:t>
      </w:r>
      <w:r w:rsidR="00BE6A40" w:rsidRPr="00773635">
        <w:rPr>
          <w:rFonts w:ascii="Open Sans" w:eastAsiaTheme="minorEastAsia" w:hAnsi="Open Sans" w:cs="Open Sans"/>
          <w:sz w:val="20"/>
          <w:szCs w:val="20"/>
        </w:rPr>
        <w:t>expressed</w:t>
      </w:r>
      <w:r w:rsidR="769324B8" w:rsidRPr="00773635">
        <w:rPr>
          <w:rFonts w:ascii="Open Sans" w:eastAsiaTheme="minorEastAsia" w:hAnsi="Open Sans" w:cs="Open Sans"/>
          <w:sz w:val="20"/>
          <w:szCs w:val="20"/>
        </w:rPr>
        <w:t xml:space="preserve"> support for </w:t>
      </w:r>
      <w:r w:rsidR="00061209" w:rsidRPr="00773635">
        <w:rPr>
          <w:rFonts w:ascii="Open Sans" w:eastAsiaTheme="minorEastAsia" w:hAnsi="Open Sans" w:cs="Open Sans"/>
          <w:sz w:val="20"/>
          <w:szCs w:val="20"/>
        </w:rPr>
        <w:t>telecounseling</w:t>
      </w:r>
      <w:r w:rsidR="769324B8" w:rsidRPr="00773635">
        <w:rPr>
          <w:rFonts w:ascii="Open Sans" w:eastAsiaTheme="minorEastAsia" w:hAnsi="Open Sans" w:cs="Open Sans"/>
          <w:sz w:val="20"/>
          <w:szCs w:val="20"/>
        </w:rPr>
        <w:t xml:space="preserve"> availability but not as </w:t>
      </w:r>
      <w:r w:rsidR="00AF6010">
        <w:rPr>
          <w:rFonts w:ascii="Open Sans" w:eastAsiaTheme="minorEastAsia" w:hAnsi="Open Sans" w:cs="Open Sans"/>
          <w:sz w:val="20"/>
          <w:szCs w:val="20"/>
        </w:rPr>
        <w:t>their</w:t>
      </w:r>
      <w:r w:rsidR="769324B8" w:rsidRPr="00773635">
        <w:rPr>
          <w:rFonts w:ascii="Open Sans" w:eastAsiaTheme="minorEastAsia" w:hAnsi="Open Sans" w:cs="Open Sans"/>
          <w:sz w:val="20"/>
          <w:szCs w:val="20"/>
        </w:rPr>
        <w:t xml:space="preserve"> primary source of treatment.</w:t>
      </w:r>
      <w:r w:rsidR="00E056D2" w:rsidRPr="00773635">
        <w:rPr>
          <w:rFonts w:ascii="Open Sans" w:eastAsiaTheme="minorEastAsia" w:hAnsi="Open Sans" w:cs="Open Sans"/>
          <w:sz w:val="20"/>
          <w:szCs w:val="20"/>
        </w:rPr>
        <w:t xml:space="preserve"> (</w:t>
      </w:r>
      <w:r w:rsidR="003973EB">
        <w:rPr>
          <w:rFonts w:ascii="Open Sans" w:eastAsiaTheme="minorEastAsia" w:hAnsi="Open Sans" w:cs="Open Sans"/>
          <w:sz w:val="20"/>
          <w:szCs w:val="20"/>
        </w:rPr>
        <w:t>S</w:t>
      </w:r>
      <w:r w:rsidR="00E056D2" w:rsidRPr="00773635">
        <w:rPr>
          <w:rFonts w:ascii="Open Sans" w:eastAsiaTheme="minorEastAsia" w:hAnsi="Open Sans" w:cs="Open Sans"/>
          <w:sz w:val="20"/>
          <w:szCs w:val="20"/>
        </w:rPr>
        <w:t xml:space="preserve">ee </w:t>
      </w:r>
      <w:r w:rsidR="00EF5A4D" w:rsidRPr="00773635">
        <w:rPr>
          <w:rFonts w:ascii="Open Sans" w:eastAsiaTheme="minorEastAsia" w:hAnsi="Open Sans" w:cs="Open Sans"/>
          <w:sz w:val="20"/>
          <w:szCs w:val="20"/>
        </w:rPr>
        <w:t>A</w:t>
      </w:r>
      <w:r w:rsidR="00E056D2" w:rsidRPr="00773635">
        <w:rPr>
          <w:rFonts w:ascii="Open Sans" w:eastAsiaTheme="minorEastAsia" w:hAnsi="Open Sans" w:cs="Open Sans"/>
          <w:sz w:val="20"/>
          <w:szCs w:val="20"/>
        </w:rPr>
        <w:t xml:space="preserve">ppendix </w:t>
      </w:r>
      <w:r w:rsidR="00A9007D" w:rsidRPr="00773635">
        <w:rPr>
          <w:rFonts w:ascii="Open Sans" w:eastAsiaTheme="minorEastAsia" w:hAnsi="Open Sans" w:cs="Open Sans"/>
          <w:sz w:val="20"/>
          <w:szCs w:val="20"/>
        </w:rPr>
        <w:t>6</w:t>
      </w:r>
      <w:r w:rsidR="00E056D2" w:rsidRPr="00C40961">
        <w:rPr>
          <w:rFonts w:ascii="Open Sans" w:eastAsiaTheme="minorEastAsia" w:hAnsi="Open Sans" w:cs="Open Sans"/>
          <w:sz w:val="20"/>
          <w:szCs w:val="20"/>
        </w:rPr>
        <w:t xml:space="preserve">, pp. </w:t>
      </w:r>
      <w:r w:rsidR="00C40961" w:rsidRPr="00C40961">
        <w:rPr>
          <w:rFonts w:ascii="Open Sans" w:eastAsiaTheme="minorEastAsia" w:hAnsi="Open Sans" w:cs="Open Sans"/>
          <w:sz w:val="20"/>
          <w:szCs w:val="20"/>
        </w:rPr>
        <w:t>4</w:t>
      </w:r>
      <w:r w:rsidR="00650CF6">
        <w:rPr>
          <w:rFonts w:ascii="Open Sans" w:eastAsiaTheme="minorEastAsia" w:hAnsi="Open Sans" w:cs="Open Sans"/>
          <w:sz w:val="20"/>
          <w:szCs w:val="20"/>
        </w:rPr>
        <w:t>1</w:t>
      </w:r>
      <w:r w:rsidR="007477E6">
        <w:rPr>
          <w:rFonts w:ascii="Open Sans" w:eastAsiaTheme="minorEastAsia" w:hAnsi="Open Sans" w:cs="Open Sans"/>
          <w:sz w:val="20"/>
          <w:szCs w:val="20"/>
        </w:rPr>
        <w:t>-4</w:t>
      </w:r>
      <w:r w:rsidR="00650CF6">
        <w:rPr>
          <w:rFonts w:ascii="Open Sans" w:eastAsiaTheme="minorEastAsia" w:hAnsi="Open Sans" w:cs="Open Sans"/>
          <w:sz w:val="20"/>
          <w:szCs w:val="20"/>
        </w:rPr>
        <w:t>2</w:t>
      </w:r>
      <w:r w:rsidR="003973EB">
        <w:rPr>
          <w:rFonts w:ascii="Open Sans" w:eastAsiaTheme="minorEastAsia" w:hAnsi="Open Sans" w:cs="Open Sans"/>
          <w:sz w:val="20"/>
          <w:szCs w:val="20"/>
        </w:rPr>
        <w:t>.</w:t>
      </w:r>
      <w:r w:rsidR="00E056D2" w:rsidRPr="00C40961">
        <w:rPr>
          <w:rFonts w:ascii="Open Sans" w:eastAsiaTheme="minorEastAsia" w:hAnsi="Open Sans" w:cs="Open Sans"/>
          <w:sz w:val="20"/>
          <w:szCs w:val="20"/>
        </w:rPr>
        <w:t>)</w:t>
      </w:r>
    </w:p>
    <w:p w14:paraId="0C4C7AEB" w14:textId="77777777" w:rsidR="00AF45BD" w:rsidRPr="00773635" w:rsidRDefault="00AF45BD" w:rsidP="00AF45BD">
      <w:pPr>
        <w:pStyle w:val="ListParagraph"/>
        <w:ind w:left="720" w:firstLine="0"/>
        <w:rPr>
          <w:rFonts w:ascii="Open Sans" w:eastAsiaTheme="minorEastAsia" w:hAnsi="Open Sans" w:cs="Open Sans"/>
          <w:sz w:val="20"/>
          <w:szCs w:val="20"/>
        </w:rPr>
      </w:pPr>
    </w:p>
    <w:p w14:paraId="76B3AE76" w14:textId="02ED703E" w:rsidR="00192734" w:rsidRPr="00192734" w:rsidRDefault="00BD5D86" w:rsidP="00656380">
      <w:pPr>
        <w:pStyle w:val="ListParagraph"/>
        <w:numPr>
          <w:ilvl w:val="0"/>
          <w:numId w:val="9"/>
        </w:numPr>
        <w:rPr>
          <w:rFonts w:ascii="Open Sans" w:eastAsiaTheme="minorEastAsia" w:hAnsi="Open Sans" w:cs="Open Sans"/>
          <w:sz w:val="20"/>
          <w:szCs w:val="20"/>
        </w:rPr>
      </w:pPr>
      <w:r w:rsidRPr="006946E7">
        <w:rPr>
          <w:rFonts w:ascii="Open Sans" w:eastAsia="Open Sans" w:hAnsi="Open Sans" w:cs="Open Sans"/>
          <w:sz w:val="20"/>
          <w:szCs w:val="20"/>
          <w:u w:val="single"/>
        </w:rPr>
        <w:t>Personnel/Staffing</w:t>
      </w:r>
      <w:r w:rsidRPr="006946E7">
        <w:rPr>
          <w:rFonts w:ascii="Open Sans" w:hAnsi="Open Sans" w:cs="Open Sans"/>
          <w:sz w:val="20"/>
          <w:szCs w:val="20"/>
        </w:rPr>
        <w:t>:</w:t>
      </w:r>
      <w:r w:rsidR="2446C785" w:rsidRPr="00773635">
        <w:rPr>
          <w:rFonts w:ascii="Open Sans" w:hAnsi="Open Sans" w:cs="Open Sans"/>
          <w:sz w:val="20"/>
          <w:szCs w:val="20"/>
        </w:rPr>
        <w:t xml:space="preserve"> </w:t>
      </w:r>
      <w:r w:rsidR="0ABE30F5" w:rsidRPr="00773635">
        <w:rPr>
          <w:rFonts w:ascii="Open Sans" w:hAnsi="Open Sans" w:cs="Open Sans"/>
          <w:sz w:val="20"/>
          <w:szCs w:val="20"/>
        </w:rPr>
        <w:t>Staffing levels are a critical factor in a counseling center’s ability to</w:t>
      </w:r>
      <w:r w:rsidR="2FB04C51" w:rsidRPr="00773635">
        <w:rPr>
          <w:rFonts w:ascii="Open Sans" w:hAnsi="Open Sans" w:cs="Open Sans"/>
          <w:sz w:val="20"/>
          <w:szCs w:val="20"/>
        </w:rPr>
        <w:t xml:space="preserve"> </w:t>
      </w:r>
      <w:r w:rsidR="0ABE30F5" w:rsidRPr="00773635">
        <w:rPr>
          <w:rFonts w:ascii="Open Sans" w:hAnsi="Open Sans" w:cs="Open Sans"/>
          <w:sz w:val="20"/>
          <w:szCs w:val="20"/>
        </w:rPr>
        <w:t>provide timely and effective services</w:t>
      </w:r>
      <w:r w:rsidR="7475D0DA" w:rsidRPr="00773635">
        <w:rPr>
          <w:rFonts w:ascii="Open Sans" w:hAnsi="Open Sans" w:cs="Open Sans"/>
          <w:sz w:val="20"/>
          <w:szCs w:val="20"/>
        </w:rPr>
        <w:t xml:space="preserve"> and</w:t>
      </w:r>
      <w:r w:rsidR="065C1839" w:rsidRPr="00773635">
        <w:rPr>
          <w:rFonts w:ascii="Open Sans" w:hAnsi="Open Sans" w:cs="Open Sans"/>
          <w:sz w:val="20"/>
          <w:szCs w:val="20"/>
        </w:rPr>
        <w:t xml:space="preserve"> </w:t>
      </w:r>
      <w:r w:rsidR="1F968387" w:rsidRPr="00773635">
        <w:rPr>
          <w:rFonts w:ascii="Open Sans" w:hAnsi="Open Sans" w:cs="Open Sans"/>
          <w:sz w:val="20"/>
          <w:szCs w:val="20"/>
        </w:rPr>
        <w:t>retain students who might otherwise leave college early.</w:t>
      </w:r>
      <w:r w:rsidR="00DD49BC" w:rsidRPr="00773635">
        <w:rPr>
          <w:rFonts w:ascii="Open Sans" w:hAnsi="Open Sans" w:cs="Open Sans"/>
          <w:sz w:val="20"/>
          <w:szCs w:val="20"/>
        </w:rPr>
        <w:t xml:space="preserve"> The</w:t>
      </w:r>
      <w:r w:rsidR="00606A72" w:rsidRPr="00773635">
        <w:rPr>
          <w:rFonts w:ascii="Open Sans" w:hAnsi="Open Sans" w:cs="Open Sans"/>
          <w:sz w:val="20"/>
          <w:szCs w:val="20"/>
        </w:rPr>
        <w:t xml:space="preserve"> </w:t>
      </w:r>
      <w:r w:rsidR="008E54EA" w:rsidRPr="00773635">
        <w:rPr>
          <w:rFonts w:ascii="Open Sans" w:hAnsi="Open Sans" w:cs="Open Sans"/>
          <w:sz w:val="20"/>
          <w:szCs w:val="20"/>
        </w:rPr>
        <w:t xml:space="preserve">average </w:t>
      </w:r>
      <w:r w:rsidR="00606A72" w:rsidRPr="00773635">
        <w:rPr>
          <w:rFonts w:ascii="Open Sans" w:hAnsi="Open Sans" w:cs="Open Sans"/>
          <w:sz w:val="20"/>
          <w:szCs w:val="20"/>
        </w:rPr>
        <w:t>student-to-counselor ratio</w:t>
      </w:r>
      <w:r w:rsidR="00690B7C" w:rsidRPr="00773635">
        <w:rPr>
          <w:rFonts w:ascii="Open Sans" w:hAnsi="Open Sans" w:cs="Open Sans"/>
          <w:sz w:val="20"/>
          <w:szCs w:val="20"/>
        </w:rPr>
        <w:t xml:space="preserve"> </w:t>
      </w:r>
      <w:r w:rsidR="00EB4465" w:rsidRPr="00773635">
        <w:rPr>
          <w:rFonts w:ascii="Open Sans" w:hAnsi="Open Sans" w:cs="Open Sans"/>
          <w:sz w:val="20"/>
          <w:szCs w:val="20"/>
        </w:rPr>
        <w:t xml:space="preserve">of </w:t>
      </w:r>
      <w:r w:rsidR="001E69B0" w:rsidRPr="00773635">
        <w:rPr>
          <w:rFonts w:ascii="Open Sans" w:hAnsi="Open Sans" w:cs="Open Sans"/>
          <w:sz w:val="20"/>
          <w:szCs w:val="20"/>
        </w:rPr>
        <w:t xml:space="preserve">1,328:1 </w:t>
      </w:r>
      <w:r w:rsidR="00380117" w:rsidRPr="00773635">
        <w:rPr>
          <w:rFonts w:ascii="Open Sans" w:hAnsi="Open Sans" w:cs="Open Sans"/>
          <w:sz w:val="20"/>
          <w:szCs w:val="20"/>
        </w:rPr>
        <w:t xml:space="preserve">remains </w:t>
      </w:r>
      <w:r w:rsidR="00546571" w:rsidRPr="00773635">
        <w:rPr>
          <w:rFonts w:ascii="Open Sans" w:hAnsi="Open Sans" w:cs="Open Sans"/>
          <w:sz w:val="20"/>
          <w:szCs w:val="20"/>
        </w:rPr>
        <w:t xml:space="preserve">above the </w:t>
      </w:r>
      <w:r w:rsidR="002C715B" w:rsidRPr="00773635">
        <w:rPr>
          <w:rFonts w:ascii="Open Sans" w:hAnsi="Open Sans" w:cs="Open Sans"/>
          <w:sz w:val="20"/>
          <w:szCs w:val="20"/>
        </w:rPr>
        <w:t>recommended ratio of 1,000:1 in a high</w:t>
      </w:r>
      <w:r w:rsidR="003973EB">
        <w:rPr>
          <w:rFonts w:ascii="Open Sans" w:hAnsi="Open Sans" w:cs="Open Sans"/>
          <w:sz w:val="20"/>
          <w:szCs w:val="20"/>
        </w:rPr>
        <w:t>-use</w:t>
      </w:r>
      <w:r w:rsidR="002C715B" w:rsidRPr="00773635">
        <w:rPr>
          <w:rFonts w:ascii="Open Sans" w:hAnsi="Open Sans" w:cs="Open Sans"/>
          <w:sz w:val="20"/>
          <w:szCs w:val="20"/>
        </w:rPr>
        <w:t xml:space="preserve"> environment</w:t>
      </w:r>
      <w:r w:rsidR="00492C1C">
        <w:rPr>
          <w:rFonts w:ascii="Open Sans" w:hAnsi="Open Sans" w:cs="Open Sans"/>
          <w:sz w:val="20"/>
          <w:szCs w:val="20"/>
        </w:rPr>
        <w:t>, and f</w:t>
      </w:r>
      <w:r w:rsidR="00324E81" w:rsidRPr="00773635">
        <w:rPr>
          <w:rFonts w:ascii="Open Sans" w:hAnsi="Open Sans" w:cs="Open Sans"/>
          <w:sz w:val="20"/>
          <w:szCs w:val="20"/>
        </w:rPr>
        <w:t>our</w:t>
      </w:r>
      <w:r w:rsidR="00492C1C">
        <w:rPr>
          <w:rFonts w:ascii="Open Sans" w:hAnsi="Open Sans" w:cs="Open Sans"/>
          <w:sz w:val="20"/>
          <w:szCs w:val="20"/>
        </w:rPr>
        <w:t xml:space="preserve"> UW</w:t>
      </w:r>
      <w:r w:rsidR="00EB3621" w:rsidRPr="00773635">
        <w:rPr>
          <w:rFonts w:ascii="Open Sans" w:hAnsi="Open Sans" w:cs="Open Sans"/>
          <w:sz w:val="20"/>
          <w:szCs w:val="20"/>
        </w:rPr>
        <w:t xml:space="preserve"> universities remain above the </w:t>
      </w:r>
      <w:r w:rsidR="006F67A3" w:rsidRPr="00773635">
        <w:rPr>
          <w:rFonts w:ascii="Open Sans" w:hAnsi="Open Sans" w:cs="Open Sans"/>
          <w:sz w:val="20"/>
          <w:szCs w:val="20"/>
        </w:rPr>
        <w:t xml:space="preserve">higher recommended threshold of </w:t>
      </w:r>
      <w:r w:rsidR="0080606D" w:rsidRPr="00773635">
        <w:rPr>
          <w:rFonts w:ascii="Open Sans" w:hAnsi="Open Sans" w:cs="Open Sans"/>
          <w:sz w:val="20"/>
          <w:szCs w:val="20"/>
        </w:rPr>
        <w:t>1,500:1</w:t>
      </w:r>
      <w:r w:rsidR="006F67A3" w:rsidRPr="00773635">
        <w:rPr>
          <w:rFonts w:ascii="Open Sans" w:hAnsi="Open Sans" w:cs="Open Sans"/>
          <w:sz w:val="20"/>
          <w:szCs w:val="20"/>
        </w:rPr>
        <w:t>.</w:t>
      </w:r>
      <w:r w:rsidR="00324E81" w:rsidRPr="00773635">
        <w:rPr>
          <w:rFonts w:ascii="Open Sans" w:hAnsi="Open Sans" w:cs="Open Sans"/>
          <w:sz w:val="20"/>
          <w:szCs w:val="20"/>
        </w:rPr>
        <w:t xml:space="preserve"> </w:t>
      </w:r>
      <w:r w:rsidR="00D70527">
        <w:rPr>
          <w:rFonts w:ascii="Open Sans" w:hAnsi="Open Sans" w:cs="Open Sans"/>
          <w:sz w:val="20"/>
          <w:szCs w:val="20"/>
        </w:rPr>
        <w:t xml:space="preserve">An additional metric </w:t>
      </w:r>
      <w:r w:rsidR="00D96FF9">
        <w:rPr>
          <w:rFonts w:ascii="Open Sans" w:hAnsi="Open Sans" w:cs="Open Sans"/>
          <w:sz w:val="20"/>
          <w:szCs w:val="20"/>
        </w:rPr>
        <w:t>for assessing staffing and service levels, the</w:t>
      </w:r>
      <w:r w:rsidR="00D70527">
        <w:rPr>
          <w:rFonts w:ascii="Open Sans" w:hAnsi="Open Sans" w:cs="Open Sans"/>
          <w:sz w:val="20"/>
          <w:szCs w:val="20"/>
        </w:rPr>
        <w:t xml:space="preserve"> </w:t>
      </w:r>
      <w:r w:rsidR="00324E81">
        <w:rPr>
          <w:rFonts w:ascii="Open Sans" w:hAnsi="Open Sans" w:cs="Open Sans"/>
          <w:sz w:val="20"/>
          <w:szCs w:val="20"/>
        </w:rPr>
        <w:t>Clinical Load Index (CLI)</w:t>
      </w:r>
      <w:r w:rsidR="00D96FF9">
        <w:rPr>
          <w:rFonts w:ascii="Open Sans" w:hAnsi="Open Sans" w:cs="Open Sans"/>
          <w:sz w:val="20"/>
          <w:szCs w:val="20"/>
        </w:rPr>
        <w:t xml:space="preserve">, showed an average of </w:t>
      </w:r>
      <w:r w:rsidR="00B26628">
        <w:rPr>
          <w:rFonts w:ascii="Open Sans" w:hAnsi="Open Sans" w:cs="Open Sans"/>
          <w:sz w:val="20"/>
          <w:szCs w:val="20"/>
        </w:rPr>
        <w:t xml:space="preserve">107 clients per full-time counselor this year, compared to 112 last year. This </w:t>
      </w:r>
      <w:r w:rsidR="00492C1C">
        <w:rPr>
          <w:rFonts w:ascii="Open Sans" w:hAnsi="Open Sans" w:cs="Open Sans"/>
          <w:sz w:val="20"/>
          <w:szCs w:val="20"/>
        </w:rPr>
        <w:t>is above the national average of</w:t>
      </w:r>
      <w:r w:rsidR="00B26628">
        <w:rPr>
          <w:rFonts w:ascii="Open Sans" w:hAnsi="Open Sans" w:cs="Open Sans"/>
          <w:sz w:val="20"/>
          <w:szCs w:val="20"/>
        </w:rPr>
        <w:t xml:space="preserve"> 92 for centers </w:t>
      </w:r>
      <w:r w:rsidR="00492C1C">
        <w:rPr>
          <w:rFonts w:ascii="Open Sans" w:hAnsi="Open Sans" w:cs="Open Sans"/>
          <w:sz w:val="20"/>
          <w:szCs w:val="20"/>
        </w:rPr>
        <w:t>n</w:t>
      </w:r>
      <w:r w:rsidR="00B26628">
        <w:rPr>
          <w:rFonts w:ascii="Open Sans" w:hAnsi="Open Sans" w:cs="Open Sans"/>
          <w:sz w:val="20"/>
          <w:szCs w:val="20"/>
        </w:rPr>
        <w:t>ationwide</w:t>
      </w:r>
      <w:r w:rsidR="00492C1C">
        <w:rPr>
          <w:rFonts w:ascii="Open Sans" w:hAnsi="Open Sans" w:cs="Open Sans"/>
          <w:sz w:val="20"/>
          <w:szCs w:val="20"/>
        </w:rPr>
        <w:t xml:space="preserve"> (CCMH, 2024a)</w:t>
      </w:r>
      <w:r w:rsidR="00FD0F79" w:rsidRPr="00773635">
        <w:rPr>
          <w:rFonts w:ascii="Open Sans" w:hAnsi="Open Sans" w:cs="Open Sans"/>
          <w:sz w:val="20"/>
          <w:szCs w:val="20"/>
        </w:rPr>
        <w:t>.</w:t>
      </w:r>
      <w:r w:rsidR="00E056D2" w:rsidRPr="00773635">
        <w:rPr>
          <w:rFonts w:ascii="Open Sans" w:hAnsi="Open Sans" w:cs="Open Sans"/>
          <w:sz w:val="20"/>
          <w:szCs w:val="20"/>
        </w:rPr>
        <w:t xml:space="preserve"> </w:t>
      </w:r>
    </w:p>
    <w:p w14:paraId="6638EC09" w14:textId="77777777" w:rsidR="00192734" w:rsidRPr="00192734" w:rsidRDefault="00192734" w:rsidP="00192734">
      <w:pPr>
        <w:pStyle w:val="ListParagraph"/>
        <w:rPr>
          <w:rFonts w:ascii="Open Sans" w:hAnsi="Open Sans" w:cs="Open Sans"/>
          <w:sz w:val="20"/>
          <w:szCs w:val="20"/>
        </w:rPr>
      </w:pPr>
    </w:p>
    <w:p w14:paraId="30735DC1" w14:textId="3220062B" w:rsidR="00BD5D86" w:rsidRDefault="00192734" w:rsidP="00656380">
      <w:pPr>
        <w:pStyle w:val="ListParagraph"/>
        <w:numPr>
          <w:ilvl w:val="0"/>
          <w:numId w:val="9"/>
        </w:numPr>
        <w:rPr>
          <w:rFonts w:ascii="Open Sans" w:eastAsiaTheme="minorEastAsia" w:hAnsi="Open Sans" w:cs="Open Sans"/>
          <w:sz w:val="20"/>
          <w:szCs w:val="20"/>
        </w:rPr>
      </w:pPr>
      <w:r w:rsidRPr="00192734">
        <w:rPr>
          <w:rFonts w:ascii="Open Sans" w:hAnsi="Open Sans" w:cs="Open Sans"/>
          <w:sz w:val="20"/>
          <w:szCs w:val="20"/>
          <w:u w:val="single"/>
        </w:rPr>
        <w:t>Staff Retention</w:t>
      </w:r>
      <w:r>
        <w:rPr>
          <w:rFonts w:ascii="Open Sans" w:hAnsi="Open Sans" w:cs="Open Sans"/>
          <w:sz w:val="20"/>
          <w:szCs w:val="20"/>
        </w:rPr>
        <w:t xml:space="preserve">: </w:t>
      </w:r>
      <w:r w:rsidR="00CD44E2" w:rsidRPr="00773635">
        <w:rPr>
          <w:rFonts w:ascii="Open Sans" w:hAnsi="Open Sans" w:cs="Open Sans"/>
          <w:sz w:val="20"/>
          <w:szCs w:val="20"/>
        </w:rPr>
        <w:t xml:space="preserve">After many years of </w:t>
      </w:r>
      <w:r w:rsidR="00CE60F6" w:rsidRPr="00773635">
        <w:rPr>
          <w:rFonts w:ascii="Open Sans" w:hAnsi="Open Sans" w:cs="Open Sans"/>
          <w:sz w:val="20"/>
          <w:szCs w:val="20"/>
        </w:rPr>
        <w:t>staffing</w:t>
      </w:r>
      <w:r w:rsidR="00CD44E2" w:rsidRPr="00773635">
        <w:rPr>
          <w:rFonts w:ascii="Open Sans" w:hAnsi="Open Sans" w:cs="Open Sans"/>
          <w:sz w:val="20"/>
          <w:szCs w:val="20"/>
        </w:rPr>
        <w:t xml:space="preserve"> stability, s</w:t>
      </w:r>
      <w:r w:rsidR="0B47E78D" w:rsidRPr="00773635">
        <w:rPr>
          <w:rFonts w:ascii="Open Sans" w:hAnsi="Open Sans" w:cs="Open Sans"/>
          <w:sz w:val="20"/>
          <w:szCs w:val="20"/>
        </w:rPr>
        <w:t xml:space="preserve">taff retention </w:t>
      </w:r>
      <w:r w:rsidR="006F67A3" w:rsidRPr="00773635">
        <w:rPr>
          <w:rFonts w:ascii="Open Sans" w:hAnsi="Open Sans" w:cs="Open Sans"/>
          <w:sz w:val="20"/>
          <w:szCs w:val="20"/>
        </w:rPr>
        <w:t xml:space="preserve">has </w:t>
      </w:r>
      <w:r w:rsidR="00CD44E2" w:rsidRPr="00773635">
        <w:rPr>
          <w:rFonts w:ascii="Open Sans" w:hAnsi="Open Sans" w:cs="Open Sans"/>
          <w:sz w:val="20"/>
          <w:szCs w:val="20"/>
        </w:rPr>
        <w:t>now</w:t>
      </w:r>
      <w:r w:rsidR="00E66E16" w:rsidRPr="00773635">
        <w:rPr>
          <w:rFonts w:ascii="Open Sans" w:hAnsi="Open Sans" w:cs="Open Sans"/>
          <w:sz w:val="20"/>
          <w:szCs w:val="20"/>
        </w:rPr>
        <w:t xml:space="preserve"> </w:t>
      </w:r>
      <w:r w:rsidR="006F67A3" w:rsidRPr="00773635">
        <w:rPr>
          <w:rFonts w:ascii="Open Sans" w:hAnsi="Open Sans" w:cs="Open Sans"/>
          <w:sz w:val="20"/>
          <w:szCs w:val="20"/>
        </w:rPr>
        <w:t>become a</w:t>
      </w:r>
      <w:r w:rsidR="0B47E78D" w:rsidRPr="00773635">
        <w:rPr>
          <w:rFonts w:ascii="Open Sans" w:hAnsi="Open Sans" w:cs="Open Sans"/>
          <w:sz w:val="20"/>
          <w:szCs w:val="20"/>
        </w:rPr>
        <w:t xml:space="preserve"> critical issue</w:t>
      </w:r>
      <w:r w:rsidR="00313267" w:rsidRPr="00773635">
        <w:rPr>
          <w:rFonts w:ascii="Open Sans" w:hAnsi="Open Sans" w:cs="Open Sans"/>
          <w:sz w:val="20"/>
          <w:szCs w:val="20"/>
        </w:rPr>
        <w:t xml:space="preserve">, with </w:t>
      </w:r>
      <w:r w:rsidR="003973EB">
        <w:rPr>
          <w:rFonts w:ascii="Open Sans" w:hAnsi="Open Sans" w:cs="Open Sans"/>
          <w:sz w:val="20"/>
          <w:szCs w:val="20"/>
        </w:rPr>
        <w:t>11</w:t>
      </w:r>
      <w:r w:rsidR="00F33F34" w:rsidRPr="00773635">
        <w:rPr>
          <w:rFonts w:ascii="Open Sans" w:hAnsi="Open Sans" w:cs="Open Sans"/>
          <w:sz w:val="20"/>
          <w:szCs w:val="20"/>
        </w:rPr>
        <w:t xml:space="preserve"> UWs turning over </w:t>
      </w:r>
      <w:r w:rsidR="000D64A3" w:rsidRPr="00773635">
        <w:rPr>
          <w:rFonts w:ascii="Open Sans" w:hAnsi="Open Sans" w:cs="Open Sans"/>
          <w:sz w:val="20"/>
          <w:szCs w:val="20"/>
        </w:rPr>
        <w:t xml:space="preserve">60% or more of their staff in the last </w:t>
      </w:r>
      <w:r w:rsidR="003973EB">
        <w:rPr>
          <w:rFonts w:ascii="Open Sans" w:hAnsi="Open Sans" w:cs="Open Sans"/>
          <w:sz w:val="20"/>
          <w:szCs w:val="20"/>
        </w:rPr>
        <w:t>five</w:t>
      </w:r>
      <w:r w:rsidR="000D64A3" w:rsidRPr="00773635">
        <w:rPr>
          <w:rFonts w:ascii="Open Sans" w:hAnsi="Open Sans" w:cs="Open Sans"/>
          <w:sz w:val="20"/>
          <w:szCs w:val="20"/>
        </w:rPr>
        <w:t xml:space="preserve"> years</w:t>
      </w:r>
      <w:r w:rsidR="00E13A72" w:rsidRPr="00773635">
        <w:rPr>
          <w:rFonts w:ascii="Open Sans" w:hAnsi="Open Sans" w:cs="Open Sans"/>
          <w:sz w:val="20"/>
          <w:szCs w:val="20"/>
        </w:rPr>
        <w:t>—</w:t>
      </w:r>
      <w:r w:rsidR="00916E74" w:rsidRPr="00773635">
        <w:rPr>
          <w:rFonts w:ascii="Open Sans" w:hAnsi="Open Sans" w:cs="Open Sans"/>
          <w:sz w:val="20"/>
          <w:szCs w:val="20"/>
        </w:rPr>
        <w:t>and</w:t>
      </w:r>
      <w:r w:rsidR="002076CA" w:rsidRPr="00773635">
        <w:rPr>
          <w:rFonts w:ascii="Open Sans" w:hAnsi="Open Sans" w:cs="Open Sans"/>
          <w:sz w:val="20"/>
          <w:szCs w:val="20"/>
        </w:rPr>
        <w:t xml:space="preserve"> </w:t>
      </w:r>
      <w:r w:rsidR="001E78B3">
        <w:rPr>
          <w:rFonts w:ascii="Open Sans" w:hAnsi="Open Sans" w:cs="Open Sans"/>
          <w:sz w:val="20"/>
          <w:szCs w:val="20"/>
        </w:rPr>
        <w:t>five</w:t>
      </w:r>
      <w:r w:rsidR="00E13A72" w:rsidRPr="00773635">
        <w:rPr>
          <w:rFonts w:ascii="Open Sans" w:hAnsi="Open Sans" w:cs="Open Sans"/>
          <w:sz w:val="20"/>
          <w:szCs w:val="20"/>
        </w:rPr>
        <w:t xml:space="preserve"> of </w:t>
      </w:r>
      <w:r w:rsidR="002076CA" w:rsidRPr="00773635">
        <w:rPr>
          <w:rFonts w:ascii="Open Sans" w:hAnsi="Open Sans" w:cs="Open Sans"/>
          <w:sz w:val="20"/>
          <w:szCs w:val="20"/>
        </w:rPr>
        <w:t xml:space="preserve">those </w:t>
      </w:r>
      <w:r w:rsidR="00CD44E2" w:rsidRPr="00773635">
        <w:rPr>
          <w:rFonts w:ascii="Open Sans" w:hAnsi="Open Sans" w:cs="Open Sans"/>
          <w:sz w:val="20"/>
          <w:szCs w:val="20"/>
        </w:rPr>
        <w:t>turning over 100% or more.</w:t>
      </w:r>
      <w:r w:rsidR="6564EC53" w:rsidRPr="00773635">
        <w:rPr>
          <w:rFonts w:ascii="Open Sans" w:hAnsi="Open Sans" w:cs="Open Sans"/>
          <w:sz w:val="20"/>
          <w:szCs w:val="20"/>
        </w:rPr>
        <w:t xml:space="preserve"> </w:t>
      </w:r>
      <w:r w:rsidR="00CD44E2" w:rsidRPr="00773635">
        <w:rPr>
          <w:rFonts w:ascii="Open Sans" w:hAnsi="Open Sans" w:cs="Open Sans"/>
          <w:sz w:val="20"/>
          <w:szCs w:val="20"/>
        </w:rPr>
        <w:t>A</w:t>
      </w:r>
      <w:r w:rsidR="0B47E78D" w:rsidRPr="00773635">
        <w:rPr>
          <w:rFonts w:ascii="Open Sans" w:hAnsi="Open Sans" w:cs="Open Sans"/>
          <w:sz w:val="20"/>
          <w:szCs w:val="20"/>
        </w:rPr>
        <w:t>t</w:t>
      </w:r>
      <w:r w:rsidR="00CD6839" w:rsidRPr="00773635">
        <w:rPr>
          <w:rFonts w:ascii="Open Sans" w:hAnsi="Open Sans" w:cs="Open Sans"/>
          <w:sz w:val="20"/>
          <w:szCs w:val="20"/>
        </w:rPr>
        <w:t xml:space="preserve"> the same</w:t>
      </w:r>
      <w:r w:rsidR="0B47E78D" w:rsidRPr="00773635">
        <w:rPr>
          <w:rFonts w:ascii="Open Sans" w:hAnsi="Open Sans" w:cs="Open Sans"/>
          <w:sz w:val="20"/>
          <w:szCs w:val="20"/>
        </w:rPr>
        <w:t xml:space="preserve"> time</w:t>
      </w:r>
      <w:r w:rsidR="00CD44E2" w:rsidRPr="00773635">
        <w:rPr>
          <w:rFonts w:ascii="Open Sans" w:hAnsi="Open Sans" w:cs="Open Sans"/>
          <w:sz w:val="20"/>
          <w:szCs w:val="20"/>
        </w:rPr>
        <w:t>,</w:t>
      </w:r>
      <w:r w:rsidR="0B47E78D" w:rsidRPr="00773635">
        <w:rPr>
          <w:rFonts w:ascii="Open Sans" w:hAnsi="Open Sans" w:cs="Open Sans"/>
          <w:sz w:val="20"/>
          <w:szCs w:val="20"/>
        </w:rPr>
        <w:t xml:space="preserve"> pools of</w:t>
      </w:r>
      <w:r w:rsidR="381FB4A8" w:rsidRPr="00773635">
        <w:rPr>
          <w:rFonts w:ascii="Open Sans" w:hAnsi="Open Sans" w:cs="Open Sans"/>
          <w:sz w:val="20"/>
          <w:szCs w:val="20"/>
        </w:rPr>
        <w:t xml:space="preserve"> </w:t>
      </w:r>
      <w:r w:rsidR="0B47E78D" w:rsidRPr="00773635">
        <w:rPr>
          <w:rFonts w:ascii="Open Sans" w:hAnsi="Open Sans" w:cs="Open Sans"/>
          <w:sz w:val="20"/>
          <w:szCs w:val="20"/>
        </w:rPr>
        <w:t xml:space="preserve">applicants </w:t>
      </w:r>
      <w:r w:rsidR="00EB55EC" w:rsidRPr="00773635">
        <w:rPr>
          <w:rFonts w:ascii="Open Sans" w:hAnsi="Open Sans" w:cs="Open Sans"/>
          <w:sz w:val="20"/>
          <w:szCs w:val="20"/>
        </w:rPr>
        <w:t xml:space="preserve">are smaller </w:t>
      </w:r>
      <w:r w:rsidR="00624555">
        <w:rPr>
          <w:rFonts w:ascii="Open Sans" w:hAnsi="Open Sans" w:cs="Open Sans"/>
          <w:sz w:val="20"/>
          <w:szCs w:val="20"/>
        </w:rPr>
        <w:t>with predominantly</w:t>
      </w:r>
      <w:r w:rsidR="00D72C36" w:rsidRPr="00773635">
        <w:rPr>
          <w:rFonts w:ascii="Open Sans" w:hAnsi="Open Sans" w:cs="Open Sans"/>
          <w:sz w:val="20"/>
          <w:szCs w:val="20"/>
        </w:rPr>
        <w:t xml:space="preserve"> </w:t>
      </w:r>
      <w:r w:rsidR="009B2D48" w:rsidRPr="00773635">
        <w:rPr>
          <w:rFonts w:ascii="Open Sans" w:hAnsi="Open Sans" w:cs="Open Sans"/>
          <w:sz w:val="20"/>
          <w:szCs w:val="20"/>
        </w:rPr>
        <w:t>newer, unlicensed</w:t>
      </w:r>
      <w:r w:rsidR="00155192" w:rsidRPr="00773635">
        <w:rPr>
          <w:rFonts w:ascii="Open Sans" w:hAnsi="Open Sans" w:cs="Open Sans"/>
          <w:sz w:val="20"/>
          <w:szCs w:val="20"/>
        </w:rPr>
        <w:t xml:space="preserve"> professionals who </w:t>
      </w:r>
      <w:r w:rsidR="002E3E3D" w:rsidRPr="00773635">
        <w:rPr>
          <w:rFonts w:ascii="Open Sans" w:hAnsi="Open Sans" w:cs="Open Sans"/>
          <w:sz w:val="20"/>
          <w:szCs w:val="20"/>
        </w:rPr>
        <w:t xml:space="preserve">need </w:t>
      </w:r>
      <w:r w:rsidR="005455DA" w:rsidRPr="00773635">
        <w:rPr>
          <w:rFonts w:ascii="Open Sans" w:hAnsi="Open Sans" w:cs="Open Sans"/>
          <w:sz w:val="20"/>
          <w:szCs w:val="20"/>
        </w:rPr>
        <w:t xml:space="preserve">additional supervision </w:t>
      </w:r>
      <w:r w:rsidR="00A827EB" w:rsidRPr="00773635">
        <w:rPr>
          <w:rFonts w:ascii="Open Sans" w:hAnsi="Open Sans" w:cs="Open Sans"/>
          <w:sz w:val="20"/>
          <w:szCs w:val="20"/>
        </w:rPr>
        <w:t>before they can</w:t>
      </w:r>
      <w:r w:rsidR="0B47E78D" w:rsidRPr="00773635">
        <w:rPr>
          <w:rFonts w:ascii="Open Sans" w:hAnsi="Open Sans" w:cs="Open Sans"/>
          <w:sz w:val="20"/>
          <w:szCs w:val="20"/>
        </w:rPr>
        <w:t xml:space="preserve"> work independently.</w:t>
      </w:r>
      <w:r w:rsidR="00FF4EFC" w:rsidRPr="00773635">
        <w:rPr>
          <w:rFonts w:ascii="Open Sans" w:hAnsi="Open Sans" w:cs="Open Sans"/>
          <w:sz w:val="20"/>
          <w:szCs w:val="20"/>
        </w:rPr>
        <w:t xml:space="preserve"> </w:t>
      </w:r>
      <w:r w:rsidR="271686EC" w:rsidRPr="00773635">
        <w:rPr>
          <w:rFonts w:ascii="Open Sans" w:hAnsi="Open Sans" w:cs="Open Sans"/>
          <w:sz w:val="20"/>
          <w:szCs w:val="20"/>
        </w:rPr>
        <w:t xml:space="preserve">Salaries </w:t>
      </w:r>
      <w:r w:rsidR="10485F08" w:rsidRPr="00773635">
        <w:rPr>
          <w:rFonts w:ascii="Open Sans" w:hAnsi="Open Sans" w:cs="Open Sans"/>
          <w:sz w:val="20"/>
          <w:szCs w:val="20"/>
        </w:rPr>
        <w:t xml:space="preserve">are </w:t>
      </w:r>
      <w:r w:rsidR="00A67D77" w:rsidRPr="00773635">
        <w:rPr>
          <w:rFonts w:ascii="Open Sans" w:hAnsi="Open Sans" w:cs="Open Sans"/>
          <w:sz w:val="20"/>
          <w:szCs w:val="20"/>
        </w:rPr>
        <w:t>reported</w:t>
      </w:r>
      <w:r w:rsidR="4752E845" w:rsidRPr="00773635">
        <w:rPr>
          <w:rFonts w:ascii="Open Sans" w:hAnsi="Open Sans" w:cs="Open Sans"/>
          <w:sz w:val="20"/>
          <w:szCs w:val="20"/>
        </w:rPr>
        <w:t xml:space="preserve"> as the primary reason for staff </w:t>
      </w:r>
      <w:r w:rsidR="0509A1F0" w:rsidRPr="00773635">
        <w:rPr>
          <w:rFonts w:ascii="Open Sans" w:hAnsi="Open Sans" w:cs="Open Sans"/>
          <w:sz w:val="20"/>
          <w:szCs w:val="20"/>
        </w:rPr>
        <w:t>departures</w:t>
      </w:r>
      <w:r w:rsidR="4752E845" w:rsidRPr="00773635">
        <w:rPr>
          <w:rFonts w:ascii="Open Sans" w:hAnsi="Open Sans" w:cs="Open Sans"/>
          <w:sz w:val="20"/>
          <w:szCs w:val="20"/>
        </w:rPr>
        <w:t xml:space="preserve"> and </w:t>
      </w:r>
      <w:r w:rsidR="00812176" w:rsidRPr="00773635">
        <w:rPr>
          <w:rFonts w:ascii="Open Sans" w:hAnsi="Open Sans" w:cs="Open Sans"/>
          <w:sz w:val="20"/>
          <w:szCs w:val="20"/>
        </w:rPr>
        <w:t xml:space="preserve">also </w:t>
      </w:r>
      <w:r w:rsidR="52DE1000" w:rsidRPr="00773635">
        <w:rPr>
          <w:rFonts w:ascii="Open Sans" w:hAnsi="Open Sans" w:cs="Open Sans"/>
          <w:sz w:val="20"/>
          <w:szCs w:val="20"/>
        </w:rPr>
        <w:t xml:space="preserve">the </w:t>
      </w:r>
      <w:r w:rsidR="00812176" w:rsidRPr="00773635">
        <w:rPr>
          <w:rFonts w:ascii="Open Sans" w:hAnsi="Open Sans" w:cs="Open Sans"/>
          <w:sz w:val="20"/>
          <w:szCs w:val="20"/>
        </w:rPr>
        <w:t>primary</w:t>
      </w:r>
      <w:r w:rsidR="4752E845" w:rsidRPr="00773635">
        <w:rPr>
          <w:rFonts w:ascii="Open Sans" w:hAnsi="Open Sans" w:cs="Open Sans"/>
          <w:sz w:val="20"/>
          <w:szCs w:val="20"/>
        </w:rPr>
        <w:t xml:space="preserve"> barrier to hiring licensed, qualified individuals</w:t>
      </w:r>
      <w:r w:rsidR="00A81F07">
        <w:rPr>
          <w:rFonts w:ascii="Open Sans" w:hAnsi="Open Sans" w:cs="Open Sans"/>
          <w:sz w:val="20"/>
          <w:szCs w:val="20"/>
        </w:rPr>
        <w:t>.</w:t>
      </w:r>
      <w:r w:rsidR="00FF4EFC" w:rsidRPr="00773635">
        <w:rPr>
          <w:rFonts w:ascii="Open Sans" w:hAnsi="Open Sans" w:cs="Open Sans"/>
          <w:sz w:val="20"/>
          <w:szCs w:val="20"/>
        </w:rPr>
        <w:t xml:space="preserve"> </w:t>
      </w:r>
      <w:r w:rsidR="0069363D" w:rsidRPr="00773635">
        <w:rPr>
          <w:rFonts w:ascii="Open Sans" w:hAnsi="Open Sans" w:cs="Open Sans"/>
          <w:sz w:val="20"/>
          <w:szCs w:val="20"/>
        </w:rPr>
        <w:t>Problems</w:t>
      </w:r>
      <w:r w:rsidR="435D7016" w:rsidRPr="00773635">
        <w:rPr>
          <w:rFonts w:ascii="Open Sans" w:hAnsi="Open Sans" w:cs="Open Sans"/>
          <w:sz w:val="20"/>
          <w:szCs w:val="20"/>
        </w:rPr>
        <w:t xml:space="preserve"> </w:t>
      </w:r>
      <w:r w:rsidR="004761F3" w:rsidRPr="00773635">
        <w:rPr>
          <w:rFonts w:ascii="Open Sans" w:hAnsi="Open Sans" w:cs="Open Sans"/>
          <w:sz w:val="20"/>
          <w:szCs w:val="20"/>
        </w:rPr>
        <w:t>recruit</w:t>
      </w:r>
      <w:r w:rsidR="0069363D" w:rsidRPr="00773635">
        <w:rPr>
          <w:rFonts w:ascii="Open Sans" w:hAnsi="Open Sans" w:cs="Open Sans"/>
          <w:sz w:val="20"/>
          <w:szCs w:val="20"/>
        </w:rPr>
        <w:t>ing</w:t>
      </w:r>
      <w:r w:rsidR="004761F3" w:rsidRPr="00773635">
        <w:rPr>
          <w:rFonts w:ascii="Open Sans" w:hAnsi="Open Sans" w:cs="Open Sans"/>
          <w:sz w:val="20"/>
          <w:szCs w:val="20"/>
        </w:rPr>
        <w:t xml:space="preserve"> and retain</w:t>
      </w:r>
      <w:r w:rsidR="0069363D" w:rsidRPr="00773635">
        <w:rPr>
          <w:rFonts w:ascii="Open Sans" w:hAnsi="Open Sans" w:cs="Open Sans"/>
          <w:sz w:val="20"/>
          <w:szCs w:val="20"/>
        </w:rPr>
        <w:t>ing</w:t>
      </w:r>
      <w:r w:rsidR="004761F3" w:rsidRPr="00773635">
        <w:rPr>
          <w:rFonts w:ascii="Open Sans" w:hAnsi="Open Sans" w:cs="Open Sans"/>
          <w:sz w:val="20"/>
          <w:szCs w:val="20"/>
        </w:rPr>
        <w:t xml:space="preserve"> staff</w:t>
      </w:r>
      <w:r w:rsidR="435D7016" w:rsidRPr="00773635">
        <w:rPr>
          <w:rFonts w:ascii="Open Sans" w:hAnsi="Open Sans" w:cs="Open Sans"/>
          <w:sz w:val="20"/>
          <w:szCs w:val="20"/>
        </w:rPr>
        <w:t xml:space="preserve"> </w:t>
      </w:r>
      <w:r w:rsidR="020D407F" w:rsidRPr="00773635">
        <w:rPr>
          <w:rFonts w:ascii="Open Sans" w:hAnsi="Open Sans" w:cs="Open Sans"/>
          <w:sz w:val="20"/>
          <w:szCs w:val="20"/>
        </w:rPr>
        <w:t>contribute</w:t>
      </w:r>
      <w:r w:rsidR="00242217" w:rsidRPr="00773635">
        <w:rPr>
          <w:rFonts w:ascii="Open Sans" w:hAnsi="Open Sans" w:cs="Open Sans"/>
          <w:sz w:val="20"/>
          <w:szCs w:val="20"/>
        </w:rPr>
        <w:t xml:space="preserve"> to</w:t>
      </w:r>
      <w:r w:rsidR="470649A4" w:rsidRPr="00773635">
        <w:rPr>
          <w:rFonts w:ascii="Open Sans" w:hAnsi="Open Sans" w:cs="Open Sans"/>
          <w:sz w:val="20"/>
          <w:szCs w:val="20"/>
        </w:rPr>
        <w:t xml:space="preserve"> </w:t>
      </w:r>
      <w:r w:rsidR="005621D3">
        <w:rPr>
          <w:rFonts w:ascii="Open Sans" w:hAnsi="Open Sans" w:cs="Open Sans"/>
          <w:sz w:val="20"/>
          <w:szCs w:val="20"/>
        </w:rPr>
        <w:t>the</w:t>
      </w:r>
      <w:r w:rsidR="001B6968" w:rsidRPr="00773635">
        <w:rPr>
          <w:rFonts w:ascii="Open Sans" w:hAnsi="Open Sans" w:cs="Open Sans"/>
          <w:sz w:val="20"/>
          <w:szCs w:val="20"/>
        </w:rPr>
        <w:t xml:space="preserve"> </w:t>
      </w:r>
      <w:r w:rsidR="009F0674">
        <w:rPr>
          <w:rFonts w:ascii="Open Sans" w:hAnsi="Open Sans" w:cs="Open Sans"/>
          <w:sz w:val="20"/>
          <w:szCs w:val="20"/>
        </w:rPr>
        <w:t>challenge</w:t>
      </w:r>
      <w:r w:rsidR="470649A4" w:rsidRPr="00773635">
        <w:rPr>
          <w:rFonts w:ascii="Open Sans" w:hAnsi="Open Sans" w:cs="Open Sans"/>
          <w:sz w:val="20"/>
          <w:szCs w:val="20"/>
        </w:rPr>
        <w:t xml:space="preserve"> </w:t>
      </w:r>
      <w:r w:rsidR="00624555">
        <w:rPr>
          <w:rFonts w:ascii="Open Sans" w:hAnsi="Open Sans" w:cs="Open Sans"/>
          <w:sz w:val="20"/>
          <w:szCs w:val="20"/>
        </w:rPr>
        <w:t>of</w:t>
      </w:r>
      <w:r w:rsidR="470649A4" w:rsidRPr="00773635">
        <w:rPr>
          <w:rFonts w:ascii="Open Sans" w:hAnsi="Open Sans" w:cs="Open Sans"/>
          <w:sz w:val="20"/>
          <w:szCs w:val="20"/>
        </w:rPr>
        <w:t xml:space="preserve"> demand</w:t>
      </w:r>
      <w:r w:rsidR="00624555">
        <w:rPr>
          <w:rFonts w:ascii="Open Sans" w:hAnsi="Open Sans" w:cs="Open Sans"/>
          <w:sz w:val="20"/>
          <w:szCs w:val="20"/>
        </w:rPr>
        <w:t>-</w:t>
      </w:r>
      <w:r w:rsidR="470649A4" w:rsidRPr="00773635">
        <w:rPr>
          <w:rFonts w:ascii="Open Sans" w:hAnsi="Open Sans" w:cs="Open Sans"/>
          <w:sz w:val="20"/>
          <w:szCs w:val="20"/>
        </w:rPr>
        <w:t>for</w:t>
      </w:r>
      <w:r w:rsidR="00624555">
        <w:rPr>
          <w:rFonts w:ascii="Open Sans" w:hAnsi="Open Sans" w:cs="Open Sans"/>
          <w:sz w:val="20"/>
          <w:szCs w:val="20"/>
        </w:rPr>
        <w:t>-</w:t>
      </w:r>
      <w:r w:rsidR="470649A4" w:rsidRPr="00773635">
        <w:rPr>
          <w:rFonts w:ascii="Open Sans" w:hAnsi="Open Sans" w:cs="Open Sans"/>
          <w:sz w:val="20"/>
          <w:szCs w:val="20"/>
        </w:rPr>
        <w:t>services</w:t>
      </w:r>
      <w:r w:rsidR="001B6968" w:rsidRPr="00773635">
        <w:rPr>
          <w:rFonts w:ascii="Open Sans" w:hAnsi="Open Sans" w:cs="Open Sans"/>
          <w:sz w:val="20"/>
          <w:szCs w:val="20"/>
        </w:rPr>
        <w:t xml:space="preserve"> sometimes</w:t>
      </w:r>
      <w:r w:rsidR="470649A4" w:rsidRPr="00773635">
        <w:rPr>
          <w:rFonts w:ascii="Open Sans" w:hAnsi="Open Sans" w:cs="Open Sans"/>
          <w:sz w:val="20"/>
          <w:szCs w:val="20"/>
        </w:rPr>
        <w:t xml:space="preserve"> exceeding capacity</w:t>
      </w:r>
      <w:r w:rsidR="00670B49" w:rsidRPr="00773635">
        <w:rPr>
          <w:rFonts w:ascii="Open Sans" w:hAnsi="Open Sans" w:cs="Open Sans"/>
          <w:sz w:val="20"/>
          <w:szCs w:val="20"/>
        </w:rPr>
        <w:t xml:space="preserve">, </w:t>
      </w:r>
      <w:r w:rsidR="009E14E0" w:rsidRPr="00773635">
        <w:rPr>
          <w:rFonts w:ascii="Open Sans" w:hAnsi="Open Sans" w:cs="Open Sans"/>
          <w:sz w:val="20"/>
          <w:szCs w:val="20"/>
        </w:rPr>
        <w:t xml:space="preserve">resulting in </w:t>
      </w:r>
      <w:r w:rsidR="68053B2D" w:rsidRPr="00773635">
        <w:rPr>
          <w:rFonts w:ascii="Open Sans" w:hAnsi="Open Sans" w:cs="Open Sans"/>
          <w:sz w:val="20"/>
          <w:szCs w:val="20"/>
        </w:rPr>
        <w:t>less</w:t>
      </w:r>
      <w:r w:rsidR="00862165" w:rsidRPr="00773635">
        <w:rPr>
          <w:rFonts w:ascii="Open Sans" w:hAnsi="Open Sans" w:cs="Open Sans"/>
          <w:sz w:val="20"/>
          <w:szCs w:val="20"/>
        </w:rPr>
        <w:t xml:space="preserve"> s</w:t>
      </w:r>
      <w:r w:rsidR="470649A4" w:rsidRPr="00773635">
        <w:rPr>
          <w:rFonts w:ascii="Open Sans" w:hAnsi="Open Sans" w:cs="Open Sans"/>
          <w:sz w:val="20"/>
          <w:szCs w:val="20"/>
        </w:rPr>
        <w:t xml:space="preserve">tudent access </w:t>
      </w:r>
      <w:r w:rsidR="00862165" w:rsidRPr="00773635">
        <w:rPr>
          <w:rFonts w:ascii="Open Sans" w:hAnsi="Open Sans" w:cs="Open Sans"/>
          <w:sz w:val="20"/>
          <w:szCs w:val="20"/>
        </w:rPr>
        <w:t>and decreased</w:t>
      </w:r>
      <w:r w:rsidR="470649A4" w:rsidRPr="00773635">
        <w:rPr>
          <w:rFonts w:ascii="Open Sans" w:hAnsi="Open Sans" w:cs="Open Sans"/>
          <w:sz w:val="20"/>
          <w:szCs w:val="20"/>
        </w:rPr>
        <w:t xml:space="preserve"> effectiveness.</w:t>
      </w:r>
      <w:r w:rsidR="43A124B1" w:rsidRPr="00773635">
        <w:rPr>
          <w:rFonts w:ascii="Open Sans" w:hAnsi="Open Sans" w:cs="Open Sans"/>
          <w:sz w:val="20"/>
          <w:szCs w:val="20"/>
        </w:rPr>
        <w:t xml:space="preserve"> </w:t>
      </w:r>
      <w:r w:rsidR="7D22219A" w:rsidRPr="00656380">
        <w:rPr>
          <w:rFonts w:ascii="Open Sans" w:hAnsi="Open Sans" w:cs="Open Sans"/>
          <w:sz w:val="20"/>
          <w:szCs w:val="20"/>
        </w:rPr>
        <w:t xml:space="preserve">An increase in </w:t>
      </w:r>
      <w:r w:rsidR="001F18E0" w:rsidRPr="00656380">
        <w:rPr>
          <w:rFonts w:ascii="Open Sans" w:hAnsi="Open Sans" w:cs="Open Sans"/>
          <w:sz w:val="20"/>
          <w:szCs w:val="20"/>
        </w:rPr>
        <w:t xml:space="preserve">both </w:t>
      </w:r>
      <w:r w:rsidR="7D22219A" w:rsidRPr="00656380">
        <w:rPr>
          <w:rFonts w:ascii="Open Sans" w:hAnsi="Open Sans" w:cs="Open Sans"/>
          <w:sz w:val="20"/>
          <w:szCs w:val="20"/>
        </w:rPr>
        <w:t xml:space="preserve">clinical </w:t>
      </w:r>
      <w:r w:rsidR="00D10C97">
        <w:rPr>
          <w:rFonts w:ascii="Open Sans" w:hAnsi="Open Sans" w:cs="Open Sans"/>
          <w:sz w:val="20"/>
          <w:szCs w:val="20"/>
        </w:rPr>
        <w:t>full-time equivalents (</w:t>
      </w:r>
      <w:r w:rsidR="7D22219A" w:rsidRPr="00656380">
        <w:rPr>
          <w:rFonts w:ascii="Open Sans" w:hAnsi="Open Sans" w:cs="Open Sans"/>
          <w:sz w:val="20"/>
          <w:szCs w:val="20"/>
        </w:rPr>
        <w:t>FTEs</w:t>
      </w:r>
      <w:r w:rsidR="00D10C97">
        <w:rPr>
          <w:rFonts w:ascii="Open Sans" w:hAnsi="Open Sans" w:cs="Open Sans"/>
          <w:sz w:val="20"/>
          <w:szCs w:val="20"/>
        </w:rPr>
        <w:t>)</w:t>
      </w:r>
      <w:r w:rsidR="00E6761F" w:rsidRPr="00656380">
        <w:rPr>
          <w:rFonts w:ascii="Open Sans" w:hAnsi="Open Sans" w:cs="Open Sans"/>
          <w:sz w:val="20"/>
          <w:szCs w:val="20"/>
        </w:rPr>
        <w:t xml:space="preserve"> </w:t>
      </w:r>
      <w:r w:rsidR="004A2D19" w:rsidRPr="00656380">
        <w:rPr>
          <w:rFonts w:ascii="Open Sans" w:hAnsi="Open Sans" w:cs="Open Sans"/>
          <w:sz w:val="20"/>
          <w:szCs w:val="20"/>
        </w:rPr>
        <w:t xml:space="preserve">and </w:t>
      </w:r>
      <w:r w:rsidR="001243FC" w:rsidRPr="00656380">
        <w:rPr>
          <w:rFonts w:ascii="Open Sans" w:hAnsi="Open Sans" w:cs="Open Sans"/>
          <w:sz w:val="20"/>
          <w:szCs w:val="20"/>
        </w:rPr>
        <w:t>salaries</w:t>
      </w:r>
      <w:r w:rsidR="7D22219A" w:rsidRPr="00656380">
        <w:rPr>
          <w:rFonts w:ascii="Open Sans" w:hAnsi="Open Sans" w:cs="Open Sans"/>
          <w:sz w:val="20"/>
          <w:szCs w:val="20"/>
        </w:rPr>
        <w:t xml:space="preserve"> </w:t>
      </w:r>
      <w:r w:rsidR="00E6761F" w:rsidRPr="00656380">
        <w:rPr>
          <w:rFonts w:ascii="Open Sans" w:hAnsi="Open Sans" w:cs="Open Sans"/>
          <w:sz w:val="20"/>
          <w:szCs w:val="20"/>
        </w:rPr>
        <w:t xml:space="preserve">to compete with </w:t>
      </w:r>
      <w:r w:rsidR="00AF5D55" w:rsidRPr="00656380">
        <w:rPr>
          <w:rFonts w:ascii="Open Sans" w:hAnsi="Open Sans" w:cs="Open Sans"/>
          <w:sz w:val="20"/>
          <w:szCs w:val="20"/>
        </w:rPr>
        <w:t xml:space="preserve">market demands </w:t>
      </w:r>
      <w:r w:rsidR="00BD5783" w:rsidRPr="00656380">
        <w:rPr>
          <w:rFonts w:ascii="Open Sans" w:hAnsi="Open Sans" w:cs="Open Sans"/>
          <w:sz w:val="20"/>
          <w:szCs w:val="20"/>
        </w:rPr>
        <w:t>would</w:t>
      </w:r>
      <w:r w:rsidR="7D22219A" w:rsidRPr="00656380">
        <w:rPr>
          <w:rFonts w:ascii="Open Sans" w:hAnsi="Open Sans" w:cs="Open Sans"/>
          <w:sz w:val="20"/>
          <w:szCs w:val="20"/>
        </w:rPr>
        <w:t xml:space="preserve"> allow</w:t>
      </w:r>
      <w:r w:rsidR="330D96EF" w:rsidRPr="00656380">
        <w:rPr>
          <w:rFonts w:ascii="Open Sans" w:hAnsi="Open Sans" w:cs="Open Sans"/>
          <w:sz w:val="20"/>
          <w:szCs w:val="20"/>
        </w:rPr>
        <w:t xml:space="preserve"> for </w:t>
      </w:r>
      <w:r w:rsidR="003D7A29" w:rsidRPr="00656380">
        <w:rPr>
          <w:rFonts w:ascii="Open Sans" w:hAnsi="Open Sans" w:cs="Open Sans"/>
          <w:sz w:val="20"/>
          <w:szCs w:val="20"/>
        </w:rPr>
        <w:t>more reliable</w:t>
      </w:r>
      <w:r w:rsidR="006E2393" w:rsidRPr="00656380">
        <w:rPr>
          <w:rFonts w:ascii="Open Sans" w:hAnsi="Open Sans" w:cs="Open Sans"/>
          <w:sz w:val="20"/>
          <w:szCs w:val="20"/>
        </w:rPr>
        <w:t xml:space="preserve"> access and</w:t>
      </w:r>
      <w:r w:rsidR="330D96EF" w:rsidRPr="00656380">
        <w:rPr>
          <w:rFonts w:ascii="Open Sans" w:hAnsi="Open Sans" w:cs="Open Sans"/>
          <w:sz w:val="20"/>
          <w:szCs w:val="20"/>
        </w:rPr>
        <w:t xml:space="preserve"> </w:t>
      </w:r>
      <w:r w:rsidR="3E5031DD" w:rsidRPr="00656380">
        <w:rPr>
          <w:rFonts w:ascii="Open Sans" w:hAnsi="Open Sans" w:cs="Open Sans"/>
          <w:sz w:val="20"/>
          <w:szCs w:val="20"/>
        </w:rPr>
        <w:t xml:space="preserve">overall </w:t>
      </w:r>
      <w:r w:rsidR="330D96EF" w:rsidRPr="00656380">
        <w:rPr>
          <w:rFonts w:ascii="Open Sans" w:hAnsi="Open Sans" w:cs="Open Sans"/>
          <w:sz w:val="20"/>
          <w:szCs w:val="20"/>
        </w:rPr>
        <w:t>quality</w:t>
      </w:r>
      <w:r w:rsidR="16BFAFCB" w:rsidRPr="00656380">
        <w:rPr>
          <w:rFonts w:ascii="Open Sans" w:hAnsi="Open Sans" w:cs="Open Sans"/>
          <w:sz w:val="20"/>
          <w:szCs w:val="20"/>
        </w:rPr>
        <w:t xml:space="preserve"> </w:t>
      </w:r>
      <w:r w:rsidR="00B70455" w:rsidRPr="00656380">
        <w:rPr>
          <w:rFonts w:ascii="Open Sans" w:hAnsi="Open Sans" w:cs="Open Sans"/>
          <w:sz w:val="20"/>
          <w:szCs w:val="20"/>
        </w:rPr>
        <w:t xml:space="preserve">of services to better </w:t>
      </w:r>
      <w:r w:rsidR="330D96EF" w:rsidRPr="00656380">
        <w:rPr>
          <w:rFonts w:ascii="Open Sans" w:hAnsi="Open Sans" w:cs="Open Sans"/>
          <w:sz w:val="20"/>
          <w:szCs w:val="20"/>
        </w:rPr>
        <w:t xml:space="preserve">meet the needs of students </w:t>
      </w:r>
      <w:r w:rsidR="00B70455" w:rsidRPr="00656380">
        <w:rPr>
          <w:rFonts w:ascii="Open Sans" w:hAnsi="Open Sans" w:cs="Open Sans"/>
          <w:sz w:val="20"/>
          <w:szCs w:val="20"/>
        </w:rPr>
        <w:t xml:space="preserve">seeking </w:t>
      </w:r>
      <w:r w:rsidR="00672D7B" w:rsidRPr="00656380">
        <w:rPr>
          <w:rFonts w:ascii="Open Sans" w:hAnsi="Open Sans" w:cs="Open Sans"/>
          <w:sz w:val="20"/>
          <w:szCs w:val="20"/>
        </w:rPr>
        <w:t>care.</w:t>
      </w:r>
    </w:p>
    <w:p w14:paraId="721DFCCD" w14:textId="77777777" w:rsidR="003F33AD" w:rsidRPr="00773635" w:rsidRDefault="003F33AD" w:rsidP="003F33AD">
      <w:pPr>
        <w:pStyle w:val="ListParagraph"/>
        <w:spacing w:line="259" w:lineRule="auto"/>
        <w:ind w:left="720" w:firstLine="0"/>
        <w:rPr>
          <w:rFonts w:ascii="Open Sans" w:eastAsiaTheme="minorEastAsia" w:hAnsi="Open Sans" w:cs="Open Sans"/>
          <w:sz w:val="20"/>
          <w:szCs w:val="20"/>
        </w:rPr>
      </w:pPr>
    </w:p>
    <w:p w14:paraId="27A7B3A3" w14:textId="70F96C5C" w:rsidR="001126EF" w:rsidRPr="0020688B" w:rsidRDefault="2188D336" w:rsidP="00D849AD">
      <w:pPr>
        <w:pStyle w:val="ListParagraph"/>
        <w:numPr>
          <w:ilvl w:val="0"/>
          <w:numId w:val="9"/>
        </w:numPr>
        <w:rPr>
          <w:rFonts w:asciiTheme="minorHAnsi" w:eastAsiaTheme="majorEastAsia" w:hAnsiTheme="minorHAnsi"/>
          <w:noProof/>
          <w:sz w:val="24"/>
          <w:szCs w:val="24"/>
          <w:u w:val="single"/>
        </w:rPr>
      </w:pPr>
      <w:r w:rsidRPr="0020688B">
        <w:rPr>
          <w:rFonts w:ascii="Open Sans" w:eastAsia="Open Sans" w:hAnsi="Open Sans" w:cs="Open Sans"/>
          <w:sz w:val="20"/>
          <w:szCs w:val="20"/>
          <w:u w:val="single"/>
        </w:rPr>
        <w:t xml:space="preserve">Telehealth </w:t>
      </w:r>
      <w:r w:rsidR="24C2A3C8" w:rsidRPr="0020688B">
        <w:rPr>
          <w:rFonts w:ascii="Open Sans" w:eastAsia="Open Sans" w:hAnsi="Open Sans" w:cs="Open Sans"/>
          <w:sz w:val="20"/>
          <w:szCs w:val="20"/>
          <w:u w:val="single"/>
        </w:rPr>
        <w:t>Services</w:t>
      </w:r>
      <w:r w:rsidR="6F3841A7" w:rsidRPr="0020688B">
        <w:rPr>
          <w:rFonts w:ascii="Open Sans" w:hAnsi="Open Sans" w:cs="Open Sans"/>
          <w:sz w:val="20"/>
          <w:szCs w:val="20"/>
        </w:rPr>
        <w:t>:</w:t>
      </w:r>
      <w:r w:rsidR="74572890" w:rsidRPr="0020688B">
        <w:rPr>
          <w:rFonts w:ascii="Open Sans" w:hAnsi="Open Sans" w:cs="Open Sans"/>
          <w:sz w:val="20"/>
          <w:szCs w:val="20"/>
        </w:rPr>
        <w:t xml:space="preserve"> </w:t>
      </w:r>
      <w:r w:rsidR="006357C4" w:rsidRPr="0020688B">
        <w:rPr>
          <w:rFonts w:ascii="Open Sans" w:hAnsi="Open Sans" w:cs="Open Sans"/>
          <w:sz w:val="20"/>
          <w:szCs w:val="20"/>
        </w:rPr>
        <w:t xml:space="preserve">In addition to students attending on-campus counseling, an additional </w:t>
      </w:r>
      <w:r w:rsidR="00095E6E" w:rsidRPr="0020688B">
        <w:rPr>
          <w:rFonts w:ascii="Open Sans" w:hAnsi="Open Sans" w:cs="Open Sans"/>
          <w:sz w:val="20"/>
          <w:szCs w:val="20"/>
        </w:rPr>
        <w:t xml:space="preserve">1,807 students attended telecounseling offered through Mantra Health (at 12 UW universities) or Uwill (at UW-Madison). </w:t>
      </w:r>
      <w:r w:rsidR="4AF52E63" w:rsidRPr="0020688B">
        <w:rPr>
          <w:rFonts w:ascii="Open Sans" w:hAnsi="Open Sans" w:cs="Open Sans"/>
          <w:sz w:val="20"/>
          <w:szCs w:val="20"/>
        </w:rPr>
        <w:t>The Mantra contract also include</w:t>
      </w:r>
      <w:r w:rsidR="080F555D" w:rsidRPr="0020688B">
        <w:rPr>
          <w:rFonts w:ascii="Open Sans" w:hAnsi="Open Sans" w:cs="Open Sans"/>
          <w:sz w:val="20"/>
          <w:szCs w:val="20"/>
        </w:rPr>
        <w:t>s</w:t>
      </w:r>
      <w:r w:rsidR="4AF52E63" w:rsidRPr="0020688B">
        <w:rPr>
          <w:rFonts w:ascii="Open Sans" w:hAnsi="Open Sans" w:cs="Open Sans"/>
          <w:sz w:val="20"/>
          <w:szCs w:val="20"/>
        </w:rPr>
        <w:t xml:space="preserve"> </w:t>
      </w:r>
      <w:r w:rsidR="00D57F66" w:rsidRPr="0020688B">
        <w:rPr>
          <w:rFonts w:ascii="Open Sans" w:hAnsi="Open Sans" w:cs="Open Sans"/>
          <w:sz w:val="20"/>
          <w:szCs w:val="20"/>
        </w:rPr>
        <w:t xml:space="preserve">telepsychiatry services, </w:t>
      </w:r>
      <w:r w:rsidR="00A300A2" w:rsidRPr="0020688B">
        <w:rPr>
          <w:rFonts w:ascii="Open Sans" w:hAnsi="Open Sans" w:cs="Open Sans"/>
          <w:sz w:val="20"/>
          <w:szCs w:val="20"/>
        </w:rPr>
        <w:t xml:space="preserve">a 24/7 </w:t>
      </w:r>
      <w:r w:rsidR="00866213" w:rsidRPr="0020688B">
        <w:rPr>
          <w:rFonts w:ascii="Open Sans" w:hAnsi="Open Sans" w:cs="Open Sans"/>
          <w:sz w:val="20"/>
          <w:szCs w:val="20"/>
        </w:rPr>
        <w:t xml:space="preserve">mental health </w:t>
      </w:r>
      <w:r w:rsidR="00016612" w:rsidRPr="0020688B">
        <w:rPr>
          <w:rFonts w:ascii="Open Sans" w:hAnsi="Open Sans" w:cs="Open Sans"/>
          <w:sz w:val="20"/>
          <w:szCs w:val="20"/>
        </w:rPr>
        <w:t xml:space="preserve">phone </w:t>
      </w:r>
      <w:r w:rsidR="00866213" w:rsidRPr="0020688B">
        <w:rPr>
          <w:rFonts w:ascii="Open Sans" w:hAnsi="Open Sans" w:cs="Open Sans"/>
          <w:sz w:val="20"/>
          <w:szCs w:val="20"/>
        </w:rPr>
        <w:t>support service</w:t>
      </w:r>
      <w:r w:rsidR="00D57F66" w:rsidRPr="0020688B">
        <w:rPr>
          <w:rFonts w:ascii="Open Sans" w:hAnsi="Open Sans" w:cs="Open Sans"/>
          <w:sz w:val="20"/>
          <w:szCs w:val="20"/>
        </w:rPr>
        <w:t>,</w:t>
      </w:r>
      <w:r w:rsidR="00866213" w:rsidRPr="0020688B">
        <w:rPr>
          <w:rFonts w:ascii="Open Sans" w:hAnsi="Open Sans" w:cs="Open Sans"/>
          <w:sz w:val="20"/>
          <w:szCs w:val="20"/>
        </w:rPr>
        <w:t xml:space="preserve"> and </w:t>
      </w:r>
      <w:r w:rsidR="00134EA0" w:rsidRPr="0020688B">
        <w:rPr>
          <w:rFonts w:ascii="Open Sans" w:hAnsi="Open Sans" w:cs="Open Sans"/>
          <w:sz w:val="20"/>
          <w:szCs w:val="20"/>
        </w:rPr>
        <w:t xml:space="preserve">YOU at </w:t>
      </w:r>
      <w:r w:rsidR="4AF52E63" w:rsidRPr="0020688B">
        <w:rPr>
          <w:rFonts w:ascii="Open Sans" w:hAnsi="Open Sans" w:cs="Open Sans"/>
          <w:sz w:val="20"/>
          <w:szCs w:val="20"/>
        </w:rPr>
        <w:t>College,</w:t>
      </w:r>
      <w:r w:rsidR="7E6BFFF8" w:rsidRPr="0020688B">
        <w:rPr>
          <w:rFonts w:ascii="Open Sans" w:hAnsi="Open Sans" w:cs="Open Sans"/>
          <w:sz w:val="20"/>
          <w:szCs w:val="20"/>
        </w:rPr>
        <w:t xml:space="preserve"> a personalized well-being platform that directs students toward </w:t>
      </w:r>
      <w:r w:rsidR="00F2645D" w:rsidRPr="0020688B">
        <w:rPr>
          <w:rFonts w:ascii="Open Sans" w:hAnsi="Open Sans" w:cs="Open Sans"/>
          <w:sz w:val="20"/>
          <w:szCs w:val="20"/>
        </w:rPr>
        <w:t>university</w:t>
      </w:r>
      <w:r w:rsidR="7E6BFFF8" w:rsidRPr="0020688B">
        <w:rPr>
          <w:rFonts w:ascii="Open Sans" w:hAnsi="Open Sans" w:cs="Open Sans"/>
          <w:sz w:val="20"/>
          <w:szCs w:val="20"/>
        </w:rPr>
        <w:t xml:space="preserve">-based and online resources to promote </w:t>
      </w:r>
      <w:r w:rsidR="00EA01BD" w:rsidRPr="0020688B">
        <w:rPr>
          <w:rFonts w:ascii="Open Sans" w:hAnsi="Open Sans" w:cs="Open Sans"/>
          <w:sz w:val="20"/>
          <w:szCs w:val="20"/>
        </w:rPr>
        <w:t>student success and</w:t>
      </w:r>
      <w:r w:rsidR="7E6BFFF8" w:rsidRPr="0020688B">
        <w:rPr>
          <w:rFonts w:ascii="Open Sans" w:hAnsi="Open Sans" w:cs="Open Sans"/>
          <w:sz w:val="20"/>
          <w:szCs w:val="20"/>
        </w:rPr>
        <w:t xml:space="preserve"> well-being</w:t>
      </w:r>
      <w:r w:rsidR="78C958A1" w:rsidRPr="0020688B">
        <w:rPr>
          <w:rFonts w:ascii="Open Sans" w:hAnsi="Open Sans" w:cs="Open Sans"/>
          <w:sz w:val="20"/>
          <w:szCs w:val="20"/>
        </w:rPr>
        <w:t>.</w:t>
      </w:r>
      <w:r w:rsidR="03521B0E" w:rsidRPr="0020688B">
        <w:rPr>
          <w:rFonts w:ascii="Open Sans" w:hAnsi="Open Sans" w:cs="Open Sans"/>
          <w:sz w:val="20"/>
          <w:szCs w:val="20"/>
        </w:rPr>
        <w:t xml:space="preserve"> </w:t>
      </w:r>
      <w:r w:rsidR="7C477530" w:rsidRPr="0020688B">
        <w:rPr>
          <w:rFonts w:ascii="Open Sans" w:hAnsi="Open Sans" w:cs="Open Sans"/>
          <w:sz w:val="20"/>
          <w:szCs w:val="20"/>
        </w:rPr>
        <w:t xml:space="preserve">These </w:t>
      </w:r>
      <w:r w:rsidR="00C61B6A" w:rsidRPr="0020688B">
        <w:rPr>
          <w:rFonts w:ascii="Open Sans" w:hAnsi="Open Sans" w:cs="Open Sans"/>
          <w:sz w:val="20"/>
          <w:szCs w:val="20"/>
        </w:rPr>
        <w:t>combined</w:t>
      </w:r>
      <w:r w:rsidR="7C477530" w:rsidRPr="0020688B">
        <w:rPr>
          <w:rFonts w:ascii="Open Sans" w:hAnsi="Open Sans" w:cs="Open Sans"/>
          <w:sz w:val="20"/>
          <w:szCs w:val="20"/>
        </w:rPr>
        <w:t xml:space="preserve"> services have increased access to </w:t>
      </w:r>
      <w:r w:rsidR="00EA01BD" w:rsidRPr="0020688B">
        <w:rPr>
          <w:rFonts w:ascii="Open Sans" w:hAnsi="Open Sans" w:cs="Open Sans"/>
          <w:sz w:val="20"/>
          <w:szCs w:val="20"/>
        </w:rPr>
        <w:t xml:space="preserve">mental health </w:t>
      </w:r>
      <w:r w:rsidR="7C477530" w:rsidRPr="0020688B">
        <w:rPr>
          <w:rFonts w:ascii="Open Sans" w:hAnsi="Open Sans" w:cs="Open Sans"/>
          <w:sz w:val="20"/>
          <w:szCs w:val="20"/>
        </w:rPr>
        <w:t xml:space="preserve">resources </w:t>
      </w:r>
      <w:r w:rsidR="7B3A3C62" w:rsidRPr="0020688B">
        <w:rPr>
          <w:rFonts w:ascii="Open Sans" w:hAnsi="Open Sans" w:cs="Open Sans"/>
          <w:sz w:val="20"/>
          <w:szCs w:val="20"/>
        </w:rPr>
        <w:t xml:space="preserve">by </w:t>
      </w:r>
      <w:r w:rsidR="004751DD" w:rsidRPr="0020688B">
        <w:rPr>
          <w:rFonts w:ascii="Open Sans" w:hAnsi="Open Sans" w:cs="Open Sans"/>
          <w:sz w:val="20"/>
          <w:szCs w:val="20"/>
        </w:rPr>
        <w:t>1)</w:t>
      </w:r>
      <w:r w:rsidR="7B3A3C62" w:rsidRPr="0020688B">
        <w:rPr>
          <w:rFonts w:ascii="Open Sans" w:hAnsi="Open Sans" w:cs="Open Sans"/>
          <w:sz w:val="20"/>
          <w:szCs w:val="20"/>
        </w:rPr>
        <w:t xml:space="preserve"> providing support</w:t>
      </w:r>
      <w:r w:rsidR="1F503022" w:rsidRPr="0020688B">
        <w:rPr>
          <w:rFonts w:ascii="Open Sans" w:hAnsi="Open Sans" w:cs="Open Sans"/>
          <w:sz w:val="20"/>
          <w:szCs w:val="20"/>
        </w:rPr>
        <w:t xml:space="preserve"> outside typical working hours</w:t>
      </w:r>
      <w:r w:rsidR="002B57D6" w:rsidRPr="0020688B">
        <w:rPr>
          <w:rFonts w:ascii="Open Sans" w:hAnsi="Open Sans" w:cs="Open Sans"/>
          <w:sz w:val="20"/>
          <w:szCs w:val="20"/>
        </w:rPr>
        <w:t xml:space="preserve">, </w:t>
      </w:r>
      <w:r w:rsidR="004751DD" w:rsidRPr="0020688B">
        <w:rPr>
          <w:rFonts w:ascii="Open Sans" w:hAnsi="Open Sans" w:cs="Open Sans"/>
          <w:sz w:val="20"/>
          <w:szCs w:val="20"/>
        </w:rPr>
        <w:t xml:space="preserve">2) </w:t>
      </w:r>
      <w:r w:rsidR="0098688D" w:rsidRPr="0020688B">
        <w:rPr>
          <w:rFonts w:ascii="Open Sans" w:hAnsi="Open Sans" w:cs="Open Sans"/>
          <w:sz w:val="20"/>
          <w:szCs w:val="20"/>
        </w:rPr>
        <w:t>improving</w:t>
      </w:r>
      <w:r w:rsidR="00992C2C" w:rsidRPr="0020688B">
        <w:rPr>
          <w:rFonts w:ascii="Open Sans" w:hAnsi="Open Sans" w:cs="Open Sans"/>
          <w:sz w:val="20"/>
          <w:szCs w:val="20"/>
        </w:rPr>
        <w:t xml:space="preserve"> </w:t>
      </w:r>
      <w:r w:rsidR="00F84D79" w:rsidRPr="0020688B">
        <w:rPr>
          <w:rFonts w:ascii="Open Sans" w:hAnsi="Open Sans" w:cs="Open Sans"/>
          <w:sz w:val="20"/>
          <w:szCs w:val="20"/>
        </w:rPr>
        <w:t>options</w:t>
      </w:r>
      <w:r w:rsidR="001427EA" w:rsidRPr="0020688B">
        <w:rPr>
          <w:rFonts w:ascii="Open Sans" w:hAnsi="Open Sans" w:cs="Open Sans"/>
          <w:sz w:val="20"/>
          <w:szCs w:val="20"/>
        </w:rPr>
        <w:t xml:space="preserve"> </w:t>
      </w:r>
      <w:r w:rsidR="0098688D" w:rsidRPr="0020688B">
        <w:rPr>
          <w:rFonts w:ascii="Open Sans" w:hAnsi="Open Sans" w:cs="Open Sans"/>
          <w:sz w:val="20"/>
          <w:szCs w:val="20"/>
        </w:rPr>
        <w:t>available to</w:t>
      </w:r>
      <w:r w:rsidR="006B5F65" w:rsidRPr="0020688B">
        <w:rPr>
          <w:rFonts w:ascii="Open Sans" w:hAnsi="Open Sans" w:cs="Open Sans"/>
          <w:sz w:val="20"/>
          <w:szCs w:val="20"/>
        </w:rPr>
        <w:t xml:space="preserve"> </w:t>
      </w:r>
      <w:r w:rsidR="00B81CCE" w:rsidRPr="0020688B">
        <w:rPr>
          <w:rFonts w:ascii="Open Sans" w:hAnsi="Open Sans" w:cs="Open Sans"/>
          <w:sz w:val="20"/>
          <w:szCs w:val="20"/>
        </w:rPr>
        <w:t xml:space="preserve">online </w:t>
      </w:r>
      <w:r w:rsidR="009727F9" w:rsidRPr="0020688B">
        <w:rPr>
          <w:rFonts w:ascii="Open Sans" w:hAnsi="Open Sans" w:cs="Open Sans"/>
          <w:sz w:val="20"/>
          <w:szCs w:val="20"/>
        </w:rPr>
        <w:t>students</w:t>
      </w:r>
      <w:r w:rsidR="00B363E1" w:rsidRPr="0020688B">
        <w:rPr>
          <w:rFonts w:ascii="Open Sans" w:hAnsi="Open Sans" w:cs="Open Sans"/>
          <w:sz w:val="20"/>
          <w:szCs w:val="20"/>
        </w:rPr>
        <w:t>,</w:t>
      </w:r>
      <w:r w:rsidR="00B81CCE" w:rsidRPr="0020688B">
        <w:rPr>
          <w:rFonts w:ascii="Open Sans" w:hAnsi="Open Sans" w:cs="Open Sans"/>
          <w:sz w:val="20"/>
          <w:szCs w:val="20"/>
        </w:rPr>
        <w:t xml:space="preserve"> </w:t>
      </w:r>
      <w:r w:rsidR="0098688D" w:rsidRPr="0020688B">
        <w:rPr>
          <w:rFonts w:ascii="Open Sans" w:hAnsi="Open Sans" w:cs="Open Sans"/>
          <w:sz w:val="20"/>
          <w:szCs w:val="20"/>
        </w:rPr>
        <w:t xml:space="preserve">3) increasing </w:t>
      </w:r>
      <w:r w:rsidR="1F503022" w:rsidRPr="0020688B">
        <w:rPr>
          <w:rFonts w:ascii="Open Sans" w:hAnsi="Open Sans" w:cs="Open Sans"/>
          <w:sz w:val="20"/>
          <w:szCs w:val="20"/>
        </w:rPr>
        <w:t xml:space="preserve">access to psychiatric providers in </w:t>
      </w:r>
      <w:r w:rsidR="0020688B" w:rsidRPr="0020688B">
        <w:rPr>
          <w:rFonts w:ascii="Open Sans" w:hAnsi="Open Sans" w:cs="Open Sans"/>
          <w:sz w:val="20"/>
          <w:szCs w:val="20"/>
        </w:rPr>
        <w:t xml:space="preserve">geographic </w:t>
      </w:r>
      <w:r w:rsidR="1F503022" w:rsidRPr="0020688B">
        <w:rPr>
          <w:rFonts w:ascii="Open Sans" w:hAnsi="Open Sans" w:cs="Open Sans"/>
          <w:sz w:val="20"/>
          <w:szCs w:val="20"/>
        </w:rPr>
        <w:t xml:space="preserve">areas currently </w:t>
      </w:r>
      <w:r w:rsidR="006C6F97" w:rsidRPr="0020688B">
        <w:rPr>
          <w:rFonts w:ascii="Open Sans" w:hAnsi="Open Sans" w:cs="Open Sans"/>
          <w:sz w:val="20"/>
          <w:szCs w:val="20"/>
        </w:rPr>
        <w:t>underserved</w:t>
      </w:r>
      <w:r w:rsidR="002B57D6" w:rsidRPr="0020688B">
        <w:rPr>
          <w:rFonts w:ascii="Open Sans" w:hAnsi="Open Sans" w:cs="Open Sans"/>
          <w:sz w:val="20"/>
          <w:szCs w:val="20"/>
        </w:rPr>
        <w:t xml:space="preserve">, and </w:t>
      </w:r>
      <w:r w:rsidR="00BF349E" w:rsidRPr="0020688B">
        <w:rPr>
          <w:rFonts w:ascii="Open Sans" w:hAnsi="Open Sans" w:cs="Open Sans"/>
          <w:sz w:val="20"/>
          <w:szCs w:val="20"/>
        </w:rPr>
        <w:t>4)</w:t>
      </w:r>
      <w:r w:rsidR="002B57D6" w:rsidRPr="0020688B">
        <w:rPr>
          <w:rFonts w:ascii="Open Sans" w:hAnsi="Open Sans" w:cs="Open Sans"/>
          <w:sz w:val="20"/>
          <w:szCs w:val="20"/>
        </w:rPr>
        <w:t xml:space="preserve"> </w:t>
      </w:r>
      <w:r w:rsidR="00A7759D" w:rsidRPr="0020688B">
        <w:rPr>
          <w:rFonts w:ascii="Open Sans" w:hAnsi="Open Sans" w:cs="Open Sans"/>
          <w:sz w:val="20"/>
          <w:szCs w:val="20"/>
        </w:rPr>
        <w:t>expanding the diversity of mental health providers</w:t>
      </w:r>
      <w:r w:rsidR="00C52DFF" w:rsidRPr="0020688B">
        <w:rPr>
          <w:rFonts w:ascii="Open Sans" w:hAnsi="Open Sans" w:cs="Open Sans"/>
          <w:sz w:val="20"/>
          <w:szCs w:val="20"/>
        </w:rPr>
        <w:t xml:space="preserve"> available to students</w:t>
      </w:r>
      <w:r w:rsidR="1F503022" w:rsidRPr="0020688B">
        <w:rPr>
          <w:rFonts w:ascii="Open Sans" w:hAnsi="Open Sans" w:cs="Open Sans"/>
          <w:sz w:val="20"/>
          <w:szCs w:val="20"/>
        </w:rPr>
        <w:t>.</w:t>
      </w:r>
      <w:r w:rsidR="47750F68" w:rsidRPr="0020688B">
        <w:rPr>
          <w:rFonts w:ascii="Open Sans" w:hAnsi="Open Sans" w:cs="Open Sans"/>
          <w:sz w:val="20"/>
          <w:szCs w:val="20"/>
        </w:rPr>
        <w:t xml:space="preserve"> </w:t>
      </w:r>
      <w:r w:rsidR="33701104" w:rsidRPr="0020688B">
        <w:rPr>
          <w:rFonts w:ascii="Open Sans" w:hAnsi="Open Sans" w:cs="Open Sans"/>
          <w:sz w:val="20"/>
          <w:szCs w:val="20"/>
        </w:rPr>
        <w:t>During the final year of this contract (2024-2025)</w:t>
      </w:r>
      <w:r w:rsidR="0076054D" w:rsidRPr="0020688B">
        <w:rPr>
          <w:rFonts w:ascii="Open Sans" w:hAnsi="Open Sans" w:cs="Open Sans"/>
          <w:sz w:val="20"/>
          <w:szCs w:val="20"/>
        </w:rPr>
        <w:t>,</w:t>
      </w:r>
      <w:r w:rsidR="33701104" w:rsidRPr="0020688B">
        <w:rPr>
          <w:rFonts w:ascii="Open Sans" w:hAnsi="Open Sans" w:cs="Open Sans"/>
          <w:sz w:val="20"/>
          <w:szCs w:val="20"/>
        </w:rPr>
        <w:t xml:space="preserve"> </w:t>
      </w:r>
      <w:r w:rsidR="00F651FD" w:rsidRPr="0020688B">
        <w:rPr>
          <w:rFonts w:ascii="Open Sans" w:hAnsi="Open Sans" w:cs="Open Sans"/>
          <w:sz w:val="20"/>
          <w:szCs w:val="20"/>
        </w:rPr>
        <w:t xml:space="preserve">a peer support service, Togetherall, </w:t>
      </w:r>
      <w:r w:rsidR="0076054D" w:rsidRPr="0020688B">
        <w:rPr>
          <w:rFonts w:ascii="Open Sans" w:hAnsi="Open Sans" w:cs="Open Sans"/>
          <w:sz w:val="20"/>
          <w:szCs w:val="20"/>
        </w:rPr>
        <w:t>will be</w:t>
      </w:r>
      <w:r w:rsidR="00F651FD" w:rsidRPr="0020688B">
        <w:rPr>
          <w:rFonts w:ascii="Open Sans" w:hAnsi="Open Sans" w:cs="Open Sans"/>
          <w:sz w:val="20"/>
          <w:szCs w:val="20"/>
        </w:rPr>
        <w:t xml:space="preserve"> added to the suite of services</w:t>
      </w:r>
      <w:r w:rsidR="00D265A6" w:rsidRPr="0020688B">
        <w:rPr>
          <w:rFonts w:ascii="Open Sans" w:hAnsi="Open Sans" w:cs="Open Sans"/>
          <w:sz w:val="20"/>
          <w:szCs w:val="20"/>
        </w:rPr>
        <w:t xml:space="preserve"> for all UWs</w:t>
      </w:r>
      <w:r w:rsidR="000D1E25" w:rsidRPr="0020688B">
        <w:rPr>
          <w:rFonts w:ascii="Open Sans" w:hAnsi="Open Sans" w:cs="Open Sans"/>
          <w:sz w:val="20"/>
          <w:szCs w:val="20"/>
        </w:rPr>
        <w:t xml:space="preserve">, and </w:t>
      </w:r>
      <w:r w:rsidR="00DD2AFA" w:rsidRPr="0020688B">
        <w:rPr>
          <w:rFonts w:ascii="Open Sans" w:hAnsi="Open Sans" w:cs="Open Sans"/>
          <w:sz w:val="20"/>
          <w:szCs w:val="20"/>
        </w:rPr>
        <w:t xml:space="preserve">five </w:t>
      </w:r>
      <w:r w:rsidR="006B49B8" w:rsidRPr="0020688B">
        <w:rPr>
          <w:rFonts w:ascii="Open Sans" w:hAnsi="Open Sans" w:cs="Open Sans"/>
          <w:sz w:val="20"/>
          <w:szCs w:val="20"/>
        </w:rPr>
        <w:t>UWs</w:t>
      </w:r>
      <w:r w:rsidR="00DD2AFA" w:rsidRPr="0020688B">
        <w:rPr>
          <w:rFonts w:ascii="Open Sans" w:hAnsi="Open Sans" w:cs="Open Sans"/>
          <w:sz w:val="20"/>
          <w:szCs w:val="20"/>
        </w:rPr>
        <w:t xml:space="preserve"> will pilot </w:t>
      </w:r>
      <w:r w:rsidR="006B49B8" w:rsidRPr="0020688B">
        <w:rPr>
          <w:rFonts w:ascii="Open Sans" w:hAnsi="Open Sans" w:cs="Open Sans"/>
          <w:sz w:val="20"/>
          <w:szCs w:val="20"/>
        </w:rPr>
        <w:t>a</w:t>
      </w:r>
      <w:r w:rsidR="00DD2AFA" w:rsidRPr="0020688B">
        <w:rPr>
          <w:rFonts w:ascii="Open Sans" w:hAnsi="Open Sans" w:cs="Open Sans"/>
          <w:sz w:val="20"/>
          <w:szCs w:val="20"/>
        </w:rPr>
        <w:t xml:space="preserve"> new</w:t>
      </w:r>
      <w:r w:rsidR="33701104" w:rsidRPr="0020688B">
        <w:rPr>
          <w:rFonts w:ascii="Open Sans" w:hAnsi="Open Sans" w:cs="Open Sans"/>
          <w:sz w:val="20"/>
          <w:szCs w:val="20"/>
        </w:rPr>
        <w:t xml:space="preserve"> </w:t>
      </w:r>
      <w:r w:rsidR="006B49B8" w:rsidRPr="0020688B">
        <w:rPr>
          <w:rFonts w:ascii="Open Sans" w:hAnsi="Open Sans" w:cs="Open Sans"/>
          <w:sz w:val="20"/>
          <w:szCs w:val="20"/>
        </w:rPr>
        <w:t>suite of services from Mantra</w:t>
      </w:r>
      <w:r w:rsidR="00DD2AFA" w:rsidRPr="0020688B">
        <w:rPr>
          <w:rFonts w:ascii="Open Sans" w:hAnsi="Open Sans" w:cs="Open Sans"/>
          <w:sz w:val="20"/>
          <w:szCs w:val="20"/>
        </w:rPr>
        <w:t xml:space="preserve">, which </w:t>
      </w:r>
      <w:r w:rsidR="0059735F" w:rsidRPr="0020688B">
        <w:rPr>
          <w:rFonts w:ascii="Open Sans" w:hAnsi="Open Sans" w:cs="Open Sans"/>
          <w:sz w:val="20"/>
          <w:szCs w:val="20"/>
        </w:rPr>
        <w:t xml:space="preserve">adds on-demand </w:t>
      </w:r>
      <w:r w:rsidR="00576920" w:rsidRPr="0020688B">
        <w:rPr>
          <w:rFonts w:ascii="Open Sans" w:hAnsi="Open Sans" w:cs="Open Sans"/>
          <w:sz w:val="20"/>
          <w:szCs w:val="20"/>
        </w:rPr>
        <w:t>daytime services, wellness coaching</w:t>
      </w:r>
      <w:r w:rsidR="00B245E5" w:rsidRPr="0020688B">
        <w:rPr>
          <w:rFonts w:ascii="Open Sans" w:hAnsi="Open Sans" w:cs="Open Sans"/>
          <w:sz w:val="20"/>
          <w:szCs w:val="20"/>
        </w:rPr>
        <w:t>,</w:t>
      </w:r>
      <w:r w:rsidR="009642DE" w:rsidRPr="0020688B">
        <w:rPr>
          <w:rFonts w:ascii="Open Sans" w:hAnsi="Open Sans" w:cs="Open Sans"/>
          <w:sz w:val="20"/>
          <w:szCs w:val="20"/>
        </w:rPr>
        <w:t xml:space="preserve"> and </w:t>
      </w:r>
      <w:r w:rsidR="33701104" w:rsidRPr="0020688B">
        <w:rPr>
          <w:rFonts w:ascii="Open Sans" w:hAnsi="Open Sans" w:cs="Open Sans"/>
          <w:sz w:val="20"/>
          <w:szCs w:val="20"/>
        </w:rPr>
        <w:t>self-</w:t>
      </w:r>
      <w:r w:rsidR="00801FCF" w:rsidRPr="0020688B">
        <w:rPr>
          <w:rFonts w:ascii="Open Sans" w:hAnsi="Open Sans" w:cs="Open Sans"/>
          <w:sz w:val="20"/>
          <w:szCs w:val="20"/>
        </w:rPr>
        <w:t>guided skills</w:t>
      </w:r>
      <w:r w:rsidR="33701104" w:rsidRPr="0020688B">
        <w:rPr>
          <w:rFonts w:ascii="Open Sans" w:hAnsi="Open Sans" w:cs="Open Sans"/>
          <w:sz w:val="20"/>
          <w:szCs w:val="20"/>
        </w:rPr>
        <w:t xml:space="preserve"> module</w:t>
      </w:r>
      <w:r w:rsidR="00801FCF" w:rsidRPr="0020688B">
        <w:rPr>
          <w:rFonts w:ascii="Open Sans" w:hAnsi="Open Sans" w:cs="Open Sans"/>
          <w:sz w:val="20"/>
          <w:szCs w:val="20"/>
        </w:rPr>
        <w:t>s to assist students with some of the most common mental health struggles</w:t>
      </w:r>
      <w:r w:rsidR="4A2A58F7" w:rsidRPr="0020688B">
        <w:rPr>
          <w:rFonts w:ascii="Open Sans" w:hAnsi="Open Sans" w:cs="Open Sans"/>
          <w:sz w:val="20"/>
          <w:szCs w:val="20"/>
        </w:rPr>
        <w:t>.</w:t>
      </w:r>
      <w:r w:rsidR="00A24C7E" w:rsidRPr="0020688B">
        <w:rPr>
          <w:rFonts w:ascii="Open Sans" w:hAnsi="Open Sans" w:cs="Open Sans"/>
          <w:sz w:val="20"/>
          <w:szCs w:val="20"/>
        </w:rPr>
        <w:t xml:space="preserve"> Additi</w:t>
      </w:r>
      <w:r w:rsidR="00A12AF4" w:rsidRPr="0020688B">
        <w:rPr>
          <w:rFonts w:ascii="Open Sans" w:hAnsi="Open Sans" w:cs="Open Sans"/>
          <w:sz w:val="20"/>
          <w:szCs w:val="20"/>
        </w:rPr>
        <w:t xml:space="preserve">onal funding </w:t>
      </w:r>
      <w:r w:rsidR="00EC3138" w:rsidRPr="0020688B">
        <w:rPr>
          <w:rFonts w:ascii="Open Sans" w:hAnsi="Open Sans" w:cs="Open Sans"/>
          <w:sz w:val="20"/>
          <w:szCs w:val="20"/>
        </w:rPr>
        <w:t>is required for</w:t>
      </w:r>
      <w:r w:rsidR="00A12AF4" w:rsidRPr="0020688B">
        <w:rPr>
          <w:rFonts w:ascii="Open Sans" w:hAnsi="Open Sans" w:cs="Open Sans"/>
          <w:sz w:val="20"/>
          <w:szCs w:val="20"/>
        </w:rPr>
        <w:t xml:space="preserve"> any of these telehealth services to continue being offered</w:t>
      </w:r>
      <w:r w:rsidR="00D35F06" w:rsidRPr="0020688B">
        <w:rPr>
          <w:rFonts w:ascii="Open Sans" w:hAnsi="Open Sans" w:cs="Open Sans"/>
          <w:sz w:val="20"/>
          <w:szCs w:val="20"/>
        </w:rPr>
        <w:t xml:space="preserve"> beyond 2024-</w:t>
      </w:r>
      <w:r w:rsidR="00E65D7C" w:rsidRPr="0020688B">
        <w:rPr>
          <w:rFonts w:ascii="Open Sans" w:hAnsi="Open Sans" w:cs="Open Sans"/>
          <w:sz w:val="20"/>
          <w:szCs w:val="20"/>
        </w:rPr>
        <w:t>20</w:t>
      </w:r>
      <w:r w:rsidR="00D35F06" w:rsidRPr="0020688B">
        <w:rPr>
          <w:rFonts w:ascii="Open Sans" w:hAnsi="Open Sans" w:cs="Open Sans"/>
          <w:sz w:val="20"/>
          <w:szCs w:val="20"/>
        </w:rPr>
        <w:t>25.</w:t>
      </w:r>
      <w:r w:rsidR="0020688B" w:rsidRPr="0020688B">
        <w:rPr>
          <w:rFonts w:ascii="Open Sans" w:hAnsi="Open Sans" w:cs="Open Sans"/>
          <w:sz w:val="20"/>
          <w:szCs w:val="20"/>
        </w:rPr>
        <w:t xml:space="preserve"> </w:t>
      </w:r>
      <w:r w:rsidR="001126EF">
        <w:br w:type="page"/>
      </w:r>
    </w:p>
    <w:p w14:paraId="1FEDF486" w14:textId="36B4AB10" w:rsidR="254FA3BC" w:rsidRDefault="00905F7F" w:rsidP="00856AFA">
      <w:pPr>
        <w:pStyle w:val="Heading1"/>
        <w:spacing w:before="0" w:after="120"/>
        <w:rPr>
          <w:color w:val="005777"/>
        </w:rPr>
      </w:pPr>
      <w:bookmarkStart w:id="37" w:name="_Toc182329818"/>
      <w:r w:rsidRPr="254FA3BC">
        <w:rPr>
          <w:color w:val="005777"/>
        </w:rPr>
        <w:lastRenderedPageBreak/>
        <w:t>Personnel/Staffing</w:t>
      </w:r>
      <w:bookmarkEnd w:id="37"/>
    </w:p>
    <w:p w14:paraId="08550C07" w14:textId="6227980D" w:rsidR="003C12CE" w:rsidRPr="003C12CE" w:rsidRDefault="00DE5AF2" w:rsidP="003D76FF">
      <w:pPr>
        <w:pStyle w:val="paragraph"/>
        <w:spacing w:before="0" w:beforeAutospacing="0" w:after="0" w:afterAutospacing="0"/>
        <w:textAlignment w:val="baseline"/>
        <w:rPr>
          <w:rStyle w:val="normaltextrun"/>
          <w:rFonts w:ascii="Open Sans" w:hAnsi="Open Sans" w:cs="Open Sans"/>
          <w:sz w:val="20"/>
          <w:szCs w:val="20"/>
          <w:u w:val="single"/>
        </w:rPr>
      </w:pPr>
      <w:r w:rsidRPr="003C12CE">
        <w:rPr>
          <w:rStyle w:val="normaltextrun"/>
          <w:rFonts w:ascii="Open Sans" w:hAnsi="Open Sans" w:cs="Open Sans"/>
          <w:sz w:val="20"/>
          <w:szCs w:val="20"/>
          <w:u w:val="single"/>
        </w:rPr>
        <w:t>Staff R</w:t>
      </w:r>
      <w:r w:rsidR="00215761">
        <w:rPr>
          <w:rStyle w:val="normaltextrun"/>
          <w:rFonts w:ascii="Open Sans" w:hAnsi="Open Sans" w:cs="Open Sans"/>
          <w:sz w:val="20"/>
          <w:szCs w:val="20"/>
          <w:u w:val="single"/>
        </w:rPr>
        <w:t>oles and R</w:t>
      </w:r>
      <w:r w:rsidRPr="003C12CE">
        <w:rPr>
          <w:rStyle w:val="normaltextrun"/>
          <w:rFonts w:ascii="Open Sans" w:hAnsi="Open Sans" w:cs="Open Sans"/>
          <w:sz w:val="20"/>
          <w:szCs w:val="20"/>
          <w:u w:val="single"/>
        </w:rPr>
        <w:t>esponsibilities</w:t>
      </w:r>
    </w:p>
    <w:p w14:paraId="28B98443" w14:textId="095D5373" w:rsidR="00F272DC" w:rsidRDefault="00BF247E" w:rsidP="00856AFA">
      <w:pPr>
        <w:pStyle w:val="paragraph"/>
        <w:spacing w:before="0" w:beforeAutospacing="0" w:after="0" w:afterAutospacing="0"/>
        <w:textAlignment w:val="baseline"/>
        <w:rPr>
          <w:rFonts w:asciiTheme="minorHAnsi" w:eastAsia="Calibri" w:hAnsiTheme="minorHAnsi" w:cstheme="minorHAnsi"/>
          <w:sz w:val="20"/>
          <w:szCs w:val="20"/>
        </w:rPr>
      </w:pPr>
      <w:r w:rsidRPr="6A4E17A1">
        <w:rPr>
          <w:rStyle w:val="normaltextrun"/>
          <w:rFonts w:ascii="Open Sans" w:hAnsi="Open Sans" w:cs="Open Sans"/>
          <w:sz w:val="20"/>
          <w:szCs w:val="20"/>
        </w:rPr>
        <w:t xml:space="preserve">Mental health professionals working at UW </w:t>
      </w:r>
      <w:r w:rsidR="00A84A14">
        <w:rPr>
          <w:rStyle w:val="normaltextrun"/>
          <w:rFonts w:ascii="Open Sans" w:hAnsi="Open Sans" w:cs="Open Sans"/>
          <w:sz w:val="20"/>
          <w:szCs w:val="20"/>
        </w:rPr>
        <w:t>u</w:t>
      </w:r>
      <w:r w:rsidRPr="6A4E17A1">
        <w:rPr>
          <w:rStyle w:val="normaltextrun"/>
          <w:rFonts w:ascii="Open Sans" w:hAnsi="Open Sans" w:cs="Open Sans"/>
          <w:sz w:val="20"/>
          <w:szCs w:val="20"/>
        </w:rPr>
        <w:t xml:space="preserve">niversity counseling centers include licensed psychologists, counselors, social workers, and marriage and family therapists. </w:t>
      </w:r>
      <w:r w:rsidR="000E3A44">
        <w:rPr>
          <w:rFonts w:asciiTheme="minorHAnsi" w:eastAsia="Calibri" w:hAnsiTheme="minorHAnsi" w:cstheme="minorHAnsi"/>
          <w:sz w:val="20"/>
          <w:szCs w:val="20"/>
        </w:rPr>
        <w:t>Professional</w:t>
      </w:r>
      <w:r w:rsidR="00940A28">
        <w:rPr>
          <w:rFonts w:asciiTheme="minorHAnsi" w:eastAsia="Calibri" w:hAnsiTheme="minorHAnsi" w:cstheme="minorHAnsi"/>
          <w:sz w:val="20"/>
          <w:szCs w:val="20"/>
        </w:rPr>
        <w:t xml:space="preserve"> staff</w:t>
      </w:r>
      <w:r w:rsidR="00F272DC" w:rsidRPr="00CE6330">
        <w:rPr>
          <w:rFonts w:asciiTheme="minorHAnsi" w:eastAsia="Calibri" w:hAnsiTheme="minorHAnsi" w:cstheme="minorHAnsi"/>
          <w:sz w:val="20"/>
          <w:szCs w:val="20"/>
        </w:rPr>
        <w:t xml:space="preserve"> provide </w:t>
      </w:r>
      <w:r w:rsidR="00E12311">
        <w:rPr>
          <w:rFonts w:asciiTheme="minorHAnsi" w:eastAsia="Calibri" w:hAnsiTheme="minorHAnsi" w:cstheme="minorHAnsi"/>
          <w:sz w:val="20"/>
          <w:szCs w:val="20"/>
        </w:rPr>
        <w:t>a range of c</w:t>
      </w:r>
      <w:r w:rsidR="00E12311" w:rsidRPr="00CE6330">
        <w:rPr>
          <w:rFonts w:asciiTheme="minorHAnsi" w:eastAsia="Calibri" w:hAnsiTheme="minorHAnsi" w:cstheme="minorHAnsi"/>
          <w:sz w:val="20"/>
          <w:szCs w:val="20"/>
        </w:rPr>
        <w:t>linical services to students</w:t>
      </w:r>
      <w:r w:rsidR="00E040F0">
        <w:rPr>
          <w:rFonts w:asciiTheme="minorHAnsi" w:eastAsia="Calibri" w:hAnsiTheme="minorHAnsi" w:cstheme="minorHAnsi"/>
          <w:sz w:val="20"/>
          <w:szCs w:val="20"/>
        </w:rPr>
        <w:t>,</w:t>
      </w:r>
      <w:r w:rsidR="00E12311">
        <w:rPr>
          <w:rFonts w:asciiTheme="minorHAnsi" w:eastAsia="Calibri" w:hAnsiTheme="minorHAnsi" w:cstheme="minorHAnsi"/>
          <w:sz w:val="20"/>
          <w:szCs w:val="20"/>
        </w:rPr>
        <w:t xml:space="preserve"> including individual, couples, and group counseling as well as case management</w:t>
      </w:r>
      <w:r w:rsidR="00F272DC" w:rsidRPr="00CE6330">
        <w:rPr>
          <w:rFonts w:asciiTheme="minorHAnsi" w:eastAsia="Calibri" w:hAnsiTheme="minorHAnsi" w:cstheme="minorHAnsi"/>
          <w:sz w:val="20"/>
          <w:szCs w:val="20"/>
        </w:rPr>
        <w:t xml:space="preserve">. </w:t>
      </w:r>
      <w:r w:rsidR="00215761">
        <w:rPr>
          <w:rFonts w:asciiTheme="minorHAnsi" w:eastAsia="Calibri" w:hAnsiTheme="minorHAnsi" w:cstheme="minorHAnsi"/>
          <w:sz w:val="20"/>
          <w:szCs w:val="20"/>
        </w:rPr>
        <w:t xml:space="preserve">Beyond </w:t>
      </w:r>
      <w:r w:rsidR="005E027C">
        <w:rPr>
          <w:rFonts w:asciiTheme="minorHAnsi" w:eastAsia="Calibri" w:hAnsiTheme="minorHAnsi" w:cstheme="minorHAnsi"/>
          <w:sz w:val="20"/>
          <w:szCs w:val="20"/>
        </w:rPr>
        <w:t>these</w:t>
      </w:r>
      <w:r w:rsidR="00215761">
        <w:rPr>
          <w:rFonts w:asciiTheme="minorHAnsi" w:eastAsia="Calibri" w:hAnsiTheme="minorHAnsi" w:cstheme="minorHAnsi"/>
          <w:sz w:val="20"/>
          <w:szCs w:val="20"/>
        </w:rPr>
        <w:t xml:space="preserve"> core clinical services, they</w:t>
      </w:r>
      <w:r w:rsidR="00F272DC" w:rsidRPr="00CE6330">
        <w:rPr>
          <w:rFonts w:asciiTheme="minorHAnsi" w:eastAsia="Calibri" w:hAnsiTheme="minorHAnsi" w:cstheme="minorHAnsi"/>
          <w:sz w:val="20"/>
          <w:szCs w:val="20"/>
        </w:rPr>
        <w:t xml:space="preserve"> also provide mental health expertise on campus committees that address </w:t>
      </w:r>
      <w:r w:rsidR="0048653F">
        <w:rPr>
          <w:rFonts w:asciiTheme="minorHAnsi" w:eastAsia="Calibri" w:hAnsiTheme="minorHAnsi" w:cstheme="minorHAnsi"/>
          <w:sz w:val="20"/>
          <w:szCs w:val="20"/>
        </w:rPr>
        <w:t>student mental health, well-being</w:t>
      </w:r>
      <w:r w:rsidR="00E040F0">
        <w:rPr>
          <w:rFonts w:asciiTheme="minorHAnsi" w:eastAsia="Calibri" w:hAnsiTheme="minorHAnsi" w:cstheme="minorHAnsi"/>
          <w:sz w:val="20"/>
          <w:szCs w:val="20"/>
        </w:rPr>
        <w:t>,</w:t>
      </w:r>
      <w:r w:rsidR="00F272DC" w:rsidRPr="00CE6330">
        <w:rPr>
          <w:rFonts w:asciiTheme="minorHAnsi" w:eastAsia="Calibri" w:hAnsiTheme="minorHAnsi" w:cstheme="minorHAnsi"/>
          <w:sz w:val="20"/>
          <w:szCs w:val="20"/>
        </w:rPr>
        <w:t xml:space="preserve"> </w:t>
      </w:r>
      <w:r w:rsidR="0048653F">
        <w:rPr>
          <w:rFonts w:asciiTheme="minorHAnsi" w:eastAsia="Calibri" w:hAnsiTheme="minorHAnsi" w:cstheme="minorHAnsi"/>
          <w:sz w:val="20"/>
          <w:szCs w:val="20"/>
        </w:rPr>
        <w:t>and behavior</w:t>
      </w:r>
      <w:r w:rsidR="00F272DC" w:rsidRPr="00CE6330">
        <w:rPr>
          <w:rFonts w:asciiTheme="minorHAnsi" w:eastAsia="Calibri" w:hAnsiTheme="minorHAnsi" w:cstheme="minorHAnsi"/>
          <w:sz w:val="20"/>
          <w:szCs w:val="20"/>
        </w:rPr>
        <w:t xml:space="preserve">. A good example of this is </w:t>
      </w:r>
      <w:r w:rsidR="00202082">
        <w:rPr>
          <w:rFonts w:asciiTheme="minorHAnsi" w:eastAsia="Calibri" w:hAnsiTheme="minorHAnsi" w:cstheme="minorHAnsi"/>
          <w:sz w:val="20"/>
          <w:szCs w:val="20"/>
        </w:rPr>
        <w:t xml:space="preserve">membership on </w:t>
      </w:r>
      <w:r w:rsidR="00867BDD">
        <w:rPr>
          <w:rFonts w:asciiTheme="minorHAnsi" w:eastAsia="Calibri" w:hAnsiTheme="minorHAnsi" w:cstheme="minorHAnsi"/>
          <w:sz w:val="20"/>
          <w:szCs w:val="20"/>
        </w:rPr>
        <w:t>behavior intervention teams, CARE</w:t>
      </w:r>
      <w:r w:rsidR="00867BDD" w:rsidRPr="00CE6330">
        <w:rPr>
          <w:rFonts w:asciiTheme="minorHAnsi" w:eastAsia="Calibri" w:hAnsiTheme="minorHAnsi" w:cstheme="minorHAnsi"/>
          <w:sz w:val="20"/>
          <w:szCs w:val="20"/>
        </w:rPr>
        <w:t xml:space="preserve"> </w:t>
      </w:r>
      <w:r w:rsidR="00867BDD">
        <w:rPr>
          <w:rFonts w:asciiTheme="minorHAnsi" w:eastAsia="Calibri" w:hAnsiTheme="minorHAnsi" w:cstheme="minorHAnsi"/>
          <w:sz w:val="20"/>
          <w:szCs w:val="20"/>
        </w:rPr>
        <w:t>t</w:t>
      </w:r>
      <w:r w:rsidR="00867BDD" w:rsidRPr="00CE6330">
        <w:rPr>
          <w:rFonts w:asciiTheme="minorHAnsi" w:eastAsia="Calibri" w:hAnsiTheme="minorHAnsi" w:cstheme="minorHAnsi"/>
          <w:sz w:val="20"/>
          <w:szCs w:val="20"/>
        </w:rPr>
        <w:t>eams</w:t>
      </w:r>
      <w:r w:rsidR="00BA2B33">
        <w:rPr>
          <w:rFonts w:asciiTheme="minorHAnsi" w:eastAsia="Calibri" w:hAnsiTheme="minorHAnsi" w:cstheme="minorHAnsi"/>
          <w:sz w:val="20"/>
          <w:szCs w:val="20"/>
        </w:rPr>
        <w:t>,</w:t>
      </w:r>
      <w:r w:rsidR="00867BDD">
        <w:rPr>
          <w:rFonts w:asciiTheme="minorHAnsi" w:eastAsia="Calibri" w:hAnsiTheme="minorHAnsi" w:cstheme="minorHAnsi"/>
          <w:sz w:val="20"/>
          <w:szCs w:val="20"/>
        </w:rPr>
        <w:t xml:space="preserve"> or threat assessment teams </w:t>
      </w:r>
      <w:r w:rsidR="004B47B4">
        <w:rPr>
          <w:rFonts w:asciiTheme="minorHAnsi" w:eastAsia="Calibri" w:hAnsiTheme="minorHAnsi" w:cstheme="minorHAnsi"/>
          <w:sz w:val="20"/>
          <w:szCs w:val="20"/>
        </w:rPr>
        <w:t>tha</w:t>
      </w:r>
      <w:r w:rsidR="00BA63CC">
        <w:rPr>
          <w:rFonts w:asciiTheme="minorHAnsi" w:eastAsia="Calibri" w:hAnsiTheme="minorHAnsi" w:cstheme="minorHAnsi"/>
          <w:sz w:val="20"/>
          <w:szCs w:val="20"/>
        </w:rPr>
        <w:t>t exist</w:t>
      </w:r>
      <w:r w:rsidR="001E279D">
        <w:rPr>
          <w:rFonts w:asciiTheme="minorHAnsi" w:eastAsia="Calibri" w:hAnsiTheme="minorHAnsi" w:cstheme="minorHAnsi"/>
          <w:sz w:val="20"/>
          <w:szCs w:val="20"/>
        </w:rPr>
        <w:t xml:space="preserve"> at all universities </w:t>
      </w:r>
      <w:r w:rsidR="00BA63CC">
        <w:rPr>
          <w:rFonts w:asciiTheme="minorHAnsi" w:eastAsia="Calibri" w:hAnsiTheme="minorHAnsi" w:cstheme="minorHAnsi"/>
          <w:sz w:val="20"/>
          <w:szCs w:val="20"/>
        </w:rPr>
        <w:t>to</w:t>
      </w:r>
      <w:r w:rsidR="00F272DC" w:rsidRPr="00CE6330">
        <w:rPr>
          <w:rFonts w:asciiTheme="minorHAnsi" w:eastAsia="Calibri" w:hAnsiTheme="minorHAnsi" w:cstheme="minorHAnsi"/>
          <w:sz w:val="20"/>
          <w:szCs w:val="20"/>
        </w:rPr>
        <w:t xml:space="preserve"> address</w:t>
      </w:r>
      <w:r w:rsidR="00AF6FA2">
        <w:rPr>
          <w:rFonts w:asciiTheme="minorHAnsi" w:eastAsia="Calibri" w:hAnsiTheme="minorHAnsi" w:cstheme="minorHAnsi"/>
          <w:sz w:val="20"/>
          <w:szCs w:val="20"/>
        </w:rPr>
        <w:t xml:space="preserve"> </w:t>
      </w:r>
      <w:r w:rsidR="00A87454">
        <w:rPr>
          <w:rFonts w:asciiTheme="minorHAnsi" w:eastAsia="Calibri" w:hAnsiTheme="minorHAnsi" w:cstheme="minorHAnsi"/>
          <w:sz w:val="20"/>
          <w:szCs w:val="20"/>
        </w:rPr>
        <w:t xml:space="preserve">a continuum of behaviors that range from mildly concerning to </w:t>
      </w:r>
      <w:r w:rsidR="00C31375" w:rsidRPr="00CE6330">
        <w:rPr>
          <w:rFonts w:asciiTheme="minorHAnsi" w:eastAsia="Calibri" w:hAnsiTheme="minorHAnsi" w:cstheme="minorHAnsi"/>
          <w:sz w:val="20"/>
          <w:szCs w:val="20"/>
        </w:rPr>
        <w:t>high-risk</w:t>
      </w:r>
      <w:r w:rsidR="00F272DC" w:rsidRPr="00CE6330">
        <w:rPr>
          <w:rFonts w:asciiTheme="minorHAnsi" w:eastAsia="Calibri" w:hAnsiTheme="minorHAnsi" w:cstheme="minorHAnsi"/>
          <w:sz w:val="20"/>
          <w:szCs w:val="20"/>
        </w:rPr>
        <w:t xml:space="preserve">. </w:t>
      </w:r>
      <w:r w:rsidR="004B47B4">
        <w:rPr>
          <w:rFonts w:asciiTheme="minorHAnsi" w:eastAsia="Calibri" w:hAnsiTheme="minorHAnsi" w:cstheme="minorHAnsi"/>
          <w:sz w:val="20"/>
          <w:szCs w:val="20"/>
        </w:rPr>
        <w:t>Counseling center staff also provide individual consultation to f</w:t>
      </w:r>
      <w:r w:rsidR="00F272DC" w:rsidRPr="00CE6330">
        <w:rPr>
          <w:rFonts w:asciiTheme="minorHAnsi" w:eastAsia="Calibri" w:hAnsiTheme="minorHAnsi" w:cstheme="minorHAnsi"/>
          <w:sz w:val="20"/>
          <w:szCs w:val="20"/>
        </w:rPr>
        <w:t>aculty and staff when they are concerned about student</w:t>
      </w:r>
      <w:r w:rsidR="0064457F">
        <w:rPr>
          <w:rFonts w:asciiTheme="minorHAnsi" w:eastAsia="Calibri" w:hAnsiTheme="minorHAnsi" w:cstheme="minorHAnsi"/>
          <w:sz w:val="20"/>
          <w:szCs w:val="20"/>
        </w:rPr>
        <w:t xml:space="preserve"> behavior</w:t>
      </w:r>
      <w:r w:rsidR="002B3E48">
        <w:rPr>
          <w:rFonts w:asciiTheme="minorHAnsi" w:eastAsia="Calibri" w:hAnsiTheme="minorHAnsi" w:cstheme="minorHAnsi"/>
          <w:sz w:val="20"/>
          <w:szCs w:val="20"/>
        </w:rPr>
        <w:t xml:space="preserve"> or well-being</w:t>
      </w:r>
      <w:r w:rsidR="00F272DC" w:rsidRPr="00CE6330">
        <w:rPr>
          <w:rFonts w:asciiTheme="minorHAnsi" w:eastAsia="Calibri" w:hAnsiTheme="minorHAnsi" w:cstheme="minorHAnsi"/>
          <w:sz w:val="20"/>
          <w:szCs w:val="20"/>
        </w:rPr>
        <w:t xml:space="preserve">. </w:t>
      </w:r>
      <w:r w:rsidR="00584B34">
        <w:rPr>
          <w:rFonts w:asciiTheme="minorHAnsi" w:eastAsia="Calibri" w:hAnsiTheme="minorHAnsi" w:cstheme="minorHAnsi"/>
          <w:sz w:val="20"/>
          <w:szCs w:val="20"/>
        </w:rPr>
        <w:t>Another longstanding feature of c</w:t>
      </w:r>
      <w:r w:rsidR="00584B34" w:rsidRPr="00CE6330">
        <w:rPr>
          <w:rFonts w:asciiTheme="minorHAnsi" w:eastAsia="Calibri" w:hAnsiTheme="minorHAnsi" w:cstheme="minorHAnsi"/>
          <w:sz w:val="20"/>
          <w:szCs w:val="20"/>
        </w:rPr>
        <w:t xml:space="preserve">ounseling </w:t>
      </w:r>
      <w:r w:rsidR="00584B34">
        <w:rPr>
          <w:rFonts w:asciiTheme="minorHAnsi" w:eastAsia="Calibri" w:hAnsiTheme="minorHAnsi" w:cstheme="minorHAnsi"/>
          <w:sz w:val="20"/>
          <w:szCs w:val="20"/>
        </w:rPr>
        <w:t>centers</w:t>
      </w:r>
      <w:r w:rsidR="00584B34" w:rsidRPr="00CE6330">
        <w:rPr>
          <w:rFonts w:asciiTheme="minorHAnsi" w:eastAsia="Calibri" w:hAnsiTheme="minorHAnsi" w:cstheme="minorHAnsi"/>
          <w:sz w:val="20"/>
          <w:szCs w:val="20"/>
        </w:rPr>
        <w:t xml:space="preserve"> </w:t>
      </w:r>
      <w:r w:rsidR="00584B34">
        <w:rPr>
          <w:rFonts w:asciiTheme="minorHAnsi" w:eastAsia="Calibri" w:hAnsiTheme="minorHAnsi" w:cstheme="minorHAnsi"/>
          <w:sz w:val="20"/>
          <w:szCs w:val="20"/>
        </w:rPr>
        <w:t>is to</w:t>
      </w:r>
      <w:r w:rsidR="00584B34" w:rsidRPr="00CE6330">
        <w:rPr>
          <w:rFonts w:asciiTheme="minorHAnsi" w:eastAsia="Calibri" w:hAnsiTheme="minorHAnsi" w:cstheme="minorHAnsi"/>
          <w:sz w:val="20"/>
          <w:szCs w:val="20"/>
        </w:rPr>
        <w:t xml:space="preserve"> provide </w:t>
      </w:r>
      <w:r w:rsidR="00584B34">
        <w:rPr>
          <w:rFonts w:asciiTheme="minorHAnsi" w:eastAsia="Calibri" w:hAnsiTheme="minorHAnsi" w:cstheme="minorHAnsi"/>
          <w:sz w:val="20"/>
          <w:szCs w:val="20"/>
        </w:rPr>
        <w:t>education and prevention</w:t>
      </w:r>
      <w:r w:rsidR="00584B34" w:rsidRPr="00CE6330">
        <w:rPr>
          <w:rFonts w:asciiTheme="minorHAnsi" w:eastAsia="Calibri" w:hAnsiTheme="minorHAnsi" w:cstheme="minorHAnsi"/>
          <w:sz w:val="20"/>
          <w:szCs w:val="20"/>
        </w:rPr>
        <w:t xml:space="preserve"> programming to faculty, staff</w:t>
      </w:r>
      <w:r w:rsidR="00BD572B">
        <w:rPr>
          <w:rFonts w:asciiTheme="minorHAnsi" w:eastAsia="Calibri" w:hAnsiTheme="minorHAnsi" w:cstheme="minorHAnsi"/>
          <w:sz w:val="20"/>
          <w:szCs w:val="20"/>
        </w:rPr>
        <w:t>,</w:t>
      </w:r>
      <w:r w:rsidR="00584B34" w:rsidRPr="00CE6330">
        <w:rPr>
          <w:rFonts w:asciiTheme="minorHAnsi" w:eastAsia="Calibri" w:hAnsiTheme="minorHAnsi" w:cstheme="minorHAnsi"/>
          <w:sz w:val="20"/>
          <w:szCs w:val="20"/>
        </w:rPr>
        <w:t xml:space="preserve"> and students in support of student well-being</w:t>
      </w:r>
      <w:r w:rsidR="00C6529E" w:rsidRPr="00CE6330">
        <w:rPr>
          <w:rFonts w:asciiTheme="minorHAnsi" w:eastAsia="Calibri" w:hAnsiTheme="minorHAnsi" w:cstheme="minorHAnsi"/>
          <w:sz w:val="20"/>
          <w:szCs w:val="20"/>
        </w:rPr>
        <w:t xml:space="preserve"> </w:t>
      </w:r>
      <w:r w:rsidR="00C6529E">
        <w:rPr>
          <w:rFonts w:asciiTheme="minorHAnsi" w:eastAsia="Calibri" w:hAnsiTheme="minorHAnsi" w:cstheme="minorHAnsi"/>
          <w:sz w:val="20"/>
          <w:szCs w:val="20"/>
        </w:rPr>
        <w:t xml:space="preserve">and </w:t>
      </w:r>
      <w:r w:rsidR="00F328C0">
        <w:rPr>
          <w:rFonts w:asciiTheme="minorHAnsi" w:eastAsia="Calibri" w:hAnsiTheme="minorHAnsi" w:cstheme="minorHAnsi"/>
          <w:sz w:val="20"/>
          <w:szCs w:val="20"/>
        </w:rPr>
        <w:t>creating</w:t>
      </w:r>
      <w:r w:rsidR="00584B34" w:rsidRPr="00CE6330">
        <w:rPr>
          <w:rFonts w:asciiTheme="minorHAnsi" w:eastAsia="Calibri" w:hAnsiTheme="minorHAnsi" w:cstheme="minorHAnsi"/>
          <w:sz w:val="20"/>
          <w:szCs w:val="20"/>
        </w:rPr>
        <w:t xml:space="preserve"> </w:t>
      </w:r>
      <w:r w:rsidR="003F2490">
        <w:rPr>
          <w:rFonts w:asciiTheme="minorHAnsi" w:eastAsia="Calibri" w:hAnsiTheme="minorHAnsi" w:cstheme="minorHAnsi"/>
          <w:sz w:val="20"/>
          <w:szCs w:val="20"/>
        </w:rPr>
        <w:t xml:space="preserve">a </w:t>
      </w:r>
      <w:r w:rsidR="00C6529E">
        <w:rPr>
          <w:rFonts w:asciiTheme="minorHAnsi" w:eastAsia="Calibri" w:hAnsiTheme="minorHAnsi" w:cstheme="minorHAnsi"/>
          <w:sz w:val="20"/>
          <w:szCs w:val="20"/>
        </w:rPr>
        <w:t xml:space="preserve">campuswide </w:t>
      </w:r>
      <w:r w:rsidR="003F2490">
        <w:rPr>
          <w:rFonts w:asciiTheme="minorHAnsi" w:eastAsia="Calibri" w:hAnsiTheme="minorHAnsi" w:cstheme="minorHAnsi"/>
          <w:sz w:val="20"/>
          <w:szCs w:val="20"/>
        </w:rPr>
        <w:t>culture of</w:t>
      </w:r>
      <w:r w:rsidR="00584B34" w:rsidRPr="00CE6330">
        <w:rPr>
          <w:rFonts w:asciiTheme="minorHAnsi" w:eastAsia="Calibri" w:hAnsiTheme="minorHAnsi" w:cstheme="minorHAnsi"/>
          <w:sz w:val="20"/>
          <w:szCs w:val="20"/>
        </w:rPr>
        <w:t xml:space="preserve"> care.</w:t>
      </w:r>
      <w:r w:rsidR="00584B34">
        <w:rPr>
          <w:rFonts w:asciiTheme="minorHAnsi" w:eastAsia="Calibri" w:hAnsiTheme="minorHAnsi" w:cstheme="minorHAnsi"/>
          <w:sz w:val="20"/>
          <w:szCs w:val="20"/>
        </w:rPr>
        <w:t xml:space="preserve"> </w:t>
      </w:r>
      <w:r w:rsidR="004B47B4">
        <w:rPr>
          <w:rFonts w:asciiTheme="minorHAnsi" w:eastAsia="Calibri" w:hAnsiTheme="minorHAnsi" w:cstheme="minorHAnsi"/>
          <w:sz w:val="20"/>
          <w:szCs w:val="20"/>
        </w:rPr>
        <w:t xml:space="preserve">In </w:t>
      </w:r>
      <w:r w:rsidR="009F1460">
        <w:rPr>
          <w:rFonts w:asciiTheme="minorHAnsi" w:eastAsia="Calibri" w:hAnsiTheme="minorHAnsi" w:cstheme="minorHAnsi"/>
          <w:sz w:val="20"/>
          <w:szCs w:val="20"/>
        </w:rPr>
        <w:t>recent years, partnerships with athletic departments ha</w:t>
      </w:r>
      <w:r w:rsidR="00B511B9">
        <w:rPr>
          <w:rFonts w:asciiTheme="minorHAnsi" w:eastAsia="Calibri" w:hAnsiTheme="minorHAnsi" w:cstheme="minorHAnsi"/>
          <w:sz w:val="20"/>
          <w:szCs w:val="20"/>
        </w:rPr>
        <w:t>ve</w:t>
      </w:r>
      <w:r w:rsidR="009F1460">
        <w:rPr>
          <w:rFonts w:asciiTheme="minorHAnsi" w:eastAsia="Calibri" w:hAnsiTheme="minorHAnsi" w:cstheme="minorHAnsi"/>
          <w:sz w:val="20"/>
          <w:szCs w:val="20"/>
        </w:rPr>
        <w:t xml:space="preserve"> increased </w:t>
      </w:r>
      <w:r w:rsidR="00A7073C">
        <w:rPr>
          <w:rFonts w:asciiTheme="minorHAnsi" w:eastAsia="Calibri" w:hAnsiTheme="minorHAnsi" w:cstheme="minorHAnsi"/>
          <w:sz w:val="20"/>
          <w:szCs w:val="20"/>
        </w:rPr>
        <w:t xml:space="preserve">in response to </w:t>
      </w:r>
      <w:r w:rsidR="00F272DC" w:rsidRPr="00CE6330">
        <w:rPr>
          <w:rFonts w:asciiTheme="minorHAnsi" w:eastAsia="Calibri" w:hAnsiTheme="minorHAnsi" w:cstheme="minorHAnsi"/>
          <w:sz w:val="20"/>
          <w:szCs w:val="20"/>
        </w:rPr>
        <w:t xml:space="preserve">NCAA </w:t>
      </w:r>
      <w:r w:rsidR="00C113ED">
        <w:rPr>
          <w:rFonts w:asciiTheme="minorHAnsi" w:eastAsia="Calibri" w:hAnsiTheme="minorHAnsi" w:cstheme="minorHAnsi"/>
          <w:sz w:val="20"/>
          <w:szCs w:val="20"/>
        </w:rPr>
        <w:t xml:space="preserve">mental health </w:t>
      </w:r>
      <w:r w:rsidR="00722EB9">
        <w:rPr>
          <w:rFonts w:asciiTheme="minorHAnsi" w:eastAsia="Calibri" w:hAnsiTheme="minorHAnsi" w:cstheme="minorHAnsi"/>
          <w:sz w:val="20"/>
          <w:szCs w:val="20"/>
        </w:rPr>
        <w:t>guidelines</w:t>
      </w:r>
      <w:r w:rsidR="00A7073C">
        <w:rPr>
          <w:rFonts w:asciiTheme="minorHAnsi" w:eastAsia="Calibri" w:hAnsiTheme="minorHAnsi" w:cstheme="minorHAnsi"/>
          <w:sz w:val="20"/>
          <w:szCs w:val="20"/>
        </w:rPr>
        <w:t xml:space="preserve"> that</w:t>
      </w:r>
      <w:r w:rsidR="00C113ED">
        <w:rPr>
          <w:rFonts w:asciiTheme="minorHAnsi" w:eastAsia="Calibri" w:hAnsiTheme="minorHAnsi" w:cstheme="minorHAnsi"/>
          <w:sz w:val="20"/>
          <w:szCs w:val="20"/>
        </w:rPr>
        <w:t xml:space="preserve"> includ</w:t>
      </w:r>
      <w:r w:rsidR="00A7073C">
        <w:rPr>
          <w:rFonts w:asciiTheme="minorHAnsi" w:eastAsia="Calibri" w:hAnsiTheme="minorHAnsi" w:cstheme="minorHAnsi"/>
          <w:sz w:val="20"/>
          <w:szCs w:val="20"/>
        </w:rPr>
        <w:t>e</w:t>
      </w:r>
      <w:r w:rsidR="00C113ED">
        <w:rPr>
          <w:rFonts w:asciiTheme="minorHAnsi" w:eastAsia="Calibri" w:hAnsiTheme="minorHAnsi" w:cstheme="minorHAnsi"/>
          <w:sz w:val="20"/>
          <w:szCs w:val="20"/>
        </w:rPr>
        <w:t xml:space="preserve"> an </w:t>
      </w:r>
      <w:r w:rsidR="00F272DC" w:rsidRPr="00CE6330">
        <w:rPr>
          <w:rFonts w:asciiTheme="minorHAnsi" w:eastAsia="Calibri" w:hAnsiTheme="minorHAnsi" w:cstheme="minorHAnsi"/>
          <w:sz w:val="20"/>
          <w:szCs w:val="20"/>
        </w:rPr>
        <w:t>expectation that all student athlet</w:t>
      </w:r>
      <w:r w:rsidR="00CD5A15">
        <w:rPr>
          <w:rFonts w:asciiTheme="minorHAnsi" w:eastAsia="Calibri" w:hAnsiTheme="minorHAnsi" w:cstheme="minorHAnsi"/>
          <w:sz w:val="20"/>
          <w:szCs w:val="20"/>
        </w:rPr>
        <w:t>e</w:t>
      </w:r>
      <w:r w:rsidR="00F272DC" w:rsidRPr="00CE6330">
        <w:rPr>
          <w:rFonts w:asciiTheme="minorHAnsi" w:eastAsia="Calibri" w:hAnsiTheme="minorHAnsi" w:cstheme="minorHAnsi"/>
          <w:sz w:val="20"/>
          <w:szCs w:val="20"/>
        </w:rPr>
        <w:t xml:space="preserve">s be screened for mental health concerns. </w:t>
      </w:r>
      <w:r w:rsidR="00051FB5">
        <w:rPr>
          <w:rFonts w:asciiTheme="minorHAnsi" w:eastAsia="Calibri" w:hAnsiTheme="minorHAnsi" w:cstheme="minorHAnsi"/>
          <w:sz w:val="20"/>
          <w:szCs w:val="20"/>
        </w:rPr>
        <w:t xml:space="preserve">This range of </w:t>
      </w:r>
      <w:r w:rsidR="00B25879">
        <w:rPr>
          <w:rFonts w:asciiTheme="minorHAnsi" w:eastAsia="Calibri" w:hAnsiTheme="minorHAnsi" w:cstheme="minorHAnsi"/>
          <w:sz w:val="20"/>
          <w:szCs w:val="20"/>
        </w:rPr>
        <w:t>activities</w:t>
      </w:r>
      <w:r w:rsidR="00193AA4">
        <w:rPr>
          <w:rFonts w:asciiTheme="minorHAnsi" w:eastAsia="Calibri" w:hAnsiTheme="minorHAnsi" w:cstheme="minorHAnsi"/>
          <w:sz w:val="20"/>
          <w:szCs w:val="20"/>
        </w:rPr>
        <w:t xml:space="preserve"> and r</w:t>
      </w:r>
      <w:r w:rsidR="00051FB5">
        <w:rPr>
          <w:rFonts w:asciiTheme="minorHAnsi" w:eastAsia="Calibri" w:hAnsiTheme="minorHAnsi" w:cstheme="minorHAnsi"/>
          <w:sz w:val="20"/>
          <w:szCs w:val="20"/>
        </w:rPr>
        <w:t xml:space="preserve">esponsibilities </w:t>
      </w:r>
      <w:r w:rsidR="00A32D66">
        <w:rPr>
          <w:rFonts w:asciiTheme="minorHAnsi" w:eastAsia="Calibri" w:hAnsiTheme="minorHAnsi" w:cstheme="minorHAnsi"/>
          <w:sz w:val="20"/>
          <w:szCs w:val="20"/>
        </w:rPr>
        <w:t>embeds</w:t>
      </w:r>
      <w:r w:rsidR="00AD0758">
        <w:rPr>
          <w:rFonts w:asciiTheme="minorHAnsi" w:eastAsia="Calibri" w:hAnsiTheme="minorHAnsi" w:cstheme="minorHAnsi"/>
          <w:sz w:val="20"/>
          <w:szCs w:val="20"/>
        </w:rPr>
        <w:t xml:space="preserve"> university counseling center professionals into the fabric of the university community and </w:t>
      </w:r>
      <w:r w:rsidR="005F1251">
        <w:rPr>
          <w:rFonts w:asciiTheme="minorHAnsi" w:eastAsia="Calibri" w:hAnsiTheme="minorHAnsi" w:cstheme="minorHAnsi"/>
          <w:sz w:val="20"/>
          <w:szCs w:val="20"/>
        </w:rPr>
        <w:t>distinguishes</w:t>
      </w:r>
      <w:r w:rsidR="00193AA4">
        <w:rPr>
          <w:rFonts w:asciiTheme="minorHAnsi" w:eastAsia="Calibri" w:hAnsiTheme="minorHAnsi" w:cstheme="minorHAnsi"/>
          <w:sz w:val="20"/>
          <w:szCs w:val="20"/>
        </w:rPr>
        <w:t xml:space="preserve"> the</w:t>
      </w:r>
      <w:r w:rsidR="00AD0758">
        <w:rPr>
          <w:rFonts w:asciiTheme="minorHAnsi" w:eastAsia="Calibri" w:hAnsiTheme="minorHAnsi" w:cstheme="minorHAnsi"/>
          <w:sz w:val="20"/>
          <w:szCs w:val="20"/>
        </w:rPr>
        <w:t>ir</w:t>
      </w:r>
      <w:r w:rsidR="00193AA4">
        <w:rPr>
          <w:rFonts w:asciiTheme="minorHAnsi" w:eastAsia="Calibri" w:hAnsiTheme="minorHAnsi" w:cstheme="minorHAnsi"/>
          <w:sz w:val="20"/>
          <w:szCs w:val="20"/>
        </w:rPr>
        <w:t xml:space="preserve"> work from </w:t>
      </w:r>
      <w:r w:rsidR="007C204B">
        <w:rPr>
          <w:rFonts w:asciiTheme="minorHAnsi" w:eastAsia="Calibri" w:hAnsiTheme="minorHAnsi" w:cstheme="minorHAnsi"/>
          <w:sz w:val="20"/>
          <w:szCs w:val="20"/>
        </w:rPr>
        <w:t xml:space="preserve">counterparts </w:t>
      </w:r>
      <w:r w:rsidR="005F1251">
        <w:rPr>
          <w:rFonts w:asciiTheme="minorHAnsi" w:eastAsia="Calibri" w:hAnsiTheme="minorHAnsi" w:cstheme="minorHAnsi"/>
          <w:sz w:val="20"/>
          <w:szCs w:val="20"/>
        </w:rPr>
        <w:t xml:space="preserve">working in other mental health settings </w:t>
      </w:r>
      <w:r w:rsidR="000E2AC6">
        <w:rPr>
          <w:rFonts w:asciiTheme="minorHAnsi" w:eastAsia="Calibri" w:hAnsiTheme="minorHAnsi" w:cstheme="minorHAnsi"/>
          <w:sz w:val="20"/>
          <w:szCs w:val="20"/>
        </w:rPr>
        <w:t>outside the university</w:t>
      </w:r>
      <w:r w:rsidR="005F1251">
        <w:rPr>
          <w:rFonts w:asciiTheme="minorHAnsi" w:eastAsia="Calibri" w:hAnsiTheme="minorHAnsi" w:cstheme="minorHAnsi"/>
          <w:sz w:val="20"/>
          <w:szCs w:val="20"/>
        </w:rPr>
        <w:t>.</w:t>
      </w:r>
    </w:p>
    <w:p w14:paraId="427C1D42" w14:textId="77777777" w:rsidR="00856AFA" w:rsidRDefault="00856AFA" w:rsidP="00856AFA">
      <w:pPr>
        <w:pStyle w:val="paragraph"/>
        <w:spacing w:before="0" w:beforeAutospacing="0" w:after="0" w:afterAutospacing="0"/>
        <w:textAlignment w:val="baseline"/>
        <w:rPr>
          <w:rFonts w:asciiTheme="minorHAnsi" w:eastAsia="Calibri" w:hAnsiTheme="minorHAnsi" w:cstheme="minorHAnsi"/>
          <w:sz w:val="20"/>
          <w:szCs w:val="20"/>
        </w:rPr>
      </w:pPr>
    </w:p>
    <w:p w14:paraId="6E9C4423" w14:textId="4648E1C4" w:rsidR="003C12CE" w:rsidRDefault="00584B34" w:rsidP="00856AFA">
      <w:pPr>
        <w:pStyle w:val="paragraph"/>
        <w:spacing w:before="0" w:beforeAutospacing="0" w:after="0" w:afterAutospacing="0"/>
        <w:textAlignment w:val="baseline"/>
        <w:rPr>
          <w:rStyle w:val="normaltextrun"/>
          <w:rFonts w:ascii="Open Sans" w:hAnsi="Open Sans" w:cs="Open Sans"/>
          <w:sz w:val="20"/>
          <w:szCs w:val="20"/>
        </w:rPr>
      </w:pPr>
      <w:r>
        <w:rPr>
          <w:rStyle w:val="normaltextrun"/>
          <w:rFonts w:ascii="Open Sans" w:hAnsi="Open Sans" w:cs="Open Sans"/>
          <w:sz w:val="20"/>
          <w:szCs w:val="20"/>
        </w:rPr>
        <w:t xml:space="preserve">In addition to </w:t>
      </w:r>
      <w:r w:rsidR="00837301">
        <w:rPr>
          <w:rStyle w:val="normaltextrun"/>
          <w:rFonts w:ascii="Open Sans" w:hAnsi="Open Sans" w:cs="Open Sans"/>
          <w:sz w:val="20"/>
          <w:szCs w:val="20"/>
        </w:rPr>
        <w:t>employing</w:t>
      </w:r>
      <w:r>
        <w:rPr>
          <w:rStyle w:val="normaltextrun"/>
          <w:rFonts w:ascii="Open Sans" w:hAnsi="Open Sans" w:cs="Open Sans"/>
          <w:sz w:val="20"/>
          <w:szCs w:val="20"/>
        </w:rPr>
        <w:t xml:space="preserve"> professional</w:t>
      </w:r>
      <w:r w:rsidR="00E27D5A">
        <w:rPr>
          <w:rStyle w:val="normaltextrun"/>
          <w:rFonts w:ascii="Open Sans" w:hAnsi="Open Sans" w:cs="Open Sans"/>
          <w:sz w:val="20"/>
          <w:szCs w:val="20"/>
        </w:rPr>
        <w:t xml:space="preserve"> credentialed</w:t>
      </w:r>
      <w:r>
        <w:rPr>
          <w:rStyle w:val="normaltextrun"/>
          <w:rFonts w:ascii="Open Sans" w:hAnsi="Open Sans" w:cs="Open Sans"/>
          <w:sz w:val="20"/>
          <w:szCs w:val="20"/>
        </w:rPr>
        <w:t xml:space="preserve"> staff, m</w:t>
      </w:r>
      <w:r w:rsidR="003C12CE" w:rsidRPr="6A4E17A1">
        <w:rPr>
          <w:rStyle w:val="normaltextrun"/>
          <w:rFonts w:ascii="Open Sans" w:hAnsi="Open Sans" w:cs="Open Sans"/>
          <w:sz w:val="20"/>
          <w:szCs w:val="20"/>
        </w:rPr>
        <w:t>any centers also</w:t>
      </w:r>
      <w:r w:rsidR="00A1720E">
        <w:rPr>
          <w:rStyle w:val="normaltextrun"/>
          <w:rFonts w:ascii="Open Sans" w:hAnsi="Open Sans" w:cs="Open Sans"/>
          <w:sz w:val="20"/>
          <w:szCs w:val="20"/>
        </w:rPr>
        <w:t xml:space="preserve"> serve as training sites </w:t>
      </w:r>
      <w:r w:rsidR="006F21D4">
        <w:rPr>
          <w:rStyle w:val="normaltextrun"/>
          <w:rFonts w:ascii="Open Sans" w:hAnsi="Open Sans" w:cs="Open Sans"/>
          <w:sz w:val="20"/>
          <w:szCs w:val="20"/>
        </w:rPr>
        <w:t xml:space="preserve">for </w:t>
      </w:r>
      <w:r w:rsidR="00CD3AFF">
        <w:rPr>
          <w:rStyle w:val="normaltextrun"/>
          <w:rFonts w:ascii="Open Sans" w:hAnsi="Open Sans" w:cs="Open Sans"/>
          <w:sz w:val="20"/>
          <w:szCs w:val="20"/>
        </w:rPr>
        <w:t xml:space="preserve">graduate students seeking </w:t>
      </w:r>
      <w:r w:rsidR="00331CBE">
        <w:rPr>
          <w:rStyle w:val="normaltextrun"/>
          <w:rFonts w:ascii="Open Sans" w:hAnsi="Open Sans" w:cs="Open Sans"/>
          <w:sz w:val="20"/>
          <w:szCs w:val="20"/>
        </w:rPr>
        <w:t xml:space="preserve">counseling-related degrees </w:t>
      </w:r>
      <w:r w:rsidR="00A1720E">
        <w:rPr>
          <w:rStyle w:val="normaltextrun"/>
          <w:rFonts w:ascii="Open Sans" w:hAnsi="Open Sans" w:cs="Open Sans"/>
          <w:sz w:val="20"/>
          <w:szCs w:val="20"/>
        </w:rPr>
        <w:t>and</w:t>
      </w:r>
      <w:r w:rsidR="003C12CE" w:rsidRPr="6A4E17A1">
        <w:rPr>
          <w:rStyle w:val="normaltextrun"/>
          <w:rFonts w:ascii="Open Sans" w:hAnsi="Open Sans" w:cs="Open Sans"/>
          <w:sz w:val="20"/>
          <w:szCs w:val="20"/>
        </w:rPr>
        <w:t xml:space="preserve"> hire staff who are in the process of accruing the clinical hours necessary for </w:t>
      </w:r>
      <w:r w:rsidR="008057FD">
        <w:rPr>
          <w:rStyle w:val="normaltextrun"/>
          <w:rFonts w:ascii="Open Sans" w:hAnsi="Open Sans" w:cs="Open Sans"/>
          <w:sz w:val="20"/>
          <w:szCs w:val="20"/>
        </w:rPr>
        <w:t>their</w:t>
      </w:r>
      <w:r w:rsidR="002F4EC2">
        <w:rPr>
          <w:rStyle w:val="normaltextrun"/>
          <w:rFonts w:ascii="Open Sans" w:hAnsi="Open Sans" w:cs="Open Sans"/>
          <w:sz w:val="20"/>
          <w:szCs w:val="20"/>
        </w:rPr>
        <w:t xml:space="preserve"> </w:t>
      </w:r>
      <w:r w:rsidR="008057FD">
        <w:rPr>
          <w:rStyle w:val="normaltextrun"/>
          <w:rFonts w:ascii="Open Sans" w:hAnsi="Open Sans" w:cs="Open Sans"/>
          <w:sz w:val="20"/>
          <w:szCs w:val="20"/>
        </w:rPr>
        <w:t xml:space="preserve">license to </w:t>
      </w:r>
      <w:r w:rsidR="003C12CE" w:rsidRPr="6A4E17A1">
        <w:rPr>
          <w:rStyle w:val="normaltextrun"/>
          <w:rFonts w:ascii="Open Sans" w:hAnsi="Open Sans" w:cs="Open Sans"/>
          <w:sz w:val="20"/>
          <w:szCs w:val="20"/>
        </w:rPr>
        <w:t>practice</w:t>
      </w:r>
      <w:r w:rsidR="008057FD">
        <w:rPr>
          <w:rStyle w:val="normaltextrun"/>
          <w:rFonts w:ascii="Open Sans" w:hAnsi="Open Sans" w:cs="Open Sans"/>
          <w:sz w:val="20"/>
          <w:szCs w:val="20"/>
        </w:rPr>
        <w:t xml:space="preserve"> </w:t>
      </w:r>
      <w:r w:rsidR="003C12CE" w:rsidRPr="6A4E17A1">
        <w:rPr>
          <w:rStyle w:val="normaltextrun"/>
          <w:rFonts w:ascii="Open Sans" w:hAnsi="Open Sans" w:cs="Open Sans"/>
          <w:sz w:val="20"/>
          <w:szCs w:val="20"/>
        </w:rPr>
        <w:t>independent</w:t>
      </w:r>
      <w:r w:rsidR="008057FD">
        <w:rPr>
          <w:rStyle w:val="normaltextrun"/>
          <w:rFonts w:ascii="Open Sans" w:hAnsi="Open Sans" w:cs="Open Sans"/>
          <w:sz w:val="20"/>
          <w:szCs w:val="20"/>
        </w:rPr>
        <w:t>ly</w:t>
      </w:r>
      <w:r>
        <w:rPr>
          <w:rStyle w:val="normaltextrun"/>
          <w:rFonts w:ascii="Open Sans" w:hAnsi="Open Sans" w:cs="Open Sans"/>
          <w:sz w:val="20"/>
          <w:szCs w:val="20"/>
        </w:rPr>
        <w:t>. T</w:t>
      </w:r>
      <w:r w:rsidR="003C12CE" w:rsidRPr="6A4E17A1">
        <w:rPr>
          <w:rStyle w:val="normaltextrun"/>
          <w:rFonts w:ascii="Open Sans" w:hAnsi="Open Sans" w:cs="Open Sans"/>
          <w:sz w:val="20"/>
          <w:szCs w:val="20"/>
        </w:rPr>
        <w:t xml:space="preserve">hese individuals </w:t>
      </w:r>
      <w:r w:rsidR="00A422C7">
        <w:rPr>
          <w:rStyle w:val="normaltextrun"/>
          <w:rFonts w:ascii="Open Sans" w:hAnsi="Open Sans" w:cs="Open Sans"/>
          <w:sz w:val="20"/>
          <w:szCs w:val="20"/>
        </w:rPr>
        <w:t>provide</w:t>
      </w:r>
      <w:r w:rsidR="00E61972">
        <w:rPr>
          <w:rStyle w:val="normaltextrun"/>
          <w:rFonts w:ascii="Open Sans" w:hAnsi="Open Sans" w:cs="Open Sans"/>
          <w:sz w:val="20"/>
          <w:szCs w:val="20"/>
        </w:rPr>
        <w:t xml:space="preserve"> much-needed</w:t>
      </w:r>
      <w:r w:rsidR="00546C0A">
        <w:rPr>
          <w:rStyle w:val="normaltextrun"/>
          <w:rFonts w:ascii="Open Sans" w:hAnsi="Open Sans" w:cs="Open Sans"/>
          <w:sz w:val="20"/>
          <w:szCs w:val="20"/>
        </w:rPr>
        <w:t xml:space="preserve"> </w:t>
      </w:r>
      <w:r w:rsidR="002A6F89">
        <w:rPr>
          <w:rStyle w:val="normaltextrun"/>
          <w:rFonts w:ascii="Open Sans" w:hAnsi="Open Sans" w:cs="Open Sans"/>
          <w:sz w:val="20"/>
          <w:szCs w:val="20"/>
        </w:rPr>
        <w:t xml:space="preserve">expansion of </w:t>
      </w:r>
      <w:r w:rsidR="00F15764">
        <w:rPr>
          <w:rStyle w:val="normaltextrun"/>
          <w:rFonts w:ascii="Open Sans" w:hAnsi="Open Sans" w:cs="Open Sans"/>
          <w:sz w:val="20"/>
          <w:szCs w:val="20"/>
        </w:rPr>
        <w:t>clinical and other service</w:t>
      </w:r>
      <w:r w:rsidR="00ED701E">
        <w:rPr>
          <w:rStyle w:val="normaltextrun"/>
          <w:rFonts w:ascii="Open Sans" w:hAnsi="Open Sans" w:cs="Open Sans"/>
          <w:sz w:val="20"/>
          <w:szCs w:val="20"/>
        </w:rPr>
        <w:t xml:space="preserve"> capacit</w:t>
      </w:r>
      <w:r w:rsidR="006A7878">
        <w:rPr>
          <w:rStyle w:val="normaltextrun"/>
          <w:rFonts w:ascii="Open Sans" w:hAnsi="Open Sans" w:cs="Open Sans"/>
          <w:sz w:val="20"/>
          <w:szCs w:val="20"/>
        </w:rPr>
        <w:t>y</w:t>
      </w:r>
      <w:r w:rsidR="0023756F">
        <w:rPr>
          <w:rStyle w:val="normaltextrun"/>
          <w:rFonts w:ascii="Open Sans" w:hAnsi="Open Sans" w:cs="Open Sans"/>
          <w:sz w:val="20"/>
          <w:szCs w:val="20"/>
        </w:rPr>
        <w:t xml:space="preserve"> and</w:t>
      </w:r>
      <w:r w:rsidR="00B7723F">
        <w:rPr>
          <w:rStyle w:val="normaltextrun"/>
          <w:rFonts w:ascii="Open Sans" w:hAnsi="Open Sans" w:cs="Open Sans"/>
          <w:sz w:val="20"/>
          <w:szCs w:val="20"/>
        </w:rPr>
        <w:t xml:space="preserve"> </w:t>
      </w:r>
      <w:r w:rsidR="003C12CE" w:rsidRPr="6A4E17A1">
        <w:rPr>
          <w:rStyle w:val="normaltextrun"/>
          <w:rFonts w:ascii="Open Sans" w:hAnsi="Open Sans" w:cs="Open Sans"/>
          <w:sz w:val="20"/>
          <w:szCs w:val="20"/>
        </w:rPr>
        <w:t>require weekly clinical supervision</w:t>
      </w:r>
      <w:r w:rsidR="0023756F">
        <w:rPr>
          <w:rStyle w:val="normaltextrun"/>
          <w:rFonts w:ascii="Open Sans" w:hAnsi="Open Sans" w:cs="Open Sans"/>
          <w:sz w:val="20"/>
          <w:szCs w:val="20"/>
        </w:rPr>
        <w:t>.</w:t>
      </w:r>
      <w:r w:rsidR="00872EE4">
        <w:rPr>
          <w:rStyle w:val="normaltextrun"/>
          <w:rFonts w:ascii="Open Sans" w:hAnsi="Open Sans" w:cs="Open Sans"/>
          <w:sz w:val="20"/>
          <w:szCs w:val="20"/>
        </w:rPr>
        <w:t xml:space="preserve"> The</w:t>
      </w:r>
      <w:r w:rsidR="003C12CE" w:rsidRPr="6A4E17A1">
        <w:rPr>
          <w:rStyle w:val="normaltextrun"/>
          <w:rFonts w:ascii="Open Sans" w:hAnsi="Open Sans" w:cs="Open Sans"/>
          <w:sz w:val="20"/>
          <w:szCs w:val="20"/>
        </w:rPr>
        <w:t xml:space="preserve"> clinical documentation </w:t>
      </w:r>
      <w:r w:rsidR="00872EE4">
        <w:rPr>
          <w:rStyle w:val="normaltextrun"/>
          <w:rFonts w:ascii="Open Sans" w:hAnsi="Open Sans" w:cs="Open Sans"/>
          <w:sz w:val="20"/>
          <w:szCs w:val="20"/>
        </w:rPr>
        <w:t xml:space="preserve">of unlicensed staff </w:t>
      </w:r>
      <w:r w:rsidR="003C12CE" w:rsidRPr="6A4E17A1">
        <w:rPr>
          <w:rStyle w:val="normaltextrun"/>
          <w:rFonts w:ascii="Open Sans" w:hAnsi="Open Sans" w:cs="Open Sans"/>
          <w:sz w:val="20"/>
          <w:szCs w:val="20"/>
        </w:rPr>
        <w:t>needs to be reviewed</w:t>
      </w:r>
      <w:r w:rsidR="00EA1E0B">
        <w:rPr>
          <w:rStyle w:val="normaltextrun"/>
          <w:rFonts w:ascii="Open Sans" w:hAnsi="Open Sans" w:cs="Open Sans"/>
          <w:sz w:val="20"/>
          <w:szCs w:val="20"/>
        </w:rPr>
        <w:t xml:space="preserve"> and </w:t>
      </w:r>
      <w:r w:rsidR="003C12CE" w:rsidRPr="6A4E17A1">
        <w:rPr>
          <w:rStyle w:val="normaltextrun"/>
          <w:rFonts w:ascii="Open Sans" w:hAnsi="Open Sans" w:cs="Open Sans"/>
          <w:sz w:val="20"/>
          <w:szCs w:val="20"/>
        </w:rPr>
        <w:t>signed by licensed clinician</w:t>
      </w:r>
      <w:r w:rsidR="00CE6550">
        <w:rPr>
          <w:rStyle w:val="normaltextrun"/>
          <w:rFonts w:ascii="Open Sans" w:hAnsi="Open Sans" w:cs="Open Sans"/>
          <w:sz w:val="20"/>
          <w:szCs w:val="20"/>
        </w:rPr>
        <w:t>s</w:t>
      </w:r>
      <w:r w:rsidR="003C12CE" w:rsidRPr="6A4E17A1">
        <w:rPr>
          <w:rStyle w:val="normaltextrun"/>
          <w:rFonts w:ascii="Open Sans" w:hAnsi="Open Sans" w:cs="Open Sans"/>
          <w:sz w:val="20"/>
          <w:szCs w:val="20"/>
        </w:rPr>
        <w:t xml:space="preserve"> with proper credentials</w:t>
      </w:r>
      <w:r w:rsidR="00D62B2A">
        <w:rPr>
          <w:rStyle w:val="normaltextrun"/>
          <w:rFonts w:ascii="Open Sans" w:hAnsi="Open Sans" w:cs="Open Sans"/>
          <w:sz w:val="20"/>
          <w:szCs w:val="20"/>
        </w:rPr>
        <w:t xml:space="preserve"> which, f</w:t>
      </w:r>
      <w:r w:rsidR="003C12CE" w:rsidRPr="6A4E17A1">
        <w:rPr>
          <w:rStyle w:val="normaltextrun"/>
          <w:rFonts w:ascii="Open Sans" w:hAnsi="Open Sans" w:cs="Open Sans"/>
          <w:sz w:val="20"/>
          <w:szCs w:val="20"/>
        </w:rPr>
        <w:t xml:space="preserve">or a supervisor with one supervisee providing 25 clinical hours per week, would involve reviewing 25 clinical notes per week and meeting for </w:t>
      </w:r>
      <w:r w:rsidR="00824286">
        <w:rPr>
          <w:rStyle w:val="normaltextrun"/>
          <w:rFonts w:ascii="Open Sans" w:hAnsi="Open Sans" w:cs="Open Sans"/>
          <w:sz w:val="20"/>
          <w:szCs w:val="20"/>
        </w:rPr>
        <w:t>one</w:t>
      </w:r>
      <w:r w:rsidR="003C12CE" w:rsidRPr="6A4E17A1">
        <w:rPr>
          <w:rStyle w:val="normaltextrun"/>
          <w:rFonts w:ascii="Open Sans" w:hAnsi="Open Sans" w:cs="Open Sans"/>
          <w:sz w:val="20"/>
          <w:szCs w:val="20"/>
        </w:rPr>
        <w:t xml:space="preserve"> hour of clinical supervision. </w:t>
      </w:r>
      <w:r w:rsidR="0055332F">
        <w:rPr>
          <w:rStyle w:val="normaltextrun"/>
          <w:rFonts w:ascii="Open Sans" w:hAnsi="Open Sans" w:cs="Open Sans"/>
          <w:sz w:val="20"/>
          <w:szCs w:val="20"/>
        </w:rPr>
        <w:t xml:space="preserve">With the amount of </w:t>
      </w:r>
      <w:r w:rsidR="004D4915">
        <w:rPr>
          <w:rStyle w:val="normaltextrun"/>
          <w:rFonts w:ascii="Open Sans" w:hAnsi="Open Sans" w:cs="Open Sans"/>
          <w:sz w:val="20"/>
          <w:szCs w:val="20"/>
        </w:rPr>
        <w:t xml:space="preserve">professional staff </w:t>
      </w:r>
      <w:r w:rsidR="0055332F">
        <w:rPr>
          <w:rStyle w:val="normaltextrun"/>
          <w:rFonts w:ascii="Open Sans" w:hAnsi="Open Sans" w:cs="Open Sans"/>
          <w:sz w:val="20"/>
          <w:szCs w:val="20"/>
        </w:rPr>
        <w:t xml:space="preserve">turnover </w:t>
      </w:r>
      <w:r w:rsidR="004D4915">
        <w:rPr>
          <w:rStyle w:val="normaltextrun"/>
          <w:rFonts w:ascii="Open Sans" w:hAnsi="Open Sans" w:cs="Open Sans"/>
          <w:sz w:val="20"/>
          <w:szCs w:val="20"/>
        </w:rPr>
        <w:t xml:space="preserve">experienced by counseling centers </w:t>
      </w:r>
      <w:r w:rsidR="0055332F">
        <w:rPr>
          <w:rStyle w:val="normaltextrun"/>
          <w:rFonts w:ascii="Open Sans" w:hAnsi="Open Sans" w:cs="Open Sans"/>
          <w:sz w:val="20"/>
          <w:szCs w:val="20"/>
        </w:rPr>
        <w:t>in recent years (detailed in the next section)</w:t>
      </w:r>
      <w:r w:rsidR="002F3DA8">
        <w:rPr>
          <w:rStyle w:val="normaltextrun"/>
          <w:rFonts w:ascii="Open Sans" w:hAnsi="Open Sans" w:cs="Open Sans"/>
          <w:sz w:val="20"/>
          <w:szCs w:val="20"/>
        </w:rPr>
        <w:t>, some</w:t>
      </w:r>
      <w:r w:rsidR="003C12CE" w:rsidRPr="6A4E17A1">
        <w:rPr>
          <w:rStyle w:val="normaltextrun"/>
          <w:rFonts w:ascii="Open Sans" w:hAnsi="Open Sans" w:cs="Open Sans"/>
          <w:sz w:val="20"/>
          <w:szCs w:val="20"/>
        </w:rPr>
        <w:t xml:space="preserve"> supervisors within </w:t>
      </w:r>
      <w:r w:rsidR="004D4915">
        <w:rPr>
          <w:rStyle w:val="normaltextrun"/>
          <w:rFonts w:ascii="Open Sans" w:hAnsi="Open Sans" w:cs="Open Sans"/>
          <w:sz w:val="20"/>
          <w:szCs w:val="20"/>
        </w:rPr>
        <w:t>UW counseling centers</w:t>
      </w:r>
      <w:r w:rsidR="003C12CE" w:rsidRPr="6A4E17A1">
        <w:rPr>
          <w:rStyle w:val="normaltextrun"/>
          <w:rFonts w:ascii="Open Sans" w:hAnsi="Open Sans" w:cs="Open Sans"/>
          <w:sz w:val="20"/>
          <w:szCs w:val="20"/>
        </w:rPr>
        <w:t xml:space="preserve"> have supervise</w:t>
      </w:r>
      <w:r w:rsidR="00E1234E">
        <w:rPr>
          <w:rStyle w:val="normaltextrun"/>
          <w:rFonts w:ascii="Open Sans" w:hAnsi="Open Sans" w:cs="Open Sans"/>
          <w:sz w:val="20"/>
          <w:szCs w:val="20"/>
        </w:rPr>
        <w:t>d</w:t>
      </w:r>
      <w:r w:rsidR="003C12CE" w:rsidRPr="6A4E17A1">
        <w:rPr>
          <w:rStyle w:val="normaltextrun"/>
          <w:rFonts w:ascii="Open Sans" w:hAnsi="Open Sans" w:cs="Open Sans"/>
          <w:sz w:val="20"/>
          <w:szCs w:val="20"/>
        </w:rPr>
        <w:t xml:space="preserve"> as many as </w:t>
      </w:r>
      <w:r w:rsidR="00824286">
        <w:rPr>
          <w:rStyle w:val="normaltextrun"/>
          <w:rFonts w:ascii="Open Sans" w:hAnsi="Open Sans" w:cs="Open Sans"/>
          <w:sz w:val="20"/>
          <w:szCs w:val="20"/>
        </w:rPr>
        <w:t>six</w:t>
      </w:r>
      <w:r w:rsidR="003C12CE" w:rsidRPr="6A4E17A1">
        <w:rPr>
          <w:rStyle w:val="normaltextrun"/>
          <w:rFonts w:ascii="Open Sans" w:hAnsi="Open Sans" w:cs="Open Sans"/>
          <w:sz w:val="20"/>
          <w:szCs w:val="20"/>
        </w:rPr>
        <w:t xml:space="preserve"> clinicians in training at </w:t>
      </w:r>
      <w:r w:rsidR="00E1448F">
        <w:rPr>
          <w:rStyle w:val="normaltextrun"/>
          <w:rFonts w:ascii="Open Sans" w:hAnsi="Open Sans" w:cs="Open Sans"/>
          <w:sz w:val="20"/>
          <w:szCs w:val="20"/>
        </w:rPr>
        <w:t>the same</w:t>
      </w:r>
      <w:r w:rsidR="003C12CE" w:rsidRPr="6A4E17A1">
        <w:rPr>
          <w:rStyle w:val="normaltextrun"/>
          <w:rFonts w:ascii="Open Sans" w:hAnsi="Open Sans" w:cs="Open Sans"/>
          <w:sz w:val="20"/>
          <w:szCs w:val="20"/>
        </w:rPr>
        <w:t xml:space="preserve"> time, </w:t>
      </w:r>
      <w:r w:rsidR="00E1448F">
        <w:rPr>
          <w:rStyle w:val="normaltextrun"/>
          <w:rFonts w:ascii="Open Sans" w:hAnsi="Open Sans" w:cs="Open Sans"/>
          <w:sz w:val="20"/>
          <w:szCs w:val="20"/>
        </w:rPr>
        <w:t>resulting</w:t>
      </w:r>
      <w:r w:rsidR="003C12CE" w:rsidRPr="6A4E17A1">
        <w:rPr>
          <w:rStyle w:val="normaltextrun"/>
          <w:rFonts w:ascii="Open Sans" w:hAnsi="Open Sans" w:cs="Open Sans"/>
          <w:sz w:val="20"/>
          <w:szCs w:val="20"/>
        </w:rPr>
        <w:t xml:space="preserve"> in approximately 150 notes per week to review</w:t>
      </w:r>
      <w:r w:rsidR="003C12CE">
        <w:rPr>
          <w:rStyle w:val="normaltextrun"/>
          <w:rFonts w:ascii="Open Sans" w:hAnsi="Open Sans" w:cs="Open Sans"/>
          <w:sz w:val="20"/>
          <w:szCs w:val="20"/>
        </w:rPr>
        <w:t>. This is</w:t>
      </w:r>
      <w:r w:rsidR="003C12CE" w:rsidRPr="6A4E17A1">
        <w:rPr>
          <w:rStyle w:val="normaltextrun"/>
          <w:rFonts w:ascii="Open Sans" w:hAnsi="Open Sans" w:cs="Open Sans"/>
          <w:sz w:val="20"/>
          <w:szCs w:val="20"/>
        </w:rPr>
        <w:t xml:space="preserve"> a large administrative </w:t>
      </w:r>
      <w:r w:rsidR="00D47D1F">
        <w:rPr>
          <w:rStyle w:val="normaltextrun"/>
          <w:rFonts w:ascii="Open Sans" w:hAnsi="Open Sans" w:cs="Open Sans"/>
          <w:sz w:val="20"/>
          <w:szCs w:val="20"/>
        </w:rPr>
        <w:t>workload</w:t>
      </w:r>
      <w:r w:rsidR="003C12CE" w:rsidRPr="6A4E17A1">
        <w:rPr>
          <w:rStyle w:val="normaltextrun"/>
          <w:rFonts w:ascii="Open Sans" w:hAnsi="Open Sans" w:cs="Open Sans"/>
          <w:sz w:val="20"/>
          <w:szCs w:val="20"/>
        </w:rPr>
        <w:t xml:space="preserve"> </w:t>
      </w:r>
      <w:r w:rsidR="001C645B">
        <w:rPr>
          <w:rStyle w:val="normaltextrun"/>
          <w:rFonts w:ascii="Open Sans" w:hAnsi="Open Sans" w:cs="Open Sans"/>
          <w:sz w:val="20"/>
          <w:szCs w:val="20"/>
        </w:rPr>
        <w:t>on top of</w:t>
      </w:r>
      <w:r w:rsidR="003C12CE" w:rsidRPr="6A4E17A1">
        <w:rPr>
          <w:rStyle w:val="normaltextrun"/>
          <w:rFonts w:ascii="Open Sans" w:hAnsi="Open Sans" w:cs="Open Sans"/>
          <w:sz w:val="20"/>
          <w:szCs w:val="20"/>
        </w:rPr>
        <w:t xml:space="preserve"> </w:t>
      </w:r>
      <w:r w:rsidR="00821128">
        <w:rPr>
          <w:rStyle w:val="normaltextrun"/>
          <w:rFonts w:ascii="Open Sans" w:hAnsi="Open Sans" w:cs="Open Sans"/>
          <w:sz w:val="20"/>
          <w:szCs w:val="20"/>
        </w:rPr>
        <w:t xml:space="preserve">providing the </w:t>
      </w:r>
      <w:r w:rsidR="00CD7EF3">
        <w:rPr>
          <w:rStyle w:val="normaltextrun"/>
          <w:rFonts w:ascii="Open Sans" w:hAnsi="Open Sans" w:cs="Open Sans"/>
          <w:sz w:val="20"/>
          <w:szCs w:val="20"/>
        </w:rPr>
        <w:t xml:space="preserve">full range of services </w:t>
      </w:r>
      <w:r w:rsidR="001C645B">
        <w:rPr>
          <w:rStyle w:val="normaltextrun"/>
          <w:rFonts w:ascii="Open Sans" w:hAnsi="Open Sans" w:cs="Open Sans"/>
          <w:sz w:val="20"/>
          <w:szCs w:val="20"/>
        </w:rPr>
        <w:t>described</w:t>
      </w:r>
      <w:r w:rsidR="00CD7EF3">
        <w:rPr>
          <w:rStyle w:val="normaltextrun"/>
          <w:rFonts w:ascii="Open Sans" w:hAnsi="Open Sans" w:cs="Open Sans"/>
          <w:sz w:val="20"/>
          <w:szCs w:val="20"/>
        </w:rPr>
        <w:t xml:space="preserve"> above</w:t>
      </w:r>
      <w:r w:rsidR="003C12CE" w:rsidRPr="6A4E17A1">
        <w:rPr>
          <w:rStyle w:val="normaltextrun"/>
          <w:rFonts w:ascii="Open Sans" w:hAnsi="Open Sans" w:cs="Open Sans"/>
          <w:sz w:val="20"/>
          <w:szCs w:val="20"/>
        </w:rPr>
        <w:t>.</w:t>
      </w:r>
    </w:p>
    <w:p w14:paraId="491F3FB2" w14:textId="77777777" w:rsidR="00856AFA" w:rsidRDefault="00856AFA" w:rsidP="00856AFA">
      <w:pPr>
        <w:pStyle w:val="paragraph"/>
        <w:spacing w:before="0" w:beforeAutospacing="0" w:after="0" w:afterAutospacing="0"/>
        <w:textAlignment w:val="baseline"/>
        <w:rPr>
          <w:rStyle w:val="normaltextrun"/>
          <w:rFonts w:ascii="Open Sans" w:hAnsi="Open Sans" w:cs="Open Sans"/>
          <w:sz w:val="20"/>
          <w:szCs w:val="20"/>
        </w:rPr>
      </w:pPr>
    </w:p>
    <w:p w14:paraId="274C2D1E" w14:textId="5052BFB5" w:rsidR="00DE5AF2" w:rsidRPr="00C561CA" w:rsidRDefault="00C561CA" w:rsidP="00856AFA">
      <w:pPr>
        <w:pStyle w:val="paragraph"/>
        <w:spacing w:before="0" w:beforeAutospacing="0" w:after="0" w:afterAutospacing="0"/>
        <w:textAlignment w:val="baseline"/>
        <w:rPr>
          <w:rStyle w:val="normaltextrun"/>
          <w:rFonts w:ascii="Open Sans" w:hAnsi="Open Sans" w:cs="Open Sans"/>
          <w:sz w:val="20"/>
          <w:szCs w:val="20"/>
          <w:u w:val="single"/>
        </w:rPr>
      </w:pPr>
      <w:r w:rsidRPr="00C561CA">
        <w:rPr>
          <w:rStyle w:val="normaltextrun"/>
          <w:rFonts w:ascii="Open Sans" w:hAnsi="Open Sans" w:cs="Open Sans"/>
          <w:sz w:val="20"/>
          <w:szCs w:val="20"/>
          <w:u w:val="single"/>
        </w:rPr>
        <w:t>Staffing Levels</w:t>
      </w:r>
    </w:p>
    <w:p w14:paraId="286D6795" w14:textId="4891AAD0" w:rsidR="00B57D6F" w:rsidRDefault="00BF247E" w:rsidP="003D76FF">
      <w:pPr>
        <w:pStyle w:val="paragraph"/>
        <w:spacing w:before="0" w:beforeAutospacing="0" w:after="0" w:afterAutospacing="0"/>
        <w:textAlignment w:val="baseline"/>
        <w:rPr>
          <w:rStyle w:val="normaltextrun"/>
          <w:rFonts w:ascii="Open Sans" w:hAnsi="Open Sans" w:cs="Open Sans"/>
          <w:sz w:val="20"/>
          <w:szCs w:val="20"/>
        </w:rPr>
      </w:pPr>
      <w:r w:rsidRPr="32ABF603">
        <w:rPr>
          <w:rStyle w:val="normaltextrun"/>
          <w:rFonts w:ascii="Open Sans" w:hAnsi="Open Sans" w:cs="Open Sans"/>
          <w:sz w:val="20"/>
          <w:szCs w:val="20"/>
        </w:rPr>
        <w:t xml:space="preserve">The number of professional staff relative to </w:t>
      </w:r>
      <w:r w:rsidR="00F2645D">
        <w:rPr>
          <w:rStyle w:val="normaltextrun"/>
          <w:rFonts w:ascii="Open Sans" w:hAnsi="Open Sans" w:cs="Open Sans"/>
          <w:sz w:val="20"/>
          <w:szCs w:val="20"/>
        </w:rPr>
        <w:t>university</w:t>
      </w:r>
      <w:r w:rsidRPr="32ABF603">
        <w:rPr>
          <w:rStyle w:val="normaltextrun"/>
          <w:rFonts w:ascii="Open Sans" w:hAnsi="Open Sans" w:cs="Open Sans"/>
          <w:sz w:val="20"/>
          <w:szCs w:val="20"/>
        </w:rPr>
        <w:t xml:space="preserve"> enrollment is a critical indicator of a counseling center’s ability to provide timely and effective services. This annual report has been tracking the ratio of students to counselors </w:t>
      </w:r>
      <w:r w:rsidR="00521F16">
        <w:rPr>
          <w:rStyle w:val="normaltextrun"/>
          <w:rFonts w:ascii="Open Sans" w:hAnsi="Open Sans" w:cs="Open Sans"/>
          <w:sz w:val="20"/>
          <w:szCs w:val="20"/>
        </w:rPr>
        <w:t>at UW universities</w:t>
      </w:r>
      <w:r w:rsidR="00153FC9">
        <w:rPr>
          <w:rStyle w:val="normaltextrun"/>
          <w:rFonts w:ascii="Open Sans" w:hAnsi="Open Sans" w:cs="Open Sans"/>
          <w:sz w:val="20"/>
          <w:szCs w:val="20"/>
        </w:rPr>
        <w:t xml:space="preserve"> for the past decade</w:t>
      </w:r>
      <w:r w:rsidR="00151485">
        <w:rPr>
          <w:rStyle w:val="normaltextrun"/>
          <w:rFonts w:ascii="Open Sans" w:hAnsi="Open Sans" w:cs="Open Sans"/>
          <w:sz w:val="20"/>
          <w:szCs w:val="20"/>
        </w:rPr>
        <w:t>, displayed in</w:t>
      </w:r>
      <w:r w:rsidRPr="32ABF603">
        <w:rPr>
          <w:rStyle w:val="normaltextrun"/>
          <w:rFonts w:ascii="Open Sans" w:hAnsi="Open Sans" w:cs="Open Sans"/>
          <w:sz w:val="20"/>
          <w:szCs w:val="20"/>
        </w:rPr>
        <w:t xml:space="preserve"> </w:t>
      </w:r>
      <w:r w:rsidR="00153FC9" w:rsidRPr="32ABF603">
        <w:rPr>
          <w:rStyle w:val="normaltextrun"/>
          <w:rFonts w:ascii="Open Sans" w:hAnsi="Open Sans" w:cs="Open Sans"/>
          <w:sz w:val="20"/>
          <w:szCs w:val="20"/>
        </w:rPr>
        <w:t xml:space="preserve">Figure </w:t>
      </w:r>
      <w:r w:rsidR="00153FC9">
        <w:rPr>
          <w:rStyle w:val="normaltextrun"/>
          <w:rFonts w:ascii="Open Sans" w:hAnsi="Open Sans" w:cs="Open Sans"/>
          <w:sz w:val="20"/>
          <w:szCs w:val="20"/>
        </w:rPr>
        <w:t>1</w:t>
      </w:r>
      <w:r w:rsidR="00153FC9" w:rsidRPr="32ABF603">
        <w:rPr>
          <w:rStyle w:val="normaltextrun"/>
          <w:rFonts w:ascii="Open Sans" w:hAnsi="Open Sans" w:cs="Open Sans"/>
          <w:sz w:val="20"/>
          <w:szCs w:val="20"/>
        </w:rPr>
        <w:t xml:space="preserve">. </w:t>
      </w:r>
      <w:r w:rsidRPr="32ABF603">
        <w:rPr>
          <w:rStyle w:val="normaltextrun"/>
          <w:rFonts w:ascii="Open Sans" w:hAnsi="Open Sans" w:cs="Open Sans"/>
          <w:sz w:val="20"/>
          <w:szCs w:val="20"/>
        </w:rPr>
        <w:t xml:space="preserve">According to the International Accreditation of Counseling Services (IACS) </w:t>
      </w:r>
      <w:r w:rsidRPr="32ABF603">
        <w:rPr>
          <w:rStyle w:val="normaltextrun"/>
          <w:rFonts w:ascii="Open Sans" w:hAnsi="Open Sans" w:cs="Open Sans"/>
          <w:i/>
          <w:iCs/>
          <w:sz w:val="20"/>
          <w:szCs w:val="20"/>
        </w:rPr>
        <w:t>Standards for University and College Counseling Services (</w:t>
      </w:r>
      <w:r w:rsidRPr="32ABF603">
        <w:rPr>
          <w:rStyle w:val="normaltextrun"/>
          <w:rFonts w:ascii="Open Sans" w:hAnsi="Open Sans" w:cs="Open Sans"/>
          <w:sz w:val="20"/>
          <w:szCs w:val="20"/>
        </w:rPr>
        <w:t>2023), “Reasonable effort should be made to maintain minimum staffing ratios in the range of one FTE professional staff member (excluding trainees) for every 1,000-1</w:t>
      </w:r>
      <w:r w:rsidR="00824286">
        <w:rPr>
          <w:rStyle w:val="normaltextrun"/>
          <w:rFonts w:ascii="Open Sans" w:hAnsi="Open Sans" w:cs="Open Sans"/>
          <w:sz w:val="20"/>
          <w:szCs w:val="20"/>
        </w:rPr>
        <w:t>,</w:t>
      </w:r>
      <w:r w:rsidRPr="32ABF603">
        <w:rPr>
          <w:rStyle w:val="normaltextrun"/>
          <w:rFonts w:ascii="Open Sans" w:hAnsi="Open Sans" w:cs="Open Sans"/>
          <w:sz w:val="20"/>
          <w:szCs w:val="20"/>
        </w:rPr>
        <w:t xml:space="preserve">500 students, depending on services offered, other </w:t>
      </w:r>
      <w:r w:rsidR="00F2645D">
        <w:rPr>
          <w:rStyle w:val="normaltextrun"/>
          <w:rFonts w:ascii="Open Sans" w:hAnsi="Open Sans" w:cs="Open Sans"/>
          <w:sz w:val="20"/>
          <w:szCs w:val="20"/>
        </w:rPr>
        <w:t>university</w:t>
      </w:r>
      <w:r w:rsidRPr="32ABF603">
        <w:rPr>
          <w:rStyle w:val="normaltextrun"/>
          <w:rFonts w:ascii="Open Sans" w:hAnsi="Open Sans" w:cs="Open Sans"/>
          <w:sz w:val="20"/>
          <w:szCs w:val="20"/>
        </w:rPr>
        <w:t xml:space="preserve"> mental health agencies, evolving service models, the trend for growing demand, and various other factors. Additional measures may be accessed to evaluate necessary staffing for the clinical capacity of the center (i.e., Clinical Load Inde [CLI]).”</w:t>
      </w:r>
      <w:r w:rsidR="000F3E0B">
        <w:rPr>
          <w:rStyle w:val="normaltextrun"/>
          <w:rFonts w:ascii="Open Sans" w:hAnsi="Open Sans" w:cs="Open Sans"/>
          <w:sz w:val="20"/>
          <w:szCs w:val="20"/>
        </w:rPr>
        <w:t xml:space="preserve"> (p. 15)</w:t>
      </w:r>
      <w:r w:rsidRPr="32ABF603">
        <w:rPr>
          <w:rStyle w:val="normaltextrun"/>
          <w:rFonts w:ascii="Open Sans" w:hAnsi="Open Sans" w:cs="Open Sans"/>
          <w:sz w:val="20"/>
          <w:szCs w:val="20"/>
        </w:rPr>
        <w:t xml:space="preserve"> </w:t>
      </w:r>
      <w:r w:rsidR="00AC05DB">
        <w:rPr>
          <w:rStyle w:val="normaltextrun"/>
          <w:rFonts w:ascii="Open Sans" w:hAnsi="Open Sans" w:cs="Open Sans"/>
          <w:sz w:val="20"/>
          <w:szCs w:val="20"/>
        </w:rPr>
        <w:t>A high</w:t>
      </w:r>
      <w:r w:rsidRPr="32ABF603">
        <w:rPr>
          <w:rStyle w:val="normaltextrun"/>
          <w:rFonts w:ascii="Open Sans" w:hAnsi="Open Sans" w:cs="Open Sans"/>
          <w:sz w:val="20"/>
          <w:szCs w:val="20"/>
        </w:rPr>
        <w:t xml:space="preserve"> student</w:t>
      </w:r>
      <w:r w:rsidR="00BC79D9">
        <w:rPr>
          <w:rStyle w:val="normaltextrun"/>
          <w:rFonts w:ascii="Open Sans" w:hAnsi="Open Sans" w:cs="Open Sans"/>
          <w:sz w:val="20"/>
          <w:szCs w:val="20"/>
        </w:rPr>
        <w:t>-</w:t>
      </w:r>
      <w:r w:rsidRPr="32ABF603">
        <w:rPr>
          <w:rStyle w:val="normaltextrun"/>
          <w:rFonts w:ascii="Open Sans" w:hAnsi="Open Sans" w:cs="Open Sans"/>
          <w:sz w:val="20"/>
          <w:szCs w:val="20"/>
        </w:rPr>
        <w:t>to</w:t>
      </w:r>
      <w:r w:rsidR="00BC79D9">
        <w:rPr>
          <w:rStyle w:val="normaltextrun"/>
          <w:rFonts w:ascii="Open Sans" w:hAnsi="Open Sans" w:cs="Open Sans"/>
          <w:sz w:val="20"/>
          <w:szCs w:val="20"/>
        </w:rPr>
        <w:t>-</w:t>
      </w:r>
      <w:r w:rsidRPr="32ABF603">
        <w:rPr>
          <w:rStyle w:val="normaltextrun"/>
          <w:rFonts w:ascii="Open Sans" w:hAnsi="Open Sans" w:cs="Open Sans"/>
          <w:sz w:val="20"/>
          <w:szCs w:val="20"/>
        </w:rPr>
        <w:t>counselor ratio</w:t>
      </w:r>
      <w:r w:rsidR="006E7032">
        <w:rPr>
          <w:rStyle w:val="normaltextrun"/>
          <w:rFonts w:ascii="Open Sans" w:hAnsi="Open Sans" w:cs="Open Sans"/>
          <w:sz w:val="20"/>
          <w:szCs w:val="20"/>
        </w:rPr>
        <w:t xml:space="preserve"> results in fewer </w:t>
      </w:r>
      <w:r w:rsidRPr="32ABF603">
        <w:rPr>
          <w:rStyle w:val="normaltextrun"/>
          <w:rFonts w:ascii="Open Sans" w:hAnsi="Open Sans" w:cs="Open Sans"/>
          <w:sz w:val="20"/>
          <w:szCs w:val="20"/>
        </w:rPr>
        <w:t xml:space="preserve">appointments </w:t>
      </w:r>
      <w:r w:rsidR="006E7032">
        <w:rPr>
          <w:rStyle w:val="normaltextrun"/>
          <w:rFonts w:ascii="Open Sans" w:hAnsi="Open Sans" w:cs="Open Sans"/>
          <w:sz w:val="20"/>
          <w:szCs w:val="20"/>
        </w:rPr>
        <w:t xml:space="preserve">available </w:t>
      </w:r>
      <w:r w:rsidRPr="32ABF603">
        <w:rPr>
          <w:rStyle w:val="normaltextrun"/>
          <w:rFonts w:ascii="Open Sans" w:hAnsi="Open Sans" w:cs="Open Sans"/>
          <w:sz w:val="20"/>
          <w:szCs w:val="20"/>
        </w:rPr>
        <w:t xml:space="preserve">for students. </w:t>
      </w:r>
      <w:r w:rsidR="005C2C36">
        <w:rPr>
          <w:rStyle w:val="normaltextrun"/>
          <w:rFonts w:ascii="Open Sans" w:hAnsi="Open Sans" w:cs="Open Sans"/>
          <w:sz w:val="20"/>
          <w:szCs w:val="20"/>
        </w:rPr>
        <w:t>Higher ratios</w:t>
      </w:r>
      <w:r w:rsidRPr="32ABF603">
        <w:rPr>
          <w:rStyle w:val="normaltextrun"/>
          <w:rFonts w:ascii="Open Sans" w:hAnsi="Open Sans" w:cs="Open Sans"/>
          <w:sz w:val="20"/>
          <w:szCs w:val="20"/>
        </w:rPr>
        <w:t xml:space="preserve"> also increase the pressure </w:t>
      </w:r>
      <w:r w:rsidR="00BA3581">
        <w:rPr>
          <w:rStyle w:val="normaltextrun"/>
          <w:rFonts w:ascii="Open Sans" w:hAnsi="Open Sans" w:cs="Open Sans"/>
          <w:sz w:val="20"/>
          <w:szCs w:val="20"/>
        </w:rPr>
        <w:t>felt by</w:t>
      </w:r>
      <w:r w:rsidRPr="32ABF603">
        <w:rPr>
          <w:rStyle w:val="normaltextrun"/>
          <w:rFonts w:ascii="Open Sans" w:hAnsi="Open Sans" w:cs="Open Sans"/>
          <w:sz w:val="20"/>
          <w:szCs w:val="20"/>
        </w:rPr>
        <w:t xml:space="preserve"> clinical staff </w:t>
      </w:r>
      <w:r w:rsidR="00662075">
        <w:rPr>
          <w:rStyle w:val="normaltextrun"/>
          <w:rFonts w:ascii="Open Sans" w:hAnsi="Open Sans" w:cs="Open Sans"/>
          <w:sz w:val="20"/>
          <w:szCs w:val="20"/>
        </w:rPr>
        <w:t>to</w:t>
      </w:r>
      <w:r w:rsidRPr="32ABF603">
        <w:rPr>
          <w:rStyle w:val="normaltextrun"/>
          <w:rFonts w:ascii="Open Sans" w:hAnsi="Open Sans" w:cs="Open Sans"/>
          <w:sz w:val="20"/>
          <w:szCs w:val="20"/>
        </w:rPr>
        <w:t xml:space="preserve"> meet student needs without </w:t>
      </w:r>
      <w:r w:rsidR="00787730">
        <w:rPr>
          <w:rStyle w:val="normaltextrun"/>
          <w:rFonts w:ascii="Open Sans" w:hAnsi="Open Sans" w:cs="Open Sans"/>
          <w:sz w:val="20"/>
          <w:szCs w:val="20"/>
        </w:rPr>
        <w:t>sufficient</w:t>
      </w:r>
      <w:r w:rsidRPr="32ABF603">
        <w:rPr>
          <w:rStyle w:val="normaltextrun"/>
          <w:rFonts w:ascii="Open Sans" w:hAnsi="Open Sans" w:cs="Open Sans"/>
          <w:sz w:val="20"/>
          <w:szCs w:val="20"/>
        </w:rPr>
        <w:t xml:space="preserve"> resources, which can lead to burnout.</w:t>
      </w:r>
      <w:r w:rsidR="00362F65">
        <w:rPr>
          <w:rStyle w:val="normaltextrun"/>
          <w:rFonts w:ascii="Open Sans" w:hAnsi="Open Sans" w:cs="Open Sans"/>
          <w:sz w:val="20"/>
          <w:szCs w:val="20"/>
        </w:rPr>
        <w:t xml:space="preserve"> </w:t>
      </w:r>
      <w:r w:rsidR="00984364">
        <w:rPr>
          <w:rStyle w:val="normaltextrun"/>
          <w:rFonts w:ascii="Open Sans" w:hAnsi="Open Sans" w:cs="Open Sans"/>
          <w:sz w:val="20"/>
          <w:szCs w:val="20"/>
        </w:rPr>
        <w:t xml:space="preserve">Note that the </w:t>
      </w:r>
      <w:r w:rsidR="00FA7AAC">
        <w:rPr>
          <w:rStyle w:val="normaltextrun"/>
          <w:rFonts w:ascii="Open Sans" w:hAnsi="Open Sans" w:cs="Open Sans"/>
          <w:sz w:val="20"/>
          <w:szCs w:val="20"/>
        </w:rPr>
        <w:t>student</w:t>
      </w:r>
      <w:r w:rsidR="00BC79D9">
        <w:rPr>
          <w:rStyle w:val="normaltextrun"/>
          <w:rFonts w:ascii="Open Sans" w:hAnsi="Open Sans" w:cs="Open Sans"/>
          <w:sz w:val="20"/>
          <w:szCs w:val="20"/>
        </w:rPr>
        <w:t>-</w:t>
      </w:r>
      <w:r w:rsidR="00930452">
        <w:rPr>
          <w:rStyle w:val="normaltextrun"/>
          <w:rFonts w:ascii="Open Sans" w:hAnsi="Open Sans" w:cs="Open Sans"/>
          <w:sz w:val="20"/>
          <w:szCs w:val="20"/>
        </w:rPr>
        <w:t>to</w:t>
      </w:r>
      <w:r w:rsidR="00BC79D9">
        <w:rPr>
          <w:rStyle w:val="normaltextrun"/>
          <w:rFonts w:ascii="Open Sans" w:hAnsi="Open Sans" w:cs="Open Sans"/>
          <w:sz w:val="20"/>
          <w:szCs w:val="20"/>
        </w:rPr>
        <w:t>-</w:t>
      </w:r>
      <w:r w:rsidR="00FA7AAC">
        <w:rPr>
          <w:rStyle w:val="normaltextrun"/>
          <w:rFonts w:ascii="Open Sans" w:hAnsi="Open Sans" w:cs="Open Sans"/>
          <w:sz w:val="20"/>
          <w:szCs w:val="20"/>
        </w:rPr>
        <w:t>counselor</w:t>
      </w:r>
      <w:r w:rsidR="00984364">
        <w:rPr>
          <w:rStyle w:val="normaltextrun"/>
          <w:rFonts w:ascii="Open Sans" w:hAnsi="Open Sans" w:cs="Open Sans"/>
          <w:sz w:val="20"/>
          <w:szCs w:val="20"/>
        </w:rPr>
        <w:t xml:space="preserve"> ratio </w:t>
      </w:r>
      <w:r w:rsidR="00824286">
        <w:rPr>
          <w:rStyle w:val="normaltextrun"/>
          <w:rFonts w:ascii="Open Sans" w:hAnsi="Open Sans" w:cs="Open Sans"/>
          <w:sz w:val="20"/>
          <w:szCs w:val="20"/>
        </w:rPr>
        <w:t>h</w:t>
      </w:r>
      <w:r w:rsidR="00984364">
        <w:rPr>
          <w:rStyle w:val="normaltextrun"/>
          <w:rFonts w:ascii="Open Sans" w:hAnsi="Open Sans" w:cs="Open Sans"/>
          <w:sz w:val="20"/>
          <w:szCs w:val="20"/>
        </w:rPr>
        <w:t>as improved</w:t>
      </w:r>
      <w:r w:rsidR="00E4532B">
        <w:rPr>
          <w:rStyle w:val="normaltextrun"/>
          <w:rFonts w:ascii="Open Sans" w:hAnsi="Open Sans" w:cs="Open Sans"/>
          <w:sz w:val="20"/>
          <w:szCs w:val="20"/>
        </w:rPr>
        <w:t xml:space="preserve"> over time</w:t>
      </w:r>
      <w:r w:rsidR="00984364">
        <w:rPr>
          <w:rStyle w:val="normaltextrun"/>
          <w:rFonts w:ascii="Open Sans" w:hAnsi="Open Sans" w:cs="Open Sans"/>
          <w:sz w:val="20"/>
          <w:szCs w:val="20"/>
        </w:rPr>
        <w:t xml:space="preserve"> but remains above the </w:t>
      </w:r>
      <w:r w:rsidR="00333AEC">
        <w:rPr>
          <w:rStyle w:val="normaltextrun"/>
          <w:rFonts w:ascii="Open Sans" w:hAnsi="Open Sans" w:cs="Open Sans"/>
          <w:sz w:val="20"/>
          <w:szCs w:val="20"/>
        </w:rPr>
        <w:t>1,000</w:t>
      </w:r>
      <w:r w:rsidR="00BC79D9">
        <w:rPr>
          <w:rStyle w:val="normaltextrun"/>
          <w:rFonts w:ascii="Open Sans" w:hAnsi="Open Sans" w:cs="Open Sans"/>
          <w:sz w:val="20"/>
          <w:szCs w:val="20"/>
        </w:rPr>
        <w:t>:</w:t>
      </w:r>
      <w:r w:rsidR="00333AEC">
        <w:rPr>
          <w:rStyle w:val="normaltextrun"/>
          <w:rFonts w:ascii="Open Sans" w:hAnsi="Open Sans" w:cs="Open Sans"/>
          <w:sz w:val="20"/>
          <w:szCs w:val="20"/>
        </w:rPr>
        <w:t>1 ratio that is preferred in a high</w:t>
      </w:r>
      <w:r w:rsidR="00824286">
        <w:rPr>
          <w:rStyle w:val="normaltextrun"/>
          <w:rFonts w:ascii="Open Sans" w:hAnsi="Open Sans" w:cs="Open Sans"/>
          <w:sz w:val="20"/>
          <w:szCs w:val="20"/>
        </w:rPr>
        <w:t xml:space="preserve">-use </w:t>
      </w:r>
      <w:r w:rsidR="00333AEC">
        <w:rPr>
          <w:rStyle w:val="normaltextrun"/>
          <w:rFonts w:ascii="Open Sans" w:hAnsi="Open Sans" w:cs="Open Sans"/>
          <w:sz w:val="20"/>
          <w:szCs w:val="20"/>
        </w:rPr>
        <w:t xml:space="preserve">environment. </w:t>
      </w:r>
      <w:r w:rsidR="000F2667">
        <w:rPr>
          <w:rStyle w:val="normaltextrun"/>
          <w:rFonts w:ascii="Open Sans" w:hAnsi="Open Sans" w:cs="Open Sans"/>
          <w:sz w:val="20"/>
          <w:szCs w:val="20"/>
        </w:rPr>
        <w:t>Systemwide, the</w:t>
      </w:r>
      <w:r w:rsidR="0B167FFB" w:rsidRPr="32ABF603">
        <w:rPr>
          <w:rStyle w:val="normaltextrun"/>
          <w:rFonts w:ascii="Open Sans" w:hAnsi="Open Sans" w:cs="Open Sans"/>
          <w:sz w:val="20"/>
          <w:szCs w:val="20"/>
        </w:rPr>
        <w:t xml:space="preserve"> </w:t>
      </w:r>
      <w:r w:rsidR="000F2667">
        <w:rPr>
          <w:rStyle w:val="normaltextrun"/>
          <w:rFonts w:ascii="Open Sans" w:hAnsi="Open Sans" w:cs="Open Sans"/>
          <w:sz w:val="20"/>
          <w:szCs w:val="20"/>
        </w:rPr>
        <w:t>improved</w:t>
      </w:r>
      <w:r w:rsidR="0B167FFB" w:rsidRPr="32ABF603">
        <w:rPr>
          <w:rStyle w:val="normaltextrun"/>
          <w:rFonts w:ascii="Open Sans" w:hAnsi="Open Sans" w:cs="Open Sans"/>
          <w:sz w:val="20"/>
          <w:szCs w:val="20"/>
        </w:rPr>
        <w:t xml:space="preserve"> </w:t>
      </w:r>
      <w:r w:rsidR="7B93E0EA" w:rsidRPr="32ABF603">
        <w:rPr>
          <w:rStyle w:val="normaltextrun"/>
          <w:rFonts w:ascii="Open Sans" w:hAnsi="Open Sans" w:cs="Open Sans"/>
          <w:sz w:val="20"/>
          <w:szCs w:val="20"/>
        </w:rPr>
        <w:t>ratio</w:t>
      </w:r>
      <w:r w:rsidR="0B167FFB" w:rsidRPr="32ABF603">
        <w:rPr>
          <w:rStyle w:val="normaltextrun"/>
          <w:rFonts w:ascii="Open Sans" w:hAnsi="Open Sans" w:cs="Open Sans"/>
          <w:sz w:val="20"/>
          <w:szCs w:val="20"/>
        </w:rPr>
        <w:t xml:space="preserve"> has been </w:t>
      </w:r>
      <w:r w:rsidR="07D002DD" w:rsidRPr="32ABF603">
        <w:rPr>
          <w:rStyle w:val="normaltextrun"/>
          <w:rFonts w:ascii="Open Sans" w:hAnsi="Open Sans" w:cs="Open Sans"/>
          <w:sz w:val="20"/>
          <w:szCs w:val="20"/>
        </w:rPr>
        <w:t>the</w:t>
      </w:r>
      <w:r w:rsidR="0B167FFB" w:rsidRPr="32ABF603">
        <w:rPr>
          <w:rStyle w:val="normaltextrun"/>
          <w:rFonts w:ascii="Open Sans" w:hAnsi="Open Sans" w:cs="Open Sans"/>
          <w:sz w:val="20"/>
          <w:szCs w:val="20"/>
        </w:rPr>
        <w:t xml:space="preserve"> result of increased positions</w:t>
      </w:r>
      <w:r w:rsidR="000F2667">
        <w:rPr>
          <w:rStyle w:val="normaltextrun"/>
          <w:rFonts w:ascii="Open Sans" w:hAnsi="Open Sans" w:cs="Open Sans"/>
          <w:sz w:val="20"/>
          <w:szCs w:val="20"/>
        </w:rPr>
        <w:t xml:space="preserve"> combined with </w:t>
      </w:r>
      <w:r w:rsidR="4E47DC40" w:rsidRPr="32ABF603">
        <w:rPr>
          <w:rStyle w:val="normaltextrun"/>
          <w:rFonts w:ascii="Open Sans" w:hAnsi="Open Sans" w:cs="Open Sans"/>
          <w:sz w:val="20"/>
          <w:szCs w:val="20"/>
        </w:rPr>
        <w:t>decrease</w:t>
      </w:r>
      <w:r w:rsidR="00644236">
        <w:rPr>
          <w:rStyle w:val="normaltextrun"/>
          <w:rFonts w:ascii="Open Sans" w:hAnsi="Open Sans" w:cs="Open Sans"/>
          <w:sz w:val="20"/>
          <w:szCs w:val="20"/>
        </w:rPr>
        <w:t>d</w:t>
      </w:r>
      <w:r w:rsidR="4E47DC40" w:rsidRPr="32ABF603">
        <w:rPr>
          <w:rStyle w:val="normaltextrun"/>
          <w:rFonts w:ascii="Open Sans" w:hAnsi="Open Sans" w:cs="Open Sans"/>
          <w:sz w:val="20"/>
          <w:szCs w:val="20"/>
        </w:rPr>
        <w:t xml:space="preserve"> </w:t>
      </w:r>
      <w:r w:rsidR="3314E58F" w:rsidRPr="32ABF603">
        <w:rPr>
          <w:rStyle w:val="normaltextrun"/>
          <w:rFonts w:ascii="Open Sans" w:hAnsi="Open Sans" w:cs="Open Sans"/>
          <w:sz w:val="20"/>
          <w:szCs w:val="20"/>
        </w:rPr>
        <w:t>enrollment</w:t>
      </w:r>
      <w:r w:rsidR="4E47DC40" w:rsidRPr="32ABF603">
        <w:rPr>
          <w:rStyle w:val="normaltextrun"/>
          <w:rFonts w:ascii="Open Sans" w:hAnsi="Open Sans" w:cs="Open Sans"/>
          <w:sz w:val="20"/>
          <w:szCs w:val="20"/>
        </w:rPr>
        <w:t xml:space="preserve">. </w:t>
      </w:r>
    </w:p>
    <w:p w14:paraId="0051B2FF" w14:textId="77777777" w:rsidR="00B57D6F" w:rsidRDefault="00B57D6F">
      <w:pPr>
        <w:spacing w:before="0"/>
        <w:rPr>
          <w:rStyle w:val="normaltextrun"/>
          <w:rFonts w:eastAsia="Times New Roman" w:cs="Open Sans"/>
          <w:color w:val="auto"/>
          <w:szCs w:val="20"/>
        </w:rPr>
      </w:pPr>
      <w:r>
        <w:rPr>
          <w:rStyle w:val="normaltextrun"/>
          <w:rFonts w:cs="Open Sans"/>
          <w:szCs w:val="20"/>
        </w:rPr>
        <w:br w:type="page"/>
      </w:r>
    </w:p>
    <w:p w14:paraId="0AC37D57" w14:textId="26AC1156" w:rsidR="00BF247E" w:rsidRPr="00581934" w:rsidRDefault="00BF247E" w:rsidP="005B362F">
      <w:pPr>
        <w:pStyle w:val="Heading2"/>
      </w:pPr>
      <w:bookmarkStart w:id="38" w:name="_Toc182329819"/>
      <w:r w:rsidRPr="00581934">
        <w:lastRenderedPageBreak/>
        <w:t xml:space="preserve">Figure </w:t>
      </w:r>
      <w:r w:rsidR="00CF7CCE">
        <w:t>1</w:t>
      </w:r>
      <w:r w:rsidRPr="00581934">
        <w:t xml:space="preserve">: </w:t>
      </w:r>
      <w:r w:rsidR="5DAF0305" w:rsidRPr="00581934">
        <w:t>10</w:t>
      </w:r>
      <w:r w:rsidRPr="00581934">
        <w:t>-Year Trend: Ratio of Students to Counselors</w:t>
      </w:r>
      <w:bookmarkEnd w:id="38"/>
      <w:r w:rsidRPr="00581934">
        <w:t> </w:t>
      </w:r>
    </w:p>
    <w:p w14:paraId="605DC7B9" w14:textId="648C1585" w:rsidR="000969A8" w:rsidRDefault="00786510" w:rsidP="00BF247E">
      <w:pPr>
        <w:pStyle w:val="paragraph"/>
        <w:spacing w:before="0" w:beforeAutospacing="0" w:after="0" w:afterAutospacing="0"/>
        <w:textAlignment w:val="baseline"/>
        <w:rPr>
          <w:rStyle w:val="eop"/>
          <w:rFonts w:ascii="Open Sans" w:hAnsi="Open Sans" w:cs="Open Sans"/>
          <w:color w:val="000000"/>
          <w:shd w:val="clear" w:color="auto" w:fill="FFFFFF"/>
        </w:rPr>
      </w:pPr>
      <w:r w:rsidRPr="00786510">
        <w:rPr>
          <w:rStyle w:val="eop"/>
          <w:rFonts w:ascii="Open Sans" w:hAnsi="Open Sans" w:cs="Open Sans"/>
          <w:noProof/>
          <w:color w:val="000000"/>
          <w:shd w:val="clear" w:color="auto" w:fill="FFFFFF"/>
        </w:rPr>
        <w:drawing>
          <wp:inline distT="0" distB="0" distL="0" distR="0" wp14:anchorId="6D226DB9" wp14:editId="0D54FBE8">
            <wp:extent cx="6400800" cy="2191385"/>
            <wp:effectExtent l="0" t="0" r="0" b="0"/>
            <wp:docPr id="1032992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92803" name=""/>
                    <pic:cNvPicPr/>
                  </pic:nvPicPr>
                  <pic:blipFill>
                    <a:blip r:embed="rId15"/>
                    <a:stretch>
                      <a:fillRect/>
                    </a:stretch>
                  </pic:blipFill>
                  <pic:spPr>
                    <a:xfrm>
                      <a:off x="0" y="0"/>
                      <a:ext cx="6400800" cy="2191385"/>
                    </a:xfrm>
                    <a:prstGeom prst="rect">
                      <a:avLst/>
                    </a:prstGeom>
                  </pic:spPr>
                </pic:pic>
              </a:graphicData>
            </a:graphic>
          </wp:inline>
        </w:drawing>
      </w:r>
    </w:p>
    <w:p w14:paraId="1EB01244" w14:textId="78B75BE5" w:rsidR="003D76FF" w:rsidRDefault="00D71DBC" w:rsidP="003D76FF">
      <w:pPr>
        <w:spacing w:before="0"/>
        <w:rPr>
          <w:color w:val="auto"/>
        </w:rPr>
      </w:pPr>
      <w:r w:rsidRPr="00D71DBC">
        <w:rPr>
          <w:rFonts w:asciiTheme="minorHAnsi" w:hAnsiTheme="minorHAnsi" w:cstheme="minorBidi"/>
          <w:b/>
          <w:bCs/>
          <w:color w:val="auto"/>
          <w:sz w:val="17"/>
          <w:szCs w:val="17"/>
        </w:rPr>
        <w:t>Figure 1 Description</w:t>
      </w:r>
      <w:r>
        <w:rPr>
          <w:rFonts w:asciiTheme="minorHAnsi" w:hAnsiTheme="minorHAnsi" w:cstheme="minorBidi"/>
          <w:color w:val="auto"/>
          <w:sz w:val="17"/>
          <w:szCs w:val="17"/>
        </w:rPr>
        <w:t xml:space="preserve">: </w:t>
      </w:r>
      <w:r w:rsidR="005E5D98">
        <w:rPr>
          <w:rFonts w:asciiTheme="minorHAnsi" w:hAnsiTheme="minorHAnsi" w:cstheme="minorBidi"/>
          <w:color w:val="auto"/>
          <w:sz w:val="17"/>
          <w:szCs w:val="17"/>
        </w:rPr>
        <w:t>Line</w:t>
      </w:r>
      <w:r w:rsidR="005E5D98" w:rsidRPr="156F35E9">
        <w:rPr>
          <w:rFonts w:asciiTheme="minorHAnsi" w:hAnsiTheme="minorHAnsi" w:cstheme="minorBidi"/>
          <w:color w:val="auto"/>
          <w:sz w:val="17"/>
          <w:szCs w:val="17"/>
        </w:rPr>
        <w:t xml:space="preserve"> graph </w:t>
      </w:r>
      <w:r w:rsidR="005E5D98">
        <w:rPr>
          <w:rFonts w:asciiTheme="minorHAnsi" w:hAnsiTheme="minorHAnsi" w:cstheme="minorBidi"/>
          <w:color w:val="auto"/>
          <w:sz w:val="17"/>
          <w:szCs w:val="17"/>
        </w:rPr>
        <w:t>depicting</w:t>
      </w:r>
      <w:r w:rsidR="005E5D98" w:rsidRPr="156F35E9">
        <w:rPr>
          <w:rFonts w:asciiTheme="minorHAnsi" w:hAnsiTheme="minorHAnsi" w:cstheme="minorBidi"/>
          <w:color w:val="auto"/>
          <w:sz w:val="17"/>
          <w:szCs w:val="17"/>
        </w:rPr>
        <w:t xml:space="preserve"> the </w:t>
      </w:r>
      <w:r>
        <w:rPr>
          <w:rFonts w:asciiTheme="minorHAnsi" w:hAnsiTheme="minorHAnsi" w:cstheme="minorBidi"/>
          <w:color w:val="auto"/>
          <w:sz w:val="17"/>
          <w:szCs w:val="17"/>
        </w:rPr>
        <w:t xml:space="preserve">student:counselor ratio </w:t>
      </w:r>
      <w:r w:rsidR="003A6338">
        <w:rPr>
          <w:rFonts w:asciiTheme="minorHAnsi" w:hAnsiTheme="minorHAnsi" w:cstheme="minorBidi"/>
          <w:color w:val="auto"/>
          <w:sz w:val="17"/>
          <w:szCs w:val="17"/>
        </w:rPr>
        <w:t>from 2014</w:t>
      </w:r>
      <w:r w:rsidR="00642794">
        <w:rPr>
          <w:rFonts w:asciiTheme="minorHAnsi" w:hAnsiTheme="minorHAnsi" w:cstheme="minorBidi"/>
          <w:color w:val="auto"/>
          <w:sz w:val="17"/>
          <w:szCs w:val="17"/>
        </w:rPr>
        <w:t>/</w:t>
      </w:r>
      <w:r w:rsidR="003A6338">
        <w:rPr>
          <w:rFonts w:asciiTheme="minorHAnsi" w:hAnsiTheme="minorHAnsi" w:cstheme="minorBidi"/>
          <w:color w:val="auto"/>
          <w:sz w:val="17"/>
          <w:szCs w:val="17"/>
        </w:rPr>
        <w:t>15</w:t>
      </w:r>
      <w:r w:rsidR="009104B3">
        <w:rPr>
          <w:rFonts w:asciiTheme="minorHAnsi" w:hAnsiTheme="minorHAnsi" w:cstheme="minorBidi"/>
          <w:color w:val="auto"/>
          <w:sz w:val="17"/>
          <w:szCs w:val="17"/>
        </w:rPr>
        <w:t xml:space="preserve"> to 2023</w:t>
      </w:r>
      <w:r w:rsidR="00642794">
        <w:rPr>
          <w:rFonts w:asciiTheme="minorHAnsi" w:hAnsiTheme="minorHAnsi" w:cstheme="minorBidi"/>
          <w:color w:val="auto"/>
          <w:sz w:val="17"/>
          <w:szCs w:val="17"/>
        </w:rPr>
        <w:t>/</w:t>
      </w:r>
      <w:r w:rsidR="009104B3">
        <w:rPr>
          <w:rFonts w:asciiTheme="minorHAnsi" w:hAnsiTheme="minorHAnsi" w:cstheme="minorBidi"/>
          <w:color w:val="auto"/>
          <w:sz w:val="17"/>
          <w:szCs w:val="17"/>
        </w:rPr>
        <w:t>2</w:t>
      </w:r>
      <w:r w:rsidR="00395471">
        <w:rPr>
          <w:rFonts w:asciiTheme="minorHAnsi" w:hAnsiTheme="minorHAnsi" w:cstheme="minorBidi"/>
          <w:color w:val="auto"/>
          <w:sz w:val="17"/>
          <w:szCs w:val="17"/>
        </w:rPr>
        <w:t>4</w:t>
      </w:r>
      <w:r w:rsidR="00474689">
        <w:rPr>
          <w:rFonts w:asciiTheme="minorHAnsi" w:hAnsiTheme="minorHAnsi" w:cstheme="minorBidi"/>
          <w:color w:val="auto"/>
          <w:sz w:val="17"/>
          <w:szCs w:val="17"/>
        </w:rPr>
        <w:t>: 20</w:t>
      </w:r>
      <w:r w:rsidR="00A23F8F">
        <w:rPr>
          <w:rFonts w:asciiTheme="minorHAnsi" w:hAnsiTheme="minorHAnsi" w:cstheme="minorBidi"/>
          <w:color w:val="auto"/>
          <w:sz w:val="17"/>
          <w:szCs w:val="17"/>
        </w:rPr>
        <w:t>14</w:t>
      </w:r>
      <w:r w:rsidR="00395471">
        <w:rPr>
          <w:rFonts w:asciiTheme="minorHAnsi" w:hAnsiTheme="minorHAnsi" w:cstheme="minorBidi"/>
          <w:color w:val="auto"/>
          <w:sz w:val="17"/>
          <w:szCs w:val="17"/>
        </w:rPr>
        <w:t>/</w:t>
      </w:r>
      <w:r w:rsidR="00A23F8F">
        <w:rPr>
          <w:rFonts w:asciiTheme="minorHAnsi" w:hAnsiTheme="minorHAnsi" w:cstheme="minorBidi"/>
          <w:color w:val="auto"/>
          <w:sz w:val="17"/>
          <w:szCs w:val="17"/>
        </w:rPr>
        <w:t>15</w:t>
      </w:r>
      <w:r w:rsidR="00642794">
        <w:rPr>
          <w:rFonts w:asciiTheme="minorHAnsi" w:hAnsiTheme="minorHAnsi" w:cstheme="minorBidi"/>
          <w:color w:val="auto"/>
          <w:sz w:val="17"/>
          <w:szCs w:val="17"/>
        </w:rPr>
        <w:t xml:space="preserve"> 1,883; </w:t>
      </w:r>
      <w:r w:rsidR="0085460B">
        <w:rPr>
          <w:rFonts w:asciiTheme="minorHAnsi" w:hAnsiTheme="minorHAnsi" w:cstheme="minorBidi"/>
          <w:color w:val="auto"/>
          <w:sz w:val="17"/>
          <w:szCs w:val="17"/>
        </w:rPr>
        <w:t>2015/16 1,822; 201</w:t>
      </w:r>
      <w:r w:rsidR="001E7BDE">
        <w:rPr>
          <w:rFonts w:asciiTheme="minorHAnsi" w:hAnsiTheme="minorHAnsi" w:cstheme="minorBidi"/>
          <w:color w:val="auto"/>
          <w:sz w:val="17"/>
          <w:szCs w:val="17"/>
        </w:rPr>
        <w:t>6</w:t>
      </w:r>
      <w:r w:rsidR="0085460B">
        <w:rPr>
          <w:rFonts w:asciiTheme="minorHAnsi" w:hAnsiTheme="minorHAnsi" w:cstheme="minorBidi"/>
          <w:color w:val="auto"/>
          <w:sz w:val="17"/>
          <w:szCs w:val="17"/>
        </w:rPr>
        <w:t>/1</w:t>
      </w:r>
      <w:r w:rsidR="001E7BDE">
        <w:rPr>
          <w:rFonts w:asciiTheme="minorHAnsi" w:hAnsiTheme="minorHAnsi" w:cstheme="minorBidi"/>
          <w:color w:val="auto"/>
          <w:sz w:val="17"/>
          <w:szCs w:val="17"/>
        </w:rPr>
        <w:t>7</w:t>
      </w:r>
      <w:r w:rsidR="0085460B">
        <w:rPr>
          <w:rFonts w:asciiTheme="minorHAnsi" w:hAnsiTheme="minorHAnsi" w:cstheme="minorBidi"/>
          <w:color w:val="auto"/>
          <w:sz w:val="17"/>
          <w:szCs w:val="17"/>
        </w:rPr>
        <w:t xml:space="preserve"> 1,</w:t>
      </w:r>
      <w:r w:rsidR="001E7BDE">
        <w:rPr>
          <w:rFonts w:asciiTheme="minorHAnsi" w:hAnsiTheme="minorHAnsi" w:cstheme="minorBidi"/>
          <w:color w:val="auto"/>
          <w:sz w:val="17"/>
          <w:szCs w:val="17"/>
        </w:rPr>
        <w:t>751</w:t>
      </w:r>
      <w:r w:rsidR="0085460B">
        <w:rPr>
          <w:rFonts w:asciiTheme="minorHAnsi" w:hAnsiTheme="minorHAnsi" w:cstheme="minorBidi"/>
          <w:color w:val="auto"/>
          <w:sz w:val="17"/>
          <w:szCs w:val="17"/>
        </w:rPr>
        <w:t>; 201</w:t>
      </w:r>
      <w:r w:rsidR="001E7BDE">
        <w:rPr>
          <w:rFonts w:asciiTheme="minorHAnsi" w:hAnsiTheme="minorHAnsi" w:cstheme="minorBidi"/>
          <w:color w:val="auto"/>
          <w:sz w:val="17"/>
          <w:szCs w:val="17"/>
        </w:rPr>
        <w:t>7</w:t>
      </w:r>
      <w:r w:rsidR="0085460B">
        <w:rPr>
          <w:rFonts w:asciiTheme="minorHAnsi" w:hAnsiTheme="minorHAnsi" w:cstheme="minorBidi"/>
          <w:color w:val="auto"/>
          <w:sz w:val="17"/>
          <w:szCs w:val="17"/>
        </w:rPr>
        <w:t>/1</w:t>
      </w:r>
      <w:r w:rsidR="001E7BDE">
        <w:rPr>
          <w:rFonts w:asciiTheme="minorHAnsi" w:hAnsiTheme="minorHAnsi" w:cstheme="minorBidi"/>
          <w:color w:val="auto"/>
          <w:sz w:val="17"/>
          <w:szCs w:val="17"/>
        </w:rPr>
        <w:t xml:space="preserve">8 </w:t>
      </w:r>
      <w:r w:rsidR="0085460B">
        <w:rPr>
          <w:rFonts w:asciiTheme="minorHAnsi" w:hAnsiTheme="minorHAnsi" w:cstheme="minorBidi"/>
          <w:color w:val="auto"/>
          <w:sz w:val="17"/>
          <w:szCs w:val="17"/>
        </w:rPr>
        <w:t>1,</w:t>
      </w:r>
      <w:r w:rsidR="001E7BDE">
        <w:rPr>
          <w:rFonts w:asciiTheme="minorHAnsi" w:hAnsiTheme="minorHAnsi" w:cstheme="minorBidi"/>
          <w:color w:val="auto"/>
          <w:sz w:val="17"/>
          <w:szCs w:val="17"/>
        </w:rPr>
        <w:t>615</w:t>
      </w:r>
      <w:r w:rsidR="0085460B">
        <w:rPr>
          <w:rFonts w:asciiTheme="minorHAnsi" w:hAnsiTheme="minorHAnsi" w:cstheme="minorBidi"/>
          <w:color w:val="auto"/>
          <w:sz w:val="17"/>
          <w:szCs w:val="17"/>
        </w:rPr>
        <w:t>; 201</w:t>
      </w:r>
      <w:r w:rsidR="001E7BDE">
        <w:rPr>
          <w:rFonts w:asciiTheme="minorHAnsi" w:hAnsiTheme="minorHAnsi" w:cstheme="minorBidi"/>
          <w:color w:val="auto"/>
          <w:sz w:val="17"/>
          <w:szCs w:val="17"/>
        </w:rPr>
        <w:t>8</w:t>
      </w:r>
      <w:r w:rsidR="0085460B">
        <w:rPr>
          <w:rFonts w:asciiTheme="minorHAnsi" w:hAnsiTheme="minorHAnsi" w:cstheme="minorBidi"/>
          <w:color w:val="auto"/>
          <w:sz w:val="17"/>
          <w:szCs w:val="17"/>
        </w:rPr>
        <w:t>/1</w:t>
      </w:r>
      <w:r w:rsidR="001E7BDE">
        <w:rPr>
          <w:rFonts w:asciiTheme="minorHAnsi" w:hAnsiTheme="minorHAnsi" w:cstheme="minorBidi"/>
          <w:color w:val="auto"/>
          <w:sz w:val="17"/>
          <w:szCs w:val="17"/>
        </w:rPr>
        <w:t>9</w:t>
      </w:r>
      <w:r w:rsidR="0085460B">
        <w:rPr>
          <w:rFonts w:asciiTheme="minorHAnsi" w:hAnsiTheme="minorHAnsi" w:cstheme="minorBidi"/>
          <w:color w:val="auto"/>
          <w:sz w:val="17"/>
          <w:szCs w:val="17"/>
        </w:rPr>
        <w:t xml:space="preserve"> 1,</w:t>
      </w:r>
      <w:r w:rsidR="001E7BDE">
        <w:rPr>
          <w:rFonts w:asciiTheme="minorHAnsi" w:hAnsiTheme="minorHAnsi" w:cstheme="minorBidi"/>
          <w:color w:val="auto"/>
          <w:sz w:val="17"/>
          <w:szCs w:val="17"/>
        </w:rPr>
        <w:t>508</w:t>
      </w:r>
      <w:r w:rsidR="0085460B">
        <w:rPr>
          <w:rFonts w:asciiTheme="minorHAnsi" w:hAnsiTheme="minorHAnsi" w:cstheme="minorBidi"/>
          <w:color w:val="auto"/>
          <w:sz w:val="17"/>
          <w:szCs w:val="17"/>
        </w:rPr>
        <w:t>; 201</w:t>
      </w:r>
      <w:r w:rsidR="001E7BDE">
        <w:rPr>
          <w:rFonts w:asciiTheme="minorHAnsi" w:hAnsiTheme="minorHAnsi" w:cstheme="minorBidi"/>
          <w:color w:val="auto"/>
          <w:sz w:val="17"/>
          <w:szCs w:val="17"/>
        </w:rPr>
        <w:t>9</w:t>
      </w:r>
      <w:r w:rsidR="0085460B">
        <w:rPr>
          <w:rFonts w:asciiTheme="minorHAnsi" w:hAnsiTheme="minorHAnsi" w:cstheme="minorBidi"/>
          <w:color w:val="auto"/>
          <w:sz w:val="17"/>
          <w:szCs w:val="17"/>
        </w:rPr>
        <w:t>/</w:t>
      </w:r>
      <w:r w:rsidR="001E7BDE">
        <w:rPr>
          <w:rFonts w:asciiTheme="minorHAnsi" w:hAnsiTheme="minorHAnsi" w:cstheme="minorBidi"/>
          <w:color w:val="auto"/>
          <w:sz w:val="17"/>
          <w:szCs w:val="17"/>
        </w:rPr>
        <w:t>20</w:t>
      </w:r>
      <w:r w:rsidR="0085460B">
        <w:rPr>
          <w:rFonts w:asciiTheme="minorHAnsi" w:hAnsiTheme="minorHAnsi" w:cstheme="minorBidi"/>
          <w:color w:val="auto"/>
          <w:sz w:val="17"/>
          <w:szCs w:val="17"/>
        </w:rPr>
        <w:t xml:space="preserve"> 1,</w:t>
      </w:r>
      <w:r w:rsidR="001E7BDE">
        <w:rPr>
          <w:rFonts w:asciiTheme="minorHAnsi" w:hAnsiTheme="minorHAnsi" w:cstheme="minorBidi"/>
          <w:color w:val="auto"/>
          <w:sz w:val="17"/>
          <w:szCs w:val="17"/>
        </w:rPr>
        <w:t>426</w:t>
      </w:r>
      <w:r w:rsidR="0085460B">
        <w:rPr>
          <w:rFonts w:asciiTheme="minorHAnsi" w:hAnsiTheme="minorHAnsi" w:cstheme="minorBidi"/>
          <w:color w:val="auto"/>
          <w:sz w:val="17"/>
          <w:szCs w:val="17"/>
        </w:rPr>
        <w:t>; 20</w:t>
      </w:r>
      <w:r w:rsidR="001E7BDE">
        <w:rPr>
          <w:rFonts w:asciiTheme="minorHAnsi" w:hAnsiTheme="minorHAnsi" w:cstheme="minorBidi"/>
          <w:color w:val="auto"/>
          <w:sz w:val="17"/>
          <w:szCs w:val="17"/>
        </w:rPr>
        <w:t>20</w:t>
      </w:r>
      <w:r w:rsidR="0085460B">
        <w:rPr>
          <w:rFonts w:asciiTheme="minorHAnsi" w:hAnsiTheme="minorHAnsi" w:cstheme="minorBidi"/>
          <w:color w:val="auto"/>
          <w:sz w:val="17"/>
          <w:szCs w:val="17"/>
        </w:rPr>
        <w:t>/</w:t>
      </w:r>
      <w:r w:rsidR="001E7BDE">
        <w:rPr>
          <w:rFonts w:asciiTheme="minorHAnsi" w:hAnsiTheme="minorHAnsi" w:cstheme="minorBidi"/>
          <w:color w:val="auto"/>
          <w:sz w:val="17"/>
          <w:szCs w:val="17"/>
        </w:rPr>
        <w:t>21</w:t>
      </w:r>
      <w:r w:rsidR="0085460B">
        <w:rPr>
          <w:rFonts w:asciiTheme="minorHAnsi" w:hAnsiTheme="minorHAnsi" w:cstheme="minorBidi"/>
          <w:color w:val="auto"/>
          <w:sz w:val="17"/>
          <w:szCs w:val="17"/>
        </w:rPr>
        <w:t xml:space="preserve"> 1,</w:t>
      </w:r>
      <w:r w:rsidR="001E7BDE">
        <w:rPr>
          <w:rFonts w:asciiTheme="minorHAnsi" w:hAnsiTheme="minorHAnsi" w:cstheme="minorBidi"/>
          <w:color w:val="auto"/>
          <w:sz w:val="17"/>
          <w:szCs w:val="17"/>
        </w:rPr>
        <w:t>533</w:t>
      </w:r>
      <w:r w:rsidR="0085460B">
        <w:rPr>
          <w:rFonts w:asciiTheme="minorHAnsi" w:hAnsiTheme="minorHAnsi" w:cstheme="minorBidi"/>
          <w:color w:val="auto"/>
          <w:sz w:val="17"/>
          <w:szCs w:val="17"/>
        </w:rPr>
        <w:t>; 20</w:t>
      </w:r>
      <w:r w:rsidR="001E7BDE">
        <w:rPr>
          <w:rFonts w:asciiTheme="minorHAnsi" w:hAnsiTheme="minorHAnsi" w:cstheme="minorBidi"/>
          <w:color w:val="auto"/>
          <w:sz w:val="17"/>
          <w:szCs w:val="17"/>
        </w:rPr>
        <w:t>21</w:t>
      </w:r>
      <w:r w:rsidR="0085460B">
        <w:rPr>
          <w:rFonts w:asciiTheme="minorHAnsi" w:hAnsiTheme="minorHAnsi" w:cstheme="minorBidi"/>
          <w:color w:val="auto"/>
          <w:sz w:val="17"/>
          <w:szCs w:val="17"/>
        </w:rPr>
        <w:t>/</w:t>
      </w:r>
      <w:r w:rsidR="001E7BDE">
        <w:rPr>
          <w:rFonts w:asciiTheme="minorHAnsi" w:hAnsiTheme="minorHAnsi" w:cstheme="minorBidi"/>
          <w:color w:val="auto"/>
          <w:sz w:val="17"/>
          <w:szCs w:val="17"/>
        </w:rPr>
        <w:t>22</w:t>
      </w:r>
      <w:r w:rsidR="0085460B">
        <w:rPr>
          <w:rFonts w:asciiTheme="minorHAnsi" w:hAnsiTheme="minorHAnsi" w:cstheme="minorBidi"/>
          <w:color w:val="auto"/>
          <w:sz w:val="17"/>
          <w:szCs w:val="17"/>
        </w:rPr>
        <w:t xml:space="preserve"> 1,</w:t>
      </w:r>
      <w:r w:rsidR="001E7BDE">
        <w:rPr>
          <w:rFonts w:asciiTheme="minorHAnsi" w:hAnsiTheme="minorHAnsi" w:cstheme="minorBidi"/>
          <w:color w:val="auto"/>
          <w:sz w:val="17"/>
          <w:szCs w:val="17"/>
        </w:rPr>
        <w:t>494</w:t>
      </w:r>
      <w:r w:rsidR="0085460B">
        <w:rPr>
          <w:rFonts w:asciiTheme="minorHAnsi" w:hAnsiTheme="minorHAnsi" w:cstheme="minorBidi"/>
          <w:color w:val="auto"/>
          <w:sz w:val="17"/>
          <w:szCs w:val="17"/>
        </w:rPr>
        <w:t>; 20</w:t>
      </w:r>
      <w:r w:rsidR="001E7BDE">
        <w:rPr>
          <w:rFonts w:asciiTheme="minorHAnsi" w:hAnsiTheme="minorHAnsi" w:cstheme="minorBidi"/>
          <w:color w:val="auto"/>
          <w:sz w:val="17"/>
          <w:szCs w:val="17"/>
        </w:rPr>
        <w:t>22</w:t>
      </w:r>
      <w:r w:rsidR="0085460B">
        <w:rPr>
          <w:rFonts w:asciiTheme="minorHAnsi" w:hAnsiTheme="minorHAnsi" w:cstheme="minorBidi"/>
          <w:color w:val="auto"/>
          <w:sz w:val="17"/>
          <w:szCs w:val="17"/>
        </w:rPr>
        <w:t>/</w:t>
      </w:r>
      <w:r w:rsidR="001E7BDE">
        <w:rPr>
          <w:rFonts w:asciiTheme="minorHAnsi" w:hAnsiTheme="minorHAnsi" w:cstheme="minorBidi"/>
          <w:color w:val="auto"/>
          <w:sz w:val="17"/>
          <w:szCs w:val="17"/>
        </w:rPr>
        <w:t>23</w:t>
      </w:r>
      <w:r w:rsidR="0085460B">
        <w:rPr>
          <w:rFonts w:asciiTheme="minorHAnsi" w:hAnsiTheme="minorHAnsi" w:cstheme="minorBidi"/>
          <w:color w:val="auto"/>
          <w:sz w:val="17"/>
          <w:szCs w:val="17"/>
        </w:rPr>
        <w:t xml:space="preserve"> 1,</w:t>
      </w:r>
      <w:r w:rsidR="001E7BDE">
        <w:rPr>
          <w:rFonts w:asciiTheme="minorHAnsi" w:hAnsiTheme="minorHAnsi" w:cstheme="minorBidi"/>
          <w:color w:val="auto"/>
          <w:sz w:val="17"/>
          <w:szCs w:val="17"/>
        </w:rPr>
        <w:t>341; 2023/24 1,328</w:t>
      </w:r>
    </w:p>
    <w:p w14:paraId="327E2A3E" w14:textId="279A3694" w:rsidR="005E5D98" w:rsidRDefault="005E5D98" w:rsidP="003D76FF">
      <w:pPr>
        <w:spacing w:before="0"/>
        <w:rPr>
          <w:color w:val="auto"/>
        </w:rPr>
      </w:pPr>
    </w:p>
    <w:p w14:paraId="61A8099F" w14:textId="65B076D4" w:rsidR="00624849" w:rsidRDefault="00AF5FD8" w:rsidP="003D76FF">
      <w:pPr>
        <w:spacing w:before="0"/>
        <w:rPr>
          <w:color w:val="auto"/>
        </w:rPr>
      </w:pPr>
      <w:r w:rsidRPr="254FA3BC">
        <w:rPr>
          <w:color w:val="auto"/>
        </w:rPr>
        <w:t>To illustrate the variability of the student-to-counselor ratio across</w:t>
      </w:r>
      <w:r w:rsidR="00D81805">
        <w:rPr>
          <w:color w:val="auto"/>
        </w:rPr>
        <w:t xml:space="preserve"> individual</w:t>
      </w:r>
      <w:r w:rsidRPr="254FA3BC">
        <w:rPr>
          <w:color w:val="auto"/>
        </w:rPr>
        <w:t xml:space="preserve"> UW </w:t>
      </w:r>
      <w:r w:rsidR="00824286">
        <w:rPr>
          <w:color w:val="auto"/>
        </w:rPr>
        <w:t>u</w:t>
      </w:r>
      <w:r w:rsidRPr="254FA3BC">
        <w:rPr>
          <w:color w:val="auto"/>
        </w:rPr>
        <w:t xml:space="preserve">niversities, Table </w:t>
      </w:r>
      <w:r w:rsidR="00624849">
        <w:rPr>
          <w:color w:val="auto"/>
        </w:rPr>
        <w:t>3</w:t>
      </w:r>
      <w:r w:rsidRPr="254FA3BC">
        <w:rPr>
          <w:color w:val="auto"/>
        </w:rPr>
        <w:t xml:space="preserve"> displays the </w:t>
      </w:r>
      <w:r w:rsidR="75311A71" w:rsidRPr="59263E85">
        <w:rPr>
          <w:color w:val="auto"/>
        </w:rPr>
        <w:t>nine</w:t>
      </w:r>
      <w:r w:rsidRPr="254FA3BC">
        <w:rPr>
          <w:color w:val="auto"/>
        </w:rPr>
        <w:t xml:space="preserve">-year trend of students to counselors by </w:t>
      </w:r>
      <w:r w:rsidR="00D81805">
        <w:rPr>
          <w:color w:val="auto"/>
        </w:rPr>
        <w:t>university</w:t>
      </w:r>
      <w:r w:rsidRPr="254FA3BC">
        <w:rPr>
          <w:color w:val="auto"/>
        </w:rPr>
        <w:t>.</w:t>
      </w:r>
      <w:r w:rsidR="00295047">
        <w:rPr>
          <w:color w:val="auto"/>
        </w:rPr>
        <w:t xml:space="preserve"> In 2023-</w:t>
      </w:r>
      <w:r w:rsidR="00DF0CD7">
        <w:rPr>
          <w:color w:val="auto"/>
        </w:rPr>
        <w:t>20</w:t>
      </w:r>
      <w:r w:rsidR="00295047">
        <w:rPr>
          <w:color w:val="auto"/>
        </w:rPr>
        <w:t xml:space="preserve">24, </w:t>
      </w:r>
      <w:r w:rsidR="00D81805">
        <w:rPr>
          <w:color w:val="auto"/>
        </w:rPr>
        <w:t>nine</w:t>
      </w:r>
      <w:r w:rsidR="00155B1C">
        <w:rPr>
          <w:color w:val="auto"/>
        </w:rPr>
        <w:t xml:space="preserve"> UW</w:t>
      </w:r>
      <w:r w:rsidR="009F66F3">
        <w:rPr>
          <w:color w:val="auto"/>
        </w:rPr>
        <w:t xml:space="preserve"> counseling centers</w:t>
      </w:r>
      <w:r w:rsidR="00155B1C">
        <w:rPr>
          <w:color w:val="auto"/>
        </w:rPr>
        <w:t xml:space="preserve"> me</w:t>
      </w:r>
      <w:r w:rsidR="001613A4">
        <w:rPr>
          <w:color w:val="auto"/>
        </w:rPr>
        <w:t>t the 1,500</w:t>
      </w:r>
      <w:r w:rsidR="00BB7B30">
        <w:rPr>
          <w:color w:val="auto"/>
        </w:rPr>
        <w:t>:1</w:t>
      </w:r>
      <w:r w:rsidR="001613A4">
        <w:rPr>
          <w:color w:val="auto"/>
        </w:rPr>
        <w:t xml:space="preserve"> ratio, with </w:t>
      </w:r>
      <w:r w:rsidR="00FE6C0E">
        <w:rPr>
          <w:color w:val="auto"/>
        </w:rPr>
        <w:t>four</w:t>
      </w:r>
      <w:r w:rsidR="001613A4">
        <w:rPr>
          <w:color w:val="auto"/>
        </w:rPr>
        <w:t xml:space="preserve"> of them </w:t>
      </w:r>
      <w:r w:rsidR="00295047">
        <w:rPr>
          <w:color w:val="auto"/>
        </w:rPr>
        <w:t>meet</w:t>
      </w:r>
      <w:r w:rsidR="001613A4">
        <w:rPr>
          <w:color w:val="auto"/>
        </w:rPr>
        <w:t>ing the lower</w:t>
      </w:r>
      <w:r w:rsidR="00295047">
        <w:rPr>
          <w:color w:val="auto"/>
        </w:rPr>
        <w:t xml:space="preserve"> 1,000:1 </w:t>
      </w:r>
      <w:r w:rsidR="00302C7B">
        <w:rPr>
          <w:color w:val="auto"/>
        </w:rPr>
        <w:t xml:space="preserve">recommended </w:t>
      </w:r>
      <w:r w:rsidR="00FE6C0E">
        <w:rPr>
          <w:color w:val="auto"/>
        </w:rPr>
        <w:t>ratio</w:t>
      </w:r>
      <w:r w:rsidR="001613A4">
        <w:rPr>
          <w:color w:val="auto"/>
        </w:rPr>
        <w:t xml:space="preserve">. Four </w:t>
      </w:r>
      <w:r w:rsidR="00824286">
        <w:rPr>
          <w:color w:val="auto"/>
        </w:rPr>
        <w:t>universities</w:t>
      </w:r>
      <w:r w:rsidR="001613A4">
        <w:rPr>
          <w:color w:val="auto"/>
        </w:rPr>
        <w:t xml:space="preserve"> remain above the 1</w:t>
      </w:r>
      <w:r w:rsidR="003E3D60">
        <w:rPr>
          <w:color w:val="auto"/>
        </w:rPr>
        <w:t>,</w:t>
      </w:r>
      <w:r w:rsidR="001613A4">
        <w:rPr>
          <w:color w:val="auto"/>
        </w:rPr>
        <w:t>500</w:t>
      </w:r>
      <w:r w:rsidR="00824286">
        <w:rPr>
          <w:color w:val="auto"/>
        </w:rPr>
        <w:t>:</w:t>
      </w:r>
      <w:r w:rsidR="00BC79D9">
        <w:rPr>
          <w:color w:val="auto"/>
        </w:rPr>
        <w:t>1</w:t>
      </w:r>
      <w:r w:rsidR="001613A4">
        <w:rPr>
          <w:color w:val="auto"/>
        </w:rPr>
        <w:t xml:space="preserve"> ratio</w:t>
      </w:r>
      <w:r w:rsidR="001662AC">
        <w:rPr>
          <w:color w:val="auto"/>
        </w:rPr>
        <w:t xml:space="preserve">. </w:t>
      </w:r>
      <w:r w:rsidR="003D6E06">
        <w:rPr>
          <w:color w:val="auto"/>
        </w:rPr>
        <w:t>Th</w:t>
      </w:r>
      <w:r w:rsidR="003E3D60">
        <w:rPr>
          <w:color w:val="auto"/>
        </w:rPr>
        <w:t>is variation</w:t>
      </w:r>
      <w:r w:rsidR="001662AC">
        <w:rPr>
          <w:color w:val="auto"/>
        </w:rPr>
        <w:t xml:space="preserve"> </w:t>
      </w:r>
      <w:r w:rsidR="006B1A1B">
        <w:rPr>
          <w:color w:val="auto"/>
        </w:rPr>
        <w:t>lead</w:t>
      </w:r>
      <w:r w:rsidR="003E3D60">
        <w:rPr>
          <w:color w:val="auto"/>
        </w:rPr>
        <w:t>s</w:t>
      </w:r>
      <w:r w:rsidR="006B1A1B">
        <w:rPr>
          <w:color w:val="auto"/>
        </w:rPr>
        <w:t xml:space="preserve"> to </w:t>
      </w:r>
      <w:r w:rsidR="0009083E">
        <w:rPr>
          <w:color w:val="auto"/>
        </w:rPr>
        <w:t>significant differences</w:t>
      </w:r>
      <w:r w:rsidR="006B1A1B">
        <w:rPr>
          <w:color w:val="auto"/>
        </w:rPr>
        <w:t xml:space="preserve"> in </w:t>
      </w:r>
      <w:r w:rsidR="003D6E06">
        <w:rPr>
          <w:color w:val="auto"/>
        </w:rPr>
        <w:t>how many</w:t>
      </w:r>
      <w:r w:rsidR="008501B3">
        <w:rPr>
          <w:color w:val="auto"/>
        </w:rPr>
        <w:t xml:space="preserve"> students </w:t>
      </w:r>
      <w:r w:rsidR="001F0543">
        <w:rPr>
          <w:color w:val="auto"/>
        </w:rPr>
        <w:t>can be served and the level of service provided</w:t>
      </w:r>
      <w:r w:rsidR="0009083E">
        <w:rPr>
          <w:color w:val="auto"/>
        </w:rPr>
        <w:t xml:space="preserve"> across the UWs</w:t>
      </w:r>
      <w:r w:rsidR="001F0543">
        <w:rPr>
          <w:color w:val="auto"/>
        </w:rPr>
        <w:t>.</w:t>
      </w:r>
    </w:p>
    <w:p w14:paraId="5B96AE73" w14:textId="77777777" w:rsidR="003D76FF" w:rsidRPr="000B127F" w:rsidRDefault="003D76FF" w:rsidP="003D76FF">
      <w:pPr>
        <w:spacing w:before="0"/>
        <w:rPr>
          <w:rFonts w:asciiTheme="minorHAnsi" w:eastAsiaTheme="majorEastAsia" w:hAnsiTheme="minorHAnsi" w:cstheme="minorBidi"/>
          <w:color w:val="auto"/>
          <w:szCs w:val="20"/>
          <w:u w:val="single"/>
        </w:rPr>
      </w:pPr>
    </w:p>
    <w:p w14:paraId="2B1194BB" w14:textId="43C140EC" w:rsidR="00AF5FD8" w:rsidRPr="009601D0" w:rsidRDefault="002D4358" w:rsidP="005B362F">
      <w:pPr>
        <w:pStyle w:val="Heading2"/>
      </w:pPr>
      <w:bookmarkStart w:id="39" w:name="_Toc182329820"/>
      <w:r w:rsidRPr="00CB7AFA">
        <w:rPr>
          <w:rStyle w:val="normaltextrun"/>
          <w:rFonts w:ascii="Open Sans" w:hAnsi="Open Sans" w:cs="Open Sans"/>
          <w:sz w:val="20"/>
          <w:szCs w:val="20"/>
        </w:rPr>
        <w:drawing>
          <wp:anchor distT="0" distB="0" distL="114300" distR="114300" simplePos="0" relativeHeight="251659278" behindDoc="0" locked="0" layoutInCell="1" allowOverlap="1" wp14:anchorId="7DF1E289" wp14:editId="4555FE93">
            <wp:simplePos x="0" y="0"/>
            <wp:positionH relativeFrom="margin">
              <wp:align>right</wp:align>
            </wp:positionH>
            <wp:positionV relativeFrom="paragraph">
              <wp:posOffset>238711</wp:posOffset>
            </wp:positionV>
            <wp:extent cx="6459415" cy="2661546"/>
            <wp:effectExtent l="0" t="0" r="0" b="5715"/>
            <wp:wrapNone/>
            <wp:docPr id="414658353"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58353" name="Picture 1" descr="A screenshot of a table&#10;&#10;Description automatically generated"/>
                    <pic:cNvPicPr/>
                  </pic:nvPicPr>
                  <pic:blipFill>
                    <a:blip r:embed="rId16"/>
                    <a:stretch>
                      <a:fillRect/>
                    </a:stretch>
                  </pic:blipFill>
                  <pic:spPr>
                    <a:xfrm>
                      <a:off x="0" y="0"/>
                      <a:ext cx="6459415" cy="2661546"/>
                    </a:xfrm>
                    <a:prstGeom prst="rect">
                      <a:avLst/>
                    </a:prstGeom>
                  </pic:spPr>
                </pic:pic>
              </a:graphicData>
            </a:graphic>
            <wp14:sizeRelH relativeFrom="margin">
              <wp14:pctWidth>0</wp14:pctWidth>
            </wp14:sizeRelH>
            <wp14:sizeRelV relativeFrom="margin">
              <wp14:pctHeight>0</wp14:pctHeight>
            </wp14:sizeRelV>
          </wp:anchor>
        </w:drawing>
      </w:r>
      <w:r w:rsidR="373E181B">
        <w:t xml:space="preserve">Table </w:t>
      </w:r>
      <w:r w:rsidR="16D4005E">
        <w:t>3</w:t>
      </w:r>
      <w:r w:rsidR="373E181B">
        <w:t xml:space="preserve">: </w:t>
      </w:r>
      <w:r w:rsidR="1FE24782">
        <w:t>Nine</w:t>
      </w:r>
      <w:r w:rsidR="373E181B">
        <w:t>-Year Trend: Ratio of Students to Counselors by University</w:t>
      </w:r>
      <w:bookmarkEnd w:id="39"/>
    </w:p>
    <w:tbl>
      <w:tblPr>
        <w:tblW w:w="7760" w:type="dxa"/>
        <w:jc w:val="center"/>
        <w:tblLook w:val="04A0" w:firstRow="1" w:lastRow="0" w:firstColumn="1" w:lastColumn="0" w:noHBand="0" w:noVBand="1"/>
      </w:tblPr>
      <w:tblGrid>
        <w:gridCol w:w="1208"/>
        <w:gridCol w:w="728"/>
        <w:gridCol w:w="728"/>
        <w:gridCol w:w="728"/>
        <w:gridCol w:w="728"/>
        <w:gridCol w:w="728"/>
        <w:gridCol w:w="728"/>
        <w:gridCol w:w="728"/>
        <w:gridCol w:w="728"/>
        <w:gridCol w:w="728"/>
      </w:tblGrid>
      <w:tr w:rsidR="002A42E5" w:rsidRPr="002A42E5" w14:paraId="34E28BE9" w14:textId="77777777" w:rsidTr="002D4358">
        <w:trPr>
          <w:trHeight w:val="246"/>
          <w:jc w:val="center"/>
        </w:trPr>
        <w:tc>
          <w:tcPr>
            <w:tcW w:w="1208" w:type="dxa"/>
            <w:tcBorders>
              <w:top w:val="single" w:sz="4" w:space="0" w:color="8EA9DB"/>
              <w:left w:val="single" w:sz="4" w:space="0" w:color="8EA9DB"/>
              <w:bottom w:val="single" w:sz="4" w:space="0" w:color="8EA9DB"/>
              <w:right w:val="nil"/>
            </w:tcBorders>
            <w:shd w:val="clear" w:color="auto" w:fill="055777"/>
            <w:noWrap/>
            <w:vAlign w:val="bottom"/>
            <w:hideMark/>
          </w:tcPr>
          <w:p w14:paraId="5A0511EF" w14:textId="77777777" w:rsidR="002A42E5" w:rsidRPr="0012369A" w:rsidRDefault="002A42E5" w:rsidP="002A42E5">
            <w:pPr>
              <w:spacing w:before="0"/>
              <w:rPr>
                <w:rFonts w:eastAsia="Times New Roman" w:cs="Open Sans"/>
                <w:b/>
                <w:color w:val="FFFFFF"/>
                <w:sz w:val="16"/>
                <w:szCs w:val="16"/>
              </w:rPr>
            </w:pPr>
            <w:r w:rsidRPr="0012369A">
              <w:rPr>
                <w:rFonts w:eastAsia="Times New Roman" w:cs="Open Sans"/>
                <w:b/>
                <w:color w:val="FFFFFF"/>
                <w:sz w:val="16"/>
                <w:szCs w:val="16"/>
              </w:rPr>
              <w:t>Campus</w:t>
            </w:r>
          </w:p>
        </w:tc>
        <w:tc>
          <w:tcPr>
            <w:tcW w:w="728" w:type="dxa"/>
            <w:tcBorders>
              <w:top w:val="single" w:sz="4" w:space="0" w:color="8EA9DB"/>
              <w:left w:val="nil"/>
              <w:bottom w:val="single" w:sz="4" w:space="0" w:color="8EA9DB"/>
              <w:right w:val="nil"/>
            </w:tcBorders>
            <w:shd w:val="clear" w:color="auto" w:fill="055777"/>
            <w:noWrap/>
            <w:vAlign w:val="bottom"/>
            <w:hideMark/>
          </w:tcPr>
          <w:p w14:paraId="0F8DD2DF" w14:textId="77777777" w:rsidR="002A42E5" w:rsidRPr="0012369A" w:rsidRDefault="002A42E5" w:rsidP="002A42E5">
            <w:pPr>
              <w:spacing w:before="0"/>
              <w:jc w:val="right"/>
              <w:rPr>
                <w:rFonts w:eastAsia="Times New Roman" w:cs="Open Sans"/>
                <w:b/>
                <w:color w:val="FFFFFF"/>
                <w:sz w:val="16"/>
                <w:szCs w:val="16"/>
              </w:rPr>
            </w:pPr>
            <w:r w:rsidRPr="0012369A">
              <w:rPr>
                <w:rFonts w:eastAsia="Times New Roman" w:cs="Open Sans"/>
                <w:b/>
                <w:color w:val="FFFFFF"/>
                <w:sz w:val="16"/>
                <w:szCs w:val="16"/>
              </w:rPr>
              <w:t>2015</w:t>
            </w:r>
          </w:p>
        </w:tc>
        <w:tc>
          <w:tcPr>
            <w:tcW w:w="728" w:type="dxa"/>
            <w:tcBorders>
              <w:top w:val="single" w:sz="4" w:space="0" w:color="8EA9DB"/>
              <w:left w:val="nil"/>
              <w:bottom w:val="single" w:sz="4" w:space="0" w:color="8EA9DB"/>
              <w:right w:val="nil"/>
            </w:tcBorders>
            <w:shd w:val="clear" w:color="auto" w:fill="055777"/>
            <w:noWrap/>
            <w:vAlign w:val="bottom"/>
            <w:hideMark/>
          </w:tcPr>
          <w:p w14:paraId="4EDF6EB5" w14:textId="7B60E48E" w:rsidR="002A42E5" w:rsidRPr="0012369A" w:rsidRDefault="002A42E5" w:rsidP="002A42E5">
            <w:pPr>
              <w:spacing w:before="0"/>
              <w:jc w:val="right"/>
              <w:rPr>
                <w:rFonts w:eastAsia="Times New Roman" w:cs="Open Sans"/>
                <w:b/>
                <w:color w:val="FFFFFF"/>
                <w:sz w:val="16"/>
                <w:szCs w:val="16"/>
              </w:rPr>
            </w:pPr>
            <w:r w:rsidRPr="0012369A">
              <w:rPr>
                <w:rFonts w:eastAsia="Times New Roman" w:cs="Open Sans"/>
                <w:b/>
                <w:color w:val="FFFFFF"/>
                <w:sz w:val="16"/>
                <w:szCs w:val="16"/>
              </w:rPr>
              <w:t>2016</w:t>
            </w:r>
          </w:p>
        </w:tc>
        <w:tc>
          <w:tcPr>
            <w:tcW w:w="728" w:type="dxa"/>
            <w:tcBorders>
              <w:top w:val="single" w:sz="4" w:space="0" w:color="8EA9DB"/>
              <w:left w:val="nil"/>
              <w:bottom w:val="single" w:sz="4" w:space="0" w:color="8EA9DB"/>
              <w:right w:val="nil"/>
            </w:tcBorders>
            <w:shd w:val="clear" w:color="auto" w:fill="055777"/>
            <w:noWrap/>
            <w:vAlign w:val="bottom"/>
            <w:hideMark/>
          </w:tcPr>
          <w:p w14:paraId="6CA6EA58" w14:textId="77777777" w:rsidR="002A42E5" w:rsidRPr="0012369A" w:rsidRDefault="002A42E5" w:rsidP="002A42E5">
            <w:pPr>
              <w:spacing w:before="0"/>
              <w:jc w:val="right"/>
              <w:rPr>
                <w:rFonts w:eastAsia="Times New Roman" w:cs="Open Sans"/>
                <w:b/>
                <w:color w:val="FFFFFF"/>
                <w:sz w:val="16"/>
                <w:szCs w:val="16"/>
              </w:rPr>
            </w:pPr>
            <w:r w:rsidRPr="0012369A">
              <w:rPr>
                <w:rFonts w:eastAsia="Times New Roman" w:cs="Open Sans"/>
                <w:b/>
                <w:color w:val="FFFFFF"/>
                <w:sz w:val="16"/>
                <w:szCs w:val="16"/>
              </w:rPr>
              <w:t>2017</w:t>
            </w:r>
          </w:p>
        </w:tc>
        <w:tc>
          <w:tcPr>
            <w:tcW w:w="728" w:type="dxa"/>
            <w:tcBorders>
              <w:top w:val="single" w:sz="4" w:space="0" w:color="8EA9DB"/>
              <w:left w:val="nil"/>
              <w:bottom w:val="single" w:sz="4" w:space="0" w:color="8EA9DB"/>
              <w:right w:val="nil"/>
            </w:tcBorders>
            <w:shd w:val="clear" w:color="auto" w:fill="055777"/>
            <w:noWrap/>
            <w:vAlign w:val="bottom"/>
            <w:hideMark/>
          </w:tcPr>
          <w:p w14:paraId="5A7934F1" w14:textId="2B5D1EB5" w:rsidR="002A42E5" w:rsidRPr="0012369A" w:rsidRDefault="002A42E5" w:rsidP="002A42E5">
            <w:pPr>
              <w:spacing w:before="0"/>
              <w:jc w:val="right"/>
              <w:rPr>
                <w:rFonts w:eastAsia="Times New Roman" w:cs="Open Sans"/>
                <w:b/>
                <w:color w:val="FFFFFF"/>
                <w:sz w:val="16"/>
                <w:szCs w:val="16"/>
              </w:rPr>
            </w:pPr>
            <w:r w:rsidRPr="0012369A">
              <w:rPr>
                <w:rFonts w:eastAsia="Times New Roman" w:cs="Open Sans"/>
                <w:b/>
                <w:color w:val="FFFFFF"/>
                <w:sz w:val="16"/>
                <w:szCs w:val="16"/>
              </w:rPr>
              <w:t>2018</w:t>
            </w:r>
          </w:p>
        </w:tc>
        <w:tc>
          <w:tcPr>
            <w:tcW w:w="728" w:type="dxa"/>
            <w:tcBorders>
              <w:top w:val="single" w:sz="4" w:space="0" w:color="8EA9DB"/>
              <w:left w:val="nil"/>
              <w:bottom w:val="single" w:sz="4" w:space="0" w:color="8EA9DB"/>
              <w:right w:val="nil"/>
            </w:tcBorders>
            <w:shd w:val="clear" w:color="auto" w:fill="055777"/>
            <w:noWrap/>
            <w:vAlign w:val="bottom"/>
            <w:hideMark/>
          </w:tcPr>
          <w:p w14:paraId="76F0EEDE" w14:textId="1EAFCB24" w:rsidR="002A42E5" w:rsidRPr="0012369A" w:rsidRDefault="002A42E5" w:rsidP="002A42E5">
            <w:pPr>
              <w:spacing w:before="0"/>
              <w:jc w:val="right"/>
              <w:rPr>
                <w:rFonts w:eastAsia="Times New Roman" w:cs="Open Sans"/>
                <w:b/>
                <w:color w:val="FFFFFF"/>
                <w:sz w:val="16"/>
                <w:szCs w:val="16"/>
              </w:rPr>
            </w:pPr>
            <w:r w:rsidRPr="0012369A">
              <w:rPr>
                <w:rFonts w:eastAsia="Times New Roman" w:cs="Open Sans"/>
                <w:b/>
                <w:color w:val="FFFFFF"/>
                <w:sz w:val="16"/>
                <w:szCs w:val="16"/>
              </w:rPr>
              <w:t>2019</w:t>
            </w:r>
          </w:p>
        </w:tc>
        <w:tc>
          <w:tcPr>
            <w:tcW w:w="728" w:type="dxa"/>
            <w:tcBorders>
              <w:top w:val="single" w:sz="4" w:space="0" w:color="8EA9DB"/>
              <w:left w:val="nil"/>
              <w:bottom w:val="single" w:sz="4" w:space="0" w:color="8EA9DB"/>
              <w:right w:val="nil"/>
            </w:tcBorders>
            <w:shd w:val="clear" w:color="auto" w:fill="055777"/>
            <w:noWrap/>
            <w:vAlign w:val="bottom"/>
            <w:hideMark/>
          </w:tcPr>
          <w:p w14:paraId="1408BB61" w14:textId="77777777" w:rsidR="002A42E5" w:rsidRPr="0012369A" w:rsidRDefault="002A42E5" w:rsidP="002A42E5">
            <w:pPr>
              <w:spacing w:before="0"/>
              <w:jc w:val="right"/>
              <w:rPr>
                <w:rFonts w:eastAsia="Times New Roman" w:cs="Open Sans"/>
                <w:b/>
                <w:color w:val="FFFFFF"/>
                <w:sz w:val="16"/>
                <w:szCs w:val="16"/>
              </w:rPr>
            </w:pPr>
            <w:r w:rsidRPr="0012369A">
              <w:rPr>
                <w:rFonts w:eastAsia="Times New Roman" w:cs="Open Sans"/>
                <w:b/>
                <w:color w:val="FFFFFF"/>
                <w:sz w:val="16"/>
                <w:szCs w:val="16"/>
              </w:rPr>
              <w:t>2020</w:t>
            </w:r>
          </w:p>
        </w:tc>
        <w:tc>
          <w:tcPr>
            <w:tcW w:w="728" w:type="dxa"/>
            <w:tcBorders>
              <w:top w:val="single" w:sz="4" w:space="0" w:color="8EA9DB"/>
              <w:left w:val="nil"/>
              <w:bottom w:val="single" w:sz="4" w:space="0" w:color="8EA9DB"/>
              <w:right w:val="nil"/>
            </w:tcBorders>
            <w:shd w:val="clear" w:color="auto" w:fill="055777"/>
            <w:noWrap/>
            <w:vAlign w:val="bottom"/>
            <w:hideMark/>
          </w:tcPr>
          <w:p w14:paraId="2E092E1D" w14:textId="4CB7D709" w:rsidR="002A42E5" w:rsidRPr="0012369A" w:rsidRDefault="002A42E5" w:rsidP="002A42E5">
            <w:pPr>
              <w:spacing w:before="0"/>
              <w:jc w:val="right"/>
              <w:rPr>
                <w:rFonts w:eastAsia="Times New Roman" w:cs="Open Sans"/>
                <w:b/>
                <w:color w:val="FFFFFF"/>
                <w:sz w:val="16"/>
                <w:szCs w:val="16"/>
              </w:rPr>
            </w:pPr>
            <w:r w:rsidRPr="0012369A">
              <w:rPr>
                <w:rFonts w:eastAsia="Times New Roman" w:cs="Open Sans"/>
                <w:b/>
                <w:color w:val="FFFFFF"/>
                <w:sz w:val="16"/>
                <w:szCs w:val="16"/>
              </w:rPr>
              <w:t>2021</w:t>
            </w:r>
          </w:p>
        </w:tc>
        <w:tc>
          <w:tcPr>
            <w:tcW w:w="728" w:type="dxa"/>
            <w:tcBorders>
              <w:top w:val="single" w:sz="4" w:space="0" w:color="8EA9DB"/>
              <w:left w:val="nil"/>
              <w:bottom w:val="single" w:sz="4" w:space="0" w:color="8EA9DB"/>
              <w:right w:val="nil"/>
            </w:tcBorders>
            <w:shd w:val="clear" w:color="auto" w:fill="055777"/>
            <w:noWrap/>
            <w:vAlign w:val="bottom"/>
            <w:hideMark/>
          </w:tcPr>
          <w:p w14:paraId="313AD904" w14:textId="59F1ECFA" w:rsidR="002A42E5" w:rsidRPr="0012369A" w:rsidRDefault="002A42E5" w:rsidP="002A42E5">
            <w:pPr>
              <w:spacing w:before="0"/>
              <w:jc w:val="right"/>
              <w:rPr>
                <w:rFonts w:eastAsia="Times New Roman" w:cs="Open Sans"/>
                <w:b/>
                <w:color w:val="FFFFFF"/>
                <w:sz w:val="16"/>
                <w:szCs w:val="16"/>
              </w:rPr>
            </w:pPr>
            <w:r w:rsidRPr="0012369A">
              <w:rPr>
                <w:rFonts w:eastAsia="Times New Roman" w:cs="Open Sans"/>
                <w:b/>
                <w:color w:val="FFFFFF"/>
                <w:sz w:val="16"/>
                <w:szCs w:val="16"/>
              </w:rPr>
              <w:t>2022</w:t>
            </w:r>
          </w:p>
        </w:tc>
        <w:tc>
          <w:tcPr>
            <w:tcW w:w="728" w:type="dxa"/>
            <w:tcBorders>
              <w:top w:val="single" w:sz="4" w:space="0" w:color="8EA9DB"/>
              <w:left w:val="nil"/>
              <w:bottom w:val="single" w:sz="4" w:space="0" w:color="8EA9DB"/>
              <w:right w:val="nil"/>
            </w:tcBorders>
            <w:shd w:val="clear" w:color="auto" w:fill="055777"/>
            <w:noWrap/>
            <w:vAlign w:val="bottom"/>
            <w:hideMark/>
          </w:tcPr>
          <w:p w14:paraId="39A4370F" w14:textId="77777777" w:rsidR="002A42E5" w:rsidRPr="0012369A" w:rsidRDefault="002A42E5" w:rsidP="002A42E5">
            <w:pPr>
              <w:spacing w:before="0"/>
              <w:jc w:val="right"/>
              <w:rPr>
                <w:rFonts w:eastAsia="Times New Roman" w:cs="Open Sans"/>
                <w:b/>
                <w:color w:val="FFFFFF"/>
                <w:sz w:val="16"/>
                <w:szCs w:val="16"/>
              </w:rPr>
            </w:pPr>
            <w:r w:rsidRPr="0012369A">
              <w:rPr>
                <w:rFonts w:eastAsia="Times New Roman" w:cs="Open Sans"/>
                <w:b/>
                <w:color w:val="FFFFFF"/>
                <w:sz w:val="16"/>
                <w:szCs w:val="16"/>
              </w:rPr>
              <w:t>2023</w:t>
            </w:r>
          </w:p>
        </w:tc>
      </w:tr>
      <w:tr w:rsidR="002A42E5" w:rsidRPr="002A42E5" w14:paraId="7EFDE19A" w14:textId="77777777" w:rsidTr="0012369A">
        <w:trPr>
          <w:trHeight w:val="246"/>
          <w:jc w:val="center"/>
        </w:trPr>
        <w:tc>
          <w:tcPr>
            <w:tcW w:w="1208" w:type="dxa"/>
            <w:tcBorders>
              <w:top w:val="nil"/>
              <w:left w:val="single" w:sz="4" w:space="0" w:color="8EA9DB"/>
              <w:bottom w:val="single" w:sz="4" w:space="0" w:color="8EA9DB"/>
              <w:right w:val="single" w:sz="4" w:space="0" w:color="8EA9DB"/>
            </w:tcBorders>
            <w:shd w:val="clear" w:color="auto" w:fill="auto"/>
            <w:noWrap/>
            <w:vAlign w:val="bottom"/>
            <w:hideMark/>
          </w:tcPr>
          <w:p w14:paraId="721E2E80" w14:textId="69A6C454" w:rsidR="002A42E5" w:rsidRPr="0012369A" w:rsidRDefault="002A42E5" w:rsidP="002A42E5">
            <w:pPr>
              <w:spacing w:before="0"/>
              <w:rPr>
                <w:rFonts w:eastAsia="Times New Roman" w:cs="Open Sans"/>
                <w:color w:val="000000"/>
                <w:sz w:val="16"/>
                <w:szCs w:val="16"/>
              </w:rPr>
            </w:pPr>
            <w:r w:rsidRPr="0012369A">
              <w:rPr>
                <w:rFonts w:eastAsia="Times New Roman" w:cs="Open Sans"/>
                <w:color w:val="000000"/>
                <w:sz w:val="16"/>
                <w:szCs w:val="16"/>
              </w:rPr>
              <w:t>Eau Claire</w:t>
            </w:r>
          </w:p>
        </w:tc>
        <w:tc>
          <w:tcPr>
            <w:tcW w:w="728" w:type="dxa"/>
            <w:tcBorders>
              <w:top w:val="nil"/>
              <w:left w:val="nil"/>
              <w:bottom w:val="single" w:sz="4" w:space="0" w:color="8EA9DB"/>
              <w:right w:val="single" w:sz="4" w:space="0" w:color="8EA9DB"/>
            </w:tcBorders>
            <w:shd w:val="clear" w:color="auto" w:fill="auto"/>
            <w:noWrap/>
            <w:vAlign w:val="bottom"/>
            <w:hideMark/>
          </w:tcPr>
          <w:p w14:paraId="0AEAE1EF"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1599</w:t>
            </w:r>
          </w:p>
        </w:tc>
        <w:tc>
          <w:tcPr>
            <w:tcW w:w="728" w:type="dxa"/>
            <w:tcBorders>
              <w:top w:val="nil"/>
              <w:left w:val="nil"/>
              <w:bottom w:val="single" w:sz="4" w:space="0" w:color="8EA9DB"/>
              <w:right w:val="single" w:sz="4" w:space="0" w:color="8EA9DB"/>
            </w:tcBorders>
            <w:shd w:val="clear" w:color="auto" w:fill="auto"/>
            <w:noWrap/>
            <w:vAlign w:val="bottom"/>
            <w:hideMark/>
          </w:tcPr>
          <w:p w14:paraId="6FEA43FF" w14:textId="51A34140"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1526</w:t>
            </w:r>
          </w:p>
        </w:tc>
        <w:tc>
          <w:tcPr>
            <w:tcW w:w="728" w:type="dxa"/>
            <w:tcBorders>
              <w:top w:val="nil"/>
              <w:left w:val="nil"/>
              <w:bottom w:val="single" w:sz="4" w:space="0" w:color="8EA9DB"/>
              <w:right w:val="single" w:sz="4" w:space="0" w:color="8EA9DB"/>
            </w:tcBorders>
            <w:shd w:val="clear" w:color="auto" w:fill="auto"/>
            <w:noWrap/>
            <w:vAlign w:val="bottom"/>
            <w:hideMark/>
          </w:tcPr>
          <w:p w14:paraId="093F73FE" w14:textId="1B8050DF"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1312</w:t>
            </w:r>
          </w:p>
        </w:tc>
        <w:tc>
          <w:tcPr>
            <w:tcW w:w="728" w:type="dxa"/>
            <w:tcBorders>
              <w:top w:val="nil"/>
              <w:left w:val="nil"/>
              <w:bottom w:val="single" w:sz="4" w:space="0" w:color="8EA9DB"/>
              <w:right w:val="single" w:sz="4" w:space="0" w:color="8EA9DB"/>
            </w:tcBorders>
            <w:shd w:val="clear" w:color="auto" w:fill="auto"/>
            <w:noWrap/>
            <w:vAlign w:val="bottom"/>
            <w:hideMark/>
          </w:tcPr>
          <w:p w14:paraId="62518F8B" w14:textId="5BF10010"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1544</w:t>
            </w:r>
          </w:p>
        </w:tc>
        <w:tc>
          <w:tcPr>
            <w:tcW w:w="728" w:type="dxa"/>
            <w:tcBorders>
              <w:top w:val="nil"/>
              <w:left w:val="nil"/>
              <w:bottom w:val="single" w:sz="4" w:space="0" w:color="8EA9DB"/>
              <w:right w:val="single" w:sz="4" w:space="0" w:color="8EA9DB"/>
            </w:tcBorders>
            <w:shd w:val="clear" w:color="auto" w:fill="auto"/>
            <w:noWrap/>
            <w:vAlign w:val="bottom"/>
            <w:hideMark/>
          </w:tcPr>
          <w:p w14:paraId="6DFCB124" w14:textId="232F721C"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1100</w:t>
            </w:r>
          </w:p>
        </w:tc>
        <w:tc>
          <w:tcPr>
            <w:tcW w:w="728" w:type="dxa"/>
            <w:tcBorders>
              <w:top w:val="nil"/>
              <w:left w:val="nil"/>
              <w:bottom w:val="single" w:sz="4" w:space="0" w:color="8EA9DB"/>
              <w:right w:val="single" w:sz="4" w:space="0" w:color="8EA9DB"/>
            </w:tcBorders>
            <w:shd w:val="clear" w:color="auto" w:fill="auto"/>
            <w:noWrap/>
            <w:vAlign w:val="bottom"/>
            <w:hideMark/>
          </w:tcPr>
          <w:p w14:paraId="1224B6A1"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1205</w:t>
            </w:r>
          </w:p>
        </w:tc>
        <w:tc>
          <w:tcPr>
            <w:tcW w:w="728" w:type="dxa"/>
            <w:tcBorders>
              <w:top w:val="nil"/>
              <w:left w:val="nil"/>
              <w:bottom w:val="single" w:sz="4" w:space="0" w:color="8EA9DB"/>
              <w:right w:val="single" w:sz="4" w:space="0" w:color="8EA9DB"/>
            </w:tcBorders>
            <w:shd w:val="clear" w:color="auto" w:fill="auto"/>
            <w:noWrap/>
            <w:vAlign w:val="bottom"/>
            <w:hideMark/>
          </w:tcPr>
          <w:p w14:paraId="257EFE67" w14:textId="7D225112"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1084</w:t>
            </w:r>
          </w:p>
        </w:tc>
        <w:tc>
          <w:tcPr>
            <w:tcW w:w="728" w:type="dxa"/>
            <w:tcBorders>
              <w:top w:val="nil"/>
              <w:left w:val="nil"/>
              <w:bottom w:val="single" w:sz="4" w:space="0" w:color="8EA9DB"/>
              <w:right w:val="single" w:sz="4" w:space="0" w:color="8EA9DB"/>
            </w:tcBorders>
            <w:shd w:val="clear" w:color="auto" w:fill="auto"/>
            <w:noWrap/>
            <w:vAlign w:val="bottom"/>
            <w:hideMark/>
          </w:tcPr>
          <w:p w14:paraId="13F28CF0" w14:textId="29BF4D56"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884</w:t>
            </w:r>
          </w:p>
        </w:tc>
        <w:tc>
          <w:tcPr>
            <w:tcW w:w="728" w:type="dxa"/>
            <w:tcBorders>
              <w:top w:val="nil"/>
              <w:left w:val="nil"/>
              <w:bottom w:val="single" w:sz="4" w:space="0" w:color="8EA9DB"/>
              <w:right w:val="single" w:sz="4" w:space="0" w:color="8EA9DB"/>
            </w:tcBorders>
            <w:shd w:val="clear" w:color="auto" w:fill="auto"/>
            <w:noWrap/>
            <w:vAlign w:val="bottom"/>
            <w:hideMark/>
          </w:tcPr>
          <w:p w14:paraId="5B158CA8"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889</w:t>
            </w:r>
          </w:p>
        </w:tc>
      </w:tr>
      <w:tr w:rsidR="002A42E5" w:rsidRPr="002A42E5" w14:paraId="5AA67CC3" w14:textId="77777777" w:rsidTr="0012369A">
        <w:trPr>
          <w:trHeight w:val="246"/>
          <w:jc w:val="center"/>
        </w:trPr>
        <w:tc>
          <w:tcPr>
            <w:tcW w:w="1208" w:type="dxa"/>
            <w:tcBorders>
              <w:top w:val="nil"/>
              <w:left w:val="single" w:sz="4" w:space="0" w:color="8EA9DB"/>
              <w:bottom w:val="single" w:sz="4" w:space="0" w:color="8EA9DB"/>
              <w:right w:val="single" w:sz="4" w:space="0" w:color="8EA9DB"/>
            </w:tcBorders>
            <w:shd w:val="clear" w:color="auto" w:fill="auto"/>
            <w:noWrap/>
            <w:vAlign w:val="bottom"/>
            <w:hideMark/>
          </w:tcPr>
          <w:p w14:paraId="6CC4BD24" w14:textId="77777777" w:rsidR="002A42E5" w:rsidRPr="0012369A" w:rsidRDefault="002A42E5" w:rsidP="002A42E5">
            <w:pPr>
              <w:spacing w:before="0"/>
              <w:rPr>
                <w:rFonts w:eastAsia="Times New Roman" w:cs="Open Sans"/>
                <w:color w:val="000000"/>
                <w:sz w:val="16"/>
                <w:szCs w:val="16"/>
              </w:rPr>
            </w:pPr>
            <w:r w:rsidRPr="0012369A">
              <w:rPr>
                <w:rFonts w:eastAsia="Times New Roman" w:cs="Open Sans"/>
                <w:color w:val="000000"/>
                <w:sz w:val="16"/>
                <w:szCs w:val="16"/>
              </w:rPr>
              <w:t>Green Bay</w:t>
            </w:r>
          </w:p>
        </w:tc>
        <w:tc>
          <w:tcPr>
            <w:tcW w:w="728" w:type="dxa"/>
            <w:tcBorders>
              <w:top w:val="nil"/>
              <w:left w:val="nil"/>
              <w:bottom w:val="single" w:sz="4" w:space="0" w:color="8EA9DB"/>
              <w:right w:val="single" w:sz="4" w:space="0" w:color="8EA9DB"/>
            </w:tcBorders>
            <w:shd w:val="clear" w:color="auto" w:fill="auto"/>
            <w:noWrap/>
            <w:vAlign w:val="bottom"/>
            <w:hideMark/>
          </w:tcPr>
          <w:p w14:paraId="5298F301" w14:textId="5EECBD2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1983</w:t>
            </w:r>
          </w:p>
        </w:tc>
        <w:tc>
          <w:tcPr>
            <w:tcW w:w="728" w:type="dxa"/>
            <w:tcBorders>
              <w:top w:val="nil"/>
              <w:left w:val="nil"/>
              <w:bottom w:val="single" w:sz="4" w:space="0" w:color="8EA9DB"/>
              <w:right w:val="single" w:sz="4" w:space="0" w:color="8EA9DB"/>
            </w:tcBorders>
            <w:shd w:val="clear" w:color="auto" w:fill="auto"/>
            <w:noWrap/>
            <w:vAlign w:val="bottom"/>
            <w:hideMark/>
          </w:tcPr>
          <w:p w14:paraId="50AF60FA" w14:textId="2E73B7C9"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2816</w:t>
            </w:r>
          </w:p>
        </w:tc>
        <w:tc>
          <w:tcPr>
            <w:tcW w:w="728" w:type="dxa"/>
            <w:tcBorders>
              <w:top w:val="nil"/>
              <w:left w:val="nil"/>
              <w:bottom w:val="single" w:sz="4" w:space="0" w:color="8EA9DB"/>
              <w:right w:val="single" w:sz="4" w:space="0" w:color="8EA9DB"/>
            </w:tcBorders>
            <w:shd w:val="clear" w:color="auto" w:fill="auto"/>
            <w:noWrap/>
            <w:vAlign w:val="bottom"/>
            <w:hideMark/>
          </w:tcPr>
          <w:p w14:paraId="73283B12" w14:textId="09565860"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2840</w:t>
            </w:r>
          </w:p>
        </w:tc>
        <w:tc>
          <w:tcPr>
            <w:tcW w:w="728" w:type="dxa"/>
            <w:tcBorders>
              <w:top w:val="nil"/>
              <w:left w:val="nil"/>
              <w:bottom w:val="single" w:sz="4" w:space="0" w:color="8EA9DB"/>
              <w:right w:val="single" w:sz="4" w:space="0" w:color="8EA9DB"/>
            </w:tcBorders>
            <w:shd w:val="clear" w:color="auto" w:fill="auto"/>
            <w:noWrap/>
            <w:vAlign w:val="bottom"/>
            <w:hideMark/>
          </w:tcPr>
          <w:p w14:paraId="696F2316" w14:textId="2E3192B6"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2224</w:t>
            </w:r>
          </w:p>
        </w:tc>
        <w:tc>
          <w:tcPr>
            <w:tcW w:w="728" w:type="dxa"/>
            <w:tcBorders>
              <w:top w:val="nil"/>
              <w:left w:val="nil"/>
              <w:bottom w:val="single" w:sz="4" w:space="0" w:color="8EA9DB"/>
              <w:right w:val="single" w:sz="4" w:space="0" w:color="8EA9DB"/>
            </w:tcBorders>
            <w:shd w:val="clear" w:color="auto" w:fill="auto"/>
            <w:noWrap/>
            <w:vAlign w:val="bottom"/>
            <w:hideMark/>
          </w:tcPr>
          <w:p w14:paraId="67A20571" w14:textId="564525CD"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1944</w:t>
            </w:r>
          </w:p>
        </w:tc>
        <w:tc>
          <w:tcPr>
            <w:tcW w:w="728" w:type="dxa"/>
            <w:tcBorders>
              <w:top w:val="nil"/>
              <w:left w:val="nil"/>
              <w:bottom w:val="single" w:sz="4" w:space="0" w:color="8EA9DB"/>
              <w:right w:val="single" w:sz="4" w:space="0" w:color="8EA9DB"/>
            </w:tcBorders>
            <w:shd w:val="clear" w:color="auto" w:fill="auto"/>
            <w:noWrap/>
            <w:vAlign w:val="bottom"/>
            <w:hideMark/>
          </w:tcPr>
          <w:p w14:paraId="4DB7A2F5"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2847</w:t>
            </w:r>
          </w:p>
        </w:tc>
        <w:tc>
          <w:tcPr>
            <w:tcW w:w="728" w:type="dxa"/>
            <w:tcBorders>
              <w:top w:val="nil"/>
              <w:left w:val="nil"/>
              <w:bottom w:val="single" w:sz="4" w:space="0" w:color="8EA9DB"/>
              <w:right w:val="single" w:sz="4" w:space="0" w:color="8EA9DB"/>
            </w:tcBorders>
            <w:shd w:val="clear" w:color="auto" w:fill="auto"/>
            <w:noWrap/>
            <w:vAlign w:val="bottom"/>
            <w:hideMark/>
          </w:tcPr>
          <w:p w14:paraId="18F361DB"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2041</w:t>
            </w:r>
          </w:p>
        </w:tc>
        <w:tc>
          <w:tcPr>
            <w:tcW w:w="728" w:type="dxa"/>
            <w:tcBorders>
              <w:top w:val="nil"/>
              <w:left w:val="nil"/>
              <w:bottom w:val="single" w:sz="4" w:space="0" w:color="8EA9DB"/>
              <w:right w:val="single" w:sz="4" w:space="0" w:color="8EA9DB"/>
            </w:tcBorders>
            <w:shd w:val="clear" w:color="auto" w:fill="auto"/>
            <w:noWrap/>
            <w:vAlign w:val="bottom"/>
            <w:hideMark/>
          </w:tcPr>
          <w:p w14:paraId="4BFDC1A9"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1724</w:t>
            </w:r>
          </w:p>
        </w:tc>
        <w:tc>
          <w:tcPr>
            <w:tcW w:w="728" w:type="dxa"/>
            <w:tcBorders>
              <w:top w:val="nil"/>
              <w:left w:val="nil"/>
              <w:bottom w:val="single" w:sz="4" w:space="0" w:color="8EA9DB"/>
              <w:right w:val="single" w:sz="4" w:space="0" w:color="8EA9DB"/>
            </w:tcBorders>
            <w:shd w:val="clear" w:color="auto" w:fill="auto"/>
            <w:noWrap/>
            <w:vAlign w:val="bottom"/>
            <w:hideMark/>
          </w:tcPr>
          <w:p w14:paraId="60FB4596"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1331</w:t>
            </w:r>
          </w:p>
        </w:tc>
      </w:tr>
      <w:tr w:rsidR="002A42E5" w:rsidRPr="002A42E5" w14:paraId="1E68DA49" w14:textId="77777777" w:rsidTr="0012369A">
        <w:trPr>
          <w:trHeight w:val="246"/>
          <w:jc w:val="center"/>
        </w:trPr>
        <w:tc>
          <w:tcPr>
            <w:tcW w:w="1208" w:type="dxa"/>
            <w:tcBorders>
              <w:top w:val="nil"/>
              <w:left w:val="single" w:sz="4" w:space="0" w:color="8EA9DB"/>
              <w:bottom w:val="single" w:sz="4" w:space="0" w:color="8EA9DB"/>
              <w:right w:val="single" w:sz="4" w:space="0" w:color="8EA9DB"/>
            </w:tcBorders>
            <w:shd w:val="clear" w:color="auto" w:fill="auto"/>
            <w:noWrap/>
            <w:vAlign w:val="bottom"/>
            <w:hideMark/>
          </w:tcPr>
          <w:p w14:paraId="400D2233" w14:textId="77777777" w:rsidR="002A42E5" w:rsidRPr="0012369A" w:rsidRDefault="002A42E5" w:rsidP="002A42E5">
            <w:pPr>
              <w:spacing w:before="0"/>
              <w:rPr>
                <w:rFonts w:eastAsia="Times New Roman" w:cs="Open Sans"/>
                <w:color w:val="000000"/>
                <w:sz w:val="16"/>
                <w:szCs w:val="16"/>
              </w:rPr>
            </w:pPr>
            <w:r w:rsidRPr="0012369A">
              <w:rPr>
                <w:rFonts w:eastAsia="Times New Roman" w:cs="Open Sans"/>
                <w:color w:val="000000"/>
                <w:sz w:val="16"/>
                <w:szCs w:val="16"/>
              </w:rPr>
              <w:t>La Crosse</w:t>
            </w:r>
          </w:p>
        </w:tc>
        <w:tc>
          <w:tcPr>
            <w:tcW w:w="728" w:type="dxa"/>
            <w:tcBorders>
              <w:top w:val="nil"/>
              <w:left w:val="nil"/>
              <w:bottom w:val="single" w:sz="4" w:space="0" w:color="8EA9DB"/>
              <w:right w:val="single" w:sz="4" w:space="0" w:color="8EA9DB"/>
            </w:tcBorders>
            <w:shd w:val="clear" w:color="auto" w:fill="auto"/>
            <w:noWrap/>
            <w:vAlign w:val="bottom"/>
            <w:hideMark/>
          </w:tcPr>
          <w:p w14:paraId="52E5E4CE"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1706</w:t>
            </w:r>
          </w:p>
        </w:tc>
        <w:tc>
          <w:tcPr>
            <w:tcW w:w="728" w:type="dxa"/>
            <w:tcBorders>
              <w:top w:val="nil"/>
              <w:left w:val="nil"/>
              <w:bottom w:val="single" w:sz="4" w:space="0" w:color="8EA9DB"/>
              <w:right w:val="single" w:sz="4" w:space="0" w:color="8EA9DB"/>
            </w:tcBorders>
            <w:shd w:val="clear" w:color="auto" w:fill="auto"/>
            <w:noWrap/>
            <w:vAlign w:val="bottom"/>
            <w:hideMark/>
          </w:tcPr>
          <w:p w14:paraId="58878A5A" w14:textId="6CEE16C3"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1573</w:t>
            </w:r>
          </w:p>
        </w:tc>
        <w:tc>
          <w:tcPr>
            <w:tcW w:w="728" w:type="dxa"/>
            <w:tcBorders>
              <w:top w:val="nil"/>
              <w:left w:val="nil"/>
              <w:bottom w:val="single" w:sz="4" w:space="0" w:color="8EA9DB"/>
              <w:right w:val="single" w:sz="4" w:space="0" w:color="8EA9DB"/>
            </w:tcBorders>
            <w:shd w:val="clear" w:color="auto" w:fill="auto"/>
            <w:noWrap/>
            <w:vAlign w:val="bottom"/>
            <w:hideMark/>
          </w:tcPr>
          <w:p w14:paraId="62D37E87" w14:textId="29AF5B6F"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1566</w:t>
            </w:r>
          </w:p>
        </w:tc>
        <w:tc>
          <w:tcPr>
            <w:tcW w:w="728" w:type="dxa"/>
            <w:tcBorders>
              <w:top w:val="nil"/>
              <w:left w:val="nil"/>
              <w:bottom w:val="single" w:sz="4" w:space="0" w:color="8EA9DB"/>
              <w:right w:val="single" w:sz="4" w:space="0" w:color="8EA9DB"/>
            </w:tcBorders>
            <w:shd w:val="clear" w:color="auto" w:fill="auto"/>
            <w:noWrap/>
            <w:vAlign w:val="bottom"/>
            <w:hideMark/>
          </w:tcPr>
          <w:p w14:paraId="66A9E718" w14:textId="50059583"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1568</w:t>
            </w:r>
          </w:p>
        </w:tc>
        <w:tc>
          <w:tcPr>
            <w:tcW w:w="728" w:type="dxa"/>
            <w:tcBorders>
              <w:top w:val="nil"/>
              <w:left w:val="nil"/>
              <w:bottom w:val="single" w:sz="4" w:space="0" w:color="8EA9DB"/>
              <w:right w:val="single" w:sz="4" w:space="0" w:color="8EA9DB"/>
            </w:tcBorders>
            <w:shd w:val="clear" w:color="auto" w:fill="auto"/>
            <w:noWrap/>
            <w:vAlign w:val="bottom"/>
            <w:hideMark/>
          </w:tcPr>
          <w:p w14:paraId="1F136CB2" w14:textId="37757BDE"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1229</w:t>
            </w:r>
          </w:p>
        </w:tc>
        <w:tc>
          <w:tcPr>
            <w:tcW w:w="728" w:type="dxa"/>
            <w:tcBorders>
              <w:top w:val="nil"/>
              <w:left w:val="nil"/>
              <w:bottom w:val="single" w:sz="4" w:space="0" w:color="8EA9DB"/>
              <w:right w:val="single" w:sz="4" w:space="0" w:color="8EA9DB"/>
            </w:tcBorders>
            <w:shd w:val="clear" w:color="auto" w:fill="auto"/>
            <w:noWrap/>
            <w:vAlign w:val="bottom"/>
            <w:hideMark/>
          </w:tcPr>
          <w:p w14:paraId="473DAE7F" w14:textId="574332A3"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1190</w:t>
            </w:r>
          </w:p>
        </w:tc>
        <w:tc>
          <w:tcPr>
            <w:tcW w:w="728" w:type="dxa"/>
            <w:tcBorders>
              <w:top w:val="nil"/>
              <w:left w:val="nil"/>
              <w:bottom w:val="single" w:sz="4" w:space="0" w:color="8EA9DB"/>
              <w:right w:val="single" w:sz="4" w:space="0" w:color="8EA9DB"/>
            </w:tcBorders>
            <w:shd w:val="clear" w:color="auto" w:fill="auto"/>
            <w:noWrap/>
            <w:vAlign w:val="bottom"/>
            <w:hideMark/>
          </w:tcPr>
          <w:p w14:paraId="245C2311" w14:textId="60E80DD2"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984</w:t>
            </w:r>
          </w:p>
        </w:tc>
        <w:tc>
          <w:tcPr>
            <w:tcW w:w="728" w:type="dxa"/>
            <w:tcBorders>
              <w:top w:val="nil"/>
              <w:left w:val="nil"/>
              <w:bottom w:val="single" w:sz="4" w:space="0" w:color="8EA9DB"/>
              <w:right w:val="single" w:sz="4" w:space="0" w:color="8EA9DB"/>
            </w:tcBorders>
            <w:shd w:val="clear" w:color="auto" w:fill="auto"/>
            <w:noWrap/>
            <w:vAlign w:val="bottom"/>
            <w:hideMark/>
          </w:tcPr>
          <w:p w14:paraId="7DBA1059" w14:textId="13D884E2"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1689</w:t>
            </w:r>
          </w:p>
        </w:tc>
        <w:tc>
          <w:tcPr>
            <w:tcW w:w="728" w:type="dxa"/>
            <w:tcBorders>
              <w:top w:val="nil"/>
              <w:left w:val="nil"/>
              <w:bottom w:val="single" w:sz="4" w:space="0" w:color="8EA9DB"/>
              <w:right w:val="single" w:sz="4" w:space="0" w:color="8EA9DB"/>
            </w:tcBorders>
            <w:shd w:val="clear" w:color="auto" w:fill="auto"/>
            <w:noWrap/>
            <w:vAlign w:val="bottom"/>
            <w:hideMark/>
          </w:tcPr>
          <w:p w14:paraId="661229FB" w14:textId="6419239A"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1172</w:t>
            </w:r>
          </w:p>
        </w:tc>
      </w:tr>
      <w:tr w:rsidR="002A42E5" w:rsidRPr="002A42E5" w14:paraId="03D723F4" w14:textId="77777777" w:rsidTr="0012369A">
        <w:trPr>
          <w:trHeight w:val="246"/>
          <w:jc w:val="center"/>
        </w:trPr>
        <w:tc>
          <w:tcPr>
            <w:tcW w:w="1208" w:type="dxa"/>
            <w:tcBorders>
              <w:top w:val="nil"/>
              <w:left w:val="single" w:sz="4" w:space="0" w:color="8EA9DB"/>
              <w:bottom w:val="single" w:sz="4" w:space="0" w:color="8EA9DB"/>
              <w:right w:val="single" w:sz="4" w:space="0" w:color="8EA9DB"/>
            </w:tcBorders>
            <w:shd w:val="clear" w:color="auto" w:fill="auto"/>
            <w:noWrap/>
            <w:vAlign w:val="bottom"/>
            <w:hideMark/>
          </w:tcPr>
          <w:p w14:paraId="378AD77F" w14:textId="77777777" w:rsidR="002A42E5" w:rsidRPr="0012369A" w:rsidRDefault="002A42E5" w:rsidP="002A42E5">
            <w:pPr>
              <w:spacing w:before="0"/>
              <w:rPr>
                <w:rFonts w:eastAsia="Times New Roman" w:cs="Open Sans"/>
                <w:color w:val="000000"/>
                <w:sz w:val="16"/>
                <w:szCs w:val="16"/>
              </w:rPr>
            </w:pPr>
            <w:r w:rsidRPr="0012369A">
              <w:rPr>
                <w:rFonts w:eastAsia="Times New Roman" w:cs="Open Sans"/>
                <w:color w:val="000000"/>
                <w:sz w:val="16"/>
                <w:szCs w:val="16"/>
              </w:rPr>
              <w:t>Madison</w:t>
            </w:r>
          </w:p>
        </w:tc>
        <w:tc>
          <w:tcPr>
            <w:tcW w:w="728" w:type="dxa"/>
            <w:tcBorders>
              <w:top w:val="nil"/>
              <w:left w:val="nil"/>
              <w:bottom w:val="single" w:sz="4" w:space="0" w:color="8EA9DB"/>
              <w:right w:val="single" w:sz="4" w:space="0" w:color="8EA9DB"/>
            </w:tcBorders>
            <w:shd w:val="clear" w:color="auto" w:fill="auto"/>
            <w:noWrap/>
            <w:vAlign w:val="bottom"/>
            <w:hideMark/>
          </w:tcPr>
          <w:p w14:paraId="6479E6B8"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1636</w:t>
            </w:r>
          </w:p>
        </w:tc>
        <w:tc>
          <w:tcPr>
            <w:tcW w:w="728" w:type="dxa"/>
            <w:tcBorders>
              <w:top w:val="nil"/>
              <w:left w:val="nil"/>
              <w:bottom w:val="single" w:sz="4" w:space="0" w:color="8EA9DB"/>
              <w:right w:val="single" w:sz="4" w:space="0" w:color="8EA9DB"/>
            </w:tcBorders>
            <w:shd w:val="clear" w:color="auto" w:fill="auto"/>
            <w:noWrap/>
            <w:vAlign w:val="bottom"/>
            <w:hideMark/>
          </w:tcPr>
          <w:p w14:paraId="33951AE7" w14:textId="6BDC535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981</w:t>
            </w:r>
          </w:p>
        </w:tc>
        <w:tc>
          <w:tcPr>
            <w:tcW w:w="728" w:type="dxa"/>
            <w:tcBorders>
              <w:top w:val="nil"/>
              <w:left w:val="nil"/>
              <w:bottom w:val="single" w:sz="4" w:space="0" w:color="8EA9DB"/>
              <w:right w:val="single" w:sz="4" w:space="0" w:color="8EA9DB"/>
            </w:tcBorders>
            <w:shd w:val="clear" w:color="auto" w:fill="auto"/>
            <w:noWrap/>
            <w:vAlign w:val="bottom"/>
            <w:hideMark/>
          </w:tcPr>
          <w:p w14:paraId="7A35E5A2" w14:textId="79A0FF99"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951</w:t>
            </w:r>
          </w:p>
        </w:tc>
        <w:tc>
          <w:tcPr>
            <w:tcW w:w="728" w:type="dxa"/>
            <w:tcBorders>
              <w:top w:val="nil"/>
              <w:left w:val="nil"/>
              <w:bottom w:val="single" w:sz="4" w:space="0" w:color="8EA9DB"/>
              <w:right w:val="single" w:sz="4" w:space="0" w:color="8EA9DB"/>
            </w:tcBorders>
            <w:shd w:val="clear" w:color="auto" w:fill="auto"/>
            <w:noWrap/>
            <w:vAlign w:val="bottom"/>
            <w:hideMark/>
          </w:tcPr>
          <w:p w14:paraId="00B77044" w14:textId="2581A670"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830</w:t>
            </w:r>
          </w:p>
        </w:tc>
        <w:tc>
          <w:tcPr>
            <w:tcW w:w="728" w:type="dxa"/>
            <w:tcBorders>
              <w:top w:val="nil"/>
              <w:left w:val="nil"/>
              <w:bottom w:val="single" w:sz="4" w:space="0" w:color="8EA9DB"/>
              <w:right w:val="single" w:sz="4" w:space="0" w:color="8EA9DB"/>
            </w:tcBorders>
            <w:shd w:val="clear" w:color="auto" w:fill="auto"/>
            <w:noWrap/>
            <w:vAlign w:val="bottom"/>
            <w:hideMark/>
          </w:tcPr>
          <w:p w14:paraId="185A9049"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708</w:t>
            </w:r>
          </w:p>
        </w:tc>
        <w:tc>
          <w:tcPr>
            <w:tcW w:w="728" w:type="dxa"/>
            <w:tcBorders>
              <w:top w:val="nil"/>
              <w:left w:val="nil"/>
              <w:bottom w:val="single" w:sz="4" w:space="0" w:color="8EA9DB"/>
              <w:right w:val="single" w:sz="4" w:space="0" w:color="8EA9DB"/>
            </w:tcBorders>
            <w:shd w:val="clear" w:color="auto" w:fill="auto"/>
            <w:noWrap/>
            <w:vAlign w:val="bottom"/>
            <w:hideMark/>
          </w:tcPr>
          <w:p w14:paraId="655E011B"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867</w:t>
            </w:r>
          </w:p>
        </w:tc>
        <w:tc>
          <w:tcPr>
            <w:tcW w:w="728" w:type="dxa"/>
            <w:tcBorders>
              <w:top w:val="nil"/>
              <w:left w:val="nil"/>
              <w:bottom w:val="single" w:sz="4" w:space="0" w:color="8EA9DB"/>
              <w:right w:val="single" w:sz="4" w:space="0" w:color="8EA9DB"/>
            </w:tcBorders>
            <w:shd w:val="clear" w:color="auto" w:fill="auto"/>
            <w:noWrap/>
            <w:vAlign w:val="bottom"/>
            <w:hideMark/>
          </w:tcPr>
          <w:p w14:paraId="625D642D"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902</w:t>
            </w:r>
          </w:p>
        </w:tc>
        <w:tc>
          <w:tcPr>
            <w:tcW w:w="728" w:type="dxa"/>
            <w:tcBorders>
              <w:top w:val="nil"/>
              <w:left w:val="nil"/>
              <w:bottom w:val="single" w:sz="4" w:space="0" w:color="8EA9DB"/>
              <w:right w:val="single" w:sz="4" w:space="0" w:color="8EA9DB"/>
            </w:tcBorders>
            <w:shd w:val="clear" w:color="auto" w:fill="auto"/>
            <w:noWrap/>
            <w:vAlign w:val="bottom"/>
            <w:hideMark/>
          </w:tcPr>
          <w:p w14:paraId="33D90224"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1417</w:t>
            </w:r>
          </w:p>
        </w:tc>
        <w:tc>
          <w:tcPr>
            <w:tcW w:w="728" w:type="dxa"/>
            <w:tcBorders>
              <w:top w:val="nil"/>
              <w:left w:val="nil"/>
              <w:bottom w:val="single" w:sz="4" w:space="0" w:color="8EA9DB"/>
              <w:right w:val="single" w:sz="4" w:space="0" w:color="8EA9DB"/>
            </w:tcBorders>
            <w:shd w:val="clear" w:color="auto" w:fill="auto"/>
            <w:noWrap/>
            <w:vAlign w:val="bottom"/>
            <w:hideMark/>
          </w:tcPr>
          <w:p w14:paraId="2733F938"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1125</w:t>
            </w:r>
          </w:p>
        </w:tc>
      </w:tr>
      <w:tr w:rsidR="002A42E5" w:rsidRPr="002A42E5" w14:paraId="6E41ADA0" w14:textId="77777777" w:rsidTr="0012369A">
        <w:trPr>
          <w:trHeight w:val="246"/>
          <w:jc w:val="center"/>
        </w:trPr>
        <w:tc>
          <w:tcPr>
            <w:tcW w:w="1208" w:type="dxa"/>
            <w:tcBorders>
              <w:top w:val="nil"/>
              <w:left w:val="single" w:sz="4" w:space="0" w:color="8EA9DB"/>
              <w:bottom w:val="single" w:sz="4" w:space="0" w:color="8EA9DB"/>
              <w:right w:val="single" w:sz="4" w:space="0" w:color="8EA9DB"/>
            </w:tcBorders>
            <w:shd w:val="clear" w:color="auto" w:fill="auto"/>
            <w:noWrap/>
            <w:vAlign w:val="bottom"/>
            <w:hideMark/>
          </w:tcPr>
          <w:p w14:paraId="6F8AF100" w14:textId="77777777" w:rsidR="002A42E5" w:rsidRPr="0012369A" w:rsidRDefault="002A42E5" w:rsidP="002A42E5">
            <w:pPr>
              <w:spacing w:before="0"/>
              <w:rPr>
                <w:rFonts w:eastAsia="Times New Roman" w:cs="Open Sans"/>
                <w:color w:val="000000"/>
                <w:sz w:val="16"/>
                <w:szCs w:val="16"/>
              </w:rPr>
            </w:pPr>
            <w:r w:rsidRPr="0012369A">
              <w:rPr>
                <w:rFonts w:eastAsia="Times New Roman" w:cs="Open Sans"/>
                <w:color w:val="000000"/>
                <w:sz w:val="16"/>
                <w:szCs w:val="16"/>
              </w:rPr>
              <w:t>Milwaukee</w:t>
            </w:r>
          </w:p>
        </w:tc>
        <w:tc>
          <w:tcPr>
            <w:tcW w:w="728" w:type="dxa"/>
            <w:tcBorders>
              <w:top w:val="nil"/>
              <w:left w:val="nil"/>
              <w:bottom w:val="single" w:sz="4" w:space="0" w:color="8EA9DB"/>
              <w:right w:val="single" w:sz="4" w:space="0" w:color="8EA9DB"/>
            </w:tcBorders>
            <w:shd w:val="clear" w:color="auto" w:fill="auto"/>
            <w:noWrap/>
            <w:vAlign w:val="bottom"/>
            <w:hideMark/>
          </w:tcPr>
          <w:p w14:paraId="404C7108"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2952</w:t>
            </w:r>
          </w:p>
        </w:tc>
        <w:tc>
          <w:tcPr>
            <w:tcW w:w="728" w:type="dxa"/>
            <w:tcBorders>
              <w:top w:val="nil"/>
              <w:left w:val="nil"/>
              <w:bottom w:val="single" w:sz="4" w:space="0" w:color="8EA9DB"/>
              <w:right w:val="single" w:sz="4" w:space="0" w:color="8EA9DB"/>
            </w:tcBorders>
            <w:shd w:val="clear" w:color="auto" w:fill="auto"/>
            <w:noWrap/>
            <w:vAlign w:val="bottom"/>
            <w:hideMark/>
          </w:tcPr>
          <w:p w14:paraId="4F990643" w14:textId="7ACD4445"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2252</w:t>
            </w:r>
          </w:p>
        </w:tc>
        <w:tc>
          <w:tcPr>
            <w:tcW w:w="728" w:type="dxa"/>
            <w:tcBorders>
              <w:top w:val="nil"/>
              <w:left w:val="nil"/>
              <w:bottom w:val="single" w:sz="4" w:space="0" w:color="8EA9DB"/>
              <w:right w:val="single" w:sz="4" w:space="0" w:color="8EA9DB"/>
            </w:tcBorders>
            <w:shd w:val="clear" w:color="auto" w:fill="auto"/>
            <w:noWrap/>
            <w:vAlign w:val="bottom"/>
            <w:hideMark/>
          </w:tcPr>
          <w:p w14:paraId="3C9227AF" w14:textId="2AABAB2D"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2187</w:t>
            </w:r>
          </w:p>
        </w:tc>
        <w:tc>
          <w:tcPr>
            <w:tcW w:w="728" w:type="dxa"/>
            <w:tcBorders>
              <w:top w:val="nil"/>
              <w:left w:val="nil"/>
              <w:bottom w:val="single" w:sz="4" w:space="0" w:color="8EA9DB"/>
              <w:right w:val="single" w:sz="4" w:space="0" w:color="8EA9DB"/>
            </w:tcBorders>
            <w:shd w:val="clear" w:color="auto" w:fill="auto"/>
            <w:noWrap/>
            <w:vAlign w:val="bottom"/>
            <w:hideMark/>
          </w:tcPr>
          <w:p w14:paraId="4E093B44" w14:textId="765A1D11"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2134</w:t>
            </w:r>
          </w:p>
        </w:tc>
        <w:tc>
          <w:tcPr>
            <w:tcW w:w="728" w:type="dxa"/>
            <w:tcBorders>
              <w:top w:val="nil"/>
              <w:left w:val="nil"/>
              <w:bottom w:val="single" w:sz="4" w:space="0" w:color="8EA9DB"/>
              <w:right w:val="single" w:sz="4" w:space="0" w:color="8EA9DB"/>
            </w:tcBorders>
            <w:shd w:val="clear" w:color="auto" w:fill="auto"/>
            <w:noWrap/>
            <w:vAlign w:val="bottom"/>
            <w:hideMark/>
          </w:tcPr>
          <w:p w14:paraId="53337F9C"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1991</w:t>
            </w:r>
          </w:p>
        </w:tc>
        <w:tc>
          <w:tcPr>
            <w:tcW w:w="728" w:type="dxa"/>
            <w:tcBorders>
              <w:top w:val="nil"/>
              <w:left w:val="nil"/>
              <w:bottom w:val="single" w:sz="4" w:space="0" w:color="8EA9DB"/>
              <w:right w:val="single" w:sz="4" w:space="0" w:color="8EA9DB"/>
            </w:tcBorders>
            <w:shd w:val="clear" w:color="auto" w:fill="auto"/>
            <w:noWrap/>
            <w:vAlign w:val="bottom"/>
            <w:hideMark/>
          </w:tcPr>
          <w:p w14:paraId="79B370B0"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2747</w:t>
            </w:r>
          </w:p>
        </w:tc>
        <w:tc>
          <w:tcPr>
            <w:tcW w:w="728" w:type="dxa"/>
            <w:tcBorders>
              <w:top w:val="nil"/>
              <w:left w:val="nil"/>
              <w:bottom w:val="single" w:sz="4" w:space="0" w:color="8EA9DB"/>
              <w:right w:val="single" w:sz="4" w:space="0" w:color="8EA9DB"/>
            </w:tcBorders>
            <w:shd w:val="clear" w:color="auto" w:fill="auto"/>
            <w:noWrap/>
            <w:vAlign w:val="bottom"/>
            <w:hideMark/>
          </w:tcPr>
          <w:p w14:paraId="73F71B27" w14:textId="19852101"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2002</w:t>
            </w:r>
          </w:p>
        </w:tc>
        <w:tc>
          <w:tcPr>
            <w:tcW w:w="728" w:type="dxa"/>
            <w:tcBorders>
              <w:top w:val="nil"/>
              <w:left w:val="nil"/>
              <w:bottom w:val="single" w:sz="4" w:space="0" w:color="8EA9DB"/>
              <w:right w:val="single" w:sz="4" w:space="0" w:color="8EA9DB"/>
            </w:tcBorders>
            <w:shd w:val="clear" w:color="auto" w:fill="auto"/>
            <w:noWrap/>
            <w:vAlign w:val="bottom"/>
            <w:hideMark/>
          </w:tcPr>
          <w:p w14:paraId="69D993E3"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1781</w:t>
            </w:r>
          </w:p>
        </w:tc>
        <w:tc>
          <w:tcPr>
            <w:tcW w:w="728" w:type="dxa"/>
            <w:tcBorders>
              <w:top w:val="nil"/>
              <w:left w:val="nil"/>
              <w:bottom w:val="single" w:sz="4" w:space="0" w:color="8EA9DB"/>
              <w:right w:val="single" w:sz="4" w:space="0" w:color="8EA9DB"/>
            </w:tcBorders>
            <w:shd w:val="clear" w:color="auto" w:fill="auto"/>
            <w:noWrap/>
            <w:vAlign w:val="bottom"/>
            <w:hideMark/>
          </w:tcPr>
          <w:p w14:paraId="5B0B5AE2"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1943</w:t>
            </w:r>
          </w:p>
        </w:tc>
      </w:tr>
      <w:tr w:rsidR="002A42E5" w:rsidRPr="002A42E5" w14:paraId="0BB03010" w14:textId="77777777" w:rsidTr="0012369A">
        <w:trPr>
          <w:trHeight w:val="246"/>
          <w:jc w:val="center"/>
        </w:trPr>
        <w:tc>
          <w:tcPr>
            <w:tcW w:w="1208" w:type="dxa"/>
            <w:tcBorders>
              <w:top w:val="nil"/>
              <w:left w:val="single" w:sz="4" w:space="0" w:color="8EA9DB"/>
              <w:bottom w:val="single" w:sz="4" w:space="0" w:color="8EA9DB"/>
              <w:right w:val="single" w:sz="4" w:space="0" w:color="8EA9DB"/>
            </w:tcBorders>
            <w:shd w:val="clear" w:color="auto" w:fill="auto"/>
            <w:noWrap/>
            <w:vAlign w:val="bottom"/>
            <w:hideMark/>
          </w:tcPr>
          <w:p w14:paraId="68AEC085" w14:textId="77777777" w:rsidR="002A42E5" w:rsidRPr="0012369A" w:rsidRDefault="002A42E5" w:rsidP="002A42E5">
            <w:pPr>
              <w:spacing w:before="0"/>
              <w:rPr>
                <w:rFonts w:eastAsia="Times New Roman" w:cs="Open Sans"/>
                <w:color w:val="000000"/>
                <w:sz w:val="16"/>
                <w:szCs w:val="16"/>
              </w:rPr>
            </w:pPr>
            <w:r w:rsidRPr="0012369A">
              <w:rPr>
                <w:rFonts w:eastAsia="Times New Roman" w:cs="Open Sans"/>
                <w:color w:val="000000"/>
                <w:sz w:val="16"/>
                <w:szCs w:val="16"/>
              </w:rPr>
              <w:t>Oshkosh</w:t>
            </w:r>
          </w:p>
        </w:tc>
        <w:tc>
          <w:tcPr>
            <w:tcW w:w="728" w:type="dxa"/>
            <w:tcBorders>
              <w:top w:val="nil"/>
              <w:left w:val="nil"/>
              <w:bottom w:val="single" w:sz="4" w:space="0" w:color="8EA9DB"/>
              <w:right w:val="single" w:sz="4" w:space="0" w:color="8EA9DB"/>
            </w:tcBorders>
            <w:shd w:val="clear" w:color="auto" w:fill="auto"/>
            <w:noWrap/>
            <w:vAlign w:val="bottom"/>
            <w:hideMark/>
          </w:tcPr>
          <w:p w14:paraId="131C8FA7"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1441</w:t>
            </w:r>
          </w:p>
        </w:tc>
        <w:tc>
          <w:tcPr>
            <w:tcW w:w="728" w:type="dxa"/>
            <w:tcBorders>
              <w:top w:val="nil"/>
              <w:left w:val="nil"/>
              <w:bottom w:val="single" w:sz="4" w:space="0" w:color="8EA9DB"/>
              <w:right w:val="single" w:sz="4" w:space="0" w:color="8EA9DB"/>
            </w:tcBorders>
            <w:shd w:val="clear" w:color="auto" w:fill="auto"/>
            <w:noWrap/>
            <w:vAlign w:val="bottom"/>
            <w:hideMark/>
          </w:tcPr>
          <w:p w14:paraId="49BFAB45" w14:textId="33351D14"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1356</w:t>
            </w:r>
          </w:p>
        </w:tc>
        <w:tc>
          <w:tcPr>
            <w:tcW w:w="728" w:type="dxa"/>
            <w:tcBorders>
              <w:top w:val="nil"/>
              <w:left w:val="nil"/>
              <w:bottom w:val="single" w:sz="4" w:space="0" w:color="8EA9DB"/>
              <w:right w:val="single" w:sz="4" w:space="0" w:color="8EA9DB"/>
            </w:tcBorders>
            <w:shd w:val="clear" w:color="auto" w:fill="auto"/>
            <w:noWrap/>
            <w:vAlign w:val="bottom"/>
            <w:hideMark/>
          </w:tcPr>
          <w:p w14:paraId="591A5958" w14:textId="426E0A54"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1349</w:t>
            </w:r>
          </w:p>
        </w:tc>
        <w:tc>
          <w:tcPr>
            <w:tcW w:w="728" w:type="dxa"/>
            <w:tcBorders>
              <w:top w:val="nil"/>
              <w:left w:val="nil"/>
              <w:bottom w:val="single" w:sz="4" w:space="0" w:color="8EA9DB"/>
              <w:right w:val="single" w:sz="4" w:space="0" w:color="8EA9DB"/>
            </w:tcBorders>
            <w:shd w:val="clear" w:color="auto" w:fill="auto"/>
            <w:noWrap/>
            <w:vAlign w:val="bottom"/>
            <w:hideMark/>
          </w:tcPr>
          <w:p w14:paraId="62E278A8" w14:textId="580229C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1403</w:t>
            </w:r>
          </w:p>
        </w:tc>
        <w:tc>
          <w:tcPr>
            <w:tcW w:w="728" w:type="dxa"/>
            <w:tcBorders>
              <w:top w:val="nil"/>
              <w:left w:val="nil"/>
              <w:bottom w:val="single" w:sz="4" w:space="0" w:color="8EA9DB"/>
              <w:right w:val="single" w:sz="4" w:space="0" w:color="8EA9DB"/>
            </w:tcBorders>
            <w:shd w:val="clear" w:color="auto" w:fill="auto"/>
            <w:noWrap/>
            <w:vAlign w:val="bottom"/>
            <w:hideMark/>
          </w:tcPr>
          <w:p w14:paraId="253BB041"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1105</w:t>
            </w:r>
          </w:p>
        </w:tc>
        <w:tc>
          <w:tcPr>
            <w:tcW w:w="728" w:type="dxa"/>
            <w:tcBorders>
              <w:top w:val="nil"/>
              <w:left w:val="nil"/>
              <w:bottom w:val="single" w:sz="4" w:space="0" w:color="8EA9DB"/>
              <w:right w:val="single" w:sz="4" w:space="0" w:color="8EA9DB"/>
            </w:tcBorders>
            <w:shd w:val="clear" w:color="auto" w:fill="auto"/>
            <w:noWrap/>
            <w:vAlign w:val="bottom"/>
            <w:hideMark/>
          </w:tcPr>
          <w:p w14:paraId="7DE584AD"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1647</w:t>
            </w:r>
          </w:p>
        </w:tc>
        <w:tc>
          <w:tcPr>
            <w:tcW w:w="728" w:type="dxa"/>
            <w:tcBorders>
              <w:top w:val="nil"/>
              <w:left w:val="nil"/>
              <w:bottom w:val="single" w:sz="4" w:space="0" w:color="8EA9DB"/>
              <w:right w:val="single" w:sz="4" w:space="0" w:color="8EA9DB"/>
            </w:tcBorders>
            <w:shd w:val="clear" w:color="auto" w:fill="auto"/>
            <w:noWrap/>
            <w:vAlign w:val="bottom"/>
            <w:hideMark/>
          </w:tcPr>
          <w:p w14:paraId="691FE398" w14:textId="5E91CC9B"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997</w:t>
            </w:r>
          </w:p>
        </w:tc>
        <w:tc>
          <w:tcPr>
            <w:tcW w:w="728" w:type="dxa"/>
            <w:tcBorders>
              <w:top w:val="nil"/>
              <w:left w:val="nil"/>
              <w:bottom w:val="single" w:sz="4" w:space="0" w:color="8EA9DB"/>
              <w:right w:val="single" w:sz="4" w:space="0" w:color="8EA9DB"/>
            </w:tcBorders>
            <w:shd w:val="clear" w:color="auto" w:fill="auto"/>
            <w:noWrap/>
            <w:vAlign w:val="bottom"/>
            <w:hideMark/>
          </w:tcPr>
          <w:p w14:paraId="076B3D13"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812</w:t>
            </w:r>
          </w:p>
        </w:tc>
        <w:tc>
          <w:tcPr>
            <w:tcW w:w="728" w:type="dxa"/>
            <w:tcBorders>
              <w:top w:val="nil"/>
              <w:left w:val="nil"/>
              <w:bottom w:val="single" w:sz="4" w:space="0" w:color="8EA9DB"/>
              <w:right w:val="single" w:sz="4" w:space="0" w:color="8EA9DB"/>
            </w:tcBorders>
            <w:shd w:val="clear" w:color="auto" w:fill="auto"/>
            <w:noWrap/>
            <w:vAlign w:val="bottom"/>
            <w:hideMark/>
          </w:tcPr>
          <w:p w14:paraId="3812C93C"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1563</w:t>
            </w:r>
          </w:p>
        </w:tc>
      </w:tr>
      <w:tr w:rsidR="002A42E5" w:rsidRPr="002A42E5" w14:paraId="3473A062" w14:textId="77777777" w:rsidTr="0012369A">
        <w:trPr>
          <w:trHeight w:val="246"/>
          <w:jc w:val="center"/>
        </w:trPr>
        <w:tc>
          <w:tcPr>
            <w:tcW w:w="1208" w:type="dxa"/>
            <w:tcBorders>
              <w:top w:val="nil"/>
              <w:left w:val="single" w:sz="4" w:space="0" w:color="8EA9DB"/>
              <w:bottom w:val="single" w:sz="4" w:space="0" w:color="8EA9DB"/>
              <w:right w:val="single" w:sz="4" w:space="0" w:color="8EA9DB"/>
            </w:tcBorders>
            <w:shd w:val="clear" w:color="auto" w:fill="auto"/>
            <w:noWrap/>
            <w:vAlign w:val="bottom"/>
            <w:hideMark/>
          </w:tcPr>
          <w:p w14:paraId="0130943B" w14:textId="77777777" w:rsidR="002A42E5" w:rsidRPr="0012369A" w:rsidRDefault="002A42E5" w:rsidP="002A42E5">
            <w:pPr>
              <w:spacing w:before="0"/>
              <w:rPr>
                <w:rFonts w:eastAsia="Times New Roman" w:cs="Open Sans"/>
                <w:color w:val="000000"/>
                <w:sz w:val="16"/>
                <w:szCs w:val="16"/>
              </w:rPr>
            </w:pPr>
            <w:r w:rsidRPr="0012369A">
              <w:rPr>
                <w:rFonts w:eastAsia="Times New Roman" w:cs="Open Sans"/>
                <w:color w:val="000000"/>
                <w:sz w:val="16"/>
                <w:szCs w:val="16"/>
              </w:rPr>
              <w:t>Parkside</w:t>
            </w:r>
          </w:p>
        </w:tc>
        <w:tc>
          <w:tcPr>
            <w:tcW w:w="728" w:type="dxa"/>
            <w:tcBorders>
              <w:top w:val="nil"/>
              <w:left w:val="nil"/>
              <w:bottom w:val="single" w:sz="4" w:space="0" w:color="8EA9DB"/>
              <w:right w:val="single" w:sz="4" w:space="0" w:color="8EA9DB"/>
            </w:tcBorders>
            <w:shd w:val="clear" w:color="auto" w:fill="auto"/>
            <w:noWrap/>
            <w:vAlign w:val="bottom"/>
            <w:hideMark/>
          </w:tcPr>
          <w:p w14:paraId="3FB35AAC" w14:textId="7495B6D3"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2224</w:t>
            </w:r>
          </w:p>
        </w:tc>
        <w:tc>
          <w:tcPr>
            <w:tcW w:w="728" w:type="dxa"/>
            <w:tcBorders>
              <w:top w:val="nil"/>
              <w:left w:val="nil"/>
              <w:bottom w:val="single" w:sz="4" w:space="0" w:color="8EA9DB"/>
              <w:right w:val="single" w:sz="4" w:space="0" w:color="8EA9DB"/>
            </w:tcBorders>
            <w:shd w:val="clear" w:color="auto" w:fill="auto"/>
            <w:noWrap/>
            <w:vAlign w:val="bottom"/>
            <w:hideMark/>
          </w:tcPr>
          <w:p w14:paraId="5EAA5E03"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2138</w:t>
            </w:r>
          </w:p>
        </w:tc>
        <w:tc>
          <w:tcPr>
            <w:tcW w:w="728" w:type="dxa"/>
            <w:tcBorders>
              <w:top w:val="nil"/>
              <w:left w:val="nil"/>
              <w:bottom w:val="single" w:sz="4" w:space="0" w:color="8EA9DB"/>
              <w:right w:val="single" w:sz="4" w:space="0" w:color="8EA9DB"/>
            </w:tcBorders>
            <w:shd w:val="clear" w:color="auto" w:fill="auto"/>
            <w:noWrap/>
            <w:vAlign w:val="bottom"/>
            <w:hideMark/>
          </w:tcPr>
          <w:p w14:paraId="48E5831D" w14:textId="3479F7F6"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2084</w:t>
            </w:r>
          </w:p>
        </w:tc>
        <w:tc>
          <w:tcPr>
            <w:tcW w:w="728" w:type="dxa"/>
            <w:tcBorders>
              <w:top w:val="nil"/>
              <w:left w:val="nil"/>
              <w:bottom w:val="single" w:sz="4" w:space="0" w:color="8EA9DB"/>
              <w:right w:val="single" w:sz="4" w:space="0" w:color="8EA9DB"/>
            </w:tcBorders>
            <w:shd w:val="clear" w:color="auto" w:fill="auto"/>
            <w:noWrap/>
            <w:vAlign w:val="bottom"/>
            <w:hideMark/>
          </w:tcPr>
          <w:p w14:paraId="27E3CA33"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2045</w:t>
            </w:r>
          </w:p>
        </w:tc>
        <w:tc>
          <w:tcPr>
            <w:tcW w:w="728" w:type="dxa"/>
            <w:tcBorders>
              <w:top w:val="nil"/>
              <w:left w:val="nil"/>
              <w:bottom w:val="single" w:sz="4" w:space="0" w:color="8EA9DB"/>
              <w:right w:val="single" w:sz="4" w:space="0" w:color="8EA9DB"/>
            </w:tcBorders>
            <w:shd w:val="clear" w:color="auto" w:fill="auto"/>
            <w:noWrap/>
            <w:vAlign w:val="bottom"/>
            <w:hideMark/>
          </w:tcPr>
          <w:p w14:paraId="68D0D81F" w14:textId="498515DE"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2150</w:t>
            </w:r>
          </w:p>
        </w:tc>
        <w:tc>
          <w:tcPr>
            <w:tcW w:w="728" w:type="dxa"/>
            <w:tcBorders>
              <w:top w:val="nil"/>
              <w:left w:val="nil"/>
              <w:bottom w:val="single" w:sz="4" w:space="0" w:color="8EA9DB"/>
              <w:right w:val="single" w:sz="4" w:space="0" w:color="8EA9DB"/>
            </w:tcBorders>
            <w:shd w:val="clear" w:color="auto" w:fill="auto"/>
            <w:noWrap/>
            <w:vAlign w:val="bottom"/>
            <w:hideMark/>
          </w:tcPr>
          <w:p w14:paraId="2F00160C"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2250</w:t>
            </w:r>
          </w:p>
        </w:tc>
        <w:tc>
          <w:tcPr>
            <w:tcW w:w="728" w:type="dxa"/>
            <w:tcBorders>
              <w:top w:val="nil"/>
              <w:left w:val="nil"/>
              <w:bottom w:val="single" w:sz="4" w:space="0" w:color="8EA9DB"/>
              <w:right w:val="single" w:sz="4" w:space="0" w:color="8EA9DB"/>
            </w:tcBorders>
            <w:shd w:val="clear" w:color="auto" w:fill="auto"/>
            <w:noWrap/>
            <w:vAlign w:val="bottom"/>
            <w:hideMark/>
          </w:tcPr>
          <w:p w14:paraId="315A9CB5" w14:textId="3778585C"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2072</w:t>
            </w:r>
          </w:p>
        </w:tc>
        <w:tc>
          <w:tcPr>
            <w:tcW w:w="728" w:type="dxa"/>
            <w:tcBorders>
              <w:top w:val="nil"/>
              <w:left w:val="nil"/>
              <w:bottom w:val="single" w:sz="4" w:space="0" w:color="8EA9DB"/>
              <w:right w:val="single" w:sz="4" w:space="0" w:color="8EA9DB"/>
            </w:tcBorders>
            <w:shd w:val="clear" w:color="auto" w:fill="auto"/>
            <w:noWrap/>
            <w:vAlign w:val="bottom"/>
            <w:hideMark/>
          </w:tcPr>
          <w:p w14:paraId="7C3A9721"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2644</w:t>
            </w:r>
          </w:p>
        </w:tc>
        <w:tc>
          <w:tcPr>
            <w:tcW w:w="728" w:type="dxa"/>
            <w:tcBorders>
              <w:top w:val="nil"/>
              <w:left w:val="nil"/>
              <w:bottom w:val="single" w:sz="4" w:space="0" w:color="8EA9DB"/>
              <w:right w:val="single" w:sz="4" w:space="0" w:color="8EA9DB"/>
            </w:tcBorders>
            <w:shd w:val="clear" w:color="auto" w:fill="auto"/>
            <w:noWrap/>
            <w:vAlign w:val="bottom"/>
            <w:hideMark/>
          </w:tcPr>
          <w:p w14:paraId="6EC4C2D9"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2687</w:t>
            </w:r>
          </w:p>
        </w:tc>
      </w:tr>
      <w:tr w:rsidR="002A42E5" w:rsidRPr="002A42E5" w14:paraId="0C088BA9" w14:textId="77777777" w:rsidTr="0012369A">
        <w:trPr>
          <w:trHeight w:val="246"/>
          <w:jc w:val="center"/>
        </w:trPr>
        <w:tc>
          <w:tcPr>
            <w:tcW w:w="1208" w:type="dxa"/>
            <w:tcBorders>
              <w:top w:val="nil"/>
              <w:left w:val="single" w:sz="4" w:space="0" w:color="8EA9DB"/>
              <w:bottom w:val="single" w:sz="4" w:space="0" w:color="8EA9DB"/>
              <w:right w:val="single" w:sz="4" w:space="0" w:color="8EA9DB"/>
            </w:tcBorders>
            <w:shd w:val="clear" w:color="auto" w:fill="auto"/>
            <w:noWrap/>
            <w:vAlign w:val="bottom"/>
            <w:hideMark/>
          </w:tcPr>
          <w:p w14:paraId="52DC9356" w14:textId="77777777" w:rsidR="002A42E5" w:rsidRPr="0012369A" w:rsidRDefault="002A42E5" w:rsidP="002A42E5">
            <w:pPr>
              <w:spacing w:before="0"/>
              <w:rPr>
                <w:rFonts w:eastAsia="Times New Roman" w:cs="Open Sans"/>
                <w:color w:val="000000"/>
                <w:sz w:val="16"/>
                <w:szCs w:val="16"/>
              </w:rPr>
            </w:pPr>
            <w:r w:rsidRPr="0012369A">
              <w:rPr>
                <w:rFonts w:eastAsia="Times New Roman" w:cs="Open Sans"/>
                <w:color w:val="000000"/>
                <w:sz w:val="16"/>
                <w:szCs w:val="16"/>
              </w:rPr>
              <w:t>Platteville</w:t>
            </w:r>
          </w:p>
        </w:tc>
        <w:tc>
          <w:tcPr>
            <w:tcW w:w="728" w:type="dxa"/>
            <w:tcBorders>
              <w:top w:val="nil"/>
              <w:left w:val="nil"/>
              <w:bottom w:val="single" w:sz="4" w:space="0" w:color="8EA9DB"/>
              <w:right w:val="single" w:sz="4" w:space="0" w:color="8EA9DB"/>
            </w:tcBorders>
            <w:shd w:val="clear" w:color="auto" w:fill="auto"/>
            <w:noWrap/>
            <w:vAlign w:val="bottom"/>
            <w:hideMark/>
          </w:tcPr>
          <w:p w14:paraId="730D2BDF"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2543</w:t>
            </w:r>
          </w:p>
        </w:tc>
        <w:tc>
          <w:tcPr>
            <w:tcW w:w="728" w:type="dxa"/>
            <w:tcBorders>
              <w:top w:val="nil"/>
              <w:left w:val="nil"/>
              <w:bottom w:val="single" w:sz="4" w:space="0" w:color="8EA9DB"/>
              <w:right w:val="single" w:sz="4" w:space="0" w:color="8EA9DB"/>
            </w:tcBorders>
            <w:shd w:val="clear" w:color="auto" w:fill="auto"/>
            <w:noWrap/>
            <w:vAlign w:val="bottom"/>
            <w:hideMark/>
          </w:tcPr>
          <w:p w14:paraId="5B58FDD9"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2177</w:t>
            </w:r>
          </w:p>
        </w:tc>
        <w:tc>
          <w:tcPr>
            <w:tcW w:w="728" w:type="dxa"/>
            <w:tcBorders>
              <w:top w:val="nil"/>
              <w:left w:val="nil"/>
              <w:bottom w:val="single" w:sz="4" w:space="0" w:color="8EA9DB"/>
              <w:right w:val="single" w:sz="4" w:space="0" w:color="8EA9DB"/>
            </w:tcBorders>
            <w:shd w:val="clear" w:color="auto" w:fill="auto"/>
            <w:noWrap/>
            <w:vAlign w:val="bottom"/>
            <w:hideMark/>
          </w:tcPr>
          <w:p w14:paraId="000F6725" w14:textId="1032E198"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1739</w:t>
            </w:r>
          </w:p>
        </w:tc>
        <w:tc>
          <w:tcPr>
            <w:tcW w:w="728" w:type="dxa"/>
            <w:tcBorders>
              <w:top w:val="nil"/>
              <w:left w:val="nil"/>
              <w:bottom w:val="single" w:sz="4" w:space="0" w:color="8EA9DB"/>
              <w:right w:val="single" w:sz="4" w:space="0" w:color="8EA9DB"/>
            </w:tcBorders>
            <w:shd w:val="clear" w:color="auto" w:fill="auto"/>
            <w:noWrap/>
            <w:vAlign w:val="bottom"/>
            <w:hideMark/>
          </w:tcPr>
          <w:p w14:paraId="69F4ACD6" w14:textId="0AB620FD"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1616</w:t>
            </w:r>
          </w:p>
        </w:tc>
        <w:tc>
          <w:tcPr>
            <w:tcW w:w="728" w:type="dxa"/>
            <w:tcBorders>
              <w:top w:val="nil"/>
              <w:left w:val="nil"/>
              <w:bottom w:val="single" w:sz="4" w:space="0" w:color="8EA9DB"/>
              <w:right w:val="single" w:sz="4" w:space="0" w:color="8EA9DB"/>
            </w:tcBorders>
            <w:shd w:val="clear" w:color="auto" w:fill="auto"/>
            <w:noWrap/>
            <w:vAlign w:val="bottom"/>
            <w:hideMark/>
          </w:tcPr>
          <w:p w14:paraId="6A978900" w14:textId="0DEFD9F2"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1475</w:t>
            </w:r>
          </w:p>
        </w:tc>
        <w:tc>
          <w:tcPr>
            <w:tcW w:w="728" w:type="dxa"/>
            <w:tcBorders>
              <w:top w:val="nil"/>
              <w:left w:val="nil"/>
              <w:bottom w:val="single" w:sz="4" w:space="0" w:color="8EA9DB"/>
              <w:right w:val="single" w:sz="4" w:space="0" w:color="8EA9DB"/>
            </w:tcBorders>
            <w:shd w:val="clear" w:color="auto" w:fill="auto"/>
            <w:noWrap/>
            <w:vAlign w:val="bottom"/>
            <w:hideMark/>
          </w:tcPr>
          <w:p w14:paraId="526FA4C2" w14:textId="25FDB05F"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1678</w:t>
            </w:r>
          </w:p>
        </w:tc>
        <w:tc>
          <w:tcPr>
            <w:tcW w:w="728" w:type="dxa"/>
            <w:tcBorders>
              <w:top w:val="nil"/>
              <w:left w:val="nil"/>
              <w:bottom w:val="single" w:sz="4" w:space="0" w:color="8EA9DB"/>
              <w:right w:val="single" w:sz="4" w:space="0" w:color="8EA9DB"/>
            </w:tcBorders>
            <w:shd w:val="clear" w:color="auto" w:fill="auto"/>
            <w:noWrap/>
            <w:vAlign w:val="bottom"/>
            <w:hideMark/>
          </w:tcPr>
          <w:p w14:paraId="20108590" w14:textId="4BC9FE74"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1067</w:t>
            </w:r>
          </w:p>
        </w:tc>
        <w:tc>
          <w:tcPr>
            <w:tcW w:w="728" w:type="dxa"/>
            <w:tcBorders>
              <w:top w:val="nil"/>
              <w:left w:val="nil"/>
              <w:bottom w:val="single" w:sz="4" w:space="0" w:color="8EA9DB"/>
              <w:right w:val="single" w:sz="4" w:space="0" w:color="8EA9DB"/>
            </w:tcBorders>
            <w:shd w:val="clear" w:color="auto" w:fill="auto"/>
            <w:noWrap/>
            <w:vAlign w:val="bottom"/>
            <w:hideMark/>
          </w:tcPr>
          <w:p w14:paraId="34E0AC0C"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1019</w:t>
            </w:r>
          </w:p>
        </w:tc>
        <w:tc>
          <w:tcPr>
            <w:tcW w:w="728" w:type="dxa"/>
            <w:tcBorders>
              <w:top w:val="nil"/>
              <w:left w:val="nil"/>
              <w:bottom w:val="single" w:sz="4" w:space="0" w:color="8EA9DB"/>
              <w:right w:val="single" w:sz="4" w:space="0" w:color="8EA9DB"/>
            </w:tcBorders>
            <w:shd w:val="clear" w:color="auto" w:fill="auto"/>
            <w:noWrap/>
            <w:vAlign w:val="bottom"/>
            <w:hideMark/>
          </w:tcPr>
          <w:p w14:paraId="2A350DD2" w14:textId="09A0EE82" w:rsidR="002A42E5" w:rsidRPr="0012369A" w:rsidRDefault="005D24C9" w:rsidP="002A42E5">
            <w:pPr>
              <w:spacing w:before="0"/>
              <w:jc w:val="right"/>
              <w:rPr>
                <w:rFonts w:eastAsia="Times New Roman" w:cs="Open Sans"/>
                <w:color w:val="000000"/>
                <w:sz w:val="16"/>
                <w:szCs w:val="16"/>
              </w:rPr>
            </w:pPr>
            <w:r w:rsidRPr="0012369A">
              <w:rPr>
                <w:rFonts w:eastAsia="Times New Roman" w:cs="Open Sans"/>
                <w:color w:val="000000"/>
                <w:sz w:val="16"/>
                <w:szCs w:val="16"/>
              </w:rPr>
              <w:t>1639</w:t>
            </w:r>
          </w:p>
        </w:tc>
      </w:tr>
      <w:tr w:rsidR="002A42E5" w:rsidRPr="002A42E5" w14:paraId="584663FB" w14:textId="77777777" w:rsidTr="0012369A">
        <w:trPr>
          <w:trHeight w:val="246"/>
          <w:jc w:val="center"/>
        </w:trPr>
        <w:tc>
          <w:tcPr>
            <w:tcW w:w="1208" w:type="dxa"/>
            <w:tcBorders>
              <w:top w:val="nil"/>
              <w:left w:val="single" w:sz="4" w:space="0" w:color="8EA9DB"/>
              <w:bottom w:val="single" w:sz="4" w:space="0" w:color="8EA9DB"/>
              <w:right w:val="single" w:sz="4" w:space="0" w:color="8EA9DB"/>
            </w:tcBorders>
            <w:shd w:val="clear" w:color="auto" w:fill="auto"/>
            <w:noWrap/>
            <w:vAlign w:val="bottom"/>
            <w:hideMark/>
          </w:tcPr>
          <w:p w14:paraId="3EE28772" w14:textId="77777777" w:rsidR="002A42E5" w:rsidRPr="0012369A" w:rsidRDefault="002A42E5" w:rsidP="002A42E5">
            <w:pPr>
              <w:spacing w:before="0"/>
              <w:rPr>
                <w:rFonts w:eastAsia="Times New Roman" w:cs="Open Sans"/>
                <w:color w:val="000000"/>
                <w:sz w:val="16"/>
                <w:szCs w:val="16"/>
              </w:rPr>
            </w:pPr>
            <w:r w:rsidRPr="0012369A">
              <w:rPr>
                <w:rFonts w:eastAsia="Times New Roman" w:cs="Open Sans"/>
                <w:color w:val="000000"/>
                <w:sz w:val="16"/>
                <w:szCs w:val="16"/>
              </w:rPr>
              <w:t>River Falls</w:t>
            </w:r>
          </w:p>
        </w:tc>
        <w:tc>
          <w:tcPr>
            <w:tcW w:w="728" w:type="dxa"/>
            <w:tcBorders>
              <w:top w:val="nil"/>
              <w:left w:val="nil"/>
              <w:bottom w:val="single" w:sz="4" w:space="0" w:color="8EA9DB"/>
              <w:right w:val="single" w:sz="4" w:space="0" w:color="8EA9DB"/>
            </w:tcBorders>
            <w:shd w:val="clear" w:color="auto" w:fill="auto"/>
            <w:noWrap/>
            <w:vAlign w:val="bottom"/>
            <w:hideMark/>
          </w:tcPr>
          <w:p w14:paraId="1372EAF9"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1554</w:t>
            </w:r>
          </w:p>
        </w:tc>
        <w:tc>
          <w:tcPr>
            <w:tcW w:w="728" w:type="dxa"/>
            <w:tcBorders>
              <w:top w:val="nil"/>
              <w:left w:val="nil"/>
              <w:bottom w:val="single" w:sz="4" w:space="0" w:color="8EA9DB"/>
              <w:right w:val="single" w:sz="4" w:space="0" w:color="8EA9DB"/>
            </w:tcBorders>
            <w:shd w:val="clear" w:color="auto" w:fill="auto"/>
            <w:noWrap/>
            <w:vAlign w:val="bottom"/>
            <w:hideMark/>
          </w:tcPr>
          <w:p w14:paraId="3AACFBAB"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1598</w:t>
            </w:r>
          </w:p>
        </w:tc>
        <w:tc>
          <w:tcPr>
            <w:tcW w:w="728" w:type="dxa"/>
            <w:tcBorders>
              <w:top w:val="nil"/>
              <w:left w:val="nil"/>
              <w:bottom w:val="single" w:sz="4" w:space="0" w:color="8EA9DB"/>
              <w:right w:val="single" w:sz="4" w:space="0" w:color="8EA9DB"/>
            </w:tcBorders>
            <w:shd w:val="clear" w:color="auto" w:fill="auto"/>
            <w:noWrap/>
            <w:vAlign w:val="bottom"/>
            <w:hideMark/>
          </w:tcPr>
          <w:p w14:paraId="193FA537" w14:textId="69B92C03"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1595</w:t>
            </w:r>
          </w:p>
        </w:tc>
        <w:tc>
          <w:tcPr>
            <w:tcW w:w="728" w:type="dxa"/>
            <w:tcBorders>
              <w:top w:val="nil"/>
              <w:left w:val="nil"/>
              <w:bottom w:val="single" w:sz="4" w:space="0" w:color="8EA9DB"/>
              <w:right w:val="single" w:sz="4" w:space="0" w:color="8EA9DB"/>
            </w:tcBorders>
            <w:shd w:val="clear" w:color="auto" w:fill="auto"/>
            <w:noWrap/>
            <w:vAlign w:val="bottom"/>
            <w:hideMark/>
          </w:tcPr>
          <w:p w14:paraId="39B1FD82" w14:textId="4A061EA3"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1344</w:t>
            </w:r>
          </w:p>
        </w:tc>
        <w:tc>
          <w:tcPr>
            <w:tcW w:w="728" w:type="dxa"/>
            <w:tcBorders>
              <w:top w:val="nil"/>
              <w:left w:val="nil"/>
              <w:bottom w:val="single" w:sz="4" w:space="0" w:color="8EA9DB"/>
              <w:right w:val="single" w:sz="4" w:space="0" w:color="8EA9DB"/>
            </w:tcBorders>
            <w:shd w:val="clear" w:color="auto" w:fill="auto"/>
            <w:noWrap/>
            <w:vAlign w:val="bottom"/>
            <w:hideMark/>
          </w:tcPr>
          <w:p w14:paraId="7C57257C" w14:textId="0A085A61"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1291</w:t>
            </w:r>
          </w:p>
        </w:tc>
        <w:tc>
          <w:tcPr>
            <w:tcW w:w="728" w:type="dxa"/>
            <w:tcBorders>
              <w:top w:val="nil"/>
              <w:left w:val="nil"/>
              <w:bottom w:val="single" w:sz="4" w:space="0" w:color="8EA9DB"/>
              <w:right w:val="single" w:sz="4" w:space="0" w:color="8EA9DB"/>
            </w:tcBorders>
            <w:shd w:val="clear" w:color="auto" w:fill="auto"/>
            <w:noWrap/>
            <w:vAlign w:val="bottom"/>
            <w:hideMark/>
          </w:tcPr>
          <w:p w14:paraId="36460E44" w14:textId="6C4E4788"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1323</w:t>
            </w:r>
          </w:p>
        </w:tc>
        <w:tc>
          <w:tcPr>
            <w:tcW w:w="728" w:type="dxa"/>
            <w:tcBorders>
              <w:top w:val="nil"/>
              <w:left w:val="nil"/>
              <w:bottom w:val="single" w:sz="4" w:space="0" w:color="8EA9DB"/>
              <w:right w:val="single" w:sz="4" w:space="0" w:color="8EA9DB"/>
            </w:tcBorders>
            <w:shd w:val="clear" w:color="auto" w:fill="auto"/>
            <w:noWrap/>
            <w:vAlign w:val="bottom"/>
            <w:hideMark/>
          </w:tcPr>
          <w:p w14:paraId="389E293C" w14:textId="431C187E"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1021</w:t>
            </w:r>
          </w:p>
        </w:tc>
        <w:tc>
          <w:tcPr>
            <w:tcW w:w="728" w:type="dxa"/>
            <w:tcBorders>
              <w:top w:val="nil"/>
              <w:left w:val="nil"/>
              <w:bottom w:val="single" w:sz="4" w:space="0" w:color="8EA9DB"/>
              <w:right w:val="single" w:sz="4" w:space="0" w:color="8EA9DB"/>
            </w:tcBorders>
            <w:shd w:val="clear" w:color="auto" w:fill="auto"/>
            <w:noWrap/>
            <w:vAlign w:val="bottom"/>
            <w:hideMark/>
          </w:tcPr>
          <w:p w14:paraId="26A0B72B" w14:textId="629CED81"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897</w:t>
            </w:r>
          </w:p>
        </w:tc>
        <w:tc>
          <w:tcPr>
            <w:tcW w:w="728" w:type="dxa"/>
            <w:tcBorders>
              <w:top w:val="nil"/>
              <w:left w:val="nil"/>
              <w:bottom w:val="single" w:sz="4" w:space="0" w:color="8EA9DB"/>
              <w:right w:val="single" w:sz="4" w:space="0" w:color="8EA9DB"/>
            </w:tcBorders>
            <w:shd w:val="clear" w:color="auto" w:fill="auto"/>
            <w:noWrap/>
            <w:vAlign w:val="bottom"/>
            <w:hideMark/>
          </w:tcPr>
          <w:p w14:paraId="7E9FB453"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847</w:t>
            </w:r>
          </w:p>
        </w:tc>
      </w:tr>
      <w:tr w:rsidR="002A42E5" w:rsidRPr="002A42E5" w14:paraId="5B0EDD78" w14:textId="77777777" w:rsidTr="0012369A">
        <w:trPr>
          <w:trHeight w:val="246"/>
          <w:jc w:val="center"/>
        </w:trPr>
        <w:tc>
          <w:tcPr>
            <w:tcW w:w="1208" w:type="dxa"/>
            <w:tcBorders>
              <w:top w:val="nil"/>
              <w:left w:val="single" w:sz="4" w:space="0" w:color="8EA9DB"/>
              <w:bottom w:val="single" w:sz="4" w:space="0" w:color="8EA9DB"/>
              <w:right w:val="single" w:sz="4" w:space="0" w:color="8EA9DB"/>
            </w:tcBorders>
            <w:shd w:val="clear" w:color="auto" w:fill="auto"/>
            <w:noWrap/>
            <w:vAlign w:val="bottom"/>
            <w:hideMark/>
          </w:tcPr>
          <w:p w14:paraId="1F767AD6" w14:textId="77777777" w:rsidR="002A42E5" w:rsidRPr="0012369A" w:rsidRDefault="002A42E5" w:rsidP="002A42E5">
            <w:pPr>
              <w:spacing w:before="0"/>
              <w:rPr>
                <w:rFonts w:eastAsia="Times New Roman" w:cs="Open Sans"/>
                <w:color w:val="000000"/>
                <w:sz w:val="16"/>
                <w:szCs w:val="16"/>
              </w:rPr>
            </w:pPr>
            <w:r w:rsidRPr="0012369A">
              <w:rPr>
                <w:rFonts w:eastAsia="Times New Roman" w:cs="Open Sans"/>
                <w:color w:val="000000"/>
                <w:sz w:val="16"/>
                <w:szCs w:val="16"/>
              </w:rPr>
              <w:t>Stevens Point</w:t>
            </w:r>
          </w:p>
        </w:tc>
        <w:tc>
          <w:tcPr>
            <w:tcW w:w="728" w:type="dxa"/>
            <w:tcBorders>
              <w:top w:val="nil"/>
              <w:left w:val="nil"/>
              <w:bottom w:val="single" w:sz="4" w:space="0" w:color="8EA9DB"/>
              <w:right w:val="single" w:sz="4" w:space="0" w:color="8EA9DB"/>
            </w:tcBorders>
            <w:shd w:val="clear" w:color="auto" w:fill="auto"/>
            <w:noWrap/>
            <w:vAlign w:val="bottom"/>
            <w:hideMark/>
          </w:tcPr>
          <w:p w14:paraId="1F5337BD"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1434</w:t>
            </w:r>
          </w:p>
        </w:tc>
        <w:tc>
          <w:tcPr>
            <w:tcW w:w="728" w:type="dxa"/>
            <w:tcBorders>
              <w:top w:val="nil"/>
              <w:left w:val="nil"/>
              <w:bottom w:val="single" w:sz="4" w:space="0" w:color="8EA9DB"/>
              <w:right w:val="single" w:sz="4" w:space="0" w:color="8EA9DB"/>
            </w:tcBorders>
            <w:shd w:val="clear" w:color="auto" w:fill="auto"/>
            <w:noWrap/>
            <w:vAlign w:val="bottom"/>
            <w:hideMark/>
          </w:tcPr>
          <w:p w14:paraId="568E18E3" w14:textId="12DBD6EC"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1443</w:t>
            </w:r>
          </w:p>
        </w:tc>
        <w:tc>
          <w:tcPr>
            <w:tcW w:w="728" w:type="dxa"/>
            <w:tcBorders>
              <w:top w:val="nil"/>
              <w:left w:val="nil"/>
              <w:bottom w:val="single" w:sz="4" w:space="0" w:color="8EA9DB"/>
              <w:right w:val="single" w:sz="4" w:space="0" w:color="8EA9DB"/>
            </w:tcBorders>
            <w:shd w:val="clear" w:color="auto" w:fill="auto"/>
            <w:noWrap/>
            <w:vAlign w:val="bottom"/>
            <w:hideMark/>
          </w:tcPr>
          <w:p w14:paraId="245DA464" w14:textId="27439B14"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1212</w:t>
            </w:r>
          </w:p>
        </w:tc>
        <w:tc>
          <w:tcPr>
            <w:tcW w:w="728" w:type="dxa"/>
            <w:tcBorders>
              <w:top w:val="nil"/>
              <w:left w:val="nil"/>
              <w:bottom w:val="single" w:sz="4" w:space="0" w:color="8EA9DB"/>
              <w:right w:val="single" w:sz="4" w:space="0" w:color="8EA9DB"/>
            </w:tcBorders>
            <w:shd w:val="clear" w:color="auto" w:fill="auto"/>
            <w:noWrap/>
            <w:vAlign w:val="bottom"/>
            <w:hideMark/>
          </w:tcPr>
          <w:p w14:paraId="377867B2"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1145</w:t>
            </w:r>
          </w:p>
        </w:tc>
        <w:tc>
          <w:tcPr>
            <w:tcW w:w="728" w:type="dxa"/>
            <w:tcBorders>
              <w:top w:val="nil"/>
              <w:left w:val="nil"/>
              <w:bottom w:val="single" w:sz="4" w:space="0" w:color="8EA9DB"/>
              <w:right w:val="single" w:sz="4" w:space="0" w:color="8EA9DB"/>
            </w:tcBorders>
            <w:shd w:val="clear" w:color="auto" w:fill="auto"/>
            <w:noWrap/>
            <w:vAlign w:val="bottom"/>
            <w:hideMark/>
          </w:tcPr>
          <w:p w14:paraId="212EE990" w14:textId="0C22A4D1"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1512</w:t>
            </w:r>
          </w:p>
        </w:tc>
        <w:tc>
          <w:tcPr>
            <w:tcW w:w="728" w:type="dxa"/>
            <w:tcBorders>
              <w:top w:val="nil"/>
              <w:left w:val="nil"/>
              <w:bottom w:val="single" w:sz="4" w:space="0" w:color="8EA9DB"/>
              <w:right w:val="single" w:sz="4" w:space="0" w:color="8EA9DB"/>
            </w:tcBorders>
            <w:shd w:val="clear" w:color="auto" w:fill="auto"/>
            <w:noWrap/>
            <w:vAlign w:val="bottom"/>
            <w:hideMark/>
          </w:tcPr>
          <w:p w14:paraId="1FC3013F" w14:textId="326C2931"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1848</w:t>
            </w:r>
          </w:p>
        </w:tc>
        <w:tc>
          <w:tcPr>
            <w:tcW w:w="728" w:type="dxa"/>
            <w:tcBorders>
              <w:top w:val="nil"/>
              <w:left w:val="nil"/>
              <w:bottom w:val="single" w:sz="4" w:space="0" w:color="8EA9DB"/>
              <w:right w:val="single" w:sz="4" w:space="0" w:color="8EA9DB"/>
            </w:tcBorders>
            <w:shd w:val="clear" w:color="auto" w:fill="auto"/>
            <w:noWrap/>
            <w:vAlign w:val="bottom"/>
            <w:hideMark/>
          </w:tcPr>
          <w:p w14:paraId="17138FC0" w14:textId="145B33D5"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1641</w:t>
            </w:r>
          </w:p>
        </w:tc>
        <w:tc>
          <w:tcPr>
            <w:tcW w:w="728" w:type="dxa"/>
            <w:tcBorders>
              <w:top w:val="nil"/>
              <w:left w:val="nil"/>
              <w:bottom w:val="single" w:sz="4" w:space="0" w:color="8EA9DB"/>
              <w:right w:val="single" w:sz="4" w:space="0" w:color="8EA9DB"/>
            </w:tcBorders>
            <w:shd w:val="clear" w:color="auto" w:fill="auto"/>
            <w:noWrap/>
            <w:vAlign w:val="bottom"/>
            <w:hideMark/>
          </w:tcPr>
          <w:p w14:paraId="647E85A0" w14:textId="1F3D876F"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1170</w:t>
            </w:r>
          </w:p>
        </w:tc>
        <w:tc>
          <w:tcPr>
            <w:tcW w:w="728" w:type="dxa"/>
            <w:tcBorders>
              <w:top w:val="nil"/>
              <w:left w:val="nil"/>
              <w:bottom w:val="single" w:sz="4" w:space="0" w:color="8EA9DB"/>
              <w:right w:val="single" w:sz="4" w:space="0" w:color="8EA9DB"/>
            </w:tcBorders>
            <w:shd w:val="clear" w:color="auto" w:fill="auto"/>
            <w:noWrap/>
            <w:vAlign w:val="bottom"/>
            <w:hideMark/>
          </w:tcPr>
          <w:p w14:paraId="64D932E6" w14:textId="096D7815"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1372</w:t>
            </w:r>
          </w:p>
        </w:tc>
      </w:tr>
      <w:tr w:rsidR="002A42E5" w:rsidRPr="002A42E5" w14:paraId="1B9A224F" w14:textId="77777777" w:rsidTr="0012369A">
        <w:trPr>
          <w:trHeight w:val="246"/>
          <w:jc w:val="center"/>
        </w:trPr>
        <w:tc>
          <w:tcPr>
            <w:tcW w:w="1208" w:type="dxa"/>
            <w:tcBorders>
              <w:top w:val="nil"/>
              <w:left w:val="single" w:sz="4" w:space="0" w:color="8EA9DB"/>
              <w:bottom w:val="single" w:sz="4" w:space="0" w:color="8EA9DB"/>
              <w:right w:val="single" w:sz="4" w:space="0" w:color="8EA9DB"/>
            </w:tcBorders>
            <w:shd w:val="clear" w:color="auto" w:fill="auto"/>
            <w:noWrap/>
            <w:vAlign w:val="bottom"/>
            <w:hideMark/>
          </w:tcPr>
          <w:p w14:paraId="64533236" w14:textId="77777777" w:rsidR="002A42E5" w:rsidRPr="0012369A" w:rsidRDefault="002A42E5" w:rsidP="002A42E5">
            <w:pPr>
              <w:spacing w:before="0"/>
              <w:rPr>
                <w:rFonts w:eastAsia="Times New Roman" w:cs="Open Sans"/>
                <w:color w:val="000000"/>
                <w:sz w:val="16"/>
                <w:szCs w:val="16"/>
              </w:rPr>
            </w:pPr>
            <w:r w:rsidRPr="0012369A">
              <w:rPr>
                <w:rFonts w:eastAsia="Times New Roman" w:cs="Open Sans"/>
                <w:color w:val="000000"/>
                <w:sz w:val="16"/>
                <w:szCs w:val="16"/>
              </w:rPr>
              <w:t>Stout</w:t>
            </w:r>
          </w:p>
        </w:tc>
        <w:tc>
          <w:tcPr>
            <w:tcW w:w="728" w:type="dxa"/>
            <w:tcBorders>
              <w:top w:val="nil"/>
              <w:left w:val="nil"/>
              <w:bottom w:val="single" w:sz="4" w:space="0" w:color="8EA9DB"/>
              <w:right w:val="single" w:sz="4" w:space="0" w:color="8EA9DB"/>
            </w:tcBorders>
            <w:shd w:val="clear" w:color="auto" w:fill="auto"/>
            <w:noWrap/>
            <w:vAlign w:val="bottom"/>
            <w:hideMark/>
          </w:tcPr>
          <w:p w14:paraId="66BA37DA"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1558</w:t>
            </w:r>
          </w:p>
        </w:tc>
        <w:tc>
          <w:tcPr>
            <w:tcW w:w="728" w:type="dxa"/>
            <w:tcBorders>
              <w:top w:val="nil"/>
              <w:left w:val="nil"/>
              <w:bottom w:val="single" w:sz="4" w:space="0" w:color="8EA9DB"/>
              <w:right w:val="single" w:sz="4" w:space="0" w:color="8EA9DB"/>
            </w:tcBorders>
            <w:shd w:val="clear" w:color="auto" w:fill="auto"/>
            <w:noWrap/>
            <w:vAlign w:val="bottom"/>
            <w:hideMark/>
          </w:tcPr>
          <w:p w14:paraId="10FD982A" w14:textId="75071302"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1697</w:t>
            </w:r>
          </w:p>
        </w:tc>
        <w:tc>
          <w:tcPr>
            <w:tcW w:w="728" w:type="dxa"/>
            <w:tcBorders>
              <w:top w:val="nil"/>
              <w:left w:val="nil"/>
              <w:bottom w:val="single" w:sz="4" w:space="0" w:color="8EA9DB"/>
              <w:right w:val="single" w:sz="4" w:space="0" w:color="8EA9DB"/>
            </w:tcBorders>
            <w:shd w:val="clear" w:color="auto" w:fill="auto"/>
            <w:noWrap/>
            <w:vAlign w:val="bottom"/>
            <w:hideMark/>
          </w:tcPr>
          <w:p w14:paraId="6BC3414C"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1364</w:t>
            </w:r>
          </w:p>
        </w:tc>
        <w:tc>
          <w:tcPr>
            <w:tcW w:w="728" w:type="dxa"/>
            <w:tcBorders>
              <w:top w:val="nil"/>
              <w:left w:val="nil"/>
              <w:bottom w:val="single" w:sz="4" w:space="0" w:color="8EA9DB"/>
              <w:right w:val="single" w:sz="4" w:space="0" w:color="8EA9DB"/>
            </w:tcBorders>
            <w:shd w:val="clear" w:color="auto" w:fill="auto"/>
            <w:noWrap/>
            <w:vAlign w:val="bottom"/>
            <w:hideMark/>
          </w:tcPr>
          <w:p w14:paraId="3CACE9BC"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1270</w:t>
            </w:r>
          </w:p>
        </w:tc>
        <w:tc>
          <w:tcPr>
            <w:tcW w:w="728" w:type="dxa"/>
            <w:tcBorders>
              <w:top w:val="nil"/>
              <w:left w:val="nil"/>
              <w:bottom w:val="single" w:sz="4" w:space="0" w:color="8EA9DB"/>
              <w:right w:val="single" w:sz="4" w:space="0" w:color="8EA9DB"/>
            </w:tcBorders>
            <w:shd w:val="clear" w:color="auto" w:fill="auto"/>
            <w:noWrap/>
            <w:vAlign w:val="bottom"/>
            <w:hideMark/>
          </w:tcPr>
          <w:p w14:paraId="508FA524" w14:textId="0B640D9D"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949</w:t>
            </w:r>
          </w:p>
        </w:tc>
        <w:tc>
          <w:tcPr>
            <w:tcW w:w="728" w:type="dxa"/>
            <w:tcBorders>
              <w:top w:val="nil"/>
              <w:left w:val="nil"/>
              <w:bottom w:val="single" w:sz="4" w:space="0" w:color="8EA9DB"/>
              <w:right w:val="single" w:sz="4" w:space="0" w:color="8EA9DB"/>
            </w:tcBorders>
            <w:shd w:val="clear" w:color="auto" w:fill="auto"/>
            <w:noWrap/>
            <w:vAlign w:val="bottom"/>
            <w:hideMark/>
          </w:tcPr>
          <w:p w14:paraId="31BF39BC" w14:textId="532B293E"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1107</w:t>
            </w:r>
          </w:p>
        </w:tc>
        <w:tc>
          <w:tcPr>
            <w:tcW w:w="728" w:type="dxa"/>
            <w:tcBorders>
              <w:top w:val="nil"/>
              <w:left w:val="nil"/>
              <w:bottom w:val="single" w:sz="4" w:space="0" w:color="8EA9DB"/>
              <w:right w:val="single" w:sz="4" w:space="0" w:color="8EA9DB"/>
            </w:tcBorders>
            <w:shd w:val="clear" w:color="auto" w:fill="auto"/>
            <w:noWrap/>
            <w:vAlign w:val="bottom"/>
            <w:hideMark/>
          </w:tcPr>
          <w:p w14:paraId="1016AB1B"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1672</w:t>
            </w:r>
          </w:p>
        </w:tc>
        <w:tc>
          <w:tcPr>
            <w:tcW w:w="728" w:type="dxa"/>
            <w:tcBorders>
              <w:top w:val="nil"/>
              <w:left w:val="nil"/>
              <w:bottom w:val="single" w:sz="4" w:space="0" w:color="8EA9DB"/>
              <w:right w:val="single" w:sz="4" w:space="0" w:color="8EA9DB"/>
            </w:tcBorders>
            <w:shd w:val="clear" w:color="auto" w:fill="auto"/>
            <w:noWrap/>
            <w:vAlign w:val="bottom"/>
            <w:hideMark/>
          </w:tcPr>
          <w:p w14:paraId="50AEDB10" w14:textId="030413E4"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1008</w:t>
            </w:r>
          </w:p>
        </w:tc>
        <w:tc>
          <w:tcPr>
            <w:tcW w:w="728" w:type="dxa"/>
            <w:tcBorders>
              <w:top w:val="nil"/>
              <w:left w:val="nil"/>
              <w:bottom w:val="single" w:sz="4" w:space="0" w:color="8EA9DB"/>
              <w:right w:val="single" w:sz="4" w:space="0" w:color="8EA9DB"/>
            </w:tcBorders>
            <w:shd w:val="clear" w:color="auto" w:fill="auto"/>
            <w:noWrap/>
            <w:vAlign w:val="bottom"/>
            <w:hideMark/>
          </w:tcPr>
          <w:p w14:paraId="5F16CDC0"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838</w:t>
            </w:r>
          </w:p>
        </w:tc>
      </w:tr>
      <w:tr w:rsidR="002A42E5" w:rsidRPr="002A42E5" w14:paraId="019AB605" w14:textId="77777777" w:rsidTr="0012369A">
        <w:trPr>
          <w:trHeight w:val="246"/>
          <w:jc w:val="center"/>
        </w:trPr>
        <w:tc>
          <w:tcPr>
            <w:tcW w:w="1208" w:type="dxa"/>
            <w:tcBorders>
              <w:top w:val="nil"/>
              <w:left w:val="single" w:sz="4" w:space="0" w:color="8EA9DB"/>
              <w:bottom w:val="single" w:sz="4" w:space="0" w:color="8EA9DB"/>
              <w:right w:val="single" w:sz="4" w:space="0" w:color="8EA9DB"/>
            </w:tcBorders>
            <w:shd w:val="clear" w:color="auto" w:fill="auto"/>
            <w:noWrap/>
            <w:vAlign w:val="bottom"/>
            <w:hideMark/>
          </w:tcPr>
          <w:p w14:paraId="0322FA6F" w14:textId="77777777" w:rsidR="002A42E5" w:rsidRPr="0012369A" w:rsidRDefault="002A42E5" w:rsidP="002A42E5">
            <w:pPr>
              <w:spacing w:before="0"/>
              <w:rPr>
                <w:rFonts w:eastAsia="Times New Roman" w:cs="Open Sans"/>
                <w:color w:val="000000"/>
                <w:sz w:val="16"/>
                <w:szCs w:val="16"/>
              </w:rPr>
            </w:pPr>
            <w:r w:rsidRPr="0012369A">
              <w:rPr>
                <w:rFonts w:eastAsia="Times New Roman" w:cs="Open Sans"/>
                <w:color w:val="000000"/>
                <w:sz w:val="16"/>
                <w:szCs w:val="16"/>
              </w:rPr>
              <w:t>Superior</w:t>
            </w:r>
          </w:p>
        </w:tc>
        <w:tc>
          <w:tcPr>
            <w:tcW w:w="728" w:type="dxa"/>
            <w:tcBorders>
              <w:top w:val="nil"/>
              <w:left w:val="nil"/>
              <w:bottom w:val="single" w:sz="4" w:space="0" w:color="8EA9DB"/>
              <w:right w:val="single" w:sz="4" w:space="0" w:color="8EA9DB"/>
            </w:tcBorders>
            <w:shd w:val="clear" w:color="auto" w:fill="auto"/>
            <w:noWrap/>
            <w:vAlign w:val="bottom"/>
            <w:hideMark/>
          </w:tcPr>
          <w:p w14:paraId="6FEE1D9B"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1321</w:t>
            </w:r>
          </w:p>
        </w:tc>
        <w:tc>
          <w:tcPr>
            <w:tcW w:w="728" w:type="dxa"/>
            <w:tcBorders>
              <w:top w:val="nil"/>
              <w:left w:val="nil"/>
              <w:bottom w:val="single" w:sz="4" w:space="0" w:color="8EA9DB"/>
              <w:right w:val="single" w:sz="4" w:space="0" w:color="8EA9DB"/>
            </w:tcBorders>
            <w:shd w:val="clear" w:color="auto" w:fill="auto"/>
            <w:noWrap/>
            <w:vAlign w:val="bottom"/>
            <w:hideMark/>
          </w:tcPr>
          <w:p w14:paraId="1CF2C6BD" w14:textId="680ACDE1"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1577</w:t>
            </w:r>
          </w:p>
        </w:tc>
        <w:tc>
          <w:tcPr>
            <w:tcW w:w="728" w:type="dxa"/>
            <w:tcBorders>
              <w:top w:val="nil"/>
              <w:left w:val="nil"/>
              <w:bottom w:val="single" w:sz="4" w:space="0" w:color="8EA9DB"/>
              <w:right w:val="single" w:sz="4" w:space="0" w:color="8EA9DB"/>
            </w:tcBorders>
            <w:shd w:val="clear" w:color="auto" w:fill="auto"/>
            <w:noWrap/>
            <w:vAlign w:val="bottom"/>
            <w:hideMark/>
          </w:tcPr>
          <w:p w14:paraId="28BEFBC8" w14:textId="1712A16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947</w:t>
            </w:r>
          </w:p>
        </w:tc>
        <w:tc>
          <w:tcPr>
            <w:tcW w:w="728" w:type="dxa"/>
            <w:tcBorders>
              <w:top w:val="nil"/>
              <w:left w:val="nil"/>
              <w:bottom w:val="single" w:sz="4" w:space="0" w:color="8EA9DB"/>
              <w:right w:val="single" w:sz="4" w:space="0" w:color="8EA9DB"/>
            </w:tcBorders>
            <w:shd w:val="clear" w:color="auto" w:fill="auto"/>
            <w:noWrap/>
            <w:vAlign w:val="bottom"/>
            <w:hideMark/>
          </w:tcPr>
          <w:p w14:paraId="41CDE732"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918</w:t>
            </w:r>
          </w:p>
        </w:tc>
        <w:tc>
          <w:tcPr>
            <w:tcW w:w="728" w:type="dxa"/>
            <w:tcBorders>
              <w:top w:val="nil"/>
              <w:left w:val="nil"/>
              <w:bottom w:val="single" w:sz="4" w:space="0" w:color="8EA9DB"/>
              <w:right w:val="single" w:sz="4" w:space="0" w:color="8EA9DB"/>
            </w:tcBorders>
            <w:shd w:val="clear" w:color="auto" w:fill="auto"/>
            <w:noWrap/>
            <w:vAlign w:val="bottom"/>
            <w:hideMark/>
          </w:tcPr>
          <w:p w14:paraId="132B4434" w14:textId="6617E7E3"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1339</w:t>
            </w:r>
          </w:p>
        </w:tc>
        <w:tc>
          <w:tcPr>
            <w:tcW w:w="728" w:type="dxa"/>
            <w:tcBorders>
              <w:top w:val="nil"/>
              <w:left w:val="nil"/>
              <w:bottom w:val="single" w:sz="4" w:space="0" w:color="8EA9DB"/>
              <w:right w:val="single" w:sz="4" w:space="0" w:color="8EA9DB"/>
            </w:tcBorders>
            <w:shd w:val="clear" w:color="auto" w:fill="auto"/>
            <w:noWrap/>
            <w:vAlign w:val="bottom"/>
            <w:hideMark/>
          </w:tcPr>
          <w:p w14:paraId="7DE44CF6" w14:textId="67AA2A53"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1011</w:t>
            </w:r>
          </w:p>
        </w:tc>
        <w:tc>
          <w:tcPr>
            <w:tcW w:w="728" w:type="dxa"/>
            <w:tcBorders>
              <w:top w:val="nil"/>
              <w:left w:val="nil"/>
              <w:bottom w:val="single" w:sz="4" w:space="0" w:color="8EA9DB"/>
              <w:right w:val="single" w:sz="4" w:space="0" w:color="8EA9DB"/>
            </w:tcBorders>
            <w:shd w:val="clear" w:color="auto" w:fill="auto"/>
            <w:noWrap/>
            <w:vAlign w:val="bottom"/>
            <w:hideMark/>
          </w:tcPr>
          <w:p w14:paraId="3A6983E9"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1044</w:t>
            </w:r>
          </w:p>
        </w:tc>
        <w:tc>
          <w:tcPr>
            <w:tcW w:w="728" w:type="dxa"/>
            <w:tcBorders>
              <w:top w:val="nil"/>
              <w:left w:val="nil"/>
              <w:bottom w:val="single" w:sz="4" w:space="0" w:color="8EA9DB"/>
              <w:right w:val="single" w:sz="4" w:space="0" w:color="8EA9DB"/>
            </w:tcBorders>
            <w:shd w:val="clear" w:color="auto" w:fill="auto"/>
            <w:noWrap/>
            <w:vAlign w:val="bottom"/>
            <w:hideMark/>
          </w:tcPr>
          <w:p w14:paraId="7CF655EF"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1033</w:t>
            </w:r>
          </w:p>
        </w:tc>
        <w:tc>
          <w:tcPr>
            <w:tcW w:w="728" w:type="dxa"/>
            <w:tcBorders>
              <w:top w:val="nil"/>
              <w:left w:val="nil"/>
              <w:bottom w:val="single" w:sz="4" w:space="0" w:color="8EA9DB"/>
              <w:right w:val="single" w:sz="4" w:space="0" w:color="8EA9DB"/>
            </w:tcBorders>
            <w:shd w:val="clear" w:color="auto" w:fill="auto"/>
            <w:noWrap/>
            <w:vAlign w:val="bottom"/>
            <w:hideMark/>
          </w:tcPr>
          <w:p w14:paraId="114BBF4B"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806</w:t>
            </w:r>
          </w:p>
        </w:tc>
      </w:tr>
      <w:tr w:rsidR="002A42E5" w:rsidRPr="002A42E5" w14:paraId="54D697BD" w14:textId="77777777" w:rsidTr="0012369A">
        <w:trPr>
          <w:trHeight w:val="246"/>
          <w:jc w:val="center"/>
        </w:trPr>
        <w:tc>
          <w:tcPr>
            <w:tcW w:w="1208" w:type="dxa"/>
            <w:tcBorders>
              <w:top w:val="nil"/>
              <w:left w:val="single" w:sz="4" w:space="0" w:color="8EA9DB"/>
              <w:bottom w:val="single" w:sz="4" w:space="0" w:color="8EA9DB"/>
              <w:right w:val="single" w:sz="4" w:space="0" w:color="8EA9DB"/>
            </w:tcBorders>
            <w:shd w:val="clear" w:color="auto" w:fill="auto"/>
            <w:noWrap/>
            <w:vAlign w:val="bottom"/>
            <w:hideMark/>
          </w:tcPr>
          <w:p w14:paraId="2745A1A1" w14:textId="77777777" w:rsidR="002A42E5" w:rsidRPr="0012369A" w:rsidRDefault="002A42E5" w:rsidP="002A42E5">
            <w:pPr>
              <w:spacing w:before="0"/>
              <w:rPr>
                <w:rFonts w:eastAsia="Times New Roman" w:cs="Open Sans"/>
                <w:color w:val="000000"/>
                <w:sz w:val="16"/>
                <w:szCs w:val="16"/>
              </w:rPr>
            </w:pPr>
            <w:r w:rsidRPr="0012369A">
              <w:rPr>
                <w:rFonts w:eastAsia="Times New Roman" w:cs="Open Sans"/>
                <w:color w:val="000000"/>
                <w:sz w:val="16"/>
                <w:szCs w:val="16"/>
              </w:rPr>
              <w:t>Whitewater</w:t>
            </w:r>
          </w:p>
        </w:tc>
        <w:tc>
          <w:tcPr>
            <w:tcW w:w="728" w:type="dxa"/>
            <w:tcBorders>
              <w:top w:val="nil"/>
              <w:left w:val="nil"/>
              <w:bottom w:val="single" w:sz="4" w:space="0" w:color="8EA9DB"/>
              <w:right w:val="single" w:sz="4" w:space="0" w:color="8EA9DB"/>
            </w:tcBorders>
            <w:shd w:val="clear" w:color="auto" w:fill="auto"/>
            <w:noWrap/>
            <w:vAlign w:val="bottom"/>
            <w:hideMark/>
          </w:tcPr>
          <w:p w14:paraId="35565FBA"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1737</w:t>
            </w:r>
          </w:p>
        </w:tc>
        <w:tc>
          <w:tcPr>
            <w:tcW w:w="728" w:type="dxa"/>
            <w:tcBorders>
              <w:top w:val="nil"/>
              <w:left w:val="nil"/>
              <w:bottom w:val="single" w:sz="4" w:space="0" w:color="8EA9DB"/>
              <w:right w:val="single" w:sz="4" w:space="0" w:color="8EA9DB"/>
            </w:tcBorders>
            <w:shd w:val="clear" w:color="auto" w:fill="auto"/>
            <w:noWrap/>
            <w:vAlign w:val="bottom"/>
            <w:hideMark/>
          </w:tcPr>
          <w:p w14:paraId="4DA3376D" w14:textId="3B321FAC"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1626</w:t>
            </w:r>
          </w:p>
        </w:tc>
        <w:tc>
          <w:tcPr>
            <w:tcW w:w="728" w:type="dxa"/>
            <w:tcBorders>
              <w:top w:val="nil"/>
              <w:left w:val="nil"/>
              <w:bottom w:val="single" w:sz="4" w:space="0" w:color="8EA9DB"/>
              <w:right w:val="single" w:sz="4" w:space="0" w:color="8EA9DB"/>
            </w:tcBorders>
            <w:shd w:val="clear" w:color="auto" w:fill="auto"/>
            <w:noWrap/>
            <w:vAlign w:val="bottom"/>
            <w:hideMark/>
          </w:tcPr>
          <w:p w14:paraId="0992326C"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1855</w:t>
            </w:r>
          </w:p>
        </w:tc>
        <w:tc>
          <w:tcPr>
            <w:tcW w:w="728" w:type="dxa"/>
            <w:tcBorders>
              <w:top w:val="nil"/>
              <w:left w:val="nil"/>
              <w:bottom w:val="single" w:sz="4" w:space="0" w:color="8EA9DB"/>
              <w:right w:val="single" w:sz="4" w:space="0" w:color="8EA9DB"/>
            </w:tcBorders>
            <w:shd w:val="clear" w:color="auto" w:fill="auto"/>
            <w:noWrap/>
            <w:vAlign w:val="bottom"/>
            <w:hideMark/>
          </w:tcPr>
          <w:p w14:paraId="48A4FE8C"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1558</w:t>
            </w:r>
          </w:p>
        </w:tc>
        <w:tc>
          <w:tcPr>
            <w:tcW w:w="728" w:type="dxa"/>
            <w:tcBorders>
              <w:top w:val="nil"/>
              <w:left w:val="nil"/>
              <w:bottom w:val="single" w:sz="4" w:space="0" w:color="8EA9DB"/>
              <w:right w:val="single" w:sz="4" w:space="0" w:color="8EA9DB"/>
            </w:tcBorders>
            <w:shd w:val="clear" w:color="auto" w:fill="auto"/>
            <w:noWrap/>
            <w:vAlign w:val="bottom"/>
            <w:hideMark/>
          </w:tcPr>
          <w:p w14:paraId="7CC62C3A" w14:textId="75A3EC38"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1751</w:t>
            </w:r>
          </w:p>
        </w:tc>
        <w:tc>
          <w:tcPr>
            <w:tcW w:w="728" w:type="dxa"/>
            <w:tcBorders>
              <w:top w:val="nil"/>
              <w:left w:val="nil"/>
              <w:bottom w:val="single" w:sz="4" w:space="0" w:color="8EA9DB"/>
              <w:right w:val="single" w:sz="4" w:space="0" w:color="8EA9DB"/>
            </w:tcBorders>
            <w:shd w:val="clear" w:color="auto" w:fill="auto"/>
            <w:noWrap/>
            <w:vAlign w:val="bottom"/>
            <w:hideMark/>
          </w:tcPr>
          <w:p w14:paraId="599BB870"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1454</w:t>
            </w:r>
          </w:p>
        </w:tc>
        <w:tc>
          <w:tcPr>
            <w:tcW w:w="728" w:type="dxa"/>
            <w:tcBorders>
              <w:top w:val="nil"/>
              <w:left w:val="nil"/>
              <w:bottom w:val="single" w:sz="4" w:space="0" w:color="8EA9DB"/>
              <w:right w:val="single" w:sz="4" w:space="0" w:color="8EA9DB"/>
            </w:tcBorders>
            <w:shd w:val="clear" w:color="auto" w:fill="auto"/>
            <w:noWrap/>
            <w:vAlign w:val="bottom"/>
            <w:hideMark/>
          </w:tcPr>
          <w:p w14:paraId="45FF74D5"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2901</w:t>
            </w:r>
          </w:p>
        </w:tc>
        <w:tc>
          <w:tcPr>
            <w:tcW w:w="728" w:type="dxa"/>
            <w:tcBorders>
              <w:top w:val="nil"/>
              <w:left w:val="nil"/>
              <w:bottom w:val="single" w:sz="4" w:space="0" w:color="8EA9DB"/>
              <w:right w:val="single" w:sz="4" w:space="0" w:color="8EA9DB"/>
            </w:tcBorders>
            <w:shd w:val="clear" w:color="auto" w:fill="auto"/>
            <w:noWrap/>
            <w:vAlign w:val="bottom"/>
            <w:hideMark/>
          </w:tcPr>
          <w:p w14:paraId="7431E88A"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1357</w:t>
            </w:r>
          </w:p>
        </w:tc>
        <w:tc>
          <w:tcPr>
            <w:tcW w:w="728" w:type="dxa"/>
            <w:tcBorders>
              <w:top w:val="nil"/>
              <w:left w:val="nil"/>
              <w:bottom w:val="single" w:sz="4" w:space="0" w:color="8EA9DB"/>
              <w:right w:val="single" w:sz="4" w:space="0" w:color="8EA9DB"/>
            </w:tcBorders>
            <w:shd w:val="clear" w:color="auto" w:fill="auto"/>
            <w:noWrap/>
            <w:vAlign w:val="bottom"/>
            <w:hideMark/>
          </w:tcPr>
          <w:p w14:paraId="39B2FC2E" w14:textId="77777777" w:rsidR="002A42E5" w:rsidRPr="0012369A" w:rsidRDefault="002A42E5" w:rsidP="002A42E5">
            <w:pPr>
              <w:spacing w:before="0"/>
              <w:jc w:val="right"/>
              <w:rPr>
                <w:rFonts w:eastAsia="Times New Roman" w:cs="Open Sans"/>
                <w:color w:val="000000"/>
                <w:sz w:val="16"/>
                <w:szCs w:val="16"/>
              </w:rPr>
            </w:pPr>
            <w:r w:rsidRPr="0012369A">
              <w:rPr>
                <w:rFonts w:eastAsia="Times New Roman" w:cs="Open Sans"/>
                <w:color w:val="000000"/>
                <w:sz w:val="16"/>
                <w:szCs w:val="16"/>
              </w:rPr>
              <w:t>1838</w:t>
            </w:r>
          </w:p>
        </w:tc>
      </w:tr>
    </w:tbl>
    <w:p w14:paraId="0B89B3D7" w14:textId="1C4E403E" w:rsidR="00C418C1" w:rsidRDefault="00C418C1" w:rsidP="00BF247E">
      <w:pPr>
        <w:pStyle w:val="paragraph"/>
        <w:spacing w:before="0" w:beforeAutospacing="0" w:after="0" w:afterAutospacing="0"/>
        <w:textAlignment w:val="baseline"/>
        <w:rPr>
          <w:rStyle w:val="normaltextrun"/>
          <w:rFonts w:ascii="Open Sans" w:hAnsi="Open Sans" w:cs="Open Sans"/>
          <w:sz w:val="20"/>
          <w:szCs w:val="20"/>
        </w:rPr>
      </w:pPr>
    </w:p>
    <w:p w14:paraId="7FE8F8CF" w14:textId="77777777" w:rsidR="0009083E" w:rsidRDefault="0009083E" w:rsidP="00BF247E">
      <w:pPr>
        <w:pStyle w:val="paragraph"/>
        <w:spacing w:before="0" w:beforeAutospacing="0" w:after="0" w:afterAutospacing="0"/>
        <w:textAlignment w:val="baseline"/>
        <w:rPr>
          <w:rStyle w:val="normaltextrun"/>
          <w:rFonts w:ascii="Open Sans" w:hAnsi="Open Sans" w:cs="Open Sans"/>
          <w:sz w:val="20"/>
          <w:szCs w:val="20"/>
        </w:rPr>
      </w:pPr>
    </w:p>
    <w:p w14:paraId="7B304583" w14:textId="2BF3E340" w:rsidR="00BF247E" w:rsidRDefault="00BF247E" w:rsidP="003D76FF">
      <w:pPr>
        <w:pStyle w:val="paragraph"/>
        <w:spacing w:before="0" w:beforeAutospacing="0" w:after="0" w:afterAutospacing="0"/>
        <w:textAlignment w:val="baseline"/>
        <w:rPr>
          <w:rStyle w:val="normaltextrun"/>
          <w:rFonts w:ascii="Open Sans" w:hAnsi="Open Sans" w:cs="Open Sans"/>
          <w:sz w:val="20"/>
          <w:szCs w:val="20"/>
        </w:rPr>
      </w:pPr>
      <w:r>
        <w:rPr>
          <w:rStyle w:val="normaltextrun"/>
          <w:rFonts w:ascii="Open Sans" w:hAnsi="Open Sans" w:cs="Open Sans"/>
          <w:sz w:val="20"/>
          <w:szCs w:val="20"/>
        </w:rPr>
        <w:t xml:space="preserve">An additional metric used to provide perspective on appropriate staffing and service levels for counseling centers is the Clinical Load Index (CLI), </w:t>
      </w:r>
      <w:r w:rsidR="008F67B6">
        <w:rPr>
          <w:rStyle w:val="normaltextrun"/>
          <w:rFonts w:ascii="Open Sans" w:hAnsi="Open Sans" w:cs="Open Sans"/>
          <w:sz w:val="20"/>
          <w:szCs w:val="20"/>
        </w:rPr>
        <w:t>which was</w:t>
      </w:r>
      <w:r>
        <w:rPr>
          <w:rStyle w:val="normaltextrun"/>
          <w:rFonts w:ascii="Open Sans" w:hAnsi="Open Sans" w:cs="Open Sans"/>
          <w:sz w:val="20"/>
          <w:szCs w:val="20"/>
        </w:rPr>
        <w:t xml:space="preserve"> developed through a partnership between the Center for Collegiate Mental Health (CCMH), the International Accreditation of Counseling Services (IACS), and the Association for University and College Counseling Center Directors (AUCCCD). The CLI is a standardized metric that is most easily thought of as the average annual caseload for a full-time counselor at a given center. Instead of focusing exclusively on full-time equivalent (FTE) staffing levels, the CLI considers the actual number of students seeking services (counseling center </w:t>
      </w:r>
      <w:r w:rsidR="00824286">
        <w:rPr>
          <w:rStyle w:val="normaltextrun"/>
          <w:rFonts w:ascii="Open Sans" w:hAnsi="Open Sans" w:cs="Open Sans"/>
          <w:sz w:val="20"/>
          <w:szCs w:val="20"/>
        </w:rPr>
        <w:t>use</w:t>
      </w:r>
      <w:r>
        <w:rPr>
          <w:rStyle w:val="normaltextrun"/>
          <w:rFonts w:ascii="Open Sans" w:hAnsi="Open Sans" w:cs="Open Sans"/>
          <w:sz w:val="20"/>
          <w:szCs w:val="20"/>
        </w:rPr>
        <w:t xml:space="preserve">) and the amount of “clinical capacity” </w:t>
      </w:r>
      <w:r>
        <w:rPr>
          <w:rStyle w:val="normaltextrun"/>
          <w:rFonts w:ascii="Open Sans" w:hAnsi="Open Sans" w:cs="Open Sans"/>
          <w:sz w:val="20"/>
          <w:szCs w:val="20"/>
        </w:rPr>
        <w:lastRenderedPageBreak/>
        <w:t xml:space="preserve">(weekly appointment availability) to calculate a score that describes the relationship between the supply and demand for counseling </w:t>
      </w:r>
      <w:r w:rsidR="00DD3806">
        <w:rPr>
          <w:rStyle w:val="normaltextrun"/>
          <w:rFonts w:ascii="Open Sans" w:hAnsi="Open Sans" w:cs="Open Sans"/>
          <w:sz w:val="20"/>
          <w:szCs w:val="20"/>
        </w:rPr>
        <w:t xml:space="preserve">services </w:t>
      </w:r>
      <w:r>
        <w:rPr>
          <w:rStyle w:val="normaltextrun"/>
          <w:rFonts w:ascii="Open Sans" w:hAnsi="Open Sans" w:cs="Open Sans"/>
          <w:sz w:val="20"/>
          <w:szCs w:val="20"/>
        </w:rPr>
        <w:t>at any given center.</w:t>
      </w:r>
      <w:r w:rsidR="00FD5475">
        <w:rPr>
          <w:rStyle w:val="eop"/>
          <w:rFonts w:ascii="Open Sans" w:hAnsi="Open Sans" w:cs="Open Sans"/>
          <w:sz w:val="20"/>
          <w:szCs w:val="20"/>
        </w:rPr>
        <w:t xml:space="preserve"> CLI </w:t>
      </w:r>
      <w:r w:rsidR="00346E6C">
        <w:rPr>
          <w:rStyle w:val="eop"/>
          <w:rFonts w:ascii="Open Sans" w:hAnsi="Open Sans" w:cs="Open Sans"/>
          <w:sz w:val="20"/>
          <w:szCs w:val="20"/>
        </w:rPr>
        <w:t xml:space="preserve">numbers at UW universities are summarized in Table 4, along with </w:t>
      </w:r>
      <w:r w:rsidR="007740DE">
        <w:rPr>
          <w:rStyle w:val="eop"/>
          <w:rFonts w:ascii="Open Sans" w:hAnsi="Open Sans" w:cs="Open Sans"/>
          <w:sz w:val="20"/>
          <w:szCs w:val="20"/>
        </w:rPr>
        <w:t xml:space="preserve">other metrics </w:t>
      </w:r>
      <w:r w:rsidR="00020DDD">
        <w:rPr>
          <w:rStyle w:val="eop"/>
          <w:rFonts w:ascii="Open Sans" w:hAnsi="Open Sans" w:cs="Open Sans"/>
          <w:sz w:val="20"/>
          <w:szCs w:val="20"/>
        </w:rPr>
        <w:t xml:space="preserve">important for </w:t>
      </w:r>
      <w:r w:rsidR="00232539">
        <w:rPr>
          <w:rStyle w:val="eop"/>
          <w:rFonts w:ascii="Open Sans" w:hAnsi="Open Sans" w:cs="Open Sans"/>
          <w:sz w:val="20"/>
          <w:szCs w:val="20"/>
        </w:rPr>
        <w:t>assessing</w:t>
      </w:r>
      <w:r w:rsidR="007E34E8">
        <w:rPr>
          <w:rStyle w:val="eop"/>
          <w:rFonts w:ascii="Open Sans" w:hAnsi="Open Sans" w:cs="Open Sans"/>
          <w:sz w:val="20"/>
          <w:szCs w:val="20"/>
        </w:rPr>
        <w:t xml:space="preserve"> </w:t>
      </w:r>
      <w:r w:rsidR="00FB39AE">
        <w:rPr>
          <w:rStyle w:val="eop"/>
          <w:rFonts w:ascii="Open Sans" w:hAnsi="Open Sans" w:cs="Open Sans"/>
          <w:sz w:val="20"/>
          <w:szCs w:val="20"/>
        </w:rPr>
        <w:t>counseling center staffing and service levels</w:t>
      </w:r>
      <w:r w:rsidR="00D55B39">
        <w:rPr>
          <w:rStyle w:val="eop"/>
          <w:rFonts w:ascii="Open Sans" w:hAnsi="Open Sans" w:cs="Open Sans"/>
          <w:sz w:val="20"/>
          <w:szCs w:val="20"/>
        </w:rPr>
        <w:t xml:space="preserve">. </w:t>
      </w:r>
      <w:r w:rsidR="00A370F1">
        <w:rPr>
          <w:rStyle w:val="normaltextrun"/>
          <w:rFonts w:ascii="Open Sans" w:hAnsi="Open Sans" w:cs="Open Sans"/>
          <w:sz w:val="20"/>
          <w:szCs w:val="20"/>
        </w:rPr>
        <w:t>The average CLI across UW universities in 2023-</w:t>
      </w:r>
      <w:r w:rsidR="00DF0CD7">
        <w:rPr>
          <w:rStyle w:val="normaltextrun"/>
          <w:rFonts w:ascii="Open Sans" w:hAnsi="Open Sans" w:cs="Open Sans"/>
          <w:sz w:val="20"/>
          <w:szCs w:val="20"/>
        </w:rPr>
        <w:t>20</w:t>
      </w:r>
      <w:r w:rsidR="00A370F1">
        <w:rPr>
          <w:rStyle w:val="normaltextrun"/>
          <w:rFonts w:ascii="Open Sans" w:hAnsi="Open Sans" w:cs="Open Sans"/>
          <w:sz w:val="20"/>
          <w:szCs w:val="20"/>
        </w:rPr>
        <w:t>24</w:t>
      </w:r>
      <w:r w:rsidR="00FB39AE">
        <w:rPr>
          <w:rStyle w:val="normaltextrun"/>
          <w:rFonts w:ascii="Open Sans" w:hAnsi="Open Sans" w:cs="Open Sans"/>
          <w:sz w:val="20"/>
          <w:szCs w:val="20"/>
        </w:rPr>
        <w:t xml:space="preserve"> </w:t>
      </w:r>
      <w:r w:rsidR="00A370F1">
        <w:rPr>
          <w:rStyle w:val="normaltextrun"/>
          <w:rFonts w:ascii="Open Sans" w:hAnsi="Open Sans" w:cs="Open Sans"/>
          <w:sz w:val="20"/>
          <w:szCs w:val="20"/>
        </w:rPr>
        <w:t xml:space="preserve">was 107, which compares to </w:t>
      </w:r>
      <w:r w:rsidR="002C5F7A">
        <w:rPr>
          <w:rStyle w:val="normaltextrun"/>
          <w:rFonts w:ascii="Open Sans" w:hAnsi="Open Sans" w:cs="Open Sans"/>
          <w:sz w:val="20"/>
          <w:szCs w:val="20"/>
        </w:rPr>
        <w:t>92</w:t>
      </w:r>
      <w:r w:rsidR="00A370F1">
        <w:rPr>
          <w:rStyle w:val="normaltextrun"/>
          <w:rFonts w:ascii="Open Sans" w:hAnsi="Open Sans" w:cs="Open Sans"/>
          <w:sz w:val="20"/>
          <w:szCs w:val="20"/>
        </w:rPr>
        <w:t xml:space="preserve"> for centers nationwide (CCMH, 2024</w:t>
      </w:r>
      <w:r w:rsidR="006A187A">
        <w:rPr>
          <w:rStyle w:val="normaltextrun"/>
          <w:rFonts w:ascii="Open Sans" w:hAnsi="Open Sans" w:cs="Open Sans"/>
          <w:sz w:val="20"/>
          <w:szCs w:val="20"/>
        </w:rPr>
        <w:t>a</w:t>
      </w:r>
      <w:r w:rsidR="00A370F1">
        <w:rPr>
          <w:rStyle w:val="normaltextrun"/>
          <w:rFonts w:ascii="Open Sans" w:hAnsi="Open Sans" w:cs="Open Sans"/>
          <w:sz w:val="20"/>
          <w:szCs w:val="20"/>
        </w:rPr>
        <w:t>).</w:t>
      </w:r>
      <w:r w:rsidR="007D0A5E">
        <w:rPr>
          <w:rStyle w:val="normaltextrun"/>
          <w:rFonts w:ascii="Open Sans" w:hAnsi="Open Sans" w:cs="Open Sans"/>
          <w:sz w:val="20"/>
          <w:szCs w:val="20"/>
        </w:rPr>
        <w:t xml:space="preserve"> Th</w:t>
      </w:r>
      <w:r w:rsidR="00F023BB">
        <w:rPr>
          <w:rStyle w:val="normaltextrun"/>
          <w:rFonts w:ascii="Open Sans" w:hAnsi="Open Sans" w:cs="Open Sans"/>
          <w:sz w:val="20"/>
          <w:szCs w:val="20"/>
        </w:rPr>
        <w:t>is</w:t>
      </w:r>
      <w:r w:rsidR="00A370F1">
        <w:rPr>
          <w:rStyle w:val="normaltextrun"/>
          <w:rFonts w:ascii="Open Sans" w:hAnsi="Open Sans" w:cs="Open Sans"/>
          <w:sz w:val="20"/>
          <w:szCs w:val="20"/>
        </w:rPr>
        <w:t xml:space="preserve"> equates to </w:t>
      </w:r>
      <w:r w:rsidR="001040A0">
        <w:rPr>
          <w:rStyle w:val="normaltextrun"/>
          <w:rFonts w:ascii="Open Sans" w:hAnsi="Open Sans" w:cs="Open Sans"/>
          <w:sz w:val="20"/>
          <w:szCs w:val="20"/>
        </w:rPr>
        <w:t>the</w:t>
      </w:r>
      <w:r w:rsidR="00A370F1">
        <w:rPr>
          <w:rStyle w:val="normaltextrun"/>
          <w:rFonts w:ascii="Open Sans" w:hAnsi="Open Sans" w:cs="Open Sans"/>
          <w:sz w:val="20"/>
          <w:szCs w:val="20"/>
        </w:rPr>
        <w:t xml:space="preserve"> average full</w:t>
      </w:r>
      <w:r w:rsidR="00D638F8">
        <w:rPr>
          <w:rStyle w:val="normaltextrun"/>
          <w:rFonts w:ascii="Open Sans" w:hAnsi="Open Sans" w:cs="Open Sans"/>
          <w:sz w:val="20"/>
          <w:szCs w:val="20"/>
        </w:rPr>
        <w:t>-</w:t>
      </w:r>
      <w:r w:rsidR="00A370F1">
        <w:rPr>
          <w:rStyle w:val="normaltextrun"/>
          <w:rFonts w:ascii="Open Sans" w:hAnsi="Open Sans" w:cs="Open Sans"/>
          <w:sz w:val="20"/>
          <w:szCs w:val="20"/>
        </w:rPr>
        <w:t xml:space="preserve">time counselor </w:t>
      </w:r>
      <w:r w:rsidR="0056618C">
        <w:rPr>
          <w:rStyle w:val="normaltextrun"/>
          <w:rFonts w:ascii="Open Sans" w:hAnsi="Open Sans" w:cs="Open Sans"/>
          <w:sz w:val="20"/>
          <w:szCs w:val="20"/>
        </w:rPr>
        <w:t xml:space="preserve">at a UW counseling center </w:t>
      </w:r>
      <w:r w:rsidR="00A370F1">
        <w:rPr>
          <w:rStyle w:val="normaltextrun"/>
          <w:rFonts w:ascii="Open Sans" w:hAnsi="Open Sans" w:cs="Open Sans"/>
          <w:sz w:val="20"/>
          <w:szCs w:val="20"/>
        </w:rPr>
        <w:t>providing services to 107 individual students over the course of an academic year.</w:t>
      </w:r>
      <w:r w:rsidR="001643BB">
        <w:rPr>
          <w:rStyle w:val="normaltextrun"/>
          <w:rFonts w:ascii="Open Sans" w:hAnsi="Open Sans" w:cs="Open Sans"/>
          <w:sz w:val="20"/>
          <w:szCs w:val="20"/>
        </w:rPr>
        <w:t xml:space="preserve"> Note </w:t>
      </w:r>
      <w:r w:rsidR="008A724C">
        <w:rPr>
          <w:rStyle w:val="normaltextrun"/>
          <w:rFonts w:ascii="Open Sans" w:hAnsi="Open Sans" w:cs="Open Sans"/>
          <w:sz w:val="20"/>
          <w:szCs w:val="20"/>
        </w:rPr>
        <w:t xml:space="preserve">that </w:t>
      </w:r>
      <w:r w:rsidR="00B14A59">
        <w:rPr>
          <w:rStyle w:val="normaltextrun"/>
          <w:rFonts w:ascii="Open Sans" w:hAnsi="Open Sans" w:cs="Open Sans"/>
          <w:sz w:val="20"/>
          <w:szCs w:val="20"/>
        </w:rPr>
        <w:t>CLI</w:t>
      </w:r>
      <w:r w:rsidR="00FF6883">
        <w:rPr>
          <w:rStyle w:val="normaltextrun"/>
          <w:rFonts w:ascii="Open Sans" w:hAnsi="Open Sans" w:cs="Open Sans"/>
          <w:sz w:val="20"/>
          <w:szCs w:val="20"/>
        </w:rPr>
        <w:t>s</w:t>
      </w:r>
      <w:r w:rsidR="00B14A59">
        <w:rPr>
          <w:rStyle w:val="normaltextrun"/>
          <w:rFonts w:ascii="Open Sans" w:hAnsi="Open Sans" w:cs="Open Sans"/>
          <w:sz w:val="20"/>
          <w:szCs w:val="20"/>
        </w:rPr>
        <w:t xml:space="preserve"> </w:t>
      </w:r>
      <w:r w:rsidR="003F0A3E">
        <w:rPr>
          <w:rStyle w:val="normaltextrun"/>
          <w:rFonts w:ascii="Open Sans" w:hAnsi="Open Sans" w:cs="Open Sans"/>
          <w:sz w:val="20"/>
          <w:szCs w:val="20"/>
        </w:rPr>
        <w:t>across UW counseling centers</w:t>
      </w:r>
      <w:r w:rsidR="00B14A59">
        <w:rPr>
          <w:rStyle w:val="normaltextrun"/>
          <w:rFonts w:ascii="Open Sans" w:hAnsi="Open Sans" w:cs="Open Sans"/>
          <w:sz w:val="20"/>
          <w:szCs w:val="20"/>
        </w:rPr>
        <w:t xml:space="preserve"> range</w:t>
      </w:r>
      <w:r w:rsidR="00653049">
        <w:rPr>
          <w:rStyle w:val="normaltextrun"/>
          <w:rFonts w:ascii="Open Sans" w:hAnsi="Open Sans" w:cs="Open Sans"/>
          <w:sz w:val="20"/>
          <w:szCs w:val="20"/>
        </w:rPr>
        <w:t>d</w:t>
      </w:r>
      <w:r w:rsidR="00B14A59">
        <w:rPr>
          <w:rStyle w:val="normaltextrun"/>
          <w:rFonts w:ascii="Open Sans" w:hAnsi="Open Sans" w:cs="Open Sans"/>
          <w:sz w:val="20"/>
          <w:szCs w:val="20"/>
        </w:rPr>
        <w:t xml:space="preserve"> from a low of </w:t>
      </w:r>
      <w:r w:rsidR="00F06E8B">
        <w:rPr>
          <w:rStyle w:val="normaltextrun"/>
          <w:rFonts w:ascii="Open Sans" w:hAnsi="Open Sans" w:cs="Open Sans"/>
          <w:sz w:val="20"/>
          <w:szCs w:val="20"/>
        </w:rPr>
        <w:t>64</w:t>
      </w:r>
      <w:r w:rsidR="00B14A59">
        <w:rPr>
          <w:rStyle w:val="normaltextrun"/>
          <w:rFonts w:ascii="Open Sans" w:hAnsi="Open Sans" w:cs="Open Sans"/>
          <w:sz w:val="20"/>
          <w:szCs w:val="20"/>
        </w:rPr>
        <w:t xml:space="preserve"> to</w:t>
      </w:r>
      <w:r w:rsidR="00653049">
        <w:rPr>
          <w:rStyle w:val="normaltextrun"/>
          <w:rFonts w:ascii="Open Sans" w:hAnsi="Open Sans" w:cs="Open Sans"/>
          <w:sz w:val="20"/>
          <w:szCs w:val="20"/>
        </w:rPr>
        <w:t xml:space="preserve"> </w:t>
      </w:r>
      <w:r w:rsidR="00B14A59">
        <w:rPr>
          <w:rStyle w:val="normaltextrun"/>
          <w:rFonts w:ascii="Open Sans" w:hAnsi="Open Sans" w:cs="Open Sans"/>
          <w:sz w:val="20"/>
          <w:szCs w:val="20"/>
        </w:rPr>
        <w:t xml:space="preserve">a high of </w:t>
      </w:r>
      <w:r w:rsidR="00F06E8B">
        <w:rPr>
          <w:rStyle w:val="normaltextrun"/>
          <w:rFonts w:ascii="Open Sans" w:hAnsi="Open Sans" w:cs="Open Sans"/>
          <w:sz w:val="20"/>
          <w:szCs w:val="20"/>
        </w:rPr>
        <w:t>178</w:t>
      </w:r>
      <w:r w:rsidR="00653049">
        <w:rPr>
          <w:rStyle w:val="normaltextrun"/>
          <w:rFonts w:ascii="Open Sans" w:hAnsi="Open Sans" w:cs="Open Sans"/>
          <w:sz w:val="20"/>
          <w:szCs w:val="20"/>
        </w:rPr>
        <w:t>.</w:t>
      </w:r>
    </w:p>
    <w:p w14:paraId="74CF8296" w14:textId="77777777" w:rsidR="003D76FF" w:rsidRDefault="003D76FF" w:rsidP="003D76FF">
      <w:pPr>
        <w:pStyle w:val="paragraph"/>
        <w:spacing w:before="0" w:beforeAutospacing="0" w:after="0" w:afterAutospacing="0"/>
        <w:textAlignment w:val="baseline"/>
        <w:rPr>
          <w:rFonts w:ascii="Segoe UI" w:hAnsi="Segoe UI" w:cs="Segoe UI"/>
          <w:color w:val="3C3C3C"/>
          <w:sz w:val="18"/>
          <w:szCs w:val="18"/>
        </w:rPr>
      </w:pPr>
    </w:p>
    <w:p w14:paraId="5809D54F" w14:textId="274CC718" w:rsidR="00366D31" w:rsidRDefault="00366D31" w:rsidP="005B362F">
      <w:pPr>
        <w:pStyle w:val="Heading2"/>
      </w:pPr>
      <w:bookmarkStart w:id="40" w:name="_Toc182329821"/>
      <w:r>
        <w:t xml:space="preserve">Table 4: </w:t>
      </w:r>
      <w:r w:rsidR="0009428C">
        <w:t>University</w:t>
      </w:r>
      <w:r>
        <w:t xml:space="preserve"> </w:t>
      </w:r>
      <w:r w:rsidR="00A05089">
        <w:t>B</w:t>
      </w:r>
      <w:r>
        <w:t>reakdown of Utilization, Avg. Sessions, Student/Counselor Ratio, &amp; CLI</w:t>
      </w:r>
      <w:bookmarkEnd w:id="40"/>
    </w:p>
    <w:tbl>
      <w:tblPr>
        <w:tblStyle w:val="TableGrid"/>
        <w:tblW w:w="0" w:type="auto"/>
        <w:tblLook w:val="04A0" w:firstRow="1" w:lastRow="0" w:firstColumn="1" w:lastColumn="0" w:noHBand="0" w:noVBand="1"/>
      </w:tblPr>
      <w:tblGrid>
        <w:gridCol w:w="1605"/>
        <w:gridCol w:w="2092"/>
        <w:gridCol w:w="2168"/>
        <w:gridCol w:w="2085"/>
        <w:gridCol w:w="2120"/>
      </w:tblGrid>
      <w:tr w:rsidR="00366D31" w14:paraId="5B2CCF1C" w14:textId="77777777">
        <w:trPr>
          <w:trHeight w:val="936"/>
        </w:trPr>
        <w:tc>
          <w:tcPr>
            <w:tcW w:w="1605" w:type="dxa"/>
          </w:tcPr>
          <w:p w14:paraId="0C492BEB" w14:textId="10089FF2" w:rsidR="00366D31" w:rsidRDefault="0009428C">
            <w:pPr>
              <w:spacing w:before="0"/>
              <w:rPr>
                <w:b/>
                <w:bCs/>
              </w:rPr>
            </w:pPr>
            <w:r>
              <w:rPr>
                <w:b/>
                <w:bCs/>
              </w:rPr>
              <w:t>University</w:t>
            </w:r>
          </w:p>
        </w:tc>
        <w:tc>
          <w:tcPr>
            <w:tcW w:w="2092" w:type="dxa"/>
          </w:tcPr>
          <w:p w14:paraId="6E269648" w14:textId="77777777" w:rsidR="00366D31" w:rsidRDefault="00366D31">
            <w:pPr>
              <w:spacing w:before="0"/>
              <w:rPr>
                <w:b/>
                <w:bCs/>
              </w:rPr>
            </w:pPr>
            <w:r w:rsidRPr="19204D80">
              <w:rPr>
                <w:b/>
                <w:bCs/>
              </w:rPr>
              <w:t>% of Total Enrollment Served (2023-2024)</w:t>
            </w:r>
          </w:p>
        </w:tc>
        <w:tc>
          <w:tcPr>
            <w:tcW w:w="2168" w:type="dxa"/>
          </w:tcPr>
          <w:p w14:paraId="59604609" w14:textId="77777777" w:rsidR="00366D31" w:rsidRDefault="00366D31">
            <w:pPr>
              <w:spacing w:before="0"/>
              <w:rPr>
                <w:b/>
                <w:bCs/>
              </w:rPr>
            </w:pPr>
            <w:r w:rsidRPr="19204D80">
              <w:rPr>
                <w:b/>
                <w:bCs/>
              </w:rPr>
              <w:t xml:space="preserve">Avg. Session Attendance </w:t>
            </w:r>
            <w:r>
              <w:br/>
            </w:r>
            <w:r w:rsidRPr="19204D80">
              <w:rPr>
                <w:b/>
                <w:bCs/>
              </w:rPr>
              <w:t>(2023-2024)</w:t>
            </w:r>
          </w:p>
        </w:tc>
        <w:tc>
          <w:tcPr>
            <w:tcW w:w="2085" w:type="dxa"/>
          </w:tcPr>
          <w:p w14:paraId="5D6BA71A" w14:textId="77777777" w:rsidR="00366D31" w:rsidRDefault="00366D31">
            <w:pPr>
              <w:spacing w:before="0"/>
              <w:rPr>
                <w:b/>
                <w:bCs/>
              </w:rPr>
            </w:pPr>
            <w:r w:rsidRPr="19204D80">
              <w:rPr>
                <w:b/>
                <w:bCs/>
              </w:rPr>
              <w:t>Student/ Counselor Ratio (2023-2024)</w:t>
            </w:r>
          </w:p>
        </w:tc>
        <w:tc>
          <w:tcPr>
            <w:tcW w:w="2120" w:type="dxa"/>
          </w:tcPr>
          <w:p w14:paraId="05F67680" w14:textId="77777777" w:rsidR="00366D31" w:rsidRDefault="00366D31">
            <w:pPr>
              <w:spacing w:before="0"/>
              <w:rPr>
                <w:b/>
                <w:bCs/>
              </w:rPr>
            </w:pPr>
            <w:r w:rsidRPr="19204D80">
              <w:rPr>
                <w:b/>
                <w:bCs/>
              </w:rPr>
              <w:t>Clinical Load Index (CLI)</w:t>
            </w:r>
            <w:r>
              <w:br/>
            </w:r>
            <w:r w:rsidRPr="19204D80">
              <w:rPr>
                <w:b/>
                <w:bCs/>
              </w:rPr>
              <w:t>(2023-2024)</w:t>
            </w:r>
          </w:p>
        </w:tc>
      </w:tr>
      <w:tr w:rsidR="00366D31" w14:paraId="026E86DD" w14:textId="77777777" w:rsidTr="008B3F76">
        <w:trPr>
          <w:trHeight w:val="312"/>
        </w:trPr>
        <w:tc>
          <w:tcPr>
            <w:tcW w:w="1605" w:type="dxa"/>
            <w:shd w:val="clear" w:color="auto" w:fill="DADADA" w:themeFill="background1" w:themeFillShade="E6"/>
          </w:tcPr>
          <w:p w14:paraId="6112515E" w14:textId="77777777" w:rsidR="00366D31" w:rsidRDefault="00366D31">
            <w:pPr>
              <w:spacing w:before="0"/>
            </w:pPr>
            <w:r>
              <w:t>Eau Claire</w:t>
            </w:r>
          </w:p>
        </w:tc>
        <w:tc>
          <w:tcPr>
            <w:tcW w:w="2092" w:type="dxa"/>
            <w:shd w:val="clear" w:color="auto" w:fill="DADADA" w:themeFill="background1" w:themeFillShade="E6"/>
          </w:tcPr>
          <w:p w14:paraId="16C86814" w14:textId="77777777" w:rsidR="00366D31" w:rsidRDefault="00366D31">
            <w:pPr>
              <w:spacing w:before="0"/>
            </w:pPr>
            <w:r>
              <w:t>11.7%</w:t>
            </w:r>
          </w:p>
        </w:tc>
        <w:tc>
          <w:tcPr>
            <w:tcW w:w="2168" w:type="dxa"/>
            <w:shd w:val="clear" w:color="auto" w:fill="DADADA" w:themeFill="background1" w:themeFillShade="E6"/>
          </w:tcPr>
          <w:p w14:paraId="214D9472" w14:textId="77777777" w:rsidR="00366D31" w:rsidRDefault="00366D31">
            <w:pPr>
              <w:spacing w:before="0"/>
            </w:pPr>
            <w:r>
              <w:t>5.5</w:t>
            </w:r>
          </w:p>
        </w:tc>
        <w:tc>
          <w:tcPr>
            <w:tcW w:w="2085" w:type="dxa"/>
            <w:shd w:val="clear" w:color="auto" w:fill="DADADA" w:themeFill="background1" w:themeFillShade="E6"/>
          </w:tcPr>
          <w:p w14:paraId="38449056" w14:textId="77777777" w:rsidR="00366D31" w:rsidRDefault="00366D31">
            <w:pPr>
              <w:spacing w:before="0"/>
            </w:pPr>
            <w:r>
              <w:t>889</w:t>
            </w:r>
          </w:p>
        </w:tc>
        <w:tc>
          <w:tcPr>
            <w:tcW w:w="2120" w:type="dxa"/>
            <w:shd w:val="clear" w:color="auto" w:fill="DADADA" w:themeFill="background1" w:themeFillShade="E6"/>
          </w:tcPr>
          <w:p w14:paraId="3962128D" w14:textId="77777777" w:rsidR="00366D31" w:rsidRDefault="00366D31">
            <w:pPr>
              <w:spacing w:before="0"/>
            </w:pPr>
            <w:r>
              <w:t>82</w:t>
            </w:r>
          </w:p>
        </w:tc>
      </w:tr>
      <w:tr w:rsidR="00366D31" w14:paraId="1486F882" w14:textId="77777777">
        <w:trPr>
          <w:trHeight w:val="312"/>
        </w:trPr>
        <w:tc>
          <w:tcPr>
            <w:tcW w:w="1605" w:type="dxa"/>
          </w:tcPr>
          <w:p w14:paraId="65388561" w14:textId="77777777" w:rsidR="00366D31" w:rsidRDefault="00366D31">
            <w:pPr>
              <w:spacing w:before="0"/>
            </w:pPr>
            <w:r>
              <w:t>Green Bay</w:t>
            </w:r>
          </w:p>
        </w:tc>
        <w:tc>
          <w:tcPr>
            <w:tcW w:w="2092" w:type="dxa"/>
          </w:tcPr>
          <w:p w14:paraId="4461C3D1" w14:textId="77777777" w:rsidR="00366D31" w:rsidRDefault="00366D31">
            <w:pPr>
              <w:spacing w:before="0"/>
            </w:pPr>
            <w:r>
              <w:t>8.1%</w:t>
            </w:r>
          </w:p>
        </w:tc>
        <w:tc>
          <w:tcPr>
            <w:tcW w:w="2168" w:type="dxa"/>
          </w:tcPr>
          <w:p w14:paraId="75A1F0C7" w14:textId="77777777" w:rsidR="00366D31" w:rsidRDefault="00366D31">
            <w:pPr>
              <w:spacing w:before="0"/>
            </w:pPr>
            <w:r>
              <w:t>5.4</w:t>
            </w:r>
          </w:p>
        </w:tc>
        <w:tc>
          <w:tcPr>
            <w:tcW w:w="2085" w:type="dxa"/>
          </w:tcPr>
          <w:p w14:paraId="609F09E9" w14:textId="77777777" w:rsidR="00366D31" w:rsidRDefault="00366D31">
            <w:pPr>
              <w:spacing w:before="0"/>
            </w:pPr>
            <w:r>
              <w:t>1331</w:t>
            </w:r>
          </w:p>
        </w:tc>
        <w:tc>
          <w:tcPr>
            <w:tcW w:w="2120" w:type="dxa"/>
          </w:tcPr>
          <w:p w14:paraId="504C2728" w14:textId="77777777" w:rsidR="00366D31" w:rsidRDefault="00366D31">
            <w:pPr>
              <w:spacing w:before="0"/>
            </w:pPr>
            <w:r>
              <w:t>94</w:t>
            </w:r>
          </w:p>
        </w:tc>
      </w:tr>
      <w:tr w:rsidR="00366D31" w14:paraId="1D59B634" w14:textId="77777777" w:rsidTr="00E97E7C">
        <w:trPr>
          <w:trHeight w:val="312"/>
        </w:trPr>
        <w:tc>
          <w:tcPr>
            <w:tcW w:w="1605" w:type="dxa"/>
            <w:shd w:val="clear" w:color="auto" w:fill="DADADA" w:themeFill="background1" w:themeFillShade="E6"/>
          </w:tcPr>
          <w:p w14:paraId="18F857F0" w14:textId="77777777" w:rsidR="00366D31" w:rsidRDefault="00366D31">
            <w:pPr>
              <w:spacing w:before="0"/>
            </w:pPr>
            <w:r>
              <w:t>La Crosse</w:t>
            </w:r>
          </w:p>
        </w:tc>
        <w:tc>
          <w:tcPr>
            <w:tcW w:w="2092" w:type="dxa"/>
            <w:shd w:val="clear" w:color="auto" w:fill="DADADA" w:themeFill="background1" w:themeFillShade="E6"/>
          </w:tcPr>
          <w:p w14:paraId="0A525B52" w14:textId="77777777" w:rsidR="00366D31" w:rsidRDefault="00366D31">
            <w:pPr>
              <w:spacing w:before="0"/>
            </w:pPr>
            <w:r>
              <w:t>6.4%</w:t>
            </w:r>
          </w:p>
        </w:tc>
        <w:tc>
          <w:tcPr>
            <w:tcW w:w="2168" w:type="dxa"/>
            <w:shd w:val="clear" w:color="auto" w:fill="DADADA" w:themeFill="background1" w:themeFillShade="E6"/>
          </w:tcPr>
          <w:p w14:paraId="1486170F" w14:textId="77777777" w:rsidR="00366D31" w:rsidRDefault="00366D31">
            <w:pPr>
              <w:spacing w:before="0"/>
            </w:pPr>
            <w:r>
              <w:t>3.6</w:t>
            </w:r>
          </w:p>
        </w:tc>
        <w:tc>
          <w:tcPr>
            <w:tcW w:w="2085" w:type="dxa"/>
            <w:shd w:val="clear" w:color="auto" w:fill="DADADA" w:themeFill="background1" w:themeFillShade="E6"/>
          </w:tcPr>
          <w:p w14:paraId="772F4BC0" w14:textId="77777777" w:rsidR="00366D31" w:rsidRDefault="00366D31">
            <w:pPr>
              <w:spacing w:before="0"/>
            </w:pPr>
            <w:r>
              <w:t>1172</w:t>
            </w:r>
          </w:p>
        </w:tc>
        <w:tc>
          <w:tcPr>
            <w:tcW w:w="2120" w:type="dxa"/>
            <w:shd w:val="clear" w:color="auto" w:fill="DADADA" w:themeFill="background1" w:themeFillShade="E6"/>
          </w:tcPr>
          <w:p w14:paraId="6C79F284" w14:textId="77777777" w:rsidR="00366D31" w:rsidRDefault="00366D31">
            <w:pPr>
              <w:spacing w:before="0"/>
            </w:pPr>
            <w:r>
              <w:t>82</w:t>
            </w:r>
          </w:p>
        </w:tc>
      </w:tr>
      <w:tr w:rsidR="00366D31" w14:paraId="17E4B967" w14:textId="77777777">
        <w:trPr>
          <w:trHeight w:val="312"/>
        </w:trPr>
        <w:tc>
          <w:tcPr>
            <w:tcW w:w="1605" w:type="dxa"/>
          </w:tcPr>
          <w:p w14:paraId="15AFB34C" w14:textId="77777777" w:rsidR="00366D31" w:rsidRDefault="00366D31">
            <w:pPr>
              <w:spacing w:before="0"/>
            </w:pPr>
            <w:r>
              <w:t>Madison</w:t>
            </w:r>
          </w:p>
        </w:tc>
        <w:tc>
          <w:tcPr>
            <w:tcW w:w="2092" w:type="dxa"/>
          </w:tcPr>
          <w:p w14:paraId="107E2C40" w14:textId="77777777" w:rsidR="00366D31" w:rsidRDefault="00366D31">
            <w:pPr>
              <w:spacing w:before="0"/>
            </w:pPr>
            <w:r>
              <w:t>12.7%</w:t>
            </w:r>
          </w:p>
        </w:tc>
        <w:tc>
          <w:tcPr>
            <w:tcW w:w="2168" w:type="dxa"/>
          </w:tcPr>
          <w:p w14:paraId="53744B38" w14:textId="77777777" w:rsidR="00366D31" w:rsidRDefault="00366D31">
            <w:pPr>
              <w:spacing w:before="0"/>
            </w:pPr>
            <w:r>
              <w:t>2.8</w:t>
            </w:r>
          </w:p>
        </w:tc>
        <w:tc>
          <w:tcPr>
            <w:tcW w:w="2085" w:type="dxa"/>
          </w:tcPr>
          <w:p w14:paraId="2F76977C" w14:textId="77777777" w:rsidR="00366D31" w:rsidRDefault="00366D31">
            <w:pPr>
              <w:spacing w:before="0"/>
            </w:pPr>
            <w:r>
              <w:t>1125</w:t>
            </w:r>
          </w:p>
        </w:tc>
        <w:tc>
          <w:tcPr>
            <w:tcW w:w="2120" w:type="dxa"/>
          </w:tcPr>
          <w:p w14:paraId="739E385A" w14:textId="77777777" w:rsidR="00366D31" w:rsidRDefault="00366D31">
            <w:pPr>
              <w:spacing w:before="0"/>
            </w:pPr>
            <w:r>
              <w:t>123</w:t>
            </w:r>
          </w:p>
        </w:tc>
      </w:tr>
      <w:tr w:rsidR="00366D31" w14:paraId="5EE53A05" w14:textId="77777777" w:rsidTr="00E97E7C">
        <w:trPr>
          <w:trHeight w:val="312"/>
        </w:trPr>
        <w:tc>
          <w:tcPr>
            <w:tcW w:w="1605" w:type="dxa"/>
            <w:shd w:val="clear" w:color="auto" w:fill="DADADA" w:themeFill="background1" w:themeFillShade="E6"/>
          </w:tcPr>
          <w:p w14:paraId="3CA95CB1" w14:textId="77777777" w:rsidR="00366D31" w:rsidRDefault="00366D31">
            <w:pPr>
              <w:spacing w:before="0"/>
            </w:pPr>
            <w:r>
              <w:t>Milwaukee</w:t>
            </w:r>
          </w:p>
        </w:tc>
        <w:tc>
          <w:tcPr>
            <w:tcW w:w="2092" w:type="dxa"/>
            <w:shd w:val="clear" w:color="auto" w:fill="DADADA" w:themeFill="background1" w:themeFillShade="E6"/>
          </w:tcPr>
          <w:p w14:paraId="4855B596" w14:textId="77777777" w:rsidR="00366D31" w:rsidRDefault="00366D31">
            <w:pPr>
              <w:spacing w:before="0"/>
            </w:pPr>
            <w:r>
              <w:t>5.7%</w:t>
            </w:r>
          </w:p>
        </w:tc>
        <w:tc>
          <w:tcPr>
            <w:tcW w:w="2168" w:type="dxa"/>
            <w:shd w:val="clear" w:color="auto" w:fill="DADADA" w:themeFill="background1" w:themeFillShade="E6"/>
          </w:tcPr>
          <w:p w14:paraId="1B2419AE" w14:textId="77777777" w:rsidR="00366D31" w:rsidRDefault="00366D31">
            <w:pPr>
              <w:spacing w:before="0"/>
            </w:pPr>
            <w:r>
              <w:t>5.6</w:t>
            </w:r>
          </w:p>
        </w:tc>
        <w:tc>
          <w:tcPr>
            <w:tcW w:w="2085" w:type="dxa"/>
            <w:shd w:val="clear" w:color="auto" w:fill="DADADA" w:themeFill="background1" w:themeFillShade="E6"/>
          </w:tcPr>
          <w:p w14:paraId="52F9E80D" w14:textId="77777777" w:rsidR="00366D31" w:rsidRDefault="00366D31">
            <w:pPr>
              <w:spacing w:before="0"/>
            </w:pPr>
            <w:r>
              <w:t>1943</w:t>
            </w:r>
          </w:p>
        </w:tc>
        <w:tc>
          <w:tcPr>
            <w:tcW w:w="2120" w:type="dxa"/>
            <w:shd w:val="clear" w:color="auto" w:fill="DADADA" w:themeFill="background1" w:themeFillShade="E6"/>
          </w:tcPr>
          <w:p w14:paraId="58480B45" w14:textId="77777777" w:rsidR="00366D31" w:rsidRDefault="00366D31">
            <w:pPr>
              <w:spacing w:before="0"/>
            </w:pPr>
            <w:r>
              <w:t>108</w:t>
            </w:r>
          </w:p>
        </w:tc>
      </w:tr>
      <w:tr w:rsidR="00366D31" w14:paraId="40E0F4CB" w14:textId="77777777">
        <w:trPr>
          <w:trHeight w:val="312"/>
        </w:trPr>
        <w:tc>
          <w:tcPr>
            <w:tcW w:w="1605" w:type="dxa"/>
          </w:tcPr>
          <w:p w14:paraId="1AEFB77F" w14:textId="77777777" w:rsidR="00366D31" w:rsidRDefault="00366D31">
            <w:pPr>
              <w:spacing w:before="0"/>
            </w:pPr>
            <w:r>
              <w:t>Oshkosh</w:t>
            </w:r>
          </w:p>
        </w:tc>
        <w:tc>
          <w:tcPr>
            <w:tcW w:w="2092" w:type="dxa"/>
          </w:tcPr>
          <w:p w14:paraId="795F4944" w14:textId="77777777" w:rsidR="00366D31" w:rsidRDefault="00366D31">
            <w:pPr>
              <w:spacing w:before="0"/>
            </w:pPr>
            <w:r>
              <w:t>10.3%</w:t>
            </w:r>
          </w:p>
        </w:tc>
        <w:tc>
          <w:tcPr>
            <w:tcW w:w="2168" w:type="dxa"/>
          </w:tcPr>
          <w:p w14:paraId="578AB681" w14:textId="77777777" w:rsidR="00366D31" w:rsidRDefault="00366D31">
            <w:pPr>
              <w:spacing w:before="0"/>
            </w:pPr>
            <w:r>
              <w:t>6.6</w:t>
            </w:r>
          </w:p>
        </w:tc>
        <w:tc>
          <w:tcPr>
            <w:tcW w:w="2085" w:type="dxa"/>
          </w:tcPr>
          <w:p w14:paraId="7F8855FD" w14:textId="77777777" w:rsidR="00366D31" w:rsidRDefault="00366D31">
            <w:pPr>
              <w:spacing w:before="0"/>
            </w:pPr>
            <w:r>
              <w:t>1563</w:t>
            </w:r>
          </w:p>
        </w:tc>
        <w:tc>
          <w:tcPr>
            <w:tcW w:w="2120" w:type="dxa"/>
          </w:tcPr>
          <w:p w14:paraId="2C57D707" w14:textId="77777777" w:rsidR="00366D31" w:rsidRDefault="00366D31">
            <w:pPr>
              <w:spacing w:before="0"/>
            </w:pPr>
            <w:r>
              <w:t>162</w:t>
            </w:r>
          </w:p>
        </w:tc>
      </w:tr>
      <w:tr w:rsidR="00366D31" w14:paraId="5D3A90BC" w14:textId="77777777" w:rsidTr="00E97E7C">
        <w:trPr>
          <w:trHeight w:val="312"/>
        </w:trPr>
        <w:tc>
          <w:tcPr>
            <w:tcW w:w="1605" w:type="dxa"/>
            <w:shd w:val="clear" w:color="auto" w:fill="DADADA" w:themeFill="background1" w:themeFillShade="E6"/>
          </w:tcPr>
          <w:p w14:paraId="111BF401" w14:textId="77777777" w:rsidR="00366D31" w:rsidRDefault="00366D31">
            <w:pPr>
              <w:spacing w:before="0"/>
            </w:pPr>
            <w:r>
              <w:t>Parkside</w:t>
            </w:r>
          </w:p>
        </w:tc>
        <w:tc>
          <w:tcPr>
            <w:tcW w:w="2092" w:type="dxa"/>
            <w:shd w:val="clear" w:color="auto" w:fill="DADADA" w:themeFill="background1" w:themeFillShade="E6"/>
          </w:tcPr>
          <w:p w14:paraId="786C7F2F" w14:textId="77777777" w:rsidR="00366D31" w:rsidRDefault="00366D31">
            <w:pPr>
              <w:spacing w:before="0"/>
            </w:pPr>
            <w:r>
              <w:t>3.1%</w:t>
            </w:r>
          </w:p>
        </w:tc>
        <w:tc>
          <w:tcPr>
            <w:tcW w:w="2168" w:type="dxa"/>
            <w:shd w:val="clear" w:color="auto" w:fill="DADADA" w:themeFill="background1" w:themeFillShade="E6"/>
          </w:tcPr>
          <w:p w14:paraId="75583072" w14:textId="77777777" w:rsidR="00366D31" w:rsidRDefault="00366D31">
            <w:pPr>
              <w:spacing w:before="0"/>
            </w:pPr>
            <w:r>
              <w:t>5.0</w:t>
            </w:r>
          </w:p>
        </w:tc>
        <w:tc>
          <w:tcPr>
            <w:tcW w:w="2085" w:type="dxa"/>
            <w:shd w:val="clear" w:color="auto" w:fill="DADADA" w:themeFill="background1" w:themeFillShade="E6"/>
          </w:tcPr>
          <w:p w14:paraId="534787B7" w14:textId="77777777" w:rsidR="00366D31" w:rsidRDefault="00366D31">
            <w:pPr>
              <w:spacing w:before="0"/>
            </w:pPr>
            <w:r>
              <w:t>2687</w:t>
            </w:r>
          </w:p>
        </w:tc>
        <w:tc>
          <w:tcPr>
            <w:tcW w:w="2120" w:type="dxa"/>
            <w:shd w:val="clear" w:color="auto" w:fill="DADADA" w:themeFill="background1" w:themeFillShade="E6"/>
          </w:tcPr>
          <w:p w14:paraId="7A2E4C85" w14:textId="77777777" w:rsidR="00366D31" w:rsidRDefault="00366D31">
            <w:pPr>
              <w:spacing w:before="0"/>
            </w:pPr>
            <w:r>
              <w:t>85</w:t>
            </w:r>
          </w:p>
        </w:tc>
      </w:tr>
      <w:tr w:rsidR="00366D31" w14:paraId="30FCDBC3" w14:textId="77777777">
        <w:trPr>
          <w:trHeight w:val="312"/>
        </w:trPr>
        <w:tc>
          <w:tcPr>
            <w:tcW w:w="1605" w:type="dxa"/>
          </w:tcPr>
          <w:p w14:paraId="2ACF7768" w14:textId="77777777" w:rsidR="00366D31" w:rsidRDefault="00366D31">
            <w:pPr>
              <w:spacing w:before="0"/>
            </w:pPr>
            <w:r>
              <w:t>Platteville</w:t>
            </w:r>
          </w:p>
        </w:tc>
        <w:tc>
          <w:tcPr>
            <w:tcW w:w="2092" w:type="dxa"/>
          </w:tcPr>
          <w:p w14:paraId="742494F7" w14:textId="77777777" w:rsidR="00366D31" w:rsidRDefault="00366D31">
            <w:pPr>
              <w:spacing w:before="0"/>
            </w:pPr>
            <w:r>
              <w:t>8.9%</w:t>
            </w:r>
          </w:p>
        </w:tc>
        <w:tc>
          <w:tcPr>
            <w:tcW w:w="2168" w:type="dxa"/>
          </w:tcPr>
          <w:p w14:paraId="3A73ACCF" w14:textId="77777777" w:rsidR="00366D31" w:rsidRDefault="00366D31">
            <w:pPr>
              <w:spacing w:before="0"/>
            </w:pPr>
            <w:r>
              <w:t>3.3</w:t>
            </w:r>
          </w:p>
        </w:tc>
        <w:tc>
          <w:tcPr>
            <w:tcW w:w="2085" w:type="dxa"/>
          </w:tcPr>
          <w:p w14:paraId="02B95C64" w14:textId="77777777" w:rsidR="00366D31" w:rsidRDefault="00366D31">
            <w:pPr>
              <w:spacing w:before="0"/>
            </w:pPr>
            <w:r>
              <w:t>1639</w:t>
            </w:r>
          </w:p>
        </w:tc>
        <w:tc>
          <w:tcPr>
            <w:tcW w:w="2120" w:type="dxa"/>
          </w:tcPr>
          <w:p w14:paraId="1C1A1DFB" w14:textId="77777777" w:rsidR="00366D31" w:rsidRDefault="00366D31">
            <w:pPr>
              <w:spacing w:before="0"/>
            </w:pPr>
            <w:r>
              <w:t>117</w:t>
            </w:r>
          </w:p>
        </w:tc>
      </w:tr>
      <w:tr w:rsidR="00366D31" w14:paraId="6F11DA59" w14:textId="77777777" w:rsidTr="00E97E7C">
        <w:trPr>
          <w:trHeight w:val="312"/>
        </w:trPr>
        <w:tc>
          <w:tcPr>
            <w:tcW w:w="1605" w:type="dxa"/>
            <w:shd w:val="clear" w:color="auto" w:fill="DADADA" w:themeFill="background1" w:themeFillShade="E6"/>
          </w:tcPr>
          <w:p w14:paraId="6F878D72" w14:textId="77777777" w:rsidR="00366D31" w:rsidRDefault="00366D31">
            <w:pPr>
              <w:spacing w:before="0"/>
            </w:pPr>
            <w:r>
              <w:t>River Falls</w:t>
            </w:r>
          </w:p>
        </w:tc>
        <w:tc>
          <w:tcPr>
            <w:tcW w:w="2092" w:type="dxa"/>
            <w:shd w:val="clear" w:color="auto" w:fill="DADADA" w:themeFill="background1" w:themeFillShade="E6"/>
          </w:tcPr>
          <w:p w14:paraId="3E4A44CD" w14:textId="77777777" w:rsidR="00366D31" w:rsidRDefault="00366D31">
            <w:pPr>
              <w:spacing w:before="0"/>
            </w:pPr>
            <w:r>
              <w:t>10.5%</w:t>
            </w:r>
          </w:p>
        </w:tc>
        <w:tc>
          <w:tcPr>
            <w:tcW w:w="2168" w:type="dxa"/>
            <w:shd w:val="clear" w:color="auto" w:fill="DADADA" w:themeFill="background1" w:themeFillShade="E6"/>
          </w:tcPr>
          <w:p w14:paraId="423E4603" w14:textId="77777777" w:rsidR="00366D31" w:rsidRDefault="00366D31">
            <w:pPr>
              <w:spacing w:before="0"/>
            </w:pPr>
            <w:r>
              <w:t>4.1</w:t>
            </w:r>
          </w:p>
        </w:tc>
        <w:tc>
          <w:tcPr>
            <w:tcW w:w="2085" w:type="dxa"/>
            <w:shd w:val="clear" w:color="auto" w:fill="DADADA" w:themeFill="background1" w:themeFillShade="E6"/>
          </w:tcPr>
          <w:p w14:paraId="6A10BD40" w14:textId="77777777" w:rsidR="00366D31" w:rsidRDefault="00366D31">
            <w:pPr>
              <w:spacing w:before="0"/>
            </w:pPr>
            <w:r>
              <w:t>847</w:t>
            </w:r>
          </w:p>
        </w:tc>
        <w:tc>
          <w:tcPr>
            <w:tcW w:w="2120" w:type="dxa"/>
            <w:shd w:val="clear" w:color="auto" w:fill="DADADA" w:themeFill="background1" w:themeFillShade="E6"/>
          </w:tcPr>
          <w:p w14:paraId="1F392A20" w14:textId="77777777" w:rsidR="00366D31" w:rsidRDefault="00366D31">
            <w:pPr>
              <w:spacing w:before="0"/>
            </w:pPr>
            <w:r>
              <w:t>112</w:t>
            </w:r>
          </w:p>
        </w:tc>
      </w:tr>
      <w:tr w:rsidR="00366D31" w14:paraId="08E7CF36" w14:textId="77777777">
        <w:trPr>
          <w:trHeight w:val="312"/>
        </w:trPr>
        <w:tc>
          <w:tcPr>
            <w:tcW w:w="1605" w:type="dxa"/>
          </w:tcPr>
          <w:p w14:paraId="1AF28889" w14:textId="77777777" w:rsidR="00366D31" w:rsidRDefault="00366D31">
            <w:pPr>
              <w:spacing w:before="0"/>
            </w:pPr>
            <w:r>
              <w:t>Stevens Point</w:t>
            </w:r>
          </w:p>
        </w:tc>
        <w:tc>
          <w:tcPr>
            <w:tcW w:w="2092" w:type="dxa"/>
          </w:tcPr>
          <w:p w14:paraId="656CC184" w14:textId="77777777" w:rsidR="00366D31" w:rsidRDefault="00366D31">
            <w:pPr>
              <w:spacing w:before="0"/>
            </w:pPr>
            <w:r>
              <w:t>7.1%</w:t>
            </w:r>
          </w:p>
        </w:tc>
        <w:tc>
          <w:tcPr>
            <w:tcW w:w="2168" w:type="dxa"/>
          </w:tcPr>
          <w:p w14:paraId="1848C550" w14:textId="77777777" w:rsidR="00366D31" w:rsidRDefault="00366D31">
            <w:pPr>
              <w:spacing w:before="0"/>
            </w:pPr>
            <w:r>
              <w:t>6.3</w:t>
            </w:r>
          </w:p>
        </w:tc>
        <w:tc>
          <w:tcPr>
            <w:tcW w:w="2085" w:type="dxa"/>
          </w:tcPr>
          <w:p w14:paraId="3AC6582B" w14:textId="77777777" w:rsidR="00366D31" w:rsidRDefault="00366D31">
            <w:pPr>
              <w:spacing w:before="0"/>
            </w:pPr>
            <w:r>
              <w:t>1372</w:t>
            </w:r>
          </w:p>
        </w:tc>
        <w:tc>
          <w:tcPr>
            <w:tcW w:w="2120" w:type="dxa"/>
          </w:tcPr>
          <w:p w14:paraId="663135BF" w14:textId="77777777" w:rsidR="00366D31" w:rsidRDefault="00366D31">
            <w:pPr>
              <w:spacing w:before="0"/>
            </w:pPr>
            <w:r>
              <w:t>99</w:t>
            </w:r>
          </w:p>
        </w:tc>
      </w:tr>
      <w:tr w:rsidR="00366D31" w14:paraId="68978328" w14:textId="77777777" w:rsidTr="00E97E7C">
        <w:trPr>
          <w:trHeight w:val="312"/>
        </w:trPr>
        <w:tc>
          <w:tcPr>
            <w:tcW w:w="1605" w:type="dxa"/>
            <w:shd w:val="clear" w:color="auto" w:fill="DADADA" w:themeFill="background1" w:themeFillShade="E6"/>
          </w:tcPr>
          <w:p w14:paraId="4004F088" w14:textId="77777777" w:rsidR="00366D31" w:rsidRDefault="00366D31">
            <w:pPr>
              <w:spacing w:before="0"/>
            </w:pPr>
            <w:r>
              <w:t>Stout</w:t>
            </w:r>
          </w:p>
        </w:tc>
        <w:tc>
          <w:tcPr>
            <w:tcW w:w="2092" w:type="dxa"/>
            <w:shd w:val="clear" w:color="auto" w:fill="DADADA" w:themeFill="background1" w:themeFillShade="E6"/>
          </w:tcPr>
          <w:p w14:paraId="188C67CD" w14:textId="77777777" w:rsidR="00366D31" w:rsidRDefault="00366D31">
            <w:pPr>
              <w:spacing w:before="0"/>
            </w:pPr>
            <w:r>
              <w:t>11.2%</w:t>
            </w:r>
          </w:p>
        </w:tc>
        <w:tc>
          <w:tcPr>
            <w:tcW w:w="2168" w:type="dxa"/>
            <w:shd w:val="clear" w:color="auto" w:fill="DADADA" w:themeFill="background1" w:themeFillShade="E6"/>
          </w:tcPr>
          <w:p w14:paraId="5D76E782" w14:textId="77777777" w:rsidR="00366D31" w:rsidRDefault="00366D31">
            <w:pPr>
              <w:spacing w:before="0"/>
            </w:pPr>
            <w:r>
              <w:t>6.9</w:t>
            </w:r>
          </w:p>
        </w:tc>
        <w:tc>
          <w:tcPr>
            <w:tcW w:w="2085" w:type="dxa"/>
            <w:shd w:val="clear" w:color="auto" w:fill="DADADA" w:themeFill="background1" w:themeFillShade="E6"/>
          </w:tcPr>
          <w:p w14:paraId="359C3D5E" w14:textId="77777777" w:rsidR="00366D31" w:rsidRDefault="00366D31">
            <w:pPr>
              <w:spacing w:before="0"/>
            </w:pPr>
            <w:r>
              <w:t>838</w:t>
            </w:r>
          </w:p>
        </w:tc>
        <w:tc>
          <w:tcPr>
            <w:tcW w:w="2120" w:type="dxa"/>
            <w:shd w:val="clear" w:color="auto" w:fill="DADADA" w:themeFill="background1" w:themeFillShade="E6"/>
          </w:tcPr>
          <w:p w14:paraId="45EB2281" w14:textId="77777777" w:rsidR="00366D31" w:rsidRDefault="00366D31">
            <w:pPr>
              <w:spacing w:before="0"/>
            </w:pPr>
            <w:r>
              <w:t>91</w:t>
            </w:r>
          </w:p>
        </w:tc>
      </w:tr>
      <w:tr w:rsidR="00366D31" w14:paraId="3FC5CA0C" w14:textId="77777777">
        <w:trPr>
          <w:trHeight w:val="312"/>
        </w:trPr>
        <w:tc>
          <w:tcPr>
            <w:tcW w:w="1605" w:type="dxa"/>
          </w:tcPr>
          <w:p w14:paraId="178F7CA3" w14:textId="77777777" w:rsidR="00366D31" w:rsidRDefault="00366D31">
            <w:pPr>
              <w:spacing w:before="0"/>
            </w:pPr>
            <w:r>
              <w:t>Superior</w:t>
            </w:r>
          </w:p>
        </w:tc>
        <w:tc>
          <w:tcPr>
            <w:tcW w:w="2092" w:type="dxa"/>
          </w:tcPr>
          <w:p w14:paraId="76AD2A4A" w14:textId="77777777" w:rsidR="00366D31" w:rsidRDefault="00366D31">
            <w:pPr>
              <w:spacing w:before="0"/>
            </w:pPr>
            <w:r>
              <w:t>8.0%</w:t>
            </w:r>
          </w:p>
        </w:tc>
        <w:tc>
          <w:tcPr>
            <w:tcW w:w="2168" w:type="dxa"/>
          </w:tcPr>
          <w:p w14:paraId="6C3C581C" w14:textId="77777777" w:rsidR="00366D31" w:rsidRDefault="00366D31">
            <w:pPr>
              <w:spacing w:before="0"/>
            </w:pPr>
            <w:r>
              <w:t>5.5</w:t>
            </w:r>
          </w:p>
        </w:tc>
        <w:tc>
          <w:tcPr>
            <w:tcW w:w="2085" w:type="dxa"/>
          </w:tcPr>
          <w:p w14:paraId="620D147E" w14:textId="77777777" w:rsidR="00366D31" w:rsidRDefault="00366D31">
            <w:pPr>
              <w:spacing w:before="0"/>
            </w:pPr>
            <w:r>
              <w:t>806</w:t>
            </w:r>
          </w:p>
        </w:tc>
        <w:tc>
          <w:tcPr>
            <w:tcW w:w="2120" w:type="dxa"/>
          </w:tcPr>
          <w:p w14:paraId="2AD81C63" w14:textId="77777777" w:rsidR="00366D31" w:rsidRDefault="00366D31">
            <w:pPr>
              <w:spacing w:before="0"/>
            </w:pPr>
            <w:r>
              <w:t>64</w:t>
            </w:r>
          </w:p>
        </w:tc>
      </w:tr>
      <w:tr w:rsidR="00366D31" w14:paraId="1092BA80" w14:textId="77777777" w:rsidTr="00E97E7C">
        <w:trPr>
          <w:trHeight w:val="312"/>
        </w:trPr>
        <w:tc>
          <w:tcPr>
            <w:tcW w:w="1605" w:type="dxa"/>
            <w:shd w:val="clear" w:color="auto" w:fill="DADADA" w:themeFill="background1" w:themeFillShade="E6"/>
          </w:tcPr>
          <w:p w14:paraId="21E4FE29" w14:textId="77777777" w:rsidR="00366D31" w:rsidRDefault="00366D31">
            <w:pPr>
              <w:spacing w:before="0"/>
            </w:pPr>
            <w:r>
              <w:t>Whitewater</w:t>
            </w:r>
          </w:p>
        </w:tc>
        <w:tc>
          <w:tcPr>
            <w:tcW w:w="2092" w:type="dxa"/>
            <w:shd w:val="clear" w:color="auto" w:fill="DADADA" w:themeFill="background1" w:themeFillShade="E6"/>
          </w:tcPr>
          <w:p w14:paraId="68F72F87" w14:textId="77777777" w:rsidR="00366D31" w:rsidRDefault="00366D31">
            <w:pPr>
              <w:spacing w:before="0"/>
            </w:pPr>
            <w:r>
              <w:t>7.1%</w:t>
            </w:r>
          </w:p>
        </w:tc>
        <w:tc>
          <w:tcPr>
            <w:tcW w:w="2168" w:type="dxa"/>
            <w:shd w:val="clear" w:color="auto" w:fill="DADADA" w:themeFill="background1" w:themeFillShade="E6"/>
          </w:tcPr>
          <w:p w14:paraId="6DE73691" w14:textId="77777777" w:rsidR="00366D31" w:rsidRDefault="00366D31">
            <w:pPr>
              <w:spacing w:before="0"/>
            </w:pPr>
            <w:r>
              <w:t>5.4</w:t>
            </w:r>
          </w:p>
        </w:tc>
        <w:tc>
          <w:tcPr>
            <w:tcW w:w="2085" w:type="dxa"/>
            <w:shd w:val="clear" w:color="auto" w:fill="DADADA" w:themeFill="background1" w:themeFillShade="E6"/>
          </w:tcPr>
          <w:p w14:paraId="5A25416D" w14:textId="77777777" w:rsidR="00366D31" w:rsidRDefault="00366D31">
            <w:pPr>
              <w:spacing w:before="0"/>
            </w:pPr>
            <w:r>
              <w:t>1838</w:t>
            </w:r>
          </w:p>
        </w:tc>
        <w:tc>
          <w:tcPr>
            <w:tcW w:w="2120" w:type="dxa"/>
            <w:shd w:val="clear" w:color="auto" w:fill="DADADA" w:themeFill="background1" w:themeFillShade="E6"/>
          </w:tcPr>
          <w:p w14:paraId="624BCA0A" w14:textId="77777777" w:rsidR="00366D31" w:rsidRDefault="00366D31">
            <w:pPr>
              <w:spacing w:before="0"/>
            </w:pPr>
            <w:r>
              <w:t>178</w:t>
            </w:r>
          </w:p>
        </w:tc>
      </w:tr>
      <w:tr w:rsidR="00366D31" w14:paraId="1448E50F" w14:textId="77777777">
        <w:trPr>
          <w:trHeight w:val="312"/>
        </w:trPr>
        <w:tc>
          <w:tcPr>
            <w:tcW w:w="1605" w:type="dxa"/>
          </w:tcPr>
          <w:p w14:paraId="6809844F" w14:textId="77118A5E" w:rsidR="00366D31" w:rsidRDefault="00B470BB">
            <w:pPr>
              <w:spacing w:before="0"/>
              <w:rPr>
                <w:b/>
                <w:bCs/>
              </w:rPr>
            </w:pPr>
            <w:r>
              <w:rPr>
                <w:b/>
                <w:bCs/>
              </w:rPr>
              <w:t>All UWs</w:t>
            </w:r>
          </w:p>
        </w:tc>
        <w:tc>
          <w:tcPr>
            <w:tcW w:w="2092" w:type="dxa"/>
          </w:tcPr>
          <w:p w14:paraId="5025B34C" w14:textId="03F31D07" w:rsidR="00366D31" w:rsidRDefault="004820F8">
            <w:pPr>
              <w:spacing w:before="0"/>
              <w:rPr>
                <w:b/>
                <w:bCs/>
              </w:rPr>
            </w:pPr>
            <w:r>
              <w:rPr>
                <w:b/>
                <w:bCs/>
              </w:rPr>
              <w:t>9</w:t>
            </w:r>
            <w:r w:rsidR="00366D31" w:rsidRPr="19204D80">
              <w:rPr>
                <w:b/>
                <w:bCs/>
              </w:rPr>
              <w:t>.5%</w:t>
            </w:r>
          </w:p>
        </w:tc>
        <w:tc>
          <w:tcPr>
            <w:tcW w:w="2168" w:type="dxa"/>
          </w:tcPr>
          <w:p w14:paraId="515C5A54" w14:textId="77777777" w:rsidR="00366D31" w:rsidRDefault="00366D31">
            <w:pPr>
              <w:spacing w:before="0"/>
              <w:rPr>
                <w:b/>
                <w:bCs/>
              </w:rPr>
            </w:pPr>
            <w:r w:rsidRPr="19204D80">
              <w:rPr>
                <w:b/>
                <w:bCs/>
              </w:rPr>
              <w:t>5.1</w:t>
            </w:r>
          </w:p>
        </w:tc>
        <w:tc>
          <w:tcPr>
            <w:tcW w:w="2085" w:type="dxa"/>
          </w:tcPr>
          <w:p w14:paraId="5F021BAF" w14:textId="77777777" w:rsidR="00366D31" w:rsidRDefault="00366D31">
            <w:pPr>
              <w:spacing w:before="0"/>
              <w:rPr>
                <w:b/>
                <w:bCs/>
              </w:rPr>
            </w:pPr>
            <w:r w:rsidRPr="19204D80">
              <w:rPr>
                <w:b/>
                <w:bCs/>
              </w:rPr>
              <w:t>1388</w:t>
            </w:r>
          </w:p>
        </w:tc>
        <w:tc>
          <w:tcPr>
            <w:tcW w:w="2120" w:type="dxa"/>
          </w:tcPr>
          <w:p w14:paraId="6EECFA3D" w14:textId="77777777" w:rsidR="00366D31" w:rsidRDefault="00366D31">
            <w:pPr>
              <w:spacing w:before="0"/>
              <w:rPr>
                <w:b/>
                <w:bCs/>
              </w:rPr>
            </w:pPr>
            <w:r w:rsidRPr="19204D80">
              <w:rPr>
                <w:b/>
                <w:bCs/>
              </w:rPr>
              <w:t>107</w:t>
            </w:r>
          </w:p>
        </w:tc>
      </w:tr>
    </w:tbl>
    <w:p w14:paraId="7C77B871" w14:textId="77777777" w:rsidR="003D76FF" w:rsidRDefault="003D76FF" w:rsidP="003D76FF">
      <w:pPr>
        <w:pStyle w:val="paragraph"/>
        <w:spacing w:before="0" w:beforeAutospacing="0" w:after="0" w:afterAutospacing="0"/>
        <w:textAlignment w:val="baseline"/>
        <w:rPr>
          <w:rStyle w:val="normaltextrun"/>
          <w:rFonts w:ascii="Open Sans" w:hAnsi="Open Sans" w:cs="Open Sans"/>
          <w:sz w:val="20"/>
          <w:szCs w:val="20"/>
        </w:rPr>
      </w:pPr>
    </w:p>
    <w:p w14:paraId="41B5671A" w14:textId="462443B6" w:rsidR="00D13CDE" w:rsidRDefault="006B0634" w:rsidP="003D76FF">
      <w:pPr>
        <w:pStyle w:val="paragraph"/>
        <w:spacing w:before="0" w:beforeAutospacing="0" w:after="0" w:afterAutospacing="0"/>
        <w:textAlignment w:val="baseline"/>
        <w:rPr>
          <w:rStyle w:val="normaltextrun"/>
          <w:rFonts w:ascii="Open Sans" w:hAnsi="Open Sans" w:cs="Open Sans"/>
          <w:sz w:val="20"/>
          <w:szCs w:val="20"/>
        </w:rPr>
      </w:pPr>
      <w:r>
        <w:rPr>
          <w:rStyle w:val="normaltextrun"/>
          <w:rFonts w:ascii="Open Sans" w:hAnsi="Open Sans" w:cs="Open Sans"/>
          <w:sz w:val="20"/>
          <w:szCs w:val="20"/>
        </w:rPr>
        <w:t>CCMH categorizes</w:t>
      </w:r>
      <w:r w:rsidR="2D49ABD4" w:rsidRPr="281F057A">
        <w:rPr>
          <w:rStyle w:val="normaltextrun"/>
          <w:rFonts w:ascii="Open Sans" w:hAnsi="Open Sans" w:cs="Open Sans"/>
          <w:sz w:val="20"/>
          <w:szCs w:val="20"/>
        </w:rPr>
        <w:t xml:space="preserve"> CLI</w:t>
      </w:r>
      <w:r>
        <w:rPr>
          <w:rStyle w:val="normaltextrun"/>
          <w:rFonts w:ascii="Open Sans" w:hAnsi="Open Sans" w:cs="Open Sans"/>
          <w:sz w:val="20"/>
          <w:szCs w:val="20"/>
        </w:rPr>
        <w:t xml:space="preserve"> </w:t>
      </w:r>
      <w:r w:rsidR="2D49ABD4" w:rsidRPr="281F057A">
        <w:rPr>
          <w:rStyle w:val="normaltextrun"/>
          <w:rFonts w:ascii="Open Sans" w:hAnsi="Open Sans" w:cs="Open Sans"/>
          <w:sz w:val="20"/>
          <w:szCs w:val="20"/>
        </w:rPr>
        <w:t xml:space="preserve">scores in ranges </w:t>
      </w:r>
      <w:r w:rsidR="1D721EF9" w:rsidRPr="281F057A">
        <w:rPr>
          <w:rStyle w:val="normaltextrun"/>
          <w:rFonts w:ascii="Open Sans" w:hAnsi="Open Sans" w:cs="Open Sans"/>
          <w:sz w:val="20"/>
          <w:szCs w:val="20"/>
        </w:rPr>
        <w:t>including</w:t>
      </w:r>
      <w:r w:rsidR="2D49ABD4" w:rsidRPr="281F057A">
        <w:rPr>
          <w:rStyle w:val="normaltextrun"/>
          <w:rFonts w:ascii="Open Sans" w:hAnsi="Open Sans" w:cs="Open Sans"/>
          <w:sz w:val="20"/>
          <w:szCs w:val="20"/>
        </w:rPr>
        <w:t xml:space="preserve"> Low (less than 62), Mid (between 62-139), and High (greater than 139) classifications.</w:t>
      </w:r>
      <w:r w:rsidR="00803FD6">
        <w:rPr>
          <w:rStyle w:val="normaltextrun"/>
          <w:rFonts w:ascii="Open Sans" w:hAnsi="Open Sans" w:cs="Open Sans"/>
          <w:sz w:val="20"/>
          <w:szCs w:val="20"/>
        </w:rPr>
        <w:t xml:space="preserve"> </w:t>
      </w:r>
      <w:r w:rsidR="2D49ABD4" w:rsidRPr="281F057A">
        <w:rPr>
          <w:rStyle w:val="normaltextrun"/>
          <w:rFonts w:ascii="Open Sans" w:hAnsi="Open Sans" w:cs="Open Sans"/>
          <w:sz w:val="20"/>
          <w:szCs w:val="20"/>
        </w:rPr>
        <w:t xml:space="preserve">The Universities of Wisconsin have no </w:t>
      </w:r>
      <w:r w:rsidR="00834117">
        <w:rPr>
          <w:rStyle w:val="normaltextrun"/>
          <w:rFonts w:ascii="Open Sans" w:hAnsi="Open Sans" w:cs="Open Sans"/>
          <w:sz w:val="20"/>
          <w:szCs w:val="20"/>
        </w:rPr>
        <w:t>counseling centers</w:t>
      </w:r>
      <w:r w:rsidR="2D49ABD4" w:rsidRPr="281F057A">
        <w:rPr>
          <w:rStyle w:val="normaltextrun"/>
          <w:rFonts w:ascii="Open Sans" w:hAnsi="Open Sans" w:cs="Open Sans"/>
          <w:sz w:val="20"/>
          <w:szCs w:val="20"/>
        </w:rPr>
        <w:t xml:space="preserve"> with a Low CLI, </w:t>
      </w:r>
      <w:r w:rsidR="00824286">
        <w:rPr>
          <w:rStyle w:val="normaltextrun"/>
          <w:rFonts w:ascii="Open Sans" w:hAnsi="Open Sans" w:cs="Open Sans"/>
          <w:sz w:val="20"/>
          <w:szCs w:val="20"/>
        </w:rPr>
        <w:t>11</w:t>
      </w:r>
      <w:r w:rsidR="2D49ABD4" w:rsidRPr="281F057A">
        <w:rPr>
          <w:rStyle w:val="normaltextrun"/>
          <w:rFonts w:ascii="Open Sans" w:hAnsi="Open Sans" w:cs="Open Sans"/>
          <w:sz w:val="20"/>
          <w:szCs w:val="20"/>
        </w:rPr>
        <w:t xml:space="preserve"> </w:t>
      </w:r>
      <w:r w:rsidR="00542B90">
        <w:rPr>
          <w:rStyle w:val="normaltextrun"/>
          <w:rFonts w:ascii="Open Sans" w:hAnsi="Open Sans" w:cs="Open Sans"/>
          <w:sz w:val="20"/>
          <w:szCs w:val="20"/>
        </w:rPr>
        <w:t>centers</w:t>
      </w:r>
      <w:r w:rsidR="682BE0E6" w:rsidRPr="281F057A">
        <w:rPr>
          <w:rStyle w:val="normaltextrun"/>
          <w:rFonts w:ascii="Open Sans" w:hAnsi="Open Sans" w:cs="Open Sans"/>
          <w:sz w:val="20"/>
          <w:szCs w:val="20"/>
        </w:rPr>
        <w:t xml:space="preserve"> </w:t>
      </w:r>
      <w:r w:rsidR="2D49ABD4" w:rsidRPr="281F057A">
        <w:rPr>
          <w:rStyle w:val="normaltextrun"/>
          <w:rFonts w:ascii="Open Sans" w:hAnsi="Open Sans" w:cs="Open Sans"/>
          <w:sz w:val="20"/>
          <w:szCs w:val="20"/>
        </w:rPr>
        <w:t xml:space="preserve">with </w:t>
      </w:r>
      <w:r w:rsidR="00542B90">
        <w:rPr>
          <w:rStyle w:val="normaltextrun"/>
          <w:rFonts w:ascii="Open Sans" w:hAnsi="Open Sans" w:cs="Open Sans"/>
          <w:sz w:val="20"/>
          <w:szCs w:val="20"/>
        </w:rPr>
        <w:t xml:space="preserve">a </w:t>
      </w:r>
      <w:r w:rsidR="2D49ABD4" w:rsidRPr="281F057A">
        <w:rPr>
          <w:rStyle w:val="normaltextrun"/>
          <w:rFonts w:ascii="Open Sans" w:hAnsi="Open Sans" w:cs="Open Sans"/>
          <w:sz w:val="20"/>
          <w:szCs w:val="20"/>
        </w:rPr>
        <w:t xml:space="preserve">Mid CLI, and two </w:t>
      </w:r>
      <w:r w:rsidR="00523F8A">
        <w:rPr>
          <w:rStyle w:val="normaltextrun"/>
          <w:rFonts w:ascii="Open Sans" w:hAnsi="Open Sans" w:cs="Open Sans"/>
          <w:sz w:val="20"/>
          <w:szCs w:val="20"/>
        </w:rPr>
        <w:t xml:space="preserve">centers </w:t>
      </w:r>
      <w:r w:rsidR="2D49ABD4" w:rsidRPr="281F057A">
        <w:rPr>
          <w:rStyle w:val="normaltextrun"/>
          <w:rFonts w:ascii="Open Sans" w:hAnsi="Open Sans" w:cs="Open Sans"/>
          <w:sz w:val="20"/>
          <w:szCs w:val="20"/>
        </w:rPr>
        <w:t xml:space="preserve">with </w:t>
      </w:r>
      <w:r w:rsidR="00523F8A">
        <w:rPr>
          <w:rStyle w:val="normaltextrun"/>
          <w:rFonts w:ascii="Open Sans" w:hAnsi="Open Sans" w:cs="Open Sans"/>
          <w:sz w:val="20"/>
          <w:szCs w:val="20"/>
        </w:rPr>
        <w:t>a</w:t>
      </w:r>
      <w:r w:rsidR="2D49ABD4" w:rsidRPr="281F057A">
        <w:rPr>
          <w:rStyle w:val="normaltextrun"/>
          <w:rFonts w:ascii="Open Sans" w:hAnsi="Open Sans" w:cs="Open Sans"/>
          <w:sz w:val="20"/>
          <w:szCs w:val="20"/>
        </w:rPr>
        <w:t xml:space="preserve"> High CLI. According to CCMH (2020), Low CLI centers tend to be smaller schools </w:t>
      </w:r>
      <w:r w:rsidR="4A9EAFF2" w:rsidRPr="281F057A">
        <w:rPr>
          <w:rStyle w:val="normaltextrun"/>
          <w:rFonts w:ascii="Open Sans" w:hAnsi="Open Sans" w:cs="Open Sans"/>
          <w:sz w:val="20"/>
          <w:szCs w:val="20"/>
        </w:rPr>
        <w:t>that are</w:t>
      </w:r>
      <w:r w:rsidR="2D49ABD4" w:rsidRPr="281F057A">
        <w:rPr>
          <w:rStyle w:val="normaltextrun"/>
          <w:rFonts w:ascii="Open Sans" w:hAnsi="Open Sans" w:cs="Open Sans"/>
          <w:sz w:val="20"/>
          <w:szCs w:val="20"/>
        </w:rPr>
        <w:t xml:space="preserve"> more likely to </w:t>
      </w:r>
      <w:r w:rsidR="3DEA8E66" w:rsidRPr="281F057A">
        <w:rPr>
          <w:rStyle w:val="normaltextrun"/>
          <w:rFonts w:ascii="Open Sans" w:hAnsi="Open Sans" w:cs="Open Sans"/>
          <w:sz w:val="20"/>
          <w:szCs w:val="20"/>
        </w:rPr>
        <w:t>offer</w:t>
      </w:r>
      <w:r w:rsidR="2D49ABD4" w:rsidRPr="281F057A">
        <w:rPr>
          <w:rStyle w:val="normaltextrun"/>
          <w:rFonts w:ascii="Open Sans" w:hAnsi="Open Sans" w:cs="Open Sans"/>
          <w:sz w:val="20"/>
          <w:szCs w:val="20"/>
        </w:rPr>
        <w:t xml:space="preserve"> traditional services </w:t>
      </w:r>
      <w:r w:rsidR="00C6174E">
        <w:rPr>
          <w:rStyle w:val="normaltextrun"/>
          <w:rFonts w:ascii="Open Sans" w:hAnsi="Open Sans" w:cs="Open Sans"/>
          <w:sz w:val="20"/>
          <w:szCs w:val="20"/>
        </w:rPr>
        <w:t>that include</w:t>
      </w:r>
      <w:r w:rsidR="2D49ABD4" w:rsidRPr="281F057A">
        <w:rPr>
          <w:rStyle w:val="normaltextrun"/>
          <w:rFonts w:ascii="Open Sans" w:hAnsi="Open Sans" w:cs="Open Sans"/>
          <w:sz w:val="20"/>
          <w:szCs w:val="20"/>
        </w:rPr>
        <w:t xml:space="preserve"> full-length </w:t>
      </w:r>
      <w:r w:rsidR="00DC0CA7">
        <w:rPr>
          <w:rStyle w:val="normaltextrun"/>
          <w:rFonts w:ascii="Open Sans" w:hAnsi="Open Sans" w:cs="Open Sans"/>
          <w:sz w:val="20"/>
          <w:szCs w:val="20"/>
        </w:rPr>
        <w:t xml:space="preserve">intake </w:t>
      </w:r>
      <w:r w:rsidR="2D49ABD4" w:rsidRPr="281F057A">
        <w:rPr>
          <w:rStyle w:val="normaltextrun"/>
          <w:rFonts w:ascii="Open Sans" w:hAnsi="Open Sans" w:cs="Open Sans"/>
          <w:sz w:val="20"/>
          <w:szCs w:val="20"/>
        </w:rPr>
        <w:t xml:space="preserve">assessments as </w:t>
      </w:r>
      <w:r w:rsidR="00C6174E">
        <w:rPr>
          <w:rStyle w:val="normaltextrun"/>
          <w:rFonts w:ascii="Open Sans" w:hAnsi="Open Sans" w:cs="Open Sans"/>
          <w:sz w:val="20"/>
          <w:szCs w:val="20"/>
        </w:rPr>
        <w:t>the first appointment</w:t>
      </w:r>
      <w:r w:rsidR="00704163">
        <w:rPr>
          <w:rStyle w:val="normaltextrun"/>
          <w:rFonts w:ascii="Open Sans" w:hAnsi="Open Sans" w:cs="Open Sans"/>
          <w:sz w:val="20"/>
          <w:szCs w:val="20"/>
        </w:rPr>
        <w:t>,</w:t>
      </w:r>
      <w:r w:rsidR="002B2B75">
        <w:rPr>
          <w:rStyle w:val="normaltextrun"/>
          <w:rFonts w:ascii="Open Sans" w:hAnsi="Open Sans" w:cs="Open Sans"/>
          <w:sz w:val="20"/>
          <w:szCs w:val="20"/>
        </w:rPr>
        <w:t xml:space="preserve"> rather than</w:t>
      </w:r>
      <w:r w:rsidR="2D49ABD4" w:rsidRPr="281F057A">
        <w:rPr>
          <w:rStyle w:val="normaltextrun"/>
          <w:rFonts w:ascii="Open Sans" w:hAnsi="Open Sans" w:cs="Open Sans"/>
          <w:sz w:val="20"/>
          <w:szCs w:val="20"/>
        </w:rPr>
        <w:t xml:space="preserve"> brief</w:t>
      </w:r>
      <w:r w:rsidR="00C6174E">
        <w:rPr>
          <w:rStyle w:val="normaltextrun"/>
          <w:rFonts w:ascii="Open Sans" w:hAnsi="Open Sans" w:cs="Open Sans"/>
          <w:sz w:val="20"/>
          <w:szCs w:val="20"/>
        </w:rPr>
        <w:t>er</w:t>
      </w:r>
      <w:r w:rsidR="2D49ABD4" w:rsidRPr="281F057A">
        <w:rPr>
          <w:rStyle w:val="normaltextrun"/>
          <w:rFonts w:ascii="Open Sans" w:hAnsi="Open Sans" w:cs="Open Sans"/>
          <w:sz w:val="20"/>
          <w:szCs w:val="20"/>
        </w:rPr>
        <w:t>, triage appointments</w:t>
      </w:r>
      <w:r w:rsidR="009364A8">
        <w:rPr>
          <w:rStyle w:val="normaltextrun"/>
          <w:rFonts w:ascii="Open Sans" w:hAnsi="Open Sans" w:cs="Open Sans"/>
          <w:sz w:val="20"/>
          <w:szCs w:val="20"/>
        </w:rPr>
        <w:t xml:space="preserve"> to screen for u</w:t>
      </w:r>
      <w:r w:rsidR="00642B8A">
        <w:rPr>
          <w:rStyle w:val="normaltextrun"/>
          <w:rFonts w:ascii="Open Sans" w:hAnsi="Open Sans" w:cs="Open Sans"/>
          <w:sz w:val="20"/>
          <w:szCs w:val="20"/>
        </w:rPr>
        <w:t>rgency</w:t>
      </w:r>
      <w:r w:rsidR="2D49ABD4" w:rsidRPr="281F057A">
        <w:rPr>
          <w:rStyle w:val="normaltextrun"/>
          <w:rFonts w:ascii="Open Sans" w:hAnsi="Open Sans" w:cs="Open Sans"/>
          <w:sz w:val="20"/>
          <w:szCs w:val="20"/>
        </w:rPr>
        <w:t>. Students served in Low CLI centers are the most likely to receive weekly individual counseling, have more appointments that are scheduled closer together, and experience more symptom reduction during treatment (CCMH, 2020). The wait for routine counseling services tends to be minimal at Low CLI centers</w:t>
      </w:r>
      <w:r w:rsidR="00096F78">
        <w:rPr>
          <w:rStyle w:val="normaltextrun"/>
          <w:rFonts w:ascii="Open Sans" w:hAnsi="Open Sans" w:cs="Open Sans"/>
          <w:sz w:val="20"/>
          <w:szCs w:val="20"/>
        </w:rPr>
        <w:t>,</w:t>
      </w:r>
      <w:r w:rsidR="2D49ABD4" w:rsidRPr="281F057A">
        <w:rPr>
          <w:rStyle w:val="normaltextrun"/>
          <w:rFonts w:ascii="Open Sans" w:hAnsi="Open Sans" w:cs="Open Sans"/>
          <w:sz w:val="20"/>
          <w:szCs w:val="20"/>
        </w:rPr>
        <w:t xml:space="preserve"> and individual counseling is the primary mode of treatment. These centers are more operationally flexible</w:t>
      </w:r>
      <w:r w:rsidR="00D13CDE">
        <w:rPr>
          <w:rStyle w:val="normaltextrun"/>
          <w:rFonts w:ascii="Open Sans" w:hAnsi="Open Sans" w:cs="Open Sans"/>
          <w:sz w:val="20"/>
          <w:szCs w:val="20"/>
        </w:rPr>
        <w:t xml:space="preserve">, </w:t>
      </w:r>
      <w:r w:rsidR="2D49ABD4" w:rsidRPr="281F057A">
        <w:rPr>
          <w:rStyle w:val="normaltextrun"/>
          <w:rFonts w:ascii="Open Sans" w:hAnsi="Open Sans" w:cs="Open Sans"/>
          <w:sz w:val="20"/>
          <w:szCs w:val="20"/>
        </w:rPr>
        <w:t>are more likely to be able to serve most students who seek help</w:t>
      </w:r>
      <w:r w:rsidR="00D13CDE">
        <w:rPr>
          <w:rStyle w:val="normaltextrun"/>
          <w:rFonts w:ascii="Open Sans" w:hAnsi="Open Sans" w:cs="Open Sans"/>
          <w:sz w:val="20"/>
          <w:szCs w:val="20"/>
        </w:rPr>
        <w:t>, and</w:t>
      </w:r>
      <w:r w:rsidR="2D49ABD4" w:rsidRPr="281F057A">
        <w:rPr>
          <w:rStyle w:val="normaltextrun"/>
          <w:rFonts w:ascii="Open Sans" w:hAnsi="Open Sans" w:cs="Open Sans"/>
          <w:sz w:val="20"/>
          <w:szCs w:val="20"/>
        </w:rPr>
        <w:t xml:space="preserve"> may never run out of capacity during the year.</w:t>
      </w:r>
      <w:r w:rsidR="00147E21">
        <w:rPr>
          <w:rStyle w:val="normaltextrun"/>
          <w:rFonts w:ascii="Open Sans" w:hAnsi="Open Sans" w:cs="Open Sans"/>
          <w:sz w:val="20"/>
          <w:szCs w:val="20"/>
        </w:rPr>
        <w:t xml:space="preserve"> </w:t>
      </w:r>
    </w:p>
    <w:p w14:paraId="4850FC80" w14:textId="77777777" w:rsidR="003D76FF" w:rsidRDefault="003D76FF" w:rsidP="003D76FF">
      <w:pPr>
        <w:pStyle w:val="paragraph"/>
        <w:spacing w:before="0" w:beforeAutospacing="0" w:after="0" w:afterAutospacing="0"/>
        <w:textAlignment w:val="baseline"/>
        <w:rPr>
          <w:rStyle w:val="normaltextrun"/>
          <w:rFonts w:ascii="Open Sans" w:hAnsi="Open Sans" w:cs="Open Sans"/>
          <w:sz w:val="20"/>
          <w:szCs w:val="20"/>
        </w:rPr>
      </w:pPr>
    </w:p>
    <w:p w14:paraId="682480DD" w14:textId="191E747E" w:rsidR="00BF247E" w:rsidRDefault="00BF247E" w:rsidP="003D76FF">
      <w:pPr>
        <w:pStyle w:val="paragraph"/>
        <w:spacing w:before="0" w:beforeAutospacing="0" w:after="0" w:afterAutospacing="0"/>
        <w:textAlignment w:val="baseline"/>
        <w:rPr>
          <w:rStyle w:val="normaltextrun"/>
          <w:rFonts w:asciiTheme="minorHAnsi" w:eastAsiaTheme="minorEastAsia" w:hAnsiTheme="minorHAnsi" w:cstheme="minorBidi"/>
          <w:sz w:val="20"/>
          <w:szCs w:val="20"/>
        </w:rPr>
      </w:pPr>
      <w:r w:rsidRPr="00440D03">
        <w:rPr>
          <w:rStyle w:val="normaltextrun"/>
          <w:rFonts w:ascii="Open Sans" w:hAnsi="Open Sans" w:cs="Open Sans"/>
          <w:color w:val="181818" w:themeColor="background1" w:themeShade="1A"/>
          <w:sz w:val="20"/>
          <w:szCs w:val="20"/>
        </w:rPr>
        <w:t>Most</w:t>
      </w:r>
      <w:r w:rsidRPr="00440D03">
        <w:rPr>
          <w:rStyle w:val="normaltextrun"/>
          <w:rFonts w:ascii="Open Sans" w:eastAsiaTheme="minorEastAsia" w:hAnsi="Open Sans" w:cs="Open Sans"/>
          <w:color w:val="181818" w:themeColor="background1" w:themeShade="1A"/>
          <w:sz w:val="20"/>
          <w:szCs w:val="20"/>
        </w:rPr>
        <w:t xml:space="preserve"> centers at the </w:t>
      </w:r>
      <w:r w:rsidRPr="00440D03">
        <w:rPr>
          <w:rStyle w:val="normaltextrun"/>
          <w:rFonts w:asciiTheme="minorHAnsi" w:eastAsiaTheme="minorEastAsia" w:hAnsiTheme="minorHAnsi" w:cstheme="minorBidi"/>
          <w:color w:val="181818" w:themeColor="background1" w:themeShade="1A"/>
          <w:sz w:val="20"/>
          <w:szCs w:val="20"/>
        </w:rPr>
        <w:t xml:space="preserve">Universities of Wisconsin (11) are </w:t>
      </w:r>
      <w:r w:rsidR="00FE30E3" w:rsidRPr="00440D03">
        <w:rPr>
          <w:rStyle w:val="normaltextrun"/>
          <w:rFonts w:asciiTheme="minorHAnsi" w:eastAsiaTheme="minorEastAsia" w:hAnsiTheme="minorHAnsi" w:cstheme="minorBidi"/>
          <w:color w:val="181818" w:themeColor="background1" w:themeShade="1A"/>
          <w:sz w:val="20"/>
          <w:szCs w:val="20"/>
        </w:rPr>
        <w:t xml:space="preserve">in the </w:t>
      </w:r>
      <w:r w:rsidRPr="00440D03">
        <w:rPr>
          <w:rStyle w:val="normaltextrun"/>
          <w:rFonts w:asciiTheme="minorHAnsi" w:eastAsiaTheme="minorEastAsia" w:hAnsiTheme="minorHAnsi" w:cstheme="minorBidi"/>
          <w:color w:val="181818" w:themeColor="background1" w:themeShade="1A"/>
          <w:sz w:val="20"/>
          <w:szCs w:val="20"/>
        </w:rPr>
        <w:t>Mid CLI</w:t>
      </w:r>
      <w:r w:rsidR="00FE30E3" w:rsidRPr="00440D03">
        <w:rPr>
          <w:rStyle w:val="normaltextrun"/>
          <w:rFonts w:asciiTheme="minorHAnsi" w:eastAsiaTheme="minorEastAsia" w:hAnsiTheme="minorHAnsi" w:cstheme="minorBidi"/>
          <w:color w:val="181818" w:themeColor="background1" w:themeShade="1A"/>
          <w:sz w:val="20"/>
          <w:szCs w:val="20"/>
        </w:rPr>
        <w:t xml:space="preserve"> range</w:t>
      </w:r>
      <w:r w:rsidRPr="00440D03">
        <w:rPr>
          <w:rStyle w:val="normaltextrun"/>
          <w:rFonts w:asciiTheme="minorHAnsi" w:eastAsiaTheme="minorEastAsia" w:hAnsiTheme="minorHAnsi" w:cstheme="minorBidi"/>
          <w:color w:val="181818" w:themeColor="background1" w:themeShade="1A"/>
          <w:sz w:val="20"/>
          <w:szCs w:val="20"/>
        </w:rPr>
        <w:t xml:space="preserve">. Mid CLI centers tend to fill up quickly for individual counseling and are likely to struggle with demand exceeding supply as the CLI increases. Mid CLI centers are unable to </w:t>
      </w:r>
      <w:r w:rsidRPr="1E3DD875">
        <w:rPr>
          <w:rStyle w:val="normaltextrun"/>
          <w:rFonts w:asciiTheme="minorHAnsi" w:eastAsiaTheme="minorEastAsia" w:hAnsiTheme="minorHAnsi" w:cstheme="minorBidi"/>
          <w:sz w:val="20"/>
          <w:szCs w:val="20"/>
        </w:rPr>
        <w:t>provide as much weekly individual counseling as Low CLI centers. As centers move from the low to high ends of the Mid CLI zone, they gradually accumulate characteristics of centers managing greater demand with limited supply.</w:t>
      </w:r>
      <w:r w:rsidR="004663A9">
        <w:rPr>
          <w:rStyle w:val="normaltextrun"/>
          <w:rFonts w:asciiTheme="minorHAnsi" w:eastAsiaTheme="minorEastAsia" w:hAnsiTheme="minorHAnsi" w:cstheme="minorBidi"/>
          <w:sz w:val="20"/>
          <w:szCs w:val="20"/>
        </w:rPr>
        <w:t xml:space="preserve"> </w:t>
      </w:r>
      <w:r w:rsidRPr="1E3DD875">
        <w:rPr>
          <w:rStyle w:val="normaltextrun"/>
          <w:rFonts w:asciiTheme="minorHAnsi" w:eastAsiaTheme="minorEastAsia" w:hAnsiTheme="minorHAnsi" w:cstheme="minorBidi"/>
          <w:sz w:val="20"/>
          <w:szCs w:val="20"/>
        </w:rPr>
        <w:t xml:space="preserve">This means they are </w:t>
      </w:r>
      <w:r w:rsidR="00680212">
        <w:rPr>
          <w:rStyle w:val="normaltextrun"/>
          <w:rFonts w:asciiTheme="minorHAnsi" w:eastAsiaTheme="minorEastAsia" w:hAnsiTheme="minorHAnsi" w:cstheme="minorBidi"/>
          <w:sz w:val="20"/>
          <w:szCs w:val="20"/>
        </w:rPr>
        <w:t>more</w:t>
      </w:r>
      <w:r w:rsidRPr="1E3DD875">
        <w:rPr>
          <w:rStyle w:val="normaltextrun"/>
          <w:rFonts w:asciiTheme="minorHAnsi" w:eastAsiaTheme="minorEastAsia" w:hAnsiTheme="minorHAnsi" w:cstheme="minorBidi"/>
          <w:sz w:val="20"/>
          <w:szCs w:val="20"/>
        </w:rPr>
        <w:t xml:space="preserve"> likely to shift from </w:t>
      </w:r>
      <w:r w:rsidRPr="1E3DD875">
        <w:rPr>
          <w:rStyle w:val="normaltextrun"/>
          <w:rFonts w:asciiTheme="minorHAnsi" w:eastAsiaTheme="minorEastAsia" w:hAnsiTheme="minorHAnsi" w:cstheme="minorBidi"/>
          <w:sz w:val="20"/>
          <w:szCs w:val="20"/>
        </w:rPr>
        <w:lastRenderedPageBreak/>
        <w:t>traditional</w:t>
      </w:r>
      <w:r w:rsidR="000D0698">
        <w:rPr>
          <w:rStyle w:val="normaltextrun"/>
          <w:rFonts w:asciiTheme="minorHAnsi" w:eastAsiaTheme="minorEastAsia" w:hAnsiTheme="minorHAnsi" w:cstheme="minorBidi"/>
          <w:sz w:val="20"/>
          <w:szCs w:val="20"/>
        </w:rPr>
        <w:t xml:space="preserve"> hour-long</w:t>
      </w:r>
      <w:r w:rsidRPr="1E3DD875">
        <w:rPr>
          <w:rStyle w:val="normaltextrun"/>
          <w:rFonts w:asciiTheme="minorHAnsi" w:eastAsiaTheme="minorEastAsia" w:hAnsiTheme="minorHAnsi" w:cstheme="minorBidi"/>
          <w:sz w:val="20"/>
          <w:szCs w:val="20"/>
        </w:rPr>
        <w:t xml:space="preserve"> intakes to brief </w:t>
      </w:r>
      <w:r w:rsidR="00CA49C1">
        <w:rPr>
          <w:rStyle w:val="normaltextrun"/>
          <w:rFonts w:asciiTheme="minorHAnsi" w:eastAsiaTheme="minorEastAsia" w:hAnsiTheme="minorHAnsi" w:cstheme="minorBidi"/>
          <w:sz w:val="20"/>
          <w:szCs w:val="20"/>
        </w:rPr>
        <w:t xml:space="preserve">triage </w:t>
      </w:r>
      <w:r w:rsidRPr="1E3DD875">
        <w:rPr>
          <w:rStyle w:val="normaltextrun"/>
          <w:rFonts w:asciiTheme="minorHAnsi" w:eastAsiaTheme="minorEastAsia" w:hAnsiTheme="minorHAnsi" w:cstheme="minorBidi"/>
          <w:sz w:val="20"/>
          <w:szCs w:val="20"/>
        </w:rPr>
        <w:t xml:space="preserve">screenings, provide </w:t>
      </w:r>
      <w:r w:rsidR="004663A9">
        <w:rPr>
          <w:rStyle w:val="normaltextrun"/>
          <w:rFonts w:asciiTheme="minorHAnsi" w:eastAsiaTheme="minorEastAsia" w:hAnsiTheme="minorHAnsi" w:cstheme="minorBidi"/>
          <w:sz w:val="20"/>
          <w:szCs w:val="20"/>
        </w:rPr>
        <w:t>c</w:t>
      </w:r>
      <w:r w:rsidRPr="1E3DD875">
        <w:rPr>
          <w:rStyle w:val="normaltextrun"/>
          <w:rFonts w:asciiTheme="minorHAnsi" w:eastAsiaTheme="minorEastAsia" w:hAnsiTheme="minorHAnsi" w:cstheme="minorBidi"/>
          <w:sz w:val="20"/>
          <w:szCs w:val="20"/>
        </w:rPr>
        <w:t xml:space="preserve">ase </w:t>
      </w:r>
      <w:r w:rsidR="004663A9">
        <w:rPr>
          <w:rStyle w:val="normaltextrun"/>
          <w:rFonts w:asciiTheme="minorHAnsi" w:eastAsiaTheme="minorEastAsia" w:hAnsiTheme="minorHAnsi" w:cstheme="minorBidi"/>
          <w:sz w:val="20"/>
          <w:szCs w:val="20"/>
        </w:rPr>
        <w:t>m</w:t>
      </w:r>
      <w:r w:rsidRPr="1E3DD875">
        <w:rPr>
          <w:rStyle w:val="normaltextrun"/>
          <w:rFonts w:asciiTheme="minorHAnsi" w:eastAsiaTheme="minorEastAsia" w:hAnsiTheme="minorHAnsi" w:cstheme="minorBidi"/>
          <w:sz w:val="20"/>
          <w:szCs w:val="20"/>
        </w:rPr>
        <w:t>anagement</w:t>
      </w:r>
      <w:r w:rsidR="001506B8">
        <w:rPr>
          <w:rStyle w:val="normaltextrun"/>
          <w:rFonts w:asciiTheme="minorHAnsi" w:eastAsiaTheme="minorEastAsia" w:hAnsiTheme="minorHAnsi" w:cstheme="minorBidi"/>
          <w:sz w:val="20"/>
          <w:szCs w:val="20"/>
        </w:rPr>
        <w:t xml:space="preserve"> to</w:t>
      </w:r>
      <w:r w:rsidR="0091698E">
        <w:rPr>
          <w:rStyle w:val="normaltextrun"/>
          <w:rFonts w:asciiTheme="minorHAnsi" w:eastAsiaTheme="minorEastAsia" w:hAnsiTheme="minorHAnsi" w:cstheme="minorBidi"/>
          <w:sz w:val="20"/>
          <w:szCs w:val="20"/>
        </w:rPr>
        <w:t xml:space="preserve"> refer more students to community resources</w:t>
      </w:r>
      <w:r w:rsidRPr="1E3DD875">
        <w:rPr>
          <w:rStyle w:val="normaltextrun"/>
          <w:rFonts w:asciiTheme="minorHAnsi" w:eastAsiaTheme="minorEastAsia" w:hAnsiTheme="minorHAnsi" w:cstheme="minorBidi"/>
          <w:sz w:val="20"/>
          <w:szCs w:val="20"/>
        </w:rPr>
        <w:t>, and offer a disproportionate amount of “</w:t>
      </w:r>
      <w:r w:rsidR="000F2898" w:rsidRPr="1E3DD875">
        <w:rPr>
          <w:rStyle w:val="normaltextrun"/>
          <w:rFonts w:asciiTheme="minorHAnsi" w:eastAsiaTheme="minorEastAsia" w:hAnsiTheme="minorHAnsi" w:cstheme="minorBidi"/>
          <w:sz w:val="20"/>
          <w:szCs w:val="20"/>
        </w:rPr>
        <w:t>rapid access</w:t>
      </w:r>
      <w:r w:rsidRPr="1E3DD875">
        <w:rPr>
          <w:rStyle w:val="normaltextrun"/>
          <w:rFonts w:asciiTheme="minorHAnsi" w:eastAsiaTheme="minorEastAsia" w:hAnsiTheme="minorHAnsi" w:cstheme="minorBidi"/>
          <w:sz w:val="20"/>
          <w:szCs w:val="20"/>
        </w:rPr>
        <w:t xml:space="preserve">” services compared to routine treatment. Centers that have gradually moved toward the high end of this zone without commensurate changes to expectations </w:t>
      </w:r>
      <w:r w:rsidR="00BE5F7C">
        <w:rPr>
          <w:rStyle w:val="normaltextrun"/>
          <w:rFonts w:asciiTheme="minorHAnsi" w:eastAsiaTheme="minorEastAsia" w:hAnsiTheme="minorHAnsi" w:cstheme="minorBidi"/>
          <w:sz w:val="20"/>
          <w:szCs w:val="20"/>
        </w:rPr>
        <w:t xml:space="preserve">from </w:t>
      </w:r>
      <w:r w:rsidR="000C6C88">
        <w:rPr>
          <w:rStyle w:val="normaltextrun"/>
          <w:rFonts w:asciiTheme="minorHAnsi" w:eastAsiaTheme="minorEastAsia" w:hAnsiTheme="minorHAnsi" w:cstheme="minorBidi"/>
          <w:sz w:val="20"/>
          <w:szCs w:val="20"/>
        </w:rPr>
        <w:t xml:space="preserve">the </w:t>
      </w:r>
      <w:r w:rsidR="00824286">
        <w:rPr>
          <w:rStyle w:val="normaltextrun"/>
          <w:rFonts w:asciiTheme="minorHAnsi" w:eastAsiaTheme="minorEastAsia" w:hAnsiTheme="minorHAnsi" w:cstheme="minorBidi"/>
          <w:sz w:val="20"/>
          <w:szCs w:val="20"/>
        </w:rPr>
        <w:t xml:space="preserve">university </w:t>
      </w:r>
      <w:r w:rsidR="000C6C88">
        <w:rPr>
          <w:rStyle w:val="normaltextrun"/>
          <w:rFonts w:asciiTheme="minorHAnsi" w:eastAsiaTheme="minorEastAsia" w:hAnsiTheme="minorHAnsi" w:cstheme="minorBidi"/>
          <w:sz w:val="20"/>
          <w:szCs w:val="20"/>
        </w:rPr>
        <w:t xml:space="preserve">community </w:t>
      </w:r>
      <w:r w:rsidRPr="1E3DD875">
        <w:rPr>
          <w:rStyle w:val="normaltextrun"/>
          <w:rFonts w:asciiTheme="minorHAnsi" w:eastAsiaTheme="minorEastAsia" w:hAnsiTheme="minorHAnsi" w:cstheme="minorBidi"/>
          <w:sz w:val="20"/>
          <w:szCs w:val="20"/>
        </w:rPr>
        <w:t xml:space="preserve">may be under considerable operational stress. Work stress for centers in this zone is likely to be caused by demand exceeding supply and being unable to fully treat students in need. Centers at the high end of this zone are very likely to place limits on the length of individual treatment through a variety of approaches </w:t>
      </w:r>
      <w:r w:rsidR="0079607C">
        <w:rPr>
          <w:rStyle w:val="normaltextrun"/>
          <w:rFonts w:asciiTheme="minorHAnsi" w:eastAsiaTheme="minorEastAsia" w:hAnsiTheme="minorHAnsi" w:cstheme="minorBidi"/>
          <w:sz w:val="20"/>
          <w:szCs w:val="20"/>
        </w:rPr>
        <w:t>(</w:t>
      </w:r>
      <w:r w:rsidR="00824286">
        <w:rPr>
          <w:rStyle w:val="normaltextrun"/>
          <w:rFonts w:asciiTheme="minorHAnsi" w:eastAsiaTheme="minorEastAsia" w:hAnsiTheme="minorHAnsi" w:cstheme="minorBidi"/>
          <w:sz w:val="20"/>
          <w:szCs w:val="20"/>
        </w:rPr>
        <w:t>such as</w:t>
      </w:r>
      <w:r w:rsidR="00EF6EB2">
        <w:rPr>
          <w:rStyle w:val="normaltextrun"/>
          <w:rFonts w:asciiTheme="minorHAnsi" w:eastAsiaTheme="minorEastAsia" w:hAnsiTheme="minorHAnsi" w:cstheme="minorBidi"/>
          <w:sz w:val="20"/>
          <w:szCs w:val="20"/>
        </w:rPr>
        <w:t xml:space="preserve"> session limits </w:t>
      </w:r>
      <w:r w:rsidRPr="1E3DD875">
        <w:rPr>
          <w:rStyle w:val="normaltextrun"/>
          <w:rFonts w:asciiTheme="minorHAnsi" w:eastAsiaTheme="minorEastAsia" w:hAnsiTheme="minorHAnsi" w:cstheme="minorBidi"/>
          <w:sz w:val="20"/>
          <w:szCs w:val="20"/>
        </w:rPr>
        <w:t>and</w:t>
      </w:r>
      <w:r w:rsidR="00EF6EB2">
        <w:rPr>
          <w:rStyle w:val="normaltextrun"/>
          <w:rFonts w:asciiTheme="minorHAnsi" w:eastAsiaTheme="minorEastAsia" w:hAnsiTheme="minorHAnsi" w:cstheme="minorBidi"/>
          <w:sz w:val="20"/>
          <w:szCs w:val="20"/>
        </w:rPr>
        <w:t>/or</w:t>
      </w:r>
      <w:r w:rsidR="0079607C">
        <w:rPr>
          <w:rStyle w:val="normaltextrun"/>
          <w:rFonts w:asciiTheme="minorHAnsi" w:eastAsiaTheme="minorEastAsia" w:hAnsiTheme="minorHAnsi" w:cstheme="minorBidi"/>
          <w:sz w:val="20"/>
          <w:szCs w:val="20"/>
        </w:rPr>
        <w:t xml:space="preserve"> </w:t>
      </w:r>
      <w:r w:rsidR="00FE7BD6">
        <w:rPr>
          <w:rStyle w:val="normaltextrun"/>
          <w:rFonts w:asciiTheme="minorHAnsi" w:eastAsiaTheme="minorEastAsia" w:hAnsiTheme="minorHAnsi" w:cstheme="minorBidi"/>
          <w:sz w:val="20"/>
          <w:szCs w:val="20"/>
        </w:rPr>
        <w:t xml:space="preserve">reduced appointment frequency) </w:t>
      </w:r>
      <w:r w:rsidRPr="1E3DD875">
        <w:rPr>
          <w:rStyle w:val="normaltextrun"/>
          <w:rFonts w:asciiTheme="minorHAnsi" w:eastAsiaTheme="minorEastAsia" w:hAnsiTheme="minorHAnsi" w:cstheme="minorBidi"/>
          <w:sz w:val="20"/>
          <w:szCs w:val="20"/>
        </w:rPr>
        <w:t xml:space="preserve">and </w:t>
      </w:r>
      <w:r w:rsidR="00C76002">
        <w:rPr>
          <w:rStyle w:val="normaltextrun"/>
          <w:rFonts w:asciiTheme="minorHAnsi" w:eastAsiaTheme="minorEastAsia" w:hAnsiTheme="minorHAnsi" w:cstheme="minorBidi"/>
          <w:sz w:val="20"/>
          <w:szCs w:val="20"/>
        </w:rPr>
        <w:t>to</w:t>
      </w:r>
      <w:r w:rsidRPr="1E3DD875">
        <w:rPr>
          <w:rStyle w:val="normaltextrun"/>
          <w:rFonts w:asciiTheme="minorHAnsi" w:eastAsiaTheme="minorEastAsia" w:hAnsiTheme="minorHAnsi" w:cstheme="minorBidi"/>
          <w:sz w:val="20"/>
          <w:szCs w:val="20"/>
        </w:rPr>
        <w:t xml:space="preserve"> deliver a broader range of treatments as a result (</w:t>
      </w:r>
      <w:r w:rsidR="00824286">
        <w:rPr>
          <w:rStyle w:val="normaltextrun"/>
          <w:rFonts w:asciiTheme="minorHAnsi" w:eastAsiaTheme="minorEastAsia" w:hAnsiTheme="minorHAnsi" w:cstheme="minorBidi"/>
          <w:sz w:val="20"/>
          <w:szCs w:val="20"/>
        </w:rPr>
        <w:t>such as</w:t>
      </w:r>
      <w:r w:rsidR="001D02B0">
        <w:rPr>
          <w:rStyle w:val="normaltextrun"/>
          <w:rFonts w:asciiTheme="minorHAnsi" w:eastAsiaTheme="minorEastAsia" w:hAnsiTheme="minorHAnsi" w:cstheme="minorBidi"/>
          <w:sz w:val="20"/>
          <w:szCs w:val="20"/>
        </w:rPr>
        <w:t xml:space="preserve"> </w:t>
      </w:r>
      <w:r w:rsidR="00070ACA">
        <w:rPr>
          <w:rStyle w:val="normaltextrun"/>
          <w:rFonts w:asciiTheme="minorHAnsi" w:eastAsiaTheme="minorEastAsia" w:hAnsiTheme="minorHAnsi" w:cstheme="minorBidi"/>
          <w:sz w:val="20"/>
          <w:szCs w:val="20"/>
        </w:rPr>
        <w:t>group</w:t>
      </w:r>
      <w:r w:rsidR="00A0661B">
        <w:rPr>
          <w:rStyle w:val="normaltextrun"/>
          <w:rFonts w:asciiTheme="minorHAnsi" w:eastAsiaTheme="minorEastAsia" w:hAnsiTheme="minorHAnsi" w:cstheme="minorBidi"/>
          <w:sz w:val="20"/>
          <w:szCs w:val="20"/>
        </w:rPr>
        <w:t xml:space="preserve"> c</w:t>
      </w:r>
      <w:r w:rsidR="00704B09">
        <w:rPr>
          <w:rStyle w:val="normaltextrun"/>
          <w:rFonts w:asciiTheme="minorHAnsi" w:eastAsiaTheme="minorEastAsia" w:hAnsiTheme="minorHAnsi" w:cstheme="minorBidi"/>
          <w:sz w:val="20"/>
          <w:szCs w:val="20"/>
        </w:rPr>
        <w:t>ounseling options</w:t>
      </w:r>
      <w:r w:rsidR="00044333">
        <w:rPr>
          <w:rStyle w:val="normaltextrun"/>
          <w:rFonts w:asciiTheme="minorHAnsi" w:eastAsiaTheme="minorEastAsia" w:hAnsiTheme="minorHAnsi" w:cstheme="minorBidi"/>
          <w:sz w:val="20"/>
          <w:szCs w:val="20"/>
        </w:rPr>
        <w:t>;</w:t>
      </w:r>
      <w:r w:rsidR="001D02B0">
        <w:rPr>
          <w:rStyle w:val="normaltextrun"/>
          <w:rFonts w:asciiTheme="minorHAnsi" w:eastAsiaTheme="minorEastAsia" w:hAnsiTheme="minorHAnsi" w:cstheme="minorBidi"/>
          <w:sz w:val="20"/>
          <w:szCs w:val="20"/>
        </w:rPr>
        <w:t xml:space="preserve"> </w:t>
      </w:r>
      <w:r w:rsidRPr="1E3DD875">
        <w:rPr>
          <w:rStyle w:val="normaltextrun"/>
          <w:rFonts w:asciiTheme="minorHAnsi" w:eastAsiaTheme="minorEastAsia" w:hAnsiTheme="minorHAnsi" w:cstheme="minorBidi"/>
          <w:sz w:val="20"/>
          <w:szCs w:val="20"/>
        </w:rPr>
        <w:t>CCMH, 2020).</w:t>
      </w:r>
    </w:p>
    <w:p w14:paraId="4F999C3B" w14:textId="77777777" w:rsidR="003D76FF" w:rsidRDefault="003D76FF" w:rsidP="003D76FF">
      <w:pPr>
        <w:pStyle w:val="paragraph"/>
        <w:spacing w:before="0" w:beforeAutospacing="0" w:after="0" w:afterAutospacing="0"/>
        <w:textAlignment w:val="baseline"/>
        <w:rPr>
          <w:rFonts w:asciiTheme="minorHAnsi" w:eastAsiaTheme="minorEastAsia" w:hAnsiTheme="minorHAnsi" w:cstheme="minorBidi"/>
          <w:color w:val="3C3C3C"/>
          <w:sz w:val="20"/>
          <w:szCs w:val="20"/>
        </w:rPr>
      </w:pPr>
    </w:p>
    <w:p w14:paraId="0A0CD821" w14:textId="68BC3B4E" w:rsidR="00BF247E" w:rsidRDefault="00824286" w:rsidP="003D76FF">
      <w:pPr>
        <w:pStyle w:val="paragraph"/>
        <w:spacing w:before="0" w:beforeAutospacing="0" w:after="0" w:afterAutospacing="0"/>
        <w:textAlignment w:val="baseline"/>
        <w:rPr>
          <w:rStyle w:val="normaltextrun"/>
          <w:rFonts w:ascii="Open Sans" w:eastAsiaTheme="minorEastAsia" w:hAnsi="Open Sans" w:cs="Open Sans"/>
          <w:sz w:val="20"/>
          <w:szCs w:val="20"/>
        </w:rPr>
      </w:pPr>
      <w:r>
        <w:rPr>
          <w:rStyle w:val="normaltextrun"/>
          <w:rFonts w:ascii="Open Sans" w:eastAsiaTheme="minorEastAsia" w:hAnsi="Open Sans" w:cs="Open Sans"/>
          <w:sz w:val="20"/>
          <w:szCs w:val="20"/>
        </w:rPr>
        <w:t>T</w:t>
      </w:r>
      <w:r w:rsidR="00BF247E" w:rsidRPr="24BAA492">
        <w:rPr>
          <w:rStyle w:val="normaltextrun"/>
          <w:rFonts w:ascii="Open Sans" w:eastAsiaTheme="minorEastAsia" w:hAnsi="Open Sans" w:cs="Open Sans"/>
          <w:sz w:val="20"/>
          <w:szCs w:val="20"/>
        </w:rPr>
        <w:t xml:space="preserve">wo </w:t>
      </w:r>
      <w:r w:rsidR="0043359E">
        <w:rPr>
          <w:rStyle w:val="normaltextrun"/>
          <w:rFonts w:ascii="Open Sans" w:eastAsiaTheme="minorEastAsia" w:hAnsi="Open Sans" w:cs="Open Sans"/>
          <w:sz w:val="20"/>
          <w:szCs w:val="20"/>
        </w:rPr>
        <w:t>counseling</w:t>
      </w:r>
      <w:r w:rsidR="00BF247E" w:rsidRPr="24BAA492">
        <w:rPr>
          <w:rStyle w:val="normaltextrun"/>
          <w:rFonts w:ascii="Open Sans" w:eastAsiaTheme="minorEastAsia" w:hAnsi="Open Sans" w:cs="Open Sans"/>
          <w:sz w:val="20"/>
          <w:szCs w:val="20"/>
        </w:rPr>
        <w:t xml:space="preserve"> centers </w:t>
      </w:r>
      <w:r w:rsidR="0043359E">
        <w:rPr>
          <w:rStyle w:val="normaltextrun"/>
          <w:rFonts w:ascii="Open Sans" w:eastAsiaTheme="minorEastAsia" w:hAnsi="Open Sans" w:cs="Open Sans"/>
          <w:sz w:val="20"/>
          <w:szCs w:val="20"/>
        </w:rPr>
        <w:t>within</w:t>
      </w:r>
      <w:r w:rsidR="00BF247E" w:rsidRPr="24BAA492">
        <w:rPr>
          <w:rStyle w:val="normaltextrun"/>
          <w:rFonts w:ascii="Open Sans" w:eastAsiaTheme="minorEastAsia" w:hAnsi="Open Sans" w:cs="Open Sans"/>
          <w:sz w:val="20"/>
          <w:szCs w:val="20"/>
        </w:rPr>
        <w:t xml:space="preserve"> the Universities of Wisconsin </w:t>
      </w:r>
      <w:r w:rsidR="0043359E">
        <w:rPr>
          <w:rStyle w:val="normaltextrun"/>
          <w:rFonts w:ascii="Open Sans" w:eastAsiaTheme="minorEastAsia" w:hAnsi="Open Sans" w:cs="Open Sans"/>
          <w:sz w:val="20"/>
          <w:szCs w:val="20"/>
        </w:rPr>
        <w:t xml:space="preserve">operated </w:t>
      </w:r>
      <w:r w:rsidR="00BF247E" w:rsidRPr="24BAA492">
        <w:rPr>
          <w:rStyle w:val="normaltextrun"/>
          <w:rFonts w:ascii="Open Sans" w:eastAsiaTheme="minorEastAsia" w:hAnsi="Open Sans" w:cs="Open Sans"/>
          <w:sz w:val="20"/>
          <w:szCs w:val="20"/>
        </w:rPr>
        <w:t xml:space="preserve">with High CLIs in </w:t>
      </w:r>
      <w:r w:rsidR="0043359E">
        <w:rPr>
          <w:rStyle w:val="normaltextrun"/>
          <w:rFonts w:ascii="Open Sans" w:eastAsiaTheme="minorEastAsia" w:hAnsi="Open Sans" w:cs="Open Sans"/>
          <w:sz w:val="20"/>
          <w:szCs w:val="20"/>
        </w:rPr>
        <w:t>2023-24</w:t>
      </w:r>
      <w:r w:rsidR="00BF247E" w:rsidRPr="24BAA492">
        <w:rPr>
          <w:rStyle w:val="normaltextrun"/>
          <w:rFonts w:ascii="Open Sans" w:eastAsiaTheme="minorEastAsia" w:hAnsi="Open Sans" w:cs="Open Sans"/>
          <w:sz w:val="20"/>
          <w:szCs w:val="20"/>
        </w:rPr>
        <w:t xml:space="preserve">. </w:t>
      </w:r>
      <w:r w:rsidR="002953A0">
        <w:rPr>
          <w:rStyle w:val="normaltextrun"/>
          <w:rFonts w:ascii="Open Sans" w:eastAsiaTheme="minorEastAsia" w:hAnsi="Open Sans" w:cs="Open Sans"/>
          <w:sz w:val="20"/>
          <w:szCs w:val="20"/>
        </w:rPr>
        <w:t>Nationally, c</w:t>
      </w:r>
      <w:r w:rsidR="00BF247E" w:rsidRPr="24BAA492">
        <w:rPr>
          <w:rStyle w:val="normaltextrun"/>
          <w:rFonts w:ascii="Open Sans" w:eastAsiaTheme="minorEastAsia" w:hAnsi="Open Sans" w:cs="Open Sans"/>
          <w:sz w:val="20"/>
          <w:szCs w:val="20"/>
        </w:rPr>
        <w:t xml:space="preserve">enters in the high zone are more likely to be at larger </w:t>
      </w:r>
      <w:r>
        <w:rPr>
          <w:rStyle w:val="normaltextrun"/>
          <w:rFonts w:ascii="Open Sans" w:eastAsiaTheme="minorEastAsia" w:hAnsi="Open Sans" w:cs="Open Sans"/>
          <w:sz w:val="20"/>
          <w:szCs w:val="20"/>
        </w:rPr>
        <w:t>universities</w:t>
      </w:r>
      <w:r w:rsidR="00BF247E" w:rsidRPr="24BAA492">
        <w:rPr>
          <w:rStyle w:val="normaltextrun"/>
          <w:rFonts w:ascii="Open Sans" w:eastAsiaTheme="minorEastAsia" w:hAnsi="Open Sans" w:cs="Open Sans"/>
          <w:sz w:val="20"/>
          <w:szCs w:val="20"/>
        </w:rPr>
        <w:t xml:space="preserve"> and to implement clinical systems that maximize efficiency while also clearly limiting access to weekly individual therapy. These centers may be under pressure (as a result of the demand/supply imbalance) to get students in </w:t>
      </w:r>
      <w:r w:rsidR="00E86D3F" w:rsidRPr="24BAA492">
        <w:rPr>
          <w:rStyle w:val="normaltextrun"/>
          <w:rFonts w:ascii="Open Sans" w:eastAsiaTheme="minorEastAsia" w:hAnsi="Open Sans" w:cs="Open Sans"/>
          <w:sz w:val="20"/>
          <w:szCs w:val="20"/>
        </w:rPr>
        <w:t>quickly</w:t>
      </w:r>
      <w:r w:rsidR="00E86D3F">
        <w:rPr>
          <w:rStyle w:val="normaltextrun"/>
          <w:rFonts w:ascii="Open Sans" w:eastAsiaTheme="minorEastAsia" w:hAnsi="Open Sans" w:cs="Open Sans"/>
          <w:sz w:val="20"/>
          <w:szCs w:val="20"/>
        </w:rPr>
        <w:t xml:space="preserve"> but</w:t>
      </w:r>
      <w:r w:rsidR="00BF247E" w:rsidRPr="24BAA492">
        <w:rPr>
          <w:rStyle w:val="normaltextrun"/>
          <w:rFonts w:ascii="Open Sans" w:eastAsiaTheme="minorEastAsia" w:hAnsi="Open Sans" w:cs="Open Sans"/>
          <w:sz w:val="20"/>
          <w:szCs w:val="20"/>
        </w:rPr>
        <w:t xml:space="preserve"> are also the most likely to provide diluted treatment</w:t>
      </w:r>
      <w:r w:rsidR="00BF247E" w:rsidRPr="24BAA492">
        <w:rPr>
          <w:rStyle w:val="normaltextrun"/>
          <w:rFonts w:ascii="Open Sans" w:hAnsi="Open Sans" w:cs="Open Sans"/>
          <w:sz w:val="20"/>
          <w:szCs w:val="20"/>
        </w:rPr>
        <w:t xml:space="preserve"> that is associated with less symptom reduction (poorer outcomes). </w:t>
      </w:r>
      <w:r w:rsidR="005F53A2">
        <w:rPr>
          <w:rStyle w:val="normaltextrun"/>
          <w:rFonts w:ascii="Open Sans" w:hAnsi="Open Sans" w:cs="Open Sans"/>
          <w:sz w:val="20"/>
          <w:szCs w:val="20"/>
        </w:rPr>
        <w:t>High CLI c</w:t>
      </w:r>
      <w:r w:rsidR="00BF247E" w:rsidRPr="24BAA492">
        <w:rPr>
          <w:rStyle w:val="normaltextrun"/>
          <w:rFonts w:ascii="Open Sans" w:hAnsi="Open Sans" w:cs="Open Sans"/>
          <w:sz w:val="20"/>
          <w:szCs w:val="20"/>
        </w:rPr>
        <w:t xml:space="preserve">enters are more likely to prioritize rapid access services over </w:t>
      </w:r>
      <w:r w:rsidR="00E705F9">
        <w:rPr>
          <w:rStyle w:val="normaltextrun"/>
          <w:rFonts w:ascii="Open Sans" w:hAnsi="Open Sans" w:cs="Open Sans"/>
          <w:sz w:val="20"/>
          <w:szCs w:val="20"/>
        </w:rPr>
        <w:t>traditional</w:t>
      </w:r>
      <w:r w:rsidR="00BF247E" w:rsidRPr="24BAA492">
        <w:rPr>
          <w:rStyle w:val="normaltextrun"/>
          <w:rFonts w:ascii="Open Sans" w:hAnsi="Open Sans" w:cs="Open Sans"/>
          <w:sz w:val="20"/>
          <w:szCs w:val="20"/>
        </w:rPr>
        <w:t xml:space="preserve"> treatment and have increased crisis intervention demands that require external resources to help manage after-hours. In general, centers in this zone will be managing very high demand that consistently exceeds supply and thus are more likely to provide a range of treatment </w:t>
      </w:r>
      <w:r w:rsidR="00E705F9">
        <w:rPr>
          <w:rStyle w:val="normaltextrun"/>
          <w:rFonts w:ascii="Open Sans" w:hAnsi="Open Sans" w:cs="Open Sans"/>
          <w:sz w:val="20"/>
          <w:szCs w:val="20"/>
        </w:rPr>
        <w:t xml:space="preserve">and referral </w:t>
      </w:r>
      <w:r w:rsidR="00BF247E" w:rsidRPr="24BAA492">
        <w:rPr>
          <w:rStyle w:val="normaltextrun"/>
          <w:rFonts w:ascii="Open Sans" w:hAnsi="Open Sans" w:cs="Open Sans"/>
          <w:sz w:val="20"/>
          <w:szCs w:val="20"/>
        </w:rPr>
        <w:t xml:space="preserve">options for students. Diluted treatment (spreading appointments out, limiting the number of appointments, </w:t>
      </w:r>
      <w:r w:rsidR="006B1C24">
        <w:rPr>
          <w:rStyle w:val="normaltextrun"/>
          <w:rFonts w:ascii="Open Sans" w:hAnsi="Open Sans" w:cs="Open Sans"/>
          <w:sz w:val="20"/>
          <w:szCs w:val="20"/>
        </w:rPr>
        <w:t xml:space="preserve">and </w:t>
      </w:r>
      <w:r w:rsidR="00BF247E" w:rsidRPr="24BAA492">
        <w:rPr>
          <w:rStyle w:val="normaltextrun"/>
          <w:rFonts w:ascii="Open Sans" w:hAnsi="Open Sans" w:cs="Open Sans"/>
          <w:sz w:val="20"/>
          <w:szCs w:val="20"/>
        </w:rPr>
        <w:t>shortening appointment lengths)</w:t>
      </w:r>
      <w:r w:rsidR="00464B89" w:rsidRPr="24BAA492">
        <w:rPr>
          <w:rStyle w:val="normaltextrun"/>
          <w:rFonts w:ascii="Open Sans" w:hAnsi="Open Sans" w:cs="Open Sans"/>
          <w:sz w:val="20"/>
          <w:szCs w:val="20"/>
        </w:rPr>
        <w:t>,</w:t>
      </w:r>
      <w:r w:rsidR="00BF247E" w:rsidRPr="24BAA492">
        <w:rPr>
          <w:rStyle w:val="normaltextrun"/>
          <w:rFonts w:ascii="Open Sans" w:hAnsi="Open Sans" w:cs="Open Sans"/>
          <w:sz w:val="20"/>
          <w:szCs w:val="20"/>
        </w:rPr>
        <w:t xml:space="preserve"> limits on eligibility for care</w:t>
      </w:r>
      <w:r w:rsidR="00572D36">
        <w:rPr>
          <w:rStyle w:val="normaltextrun"/>
          <w:rFonts w:ascii="Open Sans" w:hAnsi="Open Sans" w:cs="Open Sans"/>
          <w:sz w:val="20"/>
          <w:szCs w:val="20"/>
        </w:rPr>
        <w:t>,</w:t>
      </w:r>
      <w:r w:rsidR="00BF247E" w:rsidRPr="24BAA492">
        <w:rPr>
          <w:rStyle w:val="normaltextrun"/>
          <w:rFonts w:ascii="Open Sans" w:hAnsi="Open Sans" w:cs="Open Sans"/>
          <w:sz w:val="20"/>
          <w:szCs w:val="20"/>
        </w:rPr>
        <w:t xml:space="preserve"> and other scope-of</w:t>
      </w:r>
      <w:r w:rsidR="00572D36">
        <w:rPr>
          <w:rStyle w:val="normaltextrun"/>
          <w:rFonts w:ascii="Open Sans" w:hAnsi="Open Sans" w:cs="Open Sans"/>
          <w:sz w:val="20"/>
          <w:szCs w:val="20"/>
        </w:rPr>
        <w:t>-</w:t>
      </w:r>
      <w:r w:rsidR="00BF247E" w:rsidRPr="24BAA492">
        <w:rPr>
          <w:rStyle w:val="normaltextrun"/>
          <w:rFonts w:ascii="Open Sans" w:hAnsi="Open Sans" w:cs="Open Sans"/>
          <w:sz w:val="20"/>
          <w:szCs w:val="20"/>
        </w:rPr>
        <w:t xml:space="preserve">service limitations </w:t>
      </w:r>
      <w:r w:rsidR="002E0A75">
        <w:rPr>
          <w:rStyle w:val="normaltextrun"/>
          <w:rFonts w:ascii="Open Sans" w:hAnsi="Open Sans" w:cs="Open Sans"/>
          <w:sz w:val="20"/>
          <w:szCs w:val="20"/>
        </w:rPr>
        <w:t>are more</w:t>
      </w:r>
      <w:r w:rsidR="00BF247E" w:rsidRPr="24BAA492">
        <w:rPr>
          <w:rStyle w:val="normaltextrun"/>
          <w:rFonts w:ascii="Open Sans" w:hAnsi="Open Sans" w:cs="Open Sans"/>
          <w:sz w:val="20"/>
          <w:szCs w:val="20"/>
        </w:rPr>
        <w:t xml:space="preserve"> common</w:t>
      </w:r>
      <w:r w:rsidR="00464B89" w:rsidRPr="24BAA492">
        <w:rPr>
          <w:rStyle w:val="normaltextrun"/>
          <w:rFonts w:ascii="Open Sans" w:hAnsi="Open Sans" w:cs="Open Sans"/>
          <w:sz w:val="20"/>
          <w:szCs w:val="20"/>
        </w:rPr>
        <w:t xml:space="preserve"> at </w:t>
      </w:r>
      <w:r w:rsidR="00BE796E" w:rsidRPr="24BAA492">
        <w:rPr>
          <w:rStyle w:val="normaltextrun"/>
          <w:rFonts w:ascii="Open Sans" w:hAnsi="Open Sans" w:cs="Open Sans"/>
          <w:sz w:val="20"/>
          <w:szCs w:val="20"/>
        </w:rPr>
        <w:t>high CLI centers</w:t>
      </w:r>
      <w:r w:rsidR="00BF247E" w:rsidRPr="24BAA492">
        <w:rPr>
          <w:rStyle w:val="normaltextrun"/>
          <w:rFonts w:ascii="Open Sans" w:hAnsi="Open Sans" w:cs="Open Sans"/>
          <w:sz w:val="20"/>
          <w:szCs w:val="20"/>
        </w:rPr>
        <w:t>. Centers across this zone may struggle to, or be unable to, provide weekly individual counseling and will be constantly seeking ways to manage demand and improve efficiency. Those at the highest end of this zone may need to focus almost entirely on rapid-access, crisis stabilization, and external referrals. Work stress in this zone, especially the high-end, will likely be focused on a near constant level of excessive demand for services by students in high levels of distress paired with the inability to provide treatment on site (CCMH, 2020).</w:t>
      </w:r>
    </w:p>
    <w:p w14:paraId="7551003F" w14:textId="77777777" w:rsidR="003D76FF" w:rsidRDefault="003D76FF" w:rsidP="003D76FF">
      <w:pPr>
        <w:pStyle w:val="paragraph"/>
        <w:spacing w:before="0" w:beforeAutospacing="0" w:after="0" w:afterAutospacing="0"/>
        <w:textAlignment w:val="baseline"/>
        <w:rPr>
          <w:rStyle w:val="normaltextrun"/>
          <w:rFonts w:ascii="Open Sans" w:eastAsiaTheme="minorEastAsia" w:hAnsi="Open Sans" w:cs="Open Sans"/>
          <w:sz w:val="20"/>
          <w:szCs w:val="20"/>
        </w:rPr>
      </w:pPr>
    </w:p>
    <w:p w14:paraId="39FBF335" w14:textId="5F54134F" w:rsidR="003260CB" w:rsidRDefault="00A930DC" w:rsidP="003260CB">
      <w:pPr>
        <w:pStyle w:val="paragraph"/>
        <w:spacing w:before="0" w:beforeAutospacing="0" w:after="0" w:afterAutospacing="0"/>
        <w:rPr>
          <w:rStyle w:val="normaltextrun"/>
          <w:rFonts w:ascii="Open Sans" w:hAnsi="Open Sans" w:cs="Open Sans"/>
          <w:sz w:val="20"/>
          <w:szCs w:val="20"/>
        </w:rPr>
      </w:pPr>
      <w:r>
        <w:rPr>
          <w:rStyle w:val="normaltextrun"/>
          <w:rFonts w:ascii="Open Sans" w:hAnsi="Open Sans" w:cs="Open Sans"/>
          <w:sz w:val="20"/>
          <w:szCs w:val="20"/>
        </w:rPr>
        <w:t>C</w:t>
      </w:r>
      <w:r w:rsidR="003260CB" w:rsidRPr="281F057A">
        <w:rPr>
          <w:rStyle w:val="normaltextrun"/>
          <w:rFonts w:ascii="Open Sans" w:hAnsi="Open Sans" w:cs="Open Sans"/>
          <w:sz w:val="20"/>
          <w:szCs w:val="20"/>
        </w:rPr>
        <w:t xml:space="preserve">enter </w:t>
      </w:r>
      <w:r w:rsidR="00572D36">
        <w:rPr>
          <w:rStyle w:val="normaltextrun"/>
          <w:rFonts w:ascii="Open Sans" w:hAnsi="Open Sans" w:cs="Open Sans"/>
          <w:sz w:val="20"/>
          <w:szCs w:val="20"/>
        </w:rPr>
        <w:t>use</w:t>
      </w:r>
      <w:r w:rsidR="003260CB" w:rsidRPr="281F057A">
        <w:rPr>
          <w:rStyle w:val="normaltextrun"/>
          <w:rFonts w:ascii="Open Sans" w:hAnsi="Open Sans" w:cs="Open Sans"/>
          <w:sz w:val="20"/>
          <w:szCs w:val="20"/>
        </w:rPr>
        <w:t xml:space="preserve">, </w:t>
      </w:r>
      <w:r w:rsidR="00E321A3" w:rsidRPr="281F057A">
        <w:rPr>
          <w:rStyle w:val="normaltextrun"/>
          <w:rFonts w:ascii="Open Sans" w:hAnsi="Open Sans" w:cs="Open Sans"/>
          <w:sz w:val="20"/>
          <w:szCs w:val="20"/>
        </w:rPr>
        <w:t>staffing</w:t>
      </w:r>
      <w:r w:rsidR="00E321A3">
        <w:rPr>
          <w:rStyle w:val="normaltextrun"/>
          <w:rFonts w:ascii="Open Sans" w:hAnsi="Open Sans" w:cs="Open Sans"/>
          <w:sz w:val="20"/>
          <w:szCs w:val="20"/>
        </w:rPr>
        <w:t xml:space="preserve"> ratios</w:t>
      </w:r>
      <w:r w:rsidR="008B4A2A">
        <w:rPr>
          <w:rStyle w:val="normaltextrun"/>
          <w:rFonts w:ascii="Open Sans" w:hAnsi="Open Sans" w:cs="Open Sans"/>
          <w:sz w:val="20"/>
          <w:szCs w:val="20"/>
        </w:rPr>
        <w:t>, and</w:t>
      </w:r>
      <w:r w:rsidR="00E321A3" w:rsidRPr="281F057A">
        <w:rPr>
          <w:rStyle w:val="normaltextrun"/>
          <w:rFonts w:ascii="Open Sans" w:hAnsi="Open Sans" w:cs="Open Sans"/>
          <w:sz w:val="20"/>
          <w:szCs w:val="20"/>
        </w:rPr>
        <w:t xml:space="preserve"> </w:t>
      </w:r>
      <w:r w:rsidR="003260CB" w:rsidRPr="281F057A">
        <w:rPr>
          <w:rStyle w:val="normaltextrun"/>
          <w:rFonts w:ascii="Open Sans" w:hAnsi="Open Sans" w:cs="Open Sans"/>
          <w:sz w:val="20"/>
          <w:szCs w:val="20"/>
        </w:rPr>
        <w:t>clinical capacity</w:t>
      </w:r>
      <w:r w:rsidR="008B4A2A">
        <w:rPr>
          <w:rStyle w:val="normaltextrun"/>
          <w:rFonts w:ascii="Open Sans" w:hAnsi="Open Sans" w:cs="Open Sans"/>
          <w:sz w:val="20"/>
          <w:szCs w:val="20"/>
        </w:rPr>
        <w:t xml:space="preserve"> </w:t>
      </w:r>
      <w:r w:rsidR="00711816">
        <w:rPr>
          <w:rStyle w:val="normaltextrun"/>
          <w:rFonts w:ascii="Open Sans" w:hAnsi="Open Sans" w:cs="Open Sans"/>
          <w:sz w:val="20"/>
          <w:szCs w:val="20"/>
        </w:rPr>
        <w:t>combine to</w:t>
      </w:r>
      <w:r w:rsidR="003260CB" w:rsidRPr="281F057A">
        <w:rPr>
          <w:rStyle w:val="normaltextrun"/>
          <w:rFonts w:ascii="Open Sans" w:hAnsi="Open Sans" w:cs="Open Sans"/>
          <w:sz w:val="20"/>
          <w:szCs w:val="20"/>
        </w:rPr>
        <w:t xml:space="preserve"> tell a story about what </w:t>
      </w:r>
      <w:r w:rsidR="009F6920">
        <w:rPr>
          <w:rStyle w:val="normaltextrun"/>
          <w:rFonts w:ascii="Open Sans" w:hAnsi="Open Sans" w:cs="Open Sans"/>
          <w:sz w:val="20"/>
          <w:szCs w:val="20"/>
        </w:rPr>
        <w:t xml:space="preserve">service levels </w:t>
      </w:r>
      <w:r w:rsidR="003260CB" w:rsidRPr="281F057A">
        <w:rPr>
          <w:rStyle w:val="normaltextrun"/>
          <w:rFonts w:ascii="Open Sans" w:hAnsi="Open Sans" w:cs="Open Sans"/>
          <w:sz w:val="20"/>
          <w:szCs w:val="20"/>
        </w:rPr>
        <w:t xml:space="preserve">each center can provide to students and the impact that </w:t>
      </w:r>
      <w:r w:rsidR="000730CC">
        <w:rPr>
          <w:rStyle w:val="normaltextrun"/>
          <w:rFonts w:ascii="Open Sans" w:hAnsi="Open Sans" w:cs="Open Sans"/>
          <w:sz w:val="20"/>
          <w:szCs w:val="20"/>
        </w:rPr>
        <w:t xml:space="preserve">has on </w:t>
      </w:r>
      <w:r w:rsidR="003260CB" w:rsidRPr="281F057A">
        <w:rPr>
          <w:rStyle w:val="normaltextrun"/>
          <w:rFonts w:ascii="Open Sans" w:hAnsi="Open Sans" w:cs="Open Sans"/>
          <w:sz w:val="20"/>
          <w:szCs w:val="20"/>
        </w:rPr>
        <w:t xml:space="preserve">staff. As an example, Table 4 demonstrates how two </w:t>
      </w:r>
      <w:r w:rsidR="003260CB">
        <w:rPr>
          <w:rStyle w:val="normaltextrun"/>
          <w:rFonts w:ascii="Open Sans" w:hAnsi="Open Sans" w:cs="Open Sans"/>
          <w:sz w:val="20"/>
          <w:szCs w:val="20"/>
        </w:rPr>
        <w:t>universities</w:t>
      </w:r>
      <w:r w:rsidR="003260CB" w:rsidRPr="281F057A">
        <w:rPr>
          <w:rStyle w:val="normaltextrun"/>
          <w:rFonts w:ascii="Open Sans" w:hAnsi="Open Sans" w:cs="Open Sans"/>
          <w:sz w:val="20"/>
          <w:szCs w:val="20"/>
        </w:rPr>
        <w:t xml:space="preserve"> can see the same percentage of their student body </w:t>
      </w:r>
      <w:r w:rsidR="0017599A">
        <w:rPr>
          <w:rStyle w:val="normaltextrun"/>
          <w:rFonts w:ascii="Open Sans" w:hAnsi="Open Sans" w:cs="Open Sans"/>
          <w:sz w:val="20"/>
          <w:szCs w:val="20"/>
        </w:rPr>
        <w:t>yet</w:t>
      </w:r>
      <w:r w:rsidR="009B38E3" w:rsidRPr="281F057A">
        <w:rPr>
          <w:rStyle w:val="normaltextrun"/>
          <w:rFonts w:ascii="Open Sans" w:hAnsi="Open Sans" w:cs="Open Sans"/>
          <w:sz w:val="20"/>
          <w:szCs w:val="20"/>
        </w:rPr>
        <w:t xml:space="preserve"> </w:t>
      </w:r>
      <w:r w:rsidR="009B38E3">
        <w:rPr>
          <w:rStyle w:val="normaltextrun"/>
          <w:rFonts w:ascii="Open Sans" w:hAnsi="Open Sans" w:cs="Open Sans"/>
          <w:sz w:val="20"/>
          <w:szCs w:val="20"/>
        </w:rPr>
        <w:t xml:space="preserve">provide a </w:t>
      </w:r>
      <w:r w:rsidR="003260CB" w:rsidRPr="281F057A">
        <w:rPr>
          <w:rStyle w:val="normaltextrun"/>
          <w:rFonts w:ascii="Open Sans" w:hAnsi="Open Sans" w:cs="Open Sans"/>
          <w:sz w:val="20"/>
          <w:szCs w:val="20"/>
        </w:rPr>
        <w:t xml:space="preserve">different </w:t>
      </w:r>
      <w:r w:rsidR="009B38E3">
        <w:rPr>
          <w:rStyle w:val="normaltextrun"/>
          <w:rFonts w:ascii="Open Sans" w:hAnsi="Open Sans" w:cs="Open Sans"/>
          <w:sz w:val="20"/>
          <w:szCs w:val="20"/>
        </w:rPr>
        <w:t>level of service and</w:t>
      </w:r>
      <w:r w:rsidR="003260CB" w:rsidRPr="281F057A">
        <w:rPr>
          <w:rStyle w:val="normaltextrun"/>
          <w:rFonts w:ascii="Open Sans" w:hAnsi="Open Sans" w:cs="Open Sans"/>
          <w:sz w:val="20"/>
          <w:szCs w:val="20"/>
        </w:rPr>
        <w:t xml:space="preserve"> experience the demand in the center in different ways. </w:t>
      </w:r>
      <w:r w:rsidR="009B38E3">
        <w:rPr>
          <w:rStyle w:val="normaltextrun"/>
          <w:rFonts w:ascii="Open Sans" w:hAnsi="Open Sans" w:cs="Open Sans"/>
          <w:sz w:val="20"/>
          <w:szCs w:val="20"/>
        </w:rPr>
        <w:t>F</w:t>
      </w:r>
      <w:r w:rsidR="00C7520C">
        <w:rPr>
          <w:rStyle w:val="normaltextrun"/>
          <w:rFonts w:ascii="Open Sans" w:hAnsi="Open Sans" w:cs="Open Sans"/>
          <w:sz w:val="20"/>
          <w:szCs w:val="20"/>
        </w:rPr>
        <w:t xml:space="preserve">or example, </w:t>
      </w:r>
      <w:r w:rsidR="003260CB" w:rsidRPr="281F057A">
        <w:rPr>
          <w:rStyle w:val="normaltextrun"/>
          <w:rFonts w:ascii="Open Sans" w:hAnsi="Open Sans" w:cs="Open Sans"/>
          <w:sz w:val="20"/>
          <w:szCs w:val="20"/>
        </w:rPr>
        <w:t>Stevens Point and Whitewater</w:t>
      </w:r>
      <w:r w:rsidR="00B17D2A">
        <w:rPr>
          <w:rStyle w:val="normaltextrun"/>
          <w:rFonts w:ascii="Open Sans" w:hAnsi="Open Sans" w:cs="Open Sans"/>
          <w:sz w:val="20"/>
          <w:szCs w:val="20"/>
        </w:rPr>
        <w:t xml:space="preserve"> both saw 7.1% of their students last year</w:t>
      </w:r>
      <w:r w:rsidR="003260CB" w:rsidRPr="281F057A">
        <w:rPr>
          <w:rStyle w:val="normaltextrun"/>
          <w:rFonts w:ascii="Open Sans" w:hAnsi="Open Sans" w:cs="Open Sans"/>
          <w:sz w:val="20"/>
          <w:szCs w:val="20"/>
        </w:rPr>
        <w:t xml:space="preserve"> </w:t>
      </w:r>
      <w:r w:rsidR="00B17D2A">
        <w:rPr>
          <w:rStyle w:val="normaltextrun"/>
          <w:rFonts w:ascii="Open Sans" w:hAnsi="Open Sans" w:cs="Open Sans"/>
          <w:sz w:val="20"/>
          <w:szCs w:val="20"/>
        </w:rPr>
        <w:t>but</w:t>
      </w:r>
      <w:r w:rsidR="009374CB">
        <w:rPr>
          <w:rStyle w:val="normaltextrun"/>
          <w:rFonts w:ascii="Open Sans" w:hAnsi="Open Sans" w:cs="Open Sans"/>
          <w:sz w:val="20"/>
          <w:szCs w:val="20"/>
        </w:rPr>
        <w:t>,</w:t>
      </w:r>
      <w:r w:rsidR="00B17D2A">
        <w:rPr>
          <w:rStyle w:val="normaltextrun"/>
          <w:rFonts w:ascii="Open Sans" w:hAnsi="Open Sans" w:cs="Open Sans"/>
          <w:sz w:val="20"/>
          <w:szCs w:val="20"/>
        </w:rPr>
        <w:t xml:space="preserve"> because of different staffing</w:t>
      </w:r>
      <w:r w:rsidR="00DF0FF4">
        <w:rPr>
          <w:rStyle w:val="normaltextrun"/>
          <w:rFonts w:ascii="Open Sans" w:hAnsi="Open Sans" w:cs="Open Sans"/>
          <w:sz w:val="20"/>
          <w:szCs w:val="20"/>
        </w:rPr>
        <w:t xml:space="preserve"> ratios and CLIs</w:t>
      </w:r>
      <w:r w:rsidR="00C44BD5">
        <w:rPr>
          <w:rStyle w:val="normaltextrun"/>
          <w:rFonts w:ascii="Open Sans" w:hAnsi="Open Sans" w:cs="Open Sans"/>
          <w:sz w:val="20"/>
          <w:szCs w:val="20"/>
        </w:rPr>
        <w:t>,</w:t>
      </w:r>
      <w:r w:rsidR="003260CB" w:rsidRPr="281F057A">
        <w:rPr>
          <w:rStyle w:val="normaltextrun"/>
          <w:rFonts w:ascii="Open Sans" w:hAnsi="Open Sans" w:cs="Open Sans"/>
          <w:sz w:val="20"/>
          <w:szCs w:val="20"/>
        </w:rPr>
        <w:t xml:space="preserve"> </w:t>
      </w:r>
      <w:r w:rsidR="00DF0FF4">
        <w:rPr>
          <w:rStyle w:val="normaltextrun"/>
          <w:rFonts w:ascii="Open Sans" w:hAnsi="Open Sans" w:cs="Open Sans"/>
          <w:sz w:val="20"/>
          <w:szCs w:val="20"/>
        </w:rPr>
        <w:t>one was able to see students for a greater number of sessions</w:t>
      </w:r>
      <w:r w:rsidR="009374CB">
        <w:rPr>
          <w:rStyle w:val="normaltextrun"/>
          <w:rFonts w:ascii="Open Sans" w:hAnsi="Open Sans" w:cs="Open Sans"/>
          <w:sz w:val="20"/>
          <w:szCs w:val="20"/>
        </w:rPr>
        <w:t xml:space="preserve">. </w:t>
      </w:r>
      <w:r w:rsidR="003260CB" w:rsidRPr="281F057A">
        <w:rPr>
          <w:rStyle w:val="normaltextrun"/>
          <w:rFonts w:ascii="Open Sans" w:hAnsi="Open Sans" w:cs="Open Sans"/>
          <w:sz w:val="20"/>
          <w:szCs w:val="20"/>
        </w:rPr>
        <w:t xml:space="preserve">This </w:t>
      </w:r>
      <w:r w:rsidR="009374CB">
        <w:rPr>
          <w:rStyle w:val="normaltextrun"/>
          <w:rFonts w:ascii="Open Sans" w:hAnsi="Open Sans" w:cs="Open Sans"/>
          <w:sz w:val="20"/>
          <w:szCs w:val="20"/>
        </w:rPr>
        <w:t>and other examples</w:t>
      </w:r>
      <w:r w:rsidR="003260CB" w:rsidRPr="281F057A">
        <w:rPr>
          <w:rStyle w:val="normaltextrun"/>
          <w:rFonts w:ascii="Open Sans" w:hAnsi="Open Sans" w:cs="Open Sans"/>
          <w:sz w:val="20"/>
          <w:szCs w:val="20"/>
        </w:rPr>
        <w:t xml:space="preserve"> demonstrate how staffing can impact a center</w:t>
      </w:r>
      <w:r w:rsidR="003260CB">
        <w:rPr>
          <w:rStyle w:val="normaltextrun"/>
          <w:rFonts w:ascii="Open Sans" w:hAnsi="Open Sans" w:cs="Open Sans"/>
          <w:sz w:val="20"/>
          <w:szCs w:val="20"/>
        </w:rPr>
        <w:t>’</w:t>
      </w:r>
      <w:r w:rsidR="003260CB" w:rsidRPr="281F057A">
        <w:rPr>
          <w:rStyle w:val="normaltextrun"/>
          <w:rFonts w:ascii="Open Sans" w:hAnsi="Open Sans" w:cs="Open Sans"/>
          <w:sz w:val="20"/>
          <w:szCs w:val="20"/>
        </w:rPr>
        <w:t xml:space="preserve">s ability to see clients, the number of sessions clients are likely to have, and the workload placed on clinical staff. </w:t>
      </w:r>
      <w:r w:rsidR="00BB0993">
        <w:rPr>
          <w:rStyle w:val="normaltextrun"/>
          <w:rFonts w:ascii="Open Sans" w:hAnsi="Open Sans" w:cs="Open Sans"/>
          <w:sz w:val="20"/>
          <w:szCs w:val="20"/>
        </w:rPr>
        <w:t>Balancing</w:t>
      </w:r>
      <w:r w:rsidR="003260CB" w:rsidRPr="281F057A">
        <w:rPr>
          <w:rStyle w:val="normaltextrun"/>
          <w:rFonts w:ascii="Open Sans" w:hAnsi="Open Sans" w:cs="Open Sans"/>
          <w:sz w:val="20"/>
          <w:szCs w:val="20"/>
        </w:rPr>
        <w:t xml:space="preserve"> staffing and clinical capacity </w:t>
      </w:r>
      <w:r w:rsidR="00BB0993">
        <w:rPr>
          <w:rStyle w:val="normaltextrun"/>
          <w:rFonts w:ascii="Open Sans" w:hAnsi="Open Sans" w:cs="Open Sans"/>
          <w:sz w:val="20"/>
          <w:szCs w:val="20"/>
        </w:rPr>
        <w:t>with</w:t>
      </w:r>
      <w:r w:rsidR="003260CB" w:rsidRPr="281F057A">
        <w:rPr>
          <w:rStyle w:val="normaltextrun"/>
          <w:rFonts w:ascii="Open Sans" w:hAnsi="Open Sans" w:cs="Open Sans"/>
          <w:sz w:val="20"/>
          <w:szCs w:val="20"/>
        </w:rPr>
        <w:t xml:space="preserve"> the type of service that </w:t>
      </w:r>
      <w:r w:rsidR="003260CB">
        <w:rPr>
          <w:rStyle w:val="normaltextrun"/>
          <w:rFonts w:ascii="Open Sans" w:hAnsi="Open Sans" w:cs="Open Sans"/>
          <w:sz w:val="20"/>
          <w:szCs w:val="20"/>
        </w:rPr>
        <w:t>universities</w:t>
      </w:r>
      <w:r w:rsidR="003260CB" w:rsidRPr="281F057A">
        <w:rPr>
          <w:rStyle w:val="normaltextrun"/>
          <w:rFonts w:ascii="Open Sans" w:hAnsi="Open Sans" w:cs="Open Sans"/>
          <w:sz w:val="20"/>
          <w:szCs w:val="20"/>
        </w:rPr>
        <w:t xml:space="preserve"> want to provide to their students</w:t>
      </w:r>
      <w:r w:rsidR="00BB0993">
        <w:rPr>
          <w:rStyle w:val="normaltextrun"/>
          <w:rFonts w:ascii="Open Sans" w:hAnsi="Open Sans" w:cs="Open Sans"/>
          <w:sz w:val="20"/>
          <w:szCs w:val="20"/>
        </w:rPr>
        <w:t xml:space="preserve"> is a critical conversation that needs to occur </w:t>
      </w:r>
      <w:r w:rsidR="005B0AB9">
        <w:rPr>
          <w:rStyle w:val="normaltextrun"/>
          <w:rFonts w:ascii="Open Sans" w:hAnsi="Open Sans" w:cs="Open Sans"/>
          <w:sz w:val="20"/>
          <w:szCs w:val="20"/>
        </w:rPr>
        <w:t>at each university</w:t>
      </w:r>
      <w:r w:rsidR="003260CB" w:rsidRPr="281F057A">
        <w:rPr>
          <w:rStyle w:val="normaltextrun"/>
          <w:rFonts w:ascii="Open Sans" w:hAnsi="Open Sans" w:cs="Open Sans"/>
          <w:sz w:val="20"/>
          <w:szCs w:val="20"/>
        </w:rPr>
        <w:t>.</w:t>
      </w:r>
    </w:p>
    <w:p w14:paraId="4042873D" w14:textId="77777777" w:rsidR="003260CB" w:rsidRDefault="003260CB" w:rsidP="003260CB">
      <w:pPr>
        <w:pStyle w:val="paragraph"/>
        <w:spacing w:before="0" w:beforeAutospacing="0" w:after="0" w:afterAutospacing="0"/>
        <w:rPr>
          <w:rStyle w:val="normaltextrun"/>
          <w:rFonts w:ascii="Open Sans" w:hAnsi="Open Sans" w:cs="Open Sans"/>
          <w:sz w:val="20"/>
          <w:szCs w:val="20"/>
        </w:rPr>
      </w:pPr>
    </w:p>
    <w:p w14:paraId="59EFA31D" w14:textId="3945BBBC" w:rsidR="00301642" w:rsidRDefault="00301642" w:rsidP="003D76FF">
      <w:pPr>
        <w:pStyle w:val="Heading1"/>
        <w:spacing w:before="0" w:after="120"/>
        <w:rPr>
          <w:color w:val="005777"/>
        </w:rPr>
      </w:pPr>
      <w:bookmarkStart w:id="41" w:name="_Toc182329822"/>
      <w:r>
        <w:rPr>
          <w:color w:val="005777"/>
        </w:rPr>
        <w:t>Staff Retention</w:t>
      </w:r>
      <w:bookmarkEnd w:id="41"/>
    </w:p>
    <w:p w14:paraId="5473AFB4" w14:textId="35B36036" w:rsidR="00C942A4" w:rsidRDefault="00AC469B" w:rsidP="6A4E17A1">
      <w:pPr>
        <w:pStyle w:val="paragraph"/>
        <w:spacing w:before="0" w:beforeAutospacing="0" w:after="0" w:afterAutospacing="0"/>
        <w:textAlignment w:val="baseline"/>
        <w:rPr>
          <w:rStyle w:val="normaltextrun"/>
          <w:rFonts w:ascii="Open Sans" w:hAnsi="Open Sans" w:cs="Open Sans"/>
          <w:sz w:val="20"/>
          <w:szCs w:val="20"/>
        </w:rPr>
      </w:pPr>
      <w:r w:rsidRPr="6A4E17A1">
        <w:rPr>
          <w:rStyle w:val="normaltextrun"/>
          <w:rFonts w:ascii="Open Sans" w:hAnsi="Open Sans" w:cs="Open Sans"/>
          <w:sz w:val="20"/>
          <w:szCs w:val="20"/>
        </w:rPr>
        <w:t xml:space="preserve">In response to anecdotal reports </w:t>
      </w:r>
      <w:r w:rsidR="00C0353F" w:rsidRPr="6A4E17A1">
        <w:rPr>
          <w:rStyle w:val="normaltextrun"/>
          <w:rFonts w:ascii="Open Sans" w:hAnsi="Open Sans" w:cs="Open Sans"/>
          <w:sz w:val="20"/>
          <w:szCs w:val="20"/>
        </w:rPr>
        <w:t xml:space="preserve">in the past </w:t>
      </w:r>
      <w:r w:rsidR="0019461D">
        <w:rPr>
          <w:rStyle w:val="normaltextrun"/>
          <w:rFonts w:ascii="Open Sans" w:hAnsi="Open Sans" w:cs="Open Sans"/>
          <w:sz w:val="20"/>
          <w:szCs w:val="20"/>
        </w:rPr>
        <w:t xml:space="preserve">three </w:t>
      </w:r>
      <w:r w:rsidR="00C0353F" w:rsidRPr="6A4E17A1">
        <w:rPr>
          <w:rStyle w:val="normaltextrun"/>
          <w:rFonts w:ascii="Open Sans" w:hAnsi="Open Sans" w:cs="Open Sans"/>
          <w:sz w:val="20"/>
          <w:szCs w:val="20"/>
        </w:rPr>
        <w:t>years</w:t>
      </w:r>
      <w:r w:rsidRPr="6A4E17A1">
        <w:rPr>
          <w:rStyle w:val="normaltextrun"/>
          <w:rFonts w:ascii="Open Sans" w:hAnsi="Open Sans" w:cs="Open Sans"/>
          <w:sz w:val="20"/>
          <w:szCs w:val="20"/>
        </w:rPr>
        <w:t xml:space="preserve"> across </w:t>
      </w:r>
      <w:r w:rsidR="00D31AD2">
        <w:rPr>
          <w:rStyle w:val="normaltextrun"/>
          <w:rFonts w:ascii="Open Sans" w:hAnsi="Open Sans" w:cs="Open Sans"/>
          <w:sz w:val="20"/>
          <w:szCs w:val="20"/>
        </w:rPr>
        <w:t>UW</w:t>
      </w:r>
      <w:r w:rsidRPr="6A4E17A1">
        <w:rPr>
          <w:rStyle w:val="normaltextrun"/>
          <w:rFonts w:ascii="Open Sans" w:hAnsi="Open Sans" w:cs="Open Sans"/>
          <w:sz w:val="20"/>
          <w:szCs w:val="20"/>
        </w:rPr>
        <w:t xml:space="preserve"> </w:t>
      </w:r>
      <w:r w:rsidR="00D31AD2" w:rsidRPr="6A4E17A1">
        <w:rPr>
          <w:rStyle w:val="normaltextrun"/>
          <w:rFonts w:ascii="Open Sans" w:hAnsi="Open Sans" w:cs="Open Sans"/>
          <w:sz w:val="20"/>
          <w:szCs w:val="20"/>
        </w:rPr>
        <w:t xml:space="preserve">counseling centers </w:t>
      </w:r>
      <w:r w:rsidRPr="6A4E17A1">
        <w:rPr>
          <w:rStyle w:val="normaltextrun"/>
          <w:rFonts w:ascii="Open Sans" w:hAnsi="Open Sans" w:cs="Open Sans"/>
          <w:sz w:val="20"/>
          <w:szCs w:val="20"/>
        </w:rPr>
        <w:t xml:space="preserve">and centers nationally, counseling center directors were </w:t>
      </w:r>
      <w:r w:rsidR="0036709E">
        <w:rPr>
          <w:rStyle w:val="normaltextrun"/>
          <w:rFonts w:ascii="Open Sans" w:hAnsi="Open Sans" w:cs="Open Sans"/>
          <w:sz w:val="20"/>
          <w:szCs w:val="20"/>
        </w:rPr>
        <w:t xml:space="preserve">once again </w:t>
      </w:r>
      <w:r w:rsidRPr="6A4E17A1">
        <w:rPr>
          <w:rStyle w:val="normaltextrun"/>
          <w:rFonts w:ascii="Open Sans" w:hAnsi="Open Sans" w:cs="Open Sans"/>
          <w:sz w:val="20"/>
          <w:szCs w:val="20"/>
        </w:rPr>
        <w:t xml:space="preserve">surveyed to explore growing concerns about counselor retention and difficulties filling open positions. In </w:t>
      </w:r>
      <w:r w:rsidR="000010FF">
        <w:rPr>
          <w:rStyle w:val="normaltextrun"/>
          <w:rFonts w:ascii="Open Sans" w:hAnsi="Open Sans" w:cs="Open Sans"/>
          <w:sz w:val="20"/>
          <w:szCs w:val="20"/>
        </w:rPr>
        <w:t>2023-</w:t>
      </w:r>
      <w:r w:rsidR="005B411B">
        <w:rPr>
          <w:rStyle w:val="normaltextrun"/>
          <w:rFonts w:ascii="Open Sans" w:hAnsi="Open Sans" w:cs="Open Sans"/>
          <w:sz w:val="20"/>
          <w:szCs w:val="20"/>
        </w:rPr>
        <w:t>20</w:t>
      </w:r>
      <w:r w:rsidR="000010FF">
        <w:rPr>
          <w:rStyle w:val="normaltextrun"/>
          <w:rFonts w:ascii="Open Sans" w:hAnsi="Open Sans" w:cs="Open Sans"/>
          <w:sz w:val="20"/>
          <w:szCs w:val="20"/>
        </w:rPr>
        <w:t>24</w:t>
      </w:r>
      <w:r w:rsidRPr="6A4E17A1">
        <w:rPr>
          <w:rStyle w:val="normaltextrun"/>
          <w:rFonts w:ascii="Open Sans" w:hAnsi="Open Sans" w:cs="Open Sans"/>
          <w:sz w:val="20"/>
          <w:szCs w:val="20"/>
        </w:rPr>
        <w:t xml:space="preserve">, </w:t>
      </w:r>
      <w:r w:rsidR="00675F1C">
        <w:rPr>
          <w:rStyle w:val="normaltextrun"/>
          <w:rFonts w:ascii="Open Sans" w:hAnsi="Open Sans" w:cs="Open Sans"/>
          <w:sz w:val="20"/>
          <w:szCs w:val="20"/>
        </w:rPr>
        <w:t xml:space="preserve">UW </w:t>
      </w:r>
      <w:r w:rsidR="004C15FF">
        <w:rPr>
          <w:rStyle w:val="normaltextrun"/>
          <w:rFonts w:ascii="Open Sans" w:hAnsi="Open Sans" w:cs="Open Sans"/>
          <w:sz w:val="20"/>
          <w:szCs w:val="20"/>
        </w:rPr>
        <w:t>counseling centers</w:t>
      </w:r>
      <w:r w:rsidRPr="6A4E17A1">
        <w:rPr>
          <w:rStyle w:val="normaltextrun"/>
          <w:rFonts w:ascii="Open Sans" w:hAnsi="Open Sans" w:cs="Open Sans"/>
          <w:sz w:val="20"/>
          <w:szCs w:val="20"/>
        </w:rPr>
        <w:t xml:space="preserve"> (not including UW</w:t>
      </w:r>
      <w:r w:rsidR="00195F18">
        <w:rPr>
          <w:rStyle w:val="normaltextrun"/>
          <w:rFonts w:ascii="Open Sans" w:hAnsi="Open Sans" w:cs="Open Sans"/>
          <w:sz w:val="20"/>
          <w:szCs w:val="20"/>
        </w:rPr>
        <w:t>-</w:t>
      </w:r>
      <w:r w:rsidRPr="6A4E17A1">
        <w:rPr>
          <w:rStyle w:val="normaltextrun"/>
          <w:rFonts w:ascii="Open Sans" w:hAnsi="Open Sans" w:cs="Open Sans"/>
          <w:sz w:val="20"/>
          <w:szCs w:val="20"/>
        </w:rPr>
        <w:t>Madison) had a total of 13 clinical positions turn</w:t>
      </w:r>
      <w:r w:rsidR="00EA4E6A">
        <w:rPr>
          <w:rStyle w:val="normaltextrun"/>
          <w:rFonts w:ascii="Open Sans" w:hAnsi="Open Sans" w:cs="Open Sans"/>
          <w:sz w:val="20"/>
          <w:szCs w:val="20"/>
        </w:rPr>
        <w:t xml:space="preserve"> </w:t>
      </w:r>
      <w:r w:rsidRPr="6A4E17A1">
        <w:rPr>
          <w:rStyle w:val="normaltextrun"/>
          <w:rFonts w:ascii="Open Sans" w:hAnsi="Open Sans" w:cs="Open Sans"/>
          <w:sz w:val="20"/>
          <w:szCs w:val="20"/>
        </w:rPr>
        <w:t xml:space="preserve">over, with </w:t>
      </w:r>
      <w:r w:rsidR="00416E3E">
        <w:rPr>
          <w:rStyle w:val="normaltextrun"/>
          <w:rFonts w:ascii="Open Sans" w:hAnsi="Open Sans" w:cs="Open Sans"/>
          <w:sz w:val="20"/>
          <w:szCs w:val="20"/>
        </w:rPr>
        <w:t>two</w:t>
      </w:r>
      <w:r w:rsidRPr="6A4E17A1">
        <w:rPr>
          <w:rStyle w:val="normaltextrun"/>
          <w:rFonts w:ascii="Open Sans" w:hAnsi="Open Sans" w:cs="Open Sans"/>
          <w:sz w:val="20"/>
          <w:szCs w:val="20"/>
        </w:rPr>
        <w:t xml:space="preserve"> </w:t>
      </w:r>
      <w:r w:rsidR="001D7209">
        <w:rPr>
          <w:rStyle w:val="normaltextrun"/>
          <w:rFonts w:ascii="Open Sans" w:hAnsi="Open Sans" w:cs="Open Sans"/>
          <w:sz w:val="20"/>
          <w:szCs w:val="20"/>
        </w:rPr>
        <w:t>universities</w:t>
      </w:r>
      <w:r w:rsidRPr="6A4E17A1">
        <w:rPr>
          <w:rStyle w:val="normaltextrun"/>
          <w:rFonts w:ascii="Open Sans" w:hAnsi="Open Sans" w:cs="Open Sans"/>
          <w:sz w:val="20"/>
          <w:szCs w:val="20"/>
        </w:rPr>
        <w:t xml:space="preserve"> losing </w:t>
      </w:r>
      <w:r w:rsidR="00572D36">
        <w:rPr>
          <w:rStyle w:val="normaltextrun"/>
          <w:rFonts w:ascii="Open Sans" w:hAnsi="Open Sans" w:cs="Open Sans"/>
          <w:sz w:val="20"/>
          <w:szCs w:val="20"/>
        </w:rPr>
        <w:t>three</w:t>
      </w:r>
      <w:r w:rsidRPr="6A4E17A1">
        <w:rPr>
          <w:rStyle w:val="normaltextrun"/>
          <w:rFonts w:ascii="Open Sans" w:hAnsi="Open Sans" w:cs="Open Sans"/>
          <w:sz w:val="20"/>
          <w:szCs w:val="20"/>
        </w:rPr>
        <w:t xml:space="preserve"> clinicians,</w:t>
      </w:r>
      <w:r w:rsidR="0040435D">
        <w:rPr>
          <w:rStyle w:val="normaltextrun"/>
          <w:rFonts w:ascii="Open Sans" w:hAnsi="Open Sans" w:cs="Open Sans"/>
          <w:sz w:val="20"/>
          <w:szCs w:val="20"/>
        </w:rPr>
        <w:t xml:space="preserve"> </w:t>
      </w:r>
      <w:r w:rsidR="00416E3E">
        <w:rPr>
          <w:rStyle w:val="normaltextrun"/>
          <w:rFonts w:ascii="Open Sans" w:hAnsi="Open Sans" w:cs="Open Sans"/>
          <w:sz w:val="20"/>
          <w:szCs w:val="20"/>
        </w:rPr>
        <w:t>one</w:t>
      </w:r>
      <w:r w:rsidRPr="6A4E17A1">
        <w:rPr>
          <w:rStyle w:val="normaltextrun"/>
          <w:rFonts w:ascii="Open Sans" w:hAnsi="Open Sans" w:cs="Open Sans"/>
          <w:sz w:val="20"/>
          <w:szCs w:val="20"/>
        </w:rPr>
        <w:t xml:space="preserve"> </w:t>
      </w:r>
      <w:r w:rsidR="001D7209">
        <w:rPr>
          <w:rStyle w:val="normaltextrun"/>
          <w:rFonts w:ascii="Open Sans" w:hAnsi="Open Sans" w:cs="Open Sans"/>
          <w:sz w:val="20"/>
          <w:szCs w:val="20"/>
        </w:rPr>
        <w:t>university</w:t>
      </w:r>
      <w:r w:rsidRPr="6A4E17A1">
        <w:rPr>
          <w:rStyle w:val="normaltextrun"/>
          <w:rFonts w:ascii="Open Sans" w:hAnsi="Open Sans" w:cs="Open Sans"/>
          <w:sz w:val="20"/>
          <w:szCs w:val="20"/>
        </w:rPr>
        <w:t xml:space="preserve"> losing </w:t>
      </w:r>
      <w:r w:rsidR="00572D36">
        <w:rPr>
          <w:rStyle w:val="normaltextrun"/>
          <w:rFonts w:ascii="Open Sans" w:hAnsi="Open Sans" w:cs="Open Sans"/>
          <w:sz w:val="20"/>
          <w:szCs w:val="20"/>
        </w:rPr>
        <w:t>two</w:t>
      </w:r>
      <w:r w:rsidRPr="6A4E17A1">
        <w:rPr>
          <w:rStyle w:val="normaltextrun"/>
          <w:rFonts w:ascii="Open Sans" w:hAnsi="Open Sans" w:cs="Open Sans"/>
          <w:sz w:val="20"/>
          <w:szCs w:val="20"/>
        </w:rPr>
        <w:t xml:space="preserve"> clinicians, </w:t>
      </w:r>
      <w:r w:rsidR="00416E3E">
        <w:rPr>
          <w:rStyle w:val="normaltextrun"/>
          <w:rFonts w:ascii="Open Sans" w:hAnsi="Open Sans" w:cs="Open Sans"/>
          <w:sz w:val="20"/>
          <w:szCs w:val="20"/>
        </w:rPr>
        <w:t>five</w:t>
      </w:r>
      <w:r w:rsidRPr="6A4E17A1">
        <w:rPr>
          <w:rStyle w:val="normaltextrun"/>
          <w:rFonts w:ascii="Open Sans" w:hAnsi="Open Sans" w:cs="Open Sans"/>
          <w:sz w:val="20"/>
          <w:szCs w:val="20"/>
        </w:rPr>
        <w:t xml:space="preserve"> </w:t>
      </w:r>
      <w:r w:rsidR="001D7209">
        <w:rPr>
          <w:rStyle w:val="normaltextrun"/>
          <w:rFonts w:ascii="Open Sans" w:hAnsi="Open Sans" w:cs="Open Sans"/>
          <w:sz w:val="20"/>
          <w:szCs w:val="20"/>
        </w:rPr>
        <w:t>universities</w:t>
      </w:r>
      <w:r w:rsidRPr="6A4E17A1">
        <w:rPr>
          <w:rStyle w:val="normaltextrun"/>
          <w:rFonts w:ascii="Open Sans" w:hAnsi="Open Sans" w:cs="Open Sans"/>
          <w:sz w:val="20"/>
          <w:szCs w:val="20"/>
        </w:rPr>
        <w:t xml:space="preserve"> losing </w:t>
      </w:r>
      <w:r w:rsidR="00572D36">
        <w:rPr>
          <w:rStyle w:val="normaltextrun"/>
          <w:rFonts w:ascii="Open Sans" w:hAnsi="Open Sans" w:cs="Open Sans"/>
          <w:sz w:val="20"/>
          <w:szCs w:val="20"/>
        </w:rPr>
        <w:t>one</w:t>
      </w:r>
      <w:r w:rsidRPr="6A4E17A1">
        <w:rPr>
          <w:rStyle w:val="normaltextrun"/>
          <w:rFonts w:ascii="Open Sans" w:hAnsi="Open Sans" w:cs="Open Sans"/>
          <w:sz w:val="20"/>
          <w:szCs w:val="20"/>
        </w:rPr>
        <w:t xml:space="preserve"> clinician, and </w:t>
      </w:r>
      <w:r w:rsidR="00416E3E">
        <w:rPr>
          <w:rStyle w:val="normaltextrun"/>
          <w:rFonts w:ascii="Open Sans" w:hAnsi="Open Sans" w:cs="Open Sans"/>
          <w:sz w:val="20"/>
          <w:szCs w:val="20"/>
        </w:rPr>
        <w:t>three</w:t>
      </w:r>
      <w:r w:rsidRPr="6A4E17A1">
        <w:rPr>
          <w:rStyle w:val="normaltextrun"/>
          <w:rFonts w:ascii="Open Sans" w:hAnsi="Open Sans" w:cs="Open Sans"/>
          <w:sz w:val="20"/>
          <w:szCs w:val="20"/>
        </w:rPr>
        <w:t xml:space="preserve"> </w:t>
      </w:r>
      <w:r w:rsidR="001D7209">
        <w:rPr>
          <w:rStyle w:val="normaltextrun"/>
          <w:rFonts w:ascii="Open Sans" w:hAnsi="Open Sans" w:cs="Open Sans"/>
          <w:sz w:val="20"/>
          <w:szCs w:val="20"/>
        </w:rPr>
        <w:t>universities</w:t>
      </w:r>
      <w:r w:rsidRPr="6A4E17A1">
        <w:rPr>
          <w:rStyle w:val="normaltextrun"/>
          <w:rFonts w:ascii="Open Sans" w:hAnsi="Open Sans" w:cs="Open Sans"/>
          <w:sz w:val="20"/>
          <w:szCs w:val="20"/>
        </w:rPr>
        <w:t xml:space="preserve"> retaining all of their clinicians.</w:t>
      </w:r>
      <w:r w:rsidR="00416E3E">
        <w:rPr>
          <w:rStyle w:val="normaltextrun"/>
          <w:rFonts w:ascii="Open Sans" w:hAnsi="Open Sans" w:cs="Open Sans"/>
          <w:sz w:val="20"/>
          <w:szCs w:val="20"/>
        </w:rPr>
        <w:t xml:space="preserve"> </w:t>
      </w:r>
      <w:r w:rsidRPr="6A4E17A1">
        <w:rPr>
          <w:rStyle w:val="normaltextrun"/>
          <w:rFonts w:ascii="Open Sans" w:hAnsi="Open Sans" w:cs="Open Sans"/>
          <w:sz w:val="20"/>
          <w:szCs w:val="20"/>
        </w:rPr>
        <w:t xml:space="preserve">This is </w:t>
      </w:r>
      <w:r w:rsidR="00416E3E">
        <w:rPr>
          <w:rStyle w:val="normaltextrun"/>
          <w:rFonts w:ascii="Open Sans" w:hAnsi="Open Sans" w:cs="Open Sans"/>
          <w:sz w:val="20"/>
          <w:szCs w:val="20"/>
        </w:rPr>
        <w:t>a slight</w:t>
      </w:r>
      <w:r w:rsidRPr="6A4E17A1">
        <w:rPr>
          <w:rStyle w:val="normaltextrun"/>
          <w:rFonts w:ascii="Open Sans" w:hAnsi="Open Sans" w:cs="Open Sans"/>
          <w:sz w:val="20"/>
          <w:szCs w:val="20"/>
        </w:rPr>
        <w:t xml:space="preserve"> improvement </w:t>
      </w:r>
      <w:r w:rsidR="00416E3E">
        <w:rPr>
          <w:rStyle w:val="normaltextrun"/>
          <w:rFonts w:ascii="Open Sans" w:hAnsi="Open Sans" w:cs="Open Sans"/>
          <w:sz w:val="20"/>
          <w:szCs w:val="20"/>
        </w:rPr>
        <w:t>from</w:t>
      </w:r>
      <w:r w:rsidRPr="6A4E17A1">
        <w:rPr>
          <w:rStyle w:val="normaltextrun"/>
          <w:rFonts w:ascii="Open Sans" w:hAnsi="Open Sans" w:cs="Open Sans"/>
          <w:sz w:val="20"/>
          <w:szCs w:val="20"/>
        </w:rPr>
        <w:t xml:space="preserve"> the previous year, but still a concerning trend.</w:t>
      </w:r>
      <w:r w:rsidR="00416E3E">
        <w:rPr>
          <w:rStyle w:val="normaltextrun"/>
          <w:rFonts w:ascii="Open Sans" w:hAnsi="Open Sans" w:cs="Open Sans"/>
          <w:sz w:val="20"/>
          <w:szCs w:val="20"/>
        </w:rPr>
        <w:t xml:space="preserve"> </w:t>
      </w:r>
      <w:r w:rsidR="00924817">
        <w:rPr>
          <w:rStyle w:val="normaltextrun"/>
          <w:rFonts w:ascii="Open Sans" w:hAnsi="Open Sans" w:cs="Open Sans"/>
          <w:sz w:val="20"/>
          <w:szCs w:val="20"/>
        </w:rPr>
        <w:t>Examining</w:t>
      </w:r>
      <w:r w:rsidRPr="00924817">
        <w:rPr>
          <w:rStyle w:val="normaltextrun"/>
          <w:rFonts w:ascii="Open Sans" w:hAnsi="Open Sans" w:cs="Open Sans"/>
          <w:sz w:val="20"/>
          <w:szCs w:val="20"/>
        </w:rPr>
        <w:t xml:space="preserve"> clinician turnover </w:t>
      </w:r>
      <w:r w:rsidR="0073721D">
        <w:rPr>
          <w:rStyle w:val="normaltextrun"/>
          <w:rFonts w:ascii="Open Sans" w:hAnsi="Open Sans" w:cs="Open Sans"/>
          <w:sz w:val="20"/>
          <w:szCs w:val="20"/>
        </w:rPr>
        <w:t>across</w:t>
      </w:r>
      <w:r w:rsidRPr="00924817">
        <w:rPr>
          <w:rStyle w:val="normaltextrun"/>
          <w:rFonts w:ascii="Open Sans" w:hAnsi="Open Sans" w:cs="Open Sans"/>
          <w:sz w:val="20"/>
          <w:szCs w:val="20"/>
        </w:rPr>
        <w:t xml:space="preserve"> the </w:t>
      </w:r>
      <w:r w:rsidR="000F4BC8" w:rsidRPr="00924817">
        <w:rPr>
          <w:rStyle w:val="normaltextrun"/>
          <w:rFonts w:ascii="Open Sans" w:hAnsi="Open Sans" w:cs="Open Sans"/>
          <w:sz w:val="20"/>
          <w:szCs w:val="20"/>
        </w:rPr>
        <w:t>pa</w:t>
      </w:r>
      <w:r w:rsidRPr="00924817">
        <w:rPr>
          <w:rStyle w:val="normaltextrun"/>
          <w:rFonts w:ascii="Open Sans" w:hAnsi="Open Sans" w:cs="Open Sans"/>
          <w:sz w:val="20"/>
          <w:szCs w:val="20"/>
        </w:rPr>
        <w:t xml:space="preserve">st </w:t>
      </w:r>
      <w:r w:rsidR="00572D36">
        <w:rPr>
          <w:rStyle w:val="normaltextrun"/>
          <w:rFonts w:ascii="Open Sans" w:hAnsi="Open Sans" w:cs="Open Sans"/>
          <w:sz w:val="20"/>
          <w:szCs w:val="20"/>
        </w:rPr>
        <w:t>five</w:t>
      </w:r>
      <w:r w:rsidRPr="00924817">
        <w:rPr>
          <w:rStyle w:val="normaltextrun"/>
          <w:rFonts w:ascii="Open Sans" w:hAnsi="Open Sans" w:cs="Open Sans"/>
          <w:sz w:val="20"/>
          <w:szCs w:val="20"/>
        </w:rPr>
        <w:t xml:space="preserve"> years</w:t>
      </w:r>
      <w:r w:rsidR="00094C5E" w:rsidRPr="00924817">
        <w:rPr>
          <w:rStyle w:val="normaltextrun"/>
          <w:rFonts w:ascii="Open Sans" w:hAnsi="Open Sans" w:cs="Open Sans"/>
          <w:sz w:val="20"/>
          <w:szCs w:val="20"/>
        </w:rPr>
        <w:t xml:space="preserve"> (see Figure 2)</w:t>
      </w:r>
      <w:r w:rsidRPr="00924817">
        <w:rPr>
          <w:rStyle w:val="normaltextrun"/>
          <w:rFonts w:ascii="Open Sans" w:hAnsi="Open Sans" w:cs="Open Sans"/>
          <w:sz w:val="20"/>
          <w:szCs w:val="20"/>
        </w:rPr>
        <w:t xml:space="preserve">, </w:t>
      </w:r>
      <w:r w:rsidR="00CF47FF" w:rsidRPr="00924817">
        <w:rPr>
          <w:rStyle w:val="normaltextrun"/>
          <w:rFonts w:ascii="Open Sans" w:hAnsi="Open Sans" w:cs="Open Sans"/>
          <w:sz w:val="20"/>
          <w:szCs w:val="20"/>
        </w:rPr>
        <w:t xml:space="preserve">two </w:t>
      </w:r>
      <w:r w:rsidR="003070DD">
        <w:rPr>
          <w:rStyle w:val="normaltextrun"/>
          <w:rFonts w:ascii="Open Sans" w:hAnsi="Open Sans" w:cs="Open Sans"/>
          <w:sz w:val="20"/>
          <w:szCs w:val="20"/>
        </w:rPr>
        <w:t xml:space="preserve">UW </w:t>
      </w:r>
      <w:r w:rsidR="00CF47FF" w:rsidRPr="00924817">
        <w:rPr>
          <w:rStyle w:val="normaltextrun"/>
          <w:rFonts w:ascii="Open Sans" w:hAnsi="Open Sans" w:cs="Open Sans"/>
          <w:sz w:val="20"/>
          <w:szCs w:val="20"/>
        </w:rPr>
        <w:t xml:space="preserve">counseling centers </w:t>
      </w:r>
      <w:r w:rsidR="00CF47FF" w:rsidRPr="00924817">
        <w:rPr>
          <w:rStyle w:val="normaltextrun"/>
          <w:rFonts w:ascii="Open Sans" w:hAnsi="Open Sans" w:cs="Open Sans"/>
          <w:sz w:val="20"/>
          <w:szCs w:val="20"/>
        </w:rPr>
        <w:lastRenderedPageBreak/>
        <w:t xml:space="preserve">experienced an extreme amount of turnover: </w:t>
      </w:r>
      <w:r w:rsidR="00E70594" w:rsidRPr="00924817">
        <w:rPr>
          <w:rStyle w:val="normaltextrun"/>
          <w:rFonts w:ascii="Open Sans" w:hAnsi="Open Sans" w:cs="Open Sans"/>
          <w:sz w:val="20"/>
          <w:szCs w:val="20"/>
        </w:rPr>
        <w:t xml:space="preserve">250% and 183%, respectively. </w:t>
      </w:r>
      <w:r w:rsidR="000C1DFA" w:rsidRPr="00924817">
        <w:rPr>
          <w:rStyle w:val="normaltextrun"/>
          <w:rFonts w:ascii="Open Sans" w:hAnsi="Open Sans" w:cs="Open Sans"/>
          <w:sz w:val="20"/>
          <w:szCs w:val="20"/>
        </w:rPr>
        <w:t>Five</w:t>
      </w:r>
      <w:r w:rsidR="00F71890" w:rsidRPr="00924817">
        <w:rPr>
          <w:rStyle w:val="normaltextrun"/>
          <w:rFonts w:ascii="Open Sans" w:hAnsi="Open Sans" w:cs="Open Sans"/>
          <w:sz w:val="20"/>
          <w:szCs w:val="20"/>
        </w:rPr>
        <w:t xml:space="preserve"> additional counseling centers reported</w:t>
      </w:r>
      <w:r w:rsidRPr="00924817">
        <w:rPr>
          <w:rStyle w:val="normaltextrun"/>
          <w:rFonts w:ascii="Open Sans" w:hAnsi="Open Sans" w:cs="Open Sans"/>
          <w:sz w:val="20"/>
          <w:szCs w:val="20"/>
        </w:rPr>
        <w:t xml:space="preserve"> </w:t>
      </w:r>
      <w:r w:rsidR="00DA6321" w:rsidRPr="00924817">
        <w:rPr>
          <w:rStyle w:val="normaltextrun"/>
          <w:rFonts w:ascii="Open Sans" w:hAnsi="Open Sans" w:cs="Open Sans"/>
          <w:sz w:val="20"/>
          <w:szCs w:val="20"/>
        </w:rPr>
        <w:t>80</w:t>
      </w:r>
      <w:r w:rsidR="00A86595" w:rsidRPr="00924817">
        <w:rPr>
          <w:rStyle w:val="normaltextrun"/>
          <w:rFonts w:ascii="Open Sans" w:hAnsi="Open Sans" w:cs="Open Sans"/>
          <w:sz w:val="20"/>
          <w:szCs w:val="20"/>
        </w:rPr>
        <w:t>%</w:t>
      </w:r>
      <w:r w:rsidR="005E0636">
        <w:rPr>
          <w:rStyle w:val="normaltextrun"/>
          <w:rFonts w:ascii="Open Sans" w:hAnsi="Open Sans" w:cs="Open Sans"/>
          <w:sz w:val="20"/>
          <w:szCs w:val="20"/>
        </w:rPr>
        <w:t xml:space="preserve"> to </w:t>
      </w:r>
      <w:r w:rsidR="00A86595" w:rsidRPr="00924817">
        <w:rPr>
          <w:rStyle w:val="normaltextrun"/>
          <w:rFonts w:ascii="Open Sans" w:hAnsi="Open Sans" w:cs="Open Sans"/>
          <w:sz w:val="20"/>
          <w:szCs w:val="20"/>
        </w:rPr>
        <w:t>100% turnover</w:t>
      </w:r>
      <w:r w:rsidR="001442A1" w:rsidRPr="00924817">
        <w:rPr>
          <w:rStyle w:val="normaltextrun"/>
          <w:rFonts w:ascii="Open Sans" w:hAnsi="Open Sans" w:cs="Open Sans"/>
          <w:sz w:val="20"/>
          <w:szCs w:val="20"/>
        </w:rPr>
        <w:t xml:space="preserve"> </w:t>
      </w:r>
      <w:r w:rsidR="00CF49E5" w:rsidRPr="00924817">
        <w:rPr>
          <w:rStyle w:val="normaltextrun"/>
          <w:rFonts w:ascii="Open Sans" w:hAnsi="Open Sans" w:cs="Open Sans"/>
          <w:sz w:val="20"/>
          <w:szCs w:val="20"/>
        </w:rPr>
        <w:t xml:space="preserve">and </w:t>
      </w:r>
      <w:r w:rsidR="000A45F6" w:rsidRPr="00924817">
        <w:rPr>
          <w:rStyle w:val="normaltextrun"/>
          <w:rFonts w:ascii="Open Sans" w:hAnsi="Open Sans" w:cs="Open Sans"/>
          <w:sz w:val="20"/>
          <w:szCs w:val="20"/>
        </w:rPr>
        <w:t xml:space="preserve">four </w:t>
      </w:r>
      <w:r w:rsidR="001C0110" w:rsidRPr="00924817">
        <w:rPr>
          <w:rStyle w:val="normaltextrun"/>
          <w:rFonts w:ascii="Open Sans" w:hAnsi="Open Sans" w:cs="Open Sans"/>
          <w:sz w:val="20"/>
          <w:szCs w:val="20"/>
        </w:rPr>
        <w:t xml:space="preserve">reported </w:t>
      </w:r>
      <w:r w:rsidR="00C06D1B" w:rsidRPr="00924817">
        <w:rPr>
          <w:rStyle w:val="normaltextrun"/>
          <w:rFonts w:ascii="Open Sans" w:hAnsi="Open Sans" w:cs="Open Sans"/>
          <w:sz w:val="20"/>
          <w:szCs w:val="20"/>
        </w:rPr>
        <w:t>60</w:t>
      </w:r>
      <w:r w:rsidR="005E0636">
        <w:rPr>
          <w:rStyle w:val="normaltextrun"/>
          <w:rFonts w:ascii="Open Sans" w:hAnsi="Open Sans" w:cs="Open Sans"/>
          <w:sz w:val="20"/>
          <w:szCs w:val="20"/>
        </w:rPr>
        <w:t xml:space="preserve">% to </w:t>
      </w:r>
      <w:r w:rsidR="00C06D1B" w:rsidRPr="00924817">
        <w:rPr>
          <w:rStyle w:val="normaltextrun"/>
          <w:rFonts w:ascii="Open Sans" w:hAnsi="Open Sans" w:cs="Open Sans"/>
          <w:sz w:val="20"/>
          <w:szCs w:val="20"/>
        </w:rPr>
        <w:t>75% turnover</w:t>
      </w:r>
      <w:r w:rsidR="00CF49E5" w:rsidRPr="00924817">
        <w:rPr>
          <w:rStyle w:val="normaltextrun"/>
          <w:rFonts w:ascii="Open Sans" w:hAnsi="Open Sans" w:cs="Open Sans"/>
          <w:sz w:val="20"/>
          <w:szCs w:val="20"/>
        </w:rPr>
        <w:t xml:space="preserve">. Only </w:t>
      </w:r>
      <w:r w:rsidR="00C06D1B" w:rsidRPr="00924817">
        <w:rPr>
          <w:rStyle w:val="normaltextrun"/>
          <w:rFonts w:ascii="Open Sans" w:hAnsi="Open Sans" w:cs="Open Sans"/>
          <w:sz w:val="20"/>
          <w:szCs w:val="20"/>
        </w:rPr>
        <w:t>one</w:t>
      </w:r>
      <w:r w:rsidR="003070DD">
        <w:rPr>
          <w:rStyle w:val="normaltextrun"/>
          <w:rFonts w:ascii="Open Sans" w:hAnsi="Open Sans" w:cs="Open Sans"/>
          <w:sz w:val="20"/>
          <w:szCs w:val="20"/>
        </w:rPr>
        <w:t xml:space="preserve"> UW</w:t>
      </w:r>
      <w:r w:rsidR="005F1ACA" w:rsidRPr="00924817">
        <w:rPr>
          <w:rStyle w:val="normaltextrun"/>
          <w:rFonts w:ascii="Open Sans" w:hAnsi="Open Sans" w:cs="Open Sans"/>
          <w:sz w:val="20"/>
          <w:szCs w:val="20"/>
        </w:rPr>
        <w:t xml:space="preserve"> </w:t>
      </w:r>
      <w:r w:rsidR="00E854DF" w:rsidRPr="00924817">
        <w:rPr>
          <w:rStyle w:val="normaltextrun"/>
          <w:rFonts w:ascii="Open Sans" w:hAnsi="Open Sans" w:cs="Open Sans"/>
          <w:sz w:val="20"/>
          <w:szCs w:val="20"/>
        </w:rPr>
        <w:t>counseling center</w:t>
      </w:r>
      <w:r w:rsidR="00C06D1B" w:rsidRPr="00924817">
        <w:rPr>
          <w:rStyle w:val="normaltextrun"/>
          <w:rFonts w:ascii="Open Sans" w:hAnsi="Open Sans" w:cs="Open Sans"/>
          <w:sz w:val="20"/>
          <w:szCs w:val="20"/>
        </w:rPr>
        <w:t xml:space="preserve">, </w:t>
      </w:r>
      <w:r w:rsidR="00AB7572" w:rsidRPr="00924817">
        <w:rPr>
          <w:rStyle w:val="normaltextrun"/>
          <w:rFonts w:ascii="Open Sans" w:hAnsi="Open Sans" w:cs="Open Sans"/>
          <w:sz w:val="20"/>
          <w:szCs w:val="20"/>
        </w:rPr>
        <w:t xml:space="preserve">Stevens Point, </w:t>
      </w:r>
      <w:r w:rsidR="005913B4" w:rsidRPr="00924817">
        <w:rPr>
          <w:rStyle w:val="normaltextrun"/>
          <w:rFonts w:ascii="Open Sans" w:hAnsi="Open Sans" w:cs="Open Sans"/>
          <w:sz w:val="20"/>
          <w:szCs w:val="20"/>
        </w:rPr>
        <w:t>reported</w:t>
      </w:r>
      <w:r w:rsidR="00CF49E5" w:rsidRPr="00924817">
        <w:rPr>
          <w:rStyle w:val="normaltextrun"/>
          <w:rFonts w:ascii="Open Sans" w:hAnsi="Open Sans" w:cs="Open Sans"/>
          <w:sz w:val="20"/>
          <w:szCs w:val="20"/>
        </w:rPr>
        <w:t xml:space="preserve"> low</w:t>
      </w:r>
      <w:r w:rsidR="005913B4" w:rsidRPr="00924817">
        <w:rPr>
          <w:rStyle w:val="normaltextrun"/>
          <w:rFonts w:ascii="Open Sans" w:hAnsi="Open Sans" w:cs="Open Sans"/>
          <w:sz w:val="20"/>
          <w:szCs w:val="20"/>
        </w:rPr>
        <w:t xml:space="preserve"> turnover</w:t>
      </w:r>
      <w:r w:rsidR="00CF49E5" w:rsidRPr="00924817">
        <w:rPr>
          <w:rStyle w:val="normaltextrun"/>
          <w:rFonts w:ascii="Open Sans" w:hAnsi="Open Sans" w:cs="Open Sans"/>
          <w:sz w:val="20"/>
          <w:szCs w:val="20"/>
        </w:rPr>
        <w:t xml:space="preserve">, at </w:t>
      </w:r>
      <w:r w:rsidRPr="00924817">
        <w:rPr>
          <w:rStyle w:val="normaltextrun"/>
          <w:rFonts w:ascii="Open Sans" w:hAnsi="Open Sans" w:cs="Open Sans"/>
          <w:sz w:val="20"/>
          <w:szCs w:val="20"/>
        </w:rPr>
        <w:t>17%</w:t>
      </w:r>
      <w:r w:rsidR="00CF49E5" w:rsidRPr="00924817">
        <w:rPr>
          <w:rStyle w:val="normaltextrun"/>
          <w:rFonts w:ascii="Open Sans" w:hAnsi="Open Sans" w:cs="Open Sans"/>
          <w:sz w:val="20"/>
          <w:szCs w:val="20"/>
        </w:rPr>
        <w:t xml:space="preserve">, which represented </w:t>
      </w:r>
      <w:r w:rsidR="00572D36">
        <w:rPr>
          <w:rStyle w:val="normaltextrun"/>
          <w:rFonts w:ascii="Open Sans" w:hAnsi="Open Sans" w:cs="Open Sans"/>
          <w:sz w:val="20"/>
          <w:szCs w:val="20"/>
        </w:rPr>
        <w:t>one</w:t>
      </w:r>
      <w:r w:rsidR="00CF49E5" w:rsidRPr="00924817">
        <w:rPr>
          <w:rStyle w:val="normaltextrun"/>
          <w:rFonts w:ascii="Open Sans" w:hAnsi="Open Sans" w:cs="Open Sans"/>
          <w:sz w:val="20"/>
          <w:szCs w:val="20"/>
        </w:rPr>
        <w:t xml:space="preserve"> staff member in </w:t>
      </w:r>
      <w:r w:rsidR="00572D36">
        <w:rPr>
          <w:rStyle w:val="normaltextrun"/>
          <w:rFonts w:ascii="Open Sans" w:hAnsi="Open Sans" w:cs="Open Sans"/>
          <w:sz w:val="20"/>
          <w:szCs w:val="20"/>
        </w:rPr>
        <w:t>five</w:t>
      </w:r>
      <w:r w:rsidR="00CF49E5" w:rsidRPr="00924817">
        <w:rPr>
          <w:rStyle w:val="normaltextrun"/>
          <w:rFonts w:ascii="Open Sans" w:hAnsi="Open Sans" w:cs="Open Sans"/>
          <w:sz w:val="20"/>
          <w:szCs w:val="20"/>
        </w:rPr>
        <w:t xml:space="preserve"> years</w:t>
      </w:r>
      <w:r w:rsidRPr="00924817">
        <w:rPr>
          <w:rStyle w:val="normaltextrun"/>
          <w:rFonts w:ascii="Open Sans" w:hAnsi="Open Sans" w:cs="Open Sans"/>
          <w:sz w:val="20"/>
          <w:szCs w:val="20"/>
        </w:rPr>
        <w:t>.</w:t>
      </w:r>
    </w:p>
    <w:p w14:paraId="5539A724" w14:textId="72523B4A" w:rsidR="00B460E6" w:rsidRDefault="00B460E6" w:rsidP="6A4E17A1">
      <w:pPr>
        <w:pStyle w:val="paragraph"/>
        <w:spacing w:before="0" w:beforeAutospacing="0" w:after="0" w:afterAutospacing="0"/>
        <w:textAlignment w:val="baseline"/>
        <w:rPr>
          <w:rStyle w:val="normaltextrun"/>
          <w:rFonts w:ascii="Open Sans" w:hAnsi="Open Sans" w:cs="Open Sans"/>
          <w:sz w:val="20"/>
          <w:szCs w:val="20"/>
        </w:rPr>
      </w:pPr>
    </w:p>
    <w:p w14:paraId="65F6A2A0" w14:textId="35FB1CAA" w:rsidR="00C942A4" w:rsidRPr="00C10B9D" w:rsidRDefault="007F528A" w:rsidP="005B362F">
      <w:pPr>
        <w:pStyle w:val="Heading2"/>
      </w:pPr>
      <w:bookmarkStart w:id="42" w:name="_Toc182329823"/>
      <w:r w:rsidRPr="00521315">
        <w:drawing>
          <wp:anchor distT="0" distB="0" distL="114300" distR="114300" simplePos="0" relativeHeight="251660302" behindDoc="0" locked="0" layoutInCell="1" allowOverlap="1" wp14:anchorId="4EB0DD40" wp14:editId="4303BC19">
            <wp:simplePos x="0" y="0"/>
            <wp:positionH relativeFrom="margin">
              <wp:align>right</wp:align>
            </wp:positionH>
            <wp:positionV relativeFrom="paragraph">
              <wp:posOffset>225278</wp:posOffset>
            </wp:positionV>
            <wp:extent cx="6400800" cy="2774315"/>
            <wp:effectExtent l="0" t="0" r="0" b="6985"/>
            <wp:wrapNone/>
            <wp:docPr id="1651967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67764" name=""/>
                    <pic:cNvPicPr/>
                  </pic:nvPicPr>
                  <pic:blipFill>
                    <a:blip r:embed="rId17"/>
                    <a:stretch>
                      <a:fillRect/>
                    </a:stretch>
                  </pic:blipFill>
                  <pic:spPr>
                    <a:xfrm>
                      <a:off x="0" y="0"/>
                      <a:ext cx="6400800" cy="2774315"/>
                    </a:xfrm>
                    <a:prstGeom prst="rect">
                      <a:avLst/>
                    </a:prstGeom>
                  </pic:spPr>
                </pic:pic>
              </a:graphicData>
            </a:graphic>
            <wp14:sizeRelH relativeFrom="margin">
              <wp14:pctWidth>0</wp14:pctWidth>
            </wp14:sizeRelH>
            <wp14:sizeRelV relativeFrom="margin">
              <wp14:pctHeight>0</wp14:pctHeight>
            </wp14:sizeRelV>
          </wp:anchor>
        </w:drawing>
      </w:r>
      <w:r w:rsidR="00C942A4" w:rsidRPr="00B840FA">
        <w:t xml:space="preserve">Figure </w:t>
      </w:r>
      <w:r w:rsidR="00CF7CCE">
        <w:t>2</w:t>
      </w:r>
      <w:r w:rsidR="00C942A4" w:rsidRPr="00B840FA">
        <w:t>: Five-Year Staff Turnover</w:t>
      </w:r>
      <w:bookmarkEnd w:id="42"/>
    </w:p>
    <w:tbl>
      <w:tblPr>
        <w:tblW w:w="9085" w:type="dxa"/>
        <w:tblLook w:val="04A0" w:firstRow="1" w:lastRow="0" w:firstColumn="1" w:lastColumn="0" w:noHBand="0" w:noVBand="1"/>
      </w:tblPr>
      <w:tblGrid>
        <w:gridCol w:w="1260"/>
        <w:gridCol w:w="2605"/>
        <w:gridCol w:w="2250"/>
        <w:gridCol w:w="1350"/>
        <w:gridCol w:w="1620"/>
      </w:tblGrid>
      <w:tr w:rsidR="00C942A4" w:rsidRPr="00E92E26" w14:paraId="78D7FC4F" w14:textId="77777777" w:rsidTr="0006331A">
        <w:trPr>
          <w:trHeight w:val="185"/>
        </w:trPr>
        <w:tc>
          <w:tcPr>
            <w:tcW w:w="1260" w:type="dxa"/>
            <w:tcBorders>
              <w:top w:val="single" w:sz="4" w:space="0" w:color="8EA9DB"/>
              <w:left w:val="single" w:sz="4" w:space="0" w:color="8EA9DB"/>
              <w:bottom w:val="single" w:sz="4" w:space="0" w:color="8EA9DB"/>
              <w:right w:val="nil"/>
            </w:tcBorders>
            <w:shd w:val="clear" w:color="4472C4" w:fill="4472C4"/>
            <w:noWrap/>
            <w:vAlign w:val="bottom"/>
            <w:hideMark/>
          </w:tcPr>
          <w:p w14:paraId="41C9CBB6" w14:textId="77777777" w:rsidR="00C942A4" w:rsidRPr="00E92E26" w:rsidRDefault="00C942A4">
            <w:pPr>
              <w:spacing w:before="0"/>
              <w:rPr>
                <w:rFonts w:ascii="Calibri" w:eastAsia="Times New Roman" w:hAnsi="Calibri" w:cs="Calibri"/>
                <w:b/>
                <w:bCs/>
                <w:color w:val="FFFFFF"/>
                <w:sz w:val="16"/>
                <w:szCs w:val="16"/>
              </w:rPr>
            </w:pPr>
            <w:r w:rsidRPr="00E92E26">
              <w:rPr>
                <w:rFonts w:ascii="Calibri" w:eastAsia="Times New Roman" w:hAnsi="Calibri" w:cs="Calibri"/>
                <w:b/>
                <w:bCs/>
                <w:color w:val="FFFFFF"/>
                <w:sz w:val="16"/>
                <w:szCs w:val="16"/>
              </w:rPr>
              <w:t>Campus</w:t>
            </w:r>
          </w:p>
        </w:tc>
        <w:tc>
          <w:tcPr>
            <w:tcW w:w="2605" w:type="dxa"/>
            <w:tcBorders>
              <w:top w:val="single" w:sz="4" w:space="0" w:color="8EA9DB"/>
              <w:left w:val="nil"/>
              <w:bottom w:val="single" w:sz="4" w:space="0" w:color="8EA9DB"/>
              <w:right w:val="nil"/>
            </w:tcBorders>
            <w:shd w:val="clear" w:color="4472C4" w:fill="4472C4"/>
            <w:noWrap/>
            <w:vAlign w:val="bottom"/>
            <w:hideMark/>
          </w:tcPr>
          <w:p w14:paraId="7598DB0F" w14:textId="49B7E920" w:rsidR="00C942A4" w:rsidRPr="00E92E26" w:rsidRDefault="00C942A4">
            <w:pPr>
              <w:spacing w:before="0"/>
              <w:rPr>
                <w:rFonts w:ascii="Calibri" w:eastAsia="Times New Roman" w:hAnsi="Calibri" w:cs="Calibri"/>
                <w:b/>
                <w:bCs/>
                <w:color w:val="FFFFFF"/>
                <w:sz w:val="16"/>
                <w:szCs w:val="16"/>
              </w:rPr>
            </w:pPr>
            <w:r w:rsidRPr="00E92E26">
              <w:rPr>
                <w:rFonts w:ascii="Calibri" w:eastAsia="Times New Roman" w:hAnsi="Calibri" w:cs="Calibri"/>
                <w:b/>
                <w:bCs/>
                <w:color w:val="FFFFFF"/>
                <w:sz w:val="16"/>
                <w:szCs w:val="16"/>
              </w:rPr>
              <w:t xml:space="preserve">Total Number of </w:t>
            </w:r>
            <w:r w:rsidR="0006331A">
              <w:rPr>
                <w:rFonts w:ascii="Calibri" w:eastAsia="Times New Roman" w:hAnsi="Calibri" w:cs="Calibri"/>
                <w:b/>
                <w:bCs/>
                <w:color w:val="FFFFFF"/>
                <w:sz w:val="16"/>
                <w:szCs w:val="16"/>
              </w:rPr>
              <w:t>Clinical Positions</w:t>
            </w:r>
          </w:p>
        </w:tc>
        <w:tc>
          <w:tcPr>
            <w:tcW w:w="2250" w:type="dxa"/>
            <w:tcBorders>
              <w:top w:val="single" w:sz="4" w:space="0" w:color="8EA9DB"/>
              <w:left w:val="nil"/>
              <w:bottom w:val="single" w:sz="4" w:space="0" w:color="8EA9DB"/>
              <w:right w:val="nil"/>
            </w:tcBorders>
            <w:shd w:val="clear" w:color="4472C4" w:fill="4472C4"/>
            <w:noWrap/>
            <w:vAlign w:val="bottom"/>
            <w:hideMark/>
          </w:tcPr>
          <w:p w14:paraId="0418B568" w14:textId="252FCDE9" w:rsidR="00C942A4" w:rsidRPr="00E92E26" w:rsidRDefault="00C942A4">
            <w:pPr>
              <w:spacing w:before="0"/>
              <w:rPr>
                <w:rFonts w:ascii="Calibri" w:eastAsia="Times New Roman" w:hAnsi="Calibri" w:cs="Calibri"/>
                <w:b/>
                <w:bCs/>
                <w:color w:val="FFFFFF"/>
                <w:sz w:val="16"/>
                <w:szCs w:val="16"/>
              </w:rPr>
            </w:pPr>
            <w:r w:rsidRPr="00E92E26">
              <w:rPr>
                <w:rFonts w:ascii="Calibri" w:eastAsia="Times New Roman" w:hAnsi="Calibri" w:cs="Calibri"/>
                <w:b/>
                <w:bCs/>
                <w:color w:val="FFFFFF"/>
                <w:sz w:val="16"/>
                <w:szCs w:val="16"/>
              </w:rPr>
              <w:t># of Turnover in past 5 years</w:t>
            </w:r>
          </w:p>
        </w:tc>
        <w:tc>
          <w:tcPr>
            <w:tcW w:w="1350" w:type="dxa"/>
            <w:tcBorders>
              <w:top w:val="single" w:sz="4" w:space="0" w:color="8EA9DB"/>
              <w:left w:val="nil"/>
              <w:bottom w:val="single" w:sz="4" w:space="0" w:color="8EA9DB"/>
              <w:right w:val="nil"/>
            </w:tcBorders>
            <w:shd w:val="clear" w:color="4472C4" w:fill="4472C4"/>
            <w:noWrap/>
            <w:vAlign w:val="bottom"/>
            <w:hideMark/>
          </w:tcPr>
          <w:p w14:paraId="42F3FA13" w14:textId="77777777" w:rsidR="00C942A4" w:rsidRPr="00E92E26" w:rsidRDefault="00C942A4">
            <w:pPr>
              <w:spacing w:before="0"/>
              <w:rPr>
                <w:rFonts w:ascii="Calibri" w:eastAsia="Times New Roman" w:hAnsi="Calibri" w:cs="Calibri"/>
                <w:b/>
                <w:bCs/>
                <w:color w:val="FFFFFF"/>
                <w:sz w:val="16"/>
                <w:szCs w:val="16"/>
              </w:rPr>
            </w:pPr>
            <w:r w:rsidRPr="00E92E26">
              <w:rPr>
                <w:rFonts w:ascii="Calibri" w:eastAsia="Times New Roman" w:hAnsi="Calibri" w:cs="Calibri"/>
                <w:b/>
                <w:bCs/>
                <w:color w:val="FFFFFF"/>
                <w:sz w:val="16"/>
                <w:szCs w:val="16"/>
              </w:rPr>
              <w:t>Annual</w:t>
            </w:r>
          </w:p>
        </w:tc>
        <w:tc>
          <w:tcPr>
            <w:tcW w:w="1620" w:type="dxa"/>
            <w:tcBorders>
              <w:top w:val="single" w:sz="4" w:space="0" w:color="8EA9DB"/>
              <w:left w:val="nil"/>
              <w:bottom w:val="single" w:sz="4" w:space="0" w:color="8EA9DB"/>
              <w:right w:val="single" w:sz="4" w:space="0" w:color="8EA9DB"/>
            </w:tcBorders>
            <w:shd w:val="clear" w:color="4472C4" w:fill="4472C4"/>
            <w:noWrap/>
            <w:vAlign w:val="bottom"/>
            <w:hideMark/>
          </w:tcPr>
          <w:p w14:paraId="24CD7396" w14:textId="77777777" w:rsidR="00C942A4" w:rsidRPr="00E92E26" w:rsidRDefault="00C942A4">
            <w:pPr>
              <w:spacing w:before="0"/>
              <w:jc w:val="center"/>
              <w:rPr>
                <w:rFonts w:ascii="Calibri" w:eastAsia="Times New Roman" w:hAnsi="Calibri" w:cs="Calibri"/>
                <w:b/>
                <w:bCs/>
                <w:color w:val="FFFFFF"/>
                <w:sz w:val="16"/>
                <w:szCs w:val="16"/>
              </w:rPr>
            </w:pPr>
            <w:r w:rsidRPr="00E92E26">
              <w:rPr>
                <w:rFonts w:ascii="Calibri" w:eastAsia="Times New Roman" w:hAnsi="Calibri" w:cs="Calibri"/>
                <w:b/>
                <w:bCs/>
                <w:color w:val="FFFFFF"/>
                <w:sz w:val="16"/>
                <w:szCs w:val="16"/>
              </w:rPr>
              <w:t>% of Staff Turnover</w:t>
            </w:r>
          </w:p>
        </w:tc>
      </w:tr>
      <w:tr w:rsidR="00C942A4" w:rsidRPr="00E92E26" w14:paraId="4F49D762" w14:textId="77777777" w:rsidTr="0006331A">
        <w:trPr>
          <w:trHeight w:val="185"/>
        </w:trPr>
        <w:tc>
          <w:tcPr>
            <w:tcW w:w="1260" w:type="dxa"/>
            <w:tcBorders>
              <w:top w:val="single" w:sz="4" w:space="0" w:color="8EA9DB"/>
              <w:left w:val="single" w:sz="4" w:space="0" w:color="8EA9DB"/>
              <w:bottom w:val="single" w:sz="4" w:space="0" w:color="8EA9DB"/>
              <w:right w:val="nil"/>
            </w:tcBorders>
            <w:shd w:val="clear" w:color="D9E1F2" w:fill="D9E1F2"/>
            <w:noWrap/>
            <w:vAlign w:val="bottom"/>
            <w:hideMark/>
          </w:tcPr>
          <w:p w14:paraId="10F75318" w14:textId="3811FDAC" w:rsidR="00C942A4" w:rsidRPr="00E92E26" w:rsidRDefault="00C942A4">
            <w:pPr>
              <w:spacing w:before="0"/>
              <w:rPr>
                <w:rFonts w:ascii="Calibri" w:eastAsia="Times New Roman" w:hAnsi="Calibri" w:cs="Calibri"/>
                <w:color w:val="000000"/>
                <w:sz w:val="16"/>
                <w:szCs w:val="16"/>
              </w:rPr>
            </w:pPr>
            <w:r w:rsidRPr="00E92E26">
              <w:rPr>
                <w:rFonts w:ascii="Calibri" w:eastAsia="Times New Roman" w:hAnsi="Calibri" w:cs="Calibri"/>
                <w:color w:val="000000"/>
                <w:sz w:val="16"/>
                <w:szCs w:val="16"/>
              </w:rPr>
              <w:t>Eau Claire</w:t>
            </w:r>
          </w:p>
        </w:tc>
        <w:tc>
          <w:tcPr>
            <w:tcW w:w="2605" w:type="dxa"/>
            <w:tcBorders>
              <w:top w:val="single" w:sz="4" w:space="0" w:color="8EA9DB"/>
              <w:left w:val="nil"/>
              <w:bottom w:val="single" w:sz="4" w:space="0" w:color="8EA9DB"/>
              <w:right w:val="nil"/>
            </w:tcBorders>
            <w:shd w:val="clear" w:color="D9E1F2" w:fill="D9E1F2"/>
            <w:noWrap/>
            <w:vAlign w:val="bottom"/>
            <w:hideMark/>
          </w:tcPr>
          <w:p w14:paraId="7B3B84E0" w14:textId="616C210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14</w:t>
            </w:r>
          </w:p>
        </w:tc>
        <w:tc>
          <w:tcPr>
            <w:tcW w:w="2250" w:type="dxa"/>
            <w:tcBorders>
              <w:top w:val="single" w:sz="4" w:space="0" w:color="8EA9DB"/>
              <w:left w:val="nil"/>
              <w:bottom w:val="single" w:sz="4" w:space="0" w:color="8EA9DB"/>
              <w:right w:val="nil"/>
            </w:tcBorders>
            <w:shd w:val="clear" w:color="D9E1F2" w:fill="D9E1F2"/>
            <w:noWrap/>
            <w:vAlign w:val="bottom"/>
            <w:hideMark/>
          </w:tcPr>
          <w:p w14:paraId="35657851" w14:textId="58C6C4F1"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9</w:t>
            </w:r>
          </w:p>
        </w:tc>
        <w:tc>
          <w:tcPr>
            <w:tcW w:w="1350" w:type="dxa"/>
            <w:tcBorders>
              <w:top w:val="single" w:sz="4" w:space="0" w:color="8EA9DB"/>
              <w:left w:val="nil"/>
              <w:bottom w:val="single" w:sz="4" w:space="0" w:color="8EA9DB"/>
              <w:right w:val="nil"/>
            </w:tcBorders>
            <w:shd w:val="clear" w:color="D9E1F2" w:fill="D9E1F2"/>
            <w:noWrap/>
            <w:vAlign w:val="bottom"/>
            <w:hideMark/>
          </w:tcPr>
          <w:p w14:paraId="10C5877B" w14:textId="7777777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1</w:t>
            </w:r>
          </w:p>
        </w:tc>
        <w:tc>
          <w:tcPr>
            <w:tcW w:w="1620" w:type="dxa"/>
            <w:tcBorders>
              <w:top w:val="single" w:sz="4" w:space="0" w:color="8EA9DB"/>
              <w:left w:val="nil"/>
              <w:bottom w:val="single" w:sz="4" w:space="0" w:color="8EA9DB"/>
              <w:right w:val="single" w:sz="4" w:space="0" w:color="8EA9DB"/>
            </w:tcBorders>
            <w:shd w:val="clear" w:color="D9E1F2" w:fill="D9E1F2"/>
            <w:noWrap/>
            <w:vAlign w:val="bottom"/>
            <w:hideMark/>
          </w:tcPr>
          <w:p w14:paraId="04EB3B2D" w14:textId="7777777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64%</w:t>
            </w:r>
          </w:p>
        </w:tc>
      </w:tr>
      <w:tr w:rsidR="00C942A4" w:rsidRPr="00E92E26" w14:paraId="4E1DD964" w14:textId="77777777" w:rsidTr="0006331A">
        <w:trPr>
          <w:trHeight w:val="185"/>
        </w:trPr>
        <w:tc>
          <w:tcPr>
            <w:tcW w:w="1260" w:type="dxa"/>
            <w:tcBorders>
              <w:top w:val="single" w:sz="4" w:space="0" w:color="8EA9DB"/>
              <w:left w:val="single" w:sz="4" w:space="0" w:color="8EA9DB"/>
              <w:bottom w:val="single" w:sz="4" w:space="0" w:color="8EA9DB"/>
              <w:right w:val="nil"/>
            </w:tcBorders>
            <w:shd w:val="clear" w:color="auto" w:fill="auto"/>
            <w:noWrap/>
            <w:vAlign w:val="bottom"/>
            <w:hideMark/>
          </w:tcPr>
          <w:p w14:paraId="5ED8A09E" w14:textId="3F3140AE" w:rsidR="00C942A4" w:rsidRPr="00E92E26" w:rsidRDefault="00C942A4">
            <w:pPr>
              <w:spacing w:before="0"/>
              <w:rPr>
                <w:rFonts w:ascii="Calibri" w:eastAsia="Times New Roman" w:hAnsi="Calibri" w:cs="Calibri"/>
                <w:color w:val="000000"/>
                <w:sz w:val="16"/>
                <w:szCs w:val="16"/>
              </w:rPr>
            </w:pPr>
            <w:r w:rsidRPr="00E92E26">
              <w:rPr>
                <w:rFonts w:ascii="Calibri" w:eastAsia="Times New Roman" w:hAnsi="Calibri" w:cs="Calibri"/>
                <w:color w:val="000000"/>
                <w:sz w:val="16"/>
                <w:szCs w:val="16"/>
              </w:rPr>
              <w:t>Green Bay</w:t>
            </w:r>
          </w:p>
        </w:tc>
        <w:tc>
          <w:tcPr>
            <w:tcW w:w="2605" w:type="dxa"/>
            <w:tcBorders>
              <w:top w:val="single" w:sz="4" w:space="0" w:color="8EA9DB"/>
              <w:left w:val="nil"/>
              <w:bottom w:val="single" w:sz="4" w:space="0" w:color="8EA9DB"/>
              <w:right w:val="nil"/>
            </w:tcBorders>
            <w:shd w:val="clear" w:color="auto" w:fill="auto"/>
            <w:noWrap/>
            <w:vAlign w:val="bottom"/>
            <w:hideMark/>
          </w:tcPr>
          <w:p w14:paraId="3796BB52" w14:textId="12ED02B2"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5</w:t>
            </w:r>
          </w:p>
        </w:tc>
        <w:tc>
          <w:tcPr>
            <w:tcW w:w="2250" w:type="dxa"/>
            <w:tcBorders>
              <w:top w:val="single" w:sz="4" w:space="0" w:color="8EA9DB"/>
              <w:left w:val="nil"/>
              <w:bottom w:val="single" w:sz="4" w:space="0" w:color="8EA9DB"/>
              <w:right w:val="nil"/>
            </w:tcBorders>
            <w:shd w:val="clear" w:color="auto" w:fill="auto"/>
            <w:noWrap/>
            <w:vAlign w:val="bottom"/>
            <w:hideMark/>
          </w:tcPr>
          <w:p w14:paraId="2C9CFE2D" w14:textId="2B182025"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4</w:t>
            </w:r>
          </w:p>
        </w:tc>
        <w:tc>
          <w:tcPr>
            <w:tcW w:w="1350" w:type="dxa"/>
            <w:tcBorders>
              <w:top w:val="single" w:sz="4" w:space="0" w:color="8EA9DB"/>
              <w:left w:val="nil"/>
              <w:bottom w:val="single" w:sz="4" w:space="0" w:color="8EA9DB"/>
              <w:right w:val="nil"/>
            </w:tcBorders>
            <w:shd w:val="clear" w:color="auto" w:fill="auto"/>
            <w:noWrap/>
            <w:vAlign w:val="bottom"/>
            <w:hideMark/>
          </w:tcPr>
          <w:p w14:paraId="1DCFBF78" w14:textId="7777777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1</w:t>
            </w:r>
          </w:p>
        </w:tc>
        <w:tc>
          <w:tcPr>
            <w:tcW w:w="1620" w:type="dxa"/>
            <w:tcBorders>
              <w:top w:val="single" w:sz="4" w:space="0" w:color="8EA9DB"/>
              <w:left w:val="nil"/>
              <w:bottom w:val="single" w:sz="4" w:space="0" w:color="8EA9DB"/>
              <w:right w:val="single" w:sz="4" w:space="0" w:color="8EA9DB"/>
            </w:tcBorders>
            <w:shd w:val="clear" w:color="auto" w:fill="auto"/>
            <w:noWrap/>
            <w:vAlign w:val="bottom"/>
            <w:hideMark/>
          </w:tcPr>
          <w:p w14:paraId="45F11E22" w14:textId="7777777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80%</w:t>
            </w:r>
          </w:p>
        </w:tc>
      </w:tr>
      <w:tr w:rsidR="00C942A4" w:rsidRPr="00E92E26" w14:paraId="1B25F781" w14:textId="77777777" w:rsidTr="0006331A">
        <w:trPr>
          <w:trHeight w:val="185"/>
        </w:trPr>
        <w:tc>
          <w:tcPr>
            <w:tcW w:w="1260" w:type="dxa"/>
            <w:tcBorders>
              <w:top w:val="single" w:sz="4" w:space="0" w:color="8EA9DB"/>
              <w:left w:val="single" w:sz="4" w:space="0" w:color="8EA9DB"/>
              <w:bottom w:val="single" w:sz="4" w:space="0" w:color="8EA9DB"/>
              <w:right w:val="nil"/>
            </w:tcBorders>
            <w:shd w:val="clear" w:color="D9E1F2" w:fill="D9E1F2"/>
            <w:noWrap/>
            <w:vAlign w:val="bottom"/>
            <w:hideMark/>
          </w:tcPr>
          <w:p w14:paraId="6A299F67" w14:textId="77777777" w:rsidR="00C942A4" w:rsidRPr="00E92E26" w:rsidRDefault="00C942A4">
            <w:pPr>
              <w:spacing w:before="0"/>
              <w:rPr>
                <w:rFonts w:ascii="Calibri" w:eastAsia="Times New Roman" w:hAnsi="Calibri" w:cs="Calibri"/>
                <w:color w:val="000000"/>
                <w:sz w:val="16"/>
                <w:szCs w:val="16"/>
              </w:rPr>
            </w:pPr>
            <w:r w:rsidRPr="00E92E26">
              <w:rPr>
                <w:rFonts w:ascii="Calibri" w:eastAsia="Times New Roman" w:hAnsi="Calibri" w:cs="Calibri"/>
                <w:color w:val="000000"/>
                <w:sz w:val="16"/>
                <w:szCs w:val="16"/>
              </w:rPr>
              <w:t>LaCrosse</w:t>
            </w:r>
          </w:p>
        </w:tc>
        <w:tc>
          <w:tcPr>
            <w:tcW w:w="2605" w:type="dxa"/>
            <w:tcBorders>
              <w:top w:val="single" w:sz="4" w:space="0" w:color="8EA9DB"/>
              <w:left w:val="nil"/>
              <w:bottom w:val="single" w:sz="4" w:space="0" w:color="8EA9DB"/>
              <w:right w:val="nil"/>
            </w:tcBorders>
            <w:shd w:val="clear" w:color="D9E1F2" w:fill="D9E1F2"/>
            <w:noWrap/>
            <w:vAlign w:val="bottom"/>
            <w:hideMark/>
          </w:tcPr>
          <w:p w14:paraId="59D51699" w14:textId="7495310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12</w:t>
            </w:r>
          </w:p>
        </w:tc>
        <w:tc>
          <w:tcPr>
            <w:tcW w:w="2250" w:type="dxa"/>
            <w:tcBorders>
              <w:top w:val="single" w:sz="4" w:space="0" w:color="8EA9DB"/>
              <w:left w:val="nil"/>
              <w:bottom w:val="single" w:sz="4" w:space="0" w:color="8EA9DB"/>
              <w:right w:val="nil"/>
            </w:tcBorders>
            <w:shd w:val="clear" w:color="D9E1F2" w:fill="D9E1F2"/>
            <w:noWrap/>
            <w:vAlign w:val="bottom"/>
            <w:hideMark/>
          </w:tcPr>
          <w:p w14:paraId="5ED0BFCD" w14:textId="1A8BEBEF"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12</w:t>
            </w:r>
          </w:p>
        </w:tc>
        <w:tc>
          <w:tcPr>
            <w:tcW w:w="1350" w:type="dxa"/>
            <w:tcBorders>
              <w:top w:val="single" w:sz="4" w:space="0" w:color="8EA9DB"/>
              <w:left w:val="nil"/>
              <w:bottom w:val="single" w:sz="4" w:space="0" w:color="8EA9DB"/>
              <w:right w:val="nil"/>
            </w:tcBorders>
            <w:shd w:val="clear" w:color="D9E1F2" w:fill="D9E1F2"/>
            <w:noWrap/>
            <w:vAlign w:val="bottom"/>
            <w:hideMark/>
          </w:tcPr>
          <w:p w14:paraId="095AFB9C" w14:textId="7777777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0</w:t>
            </w:r>
          </w:p>
        </w:tc>
        <w:tc>
          <w:tcPr>
            <w:tcW w:w="1620" w:type="dxa"/>
            <w:tcBorders>
              <w:top w:val="single" w:sz="4" w:space="0" w:color="8EA9DB"/>
              <w:left w:val="nil"/>
              <w:bottom w:val="single" w:sz="4" w:space="0" w:color="8EA9DB"/>
              <w:right w:val="single" w:sz="4" w:space="0" w:color="8EA9DB"/>
            </w:tcBorders>
            <w:shd w:val="clear" w:color="D9E1F2" w:fill="D9E1F2"/>
            <w:noWrap/>
            <w:vAlign w:val="bottom"/>
            <w:hideMark/>
          </w:tcPr>
          <w:p w14:paraId="027344E0" w14:textId="7777777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100%</w:t>
            </w:r>
          </w:p>
        </w:tc>
      </w:tr>
      <w:tr w:rsidR="00C942A4" w:rsidRPr="00E92E26" w14:paraId="79683908" w14:textId="77777777" w:rsidTr="0006331A">
        <w:trPr>
          <w:trHeight w:val="185"/>
        </w:trPr>
        <w:tc>
          <w:tcPr>
            <w:tcW w:w="1260" w:type="dxa"/>
            <w:tcBorders>
              <w:top w:val="single" w:sz="4" w:space="0" w:color="8EA9DB"/>
              <w:left w:val="single" w:sz="4" w:space="0" w:color="8EA9DB"/>
              <w:bottom w:val="single" w:sz="4" w:space="0" w:color="8EA9DB"/>
              <w:right w:val="nil"/>
            </w:tcBorders>
            <w:shd w:val="clear" w:color="auto" w:fill="auto"/>
            <w:noWrap/>
            <w:vAlign w:val="bottom"/>
            <w:hideMark/>
          </w:tcPr>
          <w:p w14:paraId="1A94D733" w14:textId="03815901" w:rsidR="00C942A4" w:rsidRPr="00E92E26" w:rsidRDefault="00C942A4">
            <w:pPr>
              <w:spacing w:before="0"/>
              <w:rPr>
                <w:rFonts w:ascii="Calibri" w:eastAsia="Times New Roman" w:hAnsi="Calibri" w:cs="Calibri"/>
                <w:color w:val="000000"/>
                <w:sz w:val="16"/>
                <w:szCs w:val="16"/>
              </w:rPr>
            </w:pPr>
            <w:r w:rsidRPr="00E92E26">
              <w:rPr>
                <w:rFonts w:ascii="Calibri" w:eastAsia="Times New Roman" w:hAnsi="Calibri" w:cs="Calibri"/>
                <w:color w:val="000000"/>
                <w:sz w:val="16"/>
                <w:szCs w:val="16"/>
              </w:rPr>
              <w:t>Milwaukee</w:t>
            </w:r>
          </w:p>
        </w:tc>
        <w:tc>
          <w:tcPr>
            <w:tcW w:w="2605" w:type="dxa"/>
            <w:tcBorders>
              <w:top w:val="single" w:sz="4" w:space="0" w:color="8EA9DB"/>
              <w:left w:val="nil"/>
              <w:bottom w:val="single" w:sz="4" w:space="0" w:color="8EA9DB"/>
              <w:right w:val="nil"/>
            </w:tcBorders>
            <w:shd w:val="clear" w:color="auto" w:fill="auto"/>
            <w:noWrap/>
            <w:vAlign w:val="bottom"/>
            <w:hideMark/>
          </w:tcPr>
          <w:p w14:paraId="5B108702" w14:textId="33748F3C"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12</w:t>
            </w:r>
          </w:p>
        </w:tc>
        <w:tc>
          <w:tcPr>
            <w:tcW w:w="2250" w:type="dxa"/>
            <w:tcBorders>
              <w:top w:val="single" w:sz="4" w:space="0" w:color="8EA9DB"/>
              <w:left w:val="nil"/>
              <w:bottom w:val="single" w:sz="4" w:space="0" w:color="8EA9DB"/>
              <w:right w:val="nil"/>
            </w:tcBorders>
            <w:shd w:val="clear" w:color="auto" w:fill="auto"/>
            <w:noWrap/>
            <w:vAlign w:val="bottom"/>
            <w:hideMark/>
          </w:tcPr>
          <w:p w14:paraId="24183C82" w14:textId="1A6F88CC"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9</w:t>
            </w:r>
          </w:p>
        </w:tc>
        <w:tc>
          <w:tcPr>
            <w:tcW w:w="1350" w:type="dxa"/>
            <w:tcBorders>
              <w:top w:val="single" w:sz="4" w:space="0" w:color="8EA9DB"/>
              <w:left w:val="nil"/>
              <w:bottom w:val="single" w:sz="4" w:space="0" w:color="8EA9DB"/>
              <w:right w:val="nil"/>
            </w:tcBorders>
            <w:shd w:val="clear" w:color="auto" w:fill="auto"/>
            <w:noWrap/>
            <w:vAlign w:val="bottom"/>
            <w:hideMark/>
          </w:tcPr>
          <w:p w14:paraId="50D60677" w14:textId="7777777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3</w:t>
            </w:r>
          </w:p>
        </w:tc>
        <w:tc>
          <w:tcPr>
            <w:tcW w:w="1620" w:type="dxa"/>
            <w:tcBorders>
              <w:top w:val="single" w:sz="4" w:space="0" w:color="8EA9DB"/>
              <w:left w:val="nil"/>
              <w:bottom w:val="single" w:sz="4" w:space="0" w:color="8EA9DB"/>
              <w:right w:val="single" w:sz="4" w:space="0" w:color="8EA9DB"/>
            </w:tcBorders>
            <w:shd w:val="clear" w:color="auto" w:fill="auto"/>
            <w:noWrap/>
            <w:vAlign w:val="bottom"/>
            <w:hideMark/>
          </w:tcPr>
          <w:p w14:paraId="3DC2E8C2" w14:textId="7777777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75%</w:t>
            </w:r>
          </w:p>
        </w:tc>
      </w:tr>
      <w:tr w:rsidR="00C942A4" w:rsidRPr="00E92E26" w14:paraId="3C531542" w14:textId="77777777" w:rsidTr="0006331A">
        <w:trPr>
          <w:trHeight w:val="185"/>
        </w:trPr>
        <w:tc>
          <w:tcPr>
            <w:tcW w:w="1260" w:type="dxa"/>
            <w:tcBorders>
              <w:top w:val="single" w:sz="4" w:space="0" w:color="8EA9DB"/>
              <w:left w:val="single" w:sz="4" w:space="0" w:color="8EA9DB"/>
              <w:bottom w:val="single" w:sz="4" w:space="0" w:color="8EA9DB"/>
              <w:right w:val="nil"/>
            </w:tcBorders>
            <w:shd w:val="clear" w:color="D9E1F2" w:fill="D9E1F2"/>
            <w:noWrap/>
            <w:vAlign w:val="bottom"/>
            <w:hideMark/>
          </w:tcPr>
          <w:p w14:paraId="2E60F0F4" w14:textId="77777777" w:rsidR="00C942A4" w:rsidRPr="00E92E26" w:rsidRDefault="00C942A4">
            <w:pPr>
              <w:spacing w:before="0"/>
              <w:rPr>
                <w:rFonts w:ascii="Calibri" w:eastAsia="Times New Roman" w:hAnsi="Calibri" w:cs="Calibri"/>
                <w:color w:val="000000"/>
                <w:sz w:val="16"/>
                <w:szCs w:val="16"/>
              </w:rPr>
            </w:pPr>
            <w:r w:rsidRPr="00E92E26">
              <w:rPr>
                <w:rFonts w:ascii="Calibri" w:eastAsia="Times New Roman" w:hAnsi="Calibri" w:cs="Calibri"/>
                <w:color w:val="000000"/>
                <w:sz w:val="16"/>
                <w:szCs w:val="16"/>
              </w:rPr>
              <w:t>Oshkosh</w:t>
            </w:r>
          </w:p>
        </w:tc>
        <w:tc>
          <w:tcPr>
            <w:tcW w:w="2605" w:type="dxa"/>
            <w:tcBorders>
              <w:top w:val="single" w:sz="4" w:space="0" w:color="8EA9DB"/>
              <w:left w:val="nil"/>
              <w:bottom w:val="single" w:sz="4" w:space="0" w:color="8EA9DB"/>
              <w:right w:val="nil"/>
            </w:tcBorders>
            <w:shd w:val="clear" w:color="D9E1F2" w:fill="D9E1F2"/>
            <w:noWrap/>
            <w:vAlign w:val="bottom"/>
            <w:hideMark/>
          </w:tcPr>
          <w:p w14:paraId="58087CA8" w14:textId="78B67CA4"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6</w:t>
            </w:r>
          </w:p>
        </w:tc>
        <w:tc>
          <w:tcPr>
            <w:tcW w:w="2250" w:type="dxa"/>
            <w:tcBorders>
              <w:top w:val="single" w:sz="4" w:space="0" w:color="8EA9DB"/>
              <w:left w:val="nil"/>
              <w:bottom w:val="single" w:sz="4" w:space="0" w:color="8EA9DB"/>
              <w:right w:val="nil"/>
            </w:tcBorders>
            <w:shd w:val="clear" w:color="D9E1F2" w:fill="D9E1F2"/>
            <w:noWrap/>
            <w:vAlign w:val="bottom"/>
            <w:hideMark/>
          </w:tcPr>
          <w:p w14:paraId="58A325D3" w14:textId="694F432E"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15</w:t>
            </w:r>
          </w:p>
        </w:tc>
        <w:tc>
          <w:tcPr>
            <w:tcW w:w="1350" w:type="dxa"/>
            <w:tcBorders>
              <w:top w:val="single" w:sz="4" w:space="0" w:color="8EA9DB"/>
              <w:left w:val="nil"/>
              <w:bottom w:val="single" w:sz="4" w:space="0" w:color="8EA9DB"/>
              <w:right w:val="nil"/>
            </w:tcBorders>
            <w:shd w:val="clear" w:color="D9E1F2" w:fill="D9E1F2"/>
            <w:noWrap/>
            <w:vAlign w:val="bottom"/>
            <w:hideMark/>
          </w:tcPr>
          <w:p w14:paraId="05EF05F8" w14:textId="7777777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3</w:t>
            </w:r>
          </w:p>
        </w:tc>
        <w:tc>
          <w:tcPr>
            <w:tcW w:w="1620" w:type="dxa"/>
            <w:tcBorders>
              <w:top w:val="single" w:sz="4" w:space="0" w:color="8EA9DB"/>
              <w:left w:val="nil"/>
              <w:bottom w:val="single" w:sz="4" w:space="0" w:color="8EA9DB"/>
              <w:right w:val="single" w:sz="4" w:space="0" w:color="8EA9DB"/>
            </w:tcBorders>
            <w:shd w:val="clear" w:color="D9E1F2" w:fill="D9E1F2"/>
            <w:noWrap/>
            <w:vAlign w:val="bottom"/>
            <w:hideMark/>
          </w:tcPr>
          <w:p w14:paraId="3DC4A74D" w14:textId="7777777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250%</w:t>
            </w:r>
          </w:p>
        </w:tc>
      </w:tr>
      <w:tr w:rsidR="00C942A4" w:rsidRPr="00E92E26" w14:paraId="5703E7B6" w14:textId="77777777" w:rsidTr="0006331A">
        <w:trPr>
          <w:trHeight w:val="185"/>
        </w:trPr>
        <w:tc>
          <w:tcPr>
            <w:tcW w:w="1260" w:type="dxa"/>
            <w:tcBorders>
              <w:top w:val="single" w:sz="4" w:space="0" w:color="8EA9DB"/>
              <w:left w:val="single" w:sz="4" w:space="0" w:color="8EA9DB"/>
              <w:bottom w:val="single" w:sz="4" w:space="0" w:color="8EA9DB"/>
              <w:right w:val="nil"/>
            </w:tcBorders>
            <w:shd w:val="clear" w:color="auto" w:fill="auto"/>
            <w:noWrap/>
            <w:vAlign w:val="bottom"/>
            <w:hideMark/>
          </w:tcPr>
          <w:p w14:paraId="5A63481C" w14:textId="77777777" w:rsidR="00C942A4" w:rsidRPr="00E92E26" w:rsidRDefault="00C942A4">
            <w:pPr>
              <w:spacing w:before="0"/>
              <w:rPr>
                <w:rFonts w:ascii="Calibri" w:eastAsia="Times New Roman" w:hAnsi="Calibri" w:cs="Calibri"/>
                <w:color w:val="000000"/>
                <w:sz w:val="16"/>
                <w:szCs w:val="16"/>
              </w:rPr>
            </w:pPr>
            <w:r w:rsidRPr="00E92E26">
              <w:rPr>
                <w:rFonts w:ascii="Calibri" w:eastAsia="Times New Roman" w:hAnsi="Calibri" w:cs="Calibri"/>
                <w:color w:val="000000"/>
                <w:sz w:val="16"/>
                <w:szCs w:val="16"/>
              </w:rPr>
              <w:t>Parkside</w:t>
            </w:r>
          </w:p>
        </w:tc>
        <w:tc>
          <w:tcPr>
            <w:tcW w:w="2605" w:type="dxa"/>
            <w:tcBorders>
              <w:top w:val="single" w:sz="4" w:space="0" w:color="8EA9DB"/>
              <w:left w:val="nil"/>
              <w:bottom w:val="single" w:sz="4" w:space="0" w:color="8EA9DB"/>
              <w:right w:val="nil"/>
            </w:tcBorders>
            <w:shd w:val="clear" w:color="auto" w:fill="auto"/>
            <w:noWrap/>
            <w:vAlign w:val="bottom"/>
            <w:hideMark/>
          </w:tcPr>
          <w:p w14:paraId="2DD250C9" w14:textId="7EA3A998"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2</w:t>
            </w:r>
          </w:p>
        </w:tc>
        <w:tc>
          <w:tcPr>
            <w:tcW w:w="2250" w:type="dxa"/>
            <w:tcBorders>
              <w:top w:val="single" w:sz="4" w:space="0" w:color="8EA9DB"/>
              <w:left w:val="nil"/>
              <w:bottom w:val="single" w:sz="4" w:space="0" w:color="8EA9DB"/>
              <w:right w:val="nil"/>
            </w:tcBorders>
            <w:shd w:val="clear" w:color="auto" w:fill="auto"/>
            <w:noWrap/>
            <w:vAlign w:val="bottom"/>
            <w:hideMark/>
          </w:tcPr>
          <w:p w14:paraId="7871F719" w14:textId="25C4BEA1"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2</w:t>
            </w:r>
          </w:p>
        </w:tc>
        <w:tc>
          <w:tcPr>
            <w:tcW w:w="1350" w:type="dxa"/>
            <w:tcBorders>
              <w:top w:val="single" w:sz="4" w:space="0" w:color="8EA9DB"/>
              <w:left w:val="nil"/>
              <w:bottom w:val="single" w:sz="4" w:space="0" w:color="8EA9DB"/>
              <w:right w:val="nil"/>
            </w:tcBorders>
            <w:shd w:val="clear" w:color="auto" w:fill="auto"/>
            <w:noWrap/>
            <w:vAlign w:val="bottom"/>
            <w:hideMark/>
          </w:tcPr>
          <w:p w14:paraId="4721703E" w14:textId="7777777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0</w:t>
            </w:r>
          </w:p>
        </w:tc>
        <w:tc>
          <w:tcPr>
            <w:tcW w:w="1620" w:type="dxa"/>
            <w:tcBorders>
              <w:top w:val="single" w:sz="4" w:space="0" w:color="8EA9DB"/>
              <w:left w:val="nil"/>
              <w:bottom w:val="single" w:sz="4" w:space="0" w:color="8EA9DB"/>
              <w:right w:val="single" w:sz="4" w:space="0" w:color="8EA9DB"/>
            </w:tcBorders>
            <w:shd w:val="clear" w:color="auto" w:fill="auto"/>
            <w:noWrap/>
            <w:vAlign w:val="bottom"/>
            <w:hideMark/>
          </w:tcPr>
          <w:p w14:paraId="68DBE598" w14:textId="25281C58"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100%</w:t>
            </w:r>
          </w:p>
        </w:tc>
      </w:tr>
      <w:tr w:rsidR="00C942A4" w:rsidRPr="00E92E26" w14:paraId="3C5D123D" w14:textId="77777777" w:rsidTr="0006331A">
        <w:trPr>
          <w:trHeight w:val="185"/>
        </w:trPr>
        <w:tc>
          <w:tcPr>
            <w:tcW w:w="1260" w:type="dxa"/>
            <w:tcBorders>
              <w:top w:val="single" w:sz="4" w:space="0" w:color="8EA9DB"/>
              <w:left w:val="single" w:sz="4" w:space="0" w:color="8EA9DB"/>
              <w:bottom w:val="single" w:sz="4" w:space="0" w:color="8EA9DB"/>
              <w:right w:val="nil"/>
            </w:tcBorders>
            <w:shd w:val="clear" w:color="D9E1F2" w:fill="D9E1F2"/>
            <w:noWrap/>
            <w:vAlign w:val="bottom"/>
            <w:hideMark/>
          </w:tcPr>
          <w:p w14:paraId="4BDD15BF" w14:textId="77777777" w:rsidR="00C942A4" w:rsidRPr="00E92E26" w:rsidRDefault="00C942A4">
            <w:pPr>
              <w:spacing w:before="0"/>
              <w:rPr>
                <w:rFonts w:ascii="Calibri" w:eastAsia="Times New Roman" w:hAnsi="Calibri" w:cs="Calibri"/>
                <w:color w:val="000000"/>
                <w:sz w:val="16"/>
                <w:szCs w:val="16"/>
              </w:rPr>
            </w:pPr>
            <w:r w:rsidRPr="00E92E26">
              <w:rPr>
                <w:rFonts w:ascii="Calibri" w:eastAsia="Times New Roman" w:hAnsi="Calibri" w:cs="Calibri"/>
                <w:color w:val="000000"/>
                <w:sz w:val="16"/>
                <w:szCs w:val="16"/>
              </w:rPr>
              <w:t>Platteville</w:t>
            </w:r>
          </w:p>
        </w:tc>
        <w:tc>
          <w:tcPr>
            <w:tcW w:w="2605" w:type="dxa"/>
            <w:tcBorders>
              <w:top w:val="single" w:sz="4" w:space="0" w:color="8EA9DB"/>
              <w:left w:val="nil"/>
              <w:bottom w:val="single" w:sz="4" w:space="0" w:color="8EA9DB"/>
              <w:right w:val="nil"/>
            </w:tcBorders>
            <w:shd w:val="clear" w:color="D9E1F2" w:fill="D9E1F2"/>
            <w:noWrap/>
            <w:vAlign w:val="bottom"/>
            <w:hideMark/>
          </w:tcPr>
          <w:p w14:paraId="7B98180D" w14:textId="44066882"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4</w:t>
            </w:r>
          </w:p>
        </w:tc>
        <w:tc>
          <w:tcPr>
            <w:tcW w:w="2250" w:type="dxa"/>
            <w:tcBorders>
              <w:top w:val="single" w:sz="4" w:space="0" w:color="8EA9DB"/>
              <w:left w:val="nil"/>
              <w:bottom w:val="single" w:sz="4" w:space="0" w:color="8EA9DB"/>
              <w:right w:val="nil"/>
            </w:tcBorders>
            <w:shd w:val="clear" w:color="D9E1F2" w:fill="D9E1F2"/>
            <w:noWrap/>
            <w:vAlign w:val="bottom"/>
            <w:hideMark/>
          </w:tcPr>
          <w:p w14:paraId="14DF987F" w14:textId="613DE6B2"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3</w:t>
            </w:r>
          </w:p>
        </w:tc>
        <w:tc>
          <w:tcPr>
            <w:tcW w:w="1350" w:type="dxa"/>
            <w:tcBorders>
              <w:top w:val="single" w:sz="4" w:space="0" w:color="8EA9DB"/>
              <w:left w:val="nil"/>
              <w:bottom w:val="single" w:sz="4" w:space="0" w:color="8EA9DB"/>
              <w:right w:val="nil"/>
            </w:tcBorders>
            <w:shd w:val="clear" w:color="D9E1F2" w:fill="D9E1F2"/>
            <w:noWrap/>
            <w:vAlign w:val="bottom"/>
            <w:hideMark/>
          </w:tcPr>
          <w:p w14:paraId="60E9F7A8" w14:textId="7777777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0</w:t>
            </w:r>
          </w:p>
        </w:tc>
        <w:tc>
          <w:tcPr>
            <w:tcW w:w="1620" w:type="dxa"/>
            <w:tcBorders>
              <w:top w:val="single" w:sz="4" w:space="0" w:color="8EA9DB"/>
              <w:left w:val="nil"/>
              <w:bottom w:val="single" w:sz="4" w:space="0" w:color="8EA9DB"/>
              <w:right w:val="single" w:sz="4" w:space="0" w:color="8EA9DB"/>
            </w:tcBorders>
            <w:shd w:val="clear" w:color="D9E1F2" w:fill="D9E1F2"/>
            <w:noWrap/>
            <w:vAlign w:val="bottom"/>
            <w:hideMark/>
          </w:tcPr>
          <w:p w14:paraId="0ACED8BA" w14:textId="7777777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75%</w:t>
            </w:r>
          </w:p>
        </w:tc>
      </w:tr>
      <w:tr w:rsidR="00C942A4" w:rsidRPr="00E92E26" w14:paraId="1EE6EB3F" w14:textId="77777777" w:rsidTr="0006331A">
        <w:trPr>
          <w:trHeight w:val="185"/>
        </w:trPr>
        <w:tc>
          <w:tcPr>
            <w:tcW w:w="1260" w:type="dxa"/>
            <w:tcBorders>
              <w:top w:val="single" w:sz="4" w:space="0" w:color="8EA9DB"/>
              <w:left w:val="single" w:sz="4" w:space="0" w:color="8EA9DB"/>
              <w:bottom w:val="single" w:sz="4" w:space="0" w:color="8EA9DB"/>
              <w:right w:val="nil"/>
            </w:tcBorders>
            <w:shd w:val="clear" w:color="auto" w:fill="auto"/>
            <w:noWrap/>
            <w:vAlign w:val="bottom"/>
            <w:hideMark/>
          </w:tcPr>
          <w:p w14:paraId="5991909D" w14:textId="77777777" w:rsidR="00C942A4" w:rsidRPr="00E92E26" w:rsidRDefault="00C942A4">
            <w:pPr>
              <w:spacing w:before="0"/>
              <w:rPr>
                <w:rFonts w:ascii="Calibri" w:eastAsia="Times New Roman" w:hAnsi="Calibri" w:cs="Calibri"/>
                <w:color w:val="000000"/>
                <w:sz w:val="16"/>
                <w:szCs w:val="16"/>
              </w:rPr>
            </w:pPr>
            <w:r w:rsidRPr="00E92E26">
              <w:rPr>
                <w:rFonts w:ascii="Calibri" w:eastAsia="Times New Roman" w:hAnsi="Calibri" w:cs="Calibri"/>
                <w:color w:val="000000"/>
                <w:sz w:val="16"/>
                <w:szCs w:val="16"/>
              </w:rPr>
              <w:t>River Falls</w:t>
            </w:r>
          </w:p>
        </w:tc>
        <w:tc>
          <w:tcPr>
            <w:tcW w:w="2605" w:type="dxa"/>
            <w:tcBorders>
              <w:top w:val="single" w:sz="4" w:space="0" w:color="8EA9DB"/>
              <w:left w:val="nil"/>
              <w:bottom w:val="single" w:sz="4" w:space="0" w:color="8EA9DB"/>
              <w:right w:val="nil"/>
            </w:tcBorders>
            <w:shd w:val="clear" w:color="auto" w:fill="auto"/>
            <w:noWrap/>
            <w:vAlign w:val="bottom"/>
            <w:hideMark/>
          </w:tcPr>
          <w:p w14:paraId="4065CACD" w14:textId="7777777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5</w:t>
            </w:r>
          </w:p>
        </w:tc>
        <w:tc>
          <w:tcPr>
            <w:tcW w:w="2250" w:type="dxa"/>
            <w:tcBorders>
              <w:top w:val="single" w:sz="4" w:space="0" w:color="8EA9DB"/>
              <w:left w:val="nil"/>
              <w:bottom w:val="single" w:sz="4" w:space="0" w:color="8EA9DB"/>
              <w:right w:val="nil"/>
            </w:tcBorders>
            <w:shd w:val="clear" w:color="auto" w:fill="auto"/>
            <w:noWrap/>
            <w:vAlign w:val="bottom"/>
            <w:hideMark/>
          </w:tcPr>
          <w:p w14:paraId="1C21E64D" w14:textId="02E0FDBD"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3</w:t>
            </w:r>
          </w:p>
        </w:tc>
        <w:tc>
          <w:tcPr>
            <w:tcW w:w="1350" w:type="dxa"/>
            <w:tcBorders>
              <w:top w:val="single" w:sz="4" w:space="0" w:color="8EA9DB"/>
              <w:left w:val="nil"/>
              <w:bottom w:val="single" w:sz="4" w:space="0" w:color="8EA9DB"/>
              <w:right w:val="nil"/>
            </w:tcBorders>
            <w:shd w:val="clear" w:color="auto" w:fill="auto"/>
            <w:noWrap/>
            <w:vAlign w:val="bottom"/>
            <w:hideMark/>
          </w:tcPr>
          <w:p w14:paraId="5B8CEAEB" w14:textId="7777777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2</w:t>
            </w:r>
          </w:p>
        </w:tc>
        <w:tc>
          <w:tcPr>
            <w:tcW w:w="1620" w:type="dxa"/>
            <w:tcBorders>
              <w:top w:val="single" w:sz="4" w:space="0" w:color="8EA9DB"/>
              <w:left w:val="nil"/>
              <w:bottom w:val="single" w:sz="4" w:space="0" w:color="8EA9DB"/>
              <w:right w:val="single" w:sz="4" w:space="0" w:color="8EA9DB"/>
            </w:tcBorders>
            <w:shd w:val="clear" w:color="auto" w:fill="auto"/>
            <w:noWrap/>
            <w:vAlign w:val="bottom"/>
            <w:hideMark/>
          </w:tcPr>
          <w:p w14:paraId="481D1622" w14:textId="2BEA305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60%</w:t>
            </w:r>
          </w:p>
        </w:tc>
      </w:tr>
      <w:tr w:rsidR="00C942A4" w:rsidRPr="00E92E26" w14:paraId="6DA3C2D6" w14:textId="77777777" w:rsidTr="0006331A">
        <w:trPr>
          <w:trHeight w:val="185"/>
        </w:trPr>
        <w:tc>
          <w:tcPr>
            <w:tcW w:w="1260" w:type="dxa"/>
            <w:tcBorders>
              <w:top w:val="single" w:sz="4" w:space="0" w:color="8EA9DB"/>
              <w:left w:val="single" w:sz="4" w:space="0" w:color="8EA9DB"/>
              <w:bottom w:val="single" w:sz="4" w:space="0" w:color="8EA9DB"/>
              <w:right w:val="nil"/>
            </w:tcBorders>
            <w:shd w:val="clear" w:color="D9E1F2" w:fill="D9E1F2"/>
            <w:noWrap/>
            <w:vAlign w:val="bottom"/>
            <w:hideMark/>
          </w:tcPr>
          <w:p w14:paraId="1BDBA203" w14:textId="77777777" w:rsidR="00C942A4" w:rsidRPr="00E92E26" w:rsidRDefault="00C942A4">
            <w:pPr>
              <w:spacing w:before="0"/>
              <w:rPr>
                <w:rFonts w:ascii="Calibri" w:eastAsia="Times New Roman" w:hAnsi="Calibri" w:cs="Calibri"/>
                <w:color w:val="000000"/>
                <w:sz w:val="16"/>
                <w:szCs w:val="16"/>
              </w:rPr>
            </w:pPr>
            <w:r w:rsidRPr="00E92E26">
              <w:rPr>
                <w:rFonts w:ascii="Calibri" w:eastAsia="Times New Roman" w:hAnsi="Calibri" w:cs="Calibri"/>
                <w:color w:val="000000"/>
                <w:sz w:val="16"/>
                <w:szCs w:val="16"/>
              </w:rPr>
              <w:t>Stevens Point</w:t>
            </w:r>
          </w:p>
        </w:tc>
        <w:tc>
          <w:tcPr>
            <w:tcW w:w="2605" w:type="dxa"/>
            <w:tcBorders>
              <w:top w:val="single" w:sz="4" w:space="0" w:color="8EA9DB"/>
              <w:left w:val="nil"/>
              <w:bottom w:val="single" w:sz="4" w:space="0" w:color="8EA9DB"/>
              <w:right w:val="nil"/>
            </w:tcBorders>
            <w:shd w:val="clear" w:color="D9E1F2" w:fill="D9E1F2"/>
            <w:noWrap/>
            <w:vAlign w:val="bottom"/>
            <w:hideMark/>
          </w:tcPr>
          <w:p w14:paraId="53E30390" w14:textId="7777777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6</w:t>
            </w:r>
          </w:p>
        </w:tc>
        <w:tc>
          <w:tcPr>
            <w:tcW w:w="2250" w:type="dxa"/>
            <w:tcBorders>
              <w:top w:val="single" w:sz="4" w:space="0" w:color="8EA9DB"/>
              <w:left w:val="nil"/>
              <w:bottom w:val="single" w:sz="4" w:space="0" w:color="8EA9DB"/>
              <w:right w:val="nil"/>
            </w:tcBorders>
            <w:shd w:val="clear" w:color="D9E1F2" w:fill="D9E1F2"/>
            <w:noWrap/>
            <w:vAlign w:val="bottom"/>
            <w:hideMark/>
          </w:tcPr>
          <w:p w14:paraId="470C872D" w14:textId="76B3CFF8"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1</w:t>
            </w:r>
          </w:p>
        </w:tc>
        <w:tc>
          <w:tcPr>
            <w:tcW w:w="1350" w:type="dxa"/>
            <w:tcBorders>
              <w:top w:val="single" w:sz="4" w:space="0" w:color="8EA9DB"/>
              <w:left w:val="nil"/>
              <w:bottom w:val="single" w:sz="4" w:space="0" w:color="8EA9DB"/>
              <w:right w:val="nil"/>
            </w:tcBorders>
            <w:shd w:val="clear" w:color="D9E1F2" w:fill="D9E1F2"/>
            <w:noWrap/>
            <w:vAlign w:val="bottom"/>
            <w:hideMark/>
          </w:tcPr>
          <w:p w14:paraId="46AA9759" w14:textId="7777777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0</w:t>
            </w:r>
          </w:p>
        </w:tc>
        <w:tc>
          <w:tcPr>
            <w:tcW w:w="1620" w:type="dxa"/>
            <w:tcBorders>
              <w:top w:val="single" w:sz="4" w:space="0" w:color="8EA9DB"/>
              <w:left w:val="nil"/>
              <w:bottom w:val="single" w:sz="4" w:space="0" w:color="8EA9DB"/>
              <w:right w:val="single" w:sz="4" w:space="0" w:color="8EA9DB"/>
            </w:tcBorders>
            <w:shd w:val="clear" w:color="D9E1F2" w:fill="D9E1F2"/>
            <w:noWrap/>
            <w:vAlign w:val="bottom"/>
            <w:hideMark/>
          </w:tcPr>
          <w:p w14:paraId="197D0E8C" w14:textId="7777777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17%</w:t>
            </w:r>
          </w:p>
        </w:tc>
      </w:tr>
      <w:tr w:rsidR="00C942A4" w:rsidRPr="00E92E26" w14:paraId="68A7C04A" w14:textId="77777777" w:rsidTr="0006331A">
        <w:trPr>
          <w:trHeight w:val="185"/>
        </w:trPr>
        <w:tc>
          <w:tcPr>
            <w:tcW w:w="1260" w:type="dxa"/>
            <w:tcBorders>
              <w:top w:val="single" w:sz="4" w:space="0" w:color="8EA9DB"/>
              <w:left w:val="single" w:sz="4" w:space="0" w:color="8EA9DB"/>
              <w:bottom w:val="single" w:sz="4" w:space="0" w:color="8EA9DB"/>
              <w:right w:val="nil"/>
            </w:tcBorders>
            <w:shd w:val="clear" w:color="auto" w:fill="auto"/>
            <w:noWrap/>
            <w:vAlign w:val="bottom"/>
            <w:hideMark/>
          </w:tcPr>
          <w:p w14:paraId="3E766B80" w14:textId="77777777" w:rsidR="00C942A4" w:rsidRPr="00E92E26" w:rsidRDefault="00C942A4">
            <w:pPr>
              <w:spacing w:before="0"/>
              <w:rPr>
                <w:rFonts w:ascii="Calibri" w:eastAsia="Times New Roman" w:hAnsi="Calibri" w:cs="Calibri"/>
                <w:color w:val="000000"/>
                <w:sz w:val="16"/>
                <w:szCs w:val="16"/>
              </w:rPr>
            </w:pPr>
            <w:r w:rsidRPr="00E92E26">
              <w:rPr>
                <w:rFonts w:ascii="Calibri" w:eastAsia="Times New Roman" w:hAnsi="Calibri" w:cs="Calibri"/>
                <w:color w:val="000000"/>
                <w:sz w:val="16"/>
                <w:szCs w:val="16"/>
              </w:rPr>
              <w:t>Stout</w:t>
            </w:r>
          </w:p>
        </w:tc>
        <w:tc>
          <w:tcPr>
            <w:tcW w:w="2605" w:type="dxa"/>
            <w:tcBorders>
              <w:top w:val="single" w:sz="4" w:space="0" w:color="8EA9DB"/>
              <w:left w:val="nil"/>
              <w:bottom w:val="single" w:sz="4" w:space="0" w:color="8EA9DB"/>
              <w:right w:val="nil"/>
            </w:tcBorders>
            <w:shd w:val="clear" w:color="auto" w:fill="auto"/>
            <w:noWrap/>
            <w:vAlign w:val="bottom"/>
            <w:hideMark/>
          </w:tcPr>
          <w:p w14:paraId="6006ECBB" w14:textId="7777777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8</w:t>
            </w:r>
          </w:p>
        </w:tc>
        <w:tc>
          <w:tcPr>
            <w:tcW w:w="2250" w:type="dxa"/>
            <w:tcBorders>
              <w:top w:val="single" w:sz="4" w:space="0" w:color="8EA9DB"/>
              <w:left w:val="nil"/>
              <w:bottom w:val="single" w:sz="4" w:space="0" w:color="8EA9DB"/>
              <w:right w:val="nil"/>
            </w:tcBorders>
            <w:shd w:val="clear" w:color="auto" w:fill="auto"/>
            <w:noWrap/>
            <w:vAlign w:val="bottom"/>
            <w:hideMark/>
          </w:tcPr>
          <w:p w14:paraId="04B4BCF8" w14:textId="1941380E"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7</w:t>
            </w:r>
          </w:p>
        </w:tc>
        <w:tc>
          <w:tcPr>
            <w:tcW w:w="1350" w:type="dxa"/>
            <w:tcBorders>
              <w:top w:val="single" w:sz="4" w:space="0" w:color="8EA9DB"/>
              <w:left w:val="nil"/>
              <w:bottom w:val="single" w:sz="4" w:space="0" w:color="8EA9DB"/>
              <w:right w:val="nil"/>
            </w:tcBorders>
            <w:shd w:val="clear" w:color="auto" w:fill="auto"/>
            <w:noWrap/>
            <w:vAlign w:val="bottom"/>
            <w:hideMark/>
          </w:tcPr>
          <w:p w14:paraId="24C23350" w14:textId="7777777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1</w:t>
            </w:r>
          </w:p>
        </w:tc>
        <w:tc>
          <w:tcPr>
            <w:tcW w:w="1620" w:type="dxa"/>
            <w:tcBorders>
              <w:top w:val="single" w:sz="4" w:space="0" w:color="8EA9DB"/>
              <w:left w:val="nil"/>
              <w:bottom w:val="single" w:sz="4" w:space="0" w:color="8EA9DB"/>
              <w:right w:val="single" w:sz="4" w:space="0" w:color="8EA9DB"/>
            </w:tcBorders>
            <w:shd w:val="clear" w:color="auto" w:fill="auto"/>
            <w:noWrap/>
            <w:vAlign w:val="bottom"/>
            <w:hideMark/>
          </w:tcPr>
          <w:p w14:paraId="493746E6" w14:textId="3B2A6B8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88%</w:t>
            </w:r>
          </w:p>
        </w:tc>
      </w:tr>
      <w:tr w:rsidR="00C942A4" w:rsidRPr="00E92E26" w14:paraId="6028CB1C" w14:textId="77777777" w:rsidTr="0006331A">
        <w:trPr>
          <w:trHeight w:val="185"/>
        </w:trPr>
        <w:tc>
          <w:tcPr>
            <w:tcW w:w="1260" w:type="dxa"/>
            <w:tcBorders>
              <w:top w:val="single" w:sz="4" w:space="0" w:color="8EA9DB"/>
              <w:left w:val="single" w:sz="4" w:space="0" w:color="8EA9DB"/>
              <w:bottom w:val="single" w:sz="4" w:space="0" w:color="8EA9DB"/>
              <w:right w:val="nil"/>
            </w:tcBorders>
            <w:shd w:val="clear" w:color="D9E1F2" w:fill="D9E1F2"/>
            <w:noWrap/>
            <w:vAlign w:val="bottom"/>
            <w:hideMark/>
          </w:tcPr>
          <w:p w14:paraId="0688D5D1" w14:textId="77777777" w:rsidR="00C942A4" w:rsidRPr="00E92E26" w:rsidRDefault="00C942A4">
            <w:pPr>
              <w:spacing w:before="0"/>
              <w:rPr>
                <w:rFonts w:ascii="Calibri" w:eastAsia="Times New Roman" w:hAnsi="Calibri" w:cs="Calibri"/>
                <w:color w:val="000000"/>
                <w:sz w:val="16"/>
                <w:szCs w:val="16"/>
              </w:rPr>
            </w:pPr>
            <w:r w:rsidRPr="00E92E26">
              <w:rPr>
                <w:rFonts w:ascii="Calibri" w:eastAsia="Times New Roman" w:hAnsi="Calibri" w:cs="Calibri"/>
                <w:color w:val="000000"/>
                <w:sz w:val="16"/>
                <w:szCs w:val="16"/>
              </w:rPr>
              <w:t>Superior</w:t>
            </w:r>
          </w:p>
        </w:tc>
        <w:tc>
          <w:tcPr>
            <w:tcW w:w="2605" w:type="dxa"/>
            <w:tcBorders>
              <w:top w:val="single" w:sz="4" w:space="0" w:color="8EA9DB"/>
              <w:left w:val="nil"/>
              <w:bottom w:val="single" w:sz="4" w:space="0" w:color="8EA9DB"/>
              <w:right w:val="nil"/>
            </w:tcBorders>
            <w:shd w:val="clear" w:color="D9E1F2" w:fill="D9E1F2"/>
            <w:noWrap/>
            <w:vAlign w:val="bottom"/>
            <w:hideMark/>
          </w:tcPr>
          <w:p w14:paraId="4A7F5ADD" w14:textId="7777777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3</w:t>
            </w:r>
          </w:p>
        </w:tc>
        <w:tc>
          <w:tcPr>
            <w:tcW w:w="2250" w:type="dxa"/>
            <w:tcBorders>
              <w:top w:val="single" w:sz="4" w:space="0" w:color="8EA9DB"/>
              <w:left w:val="nil"/>
              <w:bottom w:val="single" w:sz="4" w:space="0" w:color="8EA9DB"/>
              <w:right w:val="nil"/>
            </w:tcBorders>
            <w:shd w:val="clear" w:color="D9E1F2" w:fill="D9E1F2"/>
            <w:noWrap/>
            <w:vAlign w:val="bottom"/>
            <w:hideMark/>
          </w:tcPr>
          <w:p w14:paraId="12CDA302" w14:textId="237A01F4"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3</w:t>
            </w:r>
          </w:p>
        </w:tc>
        <w:tc>
          <w:tcPr>
            <w:tcW w:w="1350" w:type="dxa"/>
            <w:tcBorders>
              <w:top w:val="single" w:sz="4" w:space="0" w:color="8EA9DB"/>
              <w:left w:val="nil"/>
              <w:bottom w:val="single" w:sz="4" w:space="0" w:color="8EA9DB"/>
              <w:right w:val="nil"/>
            </w:tcBorders>
            <w:shd w:val="clear" w:color="D9E1F2" w:fill="D9E1F2"/>
            <w:noWrap/>
            <w:vAlign w:val="bottom"/>
            <w:hideMark/>
          </w:tcPr>
          <w:p w14:paraId="75F34B94" w14:textId="7777777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1</w:t>
            </w:r>
          </w:p>
        </w:tc>
        <w:tc>
          <w:tcPr>
            <w:tcW w:w="1620" w:type="dxa"/>
            <w:tcBorders>
              <w:top w:val="single" w:sz="4" w:space="0" w:color="8EA9DB"/>
              <w:left w:val="nil"/>
              <w:bottom w:val="single" w:sz="4" w:space="0" w:color="8EA9DB"/>
              <w:right w:val="single" w:sz="4" w:space="0" w:color="8EA9DB"/>
            </w:tcBorders>
            <w:shd w:val="clear" w:color="D9E1F2" w:fill="D9E1F2"/>
            <w:noWrap/>
            <w:vAlign w:val="bottom"/>
            <w:hideMark/>
          </w:tcPr>
          <w:p w14:paraId="11A77464" w14:textId="7777777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100%</w:t>
            </w:r>
          </w:p>
        </w:tc>
      </w:tr>
      <w:tr w:rsidR="00C942A4" w:rsidRPr="00E92E26" w14:paraId="28860573" w14:textId="77777777" w:rsidTr="0006331A">
        <w:trPr>
          <w:trHeight w:val="185"/>
        </w:trPr>
        <w:tc>
          <w:tcPr>
            <w:tcW w:w="1260" w:type="dxa"/>
            <w:tcBorders>
              <w:top w:val="single" w:sz="4" w:space="0" w:color="8EA9DB"/>
              <w:left w:val="single" w:sz="4" w:space="0" w:color="8EA9DB"/>
              <w:bottom w:val="single" w:sz="4" w:space="0" w:color="8EA9DB"/>
              <w:right w:val="nil"/>
            </w:tcBorders>
            <w:shd w:val="clear" w:color="auto" w:fill="auto"/>
            <w:noWrap/>
            <w:vAlign w:val="bottom"/>
            <w:hideMark/>
          </w:tcPr>
          <w:p w14:paraId="1804E683" w14:textId="77777777" w:rsidR="00C942A4" w:rsidRPr="00E92E26" w:rsidRDefault="00C942A4">
            <w:pPr>
              <w:spacing w:before="0"/>
              <w:rPr>
                <w:rFonts w:ascii="Calibri" w:eastAsia="Times New Roman" w:hAnsi="Calibri" w:cs="Calibri"/>
                <w:color w:val="000000"/>
                <w:sz w:val="16"/>
                <w:szCs w:val="16"/>
              </w:rPr>
            </w:pPr>
            <w:r w:rsidRPr="00E92E26">
              <w:rPr>
                <w:rFonts w:ascii="Calibri" w:eastAsia="Times New Roman" w:hAnsi="Calibri" w:cs="Calibri"/>
                <w:color w:val="000000"/>
                <w:sz w:val="16"/>
                <w:szCs w:val="16"/>
              </w:rPr>
              <w:t>Whitewater</w:t>
            </w:r>
          </w:p>
        </w:tc>
        <w:tc>
          <w:tcPr>
            <w:tcW w:w="2605" w:type="dxa"/>
            <w:tcBorders>
              <w:top w:val="single" w:sz="4" w:space="0" w:color="8EA9DB"/>
              <w:left w:val="nil"/>
              <w:bottom w:val="single" w:sz="4" w:space="0" w:color="8EA9DB"/>
              <w:right w:val="nil"/>
            </w:tcBorders>
            <w:shd w:val="clear" w:color="auto" w:fill="auto"/>
            <w:noWrap/>
            <w:vAlign w:val="bottom"/>
            <w:hideMark/>
          </w:tcPr>
          <w:p w14:paraId="0F0BF44D" w14:textId="7777777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6</w:t>
            </w:r>
          </w:p>
        </w:tc>
        <w:tc>
          <w:tcPr>
            <w:tcW w:w="2250" w:type="dxa"/>
            <w:tcBorders>
              <w:top w:val="single" w:sz="4" w:space="0" w:color="8EA9DB"/>
              <w:left w:val="nil"/>
              <w:bottom w:val="single" w:sz="4" w:space="0" w:color="8EA9DB"/>
              <w:right w:val="nil"/>
            </w:tcBorders>
            <w:shd w:val="clear" w:color="auto" w:fill="auto"/>
            <w:noWrap/>
            <w:vAlign w:val="bottom"/>
            <w:hideMark/>
          </w:tcPr>
          <w:p w14:paraId="58A7F71A" w14:textId="5EECB11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11</w:t>
            </w:r>
          </w:p>
        </w:tc>
        <w:tc>
          <w:tcPr>
            <w:tcW w:w="1350" w:type="dxa"/>
            <w:tcBorders>
              <w:top w:val="single" w:sz="4" w:space="0" w:color="8EA9DB"/>
              <w:left w:val="nil"/>
              <w:bottom w:val="single" w:sz="4" w:space="0" w:color="8EA9DB"/>
              <w:right w:val="nil"/>
            </w:tcBorders>
            <w:shd w:val="clear" w:color="auto" w:fill="auto"/>
            <w:noWrap/>
            <w:vAlign w:val="bottom"/>
            <w:hideMark/>
          </w:tcPr>
          <w:p w14:paraId="3EBF8513" w14:textId="7777777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1</w:t>
            </w:r>
          </w:p>
        </w:tc>
        <w:tc>
          <w:tcPr>
            <w:tcW w:w="1620" w:type="dxa"/>
            <w:tcBorders>
              <w:top w:val="single" w:sz="4" w:space="0" w:color="8EA9DB"/>
              <w:left w:val="nil"/>
              <w:bottom w:val="single" w:sz="4" w:space="0" w:color="8EA9DB"/>
              <w:right w:val="single" w:sz="4" w:space="0" w:color="8EA9DB"/>
            </w:tcBorders>
            <w:shd w:val="clear" w:color="auto" w:fill="auto"/>
            <w:noWrap/>
            <w:vAlign w:val="bottom"/>
            <w:hideMark/>
          </w:tcPr>
          <w:p w14:paraId="54610191" w14:textId="77777777" w:rsidR="00C942A4" w:rsidRPr="00E92E26" w:rsidRDefault="00C942A4">
            <w:pPr>
              <w:spacing w:before="0"/>
              <w:jc w:val="right"/>
              <w:rPr>
                <w:rFonts w:ascii="Calibri" w:eastAsia="Times New Roman" w:hAnsi="Calibri" w:cs="Calibri"/>
                <w:color w:val="000000"/>
                <w:sz w:val="16"/>
                <w:szCs w:val="16"/>
              </w:rPr>
            </w:pPr>
            <w:r w:rsidRPr="00E92E26">
              <w:rPr>
                <w:rFonts w:ascii="Calibri" w:eastAsia="Times New Roman" w:hAnsi="Calibri" w:cs="Calibri"/>
                <w:color w:val="000000"/>
                <w:sz w:val="16"/>
                <w:szCs w:val="16"/>
              </w:rPr>
              <w:t>183%</w:t>
            </w:r>
          </w:p>
        </w:tc>
      </w:tr>
    </w:tbl>
    <w:p w14:paraId="388BC43A" w14:textId="5064D772" w:rsidR="00C942A4" w:rsidRDefault="00C942A4" w:rsidP="00C942A4">
      <w:pPr>
        <w:rPr>
          <w:noProof/>
        </w:rPr>
      </w:pPr>
    </w:p>
    <w:p w14:paraId="64F3A86E" w14:textId="3E242665" w:rsidR="00C942A4" w:rsidRDefault="00C942A4" w:rsidP="00C942A4">
      <w:pPr>
        <w:pStyle w:val="paragraph"/>
        <w:spacing w:before="0" w:beforeAutospacing="0" w:after="0" w:afterAutospacing="0"/>
        <w:textAlignment w:val="baseline"/>
        <w:rPr>
          <w:rStyle w:val="normaltextrun"/>
          <w:rFonts w:ascii="Open Sans" w:hAnsi="Open Sans" w:cs="Open Sans"/>
          <w:sz w:val="20"/>
          <w:szCs w:val="20"/>
          <w:shd w:val="clear" w:color="auto" w:fill="FFFFFF"/>
        </w:rPr>
      </w:pPr>
    </w:p>
    <w:p w14:paraId="7291691D" w14:textId="6F95B1EB" w:rsidR="00C942A4" w:rsidRDefault="00C942A4" w:rsidP="00C942A4">
      <w:pPr>
        <w:pStyle w:val="paragraph"/>
        <w:spacing w:before="0" w:beforeAutospacing="0" w:after="0" w:afterAutospacing="0"/>
        <w:textAlignment w:val="baseline"/>
        <w:rPr>
          <w:rStyle w:val="normaltextrun"/>
          <w:rFonts w:ascii="Open Sans" w:hAnsi="Open Sans" w:cs="Open Sans"/>
          <w:sz w:val="20"/>
          <w:szCs w:val="20"/>
          <w:shd w:val="clear" w:color="auto" w:fill="FFFFFF"/>
        </w:rPr>
      </w:pPr>
    </w:p>
    <w:p w14:paraId="4F7A5F9E" w14:textId="77777777" w:rsidR="00C942A4" w:rsidRDefault="00C942A4" w:rsidP="00C942A4">
      <w:pPr>
        <w:pStyle w:val="paragraph"/>
        <w:spacing w:before="0" w:beforeAutospacing="0" w:after="0" w:afterAutospacing="0"/>
        <w:textAlignment w:val="baseline"/>
        <w:rPr>
          <w:rStyle w:val="normaltextrun"/>
          <w:rFonts w:ascii="Open Sans" w:hAnsi="Open Sans" w:cs="Open Sans"/>
          <w:sz w:val="20"/>
          <w:szCs w:val="20"/>
          <w:shd w:val="clear" w:color="auto" w:fill="FFFFFF"/>
        </w:rPr>
      </w:pPr>
    </w:p>
    <w:p w14:paraId="39A7CD23" w14:textId="3FE39CC1" w:rsidR="00B460E6" w:rsidRDefault="00B460E6" w:rsidP="00424CB3">
      <w:pPr>
        <w:pStyle w:val="paragraph"/>
        <w:spacing w:before="160" w:beforeAutospacing="0" w:after="0" w:afterAutospacing="0"/>
        <w:textAlignment w:val="baseline"/>
        <w:rPr>
          <w:rStyle w:val="normaltextrun"/>
          <w:rFonts w:ascii="Open Sans" w:hAnsi="Open Sans" w:cs="Open Sans"/>
          <w:sz w:val="20"/>
          <w:szCs w:val="20"/>
        </w:rPr>
      </w:pPr>
    </w:p>
    <w:p w14:paraId="6D3E97C5" w14:textId="417EB006" w:rsidR="003749A7" w:rsidRDefault="003749A7" w:rsidP="00424CB3">
      <w:pPr>
        <w:pStyle w:val="paragraph"/>
        <w:spacing w:before="160" w:beforeAutospacing="0" w:after="0" w:afterAutospacing="0"/>
        <w:textAlignment w:val="baseline"/>
        <w:rPr>
          <w:rStyle w:val="normaltextrun"/>
          <w:rFonts w:ascii="Open Sans" w:hAnsi="Open Sans" w:cs="Open Sans"/>
          <w:sz w:val="20"/>
          <w:szCs w:val="20"/>
        </w:rPr>
      </w:pPr>
    </w:p>
    <w:p w14:paraId="1A4E4520" w14:textId="40068B30" w:rsidR="00D36646" w:rsidRDefault="00F340B8" w:rsidP="00933DC5">
      <w:pPr>
        <w:pStyle w:val="paragraph"/>
        <w:spacing w:before="0" w:beforeAutospacing="0" w:after="120" w:afterAutospacing="0"/>
        <w:textAlignment w:val="baseline"/>
        <w:rPr>
          <w:rStyle w:val="normaltextrun"/>
          <w:rFonts w:ascii="Open Sans" w:hAnsi="Open Sans" w:cs="Open Sans"/>
          <w:sz w:val="20"/>
          <w:szCs w:val="20"/>
        </w:rPr>
      </w:pPr>
      <w:r>
        <w:rPr>
          <w:rStyle w:val="normaltextrun"/>
          <w:rFonts w:ascii="Open Sans" w:hAnsi="Open Sans" w:cs="Open Sans"/>
          <w:sz w:val="20"/>
          <w:szCs w:val="20"/>
        </w:rPr>
        <w:t>Directors note</w:t>
      </w:r>
      <w:r w:rsidR="00A4460A">
        <w:rPr>
          <w:rStyle w:val="normaltextrun"/>
          <w:rFonts w:ascii="Open Sans" w:hAnsi="Open Sans" w:cs="Open Sans"/>
          <w:sz w:val="20"/>
          <w:szCs w:val="20"/>
        </w:rPr>
        <w:t>d</w:t>
      </w:r>
      <w:r>
        <w:rPr>
          <w:rStyle w:val="normaltextrun"/>
          <w:rFonts w:ascii="Open Sans" w:hAnsi="Open Sans" w:cs="Open Sans"/>
          <w:sz w:val="20"/>
          <w:szCs w:val="20"/>
        </w:rPr>
        <w:t xml:space="preserve"> that </w:t>
      </w:r>
      <w:r w:rsidR="00D36646">
        <w:rPr>
          <w:rStyle w:val="normaltextrun"/>
          <w:rFonts w:ascii="Open Sans" w:hAnsi="Open Sans" w:cs="Open Sans"/>
          <w:sz w:val="20"/>
          <w:szCs w:val="20"/>
        </w:rPr>
        <w:t xml:space="preserve">staff </w:t>
      </w:r>
      <w:r>
        <w:rPr>
          <w:rStyle w:val="normaltextrun"/>
          <w:rFonts w:ascii="Open Sans" w:hAnsi="Open Sans" w:cs="Open Sans"/>
          <w:sz w:val="20"/>
          <w:szCs w:val="20"/>
        </w:rPr>
        <w:t xml:space="preserve">turnover </w:t>
      </w:r>
      <w:r w:rsidR="00D36646">
        <w:rPr>
          <w:rStyle w:val="normaltextrun"/>
          <w:rFonts w:ascii="Open Sans" w:hAnsi="Open Sans" w:cs="Open Sans"/>
          <w:sz w:val="20"/>
          <w:szCs w:val="20"/>
        </w:rPr>
        <w:t xml:space="preserve">has </w:t>
      </w:r>
      <w:r w:rsidR="00DC7C62">
        <w:rPr>
          <w:rStyle w:val="normaltextrun"/>
          <w:rFonts w:ascii="Open Sans" w:hAnsi="Open Sans" w:cs="Open Sans"/>
          <w:sz w:val="20"/>
          <w:szCs w:val="20"/>
        </w:rPr>
        <w:t xml:space="preserve">several operational and clinical </w:t>
      </w:r>
      <w:r w:rsidR="00D36646">
        <w:rPr>
          <w:rStyle w:val="normaltextrun"/>
          <w:rFonts w:ascii="Open Sans" w:hAnsi="Open Sans" w:cs="Open Sans"/>
          <w:sz w:val="20"/>
          <w:szCs w:val="20"/>
        </w:rPr>
        <w:t xml:space="preserve">impacts, including the following: </w:t>
      </w:r>
    </w:p>
    <w:p w14:paraId="3204C5CC" w14:textId="5F24E47E" w:rsidR="00D36646" w:rsidRDefault="00D36646" w:rsidP="00B460E6">
      <w:pPr>
        <w:pStyle w:val="paragraph"/>
        <w:numPr>
          <w:ilvl w:val="0"/>
          <w:numId w:val="28"/>
        </w:numPr>
        <w:spacing w:before="0" w:beforeAutospacing="0" w:after="0" w:afterAutospacing="0"/>
        <w:textAlignment w:val="baseline"/>
        <w:rPr>
          <w:rStyle w:val="eop"/>
          <w:rFonts w:ascii="Open Sans" w:hAnsi="Open Sans" w:cs="Open Sans"/>
          <w:sz w:val="20"/>
          <w:szCs w:val="20"/>
        </w:rPr>
      </w:pPr>
      <w:r>
        <w:rPr>
          <w:rStyle w:val="eop"/>
          <w:rFonts w:ascii="Open Sans" w:hAnsi="Open Sans" w:cs="Open Sans"/>
          <w:sz w:val="20"/>
          <w:szCs w:val="20"/>
        </w:rPr>
        <w:t>Time demands for r</w:t>
      </w:r>
      <w:r w:rsidR="00AC469B" w:rsidRPr="6A4E17A1">
        <w:rPr>
          <w:rStyle w:val="eop"/>
          <w:rFonts w:ascii="Open Sans" w:hAnsi="Open Sans" w:cs="Open Sans"/>
          <w:sz w:val="20"/>
          <w:szCs w:val="20"/>
        </w:rPr>
        <w:t>ecruitment, onboarding</w:t>
      </w:r>
      <w:r w:rsidR="005E0636">
        <w:rPr>
          <w:rStyle w:val="eop"/>
          <w:rFonts w:ascii="Open Sans" w:hAnsi="Open Sans" w:cs="Open Sans"/>
          <w:sz w:val="20"/>
          <w:szCs w:val="20"/>
        </w:rPr>
        <w:t>,</w:t>
      </w:r>
      <w:r w:rsidR="00AC469B" w:rsidRPr="6A4E17A1">
        <w:rPr>
          <w:rStyle w:val="eop"/>
          <w:rFonts w:ascii="Open Sans" w:hAnsi="Open Sans" w:cs="Open Sans"/>
          <w:sz w:val="20"/>
          <w:szCs w:val="20"/>
        </w:rPr>
        <w:t xml:space="preserve"> and training</w:t>
      </w:r>
    </w:p>
    <w:p w14:paraId="1BBE0BD3" w14:textId="6FFF5BE3" w:rsidR="009670E8" w:rsidRDefault="00EF382B" w:rsidP="00517F72">
      <w:pPr>
        <w:pStyle w:val="paragraph"/>
        <w:numPr>
          <w:ilvl w:val="0"/>
          <w:numId w:val="28"/>
        </w:numPr>
        <w:spacing w:before="0" w:beforeAutospacing="0" w:after="0" w:afterAutospacing="0"/>
        <w:textAlignment w:val="baseline"/>
        <w:rPr>
          <w:rStyle w:val="eop"/>
          <w:rFonts w:ascii="Open Sans" w:hAnsi="Open Sans" w:cs="Open Sans"/>
          <w:sz w:val="20"/>
          <w:szCs w:val="20"/>
        </w:rPr>
      </w:pPr>
      <w:r>
        <w:rPr>
          <w:rStyle w:val="eop"/>
          <w:rFonts w:ascii="Open Sans" w:hAnsi="Open Sans" w:cs="Open Sans"/>
          <w:sz w:val="20"/>
          <w:szCs w:val="20"/>
        </w:rPr>
        <w:t xml:space="preserve">Reduced </w:t>
      </w:r>
      <w:r w:rsidR="00AC469B" w:rsidRPr="6A4E17A1">
        <w:rPr>
          <w:rStyle w:val="eop"/>
          <w:rFonts w:ascii="Open Sans" w:hAnsi="Open Sans" w:cs="Open Sans"/>
          <w:sz w:val="20"/>
          <w:szCs w:val="20"/>
        </w:rPr>
        <w:t>ability to serve students</w:t>
      </w:r>
    </w:p>
    <w:p w14:paraId="527DC513" w14:textId="77777777" w:rsidR="009670E8" w:rsidRDefault="009670E8" w:rsidP="00517F72">
      <w:pPr>
        <w:pStyle w:val="paragraph"/>
        <w:numPr>
          <w:ilvl w:val="0"/>
          <w:numId w:val="28"/>
        </w:numPr>
        <w:spacing w:before="0" w:beforeAutospacing="0" w:after="0" w:afterAutospacing="0"/>
        <w:textAlignment w:val="baseline"/>
        <w:rPr>
          <w:rStyle w:val="eop"/>
          <w:rFonts w:ascii="Open Sans" w:hAnsi="Open Sans" w:cs="Open Sans"/>
          <w:sz w:val="20"/>
          <w:szCs w:val="20"/>
        </w:rPr>
      </w:pPr>
      <w:r>
        <w:rPr>
          <w:rStyle w:val="eop"/>
          <w:rFonts w:ascii="Open Sans" w:hAnsi="Open Sans" w:cs="Open Sans"/>
          <w:sz w:val="20"/>
          <w:szCs w:val="20"/>
        </w:rPr>
        <w:t xml:space="preserve">Loss </w:t>
      </w:r>
      <w:r w:rsidR="002D3FB1">
        <w:rPr>
          <w:rStyle w:val="eop"/>
          <w:rFonts w:ascii="Open Sans" w:hAnsi="Open Sans" w:cs="Open Sans"/>
          <w:sz w:val="20"/>
          <w:szCs w:val="20"/>
        </w:rPr>
        <w:t>of critical</w:t>
      </w:r>
      <w:r w:rsidR="00AC469B" w:rsidRPr="6A4E17A1">
        <w:rPr>
          <w:rStyle w:val="eop"/>
          <w:rFonts w:ascii="Open Sans" w:hAnsi="Open Sans" w:cs="Open Sans"/>
          <w:sz w:val="20"/>
          <w:szCs w:val="20"/>
        </w:rPr>
        <w:t xml:space="preserve"> </w:t>
      </w:r>
      <w:r w:rsidR="00EE1FBD">
        <w:rPr>
          <w:rStyle w:val="eop"/>
          <w:rFonts w:ascii="Open Sans" w:hAnsi="Open Sans" w:cs="Open Sans"/>
          <w:sz w:val="20"/>
          <w:szCs w:val="20"/>
        </w:rPr>
        <w:t>university</w:t>
      </w:r>
      <w:r w:rsidR="00AC469B" w:rsidRPr="6A4E17A1">
        <w:rPr>
          <w:rStyle w:val="eop"/>
          <w:rFonts w:ascii="Open Sans" w:hAnsi="Open Sans" w:cs="Open Sans"/>
          <w:sz w:val="20"/>
          <w:szCs w:val="20"/>
        </w:rPr>
        <w:t xml:space="preserve"> knowledge</w:t>
      </w:r>
    </w:p>
    <w:p w14:paraId="5AD11B72" w14:textId="77777777" w:rsidR="00833493" w:rsidRDefault="009670E8" w:rsidP="00517F72">
      <w:pPr>
        <w:pStyle w:val="paragraph"/>
        <w:numPr>
          <w:ilvl w:val="0"/>
          <w:numId w:val="28"/>
        </w:numPr>
        <w:spacing w:before="0" w:beforeAutospacing="0" w:after="0" w:afterAutospacing="0"/>
        <w:textAlignment w:val="baseline"/>
        <w:rPr>
          <w:rStyle w:val="eop"/>
          <w:rFonts w:ascii="Open Sans" w:hAnsi="Open Sans" w:cs="Open Sans"/>
          <w:sz w:val="20"/>
          <w:szCs w:val="20"/>
        </w:rPr>
      </w:pPr>
      <w:r>
        <w:rPr>
          <w:rStyle w:val="eop"/>
          <w:rFonts w:ascii="Open Sans" w:hAnsi="Open Sans" w:cs="Open Sans"/>
          <w:sz w:val="20"/>
          <w:szCs w:val="20"/>
        </w:rPr>
        <w:t>D</w:t>
      </w:r>
      <w:r w:rsidR="003A69D6">
        <w:rPr>
          <w:rStyle w:val="eop"/>
          <w:rFonts w:ascii="Open Sans" w:hAnsi="Open Sans" w:cs="Open Sans"/>
          <w:sz w:val="20"/>
          <w:szCs w:val="20"/>
        </w:rPr>
        <w:t xml:space="preserve">isruption for clients who have to </w:t>
      </w:r>
      <w:r w:rsidR="00AC469B" w:rsidRPr="6A4E17A1">
        <w:rPr>
          <w:rStyle w:val="eop"/>
          <w:rFonts w:ascii="Open Sans" w:hAnsi="Open Sans" w:cs="Open Sans"/>
          <w:sz w:val="20"/>
          <w:szCs w:val="20"/>
        </w:rPr>
        <w:t>transition to new counselors</w:t>
      </w:r>
      <w:r w:rsidR="003A69D6">
        <w:rPr>
          <w:rStyle w:val="eop"/>
          <w:rFonts w:ascii="Open Sans" w:hAnsi="Open Sans" w:cs="Open Sans"/>
          <w:sz w:val="20"/>
          <w:szCs w:val="20"/>
        </w:rPr>
        <w:t>,</w:t>
      </w:r>
      <w:r w:rsidR="45515842" w:rsidRPr="6A4E17A1">
        <w:rPr>
          <w:rStyle w:val="eop"/>
          <w:rFonts w:ascii="Open Sans" w:hAnsi="Open Sans" w:cs="Open Sans"/>
          <w:sz w:val="20"/>
          <w:szCs w:val="20"/>
        </w:rPr>
        <w:t xml:space="preserve"> with </w:t>
      </w:r>
      <w:r w:rsidR="003A69D6">
        <w:rPr>
          <w:rStyle w:val="eop"/>
          <w:rFonts w:ascii="Open Sans" w:hAnsi="Open Sans" w:cs="Open Sans"/>
          <w:sz w:val="20"/>
          <w:szCs w:val="20"/>
        </w:rPr>
        <w:t>a</w:t>
      </w:r>
      <w:r w:rsidR="45515842" w:rsidRPr="6A4E17A1">
        <w:rPr>
          <w:rStyle w:val="eop"/>
          <w:rFonts w:ascii="Open Sans" w:hAnsi="Open Sans" w:cs="Open Sans"/>
          <w:sz w:val="20"/>
          <w:szCs w:val="20"/>
        </w:rPr>
        <w:t xml:space="preserve"> potential impact</w:t>
      </w:r>
      <w:r w:rsidR="003A69D6">
        <w:rPr>
          <w:rStyle w:val="eop"/>
          <w:rFonts w:ascii="Open Sans" w:hAnsi="Open Sans" w:cs="Open Sans"/>
          <w:sz w:val="20"/>
          <w:szCs w:val="20"/>
        </w:rPr>
        <w:t xml:space="preserve"> on their</w:t>
      </w:r>
      <w:r w:rsidR="45515842" w:rsidRPr="6A4E17A1">
        <w:rPr>
          <w:rStyle w:val="eop"/>
          <w:rFonts w:ascii="Open Sans" w:hAnsi="Open Sans" w:cs="Open Sans"/>
          <w:sz w:val="20"/>
          <w:szCs w:val="20"/>
        </w:rPr>
        <w:t xml:space="preserve"> clinical progress</w:t>
      </w:r>
    </w:p>
    <w:p w14:paraId="4FC5393E" w14:textId="377D5FE5" w:rsidR="00833493" w:rsidRDefault="00833493" w:rsidP="00517F72">
      <w:pPr>
        <w:pStyle w:val="paragraph"/>
        <w:numPr>
          <w:ilvl w:val="0"/>
          <w:numId w:val="28"/>
        </w:numPr>
        <w:spacing w:before="0" w:beforeAutospacing="0" w:after="0" w:afterAutospacing="0"/>
        <w:textAlignment w:val="baseline"/>
        <w:rPr>
          <w:rStyle w:val="eop"/>
          <w:rFonts w:ascii="Open Sans" w:hAnsi="Open Sans" w:cs="Open Sans"/>
          <w:sz w:val="20"/>
          <w:szCs w:val="20"/>
        </w:rPr>
      </w:pPr>
      <w:r>
        <w:rPr>
          <w:rStyle w:val="eop"/>
          <w:rFonts w:ascii="Open Sans" w:hAnsi="Open Sans" w:cs="Open Sans"/>
          <w:sz w:val="20"/>
          <w:szCs w:val="20"/>
        </w:rPr>
        <w:t>I</w:t>
      </w:r>
      <w:r w:rsidR="00AC469B" w:rsidRPr="6A4E17A1">
        <w:rPr>
          <w:rStyle w:val="eop"/>
          <w:rFonts w:ascii="Open Sans" w:hAnsi="Open Sans" w:cs="Open Sans"/>
          <w:sz w:val="20"/>
          <w:szCs w:val="20"/>
        </w:rPr>
        <w:t>ncreased clinical supervision demands on the director</w:t>
      </w:r>
      <w:r w:rsidR="002B2F11">
        <w:rPr>
          <w:rStyle w:val="eop"/>
          <w:rFonts w:ascii="Open Sans" w:hAnsi="Open Sans" w:cs="Open Sans"/>
          <w:sz w:val="20"/>
          <w:szCs w:val="20"/>
        </w:rPr>
        <w:t xml:space="preserve"> and other licensed staff</w:t>
      </w:r>
    </w:p>
    <w:p w14:paraId="52ACF3B9" w14:textId="7B8328CA" w:rsidR="00A074AE" w:rsidRDefault="00833493" w:rsidP="00517F72">
      <w:pPr>
        <w:pStyle w:val="paragraph"/>
        <w:numPr>
          <w:ilvl w:val="0"/>
          <w:numId w:val="28"/>
        </w:numPr>
        <w:spacing w:before="0" w:beforeAutospacing="0" w:after="0" w:afterAutospacing="0"/>
        <w:textAlignment w:val="baseline"/>
        <w:rPr>
          <w:rStyle w:val="eop"/>
          <w:rFonts w:ascii="Open Sans" w:hAnsi="Open Sans" w:cs="Open Sans"/>
          <w:sz w:val="20"/>
          <w:szCs w:val="20"/>
        </w:rPr>
      </w:pPr>
      <w:r>
        <w:rPr>
          <w:rStyle w:val="eop"/>
          <w:rFonts w:ascii="Open Sans" w:hAnsi="Open Sans" w:cs="Open Sans"/>
          <w:sz w:val="20"/>
          <w:szCs w:val="20"/>
        </w:rPr>
        <w:t>I</w:t>
      </w:r>
      <w:r w:rsidR="00AC469B" w:rsidRPr="6A4E17A1">
        <w:rPr>
          <w:rStyle w:val="eop"/>
          <w:rFonts w:ascii="Open Sans" w:hAnsi="Open Sans" w:cs="Open Sans"/>
          <w:sz w:val="20"/>
          <w:szCs w:val="20"/>
        </w:rPr>
        <w:t xml:space="preserve">ncreased responsibility/stress on </w:t>
      </w:r>
      <w:r>
        <w:rPr>
          <w:rStyle w:val="eop"/>
          <w:rFonts w:ascii="Open Sans" w:hAnsi="Open Sans" w:cs="Open Sans"/>
          <w:sz w:val="20"/>
          <w:szCs w:val="20"/>
        </w:rPr>
        <w:t>remaining</w:t>
      </w:r>
      <w:r w:rsidR="00AC469B" w:rsidRPr="6A4E17A1">
        <w:rPr>
          <w:rStyle w:val="eop"/>
          <w:rFonts w:ascii="Open Sans" w:hAnsi="Open Sans" w:cs="Open Sans"/>
          <w:sz w:val="20"/>
          <w:szCs w:val="20"/>
        </w:rPr>
        <w:t xml:space="preserve"> staff</w:t>
      </w:r>
    </w:p>
    <w:p w14:paraId="0EEF2E05" w14:textId="77777777" w:rsidR="00EF382B" w:rsidRDefault="00EF382B" w:rsidP="00EF382B">
      <w:pPr>
        <w:pStyle w:val="paragraph"/>
        <w:numPr>
          <w:ilvl w:val="0"/>
          <w:numId w:val="28"/>
        </w:numPr>
        <w:spacing w:before="0" w:beforeAutospacing="0" w:after="0" w:afterAutospacing="0"/>
        <w:textAlignment w:val="baseline"/>
        <w:rPr>
          <w:rStyle w:val="eop"/>
          <w:rFonts w:ascii="Open Sans" w:hAnsi="Open Sans" w:cs="Open Sans"/>
          <w:sz w:val="20"/>
          <w:szCs w:val="20"/>
        </w:rPr>
      </w:pPr>
      <w:r>
        <w:rPr>
          <w:rStyle w:val="eop"/>
          <w:rFonts w:ascii="Open Sans" w:hAnsi="Open Sans" w:cs="Open Sans"/>
          <w:sz w:val="20"/>
          <w:szCs w:val="20"/>
        </w:rPr>
        <w:t>Lowered staff morale</w:t>
      </w:r>
    </w:p>
    <w:p w14:paraId="3BB9969C" w14:textId="77777777" w:rsidR="00B460E6" w:rsidRDefault="00B460E6" w:rsidP="00B460E6">
      <w:pPr>
        <w:pStyle w:val="paragraph"/>
        <w:spacing w:before="0" w:beforeAutospacing="0" w:after="0" w:afterAutospacing="0"/>
        <w:textAlignment w:val="baseline"/>
        <w:rPr>
          <w:rStyle w:val="normaltextrun"/>
          <w:rFonts w:asciiTheme="minorHAnsi" w:hAnsiTheme="minorHAnsi" w:cstheme="minorHAnsi"/>
          <w:sz w:val="20"/>
          <w:szCs w:val="20"/>
        </w:rPr>
      </w:pPr>
    </w:p>
    <w:p w14:paraId="0CD565C9" w14:textId="75759A9E" w:rsidR="00AC469B" w:rsidRDefault="00EE1FBD" w:rsidP="00B460E6">
      <w:pPr>
        <w:pStyle w:val="paragraph"/>
        <w:spacing w:before="0" w:beforeAutospacing="0" w:after="0" w:afterAutospacing="0"/>
        <w:textAlignment w:val="baseline"/>
        <w:rPr>
          <w:rStyle w:val="eop"/>
          <w:rFonts w:asciiTheme="minorHAnsi" w:hAnsiTheme="minorHAnsi" w:cstheme="minorHAnsi"/>
          <w:sz w:val="20"/>
          <w:szCs w:val="20"/>
        </w:rPr>
      </w:pPr>
      <w:r w:rsidRPr="00424CB3">
        <w:rPr>
          <w:rStyle w:val="normaltextrun"/>
          <w:rFonts w:asciiTheme="minorHAnsi" w:hAnsiTheme="minorHAnsi" w:cstheme="minorHAnsi"/>
          <w:sz w:val="20"/>
          <w:szCs w:val="20"/>
        </w:rPr>
        <w:t>University</w:t>
      </w:r>
      <w:r w:rsidR="0D95EF21" w:rsidRPr="00424CB3">
        <w:rPr>
          <w:rStyle w:val="normaltextrun"/>
          <w:rFonts w:asciiTheme="minorHAnsi" w:hAnsiTheme="minorHAnsi" w:cstheme="minorHAnsi"/>
          <w:sz w:val="20"/>
          <w:szCs w:val="20"/>
        </w:rPr>
        <w:t xml:space="preserve"> decisions to</w:t>
      </w:r>
      <w:r w:rsidR="00AC469B" w:rsidRPr="00424CB3">
        <w:rPr>
          <w:rStyle w:val="normaltextrun"/>
          <w:rFonts w:asciiTheme="minorHAnsi" w:hAnsiTheme="minorHAnsi" w:cstheme="minorHAnsi"/>
          <w:sz w:val="20"/>
          <w:szCs w:val="20"/>
        </w:rPr>
        <w:t xml:space="preserve"> pause rehiring</w:t>
      </w:r>
      <w:r w:rsidR="008C1FB9" w:rsidRPr="00424CB3">
        <w:rPr>
          <w:rStyle w:val="normaltextrun"/>
          <w:rFonts w:asciiTheme="minorHAnsi" w:hAnsiTheme="minorHAnsi" w:cstheme="minorHAnsi"/>
          <w:sz w:val="20"/>
          <w:szCs w:val="20"/>
        </w:rPr>
        <w:t xml:space="preserve">, </w:t>
      </w:r>
      <w:r w:rsidR="00EA03F6" w:rsidRPr="00424CB3">
        <w:rPr>
          <w:rStyle w:val="normaltextrun"/>
          <w:rFonts w:asciiTheme="minorHAnsi" w:hAnsiTheme="minorHAnsi" w:cstheme="minorHAnsi"/>
          <w:sz w:val="20"/>
          <w:szCs w:val="20"/>
        </w:rPr>
        <w:t>often due to overall budget constraints that have been impacting UW</w:t>
      </w:r>
      <w:r w:rsidR="00EA03F6" w:rsidRPr="00424CB3">
        <w:rPr>
          <w:rStyle w:val="eop"/>
          <w:rFonts w:asciiTheme="minorHAnsi" w:hAnsiTheme="minorHAnsi" w:cstheme="minorHAnsi"/>
          <w:sz w:val="20"/>
          <w:szCs w:val="20"/>
        </w:rPr>
        <w:t xml:space="preserve"> universities, </w:t>
      </w:r>
      <w:r w:rsidR="00AC469B" w:rsidRPr="00424CB3">
        <w:rPr>
          <w:rStyle w:val="eop"/>
          <w:rFonts w:asciiTheme="minorHAnsi" w:hAnsiTheme="minorHAnsi" w:cstheme="minorHAnsi"/>
          <w:sz w:val="20"/>
          <w:szCs w:val="20"/>
        </w:rPr>
        <w:t>exacerbates the issues noted above and negatively impacts access to essential</w:t>
      </w:r>
      <w:r w:rsidR="00C942A4" w:rsidRPr="00424CB3">
        <w:rPr>
          <w:rStyle w:val="eop"/>
          <w:rFonts w:asciiTheme="minorHAnsi" w:hAnsiTheme="minorHAnsi" w:cstheme="minorHAnsi"/>
          <w:sz w:val="20"/>
          <w:szCs w:val="20"/>
        </w:rPr>
        <w:t xml:space="preserve"> counseling</w:t>
      </w:r>
      <w:r w:rsidR="00AC469B" w:rsidRPr="00424CB3">
        <w:rPr>
          <w:rStyle w:val="eop"/>
          <w:rFonts w:asciiTheme="minorHAnsi" w:hAnsiTheme="minorHAnsi" w:cstheme="minorHAnsi"/>
          <w:sz w:val="20"/>
          <w:szCs w:val="20"/>
        </w:rPr>
        <w:t xml:space="preserve"> services.</w:t>
      </w:r>
    </w:p>
    <w:p w14:paraId="0C4EEEA9" w14:textId="77777777" w:rsidR="00B460E6" w:rsidRPr="00424CB3" w:rsidRDefault="00B460E6" w:rsidP="00B460E6">
      <w:pPr>
        <w:pStyle w:val="paragraph"/>
        <w:spacing w:before="0" w:beforeAutospacing="0" w:after="0" w:afterAutospacing="0"/>
        <w:textAlignment w:val="baseline"/>
        <w:rPr>
          <w:rStyle w:val="normaltextrun"/>
          <w:rFonts w:asciiTheme="minorHAnsi" w:hAnsiTheme="minorHAnsi" w:cstheme="minorHAnsi"/>
          <w:sz w:val="20"/>
          <w:szCs w:val="20"/>
        </w:rPr>
      </w:pPr>
    </w:p>
    <w:p w14:paraId="23B9E2B0" w14:textId="4AFDB0AB" w:rsidR="008645F6" w:rsidRDefault="00E05AF4" w:rsidP="00D66071">
      <w:pPr>
        <w:pStyle w:val="paragraph"/>
        <w:spacing w:before="0" w:beforeAutospacing="0" w:after="0" w:afterAutospacing="0"/>
        <w:textAlignment w:val="baseline"/>
        <w:rPr>
          <w:rStyle w:val="eop"/>
          <w:rFonts w:ascii="Open Sans" w:hAnsi="Open Sans" w:cs="Open Sans"/>
          <w:sz w:val="20"/>
          <w:szCs w:val="20"/>
        </w:rPr>
      </w:pPr>
      <w:r>
        <w:rPr>
          <w:rStyle w:val="normaltextrun"/>
          <w:rFonts w:ascii="Open Sans" w:hAnsi="Open Sans" w:cs="Open Sans"/>
          <w:sz w:val="20"/>
          <w:szCs w:val="20"/>
          <w:shd w:val="clear" w:color="auto" w:fill="FFFFFF"/>
        </w:rPr>
        <w:t>Salary concerns were</w:t>
      </w:r>
      <w:r w:rsidR="00AC469B">
        <w:rPr>
          <w:rStyle w:val="normaltextrun"/>
          <w:rFonts w:ascii="Open Sans" w:hAnsi="Open Sans" w:cs="Open Sans"/>
          <w:sz w:val="20"/>
          <w:szCs w:val="20"/>
          <w:shd w:val="clear" w:color="auto" w:fill="FFFFFF"/>
        </w:rPr>
        <w:t xml:space="preserve"> identified as the primary reason </w:t>
      </w:r>
      <w:r>
        <w:rPr>
          <w:rStyle w:val="normaltextrun"/>
          <w:rFonts w:ascii="Open Sans" w:hAnsi="Open Sans" w:cs="Open Sans"/>
          <w:sz w:val="20"/>
          <w:szCs w:val="20"/>
          <w:shd w:val="clear" w:color="auto" w:fill="FFFFFF"/>
        </w:rPr>
        <w:t xml:space="preserve">counseling center </w:t>
      </w:r>
      <w:r w:rsidR="00AC469B">
        <w:rPr>
          <w:rStyle w:val="normaltextrun"/>
          <w:rFonts w:ascii="Open Sans" w:hAnsi="Open Sans" w:cs="Open Sans"/>
          <w:sz w:val="20"/>
          <w:szCs w:val="20"/>
          <w:shd w:val="clear" w:color="auto" w:fill="FFFFFF"/>
        </w:rPr>
        <w:t xml:space="preserve">clinicians </w:t>
      </w:r>
      <w:r w:rsidR="0002541D">
        <w:rPr>
          <w:rStyle w:val="normaltextrun"/>
          <w:rFonts w:ascii="Open Sans" w:hAnsi="Open Sans" w:cs="Open Sans"/>
          <w:sz w:val="20"/>
          <w:szCs w:val="20"/>
          <w:shd w:val="clear" w:color="auto" w:fill="FFFFFF"/>
        </w:rPr>
        <w:t>l</w:t>
      </w:r>
      <w:r w:rsidR="003324D9">
        <w:rPr>
          <w:rStyle w:val="normaltextrun"/>
          <w:rFonts w:ascii="Open Sans" w:hAnsi="Open Sans" w:cs="Open Sans"/>
          <w:sz w:val="20"/>
          <w:szCs w:val="20"/>
          <w:shd w:val="clear" w:color="auto" w:fill="FFFFFF"/>
        </w:rPr>
        <w:t>eave</w:t>
      </w:r>
      <w:r w:rsidR="00816FBA">
        <w:rPr>
          <w:rStyle w:val="normaltextrun"/>
          <w:rFonts w:ascii="Open Sans" w:hAnsi="Open Sans" w:cs="Open Sans"/>
          <w:sz w:val="20"/>
          <w:szCs w:val="20"/>
          <w:shd w:val="clear" w:color="auto" w:fill="FFFFFF"/>
        </w:rPr>
        <w:t>,</w:t>
      </w:r>
      <w:r w:rsidR="00AC469B">
        <w:rPr>
          <w:rStyle w:val="normaltextrun"/>
          <w:rFonts w:ascii="Open Sans" w:hAnsi="Open Sans" w:cs="Open Sans"/>
          <w:sz w:val="20"/>
          <w:szCs w:val="20"/>
          <w:shd w:val="clear" w:color="auto" w:fill="FFFFFF"/>
        </w:rPr>
        <w:t xml:space="preserve"> as well as the main barrier to hiring new clinicians</w:t>
      </w:r>
      <w:r w:rsidR="003324D9">
        <w:rPr>
          <w:rStyle w:val="normaltextrun"/>
          <w:rFonts w:ascii="Open Sans" w:hAnsi="Open Sans" w:cs="Open Sans"/>
          <w:sz w:val="20"/>
          <w:szCs w:val="20"/>
          <w:shd w:val="clear" w:color="auto" w:fill="FFFFFF"/>
        </w:rPr>
        <w:t>. Table 5 summarizes</w:t>
      </w:r>
      <w:r w:rsidR="00AC469B">
        <w:rPr>
          <w:rStyle w:val="normaltextrun"/>
          <w:rFonts w:ascii="Open Sans" w:hAnsi="Open Sans" w:cs="Open Sans"/>
          <w:sz w:val="20"/>
          <w:szCs w:val="20"/>
          <w:shd w:val="clear" w:color="auto" w:fill="FFFFFF"/>
        </w:rPr>
        <w:t xml:space="preserve"> average starting salaries at </w:t>
      </w:r>
      <w:r w:rsidR="003324D9">
        <w:rPr>
          <w:rStyle w:val="normaltextrun"/>
          <w:rFonts w:ascii="Open Sans" w:hAnsi="Open Sans" w:cs="Open Sans"/>
          <w:sz w:val="20"/>
          <w:szCs w:val="20"/>
          <w:shd w:val="clear" w:color="auto" w:fill="FFFFFF"/>
        </w:rPr>
        <w:t>UW</w:t>
      </w:r>
      <w:r w:rsidR="00AC469B">
        <w:rPr>
          <w:rStyle w:val="normaltextrun"/>
          <w:rFonts w:ascii="Open Sans" w:hAnsi="Open Sans" w:cs="Open Sans"/>
          <w:sz w:val="20"/>
          <w:szCs w:val="20"/>
          <w:shd w:val="clear" w:color="auto" w:fill="FFFFFF"/>
        </w:rPr>
        <w:t xml:space="preserve"> counseling centers compared to </w:t>
      </w:r>
      <w:r w:rsidR="003324D9">
        <w:rPr>
          <w:rStyle w:val="normaltextrun"/>
          <w:rFonts w:ascii="Open Sans" w:hAnsi="Open Sans" w:cs="Open Sans"/>
          <w:sz w:val="20"/>
          <w:szCs w:val="20"/>
          <w:shd w:val="clear" w:color="auto" w:fill="FFFFFF"/>
        </w:rPr>
        <w:t xml:space="preserve">regional and </w:t>
      </w:r>
      <w:r w:rsidR="00AC469B">
        <w:rPr>
          <w:rStyle w:val="normaltextrun"/>
          <w:rFonts w:ascii="Open Sans" w:hAnsi="Open Sans" w:cs="Open Sans"/>
          <w:sz w:val="20"/>
          <w:szCs w:val="20"/>
          <w:shd w:val="clear" w:color="auto" w:fill="FFFFFF"/>
        </w:rPr>
        <w:t>national data published by AUCCCD (202</w:t>
      </w:r>
      <w:r w:rsidR="00796749">
        <w:rPr>
          <w:rStyle w:val="normaltextrun"/>
          <w:rFonts w:ascii="Open Sans" w:hAnsi="Open Sans" w:cs="Open Sans"/>
          <w:sz w:val="20"/>
          <w:szCs w:val="20"/>
          <w:shd w:val="clear" w:color="auto" w:fill="FFFFFF"/>
        </w:rPr>
        <w:t>3</w:t>
      </w:r>
      <w:r w:rsidR="00AC469B">
        <w:rPr>
          <w:rStyle w:val="normaltextrun"/>
          <w:rFonts w:ascii="Open Sans" w:hAnsi="Open Sans" w:cs="Open Sans"/>
          <w:sz w:val="20"/>
          <w:szCs w:val="20"/>
          <w:shd w:val="clear" w:color="auto" w:fill="FFFFFF"/>
        </w:rPr>
        <w:t xml:space="preserve">). </w:t>
      </w:r>
      <w:r w:rsidR="001D1600">
        <w:rPr>
          <w:rStyle w:val="normaltextrun"/>
          <w:rFonts w:ascii="Open Sans" w:hAnsi="Open Sans" w:cs="Open Sans"/>
          <w:sz w:val="20"/>
          <w:szCs w:val="20"/>
          <w:shd w:val="clear" w:color="auto" w:fill="FFFFFF"/>
        </w:rPr>
        <w:t xml:space="preserve">Whether </w:t>
      </w:r>
      <w:r w:rsidR="00FD2B6E">
        <w:rPr>
          <w:rStyle w:val="normaltextrun"/>
          <w:rFonts w:ascii="Open Sans" w:hAnsi="Open Sans" w:cs="Open Sans"/>
          <w:sz w:val="20"/>
          <w:szCs w:val="20"/>
          <w:shd w:val="clear" w:color="auto" w:fill="FFFFFF"/>
        </w:rPr>
        <w:t xml:space="preserve">looking at </w:t>
      </w:r>
      <w:r w:rsidR="00AC469B">
        <w:rPr>
          <w:rStyle w:val="normaltextrun"/>
          <w:rFonts w:ascii="Open Sans" w:hAnsi="Open Sans" w:cs="Open Sans"/>
          <w:sz w:val="20"/>
          <w:szCs w:val="20"/>
          <w:shd w:val="clear" w:color="auto" w:fill="FFFFFF"/>
        </w:rPr>
        <w:t xml:space="preserve">starting </w:t>
      </w:r>
      <w:r w:rsidR="00FD2B6E">
        <w:rPr>
          <w:rStyle w:val="normaltextrun"/>
          <w:rFonts w:ascii="Open Sans" w:hAnsi="Open Sans" w:cs="Open Sans"/>
          <w:sz w:val="20"/>
          <w:szCs w:val="20"/>
          <w:shd w:val="clear" w:color="auto" w:fill="FFFFFF"/>
        </w:rPr>
        <w:t>salaries or overall staff salaries</w:t>
      </w:r>
      <w:r w:rsidR="00EF6A8F">
        <w:rPr>
          <w:rStyle w:val="normaltextrun"/>
          <w:rFonts w:ascii="Open Sans" w:hAnsi="Open Sans" w:cs="Open Sans"/>
          <w:sz w:val="20"/>
          <w:szCs w:val="20"/>
          <w:shd w:val="clear" w:color="auto" w:fill="FFFFFF"/>
        </w:rPr>
        <w:t xml:space="preserve">, </w:t>
      </w:r>
      <w:r w:rsidR="004141CC">
        <w:rPr>
          <w:rStyle w:val="normaltextrun"/>
          <w:rFonts w:ascii="Open Sans" w:hAnsi="Open Sans" w:cs="Open Sans"/>
          <w:sz w:val="20"/>
          <w:szCs w:val="20"/>
          <w:shd w:val="clear" w:color="auto" w:fill="FFFFFF"/>
        </w:rPr>
        <w:t>averages</w:t>
      </w:r>
      <w:r w:rsidR="00AC469B">
        <w:rPr>
          <w:rStyle w:val="normaltextrun"/>
          <w:rFonts w:ascii="Open Sans" w:hAnsi="Open Sans" w:cs="Open Sans"/>
          <w:sz w:val="20"/>
          <w:szCs w:val="20"/>
          <w:shd w:val="clear" w:color="auto" w:fill="FFFFFF"/>
        </w:rPr>
        <w:t xml:space="preserve"> for </w:t>
      </w:r>
      <w:r w:rsidR="004141CC">
        <w:rPr>
          <w:rStyle w:val="normaltextrun"/>
          <w:rFonts w:ascii="Open Sans" w:hAnsi="Open Sans" w:cs="Open Sans"/>
          <w:sz w:val="20"/>
          <w:szCs w:val="20"/>
          <w:shd w:val="clear" w:color="auto" w:fill="FFFFFF"/>
        </w:rPr>
        <w:t xml:space="preserve">UW counseling </w:t>
      </w:r>
      <w:r w:rsidR="00AC469B">
        <w:rPr>
          <w:rStyle w:val="normaltextrun"/>
          <w:rFonts w:ascii="Open Sans" w:hAnsi="Open Sans" w:cs="Open Sans"/>
          <w:sz w:val="20"/>
          <w:szCs w:val="20"/>
          <w:shd w:val="clear" w:color="auto" w:fill="FFFFFF"/>
        </w:rPr>
        <w:t xml:space="preserve">counselors and psychologists </w:t>
      </w:r>
      <w:r w:rsidR="004F492D">
        <w:rPr>
          <w:rStyle w:val="normaltextrun"/>
          <w:rFonts w:ascii="Open Sans" w:hAnsi="Open Sans" w:cs="Open Sans"/>
          <w:sz w:val="20"/>
          <w:szCs w:val="20"/>
          <w:shd w:val="clear" w:color="auto" w:fill="FFFFFF"/>
        </w:rPr>
        <w:t>lag</w:t>
      </w:r>
      <w:r w:rsidR="00803AC8">
        <w:rPr>
          <w:rStyle w:val="normaltextrun"/>
          <w:rFonts w:ascii="Open Sans" w:hAnsi="Open Sans" w:cs="Open Sans"/>
          <w:sz w:val="20"/>
          <w:szCs w:val="20"/>
          <w:shd w:val="clear" w:color="auto" w:fill="FFFFFF"/>
        </w:rPr>
        <w:t xml:space="preserve"> behind</w:t>
      </w:r>
      <w:r w:rsidR="00AC469B">
        <w:rPr>
          <w:rStyle w:val="normaltextrun"/>
          <w:rFonts w:ascii="Open Sans" w:hAnsi="Open Sans" w:cs="Open Sans"/>
          <w:sz w:val="20"/>
          <w:szCs w:val="20"/>
          <w:shd w:val="clear" w:color="auto" w:fill="FFFFFF"/>
        </w:rPr>
        <w:t xml:space="preserve"> national a</w:t>
      </w:r>
      <w:r w:rsidR="00DE4FEE">
        <w:rPr>
          <w:rStyle w:val="normaltextrun"/>
          <w:rFonts w:ascii="Open Sans" w:hAnsi="Open Sans" w:cs="Open Sans"/>
          <w:sz w:val="20"/>
          <w:szCs w:val="20"/>
          <w:shd w:val="clear" w:color="auto" w:fill="FFFFFF"/>
        </w:rPr>
        <w:t>verages</w:t>
      </w:r>
      <w:r w:rsidR="00AC469B">
        <w:rPr>
          <w:rStyle w:val="normaltextrun"/>
          <w:rFonts w:ascii="Open Sans" w:hAnsi="Open Sans" w:cs="Open Sans"/>
          <w:sz w:val="20"/>
          <w:szCs w:val="20"/>
          <w:shd w:val="clear" w:color="auto" w:fill="FFFFFF"/>
        </w:rPr>
        <w:t xml:space="preserve">. </w:t>
      </w:r>
      <w:r w:rsidR="002D5A2C">
        <w:rPr>
          <w:rStyle w:val="normaltextrun"/>
          <w:rFonts w:ascii="Open Sans" w:hAnsi="Open Sans" w:cs="Open Sans"/>
          <w:sz w:val="20"/>
          <w:szCs w:val="20"/>
          <w:shd w:val="clear" w:color="auto" w:fill="FFFFFF"/>
        </w:rPr>
        <w:t>C</w:t>
      </w:r>
      <w:r w:rsidR="00BC345F">
        <w:rPr>
          <w:rStyle w:val="normaltextrun"/>
          <w:rFonts w:ascii="Open Sans" w:hAnsi="Open Sans" w:cs="Open Sans"/>
          <w:sz w:val="20"/>
          <w:szCs w:val="20"/>
          <w:shd w:val="clear" w:color="auto" w:fill="FFFFFF"/>
        </w:rPr>
        <w:t xml:space="preserve">omparing </w:t>
      </w:r>
      <w:r w:rsidR="008640B5">
        <w:rPr>
          <w:rStyle w:val="normaltextrun"/>
          <w:rFonts w:ascii="Open Sans" w:hAnsi="Open Sans" w:cs="Open Sans"/>
          <w:sz w:val="20"/>
          <w:szCs w:val="20"/>
          <w:shd w:val="clear" w:color="auto" w:fill="FFFFFF"/>
        </w:rPr>
        <w:t xml:space="preserve">overall </w:t>
      </w:r>
      <w:r w:rsidR="00CE6EAC">
        <w:rPr>
          <w:rStyle w:val="normaltextrun"/>
          <w:rFonts w:ascii="Open Sans" w:hAnsi="Open Sans" w:cs="Open Sans"/>
          <w:sz w:val="20"/>
          <w:szCs w:val="20"/>
          <w:shd w:val="clear" w:color="auto" w:fill="FFFFFF"/>
        </w:rPr>
        <w:t xml:space="preserve">staff </w:t>
      </w:r>
      <w:r w:rsidR="00C00059">
        <w:rPr>
          <w:rStyle w:val="normaltextrun"/>
          <w:rFonts w:ascii="Open Sans" w:hAnsi="Open Sans" w:cs="Open Sans"/>
          <w:sz w:val="20"/>
          <w:szCs w:val="20"/>
          <w:shd w:val="clear" w:color="auto" w:fill="FFFFFF"/>
        </w:rPr>
        <w:t>salar</w:t>
      </w:r>
      <w:r w:rsidR="00BC345F">
        <w:rPr>
          <w:rStyle w:val="normaltextrun"/>
          <w:rFonts w:ascii="Open Sans" w:hAnsi="Open Sans" w:cs="Open Sans"/>
          <w:sz w:val="20"/>
          <w:szCs w:val="20"/>
          <w:shd w:val="clear" w:color="auto" w:fill="FFFFFF"/>
        </w:rPr>
        <w:t>ies</w:t>
      </w:r>
      <w:r w:rsidR="008640B5">
        <w:rPr>
          <w:rStyle w:val="normaltextrun"/>
          <w:rFonts w:ascii="Open Sans" w:hAnsi="Open Sans" w:cs="Open Sans"/>
          <w:sz w:val="20"/>
          <w:szCs w:val="20"/>
          <w:shd w:val="clear" w:color="auto" w:fill="FFFFFF"/>
        </w:rPr>
        <w:t xml:space="preserve">, </w:t>
      </w:r>
      <w:r w:rsidR="00CE6EAC">
        <w:rPr>
          <w:rStyle w:val="normaltextrun"/>
          <w:rFonts w:ascii="Open Sans" w:hAnsi="Open Sans" w:cs="Open Sans"/>
          <w:sz w:val="20"/>
          <w:szCs w:val="20"/>
          <w:shd w:val="clear" w:color="auto" w:fill="FFFFFF"/>
        </w:rPr>
        <w:t xml:space="preserve">the average </w:t>
      </w:r>
      <w:r w:rsidR="00D04D37">
        <w:rPr>
          <w:rStyle w:val="normaltextrun"/>
          <w:rFonts w:ascii="Open Sans" w:hAnsi="Open Sans" w:cs="Open Sans"/>
          <w:sz w:val="20"/>
          <w:szCs w:val="20"/>
          <w:shd w:val="clear" w:color="auto" w:fill="FFFFFF"/>
        </w:rPr>
        <w:t xml:space="preserve">annual </w:t>
      </w:r>
      <w:r w:rsidR="00CE6EAC">
        <w:rPr>
          <w:rStyle w:val="normaltextrun"/>
          <w:rFonts w:ascii="Open Sans" w:hAnsi="Open Sans" w:cs="Open Sans"/>
          <w:sz w:val="20"/>
          <w:szCs w:val="20"/>
          <w:shd w:val="clear" w:color="auto" w:fill="FFFFFF"/>
        </w:rPr>
        <w:t>salary for</w:t>
      </w:r>
      <w:r w:rsidR="007246EC">
        <w:rPr>
          <w:rStyle w:val="normaltextrun"/>
          <w:rFonts w:ascii="Open Sans" w:hAnsi="Open Sans" w:cs="Open Sans"/>
          <w:sz w:val="20"/>
          <w:szCs w:val="20"/>
          <w:shd w:val="clear" w:color="auto" w:fill="FFFFFF"/>
        </w:rPr>
        <w:t xml:space="preserve"> a UW</w:t>
      </w:r>
      <w:r w:rsidR="00AC469B">
        <w:rPr>
          <w:rStyle w:val="normaltextrun"/>
          <w:rFonts w:ascii="Open Sans" w:hAnsi="Open Sans" w:cs="Open Sans"/>
          <w:sz w:val="20"/>
          <w:szCs w:val="20"/>
          <w:shd w:val="clear" w:color="auto" w:fill="FFFFFF"/>
        </w:rPr>
        <w:t xml:space="preserve"> </w:t>
      </w:r>
      <w:r w:rsidR="00416196">
        <w:rPr>
          <w:rStyle w:val="normaltextrun"/>
          <w:rFonts w:ascii="Open Sans" w:hAnsi="Open Sans" w:cs="Open Sans"/>
          <w:sz w:val="20"/>
          <w:szCs w:val="20"/>
          <w:shd w:val="clear" w:color="auto" w:fill="FFFFFF"/>
        </w:rPr>
        <w:t>licensed counselor</w:t>
      </w:r>
      <w:r w:rsidR="00AC469B">
        <w:rPr>
          <w:rStyle w:val="normaltextrun"/>
          <w:rFonts w:ascii="Open Sans" w:hAnsi="Open Sans" w:cs="Open Sans"/>
          <w:sz w:val="20"/>
          <w:szCs w:val="20"/>
          <w:shd w:val="clear" w:color="auto" w:fill="FFFFFF"/>
        </w:rPr>
        <w:t xml:space="preserve"> </w:t>
      </w:r>
      <w:r w:rsidR="007246EC">
        <w:rPr>
          <w:rStyle w:val="normaltextrun"/>
          <w:rFonts w:ascii="Open Sans" w:hAnsi="Open Sans" w:cs="Open Sans"/>
          <w:sz w:val="20"/>
          <w:szCs w:val="20"/>
          <w:shd w:val="clear" w:color="auto" w:fill="FFFFFF"/>
        </w:rPr>
        <w:t>was</w:t>
      </w:r>
      <w:r w:rsidR="00AC469B">
        <w:rPr>
          <w:rStyle w:val="normaltextrun"/>
          <w:rFonts w:ascii="Open Sans" w:hAnsi="Open Sans" w:cs="Open Sans"/>
          <w:sz w:val="20"/>
          <w:szCs w:val="20"/>
          <w:shd w:val="clear" w:color="auto" w:fill="FFFFFF"/>
        </w:rPr>
        <w:t xml:space="preserve"> </w:t>
      </w:r>
      <w:r w:rsidR="00AC469B" w:rsidRPr="00B43C40">
        <w:rPr>
          <w:rStyle w:val="normaltextrun"/>
          <w:rFonts w:ascii="Open Sans" w:hAnsi="Open Sans" w:cs="Open Sans"/>
          <w:sz w:val="20"/>
          <w:szCs w:val="20"/>
          <w:shd w:val="clear" w:color="auto" w:fill="FFFFFF"/>
        </w:rPr>
        <w:t>$</w:t>
      </w:r>
      <w:r w:rsidR="0F41138A" w:rsidRPr="00B43C40">
        <w:rPr>
          <w:rStyle w:val="normaltextrun"/>
          <w:rFonts w:ascii="Open Sans" w:hAnsi="Open Sans" w:cs="Open Sans"/>
          <w:sz w:val="20"/>
          <w:szCs w:val="20"/>
          <w:shd w:val="clear" w:color="auto" w:fill="FFFFFF"/>
        </w:rPr>
        <w:t>61</w:t>
      </w:r>
      <w:r w:rsidR="00AC469B" w:rsidRPr="00B43C40">
        <w:rPr>
          <w:rStyle w:val="normaltextrun"/>
          <w:rFonts w:ascii="Open Sans" w:hAnsi="Open Sans" w:cs="Open Sans"/>
          <w:sz w:val="20"/>
          <w:szCs w:val="20"/>
          <w:shd w:val="clear" w:color="auto" w:fill="FFFFFF"/>
        </w:rPr>
        <w:t>,</w:t>
      </w:r>
      <w:r w:rsidR="3F7F2589" w:rsidRPr="00B43C40">
        <w:rPr>
          <w:rStyle w:val="normaltextrun"/>
          <w:rFonts w:ascii="Open Sans" w:hAnsi="Open Sans" w:cs="Open Sans"/>
          <w:sz w:val="20"/>
          <w:szCs w:val="20"/>
          <w:shd w:val="clear" w:color="auto" w:fill="FFFFFF"/>
        </w:rPr>
        <w:t>474</w:t>
      </w:r>
      <w:r w:rsidR="00BB5C88" w:rsidRPr="00B43C40">
        <w:rPr>
          <w:rStyle w:val="normaltextrun"/>
          <w:rFonts w:ascii="Open Sans" w:hAnsi="Open Sans" w:cs="Open Sans"/>
          <w:sz w:val="20"/>
          <w:szCs w:val="20"/>
          <w:shd w:val="clear" w:color="auto" w:fill="FFFFFF"/>
        </w:rPr>
        <w:t>,</w:t>
      </w:r>
      <w:r w:rsidR="004C329B" w:rsidRPr="00B43C40">
        <w:rPr>
          <w:rStyle w:val="normaltextrun"/>
          <w:rFonts w:ascii="Open Sans" w:hAnsi="Open Sans" w:cs="Open Sans"/>
          <w:sz w:val="20"/>
          <w:szCs w:val="20"/>
          <w:shd w:val="clear" w:color="auto" w:fill="FFFFFF"/>
        </w:rPr>
        <w:t xml:space="preserve"> compared to </w:t>
      </w:r>
      <w:r w:rsidR="00CC7BE0" w:rsidRPr="00B43C40">
        <w:rPr>
          <w:rStyle w:val="normaltextrun"/>
          <w:rFonts w:ascii="Open Sans" w:hAnsi="Open Sans" w:cs="Open Sans"/>
          <w:sz w:val="20"/>
          <w:szCs w:val="20"/>
          <w:shd w:val="clear" w:color="auto" w:fill="FFFFFF"/>
        </w:rPr>
        <w:t>$70,465 nationally, and</w:t>
      </w:r>
      <w:r w:rsidR="00AC469B" w:rsidRPr="00B43C40">
        <w:rPr>
          <w:rStyle w:val="normaltextrun"/>
          <w:rFonts w:ascii="Open Sans" w:hAnsi="Open Sans" w:cs="Open Sans"/>
          <w:sz w:val="20"/>
          <w:szCs w:val="20"/>
          <w:shd w:val="clear" w:color="auto" w:fill="FFFFFF"/>
        </w:rPr>
        <w:t xml:space="preserve"> the average </w:t>
      </w:r>
      <w:r w:rsidR="00B46E71">
        <w:rPr>
          <w:rStyle w:val="normaltextrun"/>
          <w:rFonts w:ascii="Open Sans" w:hAnsi="Open Sans" w:cs="Open Sans"/>
          <w:sz w:val="20"/>
          <w:szCs w:val="20"/>
          <w:shd w:val="clear" w:color="auto" w:fill="FFFFFF"/>
        </w:rPr>
        <w:t xml:space="preserve">annual </w:t>
      </w:r>
      <w:r w:rsidR="00AC469B" w:rsidRPr="00B43C40">
        <w:rPr>
          <w:rStyle w:val="normaltextrun"/>
          <w:rFonts w:ascii="Open Sans" w:hAnsi="Open Sans" w:cs="Open Sans"/>
          <w:sz w:val="20"/>
          <w:szCs w:val="20"/>
          <w:shd w:val="clear" w:color="auto" w:fill="FFFFFF"/>
        </w:rPr>
        <w:t xml:space="preserve">salary for a psychologist </w:t>
      </w:r>
      <w:r w:rsidR="009F4E0C" w:rsidRPr="00B43C40">
        <w:rPr>
          <w:rStyle w:val="normaltextrun"/>
          <w:rFonts w:ascii="Open Sans" w:hAnsi="Open Sans" w:cs="Open Sans"/>
          <w:sz w:val="20"/>
          <w:szCs w:val="20"/>
          <w:shd w:val="clear" w:color="auto" w:fill="FFFFFF"/>
        </w:rPr>
        <w:t>was</w:t>
      </w:r>
      <w:r w:rsidR="00AC469B" w:rsidRPr="00B43C40">
        <w:rPr>
          <w:rStyle w:val="normaltextrun"/>
          <w:rFonts w:ascii="Open Sans" w:hAnsi="Open Sans" w:cs="Open Sans"/>
          <w:sz w:val="20"/>
          <w:szCs w:val="20"/>
          <w:shd w:val="clear" w:color="auto" w:fill="FFFFFF"/>
        </w:rPr>
        <w:t xml:space="preserve"> $7</w:t>
      </w:r>
      <w:r w:rsidR="58551B6D" w:rsidRPr="00B43C40">
        <w:rPr>
          <w:rStyle w:val="normaltextrun"/>
          <w:rFonts w:ascii="Open Sans" w:hAnsi="Open Sans" w:cs="Open Sans"/>
          <w:sz w:val="20"/>
          <w:szCs w:val="20"/>
          <w:shd w:val="clear" w:color="auto" w:fill="FFFFFF"/>
        </w:rPr>
        <w:t>9</w:t>
      </w:r>
      <w:r w:rsidR="00AC469B" w:rsidRPr="00B43C40">
        <w:rPr>
          <w:rStyle w:val="normaltextrun"/>
          <w:rFonts w:ascii="Open Sans" w:hAnsi="Open Sans" w:cs="Open Sans"/>
          <w:sz w:val="20"/>
          <w:szCs w:val="20"/>
          <w:shd w:val="clear" w:color="auto" w:fill="FFFFFF"/>
        </w:rPr>
        <w:t>,</w:t>
      </w:r>
      <w:r w:rsidR="0D7B4780" w:rsidRPr="00B43C40">
        <w:rPr>
          <w:rStyle w:val="normaltextrun"/>
          <w:rFonts w:ascii="Open Sans" w:hAnsi="Open Sans" w:cs="Open Sans"/>
          <w:sz w:val="20"/>
          <w:szCs w:val="20"/>
          <w:shd w:val="clear" w:color="auto" w:fill="FFFFFF"/>
        </w:rPr>
        <w:t>379</w:t>
      </w:r>
      <w:r w:rsidR="00AE677D" w:rsidRPr="00B43C40">
        <w:rPr>
          <w:rStyle w:val="normaltextrun"/>
          <w:rFonts w:ascii="Open Sans" w:hAnsi="Open Sans" w:cs="Open Sans"/>
          <w:sz w:val="20"/>
          <w:szCs w:val="20"/>
          <w:shd w:val="clear" w:color="auto" w:fill="FFFFFF"/>
        </w:rPr>
        <w:t xml:space="preserve">, compared to </w:t>
      </w:r>
      <w:r w:rsidR="00220B4F" w:rsidRPr="00B43C40">
        <w:rPr>
          <w:rStyle w:val="normaltextrun"/>
          <w:rFonts w:ascii="Open Sans" w:hAnsi="Open Sans" w:cs="Open Sans"/>
          <w:sz w:val="20"/>
          <w:szCs w:val="20"/>
          <w:shd w:val="clear" w:color="auto" w:fill="FFFFFF"/>
        </w:rPr>
        <w:t>$87,5</w:t>
      </w:r>
      <w:r w:rsidR="0018506E" w:rsidRPr="00B43C40">
        <w:rPr>
          <w:rStyle w:val="normaltextrun"/>
          <w:rFonts w:ascii="Open Sans" w:hAnsi="Open Sans" w:cs="Open Sans"/>
          <w:sz w:val="20"/>
          <w:szCs w:val="20"/>
          <w:shd w:val="clear" w:color="auto" w:fill="FFFFFF"/>
        </w:rPr>
        <w:t>6</w:t>
      </w:r>
      <w:r w:rsidR="00073A2B">
        <w:rPr>
          <w:rStyle w:val="normaltextrun"/>
          <w:rFonts w:ascii="Open Sans" w:hAnsi="Open Sans" w:cs="Open Sans"/>
          <w:sz w:val="20"/>
          <w:szCs w:val="20"/>
          <w:shd w:val="clear" w:color="auto" w:fill="FFFFFF"/>
        </w:rPr>
        <w:t>2</w:t>
      </w:r>
      <w:r w:rsidR="0018506E" w:rsidRPr="00B43C40">
        <w:rPr>
          <w:rStyle w:val="normaltextrun"/>
          <w:rFonts w:ascii="Open Sans" w:hAnsi="Open Sans" w:cs="Open Sans"/>
          <w:sz w:val="20"/>
          <w:szCs w:val="20"/>
          <w:shd w:val="clear" w:color="auto" w:fill="FFFFFF"/>
        </w:rPr>
        <w:t xml:space="preserve"> nationally</w:t>
      </w:r>
      <w:r w:rsidR="00AC469B" w:rsidRPr="00B43C40">
        <w:rPr>
          <w:rStyle w:val="normaltextrun"/>
          <w:rFonts w:ascii="Open Sans" w:hAnsi="Open Sans" w:cs="Open Sans"/>
          <w:sz w:val="20"/>
          <w:szCs w:val="20"/>
          <w:shd w:val="clear" w:color="auto" w:fill="FFFFFF"/>
        </w:rPr>
        <w:t xml:space="preserve">. </w:t>
      </w:r>
      <w:r w:rsidR="009C7EF9" w:rsidRPr="00B43C40">
        <w:rPr>
          <w:rStyle w:val="normaltextrun"/>
          <w:rFonts w:ascii="Open Sans" w:hAnsi="Open Sans" w:cs="Open Sans"/>
          <w:sz w:val="20"/>
          <w:szCs w:val="20"/>
          <w:shd w:val="clear" w:color="auto" w:fill="FFFFFF"/>
        </w:rPr>
        <w:t xml:space="preserve">The discrepancies </w:t>
      </w:r>
      <w:r w:rsidR="00C27B74">
        <w:rPr>
          <w:rStyle w:val="normaltextrun"/>
          <w:rFonts w:ascii="Open Sans" w:hAnsi="Open Sans" w:cs="Open Sans"/>
          <w:sz w:val="20"/>
          <w:szCs w:val="20"/>
          <w:shd w:val="clear" w:color="auto" w:fill="FFFFFF"/>
        </w:rPr>
        <w:t>were</w:t>
      </w:r>
      <w:r w:rsidR="009C7EF9" w:rsidRPr="00B43C40">
        <w:rPr>
          <w:rStyle w:val="normaltextrun"/>
          <w:rFonts w:ascii="Open Sans" w:hAnsi="Open Sans" w:cs="Open Sans"/>
          <w:sz w:val="20"/>
          <w:szCs w:val="20"/>
          <w:shd w:val="clear" w:color="auto" w:fill="FFFFFF"/>
        </w:rPr>
        <w:t xml:space="preserve"> slightly less when comparing Midwest salaries</w:t>
      </w:r>
      <w:r w:rsidR="00833E9E" w:rsidRPr="00B43C40">
        <w:rPr>
          <w:rStyle w:val="normaltextrun"/>
          <w:rFonts w:ascii="Open Sans" w:hAnsi="Open Sans" w:cs="Open Sans"/>
          <w:sz w:val="20"/>
          <w:szCs w:val="20"/>
          <w:shd w:val="clear" w:color="auto" w:fill="FFFFFF"/>
        </w:rPr>
        <w:t xml:space="preserve"> but still exist</w:t>
      </w:r>
      <w:r w:rsidR="00C27B74">
        <w:rPr>
          <w:rStyle w:val="normaltextrun"/>
          <w:rFonts w:ascii="Open Sans" w:hAnsi="Open Sans" w:cs="Open Sans"/>
          <w:sz w:val="20"/>
          <w:szCs w:val="20"/>
          <w:shd w:val="clear" w:color="auto" w:fill="FFFFFF"/>
        </w:rPr>
        <w:t xml:space="preserve"> and </w:t>
      </w:r>
      <w:r w:rsidR="009F7068">
        <w:rPr>
          <w:rStyle w:val="normaltextrun"/>
          <w:rFonts w:ascii="Open Sans" w:hAnsi="Open Sans" w:cs="Open Sans"/>
          <w:sz w:val="20"/>
          <w:szCs w:val="20"/>
          <w:shd w:val="clear" w:color="auto" w:fill="FFFFFF"/>
        </w:rPr>
        <w:t>indicate</w:t>
      </w:r>
      <w:r w:rsidR="00C27B74">
        <w:rPr>
          <w:rStyle w:val="normaltextrun"/>
          <w:rFonts w:ascii="Open Sans" w:hAnsi="Open Sans" w:cs="Open Sans"/>
          <w:sz w:val="20"/>
          <w:szCs w:val="20"/>
          <w:shd w:val="clear" w:color="auto" w:fill="FFFFFF"/>
        </w:rPr>
        <w:t xml:space="preserve"> UW</w:t>
      </w:r>
      <w:r w:rsidR="0027366D">
        <w:rPr>
          <w:rStyle w:val="normaltextrun"/>
          <w:rFonts w:ascii="Open Sans" w:hAnsi="Open Sans" w:cs="Open Sans"/>
          <w:sz w:val="20"/>
          <w:szCs w:val="20"/>
          <w:shd w:val="clear" w:color="auto" w:fill="FFFFFF"/>
        </w:rPr>
        <w:t xml:space="preserve"> salaries </w:t>
      </w:r>
      <w:r w:rsidR="00053D48">
        <w:rPr>
          <w:rStyle w:val="normaltextrun"/>
          <w:rFonts w:ascii="Open Sans" w:hAnsi="Open Sans" w:cs="Open Sans"/>
          <w:sz w:val="20"/>
          <w:szCs w:val="20"/>
          <w:shd w:val="clear" w:color="auto" w:fill="FFFFFF"/>
        </w:rPr>
        <w:t>are lower</w:t>
      </w:r>
      <w:r w:rsidR="00833E9E" w:rsidRPr="00B43C40">
        <w:rPr>
          <w:rStyle w:val="normaltextrun"/>
          <w:rFonts w:ascii="Open Sans" w:hAnsi="Open Sans" w:cs="Open Sans"/>
          <w:sz w:val="20"/>
          <w:szCs w:val="20"/>
          <w:shd w:val="clear" w:color="auto" w:fill="FFFFFF"/>
        </w:rPr>
        <w:t xml:space="preserve">. </w:t>
      </w:r>
      <w:r w:rsidR="00B46E71" w:rsidRPr="00B43C40">
        <w:rPr>
          <w:rStyle w:val="normaltextrun"/>
          <w:rFonts w:ascii="Open Sans" w:hAnsi="Open Sans" w:cs="Open Sans"/>
          <w:sz w:val="20"/>
          <w:szCs w:val="20"/>
          <w:shd w:val="clear" w:color="auto" w:fill="FFFFFF"/>
        </w:rPr>
        <w:t xml:space="preserve">Additionally, many UW </w:t>
      </w:r>
      <w:r w:rsidR="00192BF0">
        <w:rPr>
          <w:rStyle w:val="normaltextrun"/>
          <w:rFonts w:ascii="Open Sans" w:hAnsi="Open Sans" w:cs="Open Sans"/>
          <w:sz w:val="20"/>
          <w:szCs w:val="20"/>
          <w:shd w:val="clear" w:color="auto" w:fill="FFFFFF"/>
        </w:rPr>
        <w:t>counseling centers</w:t>
      </w:r>
      <w:r w:rsidR="00B46E71" w:rsidRPr="00B43C40">
        <w:rPr>
          <w:rStyle w:val="normaltextrun"/>
          <w:rFonts w:ascii="Open Sans" w:hAnsi="Open Sans" w:cs="Open Sans"/>
          <w:sz w:val="20"/>
          <w:szCs w:val="20"/>
          <w:shd w:val="clear" w:color="auto" w:fill="FFFFFF"/>
        </w:rPr>
        <w:t xml:space="preserve"> primarily hire clinicians on 10-month contracts</w:t>
      </w:r>
      <w:r w:rsidR="00C94FF9">
        <w:rPr>
          <w:rStyle w:val="normaltextrun"/>
          <w:rFonts w:ascii="Open Sans" w:hAnsi="Open Sans" w:cs="Open Sans"/>
          <w:sz w:val="20"/>
          <w:szCs w:val="20"/>
          <w:shd w:val="clear" w:color="auto" w:fill="FFFFFF"/>
        </w:rPr>
        <w:t xml:space="preserve"> </w:t>
      </w:r>
      <w:r w:rsidR="00902D7F">
        <w:rPr>
          <w:rStyle w:val="normaltextrun"/>
          <w:rFonts w:ascii="Open Sans" w:hAnsi="Open Sans" w:cs="Open Sans"/>
          <w:sz w:val="20"/>
          <w:szCs w:val="20"/>
          <w:shd w:val="clear" w:color="auto" w:fill="FFFFFF"/>
        </w:rPr>
        <w:t>for</w:t>
      </w:r>
      <w:r w:rsidR="00C94FF9">
        <w:rPr>
          <w:rStyle w:val="normaltextrun"/>
          <w:rFonts w:ascii="Open Sans" w:hAnsi="Open Sans" w:cs="Open Sans"/>
          <w:sz w:val="20"/>
          <w:szCs w:val="20"/>
          <w:shd w:val="clear" w:color="auto" w:fill="FFFFFF"/>
        </w:rPr>
        <w:t xml:space="preserve"> budget savings</w:t>
      </w:r>
      <w:r w:rsidR="00B46E71" w:rsidRPr="00B43C40">
        <w:rPr>
          <w:rStyle w:val="normaltextrun"/>
          <w:rFonts w:ascii="Open Sans" w:hAnsi="Open Sans" w:cs="Open Sans"/>
          <w:sz w:val="20"/>
          <w:szCs w:val="20"/>
          <w:shd w:val="clear" w:color="auto" w:fill="FFFFFF"/>
        </w:rPr>
        <w:t xml:space="preserve">, resulting in </w:t>
      </w:r>
      <w:r w:rsidR="00CA1DB4">
        <w:rPr>
          <w:rStyle w:val="normaltextrun"/>
          <w:rFonts w:ascii="Open Sans" w:hAnsi="Open Sans" w:cs="Open Sans"/>
          <w:sz w:val="20"/>
          <w:szCs w:val="20"/>
          <w:shd w:val="clear" w:color="auto" w:fill="FFFFFF"/>
        </w:rPr>
        <w:t xml:space="preserve">even </w:t>
      </w:r>
      <w:r w:rsidR="00B46E71" w:rsidRPr="00B43C40">
        <w:rPr>
          <w:rStyle w:val="normaltextrun"/>
          <w:rFonts w:ascii="Open Sans" w:hAnsi="Open Sans" w:cs="Open Sans"/>
          <w:sz w:val="20"/>
          <w:szCs w:val="20"/>
          <w:shd w:val="clear" w:color="auto" w:fill="FFFFFF"/>
        </w:rPr>
        <w:t xml:space="preserve">lower pay than </w:t>
      </w:r>
      <w:r w:rsidR="00B60A6B">
        <w:rPr>
          <w:rStyle w:val="normaltextrun"/>
          <w:rFonts w:ascii="Open Sans" w:hAnsi="Open Sans" w:cs="Open Sans"/>
          <w:sz w:val="20"/>
          <w:szCs w:val="20"/>
          <w:shd w:val="clear" w:color="auto" w:fill="FFFFFF"/>
        </w:rPr>
        <w:t>annual</w:t>
      </w:r>
      <w:r w:rsidR="00B46E71" w:rsidRPr="00B43C40">
        <w:rPr>
          <w:rStyle w:val="normaltextrun"/>
          <w:rFonts w:ascii="Open Sans" w:hAnsi="Open Sans" w:cs="Open Sans"/>
          <w:sz w:val="20"/>
          <w:szCs w:val="20"/>
          <w:shd w:val="clear" w:color="auto" w:fill="FFFFFF"/>
        </w:rPr>
        <w:t xml:space="preserve"> base salaries.</w:t>
      </w:r>
      <w:r w:rsidR="00B46E71" w:rsidRPr="00B43C40">
        <w:rPr>
          <w:rStyle w:val="eop"/>
          <w:rFonts w:ascii="Open Sans" w:hAnsi="Open Sans" w:cs="Open Sans"/>
          <w:sz w:val="20"/>
          <w:szCs w:val="20"/>
        </w:rPr>
        <w:t xml:space="preserve"> </w:t>
      </w:r>
    </w:p>
    <w:p w14:paraId="47897E04" w14:textId="77777777" w:rsidR="008645F6" w:rsidRPr="005A1774" w:rsidRDefault="008645F6" w:rsidP="008645F6">
      <w:pPr>
        <w:pStyle w:val="Heading2"/>
      </w:pPr>
      <w:bookmarkStart w:id="43" w:name="_Toc182329824"/>
      <w:r w:rsidRPr="005A1774">
        <w:lastRenderedPageBreak/>
        <w:t>Table 5: Average Salaries for University Counselors and Psychologists</w:t>
      </w:r>
      <w:bookmarkEnd w:id="43"/>
    </w:p>
    <w:tbl>
      <w:tblPr>
        <w:tblStyle w:val="TableGrid"/>
        <w:tblW w:w="5000" w:type="pct"/>
        <w:tblLook w:val="04A0" w:firstRow="1" w:lastRow="0" w:firstColumn="1" w:lastColumn="0" w:noHBand="0" w:noVBand="1"/>
      </w:tblPr>
      <w:tblGrid>
        <w:gridCol w:w="1652"/>
        <w:gridCol w:w="1492"/>
        <w:gridCol w:w="1609"/>
        <w:gridCol w:w="1587"/>
        <w:gridCol w:w="1871"/>
        <w:gridCol w:w="1859"/>
      </w:tblGrid>
      <w:tr w:rsidR="008645F6" w:rsidRPr="00041000" w14:paraId="32E281AE" w14:textId="77777777" w:rsidTr="002F3492">
        <w:trPr>
          <w:trHeight w:val="440"/>
        </w:trPr>
        <w:tc>
          <w:tcPr>
            <w:tcW w:w="820" w:type="pct"/>
            <w:shd w:val="clear" w:color="auto" w:fill="DADADA" w:themeFill="background1" w:themeFillShade="E6"/>
            <w:vAlign w:val="center"/>
          </w:tcPr>
          <w:p w14:paraId="00B44C8E" w14:textId="77777777" w:rsidR="008645F6" w:rsidRPr="00041000" w:rsidRDefault="008645F6" w:rsidP="002F3492">
            <w:pPr>
              <w:spacing w:before="0"/>
              <w:jc w:val="center"/>
              <w:rPr>
                <w:rFonts w:asciiTheme="minorHAnsi" w:eastAsia="Times New Roman" w:hAnsiTheme="minorHAnsi" w:cstheme="minorHAnsi"/>
                <w:color w:val="auto"/>
                <w:szCs w:val="20"/>
              </w:rPr>
            </w:pPr>
          </w:p>
        </w:tc>
        <w:tc>
          <w:tcPr>
            <w:tcW w:w="1540" w:type="pct"/>
            <w:gridSpan w:val="2"/>
            <w:tcBorders>
              <w:right w:val="single" w:sz="12" w:space="0" w:color="auto"/>
            </w:tcBorders>
            <w:shd w:val="clear" w:color="auto" w:fill="DADADA" w:themeFill="background1" w:themeFillShade="E6"/>
            <w:vAlign w:val="center"/>
          </w:tcPr>
          <w:p w14:paraId="1FE982AF" w14:textId="35E45114" w:rsidR="008645F6" w:rsidRPr="586F07FA" w:rsidRDefault="008645F6" w:rsidP="002F3492">
            <w:pPr>
              <w:spacing w:before="0"/>
              <w:jc w:val="center"/>
              <w:rPr>
                <w:rFonts w:asciiTheme="minorHAnsi" w:eastAsia="Times New Roman" w:hAnsiTheme="minorHAnsi" w:cstheme="minorBidi"/>
                <w:color w:val="auto"/>
              </w:rPr>
            </w:pPr>
            <w:r>
              <w:rPr>
                <w:rFonts w:asciiTheme="minorHAnsi" w:eastAsia="Times New Roman" w:hAnsiTheme="minorHAnsi" w:cstheme="minorBidi"/>
                <w:color w:val="auto"/>
              </w:rPr>
              <w:t>Starting Salary Averages</w:t>
            </w:r>
            <w:r w:rsidR="00783051" w:rsidRPr="00783051">
              <w:rPr>
                <w:rFonts w:asciiTheme="minorHAnsi" w:eastAsia="Times New Roman" w:hAnsiTheme="minorHAnsi" w:cstheme="minorBidi"/>
                <w:color w:val="auto"/>
                <w:vertAlign w:val="superscript"/>
              </w:rPr>
              <w:t>1</w:t>
            </w:r>
          </w:p>
        </w:tc>
        <w:tc>
          <w:tcPr>
            <w:tcW w:w="2640" w:type="pct"/>
            <w:gridSpan w:val="3"/>
            <w:tcBorders>
              <w:left w:val="single" w:sz="12" w:space="0" w:color="auto"/>
            </w:tcBorders>
            <w:shd w:val="clear" w:color="auto" w:fill="DADADA" w:themeFill="background1" w:themeFillShade="E6"/>
            <w:vAlign w:val="center"/>
          </w:tcPr>
          <w:p w14:paraId="5C4735A9" w14:textId="77777777" w:rsidR="008645F6" w:rsidRPr="239963B7" w:rsidRDefault="008645F6" w:rsidP="002F3492">
            <w:pPr>
              <w:spacing w:before="0"/>
              <w:jc w:val="center"/>
              <w:rPr>
                <w:rFonts w:asciiTheme="minorHAnsi" w:eastAsia="Times New Roman" w:hAnsiTheme="minorHAnsi" w:cstheme="minorBidi"/>
                <w:color w:val="auto"/>
              </w:rPr>
            </w:pPr>
            <w:r>
              <w:rPr>
                <w:rFonts w:asciiTheme="minorHAnsi" w:eastAsia="Times New Roman" w:hAnsiTheme="minorHAnsi" w:cstheme="minorBidi"/>
                <w:color w:val="auto"/>
              </w:rPr>
              <w:t>Overall Salary Averages</w:t>
            </w:r>
          </w:p>
        </w:tc>
      </w:tr>
      <w:tr w:rsidR="008645F6" w:rsidRPr="00041000" w14:paraId="3475E5F4" w14:textId="77777777" w:rsidTr="002F3492">
        <w:trPr>
          <w:trHeight w:val="440"/>
        </w:trPr>
        <w:tc>
          <w:tcPr>
            <w:tcW w:w="820" w:type="pct"/>
            <w:shd w:val="clear" w:color="auto" w:fill="DADADA" w:themeFill="background1" w:themeFillShade="E6"/>
            <w:vAlign w:val="center"/>
          </w:tcPr>
          <w:p w14:paraId="3695B3F2" w14:textId="77777777" w:rsidR="008645F6" w:rsidRPr="00041000" w:rsidRDefault="008645F6" w:rsidP="002F3492">
            <w:pPr>
              <w:spacing w:before="0"/>
              <w:jc w:val="center"/>
              <w:rPr>
                <w:rFonts w:asciiTheme="minorHAnsi" w:eastAsia="Times New Roman" w:hAnsiTheme="minorHAnsi" w:cstheme="minorHAnsi"/>
                <w:color w:val="auto"/>
                <w:szCs w:val="20"/>
              </w:rPr>
            </w:pPr>
            <w:r w:rsidRPr="00041000">
              <w:rPr>
                <w:rFonts w:asciiTheme="minorHAnsi" w:eastAsia="Times New Roman" w:hAnsiTheme="minorHAnsi" w:cstheme="minorHAnsi"/>
                <w:color w:val="auto"/>
                <w:szCs w:val="20"/>
              </w:rPr>
              <w:t>Position</w:t>
            </w:r>
          </w:p>
        </w:tc>
        <w:tc>
          <w:tcPr>
            <w:tcW w:w="741" w:type="pct"/>
            <w:shd w:val="clear" w:color="auto" w:fill="DADADA" w:themeFill="background1" w:themeFillShade="E6"/>
            <w:vAlign w:val="center"/>
          </w:tcPr>
          <w:p w14:paraId="28252C8C" w14:textId="77777777" w:rsidR="008645F6" w:rsidRDefault="008645F6" w:rsidP="002F3492">
            <w:pPr>
              <w:spacing w:before="0"/>
              <w:jc w:val="center"/>
              <w:rPr>
                <w:rFonts w:asciiTheme="minorHAnsi" w:eastAsia="Times New Roman" w:hAnsiTheme="minorHAnsi" w:cstheme="minorBidi"/>
                <w:color w:val="auto"/>
              </w:rPr>
            </w:pPr>
            <w:r w:rsidRPr="07D23592">
              <w:rPr>
                <w:rFonts w:asciiTheme="minorHAnsi" w:eastAsia="Times New Roman" w:hAnsiTheme="minorHAnsi" w:cstheme="minorBidi"/>
                <w:color w:val="auto"/>
              </w:rPr>
              <w:t>U</w:t>
            </w:r>
            <w:r>
              <w:rPr>
                <w:rFonts w:asciiTheme="minorHAnsi" w:eastAsia="Times New Roman" w:hAnsiTheme="minorHAnsi" w:cstheme="minorBidi"/>
                <w:color w:val="auto"/>
              </w:rPr>
              <w:t>W</w:t>
            </w:r>
          </w:p>
        </w:tc>
        <w:tc>
          <w:tcPr>
            <w:tcW w:w="799" w:type="pct"/>
            <w:tcBorders>
              <w:right w:val="single" w:sz="12" w:space="0" w:color="auto"/>
            </w:tcBorders>
            <w:shd w:val="clear" w:color="auto" w:fill="DADADA" w:themeFill="background1" w:themeFillShade="E6"/>
            <w:vAlign w:val="center"/>
          </w:tcPr>
          <w:p w14:paraId="352AC456" w14:textId="77777777" w:rsidR="008645F6" w:rsidRPr="586F07FA" w:rsidRDefault="008645F6" w:rsidP="002F3492">
            <w:pPr>
              <w:spacing w:before="0"/>
              <w:jc w:val="center"/>
              <w:rPr>
                <w:rFonts w:asciiTheme="minorHAnsi" w:eastAsia="Times New Roman" w:hAnsiTheme="minorHAnsi" w:cstheme="minorBidi"/>
                <w:color w:val="auto"/>
              </w:rPr>
            </w:pPr>
            <w:r w:rsidRPr="586F07FA">
              <w:rPr>
                <w:rFonts w:asciiTheme="minorHAnsi" w:eastAsia="Times New Roman" w:hAnsiTheme="minorHAnsi" w:cstheme="minorBidi"/>
                <w:color w:val="auto"/>
              </w:rPr>
              <w:t>National</w:t>
            </w:r>
          </w:p>
        </w:tc>
        <w:tc>
          <w:tcPr>
            <w:tcW w:w="788" w:type="pct"/>
            <w:tcBorders>
              <w:left w:val="single" w:sz="12" w:space="0" w:color="auto"/>
            </w:tcBorders>
            <w:shd w:val="clear" w:color="auto" w:fill="DADADA" w:themeFill="background1" w:themeFillShade="E6"/>
            <w:vAlign w:val="center"/>
          </w:tcPr>
          <w:p w14:paraId="44BAEA0A" w14:textId="77777777" w:rsidR="008645F6" w:rsidRPr="00041000" w:rsidRDefault="008645F6" w:rsidP="002F3492">
            <w:pPr>
              <w:spacing w:before="0"/>
              <w:jc w:val="center"/>
              <w:rPr>
                <w:rFonts w:asciiTheme="minorHAnsi" w:eastAsia="Times New Roman" w:hAnsiTheme="minorHAnsi" w:cstheme="minorBidi"/>
                <w:color w:val="auto"/>
              </w:rPr>
            </w:pPr>
            <w:r w:rsidRPr="2F2C51D6">
              <w:rPr>
                <w:rFonts w:asciiTheme="minorHAnsi" w:eastAsia="Times New Roman" w:hAnsiTheme="minorHAnsi" w:cstheme="minorBidi"/>
                <w:color w:val="auto"/>
              </w:rPr>
              <w:t>UW</w:t>
            </w:r>
          </w:p>
        </w:tc>
        <w:tc>
          <w:tcPr>
            <w:tcW w:w="929" w:type="pct"/>
            <w:shd w:val="clear" w:color="auto" w:fill="DADADA" w:themeFill="background1" w:themeFillShade="E6"/>
            <w:vAlign w:val="center"/>
          </w:tcPr>
          <w:p w14:paraId="51B15075" w14:textId="77777777" w:rsidR="008645F6" w:rsidRPr="00041000" w:rsidRDefault="008645F6" w:rsidP="002F3492">
            <w:pPr>
              <w:spacing w:before="0"/>
              <w:jc w:val="center"/>
              <w:rPr>
                <w:rFonts w:asciiTheme="minorHAnsi" w:eastAsia="Times New Roman" w:hAnsiTheme="minorHAnsi" w:cstheme="minorBidi"/>
                <w:color w:val="auto"/>
              </w:rPr>
            </w:pPr>
            <w:r w:rsidRPr="2F2C51D6">
              <w:rPr>
                <w:rFonts w:asciiTheme="minorHAnsi" w:eastAsia="Times New Roman" w:hAnsiTheme="minorHAnsi" w:cstheme="minorBidi"/>
                <w:color w:val="auto"/>
              </w:rPr>
              <w:t>Midwest</w:t>
            </w:r>
          </w:p>
        </w:tc>
        <w:tc>
          <w:tcPr>
            <w:tcW w:w="924" w:type="pct"/>
            <w:shd w:val="clear" w:color="auto" w:fill="DADADA" w:themeFill="background1" w:themeFillShade="E6"/>
            <w:vAlign w:val="center"/>
          </w:tcPr>
          <w:p w14:paraId="1A6875A4" w14:textId="77777777" w:rsidR="008645F6" w:rsidRPr="00041000" w:rsidRDefault="008645F6" w:rsidP="002F3492">
            <w:pPr>
              <w:spacing w:before="0"/>
              <w:jc w:val="center"/>
              <w:rPr>
                <w:rFonts w:asciiTheme="minorHAnsi" w:eastAsia="Times New Roman" w:hAnsiTheme="minorHAnsi" w:cstheme="minorBidi"/>
                <w:color w:val="auto"/>
              </w:rPr>
            </w:pPr>
            <w:r w:rsidRPr="239963B7">
              <w:rPr>
                <w:rFonts w:asciiTheme="minorHAnsi" w:eastAsia="Times New Roman" w:hAnsiTheme="minorHAnsi" w:cstheme="minorBidi"/>
                <w:color w:val="auto"/>
              </w:rPr>
              <w:t>National</w:t>
            </w:r>
          </w:p>
        </w:tc>
      </w:tr>
      <w:tr w:rsidR="008645F6" w14:paraId="42C46CDF" w14:textId="77777777" w:rsidTr="002F3492">
        <w:trPr>
          <w:trHeight w:val="300"/>
        </w:trPr>
        <w:tc>
          <w:tcPr>
            <w:tcW w:w="820" w:type="pct"/>
            <w:shd w:val="clear" w:color="auto" w:fill="DADADA" w:themeFill="background1" w:themeFillShade="E6"/>
            <w:vAlign w:val="center"/>
          </w:tcPr>
          <w:p w14:paraId="2A037F29" w14:textId="77777777" w:rsidR="008645F6" w:rsidRPr="00536F3E" w:rsidRDefault="008645F6" w:rsidP="002F3492">
            <w:pPr>
              <w:rPr>
                <w:rFonts w:asciiTheme="minorHAnsi" w:eastAsiaTheme="minorEastAsia" w:hAnsiTheme="minorHAnsi"/>
                <w:color w:val="auto"/>
              </w:rPr>
            </w:pPr>
            <w:r w:rsidRPr="07D23592">
              <w:rPr>
                <w:rFonts w:asciiTheme="minorHAnsi" w:eastAsiaTheme="minorEastAsia" w:hAnsiTheme="minorHAnsi"/>
                <w:color w:val="auto"/>
              </w:rPr>
              <w:t>Clinical Counselor</w:t>
            </w:r>
          </w:p>
        </w:tc>
        <w:tc>
          <w:tcPr>
            <w:tcW w:w="741" w:type="pct"/>
            <w:vAlign w:val="center"/>
          </w:tcPr>
          <w:p w14:paraId="6332003D" w14:textId="77777777" w:rsidR="008645F6" w:rsidRDefault="008645F6" w:rsidP="002F3492">
            <w:pPr>
              <w:jc w:val="center"/>
              <w:rPr>
                <w:rFonts w:asciiTheme="minorHAnsi" w:eastAsiaTheme="minorEastAsia" w:hAnsiTheme="minorHAnsi"/>
                <w:color w:val="auto"/>
              </w:rPr>
            </w:pPr>
            <w:r w:rsidRPr="4C9A3242">
              <w:rPr>
                <w:rFonts w:asciiTheme="minorHAnsi" w:eastAsiaTheme="minorEastAsia" w:hAnsiTheme="minorHAnsi"/>
                <w:color w:val="auto"/>
              </w:rPr>
              <w:t>$56,887</w:t>
            </w:r>
          </w:p>
        </w:tc>
        <w:tc>
          <w:tcPr>
            <w:tcW w:w="799" w:type="pct"/>
            <w:tcBorders>
              <w:right w:val="single" w:sz="12" w:space="0" w:color="auto"/>
            </w:tcBorders>
            <w:vAlign w:val="center"/>
          </w:tcPr>
          <w:p w14:paraId="104014C8" w14:textId="77777777" w:rsidR="008645F6" w:rsidRPr="586F07FA" w:rsidRDefault="008645F6" w:rsidP="002F3492">
            <w:pPr>
              <w:jc w:val="center"/>
              <w:rPr>
                <w:rFonts w:cs="Open Sans"/>
                <w:szCs w:val="20"/>
              </w:rPr>
            </w:pPr>
            <w:r w:rsidRPr="586F07FA">
              <w:rPr>
                <w:rFonts w:cs="Open Sans"/>
                <w:szCs w:val="20"/>
              </w:rPr>
              <w:t>$64,564</w:t>
            </w:r>
          </w:p>
        </w:tc>
        <w:tc>
          <w:tcPr>
            <w:tcW w:w="788" w:type="pct"/>
            <w:tcBorders>
              <w:left w:val="single" w:sz="12" w:space="0" w:color="auto"/>
            </w:tcBorders>
            <w:vAlign w:val="center"/>
          </w:tcPr>
          <w:p w14:paraId="0569F05C" w14:textId="77777777" w:rsidR="008645F6" w:rsidRPr="00536F3E" w:rsidRDefault="008645F6" w:rsidP="002F3492">
            <w:pPr>
              <w:jc w:val="center"/>
              <w:rPr>
                <w:rFonts w:asciiTheme="minorHAnsi" w:eastAsiaTheme="minorEastAsia" w:hAnsiTheme="minorHAnsi"/>
                <w:color w:val="auto"/>
              </w:rPr>
            </w:pPr>
            <w:r w:rsidRPr="4C9A3242">
              <w:rPr>
                <w:rFonts w:asciiTheme="minorHAnsi" w:eastAsiaTheme="minorEastAsia" w:hAnsiTheme="minorHAnsi"/>
                <w:color w:val="auto"/>
              </w:rPr>
              <w:t>$61,474</w:t>
            </w:r>
          </w:p>
        </w:tc>
        <w:tc>
          <w:tcPr>
            <w:tcW w:w="929" w:type="pct"/>
            <w:vAlign w:val="center"/>
          </w:tcPr>
          <w:p w14:paraId="4C36B9A3" w14:textId="77777777" w:rsidR="008645F6" w:rsidRPr="00536F3E" w:rsidRDefault="008645F6" w:rsidP="002F3492">
            <w:pPr>
              <w:jc w:val="center"/>
              <w:rPr>
                <w:rFonts w:asciiTheme="minorHAnsi" w:eastAsiaTheme="minorEastAsia" w:hAnsiTheme="minorHAnsi"/>
                <w:color w:val="auto"/>
              </w:rPr>
            </w:pPr>
            <w:r w:rsidRPr="19A5F6E8">
              <w:rPr>
                <w:rFonts w:asciiTheme="minorHAnsi" w:eastAsiaTheme="minorEastAsia" w:hAnsiTheme="minorHAnsi"/>
                <w:color w:val="auto"/>
              </w:rPr>
              <w:t>$67,919</w:t>
            </w:r>
          </w:p>
        </w:tc>
        <w:tc>
          <w:tcPr>
            <w:tcW w:w="924" w:type="pct"/>
            <w:vAlign w:val="center"/>
          </w:tcPr>
          <w:p w14:paraId="6A7C6F3D" w14:textId="77777777" w:rsidR="008645F6" w:rsidRPr="00536F3E" w:rsidRDefault="008645F6" w:rsidP="002F3492">
            <w:pPr>
              <w:jc w:val="center"/>
              <w:rPr>
                <w:rFonts w:asciiTheme="minorHAnsi" w:eastAsiaTheme="minorEastAsia" w:hAnsiTheme="minorHAnsi"/>
                <w:color w:val="auto"/>
              </w:rPr>
            </w:pPr>
            <w:r w:rsidRPr="239963B7">
              <w:rPr>
                <w:rFonts w:asciiTheme="minorHAnsi" w:eastAsiaTheme="minorEastAsia" w:hAnsiTheme="minorHAnsi"/>
                <w:color w:val="auto"/>
              </w:rPr>
              <w:t>$70,465</w:t>
            </w:r>
          </w:p>
        </w:tc>
      </w:tr>
      <w:tr w:rsidR="008645F6" w14:paraId="7BD119CC" w14:textId="77777777" w:rsidTr="002F3492">
        <w:trPr>
          <w:trHeight w:val="300"/>
        </w:trPr>
        <w:tc>
          <w:tcPr>
            <w:tcW w:w="820" w:type="pct"/>
            <w:shd w:val="clear" w:color="auto" w:fill="DADADA" w:themeFill="background1" w:themeFillShade="E6"/>
            <w:vAlign w:val="center"/>
          </w:tcPr>
          <w:p w14:paraId="04918E91" w14:textId="77777777" w:rsidR="008645F6" w:rsidRPr="00536F3E" w:rsidRDefault="008645F6" w:rsidP="002F3492">
            <w:pPr>
              <w:rPr>
                <w:rFonts w:asciiTheme="minorHAnsi" w:eastAsiaTheme="minorEastAsia" w:hAnsiTheme="minorHAnsi"/>
                <w:color w:val="auto"/>
                <w:szCs w:val="20"/>
              </w:rPr>
            </w:pPr>
            <w:r w:rsidRPr="00536F3E">
              <w:rPr>
                <w:rFonts w:asciiTheme="minorHAnsi" w:eastAsiaTheme="minorEastAsia" w:hAnsiTheme="minorHAnsi"/>
                <w:color w:val="auto"/>
                <w:szCs w:val="20"/>
              </w:rPr>
              <w:t>Psychologist</w:t>
            </w:r>
          </w:p>
        </w:tc>
        <w:tc>
          <w:tcPr>
            <w:tcW w:w="741" w:type="pct"/>
            <w:vAlign w:val="center"/>
          </w:tcPr>
          <w:p w14:paraId="5F170533" w14:textId="77777777" w:rsidR="008645F6" w:rsidRDefault="008645F6" w:rsidP="002F3492">
            <w:pPr>
              <w:jc w:val="center"/>
              <w:rPr>
                <w:rFonts w:asciiTheme="minorHAnsi" w:eastAsiaTheme="minorEastAsia" w:hAnsiTheme="minorHAnsi"/>
                <w:color w:val="auto"/>
              </w:rPr>
            </w:pPr>
            <w:r w:rsidRPr="07D23592">
              <w:rPr>
                <w:rFonts w:asciiTheme="minorHAnsi" w:eastAsiaTheme="minorEastAsia" w:hAnsiTheme="minorHAnsi"/>
                <w:color w:val="auto"/>
              </w:rPr>
              <w:t>$75,000</w:t>
            </w:r>
          </w:p>
        </w:tc>
        <w:tc>
          <w:tcPr>
            <w:tcW w:w="799" w:type="pct"/>
            <w:tcBorders>
              <w:right w:val="single" w:sz="12" w:space="0" w:color="auto"/>
            </w:tcBorders>
            <w:vAlign w:val="center"/>
          </w:tcPr>
          <w:p w14:paraId="112F5C08" w14:textId="77777777" w:rsidR="008645F6" w:rsidRPr="586F07FA" w:rsidRDefault="008645F6" w:rsidP="002F3492">
            <w:pPr>
              <w:jc w:val="center"/>
              <w:rPr>
                <w:rFonts w:asciiTheme="minorHAnsi" w:eastAsiaTheme="minorEastAsia" w:hAnsiTheme="minorHAnsi"/>
                <w:color w:val="auto"/>
              </w:rPr>
            </w:pPr>
            <w:r>
              <w:rPr>
                <w:rFonts w:asciiTheme="minorHAnsi" w:eastAsiaTheme="minorEastAsia" w:hAnsiTheme="minorHAnsi"/>
                <w:color w:val="auto"/>
              </w:rPr>
              <w:t>I</w:t>
            </w:r>
            <w:r>
              <w:rPr>
                <w:rFonts w:eastAsiaTheme="minorEastAsia"/>
                <w:color w:val="auto"/>
              </w:rPr>
              <w:t>nsufficient</w:t>
            </w:r>
            <w:r w:rsidRPr="586F07FA">
              <w:rPr>
                <w:rFonts w:asciiTheme="minorHAnsi" w:eastAsiaTheme="minorEastAsia" w:hAnsiTheme="minorHAnsi"/>
                <w:color w:val="auto"/>
              </w:rPr>
              <w:t xml:space="preserve"> data</w:t>
            </w:r>
          </w:p>
        </w:tc>
        <w:tc>
          <w:tcPr>
            <w:tcW w:w="788" w:type="pct"/>
            <w:tcBorders>
              <w:left w:val="single" w:sz="12" w:space="0" w:color="auto"/>
            </w:tcBorders>
            <w:vAlign w:val="center"/>
          </w:tcPr>
          <w:p w14:paraId="60EA64F6" w14:textId="77777777" w:rsidR="008645F6" w:rsidRPr="00536F3E" w:rsidRDefault="008645F6" w:rsidP="002F3492">
            <w:pPr>
              <w:jc w:val="center"/>
              <w:rPr>
                <w:rFonts w:asciiTheme="minorHAnsi" w:eastAsiaTheme="minorEastAsia" w:hAnsiTheme="minorHAnsi"/>
                <w:color w:val="auto"/>
              </w:rPr>
            </w:pPr>
            <w:r w:rsidRPr="07D23592">
              <w:rPr>
                <w:rFonts w:asciiTheme="minorHAnsi" w:eastAsiaTheme="minorEastAsia" w:hAnsiTheme="minorHAnsi"/>
                <w:color w:val="auto"/>
              </w:rPr>
              <w:t>$79,379</w:t>
            </w:r>
          </w:p>
        </w:tc>
        <w:tc>
          <w:tcPr>
            <w:tcW w:w="929" w:type="pct"/>
            <w:vAlign w:val="center"/>
          </w:tcPr>
          <w:p w14:paraId="1B302B34" w14:textId="22A5EBE2" w:rsidR="008645F6" w:rsidRPr="00536F3E" w:rsidRDefault="008645F6" w:rsidP="002F3492">
            <w:pPr>
              <w:jc w:val="center"/>
              <w:rPr>
                <w:rFonts w:asciiTheme="minorHAnsi" w:eastAsiaTheme="minorEastAsia" w:hAnsiTheme="minorHAnsi"/>
                <w:color w:val="auto"/>
              </w:rPr>
            </w:pPr>
            <w:r w:rsidRPr="098237FD">
              <w:rPr>
                <w:rFonts w:asciiTheme="minorHAnsi" w:eastAsiaTheme="minorEastAsia" w:hAnsiTheme="minorHAnsi"/>
                <w:color w:val="auto"/>
              </w:rPr>
              <w:t>$80,3</w:t>
            </w:r>
            <w:r w:rsidR="00073A2B">
              <w:rPr>
                <w:rFonts w:asciiTheme="minorHAnsi" w:eastAsiaTheme="minorEastAsia" w:hAnsiTheme="minorHAnsi"/>
                <w:color w:val="auto"/>
              </w:rPr>
              <w:t>90</w:t>
            </w:r>
          </w:p>
        </w:tc>
        <w:tc>
          <w:tcPr>
            <w:tcW w:w="924" w:type="pct"/>
            <w:vAlign w:val="center"/>
          </w:tcPr>
          <w:p w14:paraId="21F62AB5" w14:textId="70014546" w:rsidR="008645F6" w:rsidRPr="00536F3E" w:rsidRDefault="008645F6" w:rsidP="002F3492">
            <w:pPr>
              <w:jc w:val="center"/>
              <w:rPr>
                <w:rFonts w:asciiTheme="minorHAnsi" w:eastAsiaTheme="minorEastAsia" w:hAnsiTheme="minorHAnsi"/>
                <w:color w:val="auto"/>
              </w:rPr>
            </w:pPr>
            <w:r w:rsidRPr="239963B7">
              <w:rPr>
                <w:rFonts w:asciiTheme="minorHAnsi" w:eastAsiaTheme="minorEastAsia" w:hAnsiTheme="minorHAnsi"/>
                <w:color w:val="auto"/>
              </w:rPr>
              <w:t>$87,56</w:t>
            </w:r>
            <w:r w:rsidR="00073A2B">
              <w:rPr>
                <w:rFonts w:asciiTheme="minorHAnsi" w:eastAsiaTheme="minorEastAsia" w:hAnsiTheme="minorHAnsi"/>
                <w:color w:val="auto"/>
              </w:rPr>
              <w:t>2</w:t>
            </w:r>
          </w:p>
        </w:tc>
      </w:tr>
      <w:tr w:rsidR="008645F6" w14:paraId="43469776" w14:textId="77777777" w:rsidTr="002F3492">
        <w:trPr>
          <w:trHeight w:val="315"/>
        </w:trPr>
        <w:tc>
          <w:tcPr>
            <w:tcW w:w="820" w:type="pct"/>
            <w:shd w:val="clear" w:color="auto" w:fill="DADADA" w:themeFill="background1" w:themeFillShade="E6"/>
            <w:vAlign w:val="center"/>
          </w:tcPr>
          <w:p w14:paraId="1FD7A238" w14:textId="77777777" w:rsidR="008645F6" w:rsidRPr="00962667" w:rsidRDefault="008645F6" w:rsidP="002F3492">
            <w:pPr>
              <w:rPr>
                <w:rFonts w:asciiTheme="minorHAnsi" w:eastAsiaTheme="minorEastAsia" w:hAnsiTheme="minorHAnsi"/>
                <w:color w:val="auto"/>
              </w:rPr>
            </w:pPr>
            <w:r w:rsidRPr="00962667">
              <w:rPr>
                <w:rFonts w:asciiTheme="minorHAnsi" w:eastAsiaTheme="minorEastAsia" w:hAnsiTheme="minorHAnsi"/>
                <w:color w:val="auto"/>
              </w:rPr>
              <w:t>Director</w:t>
            </w:r>
          </w:p>
        </w:tc>
        <w:tc>
          <w:tcPr>
            <w:tcW w:w="741" w:type="pct"/>
            <w:vAlign w:val="center"/>
          </w:tcPr>
          <w:p w14:paraId="2E77029B" w14:textId="77777777" w:rsidR="008645F6" w:rsidRPr="00D22899" w:rsidRDefault="008645F6" w:rsidP="002F3492">
            <w:pPr>
              <w:jc w:val="center"/>
              <w:rPr>
                <w:rFonts w:asciiTheme="minorHAnsi" w:eastAsiaTheme="minorEastAsia" w:hAnsiTheme="minorHAnsi"/>
                <w:color w:val="auto"/>
                <w:szCs w:val="20"/>
              </w:rPr>
            </w:pPr>
            <w:r w:rsidRPr="00D22899">
              <w:rPr>
                <w:rFonts w:asciiTheme="minorHAnsi" w:eastAsiaTheme="minorEastAsia" w:hAnsiTheme="minorHAnsi"/>
                <w:color w:val="auto"/>
                <w:szCs w:val="20"/>
              </w:rPr>
              <w:t>No first-year directors</w:t>
            </w:r>
          </w:p>
        </w:tc>
        <w:tc>
          <w:tcPr>
            <w:tcW w:w="799" w:type="pct"/>
            <w:tcBorders>
              <w:right w:val="single" w:sz="12" w:space="0" w:color="auto"/>
            </w:tcBorders>
            <w:vAlign w:val="center"/>
          </w:tcPr>
          <w:p w14:paraId="26ABB9FE" w14:textId="77777777" w:rsidR="008645F6" w:rsidRPr="586F07FA" w:rsidRDefault="008645F6" w:rsidP="002F3492">
            <w:pPr>
              <w:jc w:val="center"/>
              <w:rPr>
                <w:rFonts w:asciiTheme="minorHAnsi" w:eastAsiaTheme="minorEastAsia" w:hAnsiTheme="minorHAnsi"/>
                <w:color w:val="auto"/>
              </w:rPr>
            </w:pPr>
            <w:r w:rsidRPr="586F07FA">
              <w:rPr>
                <w:rFonts w:asciiTheme="minorHAnsi" w:eastAsiaTheme="minorEastAsia" w:hAnsiTheme="minorHAnsi"/>
                <w:color w:val="auto"/>
              </w:rPr>
              <w:t>$117,600</w:t>
            </w:r>
          </w:p>
        </w:tc>
        <w:tc>
          <w:tcPr>
            <w:tcW w:w="788" w:type="pct"/>
            <w:tcBorders>
              <w:left w:val="single" w:sz="12" w:space="0" w:color="auto"/>
            </w:tcBorders>
            <w:vAlign w:val="center"/>
          </w:tcPr>
          <w:p w14:paraId="250B1C44" w14:textId="77777777" w:rsidR="008645F6" w:rsidRDefault="008645F6" w:rsidP="002F3492">
            <w:pPr>
              <w:jc w:val="center"/>
              <w:rPr>
                <w:rFonts w:asciiTheme="minorHAnsi" w:eastAsiaTheme="minorEastAsia" w:hAnsiTheme="minorHAnsi"/>
                <w:color w:val="auto"/>
              </w:rPr>
            </w:pPr>
            <w:r w:rsidRPr="6D78EEBA">
              <w:rPr>
                <w:rFonts w:asciiTheme="minorHAnsi" w:eastAsiaTheme="minorEastAsia" w:hAnsiTheme="minorHAnsi"/>
                <w:color w:val="auto"/>
              </w:rPr>
              <w:t>$108,409</w:t>
            </w:r>
          </w:p>
        </w:tc>
        <w:tc>
          <w:tcPr>
            <w:tcW w:w="929" w:type="pct"/>
            <w:vAlign w:val="center"/>
          </w:tcPr>
          <w:p w14:paraId="3648321F" w14:textId="471CC5FD" w:rsidR="008645F6" w:rsidRDefault="008645F6" w:rsidP="002F3492">
            <w:pPr>
              <w:jc w:val="center"/>
              <w:rPr>
                <w:rFonts w:asciiTheme="minorHAnsi" w:eastAsiaTheme="minorEastAsia" w:hAnsiTheme="minorHAnsi"/>
                <w:color w:val="auto"/>
              </w:rPr>
            </w:pPr>
            <w:r w:rsidRPr="2F2C51D6">
              <w:rPr>
                <w:rFonts w:asciiTheme="minorHAnsi" w:eastAsiaTheme="minorEastAsia" w:hAnsiTheme="minorHAnsi"/>
                <w:color w:val="auto"/>
              </w:rPr>
              <w:t>$100,</w:t>
            </w:r>
            <w:r w:rsidRPr="5F30332F">
              <w:rPr>
                <w:rFonts w:asciiTheme="minorHAnsi" w:eastAsiaTheme="minorEastAsia" w:hAnsiTheme="minorHAnsi"/>
                <w:color w:val="auto"/>
              </w:rPr>
              <w:t>841</w:t>
            </w:r>
            <w:r w:rsidR="00783051">
              <w:rPr>
                <w:rFonts w:asciiTheme="minorHAnsi" w:eastAsiaTheme="minorEastAsia" w:hAnsiTheme="minorHAnsi"/>
                <w:color w:val="auto"/>
                <w:vertAlign w:val="superscript"/>
              </w:rPr>
              <w:t>2</w:t>
            </w:r>
          </w:p>
        </w:tc>
        <w:tc>
          <w:tcPr>
            <w:tcW w:w="924" w:type="pct"/>
            <w:vAlign w:val="center"/>
          </w:tcPr>
          <w:p w14:paraId="0AB7ABCD" w14:textId="77777777" w:rsidR="008645F6" w:rsidRDefault="008645F6" w:rsidP="002F3492">
            <w:pPr>
              <w:jc w:val="center"/>
              <w:rPr>
                <w:rFonts w:asciiTheme="minorHAnsi" w:eastAsiaTheme="minorEastAsia" w:hAnsiTheme="minorHAnsi"/>
                <w:color w:val="auto"/>
              </w:rPr>
            </w:pPr>
            <w:r w:rsidRPr="3F94132E">
              <w:rPr>
                <w:rFonts w:asciiTheme="minorHAnsi" w:eastAsiaTheme="minorEastAsia" w:hAnsiTheme="minorHAnsi"/>
                <w:color w:val="auto"/>
              </w:rPr>
              <w:t>$110,156</w:t>
            </w:r>
          </w:p>
        </w:tc>
      </w:tr>
    </w:tbl>
    <w:p w14:paraId="062D685B" w14:textId="0286DD3B" w:rsidR="008645F6" w:rsidRDefault="00783051" w:rsidP="008645F6">
      <w:pPr>
        <w:pStyle w:val="paragraph"/>
        <w:spacing w:before="0" w:beforeAutospacing="0" w:after="0" w:afterAutospacing="0"/>
        <w:rPr>
          <w:rStyle w:val="normaltextrun"/>
          <w:rFonts w:ascii="Open Sans" w:hAnsi="Open Sans" w:cs="Open Sans"/>
          <w:sz w:val="16"/>
          <w:szCs w:val="16"/>
        </w:rPr>
      </w:pPr>
      <w:r w:rsidRPr="00783051">
        <w:rPr>
          <w:rStyle w:val="normaltextrun"/>
          <w:rFonts w:ascii="Open Sans" w:hAnsi="Open Sans" w:cs="Open Sans"/>
          <w:sz w:val="16"/>
          <w:szCs w:val="16"/>
          <w:vertAlign w:val="superscript"/>
        </w:rPr>
        <w:t>1</w:t>
      </w:r>
      <w:r w:rsidR="00402210">
        <w:rPr>
          <w:rStyle w:val="normaltextrun"/>
          <w:rFonts w:ascii="Open Sans" w:hAnsi="Open Sans" w:cs="Open Sans"/>
          <w:sz w:val="16"/>
          <w:szCs w:val="16"/>
        </w:rPr>
        <w:t xml:space="preserve">Starting salary data is not broken down by region in the AUCCCD </w:t>
      </w:r>
      <w:r w:rsidR="004F0A55">
        <w:rPr>
          <w:rStyle w:val="normaltextrun"/>
          <w:rFonts w:ascii="Open Sans" w:hAnsi="Open Sans" w:cs="Open Sans"/>
          <w:sz w:val="16"/>
          <w:szCs w:val="16"/>
        </w:rPr>
        <w:t>report</w:t>
      </w:r>
      <w:r w:rsidR="00402210">
        <w:rPr>
          <w:rStyle w:val="normaltextrun"/>
          <w:rFonts w:ascii="Open Sans" w:hAnsi="Open Sans" w:cs="Open Sans"/>
          <w:sz w:val="16"/>
          <w:szCs w:val="16"/>
        </w:rPr>
        <w:t>, so no Midwest average is available.</w:t>
      </w:r>
    </w:p>
    <w:p w14:paraId="310D865E" w14:textId="063755C9" w:rsidR="00783051" w:rsidRPr="009D3958" w:rsidRDefault="00783051" w:rsidP="008645F6">
      <w:pPr>
        <w:pStyle w:val="paragraph"/>
        <w:spacing w:before="0" w:beforeAutospacing="0" w:after="0" w:afterAutospacing="0"/>
        <w:rPr>
          <w:rStyle w:val="normaltextrun"/>
          <w:rFonts w:ascii="Open Sans" w:hAnsi="Open Sans" w:cs="Open Sans"/>
          <w:sz w:val="16"/>
          <w:szCs w:val="16"/>
        </w:rPr>
      </w:pPr>
      <w:r w:rsidRPr="00032DED">
        <w:rPr>
          <w:rStyle w:val="normaltextrun"/>
          <w:rFonts w:ascii="Open Sans" w:hAnsi="Open Sans" w:cs="Open Sans"/>
          <w:sz w:val="16"/>
          <w:szCs w:val="16"/>
          <w:vertAlign w:val="superscript"/>
        </w:rPr>
        <w:t>2</w:t>
      </w:r>
      <w:r w:rsidRPr="009D3958">
        <w:rPr>
          <w:rStyle w:val="normaltextrun"/>
          <w:rFonts w:ascii="Open Sans" w:hAnsi="Open Sans" w:cs="Open Sans"/>
          <w:sz w:val="16"/>
          <w:szCs w:val="16"/>
        </w:rPr>
        <w:t xml:space="preserve">Limited </w:t>
      </w:r>
      <w:r>
        <w:rPr>
          <w:rStyle w:val="normaltextrun"/>
          <w:rFonts w:ascii="Open Sans" w:hAnsi="Open Sans" w:cs="Open Sans"/>
          <w:sz w:val="16"/>
          <w:szCs w:val="16"/>
        </w:rPr>
        <w:t>M</w:t>
      </w:r>
      <w:r w:rsidRPr="009D3958">
        <w:rPr>
          <w:rStyle w:val="normaltextrun"/>
          <w:rFonts w:ascii="Open Sans" w:hAnsi="Open Sans" w:cs="Open Sans"/>
          <w:sz w:val="16"/>
          <w:szCs w:val="16"/>
        </w:rPr>
        <w:t xml:space="preserve">idwest director data and a low salary outlier in the AUCCCD report skews this </w:t>
      </w:r>
      <w:r>
        <w:rPr>
          <w:rStyle w:val="normaltextrun"/>
          <w:rFonts w:ascii="Open Sans" w:hAnsi="Open Sans" w:cs="Open Sans"/>
          <w:sz w:val="16"/>
          <w:szCs w:val="16"/>
        </w:rPr>
        <w:t>average.</w:t>
      </w:r>
    </w:p>
    <w:p w14:paraId="17092069" w14:textId="77777777" w:rsidR="008645F6" w:rsidRDefault="008645F6" w:rsidP="008645F6">
      <w:pPr>
        <w:pStyle w:val="paragraph"/>
        <w:spacing w:before="0" w:beforeAutospacing="0" w:after="0" w:afterAutospacing="0"/>
        <w:rPr>
          <w:rStyle w:val="normaltextrun"/>
          <w:rFonts w:ascii="Open Sans" w:hAnsi="Open Sans" w:cs="Open Sans"/>
          <w:sz w:val="20"/>
          <w:szCs w:val="20"/>
        </w:rPr>
      </w:pPr>
    </w:p>
    <w:p w14:paraId="529558E7" w14:textId="0D2AAA70" w:rsidR="00B43C40" w:rsidRPr="00D66071" w:rsidRDefault="004E0AE1" w:rsidP="00D66071">
      <w:pPr>
        <w:pStyle w:val="paragraph"/>
        <w:spacing w:before="0" w:beforeAutospacing="0" w:after="0" w:afterAutospacing="0"/>
        <w:textAlignment w:val="baseline"/>
        <w:rPr>
          <w:rStyle w:val="normaltextrun"/>
          <w:rFonts w:ascii="Open Sans" w:hAnsi="Open Sans" w:cs="Open Sans"/>
          <w:sz w:val="20"/>
          <w:szCs w:val="20"/>
          <w:shd w:val="clear" w:color="auto" w:fill="FFFFFF"/>
        </w:rPr>
      </w:pPr>
      <w:r>
        <w:rPr>
          <w:rStyle w:val="normaltextrun"/>
          <w:rFonts w:ascii="Open Sans" w:hAnsi="Open Sans" w:cs="Open Sans"/>
          <w:sz w:val="20"/>
          <w:szCs w:val="20"/>
          <w:shd w:val="clear" w:color="auto" w:fill="FFFFFF"/>
        </w:rPr>
        <w:t>It</w:t>
      </w:r>
      <w:r w:rsidR="004F56D9">
        <w:rPr>
          <w:rStyle w:val="normaltextrun"/>
          <w:rFonts w:ascii="Open Sans" w:hAnsi="Open Sans" w:cs="Open Sans"/>
          <w:sz w:val="20"/>
          <w:szCs w:val="20"/>
          <w:shd w:val="clear" w:color="auto" w:fill="FFFFFF"/>
        </w:rPr>
        <w:t xml:space="preserve"> is</w:t>
      </w:r>
      <w:r>
        <w:rPr>
          <w:rStyle w:val="normaltextrun"/>
          <w:rFonts w:ascii="Open Sans" w:hAnsi="Open Sans" w:cs="Open Sans"/>
          <w:sz w:val="20"/>
          <w:szCs w:val="20"/>
          <w:shd w:val="clear" w:color="auto" w:fill="FFFFFF"/>
        </w:rPr>
        <w:t xml:space="preserve"> also</w:t>
      </w:r>
      <w:r w:rsidR="004F56D9">
        <w:rPr>
          <w:rStyle w:val="normaltextrun"/>
          <w:rFonts w:ascii="Open Sans" w:hAnsi="Open Sans" w:cs="Open Sans"/>
          <w:sz w:val="20"/>
          <w:szCs w:val="20"/>
          <w:shd w:val="clear" w:color="auto" w:fill="FFFFFF"/>
        </w:rPr>
        <w:t xml:space="preserve"> important to note that</w:t>
      </w:r>
      <w:r w:rsidR="00812FB9">
        <w:rPr>
          <w:rStyle w:val="normaltextrun"/>
          <w:rFonts w:ascii="Open Sans" w:hAnsi="Open Sans" w:cs="Open Sans"/>
          <w:sz w:val="20"/>
          <w:szCs w:val="20"/>
          <w:shd w:val="clear" w:color="auto" w:fill="FFFFFF"/>
        </w:rPr>
        <w:t xml:space="preserve"> </w:t>
      </w:r>
      <w:r w:rsidR="00B94FF9" w:rsidRPr="00B43C40">
        <w:rPr>
          <w:rStyle w:val="normaltextrun"/>
          <w:rFonts w:ascii="Open Sans" w:hAnsi="Open Sans" w:cs="Open Sans"/>
          <w:sz w:val="20"/>
          <w:szCs w:val="20"/>
          <w:shd w:val="clear" w:color="auto" w:fill="FFFFFF"/>
        </w:rPr>
        <w:t>UW counseling center staff rarely leav</w:t>
      </w:r>
      <w:r w:rsidR="003E0E0B">
        <w:rPr>
          <w:rStyle w:val="normaltextrun"/>
          <w:rFonts w:ascii="Open Sans" w:hAnsi="Open Sans" w:cs="Open Sans"/>
          <w:sz w:val="20"/>
          <w:szCs w:val="20"/>
          <w:shd w:val="clear" w:color="auto" w:fill="FFFFFF"/>
        </w:rPr>
        <w:t>e</w:t>
      </w:r>
      <w:r w:rsidR="00B94FF9" w:rsidRPr="00B43C40">
        <w:rPr>
          <w:rStyle w:val="normaltextrun"/>
          <w:rFonts w:ascii="Open Sans" w:hAnsi="Open Sans" w:cs="Open Sans"/>
          <w:sz w:val="20"/>
          <w:szCs w:val="20"/>
          <w:shd w:val="clear" w:color="auto" w:fill="FFFFFF"/>
        </w:rPr>
        <w:t xml:space="preserve"> for other </w:t>
      </w:r>
      <w:r w:rsidR="00AC469B">
        <w:rPr>
          <w:rStyle w:val="normaltextrun"/>
          <w:rFonts w:ascii="Open Sans" w:hAnsi="Open Sans" w:cs="Open Sans"/>
          <w:sz w:val="20"/>
          <w:szCs w:val="20"/>
          <w:shd w:val="clear" w:color="auto" w:fill="FFFFFF"/>
        </w:rPr>
        <w:t xml:space="preserve">universities </w:t>
      </w:r>
      <w:r w:rsidR="00B94FF9" w:rsidRPr="00B43C40">
        <w:rPr>
          <w:rStyle w:val="normaltextrun"/>
          <w:rFonts w:ascii="Open Sans" w:hAnsi="Open Sans" w:cs="Open Sans"/>
          <w:sz w:val="20"/>
          <w:szCs w:val="20"/>
          <w:shd w:val="clear" w:color="auto" w:fill="FFFFFF"/>
        </w:rPr>
        <w:t xml:space="preserve">but rather for </w:t>
      </w:r>
      <w:r w:rsidR="00B402CC">
        <w:rPr>
          <w:rStyle w:val="normaltextrun"/>
          <w:rFonts w:ascii="Open Sans" w:hAnsi="Open Sans" w:cs="Open Sans"/>
          <w:sz w:val="20"/>
          <w:szCs w:val="20"/>
          <w:shd w:val="clear" w:color="auto" w:fill="FFFFFF"/>
        </w:rPr>
        <w:t>mental health settings</w:t>
      </w:r>
      <w:r w:rsidR="00AC469B">
        <w:rPr>
          <w:rStyle w:val="normaltextrun"/>
          <w:rFonts w:ascii="Open Sans" w:hAnsi="Open Sans" w:cs="Open Sans"/>
          <w:sz w:val="20"/>
          <w:szCs w:val="20"/>
          <w:shd w:val="clear" w:color="auto" w:fill="FFFFFF"/>
        </w:rPr>
        <w:t xml:space="preserve"> in </w:t>
      </w:r>
      <w:r w:rsidR="00B94FF9" w:rsidRPr="00B43C40">
        <w:rPr>
          <w:rStyle w:val="normaltextrun"/>
          <w:rFonts w:ascii="Open Sans" w:hAnsi="Open Sans" w:cs="Open Sans"/>
          <w:sz w:val="20"/>
          <w:szCs w:val="20"/>
          <w:shd w:val="clear" w:color="auto" w:fill="FFFFFF"/>
        </w:rPr>
        <w:t>the</w:t>
      </w:r>
      <w:r w:rsidR="00B402CC">
        <w:rPr>
          <w:rStyle w:val="normaltextrun"/>
          <w:rFonts w:ascii="Open Sans" w:hAnsi="Open Sans" w:cs="Open Sans"/>
          <w:sz w:val="20"/>
          <w:szCs w:val="20"/>
          <w:shd w:val="clear" w:color="auto" w:fill="FFFFFF"/>
        </w:rPr>
        <w:t>ir local</w:t>
      </w:r>
      <w:r w:rsidR="00B94FF9" w:rsidRPr="00B43C40">
        <w:rPr>
          <w:rStyle w:val="normaltextrun"/>
          <w:rFonts w:ascii="Open Sans" w:hAnsi="Open Sans" w:cs="Open Sans"/>
          <w:sz w:val="20"/>
          <w:szCs w:val="20"/>
          <w:shd w:val="clear" w:color="auto" w:fill="FFFFFF"/>
        </w:rPr>
        <w:t xml:space="preserve"> communit</w:t>
      </w:r>
      <w:r w:rsidR="00B402CC">
        <w:rPr>
          <w:rStyle w:val="normaltextrun"/>
          <w:rFonts w:ascii="Open Sans" w:hAnsi="Open Sans" w:cs="Open Sans"/>
          <w:sz w:val="20"/>
          <w:szCs w:val="20"/>
          <w:shd w:val="clear" w:color="auto" w:fill="FFFFFF"/>
        </w:rPr>
        <w:t>ies</w:t>
      </w:r>
      <w:r w:rsidR="00B94FF9" w:rsidRPr="00B43C40">
        <w:rPr>
          <w:rStyle w:val="normaltextrun"/>
          <w:rFonts w:ascii="Open Sans" w:hAnsi="Open Sans" w:cs="Open Sans"/>
          <w:sz w:val="20"/>
          <w:szCs w:val="20"/>
          <w:shd w:val="clear" w:color="auto" w:fill="FFFFFF"/>
        </w:rPr>
        <w:t xml:space="preserve"> where salary discrepancies are typically even wider.</w:t>
      </w:r>
      <w:r w:rsidR="00D66071">
        <w:rPr>
          <w:rStyle w:val="normaltextrun"/>
          <w:rFonts w:ascii="Open Sans" w:hAnsi="Open Sans" w:cs="Open Sans"/>
          <w:sz w:val="20"/>
          <w:szCs w:val="20"/>
          <w:shd w:val="clear" w:color="auto" w:fill="FFFFFF"/>
        </w:rPr>
        <w:t xml:space="preserve"> While </w:t>
      </w:r>
      <w:r w:rsidR="001A7D8B">
        <w:rPr>
          <w:rStyle w:val="normaltextrun"/>
          <w:rFonts w:ascii="Open Sans" w:hAnsi="Open Sans" w:cs="Open Sans"/>
          <w:sz w:val="20"/>
          <w:szCs w:val="20"/>
          <w:shd w:val="clear" w:color="auto" w:fill="FFFFFF"/>
        </w:rPr>
        <w:t>data varies by region, online recruitment platform</w:t>
      </w:r>
      <w:r w:rsidR="001000F5">
        <w:rPr>
          <w:rStyle w:val="normaltextrun"/>
          <w:rFonts w:ascii="Open Sans" w:hAnsi="Open Sans" w:cs="Open Sans"/>
          <w:sz w:val="20"/>
          <w:szCs w:val="20"/>
          <w:shd w:val="clear" w:color="auto" w:fill="FFFFFF"/>
        </w:rPr>
        <w:t xml:space="preserve">s </w:t>
      </w:r>
      <w:r w:rsidR="001A7D8B">
        <w:rPr>
          <w:rStyle w:val="normaltextrun"/>
          <w:rFonts w:ascii="Open Sans" w:hAnsi="Open Sans" w:cs="Open Sans"/>
          <w:sz w:val="20"/>
          <w:szCs w:val="20"/>
          <w:shd w:val="clear" w:color="auto" w:fill="FFFFFF"/>
        </w:rPr>
        <w:t>list the</w:t>
      </w:r>
      <w:r w:rsidR="00D66071" w:rsidRPr="00D66071">
        <w:rPr>
          <w:rStyle w:val="normaltextrun"/>
          <w:rFonts w:ascii="Open Sans" w:hAnsi="Open Sans" w:cs="Open Sans"/>
          <w:sz w:val="20"/>
          <w:szCs w:val="20"/>
          <w:shd w:val="clear" w:color="auto" w:fill="FFFFFF"/>
        </w:rPr>
        <w:t xml:space="preserve"> average salary for </w:t>
      </w:r>
      <w:r w:rsidR="000E6B73">
        <w:rPr>
          <w:rStyle w:val="normaltextrun"/>
          <w:rFonts w:ascii="Open Sans" w:hAnsi="Open Sans" w:cs="Open Sans"/>
          <w:sz w:val="20"/>
          <w:szCs w:val="20"/>
          <w:shd w:val="clear" w:color="auto" w:fill="FFFFFF"/>
        </w:rPr>
        <w:t>p</w:t>
      </w:r>
      <w:r w:rsidR="00D66071" w:rsidRPr="00D66071">
        <w:rPr>
          <w:rStyle w:val="normaltextrun"/>
          <w:rFonts w:ascii="Open Sans" w:hAnsi="Open Sans" w:cs="Open Sans"/>
          <w:sz w:val="20"/>
          <w:szCs w:val="20"/>
          <w:shd w:val="clear" w:color="auto" w:fill="FFFFFF"/>
        </w:rPr>
        <w:t>sychologist</w:t>
      </w:r>
      <w:r w:rsidR="000E6B73">
        <w:rPr>
          <w:rStyle w:val="normaltextrun"/>
          <w:rFonts w:ascii="Open Sans" w:hAnsi="Open Sans" w:cs="Open Sans"/>
          <w:sz w:val="20"/>
          <w:szCs w:val="20"/>
          <w:shd w:val="clear" w:color="auto" w:fill="FFFFFF"/>
        </w:rPr>
        <w:t>s</w:t>
      </w:r>
      <w:r w:rsidR="00D66071" w:rsidRPr="00D66071">
        <w:rPr>
          <w:rStyle w:val="normaltextrun"/>
          <w:rFonts w:ascii="Open Sans" w:hAnsi="Open Sans" w:cs="Open Sans"/>
          <w:sz w:val="20"/>
          <w:szCs w:val="20"/>
          <w:shd w:val="clear" w:color="auto" w:fill="FFFFFF"/>
        </w:rPr>
        <w:t xml:space="preserve"> in WI as </w:t>
      </w:r>
      <w:r w:rsidR="001000F5">
        <w:rPr>
          <w:rStyle w:val="normaltextrun"/>
          <w:rFonts w:ascii="Open Sans" w:hAnsi="Open Sans" w:cs="Open Sans"/>
          <w:sz w:val="20"/>
          <w:szCs w:val="20"/>
          <w:shd w:val="clear" w:color="auto" w:fill="FFFFFF"/>
        </w:rPr>
        <w:t xml:space="preserve">ranging between </w:t>
      </w:r>
      <w:r w:rsidR="00D66071" w:rsidRPr="00D66071">
        <w:rPr>
          <w:rStyle w:val="normaltextrun"/>
          <w:rFonts w:ascii="Open Sans" w:hAnsi="Open Sans" w:cs="Open Sans"/>
          <w:sz w:val="20"/>
          <w:szCs w:val="20"/>
          <w:shd w:val="clear" w:color="auto" w:fill="FFFFFF"/>
        </w:rPr>
        <w:t>$102,612</w:t>
      </w:r>
      <w:r w:rsidR="001000F5">
        <w:rPr>
          <w:rStyle w:val="normaltextrun"/>
          <w:rFonts w:ascii="Open Sans" w:hAnsi="Open Sans" w:cs="Open Sans"/>
          <w:sz w:val="20"/>
          <w:szCs w:val="20"/>
          <w:shd w:val="clear" w:color="auto" w:fill="FFFFFF"/>
        </w:rPr>
        <w:t xml:space="preserve"> (Indeed) and </w:t>
      </w:r>
      <w:r w:rsidR="00EB67A5">
        <w:rPr>
          <w:rStyle w:val="normaltextrun"/>
          <w:rFonts w:ascii="Open Sans" w:hAnsi="Open Sans" w:cs="Open Sans"/>
          <w:sz w:val="20"/>
          <w:szCs w:val="20"/>
          <w:shd w:val="clear" w:color="auto" w:fill="FFFFFF"/>
        </w:rPr>
        <w:t>$110,921</w:t>
      </w:r>
      <w:r w:rsidR="001000F5">
        <w:rPr>
          <w:rStyle w:val="normaltextrun"/>
          <w:rFonts w:ascii="Open Sans" w:hAnsi="Open Sans" w:cs="Open Sans"/>
          <w:sz w:val="20"/>
          <w:szCs w:val="20"/>
          <w:shd w:val="clear" w:color="auto" w:fill="FFFFFF"/>
        </w:rPr>
        <w:t xml:space="preserve"> (ZipRecruiter)</w:t>
      </w:r>
      <w:r w:rsidR="00EB67A5">
        <w:rPr>
          <w:rStyle w:val="normaltextrun"/>
          <w:rFonts w:ascii="Open Sans" w:hAnsi="Open Sans" w:cs="Open Sans"/>
          <w:sz w:val="20"/>
          <w:szCs w:val="20"/>
          <w:shd w:val="clear" w:color="auto" w:fill="FFFFFF"/>
        </w:rPr>
        <w:t xml:space="preserve">. </w:t>
      </w:r>
      <w:r w:rsidR="000E6B73">
        <w:rPr>
          <w:rStyle w:val="normaltextrun"/>
          <w:rFonts w:ascii="Open Sans" w:hAnsi="Open Sans" w:cs="Open Sans"/>
          <w:sz w:val="20"/>
          <w:szCs w:val="20"/>
          <w:shd w:val="clear" w:color="auto" w:fill="FFFFFF"/>
        </w:rPr>
        <w:t xml:space="preserve">For </w:t>
      </w:r>
      <w:r w:rsidR="00532A08">
        <w:rPr>
          <w:rStyle w:val="normaltextrun"/>
          <w:rFonts w:ascii="Open Sans" w:hAnsi="Open Sans" w:cs="Open Sans"/>
          <w:sz w:val="20"/>
          <w:szCs w:val="20"/>
          <w:shd w:val="clear" w:color="auto" w:fill="FFFFFF"/>
        </w:rPr>
        <w:t xml:space="preserve">mental health </w:t>
      </w:r>
      <w:r w:rsidR="00741917">
        <w:rPr>
          <w:rStyle w:val="normaltextrun"/>
          <w:rFonts w:ascii="Open Sans" w:hAnsi="Open Sans" w:cs="Open Sans"/>
          <w:sz w:val="20"/>
          <w:szCs w:val="20"/>
          <w:shd w:val="clear" w:color="auto" w:fill="FFFFFF"/>
        </w:rPr>
        <w:t>providers</w:t>
      </w:r>
      <w:r w:rsidR="006A45C3">
        <w:rPr>
          <w:rStyle w:val="normaltextrun"/>
          <w:rFonts w:ascii="Open Sans" w:hAnsi="Open Sans" w:cs="Open Sans"/>
          <w:sz w:val="20"/>
          <w:szCs w:val="20"/>
          <w:shd w:val="clear" w:color="auto" w:fill="FFFFFF"/>
        </w:rPr>
        <w:t xml:space="preserve"> </w:t>
      </w:r>
      <w:r w:rsidR="009E1B79">
        <w:rPr>
          <w:rStyle w:val="normaltextrun"/>
          <w:rFonts w:ascii="Open Sans" w:hAnsi="Open Sans" w:cs="Open Sans"/>
          <w:sz w:val="20"/>
          <w:szCs w:val="20"/>
          <w:shd w:val="clear" w:color="auto" w:fill="FFFFFF"/>
        </w:rPr>
        <w:t xml:space="preserve">licensed </w:t>
      </w:r>
      <w:r w:rsidR="00741917">
        <w:rPr>
          <w:rStyle w:val="normaltextrun"/>
          <w:rFonts w:ascii="Open Sans" w:hAnsi="Open Sans" w:cs="Open Sans"/>
          <w:sz w:val="20"/>
          <w:szCs w:val="20"/>
          <w:shd w:val="clear" w:color="auto" w:fill="FFFFFF"/>
        </w:rPr>
        <w:t xml:space="preserve">as </w:t>
      </w:r>
      <w:r w:rsidR="006A45C3">
        <w:rPr>
          <w:rStyle w:val="normaltextrun"/>
          <w:rFonts w:ascii="Open Sans" w:hAnsi="Open Sans" w:cs="Open Sans"/>
          <w:sz w:val="20"/>
          <w:szCs w:val="20"/>
          <w:shd w:val="clear" w:color="auto" w:fill="FFFFFF"/>
        </w:rPr>
        <w:t>professional counselors, clinical social workers, or marriage and family therapists</w:t>
      </w:r>
      <w:r w:rsidR="00532A08">
        <w:rPr>
          <w:rStyle w:val="normaltextrun"/>
          <w:rFonts w:ascii="Open Sans" w:hAnsi="Open Sans" w:cs="Open Sans"/>
          <w:sz w:val="20"/>
          <w:szCs w:val="20"/>
          <w:shd w:val="clear" w:color="auto" w:fill="FFFFFF"/>
        </w:rPr>
        <w:t xml:space="preserve">, </w:t>
      </w:r>
      <w:r w:rsidR="00E77E84">
        <w:rPr>
          <w:rStyle w:val="normaltextrun"/>
          <w:rFonts w:ascii="Open Sans" w:hAnsi="Open Sans" w:cs="Open Sans"/>
          <w:sz w:val="20"/>
          <w:szCs w:val="20"/>
          <w:shd w:val="clear" w:color="auto" w:fill="FFFFFF"/>
        </w:rPr>
        <w:t>the</w:t>
      </w:r>
      <w:r w:rsidR="00D66071" w:rsidRPr="00D66071">
        <w:rPr>
          <w:rStyle w:val="normaltextrun"/>
          <w:rFonts w:ascii="Open Sans" w:hAnsi="Open Sans" w:cs="Open Sans"/>
          <w:sz w:val="20"/>
          <w:szCs w:val="20"/>
          <w:shd w:val="clear" w:color="auto" w:fill="FFFFFF"/>
        </w:rPr>
        <w:t xml:space="preserve"> average salary in </w:t>
      </w:r>
      <w:r w:rsidR="004B445C">
        <w:rPr>
          <w:rStyle w:val="normaltextrun"/>
          <w:rFonts w:ascii="Open Sans" w:hAnsi="Open Sans" w:cs="Open Sans"/>
          <w:sz w:val="20"/>
          <w:szCs w:val="20"/>
          <w:shd w:val="clear" w:color="auto" w:fill="FFFFFF"/>
        </w:rPr>
        <w:t>Wisconsin</w:t>
      </w:r>
      <w:r w:rsidR="00D66071" w:rsidRPr="00D66071">
        <w:rPr>
          <w:rStyle w:val="normaltextrun"/>
          <w:rFonts w:ascii="Open Sans" w:hAnsi="Open Sans" w:cs="Open Sans"/>
          <w:sz w:val="20"/>
          <w:szCs w:val="20"/>
          <w:shd w:val="clear" w:color="auto" w:fill="FFFFFF"/>
        </w:rPr>
        <w:t xml:space="preserve"> is $</w:t>
      </w:r>
      <w:r w:rsidR="0093302A">
        <w:rPr>
          <w:rStyle w:val="normaltextrun"/>
          <w:rFonts w:ascii="Open Sans" w:hAnsi="Open Sans" w:cs="Open Sans"/>
          <w:sz w:val="20"/>
          <w:szCs w:val="20"/>
          <w:shd w:val="clear" w:color="auto" w:fill="FFFFFF"/>
        </w:rPr>
        <w:t>84,476</w:t>
      </w:r>
      <w:r w:rsidR="00532A08">
        <w:rPr>
          <w:rStyle w:val="normaltextrun"/>
          <w:rFonts w:ascii="Open Sans" w:hAnsi="Open Sans" w:cs="Open Sans"/>
          <w:sz w:val="20"/>
          <w:szCs w:val="20"/>
          <w:shd w:val="clear" w:color="auto" w:fill="FFFFFF"/>
        </w:rPr>
        <w:t xml:space="preserve"> (ZipRecruiter)</w:t>
      </w:r>
      <w:r w:rsidR="00D66071" w:rsidRPr="00D66071">
        <w:rPr>
          <w:rStyle w:val="normaltextrun"/>
          <w:rFonts w:ascii="Open Sans" w:hAnsi="Open Sans" w:cs="Open Sans"/>
          <w:sz w:val="20"/>
          <w:szCs w:val="20"/>
          <w:shd w:val="clear" w:color="auto" w:fill="FFFFFF"/>
        </w:rPr>
        <w:t>.</w:t>
      </w:r>
      <w:r w:rsidR="004B445C">
        <w:rPr>
          <w:rStyle w:val="normaltextrun"/>
          <w:rFonts w:ascii="Open Sans" w:hAnsi="Open Sans" w:cs="Open Sans"/>
          <w:sz w:val="20"/>
          <w:szCs w:val="20"/>
          <w:shd w:val="clear" w:color="auto" w:fill="FFFFFF"/>
        </w:rPr>
        <w:t xml:space="preserve"> All of these averages exceed </w:t>
      </w:r>
      <w:r w:rsidR="00DC0CC1">
        <w:rPr>
          <w:rStyle w:val="normaltextrun"/>
          <w:rFonts w:ascii="Open Sans" w:hAnsi="Open Sans" w:cs="Open Sans"/>
          <w:sz w:val="20"/>
          <w:szCs w:val="20"/>
          <w:shd w:val="clear" w:color="auto" w:fill="FFFFFF"/>
        </w:rPr>
        <w:t xml:space="preserve">state, regional and </w:t>
      </w:r>
      <w:r w:rsidR="004B445C">
        <w:rPr>
          <w:rStyle w:val="normaltextrun"/>
          <w:rFonts w:ascii="Open Sans" w:hAnsi="Open Sans" w:cs="Open Sans"/>
          <w:sz w:val="20"/>
          <w:szCs w:val="20"/>
          <w:shd w:val="clear" w:color="auto" w:fill="FFFFFF"/>
        </w:rPr>
        <w:t xml:space="preserve">national </w:t>
      </w:r>
      <w:r w:rsidR="00DC0CC1">
        <w:rPr>
          <w:rStyle w:val="normaltextrun"/>
          <w:rFonts w:ascii="Open Sans" w:hAnsi="Open Sans" w:cs="Open Sans"/>
          <w:sz w:val="20"/>
          <w:szCs w:val="20"/>
          <w:shd w:val="clear" w:color="auto" w:fill="FFFFFF"/>
        </w:rPr>
        <w:t>averages</w:t>
      </w:r>
      <w:r w:rsidR="004B445C">
        <w:rPr>
          <w:rStyle w:val="normaltextrun"/>
          <w:rFonts w:ascii="Open Sans" w:hAnsi="Open Sans" w:cs="Open Sans"/>
          <w:sz w:val="20"/>
          <w:szCs w:val="20"/>
          <w:shd w:val="clear" w:color="auto" w:fill="FFFFFF"/>
        </w:rPr>
        <w:t xml:space="preserve"> for mental health providers in higher education.</w:t>
      </w:r>
    </w:p>
    <w:p w14:paraId="4C14EB91" w14:textId="77777777" w:rsidR="00B43C40" w:rsidRPr="00D66071" w:rsidRDefault="00B43C40" w:rsidP="00D66071">
      <w:pPr>
        <w:pStyle w:val="paragraph"/>
        <w:spacing w:before="0" w:beforeAutospacing="0" w:after="0" w:afterAutospacing="0"/>
        <w:textAlignment w:val="baseline"/>
        <w:rPr>
          <w:rStyle w:val="normaltextrun"/>
          <w:rFonts w:ascii="Open Sans" w:hAnsi="Open Sans" w:cs="Open Sans"/>
          <w:sz w:val="20"/>
          <w:szCs w:val="20"/>
          <w:shd w:val="clear" w:color="auto" w:fill="FFFFFF"/>
        </w:rPr>
      </w:pPr>
    </w:p>
    <w:p w14:paraId="1AA6DB02" w14:textId="0F6FBC2F" w:rsidR="00AC469B" w:rsidRPr="00D66071" w:rsidRDefault="003909DB" w:rsidP="00D66071">
      <w:pPr>
        <w:pStyle w:val="paragraph"/>
        <w:spacing w:before="0" w:beforeAutospacing="0" w:after="0" w:afterAutospacing="0"/>
        <w:textAlignment w:val="baseline"/>
        <w:rPr>
          <w:rStyle w:val="normaltextrun"/>
          <w:shd w:val="clear" w:color="auto" w:fill="FFFFFF"/>
        </w:rPr>
      </w:pPr>
      <w:r w:rsidRPr="00D66071">
        <w:rPr>
          <w:rStyle w:val="normaltextrun"/>
          <w:rFonts w:ascii="Open Sans" w:hAnsi="Open Sans" w:cs="Open Sans"/>
          <w:sz w:val="20"/>
          <w:szCs w:val="20"/>
          <w:shd w:val="clear" w:color="auto" w:fill="FFFFFF"/>
        </w:rPr>
        <w:t xml:space="preserve">Not </w:t>
      </w:r>
      <w:r w:rsidR="00D164B9" w:rsidRPr="00D66071">
        <w:rPr>
          <w:rStyle w:val="normaltextrun"/>
          <w:rFonts w:ascii="Open Sans" w:hAnsi="Open Sans" w:cs="Open Sans"/>
          <w:sz w:val="20"/>
          <w:szCs w:val="20"/>
          <w:shd w:val="clear" w:color="auto" w:fill="FFFFFF"/>
        </w:rPr>
        <w:t>visible in the salary</w:t>
      </w:r>
      <w:r w:rsidR="00626A98" w:rsidRPr="00D66071">
        <w:rPr>
          <w:rStyle w:val="normaltextrun"/>
          <w:rFonts w:ascii="Open Sans" w:hAnsi="Open Sans" w:cs="Open Sans"/>
          <w:sz w:val="20"/>
          <w:szCs w:val="20"/>
          <w:shd w:val="clear" w:color="auto" w:fill="FFFFFF"/>
        </w:rPr>
        <w:t xml:space="preserve"> data</w:t>
      </w:r>
      <w:r w:rsidR="001C7979" w:rsidRPr="00D66071">
        <w:rPr>
          <w:rStyle w:val="normaltextrun"/>
          <w:rFonts w:ascii="Open Sans" w:hAnsi="Open Sans" w:cs="Open Sans"/>
          <w:sz w:val="20"/>
          <w:szCs w:val="20"/>
          <w:shd w:val="clear" w:color="auto" w:fill="FFFFFF"/>
        </w:rPr>
        <w:t xml:space="preserve">, </w:t>
      </w:r>
      <w:r w:rsidR="00617FC7" w:rsidRPr="00D66071">
        <w:rPr>
          <w:rStyle w:val="normaltextrun"/>
          <w:rFonts w:ascii="Open Sans" w:hAnsi="Open Sans" w:cs="Open Sans"/>
          <w:sz w:val="20"/>
          <w:szCs w:val="20"/>
          <w:shd w:val="clear" w:color="auto" w:fill="FFFFFF"/>
        </w:rPr>
        <w:t>and</w:t>
      </w:r>
      <w:r w:rsidR="001C7979" w:rsidRPr="00D66071">
        <w:rPr>
          <w:rStyle w:val="normaltextrun"/>
          <w:rFonts w:ascii="Open Sans" w:hAnsi="Open Sans" w:cs="Open Sans"/>
          <w:sz w:val="20"/>
          <w:szCs w:val="20"/>
          <w:shd w:val="clear" w:color="auto" w:fill="FFFFFF"/>
        </w:rPr>
        <w:t xml:space="preserve"> likely</w:t>
      </w:r>
      <w:r w:rsidR="008D54B0" w:rsidRPr="00D66071">
        <w:rPr>
          <w:rStyle w:val="normaltextrun"/>
          <w:rFonts w:ascii="Open Sans" w:hAnsi="Open Sans" w:cs="Open Sans"/>
          <w:sz w:val="20"/>
          <w:szCs w:val="20"/>
          <w:shd w:val="clear" w:color="auto" w:fill="FFFFFF"/>
        </w:rPr>
        <w:t xml:space="preserve"> an</w:t>
      </w:r>
      <w:r w:rsidR="001C7979" w:rsidRPr="00D66071">
        <w:rPr>
          <w:rStyle w:val="normaltextrun"/>
          <w:rFonts w:ascii="Open Sans" w:hAnsi="Open Sans" w:cs="Open Sans"/>
          <w:sz w:val="20"/>
          <w:szCs w:val="20"/>
          <w:shd w:val="clear" w:color="auto" w:fill="FFFFFF"/>
        </w:rPr>
        <w:t xml:space="preserve"> </w:t>
      </w:r>
      <w:r w:rsidR="003F3D09" w:rsidRPr="00D66071">
        <w:rPr>
          <w:rStyle w:val="normaltextrun"/>
          <w:rFonts w:ascii="Open Sans" w:hAnsi="Open Sans" w:cs="Open Sans"/>
          <w:sz w:val="20"/>
          <w:szCs w:val="20"/>
          <w:shd w:val="clear" w:color="auto" w:fill="FFFFFF"/>
        </w:rPr>
        <w:t>ou</w:t>
      </w:r>
      <w:r w:rsidR="006D299A" w:rsidRPr="00D66071">
        <w:rPr>
          <w:rStyle w:val="normaltextrun"/>
          <w:rFonts w:ascii="Open Sans" w:hAnsi="Open Sans" w:cs="Open Sans"/>
          <w:sz w:val="20"/>
          <w:szCs w:val="20"/>
          <w:shd w:val="clear" w:color="auto" w:fill="FFFFFF"/>
        </w:rPr>
        <w:t xml:space="preserve">tcome of budget </w:t>
      </w:r>
      <w:r w:rsidR="0057425D" w:rsidRPr="00D66071">
        <w:rPr>
          <w:rStyle w:val="normaltextrun"/>
          <w:rFonts w:ascii="Open Sans" w:hAnsi="Open Sans" w:cs="Open Sans"/>
          <w:sz w:val="20"/>
          <w:szCs w:val="20"/>
          <w:shd w:val="clear" w:color="auto" w:fill="FFFFFF"/>
        </w:rPr>
        <w:t>considerations our universities face</w:t>
      </w:r>
      <w:r w:rsidR="006D299A" w:rsidRPr="00D66071">
        <w:rPr>
          <w:rStyle w:val="normaltextrun"/>
          <w:rFonts w:ascii="Open Sans" w:hAnsi="Open Sans" w:cs="Open Sans"/>
          <w:sz w:val="20"/>
          <w:szCs w:val="20"/>
          <w:shd w:val="clear" w:color="auto" w:fill="FFFFFF"/>
        </w:rPr>
        <w:t>,</w:t>
      </w:r>
      <w:r w:rsidR="00626A98" w:rsidRPr="00D66071">
        <w:rPr>
          <w:rStyle w:val="normaltextrun"/>
          <w:rFonts w:ascii="Open Sans" w:hAnsi="Open Sans" w:cs="Open Sans"/>
          <w:sz w:val="20"/>
          <w:szCs w:val="20"/>
          <w:shd w:val="clear" w:color="auto" w:fill="FFFFFF"/>
        </w:rPr>
        <w:t xml:space="preserve"> is the fact that only</w:t>
      </w:r>
      <w:r w:rsidR="00AC469B" w:rsidRPr="00D66071">
        <w:rPr>
          <w:rStyle w:val="normaltextrun"/>
          <w:rFonts w:ascii="Open Sans" w:hAnsi="Open Sans" w:cs="Open Sans"/>
          <w:sz w:val="20"/>
          <w:szCs w:val="20"/>
          <w:shd w:val="clear" w:color="auto" w:fill="FFFFFF"/>
        </w:rPr>
        <w:t xml:space="preserve"> </w:t>
      </w:r>
      <w:r w:rsidR="6E606CAA" w:rsidRPr="00D66071">
        <w:rPr>
          <w:rStyle w:val="normaltextrun"/>
          <w:rFonts w:ascii="Open Sans" w:hAnsi="Open Sans" w:cs="Open Sans"/>
          <w:sz w:val="20"/>
          <w:szCs w:val="20"/>
          <w:shd w:val="clear" w:color="auto" w:fill="FFFFFF"/>
        </w:rPr>
        <w:t xml:space="preserve">six </w:t>
      </w:r>
      <w:r w:rsidR="00925F0F" w:rsidRPr="00D66071">
        <w:rPr>
          <w:rStyle w:val="normaltextrun"/>
          <w:rFonts w:ascii="Open Sans" w:hAnsi="Open Sans" w:cs="Open Sans"/>
          <w:sz w:val="20"/>
          <w:szCs w:val="20"/>
          <w:shd w:val="clear" w:color="auto" w:fill="FFFFFF"/>
        </w:rPr>
        <w:t xml:space="preserve">UW </w:t>
      </w:r>
      <w:r w:rsidR="00B61746" w:rsidRPr="00D66071">
        <w:rPr>
          <w:rStyle w:val="normaltextrun"/>
          <w:rFonts w:ascii="Open Sans" w:hAnsi="Open Sans" w:cs="Open Sans"/>
          <w:sz w:val="20"/>
          <w:szCs w:val="20"/>
          <w:shd w:val="clear" w:color="auto" w:fill="FFFFFF"/>
        </w:rPr>
        <w:t>counseling centers</w:t>
      </w:r>
      <w:r w:rsidR="00925F0F" w:rsidRPr="00D66071">
        <w:rPr>
          <w:rStyle w:val="normaltextrun"/>
          <w:rFonts w:ascii="Open Sans" w:hAnsi="Open Sans" w:cs="Open Sans"/>
          <w:sz w:val="20"/>
          <w:szCs w:val="20"/>
          <w:shd w:val="clear" w:color="auto" w:fill="FFFFFF"/>
        </w:rPr>
        <w:t xml:space="preserve"> </w:t>
      </w:r>
      <w:r w:rsidR="00AC469B" w:rsidRPr="00D66071">
        <w:rPr>
          <w:rStyle w:val="normaltextrun"/>
          <w:rFonts w:ascii="Open Sans" w:hAnsi="Open Sans" w:cs="Open Sans"/>
          <w:sz w:val="20"/>
          <w:szCs w:val="20"/>
          <w:shd w:val="clear" w:color="auto" w:fill="FFFFFF"/>
        </w:rPr>
        <w:t>have a psychologist</w:t>
      </w:r>
      <w:r w:rsidR="00CA1DB4" w:rsidRPr="00D66071">
        <w:rPr>
          <w:rStyle w:val="normaltextrun"/>
          <w:rFonts w:ascii="Open Sans" w:hAnsi="Open Sans" w:cs="Open Sans"/>
          <w:sz w:val="20"/>
          <w:szCs w:val="20"/>
          <w:shd w:val="clear" w:color="auto" w:fill="FFFFFF"/>
        </w:rPr>
        <w:t xml:space="preserve"> on staff.</w:t>
      </w:r>
      <w:r w:rsidR="00B87DC9" w:rsidRPr="00D66071">
        <w:rPr>
          <w:rStyle w:val="normaltextrun"/>
          <w:rFonts w:ascii="Open Sans" w:hAnsi="Open Sans" w:cs="Open Sans"/>
          <w:sz w:val="20"/>
          <w:szCs w:val="20"/>
          <w:shd w:val="clear" w:color="auto" w:fill="FFFFFF"/>
        </w:rPr>
        <w:t xml:space="preserve"> </w:t>
      </w:r>
      <w:r w:rsidR="00AC469B" w:rsidRPr="00D66071">
        <w:rPr>
          <w:rStyle w:val="normaltextrun"/>
          <w:rFonts w:ascii="Open Sans" w:hAnsi="Open Sans" w:cs="Open Sans"/>
          <w:sz w:val="20"/>
          <w:szCs w:val="20"/>
          <w:shd w:val="clear" w:color="auto" w:fill="FFFFFF"/>
        </w:rPr>
        <w:t xml:space="preserve">The lack of </w:t>
      </w:r>
      <w:r w:rsidR="00925F0F" w:rsidRPr="00D66071">
        <w:rPr>
          <w:rStyle w:val="normaltextrun"/>
          <w:rFonts w:ascii="Open Sans" w:hAnsi="Open Sans" w:cs="Open Sans"/>
          <w:sz w:val="20"/>
          <w:szCs w:val="20"/>
          <w:shd w:val="clear" w:color="auto" w:fill="FFFFFF"/>
        </w:rPr>
        <w:t>p</w:t>
      </w:r>
      <w:r w:rsidR="00AC469B" w:rsidRPr="00D66071">
        <w:rPr>
          <w:rStyle w:val="normaltextrun"/>
          <w:rFonts w:ascii="Open Sans" w:hAnsi="Open Sans" w:cs="Open Sans"/>
          <w:sz w:val="20"/>
          <w:szCs w:val="20"/>
          <w:shd w:val="clear" w:color="auto" w:fill="FFFFFF"/>
        </w:rPr>
        <w:t>sychologists is a concern</w:t>
      </w:r>
      <w:r w:rsidR="005E0636" w:rsidRPr="00D66071">
        <w:rPr>
          <w:rStyle w:val="normaltextrun"/>
          <w:rFonts w:ascii="Open Sans" w:hAnsi="Open Sans" w:cs="Open Sans"/>
          <w:sz w:val="20"/>
          <w:szCs w:val="20"/>
          <w:shd w:val="clear" w:color="auto" w:fill="FFFFFF"/>
        </w:rPr>
        <w:t xml:space="preserve"> because</w:t>
      </w:r>
      <w:r w:rsidR="00925F0F" w:rsidRPr="00D66071">
        <w:rPr>
          <w:rStyle w:val="normaltextrun"/>
          <w:rFonts w:ascii="Open Sans" w:hAnsi="Open Sans" w:cs="Open Sans"/>
          <w:sz w:val="20"/>
          <w:szCs w:val="20"/>
          <w:shd w:val="clear" w:color="auto" w:fill="FFFFFF"/>
        </w:rPr>
        <w:t xml:space="preserve"> they possess</w:t>
      </w:r>
      <w:r w:rsidR="00AC469B" w:rsidRPr="00D66071">
        <w:rPr>
          <w:rStyle w:val="normaltextrun"/>
          <w:rFonts w:ascii="Open Sans" w:hAnsi="Open Sans" w:cs="Open Sans"/>
          <w:sz w:val="20"/>
          <w:szCs w:val="20"/>
          <w:shd w:val="clear" w:color="auto" w:fill="FFFFFF"/>
        </w:rPr>
        <w:t xml:space="preserve"> advanced training in assessment, clinical supervision, and therapy</w:t>
      </w:r>
      <w:r w:rsidR="00BB5C88" w:rsidRPr="00D66071">
        <w:rPr>
          <w:rStyle w:val="normaltextrun"/>
          <w:rFonts w:ascii="Open Sans" w:hAnsi="Open Sans" w:cs="Open Sans"/>
          <w:sz w:val="20"/>
          <w:szCs w:val="20"/>
          <w:shd w:val="clear" w:color="auto" w:fill="FFFFFF"/>
        </w:rPr>
        <w:t>,</w:t>
      </w:r>
      <w:r w:rsidR="00AC469B" w:rsidRPr="00D66071">
        <w:rPr>
          <w:rStyle w:val="normaltextrun"/>
          <w:rFonts w:ascii="Open Sans" w:hAnsi="Open Sans" w:cs="Open Sans"/>
          <w:sz w:val="20"/>
          <w:szCs w:val="20"/>
          <w:shd w:val="clear" w:color="auto" w:fill="FFFFFF"/>
        </w:rPr>
        <w:t xml:space="preserve"> and they are able to provide clinical supervision to multiple disciplines</w:t>
      </w:r>
      <w:r w:rsidR="001F39EB" w:rsidRPr="00D66071">
        <w:rPr>
          <w:rStyle w:val="normaltextrun"/>
          <w:rFonts w:ascii="Open Sans" w:hAnsi="Open Sans" w:cs="Open Sans"/>
          <w:sz w:val="20"/>
          <w:szCs w:val="20"/>
          <w:shd w:val="clear" w:color="auto" w:fill="FFFFFF"/>
        </w:rPr>
        <w:t xml:space="preserve"> (</w:t>
      </w:r>
      <w:r w:rsidR="005E0636" w:rsidRPr="00D66071">
        <w:rPr>
          <w:rStyle w:val="normaltextrun"/>
          <w:rFonts w:ascii="Open Sans" w:hAnsi="Open Sans" w:cs="Open Sans"/>
          <w:sz w:val="20"/>
          <w:szCs w:val="20"/>
          <w:shd w:val="clear" w:color="auto" w:fill="FFFFFF"/>
        </w:rPr>
        <w:t>for example,</w:t>
      </w:r>
      <w:r w:rsidR="001F39EB" w:rsidRPr="00D66071">
        <w:rPr>
          <w:rStyle w:val="normaltextrun"/>
          <w:rFonts w:ascii="Open Sans" w:hAnsi="Open Sans" w:cs="Open Sans"/>
          <w:sz w:val="20"/>
          <w:szCs w:val="20"/>
          <w:shd w:val="clear" w:color="auto" w:fill="FFFFFF"/>
        </w:rPr>
        <w:t xml:space="preserve"> counselors, social workers, and marriage &amp; family therapists)</w:t>
      </w:r>
      <w:r w:rsidR="00543115" w:rsidRPr="00D66071">
        <w:rPr>
          <w:rStyle w:val="normaltextrun"/>
          <w:rFonts w:ascii="Open Sans" w:hAnsi="Open Sans" w:cs="Open Sans"/>
          <w:sz w:val="20"/>
          <w:szCs w:val="20"/>
          <w:shd w:val="clear" w:color="auto" w:fill="FFFFFF"/>
        </w:rPr>
        <w:t xml:space="preserve">, </w:t>
      </w:r>
      <w:r w:rsidR="001F39EB" w:rsidRPr="00D66071">
        <w:rPr>
          <w:rStyle w:val="normaltextrun"/>
          <w:rFonts w:ascii="Open Sans" w:hAnsi="Open Sans" w:cs="Open Sans"/>
          <w:sz w:val="20"/>
          <w:szCs w:val="20"/>
          <w:shd w:val="clear" w:color="auto" w:fill="FFFFFF"/>
        </w:rPr>
        <w:t>which is not the case for</w:t>
      </w:r>
      <w:r w:rsidR="0010604F" w:rsidRPr="00D66071">
        <w:rPr>
          <w:rStyle w:val="normaltextrun"/>
          <w:rFonts w:ascii="Open Sans" w:hAnsi="Open Sans" w:cs="Open Sans"/>
          <w:sz w:val="20"/>
          <w:szCs w:val="20"/>
          <w:shd w:val="clear" w:color="auto" w:fill="FFFFFF"/>
        </w:rPr>
        <w:t xml:space="preserve"> other mental health professionals</w:t>
      </w:r>
      <w:r w:rsidR="00AC469B" w:rsidRPr="00D66071">
        <w:rPr>
          <w:rStyle w:val="normaltextrun"/>
          <w:rFonts w:ascii="Open Sans" w:hAnsi="Open Sans" w:cs="Open Sans"/>
          <w:sz w:val="20"/>
          <w:szCs w:val="20"/>
          <w:shd w:val="clear" w:color="auto" w:fill="FFFFFF"/>
        </w:rPr>
        <w:t xml:space="preserve">. </w:t>
      </w:r>
      <w:r w:rsidR="000055A9" w:rsidRPr="00D66071">
        <w:rPr>
          <w:rStyle w:val="normaltextrun"/>
          <w:rFonts w:ascii="Open Sans" w:hAnsi="Open Sans" w:cs="Open Sans"/>
          <w:sz w:val="20"/>
          <w:szCs w:val="20"/>
          <w:shd w:val="clear" w:color="auto" w:fill="FFFFFF"/>
        </w:rPr>
        <w:t>This</w:t>
      </w:r>
      <w:r w:rsidR="00A54C3F" w:rsidRPr="00D66071">
        <w:rPr>
          <w:rStyle w:val="normaltextrun"/>
          <w:rFonts w:ascii="Open Sans" w:hAnsi="Open Sans" w:cs="Open Sans"/>
          <w:sz w:val="20"/>
          <w:szCs w:val="20"/>
          <w:shd w:val="clear" w:color="auto" w:fill="FFFFFF"/>
        </w:rPr>
        <w:t xml:space="preserve"> </w:t>
      </w:r>
      <w:r w:rsidR="00F34C6B" w:rsidRPr="00D66071">
        <w:rPr>
          <w:rStyle w:val="normaltextrun"/>
          <w:rFonts w:ascii="Open Sans" w:hAnsi="Open Sans" w:cs="Open Sans"/>
          <w:sz w:val="20"/>
          <w:szCs w:val="20"/>
          <w:shd w:val="clear" w:color="auto" w:fill="FFFFFF"/>
        </w:rPr>
        <w:t xml:space="preserve">reduction in </w:t>
      </w:r>
      <w:r w:rsidR="00D540F5" w:rsidRPr="00D66071">
        <w:rPr>
          <w:rStyle w:val="normaltextrun"/>
          <w:rFonts w:ascii="Open Sans" w:hAnsi="Open Sans" w:cs="Open Sans"/>
          <w:sz w:val="20"/>
          <w:szCs w:val="20"/>
          <w:shd w:val="clear" w:color="auto" w:fill="FFFFFF"/>
        </w:rPr>
        <w:t>the</w:t>
      </w:r>
      <w:r w:rsidR="00F34C6B" w:rsidRPr="00D66071">
        <w:rPr>
          <w:rStyle w:val="normaltextrun"/>
          <w:rFonts w:ascii="Open Sans" w:hAnsi="Open Sans" w:cs="Open Sans"/>
          <w:sz w:val="20"/>
          <w:szCs w:val="20"/>
          <w:shd w:val="clear" w:color="auto" w:fill="FFFFFF"/>
        </w:rPr>
        <w:t xml:space="preserve"> diversity of professional credentials </w:t>
      </w:r>
      <w:r w:rsidR="000055A9" w:rsidRPr="00D66071">
        <w:rPr>
          <w:rStyle w:val="normaltextrun"/>
          <w:rFonts w:ascii="Open Sans" w:hAnsi="Open Sans" w:cs="Open Sans"/>
          <w:sz w:val="20"/>
          <w:szCs w:val="20"/>
          <w:shd w:val="clear" w:color="auto" w:fill="FFFFFF"/>
        </w:rPr>
        <w:t xml:space="preserve">further </w:t>
      </w:r>
      <w:r w:rsidR="00377353" w:rsidRPr="00D66071">
        <w:rPr>
          <w:rStyle w:val="normaltextrun"/>
          <w:rFonts w:ascii="Open Sans" w:hAnsi="Open Sans" w:cs="Open Sans"/>
          <w:sz w:val="20"/>
          <w:szCs w:val="20"/>
          <w:shd w:val="clear" w:color="auto" w:fill="FFFFFF"/>
        </w:rPr>
        <w:t xml:space="preserve">exacerbates the </w:t>
      </w:r>
      <w:r w:rsidR="00015E38" w:rsidRPr="00D66071">
        <w:rPr>
          <w:rStyle w:val="normaltextrun"/>
          <w:rFonts w:ascii="Open Sans" w:hAnsi="Open Sans" w:cs="Open Sans"/>
          <w:sz w:val="20"/>
          <w:szCs w:val="20"/>
          <w:shd w:val="clear" w:color="auto" w:fill="FFFFFF"/>
        </w:rPr>
        <w:t xml:space="preserve">stress put on </w:t>
      </w:r>
      <w:r w:rsidR="00E56B02" w:rsidRPr="00D66071">
        <w:rPr>
          <w:rStyle w:val="normaltextrun"/>
          <w:rFonts w:ascii="Open Sans" w:hAnsi="Open Sans" w:cs="Open Sans"/>
          <w:sz w:val="20"/>
          <w:szCs w:val="20"/>
          <w:shd w:val="clear" w:color="auto" w:fill="FFFFFF"/>
        </w:rPr>
        <w:t xml:space="preserve">staff in </w:t>
      </w:r>
      <w:r w:rsidR="00015E38" w:rsidRPr="00D66071">
        <w:rPr>
          <w:rStyle w:val="normaltextrun"/>
          <w:rFonts w:ascii="Open Sans" w:hAnsi="Open Sans" w:cs="Open Sans"/>
          <w:sz w:val="20"/>
          <w:szCs w:val="20"/>
          <w:shd w:val="clear" w:color="auto" w:fill="FFFFFF"/>
        </w:rPr>
        <w:t xml:space="preserve">the </w:t>
      </w:r>
      <w:r w:rsidR="00064C53" w:rsidRPr="00D66071">
        <w:rPr>
          <w:rStyle w:val="normaltextrun"/>
          <w:rFonts w:ascii="Open Sans" w:hAnsi="Open Sans" w:cs="Open Sans"/>
          <w:sz w:val="20"/>
          <w:szCs w:val="20"/>
          <w:shd w:val="clear" w:color="auto" w:fill="FFFFFF"/>
        </w:rPr>
        <w:t>coun</w:t>
      </w:r>
      <w:r w:rsidR="008C2F32" w:rsidRPr="00D66071">
        <w:rPr>
          <w:rStyle w:val="normaltextrun"/>
          <w:rFonts w:ascii="Open Sans" w:hAnsi="Open Sans" w:cs="Open Sans"/>
          <w:sz w:val="20"/>
          <w:szCs w:val="20"/>
          <w:shd w:val="clear" w:color="auto" w:fill="FFFFFF"/>
        </w:rPr>
        <w:t xml:space="preserve">seling center environment and represents a </w:t>
      </w:r>
      <w:r w:rsidR="00BB7D53" w:rsidRPr="00D66071">
        <w:rPr>
          <w:rStyle w:val="normaltextrun"/>
          <w:rFonts w:ascii="Open Sans" w:hAnsi="Open Sans" w:cs="Open Sans"/>
          <w:sz w:val="20"/>
          <w:szCs w:val="20"/>
          <w:shd w:val="clear" w:color="auto" w:fill="FFFFFF"/>
        </w:rPr>
        <w:t xml:space="preserve">culture </w:t>
      </w:r>
      <w:r w:rsidR="002176F2" w:rsidRPr="00D66071">
        <w:rPr>
          <w:rStyle w:val="normaltextrun"/>
          <w:rFonts w:ascii="Open Sans" w:hAnsi="Open Sans" w:cs="Open Sans"/>
          <w:sz w:val="20"/>
          <w:szCs w:val="20"/>
          <w:shd w:val="clear" w:color="auto" w:fill="FFFFFF"/>
        </w:rPr>
        <w:t>shift</w:t>
      </w:r>
      <w:r w:rsidR="008C2F32" w:rsidRPr="00D66071">
        <w:rPr>
          <w:rStyle w:val="normaltextrun"/>
          <w:rFonts w:ascii="Open Sans" w:hAnsi="Open Sans" w:cs="Open Sans"/>
          <w:sz w:val="20"/>
          <w:szCs w:val="20"/>
          <w:shd w:val="clear" w:color="auto" w:fill="FFFFFF"/>
        </w:rPr>
        <w:t xml:space="preserve"> from </w:t>
      </w:r>
      <w:r w:rsidR="00E22140" w:rsidRPr="00D66071">
        <w:rPr>
          <w:rStyle w:val="normaltextrun"/>
          <w:rFonts w:ascii="Open Sans" w:hAnsi="Open Sans" w:cs="Open Sans"/>
          <w:sz w:val="20"/>
          <w:szCs w:val="20"/>
          <w:shd w:val="clear" w:color="auto" w:fill="FFFFFF"/>
        </w:rPr>
        <w:t>prior decades</w:t>
      </w:r>
      <w:r w:rsidR="002176F2" w:rsidRPr="00D66071">
        <w:rPr>
          <w:rStyle w:val="normaltextrun"/>
          <w:rFonts w:ascii="Open Sans" w:hAnsi="Open Sans" w:cs="Open Sans"/>
          <w:sz w:val="20"/>
          <w:szCs w:val="20"/>
          <w:shd w:val="clear" w:color="auto" w:fill="FFFFFF"/>
        </w:rPr>
        <w:t xml:space="preserve"> when more psychologists were employed at university counseling centers</w:t>
      </w:r>
      <w:r w:rsidR="00B435F1" w:rsidRPr="00D66071">
        <w:rPr>
          <w:rStyle w:val="normaltextrun"/>
          <w:rFonts w:ascii="Open Sans" w:hAnsi="Open Sans" w:cs="Open Sans"/>
          <w:sz w:val="20"/>
          <w:szCs w:val="20"/>
          <w:shd w:val="clear" w:color="auto" w:fill="FFFFFF"/>
        </w:rPr>
        <w:t>.</w:t>
      </w:r>
    </w:p>
    <w:p w14:paraId="13F6BFDF" w14:textId="77777777" w:rsidR="00B460E6" w:rsidRDefault="00B460E6" w:rsidP="00B460E6">
      <w:pPr>
        <w:pStyle w:val="paragraph"/>
        <w:spacing w:before="0" w:beforeAutospacing="0" w:after="0" w:afterAutospacing="0"/>
        <w:textAlignment w:val="baseline"/>
        <w:rPr>
          <w:rStyle w:val="eop"/>
          <w:rFonts w:ascii="Open Sans" w:hAnsi="Open Sans" w:cs="Open Sans"/>
          <w:sz w:val="20"/>
          <w:szCs w:val="20"/>
        </w:rPr>
      </w:pPr>
    </w:p>
    <w:p w14:paraId="476A1FF1" w14:textId="4E938BC5" w:rsidR="00302EDD" w:rsidRDefault="002176F2" w:rsidP="00B460E6">
      <w:pPr>
        <w:pStyle w:val="paragraph"/>
        <w:spacing w:before="0" w:beforeAutospacing="0" w:after="0" w:afterAutospacing="0"/>
        <w:rPr>
          <w:rStyle w:val="normaltextrun"/>
          <w:rFonts w:ascii="Open Sans" w:hAnsi="Open Sans" w:cs="Open Sans"/>
          <w:sz w:val="20"/>
          <w:szCs w:val="20"/>
        </w:rPr>
      </w:pPr>
      <w:r>
        <w:rPr>
          <w:rStyle w:val="normaltextrun"/>
          <w:rFonts w:ascii="Open Sans" w:hAnsi="Open Sans" w:cs="Open Sans"/>
          <w:sz w:val="20"/>
          <w:szCs w:val="20"/>
        </w:rPr>
        <w:t>As noted previously</w:t>
      </w:r>
      <w:r w:rsidR="009457D4">
        <w:rPr>
          <w:rStyle w:val="normaltextrun"/>
          <w:rFonts w:ascii="Open Sans" w:hAnsi="Open Sans" w:cs="Open Sans"/>
          <w:sz w:val="20"/>
          <w:szCs w:val="20"/>
        </w:rPr>
        <w:t>, UW-</w:t>
      </w:r>
      <w:r w:rsidR="00302EDD" w:rsidRPr="281F057A">
        <w:rPr>
          <w:rStyle w:val="normaltextrun"/>
          <w:rFonts w:ascii="Open Sans" w:hAnsi="Open Sans" w:cs="Open Sans"/>
          <w:sz w:val="20"/>
          <w:szCs w:val="20"/>
        </w:rPr>
        <w:t xml:space="preserve">Stevens Point has </w:t>
      </w:r>
      <w:r w:rsidR="00351EF1">
        <w:rPr>
          <w:rStyle w:val="normaltextrun"/>
          <w:rFonts w:ascii="Open Sans" w:hAnsi="Open Sans" w:cs="Open Sans"/>
          <w:sz w:val="20"/>
          <w:szCs w:val="20"/>
        </w:rPr>
        <w:t>experienced</w:t>
      </w:r>
      <w:r w:rsidR="00302EDD" w:rsidRPr="281F057A">
        <w:rPr>
          <w:rStyle w:val="normaltextrun"/>
          <w:rFonts w:ascii="Open Sans" w:hAnsi="Open Sans" w:cs="Open Sans"/>
          <w:sz w:val="20"/>
          <w:szCs w:val="20"/>
        </w:rPr>
        <w:t xml:space="preserve"> the lowest staff turnover</w:t>
      </w:r>
      <w:r w:rsidR="009457D4">
        <w:rPr>
          <w:rStyle w:val="normaltextrun"/>
          <w:rFonts w:ascii="Open Sans" w:hAnsi="Open Sans" w:cs="Open Sans"/>
          <w:sz w:val="20"/>
          <w:szCs w:val="20"/>
        </w:rPr>
        <w:t xml:space="preserve"> in its counseling center</w:t>
      </w:r>
      <w:r w:rsidR="00351EF1">
        <w:rPr>
          <w:rStyle w:val="normaltextrun"/>
          <w:rFonts w:ascii="Open Sans" w:hAnsi="Open Sans" w:cs="Open Sans"/>
          <w:sz w:val="20"/>
          <w:szCs w:val="20"/>
        </w:rPr>
        <w:t>, losing</w:t>
      </w:r>
      <w:r w:rsidR="00302EDD" w:rsidRPr="281F057A">
        <w:rPr>
          <w:rStyle w:val="normaltextrun"/>
          <w:rFonts w:ascii="Open Sans" w:hAnsi="Open Sans" w:cs="Open Sans"/>
          <w:sz w:val="20"/>
          <w:szCs w:val="20"/>
        </w:rPr>
        <w:t xml:space="preserve"> </w:t>
      </w:r>
      <w:r w:rsidR="00351EF1" w:rsidRPr="281F057A">
        <w:rPr>
          <w:rStyle w:val="normaltextrun"/>
          <w:rFonts w:ascii="Open Sans" w:hAnsi="Open Sans" w:cs="Open Sans"/>
          <w:sz w:val="20"/>
          <w:szCs w:val="20"/>
        </w:rPr>
        <w:t xml:space="preserve">only one clinical staff </w:t>
      </w:r>
      <w:r w:rsidR="009457D4">
        <w:rPr>
          <w:rStyle w:val="normaltextrun"/>
          <w:rFonts w:ascii="Open Sans" w:hAnsi="Open Sans" w:cs="Open Sans"/>
          <w:sz w:val="20"/>
          <w:szCs w:val="20"/>
        </w:rPr>
        <w:t xml:space="preserve">member </w:t>
      </w:r>
      <w:r w:rsidR="00351EF1" w:rsidRPr="281F057A">
        <w:rPr>
          <w:rStyle w:val="normaltextrun"/>
          <w:rFonts w:ascii="Open Sans" w:hAnsi="Open Sans" w:cs="Open Sans"/>
          <w:sz w:val="20"/>
          <w:szCs w:val="20"/>
        </w:rPr>
        <w:t xml:space="preserve">to retirement </w:t>
      </w:r>
      <w:r w:rsidR="00422FC9">
        <w:rPr>
          <w:rStyle w:val="normaltextrun"/>
          <w:rFonts w:ascii="Open Sans" w:hAnsi="Open Sans" w:cs="Open Sans"/>
          <w:sz w:val="20"/>
          <w:szCs w:val="20"/>
        </w:rPr>
        <w:t xml:space="preserve">in the past </w:t>
      </w:r>
      <w:r w:rsidR="005E0636">
        <w:rPr>
          <w:rStyle w:val="normaltextrun"/>
          <w:rFonts w:ascii="Open Sans" w:hAnsi="Open Sans" w:cs="Open Sans"/>
          <w:sz w:val="20"/>
          <w:szCs w:val="20"/>
        </w:rPr>
        <w:t>five</w:t>
      </w:r>
      <w:r w:rsidR="00422FC9">
        <w:rPr>
          <w:rStyle w:val="normaltextrun"/>
          <w:rFonts w:ascii="Open Sans" w:hAnsi="Open Sans" w:cs="Open Sans"/>
          <w:sz w:val="20"/>
          <w:szCs w:val="20"/>
        </w:rPr>
        <w:t xml:space="preserve"> years</w:t>
      </w:r>
      <w:r w:rsidR="00D44D62">
        <w:rPr>
          <w:rStyle w:val="normaltextrun"/>
          <w:rFonts w:ascii="Open Sans" w:hAnsi="Open Sans" w:cs="Open Sans"/>
          <w:sz w:val="20"/>
          <w:szCs w:val="20"/>
        </w:rPr>
        <w:t xml:space="preserve">—and that staff member </w:t>
      </w:r>
      <w:r w:rsidR="00351EF1" w:rsidRPr="281F057A">
        <w:rPr>
          <w:rStyle w:val="normaltextrun"/>
          <w:rFonts w:ascii="Open Sans" w:hAnsi="Open Sans" w:cs="Open Sans"/>
          <w:sz w:val="20"/>
          <w:szCs w:val="20"/>
        </w:rPr>
        <w:t xml:space="preserve">worked in the </w:t>
      </w:r>
      <w:r w:rsidR="009457D4" w:rsidRPr="281F057A">
        <w:rPr>
          <w:rStyle w:val="normaltextrun"/>
          <w:rFonts w:ascii="Open Sans" w:hAnsi="Open Sans" w:cs="Open Sans"/>
          <w:sz w:val="20"/>
          <w:szCs w:val="20"/>
        </w:rPr>
        <w:t xml:space="preserve">counseling center </w:t>
      </w:r>
      <w:r w:rsidR="00351EF1" w:rsidRPr="281F057A">
        <w:rPr>
          <w:rStyle w:val="normaltextrun"/>
          <w:rFonts w:ascii="Open Sans" w:hAnsi="Open Sans" w:cs="Open Sans"/>
          <w:sz w:val="20"/>
          <w:szCs w:val="20"/>
        </w:rPr>
        <w:t xml:space="preserve">for approximately 20 years. </w:t>
      </w:r>
      <w:r w:rsidR="00C51EE7">
        <w:rPr>
          <w:rStyle w:val="normaltextrun"/>
          <w:rFonts w:ascii="Open Sans" w:hAnsi="Open Sans" w:cs="Open Sans"/>
          <w:sz w:val="20"/>
          <w:szCs w:val="20"/>
        </w:rPr>
        <w:t xml:space="preserve">According to their director, </w:t>
      </w:r>
      <w:r w:rsidR="00D60569">
        <w:rPr>
          <w:rStyle w:val="normaltextrun"/>
          <w:rFonts w:ascii="Open Sans" w:hAnsi="Open Sans" w:cs="Open Sans"/>
          <w:sz w:val="20"/>
          <w:szCs w:val="20"/>
        </w:rPr>
        <w:t>abov</w:t>
      </w:r>
      <w:r w:rsidR="00566BDC">
        <w:rPr>
          <w:rStyle w:val="normaltextrun"/>
          <w:rFonts w:ascii="Open Sans" w:hAnsi="Open Sans" w:cs="Open Sans"/>
          <w:sz w:val="20"/>
          <w:szCs w:val="20"/>
        </w:rPr>
        <w:t xml:space="preserve">e-average </w:t>
      </w:r>
      <w:r w:rsidR="00C51EE7">
        <w:rPr>
          <w:rStyle w:val="normaltextrun"/>
          <w:rFonts w:ascii="Open Sans" w:hAnsi="Open Sans" w:cs="Open Sans"/>
          <w:sz w:val="20"/>
          <w:szCs w:val="20"/>
        </w:rPr>
        <w:t>s</w:t>
      </w:r>
      <w:r w:rsidR="00302EDD" w:rsidRPr="281F057A">
        <w:rPr>
          <w:rStyle w:val="normaltextrun"/>
          <w:rFonts w:ascii="Open Sans" w:hAnsi="Open Sans" w:cs="Open Sans"/>
          <w:sz w:val="20"/>
          <w:szCs w:val="20"/>
        </w:rPr>
        <w:t xml:space="preserve">alaries and </w:t>
      </w:r>
      <w:r w:rsidR="00566BDC">
        <w:rPr>
          <w:rStyle w:val="normaltextrun"/>
          <w:rFonts w:ascii="Open Sans" w:hAnsi="Open Sans" w:cs="Open Sans"/>
          <w:sz w:val="20"/>
          <w:szCs w:val="20"/>
        </w:rPr>
        <w:t xml:space="preserve">a traditional </w:t>
      </w:r>
      <w:r w:rsidR="00302EDD" w:rsidRPr="281F057A">
        <w:rPr>
          <w:rStyle w:val="normaltextrun"/>
          <w:rFonts w:ascii="Open Sans" w:hAnsi="Open Sans" w:cs="Open Sans"/>
          <w:sz w:val="20"/>
          <w:szCs w:val="20"/>
        </w:rPr>
        <w:t xml:space="preserve">clinical service model have played a significant role in staff satisfaction and retention. Stevens Point clinical staff salaries are </w:t>
      </w:r>
      <w:r w:rsidR="00C03B95">
        <w:rPr>
          <w:rStyle w:val="normaltextrun"/>
          <w:rFonts w:ascii="Open Sans" w:hAnsi="Open Sans" w:cs="Open Sans"/>
          <w:sz w:val="20"/>
          <w:szCs w:val="20"/>
        </w:rPr>
        <w:t>higher than UW averages</w:t>
      </w:r>
      <w:r w:rsidR="00302EDD" w:rsidRPr="281F057A">
        <w:rPr>
          <w:rStyle w:val="normaltextrun"/>
          <w:rFonts w:ascii="Open Sans" w:hAnsi="Open Sans" w:cs="Open Sans"/>
          <w:sz w:val="20"/>
          <w:szCs w:val="20"/>
        </w:rPr>
        <w:t xml:space="preserve"> and are more consistent with Midwest and national averages. In addition, the Stevens Point </w:t>
      </w:r>
      <w:r w:rsidR="008A22A7" w:rsidRPr="281F057A">
        <w:rPr>
          <w:rStyle w:val="normaltextrun"/>
          <w:rFonts w:ascii="Open Sans" w:hAnsi="Open Sans" w:cs="Open Sans"/>
          <w:sz w:val="20"/>
          <w:szCs w:val="20"/>
        </w:rPr>
        <w:t xml:space="preserve">counseling center </w:t>
      </w:r>
      <w:r w:rsidR="00302EDD" w:rsidRPr="281F057A">
        <w:rPr>
          <w:rStyle w:val="normaltextrun"/>
          <w:rFonts w:ascii="Open Sans" w:hAnsi="Open Sans" w:cs="Open Sans"/>
          <w:sz w:val="20"/>
          <w:szCs w:val="20"/>
        </w:rPr>
        <w:t xml:space="preserve">strives to provide services to as many students as possible without sacrificing components of effective therapy. </w:t>
      </w:r>
      <w:r w:rsidR="002640E1">
        <w:rPr>
          <w:rStyle w:val="normaltextrun"/>
          <w:rFonts w:ascii="Open Sans" w:hAnsi="Open Sans" w:cs="Open Sans"/>
          <w:sz w:val="20"/>
          <w:szCs w:val="20"/>
        </w:rPr>
        <w:t xml:space="preserve">With a student staff ratio </w:t>
      </w:r>
      <w:r w:rsidR="009552ED">
        <w:rPr>
          <w:rStyle w:val="normaltextrun"/>
          <w:rFonts w:ascii="Open Sans" w:hAnsi="Open Sans" w:cs="Open Sans"/>
          <w:sz w:val="20"/>
          <w:szCs w:val="20"/>
        </w:rPr>
        <w:t>around the system average</w:t>
      </w:r>
      <w:r w:rsidR="00575CA2">
        <w:rPr>
          <w:rStyle w:val="normaltextrun"/>
          <w:rFonts w:ascii="Open Sans" w:hAnsi="Open Sans" w:cs="Open Sans"/>
          <w:sz w:val="20"/>
          <w:szCs w:val="20"/>
        </w:rPr>
        <w:t xml:space="preserve"> (</w:t>
      </w:r>
      <w:r w:rsidR="0032723E">
        <w:rPr>
          <w:rStyle w:val="normaltextrun"/>
          <w:rFonts w:ascii="Open Sans" w:hAnsi="Open Sans" w:cs="Open Sans"/>
          <w:sz w:val="20"/>
          <w:szCs w:val="20"/>
        </w:rPr>
        <w:t>1</w:t>
      </w:r>
      <w:r w:rsidR="005E0636">
        <w:rPr>
          <w:rStyle w:val="normaltextrun"/>
          <w:rFonts w:ascii="Open Sans" w:hAnsi="Open Sans" w:cs="Open Sans"/>
          <w:sz w:val="20"/>
          <w:szCs w:val="20"/>
        </w:rPr>
        <w:t>,</w:t>
      </w:r>
      <w:r w:rsidR="0032723E">
        <w:rPr>
          <w:rStyle w:val="normaltextrun"/>
          <w:rFonts w:ascii="Open Sans" w:hAnsi="Open Sans" w:cs="Open Sans"/>
          <w:sz w:val="20"/>
          <w:szCs w:val="20"/>
        </w:rPr>
        <w:t>3</w:t>
      </w:r>
      <w:r w:rsidR="00AB4665">
        <w:rPr>
          <w:rStyle w:val="normaltextrun"/>
          <w:rFonts w:ascii="Open Sans" w:hAnsi="Open Sans" w:cs="Open Sans"/>
          <w:sz w:val="20"/>
          <w:szCs w:val="20"/>
        </w:rPr>
        <w:t>72</w:t>
      </w:r>
      <w:r w:rsidR="005E0636">
        <w:rPr>
          <w:rStyle w:val="normaltextrun"/>
          <w:rFonts w:ascii="Open Sans" w:hAnsi="Open Sans" w:cs="Open Sans"/>
          <w:sz w:val="20"/>
          <w:szCs w:val="20"/>
        </w:rPr>
        <w:t>:1</w:t>
      </w:r>
      <w:r w:rsidR="00AB4665">
        <w:rPr>
          <w:rStyle w:val="normaltextrun"/>
          <w:rFonts w:ascii="Open Sans" w:hAnsi="Open Sans" w:cs="Open Sans"/>
          <w:sz w:val="20"/>
          <w:szCs w:val="20"/>
        </w:rPr>
        <w:t xml:space="preserve">) and a CLI in the middle of the mid-range (99), Stevens Point </w:t>
      </w:r>
      <w:r w:rsidR="009C5A7F">
        <w:rPr>
          <w:rStyle w:val="normaltextrun"/>
          <w:rFonts w:ascii="Open Sans" w:hAnsi="Open Sans" w:cs="Open Sans"/>
          <w:sz w:val="20"/>
          <w:szCs w:val="20"/>
        </w:rPr>
        <w:t>was able to serve</w:t>
      </w:r>
      <w:r w:rsidR="002326CC">
        <w:rPr>
          <w:rStyle w:val="normaltextrun"/>
          <w:rFonts w:ascii="Open Sans" w:hAnsi="Open Sans" w:cs="Open Sans"/>
          <w:sz w:val="20"/>
          <w:szCs w:val="20"/>
        </w:rPr>
        <w:t xml:space="preserve"> just over 7% of its student population </w:t>
      </w:r>
      <w:r w:rsidR="00B80C08">
        <w:rPr>
          <w:rStyle w:val="normaltextrun"/>
          <w:rFonts w:ascii="Open Sans" w:hAnsi="Open Sans" w:cs="Open Sans"/>
          <w:sz w:val="20"/>
          <w:szCs w:val="20"/>
        </w:rPr>
        <w:t xml:space="preserve">for an average of </w:t>
      </w:r>
      <w:r w:rsidR="005E0636">
        <w:rPr>
          <w:rStyle w:val="normaltextrun"/>
          <w:rFonts w:ascii="Open Sans" w:hAnsi="Open Sans" w:cs="Open Sans"/>
          <w:sz w:val="20"/>
          <w:szCs w:val="20"/>
        </w:rPr>
        <w:t>six</w:t>
      </w:r>
      <w:r w:rsidR="00133FB6">
        <w:rPr>
          <w:rStyle w:val="normaltextrun"/>
          <w:rFonts w:ascii="Open Sans" w:hAnsi="Open Sans" w:cs="Open Sans"/>
          <w:sz w:val="20"/>
          <w:szCs w:val="20"/>
        </w:rPr>
        <w:t xml:space="preserve"> session</w:t>
      </w:r>
      <w:r w:rsidR="00B80C08">
        <w:rPr>
          <w:rStyle w:val="normaltextrun"/>
          <w:rFonts w:ascii="Open Sans" w:hAnsi="Open Sans" w:cs="Open Sans"/>
          <w:sz w:val="20"/>
          <w:szCs w:val="20"/>
        </w:rPr>
        <w:t>s per student</w:t>
      </w:r>
      <w:r w:rsidR="00353C7A">
        <w:rPr>
          <w:rStyle w:val="normaltextrun"/>
          <w:rFonts w:ascii="Open Sans" w:hAnsi="Open Sans" w:cs="Open Sans"/>
          <w:sz w:val="20"/>
          <w:szCs w:val="20"/>
        </w:rPr>
        <w:t xml:space="preserve"> (see Table 4)</w:t>
      </w:r>
      <w:r w:rsidR="00CF2651">
        <w:rPr>
          <w:rStyle w:val="normaltextrun"/>
          <w:rFonts w:ascii="Open Sans" w:hAnsi="Open Sans" w:cs="Open Sans"/>
          <w:sz w:val="20"/>
          <w:szCs w:val="20"/>
        </w:rPr>
        <w:t>—</w:t>
      </w:r>
      <w:r w:rsidR="00A33F3E">
        <w:rPr>
          <w:rStyle w:val="normaltextrun"/>
          <w:rFonts w:ascii="Open Sans" w:hAnsi="Open Sans" w:cs="Open Sans"/>
          <w:sz w:val="20"/>
          <w:szCs w:val="20"/>
        </w:rPr>
        <w:t>a</w:t>
      </w:r>
      <w:r w:rsidR="00AB6528">
        <w:rPr>
          <w:rStyle w:val="normaltextrun"/>
          <w:rFonts w:ascii="Open Sans" w:hAnsi="Open Sans" w:cs="Open Sans"/>
          <w:sz w:val="20"/>
          <w:szCs w:val="20"/>
        </w:rPr>
        <w:t xml:space="preserve"> level of service that can lead to </w:t>
      </w:r>
      <w:r w:rsidR="004C50EE">
        <w:rPr>
          <w:rStyle w:val="normaltextrun"/>
          <w:rFonts w:ascii="Open Sans" w:hAnsi="Open Sans" w:cs="Open Sans"/>
          <w:sz w:val="20"/>
          <w:szCs w:val="20"/>
        </w:rPr>
        <w:t xml:space="preserve">reliable </w:t>
      </w:r>
      <w:r w:rsidR="00E61722">
        <w:rPr>
          <w:rStyle w:val="normaltextrun"/>
          <w:rFonts w:ascii="Open Sans" w:hAnsi="Open Sans" w:cs="Open Sans"/>
          <w:sz w:val="20"/>
          <w:szCs w:val="20"/>
        </w:rPr>
        <w:t xml:space="preserve">clinical </w:t>
      </w:r>
      <w:r w:rsidR="002C4467">
        <w:rPr>
          <w:rStyle w:val="normaltextrun"/>
          <w:rFonts w:ascii="Open Sans" w:hAnsi="Open Sans" w:cs="Open Sans"/>
          <w:sz w:val="20"/>
          <w:szCs w:val="20"/>
        </w:rPr>
        <w:t>i</w:t>
      </w:r>
      <w:r w:rsidR="00A72EC4">
        <w:rPr>
          <w:rStyle w:val="normaltextrun"/>
          <w:rFonts w:ascii="Open Sans" w:hAnsi="Open Sans" w:cs="Open Sans"/>
          <w:sz w:val="20"/>
          <w:szCs w:val="20"/>
        </w:rPr>
        <w:t>mprovements</w:t>
      </w:r>
      <w:r w:rsidR="00133FB6">
        <w:rPr>
          <w:rStyle w:val="normaltextrun"/>
          <w:rFonts w:ascii="Open Sans" w:hAnsi="Open Sans" w:cs="Open Sans"/>
          <w:sz w:val="20"/>
          <w:szCs w:val="20"/>
        </w:rPr>
        <w:t>.</w:t>
      </w:r>
      <w:r w:rsidR="00AB4665">
        <w:rPr>
          <w:rStyle w:val="normaltextrun"/>
          <w:rFonts w:ascii="Open Sans" w:hAnsi="Open Sans" w:cs="Open Sans"/>
          <w:sz w:val="20"/>
          <w:szCs w:val="20"/>
        </w:rPr>
        <w:t xml:space="preserve"> </w:t>
      </w:r>
      <w:r w:rsidR="00302EDD" w:rsidRPr="281F057A">
        <w:rPr>
          <w:rStyle w:val="normaltextrun"/>
          <w:rFonts w:ascii="Open Sans" w:hAnsi="Open Sans" w:cs="Open Sans"/>
          <w:sz w:val="20"/>
          <w:szCs w:val="20"/>
        </w:rPr>
        <w:t>The ability to provide effective therapy</w:t>
      </w:r>
      <w:r w:rsidR="00302EDD">
        <w:rPr>
          <w:rStyle w:val="normaltextrun"/>
          <w:rFonts w:ascii="Open Sans" w:hAnsi="Open Sans" w:cs="Open Sans"/>
          <w:sz w:val="20"/>
          <w:szCs w:val="20"/>
        </w:rPr>
        <w:t>,</w:t>
      </w:r>
      <w:r w:rsidR="00302EDD" w:rsidRPr="281F057A">
        <w:rPr>
          <w:rStyle w:val="normaltextrun"/>
          <w:rFonts w:ascii="Open Sans" w:hAnsi="Open Sans" w:cs="Open Sans"/>
          <w:sz w:val="20"/>
          <w:szCs w:val="20"/>
        </w:rPr>
        <w:t xml:space="preserve"> even in times of high demand</w:t>
      </w:r>
      <w:r w:rsidR="00302EDD">
        <w:rPr>
          <w:rStyle w:val="normaltextrun"/>
          <w:rFonts w:ascii="Open Sans" w:hAnsi="Open Sans" w:cs="Open Sans"/>
          <w:sz w:val="20"/>
          <w:szCs w:val="20"/>
        </w:rPr>
        <w:t>,</w:t>
      </w:r>
      <w:r w:rsidR="00302EDD" w:rsidRPr="281F057A">
        <w:rPr>
          <w:rStyle w:val="normaltextrun"/>
          <w:rFonts w:ascii="Open Sans" w:hAnsi="Open Sans" w:cs="Open Sans"/>
          <w:sz w:val="20"/>
          <w:szCs w:val="20"/>
        </w:rPr>
        <w:t xml:space="preserve"> contributes significantly to job satisfaction and</w:t>
      </w:r>
      <w:r w:rsidR="005E0636">
        <w:rPr>
          <w:rStyle w:val="normaltextrun"/>
          <w:rFonts w:ascii="Open Sans" w:hAnsi="Open Sans" w:cs="Open Sans"/>
          <w:sz w:val="20"/>
          <w:szCs w:val="20"/>
        </w:rPr>
        <w:t>,</w:t>
      </w:r>
      <w:r w:rsidR="00302EDD" w:rsidRPr="281F057A">
        <w:rPr>
          <w:rStyle w:val="normaltextrun"/>
          <w:rFonts w:ascii="Open Sans" w:hAnsi="Open Sans" w:cs="Open Sans"/>
          <w:sz w:val="20"/>
          <w:szCs w:val="20"/>
        </w:rPr>
        <w:t xml:space="preserve"> ultimately, </w:t>
      </w:r>
      <w:r w:rsidR="0012445C">
        <w:rPr>
          <w:rStyle w:val="normaltextrun"/>
          <w:rFonts w:ascii="Open Sans" w:hAnsi="Open Sans" w:cs="Open Sans"/>
          <w:sz w:val="20"/>
          <w:szCs w:val="20"/>
        </w:rPr>
        <w:t xml:space="preserve">staff </w:t>
      </w:r>
      <w:r w:rsidR="00302EDD" w:rsidRPr="281F057A">
        <w:rPr>
          <w:rStyle w:val="normaltextrun"/>
          <w:rFonts w:ascii="Open Sans" w:hAnsi="Open Sans" w:cs="Open Sans"/>
          <w:sz w:val="20"/>
          <w:szCs w:val="20"/>
        </w:rPr>
        <w:t xml:space="preserve">retention. </w:t>
      </w:r>
    </w:p>
    <w:p w14:paraId="502B540F" w14:textId="77777777" w:rsidR="00EC411D" w:rsidRDefault="00EC411D" w:rsidP="00EC411D">
      <w:pPr>
        <w:pStyle w:val="paragraph"/>
        <w:spacing w:before="0" w:beforeAutospacing="0" w:after="0" w:afterAutospacing="0"/>
        <w:textAlignment w:val="baseline"/>
        <w:rPr>
          <w:rStyle w:val="eop"/>
          <w:rFonts w:asciiTheme="minorHAnsi" w:hAnsiTheme="minorHAnsi" w:cstheme="minorHAnsi"/>
          <w:sz w:val="20"/>
          <w:szCs w:val="20"/>
        </w:rPr>
      </w:pPr>
    </w:p>
    <w:p w14:paraId="2944A036" w14:textId="24334E69" w:rsidR="00EC411D" w:rsidRDefault="00EC411D" w:rsidP="00EC411D">
      <w:pPr>
        <w:pStyle w:val="paragraph"/>
        <w:spacing w:before="0" w:beforeAutospacing="0" w:after="0" w:afterAutospacing="0"/>
        <w:textAlignment w:val="baseline"/>
        <w:rPr>
          <w:rStyle w:val="normaltextrun"/>
          <w:rFonts w:asciiTheme="minorHAnsi" w:hAnsiTheme="minorHAnsi" w:cstheme="minorHAnsi"/>
          <w:sz w:val="20"/>
          <w:szCs w:val="20"/>
        </w:rPr>
      </w:pPr>
      <w:r w:rsidRPr="00424CB3">
        <w:rPr>
          <w:rStyle w:val="normaltextrun"/>
          <w:rFonts w:asciiTheme="minorHAnsi" w:hAnsiTheme="minorHAnsi" w:cstheme="minorHAnsi"/>
          <w:sz w:val="20"/>
          <w:szCs w:val="20"/>
        </w:rPr>
        <w:t xml:space="preserve">In addition to overall staff turnover, there has </w:t>
      </w:r>
      <w:r>
        <w:rPr>
          <w:rStyle w:val="normaltextrun"/>
          <w:rFonts w:asciiTheme="minorHAnsi" w:hAnsiTheme="minorHAnsi" w:cstheme="minorHAnsi"/>
          <w:sz w:val="20"/>
          <w:szCs w:val="20"/>
        </w:rPr>
        <w:t xml:space="preserve">also </w:t>
      </w:r>
      <w:r w:rsidRPr="00424CB3">
        <w:rPr>
          <w:rStyle w:val="normaltextrun"/>
          <w:rFonts w:asciiTheme="minorHAnsi" w:hAnsiTheme="minorHAnsi" w:cstheme="minorHAnsi"/>
          <w:sz w:val="20"/>
          <w:szCs w:val="20"/>
        </w:rPr>
        <w:t xml:space="preserve">been a concerning turnover </w:t>
      </w:r>
      <w:r>
        <w:rPr>
          <w:rStyle w:val="normaltextrun"/>
          <w:rFonts w:asciiTheme="minorHAnsi" w:hAnsiTheme="minorHAnsi" w:cstheme="minorHAnsi"/>
          <w:sz w:val="20"/>
          <w:szCs w:val="20"/>
        </w:rPr>
        <w:t>trend among</w:t>
      </w:r>
      <w:r w:rsidRPr="00424CB3">
        <w:rPr>
          <w:rStyle w:val="normaltextrun"/>
          <w:rFonts w:asciiTheme="minorHAnsi" w:hAnsiTheme="minorHAnsi" w:cstheme="minorHAnsi"/>
          <w:sz w:val="20"/>
          <w:szCs w:val="20"/>
        </w:rPr>
        <w:t xml:space="preserve"> counseling center directors </w:t>
      </w:r>
      <w:r>
        <w:rPr>
          <w:rStyle w:val="normaltextrun"/>
          <w:rFonts w:asciiTheme="minorHAnsi" w:hAnsiTheme="minorHAnsi" w:cstheme="minorHAnsi"/>
          <w:sz w:val="20"/>
          <w:szCs w:val="20"/>
        </w:rPr>
        <w:t>at</w:t>
      </w:r>
      <w:r w:rsidRPr="00424CB3">
        <w:rPr>
          <w:rStyle w:val="normaltextrun"/>
          <w:rFonts w:asciiTheme="minorHAnsi" w:hAnsiTheme="minorHAnsi" w:cstheme="minorHAnsi"/>
          <w:sz w:val="20"/>
          <w:szCs w:val="20"/>
        </w:rPr>
        <w:t xml:space="preserve"> UW counseling centers—with </w:t>
      </w:r>
      <w:r w:rsidR="005E0636">
        <w:rPr>
          <w:rStyle w:val="normaltextrun"/>
          <w:rFonts w:asciiTheme="minorHAnsi" w:hAnsiTheme="minorHAnsi" w:cstheme="minorHAnsi"/>
          <w:sz w:val="20"/>
          <w:szCs w:val="20"/>
        </w:rPr>
        <w:t>nine</w:t>
      </w:r>
      <w:r w:rsidRPr="00424CB3">
        <w:rPr>
          <w:rStyle w:val="normaltextrun"/>
          <w:rFonts w:asciiTheme="minorHAnsi" w:hAnsiTheme="minorHAnsi" w:cstheme="minorHAnsi"/>
          <w:sz w:val="20"/>
          <w:szCs w:val="20"/>
        </w:rPr>
        <w:t xml:space="preserve"> of 13 centers changing directors in the last </w:t>
      </w:r>
      <w:r w:rsidR="005E0636">
        <w:rPr>
          <w:rStyle w:val="normaltextrun"/>
          <w:rFonts w:asciiTheme="minorHAnsi" w:hAnsiTheme="minorHAnsi" w:cstheme="minorHAnsi"/>
          <w:sz w:val="20"/>
          <w:szCs w:val="20"/>
        </w:rPr>
        <w:t>five</w:t>
      </w:r>
      <w:r w:rsidRPr="00424CB3">
        <w:rPr>
          <w:rStyle w:val="normaltextrun"/>
          <w:rFonts w:asciiTheme="minorHAnsi" w:hAnsiTheme="minorHAnsi" w:cstheme="minorHAnsi"/>
          <w:sz w:val="20"/>
          <w:szCs w:val="20"/>
        </w:rPr>
        <w:t xml:space="preserve"> years. </w:t>
      </w:r>
      <w:r>
        <w:rPr>
          <w:rStyle w:val="normaltextrun"/>
          <w:rFonts w:asciiTheme="minorHAnsi" w:hAnsiTheme="minorHAnsi" w:cstheme="minorHAnsi"/>
          <w:sz w:val="20"/>
          <w:szCs w:val="20"/>
        </w:rPr>
        <w:t>T</w:t>
      </w:r>
      <w:r w:rsidRPr="00424CB3">
        <w:rPr>
          <w:rStyle w:val="normaltextrun"/>
          <w:rFonts w:asciiTheme="minorHAnsi" w:hAnsiTheme="minorHAnsi" w:cstheme="minorHAnsi"/>
          <w:sz w:val="20"/>
          <w:szCs w:val="20"/>
        </w:rPr>
        <w:t xml:space="preserve">he </w:t>
      </w:r>
      <w:r>
        <w:rPr>
          <w:rStyle w:val="normaltextrun"/>
          <w:rFonts w:asciiTheme="minorHAnsi" w:hAnsiTheme="minorHAnsi" w:cstheme="minorHAnsi"/>
          <w:sz w:val="20"/>
          <w:szCs w:val="20"/>
        </w:rPr>
        <w:t>stress of</w:t>
      </w:r>
      <w:r w:rsidRPr="00424CB3">
        <w:rPr>
          <w:rStyle w:val="normaltextrun"/>
          <w:rFonts w:asciiTheme="minorHAnsi" w:hAnsiTheme="minorHAnsi" w:cstheme="minorHAnsi"/>
          <w:sz w:val="20"/>
          <w:szCs w:val="20"/>
        </w:rPr>
        <w:t xml:space="preserve"> consistent staff turnover has undoubtedly made the director position more difficult. </w:t>
      </w:r>
      <w:r>
        <w:rPr>
          <w:rStyle w:val="normaltextrun"/>
          <w:rFonts w:asciiTheme="minorHAnsi" w:hAnsiTheme="minorHAnsi" w:cstheme="minorHAnsi"/>
          <w:sz w:val="20"/>
          <w:szCs w:val="20"/>
        </w:rPr>
        <w:t xml:space="preserve">In </w:t>
      </w:r>
      <w:r>
        <w:rPr>
          <w:rStyle w:val="normaltextrun"/>
          <w:rFonts w:asciiTheme="minorHAnsi" w:hAnsiTheme="minorHAnsi" w:cstheme="minorHAnsi"/>
          <w:sz w:val="20"/>
          <w:szCs w:val="20"/>
        </w:rPr>
        <w:lastRenderedPageBreak/>
        <w:t xml:space="preserve">addition to clinical </w:t>
      </w:r>
      <w:r w:rsidR="00D26027">
        <w:rPr>
          <w:rStyle w:val="normaltextrun"/>
          <w:rFonts w:asciiTheme="minorHAnsi" w:hAnsiTheme="minorHAnsi" w:cstheme="minorHAnsi"/>
          <w:sz w:val="20"/>
          <w:szCs w:val="20"/>
        </w:rPr>
        <w:t xml:space="preserve">and supervisory </w:t>
      </w:r>
      <w:r>
        <w:rPr>
          <w:rStyle w:val="normaltextrun"/>
          <w:rFonts w:asciiTheme="minorHAnsi" w:hAnsiTheme="minorHAnsi" w:cstheme="minorHAnsi"/>
          <w:sz w:val="20"/>
          <w:szCs w:val="20"/>
        </w:rPr>
        <w:t>roles, d</w:t>
      </w:r>
      <w:r w:rsidRPr="00424CB3">
        <w:rPr>
          <w:rStyle w:val="normaltextrun"/>
          <w:rFonts w:asciiTheme="minorHAnsi" w:hAnsiTheme="minorHAnsi" w:cstheme="minorHAnsi"/>
          <w:sz w:val="20"/>
          <w:szCs w:val="20"/>
        </w:rPr>
        <w:t xml:space="preserve">irectors are </w:t>
      </w:r>
      <w:r>
        <w:rPr>
          <w:rStyle w:val="normaltextrun"/>
          <w:rFonts w:asciiTheme="minorHAnsi" w:hAnsiTheme="minorHAnsi" w:cstheme="minorHAnsi"/>
          <w:sz w:val="20"/>
          <w:szCs w:val="20"/>
        </w:rPr>
        <w:t xml:space="preserve">administratively </w:t>
      </w:r>
      <w:r w:rsidRPr="00424CB3">
        <w:rPr>
          <w:rStyle w:val="normaltextrun"/>
          <w:rFonts w:asciiTheme="minorHAnsi" w:hAnsiTheme="minorHAnsi" w:cstheme="minorHAnsi"/>
          <w:sz w:val="20"/>
          <w:szCs w:val="20"/>
        </w:rPr>
        <w:t>responsible for supporting a healthy work environment, managing budgets with limited resources, and advocating for equitable and accessible services on campus</w:t>
      </w:r>
      <w:r>
        <w:rPr>
          <w:rStyle w:val="normaltextrun"/>
          <w:rFonts w:asciiTheme="minorHAnsi" w:hAnsiTheme="minorHAnsi" w:cstheme="minorHAnsi"/>
          <w:sz w:val="20"/>
          <w:szCs w:val="20"/>
        </w:rPr>
        <w:t>, often with only indirect influence on</w:t>
      </w:r>
      <w:r w:rsidRPr="00424CB3">
        <w:rPr>
          <w:rStyle w:val="normaltextrun"/>
          <w:rFonts w:asciiTheme="minorHAnsi" w:hAnsiTheme="minorHAnsi" w:cstheme="minorHAnsi"/>
          <w:sz w:val="20"/>
          <w:szCs w:val="20"/>
        </w:rPr>
        <w:t xml:space="preserve"> </w:t>
      </w:r>
      <w:r w:rsidR="00937FB0">
        <w:rPr>
          <w:rStyle w:val="normaltextrun"/>
          <w:rFonts w:asciiTheme="minorHAnsi" w:hAnsiTheme="minorHAnsi" w:cstheme="minorHAnsi"/>
          <w:sz w:val="20"/>
          <w:szCs w:val="20"/>
        </w:rPr>
        <w:t>university</w:t>
      </w:r>
      <w:r>
        <w:rPr>
          <w:rStyle w:val="normaltextrun"/>
          <w:rFonts w:asciiTheme="minorHAnsi" w:hAnsiTheme="minorHAnsi" w:cstheme="minorHAnsi"/>
          <w:sz w:val="20"/>
          <w:szCs w:val="20"/>
        </w:rPr>
        <w:t>-level</w:t>
      </w:r>
      <w:r w:rsidRPr="00424CB3">
        <w:rPr>
          <w:rStyle w:val="normaltextrun"/>
          <w:rFonts w:asciiTheme="minorHAnsi" w:hAnsiTheme="minorHAnsi" w:cstheme="minorHAnsi"/>
          <w:sz w:val="20"/>
          <w:szCs w:val="20"/>
        </w:rPr>
        <w:t xml:space="preserve"> decision-making. </w:t>
      </w:r>
      <w:r>
        <w:rPr>
          <w:rStyle w:val="normaltextrun"/>
          <w:rFonts w:asciiTheme="minorHAnsi" w:hAnsiTheme="minorHAnsi" w:cstheme="minorHAnsi"/>
          <w:sz w:val="20"/>
          <w:szCs w:val="20"/>
        </w:rPr>
        <w:t xml:space="preserve">While </w:t>
      </w:r>
      <w:r w:rsidR="009A0742">
        <w:rPr>
          <w:rStyle w:val="normaltextrun"/>
          <w:rFonts w:asciiTheme="minorHAnsi" w:hAnsiTheme="minorHAnsi" w:cstheme="minorHAnsi"/>
          <w:sz w:val="20"/>
          <w:szCs w:val="20"/>
        </w:rPr>
        <w:t xml:space="preserve">average UW </w:t>
      </w:r>
      <w:r>
        <w:rPr>
          <w:rStyle w:val="normaltextrun"/>
          <w:rFonts w:asciiTheme="minorHAnsi" w:hAnsiTheme="minorHAnsi" w:cstheme="minorHAnsi"/>
          <w:sz w:val="20"/>
          <w:szCs w:val="20"/>
        </w:rPr>
        <w:t xml:space="preserve">director salaries are similar to regional and national benchmarks (see Table 5), it is notable that </w:t>
      </w:r>
      <w:r w:rsidRPr="00424CB3">
        <w:rPr>
          <w:rStyle w:val="normaltextrun"/>
          <w:rFonts w:asciiTheme="minorHAnsi" w:eastAsia="Calibri" w:hAnsiTheme="minorHAnsi" w:cstheme="minorHAnsi"/>
          <w:sz w:val="20"/>
          <w:szCs w:val="20"/>
        </w:rPr>
        <w:t>first</w:t>
      </w:r>
      <w:r>
        <w:rPr>
          <w:rStyle w:val="normaltextrun"/>
          <w:rFonts w:asciiTheme="minorHAnsi" w:eastAsia="Calibri" w:hAnsiTheme="minorHAnsi" w:cstheme="minorHAnsi"/>
          <w:sz w:val="20"/>
          <w:szCs w:val="20"/>
        </w:rPr>
        <w:t>-</w:t>
      </w:r>
      <w:r w:rsidRPr="00F01918">
        <w:rPr>
          <w:rStyle w:val="normaltextrun"/>
          <w:rFonts w:asciiTheme="minorHAnsi" w:hAnsiTheme="minorHAnsi" w:cstheme="minorHAnsi"/>
          <w:sz w:val="20"/>
          <w:szCs w:val="20"/>
        </w:rPr>
        <w:t xml:space="preserve">year </w:t>
      </w:r>
      <w:r w:rsidRPr="00424CB3">
        <w:rPr>
          <w:rStyle w:val="normaltextrun"/>
          <w:rFonts w:asciiTheme="minorHAnsi" w:hAnsiTheme="minorHAnsi" w:cstheme="minorHAnsi"/>
          <w:sz w:val="20"/>
          <w:szCs w:val="20"/>
        </w:rPr>
        <w:t xml:space="preserve">counseling center director </w:t>
      </w:r>
      <w:r>
        <w:rPr>
          <w:rStyle w:val="normaltextrun"/>
          <w:rFonts w:asciiTheme="minorHAnsi" w:hAnsiTheme="minorHAnsi" w:cstheme="minorHAnsi"/>
          <w:sz w:val="20"/>
          <w:szCs w:val="20"/>
        </w:rPr>
        <w:t>salaries in the most recent national survey (</w:t>
      </w:r>
      <w:r>
        <w:rPr>
          <w:rStyle w:val="normaltextrun"/>
          <w:rFonts w:ascii="Open Sans" w:hAnsi="Open Sans" w:cs="Open Sans"/>
          <w:sz w:val="20"/>
          <w:szCs w:val="20"/>
          <w:shd w:val="clear" w:color="auto" w:fill="FFFFFF"/>
        </w:rPr>
        <w:t xml:space="preserve">AUCCCD, 2023) </w:t>
      </w:r>
      <w:r>
        <w:rPr>
          <w:rStyle w:val="normaltextrun"/>
          <w:rFonts w:asciiTheme="minorHAnsi" w:hAnsiTheme="minorHAnsi" w:cstheme="minorHAnsi"/>
          <w:sz w:val="20"/>
          <w:szCs w:val="20"/>
        </w:rPr>
        <w:t>were higher than the average for all directors (</w:t>
      </w:r>
      <w:r w:rsidRPr="00424CB3">
        <w:rPr>
          <w:rStyle w:val="normaltextrun"/>
          <w:rFonts w:asciiTheme="minorHAnsi" w:hAnsiTheme="minorHAnsi" w:cstheme="minorHAnsi"/>
          <w:sz w:val="20"/>
          <w:szCs w:val="20"/>
        </w:rPr>
        <w:t>$</w:t>
      </w:r>
      <w:r w:rsidRPr="00F01918">
        <w:rPr>
          <w:rStyle w:val="normaltextrun"/>
          <w:rFonts w:asciiTheme="minorHAnsi" w:hAnsiTheme="minorHAnsi" w:cstheme="minorHAnsi"/>
          <w:sz w:val="20"/>
          <w:szCs w:val="20"/>
        </w:rPr>
        <w:t xml:space="preserve">117,600 vs. </w:t>
      </w:r>
      <w:r w:rsidRPr="00743E1F">
        <w:rPr>
          <w:rStyle w:val="normaltextrun"/>
          <w:rFonts w:asciiTheme="minorHAnsi" w:hAnsiTheme="minorHAnsi" w:cstheme="minorHAnsi"/>
          <w:sz w:val="20"/>
          <w:szCs w:val="20"/>
        </w:rPr>
        <w:t>$110,156)</w:t>
      </w:r>
      <w:r>
        <w:rPr>
          <w:rStyle w:val="normaltextrun"/>
          <w:rFonts w:asciiTheme="minorHAnsi" w:hAnsiTheme="minorHAnsi" w:cstheme="minorHAnsi"/>
          <w:sz w:val="20"/>
          <w:szCs w:val="20"/>
        </w:rPr>
        <w:t>, suggesting that universities are having to pay more to recruit professionals into director roles. Attention to work stressors and salary compression at the director level will be important factors to monitor to gain more stability in counseling center leadership</w:t>
      </w:r>
      <w:r w:rsidR="009A0742">
        <w:rPr>
          <w:rStyle w:val="normaltextrun"/>
          <w:rFonts w:asciiTheme="minorHAnsi" w:hAnsiTheme="minorHAnsi" w:cstheme="minorHAnsi"/>
          <w:sz w:val="20"/>
          <w:szCs w:val="20"/>
        </w:rPr>
        <w:t xml:space="preserve"> in the future</w:t>
      </w:r>
      <w:r w:rsidRPr="00424CB3">
        <w:rPr>
          <w:rStyle w:val="normaltextrun"/>
          <w:rFonts w:asciiTheme="minorHAnsi" w:hAnsiTheme="minorHAnsi" w:cstheme="minorHAnsi"/>
          <w:sz w:val="20"/>
          <w:szCs w:val="20"/>
        </w:rPr>
        <w:t>.</w:t>
      </w:r>
    </w:p>
    <w:p w14:paraId="4DECF2AE" w14:textId="77777777" w:rsidR="00302EDD" w:rsidRDefault="00302EDD" w:rsidP="00B460E6">
      <w:pPr>
        <w:pStyle w:val="paragraph"/>
        <w:spacing w:before="0" w:beforeAutospacing="0" w:after="0" w:afterAutospacing="0"/>
        <w:rPr>
          <w:rStyle w:val="normaltextrun"/>
          <w:rFonts w:ascii="Open Sans" w:hAnsi="Open Sans" w:cs="Open Sans"/>
          <w:sz w:val="20"/>
          <w:szCs w:val="20"/>
        </w:rPr>
      </w:pPr>
    </w:p>
    <w:p w14:paraId="4C9653AF" w14:textId="77777777" w:rsidR="0046292E" w:rsidRPr="0046292E" w:rsidRDefault="0046292E" w:rsidP="00B32C6C">
      <w:pPr>
        <w:pStyle w:val="paragraph"/>
        <w:spacing w:before="0" w:beforeAutospacing="0" w:after="120" w:afterAutospacing="0"/>
        <w:rPr>
          <w:rStyle w:val="normaltextrun"/>
          <w:rFonts w:ascii="Open Sans" w:hAnsi="Open Sans" w:cs="Open Sans"/>
          <w:sz w:val="20"/>
          <w:szCs w:val="20"/>
          <w:u w:val="single"/>
        </w:rPr>
      </w:pPr>
      <w:r w:rsidRPr="0046292E">
        <w:rPr>
          <w:rStyle w:val="normaltextrun"/>
          <w:rFonts w:ascii="Open Sans" w:hAnsi="Open Sans" w:cs="Open Sans"/>
          <w:sz w:val="20"/>
          <w:szCs w:val="20"/>
          <w:u w:val="single"/>
        </w:rPr>
        <w:t>Implications</w:t>
      </w:r>
    </w:p>
    <w:p w14:paraId="0E2B47DC" w14:textId="67FD23A4" w:rsidR="27BC430B" w:rsidRDefault="32C7BB57" w:rsidP="00B460E6">
      <w:pPr>
        <w:pStyle w:val="paragraph"/>
        <w:spacing w:before="0" w:beforeAutospacing="0" w:after="0" w:afterAutospacing="0"/>
        <w:rPr>
          <w:rStyle w:val="eop"/>
          <w:rFonts w:ascii="Open Sans" w:hAnsi="Open Sans" w:cs="Open Sans"/>
          <w:sz w:val="20"/>
          <w:szCs w:val="20"/>
        </w:rPr>
      </w:pPr>
      <w:r w:rsidRPr="00FB1CB3">
        <w:rPr>
          <w:rStyle w:val="normaltextrun"/>
          <w:rFonts w:ascii="Open Sans" w:hAnsi="Open Sans" w:cs="Open Sans"/>
          <w:sz w:val="20"/>
          <w:szCs w:val="20"/>
        </w:rPr>
        <w:t xml:space="preserve">As evidenced above, </w:t>
      </w:r>
      <w:r w:rsidR="00B16487" w:rsidRPr="00FB1CB3">
        <w:rPr>
          <w:rStyle w:val="normaltextrun"/>
          <w:rFonts w:ascii="Open Sans" w:hAnsi="Open Sans" w:cs="Open Sans"/>
          <w:sz w:val="20"/>
          <w:szCs w:val="20"/>
        </w:rPr>
        <w:t>recruitment</w:t>
      </w:r>
      <w:r w:rsidRPr="00FB1CB3">
        <w:rPr>
          <w:rStyle w:val="normaltextrun"/>
          <w:rFonts w:ascii="Open Sans" w:hAnsi="Open Sans" w:cs="Open Sans"/>
          <w:sz w:val="20"/>
          <w:szCs w:val="20"/>
        </w:rPr>
        <w:t xml:space="preserve"> and retention are key </w:t>
      </w:r>
      <w:r w:rsidR="00B16487" w:rsidRPr="00FB1CB3">
        <w:rPr>
          <w:rStyle w:val="normaltextrun"/>
          <w:rFonts w:ascii="Open Sans" w:hAnsi="Open Sans" w:cs="Open Sans"/>
          <w:sz w:val="20"/>
          <w:szCs w:val="20"/>
        </w:rPr>
        <w:t>challenges</w:t>
      </w:r>
      <w:r w:rsidRPr="00FB1CB3">
        <w:rPr>
          <w:rStyle w:val="normaltextrun"/>
          <w:rFonts w:ascii="Open Sans" w:hAnsi="Open Sans" w:cs="Open Sans"/>
          <w:sz w:val="20"/>
          <w:szCs w:val="20"/>
        </w:rPr>
        <w:t xml:space="preserve"> facing UW counseling centers. </w:t>
      </w:r>
      <w:r w:rsidR="005E0636">
        <w:rPr>
          <w:rStyle w:val="normaltextrun"/>
          <w:rFonts w:ascii="Open Sans" w:hAnsi="Open Sans" w:cs="Open Sans"/>
          <w:sz w:val="20"/>
          <w:szCs w:val="20"/>
        </w:rPr>
        <w:t>Prioritizing</w:t>
      </w:r>
      <w:r w:rsidR="355E2E16" w:rsidRPr="00FB1CB3">
        <w:rPr>
          <w:rStyle w:val="normaltextrun"/>
          <w:rFonts w:ascii="Open Sans" w:hAnsi="Open Sans" w:cs="Open Sans"/>
          <w:sz w:val="20"/>
          <w:szCs w:val="20"/>
        </w:rPr>
        <w:t xml:space="preserve"> staff retention </w:t>
      </w:r>
      <w:r w:rsidR="00A87B64" w:rsidRPr="00FB1CB3">
        <w:rPr>
          <w:rStyle w:val="normaltextrun"/>
          <w:rFonts w:ascii="Open Sans" w:hAnsi="Open Sans" w:cs="Open Sans"/>
          <w:sz w:val="20"/>
          <w:szCs w:val="20"/>
        </w:rPr>
        <w:t xml:space="preserve">must begin </w:t>
      </w:r>
      <w:r w:rsidR="009C2DD1" w:rsidRPr="00FB1CB3">
        <w:rPr>
          <w:rStyle w:val="normaltextrun"/>
          <w:rFonts w:ascii="Open Sans" w:hAnsi="Open Sans" w:cs="Open Sans"/>
          <w:sz w:val="20"/>
          <w:szCs w:val="20"/>
        </w:rPr>
        <w:t>with</w:t>
      </w:r>
      <w:r w:rsidR="355E2E16" w:rsidRPr="00FB1CB3">
        <w:rPr>
          <w:rStyle w:val="normaltextrun"/>
          <w:rFonts w:ascii="Open Sans" w:hAnsi="Open Sans" w:cs="Open Sans"/>
          <w:sz w:val="20"/>
          <w:szCs w:val="20"/>
        </w:rPr>
        <w:t xml:space="preserve"> equitable pay and attention to factors that contribute to workload and burnout of </w:t>
      </w:r>
      <w:r w:rsidR="008E7CA7" w:rsidRPr="00FB1CB3">
        <w:rPr>
          <w:rStyle w:val="normaltextrun"/>
          <w:rFonts w:ascii="Open Sans" w:hAnsi="Open Sans" w:cs="Open Sans"/>
          <w:sz w:val="20"/>
          <w:szCs w:val="20"/>
        </w:rPr>
        <w:t xml:space="preserve">all </w:t>
      </w:r>
      <w:r w:rsidR="355E2E16" w:rsidRPr="00FB1CB3">
        <w:rPr>
          <w:rStyle w:val="normaltextrun"/>
          <w:rFonts w:ascii="Open Sans" w:hAnsi="Open Sans" w:cs="Open Sans"/>
          <w:sz w:val="20"/>
          <w:szCs w:val="20"/>
        </w:rPr>
        <w:t xml:space="preserve">counseling </w:t>
      </w:r>
      <w:r w:rsidR="008E7CA7" w:rsidRPr="00FB1CB3">
        <w:rPr>
          <w:rStyle w:val="normaltextrun"/>
          <w:rFonts w:ascii="Open Sans" w:hAnsi="Open Sans" w:cs="Open Sans"/>
          <w:sz w:val="20"/>
          <w:szCs w:val="20"/>
        </w:rPr>
        <w:t xml:space="preserve">center </w:t>
      </w:r>
      <w:r w:rsidR="355E2E16" w:rsidRPr="00FB1CB3">
        <w:rPr>
          <w:rStyle w:val="normaltextrun"/>
          <w:rFonts w:ascii="Open Sans" w:hAnsi="Open Sans" w:cs="Open Sans"/>
          <w:sz w:val="20"/>
          <w:szCs w:val="20"/>
        </w:rPr>
        <w:t>staff, including directors.</w:t>
      </w:r>
      <w:r w:rsidR="0982F05A" w:rsidRPr="00FB1CB3">
        <w:rPr>
          <w:rStyle w:val="normaltextrun"/>
          <w:rFonts w:ascii="Open Sans" w:hAnsi="Open Sans" w:cs="Open Sans"/>
          <w:sz w:val="20"/>
          <w:szCs w:val="20"/>
        </w:rPr>
        <w:t xml:space="preserve"> </w:t>
      </w:r>
      <w:r w:rsidR="00EB299B">
        <w:rPr>
          <w:rStyle w:val="normaltextrun"/>
          <w:rFonts w:ascii="Open Sans" w:hAnsi="Open Sans" w:cs="Open Sans"/>
          <w:sz w:val="20"/>
          <w:szCs w:val="20"/>
        </w:rPr>
        <w:t>The combination of below</w:t>
      </w:r>
      <w:r w:rsidR="005E0636">
        <w:rPr>
          <w:rStyle w:val="normaltextrun"/>
          <w:rFonts w:ascii="Open Sans" w:hAnsi="Open Sans" w:cs="Open Sans"/>
          <w:sz w:val="20"/>
          <w:szCs w:val="20"/>
        </w:rPr>
        <w:t>-</w:t>
      </w:r>
      <w:r w:rsidR="00EB299B">
        <w:rPr>
          <w:rStyle w:val="normaltextrun"/>
          <w:rFonts w:ascii="Open Sans" w:hAnsi="Open Sans" w:cs="Open Sans"/>
          <w:sz w:val="20"/>
          <w:szCs w:val="20"/>
        </w:rPr>
        <w:t>market</w:t>
      </w:r>
      <w:r w:rsidR="75490F7F" w:rsidRPr="00FB1CB3">
        <w:rPr>
          <w:rStyle w:val="normaltextrun"/>
          <w:rFonts w:ascii="Open Sans" w:hAnsi="Open Sans" w:cs="Open Sans"/>
          <w:sz w:val="20"/>
          <w:szCs w:val="20"/>
        </w:rPr>
        <w:t xml:space="preserve"> pay</w:t>
      </w:r>
      <w:r w:rsidR="008540A4">
        <w:rPr>
          <w:rStyle w:val="normaltextrun"/>
          <w:rFonts w:ascii="Open Sans" w:hAnsi="Open Sans" w:cs="Open Sans"/>
          <w:sz w:val="20"/>
          <w:szCs w:val="20"/>
        </w:rPr>
        <w:t xml:space="preserve">, </w:t>
      </w:r>
      <w:r w:rsidR="75490F7F" w:rsidRPr="281F057A">
        <w:rPr>
          <w:rStyle w:val="normaltextrun"/>
          <w:rFonts w:ascii="Open Sans" w:hAnsi="Open Sans" w:cs="Open Sans"/>
          <w:sz w:val="20"/>
          <w:szCs w:val="20"/>
        </w:rPr>
        <w:t xml:space="preserve">workloads </w:t>
      </w:r>
      <w:r w:rsidR="00EB299B">
        <w:rPr>
          <w:rStyle w:val="normaltextrun"/>
          <w:rFonts w:ascii="Open Sans" w:hAnsi="Open Sans" w:cs="Open Sans"/>
          <w:sz w:val="20"/>
          <w:szCs w:val="20"/>
        </w:rPr>
        <w:t>that</w:t>
      </w:r>
      <w:r w:rsidR="75490F7F" w:rsidRPr="00FB1CB3">
        <w:rPr>
          <w:rStyle w:val="normaltextrun"/>
          <w:rFonts w:ascii="Open Sans" w:hAnsi="Open Sans" w:cs="Open Sans"/>
          <w:sz w:val="20"/>
          <w:szCs w:val="20"/>
        </w:rPr>
        <w:t xml:space="preserve"> </w:t>
      </w:r>
      <w:r w:rsidR="75490F7F" w:rsidRPr="281F057A">
        <w:rPr>
          <w:rStyle w:val="normaltextrun"/>
          <w:rFonts w:ascii="Open Sans" w:hAnsi="Open Sans" w:cs="Open Sans"/>
          <w:sz w:val="20"/>
          <w:szCs w:val="20"/>
        </w:rPr>
        <w:t xml:space="preserve">are very demanding, and clients </w:t>
      </w:r>
      <w:r w:rsidR="00EB299B">
        <w:rPr>
          <w:rStyle w:val="normaltextrun"/>
          <w:rFonts w:ascii="Open Sans" w:hAnsi="Open Sans" w:cs="Open Sans"/>
          <w:sz w:val="20"/>
          <w:szCs w:val="20"/>
        </w:rPr>
        <w:t xml:space="preserve">who </w:t>
      </w:r>
      <w:r w:rsidR="006D6811">
        <w:rPr>
          <w:rStyle w:val="normaltextrun"/>
          <w:rFonts w:ascii="Open Sans" w:hAnsi="Open Sans" w:cs="Open Sans"/>
          <w:sz w:val="20"/>
          <w:szCs w:val="20"/>
        </w:rPr>
        <w:t xml:space="preserve">are experiencing </w:t>
      </w:r>
      <w:r w:rsidR="1620B381" w:rsidRPr="281F057A">
        <w:rPr>
          <w:rStyle w:val="normaltextrun"/>
          <w:rFonts w:ascii="Open Sans" w:hAnsi="Open Sans" w:cs="Open Sans"/>
          <w:sz w:val="20"/>
          <w:szCs w:val="20"/>
        </w:rPr>
        <w:t>more serious and complex mental health needs</w:t>
      </w:r>
      <w:r w:rsidR="6019664C" w:rsidRPr="281F057A">
        <w:rPr>
          <w:rStyle w:val="normaltextrun"/>
          <w:rFonts w:ascii="Open Sans" w:hAnsi="Open Sans" w:cs="Open Sans"/>
          <w:sz w:val="20"/>
          <w:szCs w:val="20"/>
        </w:rPr>
        <w:t xml:space="preserve"> all </w:t>
      </w:r>
      <w:r w:rsidR="00EB299B">
        <w:rPr>
          <w:rStyle w:val="normaltextrun"/>
          <w:rFonts w:ascii="Open Sans" w:hAnsi="Open Sans" w:cs="Open Sans"/>
          <w:sz w:val="20"/>
          <w:szCs w:val="20"/>
        </w:rPr>
        <w:t>contributes</w:t>
      </w:r>
      <w:r w:rsidR="6019664C" w:rsidRPr="281F057A">
        <w:rPr>
          <w:rStyle w:val="normaltextrun"/>
          <w:rFonts w:ascii="Open Sans" w:hAnsi="Open Sans" w:cs="Open Sans"/>
          <w:sz w:val="20"/>
          <w:szCs w:val="20"/>
        </w:rPr>
        <w:t xml:space="preserve"> to </w:t>
      </w:r>
      <w:r w:rsidR="00EB299B">
        <w:rPr>
          <w:rStyle w:val="normaltextrun"/>
          <w:rFonts w:ascii="Open Sans" w:hAnsi="Open Sans" w:cs="Open Sans"/>
          <w:sz w:val="20"/>
          <w:szCs w:val="20"/>
        </w:rPr>
        <w:t xml:space="preserve">staff recruitment and </w:t>
      </w:r>
      <w:r w:rsidR="6019664C" w:rsidRPr="281F057A">
        <w:rPr>
          <w:rStyle w:val="normaltextrun"/>
          <w:rFonts w:ascii="Open Sans" w:hAnsi="Open Sans" w:cs="Open Sans"/>
          <w:sz w:val="20"/>
          <w:szCs w:val="20"/>
        </w:rPr>
        <w:t>retention issues</w:t>
      </w:r>
      <w:r w:rsidR="00EE5B6C">
        <w:rPr>
          <w:rStyle w:val="normaltextrun"/>
          <w:rFonts w:ascii="Open Sans" w:hAnsi="Open Sans" w:cs="Open Sans"/>
          <w:sz w:val="20"/>
          <w:szCs w:val="20"/>
        </w:rPr>
        <w:t>, which</w:t>
      </w:r>
      <w:r w:rsidR="09FA0B83" w:rsidRPr="59263E85">
        <w:rPr>
          <w:rStyle w:val="normaltextrun"/>
          <w:rFonts w:ascii="Open Sans" w:hAnsi="Open Sans" w:cs="Open Sans"/>
          <w:sz w:val="20"/>
          <w:szCs w:val="20"/>
        </w:rPr>
        <w:t xml:space="preserve"> in </w:t>
      </w:r>
      <w:r w:rsidR="00EE5B6C">
        <w:rPr>
          <w:rStyle w:val="normaltextrun"/>
          <w:rFonts w:ascii="Open Sans" w:hAnsi="Open Sans" w:cs="Open Sans"/>
          <w:sz w:val="20"/>
          <w:szCs w:val="20"/>
        </w:rPr>
        <w:t xml:space="preserve">turn impacts </w:t>
      </w:r>
      <w:r w:rsidR="09FA0B83" w:rsidRPr="59263E85">
        <w:rPr>
          <w:rStyle w:val="normaltextrun"/>
          <w:rFonts w:ascii="Open Sans" w:hAnsi="Open Sans" w:cs="Open Sans"/>
          <w:sz w:val="20"/>
          <w:szCs w:val="20"/>
        </w:rPr>
        <w:t xml:space="preserve">the </w:t>
      </w:r>
      <w:r w:rsidR="00EE5B6C">
        <w:rPr>
          <w:rStyle w:val="normaltextrun"/>
          <w:rFonts w:ascii="Open Sans" w:hAnsi="Open Sans" w:cs="Open Sans"/>
          <w:sz w:val="20"/>
          <w:szCs w:val="20"/>
        </w:rPr>
        <w:t>level</w:t>
      </w:r>
      <w:r w:rsidR="359CBEB2" w:rsidRPr="59263E85">
        <w:rPr>
          <w:rStyle w:val="normaltextrun"/>
          <w:rFonts w:ascii="Open Sans" w:hAnsi="Open Sans" w:cs="Open Sans"/>
          <w:sz w:val="20"/>
          <w:szCs w:val="20"/>
        </w:rPr>
        <w:t xml:space="preserve"> and </w:t>
      </w:r>
      <w:r w:rsidR="00EE5B6C">
        <w:rPr>
          <w:rStyle w:val="normaltextrun"/>
          <w:rFonts w:ascii="Open Sans" w:hAnsi="Open Sans" w:cs="Open Sans"/>
          <w:sz w:val="20"/>
          <w:szCs w:val="20"/>
        </w:rPr>
        <w:t>quality of</w:t>
      </w:r>
      <w:r w:rsidR="00494943">
        <w:rPr>
          <w:rStyle w:val="normaltextrun"/>
          <w:rFonts w:ascii="Open Sans" w:hAnsi="Open Sans" w:cs="Open Sans"/>
          <w:sz w:val="20"/>
          <w:szCs w:val="20"/>
        </w:rPr>
        <w:t xml:space="preserve"> care provided</w:t>
      </w:r>
      <w:r w:rsidR="007B2370">
        <w:rPr>
          <w:rStyle w:val="normaltextrun"/>
          <w:rFonts w:ascii="Open Sans" w:hAnsi="Open Sans" w:cs="Open Sans"/>
          <w:sz w:val="20"/>
          <w:szCs w:val="20"/>
        </w:rPr>
        <w:t xml:space="preserve"> to students</w:t>
      </w:r>
      <w:r w:rsidR="22809FD7" w:rsidRPr="59263E85">
        <w:rPr>
          <w:rStyle w:val="normaltextrun"/>
          <w:rFonts w:ascii="Open Sans" w:hAnsi="Open Sans" w:cs="Open Sans"/>
          <w:sz w:val="20"/>
          <w:szCs w:val="20"/>
        </w:rPr>
        <w:t>.</w:t>
      </w:r>
      <w:r w:rsidR="6019664C" w:rsidRPr="59263E85">
        <w:rPr>
          <w:rStyle w:val="normaltextrun"/>
          <w:rFonts w:ascii="Open Sans" w:hAnsi="Open Sans" w:cs="Open Sans"/>
          <w:sz w:val="20"/>
          <w:szCs w:val="20"/>
        </w:rPr>
        <w:t xml:space="preserve"> </w:t>
      </w:r>
      <w:r w:rsidR="20BBDC22" w:rsidRPr="70960AD6">
        <w:rPr>
          <w:rStyle w:val="eop"/>
          <w:rFonts w:ascii="Open Sans" w:hAnsi="Open Sans" w:cs="Open Sans"/>
          <w:sz w:val="20"/>
          <w:szCs w:val="20"/>
        </w:rPr>
        <w:t xml:space="preserve">Improving the </w:t>
      </w:r>
      <w:r w:rsidR="00494943">
        <w:rPr>
          <w:rStyle w:val="eop"/>
          <w:rFonts w:ascii="Open Sans" w:hAnsi="Open Sans" w:cs="Open Sans"/>
          <w:sz w:val="20"/>
          <w:szCs w:val="20"/>
        </w:rPr>
        <w:t xml:space="preserve">recruitment and </w:t>
      </w:r>
      <w:r w:rsidR="20BBDC22" w:rsidRPr="70960AD6">
        <w:rPr>
          <w:rStyle w:val="eop"/>
          <w:rFonts w:ascii="Open Sans" w:hAnsi="Open Sans" w:cs="Open Sans"/>
          <w:sz w:val="20"/>
          <w:szCs w:val="20"/>
        </w:rPr>
        <w:t xml:space="preserve">retention of clinicians will result in </w:t>
      </w:r>
      <w:r w:rsidR="00313D0A">
        <w:rPr>
          <w:rStyle w:val="eop"/>
          <w:rFonts w:ascii="Open Sans" w:hAnsi="Open Sans" w:cs="Open Sans"/>
          <w:sz w:val="20"/>
          <w:szCs w:val="20"/>
        </w:rPr>
        <w:t>improved</w:t>
      </w:r>
      <w:r w:rsidR="20BBDC22" w:rsidRPr="70960AD6">
        <w:rPr>
          <w:rStyle w:val="eop"/>
          <w:rFonts w:ascii="Open Sans" w:hAnsi="Open Sans" w:cs="Open Sans"/>
          <w:sz w:val="20"/>
          <w:szCs w:val="20"/>
        </w:rPr>
        <w:t xml:space="preserve"> access to care, help stabilize student</w:t>
      </w:r>
      <w:r w:rsidR="007770DB">
        <w:rPr>
          <w:rStyle w:val="eop"/>
          <w:rFonts w:ascii="Open Sans" w:hAnsi="Open Sans" w:cs="Open Sans"/>
          <w:sz w:val="20"/>
          <w:szCs w:val="20"/>
        </w:rPr>
        <w:t>-</w:t>
      </w:r>
      <w:r w:rsidR="20BBDC22" w:rsidRPr="70960AD6">
        <w:rPr>
          <w:rStyle w:val="eop"/>
          <w:rFonts w:ascii="Open Sans" w:hAnsi="Open Sans" w:cs="Open Sans"/>
          <w:sz w:val="20"/>
          <w:szCs w:val="20"/>
        </w:rPr>
        <w:t>to</w:t>
      </w:r>
      <w:r w:rsidR="007770DB">
        <w:rPr>
          <w:rStyle w:val="eop"/>
          <w:rFonts w:ascii="Open Sans" w:hAnsi="Open Sans" w:cs="Open Sans"/>
          <w:sz w:val="20"/>
          <w:szCs w:val="20"/>
        </w:rPr>
        <w:t>-</w:t>
      </w:r>
      <w:r w:rsidR="20BBDC22" w:rsidRPr="70960AD6">
        <w:rPr>
          <w:rStyle w:val="eop"/>
          <w:rFonts w:ascii="Open Sans" w:hAnsi="Open Sans" w:cs="Open Sans"/>
          <w:sz w:val="20"/>
          <w:szCs w:val="20"/>
        </w:rPr>
        <w:t>counselor ratios</w:t>
      </w:r>
      <w:r w:rsidR="007770DB">
        <w:rPr>
          <w:rStyle w:val="eop"/>
          <w:rFonts w:ascii="Open Sans" w:hAnsi="Open Sans" w:cs="Open Sans"/>
          <w:sz w:val="20"/>
          <w:szCs w:val="20"/>
        </w:rPr>
        <w:t xml:space="preserve"> and</w:t>
      </w:r>
      <w:r w:rsidR="20BBDC22" w:rsidRPr="70960AD6">
        <w:rPr>
          <w:rStyle w:val="eop"/>
          <w:rFonts w:ascii="Open Sans" w:hAnsi="Open Sans" w:cs="Open Sans"/>
          <w:sz w:val="20"/>
          <w:szCs w:val="20"/>
        </w:rPr>
        <w:t xml:space="preserve"> clinical capacity, </w:t>
      </w:r>
      <w:r w:rsidR="00B36BFA">
        <w:rPr>
          <w:rStyle w:val="eop"/>
          <w:rFonts w:ascii="Open Sans" w:hAnsi="Open Sans" w:cs="Open Sans"/>
          <w:sz w:val="20"/>
          <w:szCs w:val="20"/>
        </w:rPr>
        <w:t xml:space="preserve">and </w:t>
      </w:r>
      <w:r w:rsidR="00C2724A">
        <w:rPr>
          <w:rStyle w:val="eop"/>
          <w:rFonts w:ascii="Open Sans" w:hAnsi="Open Sans" w:cs="Open Sans"/>
          <w:sz w:val="20"/>
          <w:szCs w:val="20"/>
        </w:rPr>
        <w:t xml:space="preserve">result in </w:t>
      </w:r>
      <w:r w:rsidR="007770DB">
        <w:rPr>
          <w:rStyle w:val="eop"/>
          <w:rFonts w:ascii="Open Sans" w:hAnsi="Open Sans" w:cs="Open Sans"/>
          <w:sz w:val="20"/>
          <w:szCs w:val="20"/>
        </w:rPr>
        <w:t>better</w:t>
      </w:r>
      <w:r w:rsidR="00C2724A">
        <w:rPr>
          <w:rStyle w:val="eop"/>
          <w:rFonts w:ascii="Open Sans" w:hAnsi="Open Sans" w:cs="Open Sans"/>
          <w:sz w:val="20"/>
          <w:szCs w:val="20"/>
        </w:rPr>
        <w:t xml:space="preserve"> outcomes for students</w:t>
      </w:r>
      <w:r w:rsidR="20BBDC22" w:rsidRPr="70960AD6">
        <w:rPr>
          <w:rStyle w:val="eop"/>
          <w:rFonts w:ascii="Open Sans" w:hAnsi="Open Sans" w:cs="Open Sans"/>
          <w:sz w:val="20"/>
          <w:szCs w:val="20"/>
        </w:rPr>
        <w:t>.</w:t>
      </w:r>
    </w:p>
    <w:p w14:paraId="0A6FA025" w14:textId="77777777" w:rsidR="00FC27C3" w:rsidRPr="00E712AC" w:rsidRDefault="00FC27C3" w:rsidP="00B460E6">
      <w:pPr>
        <w:pStyle w:val="paragraph"/>
        <w:spacing w:before="0" w:beforeAutospacing="0" w:after="0" w:afterAutospacing="0"/>
        <w:rPr>
          <w:rStyle w:val="normaltextrun"/>
          <w:rFonts w:asciiTheme="minorHAnsi" w:hAnsiTheme="minorHAnsi" w:cstheme="minorHAnsi"/>
          <w:sz w:val="20"/>
          <w:szCs w:val="20"/>
        </w:rPr>
      </w:pPr>
    </w:p>
    <w:p w14:paraId="4CCFB1B4" w14:textId="3B502BA7" w:rsidR="00C613F1" w:rsidRDefault="0046292E" w:rsidP="00FB1CB3">
      <w:pPr>
        <w:pStyle w:val="paragraph"/>
        <w:spacing w:before="0" w:beforeAutospacing="0" w:after="0" w:afterAutospacing="0"/>
        <w:rPr>
          <w:rStyle w:val="normaltextrun"/>
          <w:rFonts w:asciiTheme="minorHAnsi" w:hAnsiTheme="minorHAnsi" w:cstheme="minorHAnsi"/>
          <w:sz w:val="20"/>
          <w:szCs w:val="20"/>
        </w:rPr>
      </w:pPr>
      <w:r w:rsidRPr="00E712AC">
        <w:rPr>
          <w:rStyle w:val="normaltextrun"/>
          <w:rFonts w:asciiTheme="minorHAnsi" w:hAnsiTheme="minorHAnsi" w:cstheme="minorHAnsi"/>
          <w:sz w:val="20"/>
          <w:szCs w:val="20"/>
        </w:rPr>
        <w:t>The combined impact of increased demand for services without commensurate increases in staffing, a</w:t>
      </w:r>
      <w:r w:rsidR="00872E46">
        <w:rPr>
          <w:rStyle w:val="normaltextrun"/>
          <w:rFonts w:asciiTheme="minorHAnsi" w:hAnsiTheme="minorHAnsi" w:cstheme="minorHAnsi"/>
          <w:sz w:val="20"/>
          <w:szCs w:val="20"/>
        </w:rPr>
        <w:t>s well as</w:t>
      </w:r>
      <w:r w:rsidRPr="00E712AC">
        <w:rPr>
          <w:rStyle w:val="normaltextrun"/>
          <w:rFonts w:asciiTheme="minorHAnsi" w:hAnsiTheme="minorHAnsi" w:cstheme="minorHAnsi"/>
          <w:sz w:val="20"/>
          <w:szCs w:val="20"/>
        </w:rPr>
        <w:t xml:space="preserve"> challenges with recruiting and retaining staff, results in rising caseloads for clinicians and modifications to clinical models in counseling centers, according to a collaborative analysis by AUCCCD and CCMH focusing on counseling center staff turnover (Gorman &amp; Scofield, 2023). </w:t>
      </w:r>
      <w:r w:rsidR="00C613F1" w:rsidRPr="00E712AC">
        <w:rPr>
          <w:rStyle w:val="normaltextrun"/>
          <w:rFonts w:asciiTheme="minorHAnsi" w:hAnsiTheme="minorHAnsi" w:cstheme="minorHAnsi"/>
          <w:sz w:val="20"/>
          <w:szCs w:val="20"/>
        </w:rPr>
        <w:t>The prospect of high demand for services is likely to continue, as students continue to report high levels of distress in both high school (</w:t>
      </w:r>
      <w:r w:rsidR="009D7463">
        <w:rPr>
          <w:rStyle w:val="normaltextrun"/>
          <w:rFonts w:asciiTheme="minorHAnsi" w:hAnsiTheme="minorHAnsi" w:cstheme="minorHAnsi"/>
          <w:sz w:val="20"/>
          <w:szCs w:val="20"/>
        </w:rPr>
        <w:t xml:space="preserve">CDC, 2024; </w:t>
      </w:r>
      <w:r w:rsidR="00C613F1" w:rsidRPr="00E712AC">
        <w:rPr>
          <w:rStyle w:val="normaltextrun"/>
          <w:rFonts w:asciiTheme="minorHAnsi" w:hAnsiTheme="minorHAnsi" w:cstheme="minorHAnsi"/>
          <w:sz w:val="20"/>
          <w:szCs w:val="20"/>
        </w:rPr>
        <w:t xml:space="preserve">WI Dept. of Public Instruction, 2024) and university surveys. On the university level, 19% of UW students </w:t>
      </w:r>
      <w:r w:rsidR="00500D5B">
        <w:rPr>
          <w:rStyle w:val="normaltextrun"/>
          <w:rFonts w:asciiTheme="minorHAnsi" w:hAnsiTheme="minorHAnsi" w:cstheme="minorHAnsi"/>
          <w:sz w:val="20"/>
          <w:szCs w:val="20"/>
        </w:rPr>
        <w:t xml:space="preserve">who completed </w:t>
      </w:r>
      <w:r w:rsidR="00085AC1">
        <w:rPr>
          <w:rStyle w:val="normaltextrun"/>
          <w:rFonts w:asciiTheme="minorHAnsi" w:hAnsiTheme="minorHAnsi" w:cstheme="minorHAnsi"/>
          <w:sz w:val="20"/>
          <w:szCs w:val="20"/>
        </w:rPr>
        <w:t xml:space="preserve">the </w:t>
      </w:r>
      <w:r w:rsidR="00085AC1" w:rsidRPr="00E712AC">
        <w:rPr>
          <w:rStyle w:val="normaltextrun"/>
          <w:rFonts w:asciiTheme="minorHAnsi" w:hAnsiTheme="minorHAnsi" w:cstheme="minorHAnsi"/>
          <w:sz w:val="20"/>
          <w:szCs w:val="20"/>
        </w:rPr>
        <w:t xml:space="preserve">National College Health </w:t>
      </w:r>
      <w:r w:rsidR="00085AC1">
        <w:rPr>
          <w:rStyle w:val="normaltextrun"/>
          <w:rFonts w:asciiTheme="minorHAnsi" w:hAnsiTheme="minorHAnsi" w:cstheme="minorHAnsi"/>
          <w:sz w:val="20"/>
          <w:szCs w:val="20"/>
        </w:rPr>
        <w:t>Assessment</w:t>
      </w:r>
      <w:r w:rsidR="00085AC1" w:rsidRPr="00E712AC">
        <w:rPr>
          <w:rStyle w:val="normaltextrun"/>
          <w:rFonts w:asciiTheme="minorHAnsi" w:hAnsiTheme="minorHAnsi" w:cstheme="minorHAnsi"/>
          <w:sz w:val="20"/>
          <w:szCs w:val="20"/>
        </w:rPr>
        <w:t xml:space="preserve"> (ACHA, 2024)</w:t>
      </w:r>
      <w:r w:rsidR="00085AC1">
        <w:rPr>
          <w:rStyle w:val="normaltextrun"/>
          <w:rFonts w:asciiTheme="minorHAnsi" w:hAnsiTheme="minorHAnsi" w:cstheme="minorHAnsi"/>
          <w:sz w:val="20"/>
          <w:szCs w:val="20"/>
        </w:rPr>
        <w:t xml:space="preserve"> in </w:t>
      </w:r>
      <w:r w:rsidR="00C613F1" w:rsidRPr="00E712AC">
        <w:rPr>
          <w:rStyle w:val="normaltextrun"/>
          <w:rFonts w:asciiTheme="minorHAnsi" w:hAnsiTheme="minorHAnsi" w:cstheme="minorHAnsi"/>
          <w:sz w:val="20"/>
          <w:szCs w:val="20"/>
        </w:rPr>
        <w:t>spring 2024 scored in the “high distress” range on a psychological screening instrument</w:t>
      </w:r>
      <w:r w:rsidR="00085AC1">
        <w:rPr>
          <w:rStyle w:val="normaltextrun"/>
          <w:rFonts w:asciiTheme="minorHAnsi" w:hAnsiTheme="minorHAnsi" w:cstheme="minorHAnsi"/>
          <w:sz w:val="20"/>
          <w:szCs w:val="20"/>
        </w:rPr>
        <w:t xml:space="preserve">. </w:t>
      </w:r>
      <w:r w:rsidR="00C613F1" w:rsidRPr="00E712AC">
        <w:rPr>
          <w:rStyle w:val="normaltextrun"/>
          <w:rFonts w:asciiTheme="minorHAnsi" w:hAnsiTheme="minorHAnsi" w:cstheme="minorHAnsi"/>
          <w:sz w:val="20"/>
          <w:szCs w:val="20"/>
        </w:rPr>
        <w:t xml:space="preserve">This is </w:t>
      </w:r>
      <w:r w:rsidR="00091597" w:rsidRPr="00E712AC">
        <w:rPr>
          <w:rStyle w:val="normaltextrun"/>
          <w:rFonts w:asciiTheme="minorHAnsi" w:hAnsiTheme="minorHAnsi" w:cstheme="minorHAnsi"/>
          <w:sz w:val="20"/>
          <w:szCs w:val="20"/>
        </w:rPr>
        <w:t>double</w:t>
      </w:r>
      <w:r w:rsidR="00C613F1" w:rsidRPr="00E712AC">
        <w:rPr>
          <w:rStyle w:val="normaltextrun"/>
          <w:rFonts w:asciiTheme="minorHAnsi" w:hAnsiTheme="minorHAnsi" w:cstheme="minorHAnsi"/>
          <w:sz w:val="20"/>
          <w:szCs w:val="20"/>
        </w:rPr>
        <w:t xml:space="preserve"> the percentage of enrolled students seeking services at UW counseling centers (9.5%), leading to concern that some students who need the most support may be unable to access it. For </w:t>
      </w:r>
      <w:r w:rsidR="003537B2">
        <w:rPr>
          <w:rStyle w:val="normaltextrun"/>
          <w:rFonts w:asciiTheme="minorHAnsi" w:hAnsiTheme="minorHAnsi" w:cstheme="minorHAnsi"/>
          <w:sz w:val="20"/>
          <w:szCs w:val="20"/>
        </w:rPr>
        <w:t>centers with high student:counselor ratios and</w:t>
      </w:r>
      <w:r w:rsidR="00FB776F">
        <w:rPr>
          <w:rStyle w:val="normaltextrun"/>
          <w:rFonts w:asciiTheme="minorHAnsi" w:hAnsiTheme="minorHAnsi" w:cstheme="minorHAnsi"/>
          <w:sz w:val="20"/>
          <w:szCs w:val="20"/>
        </w:rPr>
        <w:t>/</w:t>
      </w:r>
      <w:r w:rsidR="003537B2">
        <w:rPr>
          <w:rStyle w:val="normaltextrun"/>
          <w:rFonts w:asciiTheme="minorHAnsi" w:hAnsiTheme="minorHAnsi" w:cstheme="minorHAnsi"/>
          <w:sz w:val="20"/>
          <w:szCs w:val="20"/>
        </w:rPr>
        <w:t xml:space="preserve">or </w:t>
      </w:r>
      <w:r w:rsidR="00C613F1" w:rsidRPr="00E712AC">
        <w:rPr>
          <w:rStyle w:val="normaltextrun"/>
          <w:rFonts w:asciiTheme="minorHAnsi" w:hAnsiTheme="minorHAnsi" w:cstheme="minorHAnsi"/>
          <w:sz w:val="20"/>
          <w:szCs w:val="20"/>
        </w:rPr>
        <w:t>CLI</w:t>
      </w:r>
      <w:r w:rsidR="003537B2">
        <w:rPr>
          <w:rStyle w:val="normaltextrun"/>
          <w:rFonts w:asciiTheme="minorHAnsi" w:hAnsiTheme="minorHAnsi" w:cstheme="minorHAnsi"/>
          <w:sz w:val="20"/>
          <w:szCs w:val="20"/>
        </w:rPr>
        <w:t xml:space="preserve"> scores</w:t>
      </w:r>
      <w:r w:rsidR="00C613F1" w:rsidRPr="00E712AC">
        <w:rPr>
          <w:rStyle w:val="normaltextrun"/>
          <w:rFonts w:asciiTheme="minorHAnsi" w:hAnsiTheme="minorHAnsi" w:cstheme="minorHAnsi"/>
          <w:sz w:val="20"/>
          <w:szCs w:val="20"/>
        </w:rPr>
        <w:t>, continual adjustment</w:t>
      </w:r>
      <w:r w:rsidR="008417DF">
        <w:rPr>
          <w:rStyle w:val="normaltextrun"/>
          <w:rFonts w:asciiTheme="minorHAnsi" w:hAnsiTheme="minorHAnsi" w:cstheme="minorHAnsi"/>
          <w:sz w:val="20"/>
          <w:szCs w:val="20"/>
        </w:rPr>
        <w:t>s</w:t>
      </w:r>
      <w:r w:rsidR="00C613F1" w:rsidRPr="00E712AC">
        <w:rPr>
          <w:rStyle w:val="normaltextrun"/>
          <w:rFonts w:asciiTheme="minorHAnsi" w:hAnsiTheme="minorHAnsi" w:cstheme="minorHAnsi"/>
          <w:sz w:val="20"/>
          <w:szCs w:val="20"/>
        </w:rPr>
        <w:t xml:space="preserve"> to manage the supply/demand imbalance will increase caseloads, negatively impact treatment outcome</w:t>
      </w:r>
      <w:r w:rsidR="008417DF">
        <w:rPr>
          <w:rStyle w:val="normaltextrun"/>
          <w:rFonts w:asciiTheme="minorHAnsi" w:hAnsiTheme="minorHAnsi" w:cstheme="minorHAnsi"/>
          <w:sz w:val="20"/>
          <w:szCs w:val="20"/>
        </w:rPr>
        <w:t>s</w:t>
      </w:r>
      <w:r w:rsidR="00C613F1" w:rsidRPr="00E712AC">
        <w:rPr>
          <w:rStyle w:val="normaltextrun"/>
          <w:rFonts w:asciiTheme="minorHAnsi" w:hAnsiTheme="minorHAnsi" w:cstheme="minorHAnsi"/>
          <w:sz w:val="20"/>
          <w:szCs w:val="20"/>
        </w:rPr>
        <w:t>, and create more unhealthy work environments</w:t>
      </w:r>
      <w:r w:rsidR="008417DF">
        <w:rPr>
          <w:rStyle w:val="normaltextrun"/>
          <w:rFonts w:asciiTheme="minorHAnsi" w:hAnsiTheme="minorHAnsi" w:cstheme="minorHAnsi"/>
          <w:sz w:val="20"/>
          <w:szCs w:val="20"/>
        </w:rPr>
        <w:t xml:space="preserve"> that put </w:t>
      </w:r>
      <w:r w:rsidR="003537B2">
        <w:rPr>
          <w:rStyle w:val="normaltextrun"/>
          <w:rFonts w:asciiTheme="minorHAnsi" w:hAnsiTheme="minorHAnsi" w:cstheme="minorHAnsi"/>
          <w:sz w:val="20"/>
          <w:szCs w:val="20"/>
        </w:rPr>
        <w:t>further</w:t>
      </w:r>
      <w:r w:rsidR="00C613F1" w:rsidRPr="00E712AC">
        <w:rPr>
          <w:rStyle w:val="normaltextrun"/>
          <w:rFonts w:asciiTheme="minorHAnsi" w:hAnsiTheme="minorHAnsi" w:cstheme="minorHAnsi"/>
          <w:sz w:val="20"/>
          <w:szCs w:val="20"/>
        </w:rPr>
        <w:t xml:space="preserve"> strain on staff </w:t>
      </w:r>
      <w:r w:rsidR="008417DF">
        <w:rPr>
          <w:rStyle w:val="normaltextrun"/>
          <w:rFonts w:asciiTheme="minorHAnsi" w:hAnsiTheme="minorHAnsi" w:cstheme="minorHAnsi"/>
          <w:sz w:val="20"/>
          <w:szCs w:val="20"/>
        </w:rPr>
        <w:t xml:space="preserve">recruitment and </w:t>
      </w:r>
      <w:r w:rsidR="00C613F1" w:rsidRPr="00E712AC">
        <w:rPr>
          <w:rStyle w:val="normaltextrun"/>
          <w:rFonts w:asciiTheme="minorHAnsi" w:hAnsiTheme="minorHAnsi" w:cstheme="minorHAnsi"/>
          <w:sz w:val="20"/>
          <w:szCs w:val="20"/>
        </w:rPr>
        <w:t>retention.</w:t>
      </w:r>
    </w:p>
    <w:p w14:paraId="16701FAB" w14:textId="77777777" w:rsidR="00D13B7D" w:rsidRDefault="00D13B7D" w:rsidP="00B460E6">
      <w:pPr>
        <w:pStyle w:val="paragraph"/>
        <w:spacing w:before="0" w:beforeAutospacing="0" w:after="0" w:afterAutospacing="0"/>
        <w:rPr>
          <w:rStyle w:val="normaltextrun"/>
          <w:rFonts w:asciiTheme="minorHAnsi" w:hAnsiTheme="minorHAnsi" w:cstheme="minorHAnsi"/>
          <w:sz w:val="20"/>
          <w:szCs w:val="20"/>
        </w:rPr>
      </w:pPr>
    </w:p>
    <w:p w14:paraId="6A9918D9" w14:textId="15A400B3" w:rsidR="00E922E5" w:rsidRPr="007C4CB7" w:rsidRDefault="00482108" w:rsidP="00D13B7D">
      <w:pPr>
        <w:pStyle w:val="Heading1"/>
        <w:spacing w:before="0" w:after="120"/>
        <w:rPr>
          <w:color w:val="005777"/>
        </w:rPr>
      </w:pPr>
      <w:bookmarkStart w:id="44" w:name="_Toc182329825"/>
      <w:r>
        <w:rPr>
          <w:color w:val="005777"/>
        </w:rPr>
        <w:t>Supplemental</w:t>
      </w:r>
      <w:r w:rsidR="1CFE737A" w:rsidRPr="02302FB7">
        <w:rPr>
          <w:color w:val="005777"/>
        </w:rPr>
        <w:t xml:space="preserve"> </w:t>
      </w:r>
      <w:r w:rsidR="00E922E5">
        <w:rPr>
          <w:color w:val="005777"/>
        </w:rPr>
        <w:t>Tele</w:t>
      </w:r>
      <w:r w:rsidR="00872E46">
        <w:rPr>
          <w:color w:val="005777"/>
        </w:rPr>
        <w:t>m</w:t>
      </w:r>
      <w:r w:rsidR="00E922E5">
        <w:rPr>
          <w:color w:val="005777"/>
        </w:rPr>
        <w:t>ental Health and Well-Being Services</w:t>
      </w:r>
      <w:bookmarkEnd w:id="44"/>
    </w:p>
    <w:p w14:paraId="60265CD2" w14:textId="2B856BF2" w:rsidR="00EB247F" w:rsidRDefault="00B9240E" w:rsidP="00D13B7D">
      <w:pPr>
        <w:spacing w:before="0"/>
        <w:rPr>
          <w:rFonts w:asciiTheme="minorHAnsi" w:hAnsiTheme="minorHAnsi" w:cstheme="minorBidi"/>
          <w:color w:val="auto"/>
          <w:szCs w:val="20"/>
        </w:rPr>
      </w:pPr>
      <w:r w:rsidRPr="00DD11B8">
        <w:rPr>
          <w:rStyle w:val="normaltextrun"/>
          <w:rFonts w:asciiTheme="minorHAnsi" w:hAnsiTheme="minorHAnsi" w:cstheme="minorBidi"/>
          <w:color w:val="auto"/>
        </w:rPr>
        <w:t xml:space="preserve">One effort to ease demand on </w:t>
      </w:r>
      <w:r w:rsidR="00937FB0">
        <w:rPr>
          <w:rStyle w:val="normaltextrun"/>
          <w:rFonts w:asciiTheme="minorHAnsi" w:hAnsiTheme="minorHAnsi" w:cstheme="minorBidi"/>
          <w:color w:val="auto"/>
        </w:rPr>
        <w:t>university</w:t>
      </w:r>
      <w:r w:rsidRPr="00DD11B8">
        <w:rPr>
          <w:rStyle w:val="normaltextrun"/>
          <w:rFonts w:asciiTheme="minorHAnsi" w:hAnsiTheme="minorHAnsi" w:cstheme="minorBidi"/>
          <w:color w:val="auto"/>
        </w:rPr>
        <w:t xml:space="preserve"> counseling center</w:t>
      </w:r>
      <w:r w:rsidR="00FC0214">
        <w:rPr>
          <w:rStyle w:val="normaltextrun"/>
          <w:rFonts w:asciiTheme="minorHAnsi" w:hAnsiTheme="minorHAnsi" w:cstheme="minorBidi"/>
          <w:color w:val="auto"/>
        </w:rPr>
        <w:t xml:space="preserve"> staff</w:t>
      </w:r>
      <w:r w:rsidRPr="00DD11B8">
        <w:rPr>
          <w:rStyle w:val="normaltextrun"/>
          <w:rFonts w:asciiTheme="minorHAnsi" w:hAnsiTheme="minorHAnsi" w:cstheme="minorBidi"/>
          <w:color w:val="auto"/>
        </w:rPr>
        <w:t xml:space="preserve"> and provide increased </w:t>
      </w:r>
      <w:r w:rsidR="00F56AF5" w:rsidRPr="00DD11B8">
        <w:rPr>
          <w:rStyle w:val="normaltextrun"/>
          <w:rFonts w:asciiTheme="minorHAnsi" w:hAnsiTheme="minorHAnsi" w:cstheme="minorBidi"/>
          <w:color w:val="auto"/>
        </w:rPr>
        <w:t>student access to mental health resources</w:t>
      </w:r>
      <w:r w:rsidRPr="00DD11B8">
        <w:rPr>
          <w:rStyle w:val="normaltextrun"/>
          <w:rFonts w:asciiTheme="minorHAnsi" w:hAnsiTheme="minorHAnsi" w:cstheme="minorBidi"/>
          <w:color w:val="auto"/>
        </w:rPr>
        <w:t xml:space="preserve"> has come from the addition of telemental health and well-being services. I</w:t>
      </w:r>
      <w:r w:rsidR="00E922E5" w:rsidRPr="00DD11B8">
        <w:rPr>
          <w:rStyle w:val="normaltextrun"/>
          <w:rFonts w:asciiTheme="minorHAnsi" w:hAnsiTheme="minorHAnsi" w:cstheme="minorBidi"/>
          <w:color w:val="auto"/>
        </w:rPr>
        <w:t xml:space="preserve">n spring </w:t>
      </w:r>
      <w:r w:rsidR="00E922E5" w:rsidRPr="00DD11B8">
        <w:rPr>
          <w:rStyle w:val="normaltextrun"/>
          <w:rFonts w:cs="Open Sans"/>
          <w:color w:val="auto"/>
        </w:rPr>
        <w:t>2022</w:t>
      </w:r>
      <w:r w:rsidR="00F56AF5" w:rsidRPr="00DD11B8">
        <w:rPr>
          <w:rStyle w:val="normaltextrun"/>
          <w:rFonts w:cs="Open Sans"/>
          <w:color w:val="auto"/>
        </w:rPr>
        <w:t xml:space="preserve">, </w:t>
      </w:r>
      <w:r w:rsidR="00E922E5" w:rsidRPr="00DD11B8">
        <w:rPr>
          <w:rStyle w:val="normaltextrun"/>
          <w:rFonts w:cs="Open Sans"/>
          <w:color w:val="auto"/>
        </w:rPr>
        <w:t>Governor Evers</w:t>
      </w:r>
      <w:r w:rsidR="00F56AF5" w:rsidRPr="00DD11B8">
        <w:rPr>
          <w:rStyle w:val="normaltextrun"/>
          <w:rFonts w:cs="Open Sans"/>
          <w:color w:val="auto"/>
        </w:rPr>
        <w:t xml:space="preserve"> allocated </w:t>
      </w:r>
      <w:r w:rsidR="00E922E5" w:rsidRPr="00DD11B8">
        <w:rPr>
          <w:rStyle w:val="normaltextrun"/>
          <w:rFonts w:cs="Open Sans"/>
          <w:color w:val="auto"/>
        </w:rPr>
        <w:t xml:space="preserve">$5 million in American Rescue Plan Act (ARPA) funds to the </w:t>
      </w:r>
      <w:r w:rsidR="00443F31" w:rsidRPr="00DD11B8">
        <w:rPr>
          <w:rStyle w:val="normaltextrun"/>
          <w:rFonts w:cs="Open Sans"/>
          <w:color w:val="auto"/>
        </w:rPr>
        <w:t>Universities of Wisconsin</w:t>
      </w:r>
      <w:r w:rsidR="00E922E5" w:rsidRPr="00DD11B8">
        <w:rPr>
          <w:rStyle w:val="normaltextrun"/>
          <w:rFonts w:cs="Open Sans"/>
          <w:color w:val="auto"/>
        </w:rPr>
        <w:t xml:space="preserve"> to help address student mental health needs that were exacerbated by the pandemic. With this allocation of funds, </w:t>
      </w:r>
      <w:r w:rsidR="00C2593D">
        <w:rPr>
          <w:rStyle w:val="normaltextrun"/>
          <w:rFonts w:cs="Open Sans"/>
          <w:color w:val="auto"/>
        </w:rPr>
        <w:t xml:space="preserve">a three-year contract for </w:t>
      </w:r>
      <w:r w:rsidR="00E922E5" w:rsidRPr="00DD11B8">
        <w:rPr>
          <w:rStyle w:val="normaltextrun"/>
          <w:rFonts w:asciiTheme="minorHAnsi" w:hAnsiTheme="minorHAnsi" w:cstheme="minorBidi"/>
          <w:color w:val="auto"/>
        </w:rPr>
        <w:t xml:space="preserve">telemental health and well-being services </w:t>
      </w:r>
      <w:r w:rsidR="00C51891" w:rsidRPr="00DD11B8">
        <w:rPr>
          <w:rStyle w:val="normaltextrun"/>
          <w:rFonts w:asciiTheme="minorHAnsi" w:hAnsiTheme="minorHAnsi" w:cstheme="minorBidi"/>
          <w:color w:val="auto"/>
        </w:rPr>
        <w:t>beg</w:t>
      </w:r>
      <w:r w:rsidR="00C2593D">
        <w:rPr>
          <w:rStyle w:val="normaltextrun"/>
          <w:rFonts w:asciiTheme="minorHAnsi" w:hAnsiTheme="minorHAnsi" w:cstheme="minorBidi"/>
          <w:color w:val="auto"/>
        </w:rPr>
        <w:t>a</w:t>
      </w:r>
      <w:r w:rsidR="00C51891" w:rsidRPr="00DD11B8">
        <w:rPr>
          <w:rStyle w:val="normaltextrun"/>
          <w:rFonts w:asciiTheme="minorHAnsi" w:hAnsiTheme="minorHAnsi" w:cstheme="minorBidi"/>
          <w:color w:val="auto"/>
        </w:rPr>
        <w:t xml:space="preserve">n </w:t>
      </w:r>
      <w:r w:rsidR="00D3671A" w:rsidRPr="00DD11B8">
        <w:rPr>
          <w:rStyle w:val="normaltextrun"/>
          <w:rFonts w:asciiTheme="minorHAnsi" w:hAnsiTheme="minorHAnsi" w:cstheme="minorBidi"/>
          <w:color w:val="auto"/>
        </w:rPr>
        <w:t xml:space="preserve">in Fall 2022 </w:t>
      </w:r>
      <w:r w:rsidR="00E922E5" w:rsidRPr="00DD11B8">
        <w:rPr>
          <w:rStyle w:val="normaltextrun"/>
          <w:rFonts w:asciiTheme="minorHAnsi" w:hAnsiTheme="minorHAnsi" w:cstheme="minorBidi"/>
          <w:color w:val="auto"/>
        </w:rPr>
        <w:t xml:space="preserve">for 12 </w:t>
      </w:r>
      <w:r w:rsidR="00E922E5" w:rsidRPr="00DD11B8">
        <w:rPr>
          <w:rStyle w:val="normaltextrun"/>
          <w:rFonts w:asciiTheme="minorHAnsi" w:hAnsiTheme="minorHAnsi" w:cstheme="minorBidi"/>
          <w:color w:val="auto"/>
          <w:szCs w:val="20"/>
        </w:rPr>
        <w:t xml:space="preserve">UW universities (excluding UW-Madison, where another telehealth vendor is in use) </w:t>
      </w:r>
      <w:r w:rsidR="00D3671A" w:rsidRPr="00DD11B8">
        <w:rPr>
          <w:rStyle w:val="normaltextrun"/>
          <w:rFonts w:asciiTheme="minorHAnsi" w:hAnsiTheme="minorHAnsi" w:cstheme="minorBidi"/>
          <w:color w:val="auto"/>
          <w:szCs w:val="20"/>
        </w:rPr>
        <w:t xml:space="preserve">to </w:t>
      </w:r>
      <w:r w:rsidR="00FD2CA3" w:rsidRPr="00DD11B8">
        <w:rPr>
          <w:rStyle w:val="normaltextrun"/>
          <w:rFonts w:asciiTheme="minorHAnsi" w:hAnsiTheme="minorHAnsi" w:cstheme="minorBidi"/>
          <w:color w:val="auto"/>
          <w:szCs w:val="20"/>
        </w:rPr>
        <w:t>provide additional resources to students</w:t>
      </w:r>
      <w:r w:rsidR="00E922E5" w:rsidRPr="00DD11B8">
        <w:rPr>
          <w:rStyle w:val="normaltextrun"/>
          <w:rFonts w:asciiTheme="minorHAnsi" w:hAnsiTheme="minorHAnsi" w:cstheme="minorBidi"/>
          <w:color w:val="auto"/>
          <w:szCs w:val="20"/>
        </w:rPr>
        <w:t xml:space="preserve">. </w:t>
      </w:r>
      <w:r w:rsidR="00E922E5" w:rsidRPr="00DD11B8">
        <w:rPr>
          <w:rFonts w:asciiTheme="minorHAnsi" w:hAnsiTheme="minorHAnsi" w:cstheme="minorBidi"/>
          <w:color w:val="auto"/>
          <w:szCs w:val="20"/>
        </w:rPr>
        <w:t>Thr</w:t>
      </w:r>
      <w:r w:rsidR="00FD2CA3" w:rsidRPr="00DD11B8">
        <w:rPr>
          <w:rFonts w:asciiTheme="minorHAnsi" w:hAnsiTheme="minorHAnsi" w:cstheme="minorBidi"/>
          <w:color w:val="auto"/>
          <w:szCs w:val="20"/>
        </w:rPr>
        <w:t xml:space="preserve">ough the contract, three </w:t>
      </w:r>
      <w:r w:rsidR="00E922E5" w:rsidRPr="00DD11B8">
        <w:rPr>
          <w:rFonts w:asciiTheme="minorHAnsi" w:hAnsiTheme="minorHAnsi" w:cstheme="minorBidi"/>
          <w:color w:val="auto"/>
          <w:szCs w:val="20"/>
        </w:rPr>
        <w:t>services have been provided</w:t>
      </w:r>
      <w:r w:rsidR="00F56AF5" w:rsidRPr="00DD11B8">
        <w:rPr>
          <w:rFonts w:asciiTheme="minorHAnsi" w:hAnsiTheme="minorHAnsi" w:cstheme="minorBidi"/>
          <w:color w:val="auto"/>
          <w:szCs w:val="20"/>
        </w:rPr>
        <w:t xml:space="preserve">: </w:t>
      </w:r>
    </w:p>
    <w:p w14:paraId="5D5A9F99" w14:textId="77777777" w:rsidR="00D13B7D" w:rsidRPr="00DD11B8" w:rsidRDefault="00D13B7D" w:rsidP="00D13B7D">
      <w:pPr>
        <w:spacing w:before="0"/>
        <w:rPr>
          <w:rFonts w:asciiTheme="minorHAnsi" w:hAnsiTheme="minorHAnsi" w:cstheme="minorBidi"/>
          <w:color w:val="auto"/>
          <w:szCs w:val="20"/>
        </w:rPr>
      </w:pPr>
    </w:p>
    <w:p w14:paraId="4703E1A8" w14:textId="414C013C" w:rsidR="00822F84" w:rsidRPr="00DD11B8" w:rsidRDefault="00E922E5" w:rsidP="00EB247F">
      <w:pPr>
        <w:pStyle w:val="ListParagraph"/>
        <w:numPr>
          <w:ilvl w:val="0"/>
          <w:numId w:val="31"/>
        </w:numPr>
        <w:rPr>
          <w:rFonts w:asciiTheme="minorHAnsi" w:hAnsiTheme="minorHAnsi" w:cstheme="minorBidi"/>
          <w:sz w:val="20"/>
          <w:szCs w:val="20"/>
        </w:rPr>
      </w:pPr>
      <w:r w:rsidRPr="00DD11B8">
        <w:rPr>
          <w:rFonts w:asciiTheme="minorHAnsi" w:hAnsiTheme="minorHAnsi" w:cstheme="minorBidi"/>
          <w:sz w:val="20"/>
          <w:szCs w:val="20"/>
        </w:rPr>
        <w:t>YOU at College, a self-help platform incorporat</w:t>
      </w:r>
      <w:r w:rsidR="00ED564B" w:rsidRPr="00DD11B8">
        <w:rPr>
          <w:rFonts w:asciiTheme="minorHAnsi" w:hAnsiTheme="minorHAnsi" w:cstheme="minorBidi"/>
          <w:sz w:val="20"/>
          <w:szCs w:val="20"/>
        </w:rPr>
        <w:t>ing</w:t>
      </w:r>
      <w:r w:rsidRPr="00DD11B8">
        <w:rPr>
          <w:rFonts w:asciiTheme="minorHAnsi" w:hAnsiTheme="minorHAnsi" w:cstheme="minorBidi"/>
          <w:sz w:val="20"/>
          <w:szCs w:val="20"/>
        </w:rPr>
        <w:t xml:space="preserve"> online and </w:t>
      </w:r>
      <w:r w:rsidR="00937FB0">
        <w:rPr>
          <w:rFonts w:asciiTheme="minorHAnsi" w:hAnsiTheme="minorHAnsi" w:cstheme="minorBidi"/>
          <w:sz w:val="20"/>
          <w:szCs w:val="20"/>
        </w:rPr>
        <w:t>university</w:t>
      </w:r>
      <w:r w:rsidRPr="00DD11B8">
        <w:rPr>
          <w:rFonts w:asciiTheme="minorHAnsi" w:hAnsiTheme="minorHAnsi" w:cstheme="minorBidi"/>
          <w:sz w:val="20"/>
          <w:szCs w:val="20"/>
        </w:rPr>
        <w:t>-based resources</w:t>
      </w:r>
      <w:r w:rsidR="00822F84" w:rsidRPr="00DD11B8">
        <w:rPr>
          <w:rFonts w:asciiTheme="minorHAnsi" w:hAnsiTheme="minorHAnsi" w:cstheme="minorBidi"/>
          <w:sz w:val="20"/>
          <w:szCs w:val="20"/>
        </w:rPr>
        <w:t>.</w:t>
      </w:r>
    </w:p>
    <w:p w14:paraId="2C0C533D" w14:textId="2A25C104" w:rsidR="004A33B6" w:rsidRPr="00DD11B8" w:rsidRDefault="00E922E5" w:rsidP="00EB247F">
      <w:pPr>
        <w:pStyle w:val="ListParagraph"/>
        <w:numPr>
          <w:ilvl w:val="0"/>
          <w:numId w:val="31"/>
        </w:numPr>
        <w:rPr>
          <w:rFonts w:asciiTheme="minorHAnsi" w:hAnsiTheme="minorHAnsi" w:cstheme="minorBidi"/>
          <w:sz w:val="20"/>
          <w:szCs w:val="20"/>
        </w:rPr>
      </w:pPr>
      <w:r w:rsidRPr="00DD11B8">
        <w:rPr>
          <w:rFonts w:asciiTheme="minorHAnsi" w:hAnsiTheme="minorHAnsi" w:cstheme="minorBidi"/>
          <w:sz w:val="20"/>
          <w:szCs w:val="20"/>
        </w:rPr>
        <w:t>UW Mental Health Support 24/7, a</w:t>
      </w:r>
      <w:r w:rsidR="002D6768">
        <w:rPr>
          <w:rFonts w:asciiTheme="minorHAnsi" w:hAnsiTheme="minorHAnsi" w:cstheme="minorBidi"/>
          <w:sz w:val="20"/>
          <w:szCs w:val="20"/>
        </w:rPr>
        <w:t>n</w:t>
      </w:r>
      <w:r w:rsidRPr="00DD11B8">
        <w:rPr>
          <w:rFonts w:asciiTheme="minorHAnsi" w:hAnsiTheme="minorHAnsi" w:cstheme="minorBidi"/>
          <w:sz w:val="20"/>
          <w:szCs w:val="20"/>
        </w:rPr>
        <w:t xml:space="preserve"> </w:t>
      </w:r>
      <w:r w:rsidR="002D6768" w:rsidRPr="00DD11B8">
        <w:rPr>
          <w:rFonts w:asciiTheme="minorHAnsi" w:hAnsiTheme="minorHAnsi" w:cstheme="minorBidi"/>
          <w:sz w:val="20"/>
          <w:szCs w:val="20"/>
        </w:rPr>
        <w:t xml:space="preserve">emotional support </w:t>
      </w:r>
      <w:r w:rsidR="002D6768">
        <w:rPr>
          <w:rFonts w:asciiTheme="minorHAnsi" w:hAnsiTheme="minorHAnsi" w:cstheme="minorBidi"/>
          <w:sz w:val="20"/>
          <w:szCs w:val="20"/>
        </w:rPr>
        <w:t xml:space="preserve">and </w:t>
      </w:r>
      <w:r w:rsidRPr="00DD11B8">
        <w:rPr>
          <w:rFonts w:asciiTheme="minorHAnsi" w:hAnsiTheme="minorHAnsi" w:cstheme="minorBidi"/>
          <w:sz w:val="20"/>
          <w:szCs w:val="20"/>
        </w:rPr>
        <w:t xml:space="preserve">crisis </w:t>
      </w:r>
      <w:r w:rsidR="00C2593D">
        <w:rPr>
          <w:rFonts w:asciiTheme="minorHAnsi" w:hAnsiTheme="minorHAnsi" w:cstheme="minorBidi"/>
          <w:sz w:val="20"/>
          <w:szCs w:val="20"/>
        </w:rPr>
        <w:t xml:space="preserve">phone </w:t>
      </w:r>
      <w:r w:rsidR="002D6768">
        <w:rPr>
          <w:rFonts w:asciiTheme="minorHAnsi" w:hAnsiTheme="minorHAnsi" w:cstheme="minorBidi"/>
          <w:sz w:val="20"/>
          <w:szCs w:val="20"/>
        </w:rPr>
        <w:t>service</w:t>
      </w:r>
      <w:r w:rsidR="004A33B6" w:rsidRPr="00DD11B8">
        <w:rPr>
          <w:rFonts w:asciiTheme="minorHAnsi" w:hAnsiTheme="minorHAnsi" w:cstheme="minorBidi"/>
          <w:sz w:val="20"/>
          <w:szCs w:val="20"/>
        </w:rPr>
        <w:t>.</w:t>
      </w:r>
    </w:p>
    <w:p w14:paraId="7553F1E4" w14:textId="041C9F85" w:rsidR="008876CA" w:rsidRPr="00DD11B8" w:rsidRDefault="00E922E5" w:rsidP="00EB247F">
      <w:pPr>
        <w:pStyle w:val="ListParagraph"/>
        <w:numPr>
          <w:ilvl w:val="0"/>
          <w:numId w:val="31"/>
        </w:numPr>
        <w:rPr>
          <w:rFonts w:asciiTheme="minorHAnsi" w:hAnsiTheme="minorHAnsi" w:cstheme="minorBidi"/>
          <w:sz w:val="20"/>
          <w:szCs w:val="20"/>
        </w:rPr>
      </w:pPr>
      <w:r w:rsidRPr="00DD11B8">
        <w:rPr>
          <w:rFonts w:asciiTheme="minorHAnsi" w:hAnsiTheme="minorHAnsi" w:cstheme="minorBidi"/>
          <w:sz w:val="20"/>
          <w:szCs w:val="20"/>
        </w:rPr>
        <w:t xml:space="preserve">Mantra Health, </w:t>
      </w:r>
      <w:r w:rsidR="005D59F9" w:rsidRPr="00DD11B8">
        <w:rPr>
          <w:rFonts w:asciiTheme="minorHAnsi" w:hAnsiTheme="minorHAnsi" w:cstheme="minorBidi"/>
          <w:sz w:val="20"/>
          <w:szCs w:val="20"/>
        </w:rPr>
        <w:t>a</w:t>
      </w:r>
      <w:r w:rsidR="00ED564B" w:rsidRPr="00DD11B8">
        <w:rPr>
          <w:rFonts w:asciiTheme="minorHAnsi" w:hAnsiTheme="minorHAnsi" w:cstheme="minorBidi"/>
          <w:sz w:val="20"/>
          <w:szCs w:val="20"/>
        </w:rPr>
        <w:t xml:space="preserve"> </w:t>
      </w:r>
      <w:r w:rsidR="0309DC8A" w:rsidRPr="00DD11B8">
        <w:rPr>
          <w:rFonts w:asciiTheme="minorHAnsi" w:hAnsiTheme="minorHAnsi" w:cstheme="minorBidi"/>
          <w:sz w:val="20"/>
          <w:szCs w:val="20"/>
        </w:rPr>
        <w:t>telecounseling</w:t>
      </w:r>
      <w:r w:rsidRPr="00DD11B8">
        <w:rPr>
          <w:rFonts w:asciiTheme="minorHAnsi" w:hAnsiTheme="minorHAnsi" w:cstheme="minorBidi"/>
          <w:sz w:val="20"/>
          <w:szCs w:val="20"/>
        </w:rPr>
        <w:t xml:space="preserve"> and telepsychiatry service</w:t>
      </w:r>
      <w:r w:rsidR="00863EBD" w:rsidRPr="00DD11B8">
        <w:rPr>
          <w:rFonts w:asciiTheme="minorHAnsi" w:hAnsiTheme="minorHAnsi" w:cstheme="minorBidi"/>
          <w:sz w:val="20"/>
          <w:szCs w:val="20"/>
        </w:rPr>
        <w:t xml:space="preserve"> that acts</w:t>
      </w:r>
      <w:r w:rsidR="00ED564B" w:rsidRPr="00DD11B8">
        <w:rPr>
          <w:rFonts w:asciiTheme="minorHAnsi" w:hAnsiTheme="minorHAnsi" w:cstheme="minorBidi"/>
          <w:sz w:val="20"/>
          <w:szCs w:val="20"/>
        </w:rPr>
        <w:t xml:space="preserve"> as a </w:t>
      </w:r>
      <w:r w:rsidRPr="00DD11B8">
        <w:rPr>
          <w:rFonts w:asciiTheme="minorHAnsi" w:hAnsiTheme="minorHAnsi" w:cstheme="minorBidi"/>
          <w:sz w:val="20"/>
          <w:szCs w:val="20"/>
        </w:rPr>
        <w:t>supplement</w:t>
      </w:r>
      <w:r w:rsidR="00ED564B" w:rsidRPr="00DD11B8">
        <w:rPr>
          <w:rFonts w:asciiTheme="minorHAnsi" w:hAnsiTheme="minorHAnsi" w:cstheme="minorBidi"/>
          <w:sz w:val="20"/>
          <w:szCs w:val="20"/>
        </w:rPr>
        <w:t xml:space="preserve"> to</w:t>
      </w:r>
      <w:r w:rsidRPr="00DD11B8">
        <w:rPr>
          <w:rFonts w:asciiTheme="minorHAnsi" w:hAnsiTheme="minorHAnsi" w:cstheme="minorBidi"/>
          <w:sz w:val="20"/>
          <w:szCs w:val="20"/>
        </w:rPr>
        <w:t xml:space="preserve"> on-campus treatment services. </w:t>
      </w:r>
    </w:p>
    <w:p w14:paraId="1A8F2A27" w14:textId="77777777" w:rsidR="00D13B7D" w:rsidRDefault="00D13B7D" w:rsidP="00D13B7D">
      <w:pPr>
        <w:spacing w:before="0"/>
        <w:rPr>
          <w:rFonts w:asciiTheme="minorHAnsi" w:hAnsiTheme="minorHAnsi" w:cstheme="minorBidi"/>
          <w:color w:val="auto"/>
          <w:szCs w:val="20"/>
        </w:rPr>
      </w:pPr>
    </w:p>
    <w:p w14:paraId="5922AF7C" w14:textId="3CD4F2E6" w:rsidR="00E922E5" w:rsidRDefault="008D308C" w:rsidP="00D13B7D">
      <w:pPr>
        <w:spacing w:before="0"/>
        <w:rPr>
          <w:rFonts w:asciiTheme="minorHAnsi" w:hAnsiTheme="minorHAnsi" w:cstheme="minorBidi"/>
          <w:color w:val="auto"/>
          <w:szCs w:val="20"/>
        </w:rPr>
      </w:pPr>
      <w:r>
        <w:rPr>
          <w:rFonts w:asciiTheme="minorHAnsi" w:hAnsiTheme="minorHAnsi" w:cstheme="minorBidi"/>
          <w:color w:val="auto"/>
          <w:szCs w:val="20"/>
        </w:rPr>
        <w:t>The</w:t>
      </w:r>
      <w:r w:rsidR="00E922E5" w:rsidRPr="00DD11B8">
        <w:rPr>
          <w:rFonts w:asciiTheme="minorHAnsi" w:hAnsiTheme="minorHAnsi" w:cstheme="minorBidi"/>
          <w:color w:val="auto"/>
          <w:szCs w:val="20"/>
        </w:rPr>
        <w:t xml:space="preserve"> same services </w:t>
      </w:r>
      <w:r w:rsidR="00DD11B8" w:rsidRPr="00DD11B8">
        <w:rPr>
          <w:rFonts w:asciiTheme="minorHAnsi" w:hAnsiTheme="minorHAnsi" w:cstheme="minorBidi"/>
          <w:color w:val="auto"/>
          <w:szCs w:val="20"/>
        </w:rPr>
        <w:t>are</w:t>
      </w:r>
      <w:r w:rsidR="00E922E5" w:rsidRPr="00DD11B8">
        <w:rPr>
          <w:rFonts w:asciiTheme="minorHAnsi" w:hAnsiTheme="minorHAnsi" w:cstheme="minorBidi"/>
          <w:color w:val="auto"/>
          <w:szCs w:val="20"/>
        </w:rPr>
        <w:t xml:space="preserve"> available </w:t>
      </w:r>
      <w:r w:rsidR="00760821" w:rsidRPr="00DD11B8">
        <w:rPr>
          <w:rFonts w:asciiTheme="minorHAnsi" w:hAnsiTheme="minorHAnsi" w:cstheme="minorBidi"/>
          <w:color w:val="auto"/>
          <w:szCs w:val="20"/>
        </w:rPr>
        <w:t xml:space="preserve">across </w:t>
      </w:r>
      <w:r w:rsidR="00DD11B8" w:rsidRPr="00DD11B8">
        <w:rPr>
          <w:rFonts w:asciiTheme="minorHAnsi" w:hAnsiTheme="minorHAnsi" w:cstheme="minorBidi"/>
          <w:color w:val="auto"/>
          <w:szCs w:val="20"/>
        </w:rPr>
        <w:t>UW</w:t>
      </w:r>
      <w:r w:rsidR="00760821" w:rsidRPr="00DD11B8">
        <w:rPr>
          <w:rFonts w:asciiTheme="minorHAnsi" w:hAnsiTheme="minorHAnsi" w:cstheme="minorBidi"/>
          <w:color w:val="auto"/>
          <w:szCs w:val="20"/>
        </w:rPr>
        <w:t xml:space="preserve"> universities</w:t>
      </w:r>
      <w:r w:rsidR="00E922E5" w:rsidRPr="00DD11B8">
        <w:rPr>
          <w:rFonts w:asciiTheme="minorHAnsi" w:hAnsiTheme="minorHAnsi" w:cstheme="minorBidi"/>
          <w:color w:val="auto"/>
          <w:szCs w:val="20"/>
        </w:rPr>
        <w:t xml:space="preserve">, </w:t>
      </w:r>
      <w:r>
        <w:rPr>
          <w:rFonts w:asciiTheme="minorHAnsi" w:hAnsiTheme="minorHAnsi" w:cstheme="minorBidi"/>
          <w:color w:val="auto"/>
          <w:szCs w:val="20"/>
        </w:rPr>
        <w:t xml:space="preserve">with </w:t>
      </w:r>
      <w:r w:rsidR="00E922E5" w:rsidRPr="00DD11B8">
        <w:rPr>
          <w:rFonts w:asciiTheme="minorHAnsi" w:hAnsiTheme="minorHAnsi" w:cstheme="minorBidi"/>
          <w:color w:val="auto"/>
          <w:szCs w:val="20"/>
        </w:rPr>
        <w:t xml:space="preserve">each </w:t>
      </w:r>
      <w:r w:rsidR="00892DEB">
        <w:rPr>
          <w:rFonts w:asciiTheme="minorHAnsi" w:hAnsiTheme="minorHAnsi" w:cstheme="minorBidi"/>
          <w:color w:val="auto"/>
          <w:szCs w:val="20"/>
        </w:rPr>
        <w:t>university</w:t>
      </w:r>
      <w:r w:rsidR="00E922E5" w:rsidRPr="00DD11B8">
        <w:rPr>
          <w:rFonts w:asciiTheme="minorHAnsi" w:hAnsiTheme="minorHAnsi" w:cstheme="minorBidi"/>
          <w:color w:val="auto"/>
          <w:szCs w:val="20"/>
        </w:rPr>
        <w:t xml:space="preserve"> determin</w:t>
      </w:r>
      <w:r>
        <w:rPr>
          <w:rFonts w:asciiTheme="minorHAnsi" w:hAnsiTheme="minorHAnsi" w:cstheme="minorBidi"/>
          <w:color w:val="auto"/>
          <w:szCs w:val="20"/>
        </w:rPr>
        <w:t>ing</w:t>
      </w:r>
      <w:r w:rsidR="00E922E5" w:rsidRPr="00DD11B8">
        <w:rPr>
          <w:rFonts w:asciiTheme="minorHAnsi" w:hAnsiTheme="minorHAnsi" w:cstheme="minorBidi"/>
          <w:color w:val="auto"/>
          <w:szCs w:val="20"/>
        </w:rPr>
        <w:t xml:space="preserve"> the best way to </w:t>
      </w:r>
      <w:r w:rsidR="00ED564B" w:rsidRPr="00DD11B8">
        <w:rPr>
          <w:rFonts w:asciiTheme="minorHAnsi" w:hAnsiTheme="minorHAnsi" w:cstheme="minorBidi"/>
          <w:color w:val="auto"/>
          <w:szCs w:val="20"/>
        </w:rPr>
        <w:t xml:space="preserve">present </w:t>
      </w:r>
      <w:r>
        <w:rPr>
          <w:rFonts w:asciiTheme="minorHAnsi" w:hAnsiTheme="minorHAnsi" w:cstheme="minorBidi"/>
          <w:color w:val="auto"/>
          <w:szCs w:val="20"/>
        </w:rPr>
        <w:t>the</w:t>
      </w:r>
      <w:r w:rsidR="001B25C9" w:rsidRPr="00DD11B8">
        <w:rPr>
          <w:rFonts w:asciiTheme="minorHAnsi" w:hAnsiTheme="minorHAnsi" w:cstheme="minorBidi"/>
          <w:color w:val="auto"/>
          <w:szCs w:val="20"/>
        </w:rPr>
        <w:t xml:space="preserve"> services to</w:t>
      </w:r>
      <w:r w:rsidR="00E922E5" w:rsidRPr="00DD11B8">
        <w:rPr>
          <w:rFonts w:asciiTheme="minorHAnsi" w:hAnsiTheme="minorHAnsi" w:cstheme="minorBidi"/>
          <w:color w:val="auto"/>
          <w:szCs w:val="20"/>
        </w:rPr>
        <w:t xml:space="preserve"> students based on their local university context.</w:t>
      </w:r>
    </w:p>
    <w:p w14:paraId="13F98419" w14:textId="77777777" w:rsidR="00D13B7D" w:rsidRPr="00DD11B8" w:rsidRDefault="00D13B7D" w:rsidP="00D13B7D">
      <w:pPr>
        <w:spacing w:before="0"/>
        <w:rPr>
          <w:rFonts w:asciiTheme="minorHAnsi" w:hAnsiTheme="minorHAnsi" w:cstheme="minorBidi"/>
          <w:color w:val="auto"/>
          <w:szCs w:val="20"/>
        </w:rPr>
      </w:pPr>
    </w:p>
    <w:p w14:paraId="22B312D2" w14:textId="57C96CEC" w:rsidR="00E922E5" w:rsidRPr="00B32C6C" w:rsidRDefault="00E922E5" w:rsidP="00B32C6C">
      <w:pPr>
        <w:pStyle w:val="paragraph"/>
        <w:spacing w:before="0" w:beforeAutospacing="0" w:after="120" w:afterAutospacing="0"/>
        <w:rPr>
          <w:rStyle w:val="normaltextrun"/>
          <w:rFonts w:ascii="Open Sans" w:hAnsi="Open Sans" w:cs="Open Sans"/>
          <w:sz w:val="20"/>
          <w:szCs w:val="20"/>
          <w:u w:val="single"/>
        </w:rPr>
      </w:pPr>
      <w:r w:rsidRPr="00B32C6C">
        <w:rPr>
          <w:rStyle w:val="normaltextrun"/>
          <w:rFonts w:ascii="Open Sans" w:hAnsi="Open Sans" w:cs="Open Sans"/>
          <w:sz w:val="20"/>
          <w:szCs w:val="20"/>
          <w:u w:val="single"/>
        </w:rPr>
        <w:t>U</w:t>
      </w:r>
      <w:r w:rsidR="00BB4A6A">
        <w:rPr>
          <w:rStyle w:val="normaltextrun"/>
          <w:rFonts w:ascii="Open Sans" w:hAnsi="Open Sans" w:cs="Open Sans"/>
          <w:sz w:val="20"/>
          <w:szCs w:val="20"/>
          <w:u w:val="single"/>
        </w:rPr>
        <w:t>se</w:t>
      </w:r>
      <w:r w:rsidRPr="00B32C6C">
        <w:rPr>
          <w:rStyle w:val="normaltextrun"/>
          <w:rFonts w:ascii="Open Sans" w:hAnsi="Open Sans" w:cs="Open Sans"/>
          <w:sz w:val="20"/>
          <w:szCs w:val="20"/>
          <w:u w:val="single"/>
        </w:rPr>
        <w:t xml:space="preserve"> and Impact</w:t>
      </w:r>
    </w:p>
    <w:p w14:paraId="4D997787" w14:textId="6BE9C55A" w:rsidR="00DD1B73" w:rsidRDefault="008B4653" w:rsidP="00CD727A">
      <w:pPr>
        <w:spacing w:before="0" w:after="120"/>
        <w:rPr>
          <w:rStyle w:val="normaltextrun"/>
          <w:rFonts w:asciiTheme="minorHAnsi" w:hAnsiTheme="minorHAnsi" w:cstheme="minorBidi"/>
          <w:color w:val="auto"/>
        </w:rPr>
      </w:pPr>
      <w:r w:rsidRPr="59263E85">
        <w:rPr>
          <w:rStyle w:val="normaltextrun"/>
          <w:rFonts w:asciiTheme="minorHAnsi" w:hAnsiTheme="minorHAnsi" w:cstheme="minorBidi"/>
          <w:b/>
          <w:color w:val="auto"/>
        </w:rPr>
        <w:t>YOU at College</w:t>
      </w:r>
      <w:r w:rsidRPr="59263E85">
        <w:rPr>
          <w:rStyle w:val="normaltextrun"/>
          <w:rFonts w:asciiTheme="minorHAnsi" w:hAnsiTheme="minorHAnsi" w:cstheme="minorBidi"/>
          <w:i/>
          <w:color w:val="auto"/>
        </w:rPr>
        <w:t xml:space="preserve"> - </w:t>
      </w:r>
      <w:r w:rsidRPr="59263E85">
        <w:rPr>
          <w:rStyle w:val="normaltextrun"/>
          <w:rFonts w:asciiTheme="minorHAnsi" w:hAnsiTheme="minorHAnsi" w:cstheme="minorBidi"/>
          <w:color w:val="auto"/>
        </w:rPr>
        <w:t xml:space="preserve">In total, over 4,000 student accounts have been created within the individualized YOU at College portal across </w:t>
      </w:r>
      <w:r w:rsidR="00F17937">
        <w:rPr>
          <w:rStyle w:val="normaltextrun"/>
          <w:rFonts w:asciiTheme="minorHAnsi" w:hAnsiTheme="minorHAnsi" w:cstheme="minorBidi"/>
          <w:color w:val="auto"/>
        </w:rPr>
        <w:t>the</w:t>
      </w:r>
      <w:r w:rsidRPr="59263E85">
        <w:rPr>
          <w:rStyle w:val="normaltextrun"/>
          <w:rFonts w:asciiTheme="minorHAnsi" w:hAnsiTheme="minorHAnsi" w:cstheme="minorBidi"/>
          <w:color w:val="auto"/>
        </w:rPr>
        <w:t xml:space="preserve"> 12 </w:t>
      </w:r>
      <w:r w:rsidR="00CD6021">
        <w:rPr>
          <w:rStyle w:val="normaltextrun"/>
          <w:rFonts w:asciiTheme="minorHAnsi" w:hAnsiTheme="minorHAnsi" w:cstheme="minorBidi"/>
          <w:color w:val="auto"/>
        </w:rPr>
        <w:t xml:space="preserve">participating </w:t>
      </w:r>
      <w:r w:rsidRPr="59263E85">
        <w:rPr>
          <w:rStyle w:val="normaltextrun"/>
          <w:rFonts w:asciiTheme="minorHAnsi" w:hAnsiTheme="minorHAnsi" w:cstheme="minorBidi"/>
          <w:color w:val="auto"/>
        </w:rPr>
        <w:t xml:space="preserve">universities. As an upstream resource and the “digital front door” to both on-campus and online services available to students, this tool has the broadest applicability to the student population. </w:t>
      </w:r>
      <w:r w:rsidR="00DD1B73">
        <w:rPr>
          <w:rStyle w:val="normaltextrun"/>
          <w:rFonts w:asciiTheme="minorHAnsi" w:hAnsiTheme="minorHAnsi" w:cstheme="minorBidi"/>
          <w:color w:val="auto"/>
        </w:rPr>
        <w:t xml:space="preserve">Below are </w:t>
      </w:r>
      <w:r w:rsidR="00DD1B73" w:rsidRPr="59263E85">
        <w:rPr>
          <w:rStyle w:val="normaltextrun"/>
          <w:rFonts w:asciiTheme="minorHAnsi" w:hAnsiTheme="minorHAnsi" w:cstheme="minorBidi"/>
          <w:color w:val="auto"/>
        </w:rPr>
        <w:t>the top priorities students established during their onboarding within the YOU platform, which informs the content that is recommended to them:</w:t>
      </w:r>
    </w:p>
    <w:p w14:paraId="628742A4" w14:textId="77777777" w:rsidR="00DD1B73" w:rsidRPr="00594F67" w:rsidRDefault="00DD1B73" w:rsidP="00DD1B73">
      <w:pPr>
        <w:pStyle w:val="ListParagraph"/>
        <w:numPr>
          <w:ilvl w:val="0"/>
          <w:numId w:val="22"/>
        </w:numPr>
        <w:rPr>
          <w:rStyle w:val="normaltextrun"/>
          <w:rFonts w:asciiTheme="minorHAnsi" w:hAnsiTheme="minorHAnsi"/>
          <w:sz w:val="20"/>
          <w:szCs w:val="18"/>
        </w:rPr>
      </w:pPr>
      <w:r>
        <w:rPr>
          <w:rStyle w:val="normaltextrun"/>
          <w:rFonts w:asciiTheme="minorHAnsi" w:hAnsiTheme="minorHAnsi"/>
          <w:sz w:val="20"/>
          <w:szCs w:val="18"/>
        </w:rPr>
        <w:t>Sleep</w:t>
      </w:r>
    </w:p>
    <w:p w14:paraId="7A148935" w14:textId="77777777" w:rsidR="00DD1B73" w:rsidRDefault="00DD1B73" w:rsidP="00DD1B73">
      <w:pPr>
        <w:pStyle w:val="ListParagraph"/>
        <w:numPr>
          <w:ilvl w:val="0"/>
          <w:numId w:val="22"/>
        </w:numPr>
        <w:rPr>
          <w:rStyle w:val="normaltextrun"/>
          <w:rFonts w:asciiTheme="minorHAnsi" w:hAnsiTheme="minorHAnsi"/>
          <w:sz w:val="20"/>
          <w:szCs w:val="18"/>
        </w:rPr>
      </w:pPr>
      <w:r>
        <w:rPr>
          <w:rStyle w:val="normaltextrun"/>
          <w:rFonts w:asciiTheme="minorHAnsi" w:hAnsiTheme="minorHAnsi"/>
          <w:sz w:val="20"/>
          <w:szCs w:val="18"/>
        </w:rPr>
        <w:t>Stress &amp; Anxiety</w:t>
      </w:r>
    </w:p>
    <w:p w14:paraId="00E0AB39" w14:textId="77777777" w:rsidR="00DD1B73" w:rsidRPr="00594F67" w:rsidRDefault="00DD1B73" w:rsidP="00DD1B73">
      <w:pPr>
        <w:pStyle w:val="ListParagraph"/>
        <w:numPr>
          <w:ilvl w:val="0"/>
          <w:numId w:val="22"/>
        </w:numPr>
        <w:rPr>
          <w:rStyle w:val="normaltextrun"/>
          <w:rFonts w:asciiTheme="minorHAnsi" w:hAnsiTheme="minorHAnsi"/>
          <w:sz w:val="20"/>
          <w:szCs w:val="18"/>
        </w:rPr>
      </w:pPr>
      <w:r w:rsidRPr="00594F67">
        <w:rPr>
          <w:rStyle w:val="normaltextrun"/>
          <w:rFonts w:asciiTheme="minorHAnsi" w:hAnsiTheme="minorHAnsi"/>
          <w:sz w:val="20"/>
          <w:szCs w:val="18"/>
        </w:rPr>
        <w:t xml:space="preserve">Academics and </w:t>
      </w:r>
      <w:r>
        <w:rPr>
          <w:rStyle w:val="normaltextrun"/>
          <w:rFonts w:asciiTheme="minorHAnsi" w:hAnsiTheme="minorHAnsi"/>
          <w:sz w:val="20"/>
          <w:szCs w:val="18"/>
        </w:rPr>
        <w:t>G</w:t>
      </w:r>
      <w:r w:rsidRPr="00594F67">
        <w:rPr>
          <w:rStyle w:val="normaltextrun"/>
          <w:rFonts w:asciiTheme="minorHAnsi" w:hAnsiTheme="minorHAnsi"/>
          <w:sz w:val="20"/>
          <w:szCs w:val="18"/>
        </w:rPr>
        <w:t>rades</w:t>
      </w:r>
    </w:p>
    <w:p w14:paraId="46154BA6" w14:textId="77777777" w:rsidR="00DD1B73" w:rsidRDefault="00DD1B73" w:rsidP="00DD1B73">
      <w:pPr>
        <w:pStyle w:val="ListParagraph"/>
        <w:numPr>
          <w:ilvl w:val="0"/>
          <w:numId w:val="22"/>
        </w:numPr>
        <w:rPr>
          <w:rStyle w:val="normaltextrun"/>
          <w:rFonts w:asciiTheme="minorHAnsi" w:hAnsiTheme="minorHAnsi"/>
          <w:sz w:val="20"/>
          <w:szCs w:val="18"/>
        </w:rPr>
      </w:pPr>
      <w:r>
        <w:rPr>
          <w:rStyle w:val="normaltextrun"/>
          <w:rFonts w:asciiTheme="minorHAnsi" w:hAnsiTheme="minorHAnsi"/>
          <w:sz w:val="20"/>
          <w:szCs w:val="18"/>
        </w:rPr>
        <w:t>Fitness &amp; Nutrition</w:t>
      </w:r>
    </w:p>
    <w:p w14:paraId="3A040403" w14:textId="77777777" w:rsidR="00DD1B73" w:rsidRDefault="00DD1B73" w:rsidP="00DD1B73">
      <w:pPr>
        <w:pStyle w:val="ListParagraph"/>
        <w:numPr>
          <w:ilvl w:val="0"/>
          <w:numId w:val="22"/>
        </w:numPr>
        <w:rPr>
          <w:rStyle w:val="normaltextrun"/>
          <w:rFonts w:asciiTheme="minorHAnsi" w:hAnsiTheme="minorHAnsi"/>
          <w:sz w:val="20"/>
          <w:szCs w:val="18"/>
        </w:rPr>
      </w:pPr>
      <w:r>
        <w:rPr>
          <w:rStyle w:val="normaltextrun"/>
          <w:rFonts w:asciiTheme="minorHAnsi" w:hAnsiTheme="minorHAnsi"/>
          <w:sz w:val="20"/>
          <w:szCs w:val="18"/>
        </w:rPr>
        <w:t>Mindfulness and Balance</w:t>
      </w:r>
    </w:p>
    <w:p w14:paraId="471AAAD3" w14:textId="77777777" w:rsidR="00DD1B73" w:rsidRDefault="00DD1B73" w:rsidP="00DD1B73">
      <w:pPr>
        <w:pStyle w:val="ListParagraph"/>
        <w:numPr>
          <w:ilvl w:val="0"/>
          <w:numId w:val="22"/>
        </w:numPr>
        <w:rPr>
          <w:rStyle w:val="normaltextrun"/>
          <w:rFonts w:asciiTheme="minorHAnsi" w:hAnsiTheme="minorHAnsi"/>
          <w:sz w:val="20"/>
          <w:szCs w:val="18"/>
        </w:rPr>
      </w:pPr>
      <w:r>
        <w:rPr>
          <w:rStyle w:val="normaltextrun"/>
          <w:rFonts w:asciiTheme="minorHAnsi" w:hAnsiTheme="minorHAnsi"/>
          <w:sz w:val="20"/>
          <w:szCs w:val="18"/>
        </w:rPr>
        <w:t>Relationships and Making Friends</w:t>
      </w:r>
    </w:p>
    <w:p w14:paraId="65184248" w14:textId="77777777" w:rsidR="00DD1B73" w:rsidRDefault="00DD1B73" w:rsidP="00DD1B73">
      <w:pPr>
        <w:pStyle w:val="ListParagraph"/>
        <w:numPr>
          <w:ilvl w:val="0"/>
          <w:numId w:val="22"/>
        </w:numPr>
        <w:rPr>
          <w:rStyle w:val="normaltextrun"/>
          <w:rFonts w:asciiTheme="minorHAnsi" w:hAnsiTheme="minorHAnsi"/>
          <w:sz w:val="20"/>
          <w:szCs w:val="18"/>
        </w:rPr>
      </w:pPr>
      <w:r>
        <w:rPr>
          <w:rStyle w:val="normaltextrun"/>
          <w:rFonts w:asciiTheme="minorHAnsi" w:hAnsiTheme="minorHAnsi"/>
          <w:sz w:val="20"/>
          <w:szCs w:val="18"/>
        </w:rPr>
        <w:t>Purpose &amp; Meaning</w:t>
      </w:r>
    </w:p>
    <w:p w14:paraId="67BB31AB" w14:textId="77777777" w:rsidR="00CD727A" w:rsidRDefault="00CD727A" w:rsidP="00D13B7D">
      <w:pPr>
        <w:spacing w:before="0"/>
        <w:rPr>
          <w:rStyle w:val="normaltextrun"/>
          <w:rFonts w:asciiTheme="minorHAnsi" w:hAnsiTheme="minorHAnsi" w:cstheme="minorBidi"/>
          <w:color w:val="auto"/>
        </w:rPr>
      </w:pPr>
    </w:p>
    <w:p w14:paraId="4AE5D5E9" w14:textId="077BBC71" w:rsidR="00E922E5" w:rsidRDefault="00E922E5" w:rsidP="00D13B7D">
      <w:pPr>
        <w:spacing w:before="0"/>
        <w:rPr>
          <w:rStyle w:val="normaltextrun"/>
          <w:rFonts w:asciiTheme="minorHAnsi" w:hAnsiTheme="minorHAnsi" w:cstheme="minorBidi"/>
          <w:color w:val="auto"/>
        </w:rPr>
      </w:pPr>
      <w:r w:rsidRPr="59263E85">
        <w:rPr>
          <w:rStyle w:val="normaltextrun"/>
          <w:rFonts w:asciiTheme="minorHAnsi" w:hAnsiTheme="minorHAnsi" w:cstheme="minorBidi"/>
          <w:color w:val="auto"/>
        </w:rPr>
        <w:t xml:space="preserve">Table </w:t>
      </w:r>
      <w:r w:rsidR="00CD727A">
        <w:rPr>
          <w:rStyle w:val="normaltextrun"/>
          <w:rFonts w:asciiTheme="minorHAnsi" w:hAnsiTheme="minorHAnsi" w:cstheme="minorBidi"/>
          <w:color w:val="auto"/>
        </w:rPr>
        <w:t>6</w:t>
      </w:r>
      <w:r w:rsidRPr="59263E85">
        <w:rPr>
          <w:rStyle w:val="normaltextrun"/>
          <w:rFonts w:asciiTheme="minorHAnsi" w:hAnsiTheme="minorHAnsi" w:cstheme="minorBidi"/>
          <w:color w:val="auto"/>
        </w:rPr>
        <w:t xml:space="preserve"> summarizes</w:t>
      </w:r>
      <w:r w:rsidR="008B4653" w:rsidRPr="59263E85">
        <w:rPr>
          <w:rStyle w:val="normaltextrun"/>
          <w:rFonts w:asciiTheme="minorHAnsi" w:hAnsiTheme="minorHAnsi" w:cstheme="minorBidi"/>
          <w:color w:val="auto"/>
        </w:rPr>
        <w:t xml:space="preserve"> all-time</w:t>
      </w:r>
      <w:r w:rsidRPr="59263E85">
        <w:rPr>
          <w:rStyle w:val="normaltextrun"/>
          <w:rFonts w:asciiTheme="minorHAnsi" w:hAnsiTheme="minorHAnsi" w:cstheme="minorBidi"/>
          <w:color w:val="auto"/>
        </w:rPr>
        <w:t xml:space="preserve"> metrics </w:t>
      </w:r>
      <w:r w:rsidR="008B4653" w:rsidRPr="59263E85">
        <w:rPr>
          <w:rStyle w:val="normaltextrun"/>
          <w:rFonts w:asciiTheme="minorHAnsi" w:hAnsiTheme="minorHAnsi" w:cstheme="minorBidi"/>
          <w:color w:val="auto"/>
        </w:rPr>
        <w:t>since</w:t>
      </w:r>
      <w:r w:rsidRPr="59263E85">
        <w:rPr>
          <w:rStyle w:val="normaltextrun"/>
          <w:rFonts w:asciiTheme="minorHAnsi" w:hAnsiTheme="minorHAnsi" w:cstheme="minorBidi"/>
          <w:color w:val="auto"/>
        </w:rPr>
        <w:t xml:space="preserve"> implementation</w:t>
      </w:r>
      <w:r w:rsidR="008B4653" w:rsidRPr="59263E85">
        <w:rPr>
          <w:rStyle w:val="normaltextrun"/>
          <w:rFonts w:asciiTheme="minorHAnsi" w:hAnsiTheme="minorHAnsi" w:cstheme="minorBidi"/>
          <w:color w:val="auto"/>
        </w:rPr>
        <w:t xml:space="preserve"> in December 2022.</w:t>
      </w:r>
      <w:r w:rsidR="00CD727A">
        <w:rPr>
          <w:rStyle w:val="normaltextrun"/>
          <w:rFonts w:asciiTheme="minorHAnsi" w:hAnsiTheme="minorHAnsi" w:cstheme="minorBidi"/>
          <w:color w:val="auto"/>
        </w:rPr>
        <w:t xml:space="preserve"> </w:t>
      </w:r>
    </w:p>
    <w:p w14:paraId="35F81028" w14:textId="77777777" w:rsidR="00D13B7D" w:rsidRPr="00845834" w:rsidRDefault="00D13B7D" w:rsidP="00D13B7D">
      <w:pPr>
        <w:spacing w:before="0"/>
        <w:rPr>
          <w:rStyle w:val="normaltextrun"/>
          <w:rFonts w:asciiTheme="minorHAnsi" w:hAnsiTheme="minorHAnsi" w:cstheme="minorBidi"/>
          <w:color w:val="auto"/>
        </w:rPr>
      </w:pPr>
    </w:p>
    <w:p w14:paraId="6E4C1A64" w14:textId="71280267" w:rsidR="00E922E5" w:rsidRPr="007C4CB7" w:rsidRDefault="00E922E5" w:rsidP="005B362F">
      <w:pPr>
        <w:pStyle w:val="Heading2"/>
      </w:pPr>
      <w:bookmarkStart w:id="45" w:name="_Toc182329826"/>
      <w:r w:rsidRPr="00FB2D0D">
        <w:t xml:space="preserve">Table </w:t>
      </w:r>
      <w:r w:rsidR="00715621">
        <w:t>6</w:t>
      </w:r>
      <w:r w:rsidRPr="0077617F">
        <w:t>: YOU at College U</w:t>
      </w:r>
      <w:r w:rsidR="00D36B3A">
        <w:t>se</w:t>
      </w:r>
      <w:bookmarkEnd w:id="45"/>
    </w:p>
    <w:tbl>
      <w:tblPr>
        <w:tblStyle w:val="TableGrid"/>
        <w:tblW w:w="0" w:type="auto"/>
        <w:shd w:val="clear" w:color="auto" w:fill="DADADA" w:themeFill="background1" w:themeFillShade="E6"/>
        <w:tblLook w:val="04A0" w:firstRow="1" w:lastRow="0" w:firstColumn="1" w:lastColumn="0" w:noHBand="0" w:noVBand="1"/>
      </w:tblPr>
      <w:tblGrid>
        <w:gridCol w:w="1878"/>
        <w:gridCol w:w="2242"/>
        <w:gridCol w:w="2732"/>
        <w:gridCol w:w="1661"/>
        <w:gridCol w:w="1557"/>
      </w:tblGrid>
      <w:tr w:rsidR="00C75747" w:rsidRPr="00221A15" w14:paraId="01B25971" w14:textId="77777777">
        <w:tc>
          <w:tcPr>
            <w:tcW w:w="0" w:type="auto"/>
            <w:shd w:val="clear" w:color="auto" w:fill="DADADA" w:themeFill="background1" w:themeFillShade="E6"/>
          </w:tcPr>
          <w:p w14:paraId="789D6ADB" w14:textId="2C6BBA8A" w:rsidR="00E922E5" w:rsidRPr="0047538B" w:rsidRDefault="00E922E5">
            <w:pPr>
              <w:jc w:val="center"/>
              <w:rPr>
                <w:rStyle w:val="normaltextrun"/>
                <w:rFonts w:asciiTheme="minorHAnsi" w:hAnsiTheme="minorHAnsi" w:cstheme="minorHAnsi"/>
                <w:color w:val="auto"/>
                <w:szCs w:val="20"/>
              </w:rPr>
            </w:pPr>
            <w:r w:rsidRPr="0047538B">
              <w:rPr>
                <w:rStyle w:val="normaltextrun"/>
                <w:rFonts w:asciiTheme="minorHAnsi" w:hAnsiTheme="minorHAnsi" w:cstheme="minorHAnsi"/>
                <w:color w:val="auto"/>
                <w:szCs w:val="20"/>
              </w:rPr>
              <w:t xml:space="preserve">Total </w:t>
            </w:r>
            <w:r w:rsidR="00C75747" w:rsidRPr="0047538B">
              <w:rPr>
                <w:rStyle w:val="normaltextrun"/>
                <w:rFonts w:asciiTheme="minorHAnsi" w:hAnsiTheme="minorHAnsi" w:cstheme="minorHAnsi"/>
                <w:color w:val="auto"/>
                <w:szCs w:val="20"/>
              </w:rPr>
              <w:t xml:space="preserve">Student </w:t>
            </w:r>
            <w:r w:rsidRPr="0047538B">
              <w:rPr>
                <w:rStyle w:val="normaltextrun"/>
                <w:rFonts w:asciiTheme="minorHAnsi" w:hAnsiTheme="minorHAnsi" w:cstheme="minorHAnsi"/>
                <w:color w:val="auto"/>
                <w:szCs w:val="20"/>
              </w:rPr>
              <w:t>Accounts</w:t>
            </w:r>
          </w:p>
        </w:tc>
        <w:tc>
          <w:tcPr>
            <w:tcW w:w="0" w:type="auto"/>
            <w:shd w:val="clear" w:color="auto" w:fill="DADADA" w:themeFill="background1" w:themeFillShade="E6"/>
          </w:tcPr>
          <w:p w14:paraId="4A194F91" w14:textId="07181FEC" w:rsidR="00E922E5" w:rsidRPr="0047538B" w:rsidRDefault="00937FB0">
            <w:pPr>
              <w:jc w:val="center"/>
              <w:rPr>
                <w:rStyle w:val="normaltextrun"/>
                <w:rFonts w:asciiTheme="minorHAnsi" w:hAnsiTheme="minorHAnsi" w:cstheme="minorHAnsi"/>
                <w:color w:val="auto"/>
                <w:szCs w:val="20"/>
              </w:rPr>
            </w:pPr>
            <w:r>
              <w:rPr>
                <w:rStyle w:val="normaltextrun"/>
                <w:rFonts w:asciiTheme="minorHAnsi" w:hAnsiTheme="minorHAnsi" w:cstheme="minorHAnsi"/>
                <w:color w:val="auto"/>
                <w:szCs w:val="20"/>
              </w:rPr>
              <w:t>U</w:t>
            </w:r>
            <w:r w:rsidRPr="00937FB0">
              <w:rPr>
                <w:rStyle w:val="normaltextrun"/>
                <w:rFonts w:asciiTheme="minorHAnsi" w:hAnsiTheme="minorHAnsi" w:cstheme="minorHAnsi"/>
                <w:color w:val="auto"/>
                <w:szCs w:val="20"/>
              </w:rPr>
              <w:t>niversity</w:t>
            </w:r>
            <w:r w:rsidR="00E922E5" w:rsidRPr="0047538B">
              <w:rPr>
                <w:rStyle w:val="normaltextrun"/>
                <w:rFonts w:asciiTheme="minorHAnsi" w:hAnsiTheme="minorHAnsi" w:cstheme="minorHAnsi"/>
                <w:color w:val="auto"/>
                <w:szCs w:val="20"/>
              </w:rPr>
              <w:t xml:space="preserve"> Resources Viewed</w:t>
            </w:r>
          </w:p>
        </w:tc>
        <w:tc>
          <w:tcPr>
            <w:tcW w:w="0" w:type="auto"/>
            <w:shd w:val="clear" w:color="auto" w:fill="DADADA" w:themeFill="background1" w:themeFillShade="E6"/>
          </w:tcPr>
          <w:p w14:paraId="480E38D4" w14:textId="77777777" w:rsidR="00E922E5" w:rsidRPr="0047538B" w:rsidRDefault="00E922E5">
            <w:pPr>
              <w:jc w:val="center"/>
              <w:rPr>
                <w:rStyle w:val="normaltextrun"/>
                <w:rFonts w:asciiTheme="minorHAnsi" w:hAnsiTheme="minorHAnsi" w:cstheme="minorHAnsi"/>
                <w:color w:val="auto"/>
                <w:szCs w:val="20"/>
              </w:rPr>
            </w:pPr>
            <w:r w:rsidRPr="0047538B">
              <w:rPr>
                <w:rStyle w:val="normaltextrun"/>
                <w:rFonts w:asciiTheme="minorHAnsi" w:hAnsiTheme="minorHAnsi" w:cstheme="minorHAnsi"/>
                <w:color w:val="auto"/>
                <w:szCs w:val="20"/>
              </w:rPr>
              <w:t>Self-Check Assessments Completed</w:t>
            </w:r>
          </w:p>
        </w:tc>
        <w:tc>
          <w:tcPr>
            <w:tcW w:w="0" w:type="auto"/>
            <w:shd w:val="clear" w:color="auto" w:fill="DADADA" w:themeFill="background1" w:themeFillShade="E6"/>
          </w:tcPr>
          <w:p w14:paraId="64A6FDF9" w14:textId="77777777" w:rsidR="00E922E5" w:rsidRPr="0047538B" w:rsidRDefault="00E922E5">
            <w:pPr>
              <w:jc w:val="center"/>
              <w:rPr>
                <w:rStyle w:val="normaltextrun"/>
                <w:rFonts w:asciiTheme="minorHAnsi" w:hAnsiTheme="minorHAnsi" w:cstheme="minorHAnsi"/>
                <w:color w:val="auto"/>
                <w:szCs w:val="20"/>
              </w:rPr>
            </w:pPr>
            <w:r w:rsidRPr="0047538B">
              <w:rPr>
                <w:rStyle w:val="normaltextrun"/>
                <w:rFonts w:asciiTheme="minorHAnsi" w:hAnsiTheme="minorHAnsi" w:cstheme="minorHAnsi"/>
                <w:color w:val="auto"/>
                <w:szCs w:val="20"/>
              </w:rPr>
              <w:t>Referrals to Mantra</w:t>
            </w:r>
          </w:p>
        </w:tc>
        <w:tc>
          <w:tcPr>
            <w:tcW w:w="0" w:type="auto"/>
            <w:shd w:val="clear" w:color="auto" w:fill="DADADA" w:themeFill="background1" w:themeFillShade="E6"/>
          </w:tcPr>
          <w:p w14:paraId="756A14F1" w14:textId="113C666C" w:rsidR="00E922E5" w:rsidRPr="0047538B" w:rsidRDefault="009F254D">
            <w:pPr>
              <w:jc w:val="center"/>
              <w:rPr>
                <w:rStyle w:val="normaltextrun"/>
                <w:rFonts w:asciiTheme="minorHAnsi" w:hAnsiTheme="minorHAnsi" w:cstheme="minorHAnsi"/>
                <w:color w:val="auto"/>
                <w:szCs w:val="20"/>
              </w:rPr>
            </w:pPr>
            <w:r w:rsidRPr="0047538B">
              <w:rPr>
                <w:rStyle w:val="normaltextrun"/>
                <w:rFonts w:asciiTheme="minorHAnsi" w:hAnsiTheme="minorHAnsi" w:cstheme="minorHAnsi"/>
                <w:color w:val="auto"/>
                <w:szCs w:val="20"/>
              </w:rPr>
              <w:t>Crisis</w:t>
            </w:r>
            <w:r w:rsidR="00E922E5" w:rsidRPr="0047538B">
              <w:rPr>
                <w:rStyle w:val="normaltextrun"/>
                <w:rFonts w:asciiTheme="minorHAnsi" w:hAnsiTheme="minorHAnsi" w:cstheme="minorHAnsi"/>
                <w:color w:val="auto"/>
                <w:szCs w:val="20"/>
              </w:rPr>
              <w:t xml:space="preserve"> Button Clicks</w:t>
            </w:r>
          </w:p>
        </w:tc>
      </w:tr>
      <w:tr w:rsidR="009F254D" w:rsidRPr="00221A15" w14:paraId="71782111" w14:textId="77777777">
        <w:tc>
          <w:tcPr>
            <w:tcW w:w="0" w:type="auto"/>
            <w:shd w:val="clear" w:color="auto" w:fill="auto"/>
          </w:tcPr>
          <w:p w14:paraId="321DE924" w14:textId="15ADF240" w:rsidR="00E922E5" w:rsidRPr="00221A15" w:rsidRDefault="007D7355">
            <w:pPr>
              <w:jc w:val="right"/>
              <w:rPr>
                <w:rStyle w:val="normaltextrun"/>
                <w:rFonts w:asciiTheme="minorHAnsi" w:hAnsiTheme="minorHAnsi" w:cstheme="minorHAnsi"/>
                <w:color w:val="auto"/>
                <w:szCs w:val="20"/>
              </w:rPr>
            </w:pPr>
            <w:r>
              <w:rPr>
                <w:rStyle w:val="normaltextrun"/>
                <w:rFonts w:asciiTheme="minorHAnsi" w:hAnsiTheme="minorHAnsi" w:cstheme="minorHAnsi"/>
                <w:color w:val="auto"/>
                <w:szCs w:val="20"/>
              </w:rPr>
              <w:t>4</w:t>
            </w:r>
            <w:r w:rsidR="00B03681">
              <w:rPr>
                <w:rStyle w:val="normaltextrun"/>
                <w:rFonts w:asciiTheme="minorHAnsi" w:hAnsiTheme="minorHAnsi" w:cstheme="minorHAnsi"/>
                <w:color w:val="auto"/>
                <w:szCs w:val="20"/>
              </w:rPr>
              <w:t>,</w:t>
            </w:r>
            <w:r>
              <w:rPr>
                <w:rStyle w:val="normaltextrun"/>
                <w:rFonts w:asciiTheme="minorHAnsi" w:hAnsiTheme="minorHAnsi" w:cstheme="minorHAnsi"/>
                <w:color w:val="auto"/>
                <w:szCs w:val="20"/>
              </w:rPr>
              <w:t>038</w:t>
            </w:r>
          </w:p>
        </w:tc>
        <w:tc>
          <w:tcPr>
            <w:tcW w:w="0" w:type="auto"/>
          </w:tcPr>
          <w:p w14:paraId="4085E08C" w14:textId="3AFA0012" w:rsidR="00E922E5" w:rsidRDefault="000C29C3">
            <w:pPr>
              <w:jc w:val="right"/>
              <w:rPr>
                <w:rStyle w:val="normaltextrun"/>
                <w:rFonts w:asciiTheme="minorHAnsi" w:hAnsiTheme="minorHAnsi" w:cstheme="minorHAnsi"/>
                <w:color w:val="auto"/>
                <w:szCs w:val="20"/>
              </w:rPr>
            </w:pPr>
            <w:r>
              <w:rPr>
                <w:rStyle w:val="normaltextrun"/>
                <w:rFonts w:asciiTheme="minorHAnsi" w:hAnsiTheme="minorHAnsi" w:cstheme="minorHAnsi"/>
                <w:color w:val="auto"/>
                <w:szCs w:val="20"/>
              </w:rPr>
              <w:t>2,440</w:t>
            </w:r>
          </w:p>
        </w:tc>
        <w:tc>
          <w:tcPr>
            <w:tcW w:w="0" w:type="auto"/>
            <w:shd w:val="clear" w:color="auto" w:fill="auto"/>
          </w:tcPr>
          <w:p w14:paraId="6B043CDD" w14:textId="3539D439" w:rsidR="00E922E5" w:rsidRPr="00221A15" w:rsidRDefault="00B03681">
            <w:pPr>
              <w:jc w:val="right"/>
              <w:rPr>
                <w:rStyle w:val="normaltextrun"/>
                <w:rFonts w:asciiTheme="minorHAnsi" w:hAnsiTheme="minorHAnsi" w:cstheme="minorHAnsi"/>
                <w:color w:val="auto"/>
                <w:szCs w:val="20"/>
              </w:rPr>
            </w:pPr>
            <w:r>
              <w:rPr>
                <w:rStyle w:val="normaltextrun"/>
                <w:rFonts w:asciiTheme="minorHAnsi" w:hAnsiTheme="minorHAnsi" w:cstheme="minorHAnsi"/>
                <w:color w:val="auto"/>
                <w:szCs w:val="20"/>
              </w:rPr>
              <w:t>1,710</w:t>
            </w:r>
          </w:p>
        </w:tc>
        <w:tc>
          <w:tcPr>
            <w:tcW w:w="0" w:type="auto"/>
            <w:shd w:val="clear" w:color="auto" w:fill="auto"/>
          </w:tcPr>
          <w:p w14:paraId="1C9FDA9B" w14:textId="5FE59B93" w:rsidR="00E922E5" w:rsidRPr="00221A15" w:rsidRDefault="0055671E">
            <w:pPr>
              <w:jc w:val="right"/>
              <w:rPr>
                <w:rStyle w:val="normaltextrun"/>
                <w:rFonts w:asciiTheme="minorHAnsi" w:hAnsiTheme="minorHAnsi" w:cstheme="minorHAnsi"/>
                <w:color w:val="auto"/>
                <w:szCs w:val="20"/>
              </w:rPr>
            </w:pPr>
            <w:r>
              <w:rPr>
                <w:rStyle w:val="normaltextrun"/>
                <w:rFonts w:asciiTheme="minorHAnsi" w:hAnsiTheme="minorHAnsi" w:cstheme="minorHAnsi"/>
                <w:color w:val="auto"/>
                <w:szCs w:val="20"/>
              </w:rPr>
              <w:t>539</w:t>
            </w:r>
          </w:p>
        </w:tc>
        <w:tc>
          <w:tcPr>
            <w:tcW w:w="0" w:type="auto"/>
            <w:shd w:val="clear" w:color="auto" w:fill="auto"/>
          </w:tcPr>
          <w:p w14:paraId="3B922A93" w14:textId="0E8433F3" w:rsidR="00E922E5" w:rsidRPr="00221A15" w:rsidRDefault="003C425A">
            <w:pPr>
              <w:jc w:val="right"/>
              <w:rPr>
                <w:rStyle w:val="normaltextrun"/>
                <w:rFonts w:asciiTheme="minorHAnsi" w:hAnsiTheme="minorHAnsi" w:cstheme="minorHAnsi"/>
                <w:color w:val="auto"/>
                <w:szCs w:val="20"/>
              </w:rPr>
            </w:pPr>
            <w:r>
              <w:rPr>
                <w:rStyle w:val="normaltextrun"/>
                <w:rFonts w:asciiTheme="minorHAnsi" w:hAnsiTheme="minorHAnsi" w:cstheme="minorHAnsi"/>
                <w:color w:val="auto"/>
                <w:szCs w:val="20"/>
              </w:rPr>
              <w:t>366</w:t>
            </w:r>
          </w:p>
        </w:tc>
      </w:tr>
    </w:tbl>
    <w:p w14:paraId="06EDB3FA" w14:textId="77777777" w:rsidR="00D13B7D" w:rsidRDefault="00D13B7D" w:rsidP="00D13B7D">
      <w:pPr>
        <w:spacing w:before="0"/>
        <w:rPr>
          <w:rStyle w:val="normaltextrun"/>
          <w:rFonts w:asciiTheme="minorHAnsi" w:hAnsiTheme="minorHAnsi" w:cstheme="minorBidi"/>
          <w:color w:val="auto"/>
        </w:rPr>
      </w:pPr>
    </w:p>
    <w:p w14:paraId="7C0B7F72" w14:textId="6BB78386" w:rsidR="00D13B7D" w:rsidRDefault="005255FE" w:rsidP="00DD1B73">
      <w:pPr>
        <w:spacing w:before="0"/>
        <w:rPr>
          <w:rStyle w:val="normaltextrun"/>
          <w:rFonts w:asciiTheme="minorHAnsi" w:hAnsiTheme="minorHAnsi"/>
          <w:szCs w:val="18"/>
        </w:rPr>
      </w:pPr>
      <w:r w:rsidRPr="59263E85">
        <w:rPr>
          <w:rStyle w:val="normaltextrun"/>
          <w:rFonts w:asciiTheme="minorHAnsi" w:hAnsiTheme="minorHAnsi" w:cstheme="minorBidi"/>
          <w:color w:val="auto"/>
        </w:rPr>
        <w:t>It is notable that</w:t>
      </w:r>
      <w:r w:rsidR="0080504B" w:rsidRPr="59263E85">
        <w:rPr>
          <w:rStyle w:val="normaltextrun"/>
          <w:rFonts w:asciiTheme="minorHAnsi" w:hAnsiTheme="minorHAnsi" w:cstheme="minorBidi"/>
          <w:color w:val="auto"/>
        </w:rPr>
        <w:t xml:space="preserve"> the platform seems to be succeeding in its goal to direct students to resources to meet their needs, with over 2,000 </w:t>
      </w:r>
      <w:r w:rsidR="00937FB0">
        <w:rPr>
          <w:rStyle w:val="normaltextrun"/>
          <w:rFonts w:asciiTheme="minorHAnsi" w:hAnsiTheme="minorHAnsi" w:cstheme="minorBidi"/>
          <w:color w:val="auto"/>
        </w:rPr>
        <w:t>university</w:t>
      </w:r>
      <w:r w:rsidR="009F254D" w:rsidRPr="59263E85">
        <w:rPr>
          <w:rStyle w:val="normaltextrun"/>
          <w:rFonts w:asciiTheme="minorHAnsi" w:hAnsiTheme="minorHAnsi" w:cstheme="minorBidi"/>
          <w:color w:val="auto"/>
        </w:rPr>
        <w:t xml:space="preserve"> resources viewed and several hundred </w:t>
      </w:r>
      <w:r w:rsidR="00CD4735">
        <w:rPr>
          <w:rStyle w:val="normaltextrun"/>
          <w:rFonts w:asciiTheme="minorHAnsi" w:hAnsiTheme="minorHAnsi" w:cstheme="minorBidi"/>
          <w:color w:val="auto"/>
        </w:rPr>
        <w:t>students</w:t>
      </w:r>
      <w:r w:rsidR="009F254D" w:rsidRPr="59263E85">
        <w:rPr>
          <w:rStyle w:val="normaltextrun"/>
          <w:rFonts w:asciiTheme="minorHAnsi" w:hAnsiTheme="minorHAnsi" w:cstheme="minorBidi"/>
          <w:color w:val="auto"/>
        </w:rPr>
        <w:t xml:space="preserve"> finding other components of the telehealth contract</w:t>
      </w:r>
      <w:r w:rsidR="00FD3D47">
        <w:rPr>
          <w:rStyle w:val="normaltextrun"/>
          <w:rFonts w:asciiTheme="minorHAnsi" w:hAnsiTheme="minorHAnsi" w:cstheme="minorBidi"/>
          <w:color w:val="auto"/>
        </w:rPr>
        <w:t>, such as</w:t>
      </w:r>
      <w:r w:rsidR="009F254D" w:rsidRPr="59263E85">
        <w:rPr>
          <w:rStyle w:val="normaltextrun"/>
          <w:rFonts w:asciiTheme="minorHAnsi" w:hAnsiTheme="minorHAnsi" w:cstheme="minorBidi"/>
          <w:color w:val="auto"/>
        </w:rPr>
        <w:t xml:space="preserve"> Mantra Health and the 24/7 support service. </w:t>
      </w:r>
      <w:r w:rsidR="00843E11" w:rsidRPr="59263E85">
        <w:rPr>
          <w:rStyle w:val="normaltextrun"/>
          <w:rFonts w:asciiTheme="minorHAnsi" w:hAnsiTheme="minorHAnsi" w:cstheme="minorBidi"/>
          <w:color w:val="auto"/>
        </w:rPr>
        <w:t xml:space="preserve">As a personalized resource, </w:t>
      </w:r>
      <w:r w:rsidR="00DE2316" w:rsidRPr="59263E85">
        <w:rPr>
          <w:rStyle w:val="normaltextrun"/>
          <w:rFonts w:asciiTheme="minorHAnsi" w:hAnsiTheme="minorHAnsi" w:cstheme="minorBidi"/>
          <w:color w:val="auto"/>
        </w:rPr>
        <w:t>students also</w:t>
      </w:r>
      <w:r w:rsidR="00843E11" w:rsidRPr="59263E85">
        <w:rPr>
          <w:rStyle w:val="normaltextrun"/>
          <w:rFonts w:asciiTheme="minorHAnsi" w:hAnsiTheme="minorHAnsi" w:cstheme="minorBidi"/>
          <w:color w:val="auto"/>
        </w:rPr>
        <w:t xml:space="preserve"> complet</w:t>
      </w:r>
      <w:r w:rsidR="002F14E8">
        <w:rPr>
          <w:rStyle w:val="normaltextrun"/>
          <w:rFonts w:asciiTheme="minorHAnsi" w:hAnsiTheme="minorHAnsi" w:cstheme="minorBidi"/>
          <w:color w:val="auto"/>
        </w:rPr>
        <w:t>ed</w:t>
      </w:r>
      <w:r w:rsidR="00843E11" w:rsidRPr="59263E85">
        <w:rPr>
          <w:rStyle w:val="normaltextrun"/>
          <w:rFonts w:asciiTheme="minorHAnsi" w:hAnsiTheme="minorHAnsi" w:cstheme="minorBidi"/>
          <w:color w:val="auto"/>
        </w:rPr>
        <w:t xml:space="preserve"> self-check assessments to monitor their progress on identified areas of concern. </w:t>
      </w:r>
      <w:r w:rsidR="00F85898" w:rsidRPr="59263E85">
        <w:rPr>
          <w:rStyle w:val="normaltextrun"/>
          <w:rFonts w:asciiTheme="minorHAnsi" w:hAnsiTheme="minorHAnsi" w:cstheme="minorBidi"/>
          <w:color w:val="auto"/>
        </w:rPr>
        <w:t xml:space="preserve">Given </w:t>
      </w:r>
      <w:r w:rsidR="00F85898" w:rsidRPr="53F7E3A4">
        <w:rPr>
          <w:rStyle w:val="normaltextrun"/>
          <w:rFonts w:asciiTheme="minorHAnsi" w:hAnsiTheme="minorHAnsi" w:cstheme="minorBidi"/>
          <w:color w:val="auto"/>
        </w:rPr>
        <w:t>its</w:t>
      </w:r>
      <w:r w:rsidR="00F85898" w:rsidRPr="59263E85">
        <w:rPr>
          <w:rStyle w:val="normaltextrun"/>
          <w:rFonts w:asciiTheme="minorHAnsi" w:hAnsiTheme="minorHAnsi" w:cstheme="minorBidi"/>
          <w:color w:val="auto"/>
        </w:rPr>
        <w:t xml:space="preserve"> </w:t>
      </w:r>
      <w:r w:rsidR="00D36B3A">
        <w:rPr>
          <w:rStyle w:val="normaltextrun"/>
          <w:rFonts w:asciiTheme="minorHAnsi" w:hAnsiTheme="minorHAnsi" w:cstheme="minorBidi"/>
          <w:color w:val="auto"/>
        </w:rPr>
        <w:t>use</w:t>
      </w:r>
      <w:r w:rsidR="00F85898" w:rsidRPr="59263E85">
        <w:rPr>
          <w:rStyle w:val="normaltextrun"/>
          <w:rFonts w:asciiTheme="minorHAnsi" w:hAnsiTheme="minorHAnsi" w:cstheme="minorBidi"/>
          <w:color w:val="auto"/>
        </w:rPr>
        <w:t xml:space="preserve"> </w:t>
      </w:r>
      <w:r w:rsidR="00F85898">
        <w:rPr>
          <w:rStyle w:val="normaltextrun"/>
          <w:rFonts w:asciiTheme="minorHAnsi" w:hAnsiTheme="minorHAnsi" w:cstheme="minorBidi"/>
          <w:color w:val="auto"/>
        </w:rPr>
        <w:t xml:space="preserve">by only 4,000 students </w:t>
      </w:r>
      <w:r w:rsidR="00F85898" w:rsidRPr="59263E85">
        <w:rPr>
          <w:rStyle w:val="normaltextrun"/>
          <w:rFonts w:asciiTheme="minorHAnsi" w:hAnsiTheme="minorHAnsi" w:cstheme="minorBidi"/>
          <w:color w:val="auto"/>
        </w:rPr>
        <w:t>to date, additional opportunity exists to market this tool to more students during the final year of the contract.</w:t>
      </w:r>
    </w:p>
    <w:p w14:paraId="27EC3AFF" w14:textId="77777777" w:rsidR="00D13B7D" w:rsidRDefault="00D13B7D" w:rsidP="00D13B7D">
      <w:pPr>
        <w:spacing w:before="0"/>
        <w:rPr>
          <w:rStyle w:val="normaltextrun"/>
          <w:rFonts w:asciiTheme="minorHAnsi" w:hAnsiTheme="minorHAnsi" w:cstheme="minorHAnsi"/>
          <w:b/>
          <w:bCs/>
          <w:iCs/>
          <w:color w:val="auto"/>
          <w:szCs w:val="20"/>
        </w:rPr>
      </w:pPr>
    </w:p>
    <w:p w14:paraId="426B0E7C" w14:textId="13258BED" w:rsidR="00023637" w:rsidRDefault="00E922E5" w:rsidP="00D13B7D">
      <w:pPr>
        <w:spacing w:before="0"/>
        <w:rPr>
          <w:rStyle w:val="normaltextrun"/>
          <w:color w:val="auto"/>
        </w:rPr>
      </w:pPr>
      <w:r w:rsidRPr="000F100A">
        <w:rPr>
          <w:rStyle w:val="normaltextrun"/>
          <w:rFonts w:asciiTheme="minorHAnsi" w:hAnsiTheme="minorHAnsi" w:cstheme="minorHAnsi"/>
          <w:b/>
          <w:bCs/>
          <w:iCs/>
          <w:color w:val="auto"/>
          <w:szCs w:val="20"/>
        </w:rPr>
        <w:t xml:space="preserve">UW Mental Health Support 24/7 </w:t>
      </w:r>
      <w:r w:rsidR="0072060F" w:rsidRPr="0072060F">
        <w:rPr>
          <w:rStyle w:val="normaltextrun"/>
          <w:rFonts w:asciiTheme="minorHAnsi" w:hAnsiTheme="minorHAnsi" w:cstheme="minorHAnsi"/>
          <w:iCs/>
          <w:color w:val="auto"/>
          <w:szCs w:val="20"/>
        </w:rPr>
        <w:t>-</w:t>
      </w:r>
      <w:r w:rsidR="0072060F">
        <w:rPr>
          <w:rStyle w:val="normaltextrun"/>
          <w:rFonts w:asciiTheme="minorHAnsi" w:hAnsiTheme="minorHAnsi" w:cstheme="minorHAnsi"/>
          <w:b/>
          <w:bCs/>
          <w:iCs/>
          <w:color w:val="auto"/>
          <w:szCs w:val="20"/>
        </w:rPr>
        <w:t xml:space="preserve"> </w:t>
      </w:r>
      <w:r w:rsidRPr="00023637">
        <w:rPr>
          <w:rStyle w:val="normaltextrun"/>
          <w:color w:val="auto"/>
        </w:rPr>
        <w:t xml:space="preserve">Students were able to access 24/7 </w:t>
      </w:r>
      <w:r w:rsidR="00B75486">
        <w:rPr>
          <w:rStyle w:val="normaltextrun"/>
          <w:color w:val="auto"/>
        </w:rPr>
        <w:t xml:space="preserve">mental health </w:t>
      </w:r>
      <w:r w:rsidRPr="00023637">
        <w:rPr>
          <w:rStyle w:val="normaltextrun"/>
          <w:color w:val="auto"/>
        </w:rPr>
        <w:t>support via phone, text, or chat during the 2023-24 academic year</w:t>
      </w:r>
      <w:r w:rsidR="00B75486">
        <w:rPr>
          <w:rStyle w:val="normaltextrun"/>
          <w:color w:val="auto"/>
        </w:rPr>
        <w:t xml:space="preserve">, </w:t>
      </w:r>
      <w:r w:rsidR="00ED0475">
        <w:rPr>
          <w:rStyle w:val="normaltextrun"/>
          <w:color w:val="auto"/>
        </w:rPr>
        <w:t xml:space="preserve">with a total of 238 contacts </w:t>
      </w:r>
      <w:r w:rsidR="00132EAD">
        <w:rPr>
          <w:rStyle w:val="normaltextrun"/>
          <w:color w:val="auto"/>
        </w:rPr>
        <w:t xml:space="preserve">via </w:t>
      </w:r>
      <w:r w:rsidR="00736C95">
        <w:rPr>
          <w:rStyle w:val="normaltextrun"/>
          <w:color w:val="auto"/>
        </w:rPr>
        <w:t>these three methods</w:t>
      </w:r>
      <w:r w:rsidR="00132EAD">
        <w:rPr>
          <w:rStyle w:val="normaltextrun"/>
          <w:color w:val="auto"/>
        </w:rPr>
        <w:t xml:space="preserve"> (see Table </w:t>
      </w:r>
      <w:r w:rsidR="00235A23">
        <w:rPr>
          <w:rStyle w:val="normaltextrun"/>
          <w:color w:val="auto"/>
        </w:rPr>
        <w:t>7</w:t>
      </w:r>
      <w:r w:rsidR="00132EAD">
        <w:rPr>
          <w:rStyle w:val="normaltextrun"/>
          <w:color w:val="auto"/>
        </w:rPr>
        <w:t xml:space="preserve">). </w:t>
      </w:r>
    </w:p>
    <w:p w14:paraId="23D83FA0" w14:textId="77777777" w:rsidR="00594BFA" w:rsidRPr="00D1707F" w:rsidRDefault="00594BFA" w:rsidP="00D13B7D">
      <w:pPr>
        <w:spacing w:before="0"/>
        <w:rPr>
          <w:rStyle w:val="normaltextrun"/>
          <w:rFonts w:asciiTheme="minorHAnsi" w:hAnsiTheme="minorHAnsi" w:cstheme="minorHAnsi"/>
          <w:color w:val="auto"/>
          <w:szCs w:val="20"/>
        </w:rPr>
      </w:pPr>
    </w:p>
    <w:p w14:paraId="2550D965" w14:textId="693AD5A6" w:rsidR="00E922E5" w:rsidRPr="0077617F" w:rsidRDefault="00E922E5" w:rsidP="005B362F">
      <w:pPr>
        <w:pStyle w:val="Heading2"/>
      </w:pPr>
      <w:bookmarkStart w:id="46" w:name="_Toc182329827"/>
      <w:r w:rsidRPr="00FB2D0D">
        <w:t xml:space="preserve">Table </w:t>
      </w:r>
      <w:r w:rsidR="00715621">
        <w:t>7</w:t>
      </w:r>
      <w:r w:rsidRPr="0077617F">
        <w:t>: UW Mental Health Support 24/7 Utilization July 2023-June 2024</w:t>
      </w:r>
      <w:bookmarkEnd w:id="46"/>
    </w:p>
    <w:tbl>
      <w:tblPr>
        <w:tblStyle w:val="TableGrid"/>
        <w:tblW w:w="0" w:type="auto"/>
        <w:tblLook w:val="04A0" w:firstRow="1" w:lastRow="0" w:firstColumn="1" w:lastColumn="0" w:noHBand="0" w:noVBand="1"/>
      </w:tblPr>
      <w:tblGrid>
        <w:gridCol w:w="3116"/>
        <w:gridCol w:w="3117"/>
        <w:gridCol w:w="3117"/>
      </w:tblGrid>
      <w:tr w:rsidR="00E922E5" w:rsidRPr="001E09D4" w14:paraId="6CA8B474" w14:textId="77777777" w:rsidTr="0047538B">
        <w:tc>
          <w:tcPr>
            <w:tcW w:w="3116" w:type="dxa"/>
            <w:shd w:val="clear" w:color="auto" w:fill="DADADA" w:themeFill="background1" w:themeFillShade="E6"/>
          </w:tcPr>
          <w:p w14:paraId="29B0CC10" w14:textId="77777777" w:rsidR="00E922E5" w:rsidRPr="009601D0" w:rsidRDefault="00E922E5">
            <w:pPr>
              <w:rPr>
                <w:rFonts w:asciiTheme="minorHAnsi" w:hAnsiTheme="minorHAnsi" w:cstheme="minorHAnsi"/>
                <w:szCs w:val="20"/>
              </w:rPr>
            </w:pPr>
          </w:p>
        </w:tc>
        <w:tc>
          <w:tcPr>
            <w:tcW w:w="3117" w:type="dxa"/>
            <w:shd w:val="clear" w:color="auto" w:fill="DADADA" w:themeFill="background1" w:themeFillShade="E6"/>
            <w:vAlign w:val="center"/>
          </w:tcPr>
          <w:p w14:paraId="7E914984" w14:textId="77777777" w:rsidR="00E922E5" w:rsidRPr="009601D0" w:rsidRDefault="00E922E5" w:rsidP="0047538B">
            <w:pPr>
              <w:jc w:val="center"/>
              <w:rPr>
                <w:rFonts w:asciiTheme="minorHAnsi" w:hAnsiTheme="minorHAnsi" w:cstheme="minorHAnsi"/>
                <w:szCs w:val="20"/>
              </w:rPr>
            </w:pPr>
            <w:r w:rsidRPr="009601D0">
              <w:rPr>
                <w:rFonts w:asciiTheme="minorHAnsi" w:hAnsiTheme="minorHAnsi" w:cstheme="minorHAnsi"/>
                <w:szCs w:val="20"/>
              </w:rPr>
              <w:t>Crisis</w:t>
            </w:r>
          </w:p>
        </w:tc>
        <w:tc>
          <w:tcPr>
            <w:tcW w:w="3117" w:type="dxa"/>
            <w:shd w:val="clear" w:color="auto" w:fill="DADADA" w:themeFill="background1" w:themeFillShade="E6"/>
            <w:vAlign w:val="center"/>
          </w:tcPr>
          <w:p w14:paraId="26BE46A3" w14:textId="6563FD76" w:rsidR="00E922E5" w:rsidRPr="009601D0" w:rsidRDefault="00E922E5" w:rsidP="0047538B">
            <w:pPr>
              <w:jc w:val="center"/>
              <w:rPr>
                <w:rFonts w:asciiTheme="minorHAnsi" w:hAnsiTheme="minorHAnsi" w:cstheme="minorHAnsi"/>
                <w:szCs w:val="20"/>
              </w:rPr>
            </w:pPr>
            <w:r w:rsidRPr="009601D0">
              <w:rPr>
                <w:rFonts w:asciiTheme="minorHAnsi" w:hAnsiTheme="minorHAnsi" w:cstheme="minorHAnsi"/>
                <w:szCs w:val="20"/>
              </w:rPr>
              <w:t xml:space="preserve">Information </w:t>
            </w:r>
            <w:r w:rsidR="00617FC7">
              <w:rPr>
                <w:rFonts w:asciiTheme="minorHAnsi" w:hAnsiTheme="minorHAnsi" w:cstheme="minorHAnsi"/>
                <w:szCs w:val="20"/>
              </w:rPr>
              <w:t>O</w:t>
            </w:r>
            <w:r w:rsidRPr="009601D0">
              <w:rPr>
                <w:rFonts w:asciiTheme="minorHAnsi" w:hAnsiTheme="minorHAnsi" w:cstheme="minorHAnsi"/>
                <w:szCs w:val="20"/>
              </w:rPr>
              <w:t>nly</w:t>
            </w:r>
          </w:p>
        </w:tc>
      </w:tr>
      <w:tr w:rsidR="00E922E5" w:rsidRPr="001E09D4" w14:paraId="572ED9F5" w14:textId="77777777" w:rsidTr="0047538B">
        <w:tc>
          <w:tcPr>
            <w:tcW w:w="3116" w:type="dxa"/>
            <w:shd w:val="clear" w:color="auto" w:fill="DADADA" w:themeFill="background1" w:themeFillShade="E6"/>
          </w:tcPr>
          <w:p w14:paraId="1F1FACCB" w14:textId="77777777" w:rsidR="00E922E5" w:rsidRPr="009601D0" w:rsidRDefault="00E922E5">
            <w:pPr>
              <w:rPr>
                <w:rFonts w:asciiTheme="minorHAnsi" w:hAnsiTheme="minorHAnsi" w:cstheme="minorHAnsi"/>
                <w:szCs w:val="20"/>
              </w:rPr>
            </w:pPr>
            <w:r w:rsidRPr="009601D0">
              <w:rPr>
                <w:rFonts w:asciiTheme="minorHAnsi" w:hAnsiTheme="minorHAnsi" w:cstheme="minorHAnsi"/>
                <w:szCs w:val="20"/>
              </w:rPr>
              <w:t>Calls</w:t>
            </w:r>
          </w:p>
        </w:tc>
        <w:tc>
          <w:tcPr>
            <w:tcW w:w="3117" w:type="dxa"/>
            <w:vAlign w:val="center"/>
          </w:tcPr>
          <w:p w14:paraId="1D34BBE5" w14:textId="77777777" w:rsidR="00E922E5" w:rsidRPr="009601D0" w:rsidRDefault="00E922E5" w:rsidP="0047538B">
            <w:pPr>
              <w:jc w:val="center"/>
              <w:rPr>
                <w:rFonts w:asciiTheme="minorHAnsi" w:hAnsiTheme="minorHAnsi" w:cstheme="minorHAnsi"/>
                <w:szCs w:val="20"/>
              </w:rPr>
            </w:pPr>
            <w:r w:rsidRPr="009601D0">
              <w:rPr>
                <w:rFonts w:asciiTheme="minorHAnsi" w:hAnsiTheme="minorHAnsi" w:cstheme="minorHAnsi"/>
                <w:szCs w:val="20"/>
              </w:rPr>
              <w:t>78</w:t>
            </w:r>
          </w:p>
        </w:tc>
        <w:tc>
          <w:tcPr>
            <w:tcW w:w="3117" w:type="dxa"/>
            <w:vAlign w:val="center"/>
          </w:tcPr>
          <w:p w14:paraId="0B18F2FF" w14:textId="77777777" w:rsidR="00E922E5" w:rsidRPr="009601D0" w:rsidRDefault="00E922E5" w:rsidP="0047538B">
            <w:pPr>
              <w:jc w:val="center"/>
              <w:rPr>
                <w:rFonts w:asciiTheme="minorHAnsi" w:hAnsiTheme="minorHAnsi" w:cstheme="minorHAnsi"/>
                <w:szCs w:val="20"/>
              </w:rPr>
            </w:pPr>
            <w:r w:rsidRPr="009601D0">
              <w:rPr>
                <w:rFonts w:asciiTheme="minorHAnsi" w:hAnsiTheme="minorHAnsi" w:cstheme="minorHAnsi"/>
                <w:szCs w:val="20"/>
              </w:rPr>
              <w:t>26</w:t>
            </w:r>
          </w:p>
        </w:tc>
      </w:tr>
      <w:tr w:rsidR="00E922E5" w:rsidRPr="001E09D4" w14:paraId="7408C427" w14:textId="77777777" w:rsidTr="0047538B">
        <w:tc>
          <w:tcPr>
            <w:tcW w:w="3116" w:type="dxa"/>
            <w:shd w:val="clear" w:color="auto" w:fill="DADADA" w:themeFill="background1" w:themeFillShade="E6"/>
          </w:tcPr>
          <w:p w14:paraId="3B6C641F" w14:textId="77777777" w:rsidR="00E922E5" w:rsidRPr="009601D0" w:rsidRDefault="00E922E5">
            <w:pPr>
              <w:rPr>
                <w:rFonts w:asciiTheme="minorHAnsi" w:hAnsiTheme="minorHAnsi" w:cstheme="minorHAnsi"/>
                <w:szCs w:val="20"/>
              </w:rPr>
            </w:pPr>
            <w:r w:rsidRPr="009601D0">
              <w:rPr>
                <w:rFonts w:asciiTheme="minorHAnsi" w:hAnsiTheme="minorHAnsi" w:cstheme="minorHAnsi"/>
                <w:szCs w:val="20"/>
              </w:rPr>
              <w:t>Chats/Texts</w:t>
            </w:r>
          </w:p>
        </w:tc>
        <w:tc>
          <w:tcPr>
            <w:tcW w:w="3117" w:type="dxa"/>
            <w:vAlign w:val="center"/>
          </w:tcPr>
          <w:p w14:paraId="4849C41D" w14:textId="77777777" w:rsidR="00E922E5" w:rsidRPr="009601D0" w:rsidRDefault="00E922E5" w:rsidP="0047538B">
            <w:pPr>
              <w:jc w:val="center"/>
              <w:rPr>
                <w:rFonts w:asciiTheme="minorHAnsi" w:hAnsiTheme="minorHAnsi" w:cstheme="minorHAnsi"/>
                <w:szCs w:val="20"/>
              </w:rPr>
            </w:pPr>
            <w:r w:rsidRPr="009601D0">
              <w:rPr>
                <w:rFonts w:asciiTheme="minorHAnsi" w:hAnsiTheme="minorHAnsi" w:cstheme="minorHAnsi"/>
                <w:szCs w:val="20"/>
              </w:rPr>
              <w:t>117</w:t>
            </w:r>
          </w:p>
        </w:tc>
        <w:tc>
          <w:tcPr>
            <w:tcW w:w="3117" w:type="dxa"/>
            <w:vAlign w:val="center"/>
          </w:tcPr>
          <w:p w14:paraId="50F577FB" w14:textId="77777777" w:rsidR="00E922E5" w:rsidRPr="009601D0" w:rsidRDefault="00E922E5" w:rsidP="0047538B">
            <w:pPr>
              <w:jc w:val="center"/>
              <w:rPr>
                <w:rFonts w:asciiTheme="minorHAnsi" w:hAnsiTheme="minorHAnsi" w:cstheme="minorHAnsi"/>
                <w:szCs w:val="20"/>
              </w:rPr>
            </w:pPr>
            <w:r w:rsidRPr="009601D0">
              <w:rPr>
                <w:rFonts w:asciiTheme="minorHAnsi" w:hAnsiTheme="minorHAnsi" w:cstheme="minorHAnsi"/>
                <w:szCs w:val="20"/>
              </w:rPr>
              <w:t>17</w:t>
            </w:r>
          </w:p>
        </w:tc>
      </w:tr>
    </w:tbl>
    <w:p w14:paraId="53F6F92F" w14:textId="77777777" w:rsidR="00594BFA" w:rsidRDefault="00594BFA" w:rsidP="00594BFA">
      <w:pPr>
        <w:spacing w:before="0"/>
        <w:rPr>
          <w:rStyle w:val="normaltextrun"/>
          <w:color w:val="auto"/>
        </w:rPr>
      </w:pPr>
    </w:p>
    <w:p w14:paraId="034D637D" w14:textId="564D56DD" w:rsidR="000759D4" w:rsidRDefault="00E922E5" w:rsidP="000759D4">
      <w:pPr>
        <w:spacing w:before="0" w:after="120"/>
        <w:rPr>
          <w:rStyle w:val="normaltextrun"/>
          <w:color w:val="auto"/>
        </w:rPr>
      </w:pPr>
      <w:r w:rsidRPr="003661B5">
        <w:rPr>
          <w:rStyle w:val="normaltextrun"/>
          <w:color w:val="auto"/>
        </w:rPr>
        <w:lastRenderedPageBreak/>
        <w:t xml:space="preserve">Demographics of students accessing </w:t>
      </w:r>
      <w:r w:rsidR="00602BF6">
        <w:rPr>
          <w:rStyle w:val="normaltextrun"/>
          <w:color w:val="auto"/>
        </w:rPr>
        <w:t>the 24/7</w:t>
      </w:r>
      <w:r w:rsidRPr="003661B5">
        <w:rPr>
          <w:rStyle w:val="normaltextrun"/>
          <w:color w:val="auto"/>
        </w:rPr>
        <w:t xml:space="preserve"> service were slightly different than students who accessed </w:t>
      </w:r>
      <w:r w:rsidR="00937FB0">
        <w:rPr>
          <w:rStyle w:val="normaltextrun"/>
          <w:color w:val="auto"/>
        </w:rPr>
        <w:t>university</w:t>
      </w:r>
      <w:r w:rsidR="00FB22AF">
        <w:rPr>
          <w:rStyle w:val="normaltextrun"/>
          <w:color w:val="auto"/>
        </w:rPr>
        <w:t xml:space="preserve"> </w:t>
      </w:r>
      <w:r w:rsidRPr="003661B5">
        <w:rPr>
          <w:rStyle w:val="normaltextrun"/>
          <w:color w:val="auto"/>
        </w:rPr>
        <w:t>counseling services</w:t>
      </w:r>
      <w:r w:rsidR="00BC4C1D">
        <w:rPr>
          <w:rStyle w:val="normaltextrun"/>
          <w:color w:val="auto"/>
        </w:rPr>
        <w:t>,</w:t>
      </w:r>
      <w:r w:rsidRPr="003661B5">
        <w:rPr>
          <w:rStyle w:val="normaltextrun"/>
          <w:color w:val="auto"/>
        </w:rPr>
        <w:t xml:space="preserve"> with 25% identifying as students of color </w:t>
      </w:r>
      <w:r w:rsidR="001C0F9F">
        <w:rPr>
          <w:rStyle w:val="normaltextrun"/>
          <w:color w:val="auto"/>
        </w:rPr>
        <w:t>(</w:t>
      </w:r>
      <w:r w:rsidR="009E11E6">
        <w:rPr>
          <w:rStyle w:val="normaltextrun"/>
          <w:color w:val="auto"/>
        </w:rPr>
        <w:t>higher</w:t>
      </w:r>
      <w:r w:rsidR="00BC4C1D">
        <w:rPr>
          <w:rStyle w:val="normaltextrun"/>
          <w:color w:val="auto"/>
        </w:rPr>
        <w:t xml:space="preserve"> than </w:t>
      </w:r>
      <w:r w:rsidR="00FC7985">
        <w:rPr>
          <w:rStyle w:val="normaltextrun"/>
          <w:color w:val="auto"/>
        </w:rPr>
        <w:t xml:space="preserve">percentages accessing </w:t>
      </w:r>
      <w:r w:rsidR="0064200D">
        <w:rPr>
          <w:rStyle w:val="normaltextrun"/>
          <w:color w:val="auto"/>
        </w:rPr>
        <w:t>university</w:t>
      </w:r>
      <w:r w:rsidR="006A6082">
        <w:rPr>
          <w:rStyle w:val="normaltextrun"/>
          <w:color w:val="auto"/>
        </w:rPr>
        <w:t xml:space="preserve"> </w:t>
      </w:r>
      <w:r w:rsidR="00FC7985">
        <w:rPr>
          <w:rStyle w:val="normaltextrun"/>
          <w:color w:val="auto"/>
        </w:rPr>
        <w:t>counseling</w:t>
      </w:r>
      <w:r w:rsidR="009E11E6">
        <w:rPr>
          <w:rStyle w:val="normaltextrun"/>
          <w:color w:val="auto"/>
        </w:rPr>
        <w:t xml:space="preserve">) </w:t>
      </w:r>
      <w:r w:rsidRPr="003661B5">
        <w:rPr>
          <w:rStyle w:val="normaltextrun"/>
          <w:color w:val="auto"/>
        </w:rPr>
        <w:t>and 21% identifying as LGBQ</w:t>
      </w:r>
      <w:r w:rsidR="009E11E6">
        <w:rPr>
          <w:rStyle w:val="normaltextrun"/>
          <w:color w:val="auto"/>
        </w:rPr>
        <w:t xml:space="preserve"> (lower</w:t>
      </w:r>
      <w:r w:rsidR="00375322">
        <w:rPr>
          <w:rStyle w:val="normaltextrun"/>
          <w:color w:val="auto"/>
        </w:rPr>
        <w:t xml:space="preserve"> than percentages accessing </w:t>
      </w:r>
      <w:r w:rsidR="0064200D">
        <w:rPr>
          <w:rStyle w:val="normaltextrun"/>
          <w:color w:val="auto"/>
        </w:rPr>
        <w:t>university</w:t>
      </w:r>
      <w:r w:rsidR="006A6082">
        <w:rPr>
          <w:rStyle w:val="normaltextrun"/>
          <w:color w:val="auto"/>
        </w:rPr>
        <w:t xml:space="preserve"> </w:t>
      </w:r>
      <w:r w:rsidR="00375322">
        <w:rPr>
          <w:rStyle w:val="normaltextrun"/>
          <w:color w:val="auto"/>
        </w:rPr>
        <w:t>counseling</w:t>
      </w:r>
      <w:r w:rsidR="009E11E6">
        <w:rPr>
          <w:rStyle w:val="normaltextrun"/>
          <w:color w:val="auto"/>
        </w:rPr>
        <w:t>)</w:t>
      </w:r>
      <w:r w:rsidRPr="003661B5">
        <w:rPr>
          <w:rStyle w:val="normaltextrun"/>
          <w:color w:val="auto"/>
        </w:rPr>
        <w:t xml:space="preserve">. The most common </w:t>
      </w:r>
      <w:r w:rsidR="0002559E">
        <w:rPr>
          <w:rStyle w:val="normaltextrun"/>
          <w:color w:val="auto"/>
        </w:rPr>
        <w:t>issues students identified when contacting the 24/7 service</w:t>
      </w:r>
      <w:r w:rsidRPr="003661B5">
        <w:rPr>
          <w:rStyle w:val="normaltextrun"/>
          <w:color w:val="auto"/>
        </w:rPr>
        <w:t xml:space="preserve"> were</w:t>
      </w:r>
      <w:r w:rsidR="0091026C">
        <w:rPr>
          <w:rStyle w:val="normaltextrun"/>
          <w:color w:val="auto"/>
        </w:rPr>
        <w:t xml:space="preserve"> similar to top concerns identified </w:t>
      </w:r>
      <w:r w:rsidR="000759D4">
        <w:rPr>
          <w:rStyle w:val="normaltextrun"/>
          <w:color w:val="auto"/>
        </w:rPr>
        <w:t xml:space="preserve">by students attending counseling: </w:t>
      </w:r>
    </w:p>
    <w:p w14:paraId="12C5F74A" w14:textId="77777777" w:rsidR="000759D4" w:rsidRDefault="000759D4" w:rsidP="000759D4">
      <w:pPr>
        <w:pStyle w:val="ListParagraph"/>
        <w:numPr>
          <w:ilvl w:val="0"/>
          <w:numId w:val="22"/>
        </w:numPr>
        <w:rPr>
          <w:rStyle w:val="normaltextrun"/>
          <w:rFonts w:asciiTheme="minorHAnsi" w:hAnsiTheme="minorHAnsi"/>
          <w:sz w:val="20"/>
          <w:szCs w:val="18"/>
        </w:rPr>
      </w:pPr>
      <w:r>
        <w:rPr>
          <w:rStyle w:val="normaltextrun"/>
          <w:rFonts w:asciiTheme="minorHAnsi" w:hAnsiTheme="minorHAnsi"/>
          <w:sz w:val="20"/>
          <w:szCs w:val="18"/>
        </w:rPr>
        <w:t>A</w:t>
      </w:r>
      <w:r w:rsidR="00E922E5" w:rsidRPr="000759D4">
        <w:rPr>
          <w:rStyle w:val="normaltextrun"/>
          <w:rFonts w:asciiTheme="minorHAnsi" w:hAnsiTheme="minorHAnsi"/>
          <w:sz w:val="20"/>
          <w:szCs w:val="18"/>
        </w:rPr>
        <w:t>nxiety/stress</w:t>
      </w:r>
    </w:p>
    <w:p w14:paraId="49590F7F" w14:textId="77777777" w:rsidR="000759D4" w:rsidRDefault="000759D4" w:rsidP="000759D4">
      <w:pPr>
        <w:pStyle w:val="ListParagraph"/>
        <w:numPr>
          <w:ilvl w:val="0"/>
          <w:numId w:val="22"/>
        </w:numPr>
        <w:rPr>
          <w:rStyle w:val="normaltextrun"/>
          <w:rFonts w:asciiTheme="minorHAnsi" w:hAnsiTheme="minorHAnsi"/>
          <w:sz w:val="20"/>
          <w:szCs w:val="18"/>
        </w:rPr>
      </w:pPr>
      <w:r>
        <w:rPr>
          <w:rStyle w:val="normaltextrun"/>
          <w:rFonts w:asciiTheme="minorHAnsi" w:hAnsiTheme="minorHAnsi"/>
          <w:sz w:val="20"/>
          <w:szCs w:val="18"/>
        </w:rPr>
        <w:t>R</w:t>
      </w:r>
      <w:r w:rsidR="00E922E5" w:rsidRPr="000759D4">
        <w:rPr>
          <w:rStyle w:val="normaltextrun"/>
          <w:rFonts w:asciiTheme="minorHAnsi" w:hAnsiTheme="minorHAnsi"/>
          <w:sz w:val="20"/>
          <w:szCs w:val="18"/>
        </w:rPr>
        <w:t>elationship concerns</w:t>
      </w:r>
    </w:p>
    <w:p w14:paraId="0C29A78C" w14:textId="77777777" w:rsidR="000759D4" w:rsidRDefault="000759D4" w:rsidP="000759D4">
      <w:pPr>
        <w:pStyle w:val="ListParagraph"/>
        <w:numPr>
          <w:ilvl w:val="0"/>
          <w:numId w:val="22"/>
        </w:numPr>
        <w:rPr>
          <w:rStyle w:val="normaltextrun"/>
          <w:rFonts w:asciiTheme="minorHAnsi" w:hAnsiTheme="minorHAnsi"/>
          <w:sz w:val="20"/>
          <w:szCs w:val="18"/>
        </w:rPr>
      </w:pPr>
      <w:r>
        <w:rPr>
          <w:rStyle w:val="normaltextrun"/>
          <w:rFonts w:asciiTheme="minorHAnsi" w:hAnsiTheme="minorHAnsi"/>
          <w:sz w:val="20"/>
          <w:szCs w:val="18"/>
        </w:rPr>
        <w:t>A</w:t>
      </w:r>
      <w:r w:rsidR="00FC7985" w:rsidRPr="000759D4">
        <w:rPr>
          <w:rStyle w:val="normaltextrun"/>
          <w:rFonts w:asciiTheme="minorHAnsi" w:hAnsiTheme="minorHAnsi"/>
          <w:sz w:val="20"/>
          <w:szCs w:val="18"/>
        </w:rPr>
        <w:t>cademics</w:t>
      </w:r>
    </w:p>
    <w:p w14:paraId="67935782" w14:textId="7A846C6B" w:rsidR="000759D4" w:rsidRDefault="000759D4" w:rsidP="000759D4">
      <w:pPr>
        <w:pStyle w:val="ListParagraph"/>
        <w:numPr>
          <w:ilvl w:val="0"/>
          <w:numId w:val="22"/>
        </w:numPr>
        <w:rPr>
          <w:rStyle w:val="normaltextrun"/>
          <w:rFonts w:asciiTheme="minorHAnsi" w:hAnsiTheme="minorHAnsi"/>
          <w:sz w:val="20"/>
          <w:szCs w:val="18"/>
        </w:rPr>
      </w:pPr>
      <w:r>
        <w:rPr>
          <w:rStyle w:val="normaltextrun"/>
          <w:rFonts w:asciiTheme="minorHAnsi" w:hAnsiTheme="minorHAnsi"/>
          <w:sz w:val="20"/>
          <w:szCs w:val="18"/>
        </w:rPr>
        <w:t>D</w:t>
      </w:r>
      <w:r w:rsidR="00E922E5" w:rsidRPr="000759D4">
        <w:rPr>
          <w:rStyle w:val="normaltextrun"/>
          <w:rFonts w:asciiTheme="minorHAnsi" w:hAnsiTheme="minorHAnsi"/>
          <w:sz w:val="20"/>
          <w:szCs w:val="18"/>
        </w:rPr>
        <w:t>epression</w:t>
      </w:r>
    </w:p>
    <w:p w14:paraId="0B20DB21" w14:textId="45402DD8" w:rsidR="00E922E5" w:rsidRPr="000759D4" w:rsidRDefault="000759D4" w:rsidP="000759D4">
      <w:pPr>
        <w:pStyle w:val="ListParagraph"/>
        <w:numPr>
          <w:ilvl w:val="0"/>
          <w:numId w:val="22"/>
        </w:numPr>
        <w:rPr>
          <w:rStyle w:val="normaltextrun"/>
          <w:rFonts w:asciiTheme="minorHAnsi" w:hAnsiTheme="minorHAnsi"/>
          <w:sz w:val="20"/>
          <w:szCs w:val="18"/>
        </w:rPr>
      </w:pPr>
      <w:r>
        <w:rPr>
          <w:rStyle w:val="normaltextrun"/>
          <w:rFonts w:asciiTheme="minorHAnsi" w:hAnsiTheme="minorHAnsi"/>
          <w:sz w:val="20"/>
          <w:szCs w:val="18"/>
        </w:rPr>
        <w:t>S</w:t>
      </w:r>
      <w:r w:rsidR="00E922E5" w:rsidRPr="000759D4">
        <w:rPr>
          <w:rStyle w:val="normaltextrun"/>
          <w:rFonts w:asciiTheme="minorHAnsi" w:hAnsiTheme="minorHAnsi"/>
          <w:sz w:val="20"/>
          <w:szCs w:val="18"/>
        </w:rPr>
        <w:t xml:space="preserve">uicidal </w:t>
      </w:r>
      <w:r w:rsidR="003661B5" w:rsidRPr="000759D4">
        <w:rPr>
          <w:rStyle w:val="normaltextrun"/>
          <w:rFonts w:asciiTheme="minorHAnsi" w:hAnsiTheme="minorHAnsi"/>
          <w:sz w:val="20"/>
          <w:szCs w:val="18"/>
        </w:rPr>
        <w:t>ideation</w:t>
      </w:r>
    </w:p>
    <w:p w14:paraId="6FE62D55" w14:textId="77777777" w:rsidR="00594BFA" w:rsidRDefault="00594BFA" w:rsidP="00594BFA">
      <w:pPr>
        <w:pStyle w:val="paragraph"/>
        <w:spacing w:before="0" w:beforeAutospacing="0" w:after="0" w:afterAutospacing="0"/>
        <w:textAlignment w:val="baseline"/>
        <w:rPr>
          <w:rStyle w:val="normaltextrun"/>
          <w:rFonts w:ascii="Open Sans" w:hAnsi="Open Sans" w:cs="Open Sans"/>
          <w:b/>
          <w:bCs/>
          <w:iCs/>
          <w:sz w:val="20"/>
          <w:szCs w:val="20"/>
        </w:rPr>
      </w:pPr>
    </w:p>
    <w:p w14:paraId="22E46BEC" w14:textId="468120D3" w:rsidR="00E922E5" w:rsidRPr="00D87694" w:rsidRDefault="00E922E5" w:rsidP="00594BFA">
      <w:pPr>
        <w:pStyle w:val="paragraph"/>
        <w:spacing w:before="0" w:beforeAutospacing="0" w:after="0" w:afterAutospacing="0"/>
        <w:textAlignment w:val="baseline"/>
        <w:rPr>
          <w:rFonts w:asciiTheme="minorHAnsi" w:hAnsiTheme="minorHAnsi" w:cstheme="minorHAnsi"/>
          <w:sz w:val="20"/>
          <w:szCs w:val="20"/>
        </w:rPr>
      </w:pPr>
      <w:r w:rsidRPr="00D87694">
        <w:rPr>
          <w:rStyle w:val="normaltextrun"/>
          <w:rFonts w:ascii="Open Sans" w:hAnsi="Open Sans" w:cs="Open Sans"/>
          <w:b/>
          <w:bCs/>
          <w:iCs/>
          <w:sz w:val="20"/>
          <w:szCs w:val="20"/>
        </w:rPr>
        <w:t>Mantra</w:t>
      </w:r>
      <w:r w:rsidRPr="00D87694">
        <w:rPr>
          <w:rFonts w:ascii="Segoe UI" w:hAnsi="Segoe UI" w:cs="Segoe UI"/>
          <w:b/>
          <w:bCs/>
          <w:iCs/>
          <w:sz w:val="20"/>
          <w:szCs w:val="20"/>
        </w:rPr>
        <w:t xml:space="preserve"> </w:t>
      </w:r>
      <w:r w:rsidRPr="00D87694">
        <w:rPr>
          <w:rStyle w:val="normaltextrun"/>
          <w:rFonts w:ascii="Open Sans" w:hAnsi="Open Sans" w:cs="Open Sans"/>
          <w:b/>
          <w:bCs/>
          <w:iCs/>
          <w:sz w:val="20"/>
          <w:szCs w:val="20"/>
        </w:rPr>
        <w:t>Health</w:t>
      </w:r>
      <w:r w:rsidR="0072060F" w:rsidRPr="00D87694">
        <w:rPr>
          <w:rStyle w:val="normaltextrun"/>
          <w:rFonts w:ascii="Open Sans" w:hAnsi="Open Sans" w:cs="Open Sans"/>
          <w:b/>
          <w:bCs/>
          <w:iCs/>
          <w:sz w:val="20"/>
          <w:szCs w:val="20"/>
        </w:rPr>
        <w:t xml:space="preserve"> </w:t>
      </w:r>
      <w:r w:rsidR="00330A6A">
        <w:rPr>
          <w:rStyle w:val="normaltextrun"/>
          <w:rFonts w:ascii="Open Sans" w:hAnsi="Open Sans" w:cs="Open Sans"/>
          <w:iCs/>
          <w:sz w:val="20"/>
          <w:szCs w:val="20"/>
        </w:rPr>
        <w:t>–</w:t>
      </w:r>
      <w:r w:rsidR="0072060F" w:rsidRPr="00D87694">
        <w:rPr>
          <w:rStyle w:val="normaltextrun"/>
          <w:rFonts w:ascii="Open Sans" w:hAnsi="Open Sans" w:cs="Open Sans"/>
          <w:iCs/>
          <w:sz w:val="20"/>
          <w:szCs w:val="20"/>
        </w:rPr>
        <w:t xml:space="preserve"> </w:t>
      </w:r>
      <w:r w:rsidR="00330A6A">
        <w:rPr>
          <w:rFonts w:asciiTheme="minorHAnsi" w:hAnsiTheme="minorHAnsi" w:cstheme="minorHAnsi"/>
          <w:sz w:val="20"/>
          <w:szCs w:val="20"/>
        </w:rPr>
        <w:t>A primary goal for</w:t>
      </w:r>
      <w:r w:rsidRPr="00D87694">
        <w:rPr>
          <w:rFonts w:asciiTheme="minorHAnsi" w:hAnsiTheme="minorHAnsi" w:cstheme="minorHAnsi"/>
          <w:sz w:val="20"/>
          <w:szCs w:val="20"/>
        </w:rPr>
        <w:t xml:space="preserve"> contracting with a telehealth provider </w:t>
      </w:r>
      <w:r w:rsidR="00B837EE">
        <w:rPr>
          <w:rFonts w:asciiTheme="minorHAnsi" w:hAnsiTheme="minorHAnsi" w:cstheme="minorHAnsi"/>
          <w:sz w:val="20"/>
          <w:szCs w:val="20"/>
        </w:rPr>
        <w:t>was</w:t>
      </w:r>
      <w:r w:rsidRPr="00D87694">
        <w:rPr>
          <w:rFonts w:asciiTheme="minorHAnsi" w:hAnsiTheme="minorHAnsi" w:cstheme="minorHAnsi"/>
          <w:sz w:val="20"/>
          <w:szCs w:val="20"/>
        </w:rPr>
        <w:t xml:space="preserve"> to increase access to counseling services, including providing greater treatment capacity, serving a wider range of student identities, and providing more flexible scheduling in terms of </w:t>
      </w:r>
      <w:r w:rsidR="00B270A1" w:rsidRPr="00D87694">
        <w:rPr>
          <w:rFonts w:asciiTheme="minorHAnsi" w:hAnsiTheme="minorHAnsi" w:cstheme="minorHAnsi"/>
          <w:sz w:val="20"/>
          <w:szCs w:val="20"/>
        </w:rPr>
        <w:t>hours</w:t>
      </w:r>
      <w:r w:rsidRPr="00D87694">
        <w:rPr>
          <w:rFonts w:asciiTheme="minorHAnsi" w:hAnsiTheme="minorHAnsi" w:cstheme="minorHAnsi"/>
          <w:sz w:val="20"/>
          <w:szCs w:val="20"/>
        </w:rPr>
        <w:t xml:space="preserve"> </w:t>
      </w:r>
      <w:r w:rsidR="00B270A1" w:rsidRPr="00D87694">
        <w:rPr>
          <w:rFonts w:asciiTheme="minorHAnsi" w:hAnsiTheme="minorHAnsi" w:cstheme="minorHAnsi"/>
          <w:sz w:val="20"/>
          <w:szCs w:val="20"/>
        </w:rPr>
        <w:t>of operation</w:t>
      </w:r>
      <w:r w:rsidRPr="00D87694">
        <w:rPr>
          <w:rFonts w:asciiTheme="minorHAnsi" w:hAnsiTheme="minorHAnsi" w:cstheme="minorHAnsi"/>
          <w:sz w:val="20"/>
          <w:szCs w:val="20"/>
        </w:rPr>
        <w:t>.</w:t>
      </w:r>
      <w:r w:rsidR="00B11DDE">
        <w:rPr>
          <w:rFonts w:asciiTheme="minorHAnsi" w:hAnsiTheme="minorHAnsi" w:cstheme="minorHAnsi"/>
          <w:sz w:val="20"/>
          <w:szCs w:val="20"/>
        </w:rPr>
        <w:t xml:space="preserve"> </w:t>
      </w:r>
      <w:r w:rsidR="00B837EE">
        <w:rPr>
          <w:rFonts w:asciiTheme="minorHAnsi" w:hAnsiTheme="minorHAnsi" w:cstheme="minorHAnsi"/>
          <w:sz w:val="20"/>
          <w:szCs w:val="20"/>
        </w:rPr>
        <w:t>In addition, the contract</w:t>
      </w:r>
      <w:r w:rsidR="00A17041">
        <w:rPr>
          <w:rFonts w:asciiTheme="minorHAnsi" w:hAnsiTheme="minorHAnsi" w:cstheme="minorHAnsi"/>
          <w:sz w:val="20"/>
          <w:szCs w:val="20"/>
        </w:rPr>
        <w:t xml:space="preserve"> provides expanded access to </w:t>
      </w:r>
      <w:r w:rsidR="008C2651" w:rsidRPr="00773635">
        <w:rPr>
          <w:rFonts w:ascii="Open Sans" w:hAnsi="Open Sans" w:cs="Open Sans"/>
          <w:sz w:val="20"/>
          <w:szCs w:val="20"/>
        </w:rPr>
        <w:t>psychiatric providers</w:t>
      </w:r>
      <w:r w:rsidR="00E83745">
        <w:rPr>
          <w:rFonts w:ascii="Open Sans" w:hAnsi="Open Sans" w:cs="Open Sans"/>
          <w:sz w:val="20"/>
          <w:szCs w:val="20"/>
        </w:rPr>
        <w:t xml:space="preserve">, </w:t>
      </w:r>
      <w:r w:rsidR="00AC09B8">
        <w:rPr>
          <w:rFonts w:ascii="Open Sans" w:hAnsi="Open Sans" w:cs="Open Sans"/>
          <w:sz w:val="20"/>
          <w:szCs w:val="20"/>
        </w:rPr>
        <w:t>which responds</w:t>
      </w:r>
      <w:r w:rsidR="005D07CE">
        <w:rPr>
          <w:rFonts w:ascii="Open Sans" w:hAnsi="Open Sans" w:cs="Open Sans"/>
          <w:sz w:val="20"/>
          <w:szCs w:val="20"/>
        </w:rPr>
        <w:t xml:space="preserve"> to the</w:t>
      </w:r>
      <w:r w:rsidR="00E83745">
        <w:rPr>
          <w:rFonts w:ascii="Open Sans" w:hAnsi="Open Sans" w:cs="Open Sans"/>
          <w:sz w:val="20"/>
          <w:szCs w:val="20"/>
        </w:rPr>
        <w:t xml:space="preserve"> </w:t>
      </w:r>
      <w:r w:rsidR="005D07CE">
        <w:rPr>
          <w:rFonts w:ascii="Open Sans" w:hAnsi="Open Sans" w:cs="Open Sans"/>
          <w:sz w:val="20"/>
          <w:szCs w:val="20"/>
        </w:rPr>
        <w:t>challenge of limited local access to providers faced by many UW universities</w:t>
      </w:r>
      <w:r w:rsidR="00330A6A">
        <w:rPr>
          <w:rFonts w:ascii="Open Sans" w:hAnsi="Open Sans" w:cs="Open Sans"/>
          <w:sz w:val="20"/>
          <w:szCs w:val="20"/>
        </w:rPr>
        <w:t>.</w:t>
      </w:r>
    </w:p>
    <w:p w14:paraId="1FEEDD78" w14:textId="77777777" w:rsidR="00594BFA" w:rsidRDefault="00594BFA" w:rsidP="00594BFA">
      <w:pPr>
        <w:spacing w:before="0"/>
        <w:rPr>
          <w:rFonts w:asciiTheme="minorHAnsi" w:hAnsiTheme="minorHAnsi" w:cstheme="minorBidi"/>
          <w:color w:val="auto"/>
          <w:szCs w:val="20"/>
        </w:rPr>
      </w:pPr>
    </w:p>
    <w:p w14:paraId="549B3CEA" w14:textId="49772332" w:rsidR="00594BFA" w:rsidRDefault="00AE71F9" w:rsidP="00594BFA">
      <w:pPr>
        <w:spacing w:before="0"/>
        <w:rPr>
          <w:rFonts w:asciiTheme="minorHAnsi" w:hAnsiTheme="minorHAnsi" w:cstheme="minorBidi"/>
          <w:color w:val="auto"/>
          <w:szCs w:val="20"/>
        </w:rPr>
      </w:pPr>
      <w:r>
        <w:rPr>
          <w:rFonts w:asciiTheme="minorHAnsi" w:hAnsiTheme="minorHAnsi" w:cstheme="minorBidi"/>
          <w:color w:val="auto"/>
          <w:szCs w:val="20"/>
        </w:rPr>
        <w:t xml:space="preserve">For </w:t>
      </w:r>
      <w:r w:rsidR="00617FC7">
        <w:rPr>
          <w:rFonts w:asciiTheme="minorHAnsi" w:hAnsiTheme="minorHAnsi" w:cstheme="minorBidi"/>
          <w:color w:val="auto"/>
          <w:szCs w:val="20"/>
        </w:rPr>
        <w:t xml:space="preserve">the </w:t>
      </w:r>
      <w:r>
        <w:rPr>
          <w:rFonts w:asciiTheme="minorHAnsi" w:hAnsiTheme="minorHAnsi" w:cstheme="minorBidi"/>
          <w:color w:val="auto"/>
          <w:szCs w:val="20"/>
        </w:rPr>
        <w:t>2023-24</w:t>
      </w:r>
      <w:r w:rsidR="00617FC7">
        <w:rPr>
          <w:rFonts w:asciiTheme="minorHAnsi" w:hAnsiTheme="minorHAnsi" w:cstheme="minorBidi"/>
          <w:color w:val="auto"/>
          <w:szCs w:val="20"/>
        </w:rPr>
        <w:t xml:space="preserve"> academic year</w:t>
      </w:r>
      <w:r w:rsidR="00E922E5" w:rsidRPr="00D87694">
        <w:rPr>
          <w:rFonts w:asciiTheme="minorHAnsi" w:hAnsiTheme="minorHAnsi" w:cstheme="minorBidi"/>
          <w:color w:val="auto"/>
          <w:szCs w:val="20"/>
        </w:rPr>
        <w:t xml:space="preserve">, 1,253 unique students attended </w:t>
      </w:r>
      <w:r w:rsidR="00D37A57" w:rsidRPr="00D87694">
        <w:rPr>
          <w:rFonts w:asciiTheme="minorHAnsi" w:hAnsiTheme="minorHAnsi" w:cstheme="minorBidi"/>
          <w:color w:val="auto"/>
          <w:szCs w:val="20"/>
        </w:rPr>
        <w:t>6,549</w:t>
      </w:r>
      <w:r w:rsidR="00214F91" w:rsidRPr="00D87694">
        <w:rPr>
          <w:rFonts w:asciiTheme="minorHAnsi" w:hAnsiTheme="minorHAnsi" w:cstheme="minorBidi"/>
          <w:color w:val="auto"/>
          <w:szCs w:val="20"/>
        </w:rPr>
        <w:t xml:space="preserve"> appointments</w:t>
      </w:r>
      <w:r w:rsidR="00E922E5" w:rsidRPr="00D87694">
        <w:rPr>
          <w:rFonts w:asciiTheme="minorHAnsi" w:hAnsiTheme="minorHAnsi" w:cstheme="minorBidi"/>
          <w:color w:val="auto"/>
          <w:szCs w:val="20"/>
        </w:rPr>
        <w:t xml:space="preserve"> with Mantra </w:t>
      </w:r>
      <w:r w:rsidR="00395A48">
        <w:rPr>
          <w:rFonts w:asciiTheme="minorHAnsi" w:hAnsiTheme="minorHAnsi" w:cstheme="minorBidi"/>
          <w:color w:val="auto"/>
          <w:szCs w:val="20"/>
        </w:rPr>
        <w:t>Health</w:t>
      </w:r>
      <w:r w:rsidR="00E922E5" w:rsidRPr="00D87694">
        <w:rPr>
          <w:rFonts w:asciiTheme="minorHAnsi" w:hAnsiTheme="minorHAnsi" w:cstheme="minorBidi"/>
          <w:color w:val="auto"/>
          <w:szCs w:val="20"/>
        </w:rPr>
        <w:t xml:space="preserve"> </w:t>
      </w:r>
      <w:r w:rsidR="00D02666">
        <w:rPr>
          <w:rFonts w:asciiTheme="minorHAnsi" w:hAnsiTheme="minorHAnsi" w:cstheme="minorBidi"/>
          <w:color w:val="auto"/>
          <w:szCs w:val="20"/>
        </w:rPr>
        <w:t>counseling</w:t>
      </w:r>
      <w:r w:rsidR="00214F91" w:rsidRPr="00D87694">
        <w:rPr>
          <w:rFonts w:asciiTheme="minorHAnsi" w:hAnsiTheme="minorHAnsi" w:cstheme="minorBidi"/>
          <w:color w:val="auto"/>
          <w:szCs w:val="20"/>
        </w:rPr>
        <w:t xml:space="preserve"> and psychiatry </w:t>
      </w:r>
      <w:r w:rsidR="00E922E5" w:rsidRPr="00D87694">
        <w:rPr>
          <w:rFonts w:asciiTheme="minorHAnsi" w:hAnsiTheme="minorHAnsi" w:cstheme="minorBidi"/>
          <w:color w:val="auto"/>
          <w:szCs w:val="20"/>
        </w:rPr>
        <w:t>services</w:t>
      </w:r>
      <w:r w:rsidR="00214F91" w:rsidRPr="00D87694">
        <w:rPr>
          <w:rFonts w:asciiTheme="minorHAnsi" w:hAnsiTheme="minorHAnsi" w:cstheme="minorBidi"/>
          <w:color w:val="auto"/>
          <w:szCs w:val="20"/>
        </w:rPr>
        <w:t xml:space="preserve"> (see Table </w:t>
      </w:r>
      <w:r w:rsidR="00367F9A">
        <w:rPr>
          <w:rFonts w:asciiTheme="minorHAnsi" w:hAnsiTheme="minorHAnsi" w:cstheme="minorBidi"/>
          <w:color w:val="auto"/>
          <w:szCs w:val="20"/>
        </w:rPr>
        <w:t>8</w:t>
      </w:r>
      <w:r w:rsidR="00214F91" w:rsidRPr="00D87694">
        <w:rPr>
          <w:rFonts w:asciiTheme="minorHAnsi" w:hAnsiTheme="minorHAnsi" w:cstheme="minorBidi"/>
          <w:color w:val="auto"/>
          <w:szCs w:val="20"/>
        </w:rPr>
        <w:t>).</w:t>
      </w:r>
      <w:r w:rsidR="00724E90">
        <w:rPr>
          <w:rFonts w:asciiTheme="minorHAnsi" w:hAnsiTheme="minorHAnsi" w:cstheme="minorBidi"/>
          <w:color w:val="auto"/>
          <w:szCs w:val="20"/>
        </w:rPr>
        <w:t xml:space="preserve"> The average number of sessions attended for </w:t>
      </w:r>
      <w:r>
        <w:rPr>
          <w:rFonts w:asciiTheme="minorHAnsi" w:hAnsiTheme="minorHAnsi" w:cstheme="minorBidi"/>
          <w:color w:val="auto"/>
          <w:szCs w:val="20"/>
        </w:rPr>
        <w:t xml:space="preserve">Mantra </w:t>
      </w:r>
      <w:r w:rsidR="00724E90">
        <w:rPr>
          <w:rFonts w:asciiTheme="minorHAnsi" w:hAnsiTheme="minorHAnsi" w:cstheme="minorBidi"/>
          <w:color w:val="auto"/>
          <w:szCs w:val="20"/>
        </w:rPr>
        <w:t xml:space="preserve">counseling (4.71) </w:t>
      </w:r>
      <w:r w:rsidR="003F5253">
        <w:rPr>
          <w:rFonts w:asciiTheme="minorHAnsi" w:hAnsiTheme="minorHAnsi" w:cstheme="minorBidi"/>
          <w:color w:val="auto"/>
          <w:szCs w:val="20"/>
        </w:rPr>
        <w:t xml:space="preserve">was similar to the average session attendance for on-campus </w:t>
      </w:r>
      <w:r>
        <w:rPr>
          <w:rFonts w:asciiTheme="minorHAnsi" w:hAnsiTheme="minorHAnsi" w:cstheme="minorBidi"/>
          <w:color w:val="auto"/>
          <w:szCs w:val="20"/>
        </w:rPr>
        <w:t>counseling</w:t>
      </w:r>
      <w:r w:rsidR="003F5253">
        <w:rPr>
          <w:rFonts w:asciiTheme="minorHAnsi" w:hAnsiTheme="minorHAnsi" w:cstheme="minorBidi"/>
          <w:color w:val="auto"/>
          <w:szCs w:val="20"/>
        </w:rPr>
        <w:t xml:space="preserve"> (5.1) across UWs.</w:t>
      </w:r>
    </w:p>
    <w:p w14:paraId="300CF036" w14:textId="2B6C61A6" w:rsidR="00E922E5" w:rsidRPr="00D87694" w:rsidRDefault="00E922E5" w:rsidP="00594BFA">
      <w:pPr>
        <w:spacing w:before="0"/>
        <w:rPr>
          <w:rFonts w:asciiTheme="minorHAnsi" w:hAnsiTheme="minorHAnsi" w:cstheme="minorBidi"/>
          <w:color w:val="auto"/>
          <w:szCs w:val="20"/>
        </w:rPr>
      </w:pPr>
    </w:p>
    <w:p w14:paraId="7B681949" w14:textId="05EEAB22" w:rsidR="00E922E5" w:rsidRPr="001141B2" w:rsidRDefault="00E922E5" w:rsidP="005B362F">
      <w:pPr>
        <w:pStyle w:val="Heading2"/>
      </w:pPr>
      <w:bookmarkStart w:id="47" w:name="_Toc182329828"/>
      <w:r w:rsidRPr="00FB2D0D">
        <w:t xml:space="preserve">Table </w:t>
      </w:r>
      <w:r w:rsidR="00715621" w:rsidRPr="001141B2">
        <w:t>8</w:t>
      </w:r>
      <w:r w:rsidRPr="001141B2">
        <w:t>: Mantra Health Service U</w:t>
      </w:r>
      <w:r w:rsidR="00617FC7">
        <w:t>se</w:t>
      </w:r>
      <w:r w:rsidRPr="001141B2">
        <w:t xml:space="preserve"> July 2023-July 2024</w:t>
      </w:r>
      <w:bookmarkEnd w:id="47"/>
    </w:p>
    <w:tbl>
      <w:tblPr>
        <w:tblStyle w:val="TableGrid"/>
        <w:tblW w:w="0" w:type="auto"/>
        <w:tblLook w:val="04A0" w:firstRow="1" w:lastRow="0" w:firstColumn="1" w:lastColumn="0" w:noHBand="0" w:noVBand="1"/>
      </w:tblPr>
      <w:tblGrid>
        <w:gridCol w:w="2337"/>
        <w:gridCol w:w="2337"/>
        <w:gridCol w:w="2338"/>
        <w:gridCol w:w="2338"/>
      </w:tblGrid>
      <w:tr w:rsidR="00930923" w:rsidRPr="009E2A1C" w14:paraId="42B868E3" w14:textId="1D0D6AD0" w:rsidTr="00854BBC">
        <w:tc>
          <w:tcPr>
            <w:tcW w:w="2337" w:type="dxa"/>
            <w:shd w:val="clear" w:color="auto" w:fill="DADADA" w:themeFill="background1" w:themeFillShade="E6"/>
          </w:tcPr>
          <w:p w14:paraId="639F0545" w14:textId="77777777" w:rsidR="00930923" w:rsidRPr="009E2A1C" w:rsidRDefault="00930923">
            <w:pPr>
              <w:rPr>
                <w:rFonts w:asciiTheme="minorHAnsi" w:hAnsiTheme="minorHAnsi" w:cstheme="minorHAnsi"/>
                <w:color w:val="auto"/>
                <w:szCs w:val="20"/>
              </w:rPr>
            </w:pPr>
            <w:r w:rsidRPr="009E2A1C">
              <w:rPr>
                <w:rFonts w:asciiTheme="minorHAnsi" w:hAnsiTheme="minorHAnsi" w:cstheme="minorHAnsi"/>
                <w:color w:val="auto"/>
                <w:szCs w:val="20"/>
              </w:rPr>
              <w:t>Care Type</w:t>
            </w:r>
          </w:p>
        </w:tc>
        <w:tc>
          <w:tcPr>
            <w:tcW w:w="2337" w:type="dxa"/>
            <w:shd w:val="clear" w:color="auto" w:fill="DADADA" w:themeFill="background1" w:themeFillShade="E6"/>
            <w:vAlign w:val="center"/>
          </w:tcPr>
          <w:p w14:paraId="669A1CBA" w14:textId="17A63087" w:rsidR="00930923" w:rsidRPr="009E2A1C" w:rsidRDefault="00930923" w:rsidP="00CD2AE4">
            <w:pPr>
              <w:jc w:val="center"/>
              <w:rPr>
                <w:rFonts w:asciiTheme="minorHAnsi" w:hAnsiTheme="minorHAnsi" w:cstheme="minorHAnsi"/>
                <w:color w:val="auto"/>
                <w:szCs w:val="20"/>
              </w:rPr>
            </w:pPr>
            <w:r w:rsidRPr="009E2A1C">
              <w:rPr>
                <w:rFonts w:asciiTheme="minorHAnsi" w:hAnsiTheme="minorHAnsi" w:cstheme="minorHAnsi"/>
                <w:color w:val="auto"/>
                <w:szCs w:val="20"/>
              </w:rPr>
              <w:t xml:space="preserve">Unique </w:t>
            </w:r>
            <w:r w:rsidR="007A7AA1">
              <w:rPr>
                <w:rFonts w:asciiTheme="minorHAnsi" w:hAnsiTheme="minorHAnsi" w:cstheme="minorHAnsi"/>
                <w:color w:val="auto"/>
                <w:szCs w:val="20"/>
              </w:rPr>
              <w:t>S</w:t>
            </w:r>
            <w:r w:rsidRPr="009E2A1C">
              <w:rPr>
                <w:rFonts w:asciiTheme="minorHAnsi" w:hAnsiTheme="minorHAnsi" w:cstheme="minorHAnsi"/>
                <w:color w:val="auto"/>
                <w:szCs w:val="20"/>
              </w:rPr>
              <w:t xml:space="preserve">tudents </w:t>
            </w:r>
            <w:r w:rsidR="007A7AA1">
              <w:rPr>
                <w:rFonts w:asciiTheme="minorHAnsi" w:hAnsiTheme="minorHAnsi" w:cstheme="minorHAnsi"/>
                <w:color w:val="auto"/>
                <w:szCs w:val="20"/>
              </w:rPr>
              <w:t>S</w:t>
            </w:r>
            <w:r w:rsidRPr="009E2A1C">
              <w:rPr>
                <w:rFonts w:asciiTheme="minorHAnsi" w:hAnsiTheme="minorHAnsi" w:cstheme="minorHAnsi"/>
                <w:color w:val="auto"/>
                <w:szCs w:val="20"/>
              </w:rPr>
              <w:t>erved</w:t>
            </w:r>
          </w:p>
        </w:tc>
        <w:tc>
          <w:tcPr>
            <w:tcW w:w="2338" w:type="dxa"/>
            <w:shd w:val="clear" w:color="auto" w:fill="DADADA" w:themeFill="background1" w:themeFillShade="E6"/>
            <w:vAlign w:val="center"/>
          </w:tcPr>
          <w:p w14:paraId="414D04A8" w14:textId="19311195" w:rsidR="00930923" w:rsidRPr="009E2A1C" w:rsidRDefault="00930923" w:rsidP="00CD2AE4">
            <w:pPr>
              <w:jc w:val="center"/>
              <w:rPr>
                <w:rFonts w:asciiTheme="minorHAnsi" w:hAnsiTheme="minorHAnsi" w:cstheme="minorHAnsi"/>
                <w:color w:val="auto"/>
                <w:szCs w:val="20"/>
              </w:rPr>
            </w:pPr>
            <w:r w:rsidRPr="009E2A1C">
              <w:rPr>
                <w:rFonts w:asciiTheme="minorHAnsi" w:hAnsiTheme="minorHAnsi" w:cstheme="minorHAnsi"/>
                <w:color w:val="auto"/>
                <w:szCs w:val="20"/>
              </w:rPr>
              <w:t xml:space="preserve">Completed </w:t>
            </w:r>
            <w:r w:rsidR="007A7AA1">
              <w:rPr>
                <w:rFonts w:asciiTheme="minorHAnsi" w:hAnsiTheme="minorHAnsi" w:cstheme="minorHAnsi"/>
                <w:color w:val="auto"/>
                <w:szCs w:val="20"/>
              </w:rPr>
              <w:t>A</w:t>
            </w:r>
            <w:r w:rsidRPr="009E2A1C">
              <w:rPr>
                <w:rFonts w:asciiTheme="minorHAnsi" w:hAnsiTheme="minorHAnsi" w:cstheme="minorHAnsi"/>
                <w:color w:val="auto"/>
                <w:szCs w:val="20"/>
              </w:rPr>
              <w:t>ppointments</w:t>
            </w:r>
          </w:p>
        </w:tc>
        <w:tc>
          <w:tcPr>
            <w:tcW w:w="2338" w:type="dxa"/>
            <w:shd w:val="clear" w:color="auto" w:fill="DADADA" w:themeFill="background1" w:themeFillShade="E6"/>
          </w:tcPr>
          <w:p w14:paraId="26C76875" w14:textId="159EFD8D" w:rsidR="00930923" w:rsidRPr="009E2A1C" w:rsidRDefault="00930923" w:rsidP="00CD2AE4">
            <w:pPr>
              <w:jc w:val="center"/>
              <w:rPr>
                <w:rFonts w:asciiTheme="minorHAnsi" w:hAnsiTheme="minorHAnsi" w:cstheme="minorHAnsi"/>
                <w:color w:val="auto"/>
                <w:szCs w:val="20"/>
              </w:rPr>
            </w:pPr>
            <w:r>
              <w:rPr>
                <w:rFonts w:asciiTheme="minorHAnsi" w:hAnsiTheme="minorHAnsi" w:cstheme="minorHAnsi"/>
                <w:color w:val="auto"/>
                <w:szCs w:val="20"/>
              </w:rPr>
              <w:t>Ave</w:t>
            </w:r>
            <w:r w:rsidR="007A7AA1">
              <w:rPr>
                <w:rFonts w:asciiTheme="minorHAnsi" w:hAnsiTheme="minorHAnsi" w:cstheme="minorHAnsi"/>
                <w:color w:val="auto"/>
                <w:szCs w:val="20"/>
              </w:rPr>
              <w:t>rage Session Attendance</w:t>
            </w:r>
          </w:p>
        </w:tc>
      </w:tr>
      <w:tr w:rsidR="00930923" w:rsidRPr="009E2A1C" w14:paraId="4EF66F32" w14:textId="15A2F4DF" w:rsidTr="00854BBC">
        <w:tc>
          <w:tcPr>
            <w:tcW w:w="2337" w:type="dxa"/>
            <w:shd w:val="clear" w:color="auto" w:fill="DADADA" w:themeFill="background1" w:themeFillShade="E6"/>
          </w:tcPr>
          <w:p w14:paraId="379CADB9" w14:textId="45A2FF32" w:rsidR="00930923" w:rsidRPr="009E2A1C" w:rsidRDefault="00930923">
            <w:pPr>
              <w:rPr>
                <w:rFonts w:asciiTheme="minorHAnsi" w:hAnsiTheme="minorHAnsi" w:cstheme="minorHAnsi"/>
                <w:color w:val="auto"/>
                <w:szCs w:val="20"/>
              </w:rPr>
            </w:pPr>
            <w:r>
              <w:rPr>
                <w:rFonts w:asciiTheme="minorHAnsi" w:hAnsiTheme="minorHAnsi" w:cstheme="minorHAnsi"/>
                <w:color w:val="auto"/>
                <w:szCs w:val="20"/>
              </w:rPr>
              <w:t>T</w:t>
            </w:r>
            <w:r>
              <w:rPr>
                <w:rFonts w:asciiTheme="minorHAnsi" w:hAnsiTheme="minorHAnsi" w:cstheme="minorHAnsi"/>
                <w:szCs w:val="20"/>
              </w:rPr>
              <w:t>ele</w:t>
            </w:r>
            <w:r w:rsidR="00617FC7">
              <w:rPr>
                <w:rFonts w:asciiTheme="minorHAnsi" w:hAnsiTheme="minorHAnsi" w:cstheme="minorHAnsi"/>
                <w:color w:val="auto"/>
                <w:szCs w:val="20"/>
              </w:rPr>
              <w:t>c</w:t>
            </w:r>
            <w:r w:rsidR="00D02666">
              <w:rPr>
                <w:rFonts w:asciiTheme="minorHAnsi" w:hAnsiTheme="minorHAnsi" w:cstheme="minorHAnsi"/>
                <w:color w:val="auto"/>
                <w:szCs w:val="20"/>
              </w:rPr>
              <w:t>ounseling</w:t>
            </w:r>
          </w:p>
        </w:tc>
        <w:tc>
          <w:tcPr>
            <w:tcW w:w="2337" w:type="dxa"/>
            <w:vAlign w:val="center"/>
          </w:tcPr>
          <w:p w14:paraId="10C16335" w14:textId="77777777" w:rsidR="00930923" w:rsidRPr="009E2A1C" w:rsidRDefault="00930923" w:rsidP="00CD2AE4">
            <w:pPr>
              <w:jc w:val="center"/>
              <w:rPr>
                <w:rFonts w:asciiTheme="minorHAnsi" w:hAnsiTheme="minorHAnsi" w:cstheme="minorHAnsi"/>
                <w:color w:val="auto"/>
                <w:szCs w:val="20"/>
              </w:rPr>
            </w:pPr>
            <w:r w:rsidRPr="009E2A1C">
              <w:rPr>
                <w:rFonts w:asciiTheme="minorHAnsi" w:hAnsiTheme="minorHAnsi" w:cstheme="minorHAnsi"/>
                <w:color w:val="auto"/>
                <w:szCs w:val="20"/>
              </w:rPr>
              <w:t>1,118</w:t>
            </w:r>
          </w:p>
        </w:tc>
        <w:tc>
          <w:tcPr>
            <w:tcW w:w="2338" w:type="dxa"/>
            <w:vAlign w:val="center"/>
          </w:tcPr>
          <w:p w14:paraId="6607A94A" w14:textId="77777777" w:rsidR="00930923" w:rsidRPr="009E2A1C" w:rsidRDefault="00930923" w:rsidP="00CD2AE4">
            <w:pPr>
              <w:jc w:val="center"/>
              <w:rPr>
                <w:rFonts w:asciiTheme="minorHAnsi" w:hAnsiTheme="minorHAnsi" w:cstheme="minorHAnsi"/>
                <w:color w:val="auto"/>
                <w:szCs w:val="20"/>
              </w:rPr>
            </w:pPr>
            <w:r w:rsidRPr="009E2A1C">
              <w:rPr>
                <w:rFonts w:asciiTheme="minorHAnsi" w:hAnsiTheme="minorHAnsi" w:cstheme="minorHAnsi"/>
                <w:color w:val="auto"/>
                <w:szCs w:val="20"/>
              </w:rPr>
              <w:t>5,271</w:t>
            </w:r>
          </w:p>
        </w:tc>
        <w:tc>
          <w:tcPr>
            <w:tcW w:w="2338" w:type="dxa"/>
          </w:tcPr>
          <w:p w14:paraId="2798D765" w14:textId="79FC60A5" w:rsidR="00930923" w:rsidRPr="009E2A1C" w:rsidRDefault="00131EE9" w:rsidP="00CD2AE4">
            <w:pPr>
              <w:jc w:val="center"/>
              <w:rPr>
                <w:rFonts w:asciiTheme="minorHAnsi" w:hAnsiTheme="minorHAnsi" w:cstheme="minorHAnsi"/>
                <w:color w:val="auto"/>
                <w:szCs w:val="20"/>
              </w:rPr>
            </w:pPr>
            <w:r>
              <w:rPr>
                <w:rFonts w:asciiTheme="minorHAnsi" w:hAnsiTheme="minorHAnsi" w:cstheme="minorHAnsi"/>
                <w:color w:val="auto"/>
                <w:szCs w:val="20"/>
              </w:rPr>
              <w:t>4.71</w:t>
            </w:r>
          </w:p>
        </w:tc>
      </w:tr>
      <w:tr w:rsidR="00930923" w:rsidRPr="009E2A1C" w14:paraId="6D2BC330" w14:textId="354D189D" w:rsidTr="00854BBC">
        <w:tc>
          <w:tcPr>
            <w:tcW w:w="2337" w:type="dxa"/>
            <w:shd w:val="clear" w:color="auto" w:fill="DADADA" w:themeFill="background1" w:themeFillShade="E6"/>
          </w:tcPr>
          <w:p w14:paraId="5F14BFE8" w14:textId="417F70F0" w:rsidR="00930923" w:rsidRPr="009E2A1C" w:rsidRDefault="00930923">
            <w:pPr>
              <w:rPr>
                <w:rFonts w:asciiTheme="minorHAnsi" w:hAnsiTheme="minorHAnsi" w:cstheme="minorHAnsi"/>
                <w:color w:val="auto"/>
                <w:szCs w:val="20"/>
              </w:rPr>
            </w:pPr>
            <w:r>
              <w:rPr>
                <w:rFonts w:asciiTheme="minorHAnsi" w:hAnsiTheme="minorHAnsi" w:cstheme="minorHAnsi"/>
                <w:color w:val="auto"/>
                <w:szCs w:val="20"/>
              </w:rPr>
              <w:t>T</w:t>
            </w:r>
            <w:r>
              <w:rPr>
                <w:rFonts w:asciiTheme="minorHAnsi" w:hAnsiTheme="minorHAnsi" w:cstheme="minorHAnsi"/>
                <w:szCs w:val="20"/>
              </w:rPr>
              <w:t>ele</w:t>
            </w:r>
            <w:r w:rsidR="00617FC7">
              <w:rPr>
                <w:rFonts w:asciiTheme="minorHAnsi" w:hAnsiTheme="minorHAnsi" w:cstheme="minorHAnsi"/>
                <w:color w:val="auto"/>
                <w:szCs w:val="20"/>
              </w:rPr>
              <w:t>p</w:t>
            </w:r>
            <w:r w:rsidRPr="009E2A1C">
              <w:rPr>
                <w:rFonts w:asciiTheme="minorHAnsi" w:hAnsiTheme="minorHAnsi" w:cstheme="minorHAnsi"/>
                <w:color w:val="auto"/>
                <w:szCs w:val="20"/>
              </w:rPr>
              <w:t>sychiatry</w:t>
            </w:r>
          </w:p>
        </w:tc>
        <w:tc>
          <w:tcPr>
            <w:tcW w:w="2337" w:type="dxa"/>
            <w:vAlign w:val="center"/>
          </w:tcPr>
          <w:p w14:paraId="3A1312F4" w14:textId="77777777" w:rsidR="00930923" w:rsidRPr="009E2A1C" w:rsidRDefault="00930923" w:rsidP="00CD2AE4">
            <w:pPr>
              <w:jc w:val="center"/>
              <w:rPr>
                <w:rFonts w:asciiTheme="minorHAnsi" w:hAnsiTheme="minorHAnsi" w:cstheme="minorHAnsi"/>
                <w:color w:val="auto"/>
                <w:szCs w:val="20"/>
              </w:rPr>
            </w:pPr>
            <w:r w:rsidRPr="009E2A1C">
              <w:rPr>
                <w:rFonts w:asciiTheme="minorHAnsi" w:hAnsiTheme="minorHAnsi" w:cstheme="minorHAnsi"/>
                <w:color w:val="auto"/>
                <w:szCs w:val="20"/>
              </w:rPr>
              <w:t>314</w:t>
            </w:r>
          </w:p>
        </w:tc>
        <w:tc>
          <w:tcPr>
            <w:tcW w:w="2338" w:type="dxa"/>
            <w:vAlign w:val="center"/>
          </w:tcPr>
          <w:p w14:paraId="08CAF528" w14:textId="77777777" w:rsidR="00930923" w:rsidRPr="009E2A1C" w:rsidRDefault="00930923" w:rsidP="00CD2AE4">
            <w:pPr>
              <w:jc w:val="center"/>
              <w:rPr>
                <w:rFonts w:asciiTheme="minorHAnsi" w:hAnsiTheme="minorHAnsi" w:cstheme="minorHAnsi"/>
                <w:color w:val="auto"/>
                <w:szCs w:val="20"/>
              </w:rPr>
            </w:pPr>
            <w:r w:rsidRPr="009E2A1C">
              <w:rPr>
                <w:rFonts w:asciiTheme="minorHAnsi" w:hAnsiTheme="minorHAnsi" w:cstheme="minorHAnsi"/>
                <w:color w:val="auto"/>
                <w:szCs w:val="20"/>
              </w:rPr>
              <w:t>1,278</w:t>
            </w:r>
          </w:p>
        </w:tc>
        <w:tc>
          <w:tcPr>
            <w:tcW w:w="2338" w:type="dxa"/>
          </w:tcPr>
          <w:p w14:paraId="69B619C5" w14:textId="1E124218" w:rsidR="00930923" w:rsidRPr="009E2A1C" w:rsidRDefault="00724E90" w:rsidP="00CD2AE4">
            <w:pPr>
              <w:jc w:val="center"/>
              <w:rPr>
                <w:rFonts w:asciiTheme="minorHAnsi" w:hAnsiTheme="minorHAnsi" w:cstheme="minorHAnsi"/>
                <w:color w:val="auto"/>
                <w:szCs w:val="20"/>
              </w:rPr>
            </w:pPr>
            <w:r>
              <w:rPr>
                <w:rFonts w:asciiTheme="minorHAnsi" w:hAnsiTheme="minorHAnsi" w:cstheme="minorHAnsi"/>
                <w:color w:val="auto"/>
                <w:szCs w:val="20"/>
              </w:rPr>
              <w:t>4.07</w:t>
            </w:r>
          </w:p>
        </w:tc>
      </w:tr>
    </w:tbl>
    <w:p w14:paraId="22881FD8" w14:textId="77777777" w:rsidR="00E23029" w:rsidRDefault="00E23029" w:rsidP="00E23029">
      <w:pPr>
        <w:pStyle w:val="paragraph"/>
        <w:spacing w:before="0" w:beforeAutospacing="0" w:after="0" w:afterAutospacing="0"/>
        <w:textAlignment w:val="baseline"/>
        <w:rPr>
          <w:rFonts w:asciiTheme="minorHAnsi" w:hAnsiTheme="minorHAnsi" w:cstheme="minorHAnsi"/>
          <w:sz w:val="20"/>
          <w:szCs w:val="20"/>
        </w:rPr>
      </w:pPr>
    </w:p>
    <w:p w14:paraId="06F0B62F" w14:textId="48991DE4" w:rsidR="00E922E5" w:rsidRDefault="00D8651D" w:rsidP="00E23029">
      <w:pPr>
        <w:pStyle w:val="paragraph"/>
        <w:spacing w:before="0" w:beforeAutospacing="0" w:after="0" w:afterAutospacing="0"/>
        <w:textAlignment w:val="baseline"/>
        <w:rPr>
          <w:rFonts w:asciiTheme="minorHAnsi" w:hAnsiTheme="minorHAnsi" w:cstheme="minorHAnsi"/>
          <w:sz w:val="20"/>
          <w:szCs w:val="20"/>
        </w:rPr>
      </w:pPr>
      <w:r w:rsidRPr="00B82A7D">
        <w:rPr>
          <w:rFonts w:asciiTheme="minorHAnsi" w:hAnsiTheme="minorHAnsi" w:cstheme="minorHAnsi"/>
          <w:sz w:val="20"/>
          <w:szCs w:val="20"/>
        </w:rPr>
        <w:t xml:space="preserve">As depicted in Figure </w:t>
      </w:r>
      <w:r w:rsidR="00875353">
        <w:rPr>
          <w:rFonts w:asciiTheme="minorHAnsi" w:hAnsiTheme="minorHAnsi" w:cstheme="minorHAnsi"/>
          <w:sz w:val="20"/>
          <w:szCs w:val="20"/>
        </w:rPr>
        <w:t>3</w:t>
      </w:r>
      <w:r w:rsidRPr="00B82A7D">
        <w:rPr>
          <w:rFonts w:asciiTheme="minorHAnsi" w:hAnsiTheme="minorHAnsi" w:cstheme="minorHAnsi"/>
          <w:sz w:val="20"/>
          <w:szCs w:val="20"/>
        </w:rPr>
        <w:t xml:space="preserve">, </w:t>
      </w:r>
      <w:r w:rsidR="0AD0C56B" w:rsidRPr="00B82A7D">
        <w:rPr>
          <w:rFonts w:asciiTheme="minorHAnsi" w:hAnsiTheme="minorHAnsi" w:cstheme="minorHAnsi"/>
          <w:sz w:val="20"/>
          <w:szCs w:val="20"/>
        </w:rPr>
        <w:t xml:space="preserve">a </w:t>
      </w:r>
      <w:r w:rsidR="00B93B84" w:rsidRPr="00B82A7D">
        <w:rPr>
          <w:rFonts w:asciiTheme="minorHAnsi" w:hAnsiTheme="minorHAnsi" w:cstheme="minorHAnsi"/>
          <w:sz w:val="20"/>
          <w:szCs w:val="20"/>
        </w:rPr>
        <w:t xml:space="preserve">total of </w:t>
      </w:r>
      <w:r w:rsidR="001E2B27" w:rsidRPr="00B82A7D">
        <w:rPr>
          <w:rFonts w:asciiTheme="minorHAnsi" w:hAnsiTheme="minorHAnsi" w:cstheme="minorHAnsi"/>
          <w:sz w:val="20"/>
          <w:szCs w:val="20"/>
        </w:rPr>
        <w:t>7,735</w:t>
      </w:r>
      <w:r w:rsidR="00B93B84" w:rsidRPr="00B82A7D">
        <w:rPr>
          <w:rFonts w:asciiTheme="minorHAnsi" w:hAnsiTheme="minorHAnsi" w:cstheme="minorHAnsi"/>
          <w:sz w:val="20"/>
          <w:szCs w:val="20"/>
        </w:rPr>
        <w:t xml:space="preserve"> students attended counseling on campus at </w:t>
      </w:r>
      <w:r w:rsidR="00AC5ED3">
        <w:rPr>
          <w:rFonts w:asciiTheme="minorHAnsi" w:hAnsiTheme="minorHAnsi" w:cstheme="minorHAnsi"/>
          <w:sz w:val="20"/>
          <w:szCs w:val="20"/>
        </w:rPr>
        <w:t xml:space="preserve">the </w:t>
      </w:r>
      <w:r w:rsidR="00403765" w:rsidRPr="00B82A7D">
        <w:rPr>
          <w:rFonts w:asciiTheme="minorHAnsi" w:hAnsiTheme="minorHAnsi" w:cstheme="minorHAnsi"/>
          <w:sz w:val="20"/>
          <w:szCs w:val="20"/>
        </w:rPr>
        <w:t xml:space="preserve">12 </w:t>
      </w:r>
      <w:r w:rsidR="00AC5ED3">
        <w:rPr>
          <w:rFonts w:asciiTheme="minorHAnsi" w:hAnsiTheme="minorHAnsi" w:cstheme="minorHAnsi"/>
          <w:sz w:val="20"/>
          <w:szCs w:val="20"/>
        </w:rPr>
        <w:t xml:space="preserve">UW </w:t>
      </w:r>
      <w:r w:rsidR="00403765" w:rsidRPr="00B82A7D">
        <w:rPr>
          <w:rFonts w:asciiTheme="minorHAnsi" w:hAnsiTheme="minorHAnsi" w:cstheme="minorHAnsi"/>
          <w:sz w:val="20"/>
          <w:szCs w:val="20"/>
        </w:rPr>
        <w:t>universities</w:t>
      </w:r>
      <w:r w:rsidR="00AF3714">
        <w:rPr>
          <w:rFonts w:asciiTheme="minorHAnsi" w:hAnsiTheme="minorHAnsi" w:cstheme="minorHAnsi"/>
          <w:sz w:val="20"/>
          <w:szCs w:val="20"/>
        </w:rPr>
        <w:t xml:space="preserve"> on the Mantra contract</w:t>
      </w:r>
      <w:r w:rsidR="00B93B84" w:rsidRPr="00B82A7D">
        <w:rPr>
          <w:rFonts w:asciiTheme="minorHAnsi" w:hAnsiTheme="minorHAnsi" w:cstheme="minorHAnsi"/>
          <w:sz w:val="20"/>
          <w:szCs w:val="20"/>
        </w:rPr>
        <w:t xml:space="preserve">, accounting for </w:t>
      </w:r>
      <w:r w:rsidR="00B568C6" w:rsidRPr="00B82A7D">
        <w:rPr>
          <w:rFonts w:asciiTheme="minorHAnsi" w:hAnsiTheme="minorHAnsi" w:cstheme="minorHAnsi"/>
          <w:sz w:val="20"/>
          <w:szCs w:val="20"/>
        </w:rPr>
        <w:t>7.9</w:t>
      </w:r>
      <w:r w:rsidR="00B93B84" w:rsidRPr="00B82A7D">
        <w:rPr>
          <w:rFonts w:asciiTheme="minorHAnsi" w:hAnsiTheme="minorHAnsi" w:cstheme="minorHAnsi"/>
          <w:sz w:val="20"/>
          <w:szCs w:val="20"/>
        </w:rPr>
        <w:t xml:space="preserve">% of their respective student populations. </w:t>
      </w:r>
      <w:r w:rsidR="00403765" w:rsidRPr="00B82A7D">
        <w:rPr>
          <w:rFonts w:asciiTheme="minorHAnsi" w:hAnsiTheme="minorHAnsi" w:cstheme="minorHAnsi"/>
          <w:sz w:val="20"/>
          <w:szCs w:val="20"/>
        </w:rPr>
        <w:t>With</w:t>
      </w:r>
      <w:r w:rsidR="00B93B84" w:rsidRPr="00B82A7D">
        <w:rPr>
          <w:rFonts w:asciiTheme="minorHAnsi" w:hAnsiTheme="minorHAnsi" w:cstheme="minorHAnsi"/>
          <w:sz w:val="20"/>
          <w:szCs w:val="20"/>
        </w:rPr>
        <w:t xml:space="preserve"> Mantra </w:t>
      </w:r>
      <w:r w:rsidR="009D0156">
        <w:rPr>
          <w:rFonts w:asciiTheme="minorHAnsi" w:hAnsiTheme="minorHAnsi" w:cstheme="minorHAnsi"/>
          <w:sz w:val="20"/>
          <w:szCs w:val="20"/>
        </w:rPr>
        <w:t xml:space="preserve">Health </w:t>
      </w:r>
      <w:r w:rsidR="00D401F6">
        <w:rPr>
          <w:rFonts w:asciiTheme="minorHAnsi" w:hAnsiTheme="minorHAnsi" w:cstheme="minorHAnsi"/>
          <w:sz w:val="20"/>
          <w:szCs w:val="20"/>
        </w:rPr>
        <w:t>providing telecounseling to an additional 1,118 students</w:t>
      </w:r>
      <w:r w:rsidR="00B93B84" w:rsidRPr="00B82A7D">
        <w:rPr>
          <w:rFonts w:asciiTheme="minorHAnsi" w:hAnsiTheme="minorHAnsi" w:cstheme="minorHAnsi"/>
          <w:sz w:val="20"/>
          <w:szCs w:val="20"/>
        </w:rPr>
        <w:t xml:space="preserve">, that percentage increased to </w:t>
      </w:r>
      <w:r w:rsidR="00B568C6" w:rsidRPr="00B82A7D">
        <w:rPr>
          <w:rFonts w:asciiTheme="minorHAnsi" w:hAnsiTheme="minorHAnsi" w:cstheme="minorHAnsi"/>
          <w:sz w:val="20"/>
          <w:szCs w:val="20"/>
        </w:rPr>
        <w:t>9.0</w:t>
      </w:r>
      <w:r w:rsidR="00B93B84" w:rsidRPr="00B82A7D">
        <w:rPr>
          <w:rFonts w:asciiTheme="minorHAnsi" w:hAnsiTheme="minorHAnsi" w:cstheme="minorHAnsi"/>
          <w:sz w:val="20"/>
          <w:szCs w:val="20"/>
        </w:rPr>
        <w:t>%.</w:t>
      </w:r>
      <w:r w:rsidR="00B93B84" w:rsidRPr="00201E1B">
        <w:rPr>
          <w:rFonts w:asciiTheme="minorHAnsi" w:hAnsiTheme="minorHAnsi" w:cstheme="minorHAnsi"/>
          <w:color w:val="181818" w:themeColor="background1" w:themeShade="1A"/>
          <w:szCs w:val="20"/>
        </w:rPr>
        <w:t xml:space="preserve"> </w:t>
      </w:r>
      <w:r w:rsidR="00201E1B" w:rsidRPr="00201E1B">
        <w:rPr>
          <w:rFonts w:asciiTheme="minorHAnsi" w:hAnsiTheme="minorHAnsi" w:cstheme="minorHAnsi"/>
          <w:color w:val="181818" w:themeColor="background1" w:themeShade="1A"/>
          <w:sz w:val="20"/>
          <w:szCs w:val="20"/>
        </w:rPr>
        <w:t xml:space="preserve">As a supplemental service, Mantra Health provided approximately 13% of the total counseling services utilized by UW students in 2023-24, with </w:t>
      </w:r>
      <w:r w:rsidR="00251257">
        <w:rPr>
          <w:rFonts w:asciiTheme="minorHAnsi" w:hAnsiTheme="minorHAnsi" w:cstheme="minorHAnsi"/>
          <w:color w:val="181818" w:themeColor="background1" w:themeShade="1A"/>
          <w:sz w:val="20"/>
          <w:szCs w:val="20"/>
        </w:rPr>
        <w:t>university</w:t>
      </w:r>
      <w:r w:rsidR="00201E1B" w:rsidRPr="00201E1B">
        <w:rPr>
          <w:rFonts w:asciiTheme="minorHAnsi" w:hAnsiTheme="minorHAnsi" w:cstheme="minorHAnsi"/>
          <w:color w:val="181818" w:themeColor="background1" w:themeShade="1A"/>
          <w:sz w:val="20"/>
          <w:szCs w:val="20"/>
        </w:rPr>
        <w:t xml:space="preserve"> counseling services providing 87% of the care that students </w:t>
      </w:r>
      <w:r w:rsidR="00617FC7">
        <w:rPr>
          <w:rFonts w:asciiTheme="minorHAnsi" w:hAnsiTheme="minorHAnsi" w:cstheme="minorHAnsi"/>
          <w:color w:val="181818" w:themeColor="background1" w:themeShade="1A"/>
          <w:sz w:val="20"/>
          <w:szCs w:val="20"/>
        </w:rPr>
        <w:t>used</w:t>
      </w:r>
      <w:r w:rsidR="00201E1B" w:rsidRPr="00201E1B">
        <w:rPr>
          <w:rFonts w:asciiTheme="minorHAnsi" w:hAnsiTheme="minorHAnsi" w:cstheme="minorHAnsi"/>
          <w:color w:val="181818" w:themeColor="background1" w:themeShade="1A"/>
          <w:sz w:val="20"/>
          <w:szCs w:val="20"/>
        </w:rPr>
        <w:t>.</w:t>
      </w:r>
    </w:p>
    <w:p w14:paraId="68D0CE76" w14:textId="77777777" w:rsidR="00E23029" w:rsidRPr="009E2A1C" w:rsidRDefault="00E23029" w:rsidP="00E23029">
      <w:pPr>
        <w:pStyle w:val="paragraph"/>
        <w:spacing w:before="0" w:beforeAutospacing="0" w:after="0" w:afterAutospacing="0"/>
        <w:textAlignment w:val="baseline"/>
        <w:rPr>
          <w:rStyle w:val="normaltextrun"/>
          <w:rFonts w:asciiTheme="minorHAnsi" w:hAnsiTheme="minorHAnsi" w:cstheme="minorHAnsi"/>
          <w:sz w:val="20"/>
          <w:szCs w:val="20"/>
        </w:rPr>
      </w:pPr>
    </w:p>
    <w:p w14:paraId="6F25012F" w14:textId="77777777" w:rsidR="005163CE" w:rsidRDefault="005163CE">
      <w:pPr>
        <w:spacing w:before="0"/>
        <w:rPr>
          <w:rFonts w:asciiTheme="minorHAnsi" w:eastAsiaTheme="majorEastAsia" w:hAnsiTheme="minorHAnsi" w:cstheme="minorHAnsi"/>
          <w:noProof/>
          <w:color w:val="auto"/>
          <w:sz w:val="22"/>
          <w:u w:val="single"/>
        </w:rPr>
      </w:pPr>
      <w:bookmarkStart w:id="48" w:name="_Toc182329829"/>
      <w:r>
        <w:br w:type="page"/>
      </w:r>
    </w:p>
    <w:p w14:paraId="5B89CCF7" w14:textId="46A97CC9" w:rsidR="00E922E5" w:rsidRPr="00FB2D0D" w:rsidRDefault="00E922E5" w:rsidP="005B362F">
      <w:pPr>
        <w:pStyle w:val="Heading2"/>
      </w:pPr>
      <w:r w:rsidRPr="00FB2D0D">
        <w:lastRenderedPageBreak/>
        <w:t xml:space="preserve">Figure </w:t>
      </w:r>
      <w:r w:rsidR="00FB2D0D" w:rsidRPr="00FB2D0D">
        <w:t>3</w:t>
      </w:r>
      <w:r w:rsidRPr="00FB2D0D">
        <w:t xml:space="preserve">: Number and Percentage of Students </w:t>
      </w:r>
      <w:r w:rsidR="00617FC7">
        <w:t>Using</w:t>
      </w:r>
      <w:r w:rsidRPr="00FB2D0D">
        <w:t xml:space="preserve"> On-Campus and Mantra Counseling</w:t>
      </w:r>
      <w:bookmarkEnd w:id="48"/>
    </w:p>
    <w:tbl>
      <w:tblPr>
        <w:tblW w:w="7100" w:type="dxa"/>
        <w:tblLook w:val="04A0" w:firstRow="1" w:lastRow="0" w:firstColumn="1" w:lastColumn="0" w:noHBand="0" w:noVBand="1"/>
      </w:tblPr>
      <w:tblGrid>
        <w:gridCol w:w="913"/>
        <w:gridCol w:w="2677"/>
        <w:gridCol w:w="3510"/>
      </w:tblGrid>
      <w:tr w:rsidR="00517F11" w:rsidRPr="00517F11" w14:paraId="087D723D" w14:textId="77777777" w:rsidTr="00517F11">
        <w:trPr>
          <w:trHeight w:val="259"/>
        </w:trPr>
        <w:tc>
          <w:tcPr>
            <w:tcW w:w="913" w:type="dxa"/>
            <w:shd w:val="clear" w:color="auto" w:fill="auto"/>
            <w:vAlign w:val="center"/>
            <w:hideMark/>
          </w:tcPr>
          <w:p w14:paraId="51135BE7" w14:textId="77777777" w:rsidR="00517F11" w:rsidRPr="00517F11" w:rsidRDefault="00517F11" w:rsidP="00517F11">
            <w:pPr>
              <w:spacing w:before="0"/>
              <w:rPr>
                <w:rFonts w:eastAsia="Times New Roman" w:cs="Open Sans"/>
                <w:color w:val="auto"/>
                <w:sz w:val="14"/>
                <w:szCs w:val="14"/>
              </w:rPr>
            </w:pPr>
            <w:r w:rsidRPr="00517F11">
              <w:rPr>
                <w:rFonts w:eastAsia="Times New Roman" w:cs="Open Sans"/>
                <w:color w:val="auto"/>
                <w:sz w:val="14"/>
                <w:szCs w:val="14"/>
              </w:rPr>
              <w:t> </w:t>
            </w:r>
          </w:p>
        </w:tc>
        <w:tc>
          <w:tcPr>
            <w:tcW w:w="2677" w:type="dxa"/>
            <w:shd w:val="clear" w:color="auto" w:fill="auto"/>
            <w:vAlign w:val="center"/>
            <w:hideMark/>
          </w:tcPr>
          <w:p w14:paraId="6EB9967D" w14:textId="032A19B5" w:rsidR="00517F11" w:rsidRPr="00517F11" w:rsidRDefault="00517F11" w:rsidP="00517F11">
            <w:pPr>
              <w:spacing w:before="0"/>
              <w:rPr>
                <w:rFonts w:ascii="Calibri" w:eastAsia="Times New Roman" w:hAnsi="Calibri" w:cs="Calibri"/>
                <w:color w:val="000000"/>
                <w:sz w:val="14"/>
                <w:szCs w:val="14"/>
              </w:rPr>
            </w:pPr>
            <w:r w:rsidRPr="00517F11">
              <w:rPr>
                <w:rFonts w:ascii="Calibri" w:eastAsia="Times New Roman" w:hAnsi="Calibri" w:cs="Calibri"/>
                <w:color w:val="000000"/>
                <w:sz w:val="14"/>
                <w:szCs w:val="14"/>
              </w:rPr>
              <w:t># of CC students/% of population</w:t>
            </w:r>
          </w:p>
        </w:tc>
        <w:tc>
          <w:tcPr>
            <w:tcW w:w="3510" w:type="dxa"/>
            <w:shd w:val="clear" w:color="auto" w:fill="auto"/>
            <w:vAlign w:val="center"/>
            <w:hideMark/>
          </w:tcPr>
          <w:p w14:paraId="60CF36FD" w14:textId="77777777" w:rsidR="00517F11" w:rsidRPr="00517F11" w:rsidRDefault="00517F11" w:rsidP="00517F11">
            <w:pPr>
              <w:spacing w:before="0"/>
              <w:rPr>
                <w:rFonts w:ascii="Calibri" w:eastAsia="Times New Roman" w:hAnsi="Calibri" w:cs="Calibri"/>
                <w:color w:val="000000"/>
                <w:sz w:val="14"/>
                <w:szCs w:val="14"/>
              </w:rPr>
            </w:pPr>
            <w:r w:rsidRPr="00517F11">
              <w:rPr>
                <w:rFonts w:ascii="Calibri" w:eastAsia="Times New Roman" w:hAnsi="Calibri" w:cs="Calibri"/>
                <w:color w:val="000000"/>
                <w:sz w:val="14"/>
                <w:szCs w:val="14"/>
              </w:rPr>
              <w:t># of Mantra therapy students/% of population</w:t>
            </w:r>
          </w:p>
        </w:tc>
      </w:tr>
      <w:tr w:rsidR="00517F11" w:rsidRPr="00517F11" w14:paraId="4B3E71A0" w14:textId="77777777" w:rsidTr="00517F11">
        <w:trPr>
          <w:trHeight w:val="300"/>
        </w:trPr>
        <w:tc>
          <w:tcPr>
            <w:tcW w:w="913" w:type="dxa"/>
            <w:shd w:val="clear" w:color="auto" w:fill="auto"/>
            <w:vAlign w:val="center"/>
            <w:hideMark/>
          </w:tcPr>
          <w:p w14:paraId="4F9437F8" w14:textId="72E2C830" w:rsidR="00517F11" w:rsidRPr="00517F11" w:rsidRDefault="00517F11" w:rsidP="00517F11">
            <w:pPr>
              <w:spacing w:before="0"/>
              <w:rPr>
                <w:rFonts w:ascii="Calibri" w:eastAsia="Times New Roman" w:hAnsi="Calibri" w:cs="Calibri"/>
                <w:b/>
                <w:bCs/>
                <w:color w:val="000000"/>
                <w:sz w:val="14"/>
                <w:szCs w:val="14"/>
              </w:rPr>
            </w:pPr>
            <w:r w:rsidRPr="00517F11">
              <w:rPr>
                <w:rFonts w:ascii="Calibri" w:eastAsia="Times New Roman" w:hAnsi="Calibri" w:cs="Calibri"/>
                <w:b/>
                <w:bCs/>
                <w:color w:val="000000"/>
                <w:sz w:val="14"/>
                <w:szCs w:val="14"/>
              </w:rPr>
              <w:t>EAU</w:t>
            </w:r>
          </w:p>
        </w:tc>
        <w:tc>
          <w:tcPr>
            <w:tcW w:w="2677" w:type="dxa"/>
            <w:shd w:val="clear" w:color="auto" w:fill="auto"/>
            <w:vAlign w:val="center"/>
            <w:hideMark/>
          </w:tcPr>
          <w:p w14:paraId="04340C93" w14:textId="57C2E6CB" w:rsidR="00517F11" w:rsidRPr="00517F11" w:rsidRDefault="00517F11" w:rsidP="00517F11">
            <w:pPr>
              <w:spacing w:before="0"/>
              <w:rPr>
                <w:rFonts w:ascii="Calibri" w:eastAsia="Times New Roman" w:hAnsi="Calibri" w:cs="Calibri"/>
                <w:color w:val="000000"/>
                <w:sz w:val="14"/>
                <w:szCs w:val="14"/>
              </w:rPr>
            </w:pPr>
            <w:r w:rsidRPr="00517F11">
              <w:rPr>
                <w:rFonts w:ascii="Calibri" w:eastAsia="Times New Roman" w:hAnsi="Calibri" w:cs="Calibri"/>
                <w:color w:val="000000"/>
                <w:sz w:val="14"/>
                <w:szCs w:val="14"/>
              </w:rPr>
              <w:t>1,110/11.71%</w:t>
            </w:r>
          </w:p>
        </w:tc>
        <w:tc>
          <w:tcPr>
            <w:tcW w:w="3510" w:type="dxa"/>
            <w:shd w:val="clear" w:color="auto" w:fill="auto"/>
            <w:vAlign w:val="center"/>
            <w:hideMark/>
          </w:tcPr>
          <w:p w14:paraId="5BD310F5" w14:textId="2584024E" w:rsidR="00517F11" w:rsidRPr="00517F11" w:rsidRDefault="008226D1" w:rsidP="00517F11">
            <w:pPr>
              <w:spacing w:before="0"/>
              <w:rPr>
                <w:rFonts w:ascii="Calibri" w:eastAsia="Times New Roman" w:hAnsi="Calibri" w:cs="Calibri"/>
                <w:color w:val="000000"/>
                <w:sz w:val="14"/>
                <w:szCs w:val="14"/>
              </w:rPr>
            </w:pPr>
            <w:r>
              <w:rPr>
                <w:noProof/>
              </w:rPr>
              <w:drawing>
                <wp:anchor distT="0" distB="0" distL="114300" distR="114300" simplePos="0" relativeHeight="251658246" behindDoc="0" locked="0" layoutInCell="1" allowOverlap="1" wp14:anchorId="51B9EA58" wp14:editId="52A31370">
                  <wp:simplePos x="0" y="0"/>
                  <wp:positionH relativeFrom="margin">
                    <wp:posOffset>-2355215</wp:posOffset>
                  </wp:positionH>
                  <wp:positionV relativeFrom="paragraph">
                    <wp:posOffset>-191770</wp:posOffset>
                  </wp:positionV>
                  <wp:extent cx="5293360" cy="2926080"/>
                  <wp:effectExtent l="0" t="0" r="2540" b="7620"/>
                  <wp:wrapNone/>
                  <wp:docPr id="1914835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5293360" cy="2926080"/>
                          </a:xfrm>
                          <a:prstGeom prst="rect">
                            <a:avLst/>
                          </a:prstGeom>
                        </pic:spPr>
                      </pic:pic>
                    </a:graphicData>
                  </a:graphic>
                  <wp14:sizeRelH relativeFrom="margin">
                    <wp14:pctWidth>0</wp14:pctWidth>
                  </wp14:sizeRelH>
                  <wp14:sizeRelV relativeFrom="margin">
                    <wp14:pctHeight>0</wp14:pctHeight>
                  </wp14:sizeRelV>
                </wp:anchor>
              </w:drawing>
            </w:r>
            <w:r w:rsidR="00517F11" w:rsidRPr="00517F11">
              <w:rPr>
                <w:rFonts w:ascii="Calibri" w:eastAsia="Times New Roman" w:hAnsi="Calibri" w:cs="Calibri"/>
                <w:color w:val="000000"/>
                <w:sz w:val="14"/>
                <w:szCs w:val="14"/>
              </w:rPr>
              <w:t>186/1.96%</w:t>
            </w:r>
          </w:p>
        </w:tc>
      </w:tr>
      <w:tr w:rsidR="00517F11" w:rsidRPr="00517F11" w14:paraId="3AF4B9B2" w14:textId="77777777" w:rsidTr="00517F11">
        <w:trPr>
          <w:trHeight w:val="300"/>
        </w:trPr>
        <w:tc>
          <w:tcPr>
            <w:tcW w:w="913" w:type="dxa"/>
            <w:shd w:val="clear" w:color="auto" w:fill="auto"/>
            <w:vAlign w:val="center"/>
            <w:hideMark/>
          </w:tcPr>
          <w:p w14:paraId="3599F32C" w14:textId="77777777" w:rsidR="00517F11" w:rsidRPr="00517F11" w:rsidRDefault="00517F11" w:rsidP="00517F11">
            <w:pPr>
              <w:spacing w:before="0"/>
              <w:rPr>
                <w:rFonts w:ascii="Calibri" w:eastAsia="Times New Roman" w:hAnsi="Calibri" w:cs="Calibri"/>
                <w:b/>
                <w:bCs/>
                <w:color w:val="000000"/>
                <w:sz w:val="14"/>
                <w:szCs w:val="14"/>
              </w:rPr>
            </w:pPr>
            <w:r w:rsidRPr="00517F11">
              <w:rPr>
                <w:rFonts w:ascii="Calibri" w:eastAsia="Times New Roman" w:hAnsi="Calibri" w:cs="Calibri"/>
                <w:b/>
                <w:bCs/>
                <w:color w:val="000000"/>
                <w:sz w:val="14"/>
                <w:szCs w:val="14"/>
              </w:rPr>
              <w:t>GBY</w:t>
            </w:r>
          </w:p>
        </w:tc>
        <w:tc>
          <w:tcPr>
            <w:tcW w:w="2677" w:type="dxa"/>
            <w:shd w:val="clear" w:color="auto" w:fill="auto"/>
            <w:vAlign w:val="center"/>
            <w:hideMark/>
          </w:tcPr>
          <w:p w14:paraId="6E12B5F9" w14:textId="4D1974F0" w:rsidR="00517F11" w:rsidRPr="00517F11" w:rsidRDefault="00517F11" w:rsidP="00517F11">
            <w:pPr>
              <w:spacing w:before="0"/>
              <w:rPr>
                <w:rFonts w:ascii="Calibri" w:eastAsia="Times New Roman" w:hAnsi="Calibri" w:cs="Calibri"/>
                <w:color w:val="000000"/>
                <w:sz w:val="14"/>
                <w:szCs w:val="14"/>
              </w:rPr>
            </w:pPr>
            <w:r w:rsidRPr="00517F11">
              <w:rPr>
                <w:rFonts w:ascii="Calibri" w:eastAsia="Times New Roman" w:hAnsi="Calibri" w:cs="Calibri"/>
                <w:color w:val="000000"/>
                <w:sz w:val="14"/>
                <w:szCs w:val="14"/>
              </w:rPr>
              <w:t>557/8.12%</w:t>
            </w:r>
          </w:p>
        </w:tc>
        <w:tc>
          <w:tcPr>
            <w:tcW w:w="3510" w:type="dxa"/>
            <w:shd w:val="clear" w:color="auto" w:fill="auto"/>
            <w:vAlign w:val="center"/>
            <w:hideMark/>
          </w:tcPr>
          <w:p w14:paraId="5EDC0D3D" w14:textId="77777777" w:rsidR="00517F11" w:rsidRPr="00517F11" w:rsidRDefault="00517F11" w:rsidP="00517F11">
            <w:pPr>
              <w:spacing w:before="0"/>
              <w:rPr>
                <w:rFonts w:ascii="Calibri" w:eastAsia="Times New Roman" w:hAnsi="Calibri" w:cs="Calibri"/>
                <w:color w:val="000000"/>
                <w:sz w:val="14"/>
                <w:szCs w:val="14"/>
              </w:rPr>
            </w:pPr>
            <w:r w:rsidRPr="00517F11">
              <w:rPr>
                <w:rFonts w:ascii="Calibri" w:eastAsia="Times New Roman" w:hAnsi="Calibri" w:cs="Calibri"/>
                <w:color w:val="000000"/>
                <w:sz w:val="14"/>
                <w:szCs w:val="14"/>
              </w:rPr>
              <w:t>23/0.34%</w:t>
            </w:r>
          </w:p>
        </w:tc>
      </w:tr>
      <w:tr w:rsidR="00517F11" w:rsidRPr="00517F11" w14:paraId="065CFEFC" w14:textId="77777777" w:rsidTr="00517F11">
        <w:trPr>
          <w:trHeight w:val="300"/>
        </w:trPr>
        <w:tc>
          <w:tcPr>
            <w:tcW w:w="913" w:type="dxa"/>
            <w:shd w:val="clear" w:color="auto" w:fill="auto"/>
            <w:vAlign w:val="center"/>
            <w:hideMark/>
          </w:tcPr>
          <w:p w14:paraId="5984C804" w14:textId="77777777" w:rsidR="00517F11" w:rsidRPr="00517F11" w:rsidRDefault="00517F11" w:rsidP="00517F11">
            <w:pPr>
              <w:spacing w:before="0"/>
              <w:rPr>
                <w:rFonts w:ascii="Calibri" w:eastAsia="Times New Roman" w:hAnsi="Calibri" w:cs="Calibri"/>
                <w:b/>
                <w:bCs/>
                <w:color w:val="000000"/>
                <w:sz w:val="14"/>
                <w:szCs w:val="14"/>
              </w:rPr>
            </w:pPr>
            <w:r w:rsidRPr="00517F11">
              <w:rPr>
                <w:rFonts w:ascii="Calibri" w:eastAsia="Times New Roman" w:hAnsi="Calibri" w:cs="Calibri"/>
                <w:b/>
                <w:bCs/>
                <w:color w:val="000000"/>
                <w:sz w:val="14"/>
                <w:szCs w:val="14"/>
              </w:rPr>
              <w:t>LAC</w:t>
            </w:r>
          </w:p>
        </w:tc>
        <w:tc>
          <w:tcPr>
            <w:tcW w:w="2677" w:type="dxa"/>
            <w:shd w:val="clear" w:color="auto" w:fill="auto"/>
            <w:vAlign w:val="center"/>
            <w:hideMark/>
          </w:tcPr>
          <w:p w14:paraId="55FA1FF0" w14:textId="7E73DB83" w:rsidR="00517F11" w:rsidRPr="00517F11" w:rsidRDefault="00517F11" w:rsidP="00517F11">
            <w:pPr>
              <w:spacing w:before="0"/>
              <w:rPr>
                <w:rFonts w:ascii="Calibri" w:eastAsia="Times New Roman" w:hAnsi="Calibri" w:cs="Calibri"/>
                <w:color w:val="000000"/>
                <w:sz w:val="14"/>
                <w:szCs w:val="14"/>
              </w:rPr>
            </w:pPr>
            <w:r w:rsidRPr="00517F11">
              <w:rPr>
                <w:rFonts w:ascii="Calibri" w:eastAsia="Times New Roman" w:hAnsi="Calibri" w:cs="Calibri"/>
                <w:color w:val="000000"/>
                <w:sz w:val="14"/>
                <w:szCs w:val="14"/>
              </w:rPr>
              <w:t>663/6.42%</w:t>
            </w:r>
          </w:p>
        </w:tc>
        <w:tc>
          <w:tcPr>
            <w:tcW w:w="3510" w:type="dxa"/>
            <w:shd w:val="clear" w:color="auto" w:fill="auto"/>
            <w:vAlign w:val="center"/>
            <w:hideMark/>
          </w:tcPr>
          <w:p w14:paraId="77A815E6" w14:textId="77777777" w:rsidR="00517F11" w:rsidRPr="00517F11" w:rsidRDefault="00517F11" w:rsidP="00517F11">
            <w:pPr>
              <w:spacing w:before="0"/>
              <w:rPr>
                <w:rFonts w:ascii="Calibri" w:eastAsia="Times New Roman" w:hAnsi="Calibri" w:cs="Calibri"/>
                <w:color w:val="000000"/>
                <w:sz w:val="14"/>
                <w:szCs w:val="14"/>
              </w:rPr>
            </w:pPr>
            <w:r w:rsidRPr="00517F11">
              <w:rPr>
                <w:rFonts w:ascii="Calibri" w:eastAsia="Times New Roman" w:hAnsi="Calibri" w:cs="Calibri"/>
                <w:color w:val="000000"/>
                <w:sz w:val="14"/>
                <w:szCs w:val="14"/>
              </w:rPr>
              <w:t>93/0.90%</w:t>
            </w:r>
          </w:p>
        </w:tc>
      </w:tr>
      <w:tr w:rsidR="00517F11" w:rsidRPr="00517F11" w14:paraId="0BB67C5A" w14:textId="77777777" w:rsidTr="00517F11">
        <w:trPr>
          <w:trHeight w:val="300"/>
        </w:trPr>
        <w:tc>
          <w:tcPr>
            <w:tcW w:w="913" w:type="dxa"/>
            <w:shd w:val="clear" w:color="auto" w:fill="auto"/>
            <w:vAlign w:val="center"/>
            <w:hideMark/>
          </w:tcPr>
          <w:p w14:paraId="38AEC8B6" w14:textId="77777777" w:rsidR="00517F11" w:rsidRPr="00517F11" w:rsidRDefault="00517F11" w:rsidP="00517F11">
            <w:pPr>
              <w:spacing w:before="0"/>
              <w:rPr>
                <w:rFonts w:ascii="Calibri" w:eastAsia="Times New Roman" w:hAnsi="Calibri" w:cs="Calibri"/>
                <w:b/>
                <w:bCs/>
                <w:color w:val="000000"/>
                <w:sz w:val="14"/>
                <w:szCs w:val="14"/>
              </w:rPr>
            </w:pPr>
            <w:r w:rsidRPr="00517F11">
              <w:rPr>
                <w:rFonts w:ascii="Calibri" w:eastAsia="Times New Roman" w:hAnsi="Calibri" w:cs="Calibri"/>
                <w:b/>
                <w:bCs/>
                <w:color w:val="000000"/>
                <w:sz w:val="14"/>
                <w:szCs w:val="14"/>
              </w:rPr>
              <w:t>MIL</w:t>
            </w:r>
          </w:p>
        </w:tc>
        <w:tc>
          <w:tcPr>
            <w:tcW w:w="2677" w:type="dxa"/>
            <w:shd w:val="clear" w:color="auto" w:fill="auto"/>
            <w:vAlign w:val="center"/>
            <w:hideMark/>
          </w:tcPr>
          <w:p w14:paraId="2456CCAE" w14:textId="733A4DEF" w:rsidR="00517F11" w:rsidRPr="00517F11" w:rsidRDefault="00517F11" w:rsidP="00517F11">
            <w:pPr>
              <w:spacing w:before="0"/>
              <w:rPr>
                <w:rFonts w:ascii="Calibri" w:eastAsia="Times New Roman" w:hAnsi="Calibri" w:cs="Calibri"/>
                <w:color w:val="000000"/>
                <w:sz w:val="14"/>
                <w:szCs w:val="14"/>
              </w:rPr>
            </w:pPr>
            <w:r w:rsidRPr="00517F11">
              <w:rPr>
                <w:rFonts w:ascii="Calibri" w:eastAsia="Times New Roman" w:hAnsi="Calibri" w:cs="Calibri"/>
                <w:color w:val="000000"/>
                <w:sz w:val="14"/>
                <w:szCs w:val="14"/>
              </w:rPr>
              <w:t>1,261/5.75%</w:t>
            </w:r>
          </w:p>
        </w:tc>
        <w:tc>
          <w:tcPr>
            <w:tcW w:w="3510" w:type="dxa"/>
            <w:shd w:val="clear" w:color="auto" w:fill="auto"/>
            <w:vAlign w:val="center"/>
            <w:hideMark/>
          </w:tcPr>
          <w:p w14:paraId="30F6EB88" w14:textId="77777777" w:rsidR="00517F11" w:rsidRPr="00517F11" w:rsidRDefault="00517F11" w:rsidP="00517F11">
            <w:pPr>
              <w:spacing w:before="0"/>
              <w:rPr>
                <w:rFonts w:ascii="Calibri" w:eastAsia="Times New Roman" w:hAnsi="Calibri" w:cs="Calibri"/>
                <w:color w:val="000000"/>
                <w:sz w:val="14"/>
                <w:szCs w:val="14"/>
              </w:rPr>
            </w:pPr>
            <w:r w:rsidRPr="00517F11">
              <w:rPr>
                <w:rFonts w:ascii="Calibri" w:eastAsia="Times New Roman" w:hAnsi="Calibri" w:cs="Calibri"/>
                <w:color w:val="000000"/>
                <w:sz w:val="14"/>
                <w:szCs w:val="14"/>
              </w:rPr>
              <w:t>169/0.77%</w:t>
            </w:r>
          </w:p>
        </w:tc>
      </w:tr>
      <w:tr w:rsidR="00517F11" w:rsidRPr="00517F11" w14:paraId="232DA8A5" w14:textId="77777777" w:rsidTr="00517F11">
        <w:trPr>
          <w:trHeight w:val="300"/>
        </w:trPr>
        <w:tc>
          <w:tcPr>
            <w:tcW w:w="913" w:type="dxa"/>
            <w:shd w:val="clear" w:color="auto" w:fill="auto"/>
            <w:vAlign w:val="center"/>
            <w:hideMark/>
          </w:tcPr>
          <w:p w14:paraId="72CD4828" w14:textId="77777777" w:rsidR="00517F11" w:rsidRPr="00517F11" w:rsidRDefault="00517F11" w:rsidP="00517F11">
            <w:pPr>
              <w:spacing w:before="0"/>
              <w:rPr>
                <w:rFonts w:ascii="Calibri" w:eastAsia="Times New Roman" w:hAnsi="Calibri" w:cs="Calibri"/>
                <w:b/>
                <w:bCs/>
                <w:color w:val="000000"/>
                <w:sz w:val="14"/>
                <w:szCs w:val="14"/>
              </w:rPr>
            </w:pPr>
            <w:r w:rsidRPr="00517F11">
              <w:rPr>
                <w:rFonts w:ascii="Calibri" w:eastAsia="Times New Roman" w:hAnsi="Calibri" w:cs="Calibri"/>
                <w:b/>
                <w:bCs/>
                <w:color w:val="000000"/>
                <w:sz w:val="14"/>
                <w:szCs w:val="14"/>
              </w:rPr>
              <w:t>OSH</w:t>
            </w:r>
          </w:p>
        </w:tc>
        <w:tc>
          <w:tcPr>
            <w:tcW w:w="2677" w:type="dxa"/>
            <w:shd w:val="clear" w:color="auto" w:fill="auto"/>
            <w:vAlign w:val="center"/>
            <w:hideMark/>
          </w:tcPr>
          <w:p w14:paraId="485620F7" w14:textId="2A670D2E" w:rsidR="00517F11" w:rsidRPr="00517F11" w:rsidRDefault="00517F11" w:rsidP="00517F11">
            <w:pPr>
              <w:spacing w:before="0"/>
              <w:rPr>
                <w:rFonts w:ascii="Calibri" w:eastAsia="Times New Roman" w:hAnsi="Calibri" w:cs="Calibri"/>
                <w:color w:val="000000"/>
                <w:sz w:val="14"/>
                <w:szCs w:val="14"/>
              </w:rPr>
            </w:pPr>
            <w:r w:rsidRPr="00517F11">
              <w:rPr>
                <w:rFonts w:ascii="Calibri" w:eastAsia="Times New Roman" w:hAnsi="Calibri" w:cs="Calibri"/>
                <w:color w:val="000000"/>
                <w:sz w:val="14"/>
                <w:szCs w:val="14"/>
              </w:rPr>
              <w:t>803/10.27%</w:t>
            </w:r>
          </w:p>
        </w:tc>
        <w:tc>
          <w:tcPr>
            <w:tcW w:w="3510" w:type="dxa"/>
            <w:shd w:val="clear" w:color="auto" w:fill="auto"/>
            <w:vAlign w:val="center"/>
            <w:hideMark/>
          </w:tcPr>
          <w:p w14:paraId="2B3B7614" w14:textId="77777777" w:rsidR="00517F11" w:rsidRPr="00517F11" w:rsidRDefault="00517F11" w:rsidP="00517F11">
            <w:pPr>
              <w:spacing w:before="0"/>
              <w:rPr>
                <w:rFonts w:ascii="Calibri" w:eastAsia="Times New Roman" w:hAnsi="Calibri" w:cs="Calibri"/>
                <w:color w:val="000000"/>
                <w:sz w:val="14"/>
                <w:szCs w:val="14"/>
              </w:rPr>
            </w:pPr>
            <w:r w:rsidRPr="00517F11">
              <w:rPr>
                <w:rFonts w:ascii="Calibri" w:eastAsia="Times New Roman" w:hAnsi="Calibri" w:cs="Calibri"/>
                <w:color w:val="000000"/>
                <w:sz w:val="14"/>
                <w:szCs w:val="14"/>
              </w:rPr>
              <w:t>76/0.97%</w:t>
            </w:r>
          </w:p>
        </w:tc>
      </w:tr>
      <w:tr w:rsidR="00517F11" w:rsidRPr="00517F11" w14:paraId="36F04A87" w14:textId="77777777" w:rsidTr="00517F11">
        <w:trPr>
          <w:trHeight w:val="300"/>
        </w:trPr>
        <w:tc>
          <w:tcPr>
            <w:tcW w:w="913" w:type="dxa"/>
            <w:shd w:val="clear" w:color="auto" w:fill="auto"/>
            <w:vAlign w:val="center"/>
            <w:hideMark/>
          </w:tcPr>
          <w:p w14:paraId="29AB9171" w14:textId="77777777" w:rsidR="00517F11" w:rsidRPr="00517F11" w:rsidRDefault="00517F11" w:rsidP="00517F11">
            <w:pPr>
              <w:spacing w:before="0"/>
              <w:rPr>
                <w:rFonts w:ascii="Calibri" w:eastAsia="Times New Roman" w:hAnsi="Calibri" w:cs="Calibri"/>
                <w:b/>
                <w:bCs/>
                <w:color w:val="000000"/>
                <w:sz w:val="14"/>
                <w:szCs w:val="14"/>
              </w:rPr>
            </w:pPr>
            <w:r w:rsidRPr="00517F11">
              <w:rPr>
                <w:rFonts w:ascii="Calibri" w:eastAsia="Times New Roman" w:hAnsi="Calibri" w:cs="Calibri"/>
                <w:b/>
                <w:bCs/>
                <w:color w:val="000000"/>
                <w:sz w:val="14"/>
                <w:szCs w:val="14"/>
              </w:rPr>
              <w:t>PKS</w:t>
            </w:r>
          </w:p>
        </w:tc>
        <w:tc>
          <w:tcPr>
            <w:tcW w:w="2677" w:type="dxa"/>
            <w:shd w:val="clear" w:color="auto" w:fill="auto"/>
            <w:vAlign w:val="center"/>
            <w:hideMark/>
          </w:tcPr>
          <w:p w14:paraId="35F76B2D" w14:textId="00997BC5" w:rsidR="00517F11" w:rsidRPr="00517F11" w:rsidRDefault="00517F11" w:rsidP="00517F11">
            <w:pPr>
              <w:spacing w:before="0"/>
              <w:rPr>
                <w:rFonts w:ascii="Calibri" w:eastAsia="Times New Roman" w:hAnsi="Calibri" w:cs="Calibri"/>
                <w:color w:val="000000"/>
                <w:sz w:val="14"/>
                <w:szCs w:val="14"/>
              </w:rPr>
            </w:pPr>
            <w:r w:rsidRPr="00517F11">
              <w:rPr>
                <w:rFonts w:ascii="Calibri" w:eastAsia="Times New Roman" w:hAnsi="Calibri" w:cs="Calibri"/>
                <w:color w:val="000000"/>
                <w:sz w:val="14"/>
                <w:szCs w:val="14"/>
              </w:rPr>
              <w:t>124/3.08%</w:t>
            </w:r>
          </w:p>
        </w:tc>
        <w:tc>
          <w:tcPr>
            <w:tcW w:w="3510" w:type="dxa"/>
            <w:shd w:val="clear" w:color="auto" w:fill="auto"/>
            <w:vAlign w:val="center"/>
            <w:hideMark/>
          </w:tcPr>
          <w:p w14:paraId="6FD76FFE" w14:textId="77777777" w:rsidR="00517F11" w:rsidRPr="00517F11" w:rsidRDefault="00517F11" w:rsidP="00517F11">
            <w:pPr>
              <w:spacing w:before="0"/>
              <w:rPr>
                <w:rFonts w:ascii="Calibri" w:eastAsia="Times New Roman" w:hAnsi="Calibri" w:cs="Calibri"/>
                <w:color w:val="000000"/>
                <w:sz w:val="14"/>
                <w:szCs w:val="14"/>
              </w:rPr>
            </w:pPr>
            <w:r w:rsidRPr="00517F11">
              <w:rPr>
                <w:rFonts w:ascii="Calibri" w:eastAsia="Times New Roman" w:hAnsi="Calibri" w:cs="Calibri"/>
                <w:color w:val="000000"/>
                <w:sz w:val="14"/>
                <w:szCs w:val="14"/>
              </w:rPr>
              <w:t>88/2.18%</w:t>
            </w:r>
          </w:p>
        </w:tc>
      </w:tr>
      <w:tr w:rsidR="00517F11" w:rsidRPr="00517F11" w14:paraId="363C15D5" w14:textId="77777777" w:rsidTr="00517F11">
        <w:trPr>
          <w:trHeight w:val="300"/>
        </w:trPr>
        <w:tc>
          <w:tcPr>
            <w:tcW w:w="913" w:type="dxa"/>
            <w:shd w:val="clear" w:color="auto" w:fill="auto"/>
            <w:vAlign w:val="center"/>
            <w:hideMark/>
          </w:tcPr>
          <w:p w14:paraId="3B67DC35" w14:textId="77777777" w:rsidR="00517F11" w:rsidRPr="00517F11" w:rsidRDefault="00517F11" w:rsidP="00517F11">
            <w:pPr>
              <w:spacing w:before="0"/>
              <w:rPr>
                <w:rFonts w:ascii="Calibri" w:eastAsia="Times New Roman" w:hAnsi="Calibri" w:cs="Calibri"/>
                <w:b/>
                <w:bCs/>
                <w:color w:val="000000"/>
                <w:sz w:val="14"/>
                <w:szCs w:val="14"/>
              </w:rPr>
            </w:pPr>
            <w:r w:rsidRPr="00517F11">
              <w:rPr>
                <w:rFonts w:ascii="Calibri" w:eastAsia="Times New Roman" w:hAnsi="Calibri" w:cs="Calibri"/>
                <w:b/>
                <w:bCs/>
                <w:color w:val="000000"/>
                <w:sz w:val="14"/>
                <w:szCs w:val="14"/>
              </w:rPr>
              <w:t>PLT</w:t>
            </w:r>
          </w:p>
        </w:tc>
        <w:tc>
          <w:tcPr>
            <w:tcW w:w="2677" w:type="dxa"/>
            <w:shd w:val="clear" w:color="auto" w:fill="auto"/>
            <w:vAlign w:val="center"/>
            <w:hideMark/>
          </w:tcPr>
          <w:p w14:paraId="1A77BBD1" w14:textId="603EF7C3" w:rsidR="00517F11" w:rsidRPr="00517F11" w:rsidRDefault="00517F11" w:rsidP="00517F11">
            <w:pPr>
              <w:spacing w:before="0"/>
              <w:rPr>
                <w:rFonts w:ascii="Calibri" w:eastAsia="Times New Roman" w:hAnsi="Calibri" w:cs="Calibri"/>
                <w:color w:val="000000"/>
                <w:sz w:val="14"/>
                <w:szCs w:val="14"/>
              </w:rPr>
            </w:pPr>
            <w:r w:rsidRPr="00517F11">
              <w:rPr>
                <w:rFonts w:ascii="Calibri" w:eastAsia="Times New Roman" w:hAnsi="Calibri" w:cs="Calibri"/>
                <w:color w:val="000000"/>
                <w:sz w:val="14"/>
                <w:szCs w:val="14"/>
              </w:rPr>
              <w:t>535/8.92%</w:t>
            </w:r>
          </w:p>
        </w:tc>
        <w:tc>
          <w:tcPr>
            <w:tcW w:w="3510" w:type="dxa"/>
            <w:shd w:val="clear" w:color="auto" w:fill="auto"/>
            <w:vAlign w:val="center"/>
            <w:hideMark/>
          </w:tcPr>
          <w:p w14:paraId="7E6CFD3D" w14:textId="77777777" w:rsidR="00517F11" w:rsidRPr="00517F11" w:rsidRDefault="00517F11" w:rsidP="00517F11">
            <w:pPr>
              <w:spacing w:before="0"/>
              <w:rPr>
                <w:rFonts w:ascii="Calibri" w:eastAsia="Times New Roman" w:hAnsi="Calibri" w:cs="Calibri"/>
                <w:color w:val="000000"/>
                <w:sz w:val="14"/>
                <w:szCs w:val="14"/>
              </w:rPr>
            </w:pPr>
            <w:r w:rsidRPr="00517F11">
              <w:rPr>
                <w:rFonts w:ascii="Calibri" w:eastAsia="Times New Roman" w:hAnsi="Calibri" w:cs="Calibri"/>
                <w:color w:val="000000"/>
                <w:sz w:val="14"/>
                <w:szCs w:val="14"/>
              </w:rPr>
              <w:t>19/0.32%</w:t>
            </w:r>
          </w:p>
        </w:tc>
      </w:tr>
      <w:tr w:rsidR="00517F11" w:rsidRPr="00517F11" w14:paraId="0FDAB353" w14:textId="77777777" w:rsidTr="00517F11">
        <w:trPr>
          <w:trHeight w:val="79"/>
        </w:trPr>
        <w:tc>
          <w:tcPr>
            <w:tcW w:w="913" w:type="dxa"/>
            <w:shd w:val="clear" w:color="auto" w:fill="auto"/>
            <w:vAlign w:val="center"/>
            <w:hideMark/>
          </w:tcPr>
          <w:p w14:paraId="3A1E4BD8" w14:textId="77777777" w:rsidR="00517F11" w:rsidRPr="00517F11" w:rsidRDefault="00517F11" w:rsidP="00517F11">
            <w:pPr>
              <w:spacing w:before="0"/>
              <w:rPr>
                <w:rFonts w:ascii="Calibri" w:eastAsia="Times New Roman" w:hAnsi="Calibri" w:cs="Calibri"/>
                <w:b/>
                <w:bCs/>
                <w:color w:val="000000"/>
                <w:sz w:val="14"/>
                <w:szCs w:val="14"/>
              </w:rPr>
            </w:pPr>
            <w:r w:rsidRPr="00517F11">
              <w:rPr>
                <w:rFonts w:ascii="Calibri" w:eastAsia="Times New Roman" w:hAnsi="Calibri" w:cs="Calibri"/>
                <w:b/>
                <w:bCs/>
                <w:color w:val="000000"/>
                <w:sz w:val="14"/>
                <w:szCs w:val="14"/>
              </w:rPr>
              <w:t>RVF</w:t>
            </w:r>
          </w:p>
        </w:tc>
        <w:tc>
          <w:tcPr>
            <w:tcW w:w="2677" w:type="dxa"/>
            <w:shd w:val="clear" w:color="auto" w:fill="auto"/>
            <w:vAlign w:val="center"/>
            <w:hideMark/>
          </w:tcPr>
          <w:p w14:paraId="3750718A" w14:textId="22ED0624" w:rsidR="00517F11" w:rsidRPr="00517F11" w:rsidRDefault="00517F11" w:rsidP="00517F11">
            <w:pPr>
              <w:spacing w:before="0"/>
              <w:rPr>
                <w:rFonts w:ascii="Calibri" w:eastAsia="Times New Roman" w:hAnsi="Calibri" w:cs="Calibri"/>
                <w:color w:val="000000"/>
                <w:sz w:val="14"/>
                <w:szCs w:val="14"/>
              </w:rPr>
            </w:pPr>
            <w:r w:rsidRPr="00517F11">
              <w:rPr>
                <w:rFonts w:ascii="Calibri" w:eastAsia="Times New Roman" w:hAnsi="Calibri" w:cs="Calibri"/>
                <w:color w:val="000000"/>
                <w:sz w:val="14"/>
                <w:szCs w:val="14"/>
              </w:rPr>
              <w:t>430/10.49%</w:t>
            </w:r>
          </w:p>
        </w:tc>
        <w:tc>
          <w:tcPr>
            <w:tcW w:w="3510" w:type="dxa"/>
            <w:shd w:val="clear" w:color="auto" w:fill="auto"/>
            <w:vAlign w:val="center"/>
            <w:hideMark/>
          </w:tcPr>
          <w:p w14:paraId="24208D55" w14:textId="77777777" w:rsidR="00517F11" w:rsidRPr="00517F11" w:rsidRDefault="00517F11" w:rsidP="00517F11">
            <w:pPr>
              <w:spacing w:before="0"/>
              <w:rPr>
                <w:rFonts w:ascii="Calibri" w:eastAsia="Times New Roman" w:hAnsi="Calibri" w:cs="Calibri"/>
                <w:color w:val="000000"/>
                <w:sz w:val="14"/>
                <w:szCs w:val="14"/>
              </w:rPr>
            </w:pPr>
            <w:r w:rsidRPr="00517F11">
              <w:rPr>
                <w:rFonts w:ascii="Calibri" w:eastAsia="Times New Roman" w:hAnsi="Calibri" w:cs="Calibri"/>
                <w:color w:val="000000"/>
                <w:sz w:val="14"/>
                <w:szCs w:val="14"/>
              </w:rPr>
              <w:t>111/2.71%</w:t>
            </w:r>
          </w:p>
        </w:tc>
      </w:tr>
      <w:tr w:rsidR="00517F11" w:rsidRPr="00517F11" w14:paraId="5E6C1311" w14:textId="77777777" w:rsidTr="00517F11">
        <w:trPr>
          <w:trHeight w:val="124"/>
        </w:trPr>
        <w:tc>
          <w:tcPr>
            <w:tcW w:w="913" w:type="dxa"/>
            <w:shd w:val="clear" w:color="auto" w:fill="auto"/>
            <w:vAlign w:val="center"/>
            <w:hideMark/>
          </w:tcPr>
          <w:p w14:paraId="541E2887" w14:textId="77777777" w:rsidR="00517F11" w:rsidRPr="00517F11" w:rsidRDefault="00517F11" w:rsidP="00517F11">
            <w:pPr>
              <w:spacing w:before="0"/>
              <w:rPr>
                <w:rFonts w:ascii="Calibri" w:eastAsia="Times New Roman" w:hAnsi="Calibri" w:cs="Calibri"/>
                <w:b/>
                <w:bCs/>
                <w:color w:val="000000"/>
                <w:sz w:val="14"/>
                <w:szCs w:val="14"/>
              </w:rPr>
            </w:pPr>
            <w:r w:rsidRPr="00517F11">
              <w:rPr>
                <w:rFonts w:ascii="Calibri" w:eastAsia="Times New Roman" w:hAnsi="Calibri" w:cs="Calibri"/>
                <w:b/>
                <w:bCs/>
                <w:color w:val="000000"/>
                <w:sz w:val="14"/>
                <w:szCs w:val="14"/>
              </w:rPr>
              <w:t>STP</w:t>
            </w:r>
          </w:p>
        </w:tc>
        <w:tc>
          <w:tcPr>
            <w:tcW w:w="2677" w:type="dxa"/>
            <w:shd w:val="clear" w:color="auto" w:fill="auto"/>
            <w:vAlign w:val="center"/>
            <w:hideMark/>
          </w:tcPr>
          <w:p w14:paraId="2405B7C9" w14:textId="73F26578" w:rsidR="00517F11" w:rsidRPr="00517F11" w:rsidRDefault="00517F11" w:rsidP="00517F11">
            <w:pPr>
              <w:spacing w:before="0"/>
              <w:rPr>
                <w:rFonts w:ascii="Calibri" w:eastAsia="Times New Roman" w:hAnsi="Calibri" w:cs="Calibri"/>
                <w:color w:val="000000"/>
                <w:sz w:val="14"/>
                <w:szCs w:val="14"/>
              </w:rPr>
            </w:pPr>
            <w:r w:rsidRPr="00517F11">
              <w:rPr>
                <w:rFonts w:ascii="Calibri" w:eastAsia="Times New Roman" w:hAnsi="Calibri" w:cs="Calibri"/>
                <w:color w:val="000000"/>
                <w:sz w:val="14"/>
                <w:szCs w:val="14"/>
              </w:rPr>
              <w:t>538/7.13%</w:t>
            </w:r>
          </w:p>
        </w:tc>
        <w:tc>
          <w:tcPr>
            <w:tcW w:w="3510" w:type="dxa"/>
            <w:shd w:val="clear" w:color="auto" w:fill="auto"/>
            <w:vAlign w:val="center"/>
            <w:hideMark/>
          </w:tcPr>
          <w:p w14:paraId="0A684D59" w14:textId="77777777" w:rsidR="00517F11" w:rsidRPr="00517F11" w:rsidRDefault="00517F11" w:rsidP="00517F11">
            <w:pPr>
              <w:spacing w:before="0"/>
              <w:rPr>
                <w:rFonts w:ascii="Calibri" w:eastAsia="Times New Roman" w:hAnsi="Calibri" w:cs="Calibri"/>
                <w:color w:val="000000"/>
                <w:sz w:val="14"/>
                <w:szCs w:val="14"/>
              </w:rPr>
            </w:pPr>
            <w:r w:rsidRPr="00517F11">
              <w:rPr>
                <w:rFonts w:ascii="Calibri" w:eastAsia="Times New Roman" w:hAnsi="Calibri" w:cs="Calibri"/>
                <w:color w:val="000000"/>
                <w:sz w:val="14"/>
                <w:szCs w:val="14"/>
              </w:rPr>
              <w:t>176/2.33%</w:t>
            </w:r>
          </w:p>
        </w:tc>
      </w:tr>
      <w:tr w:rsidR="00517F11" w:rsidRPr="00517F11" w14:paraId="73603181" w14:textId="77777777" w:rsidTr="00517F11">
        <w:trPr>
          <w:trHeight w:val="70"/>
        </w:trPr>
        <w:tc>
          <w:tcPr>
            <w:tcW w:w="913" w:type="dxa"/>
            <w:shd w:val="clear" w:color="auto" w:fill="auto"/>
            <w:vAlign w:val="center"/>
            <w:hideMark/>
          </w:tcPr>
          <w:p w14:paraId="732454CE" w14:textId="77777777" w:rsidR="00517F11" w:rsidRPr="00517F11" w:rsidRDefault="00517F11" w:rsidP="00517F11">
            <w:pPr>
              <w:spacing w:before="0"/>
              <w:rPr>
                <w:rFonts w:ascii="Calibri" w:eastAsia="Times New Roman" w:hAnsi="Calibri" w:cs="Calibri"/>
                <w:b/>
                <w:bCs/>
                <w:color w:val="000000"/>
                <w:sz w:val="14"/>
                <w:szCs w:val="14"/>
              </w:rPr>
            </w:pPr>
            <w:r w:rsidRPr="00517F11">
              <w:rPr>
                <w:rFonts w:ascii="Calibri" w:eastAsia="Times New Roman" w:hAnsi="Calibri" w:cs="Calibri"/>
                <w:b/>
                <w:bCs/>
                <w:color w:val="000000"/>
                <w:sz w:val="14"/>
                <w:szCs w:val="14"/>
              </w:rPr>
              <w:t>STO</w:t>
            </w:r>
          </w:p>
        </w:tc>
        <w:tc>
          <w:tcPr>
            <w:tcW w:w="2677" w:type="dxa"/>
            <w:shd w:val="clear" w:color="auto" w:fill="auto"/>
            <w:vAlign w:val="center"/>
            <w:hideMark/>
          </w:tcPr>
          <w:p w14:paraId="53D656AD" w14:textId="60E74572" w:rsidR="00517F11" w:rsidRPr="00517F11" w:rsidRDefault="00517F11" w:rsidP="00517F11">
            <w:pPr>
              <w:spacing w:before="0"/>
              <w:rPr>
                <w:rFonts w:ascii="Calibri" w:eastAsia="Times New Roman" w:hAnsi="Calibri" w:cs="Calibri"/>
                <w:color w:val="000000"/>
                <w:sz w:val="14"/>
                <w:szCs w:val="14"/>
              </w:rPr>
            </w:pPr>
            <w:r w:rsidRPr="00517F11">
              <w:rPr>
                <w:rFonts w:ascii="Calibri" w:eastAsia="Times New Roman" w:hAnsi="Calibri" w:cs="Calibri"/>
                <w:color w:val="000000"/>
                <w:sz w:val="14"/>
                <w:szCs w:val="14"/>
              </w:rPr>
              <w:t>694/11.20%</w:t>
            </w:r>
          </w:p>
        </w:tc>
        <w:tc>
          <w:tcPr>
            <w:tcW w:w="3510" w:type="dxa"/>
            <w:shd w:val="clear" w:color="auto" w:fill="auto"/>
            <w:vAlign w:val="center"/>
            <w:hideMark/>
          </w:tcPr>
          <w:p w14:paraId="60C7FDCB" w14:textId="77777777" w:rsidR="00517F11" w:rsidRPr="00517F11" w:rsidRDefault="00517F11" w:rsidP="00517F11">
            <w:pPr>
              <w:spacing w:before="0"/>
              <w:rPr>
                <w:rFonts w:ascii="Calibri" w:eastAsia="Times New Roman" w:hAnsi="Calibri" w:cs="Calibri"/>
                <w:color w:val="000000"/>
                <w:sz w:val="14"/>
                <w:szCs w:val="14"/>
              </w:rPr>
            </w:pPr>
            <w:r w:rsidRPr="00517F11">
              <w:rPr>
                <w:rFonts w:ascii="Calibri" w:eastAsia="Times New Roman" w:hAnsi="Calibri" w:cs="Calibri"/>
                <w:color w:val="000000"/>
                <w:sz w:val="14"/>
                <w:szCs w:val="14"/>
              </w:rPr>
              <w:t>123/1.98%</w:t>
            </w:r>
          </w:p>
        </w:tc>
      </w:tr>
      <w:tr w:rsidR="00517F11" w:rsidRPr="00517F11" w14:paraId="231FEA71" w14:textId="77777777" w:rsidTr="00517F11">
        <w:trPr>
          <w:trHeight w:val="39"/>
        </w:trPr>
        <w:tc>
          <w:tcPr>
            <w:tcW w:w="913" w:type="dxa"/>
            <w:shd w:val="clear" w:color="auto" w:fill="auto"/>
            <w:vAlign w:val="center"/>
            <w:hideMark/>
          </w:tcPr>
          <w:p w14:paraId="4C581D1F" w14:textId="77777777" w:rsidR="00517F11" w:rsidRPr="00517F11" w:rsidRDefault="00517F11" w:rsidP="00517F11">
            <w:pPr>
              <w:spacing w:before="0"/>
              <w:rPr>
                <w:rFonts w:ascii="Calibri" w:eastAsia="Times New Roman" w:hAnsi="Calibri" w:cs="Calibri"/>
                <w:b/>
                <w:bCs/>
                <w:color w:val="000000"/>
                <w:sz w:val="14"/>
                <w:szCs w:val="14"/>
              </w:rPr>
            </w:pPr>
            <w:r w:rsidRPr="00517F11">
              <w:rPr>
                <w:rFonts w:ascii="Calibri" w:eastAsia="Times New Roman" w:hAnsi="Calibri" w:cs="Calibri"/>
                <w:b/>
                <w:bCs/>
                <w:color w:val="000000"/>
                <w:sz w:val="14"/>
                <w:szCs w:val="14"/>
              </w:rPr>
              <w:t>SUP</w:t>
            </w:r>
          </w:p>
        </w:tc>
        <w:tc>
          <w:tcPr>
            <w:tcW w:w="2677" w:type="dxa"/>
            <w:shd w:val="clear" w:color="auto" w:fill="auto"/>
            <w:vAlign w:val="center"/>
            <w:hideMark/>
          </w:tcPr>
          <w:p w14:paraId="6B620075" w14:textId="22046C7D" w:rsidR="00517F11" w:rsidRPr="00517F11" w:rsidRDefault="00517F11" w:rsidP="00517F11">
            <w:pPr>
              <w:spacing w:before="0"/>
              <w:rPr>
                <w:rFonts w:ascii="Calibri" w:eastAsia="Times New Roman" w:hAnsi="Calibri" w:cs="Calibri"/>
                <w:color w:val="000000"/>
                <w:sz w:val="14"/>
                <w:szCs w:val="14"/>
              </w:rPr>
            </w:pPr>
            <w:r w:rsidRPr="00517F11">
              <w:rPr>
                <w:rFonts w:ascii="Calibri" w:eastAsia="Times New Roman" w:hAnsi="Calibri" w:cs="Calibri"/>
                <w:color w:val="000000"/>
                <w:sz w:val="14"/>
                <w:szCs w:val="14"/>
              </w:rPr>
              <w:t>200/8.00%</w:t>
            </w:r>
          </w:p>
        </w:tc>
        <w:tc>
          <w:tcPr>
            <w:tcW w:w="3510" w:type="dxa"/>
            <w:shd w:val="clear" w:color="auto" w:fill="auto"/>
            <w:vAlign w:val="center"/>
            <w:hideMark/>
          </w:tcPr>
          <w:p w14:paraId="29B86C4F" w14:textId="77777777" w:rsidR="00517F11" w:rsidRPr="00517F11" w:rsidRDefault="00517F11" w:rsidP="00517F11">
            <w:pPr>
              <w:spacing w:before="0"/>
              <w:rPr>
                <w:rFonts w:ascii="Calibri" w:eastAsia="Times New Roman" w:hAnsi="Calibri" w:cs="Calibri"/>
                <w:color w:val="000000"/>
                <w:sz w:val="14"/>
                <w:szCs w:val="14"/>
              </w:rPr>
            </w:pPr>
            <w:r w:rsidRPr="00517F11">
              <w:rPr>
                <w:rFonts w:ascii="Calibri" w:eastAsia="Times New Roman" w:hAnsi="Calibri" w:cs="Calibri"/>
                <w:color w:val="000000"/>
                <w:sz w:val="14"/>
                <w:szCs w:val="14"/>
              </w:rPr>
              <w:t>15/0.60%</w:t>
            </w:r>
          </w:p>
        </w:tc>
      </w:tr>
      <w:tr w:rsidR="00517F11" w:rsidRPr="00517F11" w14:paraId="32386308" w14:textId="77777777" w:rsidTr="00517F11">
        <w:trPr>
          <w:trHeight w:val="223"/>
        </w:trPr>
        <w:tc>
          <w:tcPr>
            <w:tcW w:w="913" w:type="dxa"/>
            <w:shd w:val="clear" w:color="auto" w:fill="auto"/>
            <w:vAlign w:val="center"/>
            <w:hideMark/>
          </w:tcPr>
          <w:p w14:paraId="1A71BF6E" w14:textId="77777777" w:rsidR="00517F11" w:rsidRPr="00517F11" w:rsidRDefault="00517F11" w:rsidP="00517F11">
            <w:pPr>
              <w:spacing w:before="0"/>
              <w:rPr>
                <w:rFonts w:ascii="Calibri" w:eastAsia="Times New Roman" w:hAnsi="Calibri" w:cs="Calibri"/>
                <w:b/>
                <w:bCs/>
                <w:color w:val="000000"/>
                <w:sz w:val="14"/>
                <w:szCs w:val="14"/>
              </w:rPr>
            </w:pPr>
            <w:r w:rsidRPr="00517F11">
              <w:rPr>
                <w:rFonts w:ascii="Calibri" w:eastAsia="Times New Roman" w:hAnsi="Calibri" w:cs="Calibri"/>
                <w:b/>
                <w:bCs/>
                <w:color w:val="000000"/>
                <w:sz w:val="14"/>
                <w:szCs w:val="14"/>
              </w:rPr>
              <w:t>WTW</w:t>
            </w:r>
          </w:p>
        </w:tc>
        <w:tc>
          <w:tcPr>
            <w:tcW w:w="2677" w:type="dxa"/>
            <w:shd w:val="clear" w:color="auto" w:fill="auto"/>
            <w:vAlign w:val="center"/>
            <w:hideMark/>
          </w:tcPr>
          <w:p w14:paraId="18C9924A" w14:textId="77777777" w:rsidR="00517F11" w:rsidRPr="00517F11" w:rsidRDefault="00517F11" w:rsidP="00517F11">
            <w:pPr>
              <w:spacing w:before="0"/>
              <w:rPr>
                <w:rFonts w:ascii="Calibri" w:eastAsia="Times New Roman" w:hAnsi="Calibri" w:cs="Calibri"/>
                <w:color w:val="000000"/>
                <w:sz w:val="14"/>
                <w:szCs w:val="14"/>
              </w:rPr>
            </w:pPr>
            <w:r w:rsidRPr="00517F11">
              <w:rPr>
                <w:rFonts w:ascii="Calibri" w:eastAsia="Times New Roman" w:hAnsi="Calibri" w:cs="Calibri"/>
                <w:color w:val="000000"/>
                <w:sz w:val="14"/>
                <w:szCs w:val="14"/>
              </w:rPr>
              <w:t>820/7.12%</w:t>
            </w:r>
          </w:p>
        </w:tc>
        <w:tc>
          <w:tcPr>
            <w:tcW w:w="3510" w:type="dxa"/>
            <w:shd w:val="clear" w:color="auto" w:fill="auto"/>
            <w:vAlign w:val="center"/>
            <w:hideMark/>
          </w:tcPr>
          <w:p w14:paraId="07FDE49F" w14:textId="3AB69EC8" w:rsidR="00517F11" w:rsidRPr="00517F11" w:rsidRDefault="00517F11" w:rsidP="00517F11">
            <w:pPr>
              <w:spacing w:before="0"/>
              <w:rPr>
                <w:rFonts w:ascii="Calibri" w:eastAsia="Times New Roman" w:hAnsi="Calibri" w:cs="Calibri"/>
                <w:color w:val="000000"/>
                <w:sz w:val="14"/>
                <w:szCs w:val="14"/>
              </w:rPr>
            </w:pPr>
            <w:r w:rsidRPr="00517F11">
              <w:rPr>
                <w:rFonts w:ascii="Calibri" w:eastAsia="Times New Roman" w:hAnsi="Calibri" w:cs="Calibri"/>
                <w:color w:val="000000"/>
                <w:sz w:val="14"/>
                <w:szCs w:val="14"/>
              </w:rPr>
              <w:t>39/0.34%</w:t>
            </w:r>
          </w:p>
        </w:tc>
      </w:tr>
      <w:tr w:rsidR="00517F11" w:rsidRPr="00517F11" w14:paraId="3C83D4E0" w14:textId="77777777" w:rsidTr="00517F11">
        <w:trPr>
          <w:trHeight w:val="79"/>
        </w:trPr>
        <w:tc>
          <w:tcPr>
            <w:tcW w:w="913" w:type="dxa"/>
            <w:shd w:val="clear" w:color="auto" w:fill="auto"/>
            <w:vAlign w:val="center"/>
            <w:hideMark/>
          </w:tcPr>
          <w:p w14:paraId="383BF762" w14:textId="77777777" w:rsidR="00517F11" w:rsidRPr="00517F11" w:rsidRDefault="00517F11" w:rsidP="00517F11">
            <w:pPr>
              <w:spacing w:before="0"/>
              <w:rPr>
                <w:rFonts w:ascii="Calibri" w:eastAsia="Times New Roman" w:hAnsi="Calibri" w:cs="Calibri"/>
                <w:b/>
                <w:bCs/>
                <w:color w:val="000000"/>
                <w:sz w:val="14"/>
                <w:szCs w:val="14"/>
              </w:rPr>
            </w:pPr>
            <w:r w:rsidRPr="00517F11">
              <w:rPr>
                <w:rFonts w:ascii="Calibri" w:eastAsia="Times New Roman" w:hAnsi="Calibri" w:cs="Calibri"/>
                <w:b/>
                <w:bCs/>
                <w:color w:val="000000"/>
                <w:sz w:val="14"/>
                <w:szCs w:val="14"/>
              </w:rPr>
              <w:t>TOTAL</w:t>
            </w:r>
          </w:p>
        </w:tc>
        <w:tc>
          <w:tcPr>
            <w:tcW w:w="2677" w:type="dxa"/>
            <w:shd w:val="clear" w:color="auto" w:fill="auto"/>
            <w:vAlign w:val="center"/>
            <w:hideMark/>
          </w:tcPr>
          <w:p w14:paraId="6F8E3D65" w14:textId="3640B5F3" w:rsidR="00517F11" w:rsidRPr="00517F11" w:rsidRDefault="00517F11" w:rsidP="00517F11">
            <w:pPr>
              <w:spacing w:before="0"/>
              <w:rPr>
                <w:rFonts w:ascii="Calibri" w:eastAsia="Times New Roman" w:hAnsi="Calibri" w:cs="Calibri"/>
                <w:color w:val="000000"/>
                <w:sz w:val="14"/>
                <w:szCs w:val="14"/>
              </w:rPr>
            </w:pPr>
            <w:r w:rsidRPr="00517F11">
              <w:rPr>
                <w:rFonts w:ascii="Calibri" w:eastAsia="Times New Roman" w:hAnsi="Calibri" w:cs="Calibri"/>
                <w:color w:val="000000"/>
                <w:sz w:val="14"/>
                <w:szCs w:val="14"/>
              </w:rPr>
              <w:t>7,735/</w:t>
            </w:r>
            <w:r w:rsidRPr="00517F11">
              <w:rPr>
                <w:rFonts w:ascii="Calibri" w:eastAsia="Times New Roman" w:hAnsi="Calibri" w:cs="Calibri"/>
                <w:b/>
                <w:bCs/>
                <w:color w:val="000000"/>
                <w:sz w:val="14"/>
                <w:szCs w:val="14"/>
              </w:rPr>
              <w:t>7.87%</w:t>
            </w:r>
          </w:p>
        </w:tc>
        <w:tc>
          <w:tcPr>
            <w:tcW w:w="3510" w:type="dxa"/>
            <w:shd w:val="clear" w:color="auto" w:fill="auto"/>
            <w:vAlign w:val="center"/>
            <w:hideMark/>
          </w:tcPr>
          <w:p w14:paraId="3ED640E1" w14:textId="77777777" w:rsidR="00517F11" w:rsidRPr="00517F11" w:rsidRDefault="00517F11" w:rsidP="00517F11">
            <w:pPr>
              <w:spacing w:before="0"/>
              <w:rPr>
                <w:rFonts w:ascii="Calibri" w:eastAsia="Times New Roman" w:hAnsi="Calibri" w:cs="Calibri"/>
                <w:color w:val="000000"/>
                <w:sz w:val="14"/>
                <w:szCs w:val="14"/>
              </w:rPr>
            </w:pPr>
            <w:r w:rsidRPr="00517F11">
              <w:rPr>
                <w:rFonts w:ascii="Calibri" w:eastAsia="Times New Roman" w:hAnsi="Calibri" w:cs="Calibri"/>
                <w:color w:val="000000"/>
                <w:sz w:val="14"/>
                <w:szCs w:val="14"/>
              </w:rPr>
              <w:t>1,118/</w:t>
            </w:r>
            <w:r w:rsidRPr="00517F11">
              <w:rPr>
                <w:rFonts w:ascii="Calibri" w:eastAsia="Times New Roman" w:hAnsi="Calibri" w:cs="Calibri"/>
                <w:b/>
                <w:bCs/>
                <w:color w:val="000000"/>
                <w:sz w:val="14"/>
                <w:szCs w:val="14"/>
              </w:rPr>
              <w:t>1.14%</w:t>
            </w:r>
          </w:p>
        </w:tc>
      </w:tr>
    </w:tbl>
    <w:p w14:paraId="35908DC3" w14:textId="10BB9F83" w:rsidR="00E04398" w:rsidRDefault="00E04398" w:rsidP="000617B9">
      <w:pPr>
        <w:rPr>
          <w:rFonts w:asciiTheme="minorHAnsi" w:hAnsiTheme="minorHAnsi" w:cstheme="minorHAnsi"/>
          <w:color w:val="auto"/>
          <w:szCs w:val="20"/>
        </w:rPr>
      </w:pPr>
    </w:p>
    <w:p w14:paraId="3003F748" w14:textId="2DBD720D" w:rsidR="00E04398" w:rsidRDefault="00E04398" w:rsidP="000617B9">
      <w:pPr>
        <w:rPr>
          <w:rFonts w:asciiTheme="minorHAnsi" w:hAnsiTheme="minorHAnsi" w:cstheme="minorHAnsi"/>
          <w:color w:val="auto"/>
          <w:szCs w:val="20"/>
        </w:rPr>
      </w:pPr>
    </w:p>
    <w:p w14:paraId="1069C2B6" w14:textId="77777777" w:rsidR="005163CE" w:rsidRDefault="005163CE" w:rsidP="00E23029">
      <w:pPr>
        <w:spacing w:before="0"/>
        <w:rPr>
          <w:rFonts w:asciiTheme="minorHAnsi" w:hAnsiTheme="minorHAnsi" w:cstheme="minorHAnsi"/>
          <w:color w:val="181818" w:themeColor="background1" w:themeShade="1A"/>
          <w:szCs w:val="20"/>
        </w:rPr>
      </w:pPr>
    </w:p>
    <w:p w14:paraId="1F2425E6" w14:textId="77777777" w:rsidR="005163CE" w:rsidRDefault="005163CE" w:rsidP="00E23029">
      <w:pPr>
        <w:spacing w:before="0"/>
        <w:rPr>
          <w:rFonts w:asciiTheme="minorHAnsi" w:hAnsiTheme="minorHAnsi" w:cstheme="minorHAnsi"/>
          <w:color w:val="181818" w:themeColor="background1" w:themeShade="1A"/>
          <w:szCs w:val="20"/>
        </w:rPr>
      </w:pPr>
    </w:p>
    <w:p w14:paraId="31E3C753" w14:textId="40DA43D9" w:rsidR="00E922E5" w:rsidRDefault="00E922E5" w:rsidP="00E23029">
      <w:pPr>
        <w:spacing w:before="0"/>
        <w:rPr>
          <w:rFonts w:asciiTheme="minorHAnsi" w:hAnsiTheme="minorHAnsi" w:cstheme="minorHAnsi"/>
          <w:color w:val="auto"/>
          <w:szCs w:val="20"/>
        </w:rPr>
      </w:pPr>
      <w:r w:rsidRPr="00571EB9">
        <w:rPr>
          <w:rFonts w:asciiTheme="minorHAnsi" w:hAnsiTheme="minorHAnsi" w:cstheme="minorHAnsi"/>
          <w:color w:val="181818" w:themeColor="background1" w:themeShade="1A"/>
          <w:szCs w:val="20"/>
        </w:rPr>
        <w:t xml:space="preserve">In terms of client demographics, </w:t>
      </w:r>
      <w:r w:rsidR="00910DCD" w:rsidRPr="00571EB9">
        <w:rPr>
          <w:rFonts w:asciiTheme="minorHAnsi" w:hAnsiTheme="minorHAnsi" w:cstheme="minorHAnsi"/>
          <w:color w:val="181818" w:themeColor="background1" w:themeShade="1A"/>
          <w:szCs w:val="20"/>
        </w:rPr>
        <w:t>one</w:t>
      </w:r>
      <w:r w:rsidR="0022266E" w:rsidRPr="00571EB9">
        <w:rPr>
          <w:rFonts w:asciiTheme="minorHAnsi" w:hAnsiTheme="minorHAnsi" w:cstheme="minorHAnsi"/>
          <w:color w:val="181818" w:themeColor="background1" w:themeShade="1A"/>
          <w:szCs w:val="20"/>
        </w:rPr>
        <w:t xml:space="preserve"> goal </w:t>
      </w:r>
      <w:r w:rsidR="00A60B06">
        <w:rPr>
          <w:rFonts w:asciiTheme="minorHAnsi" w:hAnsiTheme="minorHAnsi" w:cstheme="minorHAnsi"/>
          <w:color w:val="181818" w:themeColor="background1" w:themeShade="1A"/>
          <w:szCs w:val="20"/>
        </w:rPr>
        <w:t>for</w:t>
      </w:r>
      <w:r w:rsidR="00D90D8A" w:rsidRPr="00571EB9">
        <w:rPr>
          <w:rFonts w:asciiTheme="minorHAnsi" w:hAnsiTheme="minorHAnsi" w:cstheme="minorHAnsi"/>
          <w:color w:val="181818" w:themeColor="background1" w:themeShade="1A"/>
          <w:szCs w:val="20"/>
        </w:rPr>
        <w:t xml:space="preserve"> a</w:t>
      </w:r>
      <w:r w:rsidR="00FD4EFD" w:rsidRPr="00571EB9">
        <w:rPr>
          <w:rFonts w:asciiTheme="minorHAnsi" w:hAnsiTheme="minorHAnsi" w:cstheme="minorHAnsi"/>
          <w:color w:val="181818" w:themeColor="background1" w:themeShade="1A"/>
          <w:szCs w:val="20"/>
        </w:rPr>
        <w:t xml:space="preserve">dding telehealth </w:t>
      </w:r>
      <w:r w:rsidR="00C85374" w:rsidRPr="00571EB9">
        <w:rPr>
          <w:rFonts w:asciiTheme="minorHAnsi" w:hAnsiTheme="minorHAnsi" w:cstheme="minorHAnsi"/>
          <w:color w:val="181818" w:themeColor="background1" w:themeShade="1A"/>
          <w:szCs w:val="20"/>
        </w:rPr>
        <w:t>services</w:t>
      </w:r>
      <w:r w:rsidR="00FD4EFD" w:rsidRPr="00571EB9">
        <w:rPr>
          <w:rFonts w:asciiTheme="minorHAnsi" w:hAnsiTheme="minorHAnsi" w:cstheme="minorHAnsi"/>
          <w:color w:val="181818" w:themeColor="background1" w:themeShade="1A"/>
          <w:szCs w:val="20"/>
        </w:rPr>
        <w:t xml:space="preserve"> was to </w:t>
      </w:r>
      <w:r w:rsidRPr="00571EB9">
        <w:rPr>
          <w:rFonts w:asciiTheme="minorHAnsi" w:hAnsiTheme="minorHAnsi" w:cstheme="minorHAnsi"/>
          <w:color w:val="181818" w:themeColor="background1" w:themeShade="1A"/>
          <w:szCs w:val="20"/>
        </w:rPr>
        <w:t xml:space="preserve">increase </w:t>
      </w:r>
      <w:r w:rsidR="00910DCD" w:rsidRPr="00571EB9">
        <w:rPr>
          <w:rFonts w:asciiTheme="minorHAnsi" w:hAnsiTheme="minorHAnsi" w:cstheme="minorHAnsi"/>
          <w:color w:val="181818" w:themeColor="background1" w:themeShade="1A"/>
          <w:szCs w:val="20"/>
        </w:rPr>
        <w:t xml:space="preserve">the </w:t>
      </w:r>
      <w:r w:rsidRPr="00571EB9">
        <w:rPr>
          <w:rFonts w:asciiTheme="minorHAnsi" w:hAnsiTheme="minorHAnsi" w:cstheme="minorHAnsi"/>
          <w:color w:val="181818" w:themeColor="background1" w:themeShade="1A"/>
          <w:szCs w:val="20"/>
        </w:rPr>
        <w:t>diversity of provider identities through Mantra Health</w:t>
      </w:r>
      <w:r w:rsidR="00164920" w:rsidRPr="00571EB9">
        <w:rPr>
          <w:rFonts w:asciiTheme="minorHAnsi" w:hAnsiTheme="minorHAnsi" w:cstheme="minorHAnsi"/>
          <w:color w:val="181818" w:themeColor="background1" w:themeShade="1A"/>
          <w:szCs w:val="20"/>
        </w:rPr>
        <w:t xml:space="preserve"> to </w:t>
      </w:r>
      <w:r w:rsidRPr="00571EB9">
        <w:rPr>
          <w:rFonts w:asciiTheme="minorHAnsi" w:hAnsiTheme="minorHAnsi" w:cstheme="minorHAnsi"/>
          <w:color w:val="181818" w:themeColor="background1" w:themeShade="1A"/>
          <w:szCs w:val="20"/>
        </w:rPr>
        <w:t xml:space="preserve">attract a wider range of students seeking services. </w:t>
      </w:r>
      <w:r w:rsidR="006B257C" w:rsidRPr="00571EB9">
        <w:rPr>
          <w:rFonts w:asciiTheme="minorHAnsi" w:hAnsiTheme="minorHAnsi" w:cstheme="minorHAnsi"/>
          <w:color w:val="181818" w:themeColor="background1" w:themeShade="1A"/>
          <w:szCs w:val="20"/>
        </w:rPr>
        <w:t>Mantra providers do represent g</w:t>
      </w:r>
      <w:r w:rsidR="00542A72" w:rsidRPr="00571EB9">
        <w:rPr>
          <w:rFonts w:asciiTheme="minorHAnsi" w:hAnsiTheme="minorHAnsi" w:cstheme="minorHAnsi"/>
          <w:color w:val="181818" w:themeColor="background1" w:themeShade="1A"/>
          <w:szCs w:val="20"/>
        </w:rPr>
        <w:t xml:space="preserve">reater diversity </w:t>
      </w:r>
      <w:r w:rsidR="00B240FD" w:rsidRPr="00571EB9">
        <w:rPr>
          <w:rFonts w:asciiTheme="minorHAnsi" w:hAnsiTheme="minorHAnsi" w:cstheme="minorHAnsi"/>
          <w:color w:val="181818" w:themeColor="background1" w:themeShade="1A"/>
          <w:szCs w:val="20"/>
        </w:rPr>
        <w:t xml:space="preserve">of </w:t>
      </w:r>
      <w:r w:rsidR="00C630D1" w:rsidRPr="00571EB9">
        <w:rPr>
          <w:rFonts w:asciiTheme="minorHAnsi" w:hAnsiTheme="minorHAnsi" w:cstheme="minorHAnsi"/>
          <w:color w:val="181818" w:themeColor="background1" w:themeShade="1A"/>
          <w:szCs w:val="20"/>
        </w:rPr>
        <w:t>racial</w:t>
      </w:r>
      <w:r w:rsidR="00B240FD" w:rsidRPr="00571EB9">
        <w:rPr>
          <w:rFonts w:asciiTheme="minorHAnsi" w:hAnsiTheme="minorHAnsi" w:cstheme="minorHAnsi"/>
          <w:color w:val="181818" w:themeColor="background1" w:themeShade="1A"/>
          <w:szCs w:val="20"/>
        </w:rPr>
        <w:t xml:space="preserve">/ethnic and sexual </w:t>
      </w:r>
      <w:r w:rsidR="00615D9E">
        <w:rPr>
          <w:rFonts w:asciiTheme="minorHAnsi" w:hAnsiTheme="minorHAnsi" w:cstheme="minorHAnsi"/>
          <w:color w:val="181818" w:themeColor="background1" w:themeShade="1A"/>
          <w:szCs w:val="20"/>
        </w:rPr>
        <w:t>orientations</w:t>
      </w:r>
      <w:r w:rsidR="00B240FD" w:rsidRPr="00571EB9">
        <w:rPr>
          <w:rFonts w:asciiTheme="minorHAnsi" w:hAnsiTheme="minorHAnsi" w:cstheme="minorHAnsi"/>
          <w:color w:val="181818" w:themeColor="background1" w:themeShade="1A"/>
          <w:szCs w:val="20"/>
        </w:rPr>
        <w:t xml:space="preserve"> and, a</w:t>
      </w:r>
      <w:r w:rsidRPr="00571EB9">
        <w:rPr>
          <w:rFonts w:asciiTheme="minorHAnsi" w:hAnsiTheme="minorHAnsi" w:cstheme="minorHAnsi"/>
          <w:color w:val="181818" w:themeColor="background1" w:themeShade="1A"/>
          <w:szCs w:val="20"/>
        </w:rPr>
        <w:t xml:space="preserve">s illustrated in Table </w:t>
      </w:r>
      <w:r w:rsidR="00376763" w:rsidRPr="00571EB9">
        <w:rPr>
          <w:rFonts w:asciiTheme="minorHAnsi" w:hAnsiTheme="minorHAnsi" w:cstheme="minorHAnsi"/>
          <w:color w:val="181818" w:themeColor="background1" w:themeShade="1A"/>
          <w:szCs w:val="20"/>
        </w:rPr>
        <w:t>7</w:t>
      </w:r>
      <w:r w:rsidRPr="00571EB9">
        <w:rPr>
          <w:rFonts w:asciiTheme="minorHAnsi" w:hAnsiTheme="minorHAnsi" w:cstheme="minorHAnsi"/>
          <w:color w:val="181818" w:themeColor="background1" w:themeShade="1A"/>
          <w:szCs w:val="20"/>
        </w:rPr>
        <w:t xml:space="preserve">, Mantra Health served slightly </w:t>
      </w:r>
      <w:r w:rsidR="00496988">
        <w:rPr>
          <w:rFonts w:asciiTheme="minorHAnsi" w:hAnsiTheme="minorHAnsi" w:cstheme="minorHAnsi"/>
          <w:color w:val="181818" w:themeColor="background1" w:themeShade="1A"/>
          <w:szCs w:val="20"/>
        </w:rPr>
        <w:t>higher</w:t>
      </w:r>
      <w:r w:rsidRPr="00571EB9">
        <w:rPr>
          <w:rFonts w:asciiTheme="minorHAnsi" w:hAnsiTheme="minorHAnsi" w:cstheme="minorHAnsi"/>
          <w:color w:val="181818" w:themeColor="background1" w:themeShade="1A"/>
          <w:szCs w:val="20"/>
        </w:rPr>
        <w:t xml:space="preserve"> percentages of students of color and </w:t>
      </w:r>
      <w:r w:rsidRPr="009E2A1C">
        <w:rPr>
          <w:rFonts w:asciiTheme="minorHAnsi" w:hAnsiTheme="minorHAnsi" w:cstheme="minorHAnsi"/>
          <w:color w:val="auto"/>
          <w:szCs w:val="20"/>
        </w:rPr>
        <w:t xml:space="preserve">LGBQ students compared to on-campus services. Compared to </w:t>
      </w:r>
      <w:r w:rsidR="00A670D9">
        <w:rPr>
          <w:rFonts w:asciiTheme="minorHAnsi" w:hAnsiTheme="minorHAnsi" w:cstheme="minorHAnsi"/>
          <w:color w:val="auto"/>
          <w:szCs w:val="20"/>
        </w:rPr>
        <w:t>2022-23</w:t>
      </w:r>
      <w:r w:rsidRPr="009E2A1C">
        <w:rPr>
          <w:rFonts w:asciiTheme="minorHAnsi" w:hAnsiTheme="minorHAnsi" w:cstheme="minorHAnsi"/>
          <w:color w:val="auto"/>
          <w:szCs w:val="20"/>
        </w:rPr>
        <w:t xml:space="preserve">, both </w:t>
      </w:r>
      <w:r w:rsidR="008E12CE">
        <w:rPr>
          <w:rFonts w:asciiTheme="minorHAnsi" w:hAnsiTheme="minorHAnsi" w:cstheme="minorHAnsi"/>
          <w:color w:val="auto"/>
          <w:szCs w:val="20"/>
        </w:rPr>
        <w:t>UW university</w:t>
      </w:r>
      <w:r w:rsidRPr="009E2A1C">
        <w:rPr>
          <w:rFonts w:asciiTheme="minorHAnsi" w:hAnsiTheme="minorHAnsi" w:cstheme="minorHAnsi"/>
          <w:color w:val="auto"/>
          <w:szCs w:val="20"/>
        </w:rPr>
        <w:t xml:space="preserve"> and </w:t>
      </w:r>
      <w:r w:rsidR="008E12CE">
        <w:rPr>
          <w:rFonts w:asciiTheme="minorHAnsi" w:hAnsiTheme="minorHAnsi" w:cstheme="minorHAnsi"/>
          <w:color w:val="auto"/>
          <w:szCs w:val="20"/>
        </w:rPr>
        <w:t>Mantra</w:t>
      </w:r>
      <w:r w:rsidRPr="009E2A1C">
        <w:rPr>
          <w:rFonts w:asciiTheme="minorHAnsi" w:hAnsiTheme="minorHAnsi" w:cstheme="minorHAnsi"/>
          <w:color w:val="auto"/>
          <w:szCs w:val="20"/>
        </w:rPr>
        <w:t xml:space="preserve"> providers saw greater percentages of students with marginalized identities.</w:t>
      </w:r>
      <w:r w:rsidR="003C5F7A" w:rsidRPr="003C5F7A">
        <w:rPr>
          <w:rFonts w:asciiTheme="minorHAnsi" w:hAnsiTheme="minorHAnsi" w:cstheme="minorHAnsi"/>
          <w:szCs w:val="20"/>
        </w:rPr>
        <w:t xml:space="preserve"> </w:t>
      </w:r>
    </w:p>
    <w:p w14:paraId="3F21BE9F" w14:textId="77777777" w:rsidR="00E23029" w:rsidRPr="009E2A1C" w:rsidRDefault="00E23029" w:rsidP="00E23029">
      <w:pPr>
        <w:spacing w:before="0"/>
        <w:rPr>
          <w:rFonts w:asciiTheme="minorHAnsi" w:hAnsiTheme="minorHAnsi" w:cstheme="minorHAnsi"/>
          <w:color w:val="auto"/>
          <w:szCs w:val="20"/>
        </w:rPr>
      </w:pPr>
    </w:p>
    <w:p w14:paraId="0A62882F" w14:textId="55775E25" w:rsidR="00E922E5" w:rsidRPr="001141B2" w:rsidRDefault="00E922E5" w:rsidP="005B362F">
      <w:pPr>
        <w:pStyle w:val="Heading2"/>
      </w:pPr>
      <w:bookmarkStart w:id="49" w:name="_Toc182329830"/>
      <w:r w:rsidRPr="00FB2D0D">
        <w:t xml:space="preserve">Table </w:t>
      </w:r>
      <w:r w:rsidR="001141B2">
        <w:t>9</w:t>
      </w:r>
      <w:r w:rsidRPr="001141B2">
        <w:t xml:space="preserve">: Client Demographics – Mantra </w:t>
      </w:r>
      <w:r w:rsidR="00C909DF">
        <w:t xml:space="preserve">and </w:t>
      </w:r>
      <w:r w:rsidR="0064200D">
        <w:t>University</w:t>
      </w:r>
      <w:r w:rsidR="00C909DF">
        <w:t xml:space="preserve"> </w:t>
      </w:r>
      <w:r w:rsidRPr="001141B2">
        <w:t>Services</w:t>
      </w:r>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245"/>
        <w:gridCol w:w="1440"/>
        <w:gridCol w:w="1440"/>
      </w:tblGrid>
      <w:tr w:rsidR="009E2A1C" w:rsidRPr="009E2A1C" w14:paraId="4612536E" w14:textId="77777777" w:rsidTr="008E12CE">
        <w:trPr>
          <w:trHeight w:val="20"/>
        </w:trPr>
        <w:tc>
          <w:tcPr>
            <w:tcW w:w="2245" w:type="dxa"/>
            <w:shd w:val="clear" w:color="auto" w:fill="DADADA" w:themeFill="background1" w:themeFillShade="E6"/>
            <w:tcMar>
              <w:top w:w="72" w:type="dxa"/>
              <w:left w:w="144" w:type="dxa"/>
              <w:bottom w:w="72" w:type="dxa"/>
              <w:right w:w="144" w:type="dxa"/>
            </w:tcMar>
            <w:vAlign w:val="center"/>
            <w:hideMark/>
          </w:tcPr>
          <w:p w14:paraId="010F1C10" w14:textId="77777777" w:rsidR="00E922E5" w:rsidRPr="00C909DF" w:rsidRDefault="00E922E5" w:rsidP="008E12CE">
            <w:pPr>
              <w:spacing w:before="0"/>
              <w:rPr>
                <w:rStyle w:val="normaltextrun"/>
                <w:rFonts w:asciiTheme="minorHAnsi" w:hAnsiTheme="minorHAnsi" w:cstheme="minorHAnsi"/>
                <w:color w:val="auto"/>
                <w:szCs w:val="20"/>
              </w:rPr>
            </w:pPr>
            <w:r w:rsidRPr="00C909DF">
              <w:rPr>
                <w:rStyle w:val="normaltextrun"/>
                <w:rFonts w:asciiTheme="minorHAnsi" w:hAnsiTheme="minorHAnsi" w:cstheme="minorHAnsi"/>
                <w:color w:val="auto"/>
                <w:szCs w:val="20"/>
              </w:rPr>
              <w:t>Category</w:t>
            </w:r>
          </w:p>
        </w:tc>
        <w:tc>
          <w:tcPr>
            <w:tcW w:w="1440" w:type="dxa"/>
            <w:shd w:val="clear" w:color="auto" w:fill="DADADA" w:themeFill="background1" w:themeFillShade="E6"/>
            <w:tcMar>
              <w:top w:w="72" w:type="dxa"/>
              <w:left w:w="144" w:type="dxa"/>
              <w:bottom w:w="72" w:type="dxa"/>
              <w:right w:w="144" w:type="dxa"/>
            </w:tcMar>
            <w:vAlign w:val="center"/>
            <w:hideMark/>
          </w:tcPr>
          <w:p w14:paraId="3BB45300" w14:textId="240C4640" w:rsidR="00E922E5" w:rsidRPr="00C909DF" w:rsidRDefault="008E12CE" w:rsidP="008E12CE">
            <w:pPr>
              <w:spacing w:before="0"/>
              <w:jc w:val="center"/>
              <w:rPr>
                <w:rStyle w:val="normaltextrun"/>
                <w:rFonts w:asciiTheme="minorHAnsi" w:hAnsiTheme="minorHAnsi" w:cstheme="minorHAnsi"/>
                <w:color w:val="auto"/>
                <w:szCs w:val="20"/>
              </w:rPr>
            </w:pPr>
            <w:r>
              <w:rPr>
                <w:rStyle w:val="normaltextrun"/>
                <w:rFonts w:asciiTheme="minorHAnsi" w:hAnsiTheme="minorHAnsi" w:cstheme="minorHAnsi"/>
                <w:color w:val="auto"/>
                <w:szCs w:val="20"/>
              </w:rPr>
              <w:t>U</w:t>
            </w:r>
            <w:r>
              <w:rPr>
                <w:rStyle w:val="normaltextrun"/>
              </w:rPr>
              <w:t xml:space="preserve">W </w:t>
            </w:r>
            <w:r w:rsidR="00617FC7">
              <w:rPr>
                <w:rStyle w:val="normaltextrun"/>
              </w:rPr>
              <w:t>U</w:t>
            </w:r>
            <w:r w:rsidR="0064200D" w:rsidRPr="0064200D">
              <w:rPr>
                <w:rStyle w:val="normaltextrun"/>
                <w:rFonts w:asciiTheme="minorHAnsi" w:hAnsiTheme="minorHAnsi" w:cstheme="minorHAnsi"/>
                <w:color w:val="auto"/>
                <w:szCs w:val="20"/>
              </w:rPr>
              <w:t>niversity</w:t>
            </w:r>
            <w:r w:rsidR="00E922E5" w:rsidRPr="00C909DF">
              <w:rPr>
                <w:rStyle w:val="normaltextrun"/>
                <w:rFonts w:asciiTheme="minorHAnsi" w:hAnsiTheme="minorHAnsi" w:cstheme="minorHAnsi"/>
                <w:color w:val="auto"/>
                <w:szCs w:val="20"/>
              </w:rPr>
              <w:t xml:space="preserve"> %</w:t>
            </w:r>
          </w:p>
        </w:tc>
        <w:tc>
          <w:tcPr>
            <w:tcW w:w="1440" w:type="dxa"/>
            <w:shd w:val="clear" w:color="auto" w:fill="DADADA" w:themeFill="background1" w:themeFillShade="E6"/>
            <w:tcMar>
              <w:top w:w="72" w:type="dxa"/>
              <w:left w:w="144" w:type="dxa"/>
              <w:bottom w:w="72" w:type="dxa"/>
              <w:right w:w="144" w:type="dxa"/>
            </w:tcMar>
            <w:vAlign w:val="center"/>
            <w:hideMark/>
          </w:tcPr>
          <w:p w14:paraId="0FE101E4" w14:textId="77777777" w:rsidR="00E922E5" w:rsidRPr="00C909DF" w:rsidRDefault="00E922E5" w:rsidP="008E12CE">
            <w:pPr>
              <w:spacing w:before="0"/>
              <w:jc w:val="center"/>
              <w:rPr>
                <w:rStyle w:val="normaltextrun"/>
                <w:rFonts w:asciiTheme="minorHAnsi" w:hAnsiTheme="minorHAnsi" w:cstheme="minorHAnsi"/>
                <w:color w:val="auto"/>
                <w:szCs w:val="20"/>
              </w:rPr>
            </w:pPr>
            <w:r w:rsidRPr="00C909DF">
              <w:rPr>
                <w:rStyle w:val="normaltextrun"/>
                <w:rFonts w:asciiTheme="minorHAnsi" w:hAnsiTheme="minorHAnsi" w:cstheme="minorHAnsi"/>
                <w:color w:val="auto"/>
                <w:szCs w:val="20"/>
              </w:rPr>
              <w:t>Mantra %</w:t>
            </w:r>
          </w:p>
        </w:tc>
      </w:tr>
      <w:tr w:rsidR="009E2A1C" w:rsidRPr="009E2A1C" w14:paraId="62220031" w14:textId="77777777" w:rsidTr="00A670D9">
        <w:trPr>
          <w:trHeight w:val="20"/>
        </w:trPr>
        <w:tc>
          <w:tcPr>
            <w:tcW w:w="2245" w:type="dxa"/>
            <w:shd w:val="clear" w:color="auto" w:fill="DADADA" w:themeFill="background1" w:themeFillShade="E6"/>
            <w:tcMar>
              <w:top w:w="72" w:type="dxa"/>
              <w:left w:w="144" w:type="dxa"/>
              <w:bottom w:w="72" w:type="dxa"/>
              <w:right w:w="144" w:type="dxa"/>
            </w:tcMar>
            <w:hideMark/>
          </w:tcPr>
          <w:p w14:paraId="4817875D" w14:textId="77777777" w:rsidR="00E922E5" w:rsidRPr="009E2A1C" w:rsidRDefault="00E922E5">
            <w:pPr>
              <w:spacing w:before="0"/>
              <w:rPr>
                <w:rStyle w:val="normaltextrun"/>
                <w:rFonts w:asciiTheme="minorHAnsi" w:hAnsiTheme="minorHAnsi" w:cstheme="minorHAnsi"/>
                <w:color w:val="auto"/>
                <w:szCs w:val="20"/>
              </w:rPr>
            </w:pPr>
            <w:r w:rsidRPr="009E2A1C">
              <w:rPr>
                <w:rStyle w:val="normaltextrun"/>
                <w:rFonts w:asciiTheme="minorHAnsi" w:hAnsiTheme="minorHAnsi" w:cstheme="minorHAnsi"/>
                <w:color w:val="auto"/>
                <w:szCs w:val="20"/>
              </w:rPr>
              <w:t>White</w:t>
            </w:r>
          </w:p>
        </w:tc>
        <w:tc>
          <w:tcPr>
            <w:tcW w:w="1440" w:type="dxa"/>
            <w:shd w:val="clear" w:color="auto" w:fill="auto"/>
            <w:tcMar>
              <w:top w:w="72" w:type="dxa"/>
              <w:left w:w="144" w:type="dxa"/>
              <w:bottom w:w="72" w:type="dxa"/>
              <w:right w:w="144" w:type="dxa"/>
            </w:tcMar>
            <w:hideMark/>
          </w:tcPr>
          <w:p w14:paraId="49B0E3E9" w14:textId="77777777" w:rsidR="00E922E5" w:rsidRPr="009E2A1C" w:rsidRDefault="00E922E5">
            <w:pPr>
              <w:spacing w:before="0"/>
              <w:jc w:val="center"/>
              <w:rPr>
                <w:rStyle w:val="normaltextrun"/>
                <w:rFonts w:asciiTheme="minorHAnsi" w:hAnsiTheme="minorHAnsi" w:cstheme="minorHAnsi"/>
                <w:color w:val="auto"/>
                <w:szCs w:val="20"/>
              </w:rPr>
            </w:pPr>
            <w:r w:rsidRPr="009E2A1C">
              <w:rPr>
                <w:rStyle w:val="normaltextrun"/>
                <w:rFonts w:asciiTheme="minorHAnsi" w:hAnsiTheme="minorHAnsi" w:cstheme="minorHAnsi"/>
                <w:color w:val="auto"/>
                <w:szCs w:val="20"/>
              </w:rPr>
              <w:t>83%</w:t>
            </w:r>
          </w:p>
        </w:tc>
        <w:tc>
          <w:tcPr>
            <w:tcW w:w="1440" w:type="dxa"/>
            <w:shd w:val="clear" w:color="auto" w:fill="auto"/>
            <w:tcMar>
              <w:top w:w="72" w:type="dxa"/>
              <w:left w:w="144" w:type="dxa"/>
              <w:bottom w:w="72" w:type="dxa"/>
              <w:right w:w="144" w:type="dxa"/>
            </w:tcMar>
            <w:hideMark/>
          </w:tcPr>
          <w:p w14:paraId="2224356B" w14:textId="77777777" w:rsidR="00E922E5" w:rsidRPr="009E2A1C" w:rsidRDefault="00E922E5">
            <w:pPr>
              <w:spacing w:before="0"/>
              <w:jc w:val="center"/>
              <w:rPr>
                <w:rStyle w:val="normaltextrun"/>
                <w:rFonts w:asciiTheme="minorHAnsi" w:hAnsiTheme="minorHAnsi" w:cstheme="minorHAnsi"/>
                <w:color w:val="auto"/>
                <w:szCs w:val="20"/>
              </w:rPr>
            </w:pPr>
            <w:r w:rsidRPr="009E2A1C">
              <w:rPr>
                <w:rStyle w:val="normaltextrun"/>
                <w:rFonts w:asciiTheme="minorHAnsi" w:hAnsiTheme="minorHAnsi" w:cstheme="minorHAnsi"/>
                <w:color w:val="auto"/>
                <w:szCs w:val="20"/>
              </w:rPr>
              <w:t>81%</w:t>
            </w:r>
          </w:p>
        </w:tc>
      </w:tr>
      <w:tr w:rsidR="009E2A1C" w:rsidRPr="009E2A1C" w14:paraId="1682EB62" w14:textId="77777777" w:rsidTr="00A670D9">
        <w:trPr>
          <w:trHeight w:val="20"/>
        </w:trPr>
        <w:tc>
          <w:tcPr>
            <w:tcW w:w="2245" w:type="dxa"/>
            <w:shd w:val="clear" w:color="auto" w:fill="DADADA" w:themeFill="background1" w:themeFillShade="E6"/>
            <w:tcMar>
              <w:top w:w="72" w:type="dxa"/>
              <w:left w:w="144" w:type="dxa"/>
              <w:bottom w:w="72" w:type="dxa"/>
              <w:right w:w="144" w:type="dxa"/>
            </w:tcMar>
            <w:hideMark/>
          </w:tcPr>
          <w:p w14:paraId="4D6E4C17" w14:textId="77777777" w:rsidR="00E922E5" w:rsidRPr="009E2A1C" w:rsidRDefault="00E922E5">
            <w:pPr>
              <w:spacing w:before="0"/>
              <w:rPr>
                <w:rStyle w:val="normaltextrun"/>
                <w:rFonts w:asciiTheme="minorHAnsi" w:hAnsiTheme="minorHAnsi" w:cstheme="minorHAnsi"/>
                <w:color w:val="auto"/>
                <w:szCs w:val="20"/>
              </w:rPr>
            </w:pPr>
            <w:r w:rsidRPr="009E2A1C">
              <w:rPr>
                <w:rStyle w:val="normaltextrun"/>
                <w:rFonts w:asciiTheme="minorHAnsi" w:hAnsiTheme="minorHAnsi" w:cstheme="minorHAnsi"/>
                <w:color w:val="auto"/>
                <w:szCs w:val="20"/>
              </w:rPr>
              <w:t>Students of Color</w:t>
            </w:r>
          </w:p>
        </w:tc>
        <w:tc>
          <w:tcPr>
            <w:tcW w:w="1440" w:type="dxa"/>
            <w:shd w:val="clear" w:color="auto" w:fill="auto"/>
            <w:tcMar>
              <w:top w:w="72" w:type="dxa"/>
              <w:left w:w="144" w:type="dxa"/>
              <w:bottom w:w="72" w:type="dxa"/>
              <w:right w:w="144" w:type="dxa"/>
            </w:tcMar>
            <w:hideMark/>
          </w:tcPr>
          <w:p w14:paraId="1B69E49A" w14:textId="77777777" w:rsidR="00E922E5" w:rsidRPr="009E2A1C" w:rsidRDefault="00E922E5">
            <w:pPr>
              <w:spacing w:before="0"/>
              <w:jc w:val="center"/>
              <w:rPr>
                <w:rStyle w:val="normaltextrun"/>
                <w:rFonts w:asciiTheme="minorHAnsi" w:hAnsiTheme="minorHAnsi" w:cstheme="minorHAnsi"/>
                <w:color w:val="auto"/>
                <w:szCs w:val="20"/>
              </w:rPr>
            </w:pPr>
            <w:r w:rsidRPr="009E2A1C">
              <w:rPr>
                <w:rStyle w:val="normaltextrun"/>
                <w:rFonts w:asciiTheme="minorHAnsi" w:hAnsiTheme="minorHAnsi" w:cstheme="minorHAnsi"/>
                <w:color w:val="auto"/>
                <w:szCs w:val="20"/>
              </w:rPr>
              <w:t>17%</w:t>
            </w:r>
          </w:p>
        </w:tc>
        <w:tc>
          <w:tcPr>
            <w:tcW w:w="1440" w:type="dxa"/>
            <w:shd w:val="clear" w:color="auto" w:fill="auto"/>
            <w:tcMar>
              <w:top w:w="72" w:type="dxa"/>
              <w:left w:w="144" w:type="dxa"/>
              <w:bottom w:w="72" w:type="dxa"/>
              <w:right w:w="144" w:type="dxa"/>
            </w:tcMar>
            <w:hideMark/>
          </w:tcPr>
          <w:p w14:paraId="48739E0B" w14:textId="77777777" w:rsidR="00E922E5" w:rsidRPr="009E2A1C" w:rsidRDefault="00E922E5">
            <w:pPr>
              <w:spacing w:before="0"/>
              <w:jc w:val="center"/>
              <w:rPr>
                <w:rStyle w:val="normaltextrun"/>
                <w:rFonts w:asciiTheme="minorHAnsi" w:hAnsiTheme="minorHAnsi" w:cstheme="minorHAnsi"/>
                <w:color w:val="auto"/>
                <w:szCs w:val="20"/>
              </w:rPr>
            </w:pPr>
            <w:r w:rsidRPr="009E2A1C">
              <w:rPr>
                <w:rStyle w:val="normaltextrun"/>
                <w:rFonts w:asciiTheme="minorHAnsi" w:hAnsiTheme="minorHAnsi" w:cstheme="minorHAnsi"/>
                <w:color w:val="auto"/>
                <w:szCs w:val="20"/>
              </w:rPr>
              <w:t>19%</w:t>
            </w:r>
          </w:p>
        </w:tc>
      </w:tr>
      <w:tr w:rsidR="009E2A1C" w:rsidRPr="009E2A1C" w14:paraId="4BE94DB7" w14:textId="77777777" w:rsidTr="00A670D9">
        <w:trPr>
          <w:trHeight w:val="20"/>
        </w:trPr>
        <w:tc>
          <w:tcPr>
            <w:tcW w:w="2245" w:type="dxa"/>
            <w:shd w:val="clear" w:color="auto" w:fill="DADADA" w:themeFill="background1" w:themeFillShade="E6"/>
            <w:tcMar>
              <w:top w:w="72" w:type="dxa"/>
              <w:left w:w="144" w:type="dxa"/>
              <w:bottom w:w="72" w:type="dxa"/>
              <w:right w:w="144" w:type="dxa"/>
            </w:tcMar>
            <w:hideMark/>
          </w:tcPr>
          <w:p w14:paraId="378CCAD8" w14:textId="77777777" w:rsidR="00E922E5" w:rsidRPr="009E2A1C" w:rsidRDefault="00E922E5">
            <w:pPr>
              <w:spacing w:before="0"/>
              <w:rPr>
                <w:rStyle w:val="normaltextrun"/>
                <w:rFonts w:asciiTheme="minorHAnsi" w:hAnsiTheme="minorHAnsi" w:cstheme="minorHAnsi"/>
                <w:color w:val="auto"/>
                <w:szCs w:val="20"/>
              </w:rPr>
            </w:pPr>
            <w:r w:rsidRPr="009E2A1C">
              <w:rPr>
                <w:rStyle w:val="normaltextrun"/>
                <w:rFonts w:asciiTheme="minorHAnsi" w:hAnsiTheme="minorHAnsi" w:cstheme="minorHAnsi"/>
                <w:color w:val="auto"/>
                <w:szCs w:val="20"/>
              </w:rPr>
              <w:t>Heterosexual</w:t>
            </w:r>
          </w:p>
        </w:tc>
        <w:tc>
          <w:tcPr>
            <w:tcW w:w="1440" w:type="dxa"/>
            <w:shd w:val="clear" w:color="auto" w:fill="auto"/>
            <w:tcMar>
              <w:top w:w="72" w:type="dxa"/>
              <w:left w:w="144" w:type="dxa"/>
              <w:bottom w:w="72" w:type="dxa"/>
              <w:right w:w="144" w:type="dxa"/>
            </w:tcMar>
            <w:hideMark/>
          </w:tcPr>
          <w:p w14:paraId="2F4E9BCF" w14:textId="77777777" w:rsidR="00E922E5" w:rsidRPr="009E2A1C" w:rsidRDefault="00E922E5">
            <w:pPr>
              <w:spacing w:before="0"/>
              <w:jc w:val="center"/>
              <w:rPr>
                <w:rStyle w:val="normaltextrun"/>
                <w:rFonts w:asciiTheme="minorHAnsi" w:hAnsiTheme="minorHAnsi" w:cstheme="minorHAnsi"/>
                <w:color w:val="auto"/>
                <w:szCs w:val="20"/>
              </w:rPr>
            </w:pPr>
            <w:r w:rsidRPr="009E2A1C">
              <w:rPr>
                <w:rStyle w:val="normaltextrun"/>
                <w:rFonts w:asciiTheme="minorHAnsi" w:hAnsiTheme="minorHAnsi" w:cstheme="minorHAnsi"/>
                <w:color w:val="auto"/>
                <w:szCs w:val="20"/>
              </w:rPr>
              <w:t>62%</w:t>
            </w:r>
          </w:p>
        </w:tc>
        <w:tc>
          <w:tcPr>
            <w:tcW w:w="1440" w:type="dxa"/>
            <w:shd w:val="clear" w:color="auto" w:fill="auto"/>
            <w:tcMar>
              <w:top w:w="72" w:type="dxa"/>
              <w:left w:w="144" w:type="dxa"/>
              <w:bottom w:w="72" w:type="dxa"/>
              <w:right w:w="144" w:type="dxa"/>
            </w:tcMar>
            <w:hideMark/>
          </w:tcPr>
          <w:p w14:paraId="75BC17C8" w14:textId="77777777" w:rsidR="00E922E5" w:rsidRPr="009E2A1C" w:rsidRDefault="00E922E5">
            <w:pPr>
              <w:spacing w:before="0"/>
              <w:jc w:val="center"/>
              <w:rPr>
                <w:rStyle w:val="normaltextrun"/>
                <w:rFonts w:asciiTheme="minorHAnsi" w:hAnsiTheme="minorHAnsi" w:cstheme="minorHAnsi"/>
                <w:color w:val="auto"/>
                <w:szCs w:val="20"/>
              </w:rPr>
            </w:pPr>
            <w:r w:rsidRPr="009E2A1C">
              <w:rPr>
                <w:rStyle w:val="normaltextrun"/>
                <w:rFonts w:asciiTheme="minorHAnsi" w:hAnsiTheme="minorHAnsi" w:cstheme="minorHAnsi"/>
                <w:color w:val="auto"/>
                <w:szCs w:val="20"/>
              </w:rPr>
              <w:t>57%</w:t>
            </w:r>
          </w:p>
        </w:tc>
      </w:tr>
      <w:tr w:rsidR="009E2A1C" w:rsidRPr="009E2A1C" w14:paraId="67D69D40" w14:textId="77777777" w:rsidTr="00A670D9">
        <w:trPr>
          <w:trHeight w:val="20"/>
        </w:trPr>
        <w:tc>
          <w:tcPr>
            <w:tcW w:w="2245" w:type="dxa"/>
            <w:shd w:val="clear" w:color="auto" w:fill="DADADA" w:themeFill="background1" w:themeFillShade="E6"/>
            <w:tcMar>
              <w:top w:w="72" w:type="dxa"/>
              <w:left w:w="144" w:type="dxa"/>
              <w:bottom w:w="72" w:type="dxa"/>
              <w:right w:w="144" w:type="dxa"/>
            </w:tcMar>
            <w:hideMark/>
          </w:tcPr>
          <w:p w14:paraId="50573B46" w14:textId="77777777" w:rsidR="00E922E5" w:rsidRPr="009E2A1C" w:rsidRDefault="00E922E5">
            <w:pPr>
              <w:spacing w:before="0"/>
              <w:rPr>
                <w:rStyle w:val="normaltextrun"/>
                <w:rFonts w:asciiTheme="minorHAnsi" w:hAnsiTheme="minorHAnsi" w:cstheme="minorHAnsi"/>
                <w:color w:val="auto"/>
                <w:szCs w:val="20"/>
              </w:rPr>
            </w:pPr>
            <w:r w:rsidRPr="009E2A1C">
              <w:rPr>
                <w:rStyle w:val="normaltextrun"/>
                <w:rFonts w:asciiTheme="minorHAnsi" w:hAnsiTheme="minorHAnsi" w:cstheme="minorHAnsi"/>
                <w:color w:val="auto"/>
                <w:szCs w:val="20"/>
              </w:rPr>
              <w:t>LGBQ</w:t>
            </w:r>
          </w:p>
        </w:tc>
        <w:tc>
          <w:tcPr>
            <w:tcW w:w="1440" w:type="dxa"/>
            <w:shd w:val="clear" w:color="auto" w:fill="auto"/>
            <w:tcMar>
              <w:top w:w="72" w:type="dxa"/>
              <w:left w:w="144" w:type="dxa"/>
              <w:bottom w:w="72" w:type="dxa"/>
              <w:right w:w="144" w:type="dxa"/>
            </w:tcMar>
            <w:hideMark/>
          </w:tcPr>
          <w:p w14:paraId="3D89C572" w14:textId="77777777" w:rsidR="00E922E5" w:rsidRPr="009E2A1C" w:rsidRDefault="00E922E5">
            <w:pPr>
              <w:spacing w:before="0"/>
              <w:jc w:val="center"/>
              <w:rPr>
                <w:rStyle w:val="normaltextrun"/>
                <w:rFonts w:asciiTheme="minorHAnsi" w:hAnsiTheme="minorHAnsi" w:cstheme="minorHAnsi"/>
                <w:color w:val="auto"/>
                <w:szCs w:val="20"/>
              </w:rPr>
            </w:pPr>
            <w:r w:rsidRPr="009E2A1C">
              <w:rPr>
                <w:rStyle w:val="normaltextrun"/>
                <w:rFonts w:asciiTheme="minorHAnsi" w:hAnsiTheme="minorHAnsi" w:cstheme="minorHAnsi"/>
                <w:color w:val="auto"/>
                <w:szCs w:val="20"/>
              </w:rPr>
              <w:t>38%</w:t>
            </w:r>
          </w:p>
        </w:tc>
        <w:tc>
          <w:tcPr>
            <w:tcW w:w="1440" w:type="dxa"/>
            <w:shd w:val="clear" w:color="auto" w:fill="auto"/>
            <w:tcMar>
              <w:top w:w="72" w:type="dxa"/>
              <w:left w:w="144" w:type="dxa"/>
              <w:bottom w:w="72" w:type="dxa"/>
              <w:right w:w="144" w:type="dxa"/>
            </w:tcMar>
            <w:hideMark/>
          </w:tcPr>
          <w:p w14:paraId="69687829" w14:textId="77777777" w:rsidR="00E922E5" w:rsidRPr="009E2A1C" w:rsidRDefault="00E922E5">
            <w:pPr>
              <w:spacing w:before="0"/>
              <w:jc w:val="center"/>
              <w:rPr>
                <w:rStyle w:val="normaltextrun"/>
                <w:rFonts w:asciiTheme="minorHAnsi" w:hAnsiTheme="minorHAnsi" w:cstheme="minorHAnsi"/>
                <w:color w:val="auto"/>
                <w:szCs w:val="20"/>
              </w:rPr>
            </w:pPr>
            <w:r w:rsidRPr="009E2A1C">
              <w:rPr>
                <w:rStyle w:val="normaltextrun"/>
                <w:rFonts w:asciiTheme="minorHAnsi" w:hAnsiTheme="minorHAnsi" w:cstheme="minorHAnsi"/>
                <w:color w:val="auto"/>
                <w:szCs w:val="20"/>
              </w:rPr>
              <w:t>41%</w:t>
            </w:r>
          </w:p>
        </w:tc>
      </w:tr>
      <w:tr w:rsidR="009E2A1C" w:rsidRPr="009E2A1C" w14:paraId="53543349" w14:textId="77777777" w:rsidTr="00A670D9">
        <w:trPr>
          <w:trHeight w:val="20"/>
        </w:trPr>
        <w:tc>
          <w:tcPr>
            <w:tcW w:w="2245" w:type="dxa"/>
            <w:shd w:val="clear" w:color="auto" w:fill="DADADA" w:themeFill="background1" w:themeFillShade="E6"/>
            <w:tcMar>
              <w:top w:w="72" w:type="dxa"/>
              <w:left w:w="144" w:type="dxa"/>
              <w:bottom w:w="72" w:type="dxa"/>
              <w:right w:w="144" w:type="dxa"/>
            </w:tcMar>
            <w:hideMark/>
          </w:tcPr>
          <w:p w14:paraId="2F5B90B8" w14:textId="77777777" w:rsidR="00E922E5" w:rsidRPr="009E2A1C" w:rsidRDefault="00E922E5">
            <w:pPr>
              <w:spacing w:before="0"/>
              <w:rPr>
                <w:rStyle w:val="normaltextrun"/>
                <w:rFonts w:asciiTheme="minorHAnsi" w:hAnsiTheme="minorHAnsi" w:cstheme="minorHAnsi"/>
                <w:color w:val="auto"/>
                <w:szCs w:val="20"/>
              </w:rPr>
            </w:pPr>
            <w:r w:rsidRPr="009E2A1C">
              <w:rPr>
                <w:rStyle w:val="normaltextrun"/>
                <w:rFonts w:asciiTheme="minorHAnsi" w:hAnsiTheme="minorHAnsi" w:cstheme="minorHAnsi"/>
                <w:color w:val="auto"/>
                <w:szCs w:val="20"/>
              </w:rPr>
              <w:t>Disability Status</w:t>
            </w:r>
          </w:p>
        </w:tc>
        <w:tc>
          <w:tcPr>
            <w:tcW w:w="1440" w:type="dxa"/>
            <w:shd w:val="clear" w:color="auto" w:fill="auto"/>
            <w:tcMar>
              <w:top w:w="72" w:type="dxa"/>
              <w:left w:w="144" w:type="dxa"/>
              <w:bottom w:w="72" w:type="dxa"/>
              <w:right w:w="144" w:type="dxa"/>
            </w:tcMar>
            <w:hideMark/>
          </w:tcPr>
          <w:p w14:paraId="66CBAEF8" w14:textId="77777777" w:rsidR="00E922E5" w:rsidRPr="009E2A1C" w:rsidRDefault="00E922E5">
            <w:pPr>
              <w:spacing w:before="0"/>
              <w:jc w:val="center"/>
              <w:rPr>
                <w:rStyle w:val="normaltextrun"/>
                <w:rFonts w:asciiTheme="minorHAnsi" w:hAnsiTheme="minorHAnsi" w:cstheme="minorHAnsi"/>
                <w:color w:val="auto"/>
                <w:szCs w:val="20"/>
              </w:rPr>
            </w:pPr>
            <w:r w:rsidRPr="009E2A1C">
              <w:rPr>
                <w:rStyle w:val="normaltextrun"/>
                <w:rFonts w:asciiTheme="minorHAnsi" w:hAnsiTheme="minorHAnsi" w:cstheme="minorHAnsi"/>
                <w:color w:val="auto"/>
                <w:szCs w:val="20"/>
              </w:rPr>
              <w:t>15%</w:t>
            </w:r>
          </w:p>
        </w:tc>
        <w:tc>
          <w:tcPr>
            <w:tcW w:w="1440" w:type="dxa"/>
            <w:shd w:val="clear" w:color="auto" w:fill="auto"/>
            <w:tcMar>
              <w:top w:w="72" w:type="dxa"/>
              <w:left w:w="144" w:type="dxa"/>
              <w:bottom w:w="72" w:type="dxa"/>
              <w:right w:w="144" w:type="dxa"/>
            </w:tcMar>
            <w:hideMark/>
          </w:tcPr>
          <w:p w14:paraId="2F044EEA" w14:textId="77777777" w:rsidR="00E922E5" w:rsidRPr="009E2A1C" w:rsidRDefault="00E922E5">
            <w:pPr>
              <w:spacing w:before="0"/>
              <w:jc w:val="center"/>
              <w:rPr>
                <w:rStyle w:val="normaltextrun"/>
                <w:rFonts w:asciiTheme="minorHAnsi" w:hAnsiTheme="minorHAnsi" w:cstheme="minorHAnsi"/>
                <w:color w:val="auto"/>
                <w:szCs w:val="20"/>
              </w:rPr>
            </w:pPr>
            <w:r w:rsidRPr="009E2A1C">
              <w:rPr>
                <w:rStyle w:val="normaltextrun"/>
                <w:rFonts w:asciiTheme="minorHAnsi" w:hAnsiTheme="minorHAnsi" w:cstheme="minorHAnsi"/>
                <w:color w:val="auto"/>
                <w:szCs w:val="20"/>
              </w:rPr>
              <w:t>4%</w:t>
            </w:r>
          </w:p>
        </w:tc>
      </w:tr>
    </w:tbl>
    <w:p w14:paraId="4A631673" w14:textId="77777777" w:rsidR="008D263B" w:rsidRDefault="008D263B" w:rsidP="008D263B">
      <w:pPr>
        <w:spacing w:before="0"/>
        <w:rPr>
          <w:rFonts w:asciiTheme="minorHAnsi" w:hAnsiTheme="minorHAnsi" w:cstheme="minorBidi"/>
          <w:color w:val="auto"/>
        </w:rPr>
      </w:pPr>
    </w:p>
    <w:p w14:paraId="1DF9CE0C" w14:textId="33A380A0" w:rsidR="00E922E5" w:rsidRPr="009E2A1C" w:rsidRDefault="00E922E5" w:rsidP="008D263B">
      <w:pPr>
        <w:spacing w:before="0"/>
        <w:rPr>
          <w:rFonts w:asciiTheme="minorHAnsi" w:hAnsiTheme="minorHAnsi" w:cstheme="minorBidi"/>
          <w:color w:val="auto"/>
        </w:rPr>
      </w:pPr>
      <w:r w:rsidRPr="59263E85">
        <w:rPr>
          <w:rFonts w:asciiTheme="minorHAnsi" w:hAnsiTheme="minorHAnsi" w:cstheme="minorBidi"/>
          <w:color w:val="auto"/>
        </w:rPr>
        <w:t xml:space="preserve">Finally, </w:t>
      </w:r>
      <w:r w:rsidR="4E462BCC" w:rsidRPr="59263E85">
        <w:rPr>
          <w:rFonts w:asciiTheme="minorHAnsi" w:hAnsiTheme="minorHAnsi" w:cstheme="minorBidi"/>
          <w:color w:val="auto"/>
        </w:rPr>
        <w:t>regarding</w:t>
      </w:r>
      <w:r w:rsidR="00D50924">
        <w:rPr>
          <w:rFonts w:asciiTheme="minorHAnsi" w:hAnsiTheme="minorHAnsi" w:cstheme="minorBidi"/>
          <w:color w:val="auto"/>
        </w:rPr>
        <w:t xml:space="preserve"> flexible</w:t>
      </w:r>
      <w:r w:rsidRPr="59263E85">
        <w:rPr>
          <w:rFonts w:asciiTheme="minorHAnsi" w:hAnsiTheme="minorHAnsi" w:cstheme="minorBidi"/>
          <w:color w:val="auto"/>
        </w:rPr>
        <w:t xml:space="preserve"> scheduling </w:t>
      </w:r>
      <w:r w:rsidR="00D50924">
        <w:rPr>
          <w:rFonts w:asciiTheme="minorHAnsi" w:hAnsiTheme="minorHAnsi" w:cstheme="minorBidi"/>
          <w:color w:val="auto"/>
        </w:rPr>
        <w:t xml:space="preserve">options </w:t>
      </w:r>
      <w:r w:rsidRPr="59263E85">
        <w:rPr>
          <w:rFonts w:asciiTheme="minorHAnsi" w:hAnsiTheme="minorHAnsi" w:cstheme="minorBidi"/>
          <w:color w:val="auto"/>
        </w:rPr>
        <w:t>offered by extended telehealth services, 37% of Mantra Health appointments occurred on weekends or after 5 p.m. on weekdays during 2023-</w:t>
      </w:r>
      <w:r w:rsidR="00DF0CD7">
        <w:rPr>
          <w:rFonts w:asciiTheme="minorHAnsi" w:hAnsiTheme="minorHAnsi" w:cstheme="minorBidi"/>
          <w:color w:val="auto"/>
        </w:rPr>
        <w:t>20</w:t>
      </w:r>
      <w:r w:rsidRPr="59263E85">
        <w:rPr>
          <w:rFonts w:asciiTheme="minorHAnsi" w:hAnsiTheme="minorHAnsi" w:cstheme="minorBidi"/>
          <w:color w:val="auto"/>
        </w:rPr>
        <w:t xml:space="preserve">24. </w:t>
      </w:r>
      <w:r w:rsidR="00916AEF" w:rsidRPr="59263E85">
        <w:rPr>
          <w:rFonts w:asciiTheme="minorHAnsi" w:hAnsiTheme="minorHAnsi" w:cstheme="minorBidi"/>
          <w:color w:val="auto"/>
        </w:rPr>
        <w:t>Also, s</w:t>
      </w:r>
      <w:r w:rsidRPr="59263E85">
        <w:rPr>
          <w:rFonts w:asciiTheme="minorHAnsi" w:hAnsiTheme="minorHAnsi" w:cstheme="minorBidi"/>
          <w:color w:val="auto"/>
        </w:rPr>
        <w:t xml:space="preserve">ince the contract was implemented, 290 students have accessed services from outside Wisconsin, extending the option of treatment to more </w:t>
      </w:r>
      <w:r w:rsidR="00916AEF" w:rsidRPr="59263E85">
        <w:rPr>
          <w:rFonts w:asciiTheme="minorHAnsi" w:hAnsiTheme="minorHAnsi" w:cstheme="minorBidi"/>
          <w:color w:val="auto"/>
        </w:rPr>
        <w:t xml:space="preserve">enrolled </w:t>
      </w:r>
      <w:r w:rsidRPr="59263E85">
        <w:rPr>
          <w:rFonts w:asciiTheme="minorHAnsi" w:hAnsiTheme="minorHAnsi" w:cstheme="minorBidi"/>
          <w:color w:val="auto"/>
        </w:rPr>
        <w:t>students</w:t>
      </w:r>
      <w:r w:rsidR="00577D7F">
        <w:rPr>
          <w:rFonts w:asciiTheme="minorHAnsi" w:hAnsiTheme="minorHAnsi" w:cstheme="minorBidi"/>
          <w:color w:val="auto"/>
        </w:rPr>
        <w:t xml:space="preserve"> who would otherwise not have access to university-provided services</w:t>
      </w:r>
      <w:r w:rsidRPr="59263E85">
        <w:rPr>
          <w:rFonts w:asciiTheme="minorHAnsi" w:hAnsiTheme="minorHAnsi" w:cstheme="minorBidi"/>
          <w:color w:val="auto"/>
        </w:rPr>
        <w:t>.</w:t>
      </w:r>
      <w:r w:rsidR="00766783" w:rsidRPr="00766783">
        <w:rPr>
          <w:rFonts w:asciiTheme="minorHAnsi" w:hAnsiTheme="minorHAnsi" w:cstheme="minorBidi"/>
          <w:color w:val="auto"/>
        </w:rPr>
        <w:t xml:space="preserve"> </w:t>
      </w:r>
    </w:p>
    <w:p w14:paraId="67037181" w14:textId="77777777" w:rsidR="008D263B" w:rsidRDefault="008D263B" w:rsidP="008D263B">
      <w:pPr>
        <w:spacing w:before="0"/>
        <w:rPr>
          <w:rFonts w:asciiTheme="minorHAnsi" w:hAnsiTheme="minorHAnsi" w:cstheme="minorBidi"/>
          <w:color w:val="auto"/>
        </w:rPr>
      </w:pPr>
    </w:p>
    <w:p w14:paraId="13625324" w14:textId="391777F2" w:rsidR="00E922E5" w:rsidRPr="009E2A1C" w:rsidRDefault="00E34692" w:rsidP="008D263B">
      <w:pPr>
        <w:spacing w:before="0"/>
        <w:rPr>
          <w:rFonts w:asciiTheme="minorHAnsi" w:hAnsiTheme="minorHAnsi" w:cstheme="minorBidi"/>
          <w:color w:val="auto"/>
        </w:rPr>
      </w:pPr>
      <w:r>
        <w:rPr>
          <w:rFonts w:asciiTheme="minorHAnsi" w:hAnsiTheme="minorHAnsi" w:cstheme="minorBidi"/>
          <w:color w:val="auto"/>
        </w:rPr>
        <w:t>While t</w:t>
      </w:r>
      <w:r w:rsidRPr="59263E85">
        <w:rPr>
          <w:rFonts w:asciiTheme="minorHAnsi" w:hAnsiTheme="minorHAnsi" w:cstheme="minorBidi"/>
          <w:color w:val="auto"/>
        </w:rPr>
        <w:t xml:space="preserve">reatment outcomes of telehealth </w:t>
      </w:r>
      <w:r>
        <w:rPr>
          <w:rFonts w:asciiTheme="minorHAnsi" w:hAnsiTheme="minorHAnsi" w:cstheme="minorBidi"/>
          <w:color w:val="auto"/>
        </w:rPr>
        <w:t>services compared to</w:t>
      </w:r>
      <w:r w:rsidRPr="59263E85">
        <w:rPr>
          <w:rFonts w:asciiTheme="minorHAnsi" w:hAnsiTheme="minorHAnsi" w:cstheme="minorBidi"/>
          <w:color w:val="auto"/>
        </w:rPr>
        <w:t xml:space="preserve"> on-campus services </w:t>
      </w:r>
      <w:r>
        <w:rPr>
          <w:rFonts w:asciiTheme="minorHAnsi" w:hAnsiTheme="minorHAnsi" w:cstheme="minorBidi"/>
          <w:color w:val="auto"/>
        </w:rPr>
        <w:t>are</w:t>
      </w:r>
      <w:r w:rsidRPr="59263E85">
        <w:rPr>
          <w:rFonts w:asciiTheme="minorHAnsi" w:hAnsiTheme="minorHAnsi" w:cstheme="minorBidi"/>
          <w:color w:val="auto"/>
        </w:rPr>
        <w:t xml:space="preserve"> measured </w:t>
      </w:r>
      <w:r>
        <w:rPr>
          <w:rFonts w:asciiTheme="minorHAnsi" w:hAnsiTheme="minorHAnsi" w:cstheme="minorBidi"/>
          <w:color w:val="auto"/>
        </w:rPr>
        <w:t>using</w:t>
      </w:r>
      <w:r w:rsidRPr="59263E85">
        <w:rPr>
          <w:rFonts w:asciiTheme="minorHAnsi" w:hAnsiTheme="minorHAnsi" w:cstheme="minorBidi"/>
          <w:color w:val="auto"/>
        </w:rPr>
        <w:t xml:space="preserve"> different metrics</w:t>
      </w:r>
      <w:r>
        <w:rPr>
          <w:rFonts w:asciiTheme="minorHAnsi" w:hAnsiTheme="minorHAnsi" w:cstheme="minorBidi"/>
          <w:color w:val="auto"/>
        </w:rPr>
        <w:t>,</w:t>
      </w:r>
      <w:r w:rsidRPr="59263E85">
        <w:rPr>
          <w:rFonts w:asciiTheme="minorHAnsi" w:hAnsiTheme="minorHAnsi" w:cstheme="minorBidi"/>
          <w:color w:val="auto"/>
        </w:rPr>
        <w:t xml:space="preserve"> </w:t>
      </w:r>
      <w:r>
        <w:rPr>
          <w:rFonts w:asciiTheme="minorHAnsi" w:hAnsiTheme="minorHAnsi" w:cstheme="minorBidi"/>
          <w:color w:val="auto"/>
        </w:rPr>
        <w:t>students</w:t>
      </w:r>
      <w:r w:rsidRPr="59263E85">
        <w:rPr>
          <w:rFonts w:asciiTheme="minorHAnsi" w:hAnsiTheme="minorHAnsi" w:cstheme="minorBidi"/>
          <w:color w:val="auto"/>
        </w:rPr>
        <w:t xml:space="preserve"> receiving counseling from Mantra Health </w:t>
      </w:r>
      <w:r>
        <w:rPr>
          <w:rFonts w:asciiTheme="minorHAnsi" w:hAnsiTheme="minorHAnsi" w:cstheme="minorBidi"/>
          <w:color w:val="auto"/>
        </w:rPr>
        <w:t>report</w:t>
      </w:r>
      <w:r w:rsidR="00C27FB6">
        <w:rPr>
          <w:rFonts w:asciiTheme="minorHAnsi" w:hAnsiTheme="minorHAnsi" w:cstheme="minorBidi"/>
          <w:color w:val="auto"/>
        </w:rPr>
        <w:t>ed</w:t>
      </w:r>
      <w:r w:rsidRPr="59263E85">
        <w:rPr>
          <w:rFonts w:asciiTheme="minorHAnsi" w:hAnsiTheme="minorHAnsi" w:cstheme="minorBidi"/>
          <w:color w:val="auto"/>
        </w:rPr>
        <w:t xml:space="preserve"> benefit</w:t>
      </w:r>
      <w:r>
        <w:rPr>
          <w:rFonts w:asciiTheme="minorHAnsi" w:hAnsiTheme="minorHAnsi" w:cstheme="minorBidi"/>
          <w:color w:val="auto"/>
        </w:rPr>
        <w:t xml:space="preserve">s </w:t>
      </w:r>
      <w:r w:rsidRPr="59263E85">
        <w:rPr>
          <w:rFonts w:asciiTheme="minorHAnsi" w:hAnsiTheme="minorHAnsi" w:cstheme="minorBidi"/>
          <w:color w:val="auto"/>
        </w:rPr>
        <w:t>s</w:t>
      </w:r>
      <w:r>
        <w:rPr>
          <w:rFonts w:asciiTheme="minorHAnsi" w:hAnsiTheme="minorHAnsi" w:cstheme="minorBidi"/>
          <w:color w:val="auto"/>
        </w:rPr>
        <w:t>imilar to students attending counseling</w:t>
      </w:r>
      <w:r w:rsidRPr="003C62CB">
        <w:rPr>
          <w:rFonts w:asciiTheme="minorHAnsi" w:hAnsiTheme="minorHAnsi" w:cstheme="minorBidi"/>
          <w:color w:val="auto"/>
        </w:rPr>
        <w:t xml:space="preserve"> </w:t>
      </w:r>
      <w:r>
        <w:rPr>
          <w:rFonts w:asciiTheme="minorHAnsi" w:hAnsiTheme="minorHAnsi" w:cstheme="minorBidi"/>
          <w:color w:val="auto"/>
        </w:rPr>
        <w:t>on campus</w:t>
      </w:r>
      <w:r w:rsidRPr="59263E85">
        <w:rPr>
          <w:rFonts w:asciiTheme="minorHAnsi" w:hAnsiTheme="minorHAnsi" w:cstheme="minorBidi"/>
          <w:color w:val="auto"/>
        </w:rPr>
        <w:t>.</w:t>
      </w:r>
      <w:r w:rsidRPr="002936C8">
        <w:rPr>
          <w:rFonts w:asciiTheme="minorHAnsi" w:hAnsiTheme="minorHAnsi" w:cstheme="minorBidi"/>
          <w:color w:val="auto"/>
        </w:rPr>
        <w:t xml:space="preserve"> </w:t>
      </w:r>
      <w:r w:rsidR="00A078A6" w:rsidRPr="59263E85">
        <w:rPr>
          <w:rFonts w:asciiTheme="minorHAnsi" w:hAnsiTheme="minorHAnsi" w:cstheme="minorBidi"/>
          <w:color w:val="auto"/>
        </w:rPr>
        <w:t>Client</w:t>
      </w:r>
      <w:r w:rsidR="00E922E5" w:rsidRPr="59263E85">
        <w:rPr>
          <w:rFonts w:asciiTheme="minorHAnsi" w:hAnsiTheme="minorHAnsi" w:cstheme="minorBidi"/>
          <w:color w:val="auto"/>
        </w:rPr>
        <w:t xml:space="preserve"> satisfaction with their telehealth providers</w:t>
      </w:r>
      <w:r w:rsidR="0097051C" w:rsidRPr="59263E85">
        <w:rPr>
          <w:rFonts w:asciiTheme="minorHAnsi" w:hAnsiTheme="minorHAnsi" w:cstheme="minorBidi"/>
          <w:color w:val="auto"/>
        </w:rPr>
        <w:t xml:space="preserve"> </w:t>
      </w:r>
      <w:r w:rsidR="008F7C5A" w:rsidRPr="00B32C6C">
        <w:rPr>
          <w:rFonts w:asciiTheme="minorHAnsi" w:hAnsiTheme="minorHAnsi" w:cstheme="minorBidi"/>
          <w:color w:val="auto"/>
        </w:rPr>
        <w:t>has been</w:t>
      </w:r>
      <w:r w:rsidR="0097051C" w:rsidRPr="59263E85">
        <w:rPr>
          <w:rFonts w:asciiTheme="minorHAnsi" w:hAnsiTheme="minorHAnsi" w:cstheme="minorBidi"/>
          <w:color w:val="auto"/>
        </w:rPr>
        <w:t xml:space="preserve"> high</w:t>
      </w:r>
      <w:r w:rsidR="00E922E5" w:rsidRPr="59263E85">
        <w:rPr>
          <w:rFonts w:asciiTheme="minorHAnsi" w:hAnsiTheme="minorHAnsi" w:cstheme="minorBidi"/>
          <w:color w:val="auto"/>
        </w:rPr>
        <w:t xml:space="preserve">, with an </w:t>
      </w:r>
      <w:r w:rsidR="00E922E5" w:rsidRPr="59263E85">
        <w:rPr>
          <w:rFonts w:asciiTheme="minorHAnsi" w:hAnsiTheme="minorHAnsi" w:cstheme="minorBidi"/>
          <w:color w:val="auto"/>
        </w:rPr>
        <w:lastRenderedPageBreak/>
        <w:t>average provider fit</w:t>
      </w:r>
      <w:r w:rsidR="00A078A6" w:rsidRPr="59263E85">
        <w:rPr>
          <w:rFonts w:asciiTheme="minorHAnsi" w:hAnsiTheme="minorHAnsi" w:cstheme="minorBidi"/>
          <w:color w:val="auto"/>
        </w:rPr>
        <w:t xml:space="preserve"> rating</w:t>
      </w:r>
      <w:r w:rsidR="00E922E5" w:rsidRPr="59263E85">
        <w:rPr>
          <w:rFonts w:asciiTheme="minorHAnsi" w:hAnsiTheme="minorHAnsi" w:cstheme="minorBidi"/>
          <w:color w:val="auto"/>
        </w:rPr>
        <w:t xml:space="preserve"> of 8.69</w:t>
      </w:r>
      <w:r w:rsidR="00A078A6" w:rsidRPr="59263E85">
        <w:rPr>
          <w:rFonts w:asciiTheme="minorHAnsi" w:hAnsiTheme="minorHAnsi" w:cstheme="minorBidi"/>
          <w:color w:val="auto"/>
        </w:rPr>
        <w:t xml:space="preserve"> </w:t>
      </w:r>
      <w:r w:rsidR="00E922E5" w:rsidRPr="59263E85">
        <w:rPr>
          <w:rFonts w:asciiTheme="minorHAnsi" w:hAnsiTheme="minorHAnsi" w:cstheme="minorBidi"/>
          <w:color w:val="auto"/>
        </w:rPr>
        <w:t>on a scale of 1-10</w:t>
      </w:r>
      <w:r w:rsidR="00097F33">
        <w:rPr>
          <w:rFonts w:asciiTheme="minorHAnsi" w:hAnsiTheme="minorHAnsi" w:cstheme="minorBidi"/>
          <w:color w:val="auto"/>
        </w:rPr>
        <w:t>,</w:t>
      </w:r>
      <w:r w:rsidR="000204DA" w:rsidRPr="59263E85">
        <w:rPr>
          <w:rFonts w:asciiTheme="minorHAnsi" w:hAnsiTheme="minorHAnsi" w:cstheme="minorBidi"/>
          <w:color w:val="auto"/>
        </w:rPr>
        <w:t xml:space="preserve"> </w:t>
      </w:r>
      <w:r w:rsidR="004445D2">
        <w:rPr>
          <w:rFonts w:asciiTheme="minorHAnsi" w:hAnsiTheme="minorHAnsi" w:cstheme="minorBidi"/>
          <w:color w:val="auto"/>
        </w:rPr>
        <w:t xml:space="preserve">and </w:t>
      </w:r>
      <w:r w:rsidR="000204DA" w:rsidRPr="59263E85">
        <w:rPr>
          <w:rFonts w:asciiTheme="minorHAnsi" w:hAnsiTheme="minorHAnsi" w:cstheme="minorBidi"/>
          <w:color w:val="auto"/>
        </w:rPr>
        <w:t>a</w:t>
      </w:r>
      <w:r w:rsidR="0070332C" w:rsidRPr="59263E85">
        <w:rPr>
          <w:rFonts w:asciiTheme="minorHAnsi" w:hAnsiTheme="minorHAnsi" w:cstheme="minorBidi"/>
          <w:color w:val="auto"/>
        </w:rPr>
        <w:t xml:space="preserve">verage visit ratings </w:t>
      </w:r>
      <w:r w:rsidR="0019115F">
        <w:rPr>
          <w:rFonts w:asciiTheme="minorHAnsi" w:hAnsiTheme="minorHAnsi" w:cstheme="minorBidi"/>
          <w:color w:val="auto"/>
        </w:rPr>
        <w:t xml:space="preserve">of </w:t>
      </w:r>
      <w:r w:rsidR="0070332C" w:rsidRPr="59263E85">
        <w:rPr>
          <w:rFonts w:asciiTheme="minorHAnsi" w:hAnsiTheme="minorHAnsi" w:cstheme="minorBidi"/>
          <w:color w:val="auto"/>
        </w:rPr>
        <w:t>4.92 on a 1-5 scale</w:t>
      </w:r>
      <w:r w:rsidR="005310E0">
        <w:rPr>
          <w:rFonts w:asciiTheme="minorHAnsi" w:hAnsiTheme="minorHAnsi" w:cstheme="minorBidi"/>
          <w:color w:val="auto"/>
        </w:rPr>
        <w:t xml:space="preserve">. </w:t>
      </w:r>
      <w:r w:rsidR="009D5BD1">
        <w:rPr>
          <w:rFonts w:asciiTheme="minorHAnsi" w:hAnsiTheme="minorHAnsi" w:cstheme="minorBidi"/>
          <w:color w:val="auto"/>
        </w:rPr>
        <w:t xml:space="preserve">Ninety-four percent </w:t>
      </w:r>
      <w:r w:rsidR="0070332C" w:rsidRPr="59263E85">
        <w:rPr>
          <w:rFonts w:asciiTheme="minorHAnsi" w:hAnsiTheme="minorHAnsi" w:cstheme="minorBidi"/>
          <w:color w:val="auto"/>
        </w:rPr>
        <w:t xml:space="preserve">of students indicate that their provider </w:t>
      </w:r>
      <w:r w:rsidR="00905832">
        <w:rPr>
          <w:rFonts w:asciiTheme="minorHAnsi" w:hAnsiTheme="minorHAnsi" w:cstheme="minorBidi"/>
          <w:color w:val="auto"/>
        </w:rPr>
        <w:t>has helped</w:t>
      </w:r>
      <w:r w:rsidR="0070332C" w:rsidRPr="59263E85">
        <w:rPr>
          <w:rFonts w:asciiTheme="minorHAnsi" w:hAnsiTheme="minorHAnsi" w:cstheme="minorBidi"/>
          <w:color w:val="auto"/>
        </w:rPr>
        <w:t xml:space="preserve"> them achieve their goals</w:t>
      </w:r>
      <w:r w:rsidR="003C62CB">
        <w:rPr>
          <w:rFonts w:asciiTheme="minorHAnsi" w:hAnsiTheme="minorHAnsi" w:cstheme="minorBidi"/>
          <w:color w:val="auto"/>
        </w:rPr>
        <w:t xml:space="preserve">, and </w:t>
      </w:r>
      <w:r w:rsidR="00FA13FB" w:rsidRPr="59263E85">
        <w:rPr>
          <w:rFonts w:asciiTheme="minorHAnsi" w:hAnsiTheme="minorHAnsi" w:cstheme="minorBidi"/>
          <w:color w:val="auto"/>
        </w:rPr>
        <w:t>63%</w:t>
      </w:r>
      <w:r w:rsidR="00FA13FB">
        <w:rPr>
          <w:rFonts w:asciiTheme="minorHAnsi" w:hAnsiTheme="minorHAnsi" w:cstheme="minorBidi"/>
          <w:color w:val="auto"/>
        </w:rPr>
        <w:t xml:space="preserve"> </w:t>
      </w:r>
      <w:r w:rsidR="00FA13FB" w:rsidRPr="59263E85">
        <w:rPr>
          <w:rFonts w:asciiTheme="minorHAnsi" w:hAnsiTheme="minorHAnsi" w:cstheme="minorBidi"/>
          <w:color w:val="auto"/>
        </w:rPr>
        <w:t xml:space="preserve">of students who </w:t>
      </w:r>
      <w:r w:rsidR="00FA13FB">
        <w:rPr>
          <w:rFonts w:asciiTheme="minorHAnsi" w:hAnsiTheme="minorHAnsi" w:cstheme="minorBidi"/>
          <w:color w:val="auto"/>
        </w:rPr>
        <w:t xml:space="preserve">initially </w:t>
      </w:r>
      <w:r w:rsidR="00FA13FB" w:rsidRPr="59263E85">
        <w:rPr>
          <w:rFonts w:asciiTheme="minorHAnsi" w:hAnsiTheme="minorHAnsi" w:cstheme="minorBidi"/>
          <w:color w:val="auto"/>
        </w:rPr>
        <w:t xml:space="preserve">scored in the moderate to severe range on a common measure of anxiety symptoms (GAD-7) </w:t>
      </w:r>
      <w:r w:rsidR="00FA13FB">
        <w:rPr>
          <w:rFonts w:asciiTheme="minorHAnsi" w:hAnsiTheme="minorHAnsi" w:cstheme="minorBidi"/>
          <w:color w:val="auto"/>
        </w:rPr>
        <w:t xml:space="preserve">experienced </w:t>
      </w:r>
      <w:r w:rsidR="00A63F86" w:rsidRPr="00B32C6C">
        <w:rPr>
          <w:rFonts w:asciiTheme="minorHAnsi" w:hAnsiTheme="minorHAnsi" w:cstheme="minorBidi"/>
          <w:color w:val="auto"/>
        </w:rPr>
        <w:t>clinically significant</w:t>
      </w:r>
      <w:r w:rsidR="00FA13FB" w:rsidRPr="00B32C6C">
        <w:rPr>
          <w:rFonts w:asciiTheme="minorHAnsi" w:hAnsiTheme="minorHAnsi" w:cstheme="minorBidi"/>
          <w:color w:val="auto"/>
        </w:rPr>
        <w:t xml:space="preserve"> </w:t>
      </w:r>
      <w:r w:rsidR="00FA13FB">
        <w:rPr>
          <w:rFonts w:asciiTheme="minorHAnsi" w:hAnsiTheme="minorHAnsi" w:cstheme="minorBidi"/>
          <w:color w:val="auto"/>
        </w:rPr>
        <w:t xml:space="preserve">improvement </w:t>
      </w:r>
      <w:r w:rsidR="00FA13FB" w:rsidRPr="59263E85">
        <w:rPr>
          <w:rFonts w:asciiTheme="minorHAnsi" w:hAnsiTheme="minorHAnsi" w:cstheme="minorBidi"/>
          <w:color w:val="auto"/>
        </w:rPr>
        <w:t xml:space="preserve">by their final assessment. </w:t>
      </w:r>
    </w:p>
    <w:p w14:paraId="1F051B7B" w14:textId="77777777" w:rsidR="00C01045" w:rsidRPr="00B32C6C" w:rsidRDefault="00C01045" w:rsidP="008D263B">
      <w:pPr>
        <w:spacing w:before="0"/>
        <w:rPr>
          <w:rFonts w:asciiTheme="minorHAnsi" w:hAnsiTheme="minorHAnsi" w:cstheme="minorHAnsi"/>
          <w:color w:val="auto"/>
          <w:szCs w:val="20"/>
        </w:rPr>
      </w:pPr>
    </w:p>
    <w:p w14:paraId="7D05DDEC" w14:textId="5D1795B7" w:rsidR="008D263B" w:rsidRDefault="00C01045" w:rsidP="008D263B">
      <w:pPr>
        <w:spacing w:before="0"/>
        <w:rPr>
          <w:rFonts w:asciiTheme="minorHAnsi" w:hAnsiTheme="minorHAnsi" w:cstheme="minorBidi"/>
          <w:color w:val="auto"/>
        </w:rPr>
      </w:pPr>
      <w:r w:rsidRPr="00B32C6C">
        <w:rPr>
          <w:rFonts w:asciiTheme="minorHAnsi" w:hAnsiTheme="minorHAnsi" w:cstheme="minorHAnsi"/>
          <w:color w:val="auto"/>
          <w:szCs w:val="20"/>
        </w:rPr>
        <w:t>Taken together, the data indicate that the addition of telehealth options has resulted in more and different students accessing counseling services</w:t>
      </w:r>
      <w:r w:rsidR="00FB7773" w:rsidRPr="00B32C6C">
        <w:rPr>
          <w:rFonts w:asciiTheme="minorHAnsi" w:hAnsiTheme="minorHAnsi" w:cstheme="minorHAnsi"/>
          <w:color w:val="auto"/>
          <w:szCs w:val="20"/>
        </w:rPr>
        <w:t xml:space="preserve">, </w:t>
      </w:r>
      <w:r w:rsidR="00A13BB4" w:rsidRPr="00B32C6C">
        <w:rPr>
          <w:rFonts w:asciiTheme="minorHAnsi" w:hAnsiTheme="minorHAnsi" w:cstheme="minorHAnsi"/>
          <w:color w:val="auto"/>
          <w:szCs w:val="20"/>
        </w:rPr>
        <w:t>provid</w:t>
      </w:r>
      <w:r w:rsidR="00444BDF" w:rsidRPr="00B32C6C">
        <w:rPr>
          <w:rFonts w:asciiTheme="minorHAnsi" w:hAnsiTheme="minorHAnsi" w:cstheme="minorHAnsi"/>
          <w:color w:val="auto"/>
          <w:szCs w:val="20"/>
        </w:rPr>
        <w:t>ed</w:t>
      </w:r>
      <w:r w:rsidR="00A13BB4" w:rsidRPr="00B32C6C">
        <w:rPr>
          <w:rFonts w:asciiTheme="minorHAnsi" w:hAnsiTheme="minorHAnsi" w:cstheme="minorHAnsi"/>
          <w:color w:val="auto"/>
          <w:szCs w:val="20"/>
        </w:rPr>
        <w:t xml:space="preserve"> </w:t>
      </w:r>
      <w:r w:rsidR="00D153BB" w:rsidRPr="00B32C6C">
        <w:rPr>
          <w:rFonts w:asciiTheme="minorHAnsi" w:hAnsiTheme="minorHAnsi" w:cstheme="minorHAnsi"/>
          <w:color w:val="auto"/>
          <w:szCs w:val="20"/>
        </w:rPr>
        <w:t>greater</w:t>
      </w:r>
      <w:r w:rsidR="00505589" w:rsidRPr="00B32C6C">
        <w:rPr>
          <w:rFonts w:asciiTheme="minorHAnsi" w:hAnsiTheme="minorHAnsi" w:cstheme="minorHAnsi"/>
          <w:color w:val="auto"/>
          <w:szCs w:val="20"/>
        </w:rPr>
        <w:t xml:space="preserve"> </w:t>
      </w:r>
      <w:r w:rsidR="00E0732A" w:rsidRPr="00B32C6C">
        <w:rPr>
          <w:rFonts w:asciiTheme="minorHAnsi" w:hAnsiTheme="minorHAnsi" w:cstheme="minorHAnsi"/>
          <w:color w:val="auto"/>
          <w:szCs w:val="20"/>
        </w:rPr>
        <w:t xml:space="preserve">provider diversity and </w:t>
      </w:r>
      <w:r w:rsidR="00505589" w:rsidRPr="00B32C6C">
        <w:rPr>
          <w:rFonts w:asciiTheme="minorHAnsi" w:hAnsiTheme="minorHAnsi" w:cstheme="minorHAnsi"/>
          <w:color w:val="auto"/>
          <w:szCs w:val="20"/>
        </w:rPr>
        <w:t>appointment</w:t>
      </w:r>
      <w:r w:rsidR="00D153BB" w:rsidRPr="00B32C6C">
        <w:rPr>
          <w:rFonts w:asciiTheme="minorHAnsi" w:hAnsiTheme="minorHAnsi" w:cstheme="minorHAnsi"/>
          <w:color w:val="auto"/>
          <w:szCs w:val="20"/>
        </w:rPr>
        <w:t xml:space="preserve"> </w:t>
      </w:r>
      <w:r w:rsidR="00181320" w:rsidRPr="00B32C6C">
        <w:rPr>
          <w:rFonts w:asciiTheme="minorHAnsi" w:hAnsiTheme="minorHAnsi" w:cstheme="minorHAnsi"/>
          <w:color w:val="auto"/>
          <w:szCs w:val="20"/>
        </w:rPr>
        <w:t>flexib</w:t>
      </w:r>
      <w:r w:rsidR="00D153BB" w:rsidRPr="00B32C6C">
        <w:rPr>
          <w:rFonts w:asciiTheme="minorHAnsi" w:hAnsiTheme="minorHAnsi" w:cstheme="minorHAnsi"/>
          <w:color w:val="auto"/>
          <w:szCs w:val="20"/>
        </w:rPr>
        <w:t>ility</w:t>
      </w:r>
      <w:r w:rsidR="00181320" w:rsidRPr="00B32C6C">
        <w:rPr>
          <w:rFonts w:asciiTheme="minorHAnsi" w:hAnsiTheme="minorHAnsi" w:cstheme="minorHAnsi"/>
          <w:color w:val="auto"/>
          <w:szCs w:val="20"/>
        </w:rPr>
        <w:t xml:space="preserve">, and </w:t>
      </w:r>
      <w:r w:rsidR="0023097A" w:rsidRPr="00B32C6C">
        <w:rPr>
          <w:rFonts w:asciiTheme="minorHAnsi" w:hAnsiTheme="minorHAnsi" w:cstheme="minorHAnsi"/>
          <w:color w:val="auto"/>
          <w:szCs w:val="20"/>
        </w:rPr>
        <w:t>produced</w:t>
      </w:r>
      <w:r w:rsidR="00181320" w:rsidRPr="00B32C6C">
        <w:rPr>
          <w:rFonts w:asciiTheme="minorHAnsi" w:hAnsiTheme="minorHAnsi" w:cstheme="minorHAnsi"/>
          <w:color w:val="auto"/>
          <w:szCs w:val="20"/>
        </w:rPr>
        <w:t xml:space="preserve"> positive outcomes</w:t>
      </w:r>
      <w:r w:rsidR="0023097A" w:rsidRPr="00B32C6C">
        <w:rPr>
          <w:rFonts w:asciiTheme="minorHAnsi" w:hAnsiTheme="minorHAnsi" w:cstheme="minorHAnsi"/>
          <w:color w:val="auto"/>
          <w:szCs w:val="20"/>
        </w:rPr>
        <w:t xml:space="preserve"> for students</w:t>
      </w:r>
      <w:r w:rsidRPr="00B32C6C">
        <w:rPr>
          <w:rFonts w:asciiTheme="minorHAnsi" w:hAnsiTheme="minorHAnsi" w:cstheme="minorHAnsi"/>
          <w:color w:val="auto"/>
          <w:szCs w:val="20"/>
        </w:rPr>
        <w:t xml:space="preserve">. </w:t>
      </w:r>
      <w:r w:rsidRPr="59263E85">
        <w:rPr>
          <w:rFonts w:asciiTheme="minorHAnsi" w:hAnsiTheme="minorHAnsi" w:cstheme="minorBidi"/>
          <w:color w:val="auto"/>
        </w:rPr>
        <w:t xml:space="preserve">This suggests that telemental health </w:t>
      </w:r>
      <w:r>
        <w:rPr>
          <w:rFonts w:asciiTheme="minorHAnsi" w:hAnsiTheme="minorHAnsi" w:cstheme="minorBidi"/>
          <w:color w:val="auto"/>
        </w:rPr>
        <w:t xml:space="preserve">and well-being </w:t>
      </w:r>
      <w:r w:rsidRPr="59263E85">
        <w:rPr>
          <w:rFonts w:asciiTheme="minorHAnsi" w:hAnsiTheme="minorHAnsi" w:cstheme="minorBidi"/>
          <w:color w:val="auto"/>
        </w:rPr>
        <w:t>services are having positive</w:t>
      </w:r>
      <w:r w:rsidR="00181320">
        <w:rPr>
          <w:rFonts w:asciiTheme="minorHAnsi" w:hAnsiTheme="minorHAnsi" w:cstheme="minorBidi"/>
          <w:color w:val="auto"/>
        </w:rPr>
        <w:t xml:space="preserve"> </w:t>
      </w:r>
      <w:r w:rsidRPr="59263E85">
        <w:rPr>
          <w:rFonts w:asciiTheme="minorHAnsi" w:hAnsiTheme="minorHAnsi" w:cstheme="minorBidi"/>
          <w:color w:val="auto"/>
        </w:rPr>
        <w:t>impact on</w:t>
      </w:r>
      <w:r w:rsidR="00E55454">
        <w:rPr>
          <w:rFonts w:asciiTheme="minorHAnsi" w:hAnsiTheme="minorHAnsi" w:cstheme="minorBidi"/>
          <w:color w:val="auto"/>
        </w:rPr>
        <w:t xml:space="preserve"> some of</w:t>
      </w:r>
      <w:r w:rsidRPr="59263E85">
        <w:rPr>
          <w:rFonts w:asciiTheme="minorHAnsi" w:hAnsiTheme="minorHAnsi" w:cstheme="minorBidi"/>
          <w:color w:val="auto"/>
        </w:rPr>
        <w:t xml:space="preserve"> the service gaps </w:t>
      </w:r>
      <w:r w:rsidR="00674757">
        <w:rPr>
          <w:rFonts w:asciiTheme="minorHAnsi" w:hAnsiTheme="minorHAnsi" w:cstheme="minorBidi"/>
          <w:color w:val="auto"/>
        </w:rPr>
        <w:t>previously identified</w:t>
      </w:r>
      <w:r w:rsidRPr="59263E85">
        <w:rPr>
          <w:rFonts w:asciiTheme="minorHAnsi" w:hAnsiTheme="minorHAnsi" w:cstheme="minorBidi"/>
          <w:color w:val="auto"/>
        </w:rPr>
        <w:t xml:space="preserve"> by the 12 UW </w:t>
      </w:r>
      <w:r>
        <w:rPr>
          <w:rFonts w:asciiTheme="minorHAnsi" w:hAnsiTheme="minorHAnsi" w:cstheme="minorBidi"/>
          <w:color w:val="auto"/>
        </w:rPr>
        <w:t>universities</w:t>
      </w:r>
      <w:r w:rsidRPr="59263E85">
        <w:rPr>
          <w:rFonts w:asciiTheme="minorHAnsi" w:hAnsiTheme="minorHAnsi" w:cstheme="minorBidi"/>
          <w:color w:val="auto"/>
        </w:rPr>
        <w:t xml:space="preserve"> served.</w:t>
      </w:r>
    </w:p>
    <w:p w14:paraId="5DF44ECD" w14:textId="77777777" w:rsidR="00C01045" w:rsidRDefault="00C01045" w:rsidP="008D263B">
      <w:pPr>
        <w:spacing w:before="0"/>
        <w:rPr>
          <w:b/>
          <w:bCs/>
          <w:color w:val="auto"/>
        </w:rPr>
      </w:pPr>
    </w:p>
    <w:p w14:paraId="5CC675E5" w14:textId="7F63292D" w:rsidR="000204DA" w:rsidRPr="009E2A1C" w:rsidRDefault="000204DA" w:rsidP="008D263B">
      <w:pPr>
        <w:spacing w:before="0"/>
        <w:rPr>
          <w:rFonts w:asciiTheme="minorHAnsi" w:hAnsiTheme="minorHAnsi" w:cstheme="minorHAnsi"/>
          <w:color w:val="auto"/>
          <w:szCs w:val="20"/>
        </w:rPr>
      </w:pPr>
      <w:r w:rsidRPr="000204DA">
        <w:rPr>
          <w:b/>
          <w:bCs/>
          <w:color w:val="auto"/>
        </w:rPr>
        <w:t xml:space="preserve">UW-Madison </w:t>
      </w:r>
      <w:r w:rsidRPr="000204DA">
        <w:rPr>
          <w:b/>
          <w:bCs/>
          <w:i/>
          <w:color w:val="auto"/>
        </w:rPr>
        <w:t>Uwill</w:t>
      </w:r>
      <w:r w:rsidRPr="000204DA">
        <w:rPr>
          <w:b/>
          <w:bCs/>
          <w:color w:val="auto"/>
        </w:rPr>
        <w:t xml:space="preserve"> </w:t>
      </w:r>
      <w:r w:rsidR="00617FC7">
        <w:rPr>
          <w:b/>
          <w:bCs/>
          <w:color w:val="auto"/>
        </w:rPr>
        <w:t>Use</w:t>
      </w:r>
      <w:r w:rsidRPr="000204DA">
        <w:rPr>
          <w:b/>
          <w:bCs/>
          <w:color w:val="auto"/>
        </w:rPr>
        <w:t xml:space="preserve"> Summary</w:t>
      </w:r>
      <w:r w:rsidR="000617B9">
        <w:rPr>
          <w:color w:val="auto"/>
        </w:rPr>
        <w:t xml:space="preserve"> </w:t>
      </w:r>
      <w:r w:rsidR="00BA53F6">
        <w:rPr>
          <w:color w:val="auto"/>
        </w:rPr>
        <w:t>–</w:t>
      </w:r>
      <w:r w:rsidR="000617B9">
        <w:rPr>
          <w:color w:val="auto"/>
        </w:rPr>
        <w:t xml:space="preserve"> </w:t>
      </w:r>
      <w:r w:rsidR="00A57BE6">
        <w:rPr>
          <w:color w:val="auto"/>
        </w:rPr>
        <w:t xml:space="preserve">Similar to Mantra Health’s telecounseling services, </w:t>
      </w:r>
      <w:r w:rsidRPr="009E2A1C">
        <w:rPr>
          <w:rFonts w:asciiTheme="minorHAnsi" w:hAnsiTheme="minorHAnsi" w:cstheme="minorHAnsi"/>
          <w:color w:val="auto"/>
          <w:szCs w:val="20"/>
        </w:rPr>
        <w:t>UW-Madison implemented supplemental telecounseling services during the 2022-23 academic year through the Uwill platform to bolster the options available for students seeking mental health services at UW-Madison’s Mental Health Services (MHS). In 2023-</w:t>
      </w:r>
      <w:r w:rsidR="00DF0CD7">
        <w:rPr>
          <w:rFonts w:asciiTheme="minorHAnsi" w:hAnsiTheme="minorHAnsi" w:cstheme="minorHAnsi"/>
          <w:color w:val="auto"/>
          <w:szCs w:val="20"/>
        </w:rPr>
        <w:t>20</w:t>
      </w:r>
      <w:r w:rsidRPr="009E2A1C">
        <w:rPr>
          <w:rFonts w:asciiTheme="minorHAnsi" w:hAnsiTheme="minorHAnsi" w:cstheme="minorHAnsi"/>
          <w:color w:val="auto"/>
          <w:szCs w:val="20"/>
        </w:rPr>
        <w:t>24, students could either be referred to U</w:t>
      </w:r>
      <w:r w:rsidR="00867F83">
        <w:rPr>
          <w:rFonts w:asciiTheme="minorHAnsi" w:hAnsiTheme="minorHAnsi" w:cstheme="minorHAnsi"/>
          <w:color w:val="auto"/>
          <w:szCs w:val="20"/>
        </w:rPr>
        <w:t>w</w:t>
      </w:r>
      <w:r w:rsidRPr="009E2A1C">
        <w:rPr>
          <w:rFonts w:asciiTheme="minorHAnsi" w:hAnsiTheme="minorHAnsi" w:cstheme="minorHAnsi"/>
          <w:color w:val="auto"/>
          <w:szCs w:val="20"/>
        </w:rPr>
        <w:t xml:space="preserve">ill by MHS staff or could self-refer. Examples of common reasons for referrals to brief teletherapy through Uwill included: 1) </w:t>
      </w:r>
      <w:r w:rsidR="00674757">
        <w:rPr>
          <w:rFonts w:asciiTheme="minorHAnsi" w:hAnsiTheme="minorHAnsi" w:cstheme="minorHAnsi"/>
          <w:color w:val="auto"/>
          <w:szCs w:val="20"/>
        </w:rPr>
        <w:t>s</w:t>
      </w:r>
      <w:r w:rsidRPr="009E2A1C">
        <w:rPr>
          <w:rFonts w:asciiTheme="minorHAnsi" w:hAnsiTheme="minorHAnsi" w:cstheme="minorHAnsi"/>
          <w:color w:val="auto"/>
          <w:szCs w:val="20"/>
        </w:rPr>
        <w:t xml:space="preserve">tudent out of state or out of country; 2) </w:t>
      </w:r>
      <w:r w:rsidR="00674757">
        <w:rPr>
          <w:rFonts w:asciiTheme="minorHAnsi" w:hAnsiTheme="minorHAnsi" w:cstheme="minorHAnsi"/>
          <w:color w:val="auto"/>
          <w:szCs w:val="20"/>
        </w:rPr>
        <w:t>f</w:t>
      </w:r>
      <w:r w:rsidRPr="009E2A1C">
        <w:rPr>
          <w:rFonts w:asciiTheme="minorHAnsi" w:hAnsiTheme="minorHAnsi" w:cstheme="minorHAnsi"/>
          <w:color w:val="auto"/>
          <w:szCs w:val="20"/>
        </w:rPr>
        <w:t>lexibility with schedule (that is, sooner available appointments</w:t>
      </w:r>
      <w:r w:rsidR="00514A6A">
        <w:rPr>
          <w:rFonts w:asciiTheme="minorHAnsi" w:hAnsiTheme="minorHAnsi" w:cstheme="minorHAnsi"/>
          <w:color w:val="auto"/>
          <w:szCs w:val="20"/>
        </w:rPr>
        <w:t>,</w:t>
      </w:r>
      <w:r w:rsidRPr="009E2A1C">
        <w:rPr>
          <w:rFonts w:asciiTheme="minorHAnsi" w:hAnsiTheme="minorHAnsi" w:cstheme="minorHAnsi"/>
          <w:color w:val="auto"/>
          <w:szCs w:val="20"/>
        </w:rPr>
        <w:t xml:space="preserve"> availability outside MHS business hours</w:t>
      </w:r>
      <w:r w:rsidR="00514A6A">
        <w:rPr>
          <w:rFonts w:asciiTheme="minorHAnsi" w:hAnsiTheme="minorHAnsi" w:cstheme="minorHAnsi"/>
          <w:color w:val="auto"/>
          <w:szCs w:val="20"/>
        </w:rPr>
        <w:t>,</w:t>
      </w:r>
      <w:r w:rsidRPr="009E2A1C">
        <w:rPr>
          <w:rFonts w:asciiTheme="minorHAnsi" w:hAnsiTheme="minorHAnsi" w:cstheme="minorHAnsi"/>
          <w:color w:val="auto"/>
          <w:szCs w:val="20"/>
        </w:rPr>
        <w:t xml:space="preserve"> online booking with provider of choice); </w:t>
      </w:r>
      <w:r w:rsidR="00B4779B">
        <w:rPr>
          <w:rFonts w:asciiTheme="minorHAnsi" w:hAnsiTheme="minorHAnsi" w:cstheme="minorHAnsi"/>
          <w:color w:val="auto"/>
          <w:szCs w:val="20"/>
        </w:rPr>
        <w:t xml:space="preserve">and </w:t>
      </w:r>
      <w:r w:rsidRPr="009E2A1C">
        <w:rPr>
          <w:rFonts w:asciiTheme="minorHAnsi" w:hAnsiTheme="minorHAnsi" w:cstheme="minorHAnsi"/>
          <w:color w:val="auto"/>
          <w:szCs w:val="20"/>
        </w:rPr>
        <w:t xml:space="preserve">3) </w:t>
      </w:r>
      <w:r w:rsidR="00EB4999">
        <w:rPr>
          <w:rFonts w:asciiTheme="minorHAnsi" w:hAnsiTheme="minorHAnsi" w:cstheme="minorHAnsi"/>
          <w:color w:val="auto"/>
          <w:szCs w:val="20"/>
        </w:rPr>
        <w:t>t</w:t>
      </w:r>
      <w:r w:rsidRPr="009E2A1C">
        <w:rPr>
          <w:rFonts w:asciiTheme="minorHAnsi" w:hAnsiTheme="minorHAnsi" w:cstheme="minorHAnsi"/>
          <w:color w:val="auto"/>
          <w:szCs w:val="20"/>
        </w:rPr>
        <w:t>iming of year (such as student graduating at end of term). Students were initially offered enough “Uwill credits” for three, 30-minute sessions with an ability to request additional sessions.</w:t>
      </w:r>
    </w:p>
    <w:p w14:paraId="0A8AB48E" w14:textId="77777777" w:rsidR="008D263B" w:rsidRDefault="008D263B" w:rsidP="008D263B">
      <w:pPr>
        <w:spacing w:before="0"/>
        <w:rPr>
          <w:rFonts w:asciiTheme="minorHAnsi" w:hAnsiTheme="minorHAnsi" w:cstheme="minorBidi"/>
          <w:color w:val="auto"/>
        </w:rPr>
      </w:pPr>
    </w:p>
    <w:p w14:paraId="44A5A836" w14:textId="2E58E200" w:rsidR="000204DA" w:rsidRDefault="000204DA" w:rsidP="008D263B">
      <w:pPr>
        <w:spacing w:before="0"/>
        <w:rPr>
          <w:rFonts w:asciiTheme="minorHAnsi" w:hAnsiTheme="minorHAnsi" w:cstheme="minorBidi"/>
          <w:color w:val="auto"/>
        </w:rPr>
      </w:pPr>
      <w:r w:rsidRPr="148731FA">
        <w:rPr>
          <w:rFonts w:asciiTheme="minorHAnsi" w:hAnsiTheme="minorHAnsi" w:cstheme="minorBidi"/>
          <w:color w:val="auto"/>
        </w:rPr>
        <w:t>From July 2023 to June 2024, 689 students registered for U</w:t>
      </w:r>
      <w:r w:rsidR="00867F83" w:rsidRPr="148731FA">
        <w:rPr>
          <w:rFonts w:asciiTheme="minorHAnsi" w:hAnsiTheme="minorHAnsi" w:cstheme="minorBidi"/>
          <w:color w:val="auto"/>
        </w:rPr>
        <w:t>w</w:t>
      </w:r>
      <w:r w:rsidRPr="148731FA">
        <w:rPr>
          <w:rFonts w:asciiTheme="minorHAnsi" w:hAnsiTheme="minorHAnsi" w:cstheme="minorBidi"/>
          <w:color w:val="auto"/>
        </w:rPr>
        <w:t>ill and completed a total of 1</w:t>
      </w:r>
      <w:r w:rsidR="00D30D0C">
        <w:rPr>
          <w:rFonts w:asciiTheme="minorHAnsi" w:hAnsiTheme="minorHAnsi" w:cstheme="minorBidi"/>
          <w:color w:val="auto"/>
        </w:rPr>
        <w:t>,</w:t>
      </w:r>
      <w:r w:rsidRPr="148731FA">
        <w:rPr>
          <w:rFonts w:asciiTheme="minorHAnsi" w:hAnsiTheme="minorHAnsi" w:cstheme="minorBidi"/>
          <w:color w:val="auto"/>
        </w:rPr>
        <w:t xml:space="preserve">434 sessions for an average of 2.08 sessions per registered student. </w:t>
      </w:r>
      <w:r w:rsidR="00196D8E" w:rsidRPr="148731FA">
        <w:rPr>
          <w:rFonts w:asciiTheme="minorHAnsi" w:hAnsiTheme="minorHAnsi" w:cstheme="minorBidi"/>
          <w:color w:val="auto"/>
        </w:rPr>
        <w:t>Unlike Mantra Heal</w:t>
      </w:r>
      <w:r w:rsidR="00F22DB6" w:rsidRPr="148731FA">
        <w:rPr>
          <w:rFonts w:asciiTheme="minorHAnsi" w:hAnsiTheme="minorHAnsi" w:cstheme="minorBidi"/>
          <w:color w:val="auto"/>
        </w:rPr>
        <w:t>t</w:t>
      </w:r>
      <w:r w:rsidR="00196D8E" w:rsidRPr="148731FA">
        <w:rPr>
          <w:rFonts w:asciiTheme="minorHAnsi" w:hAnsiTheme="minorHAnsi" w:cstheme="minorBidi"/>
          <w:color w:val="auto"/>
        </w:rPr>
        <w:t xml:space="preserve">h’s </w:t>
      </w:r>
      <w:r w:rsidR="6FBCAE82" w:rsidRPr="148731FA">
        <w:rPr>
          <w:rFonts w:asciiTheme="minorHAnsi" w:hAnsiTheme="minorHAnsi" w:cstheme="minorBidi"/>
          <w:color w:val="auto"/>
        </w:rPr>
        <w:t>45</w:t>
      </w:r>
      <w:r w:rsidR="00617FC7">
        <w:rPr>
          <w:rFonts w:asciiTheme="minorHAnsi" w:hAnsiTheme="minorHAnsi" w:cstheme="minorBidi"/>
          <w:color w:val="auto"/>
        </w:rPr>
        <w:t xml:space="preserve">- to </w:t>
      </w:r>
      <w:r w:rsidR="6FBCAE82" w:rsidRPr="148731FA">
        <w:rPr>
          <w:rFonts w:asciiTheme="minorHAnsi" w:hAnsiTheme="minorHAnsi" w:cstheme="minorBidi"/>
          <w:color w:val="auto"/>
        </w:rPr>
        <w:t>60-minute</w:t>
      </w:r>
      <w:r w:rsidR="00196D8E" w:rsidRPr="148731FA">
        <w:rPr>
          <w:rFonts w:asciiTheme="minorHAnsi" w:hAnsiTheme="minorHAnsi" w:cstheme="minorBidi"/>
          <w:color w:val="auto"/>
        </w:rPr>
        <w:t xml:space="preserve"> s</w:t>
      </w:r>
      <w:r w:rsidRPr="148731FA">
        <w:rPr>
          <w:rFonts w:asciiTheme="minorHAnsi" w:hAnsiTheme="minorHAnsi" w:cstheme="minorBidi"/>
          <w:color w:val="auto"/>
        </w:rPr>
        <w:t>essions</w:t>
      </w:r>
      <w:r w:rsidR="00196D8E" w:rsidRPr="148731FA">
        <w:rPr>
          <w:rFonts w:asciiTheme="minorHAnsi" w:hAnsiTheme="minorHAnsi" w:cstheme="minorBidi"/>
          <w:color w:val="auto"/>
        </w:rPr>
        <w:t>, Uwill sessions</w:t>
      </w:r>
      <w:r w:rsidRPr="148731FA">
        <w:rPr>
          <w:rFonts w:asciiTheme="minorHAnsi" w:hAnsiTheme="minorHAnsi" w:cstheme="minorBidi"/>
          <w:color w:val="auto"/>
        </w:rPr>
        <w:t xml:space="preserve"> are 30</w:t>
      </w:r>
      <w:r w:rsidR="00617FC7">
        <w:rPr>
          <w:rFonts w:asciiTheme="minorHAnsi" w:hAnsiTheme="minorHAnsi" w:cstheme="minorBidi"/>
          <w:color w:val="auto"/>
        </w:rPr>
        <w:t xml:space="preserve"> </w:t>
      </w:r>
      <w:r w:rsidRPr="148731FA">
        <w:rPr>
          <w:rFonts w:asciiTheme="minorHAnsi" w:hAnsiTheme="minorHAnsi" w:cstheme="minorBidi"/>
          <w:color w:val="auto"/>
        </w:rPr>
        <w:t>minute</w:t>
      </w:r>
      <w:r w:rsidR="00F22DB6" w:rsidRPr="148731FA">
        <w:rPr>
          <w:rFonts w:asciiTheme="minorHAnsi" w:hAnsiTheme="minorHAnsi" w:cstheme="minorBidi"/>
          <w:color w:val="auto"/>
        </w:rPr>
        <w:t>s</w:t>
      </w:r>
      <w:r w:rsidRPr="148731FA">
        <w:rPr>
          <w:rFonts w:asciiTheme="minorHAnsi" w:hAnsiTheme="minorHAnsi" w:cstheme="minorBidi"/>
          <w:color w:val="auto"/>
        </w:rPr>
        <w:t xml:space="preserve"> </w:t>
      </w:r>
      <w:r w:rsidR="00F22DB6" w:rsidRPr="148731FA">
        <w:rPr>
          <w:rFonts w:asciiTheme="minorHAnsi" w:hAnsiTheme="minorHAnsi" w:cstheme="minorBidi"/>
          <w:color w:val="auto"/>
        </w:rPr>
        <w:t>in</w:t>
      </w:r>
      <w:r w:rsidRPr="148731FA">
        <w:rPr>
          <w:rFonts w:asciiTheme="minorHAnsi" w:hAnsiTheme="minorHAnsi" w:cstheme="minorBidi"/>
          <w:color w:val="auto"/>
        </w:rPr>
        <w:t xml:space="preserve"> length. Sessions were conducted in </w:t>
      </w:r>
      <w:r w:rsidR="00617FC7">
        <w:rPr>
          <w:rFonts w:asciiTheme="minorHAnsi" w:hAnsiTheme="minorHAnsi" w:cstheme="minorBidi"/>
          <w:color w:val="auto"/>
        </w:rPr>
        <w:t>16</w:t>
      </w:r>
      <w:r w:rsidRPr="148731FA">
        <w:rPr>
          <w:rFonts w:asciiTheme="minorHAnsi" w:hAnsiTheme="minorHAnsi" w:cstheme="minorBidi"/>
          <w:color w:val="auto"/>
        </w:rPr>
        <w:t xml:space="preserve"> total languages</w:t>
      </w:r>
      <w:r w:rsidR="00EC3324" w:rsidRPr="148731FA">
        <w:rPr>
          <w:rFonts w:asciiTheme="minorHAnsi" w:hAnsiTheme="minorHAnsi" w:cstheme="minorBidi"/>
          <w:color w:val="auto"/>
        </w:rPr>
        <w:t>,</w:t>
      </w:r>
      <w:r w:rsidR="005A396E" w:rsidRPr="148731FA">
        <w:rPr>
          <w:rFonts w:asciiTheme="minorHAnsi" w:hAnsiTheme="minorHAnsi" w:cstheme="minorBidi"/>
          <w:color w:val="auto"/>
        </w:rPr>
        <w:t xml:space="preserve"> which is a unique feature of Uwill’s offering</w:t>
      </w:r>
      <w:r w:rsidRPr="148731FA">
        <w:rPr>
          <w:rFonts w:asciiTheme="minorHAnsi" w:hAnsiTheme="minorHAnsi" w:cstheme="minorBidi"/>
          <w:color w:val="auto"/>
        </w:rPr>
        <w:t>. The most common focus areas for sessions included self-esteem, academic concerns, and social isolation or loneliness.</w:t>
      </w:r>
    </w:p>
    <w:p w14:paraId="7D3DC5EB" w14:textId="77777777" w:rsidR="008D263B" w:rsidRPr="009E2A1C" w:rsidRDefault="008D263B" w:rsidP="008D263B">
      <w:pPr>
        <w:spacing w:before="0"/>
        <w:rPr>
          <w:rFonts w:asciiTheme="minorHAnsi" w:hAnsiTheme="minorHAnsi" w:cstheme="minorBidi"/>
          <w:color w:val="auto"/>
        </w:rPr>
      </w:pPr>
    </w:p>
    <w:p w14:paraId="3E1C4912" w14:textId="62D6C4CC" w:rsidR="00E922E5" w:rsidRPr="00B32C6C" w:rsidRDefault="000617B9" w:rsidP="00B32C6C">
      <w:pPr>
        <w:pStyle w:val="paragraph"/>
        <w:spacing w:before="0" w:beforeAutospacing="0" w:after="120" w:afterAutospacing="0"/>
        <w:rPr>
          <w:rStyle w:val="normaltextrun"/>
          <w:rFonts w:ascii="Open Sans" w:hAnsi="Open Sans" w:cs="Open Sans"/>
          <w:sz w:val="20"/>
          <w:szCs w:val="20"/>
          <w:u w:val="single"/>
        </w:rPr>
      </w:pPr>
      <w:r w:rsidRPr="00B32C6C">
        <w:rPr>
          <w:rStyle w:val="normaltextrun"/>
          <w:rFonts w:ascii="Open Sans" w:hAnsi="Open Sans" w:cs="Open Sans"/>
          <w:sz w:val="20"/>
          <w:szCs w:val="20"/>
          <w:u w:val="single"/>
        </w:rPr>
        <w:t>Future Directions</w:t>
      </w:r>
    </w:p>
    <w:p w14:paraId="5E2C0BD5" w14:textId="18746851" w:rsidR="00E922E5" w:rsidRDefault="00EF71FE" w:rsidP="008D263B">
      <w:pPr>
        <w:spacing w:before="0"/>
        <w:rPr>
          <w:rFonts w:asciiTheme="minorHAnsi" w:hAnsiTheme="minorHAnsi" w:cstheme="minorBidi"/>
          <w:color w:val="auto"/>
        </w:rPr>
      </w:pPr>
      <w:r>
        <w:rPr>
          <w:rFonts w:asciiTheme="minorHAnsi" w:hAnsiTheme="minorHAnsi" w:cstheme="minorBidi"/>
          <w:color w:val="auto"/>
        </w:rPr>
        <w:t>The</w:t>
      </w:r>
      <w:r w:rsidR="00E922E5" w:rsidRPr="61921394">
        <w:rPr>
          <w:rFonts w:asciiTheme="minorHAnsi" w:hAnsiTheme="minorHAnsi" w:cstheme="minorBidi"/>
          <w:color w:val="auto"/>
        </w:rPr>
        <w:t xml:space="preserve"> 2024-</w:t>
      </w:r>
      <w:r w:rsidR="00CD102E">
        <w:rPr>
          <w:rFonts w:asciiTheme="minorHAnsi" w:hAnsiTheme="minorHAnsi" w:cstheme="minorBidi"/>
          <w:color w:val="auto"/>
        </w:rPr>
        <w:t>20</w:t>
      </w:r>
      <w:r w:rsidR="00E922E5" w:rsidRPr="61921394">
        <w:rPr>
          <w:rFonts w:asciiTheme="minorHAnsi" w:hAnsiTheme="minorHAnsi" w:cstheme="minorBidi"/>
          <w:color w:val="auto"/>
        </w:rPr>
        <w:t>25 academic year</w:t>
      </w:r>
      <w:r>
        <w:rPr>
          <w:rFonts w:asciiTheme="minorHAnsi" w:hAnsiTheme="minorHAnsi" w:cstheme="minorBidi"/>
          <w:color w:val="auto"/>
        </w:rPr>
        <w:t xml:space="preserve"> </w:t>
      </w:r>
      <w:r w:rsidR="001E2DFE">
        <w:rPr>
          <w:rFonts w:asciiTheme="minorHAnsi" w:hAnsiTheme="minorHAnsi" w:cstheme="minorBidi"/>
          <w:color w:val="auto"/>
        </w:rPr>
        <w:t>will mark</w:t>
      </w:r>
      <w:r>
        <w:rPr>
          <w:rFonts w:asciiTheme="minorHAnsi" w:hAnsiTheme="minorHAnsi" w:cstheme="minorBidi"/>
          <w:color w:val="auto"/>
        </w:rPr>
        <w:t xml:space="preserve"> the final </w:t>
      </w:r>
      <w:r w:rsidR="00E922E5" w:rsidRPr="61921394">
        <w:rPr>
          <w:rFonts w:asciiTheme="minorHAnsi" w:hAnsiTheme="minorHAnsi" w:cstheme="minorBidi"/>
          <w:color w:val="auto"/>
        </w:rPr>
        <w:t xml:space="preserve">year of the </w:t>
      </w:r>
      <w:r w:rsidR="000D3D28">
        <w:rPr>
          <w:rFonts w:asciiTheme="minorHAnsi" w:hAnsiTheme="minorHAnsi" w:cstheme="minorBidi"/>
          <w:color w:val="auto"/>
        </w:rPr>
        <w:t xml:space="preserve">current </w:t>
      </w:r>
      <w:r w:rsidR="00E922E5" w:rsidRPr="61921394">
        <w:rPr>
          <w:rFonts w:asciiTheme="minorHAnsi" w:hAnsiTheme="minorHAnsi" w:cstheme="minorBidi"/>
          <w:color w:val="auto"/>
        </w:rPr>
        <w:t>Mantra Health</w:t>
      </w:r>
      <w:r w:rsidR="00FA2446">
        <w:rPr>
          <w:rFonts w:asciiTheme="minorHAnsi" w:hAnsiTheme="minorHAnsi" w:cstheme="minorBidi"/>
          <w:color w:val="auto"/>
        </w:rPr>
        <w:t xml:space="preserve"> contract</w:t>
      </w:r>
      <w:r w:rsidR="000D3D28">
        <w:rPr>
          <w:rFonts w:asciiTheme="minorHAnsi" w:hAnsiTheme="minorHAnsi" w:cstheme="minorBidi"/>
          <w:color w:val="auto"/>
        </w:rPr>
        <w:t xml:space="preserve">. </w:t>
      </w:r>
      <w:r w:rsidR="00425D7F">
        <w:rPr>
          <w:rFonts w:asciiTheme="minorHAnsi" w:hAnsiTheme="minorHAnsi" w:cstheme="minorBidi"/>
          <w:color w:val="auto"/>
        </w:rPr>
        <w:t xml:space="preserve">With </w:t>
      </w:r>
      <w:r w:rsidR="003623A7">
        <w:rPr>
          <w:rFonts w:asciiTheme="minorHAnsi" w:hAnsiTheme="minorHAnsi" w:cstheme="minorBidi"/>
          <w:color w:val="auto"/>
        </w:rPr>
        <w:t xml:space="preserve">funds remaining from the original $5M allocation, stakeholders chose to </w:t>
      </w:r>
      <w:r w:rsidR="00BD1C99">
        <w:rPr>
          <w:rFonts w:asciiTheme="minorHAnsi" w:hAnsiTheme="minorHAnsi" w:cstheme="minorBidi"/>
          <w:color w:val="auto"/>
        </w:rPr>
        <w:t>make two modifications to the telehealth contract</w:t>
      </w:r>
      <w:r w:rsidR="001E2DFE">
        <w:rPr>
          <w:rFonts w:asciiTheme="minorHAnsi" w:hAnsiTheme="minorHAnsi" w:cstheme="minorBidi"/>
          <w:color w:val="auto"/>
        </w:rPr>
        <w:t xml:space="preserve"> in the final year. </w:t>
      </w:r>
      <w:r w:rsidR="00BD1C99">
        <w:rPr>
          <w:rFonts w:asciiTheme="minorHAnsi" w:hAnsiTheme="minorHAnsi" w:cstheme="minorBidi"/>
          <w:color w:val="auto"/>
        </w:rPr>
        <w:t>First, a</w:t>
      </w:r>
      <w:r w:rsidR="00576FBB">
        <w:rPr>
          <w:rFonts w:asciiTheme="minorHAnsi" w:hAnsiTheme="minorHAnsi" w:cstheme="minorBidi"/>
          <w:color w:val="auto"/>
        </w:rPr>
        <w:t xml:space="preserve">ll 13 UW universities have entered into a </w:t>
      </w:r>
      <w:r w:rsidR="00617FC7">
        <w:rPr>
          <w:rFonts w:asciiTheme="minorHAnsi" w:hAnsiTheme="minorHAnsi" w:cstheme="minorBidi"/>
          <w:color w:val="auto"/>
        </w:rPr>
        <w:t>one</w:t>
      </w:r>
      <w:r w:rsidR="00576FBB">
        <w:rPr>
          <w:rFonts w:asciiTheme="minorHAnsi" w:hAnsiTheme="minorHAnsi" w:cstheme="minorBidi"/>
          <w:color w:val="auto"/>
        </w:rPr>
        <w:t xml:space="preserve">-year contract with </w:t>
      </w:r>
      <w:r w:rsidR="00E922E5" w:rsidRPr="61921394">
        <w:rPr>
          <w:rFonts w:asciiTheme="minorHAnsi" w:hAnsiTheme="minorHAnsi" w:cstheme="minorBidi"/>
          <w:color w:val="auto"/>
        </w:rPr>
        <w:t xml:space="preserve">Togetherall, </w:t>
      </w:r>
      <w:r w:rsidR="00576FBB">
        <w:rPr>
          <w:rFonts w:asciiTheme="minorHAnsi" w:hAnsiTheme="minorHAnsi" w:cstheme="minorBidi"/>
          <w:color w:val="auto"/>
        </w:rPr>
        <w:t xml:space="preserve">an anonymous online </w:t>
      </w:r>
      <w:r w:rsidR="00576FBB" w:rsidRPr="61921394">
        <w:rPr>
          <w:rFonts w:asciiTheme="minorHAnsi" w:hAnsiTheme="minorHAnsi" w:cstheme="minorBidi"/>
          <w:color w:val="auto"/>
        </w:rPr>
        <w:t xml:space="preserve">peer-support </w:t>
      </w:r>
      <w:r w:rsidR="00576FBB">
        <w:rPr>
          <w:rFonts w:asciiTheme="minorHAnsi" w:hAnsiTheme="minorHAnsi" w:cstheme="minorBidi"/>
          <w:color w:val="auto"/>
        </w:rPr>
        <w:t>service that is moderated by mental health professionals</w:t>
      </w:r>
      <w:r w:rsidR="00E922E5" w:rsidRPr="61921394">
        <w:rPr>
          <w:rFonts w:asciiTheme="minorHAnsi" w:hAnsiTheme="minorHAnsi" w:cstheme="minorBidi"/>
          <w:color w:val="auto"/>
        </w:rPr>
        <w:t xml:space="preserve">. </w:t>
      </w:r>
      <w:r w:rsidR="009D425F">
        <w:rPr>
          <w:rFonts w:asciiTheme="minorHAnsi" w:hAnsiTheme="minorHAnsi" w:cstheme="minorBidi"/>
          <w:color w:val="auto"/>
        </w:rPr>
        <w:t>This service is</w:t>
      </w:r>
      <w:r w:rsidR="002B0267">
        <w:rPr>
          <w:rFonts w:asciiTheme="minorHAnsi" w:hAnsiTheme="minorHAnsi" w:cstheme="minorBidi"/>
          <w:color w:val="auto"/>
        </w:rPr>
        <w:t xml:space="preserve"> intended to provide </w:t>
      </w:r>
      <w:r w:rsidR="00874566">
        <w:rPr>
          <w:rFonts w:asciiTheme="minorHAnsi" w:hAnsiTheme="minorHAnsi" w:cstheme="minorBidi"/>
          <w:color w:val="auto"/>
        </w:rPr>
        <w:t>an alternative level of support</w:t>
      </w:r>
      <w:r w:rsidR="00A85294">
        <w:rPr>
          <w:rFonts w:asciiTheme="minorHAnsi" w:hAnsiTheme="minorHAnsi" w:cstheme="minorBidi"/>
          <w:color w:val="auto"/>
        </w:rPr>
        <w:t xml:space="preserve"> for students </w:t>
      </w:r>
      <w:r w:rsidR="000B6FBE">
        <w:rPr>
          <w:rFonts w:asciiTheme="minorHAnsi" w:hAnsiTheme="minorHAnsi" w:cstheme="minorBidi"/>
          <w:color w:val="auto"/>
        </w:rPr>
        <w:t xml:space="preserve">who may not </w:t>
      </w:r>
      <w:r w:rsidR="000F5255">
        <w:rPr>
          <w:rFonts w:asciiTheme="minorHAnsi" w:hAnsiTheme="minorHAnsi" w:cstheme="minorBidi"/>
          <w:color w:val="auto"/>
        </w:rPr>
        <w:t>want to access professional counseling</w:t>
      </w:r>
      <w:r w:rsidR="00F0078C">
        <w:rPr>
          <w:rFonts w:asciiTheme="minorHAnsi" w:hAnsiTheme="minorHAnsi" w:cstheme="minorBidi"/>
          <w:color w:val="auto"/>
        </w:rPr>
        <w:t>,</w:t>
      </w:r>
      <w:r w:rsidR="000F5255">
        <w:rPr>
          <w:rFonts w:asciiTheme="minorHAnsi" w:hAnsiTheme="minorHAnsi" w:cstheme="minorBidi"/>
          <w:color w:val="auto"/>
        </w:rPr>
        <w:t xml:space="preserve"> whose issues are subclinical in nature</w:t>
      </w:r>
      <w:r w:rsidR="00451D1B">
        <w:rPr>
          <w:rFonts w:asciiTheme="minorHAnsi" w:hAnsiTheme="minorHAnsi" w:cstheme="minorBidi"/>
          <w:color w:val="auto"/>
        </w:rPr>
        <w:t xml:space="preserve">, or </w:t>
      </w:r>
      <w:r w:rsidR="00AC4DD6">
        <w:rPr>
          <w:rFonts w:asciiTheme="minorHAnsi" w:hAnsiTheme="minorHAnsi" w:cstheme="minorBidi"/>
          <w:color w:val="auto"/>
        </w:rPr>
        <w:t xml:space="preserve">who want additional </w:t>
      </w:r>
      <w:r w:rsidR="008F64F6">
        <w:rPr>
          <w:rFonts w:asciiTheme="minorHAnsi" w:hAnsiTheme="minorHAnsi" w:cstheme="minorBidi"/>
          <w:color w:val="auto"/>
        </w:rPr>
        <w:t xml:space="preserve">24/7 </w:t>
      </w:r>
      <w:r w:rsidR="00AC4DD6">
        <w:rPr>
          <w:rFonts w:asciiTheme="minorHAnsi" w:hAnsiTheme="minorHAnsi" w:cstheme="minorBidi"/>
          <w:color w:val="auto"/>
        </w:rPr>
        <w:t>support outside whatever other services they might be using</w:t>
      </w:r>
      <w:r w:rsidR="000F5255">
        <w:rPr>
          <w:rFonts w:asciiTheme="minorHAnsi" w:hAnsiTheme="minorHAnsi" w:cstheme="minorBidi"/>
          <w:color w:val="auto"/>
        </w:rPr>
        <w:t xml:space="preserve">. </w:t>
      </w:r>
      <w:r w:rsidR="00E922E5" w:rsidRPr="61921394">
        <w:rPr>
          <w:rFonts w:asciiTheme="minorHAnsi" w:hAnsiTheme="minorHAnsi" w:cstheme="minorBidi"/>
          <w:color w:val="auto"/>
        </w:rPr>
        <w:t xml:space="preserve">Additionally, five </w:t>
      </w:r>
      <w:r w:rsidR="00576FBB">
        <w:rPr>
          <w:rFonts w:asciiTheme="minorHAnsi" w:hAnsiTheme="minorHAnsi" w:cstheme="minorBidi"/>
          <w:color w:val="auto"/>
        </w:rPr>
        <w:t>UW universities</w:t>
      </w:r>
      <w:r w:rsidR="00E922E5" w:rsidRPr="61921394">
        <w:rPr>
          <w:rFonts w:asciiTheme="minorHAnsi" w:hAnsiTheme="minorHAnsi" w:cstheme="minorBidi"/>
          <w:color w:val="auto"/>
        </w:rPr>
        <w:t xml:space="preserve"> (UW-Eau Claire, UW-Parkside, UW-Platteville, UW-River Falls, and UW-Stevens Point) will </w:t>
      </w:r>
      <w:r w:rsidR="00A3180E">
        <w:rPr>
          <w:rFonts w:asciiTheme="minorHAnsi" w:hAnsiTheme="minorHAnsi" w:cstheme="minorBidi"/>
          <w:color w:val="auto"/>
        </w:rPr>
        <w:t>pilot</w:t>
      </w:r>
      <w:r w:rsidR="00E922E5" w:rsidRPr="61921394">
        <w:rPr>
          <w:rFonts w:asciiTheme="minorHAnsi" w:hAnsiTheme="minorHAnsi" w:cstheme="minorBidi"/>
          <w:color w:val="auto"/>
        </w:rPr>
        <w:t xml:space="preserve"> a</w:t>
      </w:r>
      <w:r w:rsidR="00A3180E">
        <w:rPr>
          <w:rFonts w:asciiTheme="minorHAnsi" w:hAnsiTheme="minorHAnsi" w:cstheme="minorBidi"/>
          <w:color w:val="auto"/>
        </w:rPr>
        <w:t xml:space="preserve">n expanded service offered by Mantra Health </w:t>
      </w:r>
      <w:r w:rsidR="00FD4CF7">
        <w:rPr>
          <w:rFonts w:asciiTheme="minorHAnsi" w:hAnsiTheme="minorHAnsi" w:cstheme="minorBidi"/>
          <w:color w:val="auto"/>
        </w:rPr>
        <w:t xml:space="preserve">entitled </w:t>
      </w:r>
      <w:r w:rsidR="00E922E5" w:rsidRPr="003F66DE">
        <w:rPr>
          <w:rFonts w:asciiTheme="minorHAnsi" w:hAnsiTheme="minorHAnsi" w:cstheme="minorBidi"/>
          <w:i/>
          <w:iCs/>
          <w:color w:val="auto"/>
        </w:rPr>
        <w:t>Whole Campus Care</w:t>
      </w:r>
      <w:r w:rsidR="00FD4CF7">
        <w:rPr>
          <w:rFonts w:asciiTheme="minorHAnsi" w:hAnsiTheme="minorHAnsi" w:cstheme="minorBidi"/>
          <w:color w:val="auto"/>
        </w:rPr>
        <w:t xml:space="preserve">, which adds </w:t>
      </w:r>
      <w:r w:rsidR="002F7879">
        <w:rPr>
          <w:rFonts w:asciiTheme="minorHAnsi" w:hAnsiTheme="minorHAnsi" w:cstheme="minorBidi"/>
          <w:color w:val="auto"/>
        </w:rPr>
        <w:t xml:space="preserve">on-demand daytime </w:t>
      </w:r>
      <w:r w:rsidR="008A0F11">
        <w:rPr>
          <w:rFonts w:asciiTheme="minorHAnsi" w:hAnsiTheme="minorHAnsi" w:cstheme="minorBidi"/>
          <w:color w:val="auto"/>
        </w:rPr>
        <w:t>support via video</w:t>
      </w:r>
      <w:r w:rsidR="002F7879">
        <w:rPr>
          <w:rFonts w:asciiTheme="minorHAnsi" w:hAnsiTheme="minorHAnsi" w:cstheme="minorBidi"/>
          <w:color w:val="auto"/>
        </w:rPr>
        <w:t>, wellness coaching</w:t>
      </w:r>
      <w:r w:rsidR="00F0078C">
        <w:rPr>
          <w:rFonts w:asciiTheme="minorHAnsi" w:hAnsiTheme="minorHAnsi" w:cstheme="minorBidi"/>
          <w:color w:val="auto"/>
        </w:rPr>
        <w:t xml:space="preserve"> for </w:t>
      </w:r>
      <w:r w:rsidR="000F210E">
        <w:rPr>
          <w:rFonts w:asciiTheme="minorHAnsi" w:hAnsiTheme="minorHAnsi" w:cstheme="minorBidi"/>
          <w:color w:val="auto"/>
        </w:rPr>
        <w:t xml:space="preserve">students whose </w:t>
      </w:r>
      <w:r w:rsidR="006E3344">
        <w:rPr>
          <w:rFonts w:asciiTheme="minorHAnsi" w:hAnsiTheme="minorHAnsi" w:cstheme="minorBidi"/>
          <w:color w:val="auto"/>
        </w:rPr>
        <w:t>issues</w:t>
      </w:r>
      <w:r w:rsidR="000F210E">
        <w:rPr>
          <w:rFonts w:asciiTheme="minorHAnsi" w:hAnsiTheme="minorHAnsi" w:cstheme="minorBidi"/>
          <w:color w:val="auto"/>
        </w:rPr>
        <w:t xml:space="preserve"> </w:t>
      </w:r>
      <w:r w:rsidR="008F64F6">
        <w:rPr>
          <w:rFonts w:asciiTheme="minorHAnsi" w:hAnsiTheme="minorHAnsi" w:cstheme="minorBidi"/>
          <w:color w:val="auto"/>
        </w:rPr>
        <w:t>are assessed to be</w:t>
      </w:r>
      <w:r w:rsidR="000F210E">
        <w:rPr>
          <w:rFonts w:asciiTheme="minorHAnsi" w:hAnsiTheme="minorHAnsi" w:cstheme="minorBidi"/>
          <w:color w:val="auto"/>
        </w:rPr>
        <w:t xml:space="preserve"> subclinical</w:t>
      </w:r>
      <w:r w:rsidR="002F7879">
        <w:rPr>
          <w:rFonts w:asciiTheme="minorHAnsi" w:hAnsiTheme="minorHAnsi" w:cstheme="minorBidi"/>
          <w:color w:val="auto"/>
        </w:rPr>
        <w:t>, and self-guided skills modules to assist student</w:t>
      </w:r>
      <w:r w:rsidR="003D468A">
        <w:rPr>
          <w:rFonts w:asciiTheme="minorHAnsi" w:hAnsiTheme="minorHAnsi" w:cstheme="minorBidi"/>
          <w:color w:val="auto"/>
        </w:rPr>
        <w:t>s</w:t>
      </w:r>
      <w:r w:rsidR="002F7879">
        <w:rPr>
          <w:rFonts w:asciiTheme="minorHAnsi" w:hAnsiTheme="minorHAnsi" w:cstheme="minorBidi"/>
          <w:color w:val="auto"/>
        </w:rPr>
        <w:t xml:space="preserve"> with some of the most common mental health struggles</w:t>
      </w:r>
      <w:r w:rsidR="00E922E5" w:rsidRPr="61921394">
        <w:rPr>
          <w:rFonts w:asciiTheme="minorHAnsi" w:hAnsiTheme="minorHAnsi" w:cstheme="minorBidi"/>
          <w:color w:val="auto"/>
        </w:rPr>
        <w:t>.</w:t>
      </w:r>
    </w:p>
    <w:p w14:paraId="3A41A971" w14:textId="77777777" w:rsidR="008D263B" w:rsidRDefault="008D263B" w:rsidP="008D263B">
      <w:pPr>
        <w:spacing w:before="0"/>
        <w:rPr>
          <w:rFonts w:asciiTheme="minorHAnsi" w:hAnsiTheme="minorHAnsi" w:cstheme="minorBidi"/>
          <w:color w:val="auto"/>
        </w:rPr>
      </w:pPr>
    </w:p>
    <w:p w14:paraId="0611D48A" w14:textId="53991200" w:rsidR="007470DA" w:rsidRDefault="002E0E42" w:rsidP="008D263B">
      <w:pPr>
        <w:spacing w:before="0"/>
        <w:rPr>
          <w:rFonts w:asciiTheme="minorHAnsi" w:hAnsiTheme="minorHAnsi" w:cstheme="minorBidi"/>
          <w:color w:val="auto"/>
        </w:rPr>
      </w:pPr>
      <w:r w:rsidRPr="59263E85">
        <w:rPr>
          <w:rFonts w:asciiTheme="minorHAnsi" w:hAnsiTheme="minorHAnsi" w:cstheme="minorBidi"/>
          <w:color w:val="auto"/>
        </w:rPr>
        <w:t>Students and u</w:t>
      </w:r>
      <w:r w:rsidR="007470DA" w:rsidRPr="59263E85">
        <w:rPr>
          <w:rFonts w:asciiTheme="minorHAnsi" w:hAnsiTheme="minorHAnsi" w:cstheme="minorBidi"/>
          <w:color w:val="auto"/>
        </w:rPr>
        <w:t>niversity stakeholders have perceived benefit</w:t>
      </w:r>
      <w:r w:rsidR="00061F66">
        <w:rPr>
          <w:rFonts w:asciiTheme="minorHAnsi" w:hAnsiTheme="minorHAnsi" w:cstheme="minorBidi"/>
          <w:color w:val="auto"/>
        </w:rPr>
        <w:t>s</w:t>
      </w:r>
      <w:r w:rsidR="007470DA" w:rsidRPr="59263E85">
        <w:rPr>
          <w:rFonts w:asciiTheme="minorHAnsi" w:hAnsiTheme="minorHAnsi" w:cstheme="minorBidi"/>
          <w:color w:val="auto"/>
        </w:rPr>
        <w:t xml:space="preserve"> to these additional services and </w:t>
      </w:r>
      <w:r w:rsidRPr="59263E85">
        <w:rPr>
          <w:rFonts w:asciiTheme="minorHAnsi" w:hAnsiTheme="minorHAnsi" w:cstheme="minorBidi"/>
          <w:color w:val="auto"/>
        </w:rPr>
        <w:t>are</w:t>
      </w:r>
      <w:r w:rsidR="007470DA" w:rsidRPr="59263E85">
        <w:rPr>
          <w:rFonts w:asciiTheme="minorHAnsi" w:hAnsiTheme="minorHAnsi" w:cstheme="minorBidi"/>
          <w:color w:val="auto"/>
        </w:rPr>
        <w:t xml:space="preserve"> advocat</w:t>
      </w:r>
      <w:r w:rsidRPr="59263E85">
        <w:rPr>
          <w:rFonts w:asciiTheme="minorHAnsi" w:hAnsiTheme="minorHAnsi" w:cstheme="minorBidi"/>
          <w:color w:val="auto"/>
        </w:rPr>
        <w:t>ing</w:t>
      </w:r>
      <w:r w:rsidR="007470DA" w:rsidRPr="59263E85">
        <w:rPr>
          <w:rFonts w:asciiTheme="minorHAnsi" w:hAnsiTheme="minorHAnsi" w:cstheme="minorBidi"/>
          <w:color w:val="auto"/>
        </w:rPr>
        <w:t xml:space="preserve"> </w:t>
      </w:r>
      <w:r w:rsidR="004D30B3" w:rsidRPr="59263E85">
        <w:rPr>
          <w:rFonts w:asciiTheme="minorHAnsi" w:hAnsiTheme="minorHAnsi" w:cstheme="minorBidi"/>
          <w:color w:val="auto"/>
        </w:rPr>
        <w:t xml:space="preserve">for </w:t>
      </w:r>
      <w:r w:rsidR="00CD77D5" w:rsidRPr="59263E85">
        <w:rPr>
          <w:rFonts w:asciiTheme="minorHAnsi" w:hAnsiTheme="minorHAnsi" w:cstheme="minorBidi"/>
          <w:color w:val="auto"/>
        </w:rPr>
        <w:t xml:space="preserve">base funding </w:t>
      </w:r>
      <w:r w:rsidR="004D30B3" w:rsidRPr="59263E85">
        <w:rPr>
          <w:rFonts w:asciiTheme="minorHAnsi" w:hAnsiTheme="minorHAnsi" w:cstheme="minorBidi"/>
          <w:color w:val="auto"/>
        </w:rPr>
        <w:t xml:space="preserve">increases to </w:t>
      </w:r>
      <w:r w:rsidR="00CD77D5" w:rsidRPr="59263E85">
        <w:rPr>
          <w:rFonts w:asciiTheme="minorHAnsi" w:hAnsiTheme="minorHAnsi" w:cstheme="minorBidi"/>
          <w:color w:val="auto"/>
        </w:rPr>
        <w:t xml:space="preserve">sustainably </w:t>
      </w:r>
      <w:r w:rsidR="004D30B3" w:rsidRPr="59263E85">
        <w:rPr>
          <w:rFonts w:asciiTheme="minorHAnsi" w:hAnsiTheme="minorHAnsi" w:cstheme="minorBidi"/>
          <w:color w:val="auto"/>
        </w:rPr>
        <w:t>support</w:t>
      </w:r>
      <w:r w:rsidR="00CD77D5" w:rsidRPr="59263E85">
        <w:rPr>
          <w:rFonts w:asciiTheme="minorHAnsi" w:hAnsiTheme="minorHAnsi" w:cstheme="minorBidi"/>
          <w:color w:val="auto"/>
        </w:rPr>
        <w:t xml:space="preserve"> </w:t>
      </w:r>
      <w:r w:rsidR="00B8132A" w:rsidRPr="59263E85">
        <w:rPr>
          <w:rFonts w:asciiTheme="minorHAnsi" w:hAnsiTheme="minorHAnsi" w:cstheme="minorBidi"/>
          <w:color w:val="auto"/>
        </w:rPr>
        <w:t>the</w:t>
      </w:r>
      <w:r w:rsidR="00F13C99" w:rsidRPr="59263E85">
        <w:rPr>
          <w:rFonts w:asciiTheme="minorHAnsi" w:hAnsiTheme="minorHAnsi" w:cstheme="minorBidi"/>
          <w:color w:val="auto"/>
        </w:rPr>
        <w:t xml:space="preserve"> broad range </w:t>
      </w:r>
      <w:r w:rsidR="00061F66">
        <w:rPr>
          <w:rFonts w:asciiTheme="minorHAnsi" w:hAnsiTheme="minorHAnsi" w:cstheme="minorBidi"/>
          <w:color w:val="auto"/>
        </w:rPr>
        <w:t xml:space="preserve">of </w:t>
      </w:r>
      <w:r w:rsidR="00F13C99" w:rsidRPr="59263E85">
        <w:rPr>
          <w:rFonts w:asciiTheme="minorHAnsi" w:hAnsiTheme="minorHAnsi" w:cstheme="minorBidi"/>
          <w:color w:val="auto"/>
        </w:rPr>
        <w:t>mental health services</w:t>
      </w:r>
      <w:r w:rsidR="00F34B87">
        <w:rPr>
          <w:rFonts w:asciiTheme="minorHAnsi" w:hAnsiTheme="minorHAnsi" w:cstheme="minorBidi"/>
          <w:color w:val="auto"/>
        </w:rPr>
        <w:t xml:space="preserve">, </w:t>
      </w:r>
      <w:r w:rsidR="00F13C99" w:rsidRPr="59263E85">
        <w:rPr>
          <w:rFonts w:asciiTheme="minorHAnsi" w:hAnsiTheme="minorHAnsi" w:cstheme="minorBidi"/>
          <w:color w:val="auto"/>
        </w:rPr>
        <w:t xml:space="preserve">both on-campus </w:t>
      </w:r>
      <w:r w:rsidR="004D30B3" w:rsidRPr="59263E85">
        <w:rPr>
          <w:rFonts w:asciiTheme="minorHAnsi" w:hAnsiTheme="minorHAnsi" w:cstheme="minorBidi"/>
          <w:color w:val="auto"/>
        </w:rPr>
        <w:t xml:space="preserve">and </w:t>
      </w:r>
      <w:r w:rsidR="00B8132A" w:rsidRPr="59263E85">
        <w:rPr>
          <w:rFonts w:asciiTheme="minorHAnsi" w:hAnsiTheme="minorHAnsi" w:cstheme="minorBidi"/>
          <w:color w:val="auto"/>
        </w:rPr>
        <w:t xml:space="preserve">through </w:t>
      </w:r>
      <w:r w:rsidR="004D30B3" w:rsidRPr="59263E85">
        <w:rPr>
          <w:rFonts w:asciiTheme="minorHAnsi" w:hAnsiTheme="minorHAnsi" w:cstheme="minorBidi"/>
          <w:color w:val="auto"/>
        </w:rPr>
        <w:t>telehealth</w:t>
      </w:r>
      <w:r w:rsidR="00F34B87">
        <w:rPr>
          <w:rFonts w:asciiTheme="minorHAnsi" w:hAnsiTheme="minorHAnsi" w:cstheme="minorBidi"/>
          <w:color w:val="auto"/>
        </w:rPr>
        <w:t xml:space="preserve">, </w:t>
      </w:r>
      <w:r w:rsidR="00FE5A64" w:rsidRPr="59263E85">
        <w:rPr>
          <w:rFonts w:asciiTheme="minorHAnsi" w:hAnsiTheme="minorHAnsi" w:cstheme="minorBidi"/>
          <w:color w:val="auto"/>
        </w:rPr>
        <w:t>which</w:t>
      </w:r>
      <w:r w:rsidR="00B8132A" w:rsidRPr="59263E85">
        <w:rPr>
          <w:rFonts w:asciiTheme="minorHAnsi" w:hAnsiTheme="minorHAnsi" w:cstheme="minorBidi"/>
          <w:color w:val="auto"/>
        </w:rPr>
        <w:t xml:space="preserve"> support the needs of </w:t>
      </w:r>
      <w:r w:rsidR="00527D25">
        <w:rPr>
          <w:rFonts w:asciiTheme="minorHAnsi" w:hAnsiTheme="minorHAnsi" w:cstheme="minorBidi"/>
          <w:color w:val="auto"/>
        </w:rPr>
        <w:t>current and future</w:t>
      </w:r>
      <w:r w:rsidR="00B8132A" w:rsidRPr="59263E85">
        <w:rPr>
          <w:rFonts w:asciiTheme="minorHAnsi" w:hAnsiTheme="minorHAnsi" w:cstheme="minorBidi"/>
          <w:color w:val="auto"/>
        </w:rPr>
        <w:t xml:space="preserve"> students</w:t>
      </w:r>
      <w:r w:rsidR="004D30B3" w:rsidRPr="59263E85">
        <w:rPr>
          <w:rFonts w:asciiTheme="minorHAnsi" w:hAnsiTheme="minorHAnsi" w:cstheme="minorBidi"/>
          <w:color w:val="auto"/>
        </w:rPr>
        <w:t>.</w:t>
      </w:r>
    </w:p>
    <w:p w14:paraId="0D9A4505" w14:textId="0E8A9752" w:rsidR="0042436D" w:rsidRDefault="0042436D">
      <w:pPr>
        <w:spacing w:before="0"/>
        <w:rPr>
          <w:rFonts w:asciiTheme="minorHAnsi" w:hAnsiTheme="minorHAnsi" w:cstheme="minorBidi"/>
          <w:color w:val="auto"/>
        </w:rPr>
      </w:pPr>
      <w:r>
        <w:rPr>
          <w:rFonts w:asciiTheme="minorHAnsi" w:hAnsiTheme="minorHAnsi" w:cstheme="minorBidi"/>
          <w:color w:val="auto"/>
        </w:rPr>
        <w:br w:type="page"/>
      </w:r>
    </w:p>
    <w:p w14:paraId="75DBCF0C" w14:textId="77777777" w:rsidR="008D263B" w:rsidRPr="009E2A1C" w:rsidRDefault="008D263B" w:rsidP="008D263B">
      <w:pPr>
        <w:spacing w:before="0"/>
        <w:rPr>
          <w:rFonts w:asciiTheme="minorHAnsi" w:hAnsiTheme="minorHAnsi" w:cstheme="minorBidi"/>
          <w:color w:val="auto"/>
        </w:rPr>
      </w:pPr>
    </w:p>
    <w:p w14:paraId="2ECD7B3D" w14:textId="53D49A6F" w:rsidR="00F66A8A" w:rsidRPr="007C4CB7" w:rsidRDefault="007F6AE5" w:rsidP="008D263B">
      <w:pPr>
        <w:pStyle w:val="Heading1"/>
        <w:spacing w:before="0" w:after="120"/>
        <w:rPr>
          <w:color w:val="005777"/>
        </w:rPr>
      </w:pPr>
      <w:bookmarkStart w:id="50" w:name="_Toc80962763"/>
      <w:bookmarkStart w:id="51" w:name="_Toc182329831"/>
      <w:r w:rsidRPr="007C4CB7">
        <w:rPr>
          <w:color w:val="005777"/>
        </w:rPr>
        <w:t>Conclusion</w:t>
      </w:r>
      <w:bookmarkEnd w:id="50"/>
      <w:bookmarkEnd w:id="51"/>
    </w:p>
    <w:p w14:paraId="08E44938" w14:textId="30EA75E0" w:rsidR="00EB1FE4" w:rsidRDefault="005D76D3" w:rsidP="008D263B">
      <w:pPr>
        <w:spacing w:before="0"/>
        <w:rPr>
          <w:rFonts w:cs="Open Sans"/>
          <w:color w:val="auto"/>
        </w:rPr>
      </w:pPr>
      <w:r>
        <w:rPr>
          <w:rFonts w:cs="Open Sans"/>
          <w:color w:val="auto"/>
        </w:rPr>
        <w:t xml:space="preserve">This report documents both the successes and challenges of providing mental health </w:t>
      </w:r>
      <w:r w:rsidR="00D20465">
        <w:rPr>
          <w:rFonts w:cs="Open Sans"/>
          <w:color w:val="auto"/>
        </w:rPr>
        <w:t xml:space="preserve">counseling services at UW universities. The data presented over multiple years from </w:t>
      </w:r>
      <w:r w:rsidR="0064200D">
        <w:rPr>
          <w:rFonts w:cs="Open Sans"/>
          <w:color w:val="auto"/>
        </w:rPr>
        <w:t>university</w:t>
      </w:r>
      <w:r w:rsidR="00D20465">
        <w:rPr>
          <w:rFonts w:cs="Open Sans"/>
          <w:color w:val="auto"/>
        </w:rPr>
        <w:t xml:space="preserve">-based services, and more recently </w:t>
      </w:r>
      <w:r w:rsidR="00E1053E">
        <w:rPr>
          <w:rFonts w:cs="Open Sans"/>
          <w:color w:val="auto"/>
        </w:rPr>
        <w:t xml:space="preserve">from telehealth services, </w:t>
      </w:r>
      <w:r w:rsidR="008F3317">
        <w:rPr>
          <w:rFonts w:cs="Open Sans"/>
          <w:color w:val="auto"/>
        </w:rPr>
        <w:t>consistently</w:t>
      </w:r>
      <w:r w:rsidR="004751C1">
        <w:rPr>
          <w:rFonts w:cs="Open Sans"/>
          <w:color w:val="auto"/>
        </w:rPr>
        <w:t xml:space="preserve"> </w:t>
      </w:r>
      <w:r w:rsidR="00151603">
        <w:rPr>
          <w:rFonts w:cs="Open Sans"/>
          <w:color w:val="auto"/>
        </w:rPr>
        <w:t>demonstrate</w:t>
      </w:r>
      <w:r w:rsidR="004751C1">
        <w:rPr>
          <w:rFonts w:cs="Open Sans"/>
          <w:color w:val="auto"/>
        </w:rPr>
        <w:t xml:space="preserve"> the important role mental health services play in supporting student success</w:t>
      </w:r>
      <w:r w:rsidR="001E3DC1">
        <w:rPr>
          <w:rFonts w:cs="Open Sans"/>
          <w:color w:val="auto"/>
        </w:rPr>
        <w:t xml:space="preserve">. </w:t>
      </w:r>
      <w:r w:rsidR="008F3317">
        <w:rPr>
          <w:rFonts w:cs="Open Sans"/>
          <w:color w:val="auto"/>
        </w:rPr>
        <w:t xml:space="preserve">As </w:t>
      </w:r>
      <w:r w:rsidR="6BC09E60" w:rsidRPr="7119736E">
        <w:rPr>
          <w:rFonts w:cs="Open Sans"/>
          <w:color w:val="auto"/>
        </w:rPr>
        <w:t xml:space="preserve">Universities of Wisconsin </w:t>
      </w:r>
      <w:r w:rsidR="00C20A86" w:rsidRPr="7119736E">
        <w:rPr>
          <w:rFonts w:cs="Open Sans"/>
          <w:color w:val="auto"/>
        </w:rPr>
        <w:t xml:space="preserve">counseling centers </w:t>
      </w:r>
      <w:r w:rsidR="002C203C">
        <w:rPr>
          <w:rFonts w:cs="Open Sans"/>
          <w:color w:val="auto"/>
        </w:rPr>
        <w:t>continue to experience</w:t>
      </w:r>
      <w:r w:rsidR="6BC09E60" w:rsidRPr="7119736E">
        <w:rPr>
          <w:rFonts w:cs="Open Sans"/>
          <w:color w:val="auto"/>
        </w:rPr>
        <w:t xml:space="preserve"> high levels of student u</w:t>
      </w:r>
      <w:r w:rsidR="00061F66">
        <w:rPr>
          <w:rFonts w:cs="Open Sans"/>
          <w:color w:val="auto"/>
        </w:rPr>
        <w:t>se</w:t>
      </w:r>
      <w:r w:rsidR="00D254DE">
        <w:rPr>
          <w:rFonts w:cs="Open Sans"/>
          <w:color w:val="auto"/>
        </w:rPr>
        <w:t>,</w:t>
      </w:r>
      <w:r w:rsidR="00C20A86">
        <w:rPr>
          <w:rFonts w:cs="Open Sans"/>
          <w:color w:val="auto"/>
        </w:rPr>
        <w:t xml:space="preserve"> and students </w:t>
      </w:r>
      <w:r w:rsidR="00355F60">
        <w:rPr>
          <w:rFonts w:cs="Open Sans"/>
          <w:color w:val="auto"/>
        </w:rPr>
        <w:t>ac</w:t>
      </w:r>
      <w:r w:rsidR="41DB065D" w:rsidRPr="4C3F0FDC">
        <w:rPr>
          <w:rFonts w:cs="Open Sans"/>
          <w:color w:val="auto"/>
        </w:rPr>
        <w:t xml:space="preserve">cessing care </w:t>
      </w:r>
      <w:r w:rsidR="47DEDBB8" w:rsidRPr="3F24A01A">
        <w:rPr>
          <w:rFonts w:cs="Open Sans"/>
          <w:color w:val="auto"/>
        </w:rPr>
        <w:t>continue</w:t>
      </w:r>
      <w:r w:rsidR="41DB065D" w:rsidRPr="4C3F0FDC">
        <w:rPr>
          <w:rFonts w:cs="Open Sans"/>
          <w:color w:val="auto"/>
        </w:rPr>
        <w:t xml:space="preserve"> to report </w:t>
      </w:r>
      <w:r w:rsidR="60C8734D" w:rsidRPr="4C3F0FDC">
        <w:rPr>
          <w:rFonts w:cs="Open Sans"/>
          <w:color w:val="auto"/>
        </w:rPr>
        <w:t xml:space="preserve">more serious and complex mental health needs than national averages, </w:t>
      </w:r>
      <w:r w:rsidR="008F3317">
        <w:rPr>
          <w:rFonts w:cs="Open Sans"/>
          <w:color w:val="auto"/>
        </w:rPr>
        <w:t>the need to provide an adequate</w:t>
      </w:r>
      <w:r w:rsidR="003A4AD3">
        <w:rPr>
          <w:rFonts w:cs="Open Sans"/>
          <w:color w:val="auto"/>
        </w:rPr>
        <w:t xml:space="preserve"> range of</w:t>
      </w:r>
      <w:r w:rsidR="508A4875" w:rsidRPr="0645CEF6">
        <w:rPr>
          <w:rFonts w:cs="Open Sans"/>
          <w:color w:val="auto"/>
        </w:rPr>
        <w:t xml:space="preserve"> mental health </w:t>
      </w:r>
      <w:r w:rsidR="008F3317">
        <w:rPr>
          <w:rFonts w:cs="Open Sans"/>
          <w:color w:val="auto"/>
        </w:rPr>
        <w:t>and well-being services has never been more</w:t>
      </w:r>
      <w:r w:rsidR="0009118D">
        <w:rPr>
          <w:rFonts w:cs="Open Sans"/>
          <w:color w:val="auto"/>
        </w:rPr>
        <w:t xml:space="preserve"> critical</w:t>
      </w:r>
      <w:r w:rsidR="508A4875" w:rsidRPr="0645CEF6">
        <w:rPr>
          <w:rFonts w:cs="Open Sans"/>
          <w:color w:val="auto"/>
        </w:rPr>
        <w:t xml:space="preserve">. </w:t>
      </w:r>
      <w:r w:rsidR="003A4AD3">
        <w:rPr>
          <w:rFonts w:cs="Open Sans"/>
          <w:color w:val="auto"/>
        </w:rPr>
        <w:t>P</w:t>
      </w:r>
      <w:r w:rsidR="508A4875" w:rsidRPr="0645CEF6">
        <w:rPr>
          <w:rFonts w:cs="Open Sans"/>
          <w:color w:val="auto"/>
        </w:rPr>
        <w:t xml:space="preserve">roviding </w:t>
      </w:r>
      <w:r w:rsidR="00CD214F">
        <w:rPr>
          <w:rFonts w:cs="Open Sans"/>
          <w:color w:val="auto"/>
        </w:rPr>
        <w:t>these</w:t>
      </w:r>
      <w:r w:rsidR="00A37C3C">
        <w:rPr>
          <w:rFonts w:cs="Open Sans"/>
          <w:color w:val="auto"/>
        </w:rPr>
        <w:t xml:space="preserve"> services</w:t>
      </w:r>
      <w:r w:rsidR="508A4875" w:rsidRPr="0645CEF6">
        <w:rPr>
          <w:rFonts w:cs="Open Sans"/>
          <w:color w:val="auto"/>
        </w:rPr>
        <w:t xml:space="preserve"> </w:t>
      </w:r>
      <w:r w:rsidR="145D8123" w:rsidRPr="7C9A22C5">
        <w:rPr>
          <w:rFonts w:cs="Open Sans"/>
          <w:color w:val="auto"/>
        </w:rPr>
        <w:t>support</w:t>
      </w:r>
      <w:r w:rsidR="000E30B8">
        <w:rPr>
          <w:rFonts w:cs="Open Sans"/>
          <w:color w:val="auto"/>
        </w:rPr>
        <w:t>s</w:t>
      </w:r>
      <w:r w:rsidR="145D8123" w:rsidRPr="7C9A22C5">
        <w:rPr>
          <w:rFonts w:cs="Open Sans"/>
          <w:color w:val="auto"/>
        </w:rPr>
        <w:t xml:space="preserve"> </w:t>
      </w:r>
      <w:r w:rsidR="00A37C3C">
        <w:rPr>
          <w:rFonts w:cs="Open Sans"/>
          <w:color w:val="auto"/>
        </w:rPr>
        <w:t>student</w:t>
      </w:r>
      <w:r w:rsidR="508A4875" w:rsidRPr="0645CEF6">
        <w:rPr>
          <w:rFonts w:cs="Open Sans"/>
          <w:color w:val="auto"/>
        </w:rPr>
        <w:t xml:space="preserve"> retent</w:t>
      </w:r>
      <w:r w:rsidR="4C3EF253" w:rsidRPr="0645CEF6">
        <w:rPr>
          <w:rFonts w:cs="Open Sans"/>
          <w:color w:val="auto"/>
        </w:rPr>
        <w:t>ion efforts</w:t>
      </w:r>
      <w:r w:rsidR="00F96480">
        <w:rPr>
          <w:rFonts w:cs="Open Sans"/>
          <w:color w:val="auto"/>
        </w:rPr>
        <w:t>—</w:t>
      </w:r>
      <w:r w:rsidR="00A37C3C">
        <w:rPr>
          <w:rFonts w:cs="Open Sans"/>
          <w:color w:val="auto"/>
        </w:rPr>
        <w:t>as evidenced by the estimated</w:t>
      </w:r>
      <w:r w:rsidR="00F96480">
        <w:rPr>
          <w:rFonts w:cs="Open Sans"/>
          <w:color w:val="auto"/>
        </w:rPr>
        <w:t xml:space="preserve"> </w:t>
      </w:r>
      <w:r w:rsidR="4C3EF253" w:rsidRPr="0645CEF6">
        <w:rPr>
          <w:rFonts w:cs="Open Sans"/>
          <w:color w:val="auto"/>
        </w:rPr>
        <w:t>$</w:t>
      </w:r>
      <w:r w:rsidR="001E3DC1">
        <w:rPr>
          <w:rFonts w:cs="Open Sans"/>
          <w:color w:val="auto"/>
        </w:rPr>
        <w:t>20</w:t>
      </w:r>
      <w:r w:rsidR="4C3EF253" w:rsidRPr="0645CEF6">
        <w:rPr>
          <w:rFonts w:cs="Open Sans"/>
          <w:color w:val="auto"/>
        </w:rPr>
        <w:t xml:space="preserve"> million </w:t>
      </w:r>
      <w:r w:rsidR="00F96480">
        <w:rPr>
          <w:rFonts w:cs="Open Sans"/>
          <w:color w:val="auto"/>
        </w:rPr>
        <w:t xml:space="preserve">in </w:t>
      </w:r>
      <w:r w:rsidR="4C3EF253" w:rsidRPr="0645CEF6">
        <w:rPr>
          <w:rFonts w:cs="Open Sans"/>
          <w:color w:val="auto"/>
        </w:rPr>
        <w:t>tuition revenue</w:t>
      </w:r>
      <w:r w:rsidR="00B41613">
        <w:rPr>
          <w:rFonts w:cs="Open Sans"/>
          <w:color w:val="auto"/>
        </w:rPr>
        <w:t xml:space="preserve"> </w:t>
      </w:r>
      <w:r w:rsidR="00D263B1">
        <w:rPr>
          <w:rFonts w:cs="Open Sans"/>
          <w:color w:val="auto"/>
        </w:rPr>
        <w:t xml:space="preserve">saved </w:t>
      </w:r>
      <w:r w:rsidR="00B41613">
        <w:rPr>
          <w:rFonts w:cs="Open Sans"/>
          <w:color w:val="auto"/>
        </w:rPr>
        <w:t>annually</w:t>
      </w:r>
      <w:r w:rsidR="00D263B1">
        <w:rPr>
          <w:rFonts w:cs="Open Sans"/>
          <w:color w:val="auto"/>
        </w:rPr>
        <w:t xml:space="preserve"> from students who say counseling played a role in keeping them enrolled</w:t>
      </w:r>
      <w:r w:rsidR="4C3EF253" w:rsidRPr="0645CEF6">
        <w:rPr>
          <w:rFonts w:cs="Open Sans"/>
          <w:color w:val="auto"/>
        </w:rPr>
        <w:t>.</w:t>
      </w:r>
    </w:p>
    <w:p w14:paraId="1216B6CC" w14:textId="77777777" w:rsidR="00EB1FE4" w:rsidRDefault="00EB1FE4" w:rsidP="008D263B">
      <w:pPr>
        <w:spacing w:before="0"/>
        <w:rPr>
          <w:rFonts w:cs="Open Sans"/>
          <w:color w:val="auto"/>
        </w:rPr>
      </w:pPr>
    </w:p>
    <w:p w14:paraId="47CEBE72" w14:textId="561A9247" w:rsidR="003E53C4" w:rsidRDefault="00F53096" w:rsidP="008D263B">
      <w:pPr>
        <w:spacing w:before="0"/>
        <w:rPr>
          <w:rFonts w:cs="Open Sans"/>
          <w:color w:val="auto"/>
        </w:rPr>
      </w:pPr>
      <w:r>
        <w:rPr>
          <w:rFonts w:cs="Open Sans"/>
          <w:color w:val="auto"/>
        </w:rPr>
        <w:t xml:space="preserve">Addressing issues with </w:t>
      </w:r>
      <w:r w:rsidR="00D263B1">
        <w:rPr>
          <w:rFonts w:cs="Open Sans"/>
          <w:color w:val="auto"/>
        </w:rPr>
        <w:t>counseling</w:t>
      </w:r>
      <w:r>
        <w:rPr>
          <w:rFonts w:cs="Open Sans"/>
          <w:color w:val="auto"/>
        </w:rPr>
        <w:t xml:space="preserve"> staff recruitment and retention have become high priorities, as has </w:t>
      </w:r>
      <w:r w:rsidR="008A6F16">
        <w:rPr>
          <w:rFonts w:cs="Open Sans"/>
          <w:color w:val="auto"/>
        </w:rPr>
        <w:t xml:space="preserve">offering supplemental services to </w:t>
      </w:r>
      <w:r w:rsidR="009336D8">
        <w:rPr>
          <w:rFonts w:cs="Open Sans"/>
          <w:color w:val="auto"/>
        </w:rPr>
        <w:t xml:space="preserve">provide </w:t>
      </w:r>
      <w:r w:rsidR="009F3A33">
        <w:rPr>
          <w:rFonts w:cs="Open Sans"/>
          <w:color w:val="auto"/>
        </w:rPr>
        <w:t xml:space="preserve">more options to </w:t>
      </w:r>
      <w:r w:rsidR="009336D8">
        <w:rPr>
          <w:rFonts w:cs="Open Sans"/>
          <w:color w:val="auto"/>
        </w:rPr>
        <w:t>students</w:t>
      </w:r>
      <w:r w:rsidR="00D61E49">
        <w:rPr>
          <w:rFonts w:cs="Open Sans"/>
          <w:color w:val="auto"/>
        </w:rPr>
        <w:t xml:space="preserve"> </w:t>
      </w:r>
      <w:r w:rsidR="00386681">
        <w:rPr>
          <w:rFonts w:cs="Open Sans"/>
          <w:color w:val="auto"/>
        </w:rPr>
        <w:t>at any point along the mental health continuum.</w:t>
      </w:r>
      <w:r w:rsidR="009336D8">
        <w:rPr>
          <w:rFonts w:cs="Open Sans"/>
          <w:color w:val="auto"/>
        </w:rPr>
        <w:t xml:space="preserve"> </w:t>
      </w:r>
      <w:r w:rsidR="009D07AF">
        <w:rPr>
          <w:rFonts w:cs="Open Sans"/>
          <w:color w:val="auto"/>
        </w:rPr>
        <w:t>As</w:t>
      </w:r>
      <w:r w:rsidR="00386681">
        <w:rPr>
          <w:rFonts w:cs="Open Sans"/>
          <w:color w:val="auto"/>
        </w:rPr>
        <w:t xml:space="preserve"> biennial budget </w:t>
      </w:r>
      <w:r w:rsidR="009D07AF">
        <w:rPr>
          <w:rFonts w:cs="Open Sans"/>
          <w:color w:val="auto"/>
        </w:rPr>
        <w:t>planning gets underway</w:t>
      </w:r>
      <w:r w:rsidR="002E5C6B">
        <w:rPr>
          <w:rFonts w:cs="Open Sans"/>
          <w:color w:val="auto"/>
        </w:rPr>
        <w:t xml:space="preserve"> in 2024-</w:t>
      </w:r>
      <w:r w:rsidR="00CD102E">
        <w:rPr>
          <w:rFonts w:cs="Open Sans"/>
          <w:color w:val="auto"/>
        </w:rPr>
        <w:t>20</w:t>
      </w:r>
      <w:r w:rsidR="002E5C6B">
        <w:rPr>
          <w:rFonts w:cs="Open Sans"/>
          <w:color w:val="auto"/>
        </w:rPr>
        <w:t>25</w:t>
      </w:r>
      <w:r w:rsidR="00954702">
        <w:rPr>
          <w:rFonts w:cs="Open Sans"/>
          <w:color w:val="auto"/>
        </w:rPr>
        <w:t xml:space="preserve">, </w:t>
      </w:r>
      <w:r w:rsidR="009561B3">
        <w:rPr>
          <w:rFonts w:cs="Open Sans"/>
          <w:color w:val="auto"/>
        </w:rPr>
        <w:t xml:space="preserve">both </w:t>
      </w:r>
      <w:r w:rsidR="00393AEC">
        <w:rPr>
          <w:rFonts w:cs="Open Sans"/>
          <w:color w:val="auto"/>
        </w:rPr>
        <w:t xml:space="preserve">Universities of Wisconsin Administration </w:t>
      </w:r>
      <w:r w:rsidR="006D5BCD">
        <w:rPr>
          <w:rFonts w:cs="Open Sans"/>
          <w:color w:val="auto"/>
        </w:rPr>
        <w:t xml:space="preserve">and </w:t>
      </w:r>
      <w:r w:rsidR="009561B3">
        <w:rPr>
          <w:rFonts w:cs="Open Sans"/>
          <w:color w:val="auto"/>
        </w:rPr>
        <w:t xml:space="preserve">the </w:t>
      </w:r>
      <w:r w:rsidR="006D5BCD">
        <w:rPr>
          <w:rFonts w:cs="Open Sans"/>
          <w:color w:val="auto"/>
        </w:rPr>
        <w:t xml:space="preserve">Board of Regents </w:t>
      </w:r>
      <w:r w:rsidR="009E20B5">
        <w:rPr>
          <w:rFonts w:cs="Open Sans"/>
          <w:color w:val="auto"/>
        </w:rPr>
        <w:t>are advocating for</w:t>
      </w:r>
      <w:r w:rsidR="006D5BCD">
        <w:rPr>
          <w:rFonts w:cs="Open Sans"/>
          <w:color w:val="auto"/>
        </w:rPr>
        <w:t xml:space="preserve"> </w:t>
      </w:r>
      <w:r w:rsidR="00E9655B">
        <w:rPr>
          <w:rFonts w:cs="Open Sans"/>
          <w:color w:val="auto"/>
        </w:rPr>
        <w:t xml:space="preserve">a base funding increase of </w:t>
      </w:r>
      <w:r w:rsidR="006D5BCD">
        <w:rPr>
          <w:rFonts w:cs="Open Sans"/>
          <w:color w:val="auto"/>
        </w:rPr>
        <w:t xml:space="preserve">$11M </w:t>
      </w:r>
      <w:r w:rsidR="00E9655B">
        <w:rPr>
          <w:rFonts w:cs="Open Sans"/>
          <w:color w:val="auto"/>
        </w:rPr>
        <w:t>annually</w:t>
      </w:r>
      <w:r w:rsidR="006D5BCD">
        <w:rPr>
          <w:rFonts w:cs="Open Sans"/>
          <w:color w:val="auto"/>
        </w:rPr>
        <w:t xml:space="preserve"> </w:t>
      </w:r>
      <w:r w:rsidR="009561B3">
        <w:rPr>
          <w:rFonts w:cs="Open Sans"/>
          <w:color w:val="auto"/>
        </w:rPr>
        <w:t xml:space="preserve">to meet </w:t>
      </w:r>
      <w:r w:rsidR="004F30BC">
        <w:rPr>
          <w:rFonts w:cs="Open Sans"/>
          <w:color w:val="auto"/>
        </w:rPr>
        <w:t xml:space="preserve">these </w:t>
      </w:r>
      <w:r w:rsidR="00C51DFA">
        <w:rPr>
          <w:rFonts w:cs="Open Sans"/>
          <w:color w:val="auto"/>
        </w:rPr>
        <w:t>identified needs</w:t>
      </w:r>
      <w:r w:rsidR="00176DD6">
        <w:rPr>
          <w:rFonts w:cs="Open Sans"/>
          <w:color w:val="auto"/>
        </w:rPr>
        <w:t xml:space="preserve">. </w:t>
      </w:r>
      <w:r w:rsidR="006A74E2">
        <w:rPr>
          <w:rFonts w:cs="Open Sans"/>
          <w:color w:val="auto"/>
        </w:rPr>
        <w:t xml:space="preserve">This level of support would make important strides </w:t>
      </w:r>
      <w:r w:rsidR="00294DE1">
        <w:rPr>
          <w:rFonts w:cs="Open Sans"/>
          <w:color w:val="auto"/>
        </w:rPr>
        <w:t>toward ensuring that students have access to</w:t>
      </w:r>
      <w:r w:rsidR="002A04F5">
        <w:rPr>
          <w:rFonts w:cs="Open Sans"/>
          <w:color w:val="auto"/>
        </w:rPr>
        <w:t xml:space="preserve"> </w:t>
      </w:r>
      <w:r w:rsidR="00C7200B">
        <w:rPr>
          <w:rFonts w:cs="Open Sans"/>
          <w:color w:val="auto"/>
        </w:rPr>
        <w:t xml:space="preserve">a </w:t>
      </w:r>
      <w:r w:rsidR="002A04F5">
        <w:rPr>
          <w:rFonts w:cs="Open Sans"/>
          <w:color w:val="auto"/>
        </w:rPr>
        <w:t>well-funded</w:t>
      </w:r>
      <w:r w:rsidR="00C7200B">
        <w:rPr>
          <w:rFonts w:cs="Open Sans"/>
          <w:color w:val="auto"/>
        </w:rPr>
        <w:t xml:space="preserve"> and</w:t>
      </w:r>
      <w:r w:rsidR="002A04F5">
        <w:rPr>
          <w:rFonts w:cs="Open Sans"/>
          <w:color w:val="auto"/>
        </w:rPr>
        <w:t xml:space="preserve"> stable set of services they can rely on </w:t>
      </w:r>
      <w:r w:rsidR="00C7200B">
        <w:rPr>
          <w:rFonts w:cs="Open Sans"/>
          <w:color w:val="auto"/>
        </w:rPr>
        <w:t>in times of nee</w:t>
      </w:r>
      <w:r w:rsidR="009F76AC">
        <w:rPr>
          <w:rFonts w:cs="Open Sans"/>
          <w:color w:val="auto"/>
        </w:rPr>
        <w:t>d, to support</w:t>
      </w:r>
      <w:r w:rsidR="001C11AE">
        <w:rPr>
          <w:rFonts w:cs="Open Sans"/>
          <w:color w:val="auto"/>
        </w:rPr>
        <w:t xml:space="preserve"> their well-being and </w:t>
      </w:r>
      <w:r w:rsidR="00DC1A65">
        <w:rPr>
          <w:rFonts w:cs="Open Sans"/>
          <w:color w:val="auto"/>
        </w:rPr>
        <w:t>success</w:t>
      </w:r>
      <w:r w:rsidR="30508AC0" w:rsidRPr="17DBF964">
        <w:rPr>
          <w:rFonts w:cs="Open Sans"/>
          <w:color w:val="auto"/>
        </w:rPr>
        <w:t>.</w:t>
      </w:r>
      <w:r w:rsidR="00C07CB0">
        <w:rPr>
          <w:rFonts w:cs="Open Sans"/>
          <w:color w:val="auto"/>
        </w:rPr>
        <w:t xml:space="preserve"> Counseling center professionals, in collaboration with other university partners, will continue to be on the forefront of </w:t>
      </w:r>
      <w:r w:rsidR="006A7B07">
        <w:rPr>
          <w:rFonts w:cs="Open Sans"/>
          <w:color w:val="auto"/>
        </w:rPr>
        <w:t>supporting these goals.</w:t>
      </w:r>
    </w:p>
    <w:p w14:paraId="6D80021A" w14:textId="40190053" w:rsidR="002910E9" w:rsidRDefault="002910E9" w:rsidP="008D263B">
      <w:pPr>
        <w:spacing w:before="0"/>
        <w:rPr>
          <w:rFonts w:cs="Open Sans"/>
          <w:color w:val="auto"/>
        </w:rPr>
      </w:pPr>
      <w:r>
        <w:rPr>
          <w:rFonts w:cs="Open Sans"/>
          <w:color w:val="auto"/>
        </w:rPr>
        <w:br w:type="page"/>
      </w:r>
    </w:p>
    <w:p w14:paraId="56B1BC2C" w14:textId="40190053" w:rsidR="006A523E" w:rsidRDefault="006A523E" w:rsidP="00FC3676">
      <w:pPr>
        <w:pStyle w:val="Heading1"/>
        <w:spacing w:before="0" w:after="120"/>
        <w:rPr>
          <w:color w:val="005777"/>
        </w:rPr>
      </w:pPr>
      <w:bookmarkStart w:id="52" w:name="_Toc80962764"/>
      <w:bookmarkStart w:id="53" w:name="_Toc182329832"/>
      <w:r w:rsidRPr="001E039E">
        <w:rPr>
          <w:color w:val="005777"/>
        </w:rPr>
        <w:lastRenderedPageBreak/>
        <w:t>References</w:t>
      </w:r>
      <w:bookmarkEnd w:id="52"/>
      <w:bookmarkEnd w:id="53"/>
    </w:p>
    <w:p w14:paraId="799E84C6" w14:textId="4DFCA347" w:rsidR="00055F15" w:rsidRDefault="00055F15" w:rsidP="00B978EA">
      <w:pPr>
        <w:spacing w:before="0" w:after="120"/>
        <w:ind w:left="547" w:hanging="547"/>
      </w:pPr>
      <w:r w:rsidRPr="00055F15">
        <w:t xml:space="preserve">American College Health Association. (2024). </w:t>
      </w:r>
      <w:r w:rsidRPr="00055F15">
        <w:rPr>
          <w:i/>
          <w:iCs/>
        </w:rPr>
        <w:t>American College Health Association-National College Health Assessment III: Reference group executive summary Spring 2024</w:t>
      </w:r>
      <w:r w:rsidRPr="00055F15">
        <w:t>. American College Health Association.</w:t>
      </w:r>
    </w:p>
    <w:p w14:paraId="63E3606E" w14:textId="77777777" w:rsidR="0010415C" w:rsidRDefault="0010415C" w:rsidP="001B30D4">
      <w:pPr>
        <w:spacing w:before="0" w:after="120"/>
        <w:ind w:left="547" w:hanging="547"/>
      </w:pPr>
      <w:r w:rsidRPr="0010415C">
        <w:t xml:space="preserve">Association for University and College Counseling Center Directors. (2023). </w:t>
      </w:r>
      <w:r w:rsidRPr="0010415C">
        <w:rPr>
          <w:i/>
          <w:iCs/>
        </w:rPr>
        <w:t>2022-2023 annual survey report</w:t>
      </w:r>
      <w:r w:rsidRPr="0010415C">
        <w:t xml:space="preserve"> [PDF]. Association for University and College Counseling Center Directors. </w:t>
      </w:r>
      <w:hyperlink r:id="rId19" w:tgtFrame="_new" w:history="1">
        <w:r w:rsidRPr="00061F66">
          <w:rPr>
            <w:rStyle w:val="Hyperlink"/>
            <w:color w:val="055777"/>
          </w:rPr>
          <w:t>https://www.aucccd.org/assets/documents/Survey/2022-2023%20Annual%20Survey%20Report%20Public.pdf</w:t>
        </w:r>
      </w:hyperlink>
    </w:p>
    <w:p w14:paraId="3A517AAA" w14:textId="1FE3092A" w:rsidR="001B30D4" w:rsidRPr="00061F66" w:rsidRDefault="001B30D4" w:rsidP="001B30D4">
      <w:pPr>
        <w:spacing w:before="0" w:after="120"/>
        <w:ind w:left="547" w:hanging="547"/>
        <w:rPr>
          <w:color w:val="055777"/>
        </w:rPr>
      </w:pPr>
      <w:r w:rsidRPr="007310BD">
        <w:t xml:space="preserve">Center for Collegiate Mental Health. (2020, January). </w:t>
      </w:r>
      <w:r w:rsidRPr="007310BD">
        <w:rPr>
          <w:i/>
          <w:iCs/>
        </w:rPr>
        <w:t>2019 annual report</w:t>
      </w:r>
      <w:r w:rsidRPr="007310BD">
        <w:t xml:space="preserve"> (Publication No. STA 20-244). Center for Collegiate Mental Health. </w:t>
      </w:r>
      <w:hyperlink r:id="rId20" w:tgtFrame="_new" w:history="1">
        <w:r w:rsidRPr="00061F66">
          <w:rPr>
            <w:rStyle w:val="Hyperlink"/>
            <w:color w:val="055777"/>
          </w:rPr>
          <w:t>https://ccmh.psu.edu/assets/docs/2019-CCMH-Annual-Report_3.17.20.pdf</w:t>
        </w:r>
      </w:hyperlink>
    </w:p>
    <w:p w14:paraId="586440F5" w14:textId="67843FDD" w:rsidR="00FF3144" w:rsidRDefault="00FF3144" w:rsidP="00B978EA">
      <w:pPr>
        <w:spacing w:before="0" w:after="120"/>
        <w:ind w:left="547" w:hanging="547"/>
      </w:pPr>
      <w:r w:rsidRPr="00FF3144">
        <w:t>Center for Collegiate Mental Health. (2024</w:t>
      </w:r>
      <w:r w:rsidR="002D6833">
        <w:t>a</w:t>
      </w:r>
      <w:r w:rsidRPr="00FF3144">
        <w:t xml:space="preserve">). </w:t>
      </w:r>
      <w:r w:rsidRPr="00FF3144">
        <w:rPr>
          <w:i/>
          <w:iCs/>
        </w:rPr>
        <w:t>Clinical load index (CLI), 2023-2024 distribution</w:t>
      </w:r>
      <w:r w:rsidRPr="00FF3144">
        <w:t xml:space="preserve">. Center for Collegiate Mental Health. </w:t>
      </w:r>
      <w:hyperlink r:id="rId21" w:tgtFrame="_new" w:history="1">
        <w:r w:rsidRPr="00061F66">
          <w:rPr>
            <w:rStyle w:val="Hyperlink"/>
            <w:color w:val="055777"/>
          </w:rPr>
          <w:t>https://ccmh.psu.edu/cli</w:t>
        </w:r>
      </w:hyperlink>
    </w:p>
    <w:p w14:paraId="6187A752" w14:textId="5792F98B" w:rsidR="00F57B50" w:rsidRDefault="00F57B50" w:rsidP="00B978EA">
      <w:pPr>
        <w:spacing w:before="0" w:after="120"/>
        <w:ind w:left="547" w:hanging="547"/>
      </w:pPr>
      <w:r w:rsidRPr="00F57B50">
        <w:t>Center for Collegiate Mental Health. (2024</w:t>
      </w:r>
      <w:r w:rsidR="002D6833">
        <w:t>b</w:t>
      </w:r>
      <w:r w:rsidRPr="00F57B50">
        <w:t xml:space="preserve">, January). </w:t>
      </w:r>
      <w:r w:rsidRPr="00F57B50">
        <w:rPr>
          <w:i/>
          <w:iCs/>
        </w:rPr>
        <w:t>2023 annual report</w:t>
      </w:r>
      <w:r w:rsidRPr="00F57B50">
        <w:t xml:space="preserve"> (Publication No. STA 24-147). Center for Collegiate Mental Health. </w:t>
      </w:r>
      <w:hyperlink r:id="rId22" w:tgtFrame="_new" w:history="1">
        <w:r w:rsidRPr="00061F66">
          <w:rPr>
            <w:rStyle w:val="Hyperlink"/>
            <w:color w:val="055777"/>
          </w:rPr>
          <w:t>https://ccmh.psu.edu/assets/docs/2023_Annual%20Report.pdf</w:t>
        </w:r>
      </w:hyperlink>
    </w:p>
    <w:p w14:paraId="5C37D426" w14:textId="77777777" w:rsidR="00D221C1" w:rsidRDefault="00D221C1" w:rsidP="00A95471">
      <w:pPr>
        <w:spacing w:before="0" w:after="120"/>
        <w:ind w:left="547" w:hanging="547"/>
      </w:pPr>
      <w:r w:rsidRPr="00D221C1">
        <w:t xml:space="preserve">Centers for Disease Control and Prevention. (2024, August 6). </w:t>
      </w:r>
      <w:r w:rsidRPr="00D221C1">
        <w:rPr>
          <w:i/>
          <w:iCs/>
        </w:rPr>
        <w:t>Youth risk behavior surveillance: Data summary</w:t>
      </w:r>
      <w:r w:rsidRPr="00D221C1">
        <w:t xml:space="preserve">. Centers for Disease Control and Prevention. </w:t>
      </w:r>
      <w:hyperlink r:id="rId23" w:tgtFrame="_new" w:history="1">
        <w:r w:rsidRPr="00061F66">
          <w:rPr>
            <w:rStyle w:val="Hyperlink"/>
            <w:color w:val="055777"/>
          </w:rPr>
          <w:t>https://www.cdc.gov/yrbs/dstr/index.html</w:t>
        </w:r>
      </w:hyperlink>
    </w:p>
    <w:p w14:paraId="21652B6E" w14:textId="77777777" w:rsidR="00F957CB" w:rsidRDefault="00F957CB" w:rsidP="00B978EA">
      <w:pPr>
        <w:spacing w:before="0" w:after="120"/>
        <w:ind w:left="547" w:hanging="547"/>
      </w:pPr>
      <w:r w:rsidRPr="00F957CB">
        <w:t xml:space="preserve">Gorman, K. S., &amp; Scofield, B. E. (2023, May). </w:t>
      </w:r>
      <w:r w:rsidRPr="00F957CB">
        <w:rPr>
          <w:i/>
          <w:iCs/>
        </w:rPr>
        <w:t>Why counseling center staff are leaving and why we should take notice</w:t>
      </w:r>
      <w:r w:rsidRPr="00F957CB">
        <w:t xml:space="preserve">. Joint CCMH and AUCCCD blog post. </w:t>
      </w:r>
      <w:hyperlink r:id="rId24" w:tgtFrame="_new" w:history="1">
        <w:r w:rsidRPr="00061F66">
          <w:rPr>
            <w:rStyle w:val="Hyperlink"/>
            <w:color w:val="055777"/>
          </w:rPr>
          <w:t>https://www.aucccd.org/assets/documents/CCMH%20Blog1_FINAL2.pdf</w:t>
        </w:r>
      </w:hyperlink>
    </w:p>
    <w:p w14:paraId="475EB71D" w14:textId="64805DA6" w:rsidR="005F68DF" w:rsidRDefault="005F68DF" w:rsidP="00B978EA">
      <w:pPr>
        <w:spacing w:before="0" w:after="120"/>
        <w:ind w:left="540" w:hanging="540"/>
      </w:pPr>
      <w:r>
        <w:t xml:space="preserve">Levines, P. (2024). </w:t>
      </w:r>
      <w:r w:rsidR="00781B46" w:rsidRPr="00E60903">
        <w:t>College counseling services: A high impact practice</w:t>
      </w:r>
      <w:r w:rsidR="00781B46">
        <w:t xml:space="preserve">. </w:t>
      </w:r>
      <w:r w:rsidR="008512DD" w:rsidRPr="00E60903">
        <w:rPr>
          <w:i/>
          <w:iCs/>
        </w:rPr>
        <w:t>Journal of College Student Mental Health</w:t>
      </w:r>
      <w:r w:rsidR="002A6314">
        <w:t xml:space="preserve">, 38(4), </w:t>
      </w:r>
      <w:r w:rsidR="00C56A74">
        <w:t>817-827.</w:t>
      </w:r>
    </w:p>
    <w:p w14:paraId="3BC05A57" w14:textId="37515CB7" w:rsidR="00894C5D" w:rsidRPr="00061F66" w:rsidRDefault="00894C5D" w:rsidP="00B978EA">
      <w:pPr>
        <w:spacing w:before="0" w:after="120"/>
        <w:ind w:left="540" w:hanging="540"/>
        <w:rPr>
          <w:rStyle w:val="Hyperlink"/>
          <w:color w:val="055777"/>
        </w:rPr>
      </w:pPr>
      <w:r w:rsidRPr="00894C5D">
        <w:t xml:space="preserve">International Accreditation of Counseling Services. (2023). </w:t>
      </w:r>
      <w:r w:rsidRPr="00894C5D">
        <w:rPr>
          <w:i/>
          <w:iCs/>
        </w:rPr>
        <w:t>Standards for university and college counseling services</w:t>
      </w:r>
      <w:r w:rsidRPr="00894C5D">
        <w:t xml:space="preserve">. International Accreditation of Counseling Services. </w:t>
      </w:r>
      <w:hyperlink r:id="rId25" w:tgtFrame="_new" w:history="1">
        <w:r w:rsidRPr="00061F66">
          <w:rPr>
            <w:rStyle w:val="Hyperlink"/>
            <w:color w:val="055777"/>
          </w:rPr>
          <w:t>https://iacsinc.org/wp-content/uploads/2024/09/IACS-2023-STANDARDS.pdf</w:t>
        </w:r>
      </w:hyperlink>
    </w:p>
    <w:p w14:paraId="5A5A4E7F" w14:textId="131BC40E" w:rsidR="00F165BA" w:rsidRPr="00F165BA" w:rsidRDefault="00F165BA" w:rsidP="00B2717B">
      <w:pPr>
        <w:spacing w:before="0" w:after="120"/>
        <w:ind w:left="540" w:hanging="540"/>
      </w:pPr>
      <w:r w:rsidRPr="00F165BA">
        <w:t>Wisconsin Department of Public Instruction</w:t>
      </w:r>
      <w:r w:rsidR="0070322C">
        <w:t>.</w:t>
      </w:r>
      <w:r>
        <w:t xml:space="preserve"> (2024)</w:t>
      </w:r>
      <w:r w:rsidRPr="00F165BA">
        <w:t xml:space="preserve">. </w:t>
      </w:r>
      <w:r w:rsidRPr="0070322C">
        <w:rPr>
          <w:i/>
          <w:iCs/>
        </w:rPr>
        <w:t>2023 Wisconsin Youth Risk Behavior Survey Summary Report</w:t>
      </w:r>
      <w:r w:rsidRPr="00F165BA">
        <w:t xml:space="preserve">. </w:t>
      </w:r>
      <w:hyperlink r:id="rId26" w:history="1">
        <w:r w:rsidR="0070322C" w:rsidRPr="00061F66">
          <w:rPr>
            <w:rStyle w:val="Hyperlink"/>
            <w:color w:val="055777"/>
          </w:rPr>
          <w:t>https://dpi.wi.gov/sspw/yrbsv</w:t>
        </w:r>
      </w:hyperlink>
    </w:p>
    <w:p w14:paraId="62694D2A" w14:textId="5D567F30" w:rsidR="006A523E" w:rsidRPr="00B2717B" w:rsidRDefault="006A523E" w:rsidP="00B2717B">
      <w:pPr>
        <w:spacing w:before="0" w:after="120"/>
        <w:ind w:left="540" w:hanging="540"/>
      </w:pPr>
      <w:r>
        <w:br w:type="page"/>
      </w:r>
    </w:p>
    <w:p w14:paraId="118F9B02" w14:textId="7B8CC4DD" w:rsidR="007F6AE5" w:rsidRPr="007C4CB7" w:rsidRDefault="00555A5D" w:rsidP="008E1CB3">
      <w:pPr>
        <w:pStyle w:val="Heading1"/>
        <w:spacing w:before="0" w:after="120"/>
        <w:rPr>
          <w:color w:val="005777"/>
        </w:rPr>
      </w:pPr>
      <w:bookmarkStart w:id="54" w:name="_Toc80962765"/>
      <w:bookmarkStart w:id="55" w:name="_Toc182329833"/>
      <w:r w:rsidRPr="00923481">
        <w:rPr>
          <w:color w:val="005777"/>
        </w:rPr>
        <w:lastRenderedPageBreak/>
        <w:t>Appendices</w:t>
      </w:r>
      <w:bookmarkEnd w:id="54"/>
      <w:bookmarkEnd w:id="55"/>
    </w:p>
    <w:p w14:paraId="6451EC57" w14:textId="2C2A32A0" w:rsidR="004C4371" w:rsidRDefault="00CF2695" w:rsidP="005B362F">
      <w:pPr>
        <w:pStyle w:val="Heading2"/>
      </w:pPr>
      <w:bookmarkStart w:id="56" w:name="_Toc182329834"/>
      <w:bookmarkStart w:id="57" w:name="_Toc80962766"/>
      <w:r>
        <w:t xml:space="preserve">Appendix 1: </w:t>
      </w:r>
      <w:r w:rsidR="004C4371">
        <w:t xml:space="preserve">Counseling </w:t>
      </w:r>
      <w:r w:rsidR="00061F66">
        <w:t>Use</w:t>
      </w:r>
      <w:bookmarkEnd w:id="56"/>
    </w:p>
    <w:p w14:paraId="11772E7D" w14:textId="3A2B8FD9" w:rsidR="00FA4777" w:rsidRDefault="00C57D93" w:rsidP="008E1CB3">
      <w:pPr>
        <w:spacing w:before="0"/>
        <w:rPr>
          <w:rFonts w:asciiTheme="minorHAnsi" w:eastAsiaTheme="minorEastAsia" w:hAnsiTheme="minorHAnsi" w:cstheme="minorBidi"/>
          <w:color w:val="auto"/>
          <w:szCs w:val="20"/>
        </w:rPr>
      </w:pPr>
      <w:r>
        <w:rPr>
          <w:rFonts w:asciiTheme="minorHAnsi" w:eastAsiaTheme="minorEastAsia" w:hAnsiTheme="minorHAnsi" w:cstheme="minorBidi"/>
          <w:color w:val="auto"/>
          <w:szCs w:val="20"/>
        </w:rPr>
        <w:t>Information about c</w:t>
      </w:r>
      <w:r w:rsidR="00184041" w:rsidRPr="00A93750">
        <w:rPr>
          <w:rFonts w:asciiTheme="minorHAnsi" w:eastAsiaTheme="minorEastAsia" w:hAnsiTheme="minorHAnsi" w:cstheme="minorBidi"/>
          <w:color w:val="auto"/>
          <w:szCs w:val="20"/>
        </w:rPr>
        <w:t xml:space="preserve">ounseling </w:t>
      </w:r>
      <w:r w:rsidR="00061F66">
        <w:rPr>
          <w:rFonts w:asciiTheme="minorHAnsi" w:eastAsiaTheme="minorEastAsia" w:hAnsiTheme="minorHAnsi" w:cstheme="minorBidi"/>
          <w:color w:val="auto"/>
          <w:szCs w:val="20"/>
        </w:rPr>
        <w:t>use</w:t>
      </w:r>
      <w:r w:rsidR="00061F66" w:rsidRPr="00A93750">
        <w:rPr>
          <w:rFonts w:asciiTheme="minorHAnsi" w:eastAsiaTheme="minorEastAsia" w:hAnsiTheme="minorHAnsi" w:cstheme="minorBidi"/>
          <w:color w:val="auto"/>
          <w:szCs w:val="20"/>
        </w:rPr>
        <w:t xml:space="preserve"> </w:t>
      </w:r>
      <w:r w:rsidR="00A93750">
        <w:rPr>
          <w:rFonts w:asciiTheme="minorHAnsi" w:eastAsiaTheme="minorEastAsia" w:hAnsiTheme="minorHAnsi" w:cstheme="minorBidi"/>
          <w:color w:val="auto"/>
          <w:szCs w:val="20"/>
        </w:rPr>
        <w:t xml:space="preserve">is gathered via survey from counseling centers at the end of each academic year. </w:t>
      </w:r>
      <w:r w:rsidR="00D13229">
        <w:rPr>
          <w:rFonts w:asciiTheme="minorHAnsi" w:eastAsiaTheme="minorEastAsia" w:hAnsiTheme="minorHAnsi" w:cstheme="minorBidi"/>
          <w:color w:val="auto"/>
          <w:szCs w:val="20"/>
        </w:rPr>
        <w:t xml:space="preserve">Students </w:t>
      </w:r>
      <w:r w:rsidR="00E40D59">
        <w:rPr>
          <w:rFonts w:asciiTheme="minorHAnsi" w:eastAsiaTheme="minorEastAsia" w:hAnsiTheme="minorHAnsi" w:cstheme="minorBidi"/>
          <w:color w:val="auto"/>
          <w:szCs w:val="20"/>
        </w:rPr>
        <w:t>were</w:t>
      </w:r>
      <w:r w:rsidR="00D13229">
        <w:rPr>
          <w:rFonts w:asciiTheme="minorHAnsi" w:eastAsiaTheme="minorEastAsia" w:hAnsiTheme="minorHAnsi" w:cstheme="minorBidi"/>
          <w:color w:val="auto"/>
          <w:szCs w:val="20"/>
        </w:rPr>
        <w:t xml:space="preserve"> counted as </w:t>
      </w:r>
      <w:r w:rsidR="00061F66">
        <w:rPr>
          <w:rFonts w:asciiTheme="minorHAnsi" w:eastAsiaTheme="minorEastAsia" w:hAnsiTheme="minorHAnsi" w:cstheme="minorBidi"/>
          <w:color w:val="auto"/>
          <w:szCs w:val="20"/>
        </w:rPr>
        <w:t>using</w:t>
      </w:r>
      <w:r w:rsidR="00D13229">
        <w:rPr>
          <w:rFonts w:asciiTheme="minorHAnsi" w:eastAsiaTheme="minorEastAsia" w:hAnsiTheme="minorHAnsi" w:cstheme="minorBidi"/>
          <w:color w:val="auto"/>
          <w:szCs w:val="20"/>
        </w:rPr>
        <w:t xml:space="preserve"> services </w:t>
      </w:r>
      <w:r w:rsidR="00E40D59">
        <w:rPr>
          <w:rFonts w:asciiTheme="minorHAnsi" w:eastAsiaTheme="minorEastAsia" w:hAnsiTheme="minorHAnsi" w:cstheme="minorBidi"/>
          <w:color w:val="auto"/>
          <w:szCs w:val="20"/>
        </w:rPr>
        <w:t>in 2023-</w:t>
      </w:r>
      <w:r w:rsidR="002D7254">
        <w:rPr>
          <w:rFonts w:asciiTheme="minorHAnsi" w:eastAsiaTheme="minorEastAsia" w:hAnsiTheme="minorHAnsi" w:cstheme="minorBidi"/>
          <w:color w:val="auto"/>
          <w:szCs w:val="20"/>
        </w:rPr>
        <w:t>20</w:t>
      </w:r>
      <w:r w:rsidR="00E40D59">
        <w:rPr>
          <w:rFonts w:asciiTheme="minorHAnsi" w:eastAsiaTheme="minorEastAsia" w:hAnsiTheme="minorHAnsi" w:cstheme="minorBidi"/>
          <w:color w:val="auto"/>
          <w:szCs w:val="20"/>
        </w:rPr>
        <w:t>24 if</w:t>
      </w:r>
      <w:r w:rsidR="00D13229">
        <w:rPr>
          <w:rFonts w:asciiTheme="minorHAnsi" w:eastAsiaTheme="minorEastAsia" w:hAnsiTheme="minorHAnsi" w:cstheme="minorBidi"/>
          <w:color w:val="auto"/>
          <w:szCs w:val="20"/>
        </w:rPr>
        <w:t xml:space="preserve"> they attend at least one session with a </w:t>
      </w:r>
      <w:r w:rsidR="00213D3B">
        <w:rPr>
          <w:rFonts w:asciiTheme="minorHAnsi" w:eastAsiaTheme="minorEastAsia" w:hAnsiTheme="minorHAnsi" w:cstheme="minorBidi"/>
          <w:color w:val="auto"/>
          <w:szCs w:val="20"/>
        </w:rPr>
        <w:t>staff counselor between July 1</w:t>
      </w:r>
      <w:r w:rsidR="00E40D59">
        <w:rPr>
          <w:rFonts w:asciiTheme="minorHAnsi" w:eastAsiaTheme="minorEastAsia" w:hAnsiTheme="minorHAnsi" w:cstheme="minorBidi"/>
          <w:color w:val="auto"/>
          <w:szCs w:val="20"/>
        </w:rPr>
        <w:t>, 2023</w:t>
      </w:r>
      <w:r w:rsidR="00061F66">
        <w:rPr>
          <w:rFonts w:asciiTheme="minorHAnsi" w:eastAsiaTheme="minorEastAsia" w:hAnsiTheme="minorHAnsi" w:cstheme="minorBidi"/>
          <w:color w:val="auto"/>
          <w:szCs w:val="20"/>
        </w:rPr>
        <w:t>,</w:t>
      </w:r>
      <w:r w:rsidR="00213D3B">
        <w:rPr>
          <w:rFonts w:asciiTheme="minorHAnsi" w:eastAsiaTheme="minorEastAsia" w:hAnsiTheme="minorHAnsi" w:cstheme="minorBidi"/>
          <w:color w:val="auto"/>
          <w:szCs w:val="20"/>
        </w:rPr>
        <w:t xml:space="preserve"> and June 30</w:t>
      </w:r>
      <w:r w:rsidR="00E40D59">
        <w:rPr>
          <w:rFonts w:asciiTheme="minorHAnsi" w:eastAsiaTheme="minorEastAsia" w:hAnsiTheme="minorHAnsi" w:cstheme="minorBidi"/>
          <w:color w:val="auto"/>
          <w:szCs w:val="20"/>
        </w:rPr>
        <w:t>, 2024.</w:t>
      </w:r>
    </w:p>
    <w:p w14:paraId="762CAB22" w14:textId="77777777" w:rsidR="000A1BE5" w:rsidRPr="00A93750" w:rsidRDefault="000A1BE5" w:rsidP="008E1CB3">
      <w:pPr>
        <w:spacing w:before="0"/>
        <w:rPr>
          <w:rFonts w:asciiTheme="minorHAnsi" w:eastAsiaTheme="minorEastAsia" w:hAnsiTheme="minorHAnsi" w:cstheme="minorBidi"/>
          <w:color w:val="auto"/>
          <w:szCs w:val="20"/>
        </w:rPr>
      </w:pPr>
    </w:p>
    <w:p w14:paraId="4E545DEE" w14:textId="689BA2CA" w:rsidR="000A1BE5" w:rsidRPr="000A1BE5" w:rsidRDefault="00347779" w:rsidP="00923481">
      <w:pPr>
        <w:spacing w:before="0" w:after="120"/>
        <w:rPr>
          <w:color w:val="005777"/>
        </w:rPr>
      </w:pPr>
      <w:r w:rsidRPr="00347779">
        <w:rPr>
          <w:noProof/>
        </w:rPr>
        <w:drawing>
          <wp:anchor distT="0" distB="0" distL="114300" distR="114300" simplePos="0" relativeHeight="251661326" behindDoc="0" locked="0" layoutInCell="1" allowOverlap="1" wp14:anchorId="7F210622" wp14:editId="2AA5DEF2">
            <wp:simplePos x="0" y="0"/>
            <wp:positionH relativeFrom="margin">
              <wp:posOffset>0</wp:posOffset>
            </wp:positionH>
            <wp:positionV relativeFrom="paragraph">
              <wp:posOffset>235438</wp:posOffset>
            </wp:positionV>
            <wp:extent cx="5839460" cy="2300605"/>
            <wp:effectExtent l="0" t="0" r="8890" b="4445"/>
            <wp:wrapNone/>
            <wp:docPr id="782324303"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24303" name="Picture 1" descr="A graph with numbers and a line&#10;&#10;Description automatically generated"/>
                    <pic:cNvPicPr/>
                  </pic:nvPicPr>
                  <pic:blipFill>
                    <a:blip r:embed="rId27"/>
                    <a:stretch>
                      <a:fillRect/>
                    </a:stretch>
                  </pic:blipFill>
                  <pic:spPr>
                    <a:xfrm>
                      <a:off x="0" y="0"/>
                      <a:ext cx="5839460" cy="2300605"/>
                    </a:xfrm>
                    <a:prstGeom prst="rect">
                      <a:avLst/>
                    </a:prstGeom>
                  </pic:spPr>
                </pic:pic>
              </a:graphicData>
            </a:graphic>
            <wp14:sizeRelH relativeFrom="margin">
              <wp14:pctWidth>0</wp14:pctWidth>
            </wp14:sizeRelH>
            <wp14:sizeRelV relativeFrom="margin">
              <wp14:pctHeight>0</wp14:pctHeight>
            </wp14:sizeRelV>
          </wp:anchor>
        </w:drawing>
      </w:r>
      <w:r w:rsidR="000A1BE5" w:rsidRPr="003905D1">
        <w:rPr>
          <w:rStyle w:val="Heading2Char"/>
          <w:color w:val="005777"/>
          <w:u w:val="none"/>
        </w:rPr>
        <w:t xml:space="preserve">Counseling Center </w:t>
      </w:r>
      <w:r w:rsidR="00061F66">
        <w:rPr>
          <w:rStyle w:val="Heading2Char"/>
          <w:color w:val="005777"/>
          <w:u w:val="none"/>
        </w:rPr>
        <w:t>Use</w:t>
      </w:r>
      <w:r w:rsidR="000A1BE5" w:rsidRPr="003905D1">
        <w:rPr>
          <w:rStyle w:val="Heading2Char"/>
          <w:color w:val="005777"/>
          <w:u w:val="none"/>
        </w:rPr>
        <w:t>, Eight-Year Trend </w:t>
      </w:r>
    </w:p>
    <w:p w14:paraId="15A45146" w14:textId="79D7D88D" w:rsidR="000A1BE5" w:rsidRDefault="000A1BE5" w:rsidP="008E1CB3">
      <w:pPr>
        <w:spacing w:before="0"/>
        <w:jc w:val="center"/>
      </w:pPr>
    </w:p>
    <w:p w14:paraId="5BCEADCA" w14:textId="52DE131C" w:rsidR="000A1BE5" w:rsidRDefault="000A1BE5" w:rsidP="000A1BE5">
      <w:pPr>
        <w:jc w:val="center"/>
      </w:pPr>
    </w:p>
    <w:tbl>
      <w:tblPr>
        <w:tblW w:w="0" w:type="auto"/>
        <w:jc w:val="center"/>
        <w:tblCellMar>
          <w:top w:w="15" w:type="dxa"/>
          <w:bottom w:w="15" w:type="dxa"/>
        </w:tblCellMar>
        <w:tblLook w:val="04A0" w:firstRow="1" w:lastRow="0" w:firstColumn="1" w:lastColumn="0" w:noHBand="0" w:noVBand="1"/>
      </w:tblPr>
      <w:tblGrid>
        <w:gridCol w:w="1031"/>
        <w:gridCol w:w="819"/>
        <w:gridCol w:w="819"/>
        <w:gridCol w:w="819"/>
        <w:gridCol w:w="819"/>
        <w:gridCol w:w="819"/>
        <w:gridCol w:w="819"/>
        <w:gridCol w:w="819"/>
        <w:gridCol w:w="819"/>
      </w:tblGrid>
      <w:tr w:rsidR="000A1BE5" w:rsidRPr="000A1BE5" w14:paraId="348AFC4C" w14:textId="77777777" w:rsidTr="000A1BE5">
        <w:trPr>
          <w:trHeight w:val="472"/>
          <w:jc w:val="center"/>
        </w:trPr>
        <w:tc>
          <w:tcPr>
            <w:tcW w:w="0" w:type="auto"/>
            <w:tcBorders>
              <w:top w:val="nil"/>
              <w:left w:val="nil"/>
              <w:bottom w:val="nil"/>
              <w:right w:val="nil"/>
            </w:tcBorders>
            <w:noWrap/>
            <w:vAlign w:val="center"/>
            <w:hideMark/>
          </w:tcPr>
          <w:p w14:paraId="22EE038A" w14:textId="7B2138B6" w:rsidR="000A1BE5" w:rsidRPr="000A1BE5" w:rsidRDefault="000A1BE5">
            <w:pPr>
              <w:spacing w:before="0"/>
              <w:jc w:val="center"/>
              <w:rPr>
                <w:rFonts w:ascii="Times New Roman" w:eastAsia="Times New Roman" w:hAnsi="Times New Roman"/>
                <w:color w:val="auto"/>
                <w:sz w:val="18"/>
                <w:szCs w:val="18"/>
              </w:rPr>
            </w:pPr>
          </w:p>
        </w:tc>
        <w:tc>
          <w:tcPr>
            <w:tcW w:w="0" w:type="auto"/>
            <w:tcBorders>
              <w:top w:val="nil"/>
              <w:left w:val="nil"/>
              <w:bottom w:val="nil"/>
              <w:right w:val="nil"/>
            </w:tcBorders>
            <w:shd w:val="clear" w:color="4472C4" w:fill="4472C4"/>
            <w:noWrap/>
            <w:vAlign w:val="center"/>
            <w:hideMark/>
          </w:tcPr>
          <w:p w14:paraId="200A80DA" w14:textId="00B194A7" w:rsidR="000A1BE5" w:rsidRPr="000A1BE5" w:rsidRDefault="000A1BE5">
            <w:pPr>
              <w:spacing w:before="0"/>
              <w:jc w:val="center"/>
              <w:rPr>
                <w:rFonts w:ascii="Calibri" w:eastAsia="Times New Roman" w:hAnsi="Calibri" w:cs="Calibri"/>
                <w:b/>
                <w:bCs/>
                <w:color w:val="FFFFFF"/>
                <w:sz w:val="18"/>
                <w:szCs w:val="18"/>
              </w:rPr>
            </w:pPr>
            <w:r w:rsidRPr="000A1BE5">
              <w:rPr>
                <w:rFonts w:ascii="Calibri" w:eastAsia="Times New Roman" w:hAnsi="Calibri" w:cs="Calibri"/>
                <w:b/>
                <w:bCs/>
                <w:color w:val="FFFFFF"/>
                <w:sz w:val="18"/>
                <w:szCs w:val="18"/>
              </w:rPr>
              <w:t>2016-17</w:t>
            </w:r>
          </w:p>
        </w:tc>
        <w:tc>
          <w:tcPr>
            <w:tcW w:w="0" w:type="auto"/>
            <w:tcBorders>
              <w:top w:val="nil"/>
              <w:left w:val="nil"/>
              <w:bottom w:val="nil"/>
              <w:right w:val="nil"/>
            </w:tcBorders>
            <w:shd w:val="clear" w:color="4472C4" w:fill="4472C4"/>
            <w:noWrap/>
            <w:vAlign w:val="center"/>
            <w:hideMark/>
          </w:tcPr>
          <w:p w14:paraId="4DFDFC1E" w14:textId="77777777" w:rsidR="000A1BE5" w:rsidRPr="000A1BE5" w:rsidRDefault="000A1BE5">
            <w:pPr>
              <w:spacing w:before="0"/>
              <w:jc w:val="center"/>
              <w:rPr>
                <w:rFonts w:ascii="Calibri" w:eastAsia="Times New Roman" w:hAnsi="Calibri" w:cs="Calibri"/>
                <w:b/>
                <w:bCs/>
                <w:color w:val="FFFFFF"/>
                <w:sz w:val="18"/>
                <w:szCs w:val="18"/>
              </w:rPr>
            </w:pPr>
            <w:r w:rsidRPr="000A1BE5">
              <w:rPr>
                <w:rFonts w:ascii="Calibri" w:eastAsia="Times New Roman" w:hAnsi="Calibri" w:cs="Calibri"/>
                <w:b/>
                <w:bCs/>
                <w:color w:val="FFFFFF"/>
                <w:sz w:val="18"/>
                <w:szCs w:val="18"/>
              </w:rPr>
              <w:t>2017-18</w:t>
            </w:r>
          </w:p>
        </w:tc>
        <w:tc>
          <w:tcPr>
            <w:tcW w:w="0" w:type="auto"/>
            <w:tcBorders>
              <w:top w:val="nil"/>
              <w:left w:val="nil"/>
              <w:bottom w:val="nil"/>
              <w:right w:val="nil"/>
            </w:tcBorders>
            <w:shd w:val="clear" w:color="4472C4" w:fill="4472C4"/>
            <w:noWrap/>
            <w:vAlign w:val="center"/>
            <w:hideMark/>
          </w:tcPr>
          <w:p w14:paraId="23BDEB55" w14:textId="77777777" w:rsidR="000A1BE5" w:rsidRPr="000A1BE5" w:rsidRDefault="000A1BE5">
            <w:pPr>
              <w:spacing w:before="0"/>
              <w:jc w:val="center"/>
              <w:rPr>
                <w:rFonts w:ascii="Calibri" w:eastAsia="Times New Roman" w:hAnsi="Calibri" w:cs="Calibri"/>
                <w:b/>
                <w:bCs/>
                <w:color w:val="FFFFFF"/>
                <w:sz w:val="18"/>
                <w:szCs w:val="18"/>
              </w:rPr>
            </w:pPr>
            <w:r w:rsidRPr="000A1BE5">
              <w:rPr>
                <w:rFonts w:ascii="Calibri" w:eastAsia="Times New Roman" w:hAnsi="Calibri" w:cs="Calibri"/>
                <w:b/>
                <w:bCs/>
                <w:color w:val="FFFFFF"/>
                <w:sz w:val="18"/>
                <w:szCs w:val="18"/>
              </w:rPr>
              <w:t>2018-19</w:t>
            </w:r>
          </w:p>
        </w:tc>
        <w:tc>
          <w:tcPr>
            <w:tcW w:w="0" w:type="auto"/>
            <w:tcBorders>
              <w:top w:val="nil"/>
              <w:left w:val="nil"/>
              <w:bottom w:val="nil"/>
              <w:right w:val="nil"/>
            </w:tcBorders>
            <w:shd w:val="clear" w:color="4472C4" w:fill="4472C4"/>
            <w:noWrap/>
            <w:vAlign w:val="center"/>
            <w:hideMark/>
          </w:tcPr>
          <w:p w14:paraId="47F9ECF3" w14:textId="387A7DA0" w:rsidR="000A1BE5" w:rsidRPr="000A1BE5" w:rsidRDefault="000A1BE5">
            <w:pPr>
              <w:spacing w:before="0"/>
              <w:jc w:val="center"/>
              <w:rPr>
                <w:rFonts w:ascii="Calibri" w:eastAsia="Times New Roman" w:hAnsi="Calibri" w:cs="Calibri"/>
                <w:b/>
                <w:bCs/>
                <w:color w:val="FFFFFF"/>
                <w:sz w:val="18"/>
                <w:szCs w:val="18"/>
              </w:rPr>
            </w:pPr>
            <w:r w:rsidRPr="000A1BE5">
              <w:rPr>
                <w:rFonts w:ascii="Calibri" w:eastAsia="Times New Roman" w:hAnsi="Calibri" w:cs="Calibri"/>
                <w:b/>
                <w:bCs/>
                <w:color w:val="FFFFFF"/>
                <w:sz w:val="18"/>
                <w:szCs w:val="18"/>
              </w:rPr>
              <w:t>2019-20</w:t>
            </w:r>
          </w:p>
        </w:tc>
        <w:tc>
          <w:tcPr>
            <w:tcW w:w="0" w:type="auto"/>
            <w:tcBorders>
              <w:top w:val="nil"/>
              <w:left w:val="nil"/>
              <w:bottom w:val="nil"/>
              <w:right w:val="nil"/>
            </w:tcBorders>
            <w:shd w:val="clear" w:color="4472C4" w:fill="4472C4"/>
            <w:noWrap/>
            <w:vAlign w:val="center"/>
            <w:hideMark/>
          </w:tcPr>
          <w:p w14:paraId="5A0414A5" w14:textId="77777777" w:rsidR="000A1BE5" w:rsidRPr="000A1BE5" w:rsidRDefault="000A1BE5">
            <w:pPr>
              <w:spacing w:before="0"/>
              <w:jc w:val="center"/>
              <w:rPr>
                <w:rFonts w:ascii="Calibri" w:eastAsia="Times New Roman" w:hAnsi="Calibri" w:cs="Calibri"/>
                <w:b/>
                <w:bCs/>
                <w:color w:val="FFFFFF"/>
                <w:sz w:val="18"/>
                <w:szCs w:val="18"/>
              </w:rPr>
            </w:pPr>
            <w:r w:rsidRPr="000A1BE5">
              <w:rPr>
                <w:rFonts w:ascii="Calibri" w:eastAsia="Times New Roman" w:hAnsi="Calibri" w:cs="Calibri"/>
                <w:b/>
                <w:bCs/>
                <w:color w:val="FFFFFF"/>
                <w:sz w:val="18"/>
                <w:szCs w:val="18"/>
              </w:rPr>
              <w:t>2020-21</w:t>
            </w:r>
          </w:p>
        </w:tc>
        <w:tc>
          <w:tcPr>
            <w:tcW w:w="0" w:type="auto"/>
            <w:tcBorders>
              <w:top w:val="nil"/>
              <w:left w:val="nil"/>
              <w:bottom w:val="nil"/>
              <w:right w:val="nil"/>
            </w:tcBorders>
            <w:shd w:val="clear" w:color="4472C4" w:fill="4472C4"/>
            <w:noWrap/>
            <w:vAlign w:val="center"/>
            <w:hideMark/>
          </w:tcPr>
          <w:p w14:paraId="6998ED22" w14:textId="77777777" w:rsidR="000A1BE5" w:rsidRPr="000A1BE5" w:rsidRDefault="000A1BE5">
            <w:pPr>
              <w:spacing w:before="0"/>
              <w:jc w:val="center"/>
              <w:rPr>
                <w:rFonts w:ascii="Calibri" w:eastAsia="Times New Roman" w:hAnsi="Calibri" w:cs="Calibri"/>
                <w:b/>
                <w:bCs/>
                <w:color w:val="FFFFFF"/>
                <w:sz w:val="18"/>
                <w:szCs w:val="18"/>
              </w:rPr>
            </w:pPr>
            <w:r w:rsidRPr="000A1BE5">
              <w:rPr>
                <w:rFonts w:ascii="Calibri" w:eastAsia="Times New Roman" w:hAnsi="Calibri" w:cs="Calibri"/>
                <w:b/>
                <w:bCs/>
                <w:color w:val="FFFFFF"/>
                <w:sz w:val="18"/>
                <w:szCs w:val="18"/>
              </w:rPr>
              <w:t>2021-22</w:t>
            </w:r>
          </w:p>
        </w:tc>
        <w:tc>
          <w:tcPr>
            <w:tcW w:w="0" w:type="auto"/>
            <w:tcBorders>
              <w:top w:val="nil"/>
              <w:left w:val="nil"/>
              <w:bottom w:val="nil"/>
              <w:right w:val="nil"/>
            </w:tcBorders>
            <w:shd w:val="clear" w:color="4472C4" w:fill="4472C4"/>
            <w:noWrap/>
            <w:vAlign w:val="center"/>
            <w:hideMark/>
          </w:tcPr>
          <w:p w14:paraId="2ACE2079" w14:textId="77777777" w:rsidR="000A1BE5" w:rsidRPr="000A1BE5" w:rsidRDefault="000A1BE5">
            <w:pPr>
              <w:spacing w:before="0"/>
              <w:jc w:val="center"/>
              <w:rPr>
                <w:rFonts w:ascii="Calibri" w:eastAsia="Times New Roman" w:hAnsi="Calibri" w:cs="Calibri"/>
                <w:b/>
                <w:bCs/>
                <w:color w:val="FFFFFF"/>
                <w:sz w:val="18"/>
                <w:szCs w:val="18"/>
              </w:rPr>
            </w:pPr>
            <w:r w:rsidRPr="000A1BE5">
              <w:rPr>
                <w:rFonts w:ascii="Calibri" w:eastAsia="Times New Roman" w:hAnsi="Calibri" w:cs="Calibri"/>
                <w:b/>
                <w:bCs/>
                <w:color w:val="FFFFFF"/>
                <w:sz w:val="18"/>
                <w:szCs w:val="18"/>
              </w:rPr>
              <w:t>2022-23</w:t>
            </w:r>
          </w:p>
        </w:tc>
        <w:tc>
          <w:tcPr>
            <w:tcW w:w="0" w:type="auto"/>
            <w:tcBorders>
              <w:top w:val="nil"/>
              <w:left w:val="nil"/>
              <w:bottom w:val="nil"/>
              <w:right w:val="nil"/>
            </w:tcBorders>
            <w:shd w:val="clear" w:color="4472C4" w:fill="4472C4"/>
            <w:noWrap/>
            <w:vAlign w:val="center"/>
            <w:hideMark/>
          </w:tcPr>
          <w:p w14:paraId="40C083BF" w14:textId="77777777" w:rsidR="000A1BE5" w:rsidRPr="000A1BE5" w:rsidRDefault="000A1BE5">
            <w:pPr>
              <w:spacing w:before="0"/>
              <w:jc w:val="center"/>
              <w:rPr>
                <w:rFonts w:ascii="Calibri" w:eastAsia="Times New Roman" w:hAnsi="Calibri" w:cs="Calibri"/>
                <w:b/>
                <w:bCs/>
                <w:color w:val="FFFFFF"/>
                <w:sz w:val="18"/>
                <w:szCs w:val="18"/>
              </w:rPr>
            </w:pPr>
            <w:r w:rsidRPr="000A1BE5">
              <w:rPr>
                <w:rFonts w:ascii="Calibri" w:eastAsia="Times New Roman" w:hAnsi="Calibri" w:cs="Calibri"/>
                <w:b/>
                <w:bCs/>
                <w:color w:val="FFFFFF"/>
                <w:sz w:val="18"/>
                <w:szCs w:val="18"/>
              </w:rPr>
              <w:t>2023-24</w:t>
            </w:r>
          </w:p>
        </w:tc>
      </w:tr>
      <w:tr w:rsidR="000A1BE5" w:rsidRPr="000A1BE5" w14:paraId="472C64DD" w14:textId="77777777" w:rsidTr="000A1BE5">
        <w:trPr>
          <w:trHeight w:val="377"/>
          <w:jc w:val="center"/>
        </w:trPr>
        <w:tc>
          <w:tcPr>
            <w:tcW w:w="0" w:type="auto"/>
            <w:tcBorders>
              <w:top w:val="nil"/>
              <w:left w:val="nil"/>
              <w:bottom w:val="nil"/>
              <w:right w:val="nil"/>
            </w:tcBorders>
            <w:noWrap/>
            <w:vAlign w:val="center"/>
            <w:hideMark/>
          </w:tcPr>
          <w:p w14:paraId="52FDB524" w14:textId="77777777" w:rsidR="000A1BE5" w:rsidRPr="000A1BE5" w:rsidRDefault="000A1BE5">
            <w:pPr>
              <w:spacing w:before="0"/>
              <w:jc w:val="center"/>
              <w:rPr>
                <w:rFonts w:ascii="Calibri" w:eastAsia="Times New Roman" w:hAnsi="Calibri" w:cs="Calibri"/>
                <w:color w:val="000000"/>
                <w:sz w:val="18"/>
                <w:szCs w:val="18"/>
              </w:rPr>
            </w:pPr>
            <w:r w:rsidRPr="000A1BE5">
              <w:rPr>
                <w:rFonts w:ascii="Calibri" w:eastAsia="Times New Roman" w:hAnsi="Calibri" w:cs="Calibri"/>
                <w:color w:val="000000"/>
                <w:sz w:val="18"/>
                <w:szCs w:val="18"/>
              </w:rPr>
              <w:t># of Clients</w:t>
            </w:r>
          </w:p>
        </w:tc>
        <w:tc>
          <w:tcPr>
            <w:tcW w:w="0" w:type="auto"/>
            <w:tcBorders>
              <w:top w:val="nil"/>
              <w:left w:val="nil"/>
              <w:bottom w:val="nil"/>
              <w:right w:val="nil"/>
            </w:tcBorders>
            <w:shd w:val="clear" w:color="D9E1F2" w:fill="D9E1F2"/>
            <w:noWrap/>
            <w:vAlign w:val="center"/>
            <w:hideMark/>
          </w:tcPr>
          <w:p w14:paraId="6A1B157F" w14:textId="73F28A85" w:rsidR="000A1BE5" w:rsidRPr="000A1BE5" w:rsidRDefault="000A1BE5">
            <w:pPr>
              <w:spacing w:before="0"/>
              <w:jc w:val="center"/>
              <w:rPr>
                <w:rFonts w:ascii="Calibri" w:eastAsia="Times New Roman" w:hAnsi="Calibri" w:cs="Calibri"/>
                <w:color w:val="000000"/>
                <w:sz w:val="18"/>
                <w:szCs w:val="18"/>
              </w:rPr>
            </w:pPr>
            <w:r w:rsidRPr="000A1BE5">
              <w:rPr>
                <w:rFonts w:ascii="Calibri" w:eastAsia="Times New Roman" w:hAnsi="Calibri" w:cs="Calibri"/>
                <w:color w:val="000000"/>
                <w:sz w:val="18"/>
                <w:szCs w:val="18"/>
              </w:rPr>
              <w:t>13072</w:t>
            </w:r>
          </w:p>
        </w:tc>
        <w:tc>
          <w:tcPr>
            <w:tcW w:w="0" w:type="auto"/>
            <w:tcBorders>
              <w:top w:val="nil"/>
              <w:left w:val="nil"/>
              <w:bottom w:val="nil"/>
              <w:right w:val="nil"/>
            </w:tcBorders>
            <w:shd w:val="clear" w:color="D9E1F2" w:fill="D9E1F2"/>
            <w:noWrap/>
            <w:vAlign w:val="center"/>
            <w:hideMark/>
          </w:tcPr>
          <w:p w14:paraId="2C1486CC" w14:textId="77777777" w:rsidR="000A1BE5" w:rsidRPr="000A1BE5" w:rsidRDefault="000A1BE5">
            <w:pPr>
              <w:spacing w:before="0"/>
              <w:jc w:val="center"/>
              <w:rPr>
                <w:rFonts w:ascii="Calibri" w:eastAsia="Times New Roman" w:hAnsi="Calibri" w:cs="Calibri"/>
                <w:color w:val="000000"/>
                <w:sz w:val="18"/>
                <w:szCs w:val="18"/>
              </w:rPr>
            </w:pPr>
            <w:r w:rsidRPr="000A1BE5">
              <w:rPr>
                <w:rFonts w:ascii="Calibri" w:eastAsia="Times New Roman" w:hAnsi="Calibri" w:cs="Calibri"/>
                <w:color w:val="000000"/>
                <w:sz w:val="18"/>
                <w:szCs w:val="18"/>
              </w:rPr>
              <w:t>13625</w:t>
            </w:r>
          </w:p>
        </w:tc>
        <w:tc>
          <w:tcPr>
            <w:tcW w:w="0" w:type="auto"/>
            <w:tcBorders>
              <w:top w:val="nil"/>
              <w:left w:val="nil"/>
              <w:bottom w:val="nil"/>
              <w:right w:val="nil"/>
            </w:tcBorders>
            <w:shd w:val="clear" w:color="D9E1F2" w:fill="D9E1F2"/>
            <w:noWrap/>
            <w:vAlign w:val="center"/>
            <w:hideMark/>
          </w:tcPr>
          <w:p w14:paraId="2A841BE6" w14:textId="77777777" w:rsidR="000A1BE5" w:rsidRPr="000A1BE5" w:rsidRDefault="000A1BE5">
            <w:pPr>
              <w:spacing w:before="0"/>
              <w:jc w:val="center"/>
              <w:rPr>
                <w:rFonts w:ascii="Calibri" w:eastAsia="Times New Roman" w:hAnsi="Calibri" w:cs="Calibri"/>
                <w:color w:val="000000"/>
                <w:sz w:val="18"/>
                <w:szCs w:val="18"/>
              </w:rPr>
            </w:pPr>
            <w:r w:rsidRPr="000A1BE5">
              <w:rPr>
                <w:rFonts w:ascii="Calibri" w:eastAsia="Times New Roman" w:hAnsi="Calibri" w:cs="Calibri"/>
                <w:color w:val="000000"/>
                <w:sz w:val="18"/>
                <w:szCs w:val="18"/>
              </w:rPr>
              <w:t>14638</w:t>
            </w:r>
          </w:p>
        </w:tc>
        <w:tc>
          <w:tcPr>
            <w:tcW w:w="0" w:type="auto"/>
            <w:tcBorders>
              <w:top w:val="nil"/>
              <w:left w:val="nil"/>
              <w:bottom w:val="nil"/>
              <w:right w:val="nil"/>
            </w:tcBorders>
            <w:shd w:val="clear" w:color="D9E1F2" w:fill="D9E1F2"/>
            <w:noWrap/>
            <w:vAlign w:val="center"/>
            <w:hideMark/>
          </w:tcPr>
          <w:p w14:paraId="292F0D97" w14:textId="77777777" w:rsidR="000A1BE5" w:rsidRPr="000A1BE5" w:rsidRDefault="000A1BE5">
            <w:pPr>
              <w:spacing w:before="0"/>
              <w:jc w:val="center"/>
              <w:rPr>
                <w:rFonts w:ascii="Calibri" w:eastAsia="Times New Roman" w:hAnsi="Calibri" w:cs="Calibri"/>
                <w:color w:val="000000"/>
                <w:sz w:val="18"/>
                <w:szCs w:val="18"/>
              </w:rPr>
            </w:pPr>
            <w:r w:rsidRPr="000A1BE5">
              <w:rPr>
                <w:rFonts w:ascii="Calibri" w:eastAsia="Times New Roman" w:hAnsi="Calibri" w:cs="Calibri"/>
                <w:color w:val="000000"/>
                <w:sz w:val="18"/>
                <w:szCs w:val="18"/>
              </w:rPr>
              <w:t>14063</w:t>
            </w:r>
          </w:p>
        </w:tc>
        <w:tc>
          <w:tcPr>
            <w:tcW w:w="0" w:type="auto"/>
            <w:tcBorders>
              <w:top w:val="nil"/>
              <w:left w:val="nil"/>
              <w:bottom w:val="nil"/>
              <w:right w:val="nil"/>
            </w:tcBorders>
            <w:shd w:val="clear" w:color="D9E1F2" w:fill="D9E1F2"/>
            <w:noWrap/>
            <w:vAlign w:val="center"/>
            <w:hideMark/>
          </w:tcPr>
          <w:p w14:paraId="0D2914D4" w14:textId="77777777" w:rsidR="000A1BE5" w:rsidRPr="000A1BE5" w:rsidRDefault="000A1BE5">
            <w:pPr>
              <w:spacing w:before="0"/>
              <w:jc w:val="center"/>
              <w:rPr>
                <w:rFonts w:ascii="Calibri" w:eastAsia="Times New Roman" w:hAnsi="Calibri" w:cs="Calibri"/>
                <w:color w:val="000000"/>
                <w:sz w:val="18"/>
                <w:szCs w:val="18"/>
              </w:rPr>
            </w:pPr>
            <w:r w:rsidRPr="000A1BE5">
              <w:rPr>
                <w:rFonts w:ascii="Calibri" w:eastAsia="Times New Roman" w:hAnsi="Calibri" w:cs="Calibri"/>
                <w:color w:val="000000"/>
                <w:sz w:val="18"/>
                <w:szCs w:val="18"/>
              </w:rPr>
              <w:t>13004</w:t>
            </w:r>
          </w:p>
        </w:tc>
        <w:tc>
          <w:tcPr>
            <w:tcW w:w="0" w:type="auto"/>
            <w:tcBorders>
              <w:top w:val="nil"/>
              <w:left w:val="nil"/>
              <w:bottom w:val="nil"/>
              <w:right w:val="nil"/>
            </w:tcBorders>
            <w:shd w:val="clear" w:color="D9E1F2" w:fill="D9E1F2"/>
            <w:noWrap/>
            <w:vAlign w:val="center"/>
            <w:hideMark/>
          </w:tcPr>
          <w:p w14:paraId="7C10BA9D" w14:textId="77777777" w:rsidR="000A1BE5" w:rsidRPr="000A1BE5" w:rsidRDefault="000A1BE5">
            <w:pPr>
              <w:spacing w:before="0"/>
              <w:jc w:val="center"/>
              <w:rPr>
                <w:rFonts w:ascii="Calibri" w:eastAsia="Times New Roman" w:hAnsi="Calibri" w:cs="Calibri"/>
                <w:color w:val="000000"/>
                <w:sz w:val="18"/>
                <w:szCs w:val="18"/>
              </w:rPr>
            </w:pPr>
            <w:r w:rsidRPr="000A1BE5">
              <w:rPr>
                <w:rFonts w:ascii="Calibri" w:eastAsia="Times New Roman" w:hAnsi="Calibri" w:cs="Calibri"/>
                <w:color w:val="000000"/>
                <w:sz w:val="18"/>
                <w:szCs w:val="18"/>
              </w:rPr>
              <w:t>15717</w:t>
            </w:r>
          </w:p>
        </w:tc>
        <w:tc>
          <w:tcPr>
            <w:tcW w:w="0" w:type="auto"/>
            <w:tcBorders>
              <w:top w:val="nil"/>
              <w:left w:val="nil"/>
              <w:bottom w:val="nil"/>
              <w:right w:val="nil"/>
            </w:tcBorders>
            <w:shd w:val="clear" w:color="D9E1F2" w:fill="D9E1F2"/>
            <w:noWrap/>
            <w:vAlign w:val="center"/>
            <w:hideMark/>
          </w:tcPr>
          <w:p w14:paraId="28D422AE" w14:textId="77777777" w:rsidR="000A1BE5" w:rsidRPr="000A1BE5" w:rsidRDefault="000A1BE5">
            <w:pPr>
              <w:spacing w:before="0"/>
              <w:jc w:val="center"/>
              <w:rPr>
                <w:rFonts w:ascii="Calibri" w:eastAsia="Times New Roman" w:hAnsi="Calibri" w:cs="Calibri"/>
                <w:color w:val="000000"/>
                <w:sz w:val="18"/>
                <w:szCs w:val="18"/>
              </w:rPr>
            </w:pPr>
            <w:r w:rsidRPr="000A1BE5">
              <w:rPr>
                <w:rFonts w:ascii="Calibri" w:eastAsia="Times New Roman" w:hAnsi="Calibri" w:cs="Calibri"/>
                <w:color w:val="000000"/>
                <w:sz w:val="18"/>
                <w:szCs w:val="18"/>
              </w:rPr>
              <w:t>14815</w:t>
            </w:r>
          </w:p>
        </w:tc>
        <w:tc>
          <w:tcPr>
            <w:tcW w:w="0" w:type="auto"/>
            <w:tcBorders>
              <w:top w:val="nil"/>
              <w:left w:val="nil"/>
              <w:bottom w:val="nil"/>
              <w:right w:val="nil"/>
            </w:tcBorders>
            <w:shd w:val="clear" w:color="D9E1F2" w:fill="D9E1F2"/>
            <w:noWrap/>
            <w:vAlign w:val="center"/>
            <w:hideMark/>
          </w:tcPr>
          <w:p w14:paraId="6D433A9C" w14:textId="77777777" w:rsidR="000A1BE5" w:rsidRPr="000A1BE5" w:rsidRDefault="000A1BE5">
            <w:pPr>
              <w:spacing w:before="0"/>
              <w:jc w:val="center"/>
              <w:rPr>
                <w:rFonts w:ascii="Calibri" w:eastAsia="Times New Roman" w:hAnsi="Calibri" w:cs="Calibri"/>
                <w:color w:val="000000"/>
                <w:sz w:val="18"/>
                <w:szCs w:val="18"/>
              </w:rPr>
            </w:pPr>
            <w:r w:rsidRPr="000A1BE5">
              <w:rPr>
                <w:rFonts w:ascii="Calibri" w:eastAsia="Times New Roman" w:hAnsi="Calibri" w:cs="Calibri"/>
                <w:color w:val="000000"/>
                <w:sz w:val="18"/>
                <w:szCs w:val="18"/>
              </w:rPr>
              <w:t>14145</w:t>
            </w:r>
          </w:p>
        </w:tc>
      </w:tr>
    </w:tbl>
    <w:p w14:paraId="0D26453C" w14:textId="4A79110D" w:rsidR="000A1BE5" w:rsidRDefault="000A1BE5" w:rsidP="000A1BE5"/>
    <w:p w14:paraId="103AC533" w14:textId="53C4D5FE" w:rsidR="000A1BE5" w:rsidRDefault="000A1BE5" w:rsidP="000A1BE5">
      <w:pPr>
        <w:jc w:val="center"/>
      </w:pPr>
    </w:p>
    <w:p w14:paraId="39ABE40F" w14:textId="00EDA7A5" w:rsidR="000A1BE5" w:rsidRDefault="000A1BE5" w:rsidP="000A1BE5"/>
    <w:p w14:paraId="1258E593" w14:textId="77777777" w:rsidR="000A1BE5" w:rsidRDefault="000A1BE5" w:rsidP="000A1BE5"/>
    <w:p w14:paraId="003839B5" w14:textId="77777777" w:rsidR="000A1BE5" w:rsidRDefault="000A1BE5" w:rsidP="008E1CB3">
      <w:pPr>
        <w:spacing w:before="0"/>
      </w:pPr>
    </w:p>
    <w:p w14:paraId="399517FD" w14:textId="77777777" w:rsidR="009C07A7" w:rsidRPr="004E6F01" w:rsidRDefault="009C07A7" w:rsidP="009C07A7">
      <w:pPr>
        <w:spacing w:before="0"/>
        <w:rPr>
          <w:rFonts w:eastAsiaTheme="minorEastAsia" w:cstheme="minorBidi"/>
          <w:color w:val="auto"/>
          <w:szCs w:val="20"/>
        </w:rPr>
      </w:pPr>
      <w:bookmarkStart w:id="58" w:name="_Toc45892287"/>
      <w:bookmarkStart w:id="59" w:name="_Toc80962747"/>
    </w:p>
    <w:p w14:paraId="0EB29CEB" w14:textId="165AEF25" w:rsidR="004C4371" w:rsidRPr="00EB35E7" w:rsidRDefault="004C4371" w:rsidP="00923481">
      <w:pPr>
        <w:spacing w:before="0" w:after="120"/>
        <w:rPr>
          <w:color w:val="005777"/>
        </w:rPr>
      </w:pPr>
      <w:r w:rsidRPr="003905D1">
        <w:rPr>
          <w:rStyle w:val="Heading2Char"/>
          <w:color w:val="005777"/>
          <w:u w:val="none"/>
        </w:rPr>
        <w:t xml:space="preserve">Counseling Center </w:t>
      </w:r>
      <w:r w:rsidR="00061F66">
        <w:rPr>
          <w:color w:val="005777"/>
        </w:rPr>
        <w:t>Use</w:t>
      </w:r>
      <w:r w:rsidRPr="00EB35E7">
        <w:rPr>
          <w:color w:val="005777"/>
        </w:rPr>
        <w:t>, 2023-</w:t>
      </w:r>
      <w:r w:rsidR="002D7254">
        <w:rPr>
          <w:color w:val="005777"/>
        </w:rPr>
        <w:t>20</w:t>
      </w:r>
      <w:r w:rsidRPr="00EB35E7">
        <w:rPr>
          <w:color w:val="005777"/>
        </w:rPr>
        <w:t>24</w:t>
      </w:r>
    </w:p>
    <w:tbl>
      <w:tblPr>
        <w:tblW w:w="0" w:type="auto"/>
        <w:tblLook w:val="04A0" w:firstRow="1" w:lastRow="0" w:firstColumn="1" w:lastColumn="0" w:noHBand="0" w:noVBand="1"/>
      </w:tblPr>
      <w:tblGrid>
        <w:gridCol w:w="1884"/>
        <w:gridCol w:w="2250"/>
        <w:gridCol w:w="3830"/>
        <w:gridCol w:w="2106"/>
      </w:tblGrid>
      <w:tr w:rsidR="004C4371" w:rsidRPr="003E718F" w14:paraId="4264B58C" w14:textId="77777777" w:rsidTr="00B93CB6">
        <w:trPr>
          <w:trHeight w:val="750"/>
        </w:trPr>
        <w:tc>
          <w:tcPr>
            <w:tcW w:w="0" w:type="auto"/>
            <w:tcBorders>
              <w:top w:val="single" w:sz="4" w:space="0" w:color="auto"/>
              <w:left w:val="single" w:sz="4" w:space="0" w:color="auto"/>
              <w:bottom w:val="single" w:sz="4" w:space="0" w:color="auto"/>
              <w:right w:val="single" w:sz="4" w:space="0" w:color="auto"/>
            </w:tcBorders>
            <w:shd w:val="clear" w:color="auto" w:fill="DADADA" w:themeFill="background1" w:themeFillShade="E6"/>
            <w:vAlign w:val="center"/>
            <w:hideMark/>
          </w:tcPr>
          <w:p w14:paraId="753AA5FB" w14:textId="0EDED6E4" w:rsidR="004C4371" w:rsidRPr="00333844" w:rsidRDefault="004C4371">
            <w:pPr>
              <w:spacing w:before="0"/>
              <w:jc w:val="center"/>
              <w:rPr>
                <w:rFonts w:asciiTheme="minorHAnsi" w:eastAsia="Times New Roman" w:hAnsiTheme="minorHAnsi" w:cstheme="minorHAnsi"/>
                <w:color w:val="auto"/>
                <w:szCs w:val="20"/>
              </w:rPr>
            </w:pPr>
            <w:r w:rsidRPr="00333844">
              <w:rPr>
                <w:rFonts w:asciiTheme="minorHAnsi" w:eastAsia="Times New Roman" w:hAnsiTheme="minorHAnsi" w:cstheme="minorHAnsi"/>
                <w:color w:val="auto"/>
                <w:szCs w:val="20"/>
              </w:rPr>
              <w:t xml:space="preserve">Total </w:t>
            </w:r>
            <w:r w:rsidR="00061F66">
              <w:rPr>
                <w:rFonts w:asciiTheme="minorHAnsi" w:eastAsia="Times New Roman" w:hAnsiTheme="minorHAnsi" w:cstheme="minorHAnsi"/>
                <w:color w:val="auto"/>
                <w:szCs w:val="20"/>
              </w:rPr>
              <w:t>N</w:t>
            </w:r>
            <w:r w:rsidRPr="00333844">
              <w:rPr>
                <w:rFonts w:asciiTheme="minorHAnsi" w:eastAsia="Times New Roman" w:hAnsiTheme="minorHAnsi" w:cstheme="minorHAnsi"/>
                <w:color w:val="auto"/>
                <w:szCs w:val="20"/>
              </w:rPr>
              <w:t xml:space="preserve">umber of </w:t>
            </w:r>
            <w:r w:rsidR="00061F66">
              <w:rPr>
                <w:rFonts w:asciiTheme="minorHAnsi" w:eastAsia="Times New Roman" w:hAnsiTheme="minorHAnsi" w:cstheme="minorHAnsi"/>
                <w:color w:val="auto"/>
                <w:szCs w:val="20"/>
              </w:rPr>
              <w:t>C</w:t>
            </w:r>
            <w:r w:rsidRPr="00333844">
              <w:rPr>
                <w:rFonts w:asciiTheme="minorHAnsi" w:eastAsia="Times New Roman" w:hAnsiTheme="minorHAnsi" w:cstheme="minorHAnsi"/>
                <w:color w:val="auto"/>
                <w:szCs w:val="20"/>
              </w:rPr>
              <w:t>lients</w:t>
            </w:r>
          </w:p>
        </w:tc>
        <w:tc>
          <w:tcPr>
            <w:tcW w:w="0" w:type="auto"/>
            <w:tcBorders>
              <w:top w:val="single" w:sz="4" w:space="0" w:color="auto"/>
              <w:left w:val="nil"/>
              <w:bottom w:val="single" w:sz="4" w:space="0" w:color="auto"/>
              <w:right w:val="single" w:sz="4" w:space="0" w:color="auto"/>
            </w:tcBorders>
            <w:shd w:val="clear" w:color="auto" w:fill="DADADA" w:themeFill="background1" w:themeFillShade="E6"/>
            <w:vAlign w:val="center"/>
            <w:hideMark/>
          </w:tcPr>
          <w:p w14:paraId="65FE7A61" w14:textId="245B4093" w:rsidR="004C4371" w:rsidRPr="00333844" w:rsidRDefault="004C4371">
            <w:pPr>
              <w:spacing w:before="0"/>
              <w:jc w:val="center"/>
              <w:rPr>
                <w:rFonts w:asciiTheme="minorHAnsi" w:eastAsia="Times New Roman" w:hAnsiTheme="minorHAnsi" w:cstheme="minorHAnsi"/>
                <w:color w:val="auto"/>
                <w:szCs w:val="20"/>
              </w:rPr>
            </w:pPr>
            <w:r w:rsidRPr="00333844">
              <w:rPr>
                <w:rFonts w:asciiTheme="minorHAnsi" w:eastAsia="Times New Roman" w:hAnsiTheme="minorHAnsi" w:cstheme="minorHAnsi"/>
                <w:color w:val="auto"/>
                <w:szCs w:val="20"/>
              </w:rPr>
              <w:t xml:space="preserve">Total </w:t>
            </w:r>
            <w:r w:rsidR="00061F66">
              <w:rPr>
                <w:rFonts w:asciiTheme="minorHAnsi" w:eastAsia="Times New Roman" w:hAnsiTheme="minorHAnsi" w:cstheme="minorHAnsi"/>
                <w:color w:val="auto"/>
                <w:szCs w:val="20"/>
              </w:rPr>
              <w:t>U</w:t>
            </w:r>
            <w:r>
              <w:rPr>
                <w:rFonts w:asciiTheme="minorHAnsi" w:eastAsia="Times New Roman" w:hAnsiTheme="minorHAnsi" w:cstheme="minorHAnsi"/>
                <w:color w:val="auto"/>
                <w:szCs w:val="20"/>
              </w:rPr>
              <w:t>niversity</w:t>
            </w:r>
            <w:r w:rsidRPr="00333844">
              <w:rPr>
                <w:rFonts w:asciiTheme="minorHAnsi" w:eastAsia="Times New Roman" w:hAnsiTheme="minorHAnsi" w:cstheme="minorHAnsi"/>
                <w:color w:val="auto"/>
                <w:szCs w:val="20"/>
              </w:rPr>
              <w:t xml:space="preserve"> </w:t>
            </w:r>
            <w:r w:rsidR="00061F66">
              <w:rPr>
                <w:rFonts w:asciiTheme="minorHAnsi" w:eastAsia="Times New Roman" w:hAnsiTheme="minorHAnsi" w:cstheme="minorHAnsi"/>
                <w:color w:val="auto"/>
                <w:szCs w:val="20"/>
              </w:rPr>
              <w:t>E</w:t>
            </w:r>
            <w:r w:rsidRPr="00333844">
              <w:rPr>
                <w:rFonts w:asciiTheme="minorHAnsi" w:eastAsia="Times New Roman" w:hAnsiTheme="minorHAnsi" w:cstheme="minorHAnsi"/>
                <w:color w:val="auto"/>
                <w:szCs w:val="20"/>
              </w:rPr>
              <w:t>nrollment</w:t>
            </w:r>
            <w:r w:rsidRPr="00333844">
              <w:rPr>
                <w:rFonts w:asciiTheme="minorHAnsi" w:eastAsia="Times New Roman" w:hAnsiTheme="minorHAnsi" w:cstheme="minorHAnsi"/>
                <w:color w:val="auto"/>
                <w:szCs w:val="20"/>
                <w:vertAlign w:val="superscript"/>
              </w:rPr>
              <w:t>1</w:t>
            </w:r>
          </w:p>
        </w:tc>
        <w:tc>
          <w:tcPr>
            <w:tcW w:w="0" w:type="auto"/>
            <w:tcBorders>
              <w:top w:val="single" w:sz="4" w:space="0" w:color="auto"/>
              <w:left w:val="nil"/>
              <w:bottom w:val="single" w:sz="4" w:space="0" w:color="auto"/>
              <w:right w:val="single" w:sz="4" w:space="0" w:color="auto"/>
            </w:tcBorders>
            <w:shd w:val="clear" w:color="auto" w:fill="DADADA" w:themeFill="background1" w:themeFillShade="E6"/>
            <w:vAlign w:val="center"/>
            <w:hideMark/>
          </w:tcPr>
          <w:p w14:paraId="6EA9C02A" w14:textId="3461DAAF" w:rsidR="004C4371" w:rsidRPr="00333844" w:rsidRDefault="004C4371">
            <w:pPr>
              <w:spacing w:before="0"/>
              <w:jc w:val="center"/>
              <w:rPr>
                <w:rFonts w:asciiTheme="minorHAnsi" w:eastAsia="Times New Roman" w:hAnsiTheme="minorHAnsi" w:cstheme="minorHAnsi"/>
                <w:color w:val="auto"/>
                <w:szCs w:val="20"/>
              </w:rPr>
            </w:pPr>
            <w:r w:rsidRPr="00333844">
              <w:rPr>
                <w:rFonts w:asciiTheme="minorHAnsi" w:eastAsia="Times New Roman" w:hAnsiTheme="minorHAnsi" w:cstheme="minorHAnsi"/>
                <w:color w:val="auto"/>
                <w:szCs w:val="20"/>
              </w:rPr>
              <w:t xml:space="preserve">Percentage of </w:t>
            </w:r>
            <w:r w:rsidR="00061F66">
              <w:rPr>
                <w:rFonts w:asciiTheme="minorHAnsi" w:eastAsia="Times New Roman" w:hAnsiTheme="minorHAnsi" w:cstheme="minorHAnsi"/>
                <w:color w:val="auto"/>
                <w:szCs w:val="20"/>
              </w:rPr>
              <w:t>S</w:t>
            </w:r>
            <w:r w:rsidRPr="00333844">
              <w:rPr>
                <w:rFonts w:asciiTheme="minorHAnsi" w:eastAsia="Times New Roman" w:hAnsiTheme="minorHAnsi" w:cstheme="minorHAnsi"/>
                <w:color w:val="auto"/>
                <w:szCs w:val="20"/>
              </w:rPr>
              <w:t xml:space="preserve">tudent </w:t>
            </w:r>
            <w:r w:rsidR="00061F66">
              <w:rPr>
                <w:rFonts w:asciiTheme="minorHAnsi" w:eastAsia="Times New Roman" w:hAnsiTheme="minorHAnsi" w:cstheme="minorHAnsi"/>
                <w:color w:val="auto"/>
                <w:szCs w:val="20"/>
              </w:rPr>
              <w:t>P</w:t>
            </w:r>
            <w:r w:rsidRPr="00333844">
              <w:rPr>
                <w:rFonts w:asciiTheme="minorHAnsi" w:eastAsia="Times New Roman" w:hAnsiTheme="minorHAnsi" w:cstheme="minorHAnsi"/>
                <w:color w:val="auto"/>
                <w:szCs w:val="20"/>
              </w:rPr>
              <w:t xml:space="preserve">opulation </w:t>
            </w:r>
            <w:r w:rsidR="00061F66">
              <w:rPr>
                <w:rFonts w:asciiTheme="minorHAnsi" w:eastAsia="Times New Roman" w:hAnsiTheme="minorHAnsi" w:cstheme="minorHAnsi"/>
                <w:color w:val="auto"/>
                <w:szCs w:val="20"/>
              </w:rPr>
              <w:t>A</w:t>
            </w:r>
            <w:r w:rsidRPr="00333844">
              <w:rPr>
                <w:rFonts w:asciiTheme="minorHAnsi" w:eastAsia="Times New Roman" w:hAnsiTheme="minorHAnsi" w:cstheme="minorHAnsi"/>
                <w:color w:val="auto"/>
                <w:szCs w:val="20"/>
              </w:rPr>
              <w:t xml:space="preserve">ttending </w:t>
            </w:r>
            <w:r w:rsidR="00061F66">
              <w:rPr>
                <w:rFonts w:asciiTheme="minorHAnsi" w:eastAsia="Times New Roman" w:hAnsiTheme="minorHAnsi" w:cstheme="minorHAnsi"/>
                <w:color w:val="auto"/>
                <w:szCs w:val="20"/>
              </w:rPr>
              <w:t>C</w:t>
            </w:r>
            <w:r w:rsidRPr="00333844">
              <w:rPr>
                <w:rFonts w:asciiTheme="minorHAnsi" w:eastAsia="Times New Roman" w:hAnsiTheme="minorHAnsi" w:cstheme="minorHAnsi"/>
                <w:color w:val="auto"/>
                <w:szCs w:val="20"/>
              </w:rPr>
              <w:t>ounseling</w:t>
            </w:r>
          </w:p>
        </w:tc>
        <w:tc>
          <w:tcPr>
            <w:tcW w:w="0" w:type="auto"/>
            <w:tcBorders>
              <w:top w:val="single" w:sz="4" w:space="0" w:color="auto"/>
              <w:left w:val="nil"/>
              <w:bottom w:val="single" w:sz="4" w:space="0" w:color="auto"/>
              <w:right w:val="single" w:sz="4" w:space="0" w:color="auto"/>
            </w:tcBorders>
            <w:shd w:val="clear" w:color="auto" w:fill="DADADA" w:themeFill="background1" w:themeFillShade="E6"/>
          </w:tcPr>
          <w:p w14:paraId="013DFECD" w14:textId="492573E0" w:rsidR="004C4371" w:rsidRDefault="004C4371">
            <w:pPr>
              <w:spacing w:before="0"/>
              <w:jc w:val="center"/>
              <w:rPr>
                <w:rFonts w:asciiTheme="minorHAnsi" w:eastAsia="Times New Roman" w:hAnsiTheme="minorHAnsi" w:cstheme="minorHAnsi"/>
                <w:color w:val="auto"/>
                <w:szCs w:val="20"/>
              </w:rPr>
            </w:pPr>
            <w:r>
              <w:rPr>
                <w:rFonts w:asciiTheme="minorHAnsi" w:eastAsia="Times New Roman" w:hAnsiTheme="minorHAnsi" w:cstheme="minorHAnsi"/>
                <w:color w:val="auto"/>
                <w:szCs w:val="20"/>
              </w:rPr>
              <w:t xml:space="preserve">Average </w:t>
            </w:r>
            <w:r w:rsidR="00061F66">
              <w:rPr>
                <w:rFonts w:asciiTheme="minorHAnsi" w:eastAsia="Times New Roman" w:hAnsiTheme="minorHAnsi" w:cstheme="minorHAnsi"/>
                <w:color w:val="auto"/>
                <w:szCs w:val="20"/>
              </w:rPr>
              <w:t>S</w:t>
            </w:r>
            <w:r>
              <w:rPr>
                <w:rFonts w:asciiTheme="minorHAnsi" w:eastAsia="Times New Roman" w:hAnsiTheme="minorHAnsi" w:cstheme="minorHAnsi"/>
                <w:color w:val="auto"/>
                <w:szCs w:val="20"/>
              </w:rPr>
              <w:t xml:space="preserve">essions </w:t>
            </w:r>
            <w:r w:rsidR="00061F66">
              <w:rPr>
                <w:rFonts w:asciiTheme="minorHAnsi" w:eastAsia="Times New Roman" w:hAnsiTheme="minorHAnsi" w:cstheme="minorHAnsi"/>
                <w:color w:val="auto"/>
                <w:szCs w:val="20"/>
              </w:rPr>
              <w:t>A</w:t>
            </w:r>
            <w:r>
              <w:rPr>
                <w:rFonts w:asciiTheme="minorHAnsi" w:eastAsia="Times New Roman" w:hAnsiTheme="minorHAnsi" w:cstheme="minorHAnsi"/>
                <w:color w:val="auto"/>
                <w:szCs w:val="20"/>
              </w:rPr>
              <w:t>ttended</w:t>
            </w:r>
          </w:p>
        </w:tc>
      </w:tr>
      <w:tr w:rsidR="004C4371" w:rsidRPr="003E718F" w14:paraId="79388172"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9582BF" w14:textId="77777777" w:rsidR="004C4371" w:rsidRPr="00333844" w:rsidRDefault="004C4371">
            <w:pPr>
              <w:spacing w:before="0"/>
              <w:jc w:val="right"/>
              <w:rPr>
                <w:rFonts w:asciiTheme="minorHAnsi" w:eastAsia="Times New Roman" w:hAnsiTheme="minorHAnsi" w:cstheme="minorHAnsi"/>
                <w:color w:val="auto"/>
                <w:szCs w:val="20"/>
              </w:rPr>
            </w:pPr>
            <w:r>
              <w:rPr>
                <w:rFonts w:asciiTheme="minorHAnsi" w:eastAsia="Times New Roman" w:hAnsiTheme="minorHAnsi" w:cstheme="minorHAnsi"/>
                <w:color w:val="auto"/>
                <w:szCs w:val="20"/>
              </w:rPr>
              <w:t>14,145</w:t>
            </w:r>
          </w:p>
        </w:tc>
        <w:tc>
          <w:tcPr>
            <w:tcW w:w="0" w:type="auto"/>
            <w:tcBorders>
              <w:top w:val="nil"/>
              <w:left w:val="nil"/>
              <w:bottom w:val="single" w:sz="4" w:space="0" w:color="auto"/>
              <w:right w:val="single" w:sz="4" w:space="0" w:color="auto"/>
            </w:tcBorders>
            <w:shd w:val="clear" w:color="auto" w:fill="auto"/>
            <w:noWrap/>
            <w:vAlign w:val="bottom"/>
            <w:hideMark/>
          </w:tcPr>
          <w:p w14:paraId="7EC591E1" w14:textId="77777777" w:rsidR="004C4371" w:rsidRPr="00333844" w:rsidRDefault="004C4371">
            <w:pPr>
              <w:spacing w:before="0"/>
              <w:jc w:val="right"/>
              <w:rPr>
                <w:rFonts w:asciiTheme="minorHAnsi" w:eastAsia="Times New Roman" w:hAnsiTheme="minorHAnsi" w:cstheme="minorHAnsi"/>
                <w:color w:val="auto"/>
                <w:szCs w:val="20"/>
              </w:rPr>
            </w:pPr>
            <w:r>
              <w:rPr>
                <w:rFonts w:asciiTheme="minorHAnsi" w:eastAsia="Times New Roman" w:hAnsiTheme="minorHAnsi" w:cstheme="minorHAnsi"/>
                <w:color w:val="auto"/>
                <w:szCs w:val="20"/>
              </w:rPr>
              <w:t>148,942</w:t>
            </w:r>
          </w:p>
        </w:tc>
        <w:tc>
          <w:tcPr>
            <w:tcW w:w="0" w:type="auto"/>
            <w:tcBorders>
              <w:top w:val="nil"/>
              <w:left w:val="nil"/>
              <w:bottom w:val="single" w:sz="4" w:space="0" w:color="auto"/>
              <w:right w:val="single" w:sz="4" w:space="0" w:color="auto"/>
            </w:tcBorders>
            <w:shd w:val="clear" w:color="auto" w:fill="auto"/>
            <w:noWrap/>
            <w:vAlign w:val="bottom"/>
            <w:hideMark/>
          </w:tcPr>
          <w:p w14:paraId="7C7A634A" w14:textId="77777777" w:rsidR="004C4371" w:rsidRPr="00333844" w:rsidRDefault="004C4371">
            <w:pPr>
              <w:spacing w:before="0"/>
              <w:jc w:val="right"/>
              <w:rPr>
                <w:rFonts w:asciiTheme="minorHAnsi" w:eastAsia="Times New Roman" w:hAnsiTheme="minorHAnsi" w:cstheme="minorHAnsi"/>
                <w:color w:val="auto"/>
                <w:szCs w:val="20"/>
              </w:rPr>
            </w:pPr>
            <w:r>
              <w:rPr>
                <w:rFonts w:asciiTheme="minorHAnsi" w:eastAsia="Times New Roman" w:hAnsiTheme="minorHAnsi" w:cstheme="minorBidi"/>
                <w:color w:val="auto"/>
              </w:rPr>
              <w:t>9.5</w:t>
            </w:r>
            <w:r w:rsidRPr="20933D1E">
              <w:rPr>
                <w:rFonts w:asciiTheme="minorHAnsi" w:eastAsia="Times New Roman" w:hAnsiTheme="minorHAnsi" w:cstheme="minorBidi"/>
                <w:color w:val="auto"/>
              </w:rPr>
              <w:t>%</w:t>
            </w:r>
          </w:p>
        </w:tc>
        <w:tc>
          <w:tcPr>
            <w:tcW w:w="0" w:type="auto"/>
            <w:tcBorders>
              <w:top w:val="nil"/>
              <w:left w:val="nil"/>
              <w:bottom w:val="single" w:sz="4" w:space="0" w:color="auto"/>
              <w:right w:val="single" w:sz="4" w:space="0" w:color="auto"/>
            </w:tcBorders>
          </w:tcPr>
          <w:p w14:paraId="7E400624" w14:textId="46DCD093" w:rsidR="004C4371" w:rsidRDefault="004C4371">
            <w:pPr>
              <w:spacing w:before="0"/>
              <w:jc w:val="right"/>
              <w:rPr>
                <w:rFonts w:asciiTheme="minorHAnsi" w:eastAsia="Times New Roman" w:hAnsiTheme="minorHAnsi" w:cstheme="minorBidi"/>
                <w:color w:val="auto"/>
              </w:rPr>
            </w:pPr>
            <w:r w:rsidRPr="00C42A97">
              <w:rPr>
                <w:rFonts w:asciiTheme="minorHAnsi" w:eastAsia="Times New Roman" w:hAnsiTheme="minorHAnsi" w:cstheme="minorBidi"/>
                <w:color w:val="auto"/>
              </w:rPr>
              <w:t>5.1</w:t>
            </w:r>
          </w:p>
        </w:tc>
      </w:tr>
    </w:tbl>
    <w:p w14:paraId="07CAE1B0" w14:textId="77777777" w:rsidR="004C4371" w:rsidRPr="00333844" w:rsidRDefault="004C4371" w:rsidP="004C4371">
      <w:pPr>
        <w:spacing w:before="0"/>
        <w:rPr>
          <w:rFonts w:asciiTheme="minorHAnsi" w:hAnsiTheme="minorHAnsi" w:cstheme="minorBidi"/>
        </w:rPr>
      </w:pPr>
      <w:r w:rsidRPr="19A5F6E8">
        <w:rPr>
          <w:rFonts w:asciiTheme="minorHAnsi" w:eastAsia="Times New Roman" w:hAnsiTheme="minorHAnsi" w:cstheme="minorBidi"/>
          <w:color w:val="auto"/>
          <w:sz w:val="18"/>
          <w:szCs w:val="18"/>
          <w:vertAlign w:val="superscript"/>
        </w:rPr>
        <w:t>1</w:t>
      </w:r>
      <w:r w:rsidRPr="19A5F6E8">
        <w:rPr>
          <w:rFonts w:asciiTheme="minorHAnsi" w:eastAsia="Times New Roman" w:hAnsiTheme="minorHAnsi" w:cstheme="minorBidi"/>
          <w:color w:val="auto"/>
          <w:sz w:val="18"/>
          <w:szCs w:val="18"/>
        </w:rPr>
        <w:t>Fall 202</w:t>
      </w:r>
      <w:r>
        <w:rPr>
          <w:rFonts w:asciiTheme="minorHAnsi" w:eastAsia="Times New Roman" w:hAnsiTheme="minorHAnsi" w:cstheme="minorBidi"/>
          <w:color w:val="auto"/>
          <w:sz w:val="18"/>
          <w:szCs w:val="18"/>
        </w:rPr>
        <w:t>3</w:t>
      </w:r>
      <w:r w:rsidRPr="19A5F6E8">
        <w:rPr>
          <w:rFonts w:asciiTheme="minorHAnsi" w:eastAsia="Times New Roman" w:hAnsiTheme="minorHAnsi" w:cstheme="minorBidi"/>
          <w:color w:val="auto"/>
          <w:sz w:val="18"/>
          <w:szCs w:val="18"/>
        </w:rPr>
        <w:t>, 10th day headcount of students eligible for counseling services (including branch campuses)</w:t>
      </w:r>
    </w:p>
    <w:bookmarkEnd w:id="58"/>
    <w:bookmarkEnd w:id="59"/>
    <w:p w14:paraId="6859FB4F" w14:textId="77777777" w:rsidR="00184041" w:rsidRPr="004E6F01" w:rsidRDefault="00184041" w:rsidP="004E6F01">
      <w:pPr>
        <w:spacing w:before="0"/>
        <w:rPr>
          <w:rFonts w:eastAsiaTheme="minorEastAsia" w:cstheme="minorBidi"/>
          <w:color w:val="auto"/>
          <w:szCs w:val="20"/>
        </w:rPr>
      </w:pPr>
    </w:p>
    <w:p w14:paraId="7CDC00B0" w14:textId="7F01004E" w:rsidR="00EB35E7" w:rsidRPr="00EB35E7" w:rsidRDefault="00EB35E7" w:rsidP="00923481">
      <w:pPr>
        <w:spacing w:before="0" w:after="120"/>
        <w:rPr>
          <w:color w:val="005777"/>
        </w:rPr>
      </w:pPr>
      <w:r w:rsidRPr="003905D1">
        <w:rPr>
          <w:rStyle w:val="Heading2Char"/>
          <w:color w:val="005777"/>
          <w:u w:val="none"/>
        </w:rPr>
        <w:t xml:space="preserve">Number and Percentage of Students Attending Counseling, by </w:t>
      </w:r>
      <w:r w:rsidR="003C6394" w:rsidRPr="00061F66">
        <w:rPr>
          <w:color w:val="005777"/>
          <w:sz w:val="22"/>
        </w:rPr>
        <w:t>University</w:t>
      </w:r>
      <w:r w:rsidR="00FF3F81" w:rsidRPr="00061F66">
        <w:rPr>
          <w:color w:val="005777"/>
          <w:sz w:val="22"/>
        </w:rPr>
        <w:t xml:space="preserve"> </w:t>
      </w:r>
      <w:r w:rsidR="00061F66">
        <w:rPr>
          <w:color w:val="005777"/>
          <w:sz w:val="22"/>
        </w:rPr>
        <w:t>O</w:t>
      </w:r>
      <w:r w:rsidR="00FF3F81" w:rsidRPr="00061F66">
        <w:rPr>
          <w:color w:val="005777"/>
          <w:sz w:val="22"/>
        </w:rPr>
        <w:t xml:space="preserve">ver </w:t>
      </w:r>
      <w:r w:rsidR="00A93750" w:rsidRPr="00061F66">
        <w:rPr>
          <w:color w:val="005777"/>
          <w:sz w:val="22"/>
        </w:rPr>
        <w:t xml:space="preserve">5 </w:t>
      </w:r>
      <w:r w:rsidR="00061F66">
        <w:rPr>
          <w:color w:val="005777"/>
          <w:sz w:val="22"/>
        </w:rPr>
        <w:t>Y</w:t>
      </w:r>
      <w:r w:rsidR="00A93750" w:rsidRPr="00061F66">
        <w:rPr>
          <w:color w:val="005777"/>
          <w:sz w:val="22"/>
        </w:rPr>
        <w:t>ears</w:t>
      </w:r>
    </w:p>
    <w:tbl>
      <w:tblPr>
        <w:tblW w:w="9625" w:type="dxa"/>
        <w:tblLayout w:type="fixed"/>
        <w:tblLook w:val="04A0" w:firstRow="1" w:lastRow="0" w:firstColumn="1" w:lastColumn="0" w:noHBand="0" w:noVBand="1"/>
      </w:tblPr>
      <w:tblGrid>
        <w:gridCol w:w="1615"/>
        <w:gridCol w:w="1170"/>
        <w:gridCol w:w="1062"/>
        <w:gridCol w:w="1098"/>
        <w:gridCol w:w="1080"/>
        <w:gridCol w:w="1080"/>
        <w:gridCol w:w="1260"/>
        <w:gridCol w:w="1260"/>
      </w:tblGrid>
      <w:tr w:rsidR="00EB35E7" w:rsidRPr="008A5D1D" w14:paraId="6B9A23B1" w14:textId="77777777">
        <w:trPr>
          <w:trHeight w:val="53"/>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36384" w14:textId="77777777" w:rsidR="00EB35E7" w:rsidRPr="008A5D1D" w:rsidRDefault="00EB35E7">
            <w:pPr>
              <w:spacing w:before="0"/>
              <w:rPr>
                <w:rFonts w:eastAsia="Times New Roman" w:cs="Open Sans"/>
                <w:color w:val="000000"/>
                <w:sz w:val="22"/>
              </w:rPr>
            </w:pPr>
            <w:r w:rsidRPr="008A5D1D">
              <w:rPr>
                <w:rFonts w:eastAsia="Times New Roman" w:cs="Open Sans"/>
                <w:color w:val="000000"/>
                <w:sz w:val="22"/>
              </w:rPr>
              <w:t> </w:t>
            </w:r>
          </w:p>
        </w:tc>
        <w:tc>
          <w:tcPr>
            <w:tcW w:w="5490" w:type="dxa"/>
            <w:gridSpan w:val="5"/>
            <w:tcBorders>
              <w:top w:val="single" w:sz="4" w:space="0" w:color="auto"/>
              <w:left w:val="nil"/>
              <w:bottom w:val="single" w:sz="4" w:space="0" w:color="auto"/>
              <w:right w:val="single" w:sz="4" w:space="0" w:color="auto"/>
            </w:tcBorders>
            <w:shd w:val="clear" w:color="auto" w:fill="auto"/>
            <w:noWrap/>
            <w:vAlign w:val="bottom"/>
            <w:hideMark/>
          </w:tcPr>
          <w:p w14:paraId="45DD70EE" w14:textId="77777777" w:rsidR="00EB35E7" w:rsidRPr="008A5D1D" w:rsidRDefault="00EB35E7">
            <w:pPr>
              <w:spacing w:before="0"/>
              <w:jc w:val="center"/>
              <w:rPr>
                <w:rFonts w:eastAsia="Times New Roman" w:cs="Open Sans"/>
                <w:b/>
                <w:bCs/>
                <w:color w:val="000000"/>
                <w:sz w:val="22"/>
              </w:rPr>
            </w:pPr>
            <w:r w:rsidRPr="008A5D1D">
              <w:rPr>
                <w:rFonts w:eastAsia="Times New Roman" w:cs="Open Sans"/>
                <w:b/>
                <w:bCs/>
                <w:color w:val="000000"/>
                <w:sz w:val="22"/>
              </w:rPr>
              <w:t>Total Counseling Clients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B423A38" w14:textId="77777777" w:rsidR="00EB35E7" w:rsidRPr="008A5D1D" w:rsidRDefault="00EB35E7">
            <w:pPr>
              <w:spacing w:before="0"/>
              <w:rPr>
                <w:rFonts w:eastAsia="Times New Roman" w:cs="Open Sans"/>
                <w:color w:val="000000"/>
                <w:sz w:val="22"/>
              </w:rPr>
            </w:pPr>
            <w:r w:rsidRPr="008A5D1D">
              <w:rPr>
                <w:rFonts w:eastAsia="Times New Roman" w:cs="Open Sans"/>
                <w:color w:val="000000"/>
                <w:sz w:val="22"/>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6C0556E" w14:textId="77777777" w:rsidR="00EB35E7" w:rsidRPr="008A5D1D" w:rsidRDefault="00EB35E7">
            <w:pPr>
              <w:spacing w:before="0"/>
              <w:rPr>
                <w:rFonts w:eastAsia="Times New Roman" w:cs="Open Sans"/>
                <w:color w:val="000000"/>
                <w:sz w:val="22"/>
              </w:rPr>
            </w:pPr>
            <w:r w:rsidRPr="008A5D1D">
              <w:rPr>
                <w:rFonts w:eastAsia="Times New Roman" w:cs="Open Sans"/>
                <w:color w:val="000000"/>
                <w:sz w:val="22"/>
              </w:rPr>
              <w:t> </w:t>
            </w:r>
          </w:p>
        </w:tc>
      </w:tr>
      <w:tr w:rsidR="00881424" w:rsidRPr="008A5D1D" w14:paraId="63E9385B" w14:textId="77777777" w:rsidTr="00F56694">
        <w:trPr>
          <w:trHeight w:val="377"/>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13582920" w14:textId="3B2C3A11" w:rsidR="00881424" w:rsidRPr="008A5D1D" w:rsidRDefault="003C6394" w:rsidP="00881424">
            <w:pPr>
              <w:spacing w:before="0"/>
              <w:rPr>
                <w:rFonts w:eastAsia="Times New Roman" w:cs="Open Sans"/>
                <w:b/>
                <w:bCs/>
                <w:color w:val="000000"/>
                <w:sz w:val="22"/>
              </w:rPr>
            </w:pPr>
            <w:r>
              <w:rPr>
                <w:rFonts w:eastAsia="Times New Roman" w:cs="Open Sans"/>
                <w:b/>
                <w:bCs/>
                <w:color w:val="000000"/>
                <w:sz w:val="22"/>
              </w:rPr>
              <w:t>University</w:t>
            </w:r>
          </w:p>
        </w:tc>
        <w:tc>
          <w:tcPr>
            <w:tcW w:w="1170" w:type="dxa"/>
            <w:tcBorders>
              <w:top w:val="nil"/>
              <w:left w:val="nil"/>
              <w:bottom w:val="single" w:sz="4" w:space="0" w:color="auto"/>
              <w:right w:val="single" w:sz="4" w:space="0" w:color="auto"/>
            </w:tcBorders>
            <w:shd w:val="clear" w:color="auto" w:fill="auto"/>
            <w:noWrap/>
            <w:vAlign w:val="bottom"/>
          </w:tcPr>
          <w:p w14:paraId="382E72CA" w14:textId="5A2F4639" w:rsidR="00881424" w:rsidRPr="008A5D1D" w:rsidRDefault="00881424" w:rsidP="00881424">
            <w:pPr>
              <w:spacing w:before="0"/>
              <w:rPr>
                <w:rFonts w:eastAsia="Times New Roman" w:cs="Open Sans"/>
                <w:color w:val="000000"/>
                <w:sz w:val="22"/>
              </w:rPr>
            </w:pPr>
            <w:r w:rsidRPr="008A5D1D">
              <w:rPr>
                <w:rFonts w:eastAsia="Times New Roman" w:cs="Open Sans"/>
                <w:color w:val="000000"/>
                <w:sz w:val="22"/>
              </w:rPr>
              <w:t>2019-20</w:t>
            </w:r>
          </w:p>
        </w:tc>
        <w:tc>
          <w:tcPr>
            <w:tcW w:w="1062" w:type="dxa"/>
            <w:tcBorders>
              <w:top w:val="nil"/>
              <w:left w:val="nil"/>
              <w:bottom w:val="single" w:sz="4" w:space="0" w:color="auto"/>
              <w:right w:val="single" w:sz="4" w:space="0" w:color="auto"/>
            </w:tcBorders>
            <w:shd w:val="clear" w:color="auto" w:fill="auto"/>
            <w:noWrap/>
            <w:vAlign w:val="bottom"/>
          </w:tcPr>
          <w:p w14:paraId="68F671C4" w14:textId="62A5DB03" w:rsidR="00881424" w:rsidRPr="008A5D1D" w:rsidRDefault="00881424" w:rsidP="00881424">
            <w:pPr>
              <w:spacing w:before="0"/>
              <w:rPr>
                <w:rFonts w:eastAsia="Times New Roman" w:cs="Open Sans"/>
                <w:color w:val="000000"/>
                <w:sz w:val="22"/>
              </w:rPr>
            </w:pPr>
            <w:r w:rsidRPr="008A5D1D">
              <w:rPr>
                <w:rFonts w:eastAsia="Times New Roman" w:cs="Open Sans"/>
                <w:color w:val="000000"/>
                <w:sz w:val="22"/>
              </w:rPr>
              <w:t>2020-21</w:t>
            </w:r>
          </w:p>
        </w:tc>
        <w:tc>
          <w:tcPr>
            <w:tcW w:w="1098" w:type="dxa"/>
            <w:tcBorders>
              <w:top w:val="nil"/>
              <w:left w:val="nil"/>
              <w:bottom w:val="single" w:sz="4" w:space="0" w:color="auto"/>
              <w:right w:val="single" w:sz="4" w:space="0" w:color="auto"/>
            </w:tcBorders>
            <w:shd w:val="clear" w:color="auto" w:fill="auto"/>
            <w:noWrap/>
            <w:vAlign w:val="bottom"/>
          </w:tcPr>
          <w:p w14:paraId="517769DB" w14:textId="0FCFE7EC" w:rsidR="00881424" w:rsidRPr="008A5D1D" w:rsidRDefault="00881424" w:rsidP="00881424">
            <w:pPr>
              <w:spacing w:before="0"/>
              <w:rPr>
                <w:rFonts w:eastAsia="Times New Roman" w:cs="Open Sans"/>
                <w:color w:val="000000"/>
                <w:sz w:val="22"/>
              </w:rPr>
            </w:pPr>
            <w:r w:rsidRPr="008A5D1D">
              <w:rPr>
                <w:rFonts w:eastAsia="Times New Roman" w:cs="Open Sans"/>
                <w:color w:val="000000"/>
                <w:sz w:val="22"/>
              </w:rPr>
              <w:t>2021-22</w:t>
            </w:r>
          </w:p>
        </w:tc>
        <w:tc>
          <w:tcPr>
            <w:tcW w:w="1080" w:type="dxa"/>
            <w:tcBorders>
              <w:top w:val="nil"/>
              <w:left w:val="nil"/>
              <w:bottom w:val="single" w:sz="4" w:space="0" w:color="auto"/>
              <w:right w:val="single" w:sz="4" w:space="0" w:color="auto"/>
            </w:tcBorders>
            <w:shd w:val="clear" w:color="auto" w:fill="auto"/>
            <w:noWrap/>
            <w:vAlign w:val="bottom"/>
          </w:tcPr>
          <w:p w14:paraId="6D24E7D9" w14:textId="3600F671" w:rsidR="00881424" w:rsidRPr="008A5D1D" w:rsidRDefault="00881424" w:rsidP="00881424">
            <w:pPr>
              <w:spacing w:before="0"/>
              <w:rPr>
                <w:rFonts w:eastAsia="Times New Roman" w:cs="Open Sans"/>
                <w:color w:val="000000"/>
                <w:sz w:val="22"/>
              </w:rPr>
            </w:pPr>
            <w:r w:rsidRPr="008A5D1D">
              <w:rPr>
                <w:rFonts w:eastAsia="Times New Roman" w:cs="Open Sans"/>
                <w:color w:val="000000"/>
                <w:sz w:val="22"/>
              </w:rPr>
              <w:t>2022-23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F6240" w14:textId="23A8D988" w:rsidR="00881424" w:rsidRPr="00F56694" w:rsidRDefault="00881424" w:rsidP="00881424">
            <w:pPr>
              <w:spacing w:before="0"/>
              <w:rPr>
                <w:rFonts w:eastAsia="Times New Roman" w:cs="Open Sans"/>
                <w:color w:val="000000"/>
                <w:sz w:val="22"/>
              </w:rPr>
            </w:pPr>
            <w:r w:rsidRPr="00F56694">
              <w:rPr>
                <w:rFonts w:cs="Open Sans"/>
                <w:color w:val="000000"/>
                <w:sz w:val="22"/>
              </w:rPr>
              <w:t>2023-24</w:t>
            </w:r>
          </w:p>
        </w:tc>
        <w:tc>
          <w:tcPr>
            <w:tcW w:w="1260" w:type="dxa"/>
            <w:tcBorders>
              <w:top w:val="nil"/>
              <w:left w:val="nil"/>
              <w:bottom w:val="single" w:sz="4" w:space="0" w:color="auto"/>
              <w:right w:val="single" w:sz="4" w:space="0" w:color="auto"/>
            </w:tcBorders>
            <w:shd w:val="clear" w:color="auto" w:fill="auto"/>
            <w:vAlign w:val="center"/>
            <w:hideMark/>
          </w:tcPr>
          <w:p w14:paraId="03C8F2D1" w14:textId="217E1EFD" w:rsidR="00881424" w:rsidRPr="00F56694" w:rsidRDefault="00881424" w:rsidP="00881424">
            <w:pPr>
              <w:spacing w:before="0"/>
              <w:jc w:val="center"/>
              <w:rPr>
                <w:rFonts w:eastAsia="Times New Roman" w:cs="Open Sans"/>
                <w:b/>
                <w:bCs/>
                <w:color w:val="000000"/>
                <w:sz w:val="18"/>
                <w:szCs w:val="18"/>
              </w:rPr>
            </w:pPr>
            <w:r w:rsidRPr="00F56694">
              <w:rPr>
                <w:rFonts w:eastAsia="Times New Roman" w:cs="Open Sans"/>
                <w:b/>
                <w:bCs/>
                <w:color w:val="000000"/>
                <w:sz w:val="18"/>
                <w:szCs w:val="18"/>
              </w:rPr>
              <w:t>% of Total Enrollment 202</w:t>
            </w:r>
            <w:r w:rsidR="00904C71" w:rsidRPr="00F56694">
              <w:rPr>
                <w:rFonts w:eastAsia="Times New Roman" w:cs="Open Sans"/>
                <w:b/>
                <w:bCs/>
                <w:color w:val="000000"/>
                <w:sz w:val="18"/>
                <w:szCs w:val="18"/>
              </w:rPr>
              <w:t>3</w:t>
            </w:r>
            <w:r w:rsidRPr="00F56694">
              <w:rPr>
                <w:rFonts w:eastAsia="Times New Roman" w:cs="Open Sans"/>
                <w:b/>
                <w:bCs/>
                <w:color w:val="000000"/>
                <w:sz w:val="18"/>
                <w:szCs w:val="18"/>
              </w:rPr>
              <w:t>-2</w:t>
            </w:r>
            <w:r w:rsidR="00904C71" w:rsidRPr="00F56694">
              <w:rPr>
                <w:rFonts w:eastAsia="Times New Roman" w:cs="Open Sans"/>
                <w:b/>
                <w:bCs/>
                <w:color w:val="000000"/>
                <w:sz w:val="18"/>
                <w:szCs w:val="18"/>
              </w:rPr>
              <w:t>4</w:t>
            </w:r>
          </w:p>
        </w:tc>
        <w:tc>
          <w:tcPr>
            <w:tcW w:w="1260" w:type="dxa"/>
            <w:tcBorders>
              <w:top w:val="nil"/>
              <w:left w:val="nil"/>
              <w:bottom w:val="single" w:sz="4" w:space="0" w:color="auto"/>
              <w:right w:val="single" w:sz="4" w:space="0" w:color="auto"/>
            </w:tcBorders>
            <w:shd w:val="clear" w:color="auto" w:fill="auto"/>
            <w:vAlign w:val="center"/>
            <w:hideMark/>
          </w:tcPr>
          <w:p w14:paraId="4F17ECEE" w14:textId="742CE16A" w:rsidR="00881424" w:rsidRPr="00F56694" w:rsidRDefault="00881424" w:rsidP="00881424">
            <w:pPr>
              <w:spacing w:before="0"/>
              <w:jc w:val="center"/>
              <w:rPr>
                <w:rFonts w:eastAsia="Times New Roman" w:cs="Open Sans"/>
                <w:b/>
                <w:bCs/>
                <w:color w:val="000000"/>
                <w:sz w:val="18"/>
                <w:szCs w:val="18"/>
              </w:rPr>
            </w:pPr>
            <w:r w:rsidRPr="00F56694">
              <w:rPr>
                <w:rFonts w:eastAsia="Times New Roman" w:cs="Open Sans"/>
                <w:b/>
                <w:bCs/>
                <w:color w:val="000000"/>
                <w:sz w:val="18"/>
                <w:szCs w:val="18"/>
              </w:rPr>
              <w:t>5-</w:t>
            </w:r>
            <w:r w:rsidR="00061F66">
              <w:rPr>
                <w:rFonts w:eastAsia="Times New Roman" w:cs="Open Sans"/>
                <w:b/>
                <w:bCs/>
                <w:color w:val="000000"/>
                <w:sz w:val="18"/>
                <w:szCs w:val="18"/>
              </w:rPr>
              <w:t>Y</w:t>
            </w:r>
            <w:r w:rsidRPr="00F56694">
              <w:rPr>
                <w:rFonts w:eastAsia="Times New Roman" w:cs="Open Sans"/>
                <w:b/>
                <w:bCs/>
                <w:color w:val="000000"/>
                <w:sz w:val="18"/>
                <w:szCs w:val="18"/>
              </w:rPr>
              <w:t>ear Change in U</w:t>
            </w:r>
            <w:r w:rsidR="00061F66">
              <w:rPr>
                <w:rFonts w:eastAsia="Times New Roman" w:cs="Open Sans"/>
                <w:b/>
                <w:bCs/>
                <w:color w:val="000000"/>
                <w:sz w:val="18"/>
                <w:szCs w:val="18"/>
              </w:rPr>
              <w:t>se</w:t>
            </w:r>
          </w:p>
        </w:tc>
      </w:tr>
      <w:tr w:rsidR="00F56694" w:rsidRPr="008A5D1D" w14:paraId="2C8331EC" w14:textId="77777777" w:rsidTr="00E624C3">
        <w:trPr>
          <w:trHeight w:val="375"/>
        </w:trPr>
        <w:tc>
          <w:tcPr>
            <w:tcW w:w="1615" w:type="dxa"/>
            <w:tcBorders>
              <w:top w:val="nil"/>
              <w:left w:val="single" w:sz="4" w:space="0" w:color="auto"/>
              <w:bottom w:val="single" w:sz="4" w:space="0" w:color="auto"/>
              <w:right w:val="single" w:sz="4" w:space="0" w:color="auto"/>
            </w:tcBorders>
            <w:shd w:val="clear" w:color="auto" w:fill="D9D9D9" w:themeFill="background2" w:themeFillShade="D9"/>
            <w:noWrap/>
            <w:vAlign w:val="bottom"/>
            <w:hideMark/>
          </w:tcPr>
          <w:p w14:paraId="0523E95B" w14:textId="77777777" w:rsidR="00F56694" w:rsidRPr="008A5D1D" w:rsidRDefault="00F56694" w:rsidP="00F56694">
            <w:pPr>
              <w:spacing w:before="0"/>
              <w:rPr>
                <w:rFonts w:eastAsia="Times New Roman" w:cs="Open Sans"/>
                <w:color w:val="000000"/>
                <w:sz w:val="22"/>
              </w:rPr>
            </w:pPr>
            <w:r w:rsidRPr="008A5D1D">
              <w:rPr>
                <w:rFonts w:eastAsia="Times New Roman" w:cs="Open Sans"/>
                <w:color w:val="000000"/>
                <w:sz w:val="22"/>
              </w:rPr>
              <w:t>Eau Claire</w:t>
            </w:r>
          </w:p>
        </w:tc>
        <w:tc>
          <w:tcPr>
            <w:tcW w:w="1170" w:type="dxa"/>
            <w:tcBorders>
              <w:top w:val="nil"/>
              <w:left w:val="nil"/>
              <w:bottom w:val="single" w:sz="4" w:space="0" w:color="auto"/>
              <w:right w:val="single" w:sz="4" w:space="0" w:color="auto"/>
            </w:tcBorders>
            <w:shd w:val="clear" w:color="auto" w:fill="D9D9D9" w:themeFill="background2" w:themeFillShade="D9"/>
            <w:noWrap/>
            <w:vAlign w:val="bottom"/>
          </w:tcPr>
          <w:p w14:paraId="4DBC09EC" w14:textId="5DFB1F3F"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1,206</w:t>
            </w:r>
          </w:p>
        </w:tc>
        <w:tc>
          <w:tcPr>
            <w:tcW w:w="1062" w:type="dxa"/>
            <w:tcBorders>
              <w:top w:val="nil"/>
              <w:left w:val="nil"/>
              <w:bottom w:val="single" w:sz="4" w:space="0" w:color="auto"/>
              <w:right w:val="single" w:sz="4" w:space="0" w:color="auto"/>
            </w:tcBorders>
            <w:shd w:val="clear" w:color="auto" w:fill="D9D9D9" w:themeFill="background2" w:themeFillShade="D9"/>
            <w:noWrap/>
            <w:vAlign w:val="bottom"/>
          </w:tcPr>
          <w:p w14:paraId="41D56F9C" w14:textId="05EA97B2"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910</w:t>
            </w:r>
          </w:p>
        </w:tc>
        <w:tc>
          <w:tcPr>
            <w:tcW w:w="1098" w:type="dxa"/>
            <w:tcBorders>
              <w:top w:val="nil"/>
              <w:left w:val="nil"/>
              <w:bottom w:val="single" w:sz="4" w:space="0" w:color="auto"/>
              <w:right w:val="single" w:sz="4" w:space="0" w:color="auto"/>
            </w:tcBorders>
            <w:shd w:val="clear" w:color="auto" w:fill="D9D9D9" w:themeFill="background2" w:themeFillShade="D9"/>
            <w:noWrap/>
            <w:vAlign w:val="bottom"/>
          </w:tcPr>
          <w:p w14:paraId="34279B73" w14:textId="13CA390B"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1,162</w:t>
            </w:r>
          </w:p>
        </w:tc>
        <w:tc>
          <w:tcPr>
            <w:tcW w:w="1080" w:type="dxa"/>
            <w:tcBorders>
              <w:top w:val="nil"/>
              <w:left w:val="nil"/>
              <w:bottom w:val="single" w:sz="4" w:space="0" w:color="auto"/>
              <w:right w:val="single" w:sz="4" w:space="0" w:color="auto"/>
            </w:tcBorders>
            <w:shd w:val="clear" w:color="auto" w:fill="D9D9D9" w:themeFill="background2" w:themeFillShade="D9"/>
            <w:noWrap/>
            <w:vAlign w:val="bottom"/>
          </w:tcPr>
          <w:p w14:paraId="6E835434" w14:textId="4FFB295F"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1,079</w:t>
            </w:r>
          </w:p>
        </w:tc>
        <w:tc>
          <w:tcPr>
            <w:tcW w:w="1080" w:type="dxa"/>
            <w:tcBorders>
              <w:top w:val="nil"/>
              <w:left w:val="single" w:sz="4" w:space="0" w:color="auto"/>
              <w:bottom w:val="single" w:sz="4" w:space="0" w:color="auto"/>
              <w:right w:val="single" w:sz="4" w:space="0" w:color="auto"/>
            </w:tcBorders>
            <w:shd w:val="clear" w:color="auto" w:fill="D9D9D9" w:themeFill="background2" w:themeFillShade="D9"/>
            <w:noWrap/>
            <w:vAlign w:val="bottom"/>
          </w:tcPr>
          <w:p w14:paraId="3F424F65" w14:textId="1FADF63F" w:rsidR="00F56694" w:rsidRPr="00F56694" w:rsidRDefault="00F56694" w:rsidP="00F56694">
            <w:pPr>
              <w:spacing w:before="0"/>
              <w:jc w:val="right"/>
              <w:rPr>
                <w:rFonts w:eastAsia="Times New Roman" w:cs="Open Sans"/>
                <w:color w:val="000000"/>
                <w:sz w:val="22"/>
              </w:rPr>
            </w:pPr>
            <w:r w:rsidRPr="00F56694">
              <w:rPr>
                <w:rFonts w:cs="Open Sans"/>
                <w:color w:val="000000"/>
                <w:sz w:val="22"/>
              </w:rPr>
              <w:t>1,110</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bottom"/>
          </w:tcPr>
          <w:p w14:paraId="6DEC9CF2" w14:textId="73A35380" w:rsidR="00F56694" w:rsidRPr="00F56694" w:rsidRDefault="00F56694" w:rsidP="00F56694">
            <w:pPr>
              <w:spacing w:before="0"/>
              <w:jc w:val="right"/>
              <w:rPr>
                <w:rFonts w:eastAsia="Times New Roman" w:cs="Open Sans"/>
                <w:color w:val="000000"/>
                <w:sz w:val="22"/>
              </w:rPr>
            </w:pPr>
            <w:r w:rsidRPr="00F56694">
              <w:rPr>
                <w:rFonts w:cs="Open Sans"/>
                <w:color w:val="000000"/>
                <w:sz w:val="22"/>
              </w:rPr>
              <w:t>11.7%</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bottom"/>
          </w:tcPr>
          <w:p w14:paraId="294DE627" w14:textId="4679132F" w:rsidR="00F56694" w:rsidRPr="00F56694" w:rsidRDefault="00F56694" w:rsidP="00F56694">
            <w:pPr>
              <w:spacing w:before="0"/>
              <w:jc w:val="right"/>
              <w:rPr>
                <w:rFonts w:eastAsia="Times New Roman" w:cs="Open Sans"/>
                <w:color w:val="000000"/>
                <w:sz w:val="22"/>
              </w:rPr>
            </w:pPr>
            <w:r w:rsidRPr="00F56694">
              <w:rPr>
                <w:rFonts w:cs="Open Sans"/>
                <w:color w:val="000000"/>
                <w:sz w:val="22"/>
              </w:rPr>
              <w:t>-8.0%</w:t>
            </w:r>
          </w:p>
        </w:tc>
      </w:tr>
      <w:tr w:rsidR="00F56694" w:rsidRPr="008A5D1D" w14:paraId="36619C47" w14:textId="77777777" w:rsidTr="00F56694">
        <w:trPr>
          <w:trHeight w:val="37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401EF6B6" w14:textId="77777777" w:rsidR="00F56694" w:rsidRPr="008A5D1D" w:rsidRDefault="00F56694" w:rsidP="00F56694">
            <w:pPr>
              <w:spacing w:before="0"/>
              <w:rPr>
                <w:rFonts w:eastAsia="Times New Roman" w:cs="Open Sans"/>
                <w:color w:val="000000"/>
                <w:sz w:val="22"/>
              </w:rPr>
            </w:pPr>
            <w:r w:rsidRPr="008A5D1D">
              <w:rPr>
                <w:rFonts w:eastAsia="Times New Roman" w:cs="Open Sans"/>
                <w:color w:val="000000"/>
                <w:sz w:val="22"/>
              </w:rPr>
              <w:t>Green Bay</w:t>
            </w:r>
          </w:p>
        </w:tc>
        <w:tc>
          <w:tcPr>
            <w:tcW w:w="1170" w:type="dxa"/>
            <w:tcBorders>
              <w:top w:val="nil"/>
              <w:left w:val="nil"/>
              <w:bottom w:val="single" w:sz="4" w:space="0" w:color="auto"/>
              <w:right w:val="single" w:sz="4" w:space="0" w:color="auto"/>
            </w:tcBorders>
            <w:shd w:val="clear" w:color="auto" w:fill="auto"/>
            <w:noWrap/>
            <w:vAlign w:val="bottom"/>
          </w:tcPr>
          <w:p w14:paraId="7EEB84FF" w14:textId="716EFB33"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509</w:t>
            </w:r>
          </w:p>
        </w:tc>
        <w:tc>
          <w:tcPr>
            <w:tcW w:w="1062" w:type="dxa"/>
            <w:tcBorders>
              <w:top w:val="nil"/>
              <w:left w:val="nil"/>
              <w:bottom w:val="single" w:sz="4" w:space="0" w:color="auto"/>
              <w:right w:val="single" w:sz="4" w:space="0" w:color="auto"/>
            </w:tcBorders>
            <w:shd w:val="clear" w:color="auto" w:fill="auto"/>
            <w:noWrap/>
            <w:vAlign w:val="bottom"/>
          </w:tcPr>
          <w:p w14:paraId="2C5A2585" w14:textId="49A7BDA0"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391</w:t>
            </w:r>
          </w:p>
        </w:tc>
        <w:tc>
          <w:tcPr>
            <w:tcW w:w="1098" w:type="dxa"/>
            <w:tcBorders>
              <w:top w:val="nil"/>
              <w:left w:val="nil"/>
              <w:bottom w:val="single" w:sz="4" w:space="0" w:color="auto"/>
              <w:right w:val="single" w:sz="4" w:space="0" w:color="auto"/>
            </w:tcBorders>
            <w:shd w:val="clear" w:color="auto" w:fill="auto"/>
            <w:noWrap/>
            <w:vAlign w:val="bottom"/>
          </w:tcPr>
          <w:p w14:paraId="195E34F6" w14:textId="432284C2"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528</w:t>
            </w:r>
          </w:p>
        </w:tc>
        <w:tc>
          <w:tcPr>
            <w:tcW w:w="1080" w:type="dxa"/>
            <w:tcBorders>
              <w:top w:val="nil"/>
              <w:left w:val="nil"/>
              <w:bottom w:val="single" w:sz="4" w:space="0" w:color="auto"/>
              <w:right w:val="single" w:sz="4" w:space="0" w:color="auto"/>
            </w:tcBorders>
            <w:shd w:val="clear" w:color="auto" w:fill="auto"/>
            <w:noWrap/>
            <w:vAlign w:val="bottom"/>
          </w:tcPr>
          <w:p w14:paraId="4E228C72" w14:textId="1E4BD3F4"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657</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1E72CB68" w14:textId="6FCC9F6F" w:rsidR="00F56694" w:rsidRPr="00F56694" w:rsidRDefault="00F56694" w:rsidP="00F56694">
            <w:pPr>
              <w:spacing w:before="0"/>
              <w:jc w:val="right"/>
              <w:rPr>
                <w:rFonts w:eastAsia="Times New Roman" w:cs="Open Sans"/>
                <w:color w:val="000000"/>
                <w:sz w:val="22"/>
              </w:rPr>
            </w:pPr>
            <w:r w:rsidRPr="00F56694">
              <w:rPr>
                <w:rFonts w:cs="Open Sans"/>
                <w:color w:val="000000"/>
                <w:sz w:val="22"/>
              </w:rPr>
              <w:t>557</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34F20E07" w14:textId="5BC7551A" w:rsidR="00F56694" w:rsidRPr="00F56694" w:rsidRDefault="00F56694" w:rsidP="00F56694">
            <w:pPr>
              <w:spacing w:before="0"/>
              <w:jc w:val="right"/>
              <w:rPr>
                <w:rFonts w:eastAsia="Times New Roman" w:cs="Open Sans"/>
                <w:color w:val="000000"/>
                <w:sz w:val="22"/>
              </w:rPr>
            </w:pPr>
            <w:r w:rsidRPr="00F56694">
              <w:rPr>
                <w:rFonts w:cs="Open Sans"/>
                <w:color w:val="000000"/>
                <w:sz w:val="22"/>
              </w:rPr>
              <w:t>8.1%</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4510F3B1" w14:textId="2DE1D235" w:rsidR="00F56694" w:rsidRPr="00F56694" w:rsidRDefault="00F56694" w:rsidP="00F56694">
            <w:pPr>
              <w:spacing w:before="0"/>
              <w:jc w:val="right"/>
              <w:rPr>
                <w:rFonts w:eastAsia="Times New Roman" w:cs="Open Sans"/>
                <w:color w:val="000000"/>
                <w:sz w:val="22"/>
              </w:rPr>
            </w:pPr>
            <w:r w:rsidRPr="00F56694">
              <w:rPr>
                <w:rFonts w:cs="Open Sans"/>
                <w:color w:val="000000"/>
                <w:sz w:val="22"/>
              </w:rPr>
              <w:t>9.4%</w:t>
            </w:r>
          </w:p>
        </w:tc>
      </w:tr>
      <w:tr w:rsidR="00F56694" w:rsidRPr="008A5D1D" w14:paraId="75178051" w14:textId="77777777" w:rsidTr="00E624C3">
        <w:trPr>
          <w:trHeight w:val="375"/>
        </w:trPr>
        <w:tc>
          <w:tcPr>
            <w:tcW w:w="1615" w:type="dxa"/>
            <w:tcBorders>
              <w:top w:val="nil"/>
              <w:left w:val="single" w:sz="4" w:space="0" w:color="auto"/>
              <w:bottom w:val="single" w:sz="4" w:space="0" w:color="auto"/>
              <w:right w:val="single" w:sz="4" w:space="0" w:color="auto"/>
            </w:tcBorders>
            <w:shd w:val="clear" w:color="auto" w:fill="D9D9D9" w:themeFill="background2" w:themeFillShade="D9"/>
            <w:noWrap/>
            <w:vAlign w:val="bottom"/>
            <w:hideMark/>
          </w:tcPr>
          <w:p w14:paraId="59B51480" w14:textId="77777777" w:rsidR="00F56694" w:rsidRPr="008A5D1D" w:rsidRDefault="00F56694" w:rsidP="00F56694">
            <w:pPr>
              <w:spacing w:before="0"/>
              <w:rPr>
                <w:rFonts w:eastAsia="Times New Roman" w:cs="Open Sans"/>
                <w:color w:val="000000"/>
                <w:sz w:val="22"/>
              </w:rPr>
            </w:pPr>
            <w:r w:rsidRPr="0C4E509B">
              <w:rPr>
                <w:rFonts w:eastAsia="Times New Roman" w:cs="Open Sans"/>
                <w:color w:val="000000"/>
                <w:sz w:val="22"/>
              </w:rPr>
              <w:t>La Crosse</w:t>
            </w:r>
          </w:p>
        </w:tc>
        <w:tc>
          <w:tcPr>
            <w:tcW w:w="1170" w:type="dxa"/>
            <w:tcBorders>
              <w:top w:val="nil"/>
              <w:left w:val="nil"/>
              <w:bottom w:val="single" w:sz="4" w:space="0" w:color="auto"/>
              <w:right w:val="single" w:sz="4" w:space="0" w:color="auto"/>
            </w:tcBorders>
            <w:shd w:val="clear" w:color="auto" w:fill="D9D9D9" w:themeFill="background2" w:themeFillShade="D9"/>
            <w:noWrap/>
            <w:vAlign w:val="bottom"/>
          </w:tcPr>
          <w:p w14:paraId="12E061FF" w14:textId="5E0F0A6F"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996</w:t>
            </w:r>
          </w:p>
        </w:tc>
        <w:tc>
          <w:tcPr>
            <w:tcW w:w="1062" w:type="dxa"/>
            <w:tcBorders>
              <w:top w:val="nil"/>
              <w:left w:val="nil"/>
              <w:bottom w:val="single" w:sz="4" w:space="0" w:color="auto"/>
              <w:right w:val="single" w:sz="4" w:space="0" w:color="auto"/>
            </w:tcBorders>
            <w:shd w:val="clear" w:color="auto" w:fill="D9D9D9" w:themeFill="background2" w:themeFillShade="D9"/>
            <w:noWrap/>
            <w:vAlign w:val="bottom"/>
          </w:tcPr>
          <w:p w14:paraId="451C31E7" w14:textId="02103984"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742</w:t>
            </w:r>
          </w:p>
        </w:tc>
        <w:tc>
          <w:tcPr>
            <w:tcW w:w="1098" w:type="dxa"/>
            <w:tcBorders>
              <w:top w:val="nil"/>
              <w:left w:val="nil"/>
              <w:bottom w:val="single" w:sz="4" w:space="0" w:color="auto"/>
              <w:right w:val="single" w:sz="4" w:space="0" w:color="auto"/>
            </w:tcBorders>
            <w:shd w:val="clear" w:color="auto" w:fill="D9D9D9" w:themeFill="background2" w:themeFillShade="D9"/>
            <w:noWrap/>
            <w:vAlign w:val="bottom"/>
          </w:tcPr>
          <w:p w14:paraId="65B34295" w14:textId="437B33BA"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1,091</w:t>
            </w:r>
          </w:p>
        </w:tc>
        <w:tc>
          <w:tcPr>
            <w:tcW w:w="1080" w:type="dxa"/>
            <w:tcBorders>
              <w:top w:val="nil"/>
              <w:left w:val="nil"/>
              <w:bottom w:val="single" w:sz="4" w:space="0" w:color="auto"/>
              <w:right w:val="single" w:sz="4" w:space="0" w:color="auto"/>
            </w:tcBorders>
            <w:shd w:val="clear" w:color="auto" w:fill="D9D9D9" w:themeFill="background2" w:themeFillShade="D9"/>
            <w:noWrap/>
            <w:vAlign w:val="bottom"/>
          </w:tcPr>
          <w:p w14:paraId="290E3BE7" w14:textId="687C37F1"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826</w:t>
            </w:r>
          </w:p>
        </w:tc>
        <w:tc>
          <w:tcPr>
            <w:tcW w:w="1080" w:type="dxa"/>
            <w:tcBorders>
              <w:top w:val="nil"/>
              <w:left w:val="single" w:sz="4" w:space="0" w:color="auto"/>
              <w:bottom w:val="single" w:sz="4" w:space="0" w:color="auto"/>
              <w:right w:val="single" w:sz="4" w:space="0" w:color="auto"/>
            </w:tcBorders>
            <w:shd w:val="clear" w:color="auto" w:fill="D9D9D9" w:themeFill="background2" w:themeFillShade="D9"/>
            <w:noWrap/>
            <w:vAlign w:val="bottom"/>
          </w:tcPr>
          <w:p w14:paraId="221CC45E" w14:textId="180D4948" w:rsidR="00F56694" w:rsidRPr="00F56694" w:rsidRDefault="00F56694" w:rsidP="00F56694">
            <w:pPr>
              <w:spacing w:before="0"/>
              <w:jc w:val="right"/>
              <w:rPr>
                <w:rFonts w:eastAsia="Times New Roman" w:cs="Open Sans"/>
                <w:color w:val="000000"/>
                <w:sz w:val="22"/>
              </w:rPr>
            </w:pPr>
            <w:r w:rsidRPr="00F56694">
              <w:rPr>
                <w:rFonts w:cs="Open Sans"/>
                <w:color w:val="000000"/>
                <w:sz w:val="22"/>
              </w:rPr>
              <w:t>663</w:t>
            </w:r>
          </w:p>
        </w:tc>
        <w:tc>
          <w:tcPr>
            <w:tcW w:w="1260" w:type="dxa"/>
            <w:tcBorders>
              <w:top w:val="nil"/>
              <w:left w:val="single" w:sz="4" w:space="0" w:color="auto"/>
              <w:bottom w:val="single" w:sz="4" w:space="0" w:color="auto"/>
              <w:right w:val="single" w:sz="4" w:space="0" w:color="auto"/>
            </w:tcBorders>
            <w:shd w:val="clear" w:color="auto" w:fill="D9D9D9" w:themeFill="background2" w:themeFillShade="D9"/>
            <w:noWrap/>
            <w:vAlign w:val="bottom"/>
          </w:tcPr>
          <w:p w14:paraId="44A60D82" w14:textId="0918AD2D" w:rsidR="00F56694" w:rsidRPr="00F56694" w:rsidRDefault="00F56694" w:rsidP="00F56694">
            <w:pPr>
              <w:spacing w:before="0"/>
              <w:jc w:val="right"/>
              <w:rPr>
                <w:rFonts w:eastAsia="Times New Roman" w:cs="Open Sans"/>
                <w:color w:val="000000"/>
                <w:sz w:val="22"/>
              </w:rPr>
            </w:pPr>
            <w:r w:rsidRPr="00F56694">
              <w:rPr>
                <w:rFonts w:cs="Open Sans"/>
                <w:color w:val="000000"/>
                <w:sz w:val="22"/>
              </w:rPr>
              <w:t>6.4%</w:t>
            </w:r>
          </w:p>
        </w:tc>
        <w:tc>
          <w:tcPr>
            <w:tcW w:w="1260" w:type="dxa"/>
            <w:tcBorders>
              <w:top w:val="nil"/>
              <w:left w:val="single" w:sz="4" w:space="0" w:color="auto"/>
              <w:bottom w:val="single" w:sz="4" w:space="0" w:color="auto"/>
              <w:right w:val="single" w:sz="4" w:space="0" w:color="auto"/>
            </w:tcBorders>
            <w:shd w:val="clear" w:color="auto" w:fill="D9D9D9" w:themeFill="background2" w:themeFillShade="D9"/>
            <w:noWrap/>
            <w:vAlign w:val="bottom"/>
          </w:tcPr>
          <w:p w14:paraId="31611962" w14:textId="4B4A16D1" w:rsidR="00F56694" w:rsidRPr="00F56694" w:rsidRDefault="00F56694" w:rsidP="00F56694">
            <w:pPr>
              <w:spacing w:before="0"/>
              <w:jc w:val="right"/>
              <w:rPr>
                <w:rFonts w:eastAsia="Times New Roman" w:cs="Open Sans"/>
                <w:color w:val="000000"/>
                <w:sz w:val="22"/>
              </w:rPr>
            </w:pPr>
            <w:r w:rsidRPr="00F56694">
              <w:rPr>
                <w:rFonts w:cs="Open Sans"/>
                <w:color w:val="000000"/>
                <w:sz w:val="22"/>
              </w:rPr>
              <w:t>-33.4%</w:t>
            </w:r>
          </w:p>
        </w:tc>
      </w:tr>
      <w:tr w:rsidR="00F56694" w:rsidRPr="008A5D1D" w14:paraId="7592D8F4" w14:textId="77777777" w:rsidTr="00F56694">
        <w:trPr>
          <w:trHeight w:val="37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21A29AB7" w14:textId="77777777" w:rsidR="00F56694" w:rsidRPr="008A5D1D" w:rsidRDefault="00F56694" w:rsidP="00F56694">
            <w:pPr>
              <w:spacing w:before="0"/>
              <w:rPr>
                <w:rFonts w:eastAsia="Times New Roman" w:cs="Open Sans"/>
                <w:color w:val="000000"/>
                <w:sz w:val="22"/>
              </w:rPr>
            </w:pPr>
            <w:r w:rsidRPr="008A5D1D">
              <w:rPr>
                <w:rFonts w:eastAsia="Times New Roman" w:cs="Open Sans"/>
                <w:color w:val="000000"/>
                <w:sz w:val="22"/>
              </w:rPr>
              <w:t>Madison</w:t>
            </w:r>
          </w:p>
        </w:tc>
        <w:tc>
          <w:tcPr>
            <w:tcW w:w="1170" w:type="dxa"/>
            <w:tcBorders>
              <w:top w:val="nil"/>
              <w:left w:val="nil"/>
              <w:bottom w:val="single" w:sz="4" w:space="0" w:color="auto"/>
              <w:right w:val="single" w:sz="4" w:space="0" w:color="auto"/>
            </w:tcBorders>
            <w:shd w:val="clear" w:color="auto" w:fill="auto"/>
            <w:noWrap/>
            <w:vAlign w:val="bottom"/>
          </w:tcPr>
          <w:p w14:paraId="7616188C" w14:textId="007B1370"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4,600</w:t>
            </w:r>
          </w:p>
        </w:tc>
        <w:tc>
          <w:tcPr>
            <w:tcW w:w="1062" w:type="dxa"/>
            <w:tcBorders>
              <w:top w:val="nil"/>
              <w:left w:val="nil"/>
              <w:bottom w:val="single" w:sz="4" w:space="0" w:color="auto"/>
              <w:right w:val="single" w:sz="4" w:space="0" w:color="auto"/>
            </w:tcBorders>
            <w:shd w:val="clear" w:color="auto" w:fill="auto"/>
            <w:noWrap/>
            <w:vAlign w:val="bottom"/>
          </w:tcPr>
          <w:p w14:paraId="48B8AA4B" w14:textId="0CA55EF9"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5,523</w:t>
            </w:r>
          </w:p>
        </w:tc>
        <w:tc>
          <w:tcPr>
            <w:tcW w:w="1098" w:type="dxa"/>
            <w:tcBorders>
              <w:top w:val="nil"/>
              <w:left w:val="nil"/>
              <w:bottom w:val="single" w:sz="4" w:space="0" w:color="auto"/>
              <w:right w:val="single" w:sz="4" w:space="0" w:color="auto"/>
            </w:tcBorders>
            <w:shd w:val="clear" w:color="auto" w:fill="auto"/>
            <w:noWrap/>
            <w:vAlign w:val="bottom"/>
          </w:tcPr>
          <w:p w14:paraId="6F69EDC3" w14:textId="3F391B2C"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6,689</w:t>
            </w:r>
          </w:p>
        </w:tc>
        <w:tc>
          <w:tcPr>
            <w:tcW w:w="1080" w:type="dxa"/>
            <w:tcBorders>
              <w:top w:val="nil"/>
              <w:left w:val="nil"/>
              <w:bottom w:val="single" w:sz="4" w:space="0" w:color="auto"/>
              <w:right w:val="single" w:sz="4" w:space="0" w:color="auto"/>
            </w:tcBorders>
            <w:shd w:val="clear" w:color="auto" w:fill="auto"/>
            <w:noWrap/>
            <w:vAlign w:val="bottom"/>
          </w:tcPr>
          <w:p w14:paraId="4DD34EF8" w14:textId="0CD44C7A"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6,358</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3E89671F" w14:textId="50C10E9F" w:rsidR="00F56694" w:rsidRPr="00F56694" w:rsidRDefault="00F56694" w:rsidP="00F56694">
            <w:pPr>
              <w:spacing w:before="0"/>
              <w:jc w:val="right"/>
              <w:rPr>
                <w:rFonts w:eastAsia="Times New Roman" w:cs="Open Sans"/>
                <w:color w:val="000000"/>
                <w:sz w:val="22"/>
              </w:rPr>
            </w:pPr>
            <w:r w:rsidRPr="00F56694">
              <w:rPr>
                <w:rFonts w:cs="Open Sans"/>
                <w:color w:val="000000"/>
                <w:sz w:val="22"/>
              </w:rPr>
              <w:t>6,410</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3845E0BC" w14:textId="12B84BF3" w:rsidR="00F56694" w:rsidRPr="00F56694" w:rsidRDefault="00F56694" w:rsidP="00F56694">
            <w:pPr>
              <w:spacing w:before="0"/>
              <w:jc w:val="right"/>
              <w:rPr>
                <w:rFonts w:eastAsia="Times New Roman" w:cs="Open Sans"/>
                <w:color w:val="000000"/>
                <w:sz w:val="22"/>
              </w:rPr>
            </w:pPr>
            <w:r w:rsidRPr="00F56694">
              <w:rPr>
                <w:rFonts w:cs="Open Sans"/>
                <w:color w:val="000000"/>
                <w:sz w:val="22"/>
              </w:rPr>
              <w:t>12.7%</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6BCB6948" w14:textId="745A286A" w:rsidR="00F56694" w:rsidRPr="00F56694" w:rsidRDefault="00F56694" w:rsidP="00F56694">
            <w:pPr>
              <w:spacing w:before="0"/>
              <w:jc w:val="right"/>
              <w:rPr>
                <w:rFonts w:eastAsia="Times New Roman" w:cs="Open Sans"/>
                <w:color w:val="000000"/>
                <w:sz w:val="22"/>
              </w:rPr>
            </w:pPr>
            <w:r w:rsidRPr="00F56694">
              <w:rPr>
                <w:rFonts w:cs="Open Sans"/>
                <w:color w:val="000000"/>
                <w:sz w:val="22"/>
              </w:rPr>
              <w:t>39.3%</w:t>
            </w:r>
          </w:p>
        </w:tc>
      </w:tr>
      <w:tr w:rsidR="00F56694" w:rsidRPr="008A5D1D" w14:paraId="084D6F1E" w14:textId="77777777" w:rsidTr="00E624C3">
        <w:trPr>
          <w:trHeight w:val="375"/>
        </w:trPr>
        <w:tc>
          <w:tcPr>
            <w:tcW w:w="1615" w:type="dxa"/>
            <w:tcBorders>
              <w:top w:val="nil"/>
              <w:left w:val="single" w:sz="4" w:space="0" w:color="auto"/>
              <w:bottom w:val="single" w:sz="4" w:space="0" w:color="auto"/>
              <w:right w:val="single" w:sz="4" w:space="0" w:color="auto"/>
            </w:tcBorders>
            <w:shd w:val="clear" w:color="auto" w:fill="D9D9D9" w:themeFill="background2" w:themeFillShade="D9"/>
            <w:noWrap/>
            <w:vAlign w:val="bottom"/>
            <w:hideMark/>
          </w:tcPr>
          <w:p w14:paraId="1D99F4C4" w14:textId="77777777" w:rsidR="00F56694" w:rsidRPr="008A5D1D" w:rsidRDefault="00F56694" w:rsidP="00F56694">
            <w:pPr>
              <w:spacing w:before="0"/>
              <w:rPr>
                <w:rFonts w:eastAsia="Times New Roman" w:cs="Open Sans"/>
                <w:color w:val="000000"/>
                <w:sz w:val="22"/>
              </w:rPr>
            </w:pPr>
            <w:r w:rsidRPr="008A5D1D">
              <w:rPr>
                <w:rFonts w:eastAsia="Times New Roman" w:cs="Open Sans"/>
                <w:color w:val="000000"/>
                <w:sz w:val="22"/>
              </w:rPr>
              <w:t>Milwaukee</w:t>
            </w:r>
          </w:p>
        </w:tc>
        <w:tc>
          <w:tcPr>
            <w:tcW w:w="1170" w:type="dxa"/>
            <w:tcBorders>
              <w:top w:val="nil"/>
              <w:left w:val="nil"/>
              <w:bottom w:val="single" w:sz="4" w:space="0" w:color="auto"/>
              <w:right w:val="single" w:sz="4" w:space="0" w:color="auto"/>
            </w:tcBorders>
            <w:shd w:val="clear" w:color="auto" w:fill="D9D9D9" w:themeFill="background2" w:themeFillShade="D9"/>
            <w:noWrap/>
            <w:vAlign w:val="bottom"/>
          </w:tcPr>
          <w:p w14:paraId="364FBAE0" w14:textId="4786AC40"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1,564</w:t>
            </w:r>
          </w:p>
        </w:tc>
        <w:tc>
          <w:tcPr>
            <w:tcW w:w="1062" w:type="dxa"/>
            <w:tcBorders>
              <w:top w:val="nil"/>
              <w:left w:val="nil"/>
              <w:bottom w:val="single" w:sz="4" w:space="0" w:color="auto"/>
              <w:right w:val="single" w:sz="4" w:space="0" w:color="auto"/>
            </w:tcBorders>
            <w:shd w:val="clear" w:color="auto" w:fill="D9D9D9" w:themeFill="background2" w:themeFillShade="D9"/>
            <w:noWrap/>
            <w:vAlign w:val="bottom"/>
          </w:tcPr>
          <w:p w14:paraId="2BC0FBA4" w14:textId="148AFB7A"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1,150</w:t>
            </w:r>
          </w:p>
        </w:tc>
        <w:tc>
          <w:tcPr>
            <w:tcW w:w="1098" w:type="dxa"/>
            <w:tcBorders>
              <w:top w:val="nil"/>
              <w:left w:val="nil"/>
              <w:bottom w:val="single" w:sz="4" w:space="0" w:color="auto"/>
              <w:right w:val="single" w:sz="4" w:space="0" w:color="auto"/>
            </w:tcBorders>
            <w:shd w:val="clear" w:color="auto" w:fill="D9D9D9" w:themeFill="background2" w:themeFillShade="D9"/>
            <w:noWrap/>
            <w:vAlign w:val="bottom"/>
          </w:tcPr>
          <w:p w14:paraId="25829B5F" w14:textId="32DE4433"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1,546</w:t>
            </w:r>
          </w:p>
        </w:tc>
        <w:tc>
          <w:tcPr>
            <w:tcW w:w="1080" w:type="dxa"/>
            <w:tcBorders>
              <w:top w:val="nil"/>
              <w:left w:val="nil"/>
              <w:bottom w:val="single" w:sz="4" w:space="0" w:color="auto"/>
              <w:right w:val="single" w:sz="4" w:space="0" w:color="auto"/>
            </w:tcBorders>
            <w:shd w:val="clear" w:color="auto" w:fill="D9D9D9" w:themeFill="background2" w:themeFillShade="D9"/>
            <w:noWrap/>
            <w:vAlign w:val="bottom"/>
          </w:tcPr>
          <w:p w14:paraId="1E8F485B" w14:textId="13EB19F1"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1,405</w:t>
            </w:r>
          </w:p>
        </w:tc>
        <w:tc>
          <w:tcPr>
            <w:tcW w:w="1080" w:type="dxa"/>
            <w:tcBorders>
              <w:top w:val="nil"/>
              <w:left w:val="single" w:sz="4" w:space="0" w:color="auto"/>
              <w:bottom w:val="single" w:sz="4" w:space="0" w:color="auto"/>
              <w:right w:val="single" w:sz="4" w:space="0" w:color="auto"/>
            </w:tcBorders>
            <w:shd w:val="clear" w:color="auto" w:fill="D9D9D9" w:themeFill="background2" w:themeFillShade="D9"/>
            <w:noWrap/>
            <w:vAlign w:val="bottom"/>
          </w:tcPr>
          <w:p w14:paraId="79D7916A" w14:textId="195ABDD5" w:rsidR="00F56694" w:rsidRPr="00F56694" w:rsidRDefault="00F56694" w:rsidP="00F56694">
            <w:pPr>
              <w:spacing w:before="0"/>
              <w:jc w:val="right"/>
              <w:rPr>
                <w:rFonts w:eastAsia="Times New Roman" w:cs="Open Sans"/>
                <w:color w:val="000000"/>
                <w:sz w:val="22"/>
              </w:rPr>
            </w:pPr>
            <w:r w:rsidRPr="00F56694">
              <w:rPr>
                <w:rFonts w:cs="Open Sans"/>
                <w:color w:val="000000"/>
                <w:sz w:val="22"/>
              </w:rPr>
              <w:t>1,261</w:t>
            </w:r>
          </w:p>
        </w:tc>
        <w:tc>
          <w:tcPr>
            <w:tcW w:w="1260" w:type="dxa"/>
            <w:tcBorders>
              <w:top w:val="nil"/>
              <w:left w:val="single" w:sz="4" w:space="0" w:color="auto"/>
              <w:bottom w:val="single" w:sz="4" w:space="0" w:color="auto"/>
              <w:right w:val="single" w:sz="4" w:space="0" w:color="auto"/>
            </w:tcBorders>
            <w:shd w:val="clear" w:color="auto" w:fill="D9D9D9" w:themeFill="background2" w:themeFillShade="D9"/>
            <w:noWrap/>
            <w:vAlign w:val="bottom"/>
          </w:tcPr>
          <w:p w14:paraId="5DF27EDA" w14:textId="43467062" w:rsidR="00F56694" w:rsidRPr="00F56694" w:rsidRDefault="00F56694" w:rsidP="00F56694">
            <w:pPr>
              <w:spacing w:before="0"/>
              <w:jc w:val="right"/>
              <w:rPr>
                <w:rFonts w:eastAsia="Times New Roman" w:cs="Open Sans"/>
                <w:color w:val="000000"/>
                <w:sz w:val="22"/>
              </w:rPr>
            </w:pPr>
            <w:r w:rsidRPr="00F56694">
              <w:rPr>
                <w:rFonts w:cs="Open Sans"/>
                <w:color w:val="000000"/>
                <w:sz w:val="22"/>
              </w:rPr>
              <w:t>5.7%</w:t>
            </w:r>
          </w:p>
        </w:tc>
        <w:tc>
          <w:tcPr>
            <w:tcW w:w="1260" w:type="dxa"/>
            <w:tcBorders>
              <w:top w:val="nil"/>
              <w:left w:val="single" w:sz="4" w:space="0" w:color="auto"/>
              <w:bottom w:val="single" w:sz="4" w:space="0" w:color="auto"/>
              <w:right w:val="single" w:sz="4" w:space="0" w:color="auto"/>
            </w:tcBorders>
            <w:shd w:val="clear" w:color="auto" w:fill="D9D9D9" w:themeFill="background2" w:themeFillShade="D9"/>
            <w:noWrap/>
            <w:vAlign w:val="bottom"/>
          </w:tcPr>
          <w:p w14:paraId="3AF9480A" w14:textId="41CD5834" w:rsidR="00F56694" w:rsidRPr="00F56694" w:rsidRDefault="00F56694" w:rsidP="00F56694">
            <w:pPr>
              <w:spacing w:before="0"/>
              <w:jc w:val="right"/>
              <w:rPr>
                <w:rFonts w:eastAsia="Times New Roman" w:cs="Open Sans"/>
                <w:color w:val="000000"/>
                <w:sz w:val="22"/>
              </w:rPr>
            </w:pPr>
            <w:r w:rsidRPr="00F56694">
              <w:rPr>
                <w:rFonts w:cs="Open Sans"/>
                <w:color w:val="000000"/>
                <w:sz w:val="22"/>
              </w:rPr>
              <w:t>-19.4%</w:t>
            </w:r>
          </w:p>
        </w:tc>
      </w:tr>
      <w:tr w:rsidR="00F56694" w:rsidRPr="008A5D1D" w14:paraId="428137A3" w14:textId="77777777" w:rsidTr="00F56694">
        <w:trPr>
          <w:trHeight w:val="37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1DAC9051" w14:textId="77777777" w:rsidR="00F56694" w:rsidRPr="008A5D1D" w:rsidRDefault="00F56694" w:rsidP="00F56694">
            <w:pPr>
              <w:spacing w:before="0"/>
              <w:rPr>
                <w:rFonts w:eastAsia="Times New Roman" w:cs="Open Sans"/>
                <w:color w:val="000000"/>
                <w:sz w:val="22"/>
              </w:rPr>
            </w:pPr>
            <w:r w:rsidRPr="008A5D1D">
              <w:rPr>
                <w:rFonts w:eastAsia="Times New Roman" w:cs="Open Sans"/>
                <w:color w:val="000000"/>
                <w:sz w:val="22"/>
              </w:rPr>
              <w:t>Oshkosh</w:t>
            </w:r>
          </w:p>
        </w:tc>
        <w:tc>
          <w:tcPr>
            <w:tcW w:w="1170" w:type="dxa"/>
            <w:tcBorders>
              <w:top w:val="nil"/>
              <w:left w:val="nil"/>
              <w:bottom w:val="single" w:sz="4" w:space="0" w:color="auto"/>
              <w:right w:val="single" w:sz="4" w:space="0" w:color="auto"/>
            </w:tcBorders>
            <w:shd w:val="clear" w:color="auto" w:fill="auto"/>
            <w:noWrap/>
            <w:vAlign w:val="bottom"/>
          </w:tcPr>
          <w:p w14:paraId="002932AB" w14:textId="3D4EFBFB"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1,348</w:t>
            </w:r>
          </w:p>
        </w:tc>
        <w:tc>
          <w:tcPr>
            <w:tcW w:w="1062" w:type="dxa"/>
            <w:tcBorders>
              <w:top w:val="nil"/>
              <w:left w:val="nil"/>
              <w:bottom w:val="single" w:sz="4" w:space="0" w:color="auto"/>
              <w:right w:val="single" w:sz="4" w:space="0" w:color="auto"/>
            </w:tcBorders>
            <w:shd w:val="clear" w:color="auto" w:fill="auto"/>
            <w:noWrap/>
            <w:vAlign w:val="bottom"/>
          </w:tcPr>
          <w:p w14:paraId="47898949" w14:textId="1A25A653"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1,401</w:t>
            </w:r>
          </w:p>
        </w:tc>
        <w:tc>
          <w:tcPr>
            <w:tcW w:w="1098" w:type="dxa"/>
            <w:tcBorders>
              <w:top w:val="nil"/>
              <w:left w:val="nil"/>
              <w:bottom w:val="single" w:sz="4" w:space="0" w:color="auto"/>
              <w:right w:val="single" w:sz="4" w:space="0" w:color="auto"/>
            </w:tcBorders>
            <w:shd w:val="clear" w:color="auto" w:fill="auto"/>
            <w:noWrap/>
            <w:vAlign w:val="bottom"/>
          </w:tcPr>
          <w:p w14:paraId="02649416" w14:textId="316A8556"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1,401</w:t>
            </w:r>
          </w:p>
        </w:tc>
        <w:tc>
          <w:tcPr>
            <w:tcW w:w="1080" w:type="dxa"/>
            <w:tcBorders>
              <w:top w:val="nil"/>
              <w:left w:val="nil"/>
              <w:bottom w:val="single" w:sz="4" w:space="0" w:color="auto"/>
              <w:right w:val="single" w:sz="4" w:space="0" w:color="auto"/>
            </w:tcBorders>
            <w:shd w:val="clear" w:color="auto" w:fill="auto"/>
            <w:noWrap/>
            <w:vAlign w:val="bottom"/>
          </w:tcPr>
          <w:p w14:paraId="6791B455" w14:textId="5E89FD25"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888</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5BBFFE64" w14:textId="49316693" w:rsidR="00F56694" w:rsidRPr="00F56694" w:rsidRDefault="00F56694" w:rsidP="00F56694">
            <w:pPr>
              <w:spacing w:before="0"/>
              <w:jc w:val="right"/>
              <w:rPr>
                <w:rFonts w:eastAsia="Times New Roman" w:cs="Open Sans"/>
                <w:color w:val="000000"/>
                <w:sz w:val="22"/>
              </w:rPr>
            </w:pPr>
            <w:r w:rsidRPr="00F56694">
              <w:rPr>
                <w:rFonts w:cs="Open Sans"/>
                <w:color w:val="000000"/>
                <w:sz w:val="22"/>
              </w:rPr>
              <w:t>803</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6F8F272E" w14:textId="005247E8" w:rsidR="00F56694" w:rsidRPr="00F56694" w:rsidRDefault="00F56694" w:rsidP="00F56694">
            <w:pPr>
              <w:spacing w:before="0"/>
              <w:jc w:val="right"/>
              <w:rPr>
                <w:rFonts w:eastAsia="Times New Roman" w:cs="Open Sans"/>
                <w:color w:val="000000"/>
                <w:sz w:val="22"/>
              </w:rPr>
            </w:pPr>
            <w:r w:rsidRPr="00F56694">
              <w:rPr>
                <w:rFonts w:cs="Open Sans"/>
                <w:color w:val="000000"/>
                <w:sz w:val="22"/>
              </w:rPr>
              <w:t>10.3%</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61DEFC48" w14:textId="7DBD99BB" w:rsidR="00F56694" w:rsidRPr="00F56694" w:rsidRDefault="00F56694" w:rsidP="00F56694">
            <w:pPr>
              <w:spacing w:before="0"/>
              <w:jc w:val="right"/>
              <w:rPr>
                <w:rFonts w:eastAsia="Times New Roman" w:cs="Open Sans"/>
                <w:color w:val="000000"/>
                <w:sz w:val="22"/>
              </w:rPr>
            </w:pPr>
            <w:r w:rsidRPr="00F56694">
              <w:rPr>
                <w:rFonts w:cs="Open Sans"/>
                <w:color w:val="000000"/>
                <w:sz w:val="22"/>
              </w:rPr>
              <w:t>-40.4%</w:t>
            </w:r>
          </w:p>
        </w:tc>
      </w:tr>
      <w:tr w:rsidR="00F56694" w:rsidRPr="008A5D1D" w14:paraId="68221EED" w14:textId="77777777" w:rsidTr="00E624C3">
        <w:trPr>
          <w:trHeight w:val="375"/>
        </w:trPr>
        <w:tc>
          <w:tcPr>
            <w:tcW w:w="1615" w:type="dxa"/>
            <w:tcBorders>
              <w:top w:val="nil"/>
              <w:left w:val="single" w:sz="4" w:space="0" w:color="auto"/>
              <w:bottom w:val="single" w:sz="4" w:space="0" w:color="auto"/>
              <w:right w:val="single" w:sz="4" w:space="0" w:color="auto"/>
            </w:tcBorders>
            <w:shd w:val="clear" w:color="auto" w:fill="D9D9D9" w:themeFill="background2" w:themeFillShade="D9"/>
            <w:noWrap/>
            <w:vAlign w:val="bottom"/>
            <w:hideMark/>
          </w:tcPr>
          <w:p w14:paraId="72404E1D" w14:textId="77777777" w:rsidR="00F56694" w:rsidRPr="008A5D1D" w:rsidRDefault="00F56694" w:rsidP="00F56694">
            <w:pPr>
              <w:spacing w:before="0"/>
              <w:rPr>
                <w:rFonts w:eastAsia="Times New Roman" w:cs="Open Sans"/>
                <w:color w:val="000000"/>
                <w:sz w:val="22"/>
              </w:rPr>
            </w:pPr>
            <w:r w:rsidRPr="008A5D1D">
              <w:rPr>
                <w:rFonts w:eastAsia="Times New Roman" w:cs="Open Sans"/>
                <w:color w:val="000000"/>
                <w:sz w:val="22"/>
              </w:rPr>
              <w:t>Parkside</w:t>
            </w:r>
          </w:p>
        </w:tc>
        <w:tc>
          <w:tcPr>
            <w:tcW w:w="1170" w:type="dxa"/>
            <w:tcBorders>
              <w:top w:val="nil"/>
              <w:left w:val="nil"/>
              <w:bottom w:val="single" w:sz="4" w:space="0" w:color="auto"/>
              <w:right w:val="single" w:sz="4" w:space="0" w:color="auto"/>
            </w:tcBorders>
            <w:shd w:val="clear" w:color="auto" w:fill="D9D9D9" w:themeFill="background2" w:themeFillShade="D9"/>
            <w:noWrap/>
            <w:vAlign w:val="bottom"/>
          </w:tcPr>
          <w:p w14:paraId="2801AFF0" w14:textId="6EC16A87"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277</w:t>
            </w:r>
          </w:p>
        </w:tc>
        <w:tc>
          <w:tcPr>
            <w:tcW w:w="1062" w:type="dxa"/>
            <w:tcBorders>
              <w:top w:val="nil"/>
              <w:left w:val="nil"/>
              <w:bottom w:val="single" w:sz="4" w:space="0" w:color="auto"/>
              <w:right w:val="single" w:sz="4" w:space="0" w:color="auto"/>
            </w:tcBorders>
            <w:shd w:val="clear" w:color="auto" w:fill="D9D9D9" w:themeFill="background2" w:themeFillShade="D9"/>
            <w:noWrap/>
            <w:vAlign w:val="bottom"/>
          </w:tcPr>
          <w:p w14:paraId="63C75856" w14:textId="0D20A113"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139</w:t>
            </w:r>
          </w:p>
        </w:tc>
        <w:tc>
          <w:tcPr>
            <w:tcW w:w="1098" w:type="dxa"/>
            <w:tcBorders>
              <w:top w:val="nil"/>
              <w:left w:val="nil"/>
              <w:bottom w:val="single" w:sz="4" w:space="0" w:color="auto"/>
              <w:right w:val="single" w:sz="4" w:space="0" w:color="auto"/>
            </w:tcBorders>
            <w:shd w:val="clear" w:color="auto" w:fill="D9D9D9" w:themeFill="background2" w:themeFillShade="D9"/>
            <w:noWrap/>
            <w:vAlign w:val="bottom"/>
          </w:tcPr>
          <w:p w14:paraId="7194C663" w14:textId="37D01C43"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144</w:t>
            </w:r>
          </w:p>
        </w:tc>
        <w:tc>
          <w:tcPr>
            <w:tcW w:w="1080" w:type="dxa"/>
            <w:tcBorders>
              <w:top w:val="nil"/>
              <w:left w:val="nil"/>
              <w:bottom w:val="single" w:sz="4" w:space="0" w:color="auto"/>
              <w:right w:val="single" w:sz="4" w:space="0" w:color="auto"/>
            </w:tcBorders>
            <w:shd w:val="clear" w:color="auto" w:fill="D9D9D9" w:themeFill="background2" w:themeFillShade="D9"/>
            <w:noWrap/>
            <w:vAlign w:val="bottom"/>
          </w:tcPr>
          <w:p w14:paraId="738BBA6C" w14:textId="45D8FF52"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119</w:t>
            </w:r>
          </w:p>
        </w:tc>
        <w:tc>
          <w:tcPr>
            <w:tcW w:w="1080" w:type="dxa"/>
            <w:tcBorders>
              <w:top w:val="nil"/>
              <w:left w:val="single" w:sz="4" w:space="0" w:color="auto"/>
              <w:bottom w:val="single" w:sz="4" w:space="0" w:color="auto"/>
              <w:right w:val="single" w:sz="4" w:space="0" w:color="auto"/>
            </w:tcBorders>
            <w:shd w:val="clear" w:color="auto" w:fill="D9D9D9" w:themeFill="background2" w:themeFillShade="D9"/>
            <w:noWrap/>
            <w:vAlign w:val="bottom"/>
          </w:tcPr>
          <w:p w14:paraId="527BC82E" w14:textId="0738F936" w:rsidR="00F56694" w:rsidRPr="00F56694" w:rsidRDefault="00F56694" w:rsidP="00F56694">
            <w:pPr>
              <w:spacing w:before="0"/>
              <w:jc w:val="right"/>
              <w:rPr>
                <w:rFonts w:eastAsia="Times New Roman" w:cs="Open Sans"/>
                <w:color w:val="000000"/>
                <w:sz w:val="22"/>
              </w:rPr>
            </w:pPr>
            <w:r w:rsidRPr="00F56694">
              <w:rPr>
                <w:rFonts w:cs="Open Sans"/>
                <w:color w:val="000000"/>
                <w:sz w:val="22"/>
              </w:rPr>
              <w:t>124</w:t>
            </w:r>
          </w:p>
        </w:tc>
        <w:tc>
          <w:tcPr>
            <w:tcW w:w="1260" w:type="dxa"/>
            <w:tcBorders>
              <w:top w:val="nil"/>
              <w:left w:val="single" w:sz="4" w:space="0" w:color="auto"/>
              <w:bottom w:val="single" w:sz="4" w:space="0" w:color="auto"/>
              <w:right w:val="single" w:sz="4" w:space="0" w:color="auto"/>
            </w:tcBorders>
            <w:shd w:val="clear" w:color="auto" w:fill="D9D9D9" w:themeFill="background2" w:themeFillShade="D9"/>
            <w:noWrap/>
            <w:vAlign w:val="bottom"/>
          </w:tcPr>
          <w:p w14:paraId="71BB6BCB" w14:textId="6F9D3CC3" w:rsidR="00F56694" w:rsidRPr="00F56694" w:rsidRDefault="00F56694" w:rsidP="00F56694">
            <w:pPr>
              <w:spacing w:before="0"/>
              <w:jc w:val="right"/>
              <w:rPr>
                <w:rFonts w:eastAsia="Times New Roman" w:cs="Open Sans"/>
                <w:color w:val="000000"/>
                <w:sz w:val="22"/>
              </w:rPr>
            </w:pPr>
            <w:r w:rsidRPr="00F56694">
              <w:rPr>
                <w:rFonts w:cs="Open Sans"/>
                <w:color w:val="000000"/>
                <w:sz w:val="22"/>
              </w:rPr>
              <w:t>3.1%</w:t>
            </w:r>
          </w:p>
        </w:tc>
        <w:tc>
          <w:tcPr>
            <w:tcW w:w="1260" w:type="dxa"/>
            <w:tcBorders>
              <w:top w:val="nil"/>
              <w:left w:val="single" w:sz="4" w:space="0" w:color="auto"/>
              <w:bottom w:val="single" w:sz="4" w:space="0" w:color="auto"/>
              <w:right w:val="single" w:sz="4" w:space="0" w:color="auto"/>
            </w:tcBorders>
            <w:shd w:val="clear" w:color="auto" w:fill="D9D9D9" w:themeFill="background2" w:themeFillShade="D9"/>
            <w:noWrap/>
            <w:vAlign w:val="bottom"/>
          </w:tcPr>
          <w:p w14:paraId="3E2337D8" w14:textId="6DBF88C7" w:rsidR="00F56694" w:rsidRPr="00F56694" w:rsidRDefault="00F56694" w:rsidP="00F56694">
            <w:pPr>
              <w:spacing w:before="0"/>
              <w:jc w:val="right"/>
              <w:rPr>
                <w:rFonts w:eastAsia="Times New Roman" w:cs="Open Sans"/>
                <w:color w:val="000000"/>
                <w:sz w:val="22"/>
              </w:rPr>
            </w:pPr>
            <w:r w:rsidRPr="00F56694">
              <w:rPr>
                <w:rFonts w:cs="Open Sans"/>
                <w:color w:val="000000"/>
                <w:sz w:val="22"/>
              </w:rPr>
              <w:t>-55.2%</w:t>
            </w:r>
          </w:p>
        </w:tc>
      </w:tr>
      <w:tr w:rsidR="00F56694" w:rsidRPr="008A5D1D" w14:paraId="5221A10A" w14:textId="77777777" w:rsidTr="00F56694">
        <w:trPr>
          <w:trHeight w:val="37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0009528D" w14:textId="77777777" w:rsidR="00F56694" w:rsidRPr="008A5D1D" w:rsidRDefault="00F56694" w:rsidP="00F56694">
            <w:pPr>
              <w:spacing w:before="0"/>
              <w:rPr>
                <w:rFonts w:eastAsia="Times New Roman" w:cs="Open Sans"/>
                <w:color w:val="000000"/>
                <w:sz w:val="22"/>
              </w:rPr>
            </w:pPr>
            <w:r w:rsidRPr="008A5D1D">
              <w:rPr>
                <w:rFonts w:eastAsia="Times New Roman" w:cs="Open Sans"/>
                <w:color w:val="000000"/>
                <w:sz w:val="22"/>
              </w:rPr>
              <w:t>Platteville</w:t>
            </w:r>
          </w:p>
        </w:tc>
        <w:tc>
          <w:tcPr>
            <w:tcW w:w="1170" w:type="dxa"/>
            <w:tcBorders>
              <w:top w:val="nil"/>
              <w:left w:val="nil"/>
              <w:bottom w:val="single" w:sz="4" w:space="0" w:color="auto"/>
              <w:right w:val="single" w:sz="4" w:space="0" w:color="auto"/>
            </w:tcBorders>
            <w:shd w:val="clear" w:color="auto" w:fill="auto"/>
            <w:noWrap/>
            <w:vAlign w:val="bottom"/>
          </w:tcPr>
          <w:p w14:paraId="00B0A6A5" w14:textId="30C7C37B"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596</w:t>
            </w:r>
          </w:p>
        </w:tc>
        <w:tc>
          <w:tcPr>
            <w:tcW w:w="1062" w:type="dxa"/>
            <w:tcBorders>
              <w:top w:val="nil"/>
              <w:left w:val="nil"/>
              <w:bottom w:val="single" w:sz="4" w:space="0" w:color="auto"/>
              <w:right w:val="single" w:sz="4" w:space="0" w:color="auto"/>
            </w:tcBorders>
            <w:shd w:val="clear" w:color="auto" w:fill="auto"/>
            <w:noWrap/>
            <w:vAlign w:val="bottom"/>
          </w:tcPr>
          <w:p w14:paraId="13F5BCFF" w14:textId="7AA32597"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390</w:t>
            </w:r>
          </w:p>
        </w:tc>
        <w:tc>
          <w:tcPr>
            <w:tcW w:w="1098" w:type="dxa"/>
            <w:tcBorders>
              <w:top w:val="nil"/>
              <w:left w:val="nil"/>
              <w:bottom w:val="single" w:sz="4" w:space="0" w:color="auto"/>
              <w:right w:val="single" w:sz="4" w:space="0" w:color="auto"/>
            </w:tcBorders>
            <w:shd w:val="clear" w:color="auto" w:fill="auto"/>
            <w:noWrap/>
            <w:vAlign w:val="bottom"/>
          </w:tcPr>
          <w:p w14:paraId="5560347B" w14:textId="5FE5FEE0"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531</w:t>
            </w:r>
          </w:p>
        </w:tc>
        <w:tc>
          <w:tcPr>
            <w:tcW w:w="1080" w:type="dxa"/>
            <w:tcBorders>
              <w:top w:val="nil"/>
              <w:left w:val="nil"/>
              <w:bottom w:val="single" w:sz="4" w:space="0" w:color="auto"/>
              <w:right w:val="single" w:sz="4" w:space="0" w:color="auto"/>
            </w:tcBorders>
            <w:shd w:val="clear" w:color="auto" w:fill="auto"/>
            <w:noWrap/>
            <w:vAlign w:val="bottom"/>
          </w:tcPr>
          <w:p w14:paraId="66CA3D44" w14:textId="156FBC4E"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651</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779D557B" w14:textId="2FBD3DFF" w:rsidR="00F56694" w:rsidRPr="00F56694" w:rsidRDefault="00F56694" w:rsidP="00F56694">
            <w:pPr>
              <w:spacing w:before="0"/>
              <w:jc w:val="right"/>
              <w:rPr>
                <w:rFonts w:eastAsia="Times New Roman" w:cs="Open Sans"/>
                <w:color w:val="000000"/>
                <w:sz w:val="22"/>
              </w:rPr>
            </w:pPr>
            <w:r w:rsidRPr="00F56694">
              <w:rPr>
                <w:rFonts w:cs="Open Sans"/>
                <w:color w:val="000000"/>
                <w:sz w:val="22"/>
              </w:rPr>
              <w:t>535</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69E55295" w14:textId="7E30E87E" w:rsidR="00F56694" w:rsidRPr="00F56694" w:rsidRDefault="00F56694" w:rsidP="00F56694">
            <w:pPr>
              <w:spacing w:before="0"/>
              <w:jc w:val="right"/>
              <w:rPr>
                <w:rFonts w:eastAsia="Times New Roman" w:cs="Open Sans"/>
                <w:color w:val="000000"/>
                <w:sz w:val="22"/>
              </w:rPr>
            </w:pPr>
            <w:r w:rsidRPr="00F56694">
              <w:rPr>
                <w:rFonts w:cs="Open Sans"/>
                <w:color w:val="000000"/>
                <w:sz w:val="22"/>
              </w:rPr>
              <w:t>8.9%</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1D9E048F" w14:textId="67EF1F38" w:rsidR="00F56694" w:rsidRPr="00F56694" w:rsidRDefault="00F56694" w:rsidP="00F56694">
            <w:pPr>
              <w:spacing w:before="0"/>
              <w:jc w:val="right"/>
              <w:rPr>
                <w:rFonts w:eastAsia="Times New Roman" w:cs="Open Sans"/>
                <w:color w:val="000000"/>
                <w:sz w:val="22"/>
              </w:rPr>
            </w:pPr>
            <w:r w:rsidRPr="00F56694">
              <w:rPr>
                <w:rFonts w:cs="Open Sans"/>
                <w:color w:val="000000"/>
                <w:sz w:val="22"/>
              </w:rPr>
              <w:t>-10.2%</w:t>
            </w:r>
          </w:p>
        </w:tc>
      </w:tr>
      <w:tr w:rsidR="00F56694" w:rsidRPr="008A5D1D" w14:paraId="00CACABD" w14:textId="77777777" w:rsidTr="00E624C3">
        <w:trPr>
          <w:trHeight w:val="375"/>
        </w:trPr>
        <w:tc>
          <w:tcPr>
            <w:tcW w:w="1615" w:type="dxa"/>
            <w:tcBorders>
              <w:top w:val="nil"/>
              <w:left w:val="single" w:sz="4" w:space="0" w:color="auto"/>
              <w:bottom w:val="single" w:sz="4" w:space="0" w:color="auto"/>
              <w:right w:val="single" w:sz="4" w:space="0" w:color="auto"/>
            </w:tcBorders>
            <w:shd w:val="clear" w:color="auto" w:fill="D9D9D9" w:themeFill="background2" w:themeFillShade="D9"/>
            <w:noWrap/>
            <w:vAlign w:val="bottom"/>
            <w:hideMark/>
          </w:tcPr>
          <w:p w14:paraId="6F2BD439" w14:textId="77777777" w:rsidR="00F56694" w:rsidRPr="008A5D1D" w:rsidRDefault="00F56694" w:rsidP="00F56694">
            <w:pPr>
              <w:spacing w:before="0"/>
              <w:rPr>
                <w:rFonts w:eastAsia="Times New Roman" w:cs="Open Sans"/>
                <w:color w:val="000000"/>
                <w:sz w:val="22"/>
              </w:rPr>
            </w:pPr>
            <w:r w:rsidRPr="008A5D1D">
              <w:rPr>
                <w:rFonts w:eastAsia="Times New Roman" w:cs="Open Sans"/>
                <w:color w:val="000000"/>
                <w:sz w:val="22"/>
              </w:rPr>
              <w:lastRenderedPageBreak/>
              <w:t>River Falls</w:t>
            </w:r>
          </w:p>
        </w:tc>
        <w:tc>
          <w:tcPr>
            <w:tcW w:w="1170" w:type="dxa"/>
            <w:tcBorders>
              <w:top w:val="nil"/>
              <w:left w:val="nil"/>
              <w:bottom w:val="single" w:sz="4" w:space="0" w:color="auto"/>
              <w:right w:val="single" w:sz="4" w:space="0" w:color="auto"/>
            </w:tcBorders>
            <w:shd w:val="clear" w:color="auto" w:fill="D9D9D9" w:themeFill="background2" w:themeFillShade="D9"/>
            <w:noWrap/>
            <w:vAlign w:val="bottom"/>
          </w:tcPr>
          <w:p w14:paraId="7F797581" w14:textId="7A97C982"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558</w:t>
            </w:r>
          </w:p>
        </w:tc>
        <w:tc>
          <w:tcPr>
            <w:tcW w:w="1062" w:type="dxa"/>
            <w:tcBorders>
              <w:top w:val="nil"/>
              <w:left w:val="nil"/>
              <w:bottom w:val="single" w:sz="4" w:space="0" w:color="auto"/>
              <w:right w:val="single" w:sz="4" w:space="0" w:color="auto"/>
            </w:tcBorders>
            <w:shd w:val="clear" w:color="auto" w:fill="D9D9D9" w:themeFill="background2" w:themeFillShade="D9"/>
            <w:noWrap/>
            <w:vAlign w:val="bottom"/>
          </w:tcPr>
          <w:p w14:paraId="719DDE28" w14:textId="2C1A83E1"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387</w:t>
            </w:r>
          </w:p>
        </w:tc>
        <w:tc>
          <w:tcPr>
            <w:tcW w:w="1098" w:type="dxa"/>
            <w:tcBorders>
              <w:top w:val="nil"/>
              <w:left w:val="nil"/>
              <w:bottom w:val="single" w:sz="4" w:space="0" w:color="auto"/>
              <w:right w:val="single" w:sz="4" w:space="0" w:color="auto"/>
            </w:tcBorders>
            <w:shd w:val="clear" w:color="auto" w:fill="D9D9D9" w:themeFill="background2" w:themeFillShade="D9"/>
            <w:noWrap/>
            <w:vAlign w:val="bottom"/>
          </w:tcPr>
          <w:p w14:paraId="50608DF4" w14:textId="104207C3"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524</w:t>
            </w:r>
          </w:p>
        </w:tc>
        <w:tc>
          <w:tcPr>
            <w:tcW w:w="1080" w:type="dxa"/>
            <w:tcBorders>
              <w:top w:val="nil"/>
              <w:left w:val="nil"/>
              <w:bottom w:val="single" w:sz="4" w:space="0" w:color="auto"/>
              <w:right w:val="single" w:sz="4" w:space="0" w:color="auto"/>
            </w:tcBorders>
            <w:shd w:val="clear" w:color="auto" w:fill="D9D9D9" w:themeFill="background2" w:themeFillShade="D9"/>
            <w:noWrap/>
            <w:vAlign w:val="bottom"/>
          </w:tcPr>
          <w:p w14:paraId="2332B95C" w14:textId="50308015"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620</w:t>
            </w:r>
          </w:p>
        </w:tc>
        <w:tc>
          <w:tcPr>
            <w:tcW w:w="1080" w:type="dxa"/>
            <w:tcBorders>
              <w:top w:val="nil"/>
              <w:left w:val="single" w:sz="4" w:space="0" w:color="auto"/>
              <w:bottom w:val="single" w:sz="4" w:space="0" w:color="auto"/>
              <w:right w:val="single" w:sz="4" w:space="0" w:color="auto"/>
            </w:tcBorders>
            <w:shd w:val="clear" w:color="auto" w:fill="D9D9D9" w:themeFill="background2" w:themeFillShade="D9"/>
            <w:noWrap/>
            <w:vAlign w:val="bottom"/>
          </w:tcPr>
          <w:p w14:paraId="6BFDD197" w14:textId="0A002E04" w:rsidR="00F56694" w:rsidRPr="00F56694" w:rsidRDefault="00F56694" w:rsidP="00F56694">
            <w:pPr>
              <w:spacing w:before="0"/>
              <w:jc w:val="right"/>
              <w:rPr>
                <w:rFonts w:eastAsia="Times New Roman" w:cs="Open Sans"/>
                <w:color w:val="000000"/>
                <w:sz w:val="22"/>
              </w:rPr>
            </w:pPr>
            <w:r w:rsidRPr="00F56694">
              <w:rPr>
                <w:rFonts w:cs="Open Sans"/>
                <w:color w:val="000000"/>
                <w:sz w:val="22"/>
              </w:rPr>
              <w:t>430</w:t>
            </w:r>
          </w:p>
        </w:tc>
        <w:tc>
          <w:tcPr>
            <w:tcW w:w="1260" w:type="dxa"/>
            <w:tcBorders>
              <w:top w:val="nil"/>
              <w:left w:val="single" w:sz="4" w:space="0" w:color="auto"/>
              <w:bottom w:val="single" w:sz="4" w:space="0" w:color="auto"/>
              <w:right w:val="single" w:sz="4" w:space="0" w:color="auto"/>
            </w:tcBorders>
            <w:shd w:val="clear" w:color="auto" w:fill="D9D9D9" w:themeFill="background2" w:themeFillShade="D9"/>
            <w:noWrap/>
            <w:vAlign w:val="bottom"/>
          </w:tcPr>
          <w:p w14:paraId="035E7F87" w14:textId="35542854" w:rsidR="00F56694" w:rsidRPr="00F56694" w:rsidRDefault="00F56694" w:rsidP="00F56694">
            <w:pPr>
              <w:spacing w:before="0"/>
              <w:jc w:val="right"/>
              <w:rPr>
                <w:rFonts w:eastAsia="Times New Roman" w:cs="Open Sans"/>
                <w:color w:val="000000"/>
                <w:sz w:val="22"/>
              </w:rPr>
            </w:pPr>
            <w:r w:rsidRPr="00F56694">
              <w:rPr>
                <w:rFonts w:cs="Open Sans"/>
                <w:color w:val="000000"/>
                <w:sz w:val="22"/>
              </w:rPr>
              <w:t>10.5%</w:t>
            </w:r>
          </w:p>
        </w:tc>
        <w:tc>
          <w:tcPr>
            <w:tcW w:w="1260" w:type="dxa"/>
            <w:tcBorders>
              <w:top w:val="nil"/>
              <w:left w:val="single" w:sz="4" w:space="0" w:color="auto"/>
              <w:bottom w:val="single" w:sz="4" w:space="0" w:color="auto"/>
              <w:right w:val="single" w:sz="4" w:space="0" w:color="auto"/>
            </w:tcBorders>
            <w:shd w:val="clear" w:color="auto" w:fill="D9D9D9" w:themeFill="background2" w:themeFillShade="D9"/>
            <w:noWrap/>
            <w:vAlign w:val="bottom"/>
          </w:tcPr>
          <w:p w14:paraId="5B4F0049" w14:textId="5B8D9AF5" w:rsidR="00F56694" w:rsidRPr="00F56694" w:rsidRDefault="00F56694" w:rsidP="00F56694">
            <w:pPr>
              <w:spacing w:before="0"/>
              <w:jc w:val="right"/>
              <w:rPr>
                <w:rFonts w:eastAsia="Times New Roman" w:cs="Open Sans"/>
                <w:color w:val="000000"/>
                <w:sz w:val="22"/>
              </w:rPr>
            </w:pPr>
            <w:r w:rsidRPr="00F56694">
              <w:rPr>
                <w:rFonts w:cs="Open Sans"/>
                <w:color w:val="000000"/>
                <w:sz w:val="22"/>
              </w:rPr>
              <w:t>-22.9%</w:t>
            </w:r>
          </w:p>
        </w:tc>
      </w:tr>
      <w:tr w:rsidR="00F56694" w:rsidRPr="008A5D1D" w14:paraId="37460880" w14:textId="77777777" w:rsidTr="00F56694">
        <w:trPr>
          <w:trHeight w:val="37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7ED05C72" w14:textId="77777777" w:rsidR="00F56694" w:rsidRPr="008A5D1D" w:rsidRDefault="00F56694" w:rsidP="00F56694">
            <w:pPr>
              <w:spacing w:before="0"/>
              <w:rPr>
                <w:rFonts w:eastAsia="Times New Roman" w:cs="Open Sans"/>
                <w:color w:val="000000"/>
                <w:sz w:val="22"/>
              </w:rPr>
            </w:pPr>
            <w:r w:rsidRPr="008A5D1D">
              <w:rPr>
                <w:rFonts w:eastAsia="Times New Roman" w:cs="Open Sans"/>
                <w:color w:val="000000"/>
                <w:sz w:val="22"/>
              </w:rPr>
              <w:t>Stevens Point</w:t>
            </w:r>
          </w:p>
        </w:tc>
        <w:tc>
          <w:tcPr>
            <w:tcW w:w="1170" w:type="dxa"/>
            <w:tcBorders>
              <w:top w:val="nil"/>
              <w:left w:val="nil"/>
              <w:bottom w:val="single" w:sz="4" w:space="0" w:color="auto"/>
              <w:right w:val="single" w:sz="4" w:space="0" w:color="auto"/>
            </w:tcBorders>
            <w:shd w:val="clear" w:color="auto" w:fill="auto"/>
            <w:noWrap/>
            <w:vAlign w:val="bottom"/>
          </w:tcPr>
          <w:p w14:paraId="1A776C91" w14:textId="6FAE80F7"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495</w:t>
            </w:r>
          </w:p>
        </w:tc>
        <w:tc>
          <w:tcPr>
            <w:tcW w:w="1062" w:type="dxa"/>
            <w:tcBorders>
              <w:top w:val="nil"/>
              <w:left w:val="nil"/>
              <w:bottom w:val="single" w:sz="4" w:space="0" w:color="auto"/>
              <w:right w:val="single" w:sz="4" w:space="0" w:color="auto"/>
            </w:tcBorders>
            <w:shd w:val="clear" w:color="auto" w:fill="auto"/>
            <w:noWrap/>
            <w:vAlign w:val="bottom"/>
          </w:tcPr>
          <w:p w14:paraId="728CABF2" w14:textId="14966DAF"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483</w:t>
            </w:r>
          </w:p>
        </w:tc>
        <w:tc>
          <w:tcPr>
            <w:tcW w:w="1098" w:type="dxa"/>
            <w:tcBorders>
              <w:top w:val="nil"/>
              <w:left w:val="nil"/>
              <w:bottom w:val="single" w:sz="4" w:space="0" w:color="auto"/>
              <w:right w:val="single" w:sz="4" w:space="0" w:color="auto"/>
            </w:tcBorders>
            <w:shd w:val="clear" w:color="auto" w:fill="auto"/>
            <w:noWrap/>
            <w:vAlign w:val="bottom"/>
          </w:tcPr>
          <w:p w14:paraId="19AD68BD" w14:textId="69FA800E"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534</w:t>
            </w:r>
          </w:p>
        </w:tc>
        <w:tc>
          <w:tcPr>
            <w:tcW w:w="1080" w:type="dxa"/>
            <w:tcBorders>
              <w:top w:val="nil"/>
              <w:left w:val="nil"/>
              <w:bottom w:val="single" w:sz="4" w:space="0" w:color="auto"/>
              <w:right w:val="single" w:sz="4" w:space="0" w:color="auto"/>
            </w:tcBorders>
            <w:shd w:val="clear" w:color="auto" w:fill="auto"/>
            <w:noWrap/>
            <w:vAlign w:val="bottom"/>
          </w:tcPr>
          <w:p w14:paraId="2C97DE06" w14:textId="4A0F7CBE"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520</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592D4AF8" w14:textId="43F202C7" w:rsidR="00F56694" w:rsidRPr="00F56694" w:rsidRDefault="00F56694" w:rsidP="00F56694">
            <w:pPr>
              <w:spacing w:before="0"/>
              <w:jc w:val="right"/>
              <w:rPr>
                <w:rFonts w:eastAsia="Times New Roman" w:cs="Open Sans"/>
                <w:color w:val="000000"/>
                <w:sz w:val="22"/>
              </w:rPr>
            </w:pPr>
            <w:r w:rsidRPr="00F56694">
              <w:rPr>
                <w:rFonts w:cs="Open Sans"/>
                <w:color w:val="000000"/>
                <w:sz w:val="22"/>
              </w:rPr>
              <w:t>538</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39A1EE2D" w14:textId="789BF069" w:rsidR="00F56694" w:rsidRPr="00F56694" w:rsidRDefault="00F56694" w:rsidP="00F56694">
            <w:pPr>
              <w:spacing w:before="0"/>
              <w:jc w:val="right"/>
              <w:rPr>
                <w:rFonts w:eastAsia="Times New Roman" w:cs="Open Sans"/>
                <w:color w:val="000000"/>
                <w:sz w:val="22"/>
              </w:rPr>
            </w:pPr>
            <w:r w:rsidRPr="00F56694">
              <w:rPr>
                <w:rFonts w:cs="Open Sans"/>
                <w:color w:val="000000"/>
                <w:sz w:val="22"/>
              </w:rPr>
              <w:t>7.1%</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143B0546" w14:textId="627E8D42" w:rsidR="00F56694" w:rsidRPr="00F56694" w:rsidRDefault="00F56694" w:rsidP="00F56694">
            <w:pPr>
              <w:spacing w:before="0"/>
              <w:jc w:val="right"/>
              <w:rPr>
                <w:rFonts w:eastAsia="Times New Roman" w:cs="Open Sans"/>
                <w:color w:val="000000"/>
                <w:sz w:val="22"/>
              </w:rPr>
            </w:pPr>
            <w:r w:rsidRPr="00F56694">
              <w:rPr>
                <w:rFonts w:cs="Open Sans"/>
                <w:color w:val="000000"/>
                <w:sz w:val="22"/>
              </w:rPr>
              <w:t>8.7%</w:t>
            </w:r>
          </w:p>
        </w:tc>
      </w:tr>
      <w:tr w:rsidR="00F56694" w:rsidRPr="008A5D1D" w14:paraId="3AF54CCB" w14:textId="77777777" w:rsidTr="00E624C3">
        <w:trPr>
          <w:trHeight w:val="375"/>
        </w:trPr>
        <w:tc>
          <w:tcPr>
            <w:tcW w:w="1615" w:type="dxa"/>
            <w:tcBorders>
              <w:top w:val="nil"/>
              <w:left w:val="single" w:sz="4" w:space="0" w:color="auto"/>
              <w:bottom w:val="single" w:sz="4" w:space="0" w:color="auto"/>
              <w:right w:val="single" w:sz="4" w:space="0" w:color="auto"/>
            </w:tcBorders>
            <w:shd w:val="clear" w:color="auto" w:fill="D9D9D9" w:themeFill="background2" w:themeFillShade="D9"/>
            <w:noWrap/>
            <w:vAlign w:val="bottom"/>
            <w:hideMark/>
          </w:tcPr>
          <w:p w14:paraId="14C0E793" w14:textId="77777777" w:rsidR="00F56694" w:rsidRPr="008A5D1D" w:rsidRDefault="00F56694" w:rsidP="00F56694">
            <w:pPr>
              <w:spacing w:before="0"/>
              <w:rPr>
                <w:rFonts w:eastAsia="Times New Roman" w:cs="Open Sans"/>
                <w:color w:val="000000"/>
                <w:sz w:val="22"/>
              </w:rPr>
            </w:pPr>
            <w:r w:rsidRPr="008A5D1D">
              <w:rPr>
                <w:rFonts w:eastAsia="Times New Roman" w:cs="Open Sans"/>
                <w:color w:val="000000"/>
                <w:sz w:val="22"/>
              </w:rPr>
              <w:t>Stout</w:t>
            </w:r>
          </w:p>
        </w:tc>
        <w:tc>
          <w:tcPr>
            <w:tcW w:w="1170" w:type="dxa"/>
            <w:tcBorders>
              <w:top w:val="nil"/>
              <w:left w:val="nil"/>
              <w:bottom w:val="single" w:sz="4" w:space="0" w:color="auto"/>
              <w:right w:val="single" w:sz="4" w:space="0" w:color="auto"/>
            </w:tcBorders>
            <w:shd w:val="clear" w:color="auto" w:fill="D9D9D9" w:themeFill="background2" w:themeFillShade="D9"/>
            <w:noWrap/>
            <w:vAlign w:val="bottom"/>
          </w:tcPr>
          <w:p w14:paraId="4780BA69" w14:textId="4F314ED4"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781</w:t>
            </w:r>
          </w:p>
        </w:tc>
        <w:tc>
          <w:tcPr>
            <w:tcW w:w="1062" w:type="dxa"/>
            <w:tcBorders>
              <w:top w:val="nil"/>
              <w:left w:val="nil"/>
              <w:bottom w:val="single" w:sz="4" w:space="0" w:color="auto"/>
              <w:right w:val="single" w:sz="4" w:space="0" w:color="auto"/>
            </w:tcBorders>
            <w:shd w:val="clear" w:color="auto" w:fill="D9D9D9" w:themeFill="background2" w:themeFillShade="D9"/>
            <w:noWrap/>
            <w:vAlign w:val="bottom"/>
          </w:tcPr>
          <w:p w14:paraId="307C16FA" w14:textId="31A9F1A2"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537</w:t>
            </w:r>
          </w:p>
        </w:tc>
        <w:tc>
          <w:tcPr>
            <w:tcW w:w="1098" w:type="dxa"/>
            <w:tcBorders>
              <w:top w:val="nil"/>
              <w:left w:val="nil"/>
              <w:bottom w:val="single" w:sz="4" w:space="0" w:color="auto"/>
              <w:right w:val="single" w:sz="4" w:space="0" w:color="auto"/>
            </w:tcBorders>
            <w:shd w:val="clear" w:color="auto" w:fill="D9D9D9" w:themeFill="background2" w:themeFillShade="D9"/>
            <w:noWrap/>
            <w:vAlign w:val="bottom"/>
          </w:tcPr>
          <w:p w14:paraId="238A3D94" w14:textId="5FA7ACCA"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694</w:t>
            </w:r>
          </w:p>
        </w:tc>
        <w:tc>
          <w:tcPr>
            <w:tcW w:w="1080" w:type="dxa"/>
            <w:tcBorders>
              <w:top w:val="nil"/>
              <w:left w:val="nil"/>
              <w:bottom w:val="single" w:sz="4" w:space="0" w:color="auto"/>
              <w:right w:val="single" w:sz="4" w:space="0" w:color="auto"/>
            </w:tcBorders>
            <w:shd w:val="clear" w:color="auto" w:fill="D9D9D9" w:themeFill="background2" w:themeFillShade="D9"/>
            <w:noWrap/>
            <w:vAlign w:val="bottom"/>
          </w:tcPr>
          <w:p w14:paraId="0969188E" w14:textId="3E9CB286"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743</w:t>
            </w:r>
          </w:p>
        </w:tc>
        <w:tc>
          <w:tcPr>
            <w:tcW w:w="1080" w:type="dxa"/>
            <w:tcBorders>
              <w:top w:val="nil"/>
              <w:left w:val="single" w:sz="4" w:space="0" w:color="auto"/>
              <w:bottom w:val="single" w:sz="4" w:space="0" w:color="auto"/>
              <w:right w:val="single" w:sz="4" w:space="0" w:color="auto"/>
            </w:tcBorders>
            <w:shd w:val="clear" w:color="auto" w:fill="D9D9D9" w:themeFill="background2" w:themeFillShade="D9"/>
            <w:noWrap/>
            <w:vAlign w:val="bottom"/>
          </w:tcPr>
          <w:p w14:paraId="1FDFC57F" w14:textId="36617664" w:rsidR="00F56694" w:rsidRPr="00F56694" w:rsidRDefault="00F56694" w:rsidP="00F56694">
            <w:pPr>
              <w:spacing w:before="0"/>
              <w:jc w:val="right"/>
              <w:rPr>
                <w:rFonts w:eastAsia="Times New Roman" w:cs="Open Sans"/>
                <w:color w:val="000000"/>
                <w:sz w:val="22"/>
              </w:rPr>
            </w:pPr>
            <w:r w:rsidRPr="00F56694">
              <w:rPr>
                <w:rFonts w:cs="Open Sans"/>
                <w:color w:val="000000"/>
                <w:sz w:val="22"/>
              </w:rPr>
              <w:t>694</w:t>
            </w:r>
          </w:p>
        </w:tc>
        <w:tc>
          <w:tcPr>
            <w:tcW w:w="1260" w:type="dxa"/>
            <w:tcBorders>
              <w:top w:val="nil"/>
              <w:left w:val="single" w:sz="4" w:space="0" w:color="auto"/>
              <w:bottom w:val="single" w:sz="4" w:space="0" w:color="auto"/>
              <w:right w:val="single" w:sz="4" w:space="0" w:color="auto"/>
            </w:tcBorders>
            <w:shd w:val="clear" w:color="auto" w:fill="D9D9D9" w:themeFill="background2" w:themeFillShade="D9"/>
            <w:noWrap/>
            <w:vAlign w:val="bottom"/>
          </w:tcPr>
          <w:p w14:paraId="66A85EAB" w14:textId="1162DA71" w:rsidR="00F56694" w:rsidRPr="00F56694" w:rsidRDefault="00F56694" w:rsidP="00F56694">
            <w:pPr>
              <w:spacing w:before="0"/>
              <w:jc w:val="right"/>
              <w:rPr>
                <w:rFonts w:eastAsia="Times New Roman" w:cs="Open Sans"/>
                <w:color w:val="000000"/>
                <w:sz w:val="22"/>
              </w:rPr>
            </w:pPr>
            <w:r w:rsidRPr="00F56694">
              <w:rPr>
                <w:rFonts w:cs="Open Sans"/>
                <w:color w:val="000000"/>
                <w:sz w:val="22"/>
              </w:rPr>
              <w:t>11.2%</w:t>
            </w:r>
          </w:p>
        </w:tc>
        <w:tc>
          <w:tcPr>
            <w:tcW w:w="1260" w:type="dxa"/>
            <w:tcBorders>
              <w:top w:val="nil"/>
              <w:left w:val="single" w:sz="4" w:space="0" w:color="auto"/>
              <w:bottom w:val="single" w:sz="4" w:space="0" w:color="auto"/>
              <w:right w:val="single" w:sz="4" w:space="0" w:color="auto"/>
            </w:tcBorders>
            <w:shd w:val="clear" w:color="auto" w:fill="D9D9D9" w:themeFill="background2" w:themeFillShade="D9"/>
            <w:noWrap/>
            <w:vAlign w:val="bottom"/>
          </w:tcPr>
          <w:p w14:paraId="6444B58A" w14:textId="2BFDF82A" w:rsidR="00F56694" w:rsidRPr="00F56694" w:rsidRDefault="00F56694" w:rsidP="00F56694">
            <w:pPr>
              <w:spacing w:before="0"/>
              <w:jc w:val="right"/>
              <w:rPr>
                <w:rFonts w:eastAsia="Times New Roman" w:cs="Open Sans"/>
                <w:color w:val="000000"/>
                <w:sz w:val="22"/>
              </w:rPr>
            </w:pPr>
            <w:r w:rsidRPr="00F56694">
              <w:rPr>
                <w:rFonts w:cs="Open Sans"/>
                <w:color w:val="000000"/>
                <w:sz w:val="22"/>
              </w:rPr>
              <w:t>-11.1%</w:t>
            </w:r>
          </w:p>
        </w:tc>
      </w:tr>
      <w:tr w:rsidR="00F56694" w:rsidRPr="008A5D1D" w14:paraId="56D9E46A" w14:textId="77777777" w:rsidTr="00F56694">
        <w:trPr>
          <w:trHeight w:val="37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6F8FE388" w14:textId="77777777" w:rsidR="00F56694" w:rsidRPr="008A5D1D" w:rsidRDefault="00F56694" w:rsidP="00F56694">
            <w:pPr>
              <w:spacing w:before="0"/>
              <w:rPr>
                <w:rFonts w:eastAsia="Times New Roman" w:cs="Open Sans"/>
                <w:color w:val="000000"/>
                <w:sz w:val="22"/>
              </w:rPr>
            </w:pPr>
            <w:r w:rsidRPr="008A5D1D">
              <w:rPr>
                <w:rFonts w:eastAsia="Times New Roman" w:cs="Open Sans"/>
                <w:color w:val="000000"/>
                <w:sz w:val="22"/>
              </w:rPr>
              <w:t>Superior</w:t>
            </w:r>
          </w:p>
        </w:tc>
        <w:tc>
          <w:tcPr>
            <w:tcW w:w="1170" w:type="dxa"/>
            <w:tcBorders>
              <w:top w:val="nil"/>
              <w:left w:val="nil"/>
              <w:bottom w:val="single" w:sz="4" w:space="0" w:color="auto"/>
              <w:right w:val="single" w:sz="4" w:space="0" w:color="auto"/>
            </w:tcBorders>
            <w:shd w:val="clear" w:color="auto" w:fill="auto"/>
            <w:noWrap/>
            <w:vAlign w:val="bottom"/>
          </w:tcPr>
          <w:p w14:paraId="7E18C5CC" w14:textId="1C79A329"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185</w:t>
            </w:r>
          </w:p>
        </w:tc>
        <w:tc>
          <w:tcPr>
            <w:tcW w:w="1062" w:type="dxa"/>
            <w:tcBorders>
              <w:top w:val="nil"/>
              <w:left w:val="nil"/>
              <w:bottom w:val="single" w:sz="4" w:space="0" w:color="auto"/>
              <w:right w:val="single" w:sz="4" w:space="0" w:color="auto"/>
            </w:tcBorders>
            <w:shd w:val="clear" w:color="auto" w:fill="auto"/>
            <w:noWrap/>
            <w:vAlign w:val="bottom"/>
          </w:tcPr>
          <w:p w14:paraId="17692ACF" w14:textId="017525A1"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160</w:t>
            </w:r>
          </w:p>
        </w:tc>
        <w:tc>
          <w:tcPr>
            <w:tcW w:w="1098" w:type="dxa"/>
            <w:tcBorders>
              <w:top w:val="nil"/>
              <w:left w:val="nil"/>
              <w:bottom w:val="single" w:sz="4" w:space="0" w:color="auto"/>
              <w:right w:val="single" w:sz="4" w:space="0" w:color="auto"/>
            </w:tcBorders>
            <w:shd w:val="clear" w:color="auto" w:fill="auto"/>
            <w:noWrap/>
            <w:vAlign w:val="bottom"/>
          </w:tcPr>
          <w:p w14:paraId="389BF8E1" w14:textId="06313AC7"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150</w:t>
            </w:r>
          </w:p>
        </w:tc>
        <w:tc>
          <w:tcPr>
            <w:tcW w:w="1080" w:type="dxa"/>
            <w:tcBorders>
              <w:top w:val="nil"/>
              <w:left w:val="nil"/>
              <w:bottom w:val="single" w:sz="4" w:space="0" w:color="auto"/>
              <w:right w:val="single" w:sz="4" w:space="0" w:color="auto"/>
            </w:tcBorders>
            <w:shd w:val="clear" w:color="auto" w:fill="auto"/>
            <w:noWrap/>
            <w:vAlign w:val="bottom"/>
          </w:tcPr>
          <w:p w14:paraId="52A7939F" w14:textId="29A89AFE"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215</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01D72A56" w14:textId="5407BBF5" w:rsidR="00F56694" w:rsidRPr="00F56694" w:rsidRDefault="00F56694" w:rsidP="00F56694">
            <w:pPr>
              <w:spacing w:before="0"/>
              <w:jc w:val="right"/>
              <w:rPr>
                <w:rFonts w:eastAsia="Times New Roman" w:cs="Open Sans"/>
                <w:color w:val="000000"/>
                <w:sz w:val="22"/>
              </w:rPr>
            </w:pPr>
            <w:r w:rsidRPr="00F56694">
              <w:rPr>
                <w:rFonts w:cs="Open Sans"/>
                <w:color w:val="000000"/>
                <w:sz w:val="22"/>
              </w:rPr>
              <w:t>200</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367FC41D" w14:textId="1862E2EA" w:rsidR="00F56694" w:rsidRPr="00F56694" w:rsidRDefault="00F56694" w:rsidP="00F56694">
            <w:pPr>
              <w:spacing w:before="0"/>
              <w:jc w:val="right"/>
              <w:rPr>
                <w:rFonts w:eastAsia="Times New Roman" w:cs="Open Sans"/>
                <w:color w:val="000000"/>
                <w:sz w:val="22"/>
              </w:rPr>
            </w:pPr>
            <w:r w:rsidRPr="00F56694">
              <w:rPr>
                <w:rFonts w:cs="Open Sans"/>
                <w:color w:val="000000"/>
                <w:sz w:val="22"/>
              </w:rPr>
              <w:t>8.0%</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5E936015" w14:textId="49263F45" w:rsidR="00F56694" w:rsidRPr="00F56694" w:rsidRDefault="00F56694" w:rsidP="00F56694">
            <w:pPr>
              <w:spacing w:before="0"/>
              <w:jc w:val="right"/>
              <w:rPr>
                <w:rFonts w:eastAsia="Times New Roman" w:cs="Open Sans"/>
                <w:color w:val="000000"/>
                <w:sz w:val="22"/>
              </w:rPr>
            </w:pPr>
            <w:r w:rsidRPr="00F56694">
              <w:rPr>
                <w:rFonts w:cs="Open Sans"/>
                <w:color w:val="000000"/>
                <w:sz w:val="22"/>
              </w:rPr>
              <w:t>8.1%</w:t>
            </w:r>
          </w:p>
        </w:tc>
      </w:tr>
      <w:tr w:rsidR="00F56694" w:rsidRPr="008A5D1D" w14:paraId="6AB497C2" w14:textId="77777777" w:rsidTr="00E624C3">
        <w:trPr>
          <w:trHeight w:val="375"/>
        </w:trPr>
        <w:tc>
          <w:tcPr>
            <w:tcW w:w="1615" w:type="dxa"/>
            <w:tcBorders>
              <w:top w:val="nil"/>
              <w:left w:val="single" w:sz="4" w:space="0" w:color="auto"/>
              <w:bottom w:val="single" w:sz="4" w:space="0" w:color="auto"/>
              <w:right w:val="single" w:sz="4" w:space="0" w:color="auto"/>
            </w:tcBorders>
            <w:shd w:val="clear" w:color="auto" w:fill="D9D9D9" w:themeFill="background2" w:themeFillShade="D9"/>
            <w:noWrap/>
            <w:vAlign w:val="bottom"/>
            <w:hideMark/>
          </w:tcPr>
          <w:p w14:paraId="001C87BC" w14:textId="77777777" w:rsidR="00F56694" w:rsidRPr="008A5D1D" w:rsidRDefault="00F56694" w:rsidP="00F56694">
            <w:pPr>
              <w:spacing w:before="0"/>
              <w:rPr>
                <w:rFonts w:eastAsia="Times New Roman" w:cs="Open Sans"/>
                <w:color w:val="000000"/>
                <w:sz w:val="22"/>
              </w:rPr>
            </w:pPr>
            <w:r w:rsidRPr="008A5D1D">
              <w:rPr>
                <w:rFonts w:eastAsia="Times New Roman" w:cs="Open Sans"/>
                <w:color w:val="000000"/>
                <w:sz w:val="22"/>
              </w:rPr>
              <w:t>Whitewater</w:t>
            </w:r>
          </w:p>
        </w:tc>
        <w:tc>
          <w:tcPr>
            <w:tcW w:w="1170" w:type="dxa"/>
            <w:tcBorders>
              <w:top w:val="nil"/>
              <w:left w:val="nil"/>
              <w:bottom w:val="single" w:sz="4" w:space="0" w:color="auto"/>
              <w:right w:val="single" w:sz="4" w:space="0" w:color="auto"/>
            </w:tcBorders>
            <w:shd w:val="clear" w:color="auto" w:fill="D9D9D9" w:themeFill="background2" w:themeFillShade="D9"/>
            <w:noWrap/>
            <w:vAlign w:val="bottom"/>
          </w:tcPr>
          <w:p w14:paraId="618FE6E0" w14:textId="444ED82D"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948</w:t>
            </w:r>
          </w:p>
        </w:tc>
        <w:tc>
          <w:tcPr>
            <w:tcW w:w="1062" w:type="dxa"/>
            <w:tcBorders>
              <w:top w:val="nil"/>
              <w:left w:val="nil"/>
              <w:bottom w:val="single" w:sz="4" w:space="0" w:color="auto"/>
              <w:right w:val="single" w:sz="4" w:space="0" w:color="auto"/>
            </w:tcBorders>
            <w:shd w:val="clear" w:color="auto" w:fill="D9D9D9" w:themeFill="background2" w:themeFillShade="D9"/>
            <w:noWrap/>
            <w:vAlign w:val="bottom"/>
          </w:tcPr>
          <w:p w14:paraId="68990653" w14:textId="1FC7FEFE"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791</w:t>
            </w:r>
          </w:p>
        </w:tc>
        <w:tc>
          <w:tcPr>
            <w:tcW w:w="1098" w:type="dxa"/>
            <w:tcBorders>
              <w:top w:val="nil"/>
              <w:left w:val="nil"/>
              <w:bottom w:val="single" w:sz="4" w:space="0" w:color="auto"/>
              <w:right w:val="single" w:sz="4" w:space="0" w:color="auto"/>
            </w:tcBorders>
            <w:shd w:val="clear" w:color="auto" w:fill="D9D9D9" w:themeFill="background2" w:themeFillShade="D9"/>
            <w:noWrap/>
            <w:vAlign w:val="bottom"/>
          </w:tcPr>
          <w:p w14:paraId="51949C68" w14:textId="568E20C0"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723</w:t>
            </w:r>
          </w:p>
        </w:tc>
        <w:tc>
          <w:tcPr>
            <w:tcW w:w="1080" w:type="dxa"/>
            <w:tcBorders>
              <w:top w:val="nil"/>
              <w:left w:val="nil"/>
              <w:bottom w:val="single" w:sz="4" w:space="0" w:color="auto"/>
              <w:right w:val="single" w:sz="4" w:space="0" w:color="auto"/>
            </w:tcBorders>
            <w:shd w:val="clear" w:color="auto" w:fill="D9D9D9" w:themeFill="background2" w:themeFillShade="D9"/>
            <w:noWrap/>
            <w:vAlign w:val="bottom"/>
          </w:tcPr>
          <w:p w14:paraId="4D411E18" w14:textId="258B54B9" w:rsidR="00F56694" w:rsidRPr="008A5D1D" w:rsidRDefault="00F56694" w:rsidP="00F56694">
            <w:pPr>
              <w:spacing w:before="0"/>
              <w:jc w:val="right"/>
              <w:rPr>
                <w:rFonts w:eastAsia="Times New Roman" w:cs="Open Sans"/>
                <w:color w:val="000000"/>
                <w:sz w:val="22"/>
              </w:rPr>
            </w:pPr>
            <w:r w:rsidRPr="008A5D1D">
              <w:rPr>
                <w:rFonts w:eastAsia="Times New Roman" w:cs="Open Sans"/>
                <w:color w:val="000000"/>
                <w:sz w:val="22"/>
              </w:rPr>
              <w:t>734</w:t>
            </w:r>
          </w:p>
        </w:tc>
        <w:tc>
          <w:tcPr>
            <w:tcW w:w="1080" w:type="dxa"/>
            <w:tcBorders>
              <w:top w:val="nil"/>
              <w:left w:val="single" w:sz="4" w:space="0" w:color="auto"/>
              <w:bottom w:val="single" w:sz="4" w:space="0" w:color="auto"/>
              <w:right w:val="single" w:sz="4" w:space="0" w:color="auto"/>
            </w:tcBorders>
            <w:shd w:val="clear" w:color="auto" w:fill="D9D9D9" w:themeFill="background2" w:themeFillShade="D9"/>
            <w:noWrap/>
            <w:vAlign w:val="bottom"/>
          </w:tcPr>
          <w:p w14:paraId="562C502A" w14:textId="47C299D8" w:rsidR="00F56694" w:rsidRPr="00F56694" w:rsidRDefault="00F56694" w:rsidP="00F56694">
            <w:pPr>
              <w:spacing w:before="0"/>
              <w:jc w:val="right"/>
              <w:rPr>
                <w:rFonts w:eastAsia="Times New Roman" w:cs="Open Sans"/>
                <w:color w:val="000000"/>
                <w:sz w:val="22"/>
              </w:rPr>
            </w:pPr>
            <w:r w:rsidRPr="00F56694">
              <w:rPr>
                <w:rFonts w:cs="Open Sans"/>
                <w:color w:val="000000"/>
                <w:sz w:val="22"/>
              </w:rPr>
              <w:t>820</w:t>
            </w:r>
          </w:p>
        </w:tc>
        <w:tc>
          <w:tcPr>
            <w:tcW w:w="1260" w:type="dxa"/>
            <w:tcBorders>
              <w:top w:val="nil"/>
              <w:left w:val="single" w:sz="4" w:space="0" w:color="auto"/>
              <w:bottom w:val="single" w:sz="4" w:space="0" w:color="auto"/>
              <w:right w:val="single" w:sz="4" w:space="0" w:color="auto"/>
            </w:tcBorders>
            <w:shd w:val="clear" w:color="auto" w:fill="D9D9D9" w:themeFill="background2" w:themeFillShade="D9"/>
            <w:noWrap/>
            <w:vAlign w:val="bottom"/>
          </w:tcPr>
          <w:p w14:paraId="7D0C461A" w14:textId="24A7F7E3" w:rsidR="00F56694" w:rsidRPr="00F56694" w:rsidRDefault="00F56694" w:rsidP="00F56694">
            <w:pPr>
              <w:spacing w:before="0"/>
              <w:jc w:val="right"/>
              <w:rPr>
                <w:rFonts w:eastAsia="Times New Roman" w:cs="Open Sans"/>
                <w:color w:val="000000"/>
                <w:sz w:val="22"/>
              </w:rPr>
            </w:pPr>
            <w:r w:rsidRPr="00F56694">
              <w:rPr>
                <w:rFonts w:cs="Open Sans"/>
                <w:color w:val="000000"/>
                <w:sz w:val="22"/>
              </w:rPr>
              <w:t>7.1%</w:t>
            </w:r>
          </w:p>
        </w:tc>
        <w:tc>
          <w:tcPr>
            <w:tcW w:w="1260" w:type="dxa"/>
            <w:tcBorders>
              <w:top w:val="nil"/>
              <w:left w:val="single" w:sz="4" w:space="0" w:color="auto"/>
              <w:bottom w:val="single" w:sz="4" w:space="0" w:color="auto"/>
              <w:right w:val="single" w:sz="4" w:space="0" w:color="auto"/>
            </w:tcBorders>
            <w:shd w:val="clear" w:color="auto" w:fill="D9D9D9" w:themeFill="background2" w:themeFillShade="D9"/>
            <w:noWrap/>
            <w:vAlign w:val="bottom"/>
          </w:tcPr>
          <w:p w14:paraId="5AEA5465" w14:textId="5B561601" w:rsidR="00F56694" w:rsidRPr="00F56694" w:rsidRDefault="00F56694" w:rsidP="00F56694">
            <w:pPr>
              <w:spacing w:before="0"/>
              <w:jc w:val="right"/>
              <w:rPr>
                <w:rFonts w:eastAsia="Times New Roman" w:cs="Open Sans"/>
                <w:color w:val="000000"/>
                <w:sz w:val="22"/>
              </w:rPr>
            </w:pPr>
            <w:r w:rsidRPr="00F56694">
              <w:rPr>
                <w:rFonts w:cs="Open Sans"/>
                <w:color w:val="000000"/>
                <w:sz w:val="22"/>
              </w:rPr>
              <w:t>-13.5%</w:t>
            </w:r>
          </w:p>
        </w:tc>
      </w:tr>
      <w:tr w:rsidR="00F56694" w:rsidRPr="00302112" w14:paraId="2BF898AE" w14:textId="77777777" w:rsidTr="00F56694">
        <w:trPr>
          <w:trHeight w:val="37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2D2ECAFD" w14:textId="77777777" w:rsidR="00F56694" w:rsidRPr="00302112" w:rsidRDefault="00F56694" w:rsidP="00F56694">
            <w:pPr>
              <w:spacing w:before="0"/>
              <w:rPr>
                <w:rFonts w:eastAsia="Times New Roman" w:cs="Open Sans"/>
                <w:b/>
                <w:bCs/>
                <w:color w:val="000000"/>
                <w:sz w:val="22"/>
              </w:rPr>
            </w:pPr>
            <w:r w:rsidRPr="00302112">
              <w:rPr>
                <w:rFonts w:eastAsia="Times New Roman" w:cs="Open Sans"/>
                <w:b/>
                <w:bCs/>
                <w:color w:val="000000"/>
                <w:sz w:val="22"/>
              </w:rPr>
              <w:t>TOTAL</w:t>
            </w:r>
          </w:p>
        </w:tc>
        <w:tc>
          <w:tcPr>
            <w:tcW w:w="1170" w:type="dxa"/>
            <w:tcBorders>
              <w:top w:val="nil"/>
              <w:left w:val="nil"/>
              <w:bottom w:val="single" w:sz="4" w:space="0" w:color="auto"/>
              <w:right w:val="single" w:sz="4" w:space="0" w:color="auto"/>
            </w:tcBorders>
            <w:shd w:val="clear" w:color="auto" w:fill="auto"/>
            <w:noWrap/>
            <w:vAlign w:val="bottom"/>
          </w:tcPr>
          <w:p w14:paraId="772E19C2" w14:textId="6D3DF10E" w:rsidR="00F56694" w:rsidRPr="00302112" w:rsidRDefault="00F56694" w:rsidP="00F56694">
            <w:pPr>
              <w:spacing w:before="0"/>
              <w:jc w:val="right"/>
              <w:rPr>
                <w:rFonts w:eastAsia="Times New Roman" w:cs="Open Sans"/>
                <w:b/>
                <w:bCs/>
                <w:color w:val="000000"/>
                <w:sz w:val="22"/>
              </w:rPr>
            </w:pPr>
            <w:r w:rsidRPr="00302112">
              <w:rPr>
                <w:rFonts w:eastAsia="Times New Roman" w:cs="Open Sans"/>
                <w:b/>
                <w:bCs/>
                <w:color w:val="000000"/>
                <w:sz w:val="22"/>
              </w:rPr>
              <w:t>14,063</w:t>
            </w:r>
          </w:p>
        </w:tc>
        <w:tc>
          <w:tcPr>
            <w:tcW w:w="1062" w:type="dxa"/>
            <w:tcBorders>
              <w:top w:val="nil"/>
              <w:left w:val="nil"/>
              <w:bottom w:val="single" w:sz="4" w:space="0" w:color="auto"/>
              <w:right w:val="single" w:sz="4" w:space="0" w:color="auto"/>
            </w:tcBorders>
            <w:shd w:val="clear" w:color="auto" w:fill="auto"/>
            <w:noWrap/>
            <w:vAlign w:val="bottom"/>
          </w:tcPr>
          <w:p w14:paraId="3E9F1D1D" w14:textId="7C559A99" w:rsidR="00F56694" w:rsidRPr="00302112" w:rsidRDefault="00F56694" w:rsidP="00F56694">
            <w:pPr>
              <w:spacing w:before="0"/>
              <w:jc w:val="right"/>
              <w:rPr>
                <w:rFonts w:eastAsia="Times New Roman" w:cs="Open Sans"/>
                <w:b/>
                <w:bCs/>
                <w:color w:val="000000"/>
                <w:sz w:val="22"/>
              </w:rPr>
            </w:pPr>
            <w:r w:rsidRPr="00302112">
              <w:rPr>
                <w:rFonts w:eastAsia="Times New Roman" w:cs="Open Sans"/>
                <w:b/>
                <w:bCs/>
                <w:color w:val="000000"/>
                <w:sz w:val="22"/>
              </w:rPr>
              <w:t>13,004</w:t>
            </w:r>
          </w:p>
        </w:tc>
        <w:tc>
          <w:tcPr>
            <w:tcW w:w="1098" w:type="dxa"/>
            <w:tcBorders>
              <w:top w:val="nil"/>
              <w:left w:val="nil"/>
              <w:bottom w:val="single" w:sz="4" w:space="0" w:color="auto"/>
              <w:right w:val="single" w:sz="4" w:space="0" w:color="auto"/>
            </w:tcBorders>
            <w:shd w:val="clear" w:color="auto" w:fill="auto"/>
            <w:noWrap/>
            <w:vAlign w:val="bottom"/>
          </w:tcPr>
          <w:p w14:paraId="792CC244" w14:textId="7B18CACD" w:rsidR="00F56694" w:rsidRPr="00302112" w:rsidRDefault="00F56694" w:rsidP="00F56694">
            <w:pPr>
              <w:spacing w:before="0"/>
              <w:jc w:val="right"/>
              <w:rPr>
                <w:rFonts w:eastAsia="Times New Roman" w:cs="Open Sans"/>
                <w:b/>
                <w:bCs/>
                <w:color w:val="000000"/>
                <w:sz w:val="22"/>
              </w:rPr>
            </w:pPr>
            <w:r w:rsidRPr="00302112">
              <w:rPr>
                <w:rFonts w:eastAsia="Times New Roman" w:cs="Open Sans"/>
                <w:b/>
                <w:bCs/>
                <w:color w:val="000000"/>
                <w:sz w:val="22"/>
              </w:rPr>
              <w:t>15,717</w:t>
            </w:r>
          </w:p>
        </w:tc>
        <w:tc>
          <w:tcPr>
            <w:tcW w:w="1080" w:type="dxa"/>
            <w:tcBorders>
              <w:top w:val="nil"/>
              <w:left w:val="nil"/>
              <w:bottom w:val="single" w:sz="4" w:space="0" w:color="auto"/>
              <w:right w:val="single" w:sz="4" w:space="0" w:color="auto"/>
            </w:tcBorders>
            <w:shd w:val="clear" w:color="auto" w:fill="auto"/>
            <w:noWrap/>
            <w:vAlign w:val="bottom"/>
          </w:tcPr>
          <w:p w14:paraId="452597A6" w14:textId="012917FB" w:rsidR="00F56694" w:rsidRPr="00302112" w:rsidRDefault="00F56694" w:rsidP="00F56694">
            <w:pPr>
              <w:spacing w:before="0"/>
              <w:jc w:val="right"/>
              <w:rPr>
                <w:rFonts w:eastAsia="Times New Roman" w:cs="Open Sans"/>
                <w:b/>
                <w:bCs/>
                <w:color w:val="000000"/>
                <w:sz w:val="22"/>
              </w:rPr>
            </w:pPr>
            <w:r w:rsidRPr="00302112">
              <w:rPr>
                <w:rFonts w:eastAsia="Times New Roman" w:cs="Open Sans"/>
                <w:b/>
                <w:bCs/>
                <w:color w:val="000000"/>
                <w:sz w:val="22"/>
              </w:rPr>
              <w:t>14,815</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4E379957" w14:textId="0F94C645" w:rsidR="00F56694" w:rsidRPr="00302112" w:rsidRDefault="00F56694" w:rsidP="00F56694">
            <w:pPr>
              <w:spacing w:before="0"/>
              <w:jc w:val="right"/>
              <w:rPr>
                <w:rFonts w:eastAsia="Times New Roman" w:cs="Open Sans"/>
                <w:b/>
                <w:bCs/>
                <w:color w:val="000000"/>
                <w:sz w:val="22"/>
              </w:rPr>
            </w:pPr>
            <w:r w:rsidRPr="00302112">
              <w:rPr>
                <w:rFonts w:cs="Open Sans"/>
                <w:b/>
                <w:bCs/>
                <w:color w:val="000000"/>
                <w:sz w:val="22"/>
              </w:rPr>
              <w:t>14,145</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460276DF" w14:textId="5ADD80E0" w:rsidR="00F56694" w:rsidRPr="00302112" w:rsidRDefault="00F56694" w:rsidP="00F56694">
            <w:pPr>
              <w:spacing w:before="0"/>
              <w:jc w:val="right"/>
              <w:rPr>
                <w:rFonts w:eastAsia="Times New Roman" w:cs="Open Sans"/>
                <w:b/>
                <w:bCs/>
                <w:color w:val="000000"/>
                <w:sz w:val="22"/>
              </w:rPr>
            </w:pPr>
            <w:r w:rsidRPr="00302112">
              <w:rPr>
                <w:rFonts w:cs="Open Sans"/>
                <w:b/>
                <w:bCs/>
                <w:color w:val="000000"/>
                <w:sz w:val="22"/>
              </w:rPr>
              <w:t>9.5%</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679721CD" w14:textId="1096F956" w:rsidR="00F56694" w:rsidRPr="00302112" w:rsidRDefault="00F56694" w:rsidP="00F56694">
            <w:pPr>
              <w:spacing w:before="0"/>
              <w:jc w:val="right"/>
              <w:rPr>
                <w:rFonts w:eastAsia="Times New Roman" w:cs="Open Sans"/>
                <w:b/>
                <w:bCs/>
                <w:color w:val="000000"/>
                <w:sz w:val="22"/>
              </w:rPr>
            </w:pPr>
            <w:r w:rsidRPr="00302112">
              <w:rPr>
                <w:rFonts w:cs="Open Sans"/>
                <w:b/>
                <w:bCs/>
                <w:color w:val="000000"/>
                <w:sz w:val="22"/>
              </w:rPr>
              <w:t>0.6%</w:t>
            </w:r>
          </w:p>
        </w:tc>
      </w:tr>
    </w:tbl>
    <w:p w14:paraId="7B061191" w14:textId="77777777" w:rsidR="00EB35E7" w:rsidRDefault="00EB35E7" w:rsidP="00EB35E7">
      <w:pPr>
        <w:spacing w:before="0"/>
      </w:pPr>
    </w:p>
    <w:p w14:paraId="7887D992" w14:textId="5E3EB8CC" w:rsidR="00302112" w:rsidRDefault="00302112">
      <w:pPr>
        <w:spacing w:before="0"/>
        <w:rPr>
          <w:rFonts w:asciiTheme="minorHAnsi" w:eastAsiaTheme="majorEastAsia" w:hAnsiTheme="minorHAnsi" w:cstheme="minorHAnsi"/>
          <w:noProof/>
          <w:color w:val="auto"/>
          <w:sz w:val="24"/>
          <w:szCs w:val="24"/>
          <w:u w:val="single"/>
        </w:rPr>
      </w:pPr>
      <w:r>
        <w:br w:type="page"/>
      </w:r>
    </w:p>
    <w:p w14:paraId="6D882AD4" w14:textId="7AEFC7FC" w:rsidR="00B2022A" w:rsidRPr="00B63B40" w:rsidRDefault="00B2022A" w:rsidP="005B362F">
      <w:pPr>
        <w:pStyle w:val="Heading2"/>
      </w:pPr>
      <w:bookmarkStart w:id="60" w:name="_Toc182329835"/>
      <w:r w:rsidRPr="00B63B40">
        <w:lastRenderedPageBreak/>
        <w:t xml:space="preserve">Appendix </w:t>
      </w:r>
      <w:r>
        <w:t>2</w:t>
      </w:r>
      <w:r w:rsidRPr="00B63B40">
        <w:t xml:space="preserve">: </w:t>
      </w:r>
      <w:r>
        <w:t xml:space="preserve">Client </w:t>
      </w:r>
      <w:r w:rsidR="00490F5C">
        <w:t>Demographic</w:t>
      </w:r>
      <w:r w:rsidR="0069743F">
        <w:t xml:space="preserve"> Data</w:t>
      </w:r>
      <w:bookmarkEnd w:id="60"/>
    </w:p>
    <w:p w14:paraId="48EC17F4" w14:textId="3D2EA483" w:rsidR="0008110E" w:rsidRDefault="00271D14">
      <w:pPr>
        <w:spacing w:before="0"/>
        <w:rPr>
          <w:rFonts w:asciiTheme="majorHAnsi" w:eastAsiaTheme="majorEastAsia" w:hAnsiTheme="majorHAnsi" w:cstheme="majorBidi"/>
          <w:color w:val="auto"/>
          <w:sz w:val="24"/>
          <w:szCs w:val="24"/>
          <w:u w:val="single"/>
        </w:rPr>
      </w:pPr>
      <w:r>
        <w:rPr>
          <w:rFonts w:cs="Open Sans"/>
          <w:color w:val="auto"/>
          <w:szCs w:val="20"/>
        </w:rPr>
        <w:t xml:space="preserve">Taken from the Client Information </w:t>
      </w:r>
      <w:r w:rsidR="00061F66">
        <w:rPr>
          <w:rFonts w:cs="Open Sans"/>
          <w:color w:val="auto"/>
          <w:szCs w:val="20"/>
        </w:rPr>
        <w:t>F</w:t>
      </w:r>
      <w:r>
        <w:rPr>
          <w:rFonts w:cs="Open Sans"/>
          <w:color w:val="auto"/>
          <w:szCs w:val="20"/>
        </w:rPr>
        <w:t>orm (</w:t>
      </w:r>
      <w:r w:rsidR="00B2022A" w:rsidRPr="00991DEA">
        <w:rPr>
          <w:rFonts w:cs="Open Sans"/>
          <w:color w:val="auto"/>
          <w:szCs w:val="20"/>
        </w:rPr>
        <w:t>CIF</w:t>
      </w:r>
      <w:r>
        <w:rPr>
          <w:rFonts w:cs="Open Sans"/>
          <w:color w:val="auto"/>
          <w:szCs w:val="20"/>
        </w:rPr>
        <w:t>)</w:t>
      </w:r>
      <w:r w:rsidR="009C5A0F">
        <w:rPr>
          <w:rFonts w:cs="Open Sans"/>
          <w:color w:val="auto"/>
          <w:szCs w:val="20"/>
        </w:rPr>
        <w:t>, the following</w:t>
      </w:r>
      <w:r w:rsidR="00B2022A" w:rsidRPr="00991DEA">
        <w:rPr>
          <w:rFonts w:cs="Open Sans"/>
          <w:color w:val="auto"/>
          <w:szCs w:val="20"/>
        </w:rPr>
        <w:t xml:space="preserve"> </w:t>
      </w:r>
      <w:r w:rsidR="009C5A0F" w:rsidRPr="00991DEA">
        <w:rPr>
          <w:rFonts w:cs="Open Sans"/>
          <w:color w:val="auto"/>
          <w:szCs w:val="20"/>
        </w:rPr>
        <w:t xml:space="preserve">standard demographic items </w:t>
      </w:r>
      <w:r w:rsidR="00C54954">
        <w:rPr>
          <w:rFonts w:cs="Open Sans"/>
          <w:color w:val="auto"/>
          <w:szCs w:val="20"/>
        </w:rPr>
        <w:t xml:space="preserve">are </w:t>
      </w:r>
      <w:r w:rsidR="00096BD6">
        <w:rPr>
          <w:rFonts w:cs="Open Sans"/>
          <w:color w:val="auto"/>
          <w:szCs w:val="20"/>
        </w:rPr>
        <w:t>requested</w:t>
      </w:r>
      <w:r w:rsidR="00C54954">
        <w:rPr>
          <w:rFonts w:cs="Open Sans"/>
          <w:color w:val="auto"/>
          <w:szCs w:val="20"/>
        </w:rPr>
        <w:t xml:space="preserve"> prior to the first session with each counseling client. They are presented </w:t>
      </w:r>
      <w:r w:rsidR="004A049D" w:rsidRPr="00991DEA">
        <w:rPr>
          <w:rFonts w:cs="Open Sans"/>
          <w:color w:val="auto"/>
          <w:szCs w:val="20"/>
        </w:rPr>
        <w:t xml:space="preserve">below, with benchmark comparisons to national counseling center data collected by the Center for Collegiate Mental Health </w:t>
      </w:r>
      <w:r w:rsidR="004A049D">
        <w:rPr>
          <w:rFonts w:cs="Open Sans"/>
          <w:color w:val="auto"/>
          <w:szCs w:val="20"/>
        </w:rPr>
        <w:t>(</w:t>
      </w:r>
      <w:r w:rsidR="004A049D" w:rsidRPr="00991DEA">
        <w:rPr>
          <w:rFonts w:cs="Open Sans"/>
          <w:color w:val="auto"/>
          <w:szCs w:val="20"/>
        </w:rPr>
        <w:t>CCMH</w:t>
      </w:r>
      <w:r w:rsidR="00BB4ADD">
        <w:rPr>
          <w:rFonts w:cs="Open Sans"/>
          <w:color w:val="auto"/>
          <w:szCs w:val="20"/>
        </w:rPr>
        <w:t>, 2024</w:t>
      </w:r>
      <w:r w:rsidR="00481543">
        <w:rPr>
          <w:rFonts w:cs="Open Sans"/>
          <w:color w:val="auto"/>
          <w:szCs w:val="20"/>
        </w:rPr>
        <w:t>b</w:t>
      </w:r>
      <w:r w:rsidR="004A049D">
        <w:rPr>
          <w:rFonts w:cs="Open Sans"/>
          <w:color w:val="auto"/>
          <w:szCs w:val="20"/>
        </w:rPr>
        <w:t>)</w:t>
      </w:r>
      <w:r w:rsidR="004A049D" w:rsidRPr="00991DEA">
        <w:rPr>
          <w:rFonts w:cs="Open Sans"/>
          <w:color w:val="auto"/>
          <w:szCs w:val="20"/>
        </w:rPr>
        <w:t xml:space="preserve"> during the 202</w:t>
      </w:r>
      <w:r w:rsidR="004A049D">
        <w:rPr>
          <w:rFonts w:cs="Open Sans"/>
          <w:color w:val="auto"/>
          <w:szCs w:val="20"/>
        </w:rPr>
        <w:t>2</w:t>
      </w:r>
      <w:r w:rsidR="004A049D" w:rsidRPr="00991DEA">
        <w:rPr>
          <w:rFonts w:cs="Open Sans"/>
          <w:color w:val="auto"/>
          <w:szCs w:val="20"/>
        </w:rPr>
        <w:t>-</w:t>
      </w:r>
      <w:r w:rsidR="00C10096">
        <w:rPr>
          <w:rFonts w:cs="Open Sans"/>
          <w:color w:val="auto"/>
          <w:szCs w:val="20"/>
        </w:rPr>
        <w:t>20</w:t>
      </w:r>
      <w:r w:rsidR="004A049D" w:rsidRPr="00991DEA">
        <w:rPr>
          <w:rFonts w:cs="Open Sans"/>
          <w:color w:val="auto"/>
          <w:szCs w:val="20"/>
        </w:rPr>
        <w:t>2</w:t>
      </w:r>
      <w:r w:rsidR="004A049D">
        <w:rPr>
          <w:rFonts w:cs="Open Sans"/>
          <w:color w:val="auto"/>
          <w:szCs w:val="20"/>
        </w:rPr>
        <w:t>3</w:t>
      </w:r>
      <w:r w:rsidR="004A049D" w:rsidRPr="00991DEA">
        <w:rPr>
          <w:rFonts w:cs="Open Sans"/>
          <w:color w:val="auto"/>
          <w:szCs w:val="20"/>
        </w:rPr>
        <w:t xml:space="preserve"> academic year (the most recent available).</w:t>
      </w:r>
    </w:p>
    <w:p w14:paraId="5783B88D" w14:textId="77777777" w:rsidR="00732603" w:rsidRDefault="00732603" w:rsidP="005B362F">
      <w:pPr>
        <w:spacing w:before="0"/>
        <w:rPr>
          <w:rFonts w:asciiTheme="majorHAnsi" w:eastAsiaTheme="majorEastAsia" w:hAnsiTheme="majorHAnsi" w:cstheme="majorBidi"/>
          <w:color w:val="auto"/>
          <w:sz w:val="24"/>
          <w:szCs w:val="24"/>
          <w:u w:val="single"/>
        </w:rPr>
      </w:pPr>
    </w:p>
    <w:p w14:paraId="619E0BFB" w14:textId="7267FAD8" w:rsidR="00E62093" w:rsidRPr="00764C03" w:rsidRDefault="00E62093" w:rsidP="00923481">
      <w:pPr>
        <w:spacing w:before="0" w:after="120"/>
        <w:rPr>
          <w:color w:val="005777"/>
        </w:rPr>
      </w:pPr>
      <w:r w:rsidRPr="003905D1">
        <w:rPr>
          <w:rStyle w:val="Heading2Char"/>
          <w:color w:val="005777"/>
          <w:u w:val="none"/>
        </w:rPr>
        <w:t>Demographic Trend</w:t>
      </w:r>
      <w:r w:rsidR="00586775" w:rsidRPr="00061F66">
        <w:rPr>
          <w:color w:val="005777"/>
          <w:sz w:val="22"/>
        </w:rPr>
        <w:t>s</w:t>
      </w:r>
      <w:r w:rsidR="005E1155" w:rsidRPr="00061F66">
        <w:rPr>
          <w:color w:val="005777"/>
          <w:sz w:val="22"/>
        </w:rPr>
        <w:t xml:space="preserve"> Summary</w:t>
      </w:r>
    </w:p>
    <w:tbl>
      <w:tblPr>
        <w:tblW w:w="9627" w:type="dxa"/>
        <w:tblInd w:w="-3" w:type="dxa"/>
        <w:tblLook w:val="04A0" w:firstRow="1" w:lastRow="0" w:firstColumn="1" w:lastColumn="0" w:noHBand="0" w:noVBand="1"/>
      </w:tblPr>
      <w:tblGrid>
        <w:gridCol w:w="3223"/>
        <w:gridCol w:w="885"/>
        <w:gridCol w:w="1922"/>
        <w:gridCol w:w="858"/>
        <w:gridCol w:w="903"/>
        <w:gridCol w:w="915"/>
        <w:gridCol w:w="921"/>
      </w:tblGrid>
      <w:tr w:rsidR="00DC2D93" w:rsidRPr="00D74FF7" w14:paraId="1A8132D4" w14:textId="77777777" w:rsidTr="007E37EE">
        <w:trPr>
          <w:trHeight w:val="419"/>
        </w:trPr>
        <w:tc>
          <w:tcPr>
            <w:tcW w:w="3223" w:type="dxa"/>
            <w:tcBorders>
              <w:top w:val="single" w:sz="4" w:space="0" w:color="auto"/>
              <w:left w:val="single" w:sz="4" w:space="0" w:color="auto"/>
              <w:bottom w:val="single" w:sz="4" w:space="0" w:color="auto"/>
              <w:right w:val="single" w:sz="4" w:space="0" w:color="auto"/>
            </w:tcBorders>
            <w:shd w:val="clear" w:color="auto" w:fill="055777"/>
            <w:noWrap/>
            <w:vAlign w:val="bottom"/>
            <w:hideMark/>
          </w:tcPr>
          <w:p w14:paraId="073E7FD8" w14:textId="3376F453" w:rsidR="00E62093" w:rsidRPr="00D74FF7" w:rsidRDefault="00E62093">
            <w:pPr>
              <w:spacing w:before="0"/>
              <w:jc w:val="center"/>
              <w:rPr>
                <w:rFonts w:asciiTheme="minorHAnsi" w:eastAsia="Times New Roman" w:hAnsiTheme="minorHAnsi" w:cstheme="minorHAnsi"/>
                <w:b/>
                <w:bCs/>
                <w:color w:val="FFFFFF"/>
                <w:sz w:val="18"/>
                <w:szCs w:val="18"/>
              </w:rPr>
            </w:pPr>
            <w:bookmarkStart w:id="61" w:name="RANGE!B2:H11"/>
            <w:r w:rsidRPr="00D74FF7">
              <w:rPr>
                <w:rFonts w:asciiTheme="minorHAnsi" w:eastAsia="Times New Roman" w:hAnsiTheme="minorHAnsi" w:cstheme="minorHAnsi"/>
                <w:b/>
                <w:bCs/>
                <w:color w:val="FFFFFF"/>
                <w:sz w:val="18"/>
                <w:szCs w:val="18"/>
              </w:rPr>
              <w:t>Item</w:t>
            </w:r>
            <w:bookmarkEnd w:id="61"/>
          </w:p>
        </w:tc>
        <w:tc>
          <w:tcPr>
            <w:tcW w:w="885" w:type="dxa"/>
            <w:tcBorders>
              <w:top w:val="single" w:sz="4" w:space="0" w:color="auto"/>
              <w:left w:val="nil"/>
              <w:bottom w:val="single" w:sz="4" w:space="0" w:color="auto"/>
              <w:right w:val="single" w:sz="4" w:space="0" w:color="auto"/>
            </w:tcBorders>
            <w:shd w:val="clear" w:color="auto" w:fill="055777"/>
            <w:vAlign w:val="bottom"/>
            <w:hideMark/>
          </w:tcPr>
          <w:p w14:paraId="03BB24EA" w14:textId="002321AF" w:rsidR="00E62093" w:rsidRPr="00D74FF7" w:rsidRDefault="00E62093">
            <w:pPr>
              <w:spacing w:before="0"/>
              <w:jc w:val="center"/>
              <w:rPr>
                <w:rFonts w:asciiTheme="minorHAnsi" w:eastAsia="Times New Roman" w:hAnsiTheme="minorHAnsi" w:cstheme="minorHAnsi"/>
                <w:b/>
                <w:bCs/>
                <w:color w:val="FFFFFF"/>
                <w:sz w:val="18"/>
                <w:szCs w:val="18"/>
              </w:rPr>
            </w:pPr>
            <w:r w:rsidRPr="00D74FF7">
              <w:rPr>
                <w:rFonts w:asciiTheme="minorHAnsi" w:eastAsia="Times New Roman" w:hAnsiTheme="minorHAnsi" w:cstheme="minorHAnsi"/>
                <w:b/>
                <w:bCs/>
                <w:color w:val="FFFFFF"/>
                <w:sz w:val="18"/>
                <w:szCs w:val="18"/>
              </w:rPr>
              <w:t>12-Year</w:t>
            </w:r>
            <w:r>
              <w:rPr>
                <w:rFonts w:asciiTheme="minorHAnsi" w:eastAsia="Times New Roman" w:hAnsiTheme="minorHAnsi" w:cstheme="minorHAnsi"/>
                <w:b/>
                <w:bCs/>
                <w:color w:val="FFFFFF"/>
                <w:sz w:val="18"/>
                <w:szCs w:val="18"/>
              </w:rPr>
              <w:t xml:space="preserve"> </w:t>
            </w:r>
            <w:r w:rsidRPr="00D74FF7">
              <w:rPr>
                <w:rFonts w:asciiTheme="minorHAnsi" w:eastAsia="Times New Roman" w:hAnsiTheme="minorHAnsi" w:cstheme="minorHAnsi"/>
                <w:b/>
                <w:bCs/>
                <w:color w:val="FFFFFF"/>
                <w:sz w:val="18"/>
                <w:szCs w:val="18"/>
              </w:rPr>
              <w:t>Change</w:t>
            </w:r>
          </w:p>
        </w:tc>
        <w:tc>
          <w:tcPr>
            <w:tcW w:w="1922" w:type="dxa"/>
            <w:tcBorders>
              <w:top w:val="single" w:sz="4" w:space="0" w:color="auto"/>
              <w:left w:val="nil"/>
              <w:bottom w:val="single" w:sz="4" w:space="0" w:color="auto"/>
              <w:right w:val="single" w:sz="4" w:space="0" w:color="auto"/>
            </w:tcBorders>
            <w:shd w:val="clear" w:color="auto" w:fill="055777"/>
            <w:noWrap/>
            <w:vAlign w:val="bottom"/>
            <w:hideMark/>
          </w:tcPr>
          <w:p w14:paraId="3D83D543" w14:textId="75120CBA" w:rsidR="00E62093" w:rsidRPr="00D74FF7" w:rsidRDefault="00E62093">
            <w:pPr>
              <w:spacing w:before="0"/>
              <w:jc w:val="center"/>
              <w:rPr>
                <w:rFonts w:asciiTheme="minorHAnsi" w:eastAsia="Times New Roman" w:hAnsiTheme="minorHAnsi" w:cstheme="minorHAnsi"/>
                <w:b/>
                <w:bCs/>
                <w:color w:val="FFFFFF"/>
                <w:sz w:val="18"/>
                <w:szCs w:val="18"/>
              </w:rPr>
            </w:pPr>
          </w:p>
        </w:tc>
        <w:tc>
          <w:tcPr>
            <w:tcW w:w="858" w:type="dxa"/>
            <w:tcBorders>
              <w:top w:val="single" w:sz="4" w:space="0" w:color="auto"/>
              <w:left w:val="nil"/>
              <w:bottom w:val="single" w:sz="4" w:space="0" w:color="auto"/>
              <w:right w:val="single" w:sz="4" w:space="0" w:color="auto"/>
            </w:tcBorders>
            <w:shd w:val="clear" w:color="auto" w:fill="055777"/>
            <w:noWrap/>
            <w:vAlign w:val="bottom"/>
            <w:hideMark/>
          </w:tcPr>
          <w:p w14:paraId="05994449" w14:textId="4E582A23" w:rsidR="00E62093" w:rsidRPr="00D74FF7" w:rsidRDefault="00E62093">
            <w:pPr>
              <w:spacing w:before="0"/>
              <w:jc w:val="center"/>
              <w:rPr>
                <w:rFonts w:asciiTheme="minorHAnsi" w:eastAsia="Times New Roman" w:hAnsiTheme="minorHAnsi" w:cstheme="minorHAnsi"/>
                <w:b/>
                <w:bCs/>
                <w:color w:val="FFFFFF"/>
                <w:sz w:val="18"/>
                <w:szCs w:val="18"/>
              </w:rPr>
            </w:pPr>
            <w:r w:rsidRPr="00D74FF7">
              <w:rPr>
                <w:rFonts w:asciiTheme="minorHAnsi" w:eastAsia="Times New Roman" w:hAnsiTheme="minorHAnsi" w:cstheme="minorHAnsi"/>
                <w:b/>
                <w:bCs/>
                <w:color w:val="FFFFFF"/>
                <w:sz w:val="18"/>
                <w:szCs w:val="18"/>
              </w:rPr>
              <w:t>Lowest</w:t>
            </w:r>
          </w:p>
        </w:tc>
        <w:tc>
          <w:tcPr>
            <w:tcW w:w="903" w:type="dxa"/>
            <w:tcBorders>
              <w:top w:val="single" w:sz="4" w:space="0" w:color="auto"/>
              <w:left w:val="nil"/>
              <w:bottom w:val="single" w:sz="4" w:space="0" w:color="auto"/>
              <w:right w:val="single" w:sz="4" w:space="0" w:color="auto"/>
            </w:tcBorders>
            <w:shd w:val="clear" w:color="auto" w:fill="055777"/>
            <w:noWrap/>
            <w:vAlign w:val="bottom"/>
            <w:hideMark/>
          </w:tcPr>
          <w:p w14:paraId="63DD48EF" w14:textId="77777777" w:rsidR="00E62093" w:rsidRPr="00D74FF7" w:rsidRDefault="00E62093">
            <w:pPr>
              <w:spacing w:before="0"/>
              <w:jc w:val="center"/>
              <w:rPr>
                <w:rFonts w:asciiTheme="minorHAnsi" w:eastAsia="Times New Roman" w:hAnsiTheme="minorHAnsi" w:cstheme="minorHAnsi"/>
                <w:b/>
                <w:bCs/>
                <w:color w:val="FFFFFF"/>
                <w:sz w:val="18"/>
                <w:szCs w:val="18"/>
              </w:rPr>
            </w:pPr>
            <w:r w:rsidRPr="00D74FF7">
              <w:rPr>
                <w:rFonts w:asciiTheme="minorHAnsi" w:eastAsia="Times New Roman" w:hAnsiTheme="minorHAnsi" w:cstheme="minorHAnsi"/>
                <w:b/>
                <w:bCs/>
                <w:color w:val="FFFFFF"/>
                <w:sz w:val="18"/>
                <w:szCs w:val="18"/>
              </w:rPr>
              <w:t>Highest</w:t>
            </w:r>
          </w:p>
        </w:tc>
        <w:tc>
          <w:tcPr>
            <w:tcW w:w="915" w:type="dxa"/>
            <w:tcBorders>
              <w:top w:val="single" w:sz="4" w:space="0" w:color="auto"/>
              <w:left w:val="nil"/>
              <w:bottom w:val="single" w:sz="4" w:space="0" w:color="auto"/>
              <w:right w:val="single" w:sz="4" w:space="0" w:color="auto"/>
            </w:tcBorders>
            <w:shd w:val="clear" w:color="auto" w:fill="055777"/>
            <w:vAlign w:val="bottom"/>
            <w:hideMark/>
          </w:tcPr>
          <w:p w14:paraId="3B43DD4E" w14:textId="7C5A188D" w:rsidR="00E62093" w:rsidRPr="00D74FF7" w:rsidRDefault="00E33045">
            <w:pPr>
              <w:spacing w:before="0"/>
              <w:jc w:val="center"/>
              <w:rPr>
                <w:rFonts w:asciiTheme="minorHAnsi" w:eastAsia="Times New Roman" w:hAnsiTheme="minorHAnsi" w:cstheme="minorHAnsi"/>
                <w:b/>
                <w:bCs/>
                <w:color w:val="FFFFFF"/>
                <w:sz w:val="18"/>
                <w:szCs w:val="18"/>
              </w:rPr>
            </w:pPr>
            <w:r>
              <w:rPr>
                <w:rFonts w:asciiTheme="minorHAnsi" w:eastAsia="Times New Roman" w:hAnsiTheme="minorHAnsi" w:cstheme="minorHAnsi"/>
                <w:b/>
                <w:bCs/>
                <w:color w:val="FFFFFF"/>
                <w:sz w:val="18"/>
                <w:szCs w:val="18"/>
              </w:rPr>
              <w:t>UWs</w:t>
            </w:r>
            <w:r w:rsidR="00E62093">
              <w:rPr>
                <w:rFonts w:asciiTheme="minorHAnsi" w:eastAsia="Times New Roman" w:hAnsiTheme="minorHAnsi" w:cstheme="minorHAnsi"/>
                <w:b/>
                <w:bCs/>
                <w:color w:val="FFFFFF"/>
                <w:sz w:val="18"/>
                <w:szCs w:val="18"/>
              </w:rPr>
              <w:t xml:space="preserve"> </w:t>
            </w:r>
            <w:r w:rsidR="00E62093" w:rsidRPr="00D74FF7">
              <w:rPr>
                <w:rFonts w:asciiTheme="minorHAnsi" w:eastAsia="Times New Roman" w:hAnsiTheme="minorHAnsi" w:cstheme="minorHAnsi"/>
                <w:b/>
                <w:bCs/>
                <w:color w:val="FFFFFF"/>
                <w:sz w:val="18"/>
                <w:szCs w:val="18"/>
              </w:rPr>
              <w:br/>
              <w:t>2023-24</w:t>
            </w:r>
          </w:p>
        </w:tc>
        <w:tc>
          <w:tcPr>
            <w:tcW w:w="921" w:type="dxa"/>
            <w:tcBorders>
              <w:top w:val="single" w:sz="4" w:space="0" w:color="auto"/>
              <w:left w:val="nil"/>
              <w:bottom w:val="single" w:sz="4" w:space="0" w:color="auto"/>
              <w:right w:val="single" w:sz="4" w:space="0" w:color="auto"/>
            </w:tcBorders>
            <w:shd w:val="clear" w:color="auto" w:fill="055777"/>
            <w:vAlign w:val="bottom"/>
            <w:hideMark/>
          </w:tcPr>
          <w:p w14:paraId="358DC311" w14:textId="24B4CE8F" w:rsidR="00E62093" w:rsidRPr="00D74FF7" w:rsidRDefault="00E62093">
            <w:pPr>
              <w:spacing w:before="0"/>
              <w:jc w:val="center"/>
              <w:rPr>
                <w:rFonts w:asciiTheme="minorHAnsi" w:eastAsia="Times New Roman" w:hAnsiTheme="minorHAnsi" w:cstheme="minorHAnsi"/>
                <w:b/>
                <w:bCs/>
                <w:color w:val="FFFFFF"/>
                <w:sz w:val="18"/>
                <w:szCs w:val="18"/>
              </w:rPr>
            </w:pPr>
            <w:r w:rsidRPr="00D74FF7">
              <w:rPr>
                <w:rFonts w:asciiTheme="minorHAnsi" w:eastAsia="Times New Roman" w:hAnsiTheme="minorHAnsi" w:cstheme="minorHAnsi"/>
                <w:b/>
                <w:bCs/>
                <w:color w:val="FFFFFF"/>
                <w:sz w:val="18"/>
                <w:szCs w:val="18"/>
              </w:rPr>
              <w:t xml:space="preserve">CCMH </w:t>
            </w:r>
            <w:r w:rsidRPr="00D74FF7">
              <w:rPr>
                <w:rFonts w:asciiTheme="minorHAnsi" w:eastAsia="Times New Roman" w:hAnsiTheme="minorHAnsi" w:cstheme="minorHAnsi"/>
                <w:b/>
                <w:bCs/>
                <w:color w:val="FFFFFF"/>
                <w:sz w:val="18"/>
                <w:szCs w:val="18"/>
              </w:rPr>
              <w:br/>
              <w:t>2022-23</w:t>
            </w:r>
          </w:p>
        </w:tc>
      </w:tr>
      <w:tr w:rsidR="00073ECF" w:rsidRPr="00D74FF7" w14:paraId="13ED27E3" w14:textId="77777777">
        <w:trPr>
          <w:trHeight w:val="209"/>
        </w:trPr>
        <w:tc>
          <w:tcPr>
            <w:tcW w:w="9627"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7A5B6" w14:textId="0A6542FE" w:rsidR="00E62093" w:rsidRPr="00D74FF7" w:rsidRDefault="00E62093">
            <w:pPr>
              <w:spacing w:before="0"/>
              <w:rPr>
                <w:rFonts w:asciiTheme="minorHAnsi" w:eastAsia="Times New Roman" w:hAnsiTheme="minorHAnsi" w:cstheme="minorHAnsi"/>
                <w:b/>
                <w:bCs/>
                <w:color w:val="000000"/>
                <w:sz w:val="18"/>
                <w:szCs w:val="18"/>
              </w:rPr>
            </w:pPr>
            <w:r w:rsidRPr="00D74FF7">
              <w:rPr>
                <w:rFonts w:asciiTheme="minorHAnsi" w:eastAsia="Times New Roman" w:hAnsiTheme="minorHAnsi" w:cstheme="minorHAnsi"/>
                <w:b/>
                <w:bCs/>
                <w:color w:val="000000"/>
                <w:sz w:val="18"/>
                <w:szCs w:val="18"/>
              </w:rPr>
              <w:t>Demographic Trend Data</w:t>
            </w:r>
          </w:p>
        </w:tc>
      </w:tr>
      <w:tr w:rsidR="00073ECF" w:rsidRPr="00D74FF7" w14:paraId="2BA8D4A5" w14:textId="77777777">
        <w:trPr>
          <w:trHeight w:val="271"/>
        </w:trPr>
        <w:tc>
          <w:tcPr>
            <w:tcW w:w="3223" w:type="dxa"/>
            <w:tcBorders>
              <w:top w:val="nil"/>
              <w:left w:val="single" w:sz="4" w:space="0" w:color="auto"/>
              <w:bottom w:val="single" w:sz="4" w:space="0" w:color="auto"/>
              <w:right w:val="single" w:sz="4" w:space="0" w:color="auto"/>
            </w:tcBorders>
            <w:shd w:val="clear" w:color="auto" w:fill="auto"/>
            <w:noWrap/>
            <w:vAlign w:val="bottom"/>
            <w:hideMark/>
          </w:tcPr>
          <w:p w14:paraId="0C1FF11B" w14:textId="427073A6" w:rsidR="00E62093" w:rsidRPr="00D74FF7" w:rsidRDefault="00E62093">
            <w:pPr>
              <w:spacing w:before="0"/>
              <w:jc w:val="right"/>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Female</w:t>
            </w:r>
          </w:p>
        </w:tc>
        <w:tc>
          <w:tcPr>
            <w:tcW w:w="885" w:type="dxa"/>
            <w:tcBorders>
              <w:top w:val="nil"/>
              <w:left w:val="nil"/>
              <w:bottom w:val="single" w:sz="4" w:space="0" w:color="auto"/>
              <w:right w:val="single" w:sz="4" w:space="0" w:color="auto"/>
            </w:tcBorders>
            <w:shd w:val="clear" w:color="auto" w:fill="auto"/>
            <w:noWrap/>
            <w:hideMark/>
          </w:tcPr>
          <w:p w14:paraId="407150C8" w14:textId="77777777" w:rsidR="00E62093" w:rsidRPr="00D74FF7" w:rsidRDefault="00E62093">
            <w:pPr>
              <w:spacing w:before="0"/>
              <w:jc w:val="center"/>
              <w:rPr>
                <w:rFonts w:asciiTheme="minorHAnsi" w:eastAsia="Times New Roman" w:hAnsiTheme="minorHAnsi" w:cstheme="minorHAnsi"/>
                <w:color w:val="000000"/>
                <w:sz w:val="18"/>
                <w:szCs w:val="18"/>
              </w:rPr>
            </w:pPr>
            <w:r w:rsidRPr="009172F5">
              <w:rPr>
                <w:sz w:val="18"/>
                <w:szCs w:val="18"/>
              </w:rPr>
              <w:t>-6.3%</w:t>
            </w:r>
          </w:p>
        </w:tc>
        <w:tc>
          <w:tcPr>
            <w:tcW w:w="1922" w:type="dxa"/>
            <w:tcBorders>
              <w:top w:val="nil"/>
              <w:left w:val="nil"/>
              <w:bottom w:val="single" w:sz="4" w:space="0" w:color="auto"/>
              <w:right w:val="single" w:sz="4" w:space="0" w:color="auto"/>
            </w:tcBorders>
            <w:shd w:val="clear" w:color="auto" w:fill="auto"/>
            <w:noWrap/>
            <w:vAlign w:val="bottom"/>
            <w:hideMark/>
          </w:tcPr>
          <w:p w14:paraId="5634D66E" w14:textId="30554FF9" w:rsidR="00E62093" w:rsidRPr="00D74FF7" w:rsidRDefault="00E62093">
            <w:pPr>
              <w:spacing w:before="0"/>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 </w:t>
            </w:r>
          </w:p>
        </w:tc>
        <w:tc>
          <w:tcPr>
            <w:tcW w:w="858" w:type="dxa"/>
            <w:tcBorders>
              <w:top w:val="nil"/>
              <w:left w:val="nil"/>
              <w:bottom w:val="single" w:sz="4" w:space="0" w:color="auto"/>
              <w:right w:val="single" w:sz="4" w:space="0" w:color="auto"/>
            </w:tcBorders>
            <w:shd w:val="clear" w:color="auto" w:fill="auto"/>
            <w:noWrap/>
            <w:vAlign w:val="bottom"/>
            <w:hideMark/>
          </w:tcPr>
          <w:p w14:paraId="441328A1" w14:textId="462CC956"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57.0%</w:t>
            </w:r>
          </w:p>
        </w:tc>
        <w:tc>
          <w:tcPr>
            <w:tcW w:w="903" w:type="dxa"/>
            <w:tcBorders>
              <w:top w:val="nil"/>
              <w:left w:val="nil"/>
              <w:bottom w:val="single" w:sz="4" w:space="0" w:color="auto"/>
              <w:right w:val="single" w:sz="4" w:space="0" w:color="auto"/>
            </w:tcBorders>
            <w:shd w:val="clear" w:color="auto" w:fill="auto"/>
            <w:noWrap/>
            <w:vAlign w:val="bottom"/>
            <w:hideMark/>
          </w:tcPr>
          <w:p w14:paraId="2E0A8D31" w14:textId="77777777"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70.0%</w:t>
            </w:r>
          </w:p>
        </w:tc>
        <w:tc>
          <w:tcPr>
            <w:tcW w:w="915" w:type="dxa"/>
            <w:tcBorders>
              <w:top w:val="nil"/>
              <w:left w:val="nil"/>
              <w:bottom w:val="single" w:sz="4" w:space="0" w:color="auto"/>
              <w:right w:val="single" w:sz="4" w:space="0" w:color="auto"/>
            </w:tcBorders>
            <w:shd w:val="clear" w:color="auto" w:fill="auto"/>
            <w:noWrap/>
            <w:vAlign w:val="bottom"/>
            <w:hideMark/>
          </w:tcPr>
          <w:p w14:paraId="65D76F6F" w14:textId="300C2AF8"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57.0%</w:t>
            </w:r>
          </w:p>
        </w:tc>
        <w:tc>
          <w:tcPr>
            <w:tcW w:w="921" w:type="dxa"/>
            <w:tcBorders>
              <w:top w:val="nil"/>
              <w:left w:val="nil"/>
              <w:bottom w:val="single" w:sz="4" w:space="0" w:color="auto"/>
              <w:right w:val="single" w:sz="4" w:space="0" w:color="auto"/>
            </w:tcBorders>
            <w:shd w:val="clear" w:color="auto" w:fill="auto"/>
            <w:noWrap/>
            <w:vAlign w:val="bottom"/>
            <w:hideMark/>
          </w:tcPr>
          <w:p w14:paraId="14DADEFA" w14:textId="6E949A0E"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72.0%</w:t>
            </w:r>
          </w:p>
        </w:tc>
      </w:tr>
      <w:tr w:rsidR="00073ECF" w:rsidRPr="00D74FF7" w14:paraId="7827309A" w14:textId="77777777">
        <w:trPr>
          <w:trHeight w:val="271"/>
        </w:trPr>
        <w:tc>
          <w:tcPr>
            <w:tcW w:w="3223" w:type="dxa"/>
            <w:tcBorders>
              <w:top w:val="nil"/>
              <w:left w:val="single" w:sz="4" w:space="0" w:color="auto"/>
              <w:bottom w:val="single" w:sz="4" w:space="0" w:color="auto"/>
              <w:right w:val="single" w:sz="4" w:space="0" w:color="auto"/>
            </w:tcBorders>
            <w:shd w:val="clear" w:color="auto" w:fill="auto"/>
            <w:noWrap/>
            <w:vAlign w:val="bottom"/>
            <w:hideMark/>
          </w:tcPr>
          <w:p w14:paraId="06F27DC9" w14:textId="77777777" w:rsidR="00E62093" w:rsidRPr="00D74FF7" w:rsidRDefault="00E62093">
            <w:pPr>
              <w:spacing w:before="0"/>
              <w:jc w:val="right"/>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Male</w:t>
            </w:r>
          </w:p>
        </w:tc>
        <w:tc>
          <w:tcPr>
            <w:tcW w:w="885" w:type="dxa"/>
            <w:tcBorders>
              <w:top w:val="nil"/>
              <w:left w:val="nil"/>
              <w:bottom w:val="single" w:sz="4" w:space="0" w:color="auto"/>
              <w:right w:val="single" w:sz="4" w:space="0" w:color="auto"/>
            </w:tcBorders>
            <w:shd w:val="clear" w:color="auto" w:fill="auto"/>
            <w:noWrap/>
            <w:hideMark/>
          </w:tcPr>
          <w:p w14:paraId="1FD03235" w14:textId="05EF2C42" w:rsidR="00E62093" w:rsidRPr="00D74FF7" w:rsidRDefault="00E62093">
            <w:pPr>
              <w:spacing w:before="0"/>
              <w:jc w:val="center"/>
              <w:rPr>
                <w:rFonts w:asciiTheme="minorHAnsi" w:eastAsia="Times New Roman" w:hAnsiTheme="minorHAnsi" w:cstheme="minorHAnsi"/>
                <w:color w:val="000000"/>
                <w:sz w:val="18"/>
                <w:szCs w:val="18"/>
              </w:rPr>
            </w:pPr>
            <w:r w:rsidRPr="009172F5">
              <w:rPr>
                <w:sz w:val="18"/>
                <w:szCs w:val="18"/>
              </w:rPr>
              <w:t>0.3%</w:t>
            </w:r>
          </w:p>
        </w:tc>
        <w:tc>
          <w:tcPr>
            <w:tcW w:w="1922" w:type="dxa"/>
            <w:tcBorders>
              <w:top w:val="nil"/>
              <w:left w:val="nil"/>
              <w:bottom w:val="single" w:sz="4" w:space="0" w:color="auto"/>
              <w:right w:val="single" w:sz="4" w:space="0" w:color="auto"/>
            </w:tcBorders>
            <w:shd w:val="clear" w:color="auto" w:fill="auto"/>
            <w:noWrap/>
            <w:vAlign w:val="bottom"/>
            <w:hideMark/>
          </w:tcPr>
          <w:p w14:paraId="1122D8D9" w14:textId="7CC29CBA" w:rsidR="00E62093" w:rsidRPr="00D74FF7" w:rsidRDefault="00E62093">
            <w:pPr>
              <w:spacing w:before="0"/>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 </w:t>
            </w:r>
          </w:p>
        </w:tc>
        <w:tc>
          <w:tcPr>
            <w:tcW w:w="858" w:type="dxa"/>
            <w:tcBorders>
              <w:top w:val="nil"/>
              <w:left w:val="nil"/>
              <w:bottom w:val="single" w:sz="4" w:space="0" w:color="auto"/>
              <w:right w:val="single" w:sz="4" w:space="0" w:color="auto"/>
            </w:tcBorders>
            <w:shd w:val="clear" w:color="auto" w:fill="auto"/>
            <w:noWrap/>
            <w:vAlign w:val="bottom"/>
            <w:hideMark/>
          </w:tcPr>
          <w:p w14:paraId="00E5BC27" w14:textId="231DD1BD"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27.5%</w:t>
            </w:r>
          </w:p>
        </w:tc>
        <w:tc>
          <w:tcPr>
            <w:tcW w:w="903" w:type="dxa"/>
            <w:tcBorders>
              <w:top w:val="nil"/>
              <w:left w:val="nil"/>
              <w:bottom w:val="single" w:sz="4" w:space="0" w:color="auto"/>
              <w:right w:val="single" w:sz="4" w:space="0" w:color="auto"/>
            </w:tcBorders>
            <w:shd w:val="clear" w:color="auto" w:fill="auto"/>
            <w:noWrap/>
            <w:vAlign w:val="bottom"/>
            <w:hideMark/>
          </w:tcPr>
          <w:p w14:paraId="086FC3F1" w14:textId="3BA8C647"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35.0%</w:t>
            </w:r>
          </w:p>
        </w:tc>
        <w:tc>
          <w:tcPr>
            <w:tcW w:w="915" w:type="dxa"/>
            <w:tcBorders>
              <w:top w:val="nil"/>
              <w:left w:val="nil"/>
              <w:bottom w:val="single" w:sz="4" w:space="0" w:color="auto"/>
              <w:right w:val="single" w:sz="4" w:space="0" w:color="auto"/>
            </w:tcBorders>
            <w:shd w:val="clear" w:color="auto" w:fill="auto"/>
            <w:noWrap/>
            <w:vAlign w:val="bottom"/>
            <w:hideMark/>
          </w:tcPr>
          <w:p w14:paraId="42BCA8A1" w14:textId="4A84A5CA"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35.0%</w:t>
            </w:r>
          </w:p>
        </w:tc>
        <w:tc>
          <w:tcPr>
            <w:tcW w:w="921" w:type="dxa"/>
            <w:tcBorders>
              <w:top w:val="nil"/>
              <w:left w:val="nil"/>
              <w:bottom w:val="single" w:sz="4" w:space="0" w:color="auto"/>
              <w:right w:val="single" w:sz="4" w:space="0" w:color="auto"/>
            </w:tcBorders>
            <w:shd w:val="clear" w:color="auto" w:fill="auto"/>
            <w:noWrap/>
            <w:vAlign w:val="bottom"/>
            <w:hideMark/>
          </w:tcPr>
          <w:p w14:paraId="5A9DF0AE" w14:textId="77777777"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25.0%</w:t>
            </w:r>
          </w:p>
        </w:tc>
      </w:tr>
      <w:tr w:rsidR="00073ECF" w:rsidRPr="00D74FF7" w14:paraId="7D770AFC" w14:textId="77777777">
        <w:trPr>
          <w:trHeight w:val="271"/>
        </w:trPr>
        <w:tc>
          <w:tcPr>
            <w:tcW w:w="3223" w:type="dxa"/>
            <w:tcBorders>
              <w:top w:val="nil"/>
              <w:left w:val="single" w:sz="4" w:space="0" w:color="auto"/>
              <w:bottom w:val="single" w:sz="4" w:space="0" w:color="auto"/>
              <w:right w:val="single" w:sz="4" w:space="0" w:color="auto"/>
            </w:tcBorders>
            <w:shd w:val="clear" w:color="auto" w:fill="auto"/>
            <w:noWrap/>
            <w:vAlign w:val="bottom"/>
            <w:hideMark/>
          </w:tcPr>
          <w:p w14:paraId="12808BA5" w14:textId="77777777" w:rsidR="00E62093" w:rsidRPr="00D74FF7" w:rsidRDefault="00E62093">
            <w:pPr>
              <w:spacing w:before="0"/>
              <w:jc w:val="right"/>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Transgender/Non-Binary</w:t>
            </w:r>
          </w:p>
        </w:tc>
        <w:tc>
          <w:tcPr>
            <w:tcW w:w="885" w:type="dxa"/>
            <w:tcBorders>
              <w:top w:val="nil"/>
              <w:left w:val="nil"/>
              <w:bottom w:val="single" w:sz="4" w:space="0" w:color="auto"/>
              <w:right w:val="single" w:sz="4" w:space="0" w:color="auto"/>
            </w:tcBorders>
            <w:shd w:val="clear" w:color="auto" w:fill="auto"/>
            <w:noWrap/>
            <w:hideMark/>
          </w:tcPr>
          <w:p w14:paraId="6879EA9E" w14:textId="77777777" w:rsidR="00E62093" w:rsidRPr="00D74FF7" w:rsidRDefault="00E62093">
            <w:pPr>
              <w:spacing w:before="0"/>
              <w:jc w:val="center"/>
              <w:rPr>
                <w:rFonts w:asciiTheme="minorHAnsi" w:eastAsia="Times New Roman" w:hAnsiTheme="minorHAnsi" w:cstheme="minorHAnsi"/>
                <w:color w:val="000000"/>
                <w:sz w:val="18"/>
                <w:szCs w:val="18"/>
              </w:rPr>
            </w:pPr>
            <w:r w:rsidRPr="009172F5">
              <w:rPr>
                <w:sz w:val="18"/>
                <w:szCs w:val="18"/>
              </w:rPr>
              <w:t>2.4%</w:t>
            </w:r>
          </w:p>
        </w:tc>
        <w:tc>
          <w:tcPr>
            <w:tcW w:w="1922" w:type="dxa"/>
            <w:tcBorders>
              <w:top w:val="nil"/>
              <w:left w:val="nil"/>
              <w:bottom w:val="single" w:sz="4" w:space="0" w:color="auto"/>
              <w:right w:val="single" w:sz="4" w:space="0" w:color="auto"/>
            </w:tcBorders>
            <w:shd w:val="clear" w:color="auto" w:fill="auto"/>
            <w:noWrap/>
            <w:vAlign w:val="bottom"/>
            <w:hideMark/>
          </w:tcPr>
          <w:p w14:paraId="282A99A6" w14:textId="5BA670AE" w:rsidR="00E62093" w:rsidRPr="00D74FF7" w:rsidRDefault="007E37EE">
            <w:pPr>
              <w:spacing w:before="0"/>
              <w:rPr>
                <w:rFonts w:asciiTheme="minorHAnsi" w:eastAsia="Times New Roman" w:hAnsiTheme="minorHAnsi" w:cstheme="minorHAnsi"/>
                <w:color w:val="000000"/>
                <w:sz w:val="18"/>
                <w:szCs w:val="18"/>
              </w:rPr>
            </w:pPr>
            <w:r w:rsidRPr="007E37EE">
              <w:rPr>
                <w:noProof/>
                <w:sz w:val="16"/>
                <w:szCs w:val="18"/>
                <w:u w:val="single"/>
              </w:rPr>
              <w:drawing>
                <wp:anchor distT="0" distB="0" distL="114300" distR="114300" simplePos="0" relativeHeight="251662350" behindDoc="0" locked="0" layoutInCell="1" allowOverlap="1" wp14:anchorId="78877435" wp14:editId="364C23FA">
                  <wp:simplePos x="0" y="0"/>
                  <wp:positionH relativeFrom="column">
                    <wp:posOffset>-2682240</wp:posOffset>
                  </wp:positionH>
                  <wp:positionV relativeFrom="paragraph">
                    <wp:posOffset>-1028065</wp:posOffset>
                  </wp:positionV>
                  <wp:extent cx="6400800" cy="2155190"/>
                  <wp:effectExtent l="0" t="0" r="0" b="0"/>
                  <wp:wrapNone/>
                  <wp:docPr id="60326762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67628" name="Picture 1" descr="A screenshot of a graph&#10;&#10;Description automatically generated"/>
                          <pic:cNvPicPr/>
                        </pic:nvPicPr>
                        <pic:blipFill>
                          <a:blip r:embed="rId28"/>
                          <a:stretch>
                            <a:fillRect/>
                          </a:stretch>
                        </pic:blipFill>
                        <pic:spPr>
                          <a:xfrm>
                            <a:off x="0" y="0"/>
                            <a:ext cx="6400800" cy="2155190"/>
                          </a:xfrm>
                          <a:prstGeom prst="rect">
                            <a:avLst/>
                          </a:prstGeom>
                        </pic:spPr>
                      </pic:pic>
                    </a:graphicData>
                  </a:graphic>
                  <wp14:sizeRelH relativeFrom="margin">
                    <wp14:pctWidth>0</wp14:pctWidth>
                  </wp14:sizeRelH>
                  <wp14:sizeRelV relativeFrom="margin">
                    <wp14:pctHeight>0</wp14:pctHeight>
                  </wp14:sizeRelV>
                </wp:anchor>
              </w:drawing>
            </w:r>
            <w:r w:rsidR="00E62093" w:rsidRPr="00D74FF7">
              <w:rPr>
                <w:rFonts w:asciiTheme="minorHAnsi" w:eastAsia="Times New Roman" w:hAnsiTheme="minorHAnsi" w:cstheme="minorHAnsi"/>
                <w:color w:val="000000"/>
                <w:sz w:val="18"/>
                <w:szCs w:val="18"/>
              </w:rPr>
              <w:t> </w:t>
            </w:r>
          </w:p>
        </w:tc>
        <w:tc>
          <w:tcPr>
            <w:tcW w:w="858" w:type="dxa"/>
            <w:tcBorders>
              <w:top w:val="nil"/>
              <w:left w:val="nil"/>
              <w:bottom w:val="single" w:sz="4" w:space="0" w:color="auto"/>
              <w:right w:val="single" w:sz="4" w:space="0" w:color="auto"/>
            </w:tcBorders>
            <w:shd w:val="clear" w:color="auto" w:fill="auto"/>
            <w:noWrap/>
            <w:vAlign w:val="bottom"/>
            <w:hideMark/>
          </w:tcPr>
          <w:p w14:paraId="05553E83" w14:textId="42E595F5"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0.6%</w:t>
            </w:r>
          </w:p>
        </w:tc>
        <w:tc>
          <w:tcPr>
            <w:tcW w:w="903" w:type="dxa"/>
            <w:tcBorders>
              <w:top w:val="nil"/>
              <w:left w:val="nil"/>
              <w:bottom w:val="single" w:sz="4" w:space="0" w:color="auto"/>
              <w:right w:val="single" w:sz="4" w:space="0" w:color="auto"/>
            </w:tcBorders>
            <w:shd w:val="clear" w:color="auto" w:fill="auto"/>
            <w:noWrap/>
            <w:vAlign w:val="bottom"/>
            <w:hideMark/>
          </w:tcPr>
          <w:p w14:paraId="324BECD3" w14:textId="77777777"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7.0%</w:t>
            </w:r>
          </w:p>
        </w:tc>
        <w:tc>
          <w:tcPr>
            <w:tcW w:w="915" w:type="dxa"/>
            <w:tcBorders>
              <w:top w:val="nil"/>
              <w:left w:val="nil"/>
              <w:bottom w:val="single" w:sz="4" w:space="0" w:color="auto"/>
              <w:right w:val="single" w:sz="4" w:space="0" w:color="auto"/>
            </w:tcBorders>
            <w:shd w:val="clear" w:color="auto" w:fill="auto"/>
            <w:noWrap/>
            <w:vAlign w:val="bottom"/>
            <w:hideMark/>
          </w:tcPr>
          <w:p w14:paraId="25C92E33" w14:textId="77777777"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3.0%</w:t>
            </w:r>
          </w:p>
        </w:tc>
        <w:tc>
          <w:tcPr>
            <w:tcW w:w="921" w:type="dxa"/>
            <w:tcBorders>
              <w:top w:val="nil"/>
              <w:left w:val="nil"/>
              <w:bottom w:val="single" w:sz="4" w:space="0" w:color="auto"/>
              <w:right w:val="single" w:sz="4" w:space="0" w:color="auto"/>
            </w:tcBorders>
            <w:shd w:val="clear" w:color="auto" w:fill="auto"/>
            <w:noWrap/>
            <w:vAlign w:val="bottom"/>
            <w:hideMark/>
          </w:tcPr>
          <w:p w14:paraId="31FE224F" w14:textId="77777777"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1.0%</w:t>
            </w:r>
          </w:p>
        </w:tc>
      </w:tr>
      <w:tr w:rsidR="00073ECF" w:rsidRPr="00D74FF7" w14:paraId="38F43827" w14:textId="77777777">
        <w:trPr>
          <w:trHeight w:val="271"/>
        </w:trPr>
        <w:tc>
          <w:tcPr>
            <w:tcW w:w="3223" w:type="dxa"/>
            <w:tcBorders>
              <w:top w:val="nil"/>
              <w:left w:val="single" w:sz="4" w:space="0" w:color="auto"/>
              <w:bottom w:val="single" w:sz="4" w:space="0" w:color="auto"/>
              <w:right w:val="single" w:sz="4" w:space="0" w:color="auto"/>
            </w:tcBorders>
            <w:shd w:val="clear" w:color="auto" w:fill="auto"/>
            <w:noWrap/>
            <w:vAlign w:val="bottom"/>
            <w:hideMark/>
          </w:tcPr>
          <w:p w14:paraId="5AED6107" w14:textId="77777777" w:rsidR="00E62093" w:rsidRPr="00D74FF7" w:rsidRDefault="00E62093">
            <w:pPr>
              <w:spacing w:before="0"/>
              <w:jc w:val="right"/>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White</w:t>
            </w:r>
          </w:p>
        </w:tc>
        <w:tc>
          <w:tcPr>
            <w:tcW w:w="885" w:type="dxa"/>
            <w:tcBorders>
              <w:top w:val="nil"/>
              <w:left w:val="nil"/>
              <w:bottom w:val="single" w:sz="4" w:space="0" w:color="auto"/>
              <w:right w:val="single" w:sz="4" w:space="0" w:color="auto"/>
            </w:tcBorders>
            <w:shd w:val="clear" w:color="auto" w:fill="auto"/>
            <w:noWrap/>
            <w:hideMark/>
          </w:tcPr>
          <w:p w14:paraId="5FB03091" w14:textId="77777777" w:rsidR="00E62093" w:rsidRPr="00D74FF7" w:rsidRDefault="00E62093">
            <w:pPr>
              <w:spacing w:before="0"/>
              <w:jc w:val="center"/>
              <w:rPr>
                <w:rFonts w:asciiTheme="minorHAnsi" w:eastAsia="Times New Roman" w:hAnsiTheme="minorHAnsi" w:cstheme="minorHAnsi"/>
                <w:color w:val="000000"/>
                <w:sz w:val="18"/>
                <w:szCs w:val="18"/>
              </w:rPr>
            </w:pPr>
            <w:r w:rsidRPr="009172F5">
              <w:rPr>
                <w:sz w:val="18"/>
                <w:szCs w:val="18"/>
              </w:rPr>
              <w:t>-2.0%</w:t>
            </w:r>
          </w:p>
        </w:tc>
        <w:tc>
          <w:tcPr>
            <w:tcW w:w="1922" w:type="dxa"/>
            <w:tcBorders>
              <w:top w:val="nil"/>
              <w:left w:val="nil"/>
              <w:bottom w:val="single" w:sz="4" w:space="0" w:color="auto"/>
              <w:right w:val="single" w:sz="4" w:space="0" w:color="auto"/>
            </w:tcBorders>
            <w:shd w:val="clear" w:color="auto" w:fill="auto"/>
            <w:noWrap/>
            <w:vAlign w:val="bottom"/>
            <w:hideMark/>
          </w:tcPr>
          <w:p w14:paraId="05442184" w14:textId="7E03321D" w:rsidR="00E62093" w:rsidRPr="00D74FF7" w:rsidRDefault="00E62093">
            <w:pPr>
              <w:spacing w:before="0"/>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 </w:t>
            </w:r>
          </w:p>
        </w:tc>
        <w:tc>
          <w:tcPr>
            <w:tcW w:w="858" w:type="dxa"/>
            <w:tcBorders>
              <w:top w:val="nil"/>
              <w:left w:val="nil"/>
              <w:bottom w:val="single" w:sz="4" w:space="0" w:color="auto"/>
              <w:right w:val="single" w:sz="4" w:space="0" w:color="auto"/>
            </w:tcBorders>
            <w:shd w:val="clear" w:color="auto" w:fill="auto"/>
            <w:noWrap/>
            <w:vAlign w:val="bottom"/>
            <w:hideMark/>
          </w:tcPr>
          <w:p w14:paraId="21C67B94" w14:textId="035DFABD"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83.0%</w:t>
            </w:r>
          </w:p>
        </w:tc>
        <w:tc>
          <w:tcPr>
            <w:tcW w:w="903" w:type="dxa"/>
            <w:tcBorders>
              <w:top w:val="nil"/>
              <w:left w:val="nil"/>
              <w:bottom w:val="single" w:sz="4" w:space="0" w:color="auto"/>
              <w:right w:val="single" w:sz="4" w:space="0" w:color="auto"/>
            </w:tcBorders>
            <w:shd w:val="clear" w:color="auto" w:fill="auto"/>
            <w:noWrap/>
            <w:vAlign w:val="bottom"/>
            <w:hideMark/>
          </w:tcPr>
          <w:p w14:paraId="567FA033" w14:textId="77777777"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86.5%</w:t>
            </w:r>
          </w:p>
        </w:tc>
        <w:tc>
          <w:tcPr>
            <w:tcW w:w="915" w:type="dxa"/>
            <w:tcBorders>
              <w:top w:val="nil"/>
              <w:left w:val="nil"/>
              <w:bottom w:val="single" w:sz="4" w:space="0" w:color="auto"/>
              <w:right w:val="single" w:sz="4" w:space="0" w:color="auto"/>
            </w:tcBorders>
            <w:shd w:val="clear" w:color="auto" w:fill="auto"/>
            <w:noWrap/>
            <w:vAlign w:val="bottom"/>
            <w:hideMark/>
          </w:tcPr>
          <w:p w14:paraId="7931B0A5" w14:textId="77777777"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83.0%</w:t>
            </w:r>
          </w:p>
        </w:tc>
        <w:tc>
          <w:tcPr>
            <w:tcW w:w="921" w:type="dxa"/>
            <w:tcBorders>
              <w:top w:val="nil"/>
              <w:left w:val="nil"/>
              <w:bottom w:val="single" w:sz="4" w:space="0" w:color="auto"/>
              <w:right w:val="single" w:sz="4" w:space="0" w:color="auto"/>
            </w:tcBorders>
            <w:shd w:val="clear" w:color="auto" w:fill="auto"/>
            <w:noWrap/>
            <w:vAlign w:val="bottom"/>
            <w:hideMark/>
          </w:tcPr>
          <w:p w14:paraId="0252AE45" w14:textId="77777777"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65.0%</w:t>
            </w:r>
          </w:p>
        </w:tc>
      </w:tr>
      <w:tr w:rsidR="00073ECF" w:rsidRPr="00D74FF7" w14:paraId="46EE3118" w14:textId="77777777">
        <w:trPr>
          <w:trHeight w:val="271"/>
        </w:trPr>
        <w:tc>
          <w:tcPr>
            <w:tcW w:w="3223" w:type="dxa"/>
            <w:tcBorders>
              <w:top w:val="nil"/>
              <w:left w:val="single" w:sz="4" w:space="0" w:color="auto"/>
              <w:bottom w:val="single" w:sz="4" w:space="0" w:color="auto"/>
              <w:right w:val="single" w:sz="4" w:space="0" w:color="auto"/>
            </w:tcBorders>
            <w:shd w:val="clear" w:color="auto" w:fill="auto"/>
            <w:noWrap/>
            <w:vAlign w:val="bottom"/>
            <w:hideMark/>
          </w:tcPr>
          <w:p w14:paraId="0C1AF4A9" w14:textId="77777777" w:rsidR="00E62093" w:rsidRPr="00D74FF7" w:rsidRDefault="00E62093">
            <w:pPr>
              <w:spacing w:before="0"/>
              <w:jc w:val="right"/>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 xml:space="preserve">Students of Color </w:t>
            </w:r>
          </w:p>
        </w:tc>
        <w:tc>
          <w:tcPr>
            <w:tcW w:w="885" w:type="dxa"/>
            <w:tcBorders>
              <w:top w:val="nil"/>
              <w:left w:val="nil"/>
              <w:bottom w:val="single" w:sz="4" w:space="0" w:color="auto"/>
              <w:right w:val="single" w:sz="4" w:space="0" w:color="auto"/>
            </w:tcBorders>
            <w:shd w:val="clear" w:color="auto" w:fill="auto"/>
            <w:noWrap/>
            <w:hideMark/>
          </w:tcPr>
          <w:p w14:paraId="01289C43" w14:textId="4CC400C8" w:rsidR="00E62093" w:rsidRPr="00D74FF7" w:rsidRDefault="00E62093">
            <w:pPr>
              <w:spacing w:before="0"/>
              <w:jc w:val="center"/>
              <w:rPr>
                <w:rFonts w:asciiTheme="minorHAnsi" w:eastAsia="Times New Roman" w:hAnsiTheme="minorHAnsi" w:cstheme="minorHAnsi"/>
                <w:color w:val="000000"/>
                <w:sz w:val="18"/>
                <w:szCs w:val="18"/>
              </w:rPr>
            </w:pPr>
            <w:r w:rsidRPr="009172F5">
              <w:rPr>
                <w:sz w:val="18"/>
                <w:szCs w:val="18"/>
              </w:rPr>
              <w:t>4.0%</w:t>
            </w:r>
          </w:p>
        </w:tc>
        <w:tc>
          <w:tcPr>
            <w:tcW w:w="1922" w:type="dxa"/>
            <w:tcBorders>
              <w:top w:val="nil"/>
              <w:left w:val="nil"/>
              <w:bottom w:val="single" w:sz="4" w:space="0" w:color="auto"/>
              <w:right w:val="single" w:sz="4" w:space="0" w:color="auto"/>
            </w:tcBorders>
            <w:shd w:val="clear" w:color="auto" w:fill="auto"/>
            <w:noWrap/>
            <w:vAlign w:val="bottom"/>
            <w:hideMark/>
          </w:tcPr>
          <w:p w14:paraId="0DFF77E8" w14:textId="5C996AA2" w:rsidR="00E62093" w:rsidRPr="00D74FF7" w:rsidRDefault="00E62093">
            <w:pPr>
              <w:spacing w:before="0"/>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 </w:t>
            </w:r>
          </w:p>
        </w:tc>
        <w:tc>
          <w:tcPr>
            <w:tcW w:w="858" w:type="dxa"/>
            <w:tcBorders>
              <w:top w:val="nil"/>
              <w:left w:val="nil"/>
              <w:bottom w:val="single" w:sz="4" w:space="0" w:color="auto"/>
              <w:right w:val="single" w:sz="4" w:space="0" w:color="auto"/>
            </w:tcBorders>
            <w:shd w:val="clear" w:color="auto" w:fill="auto"/>
            <w:noWrap/>
            <w:vAlign w:val="bottom"/>
            <w:hideMark/>
          </w:tcPr>
          <w:p w14:paraId="1CA7B04A" w14:textId="17A62606"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13.0%</w:t>
            </w:r>
          </w:p>
        </w:tc>
        <w:tc>
          <w:tcPr>
            <w:tcW w:w="903" w:type="dxa"/>
            <w:tcBorders>
              <w:top w:val="nil"/>
              <w:left w:val="nil"/>
              <w:bottom w:val="single" w:sz="4" w:space="0" w:color="auto"/>
              <w:right w:val="single" w:sz="4" w:space="0" w:color="auto"/>
            </w:tcBorders>
            <w:shd w:val="clear" w:color="auto" w:fill="auto"/>
            <w:noWrap/>
            <w:vAlign w:val="bottom"/>
            <w:hideMark/>
          </w:tcPr>
          <w:p w14:paraId="6822BDEA" w14:textId="70E72FC8"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17.0%</w:t>
            </w:r>
          </w:p>
        </w:tc>
        <w:tc>
          <w:tcPr>
            <w:tcW w:w="915" w:type="dxa"/>
            <w:tcBorders>
              <w:top w:val="nil"/>
              <w:left w:val="nil"/>
              <w:bottom w:val="single" w:sz="4" w:space="0" w:color="auto"/>
              <w:right w:val="single" w:sz="4" w:space="0" w:color="auto"/>
            </w:tcBorders>
            <w:shd w:val="clear" w:color="auto" w:fill="auto"/>
            <w:noWrap/>
            <w:vAlign w:val="bottom"/>
            <w:hideMark/>
          </w:tcPr>
          <w:p w14:paraId="17DCB6F4" w14:textId="77777777"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17.0%</w:t>
            </w:r>
          </w:p>
        </w:tc>
        <w:tc>
          <w:tcPr>
            <w:tcW w:w="921" w:type="dxa"/>
            <w:tcBorders>
              <w:top w:val="nil"/>
              <w:left w:val="nil"/>
              <w:bottom w:val="single" w:sz="4" w:space="0" w:color="auto"/>
              <w:right w:val="single" w:sz="4" w:space="0" w:color="auto"/>
            </w:tcBorders>
            <w:shd w:val="clear" w:color="auto" w:fill="auto"/>
            <w:noWrap/>
            <w:vAlign w:val="bottom"/>
            <w:hideMark/>
          </w:tcPr>
          <w:p w14:paraId="096370E2" w14:textId="77777777"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35.0%</w:t>
            </w:r>
          </w:p>
        </w:tc>
      </w:tr>
      <w:tr w:rsidR="00073ECF" w:rsidRPr="00D74FF7" w14:paraId="59D846D9" w14:textId="77777777">
        <w:trPr>
          <w:trHeight w:val="271"/>
        </w:trPr>
        <w:tc>
          <w:tcPr>
            <w:tcW w:w="3223" w:type="dxa"/>
            <w:tcBorders>
              <w:top w:val="nil"/>
              <w:left w:val="single" w:sz="4" w:space="0" w:color="auto"/>
              <w:bottom w:val="single" w:sz="4" w:space="0" w:color="auto"/>
              <w:right w:val="single" w:sz="4" w:space="0" w:color="auto"/>
            </w:tcBorders>
            <w:shd w:val="clear" w:color="auto" w:fill="auto"/>
            <w:noWrap/>
            <w:vAlign w:val="bottom"/>
          </w:tcPr>
          <w:p w14:paraId="3ADE38E4" w14:textId="77777777" w:rsidR="00E62093" w:rsidRPr="00D74FF7" w:rsidRDefault="00E62093">
            <w:pPr>
              <w:spacing w:before="0"/>
              <w:jc w:val="right"/>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Heterosexual</w:t>
            </w:r>
          </w:p>
        </w:tc>
        <w:tc>
          <w:tcPr>
            <w:tcW w:w="885" w:type="dxa"/>
            <w:tcBorders>
              <w:top w:val="nil"/>
              <w:left w:val="nil"/>
              <w:bottom w:val="single" w:sz="4" w:space="0" w:color="auto"/>
              <w:right w:val="single" w:sz="4" w:space="0" w:color="auto"/>
            </w:tcBorders>
            <w:shd w:val="clear" w:color="auto" w:fill="auto"/>
            <w:noWrap/>
          </w:tcPr>
          <w:p w14:paraId="7A394E21" w14:textId="5B354785" w:rsidR="00E62093" w:rsidRPr="009172F5" w:rsidRDefault="00E62093">
            <w:pPr>
              <w:spacing w:before="0"/>
              <w:jc w:val="center"/>
              <w:rPr>
                <w:rFonts w:asciiTheme="minorHAnsi" w:eastAsia="Times New Roman" w:hAnsiTheme="minorHAnsi" w:cstheme="minorHAnsi"/>
                <w:color w:val="000000"/>
                <w:sz w:val="18"/>
                <w:szCs w:val="18"/>
              </w:rPr>
            </w:pPr>
            <w:r w:rsidRPr="009172F5">
              <w:rPr>
                <w:sz w:val="18"/>
                <w:szCs w:val="18"/>
              </w:rPr>
              <w:t>-23.5%</w:t>
            </w:r>
          </w:p>
        </w:tc>
        <w:tc>
          <w:tcPr>
            <w:tcW w:w="1922" w:type="dxa"/>
            <w:tcBorders>
              <w:top w:val="nil"/>
              <w:left w:val="nil"/>
              <w:bottom w:val="single" w:sz="4" w:space="0" w:color="auto"/>
              <w:right w:val="single" w:sz="4" w:space="0" w:color="auto"/>
            </w:tcBorders>
            <w:shd w:val="clear" w:color="auto" w:fill="auto"/>
            <w:noWrap/>
            <w:vAlign w:val="bottom"/>
          </w:tcPr>
          <w:p w14:paraId="037736E3" w14:textId="7CEAB9BB" w:rsidR="00E62093" w:rsidRPr="00D74FF7" w:rsidRDefault="00E62093">
            <w:pPr>
              <w:spacing w:before="0"/>
              <w:rPr>
                <w:rFonts w:asciiTheme="minorHAnsi" w:eastAsia="Times New Roman" w:hAnsiTheme="minorHAnsi" w:cstheme="minorHAnsi"/>
                <w:color w:val="000000"/>
                <w:sz w:val="18"/>
                <w:szCs w:val="18"/>
              </w:rPr>
            </w:pPr>
          </w:p>
        </w:tc>
        <w:tc>
          <w:tcPr>
            <w:tcW w:w="858" w:type="dxa"/>
            <w:tcBorders>
              <w:top w:val="nil"/>
              <w:left w:val="nil"/>
              <w:bottom w:val="single" w:sz="4" w:space="0" w:color="auto"/>
              <w:right w:val="single" w:sz="4" w:space="0" w:color="auto"/>
            </w:tcBorders>
            <w:shd w:val="clear" w:color="auto" w:fill="auto"/>
            <w:noWrap/>
            <w:vAlign w:val="bottom"/>
          </w:tcPr>
          <w:p w14:paraId="0F814F5A" w14:textId="0488388C"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62.0%</w:t>
            </w:r>
          </w:p>
        </w:tc>
        <w:tc>
          <w:tcPr>
            <w:tcW w:w="903" w:type="dxa"/>
            <w:tcBorders>
              <w:top w:val="nil"/>
              <w:left w:val="nil"/>
              <w:bottom w:val="single" w:sz="4" w:space="0" w:color="auto"/>
              <w:right w:val="single" w:sz="4" w:space="0" w:color="auto"/>
            </w:tcBorders>
            <w:shd w:val="clear" w:color="auto" w:fill="auto"/>
            <w:noWrap/>
            <w:vAlign w:val="bottom"/>
          </w:tcPr>
          <w:p w14:paraId="6ECDDB9A" w14:textId="0DC1E7B2"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85.5%</w:t>
            </w:r>
          </w:p>
        </w:tc>
        <w:tc>
          <w:tcPr>
            <w:tcW w:w="915" w:type="dxa"/>
            <w:tcBorders>
              <w:top w:val="nil"/>
              <w:left w:val="nil"/>
              <w:bottom w:val="single" w:sz="4" w:space="0" w:color="auto"/>
              <w:right w:val="single" w:sz="4" w:space="0" w:color="auto"/>
            </w:tcBorders>
            <w:shd w:val="clear" w:color="auto" w:fill="auto"/>
            <w:noWrap/>
            <w:vAlign w:val="bottom"/>
          </w:tcPr>
          <w:p w14:paraId="6A6E8DB7" w14:textId="77777777"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62.0%</w:t>
            </w:r>
          </w:p>
        </w:tc>
        <w:tc>
          <w:tcPr>
            <w:tcW w:w="921" w:type="dxa"/>
            <w:tcBorders>
              <w:top w:val="nil"/>
              <w:left w:val="nil"/>
              <w:bottom w:val="single" w:sz="4" w:space="0" w:color="auto"/>
              <w:right w:val="single" w:sz="4" w:space="0" w:color="auto"/>
            </w:tcBorders>
            <w:shd w:val="clear" w:color="auto" w:fill="auto"/>
            <w:noWrap/>
            <w:vAlign w:val="bottom"/>
          </w:tcPr>
          <w:p w14:paraId="2E3F9F8A" w14:textId="77777777"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67.0%</w:t>
            </w:r>
          </w:p>
        </w:tc>
      </w:tr>
      <w:tr w:rsidR="00073ECF" w:rsidRPr="00D74FF7" w14:paraId="69EFBB24" w14:textId="77777777">
        <w:trPr>
          <w:trHeight w:val="271"/>
        </w:trPr>
        <w:tc>
          <w:tcPr>
            <w:tcW w:w="3223" w:type="dxa"/>
            <w:tcBorders>
              <w:top w:val="nil"/>
              <w:left w:val="single" w:sz="4" w:space="0" w:color="auto"/>
              <w:bottom w:val="single" w:sz="4" w:space="0" w:color="auto"/>
              <w:right w:val="single" w:sz="4" w:space="0" w:color="auto"/>
            </w:tcBorders>
            <w:shd w:val="clear" w:color="auto" w:fill="auto"/>
            <w:noWrap/>
            <w:vAlign w:val="bottom"/>
            <w:hideMark/>
          </w:tcPr>
          <w:p w14:paraId="5922EB3E" w14:textId="77777777" w:rsidR="00E62093" w:rsidRPr="00D74FF7" w:rsidRDefault="00E62093">
            <w:pPr>
              <w:spacing w:before="0"/>
              <w:jc w:val="right"/>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LGBQ</w:t>
            </w:r>
          </w:p>
        </w:tc>
        <w:tc>
          <w:tcPr>
            <w:tcW w:w="885" w:type="dxa"/>
            <w:tcBorders>
              <w:top w:val="nil"/>
              <w:left w:val="nil"/>
              <w:bottom w:val="single" w:sz="4" w:space="0" w:color="auto"/>
              <w:right w:val="single" w:sz="4" w:space="0" w:color="auto"/>
            </w:tcBorders>
            <w:shd w:val="clear" w:color="auto" w:fill="auto"/>
            <w:noWrap/>
            <w:hideMark/>
          </w:tcPr>
          <w:p w14:paraId="2BA77F65" w14:textId="2DC956E9" w:rsidR="00E62093" w:rsidRPr="00D74FF7" w:rsidRDefault="00E62093">
            <w:pPr>
              <w:spacing w:before="0"/>
              <w:jc w:val="center"/>
              <w:rPr>
                <w:rFonts w:asciiTheme="minorHAnsi" w:eastAsia="Times New Roman" w:hAnsiTheme="minorHAnsi" w:cstheme="minorHAnsi"/>
                <w:color w:val="000000"/>
                <w:sz w:val="18"/>
                <w:szCs w:val="18"/>
              </w:rPr>
            </w:pPr>
            <w:r w:rsidRPr="009172F5">
              <w:rPr>
                <w:sz w:val="18"/>
                <w:szCs w:val="18"/>
              </w:rPr>
              <w:t>28.2%</w:t>
            </w:r>
          </w:p>
        </w:tc>
        <w:tc>
          <w:tcPr>
            <w:tcW w:w="1922" w:type="dxa"/>
            <w:tcBorders>
              <w:top w:val="nil"/>
              <w:left w:val="nil"/>
              <w:bottom w:val="single" w:sz="4" w:space="0" w:color="auto"/>
              <w:right w:val="single" w:sz="4" w:space="0" w:color="auto"/>
            </w:tcBorders>
            <w:shd w:val="clear" w:color="auto" w:fill="auto"/>
            <w:noWrap/>
            <w:vAlign w:val="bottom"/>
            <w:hideMark/>
          </w:tcPr>
          <w:p w14:paraId="53CEFF4F" w14:textId="14F576AA" w:rsidR="00E62093" w:rsidRPr="00D74FF7" w:rsidRDefault="00E62093">
            <w:pPr>
              <w:spacing w:before="0"/>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 </w:t>
            </w:r>
          </w:p>
        </w:tc>
        <w:tc>
          <w:tcPr>
            <w:tcW w:w="858" w:type="dxa"/>
            <w:tcBorders>
              <w:top w:val="nil"/>
              <w:left w:val="nil"/>
              <w:bottom w:val="single" w:sz="4" w:space="0" w:color="auto"/>
              <w:right w:val="single" w:sz="4" w:space="0" w:color="auto"/>
            </w:tcBorders>
            <w:shd w:val="clear" w:color="auto" w:fill="auto"/>
            <w:noWrap/>
            <w:vAlign w:val="bottom"/>
            <w:hideMark/>
          </w:tcPr>
          <w:p w14:paraId="47256DB0" w14:textId="77777777"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9.8%</w:t>
            </w:r>
          </w:p>
        </w:tc>
        <w:tc>
          <w:tcPr>
            <w:tcW w:w="903" w:type="dxa"/>
            <w:tcBorders>
              <w:top w:val="nil"/>
              <w:left w:val="nil"/>
              <w:bottom w:val="single" w:sz="4" w:space="0" w:color="auto"/>
              <w:right w:val="single" w:sz="4" w:space="0" w:color="auto"/>
            </w:tcBorders>
            <w:shd w:val="clear" w:color="auto" w:fill="auto"/>
            <w:noWrap/>
            <w:vAlign w:val="bottom"/>
            <w:hideMark/>
          </w:tcPr>
          <w:p w14:paraId="01EDD9AD" w14:textId="77777777"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38.0%</w:t>
            </w:r>
          </w:p>
        </w:tc>
        <w:tc>
          <w:tcPr>
            <w:tcW w:w="915" w:type="dxa"/>
            <w:tcBorders>
              <w:top w:val="nil"/>
              <w:left w:val="nil"/>
              <w:bottom w:val="single" w:sz="4" w:space="0" w:color="auto"/>
              <w:right w:val="single" w:sz="4" w:space="0" w:color="auto"/>
            </w:tcBorders>
            <w:shd w:val="clear" w:color="auto" w:fill="auto"/>
            <w:noWrap/>
            <w:vAlign w:val="bottom"/>
            <w:hideMark/>
          </w:tcPr>
          <w:p w14:paraId="1CC46212" w14:textId="77777777"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38.0%</w:t>
            </w:r>
          </w:p>
        </w:tc>
        <w:tc>
          <w:tcPr>
            <w:tcW w:w="921" w:type="dxa"/>
            <w:tcBorders>
              <w:top w:val="nil"/>
              <w:left w:val="nil"/>
              <w:bottom w:val="single" w:sz="4" w:space="0" w:color="auto"/>
              <w:right w:val="single" w:sz="4" w:space="0" w:color="auto"/>
            </w:tcBorders>
            <w:shd w:val="clear" w:color="auto" w:fill="auto"/>
            <w:noWrap/>
            <w:vAlign w:val="bottom"/>
            <w:hideMark/>
          </w:tcPr>
          <w:p w14:paraId="34F30410" w14:textId="77777777"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43.0%</w:t>
            </w:r>
          </w:p>
        </w:tc>
      </w:tr>
      <w:tr w:rsidR="00BC2304" w:rsidRPr="00D74FF7" w14:paraId="7FB86C3B" w14:textId="77777777">
        <w:trPr>
          <w:trHeight w:val="271"/>
        </w:trPr>
        <w:tc>
          <w:tcPr>
            <w:tcW w:w="3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B5269" w14:textId="77777777" w:rsidR="00E62093" w:rsidRPr="00D74FF7" w:rsidRDefault="00E62093">
            <w:pPr>
              <w:spacing w:before="0"/>
              <w:jc w:val="right"/>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Registered Disability</w:t>
            </w:r>
          </w:p>
        </w:tc>
        <w:tc>
          <w:tcPr>
            <w:tcW w:w="885" w:type="dxa"/>
            <w:tcBorders>
              <w:top w:val="nil"/>
              <w:left w:val="nil"/>
              <w:bottom w:val="single" w:sz="4" w:space="0" w:color="auto"/>
              <w:right w:val="single" w:sz="4" w:space="0" w:color="auto"/>
            </w:tcBorders>
            <w:shd w:val="clear" w:color="auto" w:fill="auto"/>
            <w:noWrap/>
            <w:hideMark/>
          </w:tcPr>
          <w:p w14:paraId="5AC5430F" w14:textId="0F8335CA" w:rsidR="00E62093" w:rsidRPr="00D74FF7" w:rsidRDefault="00E62093">
            <w:pPr>
              <w:spacing w:before="0"/>
              <w:jc w:val="center"/>
              <w:rPr>
                <w:rFonts w:asciiTheme="minorHAnsi" w:eastAsia="Times New Roman" w:hAnsiTheme="minorHAnsi" w:cstheme="minorHAnsi"/>
                <w:color w:val="000000"/>
                <w:sz w:val="18"/>
                <w:szCs w:val="18"/>
              </w:rPr>
            </w:pPr>
            <w:r w:rsidRPr="009172F5">
              <w:rPr>
                <w:sz w:val="18"/>
                <w:szCs w:val="18"/>
              </w:rPr>
              <w:t>7.3%</w:t>
            </w:r>
          </w:p>
        </w:tc>
        <w:tc>
          <w:tcPr>
            <w:tcW w:w="1922" w:type="dxa"/>
            <w:tcBorders>
              <w:top w:val="nil"/>
              <w:left w:val="nil"/>
              <w:bottom w:val="single" w:sz="4" w:space="0" w:color="auto"/>
              <w:right w:val="single" w:sz="4" w:space="0" w:color="auto"/>
            </w:tcBorders>
            <w:shd w:val="clear" w:color="auto" w:fill="auto"/>
            <w:noWrap/>
            <w:vAlign w:val="bottom"/>
            <w:hideMark/>
          </w:tcPr>
          <w:p w14:paraId="5CAA8A23" w14:textId="772F509C" w:rsidR="00E62093" w:rsidRPr="00D74FF7" w:rsidRDefault="00E62093">
            <w:pPr>
              <w:spacing w:before="0"/>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 </w:t>
            </w:r>
          </w:p>
        </w:tc>
        <w:tc>
          <w:tcPr>
            <w:tcW w:w="858" w:type="dxa"/>
            <w:tcBorders>
              <w:top w:val="nil"/>
              <w:left w:val="nil"/>
              <w:bottom w:val="single" w:sz="4" w:space="0" w:color="auto"/>
              <w:right w:val="single" w:sz="4" w:space="0" w:color="auto"/>
            </w:tcBorders>
            <w:shd w:val="clear" w:color="auto" w:fill="auto"/>
            <w:noWrap/>
            <w:vAlign w:val="bottom"/>
            <w:hideMark/>
          </w:tcPr>
          <w:p w14:paraId="15824BF1" w14:textId="77777777"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7.0%</w:t>
            </w:r>
          </w:p>
        </w:tc>
        <w:tc>
          <w:tcPr>
            <w:tcW w:w="903" w:type="dxa"/>
            <w:tcBorders>
              <w:top w:val="nil"/>
              <w:left w:val="nil"/>
              <w:bottom w:val="single" w:sz="4" w:space="0" w:color="auto"/>
              <w:right w:val="single" w:sz="4" w:space="0" w:color="auto"/>
            </w:tcBorders>
            <w:shd w:val="clear" w:color="auto" w:fill="auto"/>
            <w:noWrap/>
            <w:vAlign w:val="bottom"/>
            <w:hideMark/>
          </w:tcPr>
          <w:p w14:paraId="42A80D41" w14:textId="77777777"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15.0%</w:t>
            </w:r>
          </w:p>
        </w:tc>
        <w:tc>
          <w:tcPr>
            <w:tcW w:w="915" w:type="dxa"/>
            <w:tcBorders>
              <w:top w:val="nil"/>
              <w:left w:val="nil"/>
              <w:bottom w:val="single" w:sz="4" w:space="0" w:color="auto"/>
              <w:right w:val="single" w:sz="4" w:space="0" w:color="auto"/>
            </w:tcBorders>
            <w:shd w:val="clear" w:color="auto" w:fill="auto"/>
            <w:noWrap/>
            <w:vAlign w:val="bottom"/>
            <w:hideMark/>
          </w:tcPr>
          <w:p w14:paraId="44115300" w14:textId="77777777"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15.0%</w:t>
            </w:r>
          </w:p>
        </w:tc>
        <w:tc>
          <w:tcPr>
            <w:tcW w:w="921" w:type="dxa"/>
            <w:tcBorders>
              <w:top w:val="nil"/>
              <w:left w:val="nil"/>
              <w:bottom w:val="single" w:sz="4" w:space="0" w:color="auto"/>
              <w:right w:val="single" w:sz="4" w:space="0" w:color="auto"/>
            </w:tcBorders>
            <w:shd w:val="clear" w:color="auto" w:fill="auto"/>
            <w:noWrap/>
            <w:vAlign w:val="bottom"/>
            <w:hideMark/>
          </w:tcPr>
          <w:p w14:paraId="67A9FF6A" w14:textId="77777777" w:rsidR="00E62093" w:rsidRPr="00D74FF7" w:rsidRDefault="00E62093">
            <w:pPr>
              <w:spacing w:before="0"/>
              <w:jc w:val="center"/>
              <w:rPr>
                <w:rFonts w:asciiTheme="minorHAnsi" w:eastAsia="Times New Roman" w:hAnsiTheme="minorHAnsi" w:cstheme="minorHAnsi"/>
                <w:color w:val="000000"/>
                <w:sz w:val="18"/>
                <w:szCs w:val="18"/>
              </w:rPr>
            </w:pPr>
            <w:r w:rsidRPr="00D74FF7">
              <w:rPr>
                <w:rFonts w:asciiTheme="minorHAnsi" w:eastAsia="Times New Roman" w:hAnsiTheme="minorHAnsi" w:cstheme="minorHAnsi"/>
                <w:color w:val="000000"/>
                <w:sz w:val="18"/>
                <w:szCs w:val="18"/>
              </w:rPr>
              <w:t>12.0%</w:t>
            </w:r>
          </w:p>
        </w:tc>
      </w:tr>
    </w:tbl>
    <w:p w14:paraId="2698F7A7" w14:textId="207FA85C" w:rsidR="00A0733E" w:rsidRDefault="00A0733E" w:rsidP="00757621">
      <w:pPr>
        <w:spacing w:before="0"/>
        <w:rPr>
          <w:sz w:val="16"/>
          <w:szCs w:val="18"/>
          <w:u w:val="single"/>
        </w:rPr>
      </w:pPr>
    </w:p>
    <w:p w14:paraId="611D14C2" w14:textId="103B067E" w:rsidR="00E62093" w:rsidRPr="00F0189C" w:rsidRDefault="00E62093" w:rsidP="00757621">
      <w:pPr>
        <w:spacing w:before="0"/>
        <w:rPr>
          <w:color w:val="auto"/>
          <w:sz w:val="16"/>
          <w:szCs w:val="18"/>
        </w:rPr>
      </w:pPr>
      <w:r w:rsidRPr="00F0189C">
        <w:rPr>
          <w:color w:val="auto"/>
          <w:sz w:val="16"/>
          <w:szCs w:val="18"/>
          <w:u w:val="single"/>
        </w:rPr>
        <w:t>NOTE</w:t>
      </w:r>
      <w:r w:rsidRPr="00F0189C">
        <w:rPr>
          <w:color w:val="auto"/>
          <w:sz w:val="16"/>
          <w:szCs w:val="18"/>
        </w:rPr>
        <w:t>: 12-year change column is represented as percentage point change, subtracting the percentage of students in each category in 2012-13 from the percentage in 2023-</w:t>
      </w:r>
      <w:r w:rsidR="002D7254" w:rsidRPr="00F0189C">
        <w:rPr>
          <w:color w:val="auto"/>
          <w:sz w:val="16"/>
          <w:szCs w:val="18"/>
        </w:rPr>
        <w:t>20</w:t>
      </w:r>
      <w:r w:rsidRPr="00F0189C">
        <w:rPr>
          <w:color w:val="auto"/>
          <w:sz w:val="16"/>
          <w:szCs w:val="18"/>
        </w:rPr>
        <w:t xml:space="preserve">24. </w:t>
      </w:r>
    </w:p>
    <w:p w14:paraId="3DC2EA98" w14:textId="77777777" w:rsidR="007F51DB" w:rsidRPr="007F51DB" w:rsidRDefault="007F51DB" w:rsidP="005B362F">
      <w:pPr>
        <w:spacing w:before="0"/>
        <w:rPr>
          <w:rFonts w:cs="Open Sans"/>
          <w:color w:val="auto"/>
          <w:szCs w:val="20"/>
        </w:rPr>
      </w:pPr>
    </w:p>
    <w:p w14:paraId="2A86267D" w14:textId="617C87B4" w:rsidR="000536BA" w:rsidRPr="007C4CB7" w:rsidRDefault="000536BA" w:rsidP="00923481">
      <w:pPr>
        <w:spacing w:before="0" w:after="120"/>
        <w:rPr>
          <w:color w:val="005777"/>
        </w:rPr>
      </w:pPr>
      <w:bookmarkStart w:id="62" w:name="_Toc80962796"/>
      <w:r w:rsidRPr="003905D1">
        <w:rPr>
          <w:rStyle w:val="Heading2Char"/>
          <w:color w:val="005777"/>
          <w:u w:val="none"/>
        </w:rPr>
        <w:t>Demographic</w:t>
      </w:r>
      <w:bookmarkEnd w:id="62"/>
      <w:r w:rsidR="00A65B3E">
        <w:rPr>
          <w:color w:val="005777"/>
        </w:rPr>
        <w:t xml:space="preserve"> Trend</w:t>
      </w:r>
      <w:r w:rsidR="005E1155">
        <w:rPr>
          <w:color w:val="005777"/>
        </w:rPr>
        <w:t>s</w:t>
      </w:r>
      <w:r w:rsidR="00A65B3E">
        <w:rPr>
          <w:color w:val="005777"/>
        </w:rPr>
        <w:t xml:space="preserve"> Detail</w:t>
      </w:r>
    </w:p>
    <w:tbl>
      <w:tblPr>
        <w:tblW w:w="0" w:type="auto"/>
        <w:tblLook w:val="04A0" w:firstRow="1" w:lastRow="0" w:firstColumn="1" w:lastColumn="0" w:noHBand="0" w:noVBand="1"/>
      </w:tblPr>
      <w:tblGrid>
        <w:gridCol w:w="2575"/>
        <w:gridCol w:w="966"/>
        <w:gridCol w:w="966"/>
        <w:gridCol w:w="966"/>
        <w:gridCol w:w="222"/>
        <w:gridCol w:w="966"/>
        <w:gridCol w:w="966"/>
        <w:gridCol w:w="966"/>
        <w:gridCol w:w="966"/>
      </w:tblGrid>
      <w:tr w:rsidR="000536BA" w:rsidRPr="00770243" w14:paraId="747E16F0" w14:textId="77777777" w:rsidTr="009D3223">
        <w:trPr>
          <w:trHeight w:val="33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F5336" w14:textId="77777777" w:rsidR="000536BA" w:rsidRPr="00770243" w:rsidRDefault="000536BA">
            <w:pPr>
              <w:spacing w:before="0"/>
              <w:rPr>
                <w:rFonts w:asciiTheme="minorHAnsi" w:eastAsia="Times New Roman" w:hAnsiTheme="minorHAnsi" w:cstheme="minorHAnsi"/>
                <w:b/>
                <w:bCs/>
                <w:color w:val="000000"/>
                <w:szCs w:val="20"/>
              </w:rPr>
            </w:pPr>
            <w:r w:rsidRPr="00770243">
              <w:rPr>
                <w:rFonts w:asciiTheme="minorHAnsi" w:eastAsia="Times New Roman" w:hAnsiTheme="minorHAnsi" w:cstheme="minorHAnsi"/>
                <w:b/>
                <w:bCs/>
                <w:color w:val="000000"/>
                <w:szCs w:val="20"/>
              </w:rPr>
              <w:t>Item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AA83B98" w14:textId="77777777" w:rsidR="000536BA" w:rsidRPr="00770243" w:rsidRDefault="000536BA">
            <w:pPr>
              <w:spacing w:before="0"/>
              <w:rPr>
                <w:rFonts w:asciiTheme="minorHAnsi" w:eastAsia="Times New Roman" w:hAnsiTheme="minorHAnsi" w:cstheme="minorHAnsi"/>
                <w:b/>
                <w:bCs/>
                <w:color w:val="000000"/>
                <w:szCs w:val="20"/>
              </w:rPr>
            </w:pPr>
            <w:r w:rsidRPr="00770243">
              <w:rPr>
                <w:rFonts w:asciiTheme="minorHAnsi" w:eastAsia="Times New Roman" w:hAnsiTheme="minorHAnsi" w:cstheme="minorHAnsi"/>
                <w:b/>
                <w:bCs/>
                <w:color w:val="000000"/>
                <w:szCs w:val="20"/>
              </w:rPr>
              <w:t>2012-13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3033585" w14:textId="191B3604" w:rsidR="000536BA" w:rsidRPr="00770243" w:rsidRDefault="000536BA">
            <w:pPr>
              <w:spacing w:before="0"/>
              <w:rPr>
                <w:rFonts w:asciiTheme="minorHAnsi" w:eastAsia="Times New Roman" w:hAnsiTheme="minorHAnsi" w:cstheme="minorHAnsi"/>
                <w:b/>
                <w:bCs/>
                <w:color w:val="000000"/>
                <w:szCs w:val="20"/>
              </w:rPr>
            </w:pPr>
            <w:r w:rsidRPr="00770243">
              <w:rPr>
                <w:rFonts w:asciiTheme="minorHAnsi" w:eastAsia="Times New Roman" w:hAnsiTheme="minorHAnsi" w:cstheme="minorHAnsi"/>
                <w:b/>
                <w:bCs/>
                <w:color w:val="000000"/>
                <w:szCs w:val="20"/>
              </w:rPr>
              <w:t>2014-15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D292075" w14:textId="5125FE31" w:rsidR="000536BA" w:rsidRPr="00770243" w:rsidRDefault="000536BA">
            <w:pPr>
              <w:spacing w:before="0"/>
              <w:rPr>
                <w:rFonts w:asciiTheme="minorHAnsi" w:eastAsia="Times New Roman" w:hAnsiTheme="minorHAnsi" w:cstheme="minorHAnsi"/>
                <w:b/>
                <w:bCs/>
                <w:color w:val="000000"/>
                <w:szCs w:val="20"/>
              </w:rPr>
            </w:pPr>
            <w:r w:rsidRPr="00770243">
              <w:rPr>
                <w:rFonts w:asciiTheme="minorHAnsi" w:eastAsia="Times New Roman" w:hAnsiTheme="minorHAnsi" w:cstheme="minorHAnsi"/>
                <w:b/>
                <w:bCs/>
                <w:color w:val="000000"/>
                <w:szCs w:val="20"/>
              </w:rPr>
              <w:t>2016-17</w:t>
            </w:r>
          </w:p>
        </w:tc>
        <w:tc>
          <w:tcPr>
            <w:tcW w:w="0" w:type="auto"/>
            <w:tcBorders>
              <w:top w:val="single" w:sz="4" w:space="0" w:color="auto"/>
              <w:left w:val="nil"/>
              <w:bottom w:val="single" w:sz="4" w:space="0" w:color="auto"/>
              <w:right w:val="nil"/>
            </w:tcBorders>
          </w:tcPr>
          <w:p w14:paraId="0174D0C4" w14:textId="77777777" w:rsidR="000F1363" w:rsidRPr="00770243" w:rsidRDefault="000F1363">
            <w:pPr>
              <w:spacing w:before="0"/>
              <w:rPr>
                <w:rFonts w:asciiTheme="minorHAnsi" w:eastAsia="Times New Roman" w:hAnsiTheme="minorHAnsi" w:cstheme="minorHAnsi"/>
                <w:b/>
                <w:bCs/>
                <w:color w:val="000000"/>
                <w:szCs w:val="20"/>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DCF0CFB" w14:textId="53C4ACC4" w:rsidR="000536BA" w:rsidRPr="00770243" w:rsidRDefault="000536BA">
            <w:pPr>
              <w:spacing w:before="0"/>
              <w:rPr>
                <w:rFonts w:asciiTheme="minorHAnsi" w:eastAsia="Times New Roman" w:hAnsiTheme="minorHAnsi" w:cstheme="minorHAnsi"/>
                <w:b/>
                <w:bCs/>
                <w:color w:val="000000"/>
                <w:szCs w:val="20"/>
              </w:rPr>
            </w:pPr>
            <w:r w:rsidRPr="00770243">
              <w:rPr>
                <w:rFonts w:asciiTheme="minorHAnsi" w:eastAsia="Times New Roman" w:hAnsiTheme="minorHAnsi" w:cstheme="minorHAnsi"/>
                <w:b/>
                <w:bCs/>
                <w:color w:val="000000"/>
                <w:szCs w:val="20"/>
              </w:rPr>
              <w:t>2018-19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B31E947" w14:textId="77777777" w:rsidR="000536BA" w:rsidRPr="00770243" w:rsidRDefault="000536BA">
            <w:pPr>
              <w:spacing w:before="0"/>
              <w:rPr>
                <w:rFonts w:asciiTheme="minorHAnsi" w:eastAsia="Times New Roman" w:hAnsiTheme="minorHAnsi" w:cstheme="minorHAnsi"/>
                <w:b/>
                <w:bCs/>
                <w:color w:val="000000"/>
                <w:szCs w:val="20"/>
              </w:rPr>
            </w:pPr>
            <w:r w:rsidRPr="00770243">
              <w:rPr>
                <w:rFonts w:asciiTheme="minorHAnsi" w:eastAsia="Times New Roman" w:hAnsiTheme="minorHAnsi" w:cstheme="minorHAnsi"/>
                <w:b/>
                <w:bCs/>
                <w:color w:val="000000"/>
                <w:szCs w:val="20"/>
              </w:rPr>
              <w:t>2020-21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4CF1872" w14:textId="77777777" w:rsidR="000536BA" w:rsidRPr="00770243" w:rsidRDefault="000536BA">
            <w:pPr>
              <w:spacing w:before="0"/>
              <w:rPr>
                <w:rFonts w:asciiTheme="minorHAnsi" w:eastAsia="Times New Roman" w:hAnsiTheme="minorHAnsi" w:cstheme="minorHAnsi"/>
                <w:b/>
                <w:bCs/>
                <w:color w:val="000000"/>
                <w:szCs w:val="20"/>
              </w:rPr>
            </w:pPr>
            <w:r w:rsidRPr="00770243">
              <w:rPr>
                <w:rFonts w:asciiTheme="minorHAnsi" w:eastAsia="Times New Roman" w:hAnsiTheme="minorHAnsi" w:cstheme="minorHAnsi"/>
                <w:b/>
                <w:bCs/>
                <w:color w:val="000000"/>
                <w:szCs w:val="20"/>
              </w:rPr>
              <w:t>2022-23</w:t>
            </w:r>
          </w:p>
        </w:tc>
        <w:tc>
          <w:tcPr>
            <w:tcW w:w="0" w:type="auto"/>
            <w:tcBorders>
              <w:top w:val="single" w:sz="4" w:space="0" w:color="auto"/>
              <w:left w:val="nil"/>
              <w:bottom w:val="single" w:sz="4" w:space="0" w:color="auto"/>
              <w:right w:val="single" w:sz="4" w:space="0" w:color="auto"/>
            </w:tcBorders>
            <w:vAlign w:val="bottom"/>
          </w:tcPr>
          <w:p w14:paraId="17E9841D" w14:textId="77777777" w:rsidR="000536BA" w:rsidRPr="00FF1D43" w:rsidRDefault="000536BA">
            <w:pPr>
              <w:spacing w:before="0"/>
              <w:rPr>
                <w:rFonts w:asciiTheme="minorHAnsi" w:eastAsia="Times New Roman" w:hAnsiTheme="minorHAnsi" w:cstheme="minorHAnsi"/>
                <w:b/>
                <w:bCs/>
                <w:color w:val="000000"/>
                <w:szCs w:val="20"/>
              </w:rPr>
            </w:pPr>
            <w:r w:rsidRPr="00D82837">
              <w:rPr>
                <w:rFonts w:asciiTheme="minorHAnsi" w:eastAsia="Times New Roman" w:hAnsiTheme="minorHAnsi" w:cstheme="minorHAnsi"/>
                <w:b/>
                <w:bCs/>
                <w:color w:val="000000"/>
                <w:szCs w:val="20"/>
              </w:rPr>
              <w:t>2023-24</w:t>
            </w:r>
          </w:p>
        </w:tc>
      </w:tr>
      <w:tr w:rsidR="000536BA" w:rsidRPr="00770243" w14:paraId="69C7476E" w14:textId="77777777" w:rsidTr="009D3223">
        <w:trPr>
          <w:trHeight w:val="53"/>
        </w:trPr>
        <w:tc>
          <w:tcPr>
            <w:tcW w:w="0" w:type="auto"/>
            <w:tcBorders>
              <w:top w:val="nil"/>
              <w:left w:val="single" w:sz="4" w:space="0" w:color="auto"/>
              <w:bottom w:val="single" w:sz="4" w:space="0" w:color="auto"/>
              <w:right w:val="single" w:sz="4" w:space="0" w:color="auto"/>
            </w:tcBorders>
            <w:shd w:val="clear" w:color="auto" w:fill="D9D9D9" w:themeFill="background2" w:themeFillShade="D9"/>
            <w:noWrap/>
            <w:vAlign w:val="bottom"/>
            <w:hideMark/>
          </w:tcPr>
          <w:p w14:paraId="2442DD31" w14:textId="77777777" w:rsidR="000536BA" w:rsidRPr="00770243" w:rsidRDefault="000536BA">
            <w:pPr>
              <w:spacing w:before="0"/>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Female</w:t>
            </w:r>
          </w:p>
        </w:tc>
        <w:tc>
          <w:tcPr>
            <w:tcW w:w="0" w:type="auto"/>
            <w:tcBorders>
              <w:top w:val="nil"/>
              <w:left w:val="nil"/>
              <w:bottom w:val="single" w:sz="4" w:space="0" w:color="auto"/>
              <w:right w:val="single" w:sz="4" w:space="0" w:color="auto"/>
            </w:tcBorders>
            <w:shd w:val="clear" w:color="auto" w:fill="D9D9D9" w:themeFill="background2" w:themeFillShade="D9"/>
            <w:noWrap/>
            <w:vAlign w:val="bottom"/>
            <w:hideMark/>
          </w:tcPr>
          <w:p w14:paraId="342C58C6"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63.3%</w:t>
            </w:r>
          </w:p>
        </w:tc>
        <w:tc>
          <w:tcPr>
            <w:tcW w:w="0" w:type="auto"/>
            <w:tcBorders>
              <w:top w:val="nil"/>
              <w:left w:val="nil"/>
              <w:bottom w:val="single" w:sz="4" w:space="0" w:color="auto"/>
              <w:right w:val="single" w:sz="4" w:space="0" w:color="auto"/>
            </w:tcBorders>
            <w:shd w:val="clear" w:color="auto" w:fill="D9D9D9" w:themeFill="background2" w:themeFillShade="D9"/>
            <w:noWrap/>
            <w:vAlign w:val="bottom"/>
            <w:hideMark/>
          </w:tcPr>
          <w:p w14:paraId="245671B5"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65.6%</w:t>
            </w:r>
          </w:p>
        </w:tc>
        <w:tc>
          <w:tcPr>
            <w:tcW w:w="0" w:type="auto"/>
            <w:tcBorders>
              <w:top w:val="nil"/>
              <w:left w:val="nil"/>
              <w:bottom w:val="single" w:sz="4" w:space="0" w:color="auto"/>
              <w:right w:val="single" w:sz="4" w:space="0" w:color="auto"/>
            </w:tcBorders>
            <w:shd w:val="clear" w:color="auto" w:fill="D9D9D9" w:themeFill="background2" w:themeFillShade="D9"/>
            <w:noWrap/>
            <w:vAlign w:val="bottom"/>
            <w:hideMark/>
          </w:tcPr>
          <w:p w14:paraId="2354F510"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66.9%</w:t>
            </w:r>
          </w:p>
        </w:tc>
        <w:tc>
          <w:tcPr>
            <w:tcW w:w="0" w:type="auto"/>
            <w:tcBorders>
              <w:top w:val="nil"/>
              <w:left w:val="nil"/>
              <w:bottom w:val="single" w:sz="4" w:space="0" w:color="auto"/>
              <w:right w:val="nil"/>
            </w:tcBorders>
            <w:shd w:val="clear" w:color="auto" w:fill="D9D9D9" w:themeFill="background2" w:themeFillShade="D9"/>
          </w:tcPr>
          <w:p w14:paraId="1657BF5F" w14:textId="77777777" w:rsidR="000F1363" w:rsidRPr="00770243" w:rsidRDefault="000F1363">
            <w:pPr>
              <w:spacing w:before="0"/>
              <w:jc w:val="right"/>
              <w:rPr>
                <w:rFonts w:asciiTheme="minorHAnsi" w:eastAsia="Times New Roman" w:hAnsiTheme="minorHAnsi" w:cstheme="minorHAnsi"/>
                <w:color w:val="000000"/>
                <w:szCs w:val="20"/>
              </w:rPr>
            </w:pPr>
          </w:p>
        </w:tc>
        <w:tc>
          <w:tcPr>
            <w:tcW w:w="0" w:type="auto"/>
            <w:tcBorders>
              <w:top w:val="nil"/>
              <w:left w:val="nil"/>
              <w:bottom w:val="single" w:sz="4" w:space="0" w:color="auto"/>
              <w:right w:val="single" w:sz="4" w:space="0" w:color="auto"/>
            </w:tcBorders>
            <w:shd w:val="clear" w:color="auto" w:fill="D9D9D9" w:themeFill="background2" w:themeFillShade="D9"/>
            <w:noWrap/>
            <w:vAlign w:val="bottom"/>
            <w:hideMark/>
          </w:tcPr>
          <w:p w14:paraId="0D4A2528" w14:textId="2A18D95E"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64.0%</w:t>
            </w:r>
          </w:p>
        </w:tc>
        <w:tc>
          <w:tcPr>
            <w:tcW w:w="0" w:type="auto"/>
            <w:tcBorders>
              <w:top w:val="nil"/>
              <w:left w:val="nil"/>
              <w:bottom w:val="single" w:sz="4" w:space="0" w:color="auto"/>
              <w:right w:val="single" w:sz="4" w:space="0" w:color="auto"/>
            </w:tcBorders>
            <w:shd w:val="clear" w:color="auto" w:fill="D9D9D9" w:themeFill="background2" w:themeFillShade="D9"/>
            <w:noWrap/>
            <w:vAlign w:val="bottom"/>
            <w:hideMark/>
          </w:tcPr>
          <w:p w14:paraId="708027CD"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70.0%</w:t>
            </w:r>
          </w:p>
        </w:tc>
        <w:tc>
          <w:tcPr>
            <w:tcW w:w="0" w:type="auto"/>
            <w:tcBorders>
              <w:top w:val="nil"/>
              <w:left w:val="nil"/>
              <w:bottom w:val="single" w:sz="4" w:space="0" w:color="auto"/>
              <w:right w:val="single" w:sz="4" w:space="0" w:color="auto"/>
            </w:tcBorders>
            <w:shd w:val="clear" w:color="auto" w:fill="D9D9D9" w:themeFill="background2" w:themeFillShade="D9"/>
            <w:noWrap/>
            <w:vAlign w:val="bottom"/>
            <w:hideMark/>
          </w:tcPr>
          <w:p w14:paraId="7F83CD1E"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65.0%</w:t>
            </w:r>
          </w:p>
        </w:tc>
        <w:tc>
          <w:tcPr>
            <w:tcW w:w="0" w:type="auto"/>
            <w:tcBorders>
              <w:top w:val="nil"/>
              <w:left w:val="nil"/>
              <w:bottom w:val="single" w:sz="4" w:space="0" w:color="auto"/>
              <w:right w:val="single" w:sz="4" w:space="0" w:color="auto"/>
            </w:tcBorders>
            <w:shd w:val="clear" w:color="auto" w:fill="D9D9D9" w:themeFill="background2" w:themeFillShade="D9"/>
          </w:tcPr>
          <w:p w14:paraId="7E60FC98" w14:textId="77777777" w:rsidR="000536BA" w:rsidRPr="00770243" w:rsidRDefault="000536BA">
            <w:pPr>
              <w:spacing w:before="0"/>
              <w:jc w:val="right"/>
              <w:rPr>
                <w:rFonts w:asciiTheme="minorHAnsi" w:eastAsia="Times New Roman" w:hAnsiTheme="minorHAnsi" w:cstheme="minorHAnsi"/>
                <w:color w:val="000000"/>
                <w:szCs w:val="20"/>
              </w:rPr>
            </w:pPr>
            <w:r w:rsidRPr="00F77220">
              <w:t>57.0%</w:t>
            </w:r>
          </w:p>
        </w:tc>
      </w:tr>
      <w:tr w:rsidR="000536BA" w:rsidRPr="00770243" w14:paraId="58018D0C" w14:textId="77777777" w:rsidTr="009D3223">
        <w:trPr>
          <w:trHeight w:val="5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0C3CAD" w14:textId="77777777" w:rsidR="000536BA" w:rsidRPr="00770243" w:rsidRDefault="000536BA">
            <w:pPr>
              <w:spacing w:before="0"/>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Male</w:t>
            </w:r>
          </w:p>
        </w:tc>
        <w:tc>
          <w:tcPr>
            <w:tcW w:w="0" w:type="auto"/>
            <w:tcBorders>
              <w:top w:val="nil"/>
              <w:left w:val="nil"/>
              <w:bottom w:val="single" w:sz="4" w:space="0" w:color="auto"/>
              <w:right w:val="single" w:sz="4" w:space="0" w:color="auto"/>
            </w:tcBorders>
            <w:shd w:val="clear" w:color="auto" w:fill="auto"/>
            <w:noWrap/>
            <w:vAlign w:val="bottom"/>
            <w:hideMark/>
          </w:tcPr>
          <w:p w14:paraId="79807A08"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34.7%</w:t>
            </w:r>
          </w:p>
        </w:tc>
        <w:tc>
          <w:tcPr>
            <w:tcW w:w="0" w:type="auto"/>
            <w:tcBorders>
              <w:top w:val="nil"/>
              <w:left w:val="nil"/>
              <w:bottom w:val="single" w:sz="4" w:space="0" w:color="auto"/>
              <w:right w:val="single" w:sz="4" w:space="0" w:color="auto"/>
            </w:tcBorders>
            <w:shd w:val="clear" w:color="auto" w:fill="auto"/>
            <w:noWrap/>
            <w:vAlign w:val="bottom"/>
            <w:hideMark/>
          </w:tcPr>
          <w:p w14:paraId="50D68628"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32.7%</w:t>
            </w:r>
          </w:p>
        </w:tc>
        <w:tc>
          <w:tcPr>
            <w:tcW w:w="0" w:type="auto"/>
            <w:tcBorders>
              <w:top w:val="nil"/>
              <w:left w:val="nil"/>
              <w:bottom w:val="single" w:sz="4" w:space="0" w:color="auto"/>
              <w:right w:val="single" w:sz="4" w:space="0" w:color="auto"/>
            </w:tcBorders>
            <w:shd w:val="clear" w:color="auto" w:fill="auto"/>
            <w:noWrap/>
            <w:vAlign w:val="bottom"/>
            <w:hideMark/>
          </w:tcPr>
          <w:p w14:paraId="50E5931B"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30.9%</w:t>
            </w:r>
          </w:p>
        </w:tc>
        <w:tc>
          <w:tcPr>
            <w:tcW w:w="0" w:type="auto"/>
            <w:tcBorders>
              <w:top w:val="nil"/>
              <w:left w:val="nil"/>
              <w:bottom w:val="single" w:sz="4" w:space="0" w:color="auto"/>
              <w:right w:val="nil"/>
            </w:tcBorders>
          </w:tcPr>
          <w:p w14:paraId="133ED394" w14:textId="77777777" w:rsidR="000F1363" w:rsidRPr="00770243" w:rsidRDefault="000F1363">
            <w:pPr>
              <w:spacing w:before="0"/>
              <w:jc w:val="right"/>
              <w:rPr>
                <w:rFonts w:asciiTheme="minorHAnsi" w:eastAsia="Times New Roman" w:hAnsiTheme="minorHAnsi" w:cstheme="minorHAnsi"/>
                <w:color w:val="000000"/>
                <w:szCs w:val="20"/>
              </w:rPr>
            </w:pPr>
          </w:p>
        </w:tc>
        <w:tc>
          <w:tcPr>
            <w:tcW w:w="0" w:type="auto"/>
            <w:tcBorders>
              <w:top w:val="nil"/>
              <w:left w:val="nil"/>
              <w:bottom w:val="single" w:sz="4" w:space="0" w:color="auto"/>
              <w:right w:val="single" w:sz="4" w:space="0" w:color="auto"/>
            </w:tcBorders>
            <w:shd w:val="clear" w:color="auto" w:fill="auto"/>
            <w:noWrap/>
            <w:vAlign w:val="bottom"/>
            <w:hideMark/>
          </w:tcPr>
          <w:p w14:paraId="12496634" w14:textId="18F53D56"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33.0%</w:t>
            </w:r>
          </w:p>
        </w:tc>
        <w:tc>
          <w:tcPr>
            <w:tcW w:w="0" w:type="auto"/>
            <w:tcBorders>
              <w:top w:val="nil"/>
              <w:left w:val="nil"/>
              <w:bottom w:val="single" w:sz="4" w:space="0" w:color="auto"/>
              <w:right w:val="single" w:sz="4" w:space="0" w:color="auto"/>
            </w:tcBorders>
            <w:shd w:val="clear" w:color="auto" w:fill="auto"/>
            <w:noWrap/>
            <w:vAlign w:val="bottom"/>
            <w:hideMark/>
          </w:tcPr>
          <w:p w14:paraId="24E281E1"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27.5%</w:t>
            </w:r>
          </w:p>
        </w:tc>
        <w:tc>
          <w:tcPr>
            <w:tcW w:w="0" w:type="auto"/>
            <w:tcBorders>
              <w:top w:val="nil"/>
              <w:left w:val="nil"/>
              <w:bottom w:val="single" w:sz="4" w:space="0" w:color="auto"/>
              <w:right w:val="single" w:sz="4" w:space="0" w:color="auto"/>
            </w:tcBorders>
            <w:shd w:val="clear" w:color="auto" w:fill="auto"/>
            <w:noWrap/>
            <w:vAlign w:val="bottom"/>
            <w:hideMark/>
          </w:tcPr>
          <w:p w14:paraId="209D55EE"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29.0%</w:t>
            </w:r>
          </w:p>
        </w:tc>
        <w:tc>
          <w:tcPr>
            <w:tcW w:w="0" w:type="auto"/>
            <w:tcBorders>
              <w:top w:val="nil"/>
              <w:left w:val="nil"/>
              <w:bottom w:val="single" w:sz="4" w:space="0" w:color="auto"/>
              <w:right w:val="single" w:sz="4" w:space="0" w:color="auto"/>
            </w:tcBorders>
          </w:tcPr>
          <w:p w14:paraId="4EF63FFC" w14:textId="77777777" w:rsidR="000536BA" w:rsidRPr="00770243" w:rsidRDefault="000536BA">
            <w:pPr>
              <w:spacing w:before="0"/>
              <w:jc w:val="right"/>
              <w:rPr>
                <w:rFonts w:asciiTheme="minorHAnsi" w:eastAsia="Times New Roman" w:hAnsiTheme="minorHAnsi" w:cstheme="minorHAnsi"/>
                <w:color w:val="000000"/>
                <w:szCs w:val="20"/>
              </w:rPr>
            </w:pPr>
            <w:r w:rsidRPr="00F77220">
              <w:t>35.0%</w:t>
            </w:r>
          </w:p>
        </w:tc>
      </w:tr>
      <w:tr w:rsidR="000536BA" w:rsidRPr="00770243" w14:paraId="13FC1991" w14:textId="77777777" w:rsidTr="009D3223">
        <w:trPr>
          <w:trHeight w:val="53"/>
        </w:trPr>
        <w:tc>
          <w:tcPr>
            <w:tcW w:w="0" w:type="auto"/>
            <w:tcBorders>
              <w:top w:val="nil"/>
              <w:left w:val="single" w:sz="4" w:space="0" w:color="auto"/>
              <w:bottom w:val="single" w:sz="4" w:space="0" w:color="auto"/>
              <w:right w:val="single" w:sz="4" w:space="0" w:color="auto"/>
            </w:tcBorders>
            <w:shd w:val="clear" w:color="auto" w:fill="D9D9D9" w:themeFill="background2" w:themeFillShade="D9"/>
            <w:noWrap/>
            <w:vAlign w:val="bottom"/>
            <w:hideMark/>
          </w:tcPr>
          <w:p w14:paraId="4E8CF1C8" w14:textId="77777777" w:rsidR="000536BA" w:rsidRPr="00770243" w:rsidRDefault="000536BA">
            <w:pPr>
              <w:spacing w:before="0"/>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Transgender/Self</w:t>
            </w:r>
            <w:r>
              <w:rPr>
                <w:rFonts w:asciiTheme="minorHAnsi" w:eastAsia="Times New Roman" w:hAnsiTheme="minorHAnsi" w:cstheme="minorHAnsi"/>
                <w:color w:val="000000"/>
                <w:szCs w:val="20"/>
              </w:rPr>
              <w:t>-i</w:t>
            </w:r>
            <w:r w:rsidRPr="00E14AA2">
              <w:rPr>
                <w:rFonts w:asciiTheme="minorHAnsi" w:eastAsia="Times New Roman" w:hAnsiTheme="minorHAnsi" w:cstheme="minorHAnsi"/>
                <w:color w:val="000000"/>
                <w:szCs w:val="20"/>
              </w:rPr>
              <w:t>dentify</w:t>
            </w:r>
          </w:p>
        </w:tc>
        <w:tc>
          <w:tcPr>
            <w:tcW w:w="0" w:type="auto"/>
            <w:tcBorders>
              <w:top w:val="nil"/>
              <w:left w:val="nil"/>
              <w:bottom w:val="single" w:sz="4" w:space="0" w:color="auto"/>
              <w:right w:val="single" w:sz="4" w:space="0" w:color="auto"/>
            </w:tcBorders>
            <w:shd w:val="clear" w:color="auto" w:fill="D9D9D9" w:themeFill="background2" w:themeFillShade="D9"/>
            <w:noWrap/>
            <w:vAlign w:val="bottom"/>
            <w:hideMark/>
          </w:tcPr>
          <w:p w14:paraId="10245921" w14:textId="3EC42749" w:rsidR="000536BA" w:rsidRPr="00770243" w:rsidRDefault="00E6413D">
            <w:pPr>
              <w:spacing w:before="0"/>
              <w:jc w:val="right"/>
              <w:rPr>
                <w:rFonts w:asciiTheme="minorHAnsi" w:eastAsia="Times New Roman" w:hAnsiTheme="minorHAnsi" w:cstheme="minorHAnsi"/>
                <w:color w:val="000000"/>
                <w:szCs w:val="20"/>
              </w:rPr>
            </w:pPr>
            <w:r>
              <w:rPr>
                <w:rFonts w:asciiTheme="minorHAnsi" w:eastAsia="Times New Roman" w:hAnsiTheme="minorHAnsi" w:cstheme="minorHAnsi"/>
                <w:color w:val="000000"/>
                <w:szCs w:val="20"/>
              </w:rPr>
              <w:t>2.0</w:t>
            </w:r>
            <w:r w:rsidR="000536BA" w:rsidRPr="00770243">
              <w:rPr>
                <w:rFonts w:asciiTheme="minorHAnsi" w:eastAsia="Times New Roman" w:hAnsiTheme="minorHAnsi" w:cstheme="minorHAnsi"/>
                <w:color w:val="000000"/>
                <w:szCs w:val="20"/>
              </w:rPr>
              <w:t>%</w:t>
            </w:r>
          </w:p>
        </w:tc>
        <w:tc>
          <w:tcPr>
            <w:tcW w:w="0" w:type="auto"/>
            <w:tcBorders>
              <w:top w:val="nil"/>
              <w:left w:val="nil"/>
              <w:bottom w:val="single" w:sz="4" w:space="0" w:color="auto"/>
              <w:right w:val="single" w:sz="4" w:space="0" w:color="auto"/>
            </w:tcBorders>
            <w:shd w:val="clear" w:color="auto" w:fill="D9D9D9" w:themeFill="background2" w:themeFillShade="D9"/>
            <w:noWrap/>
            <w:vAlign w:val="bottom"/>
            <w:hideMark/>
          </w:tcPr>
          <w:p w14:paraId="5D7C07CD"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1.7%</w:t>
            </w:r>
          </w:p>
        </w:tc>
        <w:tc>
          <w:tcPr>
            <w:tcW w:w="0" w:type="auto"/>
            <w:tcBorders>
              <w:top w:val="nil"/>
              <w:left w:val="nil"/>
              <w:bottom w:val="single" w:sz="4" w:space="0" w:color="auto"/>
              <w:right w:val="single" w:sz="4" w:space="0" w:color="auto"/>
            </w:tcBorders>
            <w:shd w:val="clear" w:color="auto" w:fill="D9D9D9" w:themeFill="background2" w:themeFillShade="D9"/>
            <w:noWrap/>
            <w:vAlign w:val="bottom"/>
            <w:hideMark/>
          </w:tcPr>
          <w:p w14:paraId="7A4421E1"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2.2%</w:t>
            </w:r>
          </w:p>
        </w:tc>
        <w:tc>
          <w:tcPr>
            <w:tcW w:w="0" w:type="auto"/>
            <w:tcBorders>
              <w:top w:val="nil"/>
              <w:left w:val="nil"/>
              <w:bottom w:val="single" w:sz="4" w:space="0" w:color="auto"/>
              <w:right w:val="nil"/>
            </w:tcBorders>
            <w:shd w:val="clear" w:color="auto" w:fill="D9D9D9" w:themeFill="background2" w:themeFillShade="D9"/>
          </w:tcPr>
          <w:p w14:paraId="05368C72" w14:textId="77777777" w:rsidR="000F1363" w:rsidRPr="00770243" w:rsidRDefault="000F1363">
            <w:pPr>
              <w:spacing w:before="0"/>
              <w:jc w:val="right"/>
              <w:rPr>
                <w:rFonts w:asciiTheme="minorHAnsi" w:eastAsia="Times New Roman" w:hAnsiTheme="minorHAnsi" w:cstheme="minorHAnsi"/>
                <w:color w:val="000000"/>
                <w:szCs w:val="20"/>
              </w:rPr>
            </w:pPr>
          </w:p>
        </w:tc>
        <w:tc>
          <w:tcPr>
            <w:tcW w:w="0" w:type="auto"/>
            <w:tcBorders>
              <w:top w:val="nil"/>
              <w:left w:val="nil"/>
              <w:bottom w:val="single" w:sz="4" w:space="0" w:color="auto"/>
              <w:right w:val="single" w:sz="4" w:space="0" w:color="auto"/>
            </w:tcBorders>
            <w:shd w:val="clear" w:color="auto" w:fill="D9D9D9" w:themeFill="background2" w:themeFillShade="D9"/>
            <w:noWrap/>
            <w:vAlign w:val="bottom"/>
            <w:hideMark/>
          </w:tcPr>
          <w:p w14:paraId="22D4AFD9" w14:textId="4AD5C014"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3.0%</w:t>
            </w:r>
          </w:p>
        </w:tc>
        <w:tc>
          <w:tcPr>
            <w:tcW w:w="0" w:type="auto"/>
            <w:tcBorders>
              <w:top w:val="nil"/>
              <w:left w:val="nil"/>
              <w:bottom w:val="single" w:sz="4" w:space="0" w:color="auto"/>
              <w:right w:val="single" w:sz="4" w:space="0" w:color="auto"/>
            </w:tcBorders>
            <w:shd w:val="clear" w:color="auto" w:fill="D9D9D9" w:themeFill="background2" w:themeFillShade="D9"/>
            <w:noWrap/>
            <w:vAlign w:val="bottom"/>
            <w:hideMark/>
          </w:tcPr>
          <w:p w14:paraId="546ADC17"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2.5%</w:t>
            </w:r>
          </w:p>
        </w:tc>
        <w:tc>
          <w:tcPr>
            <w:tcW w:w="0" w:type="auto"/>
            <w:tcBorders>
              <w:top w:val="nil"/>
              <w:left w:val="nil"/>
              <w:bottom w:val="single" w:sz="4" w:space="0" w:color="auto"/>
              <w:right w:val="single" w:sz="4" w:space="0" w:color="auto"/>
            </w:tcBorders>
            <w:shd w:val="clear" w:color="auto" w:fill="D9D9D9" w:themeFill="background2" w:themeFillShade="D9"/>
            <w:noWrap/>
            <w:vAlign w:val="bottom"/>
            <w:hideMark/>
          </w:tcPr>
          <w:p w14:paraId="228A4A67"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7.0%</w:t>
            </w:r>
          </w:p>
        </w:tc>
        <w:tc>
          <w:tcPr>
            <w:tcW w:w="0" w:type="auto"/>
            <w:tcBorders>
              <w:top w:val="nil"/>
              <w:left w:val="nil"/>
              <w:bottom w:val="single" w:sz="4" w:space="0" w:color="auto"/>
              <w:right w:val="single" w:sz="4" w:space="0" w:color="auto"/>
            </w:tcBorders>
            <w:shd w:val="clear" w:color="auto" w:fill="D9D9D9" w:themeFill="background2" w:themeFillShade="D9"/>
          </w:tcPr>
          <w:p w14:paraId="2E552869" w14:textId="77777777" w:rsidR="000536BA" w:rsidRPr="00770243" w:rsidRDefault="000536BA">
            <w:pPr>
              <w:spacing w:before="0"/>
              <w:jc w:val="right"/>
              <w:rPr>
                <w:rFonts w:asciiTheme="minorHAnsi" w:eastAsia="Times New Roman" w:hAnsiTheme="minorHAnsi" w:cstheme="minorHAnsi"/>
                <w:color w:val="000000"/>
                <w:szCs w:val="20"/>
              </w:rPr>
            </w:pPr>
            <w:r w:rsidRPr="00F77220">
              <w:t>3.0%</w:t>
            </w:r>
          </w:p>
        </w:tc>
      </w:tr>
      <w:tr w:rsidR="000536BA" w:rsidRPr="00770243" w14:paraId="4135588B" w14:textId="77777777" w:rsidTr="009D3223">
        <w:trPr>
          <w:trHeight w:val="5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6D85D9" w14:textId="77777777" w:rsidR="000536BA" w:rsidRPr="00770243" w:rsidRDefault="000536BA">
            <w:pPr>
              <w:spacing w:before="0"/>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White</w:t>
            </w:r>
          </w:p>
        </w:tc>
        <w:tc>
          <w:tcPr>
            <w:tcW w:w="0" w:type="auto"/>
            <w:tcBorders>
              <w:top w:val="nil"/>
              <w:left w:val="nil"/>
              <w:bottom w:val="single" w:sz="4" w:space="0" w:color="auto"/>
              <w:right w:val="single" w:sz="4" w:space="0" w:color="auto"/>
            </w:tcBorders>
            <w:shd w:val="clear" w:color="auto" w:fill="auto"/>
            <w:noWrap/>
            <w:vAlign w:val="bottom"/>
            <w:hideMark/>
          </w:tcPr>
          <w:p w14:paraId="09B4BC30"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85.0%</w:t>
            </w:r>
          </w:p>
        </w:tc>
        <w:tc>
          <w:tcPr>
            <w:tcW w:w="0" w:type="auto"/>
            <w:tcBorders>
              <w:top w:val="nil"/>
              <w:left w:val="nil"/>
              <w:bottom w:val="single" w:sz="4" w:space="0" w:color="auto"/>
              <w:right w:val="single" w:sz="4" w:space="0" w:color="auto"/>
            </w:tcBorders>
            <w:shd w:val="clear" w:color="auto" w:fill="auto"/>
            <w:noWrap/>
            <w:vAlign w:val="bottom"/>
            <w:hideMark/>
          </w:tcPr>
          <w:p w14:paraId="75A4358E"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86.0%</w:t>
            </w:r>
          </w:p>
        </w:tc>
        <w:tc>
          <w:tcPr>
            <w:tcW w:w="0" w:type="auto"/>
            <w:tcBorders>
              <w:top w:val="nil"/>
              <w:left w:val="nil"/>
              <w:bottom w:val="single" w:sz="4" w:space="0" w:color="auto"/>
              <w:right w:val="single" w:sz="4" w:space="0" w:color="auto"/>
            </w:tcBorders>
            <w:shd w:val="clear" w:color="auto" w:fill="auto"/>
            <w:noWrap/>
            <w:vAlign w:val="bottom"/>
            <w:hideMark/>
          </w:tcPr>
          <w:p w14:paraId="37A78AAA"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86.5%</w:t>
            </w:r>
          </w:p>
        </w:tc>
        <w:tc>
          <w:tcPr>
            <w:tcW w:w="0" w:type="auto"/>
            <w:tcBorders>
              <w:top w:val="nil"/>
              <w:left w:val="nil"/>
              <w:bottom w:val="single" w:sz="4" w:space="0" w:color="auto"/>
              <w:right w:val="nil"/>
            </w:tcBorders>
          </w:tcPr>
          <w:p w14:paraId="21723066" w14:textId="77777777" w:rsidR="000F1363" w:rsidRPr="00770243" w:rsidRDefault="000F1363">
            <w:pPr>
              <w:spacing w:before="0"/>
              <w:jc w:val="right"/>
              <w:rPr>
                <w:rFonts w:asciiTheme="minorHAnsi" w:eastAsia="Times New Roman" w:hAnsiTheme="minorHAnsi" w:cstheme="minorHAnsi"/>
                <w:color w:val="000000"/>
                <w:szCs w:val="20"/>
              </w:rPr>
            </w:pPr>
          </w:p>
        </w:tc>
        <w:tc>
          <w:tcPr>
            <w:tcW w:w="0" w:type="auto"/>
            <w:tcBorders>
              <w:top w:val="nil"/>
              <w:left w:val="nil"/>
              <w:bottom w:val="single" w:sz="4" w:space="0" w:color="auto"/>
              <w:right w:val="single" w:sz="4" w:space="0" w:color="auto"/>
            </w:tcBorders>
            <w:shd w:val="clear" w:color="auto" w:fill="auto"/>
            <w:noWrap/>
            <w:vAlign w:val="bottom"/>
            <w:hideMark/>
          </w:tcPr>
          <w:p w14:paraId="317F5BD3" w14:textId="54B43C1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84.0%</w:t>
            </w:r>
          </w:p>
        </w:tc>
        <w:tc>
          <w:tcPr>
            <w:tcW w:w="0" w:type="auto"/>
            <w:tcBorders>
              <w:top w:val="nil"/>
              <w:left w:val="nil"/>
              <w:bottom w:val="single" w:sz="4" w:space="0" w:color="auto"/>
              <w:right w:val="single" w:sz="4" w:space="0" w:color="auto"/>
            </w:tcBorders>
            <w:shd w:val="clear" w:color="auto" w:fill="auto"/>
            <w:noWrap/>
            <w:vAlign w:val="bottom"/>
            <w:hideMark/>
          </w:tcPr>
          <w:p w14:paraId="7DF26CBD"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85.0%</w:t>
            </w:r>
          </w:p>
        </w:tc>
        <w:tc>
          <w:tcPr>
            <w:tcW w:w="0" w:type="auto"/>
            <w:tcBorders>
              <w:top w:val="nil"/>
              <w:left w:val="nil"/>
              <w:bottom w:val="single" w:sz="4" w:space="0" w:color="auto"/>
              <w:right w:val="single" w:sz="4" w:space="0" w:color="auto"/>
            </w:tcBorders>
            <w:shd w:val="clear" w:color="auto" w:fill="auto"/>
            <w:noWrap/>
            <w:vAlign w:val="bottom"/>
            <w:hideMark/>
          </w:tcPr>
          <w:p w14:paraId="58428C9D"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84.0%</w:t>
            </w:r>
          </w:p>
        </w:tc>
        <w:tc>
          <w:tcPr>
            <w:tcW w:w="0" w:type="auto"/>
            <w:tcBorders>
              <w:top w:val="nil"/>
              <w:left w:val="nil"/>
              <w:bottom w:val="single" w:sz="4" w:space="0" w:color="auto"/>
              <w:right w:val="single" w:sz="4" w:space="0" w:color="auto"/>
            </w:tcBorders>
          </w:tcPr>
          <w:p w14:paraId="0C1949EA" w14:textId="77777777" w:rsidR="000536BA" w:rsidRPr="00770243" w:rsidRDefault="000536BA">
            <w:pPr>
              <w:spacing w:before="0"/>
              <w:jc w:val="right"/>
              <w:rPr>
                <w:rFonts w:asciiTheme="minorHAnsi" w:eastAsia="Times New Roman" w:hAnsiTheme="minorHAnsi" w:cstheme="minorHAnsi"/>
                <w:color w:val="000000"/>
                <w:szCs w:val="20"/>
              </w:rPr>
            </w:pPr>
            <w:r w:rsidRPr="00F77220">
              <w:t>83.0%</w:t>
            </w:r>
          </w:p>
        </w:tc>
      </w:tr>
      <w:tr w:rsidR="000536BA" w:rsidRPr="00770243" w14:paraId="31AF41A7" w14:textId="77777777" w:rsidTr="009D3223">
        <w:trPr>
          <w:trHeight w:val="98"/>
        </w:trPr>
        <w:tc>
          <w:tcPr>
            <w:tcW w:w="0" w:type="auto"/>
            <w:tcBorders>
              <w:top w:val="nil"/>
              <w:left w:val="single" w:sz="4" w:space="0" w:color="auto"/>
              <w:bottom w:val="single" w:sz="4" w:space="0" w:color="auto"/>
              <w:right w:val="single" w:sz="4" w:space="0" w:color="auto"/>
            </w:tcBorders>
            <w:shd w:val="clear" w:color="auto" w:fill="D9D9D9" w:themeFill="background2" w:themeFillShade="D9"/>
            <w:noWrap/>
            <w:vAlign w:val="bottom"/>
            <w:hideMark/>
          </w:tcPr>
          <w:p w14:paraId="3692B1BA" w14:textId="77777777" w:rsidR="000536BA" w:rsidRPr="00770243" w:rsidRDefault="000536BA">
            <w:pPr>
              <w:spacing w:before="0"/>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 xml:space="preserve">Students of Color </w:t>
            </w:r>
          </w:p>
        </w:tc>
        <w:tc>
          <w:tcPr>
            <w:tcW w:w="0" w:type="auto"/>
            <w:tcBorders>
              <w:top w:val="nil"/>
              <w:left w:val="nil"/>
              <w:bottom w:val="single" w:sz="4" w:space="0" w:color="auto"/>
              <w:right w:val="single" w:sz="4" w:space="0" w:color="auto"/>
            </w:tcBorders>
            <w:shd w:val="clear" w:color="auto" w:fill="D9D9D9" w:themeFill="background2" w:themeFillShade="D9"/>
            <w:noWrap/>
            <w:vAlign w:val="bottom"/>
            <w:hideMark/>
          </w:tcPr>
          <w:p w14:paraId="34B8EF42"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13.0%</w:t>
            </w:r>
          </w:p>
        </w:tc>
        <w:tc>
          <w:tcPr>
            <w:tcW w:w="0" w:type="auto"/>
            <w:tcBorders>
              <w:top w:val="nil"/>
              <w:left w:val="nil"/>
              <w:bottom w:val="single" w:sz="4" w:space="0" w:color="auto"/>
              <w:right w:val="single" w:sz="4" w:space="0" w:color="auto"/>
            </w:tcBorders>
            <w:shd w:val="clear" w:color="auto" w:fill="D9D9D9" w:themeFill="background2" w:themeFillShade="D9"/>
            <w:noWrap/>
            <w:vAlign w:val="bottom"/>
            <w:hideMark/>
          </w:tcPr>
          <w:p w14:paraId="35BF83C7"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14.1%</w:t>
            </w:r>
          </w:p>
        </w:tc>
        <w:tc>
          <w:tcPr>
            <w:tcW w:w="0" w:type="auto"/>
            <w:tcBorders>
              <w:top w:val="nil"/>
              <w:left w:val="nil"/>
              <w:bottom w:val="single" w:sz="4" w:space="0" w:color="auto"/>
              <w:right w:val="single" w:sz="4" w:space="0" w:color="auto"/>
            </w:tcBorders>
            <w:shd w:val="clear" w:color="auto" w:fill="D9D9D9" w:themeFill="background2" w:themeFillShade="D9"/>
            <w:noWrap/>
            <w:vAlign w:val="bottom"/>
            <w:hideMark/>
          </w:tcPr>
          <w:p w14:paraId="0F2F4A1B"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13.5%</w:t>
            </w:r>
          </w:p>
        </w:tc>
        <w:tc>
          <w:tcPr>
            <w:tcW w:w="0" w:type="auto"/>
            <w:tcBorders>
              <w:top w:val="nil"/>
              <w:left w:val="nil"/>
              <w:bottom w:val="single" w:sz="4" w:space="0" w:color="auto"/>
              <w:right w:val="nil"/>
            </w:tcBorders>
            <w:shd w:val="clear" w:color="auto" w:fill="D9D9D9" w:themeFill="background2" w:themeFillShade="D9"/>
          </w:tcPr>
          <w:p w14:paraId="0265E9C8" w14:textId="77777777" w:rsidR="000F1363" w:rsidRPr="00770243" w:rsidRDefault="000F1363">
            <w:pPr>
              <w:spacing w:before="0"/>
              <w:jc w:val="right"/>
              <w:rPr>
                <w:rFonts w:asciiTheme="minorHAnsi" w:eastAsia="Times New Roman" w:hAnsiTheme="minorHAnsi" w:cstheme="minorHAnsi"/>
                <w:color w:val="000000"/>
                <w:szCs w:val="20"/>
              </w:rPr>
            </w:pPr>
          </w:p>
        </w:tc>
        <w:tc>
          <w:tcPr>
            <w:tcW w:w="0" w:type="auto"/>
            <w:tcBorders>
              <w:top w:val="nil"/>
              <w:left w:val="nil"/>
              <w:bottom w:val="single" w:sz="4" w:space="0" w:color="auto"/>
              <w:right w:val="single" w:sz="4" w:space="0" w:color="auto"/>
            </w:tcBorders>
            <w:shd w:val="clear" w:color="auto" w:fill="D9D9D9" w:themeFill="background2" w:themeFillShade="D9"/>
            <w:noWrap/>
            <w:vAlign w:val="bottom"/>
            <w:hideMark/>
          </w:tcPr>
          <w:p w14:paraId="243A9500" w14:textId="12CDF613"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16.2%</w:t>
            </w:r>
          </w:p>
        </w:tc>
        <w:tc>
          <w:tcPr>
            <w:tcW w:w="0" w:type="auto"/>
            <w:tcBorders>
              <w:top w:val="nil"/>
              <w:left w:val="nil"/>
              <w:bottom w:val="single" w:sz="4" w:space="0" w:color="auto"/>
              <w:right w:val="single" w:sz="4" w:space="0" w:color="auto"/>
            </w:tcBorders>
            <w:shd w:val="clear" w:color="auto" w:fill="D9D9D9" w:themeFill="background2" w:themeFillShade="D9"/>
            <w:noWrap/>
            <w:vAlign w:val="bottom"/>
            <w:hideMark/>
          </w:tcPr>
          <w:p w14:paraId="7672D466"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15.0%</w:t>
            </w:r>
          </w:p>
        </w:tc>
        <w:tc>
          <w:tcPr>
            <w:tcW w:w="0" w:type="auto"/>
            <w:tcBorders>
              <w:top w:val="nil"/>
              <w:left w:val="nil"/>
              <w:bottom w:val="single" w:sz="4" w:space="0" w:color="auto"/>
              <w:right w:val="single" w:sz="4" w:space="0" w:color="auto"/>
            </w:tcBorders>
            <w:shd w:val="clear" w:color="auto" w:fill="D9D9D9" w:themeFill="background2" w:themeFillShade="D9"/>
            <w:noWrap/>
            <w:vAlign w:val="bottom"/>
            <w:hideMark/>
          </w:tcPr>
          <w:p w14:paraId="2E4B3E1F"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16.0%</w:t>
            </w:r>
          </w:p>
        </w:tc>
        <w:tc>
          <w:tcPr>
            <w:tcW w:w="0" w:type="auto"/>
            <w:tcBorders>
              <w:top w:val="nil"/>
              <w:left w:val="nil"/>
              <w:bottom w:val="single" w:sz="4" w:space="0" w:color="auto"/>
              <w:right w:val="single" w:sz="4" w:space="0" w:color="auto"/>
            </w:tcBorders>
            <w:shd w:val="clear" w:color="auto" w:fill="D9D9D9" w:themeFill="background2" w:themeFillShade="D9"/>
          </w:tcPr>
          <w:p w14:paraId="179B08DA" w14:textId="77777777" w:rsidR="000536BA" w:rsidRPr="00770243" w:rsidRDefault="000536BA">
            <w:pPr>
              <w:spacing w:before="0"/>
              <w:jc w:val="right"/>
              <w:rPr>
                <w:rFonts w:asciiTheme="minorHAnsi" w:eastAsia="Times New Roman" w:hAnsiTheme="minorHAnsi" w:cstheme="minorHAnsi"/>
                <w:color w:val="000000"/>
                <w:szCs w:val="20"/>
              </w:rPr>
            </w:pPr>
            <w:r w:rsidRPr="00F77220">
              <w:t>17.0%</w:t>
            </w:r>
          </w:p>
        </w:tc>
      </w:tr>
      <w:tr w:rsidR="000536BA" w:rsidRPr="00770243" w14:paraId="3EF37575" w14:textId="77777777" w:rsidTr="009D3223">
        <w:trPr>
          <w:trHeight w:val="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766ED3" w14:textId="77777777" w:rsidR="000536BA" w:rsidRPr="00770243" w:rsidRDefault="000536BA">
            <w:pPr>
              <w:spacing w:before="0"/>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Heterosexual</w:t>
            </w:r>
          </w:p>
        </w:tc>
        <w:tc>
          <w:tcPr>
            <w:tcW w:w="0" w:type="auto"/>
            <w:tcBorders>
              <w:top w:val="nil"/>
              <w:left w:val="nil"/>
              <w:bottom w:val="single" w:sz="4" w:space="0" w:color="auto"/>
              <w:right w:val="single" w:sz="4" w:space="0" w:color="auto"/>
            </w:tcBorders>
            <w:shd w:val="clear" w:color="auto" w:fill="auto"/>
            <w:noWrap/>
            <w:vAlign w:val="bottom"/>
            <w:hideMark/>
          </w:tcPr>
          <w:p w14:paraId="79864F3E"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85.5%</w:t>
            </w:r>
          </w:p>
        </w:tc>
        <w:tc>
          <w:tcPr>
            <w:tcW w:w="0" w:type="auto"/>
            <w:tcBorders>
              <w:top w:val="nil"/>
              <w:left w:val="nil"/>
              <w:bottom w:val="single" w:sz="4" w:space="0" w:color="auto"/>
              <w:right w:val="single" w:sz="4" w:space="0" w:color="auto"/>
            </w:tcBorders>
            <w:shd w:val="clear" w:color="auto" w:fill="auto"/>
            <w:noWrap/>
            <w:vAlign w:val="bottom"/>
            <w:hideMark/>
          </w:tcPr>
          <w:p w14:paraId="309AFF60"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84.6%</w:t>
            </w:r>
          </w:p>
        </w:tc>
        <w:tc>
          <w:tcPr>
            <w:tcW w:w="0" w:type="auto"/>
            <w:tcBorders>
              <w:top w:val="nil"/>
              <w:left w:val="nil"/>
              <w:bottom w:val="single" w:sz="4" w:space="0" w:color="auto"/>
              <w:right w:val="single" w:sz="4" w:space="0" w:color="auto"/>
            </w:tcBorders>
            <w:shd w:val="clear" w:color="auto" w:fill="auto"/>
            <w:noWrap/>
            <w:vAlign w:val="bottom"/>
            <w:hideMark/>
          </w:tcPr>
          <w:p w14:paraId="4543D779"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82.6%</w:t>
            </w:r>
          </w:p>
        </w:tc>
        <w:tc>
          <w:tcPr>
            <w:tcW w:w="0" w:type="auto"/>
            <w:tcBorders>
              <w:top w:val="nil"/>
              <w:left w:val="nil"/>
              <w:bottom w:val="single" w:sz="4" w:space="0" w:color="auto"/>
              <w:right w:val="nil"/>
            </w:tcBorders>
          </w:tcPr>
          <w:p w14:paraId="79E16C3B" w14:textId="77777777" w:rsidR="000F1363" w:rsidRPr="00770243" w:rsidRDefault="000F1363">
            <w:pPr>
              <w:spacing w:before="0"/>
              <w:jc w:val="right"/>
              <w:rPr>
                <w:rFonts w:asciiTheme="minorHAnsi" w:eastAsia="Times New Roman" w:hAnsiTheme="minorHAnsi" w:cstheme="minorHAnsi"/>
                <w:color w:val="000000"/>
                <w:szCs w:val="20"/>
              </w:rPr>
            </w:pPr>
          </w:p>
        </w:tc>
        <w:tc>
          <w:tcPr>
            <w:tcW w:w="0" w:type="auto"/>
            <w:tcBorders>
              <w:top w:val="nil"/>
              <w:left w:val="nil"/>
              <w:bottom w:val="single" w:sz="4" w:space="0" w:color="auto"/>
              <w:right w:val="single" w:sz="4" w:space="0" w:color="auto"/>
            </w:tcBorders>
            <w:shd w:val="clear" w:color="auto" w:fill="auto"/>
            <w:noWrap/>
            <w:vAlign w:val="bottom"/>
            <w:hideMark/>
          </w:tcPr>
          <w:p w14:paraId="56AE0F61" w14:textId="20D72CE1"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78.0%</w:t>
            </w:r>
          </w:p>
        </w:tc>
        <w:tc>
          <w:tcPr>
            <w:tcW w:w="0" w:type="auto"/>
            <w:tcBorders>
              <w:top w:val="nil"/>
              <w:left w:val="nil"/>
              <w:bottom w:val="single" w:sz="4" w:space="0" w:color="auto"/>
              <w:right w:val="single" w:sz="4" w:space="0" w:color="auto"/>
            </w:tcBorders>
            <w:shd w:val="clear" w:color="auto" w:fill="auto"/>
            <w:noWrap/>
            <w:vAlign w:val="bottom"/>
            <w:hideMark/>
          </w:tcPr>
          <w:p w14:paraId="6E90CE95"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70.0%</w:t>
            </w:r>
          </w:p>
        </w:tc>
        <w:tc>
          <w:tcPr>
            <w:tcW w:w="0" w:type="auto"/>
            <w:tcBorders>
              <w:top w:val="nil"/>
              <w:left w:val="nil"/>
              <w:bottom w:val="single" w:sz="4" w:space="0" w:color="auto"/>
              <w:right w:val="single" w:sz="4" w:space="0" w:color="auto"/>
            </w:tcBorders>
            <w:shd w:val="clear" w:color="auto" w:fill="auto"/>
            <w:noWrap/>
            <w:vAlign w:val="bottom"/>
            <w:hideMark/>
          </w:tcPr>
          <w:p w14:paraId="44521BDF"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63.0%</w:t>
            </w:r>
          </w:p>
        </w:tc>
        <w:tc>
          <w:tcPr>
            <w:tcW w:w="0" w:type="auto"/>
            <w:tcBorders>
              <w:top w:val="nil"/>
              <w:left w:val="nil"/>
              <w:bottom w:val="single" w:sz="4" w:space="0" w:color="auto"/>
              <w:right w:val="single" w:sz="4" w:space="0" w:color="auto"/>
            </w:tcBorders>
          </w:tcPr>
          <w:p w14:paraId="1D0409AA" w14:textId="77777777" w:rsidR="000536BA" w:rsidRPr="00770243" w:rsidRDefault="000536BA">
            <w:pPr>
              <w:spacing w:before="0"/>
              <w:jc w:val="right"/>
              <w:rPr>
                <w:rFonts w:asciiTheme="minorHAnsi" w:eastAsia="Times New Roman" w:hAnsiTheme="minorHAnsi" w:cstheme="minorHAnsi"/>
                <w:color w:val="000000"/>
                <w:szCs w:val="20"/>
              </w:rPr>
            </w:pPr>
            <w:r w:rsidRPr="00F77220">
              <w:t>62.0%</w:t>
            </w:r>
          </w:p>
        </w:tc>
      </w:tr>
      <w:tr w:rsidR="000536BA" w:rsidRPr="00770243" w14:paraId="24FCC137" w14:textId="77777777" w:rsidTr="009D3223">
        <w:trPr>
          <w:trHeight w:val="53"/>
        </w:trPr>
        <w:tc>
          <w:tcPr>
            <w:tcW w:w="0" w:type="auto"/>
            <w:tcBorders>
              <w:top w:val="nil"/>
              <w:left w:val="single" w:sz="4" w:space="0" w:color="auto"/>
              <w:bottom w:val="single" w:sz="4" w:space="0" w:color="auto"/>
              <w:right w:val="single" w:sz="4" w:space="0" w:color="auto"/>
            </w:tcBorders>
            <w:shd w:val="clear" w:color="auto" w:fill="D9D9D9" w:themeFill="background2" w:themeFillShade="D9"/>
            <w:noWrap/>
            <w:vAlign w:val="bottom"/>
            <w:hideMark/>
          </w:tcPr>
          <w:p w14:paraId="1CEDD3E9" w14:textId="77777777" w:rsidR="000536BA" w:rsidRPr="00770243" w:rsidRDefault="000536BA">
            <w:pPr>
              <w:spacing w:before="0"/>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LGBQ</w:t>
            </w:r>
          </w:p>
        </w:tc>
        <w:tc>
          <w:tcPr>
            <w:tcW w:w="0" w:type="auto"/>
            <w:tcBorders>
              <w:top w:val="nil"/>
              <w:left w:val="nil"/>
              <w:bottom w:val="single" w:sz="4" w:space="0" w:color="auto"/>
              <w:right w:val="single" w:sz="4" w:space="0" w:color="auto"/>
            </w:tcBorders>
            <w:shd w:val="clear" w:color="auto" w:fill="D9D9D9" w:themeFill="background2" w:themeFillShade="D9"/>
            <w:noWrap/>
            <w:vAlign w:val="bottom"/>
            <w:hideMark/>
          </w:tcPr>
          <w:p w14:paraId="6AE75348"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9.8%</w:t>
            </w:r>
          </w:p>
        </w:tc>
        <w:tc>
          <w:tcPr>
            <w:tcW w:w="0" w:type="auto"/>
            <w:tcBorders>
              <w:top w:val="nil"/>
              <w:left w:val="nil"/>
              <w:bottom w:val="single" w:sz="4" w:space="0" w:color="auto"/>
              <w:right w:val="single" w:sz="4" w:space="0" w:color="auto"/>
            </w:tcBorders>
            <w:shd w:val="clear" w:color="auto" w:fill="D9D9D9" w:themeFill="background2" w:themeFillShade="D9"/>
            <w:noWrap/>
            <w:vAlign w:val="bottom"/>
            <w:hideMark/>
          </w:tcPr>
          <w:p w14:paraId="4772CF7E"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15.4%</w:t>
            </w:r>
          </w:p>
        </w:tc>
        <w:tc>
          <w:tcPr>
            <w:tcW w:w="0" w:type="auto"/>
            <w:tcBorders>
              <w:top w:val="nil"/>
              <w:left w:val="nil"/>
              <w:bottom w:val="single" w:sz="4" w:space="0" w:color="auto"/>
              <w:right w:val="single" w:sz="4" w:space="0" w:color="auto"/>
            </w:tcBorders>
            <w:shd w:val="clear" w:color="auto" w:fill="D9D9D9" w:themeFill="background2" w:themeFillShade="D9"/>
            <w:noWrap/>
            <w:vAlign w:val="bottom"/>
            <w:hideMark/>
          </w:tcPr>
          <w:p w14:paraId="1A8EE2A0"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15.4%</w:t>
            </w:r>
          </w:p>
        </w:tc>
        <w:tc>
          <w:tcPr>
            <w:tcW w:w="0" w:type="auto"/>
            <w:tcBorders>
              <w:top w:val="nil"/>
              <w:left w:val="nil"/>
              <w:bottom w:val="single" w:sz="4" w:space="0" w:color="auto"/>
              <w:right w:val="nil"/>
            </w:tcBorders>
            <w:shd w:val="clear" w:color="auto" w:fill="D9D9D9" w:themeFill="background2" w:themeFillShade="D9"/>
          </w:tcPr>
          <w:p w14:paraId="269F7B37" w14:textId="77777777" w:rsidR="000F1363" w:rsidRPr="00770243" w:rsidRDefault="000F1363">
            <w:pPr>
              <w:spacing w:before="0"/>
              <w:jc w:val="right"/>
              <w:rPr>
                <w:rFonts w:asciiTheme="minorHAnsi" w:eastAsia="Times New Roman" w:hAnsiTheme="minorHAnsi" w:cstheme="minorHAnsi"/>
                <w:color w:val="000000"/>
                <w:szCs w:val="20"/>
              </w:rPr>
            </w:pPr>
          </w:p>
        </w:tc>
        <w:tc>
          <w:tcPr>
            <w:tcW w:w="0" w:type="auto"/>
            <w:tcBorders>
              <w:top w:val="nil"/>
              <w:left w:val="nil"/>
              <w:bottom w:val="single" w:sz="4" w:space="0" w:color="auto"/>
              <w:right w:val="single" w:sz="4" w:space="0" w:color="auto"/>
            </w:tcBorders>
            <w:shd w:val="clear" w:color="auto" w:fill="D9D9D9" w:themeFill="background2" w:themeFillShade="D9"/>
            <w:noWrap/>
            <w:vAlign w:val="bottom"/>
            <w:hideMark/>
          </w:tcPr>
          <w:p w14:paraId="7698E365" w14:textId="53881521"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22.0%</w:t>
            </w:r>
          </w:p>
        </w:tc>
        <w:tc>
          <w:tcPr>
            <w:tcW w:w="0" w:type="auto"/>
            <w:tcBorders>
              <w:top w:val="nil"/>
              <w:left w:val="nil"/>
              <w:bottom w:val="single" w:sz="4" w:space="0" w:color="auto"/>
              <w:right w:val="single" w:sz="4" w:space="0" w:color="auto"/>
            </w:tcBorders>
            <w:shd w:val="clear" w:color="auto" w:fill="D9D9D9" w:themeFill="background2" w:themeFillShade="D9"/>
            <w:noWrap/>
            <w:vAlign w:val="bottom"/>
            <w:hideMark/>
          </w:tcPr>
          <w:p w14:paraId="6258A0A3"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30.0%</w:t>
            </w:r>
          </w:p>
        </w:tc>
        <w:tc>
          <w:tcPr>
            <w:tcW w:w="0" w:type="auto"/>
            <w:tcBorders>
              <w:top w:val="nil"/>
              <w:left w:val="nil"/>
              <w:bottom w:val="single" w:sz="4" w:space="0" w:color="auto"/>
              <w:right w:val="single" w:sz="4" w:space="0" w:color="auto"/>
            </w:tcBorders>
            <w:shd w:val="clear" w:color="auto" w:fill="D9D9D9" w:themeFill="background2" w:themeFillShade="D9"/>
            <w:noWrap/>
            <w:vAlign w:val="bottom"/>
            <w:hideMark/>
          </w:tcPr>
          <w:p w14:paraId="7D176C4C"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37.0%</w:t>
            </w:r>
          </w:p>
        </w:tc>
        <w:tc>
          <w:tcPr>
            <w:tcW w:w="0" w:type="auto"/>
            <w:tcBorders>
              <w:top w:val="nil"/>
              <w:left w:val="nil"/>
              <w:bottom w:val="single" w:sz="4" w:space="0" w:color="auto"/>
              <w:right w:val="single" w:sz="4" w:space="0" w:color="auto"/>
            </w:tcBorders>
            <w:shd w:val="clear" w:color="auto" w:fill="D9D9D9" w:themeFill="background2" w:themeFillShade="D9"/>
          </w:tcPr>
          <w:p w14:paraId="06A28CB5" w14:textId="77777777" w:rsidR="000536BA" w:rsidRPr="00770243" w:rsidRDefault="000536BA">
            <w:pPr>
              <w:spacing w:before="0"/>
              <w:jc w:val="right"/>
              <w:rPr>
                <w:rFonts w:asciiTheme="minorHAnsi" w:eastAsia="Times New Roman" w:hAnsiTheme="minorHAnsi" w:cstheme="minorHAnsi"/>
                <w:color w:val="000000"/>
                <w:szCs w:val="20"/>
              </w:rPr>
            </w:pPr>
            <w:r w:rsidRPr="00F77220">
              <w:t>38.0%</w:t>
            </w:r>
          </w:p>
        </w:tc>
      </w:tr>
      <w:tr w:rsidR="000536BA" w:rsidRPr="00770243" w14:paraId="7A639E94" w14:textId="77777777" w:rsidTr="009D3223">
        <w:trPr>
          <w:trHeight w:val="5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8D1D12" w14:textId="77777777" w:rsidR="000536BA" w:rsidRPr="00770243" w:rsidRDefault="000536BA">
            <w:pPr>
              <w:spacing w:before="0"/>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Registered Disability</w:t>
            </w:r>
          </w:p>
        </w:tc>
        <w:tc>
          <w:tcPr>
            <w:tcW w:w="0" w:type="auto"/>
            <w:tcBorders>
              <w:top w:val="nil"/>
              <w:left w:val="nil"/>
              <w:bottom w:val="single" w:sz="4" w:space="0" w:color="auto"/>
              <w:right w:val="single" w:sz="4" w:space="0" w:color="auto"/>
            </w:tcBorders>
            <w:shd w:val="clear" w:color="auto" w:fill="auto"/>
            <w:noWrap/>
            <w:vAlign w:val="bottom"/>
            <w:hideMark/>
          </w:tcPr>
          <w:p w14:paraId="33A0F6F5"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7.7%</w:t>
            </w:r>
          </w:p>
        </w:tc>
        <w:tc>
          <w:tcPr>
            <w:tcW w:w="0" w:type="auto"/>
            <w:tcBorders>
              <w:top w:val="nil"/>
              <w:left w:val="nil"/>
              <w:bottom w:val="single" w:sz="4" w:space="0" w:color="auto"/>
              <w:right w:val="single" w:sz="4" w:space="0" w:color="auto"/>
            </w:tcBorders>
            <w:shd w:val="clear" w:color="auto" w:fill="auto"/>
            <w:noWrap/>
            <w:vAlign w:val="bottom"/>
            <w:hideMark/>
          </w:tcPr>
          <w:p w14:paraId="412EF06B"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8.8%</w:t>
            </w:r>
          </w:p>
        </w:tc>
        <w:tc>
          <w:tcPr>
            <w:tcW w:w="0" w:type="auto"/>
            <w:tcBorders>
              <w:top w:val="nil"/>
              <w:left w:val="nil"/>
              <w:bottom w:val="single" w:sz="4" w:space="0" w:color="auto"/>
              <w:right w:val="single" w:sz="4" w:space="0" w:color="auto"/>
            </w:tcBorders>
            <w:shd w:val="clear" w:color="auto" w:fill="auto"/>
            <w:noWrap/>
            <w:vAlign w:val="bottom"/>
            <w:hideMark/>
          </w:tcPr>
          <w:p w14:paraId="40CA036D"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8.5%</w:t>
            </w:r>
          </w:p>
        </w:tc>
        <w:tc>
          <w:tcPr>
            <w:tcW w:w="0" w:type="auto"/>
            <w:tcBorders>
              <w:top w:val="nil"/>
              <w:left w:val="nil"/>
              <w:bottom w:val="single" w:sz="4" w:space="0" w:color="auto"/>
              <w:right w:val="nil"/>
            </w:tcBorders>
          </w:tcPr>
          <w:p w14:paraId="2A66FAA0" w14:textId="77777777" w:rsidR="000F1363" w:rsidRPr="00770243" w:rsidRDefault="000F1363">
            <w:pPr>
              <w:spacing w:before="0"/>
              <w:jc w:val="right"/>
              <w:rPr>
                <w:rFonts w:asciiTheme="minorHAnsi" w:eastAsia="Times New Roman" w:hAnsiTheme="minorHAnsi" w:cstheme="minorHAnsi"/>
                <w:color w:val="000000"/>
                <w:szCs w:val="20"/>
              </w:rPr>
            </w:pPr>
          </w:p>
        </w:tc>
        <w:tc>
          <w:tcPr>
            <w:tcW w:w="0" w:type="auto"/>
            <w:tcBorders>
              <w:top w:val="nil"/>
              <w:left w:val="nil"/>
              <w:bottom w:val="single" w:sz="4" w:space="0" w:color="auto"/>
              <w:right w:val="single" w:sz="4" w:space="0" w:color="auto"/>
            </w:tcBorders>
            <w:shd w:val="clear" w:color="auto" w:fill="auto"/>
            <w:noWrap/>
            <w:vAlign w:val="bottom"/>
            <w:hideMark/>
          </w:tcPr>
          <w:p w14:paraId="20F23C2C" w14:textId="404822AC"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7.0%</w:t>
            </w:r>
          </w:p>
        </w:tc>
        <w:tc>
          <w:tcPr>
            <w:tcW w:w="0" w:type="auto"/>
            <w:tcBorders>
              <w:top w:val="nil"/>
              <w:left w:val="nil"/>
              <w:bottom w:val="single" w:sz="4" w:space="0" w:color="auto"/>
              <w:right w:val="single" w:sz="4" w:space="0" w:color="auto"/>
            </w:tcBorders>
            <w:shd w:val="clear" w:color="auto" w:fill="auto"/>
            <w:noWrap/>
            <w:vAlign w:val="bottom"/>
            <w:hideMark/>
          </w:tcPr>
          <w:p w14:paraId="07FB3A15"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10.9%</w:t>
            </w:r>
          </w:p>
        </w:tc>
        <w:tc>
          <w:tcPr>
            <w:tcW w:w="0" w:type="auto"/>
            <w:tcBorders>
              <w:top w:val="nil"/>
              <w:left w:val="nil"/>
              <w:bottom w:val="single" w:sz="4" w:space="0" w:color="auto"/>
              <w:right w:val="single" w:sz="4" w:space="0" w:color="auto"/>
            </w:tcBorders>
            <w:shd w:val="clear" w:color="auto" w:fill="auto"/>
            <w:noWrap/>
            <w:vAlign w:val="bottom"/>
            <w:hideMark/>
          </w:tcPr>
          <w:p w14:paraId="4BEFDFCA" w14:textId="77777777" w:rsidR="000536BA" w:rsidRPr="00770243" w:rsidRDefault="000536BA">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13.0%</w:t>
            </w:r>
          </w:p>
        </w:tc>
        <w:tc>
          <w:tcPr>
            <w:tcW w:w="0" w:type="auto"/>
            <w:tcBorders>
              <w:top w:val="nil"/>
              <w:left w:val="nil"/>
              <w:bottom w:val="single" w:sz="4" w:space="0" w:color="auto"/>
              <w:right w:val="single" w:sz="4" w:space="0" w:color="auto"/>
            </w:tcBorders>
          </w:tcPr>
          <w:p w14:paraId="4C693002" w14:textId="77777777" w:rsidR="000536BA" w:rsidRPr="00770243" w:rsidRDefault="000536BA">
            <w:pPr>
              <w:spacing w:before="0"/>
              <w:jc w:val="right"/>
              <w:rPr>
                <w:rFonts w:asciiTheme="minorHAnsi" w:eastAsia="Times New Roman" w:hAnsiTheme="minorHAnsi" w:cstheme="minorHAnsi"/>
                <w:color w:val="000000"/>
                <w:szCs w:val="20"/>
              </w:rPr>
            </w:pPr>
            <w:r w:rsidRPr="00F77220">
              <w:t>15.0%</w:t>
            </w:r>
          </w:p>
        </w:tc>
      </w:tr>
    </w:tbl>
    <w:p w14:paraId="4F90A32C" w14:textId="77777777" w:rsidR="007F51DB" w:rsidRPr="007F51DB" w:rsidRDefault="007F51DB" w:rsidP="00E62093">
      <w:pPr>
        <w:spacing w:before="60"/>
        <w:rPr>
          <w:rFonts w:cs="Open Sans"/>
          <w:color w:val="auto"/>
          <w:szCs w:val="20"/>
        </w:rPr>
      </w:pPr>
    </w:p>
    <w:p w14:paraId="7F1BCCC5" w14:textId="55478765" w:rsidR="00923481" w:rsidRDefault="00923481">
      <w:pPr>
        <w:spacing w:before="0"/>
        <w:rPr>
          <w:rFonts w:cs="Open Sans"/>
          <w:color w:val="auto"/>
          <w:szCs w:val="20"/>
        </w:rPr>
      </w:pPr>
      <w:r>
        <w:rPr>
          <w:rFonts w:cs="Open Sans"/>
          <w:color w:val="auto"/>
          <w:szCs w:val="20"/>
        </w:rPr>
        <w:br w:type="page"/>
      </w:r>
    </w:p>
    <w:p w14:paraId="2FD8FBC4" w14:textId="722577E7" w:rsidR="005E1335" w:rsidRPr="00061F66" w:rsidRDefault="00B61EC7" w:rsidP="00F4168A">
      <w:pPr>
        <w:spacing w:before="0"/>
        <w:rPr>
          <w:rStyle w:val="Heading2Char"/>
          <w:color w:val="005777"/>
          <w:u w:val="none"/>
        </w:rPr>
      </w:pPr>
      <w:bookmarkStart w:id="63" w:name="_Toc80962767"/>
      <w:r w:rsidRPr="00061F66">
        <w:rPr>
          <w:rStyle w:val="Heading2Char"/>
          <w:color w:val="005777"/>
          <w:u w:val="none"/>
        </w:rPr>
        <w:lastRenderedPageBreak/>
        <w:t>Complete</w:t>
      </w:r>
      <w:r w:rsidR="00BF2AA5" w:rsidRPr="00061F66">
        <w:rPr>
          <w:color w:val="005777"/>
          <w:sz w:val="22"/>
        </w:rPr>
        <w:t xml:space="preserve"> </w:t>
      </w:r>
      <w:r w:rsidR="005E1335" w:rsidRPr="00061F66">
        <w:rPr>
          <w:color w:val="005777"/>
          <w:sz w:val="22"/>
        </w:rPr>
        <w:t>Client Demographic</w:t>
      </w:r>
      <w:bookmarkEnd w:id="63"/>
      <w:r w:rsidR="00BF2AA5" w:rsidRPr="00061F66">
        <w:rPr>
          <w:color w:val="005777"/>
          <w:sz w:val="22"/>
        </w:rPr>
        <w:t xml:space="preserve"> Data</w:t>
      </w:r>
      <w:r w:rsidRPr="00061F66">
        <w:rPr>
          <w:color w:val="005777"/>
          <w:sz w:val="22"/>
        </w:rPr>
        <w:t xml:space="preserve"> - 2023-</w:t>
      </w:r>
      <w:r w:rsidR="002D7254" w:rsidRPr="00061F66">
        <w:rPr>
          <w:color w:val="005777"/>
          <w:sz w:val="22"/>
        </w:rPr>
        <w:t>20</w:t>
      </w:r>
      <w:r w:rsidRPr="00061F66">
        <w:rPr>
          <w:color w:val="005777"/>
          <w:sz w:val="22"/>
        </w:rPr>
        <w:t>24</w:t>
      </w:r>
    </w:p>
    <w:tbl>
      <w:tblPr>
        <w:tblStyle w:val="TableGrid30"/>
        <w:tblW w:w="5000" w:type="pct"/>
        <w:tblLook w:val="0420" w:firstRow="1" w:lastRow="0" w:firstColumn="0" w:lastColumn="0" w:noHBand="0" w:noVBand="1"/>
      </w:tblPr>
      <w:tblGrid>
        <w:gridCol w:w="3730"/>
        <w:gridCol w:w="2449"/>
        <w:gridCol w:w="2324"/>
        <w:gridCol w:w="1567"/>
      </w:tblGrid>
      <w:tr w:rsidR="005E1335" w:rsidRPr="001A6C7D" w14:paraId="583703C6" w14:textId="77777777" w:rsidTr="00376017">
        <w:trPr>
          <w:trHeight w:val="528"/>
          <w:tblHeader/>
        </w:trPr>
        <w:tc>
          <w:tcPr>
            <w:tcW w:w="1852" w:type="pct"/>
            <w:hideMark/>
          </w:tcPr>
          <w:p w14:paraId="4228E677" w14:textId="77777777" w:rsidR="005E1335" w:rsidRPr="001A6C7D" w:rsidRDefault="005E1335" w:rsidP="00376017">
            <w:pPr>
              <w:spacing w:before="0"/>
              <w:ind w:left="-120"/>
              <w:rPr>
                <w:rFonts w:eastAsia="Times New Roman"/>
                <w:color w:val="FFFFFF"/>
                <w:szCs w:val="20"/>
              </w:rPr>
            </w:pPr>
            <w:r w:rsidRPr="001A6C7D">
              <w:rPr>
                <w:rFonts w:eastAsia="Times New Roman"/>
                <w:color w:val="FFFFFF"/>
                <w:szCs w:val="20"/>
              </w:rPr>
              <w:t> </w:t>
            </w:r>
          </w:p>
        </w:tc>
        <w:tc>
          <w:tcPr>
            <w:tcW w:w="1216" w:type="pct"/>
            <w:noWrap/>
            <w:hideMark/>
          </w:tcPr>
          <w:p w14:paraId="361E4550" w14:textId="0B1BA6CE" w:rsidR="005E1335" w:rsidRPr="001A6C7D" w:rsidRDefault="0028215A" w:rsidP="00376017">
            <w:pPr>
              <w:spacing w:before="0"/>
              <w:jc w:val="center"/>
              <w:rPr>
                <w:rFonts w:eastAsia="Times New Roman"/>
                <w:b/>
                <w:bCs/>
                <w:color w:val="000000"/>
                <w:szCs w:val="20"/>
              </w:rPr>
            </w:pPr>
            <w:r>
              <w:rPr>
                <w:rFonts w:eastAsia="Times New Roman"/>
                <w:b/>
                <w:bCs/>
                <w:color w:val="000000"/>
                <w:szCs w:val="20"/>
              </w:rPr>
              <w:t xml:space="preserve">UW </w:t>
            </w:r>
            <w:r w:rsidR="005E1335" w:rsidRPr="001A6C7D">
              <w:rPr>
                <w:rFonts w:eastAsia="Times New Roman"/>
                <w:b/>
                <w:bCs/>
                <w:color w:val="000000"/>
                <w:szCs w:val="20"/>
              </w:rPr>
              <w:t>Counseling Clients</w:t>
            </w:r>
          </w:p>
          <w:p w14:paraId="4255DEFC" w14:textId="291912D3" w:rsidR="005E1335" w:rsidRPr="001A6C7D" w:rsidRDefault="005E1335" w:rsidP="00376017">
            <w:pPr>
              <w:spacing w:before="0"/>
              <w:jc w:val="center"/>
              <w:rPr>
                <w:rFonts w:eastAsia="Times New Roman"/>
                <w:b/>
                <w:bCs/>
                <w:color w:val="000000"/>
                <w:szCs w:val="20"/>
              </w:rPr>
            </w:pPr>
            <w:r w:rsidRPr="001A6C7D">
              <w:rPr>
                <w:rFonts w:eastAsia="Times New Roman"/>
                <w:b/>
                <w:bCs/>
                <w:color w:val="000000"/>
                <w:szCs w:val="20"/>
              </w:rPr>
              <w:t>(n= 5,667)</w:t>
            </w:r>
          </w:p>
        </w:tc>
        <w:tc>
          <w:tcPr>
            <w:tcW w:w="1154" w:type="pct"/>
            <w:hideMark/>
          </w:tcPr>
          <w:p w14:paraId="735849FA" w14:textId="2231DE79" w:rsidR="005E1335" w:rsidRPr="001A6C7D" w:rsidRDefault="005E1335" w:rsidP="00376017">
            <w:pPr>
              <w:spacing w:before="0"/>
              <w:jc w:val="center"/>
              <w:rPr>
                <w:rFonts w:eastAsia="Times New Roman"/>
                <w:b/>
                <w:bCs/>
                <w:color w:val="000000"/>
                <w:szCs w:val="20"/>
              </w:rPr>
            </w:pPr>
            <w:r w:rsidRPr="001A6C7D">
              <w:rPr>
                <w:rFonts w:eastAsia="Times New Roman"/>
                <w:b/>
                <w:bCs/>
                <w:color w:val="000000"/>
                <w:szCs w:val="20"/>
              </w:rPr>
              <w:t>U</w:t>
            </w:r>
            <w:r w:rsidR="008062C5">
              <w:rPr>
                <w:rFonts w:eastAsia="Times New Roman"/>
                <w:b/>
                <w:bCs/>
                <w:color w:val="000000"/>
                <w:szCs w:val="20"/>
              </w:rPr>
              <w:t xml:space="preserve">niversities of Wisconsin </w:t>
            </w:r>
            <w:r w:rsidRPr="001A6C7D">
              <w:rPr>
                <w:rFonts w:eastAsia="Times New Roman"/>
                <w:b/>
                <w:bCs/>
                <w:color w:val="000000"/>
                <w:szCs w:val="20"/>
              </w:rPr>
              <w:t>Population</w:t>
            </w:r>
          </w:p>
          <w:p w14:paraId="1D1AF342" w14:textId="77777777" w:rsidR="005E1335" w:rsidRPr="001A6C7D" w:rsidRDefault="005E1335" w:rsidP="00376017">
            <w:pPr>
              <w:spacing w:before="0"/>
              <w:jc w:val="center"/>
              <w:rPr>
                <w:rFonts w:eastAsia="Times New Roman"/>
                <w:b/>
                <w:bCs/>
                <w:i/>
                <w:iCs/>
                <w:color w:val="000000"/>
                <w:szCs w:val="20"/>
              </w:rPr>
            </w:pPr>
            <w:r w:rsidRPr="001A6C7D">
              <w:rPr>
                <w:rFonts w:eastAsia="Times New Roman"/>
                <w:b/>
                <w:bCs/>
                <w:color w:val="000000"/>
                <w:szCs w:val="20"/>
              </w:rPr>
              <w:t>(n=162,531)</w:t>
            </w:r>
          </w:p>
        </w:tc>
        <w:tc>
          <w:tcPr>
            <w:tcW w:w="778" w:type="pct"/>
          </w:tcPr>
          <w:p w14:paraId="2DF2F322" w14:textId="77777777" w:rsidR="005E1335" w:rsidRPr="001A6C7D" w:rsidRDefault="005E1335" w:rsidP="00376017">
            <w:pPr>
              <w:spacing w:before="0"/>
              <w:jc w:val="center"/>
              <w:rPr>
                <w:rFonts w:eastAsia="Times New Roman"/>
                <w:b/>
                <w:bCs/>
                <w:color w:val="000000"/>
                <w:szCs w:val="20"/>
              </w:rPr>
            </w:pPr>
            <w:r w:rsidRPr="001A6C7D">
              <w:rPr>
                <w:rFonts w:eastAsia="Times New Roman"/>
                <w:b/>
                <w:bCs/>
                <w:color w:val="000000"/>
                <w:szCs w:val="20"/>
              </w:rPr>
              <w:t>CCMH</w:t>
            </w:r>
          </w:p>
          <w:p w14:paraId="5C66361E" w14:textId="41F3DFBA" w:rsidR="005E1335" w:rsidRPr="001A6C7D" w:rsidRDefault="005E1335" w:rsidP="00376017">
            <w:pPr>
              <w:spacing w:before="0"/>
              <w:jc w:val="center"/>
              <w:rPr>
                <w:rFonts w:eastAsia="Times New Roman"/>
                <w:b/>
                <w:bCs/>
                <w:color w:val="000000"/>
                <w:szCs w:val="20"/>
              </w:rPr>
            </w:pPr>
            <w:r w:rsidRPr="001A6C7D">
              <w:rPr>
                <w:rFonts w:eastAsia="Times New Roman"/>
                <w:b/>
                <w:bCs/>
                <w:color w:val="000000"/>
                <w:szCs w:val="20"/>
              </w:rPr>
              <w:t>(n=185,114)</w:t>
            </w:r>
          </w:p>
        </w:tc>
      </w:tr>
      <w:tr w:rsidR="005E1335" w:rsidRPr="001A6C7D" w14:paraId="6904C93E" w14:textId="77777777" w:rsidTr="00376017">
        <w:trPr>
          <w:trHeight w:val="219"/>
          <w:tblHeader/>
        </w:trPr>
        <w:tc>
          <w:tcPr>
            <w:tcW w:w="5000" w:type="pct"/>
            <w:gridSpan w:val="4"/>
            <w:shd w:val="clear" w:color="auto" w:fill="DADADA" w:themeFill="background1" w:themeFillShade="E6"/>
            <w:vAlign w:val="center"/>
            <w:hideMark/>
          </w:tcPr>
          <w:p w14:paraId="5198ABD4" w14:textId="77777777" w:rsidR="005E1335" w:rsidRPr="001A6C7D" w:rsidRDefault="005E1335" w:rsidP="00376017">
            <w:pPr>
              <w:spacing w:before="0"/>
              <w:rPr>
                <w:rFonts w:eastAsia="Times New Roman"/>
                <w:b/>
                <w:bCs/>
                <w:color w:val="000000"/>
                <w:szCs w:val="20"/>
              </w:rPr>
            </w:pPr>
            <w:r w:rsidRPr="001A6C7D">
              <w:rPr>
                <w:rFonts w:eastAsia="Times New Roman"/>
                <w:b/>
                <w:bCs/>
                <w:color w:val="000000"/>
                <w:szCs w:val="20"/>
              </w:rPr>
              <w:t>Academic Status (%)</w:t>
            </w:r>
            <w:r>
              <w:rPr>
                <w:rFonts w:eastAsia="Times New Roman"/>
                <w:color w:val="000000"/>
                <w:szCs w:val="20"/>
              </w:rPr>
              <w:t xml:space="preserve">                                  </w:t>
            </w:r>
            <w:r w:rsidRPr="001A6C7D">
              <w:rPr>
                <w:rFonts w:eastAsia="Times New Roman"/>
                <w:color w:val="000000"/>
                <w:szCs w:val="20"/>
              </w:rPr>
              <w:t>(n = 5,310)</w:t>
            </w:r>
          </w:p>
        </w:tc>
      </w:tr>
      <w:tr w:rsidR="005E1335" w:rsidRPr="001A6C7D" w14:paraId="2304B06C" w14:textId="77777777" w:rsidTr="00376017">
        <w:trPr>
          <w:trHeight w:val="176"/>
          <w:tblHeader/>
        </w:trPr>
        <w:tc>
          <w:tcPr>
            <w:tcW w:w="1852" w:type="pct"/>
            <w:hideMark/>
          </w:tcPr>
          <w:p w14:paraId="77A93892" w14:textId="77777777" w:rsidR="005E1335" w:rsidRPr="001A6C7D" w:rsidRDefault="005E1335" w:rsidP="00376017">
            <w:pPr>
              <w:spacing w:before="0"/>
              <w:ind w:firstLineChars="68" w:firstLine="136"/>
              <w:rPr>
                <w:rFonts w:eastAsia="Times New Roman"/>
                <w:color w:val="000000"/>
                <w:szCs w:val="20"/>
              </w:rPr>
            </w:pPr>
            <w:r w:rsidRPr="001A6C7D">
              <w:rPr>
                <w:rFonts w:eastAsia="Times New Roman"/>
                <w:color w:val="000000"/>
                <w:szCs w:val="20"/>
              </w:rPr>
              <w:t>1</w:t>
            </w:r>
            <w:r w:rsidRPr="001A6C7D">
              <w:rPr>
                <w:rFonts w:eastAsia="Times New Roman"/>
                <w:color w:val="000000"/>
                <w:szCs w:val="20"/>
                <w:vertAlign w:val="superscript"/>
              </w:rPr>
              <w:t>st</w:t>
            </w:r>
            <w:r w:rsidRPr="001A6C7D">
              <w:rPr>
                <w:rFonts w:eastAsia="Times New Roman"/>
                <w:color w:val="000000"/>
                <w:szCs w:val="20"/>
              </w:rPr>
              <w:t xml:space="preserve"> Year Undergraduate</w:t>
            </w:r>
          </w:p>
        </w:tc>
        <w:tc>
          <w:tcPr>
            <w:tcW w:w="1216" w:type="pct"/>
            <w:noWrap/>
            <w:vAlign w:val="center"/>
          </w:tcPr>
          <w:p w14:paraId="31EC2C34"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26%</w:t>
            </w:r>
          </w:p>
        </w:tc>
        <w:tc>
          <w:tcPr>
            <w:tcW w:w="1154" w:type="pct"/>
          </w:tcPr>
          <w:p w14:paraId="4C68A7C6"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18%</w:t>
            </w:r>
          </w:p>
        </w:tc>
        <w:tc>
          <w:tcPr>
            <w:tcW w:w="778" w:type="pct"/>
            <w:vAlign w:val="center"/>
          </w:tcPr>
          <w:p w14:paraId="65F92B72"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24%</w:t>
            </w:r>
          </w:p>
        </w:tc>
      </w:tr>
      <w:tr w:rsidR="005E1335" w:rsidRPr="001A6C7D" w14:paraId="48609084" w14:textId="77777777" w:rsidTr="00376017">
        <w:trPr>
          <w:trHeight w:val="176"/>
          <w:tblHeader/>
        </w:trPr>
        <w:tc>
          <w:tcPr>
            <w:tcW w:w="1852" w:type="pct"/>
            <w:shd w:val="clear" w:color="auto" w:fill="DADADA" w:themeFill="background1" w:themeFillShade="E6"/>
            <w:hideMark/>
          </w:tcPr>
          <w:p w14:paraId="05F0EA51" w14:textId="77777777" w:rsidR="005E1335" w:rsidRPr="001A6C7D" w:rsidRDefault="005E1335" w:rsidP="00376017">
            <w:pPr>
              <w:spacing w:before="0"/>
              <w:ind w:firstLineChars="68" w:firstLine="136"/>
              <w:rPr>
                <w:rFonts w:eastAsia="Times New Roman"/>
                <w:color w:val="000000"/>
                <w:szCs w:val="20"/>
              </w:rPr>
            </w:pPr>
            <w:r w:rsidRPr="001A6C7D">
              <w:rPr>
                <w:rFonts w:eastAsia="Times New Roman"/>
                <w:color w:val="000000"/>
                <w:szCs w:val="20"/>
              </w:rPr>
              <w:t>2</w:t>
            </w:r>
            <w:r w:rsidRPr="001A6C7D">
              <w:rPr>
                <w:rFonts w:eastAsia="Times New Roman"/>
                <w:color w:val="000000"/>
                <w:szCs w:val="20"/>
                <w:vertAlign w:val="superscript"/>
              </w:rPr>
              <w:t>nd</w:t>
            </w:r>
            <w:r w:rsidRPr="001A6C7D">
              <w:rPr>
                <w:rFonts w:eastAsia="Times New Roman"/>
                <w:color w:val="000000"/>
                <w:szCs w:val="20"/>
              </w:rPr>
              <w:t xml:space="preserve"> Year Undergraduate</w:t>
            </w:r>
          </w:p>
        </w:tc>
        <w:tc>
          <w:tcPr>
            <w:tcW w:w="1216" w:type="pct"/>
            <w:shd w:val="clear" w:color="auto" w:fill="DADADA" w:themeFill="background1" w:themeFillShade="E6"/>
            <w:noWrap/>
            <w:vAlign w:val="center"/>
          </w:tcPr>
          <w:p w14:paraId="0659D90E"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24%</w:t>
            </w:r>
          </w:p>
        </w:tc>
        <w:tc>
          <w:tcPr>
            <w:tcW w:w="1154" w:type="pct"/>
            <w:shd w:val="clear" w:color="auto" w:fill="DADADA" w:themeFill="background1" w:themeFillShade="E6"/>
          </w:tcPr>
          <w:p w14:paraId="3FE8A755"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17%</w:t>
            </w:r>
          </w:p>
        </w:tc>
        <w:tc>
          <w:tcPr>
            <w:tcW w:w="778" w:type="pct"/>
            <w:shd w:val="clear" w:color="auto" w:fill="DADADA" w:themeFill="background1" w:themeFillShade="E6"/>
            <w:vAlign w:val="center"/>
          </w:tcPr>
          <w:p w14:paraId="5B683906"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19%</w:t>
            </w:r>
          </w:p>
        </w:tc>
      </w:tr>
      <w:tr w:rsidR="005E1335" w:rsidRPr="001A6C7D" w14:paraId="4D97E14C" w14:textId="77777777" w:rsidTr="00376017">
        <w:trPr>
          <w:trHeight w:val="176"/>
          <w:tblHeader/>
        </w:trPr>
        <w:tc>
          <w:tcPr>
            <w:tcW w:w="1852" w:type="pct"/>
            <w:hideMark/>
          </w:tcPr>
          <w:p w14:paraId="3B950307" w14:textId="77777777" w:rsidR="005E1335" w:rsidRPr="001A6C7D" w:rsidRDefault="005E1335" w:rsidP="00376017">
            <w:pPr>
              <w:spacing w:before="0"/>
              <w:ind w:firstLineChars="68" w:firstLine="136"/>
              <w:rPr>
                <w:rFonts w:eastAsia="Times New Roman"/>
                <w:color w:val="000000"/>
                <w:szCs w:val="20"/>
              </w:rPr>
            </w:pPr>
            <w:r w:rsidRPr="001A6C7D">
              <w:rPr>
                <w:rFonts w:eastAsia="Times New Roman"/>
                <w:color w:val="000000"/>
                <w:szCs w:val="20"/>
              </w:rPr>
              <w:t>3</w:t>
            </w:r>
            <w:r w:rsidRPr="001A6C7D">
              <w:rPr>
                <w:rFonts w:eastAsia="Times New Roman"/>
                <w:color w:val="000000"/>
                <w:szCs w:val="20"/>
                <w:vertAlign w:val="superscript"/>
              </w:rPr>
              <w:t>rd</w:t>
            </w:r>
            <w:r w:rsidRPr="001A6C7D">
              <w:rPr>
                <w:rFonts w:eastAsia="Times New Roman"/>
                <w:color w:val="000000"/>
                <w:szCs w:val="20"/>
              </w:rPr>
              <w:t xml:space="preserve"> Year Undergraduate</w:t>
            </w:r>
          </w:p>
        </w:tc>
        <w:tc>
          <w:tcPr>
            <w:tcW w:w="1216" w:type="pct"/>
            <w:noWrap/>
            <w:vAlign w:val="center"/>
          </w:tcPr>
          <w:p w14:paraId="5EA1ECAC"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20%</w:t>
            </w:r>
          </w:p>
        </w:tc>
        <w:tc>
          <w:tcPr>
            <w:tcW w:w="1154" w:type="pct"/>
          </w:tcPr>
          <w:p w14:paraId="0501671E"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17%</w:t>
            </w:r>
          </w:p>
        </w:tc>
        <w:tc>
          <w:tcPr>
            <w:tcW w:w="778" w:type="pct"/>
            <w:vAlign w:val="center"/>
          </w:tcPr>
          <w:p w14:paraId="21DD9B34"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19%</w:t>
            </w:r>
          </w:p>
        </w:tc>
      </w:tr>
      <w:tr w:rsidR="005E1335" w:rsidRPr="001A6C7D" w14:paraId="5BE161E2" w14:textId="77777777" w:rsidTr="00376017">
        <w:trPr>
          <w:trHeight w:val="176"/>
          <w:tblHeader/>
        </w:trPr>
        <w:tc>
          <w:tcPr>
            <w:tcW w:w="1852" w:type="pct"/>
            <w:shd w:val="clear" w:color="auto" w:fill="DADADA" w:themeFill="background1" w:themeFillShade="E6"/>
            <w:hideMark/>
          </w:tcPr>
          <w:p w14:paraId="56AAFE6B" w14:textId="77777777" w:rsidR="005E1335" w:rsidRPr="001A6C7D" w:rsidRDefault="005E1335" w:rsidP="00376017">
            <w:pPr>
              <w:spacing w:before="0"/>
              <w:ind w:firstLineChars="68" w:firstLine="136"/>
              <w:rPr>
                <w:rFonts w:eastAsia="Times New Roman"/>
                <w:color w:val="000000"/>
                <w:szCs w:val="20"/>
              </w:rPr>
            </w:pPr>
            <w:r w:rsidRPr="001A6C7D">
              <w:rPr>
                <w:rFonts w:eastAsia="Times New Roman"/>
                <w:color w:val="000000"/>
                <w:szCs w:val="20"/>
              </w:rPr>
              <w:t>4</w:t>
            </w:r>
            <w:r w:rsidRPr="001A6C7D">
              <w:rPr>
                <w:rFonts w:eastAsia="Times New Roman"/>
                <w:color w:val="000000"/>
                <w:szCs w:val="20"/>
                <w:vertAlign w:val="superscript"/>
              </w:rPr>
              <w:t>th</w:t>
            </w:r>
            <w:r w:rsidRPr="001A6C7D">
              <w:rPr>
                <w:rFonts w:eastAsia="Times New Roman"/>
                <w:color w:val="000000"/>
                <w:szCs w:val="20"/>
              </w:rPr>
              <w:t xml:space="preserve"> Year Undergraduate</w:t>
            </w:r>
          </w:p>
        </w:tc>
        <w:tc>
          <w:tcPr>
            <w:tcW w:w="1216" w:type="pct"/>
            <w:shd w:val="clear" w:color="auto" w:fill="DADADA" w:themeFill="background1" w:themeFillShade="E6"/>
            <w:noWrap/>
            <w:vAlign w:val="center"/>
          </w:tcPr>
          <w:p w14:paraId="78EF3897"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18%</w:t>
            </w:r>
          </w:p>
        </w:tc>
        <w:tc>
          <w:tcPr>
            <w:tcW w:w="1154" w:type="pct"/>
            <w:shd w:val="clear" w:color="auto" w:fill="DADADA" w:themeFill="background1" w:themeFillShade="E6"/>
          </w:tcPr>
          <w:p w14:paraId="0C5B0460"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22%</w:t>
            </w:r>
          </w:p>
        </w:tc>
        <w:tc>
          <w:tcPr>
            <w:tcW w:w="778" w:type="pct"/>
            <w:shd w:val="clear" w:color="auto" w:fill="DADADA" w:themeFill="background1" w:themeFillShade="E6"/>
            <w:vAlign w:val="center"/>
          </w:tcPr>
          <w:p w14:paraId="1AC392BF"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15%</w:t>
            </w:r>
          </w:p>
        </w:tc>
      </w:tr>
      <w:tr w:rsidR="005E1335" w:rsidRPr="001A6C7D" w14:paraId="1B2ABC7C" w14:textId="77777777" w:rsidTr="00376017">
        <w:trPr>
          <w:trHeight w:val="176"/>
          <w:tblHeader/>
        </w:trPr>
        <w:tc>
          <w:tcPr>
            <w:tcW w:w="1852" w:type="pct"/>
            <w:hideMark/>
          </w:tcPr>
          <w:p w14:paraId="7074F34A" w14:textId="77777777" w:rsidR="005E1335" w:rsidRPr="001A6C7D" w:rsidRDefault="005E1335" w:rsidP="00376017">
            <w:pPr>
              <w:spacing w:before="0"/>
              <w:ind w:firstLineChars="68" w:firstLine="136"/>
              <w:rPr>
                <w:rFonts w:eastAsia="Times New Roman"/>
                <w:color w:val="000000"/>
                <w:szCs w:val="20"/>
              </w:rPr>
            </w:pPr>
            <w:r w:rsidRPr="001A6C7D">
              <w:rPr>
                <w:rFonts w:eastAsia="Times New Roman"/>
                <w:color w:val="000000"/>
                <w:szCs w:val="20"/>
              </w:rPr>
              <w:t>5</w:t>
            </w:r>
            <w:r w:rsidRPr="001A6C7D">
              <w:rPr>
                <w:rFonts w:eastAsia="Times New Roman"/>
                <w:color w:val="000000"/>
                <w:szCs w:val="20"/>
                <w:vertAlign w:val="superscript"/>
              </w:rPr>
              <w:t>th</w:t>
            </w:r>
            <w:r w:rsidRPr="001A6C7D">
              <w:rPr>
                <w:rFonts w:eastAsia="Times New Roman"/>
                <w:color w:val="000000"/>
                <w:szCs w:val="20"/>
              </w:rPr>
              <w:t xml:space="preserve"> Year Undergraduate</w:t>
            </w:r>
          </w:p>
        </w:tc>
        <w:tc>
          <w:tcPr>
            <w:tcW w:w="1216" w:type="pct"/>
            <w:noWrap/>
            <w:vAlign w:val="center"/>
          </w:tcPr>
          <w:p w14:paraId="51A65611"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3%</w:t>
            </w:r>
          </w:p>
        </w:tc>
        <w:tc>
          <w:tcPr>
            <w:tcW w:w="1154" w:type="pct"/>
          </w:tcPr>
          <w:p w14:paraId="7540B180"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w:t>
            </w:r>
          </w:p>
        </w:tc>
        <w:tc>
          <w:tcPr>
            <w:tcW w:w="778" w:type="pct"/>
            <w:vAlign w:val="center"/>
          </w:tcPr>
          <w:p w14:paraId="4DE667D9"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4%</w:t>
            </w:r>
          </w:p>
        </w:tc>
      </w:tr>
      <w:tr w:rsidR="005E1335" w:rsidRPr="001A6C7D" w14:paraId="68ACF9B4" w14:textId="77777777" w:rsidTr="00376017">
        <w:trPr>
          <w:trHeight w:val="186"/>
          <w:tblHeader/>
        </w:trPr>
        <w:tc>
          <w:tcPr>
            <w:tcW w:w="1852" w:type="pct"/>
            <w:shd w:val="clear" w:color="auto" w:fill="DADADA" w:themeFill="background1" w:themeFillShade="E6"/>
            <w:hideMark/>
          </w:tcPr>
          <w:p w14:paraId="518DB3EB" w14:textId="77777777" w:rsidR="005E1335" w:rsidRPr="001A6C7D" w:rsidRDefault="005E1335" w:rsidP="00376017">
            <w:pPr>
              <w:spacing w:before="0"/>
              <w:ind w:firstLineChars="68" w:firstLine="136"/>
              <w:rPr>
                <w:rFonts w:eastAsia="Times New Roman"/>
                <w:color w:val="000000"/>
                <w:szCs w:val="20"/>
              </w:rPr>
            </w:pPr>
            <w:r w:rsidRPr="001A6C7D">
              <w:rPr>
                <w:rFonts w:eastAsia="Times New Roman"/>
                <w:color w:val="000000"/>
                <w:szCs w:val="20"/>
              </w:rPr>
              <w:t>Graduate/Professional Degree</w:t>
            </w:r>
          </w:p>
        </w:tc>
        <w:tc>
          <w:tcPr>
            <w:tcW w:w="1216" w:type="pct"/>
            <w:shd w:val="clear" w:color="auto" w:fill="DADADA" w:themeFill="background1" w:themeFillShade="E6"/>
            <w:noWrap/>
            <w:vAlign w:val="center"/>
          </w:tcPr>
          <w:p w14:paraId="443C142A"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8%</w:t>
            </w:r>
          </w:p>
        </w:tc>
        <w:tc>
          <w:tcPr>
            <w:tcW w:w="1154" w:type="pct"/>
            <w:shd w:val="clear" w:color="auto" w:fill="DADADA" w:themeFill="background1" w:themeFillShade="E6"/>
          </w:tcPr>
          <w:p w14:paraId="4FDE6846"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16%</w:t>
            </w:r>
          </w:p>
        </w:tc>
        <w:tc>
          <w:tcPr>
            <w:tcW w:w="778" w:type="pct"/>
            <w:shd w:val="clear" w:color="auto" w:fill="DADADA" w:themeFill="background1" w:themeFillShade="E6"/>
            <w:vAlign w:val="center"/>
          </w:tcPr>
          <w:p w14:paraId="2253172E"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16%</w:t>
            </w:r>
          </w:p>
        </w:tc>
      </w:tr>
      <w:tr w:rsidR="005E1335" w:rsidRPr="001A6C7D" w14:paraId="5D71154D" w14:textId="77777777" w:rsidTr="00376017">
        <w:trPr>
          <w:trHeight w:val="186"/>
          <w:tblHeader/>
        </w:trPr>
        <w:tc>
          <w:tcPr>
            <w:tcW w:w="1852" w:type="pct"/>
          </w:tcPr>
          <w:p w14:paraId="4EF45EDB" w14:textId="77777777" w:rsidR="005E1335" w:rsidRPr="001A6C7D" w:rsidRDefault="005E1335" w:rsidP="00376017">
            <w:pPr>
              <w:spacing w:before="0"/>
              <w:ind w:firstLineChars="68" w:firstLine="136"/>
              <w:rPr>
                <w:rFonts w:eastAsia="Times New Roman"/>
                <w:color w:val="000000"/>
                <w:szCs w:val="20"/>
              </w:rPr>
            </w:pPr>
            <w:r w:rsidRPr="001A6C7D">
              <w:rPr>
                <w:rFonts w:eastAsia="Times New Roman"/>
                <w:color w:val="000000"/>
                <w:szCs w:val="20"/>
              </w:rPr>
              <w:t>Other</w:t>
            </w:r>
          </w:p>
        </w:tc>
        <w:tc>
          <w:tcPr>
            <w:tcW w:w="1216" w:type="pct"/>
            <w:noWrap/>
            <w:vAlign w:val="center"/>
          </w:tcPr>
          <w:p w14:paraId="0FE7EA0D"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1%</w:t>
            </w:r>
          </w:p>
        </w:tc>
        <w:tc>
          <w:tcPr>
            <w:tcW w:w="1154" w:type="pct"/>
            <w:vAlign w:val="center"/>
          </w:tcPr>
          <w:p w14:paraId="4F0ABD2D"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w:t>
            </w:r>
          </w:p>
        </w:tc>
        <w:tc>
          <w:tcPr>
            <w:tcW w:w="778" w:type="pct"/>
            <w:vAlign w:val="center"/>
          </w:tcPr>
          <w:p w14:paraId="6A0859FC"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1%</w:t>
            </w:r>
          </w:p>
        </w:tc>
      </w:tr>
      <w:tr w:rsidR="005E1335" w:rsidRPr="001A6C7D" w14:paraId="197FB4A8" w14:textId="77777777" w:rsidTr="00376017">
        <w:trPr>
          <w:trHeight w:val="176"/>
          <w:tblHeader/>
        </w:trPr>
        <w:tc>
          <w:tcPr>
            <w:tcW w:w="5000" w:type="pct"/>
            <w:gridSpan w:val="4"/>
            <w:shd w:val="clear" w:color="auto" w:fill="DADADA" w:themeFill="background1" w:themeFillShade="E6"/>
            <w:hideMark/>
          </w:tcPr>
          <w:p w14:paraId="564B155F" w14:textId="77777777" w:rsidR="005E1335" w:rsidRPr="001A6C7D" w:rsidRDefault="005E1335" w:rsidP="00376017">
            <w:pPr>
              <w:spacing w:before="0"/>
              <w:rPr>
                <w:rFonts w:eastAsia="Times New Roman"/>
                <w:color w:val="000000"/>
                <w:szCs w:val="20"/>
              </w:rPr>
            </w:pPr>
            <w:r w:rsidRPr="001A6C7D">
              <w:rPr>
                <w:rFonts w:eastAsia="Times New Roman"/>
                <w:b/>
                <w:bCs/>
                <w:color w:val="000000"/>
                <w:szCs w:val="20"/>
              </w:rPr>
              <w:t>Gender Identity (%)</w:t>
            </w:r>
            <w:r>
              <w:rPr>
                <w:rFonts w:eastAsia="Times New Roman"/>
                <w:b/>
                <w:bCs/>
                <w:color w:val="000000"/>
                <w:szCs w:val="20"/>
              </w:rPr>
              <w:t xml:space="preserve">                                  </w:t>
            </w:r>
            <w:r w:rsidRPr="001A6C7D">
              <w:rPr>
                <w:rFonts w:eastAsia="Times New Roman"/>
                <w:b/>
                <w:bCs/>
                <w:color w:val="000000"/>
                <w:szCs w:val="20"/>
              </w:rPr>
              <w:t xml:space="preserve"> </w:t>
            </w:r>
            <w:r w:rsidRPr="001A6C7D">
              <w:rPr>
                <w:rFonts w:eastAsia="Times New Roman"/>
                <w:color w:val="000000"/>
                <w:szCs w:val="20"/>
              </w:rPr>
              <w:t>(n = 5,428)</w:t>
            </w:r>
          </w:p>
        </w:tc>
      </w:tr>
      <w:tr w:rsidR="005E1335" w:rsidRPr="001A6C7D" w14:paraId="0E0962C5" w14:textId="77777777" w:rsidTr="00376017">
        <w:trPr>
          <w:trHeight w:val="176"/>
          <w:tblHeader/>
        </w:trPr>
        <w:tc>
          <w:tcPr>
            <w:tcW w:w="1852" w:type="pct"/>
            <w:hideMark/>
          </w:tcPr>
          <w:p w14:paraId="53424E06" w14:textId="77777777" w:rsidR="005E1335" w:rsidRPr="001A6C7D" w:rsidRDefault="005E1335" w:rsidP="00376017">
            <w:pPr>
              <w:spacing w:before="0"/>
              <w:ind w:firstLineChars="68" w:firstLine="136"/>
              <w:rPr>
                <w:rFonts w:eastAsia="Times New Roman"/>
                <w:color w:val="000000"/>
                <w:szCs w:val="20"/>
              </w:rPr>
            </w:pPr>
            <w:r w:rsidRPr="001A6C7D">
              <w:rPr>
                <w:rFonts w:eastAsia="Times New Roman"/>
                <w:color w:val="000000"/>
                <w:szCs w:val="20"/>
              </w:rPr>
              <w:t>Woman</w:t>
            </w:r>
          </w:p>
        </w:tc>
        <w:tc>
          <w:tcPr>
            <w:tcW w:w="1216" w:type="pct"/>
            <w:noWrap/>
            <w:vAlign w:val="center"/>
          </w:tcPr>
          <w:p w14:paraId="31B8107A"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57%</w:t>
            </w:r>
          </w:p>
        </w:tc>
        <w:tc>
          <w:tcPr>
            <w:tcW w:w="1154" w:type="pct"/>
          </w:tcPr>
          <w:p w14:paraId="7D5CD90E"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45%</w:t>
            </w:r>
          </w:p>
        </w:tc>
        <w:tc>
          <w:tcPr>
            <w:tcW w:w="778" w:type="pct"/>
            <w:vAlign w:val="center"/>
          </w:tcPr>
          <w:p w14:paraId="6DFFEBE3" w14:textId="1D00B260" w:rsidR="005E1335" w:rsidRPr="001A6C7D" w:rsidRDefault="008C415C" w:rsidP="00376017">
            <w:pPr>
              <w:spacing w:before="0"/>
              <w:jc w:val="center"/>
              <w:rPr>
                <w:rFonts w:eastAsia="Times New Roman"/>
                <w:color w:val="000000"/>
                <w:szCs w:val="20"/>
              </w:rPr>
            </w:pPr>
            <w:r>
              <w:rPr>
                <w:rFonts w:eastAsia="Times New Roman"/>
                <w:color w:val="000000"/>
                <w:szCs w:val="20"/>
              </w:rPr>
              <w:t>6</w:t>
            </w:r>
            <w:r w:rsidR="005E1335" w:rsidRPr="001A6C7D">
              <w:rPr>
                <w:rFonts w:eastAsia="Times New Roman"/>
                <w:color w:val="000000"/>
                <w:szCs w:val="20"/>
              </w:rPr>
              <w:t>2%</w:t>
            </w:r>
          </w:p>
        </w:tc>
      </w:tr>
      <w:tr w:rsidR="005E1335" w:rsidRPr="001A6C7D" w14:paraId="0C4E82CF" w14:textId="77777777" w:rsidTr="00376017">
        <w:trPr>
          <w:trHeight w:val="176"/>
          <w:tblHeader/>
        </w:trPr>
        <w:tc>
          <w:tcPr>
            <w:tcW w:w="1852" w:type="pct"/>
            <w:shd w:val="clear" w:color="auto" w:fill="DADADA" w:themeFill="background1" w:themeFillShade="E6"/>
            <w:hideMark/>
          </w:tcPr>
          <w:p w14:paraId="191EEA6C" w14:textId="77777777" w:rsidR="005E1335" w:rsidRPr="001A6C7D" w:rsidRDefault="005E1335" w:rsidP="00376017">
            <w:pPr>
              <w:spacing w:before="0"/>
              <w:ind w:firstLineChars="68" w:firstLine="136"/>
              <w:rPr>
                <w:rFonts w:eastAsia="Times New Roman"/>
                <w:color w:val="000000"/>
                <w:szCs w:val="20"/>
              </w:rPr>
            </w:pPr>
            <w:r w:rsidRPr="001A6C7D">
              <w:rPr>
                <w:rFonts w:eastAsia="Times New Roman"/>
                <w:color w:val="000000"/>
                <w:szCs w:val="20"/>
              </w:rPr>
              <w:t>Man</w:t>
            </w:r>
          </w:p>
        </w:tc>
        <w:tc>
          <w:tcPr>
            <w:tcW w:w="1216" w:type="pct"/>
            <w:shd w:val="clear" w:color="auto" w:fill="DADADA" w:themeFill="background1" w:themeFillShade="E6"/>
            <w:noWrap/>
            <w:vAlign w:val="center"/>
          </w:tcPr>
          <w:p w14:paraId="5213F651"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35%</w:t>
            </w:r>
          </w:p>
        </w:tc>
        <w:tc>
          <w:tcPr>
            <w:tcW w:w="1154" w:type="pct"/>
            <w:shd w:val="clear" w:color="auto" w:fill="DADADA" w:themeFill="background1" w:themeFillShade="E6"/>
          </w:tcPr>
          <w:p w14:paraId="62DD6D65"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55%</w:t>
            </w:r>
          </w:p>
        </w:tc>
        <w:tc>
          <w:tcPr>
            <w:tcW w:w="778" w:type="pct"/>
            <w:shd w:val="clear" w:color="auto" w:fill="DADADA" w:themeFill="background1" w:themeFillShade="E6"/>
            <w:vAlign w:val="center"/>
          </w:tcPr>
          <w:p w14:paraId="63BAB214" w14:textId="2C0D10B2" w:rsidR="005E1335" w:rsidRPr="001A6C7D" w:rsidRDefault="008C415C" w:rsidP="00376017">
            <w:pPr>
              <w:spacing w:before="0"/>
              <w:jc w:val="center"/>
              <w:rPr>
                <w:rFonts w:eastAsia="Times New Roman"/>
                <w:color w:val="000000"/>
                <w:szCs w:val="20"/>
              </w:rPr>
            </w:pPr>
            <w:r>
              <w:rPr>
                <w:rFonts w:eastAsia="Times New Roman"/>
                <w:color w:val="000000"/>
                <w:szCs w:val="20"/>
              </w:rPr>
              <w:t>33</w:t>
            </w:r>
            <w:r w:rsidR="005E1335" w:rsidRPr="001A6C7D">
              <w:rPr>
                <w:rFonts w:eastAsia="Times New Roman"/>
                <w:color w:val="000000"/>
                <w:szCs w:val="20"/>
              </w:rPr>
              <w:t>%</w:t>
            </w:r>
          </w:p>
        </w:tc>
      </w:tr>
      <w:tr w:rsidR="005E1335" w:rsidRPr="001A6C7D" w14:paraId="40141D60" w14:textId="77777777" w:rsidTr="00376017">
        <w:trPr>
          <w:trHeight w:val="176"/>
          <w:tblHeader/>
        </w:trPr>
        <w:tc>
          <w:tcPr>
            <w:tcW w:w="1852" w:type="pct"/>
            <w:hideMark/>
          </w:tcPr>
          <w:p w14:paraId="3AFCF500" w14:textId="77777777" w:rsidR="005E1335" w:rsidRPr="001A6C7D" w:rsidRDefault="005E1335" w:rsidP="00376017">
            <w:pPr>
              <w:spacing w:before="0"/>
              <w:ind w:firstLineChars="68" w:firstLine="136"/>
              <w:rPr>
                <w:rFonts w:eastAsia="Times New Roman"/>
                <w:color w:val="000000"/>
                <w:szCs w:val="20"/>
              </w:rPr>
            </w:pPr>
            <w:r w:rsidRPr="001A6C7D">
              <w:rPr>
                <w:rFonts w:eastAsia="Times New Roman"/>
                <w:color w:val="000000"/>
                <w:szCs w:val="20"/>
              </w:rPr>
              <w:t>Transgender</w:t>
            </w:r>
          </w:p>
        </w:tc>
        <w:tc>
          <w:tcPr>
            <w:tcW w:w="1216" w:type="pct"/>
            <w:noWrap/>
            <w:vAlign w:val="center"/>
          </w:tcPr>
          <w:p w14:paraId="154FC483"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3%</w:t>
            </w:r>
          </w:p>
        </w:tc>
        <w:tc>
          <w:tcPr>
            <w:tcW w:w="1154" w:type="pct"/>
          </w:tcPr>
          <w:p w14:paraId="3032A251"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w:t>
            </w:r>
          </w:p>
        </w:tc>
        <w:tc>
          <w:tcPr>
            <w:tcW w:w="778" w:type="pct"/>
            <w:vAlign w:val="center"/>
          </w:tcPr>
          <w:p w14:paraId="2189D744"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1%</w:t>
            </w:r>
          </w:p>
        </w:tc>
      </w:tr>
      <w:tr w:rsidR="005E1335" w:rsidRPr="001A6C7D" w14:paraId="77844DE2" w14:textId="77777777" w:rsidTr="00376017">
        <w:trPr>
          <w:trHeight w:val="186"/>
          <w:tblHeader/>
        </w:trPr>
        <w:tc>
          <w:tcPr>
            <w:tcW w:w="1852" w:type="pct"/>
            <w:shd w:val="clear" w:color="auto" w:fill="DADADA" w:themeFill="background1" w:themeFillShade="E6"/>
            <w:hideMark/>
          </w:tcPr>
          <w:p w14:paraId="5EB7C543" w14:textId="77777777" w:rsidR="005E1335" w:rsidRPr="001A6C7D" w:rsidRDefault="005E1335" w:rsidP="00376017">
            <w:pPr>
              <w:spacing w:before="0"/>
              <w:ind w:firstLineChars="68" w:firstLine="136"/>
              <w:rPr>
                <w:rFonts w:eastAsia="Times New Roman"/>
                <w:color w:val="000000"/>
                <w:szCs w:val="20"/>
              </w:rPr>
            </w:pPr>
            <w:r w:rsidRPr="001A6C7D">
              <w:rPr>
                <w:rFonts w:eastAsia="Times New Roman"/>
                <w:color w:val="000000"/>
                <w:szCs w:val="20"/>
              </w:rPr>
              <w:t>Self-identify</w:t>
            </w:r>
          </w:p>
        </w:tc>
        <w:tc>
          <w:tcPr>
            <w:tcW w:w="1216" w:type="pct"/>
            <w:shd w:val="clear" w:color="auto" w:fill="DADADA" w:themeFill="background1" w:themeFillShade="E6"/>
            <w:noWrap/>
            <w:vAlign w:val="center"/>
          </w:tcPr>
          <w:p w14:paraId="4B178FEE"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5%</w:t>
            </w:r>
          </w:p>
        </w:tc>
        <w:tc>
          <w:tcPr>
            <w:tcW w:w="1154" w:type="pct"/>
            <w:shd w:val="clear" w:color="auto" w:fill="DADADA" w:themeFill="background1" w:themeFillShade="E6"/>
          </w:tcPr>
          <w:p w14:paraId="61F96936"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w:t>
            </w:r>
          </w:p>
        </w:tc>
        <w:tc>
          <w:tcPr>
            <w:tcW w:w="778" w:type="pct"/>
            <w:shd w:val="clear" w:color="auto" w:fill="DADADA" w:themeFill="background1" w:themeFillShade="E6"/>
            <w:vAlign w:val="center"/>
          </w:tcPr>
          <w:p w14:paraId="38462EF5" w14:textId="00E48AE0" w:rsidR="005E1335" w:rsidRPr="001A6C7D" w:rsidRDefault="008C415C" w:rsidP="00376017">
            <w:pPr>
              <w:spacing w:before="0"/>
              <w:jc w:val="center"/>
              <w:rPr>
                <w:rFonts w:eastAsia="Times New Roman"/>
                <w:color w:val="000000"/>
                <w:szCs w:val="20"/>
              </w:rPr>
            </w:pPr>
            <w:r>
              <w:rPr>
                <w:rFonts w:eastAsia="Times New Roman"/>
                <w:color w:val="000000"/>
                <w:szCs w:val="20"/>
              </w:rPr>
              <w:t>5</w:t>
            </w:r>
            <w:r w:rsidR="005E1335" w:rsidRPr="001A6C7D">
              <w:rPr>
                <w:rFonts w:eastAsia="Times New Roman"/>
                <w:color w:val="000000"/>
                <w:szCs w:val="20"/>
              </w:rPr>
              <w:t>%</w:t>
            </w:r>
          </w:p>
        </w:tc>
      </w:tr>
      <w:tr w:rsidR="005E1335" w:rsidRPr="001A6C7D" w14:paraId="66008630" w14:textId="77777777" w:rsidTr="00376017">
        <w:trPr>
          <w:trHeight w:val="176"/>
          <w:tblHeader/>
        </w:trPr>
        <w:tc>
          <w:tcPr>
            <w:tcW w:w="5000" w:type="pct"/>
            <w:gridSpan w:val="4"/>
            <w:hideMark/>
          </w:tcPr>
          <w:p w14:paraId="29ACD1FC" w14:textId="77777777" w:rsidR="005E1335" w:rsidRPr="001A6C7D" w:rsidRDefault="005E1335" w:rsidP="00376017">
            <w:pPr>
              <w:spacing w:before="0"/>
              <w:rPr>
                <w:rFonts w:eastAsia="Times New Roman"/>
                <w:color w:val="000000"/>
                <w:szCs w:val="20"/>
              </w:rPr>
            </w:pPr>
            <w:r w:rsidRPr="001A6C7D">
              <w:rPr>
                <w:rFonts w:eastAsia="Times New Roman"/>
                <w:b/>
                <w:bCs/>
                <w:color w:val="000000"/>
                <w:szCs w:val="20"/>
              </w:rPr>
              <w:t>Race/Ethnicity (%)</w:t>
            </w:r>
            <w:r>
              <w:rPr>
                <w:rFonts w:eastAsia="Times New Roman"/>
                <w:b/>
                <w:bCs/>
                <w:color w:val="000000"/>
                <w:szCs w:val="20"/>
              </w:rPr>
              <w:t xml:space="preserve">                                   </w:t>
            </w:r>
            <w:r w:rsidRPr="001A6C7D">
              <w:rPr>
                <w:rFonts w:eastAsia="Times New Roman"/>
                <w:b/>
                <w:bCs/>
                <w:color w:val="000000"/>
                <w:szCs w:val="20"/>
              </w:rPr>
              <w:t xml:space="preserve"> </w:t>
            </w:r>
            <w:r w:rsidRPr="001A6C7D">
              <w:rPr>
                <w:rFonts w:eastAsia="Times New Roman"/>
                <w:color w:val="000000"/>
                <w:szCs w:val="20"/>
              </w:rPr>
              <w:t>(n = 4,768)</w:t>
            </w:r>
          </w:p>
        </w:tc>
      </w:tr>
      <w:tr w:rsidR="005E1335" w:rsidRPr="001A6C7D" w14:paraId="0D6823E6" w14:textId="77777777" w:rsidTr="00376017">
        <w:trPr>
          <w:trHeight w:val="174"/>
          <w:tblHeader/>
        </w:trPr>
        <w:tc>
          <w:tcPr>
            <w:tcW w:w="1852" w:type="pct"/>
            <w:shd w:val="clear" w:color="auto" w:fill="DADADA" w:themeFill="background1" w:themeFillShade="E6"/>
            <w:vAlign w:val="center"/>
          </w:tcPr>
          <w:p w14:paraId="3D28D0E1" w14:textId="77777777" w:rsidR="005E1335" w:rsidRPr="001A6C7D" w:rsidRDefault="005E1335" w:rsidP="00376017">
            <w:pPr>
              <w:spacing w:before="0"/>
              <w:ind w:firstLineChars="68" w:firstLine="136"/>
              <w:rPr>
                <w:rFonts w:eastAsia="Times New Roman"/>
                <w:color w:val="000000"/>
                <w:szCs w:val="20"/>
              </w:rPr>
            </w:pPr>
            <w:r w:rsidRPr="001A6C7D">
              <w:rPr>
                <w:color w:val="000000"/>
                <w:szCs w:val="20"/>
              </w:rPr>
              <w:t>African American/Black</w:t>
            </w:r>
          </w:p>
        </w:tc>
        <w:tc>
          <w:tcPr>
            <w:tcW w:w="1216" w:type="pct"/>
            <w:shd w:val="clear" w:color="auto" w:fill="DADADA" w:themeFill="background1" w:themeFillShade="E6"/>
            <w:noWrap/>
            <w:vAlign w:val="center"/>
          </w:tcPr>
          <w:p w14:paraId="61E221BA"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3%</w:t>
            </w:r>
          </w:p>
        </w:tc>
        <w:tc>
          <w:tcPr>
            <w:tcW w:w="1154" w:type="pct"/>
            <w:shd w:val="clear" w:color="auto" w:fill="DADADA" w:themeFill="background1" w:themeFillShade="E6"/>
          </w:tcPr>
          <w:p w14:paraId="3B34BC2E"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3%</w:t>
            </w:r>
          </w:p>
        </w:tc>
        <w:tc>
          <w:tcPr>
            <w:tcW w:w="778" w:type="pct"/>
            <w:shd w:val="clear" w:color="auto" w:fill="DADADA" w:themeFill="background1" w:themeFillShade="E6"/>
            <w:vAlign w:val="center"/>
          </w:tcPr>
          <w:p w14:paraId="712401DB" w14:textId="09B01F28"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1</w:t>
            </w:r>
            <w:r w:rsidR="00823F9D">
              <w:rPr>
                <w:rFonts w:eastAsia="Times New Roman"/>
                <w:color w:val="000000"/>
                <w:szCs w:val="20"/>
              </w:rPr>
              <w:t>0</w:t>
            </w:r>
            <w:r w:rsidRPr="001A6C7D">
              <w:rPr>
                <w:rFonts w:eastAsia="Times New Roman"/>
                <w:color w:val="000000"/>
                <w:szCs w:val="20"/>
              </w:rPr>
              <w:t>%</w:t>
            </w:r>
          </w:p>
        </w:tc>
      </w:tr>
      <w:tr w:rsidR="005E1335" w:rsidRPr="001A6C7D" w14:paraId="7C93109D" w14:textId="77777777" w:rsidTr="00376017">
        <w:trPr>
          <w:trHeight w:val="174"/>
          <w:tblHeader/>
        </w:trPr>
        <w:tc>
          <w:tcPr>
            <w:tcW w:w="1852" w:type="pct"/>
            <w:vAlign w:val="center"/>
          </w:tcPr>
          <w:p w14:paraId="6F35F369" w14:textId="77777777" w:rsidR="005E1335" w:rsidRPr="001A6C7D" w:rsidRDefault="005E1335" w:rsidP="00376017">
            <w:pPr>
              <w:spacing w:before="0"/>
              <w:ind w:firstLineChars="68" w:firstLine="136"/>
              <w:rPr>
                <w:rFonts w:eastAsia="Times New Roman"/>
                <w:color w:val="000000"/>
                <w:szCs w:val="20"/>
              </w:rPr>
            </w:pPr>
            <w:r w:rsidRPr="001A6C7D">
              <w:rPr>
                <w:color w:val="000000"/>
                <w:szCs w:val="20"/>
              </w:rPr>
              <w:t>American Indian or Alaskan Native</w:t>
            </w:r>
          </w:p>
        </w:tc>
        <w:tc>
          <w:tcPr>
            <w:tcW w:w="1216" w:type="pct"/>
            <w:noWrap/>
            <w:vAlign w:val="center"/>
          </w:tcPr>
          <w:p w14:paraId="03C80094"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&lt;1%</w:t>
            </w:r>
          </w:p>
        </w:tc>
        <w:tc>
          <w:tcPr>
            <w:tcW w:w="1154" w:type="pct"/>
          </w:tcPr>
          <w:p w14:paraId="2ACAE3F1"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&lt;1%</w:t>
            </w:r>
          </w:p>
        </w:tc>
        <w:tc>
          <w:tcPr>
            <w:tcW w:w="778" w:type="pct"/>
            <w:vAlign w:val="center"/>
          </w:tcPr>
          <w:p w14:paraId="4497548A"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1%</w:t>
            </w:r>
          </w:p>
        </w:tc>
      </w:tr>
      <w:tr w:rsidR="005E1335" w:rsidRPr="001A6C7D" w14:paraId="134B1ACD" w14:textId="77777777" w:rsidTr="00376017">
        <w:trPr>
          <w:trHeight w:val="174"/>
          <w:tblHeader/>
        </w:trPr>
        <w:tc>
          <w:tcPr>
            <w:tcW w:w="1852" w:type="pct"/>
            <w:shd w:val="clear" w:color="auto" w:fill="DADADA" w:themeFill="background1" w:themeFillShade="E6"/>
            <w:vAlign w:val="center"/>
          </w:tcPr>
          <w:p w14:paraId="30F1591D" w14:textId="77777777" w:rsidR="005E1335" w:rsidRPr="0075305A" w:rsidRDefault="005E1335" w:rsidP="00376017">
            <w:pPr>
              <w:spacing w:before="0"/>
              <w:ind w:firstLineChars="68" w:firstLine="136"/>
              <w:rPr>
                <w:color w:val="000000"/>
                <w:szCs w:val="20"/>
              </w:rPr>
            </w:pPr>
            <w:r w:rsidRPr="001A6C7D">
              <w:rPr>
                <w:color w:val="000000"/>
                <w:szCs w:val="20"/>
              </w:rPr>
              <w:t>Asian American/ Asian</w:t>
            </w:r>
          </w:p>
        </w:tc>
        <w:tc>
          <w:tcPr>
            <w:tcW w:w="1216" w:type="pct"/>
            <w:shd w:val="clear" w:color="auto" w:fill="DADADA" w:themeFill="background1" w:themeFillShade="E6"/>
            <w:noWrap/>
            <w:vAlign w:val="center"/>
          </w:tcPr>
          <w:p w14:paraId="35F46D9A" w14:textId="77777777" w:rsidR="005E1335" w:rsidRPr="0075305A" w:rsidRDefault="005E1335" w:rsidP="00376017">
            <w:pPr>
              <w:spacing w:before="0"/>
              <w:jc w:val="center"/>
              <w:rPr>
                <w:color w:val="000000"/>
                <w:szCs w:val="20"/>
              </w:rPr>
            </w:pPr>
            <w:r w:rsidRPr="0075305A">
              <w:rPr>
                <w:color w:val="000000"/>
                <w:szCs w:val="20"/>
              </w:rPr>
              <w:t>4%</w:t>
            </w:r>
          </w:p>
        </w:tc>
        <w:tc>
          <w:tcPr>
            <w:tcW w:w="1154" w:type="pct"/>
            <w:shd w:val="clear" w:color="auto" w:fill="DADADA" w:themeFill="background1" w:themeFillShade="E6"/>
          </w:tcPr>
          <w:p w14:paraId="7D1D6C08" w14:textId="77777777" w:rsidR="005E1335" w:rsidRPr="0075305A" w:rsidRDefault="005E1335" w:rsidP="00376017">
            <w:pPr>
              <w:spacing w:before="0"/>
              <w:jc w:val="center"/>
              <w:rPr>
                <w:color w:val="000000"/>
                <w:szCs w:val="20"/>
              </w:rPr>
            </w:pPr>
            <w:r w:rsidRPr="0075305A">
              <w:rPr>
                <w:color w:val="000000"/>
                <w:szCs w:val="20"/>
              </w:rPr>
              <w:t>2%</w:t>
            </w:r>
          </w:p>
        </w:tc>
        <w:tc>
          <w:tcPr>
            <w:tcW w:w="778" w:type="pct"/>
            <w:shd w:val="clear" w:color="auto" w:fill="DADADA" w:themeFill="background1" w:themeFillShade="E6"/>
            <w:vAlign w:val="center"/>
          </w:tcPr>
          <w:p w14:paraId="6CC66CDC" w14:textId="7E1092C7" w:rsidR="005E1335" w:rsidRPr="0075305A" w:rsidRDefault="00823F9D" w:rsidP="00376017">
            <w:pPr>
              <w:spacing w:before="0"/>
              <w:jc w:val="center"/>
              <w:rPr>
                <w:color w:val="000000"/>
                <w:szCs w:val="20"/>
              </w:rPr>
            </w:pPr>
            <w:r>
              <w:rPr>
                <w:color w:val="000000"/>
                <w:szCs w:val="20"/>
              </w:rPr>
              <w:t>12</w:t>
            </w:r>
            <w:r w:rsidR="005E1335" w:rsidRPr="0075305A">
              <w:rPr>
                <w:color w:val="000000"/>
                <w:szCs w:val="20"/>
              </w:rPr>
              <w:t>%</w:t>
            </w:r>
          </w:p>
        </w:tc>
      </w:tr>
      <w:tr w:rsidR="005E1335" w:rsidRPr="001A6C7D" w14:paraId="71A2177E" w14:textId="77777777" w:rsidTr="00376017">
        <w:trPr>
          <w:trHeight w:val="174"/>
          <w:tblHeader/>
        </w:trPr>
        <w:tc>
          <w:tcPr>
            <w:tcW w:w="1852" w:type="pct"/>
            <w:vAlign w:val="center"/>
          </w:tcPr>
          <w:p w14:paraId="434FED16" w14:textId="77777777" w:rsidR="005E1335" w:rsidRPr="001A6C7D" w:rsidRDefault="005E1335" w:rsidP="00376017">
            <w:pPr>
              <w:spacing w:before="0"/>
              <w:ind w:firstLineChars="68" w:firstLine="136"/>
              <w:rPr>
                <w:rFonts w:eastAsia="Times New Roman"/>
                <w:color w:val="000000"/>
                <w:szCs w:val="20"/>
              </w:rPr>
            </w:pPr>
            <w:r w:rsidRPr="001A6C7D">
              <w:rPr>
                <w:color w:val="000000"/>
                <w:szCs w:val="20"/>
              </w:rPr>
              <w:t>Hispanic/ Latino(a)</w:t>
            </w:r>
          </w:p>
        </w:tc>
        <w:tc>
          <w:tcPr>
            <w:tcW w:w="1216" w:type="pct"/>
            <w:noWrap/>
            <w:vAlign w:val="center"/>
          </w:tcPr>
          <w:p w14:paraId="6C472AD3"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5%</w:t>
            </w:r>
          </w:p>
        </w:tc>
        <w:tc>
          <w:tcPr>
            <w:tcW w:w="1154" w:type="pct"/>
          </w:tcPr>
          <w:p w14:paraId="0142C596"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8%</w:t>
            </w:r>
          </w:p>
        </w:tc>
        <w:tc>
          <w:tcPr>
            <w:tcW w:w="778" w:type="pct"/>
            <w:vAlign w:val="center"/>
          </w:tcPr>
          <w:p w14:paraId="79A2B260" w14:textId="1E3258D4" w:rsidR="005E1335" w:rsidRPr="001A6C7D" w:rsidRDefault="00823F9D" w:rsidP="00376017">
            <w:pPr>
              <w:spacing w:before="0"/>
              <w:jc w:val="center"/>
              <w:rPr>
                <w:rFonts w:eastAsia="Times New Roman"/>
                <w:color w:val="000000"/>
                <w:szCs w:val="20"/>
              </w:rPr>
            </w:pPr>
            <w:r>
              <w:rPr>
                <w:rFonts w:eastAsia="Times New Roman"/>
                <w:color w:val="000000"/>
                <w:szCs w:val="20"/>
              </w:rPr>
              <w:t>11</w:t>
            </w:r>
            <w:r w:rsidR="005E1335" w:rsidRPr="001A6C7D">
              <w:rPr>
                <w:rFonts w:eastAsia="Times New Roman"/>
                <w:color w:val="000000"/>
                <w:szCs w:val="20"/>
              </w:rPr>
              <w:t>%</w:t>
            </w:r>
          </w:p>
        </w:tc>
      </w:tr>
      <w:tr w:rsidR="005E1335" w:rsidRPr="001A6C7D" w14:paraId="476F5D6F" w14:textId="77777777" w:rsidTr="00376017">
        <w:trPr>
          <w:trHeight w:val="174"/>
          <w:tblHeader/>
        </w:trPr>
        <w:tc>
          <w:tcPr>
            <w:tcW w:w="1852" w:type="pct"/>
            <w:shd w:val="clear" w:color="auto" w:fill="DADADA" w:themeFill="background1" w:themeFillShade="E6"/>
            <w:vAlign w:val="center"/>
          </w:tcPr>
          <w:p w14:paraId="726C237F" w14:textId="77777777" w:rsidR="005E1335" w:rsidRPr="0075305A" w:rsidRDefault="005E1335" w:rsidP="00376017">
            <w:pPr>
              <w:spacing w:before="0"/>
              <w:ind w:firstLineChars="68" w:firstLine="136"/>
              <w:rPr>
                <w:color w:val="000000"/>
                <w:szCs w:val="20"/>
              </w:rPr>
            </w:pPr>
            <w:r w:rsidRPr="001A6C7D">
              <w:rPr>
                <w:color w:val="000000"/>
                <w:szCs w:val="20"/>
              </w:rPr>
              <w:t>Multi-racial</w:t>
            </w:r>
          </w:p>
        </w:tc>
        <w:tc>
          <w:tcPr>
            <w:tcW w:w="1216" w:type="pct"/>
            <w:shd w:val="clear" w:color="auto" w:fill="DADADA" w:themeFill="background1" w:themeFillShade="E6"/>
            <w:noWrap/>
            <w:vAlign w:val="center"/>
          </w:tcPr>
          <w:p w14:paraId="399AC08A" w14:textId="77777777" w:rsidR="005E1335" w:rsidRPr="0075305A" w:rsidRDefault="005E1335" w:rsidP="00376017">
            <w:pPr>
              <w:spacing w:before="0"/>
              <w:jc w:val="center"/>
              <w:rPr>
                <w:color w:val="000000"/>
                <w:szCs w:val="20"/>
              </w:rPr>
            </w:pPr>
            <w:r w:rsidRPr="0075305A">
              <w:rPr>
                <w:color w:val="000000"/>
                <w:szCs w:val="20"/>
              </w:rPr>
              <w:t>3%</w:t>
            </w:r>
          </w:p>
        </w:tc>
        <w:tc>
          <w:tcPr>
            <w:tcW w:w="1154" w:type="pct"/>
            <w:shd w:val="clear" w:color="auto" w:fill="DADADA" w:themeFill="background1" w:themeFillShade="E6"/>
          </w:tcPr>
          <w:p w14:paraId="00D93C4A" w14:textId="77777777" w:rsidR="005E1335" w:rsidRPr="0075305A" w:rsidRDefault="005E1335" w:rsidP="00376017">
            <w:pPr>
              <w:spacing w:before="0"/>
              <w:jc w:val="center"/>
              <w:rPr>
                <w:color w:val="000000"/>
                <w:szCs w:val="20"/>
              </w:rPr>
            </w:pPr>
            <w:r w:rsidRPr="0075305A">
              <w:rPr>
                <w:color w:val="000000"/>
                <w:szCs w:val="20"/>
              </w:rPr>
              <w:t>4%</w:t>
            </w:r>
          </w:p>
        </w:tc>
        <w:tc>
          <w:tcPr>
            <w:tcW w:w="778" w:type="pct"/>
            <w:shd w:val="clear" w:color="auto" w:fill="DADADA" w:themeFill="background1" w:themeFillShade="E6"/>
            <w:vAlign w:val="center"/>
          </w:tcPr>
          <w:p w14:paraId="28EA814E" w14:textId="77777777" w:rsidR="005E1335" w:rsidRPr="0075305A" w:rsidRDefault="005E1335" w:rsidP="00376017">
            <w:pPr>
              <w:spacing w:before="0"/>
              <w:jc w:val="center"/>
              <w:rPr>
                <w:color w:val="000000"/>
                <w:szCs w:val="20"/>
              </w:rPr>
            </w:pPr>
            <w:r w:rsidRPr="0075305A">
              <w:rPr>
                <w:color w:val="000000"/>
                <w:szCs w:val="20"/>
              </w:rPr>
              <w:t>5%</w:t>
            </w:r>
          </w:p>
        </w:tc>
      </w:tr>
      <w:tr w:rsidR="005E1335" w:rsidRPr="001A6C7D" w14:paraId="50B686DE" w14:textId="77777777" w:rsidTr="00376017">
        <w:trPr>
          <w:trHeight w:val="174"/>
          <w:tblHeader/>
        </w:trPr>
        <w:tc>
          <w:tcPr>
            <w:tcW w:w="1852" w:type="pct"/>
            <w:vAlign w:val="center"/>
          </w:tcPr>
          <w:p w14:paraId="16605756" w14:textId="77777777" w:rsidR="005E1335" w:rsidRPr="001A6C7D" w:rsidRDefault="005E1335" w:rsidP="00376017">
            <w:pPr>
              <w:spacing w:before="0"/>
              <w:ind w:firstLineChars="68" w:firstLine="136"/>
              <w:rPr>
                <w:rFonts w:eastAsia="Times New Roman"/>
                <w:color w:val="000000"/>
                <w:szCs w:val="20"/>
              </w:rPr>
            </w:pPr>
            <w:r w:rsidRPr="001A6C7D">
              <w:rPr>
                <w:color w:val="000000"/>
                <w:szCs w:val="20"/>
              </w:rPr>
              <w:t>Native Hawaiian or Pacific Islander</w:t>
            </w:r>
          </w:p>
        </w:tc>
        <w:tc>
          <w:tcPr>
            <w:tcW w:w="1216" w:type="pct"/>
            <w:noWrap/>
            <w:vAlign w:val="center"/>
          </w:tcPr>
          <w:p w14:paraId="09033E89"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&lt;1%</w:t>
            </w:r>
          </w:p>
        </w:tc>
        <w:tc>
          <w:tcPr>
            <w:tcW w:w="1154" w:type="pct"/>
          </w:tcPr>
          <w:p w14:paraId="5C82BB66"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&lt;1%</w:t>
            </w:r>
          </w:p>
        </w:tc>
        <w:tc>
          <w:tcPr>
            <w:tcW w:w="778" w:type="pct"/>
            <w:vAlign w:val="center"/>
          </w:tcPr>
          <w:p w14:paraId="1E5C29A6"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&lt;1%</w:t>
            </w:r>
          </w:p>
        </w:tc>
      </w:tr>
      <w:tr w:rsidR="005E1335" w:rsidRPr="001A6C7D" w14:paraId="2205C893" w14:textId="77777777" w:rsidTr="00376017">
        <w:trPr>
          <w:trHeight w:val="174"/>
          <w:tblHeader/>
        </w:trPr>
        <w:tc>
          <w:tcPr>
            <w:tcW w:w="1852" w:type="pct"/>
            <w:shd w:val="clear" w:color="auto" w:fill="DADADA" w:themeFill="background1" w:themeFillShade="E6"/>
            <w:vAlign w:val="center"/>
          </w:tcPr>
          <w:p w14:paraId="0560CA05" w14:textId="77777777" w:rsidR="005E1335" w:rsidRPr="001A6C7D" w:rsidRDefault="005E1335" w:rsidP="00376017">
            <w:pPr>
              <w:spacing w:before="0"/>
              <w:ind w:firstLineChars="68" w:firstLine="136"/>
              <w:rPr>
                <w:rFonts w:eastAsia="Times New Roman"/>
                <w:color w:val="000000"/>
                <w:szCs w:val="20"/>
              </w:rPr>
            </w:pPr>
            <w:r w:rsidRPr="001A6C7D">
              <w:rPr>
                <w:color w:val="000000"/>
                <w:szCs w:val="20"/>
              </w:rPr>
              <w:t>White</w:t>
            </w:r>
          </w:p>
        </w:tc>
        <w:tc>
          <w:tcPr>
            <w:tcW w:w="1216" w:type="pct"/>
            <w:shd w:val="clear" w:color="auto" w:fill="DADADA" w:themeFill="background1" w:themeFillShade="E6"/>
            <w:noWrap/>
            <w:vAlign w:val="center"/>
          </w:tcPr>
          <w:p w14:paraId="6D32CD59"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83%</w:t>
            </w:r>
          </w:p>
        </w:tc>
        <w:tc>
          <w:tcPr>
            <w:tcW w:w="1154" w:type="pct"/>
            <w:shd w:val="clear" w:color="auto" w:fill="DADADA" w:themeFill="background1" w:themeFillShade="E6"/>
          </w:tcPr>
          <w:p w14:paraId="50FCBDA0"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76%</w:t>
            </w:r>
          </w:p>
        </w:tc>
        <w:tc>
          <w:tcPr>
            <w:tcW w:w="778" w:type="pct"/>
            <w:shd w:val="clear" w:color="auto" w:fill="DADADA" w:themeFill="background1" w:themeFillShade="E6"/>
            <w:vAlign w:val="center"/>
          </w:tcPr>
          <w:p w14:paraId="0B038B5B" w14:textId="669E8020" w:rsidR="005E1335" w:rsidRPr="001A6C7D" w:rsidRDefault="00823F9D" w:rsidP="00376017">
            <w:pPr>
              <w:spacing w:before="0"/>
              <w:jc w:val="center"/>
              <w:rPr>
                <w:rFonts w:eastAsia="Times New Roman"/>
                <w:color w:val="000000"/>
                <w:szCs w:val="20"/>
              </w:rPr>
            </w:pPr>
            <w:r>
              <w:rPr>
                <w:rFonts w:eastAsia="Times New Roman"/>
                <w:color w:val="000000"/>
                <w:szCs w:val="20"/>
              </w:rPr>
              <w:t>59</w:t>
            </w:r>
            <w:r w:rsidR="005E1335" w:rsidRPr="001A6C7D">
              <w:rPr>
                <w:rFonts w:eastAsia="Times New Roman"/>
                <w:color w:val="000000"/>
                <w:szCs w:val="20"/>
              </w:rPr>
              <w:t>%</w:t>
            </w:r>
          </w:p>
        </w:tc>
      </w:tr>
      <w:tr w:rsidR="005E1335" w:rsidRPr="001A6C7D" w14:paraId="24960A06" w14:textId="77777777" w:rsidTr="00376017">
        <w:trPr>
          <w:trHeight w:val="174"/>
          <w:tblHeader/>
        </w:trPr>
        <w:tc>
          <w:tcPr>
            <w:tcW w:w="1852" w:type="pct"/>
            <w:vAlign w:val="center"/>
          </w:tcPr>
          <w:p w14:paraId="52EC70D0" w14:textId="77777777" w:rsidR="005E1335" w:rsidRPr="001A6C7D" w:rsidRDefault="005E1335" w:rsidP="00376017">
            <w:pPr>
              <w:spacing w:before="0"/>
              <w:ind w:firstLineChars="68" w:firstLine="136"/>
              <w:rPr>
                <w:rFonts w:eastAsia="Times New Roman"/>
                <w:color w:val="000000"/>
                <w:szCs w:val="20"/>
              </w:rPr>
            </w:pPr>
            <w:r w:rsidRPr="001A6C7D">
              <w:rPr>
                <w:color w:val="000000"/>
                <w:szCs w:val="20"/>
              </w:rPr>
              <w:t>Other</w:t>
            </w:r>
          </w:p>
        </w:tc>
        <w:tc>
          <w:tcPr>
            <w:tcW w:w="1216" w:type="pct"/>
            <w:noWrap/>
            <w:vAlign w:val="center"/>
          </w:tcPr>
          <w:p w14:paraId="53B0CB5B"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&lt;1%</w:t>
            </w:r>
          </w:p>
        </w:tc>
        <w:tc>
          <w:tcPr>
            <w:tcW w:w="1154" w:type="pct"/>
          </w:tcPr>
          <w:p w14:paraId="40763C33"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2%</w:t>
            </w:r>
          </w:p>
        </w:tc>
        <w:tc>
          <w:tcPr>
            <w:tcW w:w="778" w:type="pct"/>
            <w:vAlign w:val="center"/>
          </w:tcPr>
          <w:p w14:paraId="12F037B6" w14:textId="272E89F0" w:rsidR="005E1335" w:rsidRPr="001A6C7D" w:rsidRDefault="00823F9D" w:rsidP="00376017">
            <w:pPr>
              <w:spacing w:before="0"/>
              <w:jc w:val="center"/>
              <w:rPr>
                <w:rFonts w:eastAsia="Times New Roman"/>
                <w:color w:val="000000"/>
                <w:szCs w:val="20"/>
              </w:rPr>
            </w:pPr>
            <w:r>
              <w:rPr>
                <w:rFonts w:eastAsia="Times New Roman"/>
                <w:color w:val="000000"/>
                <w:szCs w:val="20"/>
              </w:rPr>
              <w:t>2</w:t>
            </w:r>
            <w:r w:rsidR="005E1335" w:rsidRPr="001A6C7D">
              <w:rPr>
                <w:rFonts w:eastAsia="Times New Roman"/>
                <w:color w:val="000000"/>
                <w:szCs w:val="20"/>
              </w:rPr>
              <w:t>%</w:t>
            </w:r>
          </w:p>
        </w:tc>
      </w:tr>
      <w:tr w:rsidR="005E1335" w:rsidRPr="001A6C7D" w14:paraId="6D381CF2" w14:textId="77777777" w:rsidTr="00376017">
        <w:trPr>
          <w:trHeight w:val="176"/>
          <w:tblHeader/>
        </w:trPr>
        <w:tc>
          <w:tcPr>
            <w:tcW w:w="5000" w:type="pct"/>
            <w:gridSpan w:val="4"/>
            <w:shd w:val="clear" w:color="auto" w:fill="DADADA" w:themeFill="background1" w:themeFillShade="E6"/>
            <w:hideMark/>
          </w:tcPr>
          <w:p w14:paraId="2B0B57E8" w14:textId="73803412" w:rsidR="005E1335" w:rsidRPr="001A6C7D" w:rsidRDefault="005E1335" w:rsidP="00376017">
            <w:pPr>
              <w:spacing w:before="0"/>
              <w:rPr>
                <w:rFonts w:eastAsia="Times New Roman"/>
                <w:color w:val="000000"/>
                <w:szCs w:val="20"/>
              </w:rPr>
            </w:pPr>
            <w:r w:rsidRPr="001A6C7D">
              <w:rPr>
                <w:rFonts w:eastAsia="Times New Roman"/>
                <w:b/>
                <w:bCs/>
                <w:color w:val="000000"/>
                <w:szCs w:val="20"/>
              </w:rPr>
              <w:t>Sexual Orientation (%)</w:t>
            </w:r>
            <w:r>
              <w:rPr>
                <w:rFonts w:eastAsia="Times New Roman"/>
                <w:b/>
                <w:bCs/>
                <w:color w:val="000000"/>
                <w:szCs w:val="20"/>
              </w:rPr>
              <w:t xml:space="preserve">                               </w:t>
            </w:r>
            <w:r w:rsidRPr="001A6C7D">
              <w:rPr>
                <w:rFonts w:eastAsia="Times New Roman"/>
                <w:color w:val="000000"/>
                <w:szCs w:val="20"/>
              </w:rPr>
              <w:t>(n = 4,634</w:t>
            </w:r>
            <w:r w:rsidR="00890B5C">
              <w:rPr>
                <w:rFonts w:eastAsia="Times New Roman"/>
                <w:color w:val="000000"/>
                <w:szCs w:val="20"/>
              </w:rPr>
              <w:t>)</w:t>
            </w:r>
          </w:p>
        </w:tc>
      </w:tr>
      <w:tr w:rsidR="005E1335" w:rsidRPr="001A6C7D" w14:paraId="26D3F64A" w14:textId="77777777" w:rsidTr="00376017">
        <w:trPr>
          <w:trHeight w:val="174"/>
          <w:tblHeader/>
        </w:trPr>
        <w:tc>
          <w:tcPr>
            <w:tcW w:w="1852" w:type="pct"/>
            <w:hideMark/>
          </w:tcPr>
          <w:p w14:paraId="1CBB5C90" w14:textId="77777777" w:rsidR="005E1335" w:rsidRPr="001A6C7D" w:rsidRDefault="005E1335" w:rsidP="00376017">
            <w:pPr>
              <w:spacing w:before="0"/>
              <w:ind w:firstLineChars="68" w:firstLine="136"/>
              <w:rPr>
                <w:rFonts w:eastAsia="Times New Roman"/>
                <w:color w:val="000000"/>
                <w:szCs w:val="20"/>
              </w:rPr>
            </w:pPr>
            <w:r w:rsidRPr="001A6C7D">
              <w:rPr>
                <w:rFonts w:eastAsia="Times New Roman"/>
                <w:color w:val="000000"/>
                <w:szCs w:val="20"/>
              </w:rPr>
              <w:t>Bisexual</w:t>
            </w:r>
          </w:p>
        </w:tc>
        <w:tc>
          <w:tcPr>
            <w:tcW w:w="1216" w:type="pct"/>
            <w:noWrap/>
            <w:vAlign w:val="center"/>
          </w:tcPr>
          <w:p w14:paraId="5ADAC279"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18%</w:t>
            </w:r>
          </w:p>
        </w:tc>
        <w:tc>
          <w:tcPr>
            <w:tcW w:w="1154" w:type="pct"/>
          </w:tcPr>
          <w:p w14:paraId="156384B6"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w:t>
            </w:r>
          </w:p>
        </w:tc>
        <w:tc>
          <w:tcPr>
            <w:tcW w:w="778" w:type="pct"/>
            <w:vAlign w:val="center"/>
          </w:tcPr>
          <w:p w14:paraId="25E6EB0C"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14%</w:t>
            </w:r>
          </w:p>
        </w:tc>
      </w:tr>
      <w:tr w:rsidR="005E1335" w:rsidRPr="001A6C7D" w14:paraId="37A2424D" w14:textId="77777777" w:rsidTr="00376017">
        <w:trPr>
          <w:trHeight w:val="174"/>
          <w:tblHeader/>
        </w:trPr>
        <w:tc>
          <w:tcPr>
            <w:tcW w:w="1852" w:type="pct"/>
            <w:shd w:val="clear" w:color="auto" w:fill="DADADA" w:themeFill="background1" w:themeFillShade="E6"/>
          </w:tcPr>
          <w:p w14:paraId="2C9C40F0" w14:textId="77777777" w:rsidR="005E1335" w:rsidRPr="001A6C7D" w:rsidRDefault="005E1335" w:rsidP="00376017">
            <w:pPr>
              <w:spacing w:before="0"/>
              <w:ind w:firstLineChars="68" w:firstLine="136"/>
              <w:rPr>
                <w:rFonts w:eastAsia="Times New Roman"/>
                <w:color w:val="000000"/>
                <w:szCs w:val="20"/>
              </w:rPr>
            </w:pPr>
            <w:r w:rsidRPr="001A6C7D">
              <w:rPr>
                <w:rFonts w:eastAsia="Times New Roman"/>
                <w:color w:val="000000"/>
                <w:szCs w:val="20"/>
              </w:rPr>
              <w:t>Gay</w:t>
            </w:r>
          </w:p>
        </w:tc>
        <w:tc>
          <w:tcPr>
            <w:tcW w:w="1216" w:type="pct"/>
            <w:shd w:val="clear" w:color="auto" w:fill="DADADA" w:themeFill="background1" w:themeFillShade="E6"/>
            <w:noWrap/>
            <w:vAlign w:val="center"/>
          </w:tcPr>
          <w:p w14:paraId="0173F8AE"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3%</w:t>
            </w:r>
          </w:p>
        </w:tc>
        <w:tc>
          <w:tcPr>
            <w:tcW w:w="1154" w:type="pct"/>
            <w:shd w:val="clear" w:color="auto" w:fill="DADADA" w:themeFill="background1" w:themeFillShade="E6"/>
          </w:tcPr>
          <w:p w14:paraId="5917D53F"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w:t>
            </w:r>
          </w:p>
        </w:tc>
        <w:tc>
          <w:tcPr>
            <w:tcW w:w="778" w:type="pct"/>
            <w:shd w:val="clear" w:color="auto" w:fill="DADADA" w:themeFill="background1" w:themeFillShade="E6"/>
            <w:vAlign w:val="center"/>
          </w:tcPr>
          <w:p w14:paraId="025CA7E9"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3%</w:t>
            </w:r>
          </w:p>
        </w:tc>
      </w:tr>
      <w:tr w:rsidR="005E1335" w:rsidRPr="001A6C7D" w14:paraId="5688D077" w14:textId="77777777" w:rsidTr="00376017">
        <w:trPr>
          <w:trHeight w:val="174"/>
          <w:tblHeader/>
        </w:trPr>
        <w:tc>
          <w:tcPr>
            <w:tcW w:w="1852" w:type="pct"/>
          </w:tcPr>
          <w:p w14:paraId="66D667B4" w14:textId="77777777" w:rsidR="005E1335" w:rsidRPr="001A6C7D" w:rsidRDefault="005E1335" w:rsidP="00376017">
            <w:pPr>
              <w:spacing w:before="0"/>
              <w:ind w:firstLineChars="68" w:firstLine="136"/>
              <w:rPr>
                <w:rFonts w:eastAsia="Times New Roman"/>
                <w:color w:val="000000"/>
                <w:szCs w:val="20"/>
              </w:rPr>
            </w:pPr>
            <w:r w:rsidRPr="001A6C7D">
              <w:rPr>
                <w:rFonts w:eastAsia="Times New Roman"/>
                <w:color w:val="000000"/>
                <w:szCs w:val="20"/>
              </w:rPr>
              <w:t>Heterosexual</w:t>
            </w:r>
          </w:p>
        </w:tc>
        <w:tc>
          <w:tcPr>
            <w:tcW w:w="1216" w:type="pct"/>
            <w:noWrap/>
            <w:vAlign w:val="center"/>
          </w:tcPr>
          <w:p w14:paraId="4A554C2A"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62%</w:t>
            </w:r>
          </w:p>
        </w:tc>
        <w:tc>
          <w:tcPr>
            <w:tcW w:w="1154" w:type="pct"/>
          </w:tcPr>
          <w:p w14:paraId="4557D70D"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w:t>
            </w:r>
          </w:p>
        </w:tc>
        <w:tc>
          <w:tcPr>
            <w:tcW w:w="778" w:type="pct"/>
            <w:vAlign w:val="center"/>
          </w:tcPr>
          <w:p w14:paraId="55E1E7DC"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67%</w:t>
            </w:r>
          </w:p>
        </w:tc>
      </w:tr>
      <w:tr w:rsidR="005E1335" w:rsidRPr="001A6C7D" w14:paraId="152AA614" w14:textId="77777777" w:rsidTr="00376017">
        <w:trPr>
          <w:trHeight w:val="174"/>
          <w:tblHeader/>
        </w:trPr>
        <w:tc>
          <w:tcPr>
            <w:tcW w:w="1852" w:type="pct"/>
            <w:shd w:val="clear" w:color="auto" w:fill="DADADA" w:themeFill="background1" w:themeFillShade="E6"/>
          </w:tcPr>
          <w:p w14:paraId="59B2547F" w14:textId="77777777" w:rsidR="005E1335" w:rsidRPr="001A6C7D" w:rsidRDefault="005E1335" w:rsidP="00376017">
            <w:pPr>
              <w:spacing w:before="0"/>
              <w:ind w:firstLineChars="68" w:firstLine="136"/>
              <w:rPr>
                <w:rFonts w:eastAsia="Times New Roman"/>
                <w:color w:val="000000"/>
                <w:szCs w:val="20"/>
              </w:rPr>
            </w:pPr>
            <w:r w:rsidRPr="001A6C7D">
              <w:rPr>
                <w:rFonts w:eastAsia="Times New Roman"/>
                <w:color w:val="000000"/>
                <w:szCs w:val="20"/>
              </w:rPr>
              <w:t>Lesbian</w:t>
            </w:r>
          </w:p>
        </w:tc>
        <w:tc>
          <w:tcPr>
            <w:tcW w:w="1216" w:type="pct"/>
            <w:shd w:val="clear" w:color="auto" w:fill="DADADA" w:themeFill="background1" w:themeFillShade="E6"/>
            <w:noWrap/>
            <w:vAlign w:val="center"/>
          </w:tcPr>
          <w:p w14:paraId="2960823A"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4%</w:t>
            </w:r>
          </w:p>
        </w:tc>
        <w:tc>
          <w:tcPr>
            <w:tcW w:w="1154" w:type="pct"/>
            <w:shd w:val="clear" w:color="auto" w:fill="DADADA" w:themeFill="background1" w:themeFillShade="E6"/>
          </w:tcPr>
          <w:p w14:paraId="7670A8BC"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w:t>
            </w:r>
          </w:p>
        </w:tc>
        <w:tc>
          <w:tcPr>
            <w:tcW w:w="778" w:type="pct"/>
            <w:shd w:val="clear" w:color="auto" w:fill="DADADA" w:themeFill="background1" w:themeFillShade="E6"/>
            <w:vAlign w:val="center"/>
          </w:tcPr>
          <w:p w14:paraId="5B0620F1"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2%</w:t>
            </w:r>
          </w:p>
        </w:tc>
      </w:tr>
      <w:tr w:rsidR="005E1335" w:rsidRPr="001A6C7D" w14:paraId="753AC63E" w14:textId="77777777" w:rsidTr="00376017">
        <w:trPr>
          <w:trHeight w:val="174"/>
          <w:tblHeader/>
        </w:trPr>
        <w:tc>
          <w:tcPr>
            <w:tcW w:w="1852" w:type="pct"/>
          </w:tcPr>
          <w:p w14:paraId="20320FA8" w14:textId="77777777" w:rsidR="005E1335" w:rsidRPr="001A6C7D" w:rsidRDefault="005E1335" w:rsidP="00376017">
            <w:pPr>
              <w:spacing w:before="0"/>
              <w:ind w:firstLineChars="68" w:firstLine="136"/>
              <w:rPr>
                <w:rFonts w:eastAsia="Times New Roman"/>
                <w:color w:val="000000"/>
                <w:szCs w:val="20"/>
              </w:rPr>
            </w:pPr>
            <w:r w:rsidRPr="001A6C7D">
              <w:rPr>
                <w:rFonts w:eastAsia="Times New Roman"/>
                <w:color w:val="000000"/>
                <w:szCs w:val="20"/>
              </w:rPr>
              <w:t>Questioning</w:t>
            </w:r>
          </w:p>
        </w:tc>
        <w:tc>
          <w:tcPr>
            <w:tcW w:w="1216" w:type="pct"/>
            <w:noWrap/>
            <w:vAlign w:val="center"/>
          </w:tcPr>
          <w:p w14:paraId="3B8F50F6"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3%</w:t>
            </w:r>
          </w:p>
        </w:tc>
        <w:tc>
          <w:tcPr>
            <w:tcW w:w="1154" w:type="pct"/>
          </w:tcPr>
          <w:p w14:paraId="0421B84D"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w:t>
            </w:r>
          </w:p>
        </w:tc>
        <w:tc>
          <w:tcPr>
            <w:tcW w:w="778" w:type="pct"/>
            <w:vAlign w:val="center"/>
          </w:tcPr>
          <w:p w14:paraId="1CA807AA"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4%</w:t>
            </w:r>
          </w:p>
        </w:tc>
      </w:tr>
      <w:tr w:rsidR="005E1335" w:rsidRPr="001A6C7D" w14:paraId="4D122E26" w14:textId="77777777" w:rsidTr="00376017">
        <w:trPr>
          <w:trHeight w:val="174"/>
          <w:tblHeader/>
        </w:trPr>
        <w:tc>
          <w:tcPr>
            <w:tcW w:w="1852" w:type="pct"/>
            <w:shd w:val="clear" w:color="auto" w:fill="DADADA" w:themeFill="background1" w:themeFillShade="E6"/>
          </w:tcPr>
          <w:p w14:paraId="6AD42F48" w14:textId="77777777" w:rsidR="005E1335" w:rsidRPr="001A6C7D" w:rsidRDefault="005E1335" w:rsidP="00376017">
            <w:pPr>
              <w:spacing w:before="0"/>
              <w:ind w:firstLineChars="68" w:firstLine="136"/>
              <w:rPr>
                <w:rFonts w:eastAsia="Times New Roman"/>
                <w:color w:val="000000"/>
                <w:szCs w:val="20"/>
              </w:rPr>
            </w:pPr>
            <w:r w:rsidRPr="001A6C7D">
              <w:rPr>
                <w:rFonts w:eastAsia="Times New Roman"/>
                <w:color w:val="000000"/>
                <w:szCs w:val="20"/>
              </w:rPr>
              <w:t>Self-identify</w:t>
            </w:r>
          </w:p>
        </w:tc>
        <w:tc>
          <w:tcPr>
            <w:tcW w:w="1216" w:type="pct"/>
            <w:shd w:val="clear" w:color="auto" w:fill="DADADA" w:themeFill="background1" w:themeFillShade="E6"/>
            <w:noWrap/>
            <w:vAlign w:val="center"/>
          </w:tcPr>
          <w:p w14:paraId="6926D99C"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11%</w:t>
            </w:r>
          </w:p>
        </w:tc>
        <w:tc>
          <w:tcPr>
            <w:tcW w:w="1154" w:type="pct"/>
            <w:shd w:val="clear" w:color="auto" w:fill="DADADA" w:themeFill="background1" w:themeFillShade="E6"/>
          </w:tcPr>
          <w:p w14:paraId="12772AA3"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w:t>
            </w:r>
          </w:p>
        </w:tc>
        <w:tc>
          <w:tcPr>
            <w:tcW w:w="778" w:type="pct"/>
            <w:shd w:val="clear" w:color="auto" w:fill="DADADA" w:themeFill="background1" w:themeFillShade="E6"/>
            <w:vAlign w:val="center"/>
          </w:tcPr>
          <w:p w14:paraId="00AB7773"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1%</w:t>
            </w:r>
          </w:p>
        </w:tc>
      </w:tr>
      <w:tr w:rsidR="005E1335" w:rsidRPr="001A6C7D" w14:paraId="74C73535" w14:textId="77777777" w:rsidTr="00376017">
        <w:trPr>
          <w:trHeight w:val="174"/>
          <w:tblHeader/>
        </w:trPr>
        <w:tc>
          <w:tcPr>
            <w:tcW w:w="1852" w:type="pct"/>
            <w:hideMark/>
          </w:tcPr>
          <w:p w14:paraId="4D814A90" w14:textId="77777777" w:rsidR="005E1335" w:rsidRPr="001A6C7D" w:rsidRDefault="005E1335" w:rsidP="00376017">
            <w:pPr>
              <w:spacing w:before="0"/>
              <w:rPr>
                <w:rFonts w:eastAsia="Times New Roman"/>
                <w:b/>
                <w:bCs/>
                <w:color w:val="000000"/>
                <w:szCs w:val="20"/>
              </w:rPr>
            </w:pPr>
            <w:r w:rsidRPr="001A6C7D">
              <w:rPr>
                <w:rFonts w:eastAsia="Times New Roman"/>
                <w:b/>
                <w:bCs/>
                <w:color w:val="000000"/>
                <w:szCs w:val="20"/>
              </w:rPr>
              <w:t>GPA [Mean (SD)]</w:t>
            </w:r>
          </w:p>
        </w:tc>
        <w:tc>
          <w:tcPr>
            <w:tcW w:w="1216" w:type="pct"/>
            <w:noWrap/>
          </w:tcPr>
          <w:p w14:paraId="741644AF"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3.30 (1.583)</w:t>
            </w:r>
          </w:p>
        </w:tc>
        <w:tc>
          <w:tcPr>
            <w:tcW w:w="1154" w:type="pct"/>
          </w:tcPr>
          <w:p w14:paraId="1555EDA1"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w:t>
            </w:r>
          </w:p>
        </w:tc>
        <w:tc>
          <w:tcPr>
            <w:tcW w:w="778" w:type="pct"/>
          </w:tcPr>
          <w:p w14:paraId="1C89FD4D"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w:t>
            </w:r>
          </w:p>
        </w:tc>
      </w:tr>
      <w:tr w:rsidR="005E1335" w:rsidRPr="001A6C7D" w14:paraId="491ECE3E" w14:textId="77777777" w:rsidTr="00376017">
        <w:trPr>
          <w:trHeight w:val="174"/>
          <w:tblHeader/>
        </w:trPr>
        <w:tc>
          <w:tcPr>
            <w:tcW w:w="1852" w:type="pct"/>
            <w:shd w:val="clear" w:color="auto" w:fill="DADADA" w:themeFill="background1" w:themeFillShade="E6"/>
            <w:hideMark/>
          </w:tcPr>
          <w:p w14:paraId="195121FA" w14:textId="77777777" w:rsidR="005E1335" w:rsidRPr="001A6C7D" w:rsidRDefault="005E1335" w:rsidP="00376017">
            <w:pPr>
              <w:spacing w:before="0"/>
              <w:rPr>
                <w:rFonts w:eastAsia="Times New Roman"/>
                <w:b/>
                <w:bCs/>
                <w:color w:val="000000"/>
                <w:szCs w:val="20"/>
              </w:rPr>
            </w:pPr>
            <w:r w:rsidRPr="001A6C7D">
              <w:rPr>
                <w:rFonts w:eastAsia="Times New Roman"/>
                <w:b/>
                <w:bCs/>
                <w:color w:val="000000"/>
                <w:szCs w:val="20"/>
              </w:rPr>
              <w:t>International Student (% Yes)</w:t>
            </w:r>
          </w:p>
        </w:tc>
        <w:tc>
          <w:tcPr>
            <w:tcW w:w="1216" w:type="pct"/>
            <w:shd w:val="clear" w:color="auto" w:fill="DADADA" w:themeFill="background1" w:themeFillShade="E6"/>
            <w:noWrap/>
            <w:vAlign w:val="center"/>
          </w:tcPr>
          <w:p w14:paraId="589120B4"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2%</w:t>
            </w:r>
          </w:p>
        </w:tc>
        <w:tc>
          <w:tcPr>
            <w:tcW w:w="1154" w:type="pct"/>
            <w:shd w:val="clear" w:color="auto" w:fill="DADADA" w:themeFill="background1" w:themeFillShade="E6"/>
          </w:tcPr>
          <w:p w14:paraId="52A06BA9"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7%</w:t>
            </w:r>
          </w:p>
        </w:tc>
        <w:tc>
          <w:tcPr>
            <w:tcW w:w="778" w:type="pct"/>
            <w:shd w:val="clear" w:color="auto" w:fill="DADADA" w:themeFill="background1" w:themeFillShade="E6"/>
            <w:vAlign w:val="center"/>
          </w:tcPr>
          <w:p w14:paraId="6F4F1D2A"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9%</w:t>
            </w:r>
          </w:p>
        </w:tc>
      </w:tr>
      <w:tr w:rsidR="005E1335" w:rsidRPr="001A6C7D" w14:paraId="17F99D04" w14:textId="77777777" w:rsidTr="00376017">
        <w:trPr>
          <w:trHeight w:val="174"/>
          <w:tblHeader/>
        </w:trPr>
        <w:tc>
          <w:tcPr>
            <w:tcW w:w="1852" w:type="pct"/>
            <w:hideMark/>
          </w:tcPr>
          <w:p w14:paraId="3DDAEF46" w14:textId="6CFE582C" w:rsidR="005E1335" w:rsidRPr="001A6C7D" w:rsidRDefault="005E1335" w:rsidP="00376017">
            <w:pPr>
              <w:spacing w:before="0"/>
              <w:rPr>
                <w:rFonts w:eastAsia="Times New Roman"/>
                <w:b/>
                <w:bCs/>
                <w:color w:val="000000"/>
                <w:szCs w:val="20"/>
              </w:rPr>
            </w:pPr>
            <w:r w:rsidRPr="001A6C7D">
              <w:rPr>
                <w:rFonts w:eastAsia="Times New Roman"/>
                <w:b/>
                <w:bCs/>
                <w:color w:val="000000"/>
                <w:szCs w:val="20"/>
              </w:rPr>
              <w:t>First</w:t>
            </w:r>
            <w:r w:rsidR="00061F66">
              <w:rPr>
                <w:rFonts w:eastAsia="Times New Roman"/>
                <w:b/>
                <w:bCs/>
                <w:color w:val="000000"/>
                <w:szCs w:val="20"/>
              </w:rPr>
              <w:t>-</w:t>
            </w:r>
            <w:r w:rsidRPr="001A6C7D">
              <w:rPr>
                <w:rFonts w:eastAsia="Times New Roman"/>
                <w:b/>
                <w:bCs/>
                <w:color w:val="000000"/>
                <w:szCs w:val="20"/>
              </w:rPr>
              <w:t>Generation Student (% Yes)</w:t>
            </w:r>
          </w:p>
        </w:tc>
        <w:tc>
          <w:tcPr>
            <w:tcW w:w="1216" w:type="pct"/>
            <w:noWrap/>
            <w:vAlign w:val="center"/>
          </w:tcPr>
          <w:p w14:paraId="131A269A"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26%</w:t>
            </w:r>
          </w:p>
        </w:tc>
        <w:tc>
          <w:tcPr>
            <w:tcW w:w="1154" w:type="pct"/>
          </w:tcPr>
          <w:p w14:paraId="6D479113"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31%</w:t>
            </w:r>
          </w:p>
        </w:tc>
        <w:tc>
          <w:tcPr>
            <w:tcW w:w="778" w:type="pct"/>
            <w:vAlign w:val="center"/>
          </w:tcPr>
          <w:p w14:paraId="6D956968"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24%</w:t>
            </w:r>
          </w:p>
        </w:tc>
      </w:tr>
      <w:tr w:rsidR="005E1335" w:rsidRPr="001A6C7D" w14:paraId="6EFF6D17" w14:textId="77777777" w:rsidTr="00376017">
        <w:trPr>
          <w:trHeight w:val="174"/>
          <w:tblHeader/>
        </w:trPr>
        <w:tc>
          <w:tcPr>
            <w:tcW w:w="1852" w:type="pct"/>
            <w:shd w:val="clear" w:color="auto" w:fill="DADADA" w:themeFill="background1" w:themeFillShade="E6"/>
            <w:hideMark/>
          </w:tcPr>
          <w:p w14:paraId="5E095B06" w14:textId="77777777" w:rsidR="005E1335" w:rsidRPr="001A6C7D" w:rsidRDefault="005E1335" w:rsidP="00376017">
            <w:pPr>
              <w:spacing w:before="0"/>
              <w:rPr>
                <w:rFonts w:eastAsia="Times New Roman"/>
                <w:b/>
                <w:bCs/>
                <w:color w:val="000000"/>
                <w:szCs w:val="20"/>
              </w:rPr>
            </w:pPr>
            <w:r w:rsidRPr="001A6C7D">
              <w:rPr>
                <w:rFonts w:eastAsia="Times New Roman"/>
                <w:b/>
                <w:bCs/>
                <w:color w:val="000000"/>
                <w:szCs w:val="20"/>
              </w:rPr>
              <w:t>Age [Mean (SD)]</w:t>
            </w:r>
          </w:p>
        </w:tc>
        <w:tc>
          <w:tcPr>
            <w:tcW w:w="1216" w:type="pct"/>
            <w:shd w:val="clear" w:color="auto" w:fill="DADADA" w:themeFill="background1" w:themeFillShade="E6"/>
            <w:noWrap/>
            <w:vAlign w:val="center"/>
          </w:tcPr>
          <w:p w14:paraId="27F5D457"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21 (3.610)</w:t>
            </w:r>
          </w:p>
        </w:tc>
        <w:tc>
          <w:tcPr>
            <w:tcW w:w="1154" w:type="pct"/>
            <w:shd w:val="clear" w:color="auto" w:fill="DADADA" w:themeFill="background1" w:themeFillShade="E6"/>
          </w:tcPr>
          <w:p w14:paraId="1CDFDB4F"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21-24 AVG</w:t>
            </w:r>
          </w:p>
        </w:tc>
        <w:tc>
          <w:tcPr>
            <w:tcW w:w="778" w:type="pct"/>
            <w:shd w:val="clear" w:color="auto" w:fill="DADADA" w:themeFill="background1" w:themeFillShade="E6"/>
            <w:vAlign w:val="center"/>
          </w:tcPr>
          <w:p w14:paraId="52ED2709"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22 (4.13)</w:t>
            </w:r>
          </w:p>
        </w:tc>
      </w:tr>
      <w:tr w:rsidR="005E1335" w:rsidRPr="001A6C7D" w14:paraId="526D4A70" w14:textId="77777777" w:rsidTr="00376017">
        <w:trPr>
          <w:trHeight w:val="174"/>
          <w:tblHeader/>
        </w:trPr>
        <w:tc>
          <w:tcPr>
            <w:tcW w:w="1852" w:type="pct"/>
            <w:hideMark/>
          </w:tcPr>
          <w:p w14:paraId="58090FFA" w14:textId="77777777" w:rsidR="005E1335" w:rsidRPr="001A6C7D" w:rsidRDefault="005E1335" w:rsidP="00376017">
            <w:pPr>
              <w:spacing w:before="0"/>
              <w:rPr>
                <w:rFonts w:eastAsia="Times New Roman"/>
                <w:b/>
                <w:bCs/>
                <w:color w:val="000000"/>
                <w:szCs w:val="20"/>
              </w:rPr>
            </w:pPr>
            <w:r w:rsidRPr="001A6C7D">
              <w:rPr>
                <w:rFonts w:eastAsia="Times New Roman"/>
                <w:b/>
                <w:bCs/>
                <w:color w:val="000000"/>
                <w:szCs w:val="20"/>
              </w:rPr>
              <w:t>US Military Service (% Yes)</w:t>
            </w:r>
          </w:p>
        </w:tc>
        <w:tc>
          <w:tcPr>
            <w:tcW w:w="1216" w:type="pct"/>
            <w:noWrap/>
            <w:vAlign w:val="center"/>
          </w:tcPr>
          <w:p w14:paraId="6EB6D723"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2%</w:t>
            </w:r>
          </w:p>
        </w:tc>
        <w:tc>
          <w:tcPr>
            <w:tcW w:w="1154" w:type="pct"/>
          </w:tcPr>
          <w:p w14:paraId="77685A70"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2%</w:t>
            </w:r>
          </w:p>
        </w:tc>
        <w:tc>
          <w:tcPr>
            <w:tcW w:w="778" w:type="pct"/>
            <w:vAlign w:val="center"/>
          </w:tcPr>
          <w:p w14:paraId="79627D49"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1%</w:t>
            </w:r>
          </w:p>
        </w:tc>
      </w:tr>
      <w:tr w:rsidR="005E1335" w:rsidRPr="001A6C7D" w14:paraId="4460479A" w14:textId="77777777" w:rsidTr="00376017">
        <w:trPr>
          <w:trHeight w:val="174"/>
          <w:tblHeader/>
        </w:trPr>
        <w:tc>
          <w:tcPr>
            <w:tcW w:w="1852" w:type="pct"/>
            <w:shd w:val="clear" w:color="auto" w:fill="DADADA" w:themeFill="background1" w:themeFillShade="E6"/>
            <w:hideMark/>
          </w:tcPr>
          <w:p w14:paraId="45CD7A56" w14:textId="77777777" w:rsidR="005E1335" w:rsidRPr="001A6C7D" w:rsidRDefault="005E1335" w:rsidP="00376017">
            <w:pPr>
              <w:spacing w:before="0"/>
              <w:rPr>
                <w:rFonts w:eastAsia="Times New Roman"/>
                <w:b/>
                <w:bCs/>
                <w:color w:val="000000"/>
                <w:szCs w:val="20"/>
              </w:rPr>
            </w:pPr>
            <w:r w:rsidRPr="001A6C7D">
              <w:rPr>
                <w:rFonts w:eastAsia="Times New Roman"/>
                <w:b/>
                <w:bCs/>
                <w:color w:val="000000"/>
                <w:szCs w:val="20"/>
              </w:rPr>
              <w:t>Traumatic/Stressful Military Experience [% Yes (n)]</w:t>
            </w:r>
          </w:p>
        </w:tc>
        <w:tc>
          <w:tcPr>
            <w:tcW w:w="1216" w:type="pct"/>
            <w:shd w:val="clear" w:color="auto" w:fill="DADADA" w:themeFill="background1" w:themeFillShade="E6"/>
            <w:noWrap/>
            <w:vAlign w:val="center"/>
          </w:tcPr>
          <w:p w14:paraId="76DB124D"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&lt;1% (1720)</w:t>
            </w:r>
          </w:p>
        </w:tc>
        <w:tc>
          <w:tcPr>
            <w:tcW w:w="1154" w:type="pct"/>
            <w:shd w:val="clear" w:color="auto" w:fill="DADADA" w:themeFill="background1" w:themeFillShade="E6"/>
            <w:vAlign w:val="center"/>
          </w:tcPr>
          <w:p w14:paraId="4D5A04BD"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 (-)</w:t>
            </w:r>
          </w:p>
        </w:tc>
        <w:tc>
          <w:tcPr>
            <w:tcW w:w="778" w:type="pct"/>
            <w:shd w:val="clear" w:color="auto" w:fill="DADADA" w:themeFill="background1" w:themeFillShade="E6"/>
            <w:vAlign w:val="center"/>
          </w:tcPr>
          <w:p w14:paraId="1174AEBD"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36% (1,229)</w:t>
            </w:r>
          </w:p>
        </w:tc>
      </w:tr>
      <w:tr w:rsidR="005E1335" w:rsidRPr="001A6C7D" w14:paraId="5E855217" w14:textId="77777777" w:rsidTr="00376017">
        <w:trPr>
          <w:trHeight w:val="174"/>
        </w:trPr>
        <w:tc>
          <w:tcPr>
            <w:tcW w:w="1852" w:type="pct"/>
          </w:tcPr>
          <w:p w14:paraId="3CA7A89A" w14:textId="77777777" w:rsidR="005E1335" w:rsidRPr="001A6C7D" w:rsidRDefault="005E1335" w:rsidP="00376017">
            <w:pPr>
              <w:spacing w:before="0"/>
              <w:rPr>
                <w:rFonts w:eastAsia="Times New Roman"/>
                <w:b/>
                <w:bCs/>
                <w:color w:val="000000"/>
                <w:szCs w:val="20"/>
              </w:rPr>
            </w:pPr>
            <w:r w:rsidRPr="001A6C7D">
              <w:rPr>
                <w:rFonts w:eastAsia="Times New Roman"/>
                <w:b/>
                <w:bCs/>
                <w:color w:val="000000"/>
                <w:szCs w:val="20"/>
              </w:rPr>
              <w:t>Athlete (% Yes)</w:t>
            </w:r>
          </w:p>
        </w:tc>
        <w:tc>
          <w:tcPr>
            <w:tcW w:w="1216" w:type="pct"/>
            <w:noWrap/>
            <w:vAlign w:val="center"/>
          </w:tcPr>
          <w:p w14:paraId="06FBE4A1"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7%</w:t>
            </w:r>
          </w:p>
        </w:tc>
        <w:tc>
          <w:tcPr>
            <w:tcW w:w="1154" w:type="pct"/>
          </w:tcPr>
          <w:p w14:paraId="087EAF50"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w:t>
            </w:r>
          </w:p>
        </w:tc>
        <w:tc>
          <w:tcPr>
            <w:tcW w:w="778" w:type="pct"/>
            <w:vAlign w:val="center"/>
          </w:tcPr>
          <w:p w14:paraId="7F1833BA"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4%</w:t>
            </w:r>
          </w:p>
        </w:tc>
      </w:tr>
      <w:tr w:rsidR="005E1335" w:rsidRPr="001A6C7D" w14:paraId="6F4A3780" w14:textId="77777777" w:rsidTr="00376017">
        <w:trPr>
          <w:trHeight w:val="174"/>
        </w:trPr>
        <w:tc>
          <w:tcPr>
            <w:tcW w:w="1852" w:type="pct"/>
            <w:shd w:val="clear" w:color="auto" w:fill="DADADA" w:themeFill="background1" w:themeFillShade="E6"/>
            <w:hideMark/>
          </w:tcPr>
          <w:p w14:paraId="3BAB2F5F" w14:textId="77777777" w:rsidR="005E1335" w:rsidRPr="001A6C7D" w:rsidRDefault="005E1335" w:rsidP="00376017">
            <w:pPr>
              <w:spacing w:before="0"/>
              <w:rPr>
                <w:rFonts w:eastAsia="Times New Roman"/>
                <w:b/>
                <w:bCs/>
                <w:color w:val="000000"/>
                <w:szCs w:val="20"/>
              </w:rPr>
            </w:pPr>
            <w:r w:rsidRPr="001A6C7D">
              <w:rPr>
                <w:rFonts w:eastAsia="Times New Roman"/>
                <w:b/>
                <w:bCs/>
                <w:color w:val="000000"/>
                <w:szCs w:val="20"/>
              </w:rPr>
              <w:t>Transfer Student (% Yes)</w:t>
            </w:r>
          </w:p>
        </w:tc>
        <w:tc>
          <w:tcPr>
            <w:tcW w:w="1216" w:type="pct"/>
            <w:shd w:val="clear" w:color="auto" w:fill="DADADA" w:themeFill="background1" w:themeFillShade="E6"/>
            <w:noWrap/>
            <w:vAlign w:val="center"/>
          </w:tcPr>
          <w:p w14:paraId="31452262"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2%</w:t>
            </w:r>
          </w:p>
        </w:tc>
        <w:tc>
          <w:tcPr>
            <w:tcW w:w="1154" w:type="pct"/>
            <w:shd w:val="clear" w:color="auto" w:fill="DADADA" w:themeFill="background1" w:themeFillShade="E6"/>
          </w:tcPr>
          <w:p w14:paraId="4444DF65"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3%</w:t>
            </w:r>
          </w:p>
        </w:tc>
        <w:tc>
          <w:tcPr>
            <w:tcW w:w="778" w:type="pct"/>
            <w:shd w:val="clear" w:color="auto" w:fill="DADADA" w:themeFill="background1" w:themeFillShade="E6"/>
            <w:vAlign w:val="center"/>
          </w:tcPr>
          <w:p w14:paraId="213AFEB5" w14:textId="77777777" w:rsidR="005E1335" w:rsidRPr="001A6C7D" w:rsidRDefault="005E1335" w:rsidP="00376017">
            <w:pPr>
              <w:spacing w:before="0"/>
              <w:jc w:val="center"/>
              <w:rPr>
                <w:rFonts w:eastAsia="Times New Roman"/>
                <w:color w:val="000000"/>
                <w:szCs w:val="20"/>
              </w:rPr>
            </w:pPr>
            <w:r w:rsidRPr="001A6C7D">
              <w:rPr>
                <w:rFonts w:eastAsia="Times New Roman"/>
                <w:color w:val="000000"/>
                <w:szCs w:val="20"/>
              </w:rPr>
              <w:t>9%</w:t>
            </w:r>
          </w:p>
        </w:tc>
      </w:tr>
    </w:tbl>
    <w:p w14:paraId="5AE69546" w14:textId="0558BAEF" w:rsidR="0006310D" w:rsidRDefault="00376017" w:rsidP="00376017">
      <w:pPr>
        <w:spacing w:before="120"/>
      </w:pPr>
      <w:bookmarkStart w:id="64" w:name="_Toc45892260"/>
      <w:bookmarkEnd w:id="36"/>
      <w:bookmarkEnd w:id="57"/>
      <w:r>
        <w:rPr>
          <w:color w:val="auto"/>
          <w:sz w:val="16"/>
          <w:szCs w:val="18"/>
          <w:u w:val="single"/>
        </w:rPr>
        <w:t>N</w:t>
      </w:r>
      <w:r w:rsidRPr="00F0189C">
        <w:rPr>
          <w:color w:val="auto"/>
          <w:sz w:val="16"/>
          <w:szCs w:val="18"/>
          <w:u w:val="single"/>
        </w:rPr>
        <w:t>OTE</w:t>
      </w:r>
      <w:r w:rsidRPr="00F0189C">
        <w:rPr>
          <w:color w:val="auto"/>
          <w:sz w:val="16"/>
          <w:szCs w:val="18"/>
        </w:rPr>
        <w:t xml:space="preserve">: </w:t>
      </w:r>
      <w:r>
        <w:rPr>
          <w:color w:val="auto"/>
          <w:sz w:val="16"/>
          <w:szCs w:val="18"/>
        </w:rPr>
        <w:t xml:space="preserve">Ns for specific UW Counseling Client variables are less than the total N, as clients </w:t>
      </w:r>
      <w:r w:rsidR="00F33B00">
        <w:rPr>
          <w:color w:val="auto"/>
          <w:sz w:val="16"/>
          <w:szCs w:val="18"/>
        </w:rPr>
        <w:t>can choose not</w:t>
      </w:r>
      <w:r>
        <w:rPr>
          <w:color w:val="auto"/>
          <w:sz w:val="16"/>
          <w:szCs w:val="18"/>
        </w:rPr>
        <w:t xml:space="preserve"> to respond to </w:t>
      </w:r>
      <w:r w:rsidR="00F33B00">
        <w:rPr>
          <w:color w:val="auto"/>
          <w:sz w:val="16"/>
          <w:szCs w:val="18"/>
        </w:rPr>
        <w:t xml:space="preserve">all </w:t>
      </w:r>
      <w:r w:rsidR="00957386">
        <w:rPr>
          <w:color w:val="auto"/>
          <w:sz w:val="16"/>
          <w:szCs w:val="18"/>
        </w:rPr>
        <w:t>demographic item</w:t>
      </w:r>
      <w:r w:rsidR="002D3027">
        <w:rPr>
          <w:color w:val="auto"/>
          <w:sz w:val="16"/>
          <w:szCs w:val="18"/>
        </w:rPr>
        <w:t>s</w:t>
      </w:r>
      <w:r>
        <w:rPr>
          <w:color w:val="auto"/>
          <w:sz w:val="16"/>
          <w:szCs w:val="18"/>
        </w:rPr>
        <w:t xml:space="preserve">. </w:t>
      </w:r>
      <w:r w:rsidRPr="00F0189C">
        <w:rPr>
          <w:color w:val="auto"/>
          <w:sz w:val="16"/>
          <w:szCs w:val="18"/>
        </w:rPr>
        <w:t>Universities of Wisconsin</w:t>
      </w:r>
      <w:r w:rsidR="0008337C">
        <w:rPr>
          <w:color w:val="auto"/>
          <w:sz w:val="16"/>
          <w:szCs w:val="18"/>
        </w:rPr>
        <w:t xml:space="preserve"> population</w:t>
      </w:r>
      <w:r w:rsidRPr="00F0189C">
        <w:rPr>
          <w:color w:val="auto"/>
          <w:sz w:val="16"/>
          <w:szCs w:val="18"/>
        </w:rPr>
        <w:t xml:space="preserve"> data that is </w:t>
      </w:r>
      <w:r>
        <w:rPr>
          <w:color w:val="auto"/>
          <w:sz w:val="16"/>
          <w:szCs w:val="18"/>
        </w:rPr>
        <w:t xml:space="preserve">not collected or reported is indicated by a “-“ throughout this table. </w:t>
      </w:r>
      <w:r w:rsidR="00916461" w:rsidRPr="00916461">
        <w:rPr>
          <w:color w:val="auto"/>
          <w:sz w:val="16"/>
          <w:szCs w:val="18"/>
        </w:rPr>
        <w:t>Because of rounding conventions, the sum of percentages may not equal exactly 100%</w:t>
      </w:r>
      <w:r>
        <w:rPr>
          <w:color w:val="auto"/>
          <w:sz w:val="16"/>
          <w:szCs w:val="18"/>
        </w:rPr>
        <w:t>.</w:t>
      </w:r>
      <w:r w:rsidR="0006310D">
        <w:br w:type="page"/>
      </w:r>
    </w:p>
    <w:tbl>
      <w:tblPr>
        <w:tblStyle w:val="TableGrid31"/>
        <w:tblW w:w="9875" w:type="dxa"/>
        <w:tblLayout w:type="fixed"/>
        <w:tblLook w:val="04A0" w:firstRow="1" w:lastRow="0" w:firstColumn="1" w:lastColumn="0" w:noHBand="0" w:noVBand="1"/>
      </w:tblPr>
      <w:tblGrid>
        <w:gridCol w:w="6134"/>
        <w:gridCol w:w="1835"/>
        <w:gridCol w:w="35"/>
        <w:gridCol w:w="1871"/>
      </w:tblGrid>
      <w:tr w:rsidR="00732603" w:rsidRPr="00732603" w14:paraId="2A434FE2" w14:textId="77777777" w:rsidTr="00C24287">
        <w:trPr>
          <w:trHeight w:val="289"/>
          <w:tblHeader/>
        </w:trPr>
        <w:tc>
          <w:tcPr>
            <w:tcW w:w="6134" w:type="dxa"/>
            <w:hideMark/>
          </w:tcPr>
          <w:p w14:paraId="18DD62CC" w14:textId="07DA406F" w:rsidR="00732603" w:rsidRPr="00732603" w:rsidRDefault="00732603" w:rsidP="00732603">
            <w:pPr>
              <w:spacing w:before="0"/>
              <w:rPr>
                <w:rFonts w:eastAsia="Times New Roman"/>
                <w:b/>
                <w:bCs/>
                <w:color w:val="FFFFFF"/>
                <w:szCs w:val="20"/>
              </w:rPr>
            </w:pPr>
            <w:r w:rsidRPr="00732603">
              <w:rPr>
                <w:rFonts w:eastAsia="Times New Roman"/>
                <w:b/>
                <w:bCs/>
                <w:color w:val="FFFFFF"/>
                <w:szCs w:val="20"/>
              </w:rPr>
              <w:lastRenderedPageBreak/>
              <w:t> </w:t>
            </w:r>
          </w:p>
        </w:tc>
        <w:tc>
          <w:tcPr>
            <w:tcW w:w="1835" w:type="dxa"/>
            <w:hideMark/>
          </w:tcPr>
          <w:p w14:paraId="0023DC98" w14:textId="25B6EC64" w:rsidR="00732603" w:rsidRPr="00732603" w:rsidRDefault="00A12D9A" w:rsidP="00732603">
            <w:pPr>
              <w:spacing w:before="0"/>
              <w:jc w:val="center"/>
              <w:rPr>
                <w:rFonts w:eastAsia="Times New Roman"/>
                <w:b/>
                <w:bCs/>
                <w:color w:val="000000"/>
                <w:szCs w:val="20"/>
              </w:rPr>
            </w:pPr>
            <w:r>
              <w:rPr>
                <w:rFonts w:eastAsia="Times New Roman"/>
                <w:b/>
                <w:bCs/>
                <w:color w:val="000000"/>
                <w:szCs w:val="20"/>
              </w:rPr>
              <w:t>UW Counseling Clients</w:t>
            </w:r>
            <w:r w:rsidR="00FF4EFC">
              <w:rPr>
                <w:rFonts w:eastAsia="Times New Roman"/>
                <w:b/>
                <w:bCs/>
                <w:color w:val="000000"/>
                <w:szCs w:val="20"/>
              </w:rPr>
              <w:t xml:space="preserve"> </w:t>
            </w:r>
            <w:r w:rsidR="00732603" w:rsidRPr="00732603">
              <w:rPr>
                <w:rFonts w:eastAsia="Times New Roman"/>
                <w:b/>
                <w:bCs/>
                <w:color w:val="000000"/>
                <w:szCs w:val="20"/>
              </w:rPr>
              <w:t>(n = 5,667)</w:t>
            </w:r>
          </w:p>
        </w:tc>
        <w:tc>
          <w:tcPr>
            <w:tcW w:w="1906" w:type="dxa"/>
            <w:gridSpan w:val="2"/>
          </w:tcPr>
          <w:p w14:paraId="7AD25455" w14:textId="77777777" w:rsidR="00732603" w:rsidRPr="00732603" w:rsidRDefault="00732603" w:rsidP="00732603">
            <w:pPr>
              <w:spacing w:before="0"/>
              <w:jc w:val="center"/>
              <w:rPr>
                <w:rFonts w:eastAsia="Times New Roman"/>
                <w:b/>
                <w:bCs/>
                <w:color w:val="000000"/>
                <w:szCs w:val="20"/>
              </w:rPr>
            </w:pPr>
            <w:r w:rsidRPr="00732603">
              <w:rPr>
                <w:rFonts w:eastAsia="Times New Roman"/>
                <w:b/>
                <w:bCs/>
                <w:color w:val="000000"/>
                <w:szCs w:val="20"/>
              </w:rPr>
              <w:t>CCMH</w:t>
            </w:r>
          </w:p>
          <w:p w14:paraId="71FA4C05" w14:textId="77777777" w:rsidR="00732603" w:rsidRPr="00732603" w:rsidRDefault="00732603" w:rsidP="00732603">
            <w:pPr>
              <w:spacing w:before="0"/>
              <w:jc w:val="center"/>
              <w:rPr>
                <w:rFonts w:eastAsia="Times New Roman"/>
                <w:b/>
                <w:bCs/>
                <w:color w:val="000000"/>
                <w:szCs w:val="20"/>
              </w:rPr>
            </w:pPr>
            <w:r w:rsidRPr="00732603">
              <w:rPr>
                <w:rFonts w:eastAsia="Times New Roman"/>
                <w:b/>
                <w:bCs/>
                <w:color w:val="000000"/>
                <w:szCs w:val="20"/>
              </w:rPr>
              <w:t>(n = 185,114)</w:t>
            </w:r>
          </w:p>
        </w:tc>
      </w:tr>
      <w:tr w:rsidR="00732603" w:rsidRPr="00732603" w14:paraId="37D65B62" w14:textId="77777777" w:rsidTr="00C24287">
        <w:trPr>
          <w:trHeight w:val="132"/>
        </w:trPr>
        <w:tc>
          <w:tcPr>
            <w:tcW w:w="9875" w:type="dxa"/>
            <w:gridSpan w:val="4"/>
            <w:shd w:val="clear" w:color="auto" w:fill="DADADA" w:themeFill="background1" w:themeFillShade="E6"/>
          </w:tcPr>
          <w:p w14:paraId="735C5283" w14:textId="723789ED" w:rsidR="00732603" w:rsidRPr="00732603" w:rsidRDefault="00732603" w:rsidP="00732603">
            <w:pPr>
              <w:spacing w:before="0"/>
              <w:rPr>
                <w:rFonts w:eastAsia="Times New Roman"/>
                <w:color w:val="000000"/>
                <w:szCs w:val="20"/>
              </w:rPr>
            </w:pPr>
            <w:r w:rsidRPr="00732603">
              <w:rPr>
                <w:rFonts w:eastAsia="Times New Roman"/>
                <w:b/>
                <w:bCs/>
                <w:color w:val="000000"/>
                <w:szCs w:val="20"/>
              </w:rPr>
              <w:t>Current Housing (%)</w:t>
            </w:r>
            <w:r w:rsidR="00FF4EFC">
              <w:rPr>
                <w:rFonts w:eastAsia="Times New Roman"/>
                <w:color w:val="000000"/>
                <w:szCs w:val="20"/>
              </w:rPr>
              <w:t xml:space="preserve">                                          </w:t>
            </w:r>
            <w:r w:rsidRPr="00732603">
              <w:rPr>
                <w:rFonts w:eastAsia="Times New Roman"/>
                <w:color w:val="000000"/>
                <w:szCs w:val="20"/>
              </w:rPr>
              <w:t xml:space="preserve"> </w:t>
            </w:r>
            <w:r w:rsidR="00B4495B">
              <w:rPr>
                <w:rFonts w:eastAsia="Times New Roman"/>
                <w:color w:val="000000"/>
                <w:szCs w:val="20"/>
              </w:rPr>
              <w:t xml:space="preserve">     </w:t>
            </w:r>
            <w:r w:rsidRPr="00732603">
              <w:rPr>
                <w:rFonts w:eastAsia="Times New Roman"/>
                <w:color w:val="000000"/>
                <w:szCs w:val="20"/>
              </w:rPr>
              <w:t>(n = 5,231)</w:t>
            </w:r>
          </w:p>
        </w:tc>
      </w:tr>
      <w:tr w:rsidR="00732603" w:rsidRPr="00732603" w14:paraId="3708BE9E" w14:textId="77777777" w:rsidTr="00C24287">
        <w:trPr>
          <w:trHeight w:val="132"/>
        </w:trPr>
        <w:tc>
          <w:tcPr>
            <w:tcW w:w="6134" w:type="dxa"/>
            <w:hideMark/>
          </w:tcPr>
          <w:p w14:paraId="357C98BE"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 xml:space="preserve">On Campus </w:t>
            </w:r>
          </w:p>
        </w:tc>
        <w:tc>
          <w:tcPr>
            <w:tcW w:w="1835" w:type="dxa"/>
            <w:vAlign w:val="center"/>
          </w:tcPr>
          <w:p w14:paraId="07FC7836"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52%</w:t>
            </w:r>
          </w:p>
        </w:tc>
        <w:tc>
          <w:tcPr>
            <w:tcW w:w="1906" w:type="dxa"/>
            <w:gridSpan w:val="2"/>
            <w:vAlign w:val="center"/>
          </w:tcPr>
          <w:p w14:paraId="7B9C5228"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39%</w:t>
            </w:r>
          </w:p>
        </w:tc>
      </w:tr>
      <w:tr w:rsidR="00732603" w:rsidRPr="00732603" w14:paraId="2DF2415F" w14:textId="77777777" w:rsidTr="00C24287">
        <w:trPr>
          <w:trHeight w:val="132"/>
        </w:trPr>
        <w:tc>
          <w:tcPr>
            <w:tcW w:w="6134" w:type="dxa"/>
            <w:shd w:val="clear" w:color="auto" w:fill="DADADA" w:themeFill="background1" w:themeFillShade="E6"/>
          </w:tcPr>
          <w:p w14:paraId="6585976D"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 xml:space="preserve">Off Campus </w:t>
            </w:r>
          </w:p>
        </w:tc>
        <w:tc>
          <w:tcPr>
            <w:tcW w:w="1835" w:type="dxa"/>
            <w:shd w:val="clear" w:color="auto" w:fill="DADADA" w:themeFill="background1" w:themeFillShade="E6"/>
            <w:vAlign w:val="center"/>
          </w:tcPr>
          <w:p w14:paraId="510F1D3E"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46%</w:t>
            </w:r>
          </w:p>
        </w:tc>
        <w:tc>
          <w:tcPr>
            <w:tcW w:w="1906" w:type="dxa"/>
            <w:gridSpan w:val="2"/>
            <w:shd w:val="clear" w:color="auto" w:fill="DADADA" w:themeFill="background1" w:themeFillShade="E6"/>
            <w:vAlign w:val="center"/>
          </w:tcPr>
          <w:p w14:paraId="4BE1BBE6"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58%</w:t>
            </w:r>
          </w:p>
        </w:tc>
      </w:tr>
      <w:tr w:rsidR="00732603" w:rsidRPr="00732603" w14:paraId="284E73F4" w14:textId="77777777" w:rsidTr="00C24287">
        <w:trPr>
          <w:trHeight w:val="138"/>
        </w:trPr>
        <w:tc>
          <w:tcPr>
            <w:tcW w:w="6134" w:type="dxa"/>
            <w:hideMark/>
          </w:tcPr>
          <w:p w14:paraId="41C292AF"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Other</w:t>
            </w:r>
          </w:p>
        </w:tc>
        <w:tc>
          <w:tcPr>
            <w:tcW w:w="1835" w:type="dxa"/>
            <w:vAlign w:val="center"/>
          </w:tcPr>
          <w:p w14:paraId="60820DC0"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w:t>
            </w:r>
          </w:p>
        </w:tc>
        <w:tc>
          <w:tcPr>
            <w:tcW w:w="1906" w:type="dxa"/>
            <w:gridSpan w:val="2"/>
            <w:vAlign w:val="center"/>
          </w:tcPr>
          <w:p w14:paraId="78567835"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w:t>
            </w:r>
          </w:p>
        </w:tc>
      </w:tr>
      <w:tr w:rsidR="00732603" w:rsidRPr="00732603" w14:paraId="2D54241E" w14:textId="77777777" w:rsidTr="00C24287">
        <w:trPr>
          <w:trHeight w:val="157"/>
        </w:trPr>
        <w:tc>
          <w:tcPr>
            <w:tcW w:w="9875" w:type="dxa"/>
            <w:gridSpan w:val="4"/>
            <w:shd w:val="clear" w:color="auto" w:fill="DADADA" w:themeFill="background1" w:themeFillShade="E6"/>
          </w:tcPr>
          <w:p w14:paraId="64C3244A" w14:textId="1019BAA6" w:rsidR="00732603" w:rsidRPr="00732603" w:rsidRDefault="00732603" w:rsidP="00732603">
            <w:pPr>
              <w:spacing w:before="0"/>
              <w:rPr>
                <w:rFonts w:eastAsia="Times New Roman"/>
                <w:color w:val="000000"/>
                <w:szCs w:val="20"/>
              </w:rPr>
            </w:pPr>
            <w:r w:rsidRPr="00732603">
              <w:rPr>
                <w:rFonts w:eastAsia="Times New Roman"/>
                <w:b/>
                <w:bCs/>
                <w:color w:val="000000"/>
                <w:szCs w:val="20"/>
              </w:rPr>
              <w:t xml:space="preserve">Who </w:t>
            </w:r>
            <w:r w:rsidR="00061F66">
              <w:rPr>
                <w:rFonts w:eastAsia="Times New Roman"/>
                <w:b/>
                <w:bCs/>
                <w:color w:val="000000"/>
                <w:szCs w:val="20"/>
              </w:rPr>
              <w:t>D</w:t>
            </w:r>
            <w:r w:rsidRPr="00732603">
              <w:rPr>
                <w:rFonts w:eastAsia="Times New Roman"/>
                <w:b/>
                <w:bCs/>
                <w:color w:val="000000"/>
                <w:szCs w:val="20"/>
              </w:rPr>
              <w:t xml:space="preserve">o </w:t>
            </w:r>
            <w:r w:rsidR="00061F66">
              <w:rPr>
                <w:rFonts w:eastAsia="Times New Roman"/>
                <w:b/>
                <w:bCs/>
                <w:color w:val="000000"/>
                <w:szCs w:val="20"/>
              </w:rPr>
              <w:t>Y</w:t>
            </w:r>
            <w:r w:rsidRPr="00732603">
              <w:rPr>
                <w:rFonts w:eastAsia="Times New Roman"/>
                <w:b/>
                <w:bCs/>
                <w:color w:val="000000"/>
                <w:szCs w:val="20"/>
              </w:rPr>
              <w:t>ou Live With (%)</w:t>
            </w:r>
            <w:r w:rsidR="00FF4EFC">
              <w:rPr>
                <w:rFonts w:eastAsia="Times New Roman"/>
                <w:b/>
                <w:bCs/>
                <w:color w:val="000000"/>
                <w:szCs w:val="20"/>
              </w:rPr>
              <w:t xml:space="preserve">                                      </w:t>
            </w:r>
            <w:r w:rsidRPr="00732603">
              <w:rPr>
                <w:rFonts w:eastAsia="Times New Roman"/>
                <w:color w:val="000000"/>
                <w:szCs w:val="20"/>
              </w:rPr>
              <w:t>(n = 5,231)</w:t>
            </w:r>
          </w:p>
        </w:tc>
      </w:tr>
      <w:tr w:rsidR="00732603" w:rsidRPr="00732603" w14:paraId="14B31858" w14:textId="77777777" w:rsidTr="00C24287">
        <w:trPr>
          <w:trHeight w:val="157"/>
        </w:trPr>
        <w:tc>
          <w:tcPr>
            <w:tcW w:w="6134" w:type="dxa"/>
          </w:tcPr>
          <w:p w14:paraId="0FFA68B2"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Roommate(s)</w:t>
            </w:r>
          </w:p>
        </w:tc>
        <w:tc>
          <w:tcPr>
            <w:tcW w:w="1835" w:type="dxa"/>
            <w:vAlign w:val="center"/>
          </w:tcPr>
          <w:p w14:paraId="148F2752"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54%</w:t>
            </w:r>
          </w:p>
        </w:tc>
        <w:tc>
          <w:tcPr>
            <w:tcW w:w="1906" w:type="dxa"/>
            <w:gridSpan w:val="2"/>
            <w:vAlign w:val="center"/>
          </w:tcPr>
          <w:p w14:paraId="52E4202C"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67%</w:t>
            </w:r>
          </w:p>
        </w:tc>
      </w:tr>
      <w:tr w:rsidR="00732603" w:rsidRPr="00732603" w14:paraId="3F3AF210" w14:textId="77777777" w:rsidTr="00C24287">
        <w:trPr>
          <w:trHeight w:val="157"/>
        </w:trPr>
        <w:tc>
          <w:tcPr>
            <w:tcW w:w="6134" w:type="dxa"/>
            <w:shd w:val="clear" w:color="auto" w:fill="DADADA" w:themeFill="background1" w:themeFillShade="E6"/>
          </w:tcPr>
          <w:p w14:paraId="35B9B213"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Alone</w:t>
            </w:r>
          </w:p>
        </w:tc>
        <w:tc>
          <w:tcPr>
            <w:tcW w:w="1835" w:type="dxa"/>
            <w:shd w:val="clear" w:color="auto" w:fill="DADADA" w:themeFill="background1" w:themeFillShade="E6"/>
            <w:vAlign w:val="center"/>
          </w:tcPr>
          <w:p w14:paraId="2FF14F08"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15%</w:t>
            </w:r>
          </w:p>
        </w:tc>
        <w:tc>
          <w:tcPr>
            <w:tcW w:w="1906" w:type="dxa"/>
            <w:gridSpan w:val="2"/>
            <w:shd w:val="clear" w:color="auto" w:fill="DADADA" w:themeFill="background1" w:themeFillShade="E6"/>
            <w:vAlign w:val="center"/>
          </w:tcPr>
          <w:p w14:paraId="5771AE5C"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14%</w:t>
            </w:r>
          </w:p>
        </w:tc>
      </w:tr>
      <w:tr w:rsidR="00732603" w:rsidRPr="00732603" w14:paraId="10A01A8A" w14:textId="77777777" w:rsidTr="00C24287">
        <w:trPr>
          <w:trHeight w:val="157"/>
        </w:trPr>
        <w:tc>
          <w:tcPr>
            <w:tcW w:w="6134" w:type="dxa"/>
          </w:tcPr>
          <w:p w14:paraId="53652634"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Spouse, partner, or significant other</w:t>
            </w:r>
          </w:p>
        </w:tc>
        <w:tc>
          <w:tcPr>
            <w:tcW w:w="1835" w:type="dxa"/>
            <w:vAlign w:val="center"/>
          </w:tcPr>
          <w:p w14:paraId="6A778349"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12%</w:t>
            </w:r>
          </w:p>
        </w:tc>
        <w:tc>
          <w:tcPr>
            <w:tcW w:w="1906" w:type="dxa"/>
            <w:gridSpan w:val="2"/>
            <w:vAlign w:val="center"/>
          </w:tcPr>
          <w:p w14:paraId="05F48507"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10%</w:t>
            </w:r>
          </w:p>
        </w:tc>
      </w:tr>
      <w:tr w:rsidR="00732603" w:rsidRPr="00732603" w14:paraId="7EC60EA4" w14:textId="77777777" w:rsidTr="00C24287">
        <w:trPr>
          <w:trHeight w:val="157"/>
        </w:trPr>
        <w:tc>
          <w:tcPr>
            <w:tcW w:w="6134" w:type="dxa"/>
            <w:shd w:val="clear" w:color="auto" w:fill="DADADA" w:themeFill="background1" w:themeFillShade="E6"/>
          </w:tcPr>
          <w:p w14:paraId="6926CE10"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Parent(s) or guardian(s)</w:t>
            </w:r>
          </w:p>
        </w:tc>
        <w:tc>
          <w:tcPr>
            <w:tcW w:w="1835" w:type="dxa"/>
            <w:shd w:val="clear" w:color="auto" w:fill="DADADA" w:themeFill="background1" w:themeFillShade="E6"/>
            <w:vAlign w:val="center"/>
          </w:tcPr>
          <w:p w14:paraId="10BC22EB"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9%</w:t>
            </w:r>
          </w:p>
        </w:tc>
        <w:tc>
          <w:tcPr>
            <w:tcW w:w="1906" w:type="dxa"/>
            <w:gridSpan w:val="2"/>
            <w:shd w:val="clear" w:color="auto" w:fill="DADADA" w:themeFill="background1" w:themeFillShade="E6"/>
            <w:vAlign w:val="center"/>
          </w:tcPr>
          <w:p w14:paraId="1C944274"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11%</w:t>
            </w:r>
          </w:p>
        </w:tc>
      </w:tr>
      <w:tr w:rsidR="00732603" w:rsidRPr="00732603" w14:paraId="7B2B1AC8" w14:textId="77777777" w:rsidTr="00C24287">
        <w:trPr>
          <w:trHeight w:val="157"/>
        </w:trPr>
        <w:tc>
          <w:tcPr>
            <w:tcW w:w="6134" w:type="dxa"/>
          </w:tcPr>
          <w:p w14:paraId="0F2C93C1"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Family other</w:t>
            </w:r>
          </w:p>
        </w:tc>
        <w:tc>
          <w:tcPr>
            <w:tcW w:w="1835" w:type="dxa"/>
            <w:vAlign w:val="center"/>
          </w:tcPr>
          <w:p w14:paraId="3C2D156D"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3%</w:t>
            </w:r>
          </w:p>
        </w:tc>
        <w:tc>
          <w:tcPr>
            <w:tcW w:w="1906" w:type="dxa"/>
            <w:gridSpan w:val="2"/>
            <w:vAlign w:val="center"/>
          </w:tcPr>
          <w:p w14:paraId="289BC6EC"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6%</w:t>
            </w:r>
          </w:p>
        </w:tc>
      </w:tr>
      <w:tr w:rsidR="00732603" w:rsidRPr="00732603" w14:paraId="709FCF5A" w14:textId="77777777" w:rsidTr="00C24287">
        <w:trPr>
          <w:trHeight w:val="157"/>
        </w:trPr>
        <w:tc>
          <w:tcPr>
            <w:tcW w:w="6134" w:type="dxa"/>
            <w:shd w:val="clear" w:color="auto" w:fill="DADADA" w:themeFill="background1" w:themeFillShade="E6"/>
          </w:tcPr>
          <w:p w14:paraId="3FAF5CB3"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Children</w:t>
            </w:r>
          </w:p>
        </w:tc>
        <w:tc>
          <w:tcPr>
            <w:tcW w:w="1835" w:type="dxa"/>
            <w:shd w:val="clear" w:color="auto" w:fill="DADADA" w:themeFill="background1" w:themeFillShade="E6"/>
            <w:vAlign w:val="center"/>
          </w:tcPr>
          <w:p w14:paraId="45840430"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4%</w:t>
            </w:r>
          </w:p>
        </w:tc>
        <w:tc>
          <w:tcPr>
            <w:tcW w:w="1906" w:type="dxa"/>
            <w:gridSpan w:val="2"/>
            <w:shd w:val="clear" w:color="auto" w:fill="DADADA" w:themeFill="background1" w:themeFillShade="E6"/>
            <w:vAlign w:val="center"/>
          </w:tcPr>
          <w:p w14:paraId="74A17203"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2%</w:t>
            </w:r>
          </w:p>
        </w:tc>
      </w:tr>
      <w:tr w:rsidR="00732603" w:rsidRPr="00732603" w14:paraId="5C776563" w14:textId="77777777" w:rsidTr="00C24287">
        <w:trPr>
          <w:trHeight w:val="157"/>
        </w:trPr>
        <w:tc>
          <w:tcPr>
            <w:tcW w:w="6134" w:type="dxa"/>
            <w:hideMark/>
          </w:tcPr>
          <w:p w14:paraId="3DE2B00C"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Other</w:t>
            </w:r>
          </w:p>
        </w:tc>
        <w:tc>
          <w:tcPr>
            <w:tcW w:w="1835" w:type="dxa"/>
            <w:vAlign w:val="center"/>
          </w:tcPr>
          <w:p w14:paraId="3C889C0B"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w:t>
            </w:r>
          </w:p>
        </w:tc>
        <w:tc>
          <w:tcPr>
            <w:tcW w:w="1906" w:type="dxa"/>
            <w:gridSpan w:val="2"/>
            <w:vAlign w:val="center"/>
          </w:tcPr>
          <w:p w14:paraId="5FD72A1C"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w:t>
            </w:r>
          </w:p>
        </w:tc>
      </w:tr>
      <w:tr w:rsidR="00732603" w:rsidRPr="00732603" w14:paraId="2D27121E" w14:textId="77777777" w:rsidTr="00C24287">
        <w:trPr>
          <w:trHeight w:val="157"/>
        </w:trPr>
        <w:tc>
          <w:tcPr>
            <w:tcW w:w="9875" w:type="dxa"/>
            <w:gridSpan w:val="4"/>
            <w:shd w:val="clear" w:color="auto" w:fill="DADADA" w:themeFill="background1" w:themeFillShade="E6"/>
          </w:tcPr>
          <w:p w14:paraId="6B797269" w14:textId="57B33EE2" w:rsidR="00732603" w:rsidRPr="00732603" w:rsidRDefault="00732603" w:rsidP="00732603">
            <w:pPr>
              <w:spacing w:before="0"/>
              <w:rPr>
                <w:rFonts w:eastAsia="Times New Roman"/>
                <w:color w:val="000000"/>
                <w:szCs w:val="20"/>
              </w:rPr>
            </w:pPr>
            <w:r w:rsidRPr="00732603">
              <w:rPr>
                <w:rFonts w:eastAsia="Times New Roman"/>
                <w:b/>
                <w:bCs/>
                <w:color w:val="000000"/>
                <w:szCs w:val="20"/>
              </w:rPr>
              <w:t>Relationship Status (%)</w:t>
            </w:r>
            <w:r w:rsidR="00FF4EFC">
              <w:rPr>
                <w:rFonts w:eastAsia="Times New Roman"/>
                <w:b/>
                <w:bCs/>
                <w:color w:val="000000"/>
                <w:szCs w:val="20"/>
              </w:rPr>
              <w:t xml:space="preserve">                                       </w:t>
            </w:r>
            <w:r w:rsidR="00B4495B">
              <w:rPr>
                <w:rFonts w:eastAsia="Times New Roman"/>
                <w:b/>
                <w:bCs/>
                <w:color w:val="000000"/>
                <w:szCs w:val="20"/>
              </w:rPr>
              <w:t xml:space="preserve"> </w:t>
            </w:r>
            <w:r w:rsidR="00FF4EFC">
              <w:rPr>
                <w:rFonts w:eastAsia="Times New Roman"/>
                <w:b/>
                <w:bCs/>
                <w:color w:val="000000"/>
                <w:szCs w:val="20"/>
              </w:rPr>
              <w:t xml:space="preserve"> </w:t>
            </w:r>
            <w:r w:rsidRPr="00732603">
              <w:rPr>
                <w:rFonts w:eastAsia="Times New Roman"/>
                <w:b/>
                <w:bCs/>
                <w:color w:val="000000"/>
                <w:szCs w:val="20"/>
              </w:rPr>
              <w:t xml:space="preserve"> </w:t>
            </w:r>
            <w:r w:rsidRPr="00732603">
              <w:rPr>
                <w:rFonts w:eastAsia="Times New Roman"/>
                <w:color w:val="000000"/>
                <w:szCs w:val="20"/>
              </w:rPr>
              <w:t>(n = 4,401)</w:t>
            </w:r>
          </w:p>
        </w:tc>
      </w:tr>
      <w:tr w:rsidR="00732603" w:rsidRPr="00732603" w14:paraId="130196EF" w14:textId="77777777" w:rsidTr="00C24287">
        <w:trPr>
          <w:trHeight w:val="157"/>
        </w:trPr>
        <w:tc>
          <w:tcPr>
            <w:tcW w:w="6134" w:type="dxa"/>
            <w:hideMark/>
          </w:tcPr>
          <w:p w14:paraId="4EEED8FF"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Single</w:t>
            </w:r>
          </w:p>
        </w:tc>
        <w:tc>
          <w:tcPr>
            <w:tcW w:w="1835" w:type="dxa"/>
            <w:vAlign w:val="center"/>
          </w:tcPr>
          <w:p w14:paraId="3C078F25"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57%</w:t>
            </w:r>
          </w:p>
        </w:tc>
        <w:tc>
          <w:tcPr>
            <w:tcW w:w="1906" w:type="dxa"/>
            <w:gridSpan w:val="2"/>
            <w:vAlign w:val="center"/>
          </w:tcPr>
          <w:p w14:paraId="090B567C"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61%</w:t>
            </w:r>
          </w:p>
        </w:tc>
      </w:tr>
      <w:tr w:rsidR="00732603" w:rsidRPr="00732603" w14:paraId="110B49E9" w14:textId="77777777" w:rsidTr="00C24287">
        <w:trPr>
          <w:trHeight w:val="157"/>
        </w:trPr>
        <w:tc>
          <w:tcPr>
            <w:tcW w:w="6134" w:type="dxa"/>
            <w:shd w:val="clear" w:color="auto" w:fill="DADADA" w:themeFill="background1" w:themeFillShade="E6"/>
            <w:hideMark/>
          </w:tcPr>
          <w:p w14:paraId="3F081808"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Serious dating or committed relationship</w:t>
            </w:r>
          </w:p>
        </w:tc>
        <w:tc>
          <w:tcPr>
            <w:tcW w:w="1835" w:type="dxa"/>
            <w:shd w:val="clear" w:color="auto" w:fill="DADADA" w:themeFill="background1" w:themeFillShade="E6"/>
            <w:vAlign w:val="center"/>
          </w:tcPr>
          <w:p w14:paraId="348EB024"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38%</w:t>
            </w:r>
          </w:p>
        </w:tc>
        <w:tc>
          <w:tcPr>
            <w:tcW w:w="1906" w:type="dxa"/>
            <w:gridSpan w:val="2"/>
            <w:shd w:val="clear" w:color="auto" w:fill="DADADA" w:themeFill="background1" w:themeFillShade="E6"/>
            <w:vAlign w:val="center"/>
          </w:tcPr>
          <w:p w14:paraId="6108289F"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34%</w:t>
            </w:r>
          </w:p>
        </w:tc>
      </w:tr>
      <w:tr w:rsidR="00732603" w:rsidRPr="00732603" w14:paraId="0190046D" w14:textId="77777777" w:rsidTr="00C24287">
        <w:trPr>
          <w:trHeight w:val="157"/>
        </w:trPr>
        <w:tc>
          <w:tcPr>
            <w:tcW w:w="6134" w:type="dxa"/>
          </w:tcPr>
          <w:p w14:paraId="791F2391"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Married</w:t>
            </w:r>
          </w:p>
        </w:tc>
        <w:tc>
          <w:tcPr>
            <w:tcW w:w="1835" w:type="dxa"/>
            <w:vAlign w:val="center"/>
          </w:tcPr>
          <w:p w14:paraId="3AA46D29"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2%</w:t>
            </w:r>
          </w:p>
        </w:tc>
        <w:tc>
          <w:tcPr>
            <w:tcW w:w="1906" w:type="dxa"/>
            <w:gridSpan w:val="2"/>
            <w:vAlign w:val="center"/>
          </w:tcPr>
          <w:p w14:paraId="50FC7E8F"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4%</w:t>
            </w:r>
          </w:p>
        </w:tc>
      </w:tr>
      <w:tr w:rsidR="00732603" w:rsidRPr="00732603" w14:paraId="2FEBE9AD" w14:textId="77777777" w:rsidTr="00C24287">
        <w:trPr>
          <w:trHeight w:val="157"/>
        </w:trPr>
        <w:tc>
          <w:tcPr>
            <w:tcW w:w="6134" w:type="dxa"/>
            <w:shd w:val="clear" w:color="auto" w:fill="DADADA" w:themeFill="background1" w:themeFillShade="E6"/>
          </w:tcPr>
          <w:p w14:paraId="0D068039"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Divorced</w:t>
            </w:r>
          </w:p>
        </w:tc>
        <w:tc>
          <w:tcPr>
            <w:tcW w:w="1835" w:type="dxa"/>
            <w:shd w:val="clear" w:color="auto" w:fill="DADADA" w:themeFill="background1" w:themeFillShade="E6"/>
            <w:vAlign w:val="center"/>
          </w:tcPr>
          <w:p w14:paraId="4D71CE25"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&lt;1%</w:t>
            </w:r>
          </w:p>
        </w:tc>
        <w:tc>
          <w:tcPr>
            <w:tcW w:w="1906" w:type="dxa"/>
            <w:gridSpan w:val="2"/>
            <w:shd w:val="clear" w:color="auto" w:fill="DADADA" w:themeFill="background1" w:themeFillShade="E6"/>
            <w:vAlign w:val="center"/>
          </w:tcPr>
          <w:p w14:paraId="21FE32B4"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&lt;1%</w:t>
            </w:r>
          </w:p>
        </w:tc>
      </w:tr>
      <w:tr w:rsidR="00732603" w:rsidRPr="00732603" w14:paraId="3DC5358F" w14:textId="77777777" w:rsidTr="00C24287">
        <w:trPr>
          <w:trHeight w:val="157"/>
        </w:trPr>
        <w:tc>
          <w:tcPr>
            <w:tcW w:w="6134" w:type="dxa"/>
          </w:tcPr>
          <w:p w14:paraId="087053DD"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Civil union, domestic partnership, or equivalent</w:t>
            </w:r>
          </w:p>
        </w:tc>
        <w:tc>
          <w:tcPr>
            <w:tcW w:w="1835" w:type="dxa"/>
            <w:vAlign w:val="center"/>
          </w:tcPr>
          <w:p w14:paraId="584DF9BC"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3%</w:t>
            </w:r>
          </w:p>
        </w:tc>
        <w:tc>
          <w:tcPr>
            <w:tcW w:w="1906" w:type="dxa"/>
            <w:gridSpan w:val="2"/>
            <w:vAlign w:val="center"/>
          </w:tcPr>
          <w:p w14:paraId="427280D5"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&lt;1%</w:t>
            </w:r>
          </w:p>
        </w:tc>
      </w:tr>
      <w:tr w:rsidR="00732603" w:rsidRPr="00732603" w14:paraId="06EB854D" w14:textId="77777777" w:rsidTr="00C24287">
        <w:trPr>
          <w:trHeight w:val="157"/>
        </w:trPr>
        <w:tc>
          <w:tcPr>
            <w:tcW w:w="6134" w:type="dxa"/>
            <w:shd w:val="clear" w:color="auto" w:fill="DADADA" w:themeFill="background1" w:themeFillShade="E6"/>
          </w:tcPr>
          <w:p w14:paraId="51A4820B"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Widowed</w:t>
            </w:r>
          </w:p>
        </w:tc>
        <w:tc>
          <w:tcPr>
            <w:tcW w:w="1835" w:type="dxa"/>
            <w:shd w:val="clear" w:color="auto" w:fill="DADADA" w:themeFill="background1" w:themeFillShade="E6"/>
            <w:vAlign w:val="center"/>
          </w:tcPr>
          <w:p w14:paraId="2F1DCAB2"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&lt;1%</w:t>
            </w:r>
          </w:p>
        </w:tc>
        <w:tc>
          <w:tcPr>
            <w:tcW w:w="1906" w:type="dxa"/>
            <w:gridSpan w:val="2"/>
            <w:shd w:val="clear" w:color="auto" w:fill="DADADA" w:themeFill="background1" w:themeFillShade="E6"/>
            <w:vAlign w:val="center"/>
          </w:tcPr>
          <w:p w14:paraId="24F5DB51"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&lt;1%</w:t>
            </w:r>
          </w:p>
        </w:tc>
      </w:tr>
      <w:tr w:rsidR="00732603" w:rsidRPr="00732603" w14:paraId="2E22F0E6" w14:textId="77777777" w:rsidTr="00C24287">
        <w:trPr>
          <w:trHeight w:val="157"/>
        </w:trPr>
        <w:tc>
          <w:tcPr>
            <w:tcW w:w="6134" w:type="dxa"/>
          </w:tcPr>
          <w:p w14:paraId="14658A68"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Separated</w:t>
            </w:r>
          </w:p>
        </w:tc>
        <w:tc>
          <w:tcPr>
            <w:tcW w:w="1835" w:type="dxa"/>
            <w:vAlign w:val="center"/>
          </w:tcPr>
          <w:p w14:paraId="167B6A70"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&lt;1%</w:t>
            </w:r>
          </w:p>
        </w:tc>
        <w:tc>
          <w:tcPr>
            <w:tcW w:w="1906" w:type="dxa"/>
            <w:gridSpan w:val="2"/>
            <w:vAlign w:val="center"/>
          </w:tcPr>
          <w:p w14:paraId="17AEF613"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&lt;1%</w:t>
            </w:r>
          </w:p>
        </w:tc>
      </w:tr>
      <w:tr w:rsidR="00732603" w:rsidRPr="00732603" w14:paraId="13952C86" w14:textId="77777777" w:rsidTr="00C24287">
        <w:trPr>
          <w:trHeight w:val="132"/>
        </w:trPr>
        <w:tc>
          <w:tcPr>
            <w:tcW w:w="9875" w:type="dxa"/>
            <w:gridSpan w:val="4"/>
            <w:shd w:val="clear" w:color="auto" w:fill="DADADA" w:themeFill="background1" w:themeFillShade="E6"/>
          </w:tcPr>
          <w:p w14:paraId="0D8071AA" w14:textId="4AFC3145" w:rsidR="00732603" w:rsidRPr="00732603" w:rsidRDefault="00732603" w:rsidP="00732603">
            <w:pPr>
              <w:spacing w:before="0"/>
              <w:rPr>
                <w:rFonts w:eastAsia="Times New Roman"/>
                <w:color w:val="000000"/>
                <w:szCs w:val="20"/>
              </w:rPr>
            </w:pPr>
            <w:r w:rsidRPr="00732603">
              <w:rPr>
                <w:rFonts w:eastAsia="Times New Roman"/>
                <w:b/>
                <w:bCs/>
                <w:color w:val="000000"/>
                <w:szCs w:val="20"/>
              </w:rPr>
              <w:t>Current Financial Situation</w:t>
            </w:r>
            <w:r w:rsidR="00FF4EFC">
              <w:rPr>
                <w:rFonts w:eastAsia="Times New Roman"/>
                <w:b/>
                <w:bCs/>
                <w:color w:val="000000"/>
                <w:szCs w:val="20"/>
              </w:rPr>
              <w:t xml:space="preserve">                                 </w:t>
            </w:r>
            <w:r w:rsidR="00B4495B">
              <w:rPr>
                <w:rFonts w:eastAsia="Times New Roman"/>
                <w:b/>
                <w:bCs/>
                <w:color w:val="000000"/>
                <w:szCs w:val="20"/>
              </w:rPr>
              <w:t xml:space="preserve"> </w:t>
            </w:r>
            <w:r w:rsidRPr="00732603">
              <w:rPr>
                <w:rFonts w:eastAsia="Times New Roman"/>
                <w:b/>
                <w:bCs/>
                <w:color w:val="000000"/>
                <w:szCs w:val="20"/>
              </w:rPr>
              <w:t xml:space="preserve"> </w:t>
            </w:r>
            <w:r w:rsidRPr="00732603">
              <w:rPr>
                <w:rFonts w:eastAsia="Times New Roman"/>
                <w:color w:val="000000"/>
                <w:szCs w:val="20"/>
              </w:rPr>
              <w:t>(n = 5,285)</w:t>
            </w:r>
          </w:p>
        </w:tc>
      </w:tr>
      <w:tr w:rsidR="00732603" w:rsidRPr="00732603" w14:paraId="701D0927" w14:textId="77777777" w:rsidTr="00C24287">
        <w:trPr>
          <w:trHeight w:val="132"/>
        </w:trPr>
        <w:tc>
          <w:tcPr>
            <w:tcW w:w="6134" w:type="dxa"/>
            <w:hideMark/>
          </w:tcPr>
          <w:p w14:paraId="5CD9D922"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Always stressful</w:t>
            </w:r>
          </w:p>
        </w:tc>
        <w:tc>
          <w:tcPr>
            <w:tcW w:w="1835" w:type="dxa"/>
            <w:vAlign w:val="center"/>
          </w:tcPr>
          <w:p w14:paraId="2C6BDFFE"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13%</w:t>
            </w:r>
          </w:p>
        </w:tc>
        <w:tc>
          <w:tcPr>
            <w:tcW w:w="1906" w:type="dxa"/>
            <w:gridSpan w:val="2"/>
            <w:vAlign w:val="center"/>
          </w:tcPr>
          <w:p w14:paraId="417CE9AA"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12%</w:t>
            </w:r>
          </w:p>
        </w:tc>
      </w:tr>
      <w:tr w:rsidR="00732603" w:rsidRPr="00732603" w14:paraId="2EC1290C" w14:textId="77777777" w:rsidTr="00C24287">
        <w:trPr>
          <w:trHeight w:val="132"/>
        </w:trPr>
        <w:tc>
          <w:tcPr>
            <w:tcW w:w="6134" w:type="dxa"/>
            <w:shd w:val="clear" w:color="auto" w:fill="DADADA" w:themeFill="background1" w:themeFillShade="E6"/>
            <w:hideMark/>
          </w:tcPr>
          <w:p w14:paraId="24F51AAD"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Often stressful</w:t>
            </w:r>
          </w:p>
        </w:tc>
        <w:tc>
          <w:tcPr>
            <w:tcW w:w="1835" w:type="dxa"/>
            <w:shd w:val="clear" w:color="auto" w:fill="DADADA" w:themeFill="background1" w:themeFillShade="E6"/>
            <w:vAlign w:val="center"/>
          </w:tcPr>
          <w:p w14:paraId="6A0D1BE9"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23%</w:t>
            </w:r>
          </w:p>
        </w:tc>
        <w:tc>
          <w:tcPr>
            <w:tcW w:w="1906" w:type="dxa"/>
            <w:gridSpan w:val="2"/>
            <w:shd w:val="clear" w:color="auto" w:fill="DADADA" w:themeFill="background1" w:themeFillShade="E6"/>
            <w:vAlign w:val="center"/>
          </w:tcPr>
          <w:p w14:paraId="13F4BB46"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20%</w:t>
            </w:r>
          </w:p>
        </w:tc>
      </w:tr>
      <w:tr w:rsidR="00732603" w:rsidRPr="00732603" w14:paraId="597C561F" w14:textId="77777777" w:rsidTr="00C24287">
        <w:trPr>
          <w:trHeight w:val="132"/>
        </w:trPr>
        <w:tc>
          <w:tcPr>
            <w:tcW w:w="6134" w:type="dxa"/>
            <w:hideMark/>
          </w:tcPr>
          <w:p w14:paraId="4350892D"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Sometimes stressful</w:t>
            </w:r>
          </w:p>
        </w:tc>
        <w:tc>
          <w:tcPr>
            <w:tcW w:w="1835" w:type="dxa"/>
            <w:vAlign w:val="center"/>
          </w:tcPr>
          <w:p w14:paraId="03AB58B2"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38%</w:t>
            </w:r>
          </w:p>
        </w:tc>
        <w:tc>
          <w:tcPr>
            <w:tcW w:w="1906" w:type="dxa"/>
            <w:gridSpan w:val="2"/>
            <w:vAlign w:val="center"/>
          </w:tcPr>
          <w:p w14:paraId="5F7653DE"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36%</w:t>
            </w:r>
          </w:p>
        </w:tc>
      </w:tr>
      <w:tr w:rsidR="00732603" w:rsidRPr="00732603" w14:paraId="145918AB" w14:textId="77777777" w:rsidTr="00C24287">
        <w:trPr>
          <w:trHeight w:val="132"/>
        </w:trPr>
        <w:tc>
          <w:tcPr>
            <w:tcW w:w="6134" w:type="dxa"/>
            <w:shd w:val="clear" w:color="auto" w:fill="DADADA" w:themeFill="background1" w:themeFillShade="E6"/>
            <w:hideMark/>
          </w:tcPr>
          <w:p w14:paraId="1200C160"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Rarely stressful</w:t>
            </w:r>
          </w:p>
        </w:tc>
        <w:tc>
          <w:tcPr>
            <w:tcW w:w="1835" w:type="dxa"/>
            <w:shd w:val="clear" w:color="auto" w:fill="DADADA" w:themeFill="background1" w:themeFillShade="E6"/>
            <w:vAlign w:val="center"/>
          </w:tcPr>
          <w:p w14:paraId="420738BF"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21%</w:t>
            </w:r>
          </w:p>
        </w:tc>
        <w:tc>
          <w:tcPr>
            <w:tcW w:w="1906" w:type="dxa"/>
            <w:gridSpan w:val="2"/>
            <w:shd w:val="clear" w:color="auto" w:fill="DADADA" w:themeFill="background1" w:themeFillShade="E6"/>
            <w:vAlign w:val="center"/>
          </w:tcPr>
          <w:p w14:paraId="2A18CC0F"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23%</w:t>
            </w:r>
          </w:p>
        </w:tc>
      </w:tr>
      <w:tr w:rsidR="00732603" w:rsidRPr="00732603" w14:paraId="7BD83727" w14:textId="77777777" w:rsidTr="00C24287">
        <w:trPr>
          <w:trHeight w:val="138"/>
        </w:trPr>
        <w:tc>
          <w:tcPr>
            <w:tcW w:w="6134" w:type="dxa"/>
            <w:hideMark/>
          </w:tcPr>
          <w:p w14:paraId="39141AF5"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Never stressful</w:t>
            </w:r>
          </w:p>
        </w:tc>
        <w:tc>
          <w:tcPr>
            <w:tcW w:w="1835" w:type="dxa"/>
            <w:vAlign w:val="center"/>
          </w:tcPr>
          <w:p w14:paraId="535B03BE"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6%</w:t>
            </w:r>
          </w:p>
        </w:tc>
        <w:tc>
          <w:tcPr>
            <w:tcW w:w="1906" w:type="dxa"/>
            <w:gridSpan w:val="2"/>
            <w:vAlign w:val="center"/>
          </w:tcPr>
          <w:p w14:paraId="65AB6896"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9%</w:t>
            </w:r>
          </w:p>
        </w:tc>
      </w:tr>
      <w:tr w:rsidR="00732603" w:rsidRPr="00732603" w14:paraId="2250A179" w14:textId="77777777" w:rsidTr="00C24287">
        <w:trPr>
          <w:trHeight w:val="132"/>
        </w:trPr>
        <w:tc>
          <w:tcPr>
            <w:tcW w:w="9875" w:type="dxa"/>
            <w:gridSpan w:val="4"/>
            <w:shd w:val="clear" w:color="auto" w:fill="DADADA" w:themeFill="background1" w:themeFillShade="E6"/>
          </w:tcPr>
          <w:p w14:paraId="30C8CC41" w14:textId="40E5D131" w:rsidR="00732603" w:rsidRPr="00732603" w:rsidRDefault="00732603" w:rsidP="00732603">
            <w:pPr>
              <w:spacing w:before="0"/>
              <w:rPr>
                <w:rFonts w:eastAsia="Times New Roman"/>
                <w:color w:val="000000"/>
                <w:szCs w:val="20"/>
              </w:rPr>
            </w:pPr>
            <w:r w:rsidRPr="00732603">
              <w:rPr>
                <w:rFonts w:eastAsia="Times New Roman"/>
                <w:b/>
                <w:bCs/>
                <w:color w:val="000000"/>
                <w:szCs w:val="20"/>
              </w:rPr>
              <w:t>Registered Disability</w:t>
            </w:r>
            <w:r w:rsidR="00FF4EFC">
              <w:rPr>
                <w:rFonts w:eastAsia="Times New Roman"/>
                <w:b/>
                <w:bCs/>
                <w:color w:val="000000"/>
                <w:szCs w:val="20"/>
              </w:rPr>
              <w:t xml:space="preserve">                                     </w:t>
            </w:r>
            <w:r w:rsidR="00B4495B">
              <w:rPr>
                <w:rFonts w:eastAsia="Times New Roman"/>
                <w:b/>
                <w:bCs/>
                <w:color w:val="000000"/>
                <w:szCs w:val="20"/>
              </w:rPr>
              <w:t xml:space="preserve">     </w:t>
            </w:r>
            <w:r w:rsidR="00FF4EFC">
              <w:rPr>
                <w:rFonts w:eastAsia="Times New Roman"/>
                <w:b/>
                <w:bCs/>
                <w:color w:val="000000"/>
                <w:szCs w:val="20"/>
              </w:rPr>
              <w:t xml:space="preserve">     </w:t>
            </w:r>
            <w:r w:rsidRPr="00732603">
              <w:rPr>
                <w:rFonts w:eastAsia="Times New Roman"/>
                <w:color w:val="000000"/>
                <w:szCs w:val="20"/>
              </w:rPr>
              <w:t>(n = 5332)</w:t>
            </w:r>
          </w:p>
        </w:tc>
      </w:tr>
      <w:tr w:rsidR="00732603" w:rsidRPr="00732603" w14:paraId="6E2093D7" w14:textId="77777777" w:rsidTr="00C24287">
        <w:trPr>
          <w:trHeight w:val="132"/>
        </w:trPr>
        <w:tc>
          <w:tcPr>
            <w:tcW w:w="6134" w:type="dxa"/>
            <w:hideMark/>
          </w:tcPr>
          <w:p w14:paraId="0A4F59DB" w14:textId="77777777" w:rsidR="00732603" w:rsidRPr="00732603" w:rsidRDefault="00732603" w:rsidP="00732603">
            <w:pPr>
              <w:spacing w:before="0"/>
              <w:rPr>
                <w:rFonts w:eastAsia="Times New Roman"/>
                <w:b/>
                <w:bCs/>
                <w:color w:val="000000"/>
                <w:szCs w:val="20"/>
              </w:rPr>
            </w:pPr>
            <w:r w:rsidRPr="00732603">
              <w:rPr>
                <w:rFonts w:eastAsia="Times New Roman"/>
                <w:b/>
                <w:bCs/>
                <w:color w:val="000000"/>
                <w:szCs w:val="20"/>
              </w:rPr>
              <w:t>(% Yes)</w:t>
            </w:r>
          </w:p>
        </w:tc>
        <w:tc>
          <w:tcPr>
            <w:tcW w:w="1870" w:type="dxa"/>
            <w:gridSpan w:val="2"/>
            <w:vAlign w:val="center"/>
          </w:tcPr>
          <w:p w14:paraId="2136D132"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15%</w:t>
            </w:r>
          </w:p>
        </w:tc>
        <w:tc>
          <w:tcPr>
            <w:tcW w:w="1871" w:type="dxa"/>
            <w:vAlign w:val="center"/>
          </w:tcPr>
          <w:p w14:paraId="4F042C34"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12%</w:t>
            </w:r>
          </w:p>
        </w:tc>
      </w:tr>
      <w:tr w:rsidR="00732603" w:rsidRPr="00732603" w14:paraId="5F52A9A7" w14:textId="77777777" w:rsidTr="00C24287">
        <w:trPr>
          <w:trHeight w:val="132"/>
        </w:trPr>
        <w:tc>
          <w:tcPr>
            <w:tcW w:w="9875" w:type="dxa"/>
            <w:gridSpan w:val="4"/>
            <w:shd w:val="clear" w:color="auto" w:fill="DADADA" w:themeFill="background1" w:themeFillShade="E6"/>
            <w:noWrap/>
            <w:hideMark/>
          </w:tcPr>
          <w:p w14:paraId="72D48DD9" w14:textId="3A94430D" w:rsidR="00732603" w:rsidRPr="00732603" w:rsidRDefault="00732603" w:rsidP="00732603">
            <w:pPr>
              <w:spacing w:before="0"/>
              <w:rPr>
                <w:rFonts w:eastAsia="Times New Roman"/>
                <w:color w:val="000000"/>
                <w:szCs w:val="20"/>
              </w:rPr>
            </w:pPr>
            <w:r w:rsidRPr="00732603">
              <w:rPr>
                <w:rFonts w:eastAsia="Times New Roman"/>
                <w:b/>
                <w:bCs/>
                <w:color w:val="000000"/>
                <w:szCs w:val="20"/>
              </w:rPr>
              <w:t xml:space="preserve">If </w:t>
            </w:r>
            <w:r w:rsidR="00061F66">
              <w:rPr>
                <w:rFonts w:eastAsia="Times New Roman"/>
                <w:b/>
                <w:bCs/>
                <w:color w:val="000000"/>
                <w:szCs w:val="20"/>
              </w:rPr>
              <w:t>Y</w:t>
            </w:r>
            <w:r w:rsidRPr="00732603">
              <w:rPr>
                <w:rFonts w:eastAsia="Times New Roman"/>
                <w:b/>
                <w:bCs/>
                <w:color w:val="000000"/>
                <w:szCs w:val="20"/>
              </w:rPr>
              <w:t xml:space="preserve">es, </w:t>
            </w:r>
            <w:r w:rsidR="00061F66">
              <w:rPr>
                <w:rFonts w:eastAsia="Times New Roman"/>
                <w:b/>
                <w:bCs/>
                <w:color w:val="000000"/>
                <w:szCs w:val="20"/>
              </w:rPr>
              <w:t>W</w:t>
            </w:r>
            <w:r w:rsidRPr="00732603">
              <w:rPr>
                <w:rFonts w:eastAsia="Times New Roman"/>
                <w:b/>
                <w:bCs/>
                <w:color w:val="000000"/>
                <w:szCs w:val="20"/>
              </w:rPr>
              <w:t xml:space="preserve">hich </w:t>
            </w:r>
            <w:r w:rsidR="00061F66">
              <w:rPr>
                <w:rFonts w:eastAsia="Times New Roman"/>
                <w:b/>
                <w:bCs/>
                <w:color w:val="000000"/>
                <w:szCs w:val="20"/>
              </w:rPr>
              <w:t>C</w:t>
            </w:r>
            <w:r w:rsidRPr="00732603">
              <w:rPr>
                <w:rFonts w:eastAsia="Times New Roman"/>
                <w:b/>
                <w:bCs/>
                <w:color w:val="000000"/>
                <w:szCs w:val="20"/>
              </w:rPr>
              <w:t xml:space="preserve">ategory- </w:t>
            </w:r>
            <w:r w:rsidR="00061F66">
              <w:rPr>
                <w:rFonts w:eastAsia="Times New Roman"/>
                <w:b/>
                <w:bCs/>
                <w:color w:val="000000"/>
                <w:szCs w:val="20"/>
              </w:rPr>
              <w:t>C</w:t>
            </w:r>
            <w:r w:rsidRPr="00732603">
              <w:rPr>
                <w:rFonts w:eastAsia="Times New Roman"/>
                <w:b/>
                <w:bCs/>
                <w:color w:val="000000"/>
                <w:szCs w:val="20"/>
              </w:rPr>
              <w:t>heck all that apply (%)</w:t>
            </w:r>
            <w:r w:rsidR="00FF4EFC">
              <w:rPr>
                <w:rFonts w:eastAsia="Times New Roman"/>
                <w:b/>
                <w:bCs/>
                <w:color w:val="000000"/>
                <w:szCs w:val="20"/>
              </w:rPr>
              <w:t xml:space="preserve">                  </w:t>
            </w:r>
            <w:r w:rsidRPr="00732603">
              <w:rPr>
                <w:rFonts w:eastAsia="Times New Roman"/>
                <w:color w:val="000000"/>
                <w:szCs w:val="20"/>
              </w:rPr>
              <w:t>(n = 813)</w:t>
            </w:r>
          </w:p>
        </w:tc>
      </w:tr>
      <w:tr w:rsidR="00732603" w:rsidRPr="00732603" w14:paraId="535E9A62" w14:textId="77777777" w:rsidTr="00C24287">
        <w:trPr>
          <w:trHeight w:val="132"/>
        </w:trPr>
        <w:tc>
          <w:tcPr>
            <w:tcW w:w="6134" w:type="dxa"/>
            <w:hideMark/>
          </w:tcPr>
          <w:p w14:paraId="01435432"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Attention Deficit / Hyperactivity disorder</w:t>
            </w:r>
          </w:p>
        </w:tc>
        <w:tc>
          <w:tcPr>
            <w:tcW w:w="1835" w:type="dxa"/>
            <w:vAlign w:val="center"/>
          </w:tcPr>
          <w:p w14:paraId="0F01C48E"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40%</w:t>
            </w:r>
          </w:p>
        </w:tc>
        <w:tc>
          <w:tcPr>
            <w:tcW w:w="1906" w:type="dxa"/>
            <w:gridSpan w:val="2"/>
            <w:vAlign w:val="center"/>
          </w:tcPr>
          <w:p w14:paraId="51DE2C84"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50%</w:t>
            </w:r>
          </w:p>
        </w:tc>
      </w:tr>
      <w:tr w:rsidR="00732603" w:rsidRPr="00732603" w14:paraId="79B63EE8" w14:textId="77777777" w:rsidTr="00C24287">
        <w:trPr>
          <w:trHeight w:val="132"/>
        </w:trPr>
        <w:tc>
          <w:tcPr>
            <w:tcW w:w="6134" w:type="dxa"/>
            <w:shd w:val="clear" w:color="auto" w:fill="DADADA" w:themeFill="background1" w:themeFillShade="E6"/>
            <w:hideMark/>
          </w:tcPr>
          <w:p w14:paraId="6F557C43"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Difficulty Hearing</w:t>
            </w:r>
          </w:p>
        </w:tc>
        <w:tc>
          <w:tcPr>
            <w:tcW w:w="1835" w:type="dxa"/>
            <w:shd w:val="clear" w:color="auto" w:fill="DADADA" w:themeFill="background1" w:themeFillShade="E6"/>
            <w:vAlign w:val="center"/>
          </w:tcPr>
          <w:p w14:paraId="3D8D0E4D"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3%</w:t>
            </w:r>
          </w:p>
        </w:tc>
        <w:tc>
          <w:tcPr>
            <w:tcW w:w="1906" w:type="dxa"/>
            <w:gridSpan w:val="2"/>
            <w:shd w:val="clear" w:color="auto" w:fill="DADADA" w:themeFill="background1" w:themeFillShade="E6"/>
            <w:vAlign w:val="center"/>
          </w:tcPr>
          <w:p w14:paraId="676A7277"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3%</w:t>
            </w:r>
          </w:p>
        </w:tc>
      </w:tr>
      <w:tr w:rsidR="00732603" w:rsidRPr="00732603" w14:paraId="1EE447C7" w14:textId="77777777" w:rsidTr="00C24287">
        <w:trPr>
          <w:trHeight w:val="132"/>
        </w:trPr>
        <w:tc>
          <w:tcPr>
            <w:tcW w:w="6134" w:type="dxa"/>
            <w:hideMark/>
          </w:tcPr>
          <w:p w14:paraId="5F9837E6"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Specific Learning Disability</w:t>
            </w:r>
          </w:p>
        </w:tc>
        <w:tc>
          <w:tcPr>
            <w:tcW w:w="1835" w:type="dxa"/>
            <w:vAlign w:val="center"/>
          </w:tcPr>
          <w:p w14:paraId="6DA568DD"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11%</w:t>
            </w:r>
          </w:p>
        </w:tc>
        <w:tc>
          <w:tcPr>
            <w:tcW w:w="1906" w:type="dxa"/>
            <w:gridSpan w:val="2"/>
            <w:vAlign w:val="center"/>
          </w:tcPr>
          <w:p w14:paraId="7DB4DF37"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13%</w:t>
            </w:r>
          </w:p>
        </w:tc>
      </w:tr>
      <w:tr w:rsidR="00732603" w:rsidRPr="00732603" w14:paraId="1EDDC7BF" w14:textId="77777777" w:rsidTr="00C24287">
        <w:trPr>
          <w:trHeight w:val="132"/>
        </w:trPr>
        <w:tc>
          <w:tcPr>
            <w:tcW w:w="6134" w:type="dxa"/>
            <w:shd w:val="clear" w:color="auto" w:fill="DADADA" w:themeFill="background1" w:themeFillShade="E6"/>
            <w:hideMark/>
          </w:tcPr>
          <w:p w14:paraId="36A26E71"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Mobility Impairments</w:t>
            </w:r>
          </w:p>
        </w:tc>
        <w:tc>
          <w:tcPr>
            <w:tcW w:w="1835" w:type="dxa"/>
            <w:shd w:val="clear" w:color="auto" w:fill="DADADA" w:themeFill="background1" w:themeFillShade="E6"/>
            <w:vAlign w:val="center"/>
          </w:tcPr>
          <w:p w14:paraId="1073B407"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3%</w:t>
            </w:r>
          </w:p>
        </w:tc>
        <w:tc>
          <w:tcPr>
            <w:tcW w:w="1906" w:type="dxa"/>
            <w:gridSpan w:val="2"/>
            <w:shd w:val="clear" w:color="auto" w:fill="DADADA" w:themeFill="background1" w:themeFillShade="E6"/>
            <w:vAlign w:val="center"/>
          </w:tcPr>
          <w:p w14:paraId="41CE3541"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4%</w:t>
            </w:r>
          </w:p>
        </w:tc>
      </w:tr>
      <w:tr w:rsidR="00732603" w:rsidRPr="00732603" w14:paraId="77ED161D" w14:textId="77777777" w:rsidTr="00C24287">
        <w:trPr>
          <w:trHeight w:val="132"/>
        </w:trPr>
        <w:tc>
          <w:tcPr>
            <w:tcW w:w="6134" w:type="dxa"/>
            <w:hideMark/>
          </w:tcPr>
          <w:p w14:paraId="3D44A8A7" w14:textId="1CC5CC61" w:rsidR="00732603" w:rsidRPr="00732603" w:rsidRDefault="00732603" w:rsidP="006F283A">
            <w:pPr>
              <w:spacing w:before="0"/>
              <w:ind w:firstLineChars="68" w:firstLine="136"/>
              <w:rPr>
                <w:rFonts w:eastAsia="Times New Roman"/>
                <w:color w:val="000000"/>
                <w:szCs w:val="20"/>
              </w:rPr>
            </w:pPr>
            <w:r w:rsidRPr="00732603">
              <w:rPr>
                <w:rFonts w:eastAsia="Times New Roman"/>
                <w:color w:val="000000"/>
                <w:szCs w:val="20"/>
              </w:rPr>
              <w:t>Health Impairment / Condition</w:t>
            </w:r>
          </w:p>
        </w:tc>
        <w:tc>
          <w:tcPr>
            <w:tcW w:w="1835" w:type="dxa"/>
            <w:vAlign w:val="center"/>
          </w:tcPr>
          <w:p w14:paraId="0E06E656"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9%</w:t>
            </w:r>
          </w:p>
        </w:tc>
        <w:tc>
          <w:tcPr>
            <w:tcW w:w="1906" w:type="dxa"/>
            <w:gridSpan w:val="2"/>
            <w:vAlign w:val="center"/>
          </w:tcPr>
          <w:p w14:paraId="39BF38A6"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12%</w:t>
            </w:r>
          </w:p>
        </w:tc>
      </w:tr>
      <w:tr w:rsidR="00732603" w:rsidRPr="00732603" w14:paraId="07E0025B" w14:textId="77777777" w:rsidTr="00C24287">
        <w:trPr>
          <w:trHeight w:val="132"/>
        </w:trPr>
        <w:tc>
          <w:tcPr>
            <w:tcW w:w="6134" w:type="dxa"/>
            <w:shd w:val="clear" w:color="auto" w:fill="DADADA" w:themeFill="background1" w:themeFillShade="E6"/>
            <w:hideMark/>
          </w:tcPr>
          <w:p w14:paraId="5D764042"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Psychological Disorder / Condition</w:t>
            </w:r>
          </w:p>
        </w:tc>
        <w:tc>
          <w:tcPr>
            <w:tcW w:w="1835" w:type="dxa"/>
            <w:shd w:val="clear" w:color="auto" w:fill="DADADA" w:themeFill="background1" w:themeFillShade="E6"/>
            <w:vAlign w:val="center"/>
          </w:tcPr>
          <w:p w14:paraId="1C8C0935"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25%</w:t>
            </w:r>
          </w:p>
        </w:tc>
        <w:tc>
          <w:tcPr>
            <w:tcW w:w="1906" w:type="dxa"/>
            <w:gridSpan w:val="2"/>
            <w:shd w:val="clear" w:color="auto" w:fill="DADADA" w:themeFill="background1" w:themeFillShade="E6"/>
            <w:vAlign w:val="center"/>
          </w:tcPr>
          <w:p w14:paraId="4349F8F1"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30%</w:t>
            </w:r>
          </w:p>
        </w:tc>
      </w:tr>
      <w:tr w:rsidR="00732603" w:rsidRPr="00732603" w14:paraId="319FB949" w14:textId="77777777" w:rsidTr="00C24287">
        <w:trPr>
          <w:trHeight w:val="132"/>
        </w:trPr>
        <w:tc>
          <w:tcPr>
            <w:tcW w:w="6134" w:type="dxa"/>
            <w:hideMark/>
          </w:tcPr>
          <w:p w14:paraId="37C71781"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Visual Impairments / Difficulty Seeing</w:t>
            </w:r>
          </w:p>
        </w:tc>
        <w:tc>
          <w:tcPr>
            <w:tcW w:w="1835" w:type="dxa"/>
            <w:vAlign w:val="center"/>
          </w:tcPr>
          <w:p w14:paraId="6BDD7D69"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2%</w:t>
            </w:r>
          </w:p>
        </w:tc>
        <w:tc>
          <w:tcPr>
            <w:tcW w:w="1906" w:type="dxa"/>
            <w:gridSpan w:val="2"/>
            <w:vAlign w:val="center"/>
          </w:tcPr>
          <w:p w14:paraId="2B212546"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3%</w:t>
            </w:r>
          </w:p>
        </w:tc>
      </w:tr>
      <w:tr w:rsidR="00732603" w:rsidRPr="00732603" w14:paraId="62D2503B" w14:textId="77777777" w:rsidTr="00C24287">
        <w:trPr>
          <w:trHeight w:val="132"/>
        </w:trPr>
        <w:tc>
          <w:tcPr>
            <w:tcW w:w="6134" w:type="dxa"/>
            <w:shd w:val="clear" w:color="auto" w:fill="DADADA" w:themeFill="background1" w:themeFillShade="E6"/>
            <w:hideMark/>
          </w:tcPr>
          <w:p w14:paraId="5793EA9A"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Traumatic Brain Injury</w:t>
            </w:r>
          </w:p>
        </w:tc>
        <w:tc>
          <w:tcPr>
            <w:tcW w:w="1835" w:type="dxa"/>
            <w:shd w:val="clear" w:color="auto" w:fill="DADADA" w:themeFill="background1" w:themeFillShade="E6"/>
            <w:vAlign w:val="center"/>
          </w:tcPr>
          <w:p w14:paraId="609C01EA"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w:t>
            </w:r>
          </w:p>
        </w:tc>
        <w:tc>
          <w:tcPr>
            <w:tcW w:w="1906" w:type="dxa"/>
            <w:gridSpan w:val="2"/>
            <w:shd w:val="clear" w:color="auto" w:fill="DADADA" w:themeFill="background1" w:themeFillShade="E6"/>
            <w:vAlign w:val="center"/>
          </w:tcPr>
          <w:p w14:paraId="5C026465"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2%</w:t>
            </w:r>
          </w:p>
        </w:tc>
      </w:tr>
      <w:tr w:rsidR="00732603" w:rsidRPr="00732603" w14:paraId="66EB6840" w14:textId="77777777" w:rsidTr="00C24287">
        <w:trPr>
          <w:trHeight w:val="268"/>
        </w:trPr>
        <w:tc>
          <w:tcPr>
            <w:tcW w:w="6134" w:type="dxa"/>
            <w:hideMark/>
          </w:tcPr>
          <w:p w14:paraId="395CC399"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Cognitive Difficulties/Intellectual Disability</w:t>
            </w:r>
          </w:p>
        </w:tc>
        <w:tc>
          <w:tcPr>
            <w:tcW w:w="1835" w:type="dxa"/>
            <w:vAlign w:val="center"/>
          </w:tcPr>
          <w:p w14:paraId="36C88818"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4%</w:t>
            </w:r>
          </w:p>
        </w:tc>
        <w:tc>
          <w:tcPr>
            <w:tcW w:w="1906" w:type="dxa"/>
            <w:gridSpan w:val="2"/>
            <w:vAlign w:val="center"/>
          </w:tcPr>
          <w:p w14:paraId="4619CD72"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4%</w:t>
            </w:r>
          </w:p>
        </w:tc>
      </w:tr>
      <w:tr w:rsidR="00732603" w:rsidRPr="00732603" w14:paraId="1E1972B6" w14:textId="77777777" w:rsidTr="00C24287">
        <w:trPr>
          <w:trHeight w:val="132"/>
        </w:trPr>
        <w:tc>
          <w:tcPr>
            <w:tcW w:w="6134" w:type="dxa"/>
            <w:shd w:val="clear" w:color="auto" w:fill="DADADA" w:themeFill="background1" w:themeFillShade="E6"/>
            <w:hideMark/>
          </w:tcPr>
          <w:p w14:paraId="700B5748"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Difficulty Speaking/Language Impairment</w:t>
            </w:r>
          </w:p>
        </w:tc>
        <w:tc>
          <w:tcPr>
            <w:tcW w:w="1835" w:type="dxa"/>
            <w:shd w:val="clear" w:color="auto" w:fill="DADADA" w:themeFill="background1" w:themeFillShade="E6"/>
            <w:vAlign w:val="center"/>
          </w:tcPr>
          <w:p w14:paraId="7E2064E8"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w:t>
            </w:r>
          </w:p>
        </w:tc>
        <w:tc>
          <w:tcPr>
            <w:tcW w:w="1906" w:type="dxa"/>
            <w:gridSpan w:val="2"/>
            <w:shd w:val="clear" w:color="auto" w:fill="DADADA" w:themeFill="background1" w:themeFillShade="E6"/>
            <w:vAlign w:val="center"/>
          </w:tcPr>
          <w:p w14:paraId="3BCC0CF2"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w:t>
            </w:r>
          </w:p>
        </w:tc>
      </w:tr>
      <w:tr w:rsidR="00732603" w:rsidRPr="00732603" w14:paraId="34AE4794" w14:textId="77777777" w:rsidTr="00C24287">
        <w:trPr>
          <w:trHeight w:val="87"/>
        </w:trPr>
        <w:tc>
          <w:tcPr>
            <w:tcW w:w="6134" w:type="dxa"/>
            <w:hideMark/>
          </w:tcPr>
          <w:p w14:paraId="51527EF1"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Autism Spectrum Disorder</w:t>
            </w:r>
          </w:p>
        </w:tc>
        <w:tc>
          <w:tcPr>
            <w:tcW w:w="1835" w:type="dxa"/>
            <w:vAlign w:val="center"/>
          </w:tcPr>
          <w:p w14:paraId="64DCC0AF"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8%</w:t>
            </w:r>
          </w:p>
        </w:tc>
        <w:tc>
          <w:tcPr>
            <w:tcW w:w="1906" w:type="dxa"/>
            <w:gridSpan w:val="2"/>
            <w:vAlign w:val="center"/>
          </w:tcPr>
          <w:p w14:paraId="03D8F150"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8%</w:t>
            </w:r>
          </w:p>
        </w:tc>
      </w:tr>
      <w:tr w:rsidR="00732603" w:rsidRPr="00732603" w14:paraId="1BC7CDCF" w14:textId="77777777" w:rsidTr="00C24287">
        <w:trPr>
          <w:trHeight w:val="138"/>
        </w:trPr>
        <w:tc>
          <w:tcPr>
            <w:tcW w:w="6134" w:type="dxa"/>
            <w:shd w:val="clear" w:color="auto" w:fill="DADADA" w:themeFill="background1" w:themeFillShade="E6"/>
            <w:hideMark/>
          </w:tcPr>
          <w:p w14:paraId="1CFCD77A"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Other</w:t>
            </w:r>
          </w:p>
        </w:tc>
        <w:tc>
          <w:tcPr>
            <w:tcW w:w="1835" w:type="dxa"/>
            <w:shd w:val="clear" w:color="auto" w:fill="DADADA" w:themeFill="background1" w:themeFillShade="E6"/>
            <w:vAlign w:val="center"/>
          </w:tcPr>
          <w:p w14:paraId="2AE32D93"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14%</w:t>
            </w:r>
          </w:p>
        </w:tc>
        <w:tc>
          <w:tcPr>
            <w:tcW w:w="1906" w:type="dxa"/>
            <w:gridSpan w:val="2"/>
            <w:shd w:val="clear" w:color="auto" w:fill="DADADA" w:themeFill="background1" w:themeFillShade="E6"/>
            <w:vAlign w:val="center"/>
          </w:tcPr>
          <w:p w14:paraId="68583A77"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15%</w:t>
            </w:r>
          </w:p>
        </w:tc>
      </w:tr>
    </w:tbl>
    <w:p w14:paraId="6F4643CE" w14:textId="54830057" w:rsidR="00290930" w:rsidRDefault="00290930">
      <w:r>
        <w:br w:type="page"/>
      </w:r>
    </w:p>
    <w:tbl>
      <w:tblPr>
        <w:tblStyle w:val="TableGrid31"/>
        <w:tblW w:w="9875" w:type="dxa"/>
        <w:tblLayout w:type="fixed"/>
        <w:tblLook w:val="04A0" w:firstRow="1" w:lastRow="0" w:firstColumn="1" w:lastColumn="0" w:noHBand="0" w:noVBand="1"/>
      </w:tblPr>
      <w:tblGrid>
        <w:gridCol w:w="5935"/>
        <w:gridCol w:w="2034"/>
        <w:gridCol w:w="1906"/>
      </w:tblGrid>
      <w:tr w:rsidR="002D3027" w:rsidRPr="00732603" w14:paraId="7B912C05" w14:textId="77777777" w:rsidTr="00BD77FF">
        <w:trPr>
          <w:trHeight w:val="289"/>
          <w:tblHeader/>
        </w:trPr>
        <w:tc>
          <w:tcPr>
            <w:tcW w:w="5935" w:type="dxa"/>
            <w:hideMark/>
          </w:tcPr>
          <w:p w14:paraId="038635BE" w14:textId="77777777" w:rsidR="002D3027" w:rsidRPr="00732603" w:rsidRDefault="002D3027" w:rsidP="005031FC">
            <w:pPr>
              <w:spacing w:before="0"/>
              <w:rPr>
                <w:rFonts w:eastAsia="Times New Roman"/>
                <w:b/>
                <w:bCs/>
                <w:color w:val="FFFFFF"/>
                <w:szCs w:val="20"/>
              </w:rPr>
            </w:pPr>
            <w:r w:rsidRPr="00732603">
              <w:rPr>
                <w:rFonts w:eastAsia="Times New Roman"/>
                <w:b/>
                <w:bCs/>
                <w:color w:val="FFFFFF"/>
                <w:szCs w:val="20"/>
              </w:rPr>
              <w:lastRenderedPageBreak/>
              <w:t> </w:t>
            </w:r>
          </w:p>
        </w:tc>
        <w:tc>
          <w:tcPr>
            <w:tcW w:w="2034" w:type="dxa"/>
            <w:hideMark/>
          </w:tcPr>
          <w:p w14:paraId="4EC86089" w14:textId="77777777" w:rsidR="002D3027" w:rsidRPr="00732603" w:rsidRDefault="002D3027" w:rsidP="005031FC">
            <w:pPr>
              <w:spacing w:before="0"/>
              <w:jc w:val="center"/>
              <w:rPr>
                <w:rFonts w:eastAsia="Times New Roman"/>
                <w:b/>
                <w:bCs/>
                <w:color w:val="000000"/>
                <w:szCs w:val="20"/>
              </w:rPr>
            </w:pPr>
            <w:r>
              <w:rPr>
                <w:rFonts w:eastAsia="Times New Roman"/>
                <w:b/>
                <w:bCs/>
                <w:color w:val="000000"/>
                <w:szCs w:val="20"/>
              </w:rPr>
              <w:t xml:space="preserve">UW Counseling Clients </w:t>
            </w:r>
            <w:r w:rsidRPr="00732603">
              <w:rPr>
                <w:rFonts w:eastAsia="Times New Roman"/>
                <w:b/>
                <w:bCs/>
                <w:color w:val="000000"/>
                <w:szCs w:val="20"/>
              </w:rPr>
              <w:t>(n = 5,667)</w:t>
            </w:r>
          </w:p>
        </w:tc>
        <w:tc>
          <w:tcPr>
            <w:tcW w:w="1906" w:type="dxa"/>
          </w:tcPr>
          <w:p w14:paraId="782C4F8B" w14:textId="77777777" w:rsidR="002D3027" w:rsidRPr="00732603" w:rsidRDefault="002D3027" w:rsidP="005031FC">
            <w:pPr>
              <w:spacing w:before="0"/>
              <w:jc w:val="center"/>
              <w:rPr>
                <w:rFonts w:eastAsia="Times New Roman"/>
                <w:b/>
                <w:bCs/>
                <w:color w:val="000000"/>
                <w:szCs w:val="20"/>
              </w:rPr>
            </w:pPr>
            <w:r w:rsidRPr="00732603">
              <w:rPr>
                <w:rFonts w:eastAsia="Times New Roman"/>
                <w:b/>
                <w:bCs/>
                <w:color w:val="000000"/>
                <w:szCs w:val="20"/>
              </w:rPr>
              <w:t>CCMH</w:t>
            </w:r>
          </w:p>
          <w:p w14:paraId="56F4774A" w14:textId="77777777" w:rsidR="002D3027" w:rsidRPr="00732603" w:rsidRDefault="002D3027" w:rsidP="005031FC">
            <w:pPr>
              <w:spacing w:before="0"/>
              <w:jc w:val="center"/>
              <w:rPr>
                <w:rFonts w:eastAsia="Times New Roman"/>
                <w:b/>
                <w:bCs/>
                <w:color w:val="000000"/>
                <w:szCs w:val="20"/>
              </w:rPr>
            </w:pPr>
            <w:r w:rsidRPr="00732603">
              <w:rPr>
                <w:rFonts w:eastAsia="Times New Roman"/>
                <w:b/>
                <w:bCs/>
                <w:color w:val="000000"/>
                <w:szCs w:val="20"/>
              </w:rPr>
              <w:t>(n = 185,114)</w:t>
            </w:r>
          </w:p>
        </w:tc>
      </w:tr>
      <w:tr w:rsidR="00732603" w:rsidRPr="00732603" w14:paraId="4065BF6B" w14:textId="77777777" w:rsidTr="00C83713">
        <w:trPr>
          <w:trHeight w:val="132"/>
        </w:trPr>
        <w:tc>
          <w:tcPr>
            <w:tcW w:w="9875" w:type="dxa"/>
            <w:gridSpan w:val="3"/>
            <w:shd w:val="clear" w:color="auto" w:fill="DADADA" w:themeFill="background1" w:themeFillShade="E6"/>
          </w:tcPr>
          <w:p w14:paraId="5B2F4B39" w14:textId="6BC39C2A" w:rsidR="00732603" w:rsidRPr="00732603" w:rsidRDefault="00923481" w:rsidP="00732603">
            <w:pPr>
              <w:spacing w:before="0"/>
              <w:rPr>
                <w:rFonts w:eastAsia="Times New Roman"/>
                <w:color w:val="000000"/>
                <w:szCs w:val="20"/>
              </w:rPr>
            </w:pPr>
            <w:r>
              <w:rPr>
                <w:rFonts w:eastAsia="Times New Roman"/>
                <w:b/>
                <w:bCs/>
                <w:color w:val="000000"/>
                <w:szCs w:val="20"/>
              </w:rPr>
              <w:t>R</w:t>
            </w:r>
            <w:r w:rsidR="00732603" w:rsidRPr="00732603">
              <w:rPr>
                <w:rFonts w:eastAsia="Times New Roman"/>
                <w:b/>
                <w:bCs/>
                <w:color w:val="000000"/>
                <w:szCs w:val="20"/>
              </w:rPr>
              <w:t>eligious/Spiritual Preference (%)</w:t>
            </w:r>
            <w:r w:rsidR="00FF4EFC">
              <w:rPr>
                <w:rFonts w:eastAsia="Times New Roman"/>
                <w:b/>
                <w:bCs/>
                <w:color w:val="000000"/>
                <w:szCs w:val="20"/>
              </w:rPr>
              <w:t xml:space="preserve">                              </w:t>
            </w:r>
            <w:r w:rsidR="00732603" w:rsidRPr="00732603">
              <w:rPr>
                <w:rFonts w:eastAsia="Times New Roman"/>
                <w:color w:val="000000"/>
                <w:szCs w:val="20"/>
              </w:rPr>
              <w:t>(n = 4,202)</w:t>
            </w:r>
          </w:p>
        </w:tc>
      </w:tr>
      <w:tr w:rsidR="00732603" w:rsidRPr="00732603" w14:paraId="11551D44" w14:textId="77777777" w:rsidTr="00BD77FF">
        <w:trPr>
          <w:trHeight w:val="132"/>
        </w:trPr>
        <w:tc>
          <w:tcPr>
            <w:tcW w:w="5935" w:type="dxa"/>
          </w:tcPr>
          <w:p w14:paraId="1A6D536D"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Christian</w:t>
            </w:r>
          </w:p>
        </w:tc>
        <w:tc>
          <w:tcPr>
            <w:tcW w:w="2034" w:type="dxa"/>
            <w:vAlign w:val="center"/>
          </w:tcPr>
          <w:p w14:paraId="6F26311F"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18%</w:t>
            </w:r>
          </w:p>
        </w:tc>
        <w:tc>
          <w:tcPr>
            <w:tcW w:w="1906" w:type="dxa"/>
            <w:vAlign w:val="center"/>
          </w:tcPr>
          <w:p w14:paraId="273758C4"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17%</w:t>
            </w:r>
          </w:p>
        </w:tc>
      </w:tr>
      <w:tr w:rsidR="00732603" w:rsidRPr="00732603" w14:paraId="669EAC43" w14:textId="77777777" w:rsidTr="00BD77FF">
        <w:trPr>
          <w:trHeight w:val="132"/>
        </w:trPr>
        <w:tc>
          <w:tcPr>
            <w:tcW w:w="5935" w:type="dxa"/>
            <w:shd w:val="clear" w:color="auto" w:fill="DADADA" w:themeFill="background1" w:themeFillShade="E6"/>
          </w:tcPr>
          <w:p w14:paraId="095066D0"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Catholic</w:t>
            </w:r>
          </w:p>
        </w:tc>
        <w:tc>
          <w:tcPr>
            <w:tcW w:w="2034" w:type="dxa"/>
            <w:shd w:val="clear" w:color="auto" w:fill="DADADA" w:themeFill="background1" w:themeFillShade="E6"/>
            <w:vAlign w:val="center"/>
          </w:tcPr>
          <w:p w14:paraId="6C84FA60"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12%</w:t>
            </w:r>
          </w:p>
        </w:tc>
        <w:tc>
          <w:tcPr>
            <w:tcW w:w="1906" w:type="dxa"/>
            <w:shd w:val="clear" w:color="auto" w:fill="DADADA" w:themeFill="background1" w:themeFillShade="E6"/>
            <w:vAlign w:val="center"/>
          </w:tcPr>
          <w:p w14:paraId="44861349"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10%</w:t>
            </w:r>
          </w:p>
        </w:tc>
      </w:tr>
      <w:tr w:rsidR="00732603" w:rsidRPr="00732603" w14:paraId="7808C995" w14:textId="77777777" w:rsidTr="00BD77FF">
        <w:trPr>
          <w:trHeight w:val="132"/>
        </w:trPr>
        <w:tc>
          <w:tcPr>
            <w:tcW w:w="5935" w:type="dxa"/>
          </w:tcPr>
          <w:p w14:paraId="704370E3"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Agnostic</w:t>
            </w:r>
          </w:p>
        </w:tc>
        <w:tc>
          <w:tcPr>
            <w:tcW w:w="2034" w:type="dxa"/>
            <w:vAlign w:val="center"/>
          </w:tcPr>
          <w:p w14:paraId="664E998B"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w:t>
            </w:r>
          </w:p>
        </w:tc>
        <w:tc>
          <w:tcPr>
            <w:tcW w:w="1906" w:type="dxa"/>
            <w:vAlign w:val="center"/>
          </w:tcPr>
          <w:p w14:paraId="706544AE"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w:t>
            </w:r>
          </w:p>
        </w:tc>
      </w:tr>
      <w:tr w:rsidR="00732603" w:rsidRPr="00732603" w14:paraId="687991D4" w14:textId="77777777" w:rsidTr="00BD77FF">
        <w:trPr>
          <w:trHeight w:val="132"/>
        </w:trPr>
        <w:tc>
          <w:tcPr>
            <w:tcW w:w="5935" w:type="dxa"/>
            <w:shd w:val="clear" w:color="auto" w:fill="DADADA" w:themeFill="background1" w:themeFillShade="E6"/>
          </w:tcPr>
          <w:p w14:paraId="042A5B6F"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Atheist</w:t>
            </w:r>
          </w:p>
        </w:tc>
        <w:tc>
          <w:tcPr>
            <w:tcW w:w="2034" w:type="dxa"/>
            <w:shd w:val="clear" w:color="auto" w:fill="DADADA" w:themeFill="background1" w:themeFillShade="E6"/>
            <w:vAlign w:val="center"/>
          </w:tcPr>
          <w:p w14:paraId="68026001"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12%</w:t>
            </w:r>
          </w:p>
        </w:tc>
        <w:tc>
          <w:tcPr>
            <w:tcW w:w="1906" w:type="dxa"/>
            <w:shd w:val="clear" w:color="auto" w:fill="DADADA" w:themeFill="background1" w:themeFillShade="E6"/>
            <w:vAlign w:val="center"/>
          </w:tcPr>
          <w:p w14:paraId="3E29E66C"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13%</w:t>
            </w:r>
          </w:p>
        </w:tc>
      </w:tr>
      <w:tr w:rsidR="00732603" w:rsidRPr="00732603" w14:paraId="3B466661" w14:textId="77777777" w:rsidTr="00BD77FF">
        <w:trPr>
          <w:trHeight w:val="132"/>
        </w:trPr>
        <w:tc>
          <w:tcPr>
            <w:tcW w:w="5935" w:type="dxa"/>
          </w:tcPr>
          <w:p w14:paraId="1ADC4EA1"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Self-identify</w:t>
            </w:r>
          </w:p>
        </w:tc>
        <w:tc>
          <w:tcPr>
            <w:tcW w:w="2034" w:type="dxa"/>
            <w:vAlign w:val="center"/>
          </w:tcPr>
          <w:p w14:paraId="10C13D73"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27%</w:t>
            </w:r>
          </w:p>
        </w:tc>
        <w:tc>
          <w:tcPr>
            <w:tcW w:w="1906" w:type="dxa"/>
            <w:vAlign w:val="center"/>
          </w:tcPr>
          <w:p w14:paraId="605F18C7"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28%</w:t>
            </w:r>
          </w:p>
        </w:tc>
      </w:tr>
      <w:tr w:rsidR="00732603" w:rsidRPr="00732603" w14:paraId="632EF986" w14:textId="77777777" w:rsidTr="00BD77FF">
        <w:trPr>
          <w:trHeight w:val="132"/>
        </w:trPr>
        <w:tc>
          <w:tcPr>
            <w:tcW w:w="5935" w:type="dxa"/>
            <w:shd w:val="clear" w:color="auto" w:fill="DADADA" w:themeFill="background1" w:themeFillShade="E6"/>
          </w:tcPr>
          <w:p w14:paraId="16D27A25"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Buddhist</w:t>
            </w:r>
          </w:p>
        </w:tc>
        <w:tc>
          <w:tcPr>
            <w:tcW w:w="2034" w:type="dxa"/>
            <w:shd w:val="clear" w:color="auto" w:fill="DADADA" w:themeFill="background1" w:themeFillShade="E6"/>
            <w:vAlign w:val="center"/>
          </w:tcPr>
          <w:p w14:paraId="23A4AE4B"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&lt;1%</w:t>
            </w:r>
          </w:p>
        </w:tc>
        <w:tc>
          <w:tcPr>
            <w:tcW w:w="1906" w:type="dxa"/>
            <w:shd w:val="clear" w:color="auto" w:fill="DADADA" w:themeFill="background1" w:themeFillShade="E6"/>
            <w:vAlign w:val="center"/>
          </w:tcPr>
          <w:p w14:paraId="7FBF2658"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2%</w:t>
            </w:r>
          </w:p>
        </w:tc>
      </w:tr>
      <w:tr w:rsidR="00732603" w:rsidRPr="00732603" w14:paraId="65CDABF1" w14:textId="77777777" w:rsidTr="00BD77FF">
        <w:trPr>
          <w:trHeight w:val="132"/>
        </w:trPr>
        <w:tc>
          <w:tcPr>
            <w:tcW w:w="5935" w:type="dxa"/>
          </w:tcPr>
          <w:p w14:paraId="1C2777C0"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Jewish</w:t>
            </w:r>
          </w:p>
        </w:tc>
        <w:tc>
          <w:tcPr>
            <w:tcW w:w="2034" w:type="dxa"/>
            <w:vAlign w:val="center"/>
          </w:tcPr>
          <w:p w14:paraId="3129D412"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&lt;1%</w:t>
            </w:r>
          </w:p>
        </w:tc>
        <w:tc>
          <w:tcPr>
            <w:tcW w:w="1906" w:type="dxa"/>
            <w:vAlign w:val="center"/>
          </w:tcPr>
          <w:p w14:paraId="2CB98FC8"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2%</w:t>
            </w:r>
          </w:p>
        </w:tc>
      </w:tr>
      <w:tr w:rsidR="00732603" w:rsidRPr="00732603" w14:paraId="0AE9C38F" w14:textId="77777777" w:rsidTr="00BD77FF">
        <w:trPr>
          <w:trHeight w:val="132"/>
        </w:trPr>
        <w:tc>
          <w:tcPr>
            <w:tcW w:w="5935" w:type="dxa"/>
            <w:shd w:val="clear" w:color="auto" w:fill="DADADA" w:themeFill="background1" w:themeFillShade="E6"/>
          </w:tcPr>
          <w:p w14:paraId="1E4A36E9"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Muslim</w:t>
            </w:r>
          </w:p>
        </w:tc>
        <w:tc>
          <w:tcPr>
            <w:tcW w:w="2034" w:type="dxa"/>
            <w:shd w:val="clear" w:color="auto" w:fill="DADADA" w:themeFill="background1" w:themeFillShade="E6"/>
            <w:vAlign w:val="center"/>
          </w:tcPr>
          <w:p w14:paraId="202953E0"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&lt;1%</w:t>
            </w:r>
          </w:p>
        </w:tc>
        <w:tc>
          <w:tcPr>
            <w:tcW w:w="1906" w:type="dxa"/>
            <w:shd w:val="clear" w:color="auto" w:fill="DADADA" w:themeFill="background1" w:themeFillShade="E6"/>
            <w:vAlign w:val="center"/>
          </w:tcPr>
          <w:p w14:paraId="6C8379EF"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2%</w:t>
            </w:r>
          </w:p>
        </w:tc>
      </w:tr>
      <w:tr w:rsidR="00732603" w:rsidRPr="00732603" w14:paraId="3018A8A5" w14:textId="77777777" w:rsidTr="00BD77FF">
        <w:trPr>
          <w:trHeight w:val="132"/>
        </w:trPr>
        <w:tc>
          <w:tcPr>
            <w:tcW w:w="5935" w:type="dxa"/>
          </w:tcPr>
          <w:p w14:paraId="44FFF0A2"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Hindu</w:t>
            </w:r>
          </w:p>
        </w:tc>
        <w:tc>
          <w:tcPr>
            <w:tcW w:w="2034" w:type="dxa"/>
            <w:vAlign w:val="center"/>
          </w:tcPr>
          <w:p w14:paraId="29BF4CB9"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4%</w:t>
            </w:r>
          </w:p>
        </w:tc>
        <w:tc>
          <w:tcPr>
            <w:tcW w:w="1906" w:type="dxa"/>
            <w:vAlign w:val="center"/>
          </w:tcPr>
          <w:p w14:paraId="2AEF0ED4"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4%</w:t>
            </w:r>
          </w:p>
        </w:tc>
      </w:tr>
      <w:tr w:rsidR="00732603" w:rsidRPr="00732603" w14:paraId="2DBAF159" w14:textId="77777777" w:rsidTr="00BD77FF">
        <w:trPr>
          <w:trHeight w:val="138"/>
        </w:trPr>
        <w:tc>
          <w:tcPr>
            <w:tcW w:w="5935" w:type="dxa"/>
            <w:shd w:val="clear" w:color="auto" w:fill="DADADA" w:themeFill="background1" w:themeFillShade="E6"/>
          </w:tcPr>
          <w:p w14:paraId="3D0A7C50"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No preference</w:t>
            </w:r>
          </w:p>
        </w:tc>
        <w:tc>
          <w:tcPr>
            <w:tcW w:w="2034" w:type="dxa"/>
            <w:shd w:val="clear" w:color="auto" w:fill="DADADA" w:themeFill="background1" w:themeFillShade="E6"/>
            <w:vAlign w:val="center"/>
          </w:tcPr>
          <w:p w14:paraId="564FCFA5"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25%</w:t>
            </w:r>
          </w:p>
        </w:tc>
        <w:tc>
          <w:tcPr>
            <w:tcW w:w="1906" w:type="dxa"/>
            <w:shd w:val="clear" w:color="auto" w:fill="DADADA" w:themeFill="background1" w:themeFillShade="E6"/>
            <w:vAlign w:val="center"/>
          </w:tcPr>
          <w:p w14:paraId="4EDDCAD3"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21%</w:t>
            </w:r>
          </w:p>
        </w:tc>
      </w:tr>
      <w:tr w:rsidR="00732603" w:rsidRPr="00732603" w14:paraId="0CBF4876" w14:textId="77777777">
        <w:trPr>
          <w:trHeight w:val="138"/>
        </w:trPr>
        <w:tc>
          <w:tcPr>
            <w:tcW w:w="9875" w:type="dxa"/>
            <w:gridSpan w:val="3"/>
          </w:tcPr>
          <w:p w14:paraId="77C99DFF" w14:textId="5DE40D9A" w:rsidR="00732603" w:rsidRPr="00732603" w:rsidRDefault="00732603" w:rsidP="00732603">
            <w:pPr>
              <w:spacing w:before="0"/>
              <w:rPr>
                <w:rFonts w:eastAsia="Times New Roman"/>
                <w:color w:val="000000"/>
                <w:szCs w:val="20"/>
              </w:rPr>
            </w:pPr>
            <w:r w:rsidRPr="00732603">
              <w:rPr>
                <w:rFonts w:eastAsia="Times New Roman"/>
                <w:b/>
                <w:bCs/>
                <w:color w:val="000000"/>
                <w:szCs w:val="20"/>
              </w:rPr>
              <w:t>Hours of Work Per Week (%)</w:t>
            </w:r>
            <w:r w:rsidR="00FF4EFC">
              <w:rPr>
                <w:rFonts w:eastAsia="Times New Roman"/>
                <w:b/>
                <w:bCs/>
                <w:color w:val="000000"/>
                <w:szCs w:val="20"/>
              </w:rPr>
              <w:t xml:space="preserve">                                   </w:t>
            </w:r>
            <w:r w:rsidRPr="00732603">
              <w:rPr>
                <w:rFonts w:eastAsia="Times New Roman"/>
                <w:b/>
                <w:bCs/>
                <w:color w:val="000000"/>
                <w:szCs w:val="20"/>
              </w:rPr>
              <w:t xml:space="preserve"> </w:t>
            </w:r>
            <w:r w:rsidRPr="00732603">
              <w:rPr>
                <w:rFonts w:eastAsia="Times New Roman"/>
                <w:color w:val="000000"/>
                <w:szCs w:val="20"/>
              </w:rPr>
              <w:t>(n = 3,638)</w:t>
            </w:r>
          </w:p>
        </w:tc>
      </w:tr>
      <w:tr w:rsidR="00732603" w:rsidRPr="00732603" w14:paraId="0A604E12" w14:textId="77777777" w:rsidTr="00BD77FF">
        <w:trPr>
          <w:trHeight w:val="138"/>
        </w:trPr>
        <w:tc>
          <w:tcPr>
            <w:tcW w:w="5935" w:type="dxa"/>
            <w:shd w:val="clear" w:color="auto" w:fill="DADADA" w:themeFill="background1" w:themeFillShade="E6"/>
          </w:tcPr>
          <w:p w14:paraId="214B7E0F"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0</w:t>
            </w:r>
          </w:p>
        </w:tc>
        <w:tc>
          <w:tcPr>
            <w:tcW w:w="2034" w:type="dxa"/>
            <w:shd w:val="clear" w:color="auto" w:fill="DADADA" w:themeFill="background1" w:themeFillShade="E6"/>
          </w:tcPr>
          <w:p w14:paraId="682FB8D9"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45%</w:t>
            </w:r>
          </w:p>
        </w:tc>
        <w:tc>
          <w:tcPr>
            <w:tcW w:w="1906" w:type="dxa"/>
            <w:shd w:val="clear" w:color="auto" w:fill="DADADA" w:themeFill="background1" w:themeFillShade="E6"/>
          </w:tcPr>
          <w:p w14:paraId="09D34DE7"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41%</w:t>
            </w:r>
          </w:p>
        </w:tc>
      </w:tr>
      <w:tr w:rsidR="00732603" w:rsidRPr="00732603" w14:paraId="12C8E73D" w14:textId="77777777" w:rsidTr="00BD77FF">
        <w:trPr>
          <w:trHeight w:val="138"/>
        </w:trPr>
        <w:tc>
          <w:tcPr>
            <w:tcW w:w="5935" w:type="dxa"/>
          </w:tcPr>
          <w:p w14:paraId="2B9FB007"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1-5</w:t>
            </w:r>
          </w:p>
        </w:tc>
        <w:tc>
          <w:tcPr>
            <w:tcW w:w="2034" w:type="dxa"/>
          </w:tcPr>
          <w:p w14:paraId="2830CBD2"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7%</w:t>
            </w:r>
          </w:p>
        </w:tc>
        <w:tc>
          <w:tcPr>
            <w:tcW w:w="1906" w:type="dxa"/>
          </w:tcPr>
          <w:p w14:paraId="7307F181"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6%</w:t>
            </w:r>
          </w:p>
        </w:tc>
      </w:tr>
      <w:tr w:rsidR="00732603" w:rsidRPr="00732603" w14:paraId="7543C209" w14:textId="77777777" w:rsidTr="00BD77FF">
        <w:trPr>
          <w:trHeight w:val="138"/>
        </w:trPr>
        <w:tc>
          <w:tcPr>
            <w:tcW w:w="5935" w:type="dxa"/>
            <w:shd w:val="clear" w:color="auto" w:fill="DADADA" w:themeFill="background1" w:themeFillShade="E6"/>
          </w:tcPr>
          <w:p w14:paraId="405BCEED"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6-10</w:t>
            </w:r>
          </w:p>
        </w:tc>
        <w:tc>
          <w:tcPr>
            <w:tcW w:w="2034" w:type="dxa"/>
            <w:shd w:val="clear" w:color="auto" w:fill="DADADA" w:themeFill="background1" w:themeFillShade="E6"/>
          </w:tcPr>
          <w:p w14:paraId="1D1E23AE"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11%</w:t>
            </w:r>
          </w:p>
        </w:tc>
        <w:tc>
          <w:tcPr>
            <w:tcW w:w="1906" w:type="dxa"/>
            <w:shd w:val="clear" w:color="auto" w:fill="DADADA" w:themeFill="background1" w:themeFillShade="E6"/>
          </w:tcPr>
          <w:p w14:paraId="284B8BED"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11%</w:t>
            </w:r>
          </w:p>
        </w:tc>
      </w:tr>
      <w:tr w:rsidR="00732603" w:rsidRPr="00732603" w14:paraId="6358A30E" w14:textId="77777777" w:rsidTr="00BD77FF">
        <w:trPr>
          <w:trHeight w:val="138"/>
        </w:trPr>
        <w:tc>
          <w:tcPr>
            <w:tcW w:w="5935" w:type="dxa"/>
          </w:tcPr>
          <w:p w14:paraId="4377C34A"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11-15</w:t>
            </w:r>
          </w:p>
        </w:tc>
        <w:tc>
          <w:tcPr>
            <w:tcW w:w="2034" w:type="dxa"/>
          </w:tcPr>
          <w:p w14:paraId="648BB6A3"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11%</w:t>
            </w:r>
          </w:p>
        </w:tc>
        <w:tc>
          <w:tcPr>
            <w:tcW w:w="1906" w:type="dxa"/>
          </w:tcPr>
          <w:p w14:paraId="5EEA735D"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10%</w:t>
            </w:r>
          </w:p>
        </w:tc>
      </w:tr>
      <w:tr w:rsidR="00732603" w:rsidRPr="00732603" w14:paraId="2061B619" w14:textId="77777777" w:rsidTr="00BD77FF">
        <w:trPr>
          <w:trHeight w:val="138"/>
        </w:trPr>
        <w:tc>
          <w:tcPr>
            <w:tcW w:w="5935" w:type="dxa"/>
            <w:shd w:val="clear" w:color="auto" w:fill="DADADA" w:themeFill="background1" w:themeFillShade="E6"/>
          </w:tcPr>
          <w:p w14:paraId="5A743BFB"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16-20</w:t>
            </w:r>
          </w:p>
        </w:tc>
        <w:tc>
          <w:tcPr>
            <w:tcW w:w="2034" w:type="dxa"/>
            <w:shd w:val="clear" w:color="auto" w:fill="DADADA" w:themeFill="background1" w:themeFillShade="E6"/>
          </w:tcPr>
          <w:p w14:paraId="382DFB9A"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12%</w:t>
            </w:r>
          </w:p>
        </w:tc>
        <w:tc>
          <w:tcPr>
            <w:tcW w:w="1906" w:type="dxa"/>
            <w:shd w:val="clear" w:color="auto" w:fill="DADADA" w:themeFill="background1" w:themeFillShade="E6"/>
          </w:tcPr>
          <w:p w14:paraId="571A209B"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13%</w:t>
            </w:r>
          </w:p>
        </w:tc>
      </w:tr>
      <w:tr w:rsidR="00732603" w:rsidRPr="00732603" w14:paraId="33A98B51" w14:textId="77777777" w:rsidTr="00BD77FF">
        <w:trPr>
          <w:trHeight w:val="138"/>
        </w:trPr>
        <w:tc>
          <w:tcPr>
            <w:tcW w:w="5935" w:type="dxa"/>
          </w:tcPr>
          <w:p w14:paraId="5F93A41D"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21-25</w:t>
            </w:r>
          </w:p>
        </w:tc>
        <w:tc>
          <w:tcPr>
            <w:tcW w:w="2034" w:type="dxa"/>
          </w:tcPr>
          <w:p w14:paraId="3E0BCDDE"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6%</w:t>
            </w:r>
          </w:p>
        </w:tc>
        <w:tc>
          <w:tcPr>
            <w:tcW w:w="1906" w:type="dxa"/>
          </w:tcPr>
          <w:p w14:paraId="65E5959D"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7%</w:t>
            </w:r>
          </w:p>
        </w:tc>
      </w:tr>
      <w:tr w:rsidR="00732603" w:rsidRPr="00732603" w14:paraId="70227710" w14:textId="77777777" w:rsidTr="00BD77FF">
        <w:trPr>
          <w:trHeight w:val="138"/>
        </w:trPr>
        <w:tc>
          <w:tcPr>
            <w:tcW w:w="5935" w:type="dxa"/>
            <w:shd w:val="clear" w:color="auto" w:fill="DADADA" w:themeFill="background1" w:themeFillShade="E6"/>
          </w:tcPr>
          <w:p w14:paraId="0A526FC1"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26-30</w:t>
            </w:r>
          </w:p>
        </w:tc>
        <w:tc>
          <w:tcPr>
            <w:tcW w:w="2034" w:type="dxa"/>
            <w:shd w:val="clear" w:color="auto" w:fill="DADADA" w:themeFill="background1" w:themeFillShade="E6"/>
          </w:tcPr>
          <w:p w14:paraId="179603FA"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3%</w:t>
            </w:r>
          </w:p>
        </w:tc>
        <w:tc>
          <w:tcPr>
            <w:tcW w:w="1906" w:type="dxa"/>
            <w:shd w:val="clear" w:color="auto" w:fill="DADADA" w:themeFill="background1" w:themeFillShade="E6"/>
          </w:tcPr>
          <w:p w14:paraId="71233E85"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4%</w:t>
            </w:r>
          </w:p>
        </w:tc>
      </w:tr>
      <w:tr w:rsidR="00732603" w:rsidRPr="00732603" w14:paraId="276926DE" w14:textId="77777777" w:rsidTr="00BD77FF">
        <w:trPr>
          <w:trHeight w:val="138"/>
        </w:trPr>
        <w:tc>
          <w:tcPr>
            <w:tcW w:w="5935" w:type="dxa"/>
          </w:tcPr>
          <w:p w14:paraId="753E9FAA"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31-35</w:t>
            </w:r>
          </w:p>
        </w:tc>
        <w:tc>
          <w:tcPr>
            <w:tcW w:w="2034" w:type="dxa"/>
          </w:tcPr>
          <w:p w14:paraId="7E802A86"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1%</w:t>
            </w:r>
          </w:p>
        </w:tc>
        <w:tc>
          <w:tcPr>
            <w:tcW w:w="1906" w:type="dxa"/>
          </w:tcPr>
          <w:p w14:paraId="15EC5AEE"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2%</w:t>
            </w:r>
          </w:p>
        </w:tc>
      </w:tr>
      <w:tr w:rsidR="00732603" w:rsidRPr="00732603" w14:paraId="74C5508C" w14:textId="77777777" w:rsidTr="00BD77FF">
        <w:trPr>
          <w:trHeight w:val="138"/>
        </w:trPr>
        <w:tc>
          <w:tcPr>
            <w:tcW w:w="5935" w:type="dxa"/>
            <w:shd w:val="clear" w:color="auto" w:fill="DADADA" w:themeFill="background1" w:themeFillShade="E6"/>
          </w:tcPr>
          <w:p w14:paraId="0804D44A"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36-40</w:t>
            </w:r>
          </w:p>
        </w:tc>
        <w:tc>
          <w:tcPr>
            <w:tcW w:w="2034" w:type="dxa"/>
            <w:shd w:val="clear" w:color="auto" w:fill="DADADA" w:themeFill="background1" w:themeFillShade="E6"/>
          </w:tcPr>
          <w:p w14:paraId="3C50D2DB"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2%</w:t>
            </w:r>
          </w:p>
        </w:tc>
        <w:tc>
          <w:tcPr>
            <w:tcW w:w="1906" w:type="dxa"/>
            <w:shd w:val="clear" w:color="auto" w:fill="DADADA" w:themeFill="background1" w:themeFillShade="E6"/>
          </w:tcPr>
          <w:p w14:paraId="03B5E957"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3%</w:t>
            </w:r>
          </w:p>
        </w:tc>
      </w:tr>
      <w:tr w:rsidR="00732603" w:rsidRPr="00732603" w14:paraId="160AF880" w14:textId="77777777" w:rsidTr="00BD77FF">
        <w:trPr>
          <w:trHeight w:val="138"/>
        </w:trPr>
        <w:tc>
          <w:tcPr>
            <w:tcW w:w="5935" w:type="dxa"/>
          </w:tcPr>
          <w:p w14:paraId="50AFEF90" w14:textId="77777777" w:rsidR="00732603" w:rsidRPr="00732603" w:rsidRDefault="00732603" w:rsidP="00732603">
            <w:pPr>
              <w:spacing w:before="0"/>
              <w:ind w:firstLineChars="68" w:firstLine="136"/>
              <w:rPr>
                <w:rFonts w:eastAsia="Times New Roman"/>
                <w:color w:val="000000"/>
                <w:szCs w:val="20"/>
              </w:rPr>
            </w:pPr>
            <w:r w:rsidRPr="00732603">
              <w:rPr>
                <w:rFonts w:eastAsia="Times New Roman"/>
                <w:color w:val="000000"/>
                <w:szCs w:val="20"/>
              </w:rPr>
              <w:t>40+</w:t>
            </w:r>
          </w:p>
        </w:tc>
        <w:tc>
          <w:tcPr>
            <w:tcW w:w="2034" w:type="dxa"/>
          </w:tcPr>
          <w:p w14:paraId="088645F3"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2%</w:t>
            </w:r>
          </w:p>
        </w:tc>
        <w:tc>
          <w:tcPr>
            <w:tcW w:w="1906" w:type="dxa"/>
          </w:tcPr>
          <w:p w14:paraId="22363E91" w14:textId="77777777" w:rsidR="00732603" w:rsidRPr="00732603" w:rsidRDefault="00732603" w:rsidP="00732603">
            <w:pPr>
              <w:spacing w:before="0"/>
              <w:jc w:val="center"/>
              <w:rPr>
                <w:rFonts w:eastAsia="Times New Roman"/>
                <w:color w:val="000000"/>
                <w:szCs w:val="20"/>
              </w:rPr>
            </w:pPr>
            <w:r w:rsidRPr="00732603">
              <w:rPr>
                <w:rFonts w:eastAsia="Times New Roman"/>
                <w:color w:val="000000"/>
                <w:szCs w:val="20"/>
              </w:rPr>
              <w:t>3%</w:t>
            </w:r>
          </w:p>
        </w:tc>
      </w:tr>
    </w:tbl>
    <w:p w14:paraId="7BFFEE88" w14:textId="5E7EFB9E" w:rsidR="002D3027" w:rsidRPr="002D3027" w:rsidRDefault="002D3027" w:rsidP="002D3027">
      <w:pPr>
        <w:spacing w:before="120"/>
        <w:rPr>
          <w:color w:val="auto"/>
        </w:rPr>
      </w:pPr>
      <w:r>
        <w:rPr>
          <w:color w:val="auto"/>
          <w:sz w:val="16"/>
          <w:szCs w:val="18"/>
          <w:u w:val="single"/>
        </w:rPr>
        <w:t>N</w:t>
      </w:r>
      <w:r w:rsidRPr="00F0189C">
        <w:rPr>
          <w:color w:val="auto"/>
          <w:sz w:val="16"/>
          <w:szCs w:val="18"/>
          <w:u w:val="single"/>
        </w:rPr>
        <w:t>OTE</w:t>
      </w:r>
      <w:r w:rsidRPr="00F0189C">
        <w:rPr>
          <w:color w:val="auto"/>
          <w:sz w:val="16"/>
          <w:szCs w:val="18"/>
        </w:rPr>
        <w:t>:</w:t>
      </w:r>
      <w:r>
        <w:rPr>
          <w:color w:val="auto"/>
          <w:sz w:val="16"/>
          <w:szCs w:val="18"/>
        </w:rPr>
        <w:t xml:space="preserve"> </w:t>
      </w:r>
      <w:r w:rsidR="00772DAB" w:rsidRPr="00916461">
        <w:rPr>
          <w:color w:val="auto"/>
          <w:sz w:val="16"/>
          <w:szCs w:val="18"/>
        </w:rPr>
        <w:t>Because of rounding conventions, the sum of percentages may not equal exactly 100%</w:t>
      </w:r>
      <w:r w:rsidR="00772DAB">
        <w:rPr>
          <w:color w:val="auto"/>
          <w:sz w:val="16"/>
          <w:szCs w:val="18"/>
        </w:rPr>
        <w:t>.</w:t>
      </w:r>
    </w:p>
    <w:p w14:paraId="47DA9F67" w14:textId="77777777" w:rsidR="002D3027" w:rsidRPr="00303AAE" w:rsidRDefault="002D3027" w:rsidP="005B362F">
      <w:pPr>
        <w:spacing w:before="0"/>
      </w:pPr>
    </w:p>
    <w:p w14:paraId="7B9206A7" w14:textId="2EA164A5" w:rsidR="00DE4772" w:rsidRPr="00061F66" w:rsidRDefault="00017FD4" w:rsidP="00923481">
      <w:pPr>
        <w:spacing w:before="0" w:after="120"/>
        <w:rPr>
          <w:color w:val="005777"/>
          <w:sz w:val="22"/>
        </w:rPr>
      </w:pPr>
      <w:bookmarkStart w:id="65" w:name="_Toc45892266"/>
      <w:bookmarkStart w:id="66" w:name="_Toc80962774"/>
      <w:r w:rsidRPr="00061F66">
        <w:rPr>
          <w:rStyle w:val="Heading2Char"/>
          <w:color w:val="005777"/>
          <w:u w:val="none"/>
        </w:rPr>
        <w:t>Learning Outcome and Satisfaction Survey</w:t>
      </w:r>
      <w:r w:rsidR="00DE4772" w:rsidRPr="00061F66">
        <w:rPr>
          <w:color w:val="005777"/>
          <w:sz w:val="22"/>
        </w:rPr>
        <w:t xml:space="preserve"> Demographics</w:t>
      </w:r>
    </w:p>
    <w:p w14:paraId="7337AC84" w14:textId="550AEB4B" w:rsidR="00B17747" w:rsidRPr="00557272" w:rsidRDefault="00B17747" w:rsidP="005B362F">
      <w:pPr>
        <w:spacing w:before="0"/>
        <w:rPr>
          <w:color w:val="auto"/>
        </w:rPr>
      </w:pPr>
      <w:r w:rsidRPr="00557272">
        <w:rPr>
          <w:color w:val="auto"/>
        </w:rPr>
        <w:t xml:space="preserve">The demographics below </w:t>
      </w:r>
      <w:r w:rsidR="00FE1289" w:rsidRPr="00557272">
        <w:rPr>
          <w:color w:val="auto"/>
        </w:rPr>
        <w:t xml:space="preserve">represent the subset of counseling clients who completed the Learning Outcome and Satisfaction (LOS) survey </w:t>
      </w:r>
      <w:r w:rsidR="00214852" w:rsidRPr="00557272">
        <w:rPr>
          <w:color w:val="auto"/>
        </w:rPr>
        <w:t xml:space="preserve">at the end of each semester. </w:t>
      </w:r>
      <w:r w:rsidR="002C7B09" w:rsidRPr="00557272">
        <w:rPr>
          <w:color w:val="auto"/>
        </w:rPr>
        <w:t xml:space="preserve">They </w:t>
      </w:r>
      <w:r w:rsidR="00017FD4" w:rsidRPr="00557272">
        <w:rPr>
          <w:color w:val="auto"/>
        </w:rPr>
        <w:t>can</w:t>
      </w:r>
      <w:r w:rsidR="002C7B09" w:rsidRPr="00557272">
        <w:rPr>
          <w:color w:val="auto"/>
        </w:rPr>
        <w:t xml:space="preserve"> be compared against CIF demographics to assess </w:t>
      </w:r>
      <w:r w:rsidR="00EC3324" w:rsidRPr="00557272">
        <w:rPr>
          <w:color w:val="auto"/>
        </w:rPr>
        <w:t xml:space="preserve">the </w:t>
      </w:r>
      <w:r w:rsidR="002C7B09" w:rsidRPr="00557272">
        <w:rPr>
          <w:color w:val="auto"/>
        </w:rPr>
        <w:t>representativeness</w:t>
      </w:r>
      <w:r w:rsidR="00017FD4" w:rsidRPr="00557272">
        <w:rPr>
          <w:color w:val="auto"/>
        </w:rPr>
        <w:t xml:space="preserve"> of </w:t>
      </w:r>
      <w:r w:rsidR="00D01580" w:rsidRPr="00557272">
        <w:rPr>
          <w:color w:val="auto"/>
        </w:rPr>
        <w:t>clients completing the survey</w:t>
      </w:r>
      <w:r w:rsidR="00513E51" w:rsidRPr="00557272">
        <w:rPr>
          <w:color w:val="auto"/>
        </w:rPr>
        <w:t>.</w:t>
      </w:r>
    </w:p>
    <w:p w14:paraId="13D540B6" w14:textId="77777777" w:rsidR="005B362F" w:rsidRPr="00B17747" w:rsidRDefault="005B362F" w:rsidP="005B362F">
      <w:pPr>
        <w:spacing w:before="0"/>
      </w:pPr>
    </w:p>
    <w:tbl>
      <w:tblPr>
        <w:tblStyle w:val="TableGrid37"/>
        <w:tblW w:w="4824" w:type="pct"/>
        <w:tblLook w:val="04A0" w:firstRow="1" w:lastRow="0" w:firstColumn="1" w:lastColumn="0" w:noHBand="0" w:noVBand="1"/>
      </w:tblPr>
      <w:tblGrid>
        <w:gridCol w:w="4308"/>
        <w:gridCol w:w="5408"/>
      </w:tblGrid>
      <w:tr w:rsidR="00DE4772" w:rsidRPr="008D35E4" w14:paraId="70E127D3" w14:textId="77777777" w:rsidTr="004278B3">
        <w:trPr>
          <w:trHeight w:val="474"/>
          <w:tblHeader/>
        </w:trPr>
        <w:tc>
          <w:tcPr>
            <w:tcW w:w="2217" w:type="pct"/>
            <w:hideMark/>
          </w:tcPr>
          <w:p w14:paraId="2C16267C" w14:textId="77777777" w:rsidR="00DE4772" w:rsidRPr="008D35E4" w:rsidRDefault="00DE4772">
            <w:pPr>
              <w:spacing w:before="0"/>
              <w:rPr>
                <w:rFonts w:eastAsia="Times New Roman"/>
                <w:color w:val="FFFFFF"/>
                <w:szCs w:val="20"/>
              </w:rPr>
            </w:pPr>
            <w:r w:rsidRPr="008D35E4">
              <w:rPr>
                <w:rFonts w:eastAsia="Times New Roman"/>
                <w:color w:val="FFFFFF"/>
                <w:szCs w:val="20"/>
              </w:rPr>
              <w:t> </w:t>
            </w:r>
          </w:p>
        </w:tc>
        <w:tc>
          <w:tcPr>
            <w:tcW w:w="2783" w:type="pct"/>
            <w:vAlign w:val="center"/>
            <w:hideMark/>
          </w:tcPr>
          <w:p w14:paraId="68CF3996" w14:textId="03C6682C" w:rsidR="00DE4772" w:rsidRPr="008D35E4" w:rsidRDefault="00231748">
            <w:pPr>
              <w:spacing w:before="0"/>
              <w:jc w:val="center"/>
              <w:rPr>
                <w:rFonts w:eastAsia="Times New Roman"/>
                <w:color w:val="000000"/>
                <w:szCs w:val="20"/>
              </w:rPr>
            </w:pPr>
            <w:r>
              <w:rPr>
                <w:rFonts w:eastAsia="Times New Roman"/>
                <w:color w:val="000000"/>
                <w:szCs w:val="20"/>
              </w:rPr>
              <w:t>LOS</w:t>
            </w:r>
            <w:r w:rsidR="00DE4772" w:rsidRPr="008D35E4">
              <w:rPr>
                <w:rFonts w:eastAsia="Times New Roman"/>
                <w:color w:val="000000"/>
                <w:szCs w:val="20"/>
              </w:rPr>
              <w:t xml:space="preserve"> Survey (n = 1,200)</w:t>
            </w:r>
          </w:p>
        </w:tc>
      </w:tr>
      <w:tr w:rsidR="00DE4772" w:rsidRPr="008D35E4" w14:paraId="0BC5FB31" w14:textId="77777777" w:rsidTr="004278B3">
        <w:trPr>
          <w:trHeight w:val="207"/>
        </w:trPr>
        <w:tc>
          <w:tcPr>
            <w:tcW w:w="5000" w:type="pct"/>
            <w:gridSpan w:val="2"/>
            <w:shd w:val="clear" w:color="auto" w:fill="DADADA" w:themeFill="background1" w:themeFillShade="E6"/>
            <w:hideMark/>
          </w:tcPr>
          <w:p w14:paraId="08C1BEEB" w14:textId="77777777" w:rsidR="00DE4772" w:rsidRPr="008D35E4" w:rsidRDefault="00DE4772">
            <w:pPr>
              <w:spacing w:before="0"/>
              <w:rPr>
                <w:rFonts w:eastAsia="Times New Roman"/>
                <w:b/>
                <w:bCs/>
                <w:color w:val="000000"/>
                <w:szCs w:val="20"/>
              </w:rPr>
            </w:pPr>
            <w:r w:rsidRPr="008D35E4">
              <w:rPr>
                <w:rFonts w:eastAsia="Times New Roman"/>
                <w:b/>
                <w:bCs/>
                <w:color w:val="000000"/>
                <w:szCs w:val="20"/>
              </w:rPr>
              <w:t>Academic Status (%)</w:t>
            </w:r>
            <w:r>
              <w:rPr>
                <w:rFonts w:eastAsia="Times New Roman"/>
                <w:b/>
                <w:bCs/>
                <w:color w:val="000000"/>
                <w:szCs w:val="20"/>
              </w:rPr>
              <w:t xml:space="preserve">                                          </w:t>
            </w:r>
            <w:r w:rsidRPr="008D35E4">
              <w:rPr>
                <w:rFonts w:eastAsia="Times New Roman"/>
                <w:b/>
                <w:bCs/>
                <w:color w:val="000000"/>
                <w:szCs w:val="20"/>
              </w:rPr>
              <w:t>(n = 1,097)</w:t>
            </w:r>
          </w:p>
        </w:tc>
      </w:tr>
      <w:tr w:rsidR="00DE4772" w:rsidRPr="008D35E4" w14:paraId="2B32B3D2" w14:textId="77777777" w:rsidTr="004278B3">
        <w:trPr>
          <w:trHeight w:val="207"/>
        </w:trPr>
        <w:tc>
          <w:tcPr>
            <w:tcW w:w="2217" w:type="pct"/>
            <w:hideMark/>
          </w:tcPr>
          <w:p w14:paraId="454234A8" w14:textId="781B0B20" w:rsidR="00DE4772" w:rsidRPr="008D35E4" w:rsidRDefault="00DE4772">
            <w:pPr>
              <w:spacing w:before="0"/>
              <w:ind w:firstLineChars="200" w:firstLine="400"/>
              <w:rPr>
                <w:rFonts w:eastAsia="Times New Roman"/>
                <w:color w:val="000000"/>
                <w:szCs w:val="20"/>
              </w:rPr>
            </w:pPr>
            <w:r w:rsidRPr="008D35E4">
              <w:rPr>
                <w:rFonts w:eastAsia="Times New Roman"/>
                <w:color w:val="000000"/>
                <w:szCs w:val="20"/>
              </w:rPr>
              <w:t>Freshman/First year</w:t>
            </w:r>
          </w:p>
        </w:tc>
        <w:tc>
          <w:tcPr>
            <w:tcW w:w="2783" w:type="pct"/>
            <w:vAlign w:val="center"/>
          </w:tcPr>
          <w:p w14:paraId="17EAF12B" w14:textId="77777777" w:rsidR="00DE4772" w:rsidRPr="008D35E4" w:rsidRDefault="00DE4772">
            <w:pPr>
              <w:spacing w:before="0"/>
              <w:jc w:val="right"/>
              <w:rPr>
                <w:rFonts w:eastAsia="Times New Roman"/>
                <w:color w:val="000000"/>
                <w:szCs w:val="20"/>
              </w:rPr>
            </w:pPr>
            <w:r w:rsidRPr="008D35E4">
              <w:rPr>
                <w:rFonts w:eastAsia="Times New Roman"/>
                <w:color w:val="000000"/>
                <w:szCs w:val="20"/>
              </w:rPr>
              <w:t>229 (21%)</w:t>
            </w:r>
          </w:p>
        </w:tc>
      </w:tr>
      <w:tr w:rsidR="00DE4772" w:rsidRPr="008D35E4" w14:paraId="0BC472C1" w14:textId="77777777" w:rsidTr="004278B3">
        <w:trPr>
          <w:trHeight w:val="207"/>
        </w:trPr>
        <w:tc>
          <w:tcPr>
            <w:tcW w:w="2217" w:type="pct"/>
            <w:shd w:val="clear" w:color="auto" w:fill="DADADA" w:themeFill="background1" w:themeFillShade="E6"/>
            <w:hideMark/>
          </w:tcPr>
          <w:p w14:paraId="532957C7" w14:textId="77777777" w:rsidR="00DE4772" w:rsidRPr="008D35E4" w:rsidRDefault="00DE4772">
            <w:pPr>
              <w:spacing w:before="0"/>
              <w:ind w:firstLineChars="200" w:firstLine="400"/>
              <w:rPr>
                <w:rFonts w:eastAsia="Times New Roman"/>
                <w:color w:val="000000"/>
                <w:szCs w:val="20"/>
              </w:rPr>
            </w:pPr>
            <w:r w:rsidRPr="008D35E4">
              <w:rPr>
                <w:rFonts w:eastAsia="Times New Roman"/>
                <w:color w:val="000000"/>
                <w:szCs w:val="20"/>
              </w:rPr>
              <w:t>Sophomore</w:t>
            </w:r>
          </w:p>
        </w:tc>
        <w:tc>
          <w:tcPr>
            <w:tcW w:w="2783" w:type="pct"/>
            <w:shd w:val="clear" w:color="auto" w:fill="DADADA" w:themeFill="background1" w:themeFillShade="E6"/>
            <w:vAlign w:val="center"/>
          </w:tcPr>
          <w:p w14:paraId="74195AFC" w14:textId="77777777" w:rsidR="00DE4772" w:rsidRPr="008D35E4" w:rsidRDefault="00DE4772">
            <w:pPr>
              <w:spacing w:before="0"/>
              <w:jc w:val="right"/>
              <w:rPr>
                <w:rFonts w:eastAsia="Times New Roman"/>
                <w:color w:val="000000"/>
                <w:szCs w:val="20"/>
              </w:rPr>
            </w:pPr>
            <w:r w:rsidRPr="008D35E4">
              <w:rPr>
                <w:rFonts w:eastAsia="Times New Roman"/>
                <w:color w:val="000000"/>
                <w:szCs w:val="20"/>
              </w:rPr>
              <w:t>247 (23%)</w:t>
            </w:r>
          </w:p>
        </w:tc>
      </w:tr>
      <w:tr w:rsidR="00DE4772" w:rsidRPr="008D35E4" w14:paraId="049B6A22" w14:textId="77777777" w:rsidTr="004278B3">
        <w:trPr>
          <w:trHeight w:val="207"/>
        </w:trPr>
        <w:tc>
          <w:tcPr>
            <w:tcW w:w="2217" w:type="pct"/>
            <w:hideMark/>
          </w:tcPr>
          <w:p w14:paraId="0A731DAC" w14:textId="77777777" w:rsidR="00DE4772" w:rsidRPr="008D35E4" w:rsidRDefault="00DE4772">
            <w:pPr>
              <w:spacing w:before="0"/>
              <w:ind w:firstLineChars="200" w:firstLine="400"/>
              <w:rPr>
                <w:rFonts w:eastAsia="Times New Roman"/>
                <w:color w:val="000000"/>
                <w:szCs w:val="20"/>
              </w:rPr>
            </w:pPr>
            <w:r w:rsidRPr="008D35E4">
              <w:rPr>
                <w:rFonts w:eastAsia="Times New Roman"/>
                <w:color w:val="000000"/>
                <w:szCs w:val="20"/>
              </w:rPr>
              <w:t>Junior</w:t>
            </w:r>
          </w:p>
        </w:tc>
        <w:tc>
          <w:tcPr>
            <w:tcW w:w="2783" w:type="pct"/>
            <w:vAlign w:val="center"/>
          </w:tcPr>
          <w:p w14:paraId="7D4614DD" w14:textId="77777777" w:rsidR="00DE4772" w:rsidRPr="008D35E4" w:rsidRDefault="00DE4772">
            <w:pPr>
              <w:spacing w:before="0"/>
              <w:jc w:val="right"/>
              <w:rPr>
                <w:rFonts w:eastAsia="Times New Roman"/>
                <w:color w:val="000000"/>
                <w:szCs w:val="20"/>
              </w:rPr>
            </w:pPr>
            <w:r w:rsidRPr="008D35E4">
              <w:rPr>
                <w:rFonts w:eastAsia="Times New Roman"/>
                <w:color w:val="000000"/>
                <w:szCs w:val="20"/>
              </w:rPr>
              <w:t>257 (21%)</w:t>
            </w:r>
          </w:p>
        </w:tc>
      </w:tr>
      <w:tr w:rsidR="00DE4772" w:rsidRPr="008D35E4" w14:paraId="19DD2E9E" w14:textId="77777777" w:rsidTr="004278B3">
        <w:trPr>
          <w:trHeight w:val="207"/>
        </w:trPr>
        <w:tc>
          <w:tcPr>
            <w:tcW w:w="2217" w:type="pct"/>
            <w:shd w:val="clear" w:color="auto" w:fill="DADADA" w:themeFill="background1" w:themeFillShade="E6"/>
            <w:hideMark/>
          </w:tcPr>
          <w:p w14:paraId="594359F7" w14:textId="77777777" w:rsidR="00DE4772" w:rsidRPr="008D35E4" w:rsidRDefault="00DE4772">
            <w:pPr>
              <w:spacing w:before="0"/>
              <w:ind w:firstLineChars="200" w:firstLine="400"/>
              <w:rPr>
                <w:rFonts w:eastAsia="Times New Roman"/>
                <w:color w:val="000000"/>
                <w:szCs w:val="20"/>
              </w:rPr>
            </w:pPr>
            <w:r w:rsidRPr="008D35E4">
              <w:rPr>
                <w:rFonts w:eastAsia="Times New Roman"/>
                <w:color w:val="000000"/>
                <w:szCs w:val="20"/>
              </w:rPr>
              <w:t>Senior</w:t>
            </w:r>
          </w:p>
        </w:tc>
        <w:tc>
          <w:tcPr>
            <w:tcW w:w="2783" w:type="pct"/>
            <w:shd w:val="clear" w:color="auto" w:fill="DADADA" w:themeFill="background1" w:themeFillShade="E6"/>
            <w:vAlign w:val="center"/>
          </w:tcPr>
          <w:p w14:paraId="07DF3ABE" w14:textId="77777777" w:rsidR="00DE4772" w:rsidRPr="008D35E4" w:rsidRDefault="00DE4772">
            <w:pPr>
              <w:spacing w:before="0"/>
              <w:jc w:val="right"/>
              <w:rPr>
                <w:rFonts w:eastAsia="Times New Roman"/>
                <w:color w:val="000000"/>
                <w:szCs w:val="20"/>
              </w:rPr>
            </w:pPr>
            <w:r w:rsidRPr="008D35E4">
              <w:rPr>
                <w:rFonts w:eastAsia="Times New Roman"/>
                <w:color w:val="000000"/>
                <w:szCs w:val="20"/>
              </w:rPr>
              <w:t>232 (21%)</w:t>
            </w:r>
          </w:p>
        </w:tc>
      </w:tr>
      <w:tr w:rsidR="00DE4772" w:rsidRPr="008D35E4" w14:paraId="78A1091C" w14:textId="77777777" w:rsidTr="004278B3">
        <w:trPr>
          <w:trHeight w:val="207"/>
        </w:trPr>
        <w:tc>
          <w:tcPr>
            <w:tcW w:w="2217" w:type="pct"/>
            <w:hideMark/>
          </w:tcPr>
          <w:p w14:paraId="55522197" w14:textId="64DAE1BC" w:rsidR="00DE4772" w:rsidRPr="008D35E4" w:rsidRDefault="00DE4772">
            <w:pPr>
              <w:spacing w:before="0"/>
              <w:ind w:firstLineChars="200" w:firstLine="400"/>
              <w:rPr>
                <w:rFonts w:eastAsia="Times New Roman"/>
                <w:color w:val="000000"/>
                <w:szCs w:val="20"/>
              </w:rPr>
            </w:pPr>
            <w:r w:rsidRPr="008D35E4">
              <w:rPr>
                <w:rFonts w:eastAsia="Times New Roman"/>
                <w:color w:val="000000"/>
                <w:szCs w:val="20"/>
              </w:rPr>
              <w:t>Graduate/</w:t>
            </w:r>
            <w:r w:rsidR="00061F66">
              <w:rPr>
                <w:rFonts w:eastAsia="Times New Roman"/>
                <w:color w:val="000000"/>
                <w:szCs w:val="20"/>
              </w:rPr>
              <w:t>P</w:t>
            </w:r>
            <w:r w:rsidRPr="008D35E4">
              <w:rPr>
                <w:rFonts w:eastAsia="Times New Roman"/>
                <w:color w:val="000000"/>
                <w:szCs w:val="20"/>
              </w:rPr>
              <w:t xml:space="preserve">rofessional </w:t>
            </w:r>
            <w:r w:rsidR="00061F66">
              <w:rPr>
                <w:rFonts w:eastAsia="Times New Roman"/>
                <w:color w:val="000000"/>
                <w:szCs w:val="20"/>
              </w:rPr>
              <w:t>D</w:t>
            </w:r>
            <w:r w:rsidRPr="008D35E4">
              <w:rPr>
                <w:rFonts w:eastAsia="Times New Roman"/>
                <w:color w:val="000000"/>
                <w:szCs w:val="20"/>
              </w:rPr>
              <w:t xml:space="preserve">egree </w:t>
            </w:r>
            <w:r w:rsidR="00061F66">
              <w:rPr>
                <w:rFonts w:eastAsia="Times New Roman"/>
                <w:color w:val="000000"/>
                <w:szCs w:val="20"/>
              </w:rPr>
              <w:t>S</w:t>
            </w:r>
            <w:r w:rsidRPr="008D35E4">
              <w:rPr>
                <w:rFonts w:eastAsia="Times New Roman"/>
                <w:color w:val="000000"/>
                <w:szCs w:val="20"/>
              </w:rPr>
              <w:t>tudent</w:t>
            </w:r>
          </w:p>
        </w:tc>
        <w:tc>
          <w:tcPr>
            <w:tcW w:w="2783" w:type="pct"/>
            <w:vAlign w:val="center"/>
          </w:tcPr>
          <w:p w14:paraId="4ADF6E8E" w14:textId="77777777" w:rsidR="00DE4772" w:rsidRPr="008D35E4" w:rsidRDefault="00DE4772">
            <w:pPr>
              <w:spacing w:before="0"/>
              <w:jc w:val="right"/>
              <w:rPr>
                <w:rFonts w:eastAsia="Times New Roman"/>
                <w:color w:val="000000"/>
                <w:szCs w:val="20"/>
              </w:rPr>
            </w:pPr>
            <w:r w:rsidRPr="008D35E4">
              <w:rPr>
                <w:rFonts w:eastAsia="Times New Roman"/>
                <w:color w:val="000000"/>
                <w:szCs w:val="20"/>
              </w:rPr>
              <w:t>113 (10%)</w:t>
            </w:r>
          </w:p>
        </w:tc>
      </w:tr>
      <w:tr w:rsidR="00DE4772" w:rsidRPr="008D35E4" w14:paraId="0089E1E0" w14:textId="77777777" w:rsidTr="004278B3">
        <w:trPr>
          <w:trHeight w:val="207"/>
        </w:trPr>
        <w:tc>
          <w:tcPr>
            <w:tcW w:w="2217" w:type="pct"/>
            <w:shd w:val="clear" w:color="auto" w:fill="DADADA" w:themeFill="background1" w:themeFillShade="E6"/>
            <w:hideMark/>
          </w:tcPr>
          <w:p w14:paraId="54E77AF8" w14:textId="77777777" w:rsidR="00DE4772" w:rsidRPr="008D35E4" w:rsidRDefault="00DE4772">
            <w:pPr>
              <w:spacing w:before="0"/>
              <w:ind w:firstLineChars="200" w:firstLine="400"/>
              <w:rPr>
                <w:rFonts w:eastAsia="Times New Roman"/>
                <w:color w:val="000000"/>
                <w:szCs w:val="20"/>
              </w:rPr>
            </w:pPr>
            <w:r w:rsidRPr="008D35E4">
              <w:rPr>
                <w:rFonts w:eastAsia="Times New Roman"/>
                <w:color w:val="000000"/>
                <w:szCs w:val="20"/>
              </w:rPr>
              <w:t>Other</w:t>
            </w:r>
          </w:p>
        </w:tc>
        <w:tc>
          <w:tcPr>
            <w:tcW w:w="2783" w:type="pct"/>
            <w:shd w:val="clear" w:color="auto" w:fill="DADADA" w:themeFill="background1" w:themeFillShade="E6"/>
            <w:vAlign w:val="center"/>
          </w:tcPr>
          <w:p w14:paraId="4F65696A" w14:textId="77777777" w:rsidR="00DE4772" w:rsidRPr="008D35E4" w:rsidRDefault="00DE4772">
            <w:pPr>
              <w:spacing w:before="0"/>
              <w:jc w:val="right"/>
              <w:rPr>
                <w:rFonts w:eastAsia="Times New Roman"/>
                <w:color w:val="000000"/>
                <w:szCs w:val="20"/>
              </w:rPr>
            </w:pPr>
            <w:r w:rsidRPr="008D35E4">
              <w:rPr>
                <w:rFonts w:eastAsia="Times New Roman"/>
                <w:color w:val="000000"/>
                <w:szCs w:val="20"/>
              </w:rPr>
              <w:t>19 (2%)</w:t>
            </w:r>
          </w:p>
        </w:tc>
      </w:tr>
      <w:tr w:rsidR="00DE4772" w:rsidRPr="008D35E4" w14:paraId="6FC915FC" w14:textId="77777777" w:rsidTr="004278B3">
        <w:trPr>
          <w:trHeight w:val="207"/>
        </w:trPr>
        <w:tc>
          <w:tcPr>
            <w:tcW w:w="5000" w:type="pct"/>
            <w:gridSpan w:val="2"/>
            <w:hideMark/>
          </w:tcPr>
          <w:p w14:paraId="44AB0419" w14:textId="77777777" w:rsidR="00DE4772" w:rsidRPr="008D35E4" w:rsidRDefault="00DE4772">
            <w:pPr>
              <w:spacing w:before="0"/>
              <w:rPr>
                <w:rFonts w:eastAsia="Times New Roman"/>
                <w:b/>
                <w:bCs/>
                <w:color w:val="000000"/>
                <w:szCs w:val="20"/>
              </w:rPr>
            </w:pPr>
            <w:r w:rsidRPr="008D35E4">
              <w:rPr>
                <w:rFonts w:eastAsia="Times New Roman"/>
                <w:b/>
                <w:bCs/>
                <w:color w:val="000000"/>
                <w:szCs w:val="20"/>
              </w:rPr>
              <w:t>Gender Identity (%)</w:t>
            </w:r>
            <w:r>
              <w:rPr>
                <w:rFonts w:eastAsia="Times New Roman"/>
                <w:b/>
                <w:bCs/>
                <w:color w:val="000000"/>
                <w:szCs w:val="20"/>
              </w:rPr>
              <w:t xml:space="preserve">                                          </w:t>
            </w:r>
            <w:r w:rsidRPr="008D35E4">
              <w:rPr>
                <w:rFonts w:eastAsia="Times New Roman"/>
                <w:b/>
                <w:bCs/>
                <w:color w:val="000000"/>
                <w:szCs w:val="20"/>
              </w:rPr>
              <w:t xml:space="preserve"> (n = 1,094)</w:t>
            </w:r>
          </w:p>
        </w:tc>
      </w:tr>
      <w:tr w:rsidR="00DE4772" w:rsidRPr="008D35E4" w14:paraId="44DE0E04" w14:textId="77777777" w:rsidTr="004278B3">
        <w:trPr>
          <w:trHeight w:val="207"/>
        </w:trPr>
        <w:tc>
          <w:tcPr>
            <w:tcW w:w="2217" w:type="pct"/>
            <w:shd w:val="clear" w:color="auto" w:fill="DADADA" w:themeFill="background1" w:themeFillShade="E6"/>
            <w:hideMark/>
          </w:tcPr>
          <w:p w14:paraId="105D673A" w14:textId="77777777" w:rsidR="00DE4772" w:rsidRPr="008D35E4" w:rsidRDefault="00DE4772">
            <w:pPr>
              <w:spacing w:before="0"/>
              <w:ind w:firstLineChars="200" w:firstLine="400"/>
              <w:rPr>
                <w:rFonts w:eastAsia="Times New Roman"/>
                <w:color w:val="000000"/>
                <w:szCs w:val="20"/>
              </w:rPr>
            </w:pPr>
            <w:r w:rsidRPr="008D35E4">
              <w:rPr>
                <w:rFonts w:eastAsia="Times New Roman"/>
                <w:color w:val="000000"/>
                <w:szCs w:val="20"/>
              </w:rPr>
              <w:t>Woman</w:t>
            </w:r>
          </w:p>
        </w:tc>
        <w:tc>
          <w:tcPr>
            <w:tcW w:w="2783" w:type="pct"/>
            <w:shd w:val="clear" w:color="auto" w:fill="DADADA" w:themeFill="background1" w:themeFillShade="E6"/>
            <w:vAlign w:val="center"/>
          </w:tcPr>
          <w:p w14:paraId="6A4DC727" w14:textId="77777777" w:rsidR="00DE4772" w:rsidRPr="008D35E4" w:rsidRDefault="00DE4772">
            <w:pPr>
              <w:spacing w:before="0"/>
              <w:jc w:val="right"/>
              <w:rPr>
                <w:rFonts w:eastAsia="Times New Roman"/>
                <w:color w:val="000000"/>
                <w:szCs w:val="20"/>
              </w:rPr>
            </w:pPr>
            <w:r w:rsidRPr="008D35E4">
              <w:rPr>
                <w:rFonts w:eastAsia="Times New Roman"/>
                <w:color w:val="000000"/>
                <w:szCs w:val="20"/>
              </w:rPr>
              <w:t>715 (65%)</w:t>
            </w:r>
          </w:p>
        </w:tc>
      </w:tr>
      <w:tr w:rsidR="00DE4772" w:rsidRPr="008D35E4" w14:paraId="297DDAAB" w14:textId="77777777" w:rsidTr="004278B3">
        <w:trPr>
          <w:trHeight w:val="207"/>
        </w:trPr>
        <w:tc>
          <w:tcPr>
            <w:tcW w:w="2217" w:type="pct"/>
            <w:hideMark/>
          </w:tcPr>
          <w:p w14:paraId="15CC8A0B" w14:textId="77777777" w:rsidR="00DE4772" w:rsidRPr="008D35E4" w:rsidRDefault="00DE4772">
            <w:pPr>
              <w:spacing w:before="0"/>
              <w:ind w:firstLineChars="200" w:firstLine="400"/>
              <w:rPr>
                <w:rFonts w:eastAsia="Times New Roman"/>
                <w:color w:val="000000"/>
                <w:szCs w:val="20"/>
              </w:rPr>
            </w:pPr>
            <w:r w:rsidRPr="008D35E4">
              <w:rPr>
                <w:rFonts w:eastAsia="Times New Roman"/>
                <w:color w:val="000000"/>
                <w:szCs w:val="20"/>
              </w:rPr>
              <w:t>Man</w:t>
            </w:r>
          </w:p>
        </w:tc>
        <w:tc>
          <w:tcPr>
            <w:tcW w:w="2783" w:type="pct"/>
            <w:vAlign w:val="center"/>
          </w:tcPr>
          <w:p w14:paraId="62D8929F" w14:textId="77777777" w:rsidR="00DE4772" w:rsidRPr="008D35E4" w:rsidRDefault="00DE4772">
            <w:pPr>
              <w:spacing w:before="0"/>
              <w:jc w:val="right"/>
              <w:rPr>
                <w:rFonts w:eastAsia="Times New Roman"/>
                <w:color w:val="000000"/>
                <w:szCs w:val="20"/>
              </w:rPr>
            </w:pPr>
            <w:r w:rsidRPr="008D35E4">
              <w:rPr>
                <w:rFonts w:eastAsia="Times New Roman"/>
                <w:color w:val="000000"/>
                <w:szCs w:val="20"/>
              </w:rPr>
              <w:t>238 (22%)</w:t>
            </w:r>
          </w:p>
        </w:tc>
      </w:tr>
      <w:tr w:rsidR="00DE4772" w:rsidRPr="008D35E4" w14:paraId="7082C080" w14:textId="77777777" w:rsidTr="004278B3">
        <w:trPr>
          <w:trHeight w:val="207"/>
        </w:trPr>
        <w:tc>
          <w:tcPr>
            <w:tcW w:w="2217" w:type="pct"/>
            <w:hideMark/>
          </w:tcPr>
          <w:p w14:paraId="5C3AA417" w14:textId="77777777" w:rsidR="00DE4772" w:rsidRPr="008D35E4" w:rsidRDefault="00DE4772">
            <w:pPr>
              <w:spacing w:before="0"/>
              <w:ind w:firstLineChars="200" w:firstLine="400"/>
              <w:rPr>
                <w:rFonts w:eastAsia="Times New Roman"/>
                <w:color w:val="000000"/>
                <w:szCs w:val="20"/>
              </w:rPr>
            </w:pPr>
            <w:r w:rsidRPr="008D35E4">
              <w:rPr>
                <w:rFonts w:eastAsia="Times New Roman"/>
                <w:color w:val="000000"/>
                <w:szCs w:val="20"/>
              </w:rPr>
              <w:t>Transgender</w:t>
            </w:r>
          </w:p>
        </w:tc>
        <w:tc>
          <w:tcPr>
            <w:tcW w:w="2783" w:type="pct"/>
            <w:vAlign w:val="center"/>
          </w:tcPr>
          <w:p w14:paraId="50B5FB9E" w14:textId="77777777" w:rsidR="00DE4772" w:rsidRPr="008D35E4" w:rsidRDefault="00DE4772">
            <w:pPr>
              <w:spacing w:before="0"/>
              <w:jc w:val="right"/>
              <w:rPr>
                <w:rFonts w:eastAsia="Times New Roman"/>
                <w:color w:val="000000"/>
                <w:szCs w:val="20"/>
              </w:rPr>
            </w:pPr>
            <w:r w:rsidRPr="008D35E4">
              <w:rPr>
                <w:rFonts w:eastAsia="Times New Roman"/>
                <w:color w:val="000000"/>
                <w:szCs w:val="20"/>
              </w:rPr>
              <w:t>51 (5%)</w:t>
            </w:r>
          </w:p>
        </w:tc>
      </w:tr>
      <w:tr w:rsidR="00DE4772" w:rsidRPr="008D35E4" w14:paraId="7B3B3E70" w14:textId="77777777" w:rsidTr="004278B3">
        <w:trPr>
          <w:trHeight w:val="207"/>
        </w:trPr>
        <w:tc>
          <w:tcPr>
            <w:tcW w:w="2217" w:type="pct"/>
            <w:hideMark/>
          </w:tcPr>
          <w:p w14:paraId="631FE21D" w14:textId="77777777" w:rsidR="00DE4772" w:rsidRPr="008D35E4" w:rsidRDefault="00DE4772">
            <w:pPr>
              <w:spacing w:before="0"/>
              <w:ind w:firstLineChars="200" w:firstLine="400"/>
              <w:rPr>
                <w:rFonts w:eastAsia="Times New Roman"/>
                <w:color w:val="000000"/>
                <w:szCs w:val="20"/>
              </w:rPr>
            </w:pPr>
            <w:r w:rsidRPr="008D35E4">
              <w:rPr>
                <w:rFonts w:eastAsia="Times New Roman"/>
                <w:color w:val="000000"/>
                <w:szCs w:val="20"/>
              </w:rPr>
              <w:t>Self-identify</w:t>
            </w:r>
          </w:p>
        </w:tc>
        <w:tc>
          <w:tcPr>
            <w:tcW w:w="2783" w:type="pct"/>
            <w:vAlign w:val="center"/>
          </w:tcPr>
          <w:p w14:paraId="593256DD" w14:textId="77777777" w:rsidR="00DE4772" w:rsidRPr="008D35E4" w:rsidRDefault="00DE4772">
            <w:pPr>
              <w:spacing w:before="0"/>
              <w:jc w:val="right"/>
              <w:rPr>
                <w:rFonts w:eastAsia="Times New Roman"/>
                <w:color w:val="000000"/>
                <w:szCs w:val="20"/>
              </w:rPr>
            </w:pPr>
            <w:r w:rsidRPr="008D35E4">
              <w:rPr>
                <w:rFonts w:eastAsia="Times New Roman"/>
                <w:color w:val="000000"/>
                <w:szCs w:val="20"/>
              </w:rPr>
              <w:t>91 (8%)</w:t>
            </w:r>
          </w:p>
        </w:tc>
      </w:tr>
      <w:tr w:rsidR="00DE4772" w:rsidRPr="008D35E4" w14:paraId="20AF95F1" w14:textId="77777777" w:rsidTr="004278B3">
        <w:trPr>
          <w:trHeight w:val="251"/>
        </w:trPr>
        <w:tc>
          <w:tcPr>
            <w:tcW w:w="5000" w:type="pct"/>
            <w:gridSpan w:val="2"/>
            <w:hideMark/>
          </w:tcPr>
          <w:p w14:paraId="2AD74CF1" w14:textId="77777777" w:rsidR="00DE4772" w:rsidRPr="008D35E4" w:rsidRDefault="00DE4772">
            <w:pPr>
              <w:spacing w:before="0"/>
              <w:rPr>
                <w:rFonts w:eastAsia="Times New Roman"/>
                <w:b/>
                <w:bCs/>
                <w:color w:val="000000"/>
                <w:szCs w:val="20"/>
              </w:rPr>
            </w:pPr>
            <w:r w:rsidRPr="008D35E4">
              <w:rPr>
                <w:rFonts w:eastAsia="Times New Roman"/>
                <w:b/>
                <w:bCs/>
                <w:color w:val="000000"/>
                <w:szCs w:val="20"/>
              </w:rPr>
              <w:lastRenderedPageBreak/>
              <w:t>Race/Ethnicity (%)</w:t>
            </w:r>
            <w:r>
              <w:rPr>
                <w:rFonts w:eastAsia="Times New Roman"/>
                <w:b/>
                <w:bCs/>
                <w:color w:val="000000"/>
                <w:szCs w:val="20"/>
              </w:rPr>
              <w:t xml:space="preserve">                                            </w:t>
            </w:r>
            <w:r w:rsidRPr="008D35E4">
              <w:rPr>
                <w:rFonts w:eastAsia="Times New Roman"/>
                <w:b/>
                <w:bCs/>
                <w:color w:val="000000"/>
                <w:szCs w:val="20"/>
              </w:rPr>
              <w:t>(n = 1,094)</w:t>
            </w:r>
          </w:p>
        </w:tc>
      </w:tr>
      <w:tr w:rsidR="00DE4772" w:rsidRPr="008D35E4" w14:paraId="404FE373" w14:textId="77777777" w:rsidTr="004278B3">
        <w:trPr>
          <w:trHeight w:val="207"/>
        </w:trPr>
        <w:tc>
          <w:tcPr>
            <w:tcW w:w="2217" w:type="pct"/>
            <w:shd w:val="clear" w:color="auto" w:fill="DADADA" w:themeFill="background1" w:themeFillShade="E6"/>
            <w:hideMark/>
          </w:tcPr>
          <w:p w14:paraId="0B17F09B" w14:textId="77777777" w:rsidR="00DE4772" w:rsidRPr="008D35E4" w:rsidRDefault="00DE4772">
            <w:pPr>
              <w:spacing w:before="0"/>
              <w:ind w:firstLineChars="200" w:firstLine="400"/>
              <w:rPr>
                <w:rFonts w:eastAsia="Times New Roman"/>
                <w:color w:val="000000"/>
                <w:szCs w:val="20"/>
              </w:rPr>
            </w:pPr>
            <w:r w:rsidRPr="008D35E4">
              <w:rPr>
                <w:rFonts w:eastAsia="Times New Roman"/>
                <w:color w:val="000000"/>
                <w:szCs w:val="20"/>
              </w:rPr>
              <w:t>African American/ Black</w:t>
            </w:r>
          </w:p>
        </w:tc>
        <w:tc>
          <w:tcPr>
            <w:tcW w:w="2783" w:type="pct"/>
            <w:shd w:val="clear" w:color="auto" w:fill="DADADA" w:themeFill="background1" w:themeFillShade="E6"/>
            <w:vAlign w:val="center"/>
          </w:tcPr>
          <w:p w14:paraId="30762AAC" w14:textId="77777777" w:rsidR="00DE4772" w:rsidRPr="008D35E4" w:rsidRDefault="00DE4772">
            <w:pPr>
              <w:spacing w:before="0"/>
              <w:jc w:val="right"/>
              <w:rPr>
                <w:rFonts w:eastAsia="Times New Roman"/>
                <w:color w:val="000000"/>
                <w:szCs w:val="20"/>
              </w:rPr>
            </w:pPr>
            <w:r w:rsidRPr="008D35E4">
              <w:rPr>
                <w:rFonts w:eastAsia="Times New Roman"/>
                <w:color w:val="000000"/>
                <w:szCs w:val="20"/>
              </w:rPr>
              <w:t>19 (2%)</w:t>
            </w:r>
          </w:p>
        </w:tc>
      </w:tr>
      <w:tr w:rsidR="00DE4772" w:rsidRPr="008D35E4" w14:paraId="206F3244" w14:textId="77777777" w:rsidTr="004278B3">
        <w:trPr>
          <w:trHeight w:val="207"/>
        </w:trPr>
        <w:tc>
          <w:tcPr>
            <w:tcW w:w="2217" w:type="pct"/>
            <w:hideMark/>
          </w:tcPr>
          <w:p w14:paraId="53D579E2" w14:textId="77777777" w:rsidR="00DE4772" w:rsidRPr="008D35E4" w:rsidRDefault="00DE4772">
            <w:pPr>
              <w:spacing w:before="0"/>
              <w:ind w:firstLineChars="200" w:firstLine="400"/>
              <w:rPr>
                <w:rFonts w:eastAsia="Times New Roman"/>
                <w:color w:val="000000"/>
                <w:szCs w:val="20"/>
              </w:rPr>
            </w:pPr>
            <w:r w:rsidRPr="008D35E4">
              <w:rPr>
                <w:rFonts w:eastAsia="Times New Roman"/>
                <w:color w:val="000000"/>
                <w:szCs w:val="20"/>
              </w:rPr>
              <w:t>American Indian/ Alaskan Native</w:t>
            </w:r>
          </w:p>
        </w:tc>
        <w:tc>
          <w:tcPr>
            <w:tcW w:w="2783" w:type="pct"/>
            <w:vAlign w:val="center"/>
          </w:tcPr>
          <w:p w14:paraId="3FB1BB67" w14:textId="77777777" w:rsidR="00DE4772" w:rsidRPr="008D35E4" w:rsidRDefault="00DE4772">
            <w:pPr>
              <w:spacing w:before="0"/>
              <w:jc w:val="right"/>
              <w:rPr>
                <w:rFonts w:eastAsia="Times New Roman"/>
                <w:color w:val="000000"/>
                <w:szCs w:val="20"/>
              </w:rPr>
            </w:pPr>
            <w:r w:rsidRPr="008D35E4">
              <w:rPr>
                <w:rFonts w:eastAsia="Times New Roman"/>
                <w:color w:val="000000"/>
                <w:szCs w:val="20"/>
              </w:rPr>
              <w:t xml:space="preserve"> 9 (1%)</w:t>
            </w:r>
          </w:p>
        </w:tc>
      </w:tr>
      <w:tr w:rsidR="00DE4772" w:rsidRPr="008D35E4" w14:paraId="4AD9D4AB" w14:textId="77777777" w:rsidTr="004278B3">
        <w:trPr>
          <w:trHeight w:val="207"/>
        </w:trPr>
        <w:tc>
          <w:tcPr>
            <w:tcW w:w="2217" w:type="pct"/>
            <w:shd w:val="clear" w:color="auto" w:fill="DADADA" w:themeFill="background1" w:themeFillShade="E6"/>
            <w:hideMark/>
          </w:tcPr>
          <w:p w14:paraId="64E817FE" w14:textId="77777777" w:rsidR="00DE4772" w:rsidRPr="008D35E4" w:rsidRDefault="00DE4772">
            <w:pPr>
              <w:spacing w:before="0"/>
              <w:ind w:firstLineChars="200" w:firstLine="400"/>
              <w:rPr>
                <w:rFonts w:eastAsia="Times New Roman"/>
                <w:color w:val="000000"/>
                <w:szCs w:val="20"/>
              </w:rPr>
            </w:pPr>
            <w:r w:rsidRPr="008D35E4">
              <w:rPr>
                <w:rFonts w:eastAsia="Times New Roman"/>
                <w:color w:val="000000"/>
                <w:szCs w:val="20"/>
              </w:rPr>
              <w:t>Asian American/ Asian</w:t>
            </w:r>
          </w:p>
        </w:tc>
        <w:tc>
          <w:tcPr>
            <w:tcW w:w="2783" w:type="pct"/>
            <w:shd w:val="clear" w:color="auto" w:fill="DADADA" w:themeFill="background1" w:themeFillShade="E6"/>
            <w:vAlign w:val="center"/>
          </w:tcPr>
          <w:p w14:paraId="36ED5B71" w14:textId="77777777" w:rsidR="00DE4772" w:rsidRPr="008D35E4" w:rsidRDefault="00DE4772">
            <w:pPr>
              <w:spacing w:before="0"/>
              <w:jc w:val="right"/>
              <w:rPr>
                <w:rFonts w:eastAsia="Times New Roman"/>
                <w:color w:val="000000"/>
                <w:szCs w:val="20"/>
              </w:rPr>
            </w:pPr>
            <w:r w:rsidRPr="008D35E4">
              <w:rPr>
                <w:rFonts w:eastAsia="Times New Roman"/>
                <w:color w:val="000000"/>
                <w:szCs w:val="20"/>
              </w:rPr>
              <w:t>61 (6%)</w:t>
            </w:r>
          </w:p>
        </w:tc>
      </w:tr>
      <w:tr w:rsidR="00DE4772" w:rsidRPr="008D35E4" w14:paraId="10331A56" w14:textId="77777777" w:rsidTr="004278B3">
        <w:trPr>
          <w:trHeight w:val="207"/>
        </w:trPr>
        <w:tc>
          <w:tcPr>
            <w:tcW w:w="2217" w:type="pct"/>
            <w:hideMark/>
          </w:tcPr>
          <w:p w14:paraId="21C07D10" w14:textId="77777777" w:rsidR="00DE4772" w:rsidRPr="008D35E4" w:rsidRDefault="00DE4772">
            <w:pPr>
              <w:spacing w:before="0"/>
              <w:ind w:firstLineChars="200" w:firstLine="400"/>
              <w:rPr>
                <w:rFonts w:eastAsia="Times New Roman"/>
                <w:color w:val="000000"/>
                <w:szCs w:val="20"/>
              </w:rPr>
            </w:pPr>
            <w:r w:rsidRPr="008D35E4">
              <w:rPr>
                <w:rFonts w:eastAsia="Times New Roman"/>
                <w:color w:val="000000"/>
                <w:szCs w:val="20"/>
              </w:rPr>
              <w:t>Hispanic/ Latino(a)</w:t>
            </w:r>
          </w:p>
        </w:tc>
        <w:tc>
          <w:tcPr>
            <w:tcW w:w="2783" w:type="pct"/>
            <w:vAlign w:val="center"/>
          </w:tcPr>
          <w:p w14:paraId="708A9997" w14:textId="77777777" w:rsidR="00DE4772" w:rsidRPr="008D35E4" w:rsidRDefault="00DE4772">
            <w:pPr>
              <w:spacing w:before="0"/>
              <w:jc w:val="right"/>
              <w:rPr>
                <w:rFonts w:eastAsia="Times New Roman"/>
                <w:color w:val="000000"/>
                <w:szCs w:val="20"/>
              </w:rPr>
            </w:pPr>
            <w:r w:rsidRPr="008D35E4">
              <w:rPr>
                <w:rFonts w:eastAsia="Times New Roman"/>
                <w:color w:val="000000"/>
                <w:szCs w:val="20"/>
              </w:rPr>
              <w:t>50 (5%)</w:t>
            </w:r>
          </w:p>
        </w:tc>
      </w:tr>
      <w:tr w:rsidR="00DE4772" w:rsidRPr="008D35E4" w14:paraId="15C080C3" w14:textId="77777777" w:rsidTr="004278B3">
        <w:trPr>
          <w:trHeight w:val="207"/>
        </w:trPr>
        <w:tc>
          <w:tcPr>
            <w:tcW w:w="2217" w:type="pct"/>
            <w:shd w:val="clear" w:color="auto" w:fill="DADADA" w:themeFill="background1" w:themeFillShade="E6"/>
            <w:hideMark/>
          </w:tcPr>
          <w:p w14:paraId="13861F0D" w14:textId="77777777" w:rsidR="00DE4772" w:rsidRPr="008D35E4" w:rsidRDefault="00DE4772">
            <w:pPr>
              <w:spacing w:before="0"/>
              <w:ind w:firstLineChars="200" w:firstLine="400"/>
              <w:rPr>
                <w:rFonts w:eastAsia="Times New Roman"/>
                <w:color w:val="000000"/>
                <w:szCs w:val="20"/>
              </w:rPr>
            </w:pPr>
            <w:r w:rsidRPr="008D35E4">
              <w:rPr>
                <w:rFonts w:eastAsia="Times New Roman"/>
                <w:color w:val="000000"/>
                <w:szCs w:val="20"/>
              </w:rPr>
              <w:t>Native Hawaiian/ Pacific Islander</w:t>
            </w:r>
          </w:p>
        </w:tc>
        <w:tc>
          <w:tcPr>
            <w:tcW w:w="2783" w:type="pct"/>
            <w:shd w:val="clear" w:color="auto" w:fill="DADADA" w:themeFill="background1" w:themeFillShade="E6"/>
            <w:vAlign w:val="center"/>
          </w:tcPr>
          <w:p w14:paraId="1B61E5FB" w14:textId="77777777" w:rsidR="00DE4772" w:rsidRPr="008D35E4" w:rsidRDefault="00DE4772">
            <w:pPr>
              <w:spacing w:before="0"/>
              <w:jc w:val="right"/>
              <w:rPr>
                <w:rFonts w:eastAsia="Times New Roman"/>
                <w:color w:val="000000"/>
                <w:szCs w:val="20"/>
              </w:rPr>
            </w:pPr>
            <w:r w:rsidRPr="008D35E4">
              <w:rPr>
                <w:rFonts w:eastAsia="Times New Roman"/>
                <w:color w:val="000000"/>
                <w:szCs w:val="20"/>
              </w:rPr>
              <w:t>1 (&lt;1%)</w:t>
            </w:r>
          </w:p>
        </w:tc>
      </w:tr>
      <w:tr w:rsidR="00DE4772" w:rsidRPr="008D35E4" w14:paraId="4AF30978" w14:textId="77777777" w:rsidTr="004278B3">
        <w:trPr>
          <w:trHeight w:val="207"/>
        </w:trPr>
        <w:tc>
          <w:tcPr>
            <w:tcW w:w="2217" w:type="pct"/>
            <w:hideMark/>
          </w:tcPr>
          <w:p w14:paraId="1518839F" w14:textId="77777777" w:rsidR="00DE4772" w:rsidRPr="008D35E4" w:rsidRDefault="00DE4772">
            <w:pPr>
              <w:spacing w:before="0"/>
              <w:ind w:firstLineChars="200" w:firstLine="400"/>
              <w:rPr>
                <w:rFonts w:eastAsia="Times New Roman"/>
                <w:color w:val="000000"/>
                <w:szCs w:val="20"/>
              </w:rPr>
            </w:pPr>
            <w:r w:rsidRPr="008D35E4">
              <w:rPr>
                <w:rFonts w:eastAsia="Times New Roman"/>
                <w:color w:val="000000"/>
                <w:szCs w:val="20"/>
              </w:rPr>
              <w:t>Multi-racial</w:t>
            </w:r>
          </w:p>
        </w:tc>
        <w:tc>
          <w:tcPr>
            <w:tcW w:w="2783" w:type="pct"/>
            <w:vAlign w:val="center"/>
          </w:tcPr>
          <w:p w14:paraId="687E28E0" w14:textId="77777777" w:rsidR="00DE4772" w:rsidRPr="008D35E4" w:rsidRDefault="00DE4772">
            <w:pPr>
              <w:spacing w:before="0"/>
              <w:jc w:val="right"/>
              <w:rPr>
                <w:rFonts w:eastAsia="Times New Roman"/>
                <w:color w:val="000000"/>
                <w:szCs w:val="20"/>
              </w:rPr>
            </w:pPr>
            <w:r w:rsidRPr="008D35E4">
              <w:rPr>
                <w:rFonts w:eastAsia="Times New Roman"/>
                <w:color w:val="000000"/>
                <w:szCs w:val="20"/>
              </w:rPr>
              <w:t>26 (2%)</w:t>
            </w:r>
          </w:p>
        </w:tc>
      </w:tr>
      <w:tr w:rsidR="00DE4772" w:rsidRPr="008D35E4" w14:paraId="78CCFFE5" w14:textId="77777777" w:rsidTr="004278B3">
        <w:trPr>
          <w:trHeight w:val="207"/>
        </w:trPr>
        <w:tc>
          <w:tcPr>
            <w:tcW w:w="2217" w:type="pct"/>
            <w:shd w:val="clear" w:color="auto" w:fill="DADADA" w:themeFill="background1" w:themeFillShade="E6"/>
            <w:hideMark/>
          </w:tcPr>
          <w:p w14:paraId="68BF103E" w14:textId="77777777" w:rsidR="00DE4772" w:rsidRPr="008D35E4" w:rsidRDefault="00DE4772">
            <w:pPr>
              <w:spacing w:before="0"/>
              <w:ind w:firstLineChars="200" w:firstLine="400"/>
              <w:rPr>
                <w:rFonts w:eastAsia="Times New Roman"/>
                <w:color w:val="000000"/>
                <w:szCs w:val="20"/>
              </w:rPr>
            </w:pPr>
            <w:r w:rsidRPr="008D35E4">
              <w:rPr>
                <w:rFonts w:eastAsia="Times New Roman"/>
                <w:color w:val="000000"/>
                <w:szCs w:val="20"/>
              </w:rPr>
              <w:t>White</w:t>
            </w:r>
          </w:p>
        </w:tc>
        <w:tc>
          <w:tcPr>
            <w:tcW w:w="2783" w:type="pct"/>
            <w:shd w:val="clear" w:color="auto" w:fill="DADADA" w:themeFill="background1" w:themeFillShade="E6"/>
            <w:vAlign w:val="center"/>
          </w:tcPr>
          <w:p w14:paraId="04DEF797" w14:textId="77777777" w:rsidR="00DE4772" w:rsidRPr="008D35E4" w:rsidRDefault="00DE4772">
            <w:pPr>
              <w:spacing w:before="0"/>
              <w:jc w:val="right"/>
              <w:rPr>
                <w:rFonts w:eastAsia="Times New Roman"/>
                <w:color w:val="000000"/>
                <w:szCs w:val="20"/>
              </w:rPr>
            </w:pPr>
            <w:r w:rsidRPr="008D35E4">
              <w:rPr>
                <w:rFonts w:eastAsia="Times New Roman"/>
                <w:color w:val="000000"/>
                <w:szCs w:val="20"/>
              </w:rPr>
              <w:t>921 (84%)</w:t>
            </w:r>
          </w:p>
        </w:tc>
      </w:tr>
      <w:tr w:rsidR="00DE4772" w:rsidRPr="008D35E4" w14:paraId="5DCF6690" w14:textId="77777777" w:rsidTr="004278B3">
        <w:trPr>
          <w:trHeight w:val="207"/>
        </w:trPr>
        <w:tc>
          <w:tcPr>
            <w:tcW w:w="2217" w:type="pct"/>
            <w:hideMark/>
          </w:tcPr>
          <w:p w14:paraId="6B81DC31" w14:textId="77777777" w:rsidR="00DE4772" w:rsidRPr="008D35E4" w:rsidRDefault="00DE4772">
            <w:pPr>
              <w:spacing w:before="0"/>
              <w:ind w:firstLineChars="200" w:firstLine="400"/>
              <w:rPr>
                <w:rFonts w:eastAsia="Times New Roman"/>
                <w:color w:val="000000"/>
                <w:szCs w:val="20"/>
              </w:rPr>
            </w:pPr>
            <w:r w:rsidRPr="008D35E4">
              <w:rPr>
                <w:rFonts w:eastAsia="Times New Roman"/>
                <w:color w:val="000000"/>
                <w:szCs w:val="20"/>
              </w:rPr>
              <w:t>Self-identify</w:t>
            </w:r>
          </w:p>
        </w:tc>
        <w:tc>
          <w:tcPr>
            <w:tcW w:w="2783" w:type="pct"/>
            <w:vAlign w:val="center"/>
          </w:tcPr>
          <w:p w14:paraId="6FE92222" w14:textId="77777777" w:rsidR="00DE4772" w:rsidRPr="008D35E4" w:rsidRDefault="00DE4772">
            <w:pPr>
              <w:spacing w:before="0"/>
              <w:jc w:val="right"/>
              <w:rPr>
                <w:rFonts w:eastAsia="Times New Roman"/>
                <w:color w:val="000000"/>
                <w:szCs w:val="20"/>
              </w:rPr>
            </w:pPr>
            <w:r w:rsidRPr="008D35E4">
              <w:rPr>
                <w:rFonts w:eastAsia="Times New Roman"/>
                <w:color w:val="000000"/>
                <w:szCs w:val="20"/>
              </w:rPr>
              <w:t>7 (1%)</w:t>
            </w:r>
          </w:p>
        </w:tc>
      </w:tr>
      <w:tr w:rsidR="00DE4772" w:rsidRPr="008D35E4" w14:paraId="2E57B1F9" w14:textId="77777777" w:rsidTr="004278B3">
        <w:trPr>
          <w:trHeight w:val="207"/>
        </w:trPr>
        <w:tc>
          <w:tcPr>
            <w:tcW w:w="2217" w:type="pct"/>
            <w:shd w:val="clear" w:color="auto" w:fill="DADADA" w:themeFill="background1" w:themeFillShade="E6"/>
            <w:hideMark/>
          </w:tcPr>
          <w:p w14:paraId="789E9806" w14:textId="77777777" w:rsidR="00DE4772" w:rsidRPr="008D35E4" w:rsidRDefault="00DE4772">
            <w:pPr>
              <w:spacing w:before="0"/>
              <w:rPr>
                <w:rFonts w:eastAsia="Times New Roman"/>
                <w:b/>
                <w:bCs/>
                <w:color w:val="000000"/>
                <w:szCs w:val="20"/>
              </w:rPr>
            </w:pPr>
            <w:r w:rsidRPr="008D35E4">
              <w:rPr>
                <w:rFonts w:eastAsia="Times New Roman"/>
                <w:b/>
                <w:bCs/>
                <w:color w:val="000000"/>
                <w:szCs w:val="20"/>
              </w:rPr>
              <w:t>Age [Mean (</w:t>
            </w:r>
            <w:r w:rsidRPr="008D35E4">
              <w:rPr>
                <w:rFonts w:eastAsia="Times New Roman"/>
                <w:b/>
                <w:bCs/>
                <w:i/>
                <w:iCs/>
                <w:color w:val="000000"/>
                <w:szCs w:val="20"/>
              </w:rPr>
              <w:t>SD</w:t>
            </w:r>
            <w:r w:rsidRPr="008D35E4">
              <w:rPr>
                <w:rFonts w:eastAsia="Times New Roman"/>
                <w:b/>
                <w:bCs/>
                <w:color w:val="000000"/>
                <w:szCs w:val="20"/>
              </w:rPr>
              <w:t>)]</w:t>
            </w:r>
          </w:p>
        </w:tc>
        <w:tc>
          <w:tcPr>
            <w:tcW w:w="2783" w:type="pct"/>
            <w:shd w:val="clear" w:color="auto" w:fill="DADADA" w:themeFill="background1" w:themeFillShade="E6"/>
            <w:vAlign w:val="center"/>
          </w:tcPr>
          <w:p w14:paraId="773B05BA" w14:textId="77777777" w:rsidR="00DE4772" w:rsidRPr="008D35E4" w:rsidRDefault="00DE4772">
            <w:pPr>
              <w:spacing w:before="0"/>
              <w:jc w:val="right"/>
              <w:rPr>
                <w:rFonts w:eastAsia="Times New Roman"/>
                <w:color w:val="000000"/>
                <w:szCs w:val="20"/>
              </w:rPr>
            </w:pPr>
            <w:r w:rsidRPr="008D35E4">
              <w:rPr>
                <w:rFonts w:eastAsia="Times New Roman"/>
                <w:color w:val="000000"/>
                <w:szCs w:val="20"/>
              </w:rPr>
              <w:t>21.93 (7.95)</w:t>
            </w:r>
          </w:p>
        </w:tc>
      </w:tr>
      <w:tr w:rsidR="00DE4772" w:rsidRPr="008D35E4" w14:paraId="5E3BCCC0" w14:textId="77777777" w:rsidTr="004278B3">
        <w:trPr>
          <w:trHeight w:val="207"/>
        </w:trPr>
        <w:tc>
          <w:tcPr>
            <w:tcW w:w="2217" w:type="pct"/>
            <w:hideMark/>
          </w:tcPr>
          <w:p w14:paraId="75536B9B" w14:textId="77777777" w:rsidR="00DE4772" w:rsidRPr="008D35E4" w:rsidRDefault="00DE4772">
            <w:pPr>
              <w:spacing w:before="0"/>
              <w:rPr>
                <w:rFonts w:eastAsia="Times New Roman"/>
                <w:b/>
                <w:bCs/>
                <w:color w:val="000000"/>
                <w:szCs w:val="20"/>
              </w:rPr>
            </w:pPr>
            <w:r w:rsidRPr="008D35E4">
              <w:rPr>
                <w:rFonts w:eastAsia="Times New Roman"/>
                <w:b/>
                <w:bCs/>
                <w:color w:val="000000"/>
                <w:szCs w:val="20"/>
              </w:rPr>
              <w:t>Number of Sessions [Mode]</w:t>
            </w:r>
          </w:p>
        </w:tc>
        <w:tc>
          <w:tcPr>
            <w:tcW w:w="2783" w:type="pct"/>
            <w:vAlign w:val="center"/>
          </w:tcPr>
          <w:p w14:paraId="1C540475" w14:textId="77777777" w:rsidR="00DE4772" w:rsidRPr="008D35E4" w:rsidRDefault="00DE4772">
            <w:pPr>
              <w:spacing w:before="0"/>
              <w:jc w:val="right"/>
              <w:rPr>
                <w:rFonts w:eastAsia="Times New Roman"/>
                <w:color w:val="000000"/>
                <w:szCs w:val="20"/>
              </w:rPr>
            </w:pPr>
            <w:r w:rsidRPr="008D35E4">
              <w:rPr>
                <w:rFonts w:eastAsia="Times New Roman"/>
                <w:color w:val="000000"/>
                <w:szCs w:val="20"/>
              </w:rPr>
              <w:t>6</w:t>
            </w:r>
          </w:p>
        </w:tc>
      </w:tr>
    </w:tbl>
    <w:bookmarkEnd w:id="65"/>
    <w:bookmarkEnd w:id="66"/>
    <w:p w14:paraId="31B63929" w14:textId="5C0AEB0C" w:rsidR="00BD77FF" w:rsidRPr="002E107A" w:rsidRDefault="00BD77FF" w:rsidP="00BD77FF">
      <w:pPr>
        <w:spacing w:before="120"/>
        <w:rPr>
          <w:color w:val="auto"/>
          <w:sz w:val="16"/>
          <w:szCs w:val="18"/>
        </w:rPr>
      </w:pPr>
      <w:r w:rsidRPr="00EA17D3">
        <w:rPr>
          <w:color w:val="auto"/>
          <w:sz w:val="16"/>
          <w:szCs w:val="18"/>
          <w:u w:val="single"/>
        </w:rPr>
        <w:t>NOTE</w:t>
      </w:r>
      <w:r>
        <w:rPr>
          <w:color w:val="auto"/>
          <w:sz w:val="16"/>
          <w:szCs w:val="18"/>
        </w:rPr>
        <w:t xml:space="preserve">: Ns for specific </w:t>
      </w:r>
      <w:r w:rsidR="00772A44">
        <w:rPr>
          <w:color w:val="auto"/>
          <w:sz w:val="16"/>
          <w:szCs w:val="18"/>
        </w:rPr>
        <w:t>LOS demographic</w:t>
      </w:r>
      <w:r>
        <w:rPr>
          <w:color w:val="auto"/>
          <w:sz w:val="16"/>
          <w:szCs w:val="18"/>
        </w:rPr>
        <w:t xml:space="preserve"> variables are less than the total N, as clients can choose not to respond to all items. </w:t>
      </w:r>
      <w:r w:rsidR="00772DAB" w:rsidRPr="00916461">
        <w:rPr>
          <w:color w:val="auto"/>
          <w:sz w:val="16"/>
          <w:szCs w:val="18"/>
        </w:rPr>
        <w:t>Because of rounding conventions, the sum of percentages may not equal exactly 100%</w:t>
      </w:r>
      <w:r w:rsidR="00772DAB">
        <w:rPr>
          <w:color w:val="auto"/>
          <w:sz w:val="16"/>
          <w:szCs w:val="18"/>
        </w:rPr>
        <w:t>.</w:t>
      </w:r>
    </w:p>
    <w:p w14:paraId="4464B167" w14:textId="4E947E18" w:rsidR="007A788F" w:rsidRDefault="007A788F">
      <w:pPr>
        <w:spacing w:before="0"/>
        <w:rPr>
          <w:color w:val="005777"/>
        </w:rPr>
      </w:pPr>
      <w:r>
        <w:rPr>
          <w:color w:val="005777"/>
        </w:rPr>
        <w:br w:type="page"/>
      </w:r>
    </w:p>
    <w:p w14:paraId="690A68BE" w14:textId="43799B85" w:rsidR="0069743F" w:rsidRPr="00B63B40" w:rsidRDefault="0069743F" w:rsidP="005B362F">
      <w:pPr>
        <w:pStyle w:val="Heading2"/>
      </w:pPr>
      <w:bookmarkStart w:id="67" w:name="_Toc182329836"/>
      <w:r w:rsidRPr="00B63B40">
        <w:lastRenderedPageBreak/>
        <w:t xml:space="preserve">Appendix </w:t>
      </w:r>
      <w:r>
        <w:t>3</w:t>
      </w:r>
      <w:r w:rsidRPr="00B63B40">
        <w:t xml:space="preserve">: </w:t>
      </w:r>
      <w:r>
        <w:t xml:space="preserve">Client Presenting Concerns and </w:t>
      </w:r>
      <w:r w:rsidR="00BC126A">
        <w:t>Academic Stress</w:t>
      </w:r>
      <w:bookmarkEnd w:id="67"/>
    </w:p>
    <w:p w14:paraId="4F61413A" w14:textId="3F73F37E" w:rsidR="0069743F" w:rsidRDefault="00174C71" w:rsidP="0069743F">
      <w:pPr>
        <w:spacing w:before="0"/>
        <w:rPr>
          <w:rFonts w:cs="Open Sans"/>
          <w:color w:val="auto"/>
          <w:szCs w:val="20"/>
        </w:rPr>
      </w:pPr>
      <w:r w:rsidRPr="00557272">
        <w:rPr>
          <w:color w:val="auto"/>
        </w:rPr>
        <w:t>Also t</w:t>
      </w:r>
      <w:r w:rsidR="0069743F" w:rsidRPr="00557272">
        <w:rPr>
          <w:color w:val="auto"/>
        </w:rPr>
        <w:t xml:space="preserve">aken from the Client Information </w:t>
      </w:r>
      <w:r w:rsidR="00061F66">
        <w:rPr>
          <w:color w:val="auto"/>
        </w:rPr>
        <w:t>F</w:t>
      </w:r>
      <w:r w:rsidR="0069743F" w:rsidRPr="00557272">
        <w:rPr>
          <w:color w:val="auto"/>
        </w:rPr>
        <w:t xml:space="preserve">orm (CIF), the following items are asked prior to the first </w:t>
      </w:r>
      <w:r w:rsidR="003A37F0">
        <w:rPr>
          <w:color w:val="auto"/>
        </w:rPr>
        <w:t xml:space="preserve">counseling </w:t>
      </w:r>
      <w:r w:rsidR="0069743F" w:rsidRPr="00557272">
        <w:rPr>
          <w:color w:val="auto"/>
        </w:rPr>
        <w:t>session</w:t>
      </w:r>
      <w:r w:rsidR="00EE46C5">
        <w:rPr>
          <w:color w:val="auto"/>
        </w:rPr>
        <w:t xml:space="preserve"> for on-campus services (not telehealth).</w:t>
      </w:r>
      <w:r w:rsidR="0069743F" w:rsidRPr="00557272">
        <w:rPr>
          <w:color w:val="auto"/>
        </w:rPr>
        <w:t xml:space="preserve"> </w:t>
      </w:r>
      <w:r w:rsidR="00EC6964" w:rsidRPr="00557272">
        <w:rPr>
          <w:color w:val="auto"/>
        </w:rPr>
        <w:t xml:space="preserve">These items are unique to </w:t>
      </w:r>
      <w:r w:rsidR="005F2DBE" w:rsidRPr="00557272">
        <w:rPr>
          <w:color w:val="auto"/>
        </w:rPr>
        <w:t>UW counseling centers, and therefore there are no</w:t>
      </w:r>
      <w:r w:rsidR="0069743F" w:rsidRPr="00557272">
        <w:rPr>
          <w:color w:val="auto"/>
        </w:rPr>
        <w:t xml:space="preserve"> </w:t>
      </w:r>
      <w:r w:rsidR="005F2DBE" w:rsidRPr="00557272">
        <w:rPr>
          <w:color w:val="auto"/>
        </w:rPr>
        <w:t>national counseling center</w:t>
      </w:r>
      <w:r w:rsidR="005F2DBE" w:rsidRPr="00991DEA">
        <w:rPr>
          <w:rFonts w:cs="Open Sans"/>
          <w:color w:val="auto"/>
          <w:szCs w:val="20"/>
        </w:rPr>
        <w:t xml:space="preserve"> </w:t>
      </w:r>
      <w:r w:rsidR="0069743F" w:rsidRPr="00991DEA">
        <w:rPr>
          <w:rFonts w:cs="Open Sans"/>
          <w:color w:val="auto"/>
          <w:szCs w:val="20"/>
        </w:rPr>
        <w:t xml:space="preserve">benchmark comparisons </w:t>
      </w:r>
      <w:r w:rsidR="005F2DBE">
        <w:rPr>
          <w:rFonts w:cs="Open Sans"/>
          <w:color w:val="auto"/>
          <w:szCs w:val="20"/>
        </w:rPr>
        <w:t>to share</w:t>
      </w:r>
      <w:r w:rsidR="0069743F" w:rsidRPr="00991DEA">
        <w:rPr>
          <w:rFonts w:cs="Open Sans"/>
          <w:color w:val="auto"/>
          <w:szCs w:val="20"/>
        </w:rPr>
        <w:t>.</w:t>
      </w:r>
    </w:p>
    <w:p w14:paraId="6E984B74" w14:textId="77777777" w:rsidR="005F2DBE" w:rsidRPr="00E109A2" w:rsidRDefault="005F2DBE" w:rsidP="0069743F">
      <w:pPr>
        <w:spacing w:before="0"/>
        <w:rPr>
          <w:color w:val="auto"/>
        </w:rPr>
      </w:pPr>
    </w:p>
    <w:p w14:paraId="0FD9C4E4" w14:textId="74322103" w:rsidR="002E363C" w:rsidRPr="003905D1" w:rsidRDefault="002E363C" w:rsidP="00923481">
      <w:pPr>
        <w:spacing w:before="0" w:after="120"/>
        <w:rPr>
          <w:rStyle w:val="Heading2Char"/>
          <w:color w:val="005777"/>
          <w:u w:val="none"/>
        </w:rPr>
      </w:pPr>
      <w:bookmarkStart w:id="68" w:name="_Toc80962750"/>
      <w:bookmarkStart w:id="69" w:name="_Toc80962797"/>
      <w:r w:rsidRPr="003905D1">
        <w:rPr>
          <w:rStyle w:val="Heading2Char"/>
          <w:color w:val="005777"/>
          <w:u w:val="none"/>
        </w:rPr>
        <w:t>Presenting Concern</w:t>
      </w:r>
      <w:r w:rsidR="005F2DBE" w:rsidRPr="003905D1">
        <w:rPr>
          <w:rStyle w:val="Heading2Char"/>
          <w:color w:val="005777"/>
          <w:u w:val="none"/>
        </w:rPr>
        <w:t xml:space="preserve"> Trend</w:t>
      </w:r>
      <w:r w:rsidR="005E1155" w:rsidRPr="003905D1">
        <w:rPr>
          <w:rStyle w:val="Heading2Char"/>
          <w:color w:val="005777"/>
          <w:u w:val="none"/>
        </w:rPr>
        <w:t>s</w:t>
      </w:r>
      <w:r w:rsidR="003A7BA8" w:rsidRPr="003905D1">
        <w:rPr>
          <w:rStyle w:val="Heading2Char"/>
          <w:color w:val="005777"/>
          <w:u w:val="none"/>
        </w:rPr>
        <w:t xml:space="preserve"> Summary</w:t>
      </w:r>
      <w:r w:rsidRPr="003905D1">
        <w:rPr>
          <w:rStyle w:val="Heading2Char"/>
          <w:color w:val="005777"/>
          <w:u w:val="none"/>
        </w:rPr>
        <w:t xml:space="preserve"> </w:t>
      </w:r>
      <w:bookmarkEnd w:id="68"/>
    </w:p>
    <w:tbl>
      <w:tblPr>
        <w:tblW w:w="0" w:type="auto"/>
        <w:tblLook w:val="04A0" w:firstRow="1" w:lastRow="0" w:firstColumn="1" w:lastColumn="0" w:noHBand="0" w:noVBand="1"/>
      </w:tblPr>
      <w:tblGrid>
        <w:gridCol w:w="2970"/>
        <w:gridCol w:w="1491"/>
        <w:gridCol w:w="258"/>
        <w:gridCol w:w="786"/>
        <w:gridCol w:w="827"/>
        <w:gridCol w:w="816"/>
      </w:tblGrid>
      <w:tr w:rsidR="008F1549" w:rsidRPr="008F1549" w14:paraId="0F4C8AE4" w14:textId="77777777" w:rsidTr="00F4168A">
        <w:trPr>
          <w:trHeight w:val="536"/>
        </w:trPr>
        <w:tc>
          <w:tcPr>
            <w:tcW w:w="0" w:type="auto"/>
            <w:tcBorders>
              <w:top w:val="single" w:sz="4" w:space="0" w:color="auto"/>
              <w:left w:val="single" w:sz="4" w:space="0" w:color="auto"/>
              <w:bottom w:val="single" w:sz="4" w:space="0" w:color="auto"/>
              <w:right w:val="single" w:sz="4" w:space="0" w:color="auto"/>
            </w:tcBorders>
            <w:shd w:val="clear" w:color="auto" w:fill="055777"/>
            <w:noWrap/>
            <w:vAlign w:val="bottom"/>
            <w:hideMark/>
          </w:tcPr>
          <w:p w14:paraId="4CEDBB8C" w14:textId="21DEB799" w:rsidR="008F1549" w:rsidRPr="008F1549" w:rsidRDefault="00F4168A" w:rsidP="008F1549">
            <w:pPr>
              <w:spacing w:before="0"/>
              <w:jc w:val="center"/>
              <w:rPr>
                <w:rFonts w:eastAsia="Times New Roman" w:cs="Open Sans"/>
                <w:b/>
                <w:bCs/>
                <w:color w:val="FFFFFF"/>
                <w:sz w:val="16"/>
                <w:szCs w:val="16"/>
              </w:rPr>
            </w:pPr>
            <w:r w:rsidRPr="005D74C9">
              <w:rPr>
                <w:noProof/>
                <w:sz w:val="16"/>
                <w:szCs w:val="18"/>
                <w:u w:val="single"/>
              </w:rPr>
              <w:drawing>
                <wp:anchor distT="0" distB="0" distL="114300" distR="114300" simplePos="0" relativeHeight="251663374" behindDoc="0" locked="0" layoutInCell="1" allowOverlap="1" wp14:anchorId="0EF0E656" wp14:editId="10BE4BB1">
                  <wp:simplePos x="0" y="0"/>
                  <wp:positionH relativeFrom="column">
                    <wp:posOffset>-80645</wp:posOffset>
                  </wp:positionH>
                  <wp:positionV relativeFrom="paragraph">
                    <wp:posOffset>-6350</wp:posOffset>
                  </wp:positionV>
                  <wp:extent cx="6377940" cy="2584450"/>
                  <wp:effectExtent l="0" t="0" r="3810" b="6350"/>
                  <wp:wrapNone/>
                  <wp:docPr id="206605781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57819" name="Picture 1" descr="A screenshot of a graph&#10;&#10;Description automatically generated"/>
                          <pic:cNvPicPr/>
                        </pic:nvPicPr>
                        <pic:blipFill>
                          <a:blip r:embed="rId29"/>
                          <a:stretch>
                            <a:fillRect/>
                          </a:stretch>
                        </pic:blipFill>
                        <pic:spPr>
                          <a:xfrm>
                            <a:off x="0" y="0"/>
                            <a:ext cx="6377940" cy="2584450"/>
                          </a:xfrm>
                          <a:prstGeom prst="rect">
                            <a:avLst/>
                          </a:prstGeom>
                        </pic:spPr>
                      </pic:pic>
                    </a:graphicData>
                  </a:graphic>
                  <wp14:sizeRelH relativeFrom="margin">
                    <wp14:pctWidth>0</wp14:pctWidth>
                  </wp14:sizeRelH>
                  <wp14:sizeRelV relativeFrom="margin">
                    <wp14:pctHeight>0</wp14:pctHeight>
                  </wp14:sizeRelV>
                </wp:anchor>
              </w:drawing>
            </w:r>
            <w:r w:rsidR="008F1549" w:rsidRPr="008F1549">
              <w:rPr>
                <w:rFonts w:eastAsia="Times New Roman" w:cs="Open Sans"/>
                <w:b/>
                <w:bCs/>
                <w:color w:val="FFFFFF"/>
                <w:sz w:val="16"/>
                <w:szCs w:val="16"/>
              </w:rPr>
              <w:t>Item</w:t>
            </w:r>
          </w:p>
        </w:tc>
        <w:tc>
          <w:tcPr>
            <w:tcW w:w="0" w:type="auto"/>
            <w:tcBorders>
              <w:top w:val="single" w:sz="4" w:space="0" w:color="auto"/>
              <w:left w:val="nil"/>
              <w:bottom w:val="single" w:sz="4" w:space="0" w:color="auto"/>
              <w:right w:val="single" w:sz="4" w:space="0" w:color="auto"/>
            </w:tcBorders>
            <w:shd w:val="clear" w:color="auto" w:fill="055777"/>
            <w:vAlign w:val="bottom"/>
            <w:hideMark/>
          </w:tcPr>
          <w:p w14:paraId="5740CDE3" w14:textId="77777777" w:rsidR="008F1549" w:rsidRPr="008F1549" w:rsidRDefault="008F1549" w:rsidP="008F1549">
            <w:pPr>
              <w:spacing w:before="0"/>
              <w:jc w:val="center"/>
              <w:rPr>
                <w:rFonts w:eastAsia="Times New Roman" w:cs="Open Sans"/>
                <w:b/>
                <w:bCs/>
                <w:color w:val="FFFFFF"/>
                <w:sz w:val="16"/>
                <w:szCs w:val="16"/>
              </w:rPr>
            </w:pPr>
            <w:r w:rsidRPr="008F1549">
              <w:rPr>
                <w:rFonts w:eastAsia="Times New Roman" w:cs="Open Sans"/>
                <w:b/>
                <w:bCs/>
                <w:color w:val="FFFFFF"/>
                <w:sz w:val="16"/>
                <w:szCs w:val="16"/>
              </w:rPr>
              <w:t>12-Year  Change</w:t>
            </w:r>
          </w:p>
        </w:tc>
        <w:tc>
          <w:tcPr>
            <w:tcW w:w="0" w:type="auto"/>
            <w:tcBorders>
              <w:top w:val="single" w:sz="4" w:space="0" w:color="auto"/>
              <w:left w:val="nil"/>
              <w:bottom w:val="single" w:sz="4" w:space="0" w:color="auto"/>
              <w:right w:val="single" w:sz="4" w:space="0" w:color="auto"/>
            </w:tcBorders>
            <w:shd w:val="clear" w:color="auto" w:fill="055777"/>
            <w:noWrap/>
            <w:vAlign w:val="bottom"/>
            <w:hideMark/>
          </w:tcPr>
          <w:p w14:paraId="6C276A1C" w14:textId="35B1B530" w:rsidR="008F1549" w:rsidRPr="008F1549" w:rsidRDefault="008F1549" w:rsidP="008F1549">
            <w:pPr>
              <w:spacing w:before="0"/>
              <w:jc w:val="center"/>
              <w:rPr>
                <w:rFonts w:eastAsia="Times New Roman" w:cs="Open Sans"/>
                <w:b/>
                <w:bCs/>
                <w:color w:val="FFFFFF"/>
                <w:sz w:val="16"/>
                <w:szCs w:val="16"/>
              </w:rPr>
            </w:pPr>
          </w:p>
        </w:tc>
        <w:tc>
          <w:tcPr>
            <w:tcW w:w="0" w:type="auto"/>
            <w:tcBorders>
              <w:top w:val="single" w:sz="4" w:space="0" w:color="auto"/>
              <w:left w:val="nil"/>
              <w:bottom w:val="single" w:sz="4" w:space="0" w:color="auto"/>
              <w:right w:val="single" w:sz="4" w:space="0" w:color="auto"/>
            </w:tcBorders>
            <w:shd w:val="clear" w:color="auto" w:fill="055777"/>
            <w:noWrap/>
            <w:vAlign w:val="bottom"/>
            <w:hideMark/>
          </w:tcPr>
          <w:p w14:paraId="3F1E9C8C" w14:textId="0ADF72BD" w:rsidR="008F1549" w:rsidRPr="008F1549" w:rsidRDefault="008F1549" w:rsidP="008F1549">
            <w:pPr>
              <w:spacing w:before="0"/>
              <w:jc w:val="center"/>
              <w:rPr>
                <w:rFonts w:eastAsia="Times New Roman" w:cs="Open Sans"/>
                <w:b/>
                <w:bCs/>
                <w:color w:val="FFFFFF"/>
                <w:sz w:val="16"/>
                <w:szCs w:val="16"/>
              </w:rPr>
            </w:pPr>
            <w:r w:rsidRPr="008F1549">
              <w:rPr>
                <w:rFonts w:eastAsia="Times New Roman" w:cs="Open Sans"/>
                <w:b/>
                <w:bCs/>
                <w:color w:val="FFFFFF"/>
                <w:sz w:val="16"/>
                <w:szCs w:val="16"/>
              </w:rPr>
              <w:t>Lowest</w:t>
            </w:r>
          </w:p>
        </w:tc>
        <w:tc>
          <w:tcPr>
            <w:tcW w:w="0" w:type="auto"/>
            <w:tcBorders>
              <w:top w:val="single" w:sz="4" w:space="0" w:color="auto"/>
              <w:left w:val="nil"/>
              <w:bottom w:val="single" w:sz="4" w:space="0" w:color="auto"/>
              <w:right w:val="single" w:sz="4" w:space="0" w:color="auto"/>
            </w:tcBorders>
            <w:shd w:val="clear" w:color="auto" w:fill="055777"/>
            <w:noWrap/>
            <w:vAlign w:val="bottom"/>
            <w:hideMark/>
          </w:tcPr>
          <w:p w14:paraId="146881C0" w14:textId="77777777" w:rsidR="008F1549" w:rsidRPr="008F1549" w:rsidRDefault="008F1549" w:rsidP="008F1549">
            <w:pPr>
              <w:spacing w:before="0"/>
              <w:jc w:val="center"/>
              <w:rPr>
                <w:rFonts w:eastAsia="Times New Roman" w:cs="Open Sans"/>
                <w:b/>
                <w:bCs/>
                <w:color w:val="FFFFFF"/>
                <w:sz w:val="16"/>
                <w:szCs w:val="16"/>
              </w:rPr>
            </w:pPr>
            <w:r w:rsidRPr="008F1549">
              <w:rPr>
                <w:rFonts w:eastAsia="Times New Roman" w:cs="Open Sans"/>
                <w:b/>
                <w:bCs/>
                <w:color w:val="FFFFFF"/>
                <w:sz w:val="16"/>
                <w:szCs w:val="16"/>
              </w:rPr>
              <w:t>Highest</w:t>
            </w:r>
          </w:p>
        </w:tc>
        <w:tc>
          <w:tcPr>
            <w:tcW w:w="0" w:type="auto"/>
            <w:tcBorders>
              <w:top w:val="single" w:sz="4" w:space="0" w:color="auto"/>
              <w:left w:val="nil"/>
              <w:bottom w:val="single" w:sz="4" w:space="0" w:color="auto"/>
              <w:right w:val="single" w:sz="4" w:space="0" w:color="auto"/>
            </w:tcBorders>
            <w:shd w:val="clear" w:color="auto" w:fill="055777"/>
            <w:vAlign w:val="bottom"/>
            <w:hideMark/>
          </w:tcPr>
          <w:p w14:paraId="084662E4" w14:textId="2127BCF8" w:rsidR="008F1549" w:rsidRPr="008F1549" w:rsidRDefault="008F1549" w:rsidP="008F1549">
            <w:pPr>
              <w:spacing w:before="0"/>
              <w:jc w:val="center"/>
              <w:rPr>
                <w:rFonts w:eastAsia="Times New Roman" w:cs="Open Sans"/>
                <w:b/>
                <w:bCs/>
                <w:color w:val="FFFFFF"/>
                <w:sz w:val="16"/>
                <w:szCs w:val="16"/>
              </w:rPr>
            </w:pPr>
            <w:r w:rsidRPr="008F1549">
              <w:rPr>
                <w:rFonts w:eastAsia="Times New Roman" w:cs="Open Sans"/>
                <w:b/>
                <w:bCs/>
                <w:color w:val="FFFFFF"/>
                <w:sz w:val="16"/>
                <w:szCs w:val="16"/>
              </w:rPr>
              <w:t xml:space="preserve">UW </w:t>
            </w:r>
            <w:r w:rsidRPr="008F1549">
              <w:rPr>
                <w:rFonts w:eastAsia="Times New Roman" w:cs="Open Sans"/>
                <w:b/>
                <w:bCs/>
                <w:color w:val="FFFFFF"/>
                <w:sz w:val="16"/>
                <w:szCs w:val="16"/>
              </w:rPr>
              <w:br/>
              <w:t>2023-24</w:t>
            </w:r>
          </w:p>
        </w:tc>
      </w:tr>
      <w:tr w:rsidR="008F1549" w:rsidRPr="008F1549" w14:paraId="1085A2BD" w14:textId="77777777" w:rsidTr="00F4168A">
        <w:trPr>
          <w:trHeight w:val="267"/>
        </w:trPr>
        <w:tc>
          <w:tcPr>
            <w:tcW w:w="0" w:type="auto"/>
            <w:tcBorders>
              <w:top w:val="nil"/>
              <w:left w:val="single" w:sz="4" w:space="0" w:color="auto"/>
              <w:bottom w:val="single" w:sz="4" w:space="0" w:color="auto"/>
              <w:right w:val="nil"/>
            </w:tcBorders>
            <w:shd w:val="clear" w:color="auto" w:fill="auto"/>
            <w:noWrap/>
            <w:vAlign w:val="bottom"/>
            <w:hideMark/>
          </w:tcPr>
          <w:p w14:paraId="0678F9F0" w14:textId="2FB0C786" w:rsidR="008F1549" w:rsidRPr="008F1549" w:rsidRDefault="008F1549" w:rsidP="008F1549">
            <w:pPr>
              <w:spacing w:before="0"/>
              <w:rPr>
                <w:rFonts w:eastAsia="Times New Roman" w:cs="Open Sans"/>
                <w:b/>
                <w:bCs/>
                <w:color w:val="000000"/>
                <w:sz w:val="16"/>
                <w:szCs w:val="16"/>
              </w:rPr>
            </w:pPr>
            <w:r w:rsidRPr="008F1549">
              <w:rPr>
                <w:rFonts w:eastAsia="Times New Roman" w:cs="Open Sans"/>
                <w:b/>
                <w:bCs/>
                <w:color w:val="000000"/>
                <w:sz w:val="16"/>
                <w:szCs w:val="16"/>
              </w:rPr>
              <w:t>Presenting Concerns</w:t>
            </w:r>
          </w:p>
        </w:tc>
        <w:tc>
          <w:tcPr>
            <w:tcW w:w="0" w:type="auto"/>
            <w:tcBorders>
              <w:top w:val="nil"/>
              <w:left w:val="nil"/>
              <w:bottom w:val="single" w:sz="4" w:space="0" w:color="auto"/>
              <w:right w:val="nil"/>
            </w:tcBorders>
            <w:shd w:val="clear" w:color="auto" w:fill="auto"/>
            <w:noWrap/>
            <w:vAlign w:val="bottom"/>
            <w:hideMark/>
          </w:tcPr>
          <w:p w14:paraId="6A192D00" w14:textId="77777777" w:rsidR="008F1549" w:rsidRPr="008F1549" w:rsidRDefault="008F1549" w:rsidP="008F1549">
            <w:pPr>
              <w:spacing w:before="0"/>
              <w:rPr>
                <w:rFonts w:eastAsia="Times New Roman" w:cs="Open Sans"/>
                <w:b/>
                <w:bCs/>
                <w:color w:val="000000"/>
                <w:sz w:val="16"/>
                <w:szCs w:val="16"/>
              </w:rPr>
            </w:pPr>
            <w:r w:rsidRPr="008F1549">
              <w:rPr>
                <w:rFonts w:eastAsia="Times New Roman" w:cs="Open Sans"/>
                <w:b/>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62E03768" w14:textId="1C4FAEA1" w:rsidR="008F1549" w:rsidRPr="008F1549" w:rsidRDefault="008F1549" w:rsidP="008F1549">
            <w:pPr>
              <w:spacing w:before="0"/>
              <w:rPr>
                <w:rFonts w:eastAsia="Times New Roman" w:cs="Open Sans"/>
                <w:b/>
                <w:bCs/>
                <w:color w:val="000000"/>
                <w:sz w:val="16"/>
                <w:szCs w:val="16"/>
              </w:rPr>
            </w:pPr>
            <w:r w:rsidRPr="008F1549">
              <w:rPr>
                <w:rFonts w:eastAsia="Times New Roman" w:cs="Open Sans"/>
                <w:b/>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4EBA8BE3" w14:textId="4B1152D9" w:rsidR="008F1549" w:rsidRPr="008F1549" w:rsidRDefault="008F1549" w:rsidP="008F1549">
            <w:pPr>
              <w:spacing w:before="0"/>
              <w:rPr>
                <w:rFonts w:eastAsia="Times New Roman" w:cs="Open Sans"/>
                <w:b/>
                <w:bCs/>
                <w:color w:val="000000"/>
                <w:sz w:val="16"/>
                <w:szCs w:val="16"/>
              </w:rPr>
            </w:pPr>
            <w:r w:rsidRPr="008F1549">
              <w:rPr>
                <w:rFonts w:eastAsia="Times New Roman" w:cs="Open Sans"/>
                <w:b/>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65956E03" w14:textId="77777777" w:rsidR="008F1549" w:rsidRPr="008F1549" w:rsidRDefault="008F1549" w:rsidP="008F1549">
            <w:pPr>
              <w:spacing w:before="0"/>
              <w:rPr>
                <w:rFonts w:eastAsia="Times New Roman" w:cs="Open Sans"/>
                <w:b/>
                <w:bCs/>
                <w:color w:val="000000"/>
                <w:sz w:val="16"/>
                <w:szCs w:val="16"/>
              </w:rPr>
            </w:pPr>
            <w:r w:rsidRPr="008F1549">
              <w:rPr>
                <w:rFonts w:eastAsia="Times New Roman" w:cs="Open Sans"/>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0AA4E2B" w14:textId="77777777" w:rsidR="008F1549" w:rsidRPr="008F1549" w:rsidRDefault="008F1549" w:rsidP="008F1549">
            <w:pPr>
              <w:spacing w:before="0"/>
              <w:rPr>
                <w:rFonts w:eastAsia="Times New Roman" w:cs="Open Sans"/>
                <w:b/>
                <w:bCs/>
                <w:color w:val="000000"/>
                <w:sz w:val="16"/>
                <w:szCs w:val="16"/>
              </w:rPr>
            </w:pPr>
            <w:r w:rsidRPr="008F1549">
              <w:rPr>
                <w:rFonts w:eastAsia="Times New Roman" w:cs="Open Sans"/>
                <w:b/>
                <w:bCs/>
                <w:color w:val="000000"/>
                <w:sz w:val="16"/>
                <w:szCs w:val="16"/>
              </w:rPr>
              <w:t> </w:t>
            </w:r>
          </w:p>
        </w:tc>
      </w:tr>
      <w:tr w:rsidR="008F1549" w:rsidRPr="008F1549" w14:paraId="1C060085" w14:textId="77777777" w:rsidTr="00F4168A">
        <w:trPr>
          <w:trHeight w:val="27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C0DB56" w14:textId="7C3FCF8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Anxiety</w:t>
            </w:r>
          </w:p>
        </w:tc>
        <w:tc>
          <w:tcPr>
            <w:tcW w:w="0" w:type="auto"/>
            <w:tcBorders>
              <w:top w:val="nil"/>
              <w:left w:val="nil"/>
              <w:bottom w:val="single" w:sz="4" w:space="0" w:color="auto"/>
              <w:right w:val="single" w:sz="4" w:space="0" w:color="auto"/>
            </w:tcBorders>
            <w:shd w:val="clear" w:color="auto" w:fill="auto"/>
            <w:noWrap/>
            <w:vAlign w:val="bottom"/>
            <w:hideMark/>
          </w:tcPr>
          <w:p w14:paraId="0EAB78AB"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16.1%</w:t>
            </w:r>
          </w:p>
        </w:tc>
        <w:tc>
          <w:tcPr>
            <w:tcW w:w="0" w:type="auto"/>
            <w:tcBorders>
              <w:top w:val="nil"/>
              <w:left w:val="nil"/>
              <w:bottom w:val="single" w:sz="4" w:space="0" w:color="auto"/>
              <w:right w:val="single" w:sz="4" w:space="0" w:color="auto"/>
            </w:tcBorders>
            <w:shd w:val="clear" w:color="auto" w:fill="auto"/>
            <w:noWrap/>
            <w:vAlign w:val="bottom"/>
            <w:hideMark/>
          </w:tcPr>
          <w:p w14:paraId="6340E680" w14:textId="77110CAC" w:rsidR="008F1549" w:rsidRPr="008F1549" w:rsidRDefault="008F1549" w:rsidP="008F1549">
            <w:pPr>
              <w:spacing w:before="0"/>
              <w:rPr>
                <w:rFonts w:eastAsia="Times New Roman" w:cs="Open Sans"/>
                <w:color w:val="000000"/>
                <w:sz w:val="16"/>
                <w:szCs w:val="16"/>
              </w:rPr>
            </w:pPr>
            <w:r w:rsidRPr="008F1549">
              <w:rPr>
                <w:rFonts w:eastAsia="Times New Roman" w:cs="Open San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BD7A70C" w14:textId="4E66EDA9"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59.9%</w:t>
            </w:r>
          </w:p>
        </w:tc>
        <w:tc>
          <w:tcPr>
            <w:tcW w:w="0" w:type="auto"/>
            <w:tcBorders>
              <w:top w:val="nil"/>
              <w:left w:val="nil"/>
              <w:bottom w:val="single" w:sz="4" w:space="0" w:color="auto"/>
              <w:right w:val="single" w:sz="4" w:space="0" w:color="auto"/>
            </w:tcBorders>
            <w:shd w:val="clear" w:color="auto" w:fill="auto"/>
            <w:noWrap/>
            <w:vAlign w:val="bottom"/>
            <w:hideMark/>
          </w:tcPr>
          <w:p w14:paraId="2B305C70"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76.0%</w:t>
            </w:r>
          </w:p>
        </w:tc>
        <w:tc>
          <w:tcPr>
            <w:tcW w:w="0" w:type="auto"/>
            <w:tcBorders>
              <w:top w:val="nil"/>
              <w:left w:val="nil"/>
              <w:bottom w:val="single" w:sz="4" w:space="0" w:color="auto"/>
              <w:right w:val="single" w:sz="4" w:space="0" w:color="auto"/>
            </w:tcBorders>
            <w:shd w:val="clear" w:color="auto" w:fill="auto"/>
            <w:noWrap/>
            <w:vAlign w:val="bottom"/>
            <w:hideMark/>
          </w:tcPr>
          <w:p w14:paraId="79570FCC"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76.0%</w:t>
            </w:r>
          </w:p>
        </w:tc>
      </w:tr>
      <w:tr w:rsidR="008F1549" w:rsidRPr="008F1549" w14:paraId="313BD20C" w14:textId="77777777" w:rsidTr="00F4168A">
        <w:trPr>
          <w:trHeight w:val="27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4EA816" w14:textId="4A1BA6E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Stress</w:t>
            </w:r>
          </w:p>
        </w:tc>
        <w:tc>
          <w:tcPr>
            <w:tcW w:w="0" w:type="auto"/>
            <w:tcBorders>
              <w:top w:val="nil"/>
              <w:left w:val="nil"/>
              <w:bottom w:val="single" w:sz="4" w:space="0" w:color="auto"/>
              <w:right w:val="single" w:sz="4" w:space="0" w:color="auto"/>
            </w:tcBorders>
            <w:shd w:val="clear" w:color="auto" w:fill="auto"/>
            <w:noWrap/>
            <w:vAlign w:val="bottom"/>
            <w:hideMark/>
          </w:tcPr>
          <w:p w14:paraId="3D932F8E"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2.3%</w:t>
            </w:r>
          </w:p>
        </w:tc>
        <w:tc>
          <w:tcPr>
            <w:tcW w:w="0" w:type="auto"/>
            <w:tcBorders>
              <w:top w:val="nil"/>
              <w:left w:val="nil"/>
              <w:bottom w:val="single" w:sz="4" w:space="0" w:color="auto"/>
              <w:right w:val="single" w:sz="4" w:space="0" w:color="auto"/>
            </w:tcBorders>
            <w:shd w:val="clear" w:color="auto" w:fill="auto"/>
            <w:noWrap/>
            <w:vAlign w:val="bottom"/>
            <w:hideMark/>
          </w:tcPr>
          <w:p w14:paraId="52943313" w14:textId="51AFEFDA" w:rsidR="008F1549" w:rsidRPr="008F1549" w:rsidRDefault="008F1549" w:rsidP="008F1549">
            <w:pPr>
              <w:spacing w:before="0"/>
              <w:rPr>
                <w:rFonts w:eastAsia="Times New Roman" w:cs="Open Sans"/>
                <w:color w:val="000000"/>
                <w:sz w:val="16"/>
                <w:szCs w:val="16"/>
              </w:rPr>
            </w:pPr>
            <w:r w:rsidRPr="008F1549">
              <w:rPr>
                <w:rFonts w:eastAsia="Times New Roman" w:cs="Open San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A784D9A"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59.0%</w:t>
            </w:r>
          </w:p>
        </w:tc>
        <w:tc>
          <w:tcPr>
            <w:tcW w:w="0" w:type="auto"/>
            <w:tcBorders>
              <w:top w:val="nil"/>
              <w:left w:val="nil"/>
              <w:bottom w:val="single" w:sz="4" w:space="0" w:color="auto"/>
              <w:right w:val="single" w:sz="4" w:space="0" w:color="auto"/>
            </w:tcBorders>
            <w:shd w:val="clear" w:color="auto" w:fill="auto"/>
            <w:noWrap/>
            <w:vAlign w:val="bottom"/>
            <w:hideMark/>
          </w:tcPr>
          <w:p w14:paraId="1445BD6D"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69.0%</w:t>
            </w:r>
          </w:p>
        </w:tc>
        <w:tc>
          <w:tcPr>
            <w:tcW w:w="0" w:type="auto"/>
            <w:tcBorders>
              <w:top w:val="nil"/>
              <w:left w:val="nil"/>
              <w:bottom w:val="single" w:sz="4" w:space="0" w:color="auto"/>
              <w:right w:val="single" w:sz="4" w:space="0" w:color="auto"/>
            </w:tcBorders>
            <w:shd w:val="clear" w:color="auto" w:fill="auto"/>
            <w:noWrap/>
            <w:vAlign w:val="bottom"/>
            <w:hideMark/>
          </w:tcPr>
          <w:p w14:paraId="5280C614"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67.0%</w:t>
            </w:r>
          </w:p>
        </w:tc>
      </w:tr>
      <w:tr w:rsidR="008F1549" w:rsidRPr="008F1549" w14:paraId="05B97666" w14:textId="77777777" w:rsidTr="00F4168A">
        <w:trPr>
          <w:trHeight w:val="27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F5D599" w14:textId="3E998E04"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Depression</w:t>
            </w:r>
          </w:p>
        </w:tc>
        <w:tc>
          <w:tcPr>
            <w:tcW w:w="0" w:type="auto"/>
            <w:tcBorders>
              <w:top w:val="nil"/>
              <w:left w:val="nil"/>
              <w:bottom w:val="single" w:sz="4" w:space="0" w:color="auto"/>
              <w:right w:val="single" w:sz="4" w:space="0" w:color="auto"/>
            </w:tcBorders>
            <w:shd w:val="clear" w:color="auto" w:fill="auto"/>
            <w:noWrap/>
            <w:vAlign w:val="bottom"/>
            <w:hideMark/>
          </w:tcPr>
          <w:p w14:paraId="1810341D"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7.9%</w:t>
            </w:r>
          </w:p>
        </w:tc>
        <w:tc>
          <w:tcPr>
            <w:tcW w:w="0" w:type="auto"/>
            <w:tcBorders>
              <w:top w:val="nil"/>
              <w:left w:val="nil"/>
              <w:bottom w:val="single" w:sz="4" w:space="0" w:color="auto"/>
              <w:right w:val="single" w:sz="4" w:space="0" w:color="auto"/>
            </w:tcBorders>
            <w:shd w:val="clear" w:color="auto" w:fill="auto"/>
            <w:noWrap/>
            <w:vAlign w:val="bottom"/>
            <w:hideMark/>
          </w:tcPr>
          <w:p w14:paraId="40ABF4BB" w14:textId="1D01D4F2" w:rsidR="008F1549" w:rsidRPr="008F1549" w:rsidRDefault="008F1549" w:rsidP="008F1549">
            <w:pPr>
              <w:spacing w:before="0"/>
              <w:rPr>
                <w:rFonts w:eastAsia="Times New Roman" w:cs="Open Sans"/>
                <w:color w:val="000000"/>
                <w:sz w:val="16"/>
                <w:szCs w:val="16"/>
              </w:rPr>
            </w:pPr>
            <w:r w:rsidRPr="008F1549">
              <w:rPr>
                <w:rFonts w:eastAsia="Times New Roman" w:cs="Open San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FD88C9E" w14:textId="5996F188"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54.1%</w:t>
            </w:r>
          </w:p>
        </w:tc>
        <w:tc>
          <w:tcPr>
            <w:tcW w:w="0" w:type="auto"/>
            <w:tcBorders>
              <w:top w:val="nil"/>
              <w:left w:val="nil"/>
              <w:bottom w:val="single" w:sz="4" w:space="0" w:color="auto"/>
              <w:right w:val="single" w:sz="4" w:space="0" w:color="auto"/>
            </w:tcBorders>
            <w:shd w:val="clear" w:color="auto" w:fill="auto"/>
            <w:noWrap/>
            <w:vAlign w:val="bottom"/>
            <w:hideMark/>
          </w:tcPr>
          <w:p w14:paraId="51974557"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67.1%</w:t>
            </w:r>
          </w:p>
        </w:tc>
        <w:tc>
          <w:tcPr>
            <w:tcW w:w="0" w:type="auto"/>
            <w:tcBorders>
              <w:top w:val="nil"/>
              <w:left w:val="nil"/>
              <w:bottom w:val="single" w:sz="4" w:space="0" w:color="auto"/>
              <w:right w:val="single" w:sz="4" w:space="0" w:color="auto"/>
            </w:tcBorders>
            <w:shd w:val="clear" w:color="auto" w:fill="auto"/>
            <w:noWrap/>
            <w:vAlign w:val="bottom"/>
            <w:hideMark/>
          </w:tcPr>
          <w:p w14:paraId="334C006F"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62.0%</w:t>
            </w:r>
          </w:p>
        </w:tc>
      </w:tr>
      <w:tr w:rsidR="008F1549" w:rsidRPr="008F1549" w14:paraId="4AC42FA4" w14:textId="77777777" w:rsidTr="00F4168A">
        <w:trPr>
          <w:trHeight w:val="27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FFD2E3" w14:textId="3F709E03"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Procrastination</w:t>
            </w:r>
          </w:p>
        </w:tc>
        <w:tc>
          <w:tcPr>
            <w:tcW w:w="0" w:type="auto"/>
            <w:tcBorders>
              <w:top w:val="nil"/>
              <w:left w:val="nil"/>
              <w:bottom w:val="single" w:sz="4" w:space="0" w:color="auto"/>
              <w:right w:val="single" w:sz="4" w:space="0" w:color="auto"/>
            </w:tcBorders>
            <w:shd w:val="clear" w:color="auto" w:fill="auto"/>
            <w:noWrap/>
            <w:vAlign w:val="bottom"/>
            <w:hideMark/>
          </w:tcPr>
          <w:p w14:paraId="0F4A3246"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11.0%</w:t>
            </w:r>
          </w:p>
        </w:tc>
        <w:tc>
          <w:tcPr>
            <w:tcW w:w="0" w:type="auto"/>
            <w:tcBorders>
              <w:top w:val="nil"/>
              <w:left w:val="nil"/>
              <w:bottom w:val="single" w:sz="4" w:space="0" w:color="auto"/>
              <w:right w:val="single" w:sz="4" w:space="0" w:color="auto"/>
            </w:tcBorders>
            <w:shd w:val="clear" w:color="auto" w:fill="auto"/>
            <w:noWrap/>
            <w:vAlign w:val="bottom"/>
            <w:hideMark/>
          </w:tcPr>
          <w:p w14:paraId="2C7758CF" w14:textId="7D5E0970" w:rsidR="008F1549" w:rsidRPr="008F1549" w:rsidRDefault="008F1549" w:rsidP="008F1549">
            <w:pPr>
              <w:spacing w:before="0"/>
              <w:rPr>
                <w:rFonts w:eastAsia="Times New Roman" w:cs="Open Sans"/>
                <w:color w:val="000000"/>
                <w:sz w:val="16"/>
                <w:szCs w:val="16"/>
              </w:rPr>
            </w:pPr>
            <w:r w:rsidRPr="008F1549">
              <w:rPr>
                <w:rFonts w:eastAsia="Times New Roman" w:cs="Open San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996CB92" w14:textId="1A1E279C"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36.0%</w:t>
            </w:r>
          </w:p>
        </w:tc>
        <w:tc>
          <w:tcPr>
            <w:tcW w:w="0" w:type="auto"/>
            <w:tcBorders>
              <w:top w:val="nil"/>
              <w:left w:val="nil"/>
              <w:bottom w:val="single" w:sz="4" w:space="0" w:color="auto"/>
              <w:right w:val="single" w:sz="4" w:space="0" w:color="auto"/>
            </w:tcBorders>
            <w:shd w:val="clear" w:color="auto" w:fill="auto"/>
            <w:noWrap/>
            <w:vAlign w:val="bottom"/>
            <w:hideMark/>
          </w:tcPr>
          <w:p w14:paraId="290CA018"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50.0%</w:t>
            </w:r>
          </w:p>
        </w:tc>
        <w:tc>
          <w:tcPr>
            <w:tcW w:w="0" w:type="auto"/>
            <w:tcBorders>
              <w:top w:val="nil"/>
              <w:left w:val="nil"/>
              <w:bottom w:val="single" w:sz="4" w:space="0" w:color="auto"/>
              <w:right w:val="single" w:sz="4" w:space="0" w:color="auto"/>
            </w:tcBorders>
            <w:shd w:val="clear" w:color="auto" w:fill="auto"/>
            <w:noWrap/>
            <w:vAlign w:val="bottom"/>
            <w:hideMark/>
          </w:tcPr>
          <w:p w14:paraId="64667C87"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47.0%</w:t>
            </w:r>
          </w:p>
        </w:tc>
      </w:tr>
      <w:tr w:rsidR="008F1549" w:rsidRPr="008F1549" w14:paraId="683CAFCB" w14:textId="77777777" w:rsidTr="00F4168A">
        <w:trPr>
          <w:trHeight w:val="27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64964B" w14:textId="12DBE274"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Low self-esteem</w:t>
            </w:r>
          </w:p>
        </w:tc>
        <w:tc>
          <w:tcPr>
            <w:tcW w:w="0" w:type="auto"/>
            <w:tcBorders>
              <w:top w:val="nil"/>
              <w:left w:val="nil"/>
              <w:bottom w:val="single" w:sz="4" w:space="0" w:color="auto"/>
              <w:right w:val="single" w:sz="4" w:space="0" w:color="auto"/>
            </w:tcBorders>
            <w:shd w:val="clear" w:color="auto" w:fill="auto"/>
            <w:noWrap/>
            <w:vAlign w:val="bottom"/>
            <w:hideMark/>
          </w:tcPr>
          <w:p w14:paraId="24E6B4C8" w14:textId="7A61CB6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8.5%</w:t>
            </w:r>
          </w:p>
        </w:tc>
        <w:tc>
          <w:tcPr>
            <w:tcW w:w="0" w:type="auto"/>
            <w:tcBorders>
              <w:top w:val="nil"/>
              <w:left w:val="nil"/>
              <w:bottom w:val="single" w:sz="4" w:space="0" w:color="auto"/>
              <w:right w:val="single" w:sz="4" w:space="0" w:color="auto"/>
            </w:tcBorders>
            <w:shd w:val="clear" w:color="auto" w:fill="auto"/>
            <w:noWrap/>
            <w:vAlign w:val="bottom"/>
            <w:hideMark/>
          </w:tcPr>
          <w:p w14:paraId="41B227F6" w14:textId="5FDA51B1" w:rsidR="008F1549" w:rsidRPr="008F1549" w:rsidRDefault="008F1549" w:rsidP="008F1549">
            <w:pPr>
              <w:spacing w:before="0"/>
              <w:rPr>
                <w:rFonts w:eastAsia="Times New Roman" w:cs="Open Sans"/>
                <w:color w:val="000000"/>
                <w:sz w:val="16"/>
                <w:szCs w:val="16"/>
              </w:rPr>
            </w:pPr>
            <w:r w:rsidRPr="008F1549">
              <w:rPr>
                <w:rFonts w:eastAsia="Times New Roman" w:cs="Open San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AB3D0E5" w14:textId="7BCA82E4"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37.5%</w:t>
            </w:r>
          </w:p>
        </w:tc>
        <w:tc>
          <w:tcPr>
            <w:tcW w:w="0" w:type="auto"/>
            <w:tcBorders>
              <w:top w:val="nil"/>
              <w:left w:val="nil"/>
              <w:bottom w:val="single" w:sz="4" w:space="0" w:color="auto"/>
              <w:right w:val="single" w:sz="4" w:space="0" w:color="auto"/>
            </w:tcBorders>
            <w:shd w:val="clear" w:color="auto" w:fill="auto"/>
            <w:noWrap/>
            <w:vAlign w:val="bottom"/>
            <w:hideMark/>
          </w:tcPr>
          <w:p w14:paraId="0F61DACE"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47.0%</w:t>
            </w:r>
          </w:p>
        </w:tc>
        <w:tc>
          <w:tcPr>
            <w:tcW w:w="0" w:type="auto"/>
            <w:tcBorders>
              <w:top w:val="nil"/>
              <w:left w:val="nil"/>
              <w:bottom w:val="single" w:sz="4" w:space="0" w:color="auto"/>
              <w:right w:val="single" w:sz="4" w:space="0" w:color="auto"/>
            </w:tcBorders>
            <w:shd w:val="clear" w:color="auto" w:fill="auto"/>
            <w:noWrap/>
            <w:vAlign w:val="bottom"/>
            <w:hideMark/>
          </w:tcPr>
          <w:p w14:paraId="3813BCBF"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46.0%</w:t>
            </w:r>
          </w:p>
        </w:tc>
      </w:tr>
      <w:tr w:rsidR="008F1549" w:rsidRPr="008F1549" w14:paraId="16769C2E" w14:textId="77777777" w:rsidTr="00F4168A">
        <w:trPr>
          <w:trHeight w:val="27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30F8BA" w14:textId="2498F8F9"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Attention</w:t>
            </w:r>
          </w:p>
        </w:tc>
        <w:tc>
          <w:tcPr>
            <w:tcW w:w="0" w:type="auto"/>
            <w:tcBorders>
              <w:top w:val="nil"/>
              <w:left w:val="nil"/>
              <w:bottom w:val="single" w:sz="4" w:space="0" w:color="auto"/>
              <w:right w:val="single" w:sz="4" w:space="0" w:color="auto"/>
            </w:tcBorders>
            <w:shd w:val="clear" w:color="auto" w:fill="auto"/>
            <w:noWrap/>
            <w:vAlign w:val="bottom"/>
            <w:hideMark/>
          </w:tcPr>
          <w:p w14:paraId="20C2ECAF" w14:textId="68C6791D"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2.6%</w:t>
            </w:r>
          </w:p>
        </w:tc>
        <w:tc>
          <w:tcPr>
            <w:tcW w:w="0" w:type="auto"/>
            <w:tcBorders>
              <w:top w:val="nil"/>
              <w:left w:val="nil"/>
              <w:bottom w:val="single" w:sz="4" w:space="0" w:color="auto"/>
              <w:right w:val="single" w:sz="4" w:space="0" w:color="auto"/>
            </w:tcBorders>
            <w:shd w:val="clear" w:color="auto" w:fill="auto"/>
            <w:noWrap/>
            <w:vAlign w:val="bottom"/>
            <w:hideMark/>
          </w:tcPr>
          <w:p w14:paraId="70FECBD0" w14:textId="16EA3301" w:rsidR="008F1549" w:rsidRPr="008F1549" w:rsidRDefault="008F1549" w:rsidP="008F1549">
            <w:pPr>
              <w:spacing w:before="0"/>
              <w:rPr>
                <w:rFonts w:eastAsia="Times New Roman" w:cs="Open Sans"/>
                <w:color w:val="000000"/>
                <w:sz w:val="16"/>
                <w:szCs w:val="16"/>
              </w:rPr>
            </w:pPr>
            <w:r w:rsidRPr="008F1549">
              <w:rPr>
                <w:rFonts w:eastAsia="Times New Roman" w:cs="Open San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9DDED62" w14:textId="7A48FD78"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30.0%</w:t>
            </w:r>
          </w:p>
        </w:tc>
        <w:tc>
          <w:tcPr>
            <w:tcW w:w="0" w:type="auto"/>
            <w:tcBorders>
              <w:top w:val="nil"/>
              <w:left w:val="nil"/>
              <w:bottom w:val="single" w:sz="4" w:space="0" w:color="auto"/>
              <w:right w:val="single" w:sz="4" w:space="0" w:color="auto"/>
            </w:tcBorders>
            <w:shd w:val="clear" w:color="auto" w:fill="auto"/>
            <w:noWrap/>
            <w:vAlign w:val="bottom"/>
            <w:hideMark/>
          </w:tcPr>
          <w:p w14:paraId="51E8CE7F"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44.0%</w:t>
            </w:r>
          </w:p>
        </w:tc>
        <w:tc>
          <w:tcPr>
            <w:tcW w:w="0" w:type="auto"/>
            <w:tcBorders>
              <w:top w:val="nil"/>
              <w:left w:val="nil"/>
              <w:bottom w:val="single" w:sz="4" w:space="0" w:color="auto"/>
              <w:right w:val="single" w:sz="4" w:space="0" w:color="auto"/>
            </w:tcBorders>
            <w:shd w:val="clear" w:color="auto" w:fill="auto"/>
            <w:noWrap/>
            <w:vAlign w:val="bottom"/>
            <w:hideMark/>
          </w:tcPr>
          <w:p w14:paraId="6B46CEC0"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40.0%</w:t>
            </w:r>
          </w:p>
        </w:tc>
      </w:tr>
      <w:tr w:rsidR="008F1549" w:rsidRPr="008F1549" w14:paraId="34701BB4" w14:textId="77777777" w:rsidTr="00F4168A">
        <w:trPr>
          <w:trHeight w:val="27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525113" w14:textId="59F8F7BC"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Problems related to school or grades</w:t>
            </w:r>
          </w:p>
        </w:tc>
        <w:tc>
          <w:tcPr>
            <w:tcW w:w="0" w:type="auto"/>
            <w:tcBorders>
              <w:top w:val="nil"/>
              <w:left w:val="nil"/>
              <w:bottom w:val="single" w:sz="4" w:space="0" w:color="auto"/>
              <w:right w:val="single" w:sz="4" w:space="0" w:color="auto"/>
            </w:tcBorders>
            <w:shd w:val="clear" w:color="auto" w:fill="auto"/>
            <w:noWrap/>
            <w:vAlign w:val="bottom"/>
            <w:hideMark/>
          </w:tcPr>
          <w:p w14:paraId="73FD20DD"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-3.2%</w:t>
            </w:r>
          </w:p>
        </w:tc>
        <w:tc>
          <w:tcPr>
            <w:tcW w:w="0" w:type="auto"/>
            <w:tcBorders>
              <w:top w:val="nil"/>
              <w:left w:val="nil"/>
              <w:bottom w:val="single" w:sz="4" w:space="0" w:color="auto"/>
              <w:right w:val="single" w:sz="4" w:space="0" w:color="auto"/>
            </w:tcBorders>
            <w:shd w:val="clear" w:color="auto" w:fill="auto"/>
            <w:noWrap/>
            <w:vAlign w:val="bottom"/>
            <w:hideMark/>
          </w:tcPr>
          <w:p w14:paraId="50E2ABC1" w14:textId="78F8F013" w:rsidR="008F1549" w:rsidRPr="008F1549" w:rsidRDefault="008F1549" w:rsidP="008F1549">
            <w:pPr>
              <w:spacing w:before="0"/>
              <w:rPr>
                <w:rFonts w:eastAsia="Times New Roman" w:cs="Open Sans"/>
                <w:color w:val="000000"/>
                <w:sz w:val="16"/>
                <w:szCs w:val="16"/>
              </w:rPr>
            </w:pPr>
            <w:r w:rsidRPr="008F1549">
              <w:rPr>
                <w:rFonts w:eastAsia="Times New Roman" w:cs="Open San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2E3F37E" w14:textId="702AFE89"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26.0%</w:t>
            </w:r>
          </w:p>
        </w:tc>
        <w:tc>
          <w:tcPr>
            <w:tcW w:w="0" w:type="auto"/>
            <w:tcBorders>
              <w:top w:val="nil"/>
              <w:left w:val="nil"/>
              <w:bottom w:val="single" w:sz="4" w:space="0" w:color="auto"/>
              <w:right w:val="single" w:sz="4" w:space="0" w:color="auto"/>
            </w:tcBorders>
            <w:shd w:val="clear" w:color="auto" w:fill="auto"/>
            <w:noWrap/>
            <w:vAlign w:val="bottom"/>
            <w:hideMark/>
          </w:tcPr>
          <w:p w14:paraId="1E00DD3A"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45.3%</w:t>
            </w:r>
          </w:p>
        </w:tc>
        <w:tc>
          <w:tcPr>
            <w:tcW w:w="0" w:type="auto"/>
            <w:tcBorders>
              <w:top w:val="nil"/>
              <w:left w:val="nil"/>
              <w:bottom w:val="single" w:sz="4" w:space="0" w:color="auto"/>
              <w:right w:val="single" w:sz="4" w:space="0" w:color="auto"/>
            </w:tcBorders>
            <w:shd w:val="clear" w:color="auto" w:fill="auto"/>
            <w:noWrap/>
            <w:vAlign w:val="bottom"/>
            <w:hideMark/>
          </w:tcPr>
          <w:p w14:paraId="2233B33E"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39.0%</w:t>
            </w:r>
          </w:p>
        </w:tc>
      </w:tr>
      <w:tr w:rsidR="008F1549" w:rsidRPr="008F1549" w14:paraId="138B520E" w14:textId="77777777" w:rsidTr="00F4168A">
        <w:trPr>
          <w:trHeight w:val="27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E39B7C" w14:textId="6BFEBE2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Friends</w:t>
            </w:r>
          </w:p>
        </w:tc>
        <w:tc>
          <w:tcPr>
            <w:tcW w:w="0" w:type="auto"/>
            <w:tcBorders>
              <w:top w:val="nil"/>
              <w:left w:val="nil"/>
              <w:bottom w:val="single" w:sz="4" w:space="0" w:color="auto"/>
              <w:right w:val="single" w:sz="4" w:space="0" w:color="auto"/>
            </w:tcBorders>
            <w:shd w:val="clear" w:color="auto" w:fill="auto"/>
            <w:noWrap/>
            <w:vAlign w:val="bottom"/>
            <w:hideMark/>
          </w:tcPr>
          <w:p w14:paraId="75D0CEBE"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5.4%</w:t>
            </w:r>
          </w:p>
        </w:tc>
        <w:tc>
          <w:tcPr>
            <w:tcW w:w="0" w:type="auto"/>
            <w:tcBorders>
              <w:top w:val="nil"/>
              <w:left w:val="nil"/>
              <w:bottom w:val="single" w:sz="4" w:space="0" w:color="auto"/>
              <w:right w:val="single" w:sz="4" w:space="0" w:color="auto"/>
            </w:tcBorders>
            <w:shd w:val="clear" w:color="auto" w:fill="auto"/>
            <w:noWrap/>
            <w:vAlign w:val="bottom"/>
            <w:hideMark/>
          </w:tcPr>
          <w:p w14:paraId="66984209" w14:textId="13AD701D" w:rsidR="008F1549" w:rsidRPr="008F1549" w:rsidRDefault="008F1549" w:rsidP="008F1549">
            <w:pPr>
              <w:spacing w:before="0"/>
              <w:rPr>
                <w:rFonts w:eastAsia="Times New Roman" w:cs="Open Sans"/>
                <w:color w:val="000000"/>
                <w:sz w:val="16"/>
                <w:szCs w:val="16"/>
              </w:rPr>
            </w:pPr>
            <w:r w:rsidRPr="008F1549">
              <w:rPr>
                <w:rFonts w:eastAsia="Times New Roman" w:cs="Open San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A2A4C93"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24.6%</w:t>
            </w:r>
          </w:p>
        </w:tc>
        <w:tc>
          <w:tcPr>
            <w:tcW w:w="0" w:type="auto"/>
            <w:tcBorders>
              <w:top w:val="nil"/>
              <w:left w:val="nil"/>
              <w:bottom w:val="single" w:sz="4" w:space="0" w:color="auto"/>
              <w:right w:val="single" w:sz="4" w:space="0" w:color="auto"/>
            </w:tcBorders>
            <w:shd w:val="clear" w:color="auto" w:fill="auto"/>
            <w:noWrap/>
            <w:vAlign w:val="bottom"/>
            <w:hideMark/>
          </w:tcPr>
          <w:p w14:paraId="43C8A687"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32.0%</w:t>
            </w:r>
          </w:p>
        </w:tc>
        <w:tc>
          <w:tcPr>
            <w:tcW w:w="0" w:type="auto"/>
            <w:tcBorders>
              <w:top w:val="nil"/>
              <w:left w:val="nil"/>
              <w:bottom w:val="single" w:sz="4" w:space="0" w:color="auto"/>
              <w:right w:val="single" w:sz="4" w:space="0" w:color="auto"/>
            </w:tcBorders>
            <w:shd w:val="clear" w:color="auto" w:fill="auto"/>
            <w:noWrap/>
            <w:vAlign w:val="bottom"/>
            <w:hideMark/>
          </w:tcPr>
          <w:p w14:paraId="03A95E17"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30.0%</w:t>
            </w:r>
          </w:p>
        </w:tc>
      </w:tr>
      <w:tr w:rsidR="008F1549" w:rsidRPr="008F1549" w14:paraId="0CCA2DEF" w14:textId="77777777" w:rsidTr="00F4168A">
        <w:trPr>
          <w:trHeight w:val="27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D79151" w14:textId="59FB6DAA"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Sleep Difficulties</w:t>
            </w:r>
          </w:p>
        </w:tc>
        <w:tc>
          <w:tcPr>
            <w:tcW w:w="0" w:type="auto"/>
            <w:tcBorders>
              <w:top w:val="nil"/>
              <w:left w:val="nil"/>
              <w:bottom w:val="single" w:sz="4" w:space="0" w:color="auto"/>
              <w:right w:val="single" w:sz="4" w:space="0" w:color="auto"/>
            </w:tcBorders>
            <w:shd w:val="clear" w:color="auto" w:fill="auto"/>
            <w:noWrap/>
            <w:vAlign w:val="bottom"/>
            <w:hideMark/>
          </w:tcPr>
          <w:p w14:paraId="02EEAD0B"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3.7%</w:t>
            </w:r>
          </w:p>
        </w:tc>
        <w:tc>
          <w:tcPr>
            <w:tcW w:w="0" w:type="auto"/>
            <w:tcBorders>
              <w:top w:val="nil"/>
              <w:left w:val="nil"/>
              <w:bottom w:val="single" w:sz="4" w:space="0" w:color="auto"/>
              <w:right w:val="single" w:sz="4" w:space="0" w:color="auto"/>
            </w:tcBorders>
            <w:shd w:val="clear" w:color="auto" w:fill="auto"/>
            <w:noWrap/>
            <w:vAlign w:val="bottom"/>
            <w:hideMark/>
          </w:tcPr>
          <w:p w14:paraId="19711F98" w14:textId="1B9079FA" w:rsidR="008F1549" w:rsidRPr="008F1549" w:rsidRDefault="008F1549" w:rsidP="008F1549">
            <w:pPr>
              <w:spacing w:before="0"/>
              <w:rPr>
                <w:rFonts w:eastAsia="Times New Roman" w:cs="Open Sans"/>
                <w:color w:val="000000"/>
                <w:sz w:val="16"/>
                <w:szCs w:val="16"/>
              </w:rPr>
            </w:pPr>
            <w:r w:rsidRPr="008F1549">
              <w:rPr>
                <w:rFonts w:eastAsia="Times New Roman" w:cs="Open San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3D5BE39" w14:textId="127036ED"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23.3%</w:t>
            </w:r>
          </w:p>
        </w:tc>
        <w:tc>
          <w:tcPr>
            <w:tcW w:w="0" w:type="auto"/>
            <w:tcBorders>
              <w:top w:val="nil"/>
              <w:left w:val="nil"/>
              <w:bottom w:val="single" w:sz="4" w:space="0" w:color="auto"/>
              <w:right w:val="single" w:sz="4" w:space="0" w:color="auto"/>
            </w:tcBorders>
            <w:shd w:val="clear" w:color="auto" w:fill="auto"/>
            <w:noWrap/>
            <w:vAlign w:val="bottom"/>
            <w:hideMark/>
          </w:tcPr>
          <w:p w14:paraId="59EF5D6F"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31.3%</w:t>
            </w:r>
          </w:p>
        </w:tc>
        <w:tc>
          <w:tcPr>
            <w:tcW w:w="0" w:type="auto"/>
            <w:tcBorders>
              <w:top w:val="nil"/>
              <w:left w:val="nil"/>
              <w:bottom w:val="single" w:sz="4" w:space="0" w:color="auto"/>
              <w:right w:val="single" w:sz="4" w:space="0" w:color="auto"/>
            </w:tcBorders>
            <w:shd w:val="clear" w:color="auto" w:fill="auto"/>
            <w:noWrap/>
            <w:vAlign w:val="bottom"/>
            <w:hideMark/>
          </w:tcPr>
          <w:p w14:paraId="4EE0452A"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27.0%</w:t>
            </w:r>
          </w:p>
        </w:tc>
      </w:tr>
      <w:tr w:rsidR="008F1549" w:rsidRPr="008F1549" w14:paraId="419887C5" w14:textId="77777777" w:rsidTr="00F4168A">
        <w:trPr>
          <w:trHeight w:val="27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50DCDA" w14:textId="198AF105"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Eating Behavior</w:t>
            </w:r>
          </w:p>
        </w:tc>
        <w:tc>
          <w:tcPr>
            <w:tcW w:w="0" w:type="auto"/>
            <w:tcBorders>
              <w:top w:val="nil"/>
              <w:left w:val="nil"/>
              <w:bottom w:val="single" w:sz="4" w:space="0" w:color="auto"/>
              <w:right w:val="single" w:sz="4" w:space="0" w:color="auto"/>
            </w:tcBorders>
            <w:shd w:val="clear" w:color="auto" w:fill="auto"/>
            <w:noWrap/>
            <w:vAlign w:val="bottom"/>
            <w:hideMark/>
          </w:tcPr>
          <w:p w14:paraId="1035656C"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8.2%</w:t>
            </w:r>
          </w:p>
        </w:tc>
        <w:tc>
          <w:tcPr>
            <w:tcW w:w="0" w:type="auto"/>
            <w:tcBorders>
              <w:top w:val="nil"/>
              <w:left w:val="nil"/>
              <w:bottom w:val="single" w:sz="4" w:space="0" w:color="auto"/>
              <w:right w:val="single" w:sz="4" w:space="0" w:color="auto"/>
            </w:tcBorders>
            <w:shd w:val="clear" w:color="auto" w:fill="auto"/>
            <w:noWrap/>
            <w:vAlign w:val="bottom"/>
            <w:hideMark/>
          </w:tcPr>
          <w:p w14:paraId="6B80ABFC" w14:textId="30C1049E" w:rsidR="008F1549" w:rsidRPr="008F1549" w:rsidRDefault="008F1549" w:rsidP="008F1549">
            <w:pPr>
              <w:spacing w:before="0"/>
              <w:rPr>
                <w:rFonts w:eastAsia="Times New Roman" w:cs="Open Sans"/>
                <w:color w:val="000000"/>
                <w:sz w:val="16"/>
                <w:szCs w:val="16"/>
              </w:rPr>
            </w:pPr>
            <w:r w:rsidRPr="008F1549">
              <w:rPr>
                <w:rFonts w:eastAsia="Times New Roman" w:cs="Open San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252D4E3" w14:textId="267EDD89"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15.8%</w:t>
            </w:r>
          </w:p>
        </w:tc>
        <w:tc>
          <w:tcPr>
            <w:tcW w:w="0" w:type="auto"/>
            <w:tcBorders>
              <w:top w:val="nil"/>
              <w:left w:val="nil"/>
              <w:bottom w:val="single" w:sz="4" w:space="0" w:color="auto"/>
              <w:right w:val="single" w:sz="4" w:space="0" w:color="auto"/>
            </w:tcBorders>
            <w:shd w:val="clear" w:color="auto" w:fill="auto"/>
            <w:noWrap/>
            <w:vAlign w:val="bottom"/>
            <w:hideMark/>
          </w:tcPr>
          <w:p w14:paraId="7EBDE97E"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28.0%</w:t>
            </w:r>
          </w:p>
        </w:tc>
        <w:tc>
          <w:tcPr>
            <w:tcW w:w="0" w:type="auto"/>
            <w:tcBorders>
              <w:top w:val="nil"/>
              <w:left w:val="nil"/>
              <w:bottom w:val="single" w:sz="4" w:space="0" w:color="auto"/>
              <w:right w:val="single" w:sz="4" w:space="0" w:color="auto"/>
            </w:tcBorders>
            <w:shd w:val="clear" w:color="auto" w:fill="auto"/>
            <w:noWrap/>
            <w:vAlign w:val="bottom"/>
            <w:hideMark/>
          </w:tcPr>
          <w:p w14:paraId="56B38F97"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24.0%</w:t>
            </w:r>
          </w:p>
        </w:tc>
      </w:tr>
      <w:tr w:rsidR="008F1549" w:rsidRPr="008F1549" w14:paraId="17E09624" w14:textId="77777777" w:rsidTr="00F4168A">
        <w:trPr>
          <w:trHeight w:val="27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9D6A55" w14:textId="159521CF"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Social Discomfort/Shyness</w:t>
            </w:r>
          </w:p>
        </w:tc>
        <w:tc>
          <w:tcPr>
            <w:tcW w:w="0" w:type="auto"/>
            <w:tcBorders>
              <w:top w:val="nil"/>
              <w:left w:val="nil"/>
              <w:bottom w:val="single" w:sz="4" w:space="0" w:color="auto"/>
              <w:right w:val="single" w:sz="4" w:space="0" w:color="auto"/>
            </w:tcBorders>
            <w:shd w:val="clear" w:color="auto" w:fill="auto"/>
            <w:noWrap/>
            <w:vAlign w:val="bottom"/>
            <w:hideMark/>
          </w:tcPr>
          <w:p w14:paraId="19050996"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8.4%</w:t>
            </w:r>
          </w:p>
        </w:tc>
        <w:tc>
          <w:tcPr>
            <w:tcW w:w="0" w:type="auto"/>
            <w:tcBorders>
              <w:top w:val="nil"/>
              <w:left w:val="nil"/>
              <w:bottom w:val="single" w:sz="4" w:space="0" w:color="auto"/>
              <w:right w:val="single" w:sz="4" w:space="0" w:color="auto"/>
            </w:tcBorders>
            <w:shd w:val="clear" w:color="auto" w:fill="auto"/>
            <w:noWrap/>
            <w:vAlign w:val="bottom"/>
            <w:hideMark/>
          </w:tcPr>
          <w:p w14:paraId="714D76A3" w14:textId="02AB9DE7" w:rsidR="008F1549" w:rsidRPr="008F1549" w:rsidRDefault="008F1549" w:rsidP="008F1549">
            <w:pPr>
              <w:spacing w:before="0"/>
              <w:rPr>
                <w:rFonts w:eastAsia="Times New Roman" w:cs="Open Sans"/>
                <w:color w:val="000000"/>
                <w:sz w:val="16"/>
                <w:szCs w:val="16"/>
              </w:rPr>
            </w:pPr>
            <w:r w:rsidRPr="008F1549">
              <w:rPr>
                <w:rFonts w:eastAsia="Times New Roman" w:cs="Open San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3CD3F6E" w14:textId="6DF98CE5"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17.6%</w:t>
            </w:r>
          </w:p>
        </w:tc>
        <w:tc>
          <w:tcPr>
            <w:tcW w:w="0" w:type="auto"/>
            <w:tcBorders>
              <w:top w:val="nil"/>
              <w:left w:val="nil"/>
              <w:bottom w:val="single" w:sz="4" w:space="0" w:color="auto"/>
              <w:right w:val="single" w:sz="4" w:space="0" w:color="auto"/>
            </w:tcBorders>
            <w:shd w:val="clear" w:color="auto" w:fill="auto"/>
            <w:noWrap/>
            <w:vAlign w:val="bottom"/>
            <w:hideMark/>
          </w:tcPr>
          <w:p w14:paraId="34072E50"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26.0%</w:t>
            </w:r>
          </w:p>
        </w:tc>
        <w:tc>
          <w:tcPr>
            <w:tcW w:w="0" w:type="auto"/>
            <w:tcBorders>
              <w:top w:val="nil"/>
              <w:left w:val="nil"/>
              <w:bottom w:val="single" w:sz="4" w:space="0" w:color="auto"/>
              <w:right w:val="single" w:sz="4" w:space="0" w:color="auto"/>
            </w:tcBorders>
            <w:shd w:val="clear" w:color="auto" w:fill="auto"/>
            <w:noWrap/>
            <w:vAlign w:val="bottom"/>
            <w:hideMark/>
          </w:tcPr>
          <w:p w14:paraId="12887441" w14:textId="77777777" w:rsidR="008F1549" w:rsidRPr="008F1549" w:rsidRDefault="008F1549" w:rsidP="008F1549">
            <w:pPr>
              <w:spacing w:before="0"/>
              <w:jc w:val="right"/>
              <w:rPr>
                <w:rFonts w:eastAsia="Times New Roman" w:cs="Open Sans"/>
                <w:color w:val="000000"/>
                <w:sz w:val="16"/>
                <w:szCs w:val="16"/>
              </w:rPr>
            </w:pPr>
            <w:r w:rsidRPr="008F1549">
              <w:rPr>
                <w:rFonts w:eastAsia="Times New Roman" w:cs="Open Sans"/>
                <w:color w:val="000000"/>
                <w:sz w:val="16"/>
                <w:szCs w:val="16"/>
              </w:rPr>
              <w:t>26.0%</w:t>
            </w:r>
          </w:p>
        </w:tc>
      </w:tr>
    </w:tbl>
    <w:p w14:paraId="2A7036D2" w14:textId="028DEADE" w:rsidR="003B4F67" w:rsidRDefault="003B4F67" w:rsidP="00183D2D">
      <w:pPr>
        <w:spacing w:before="120"/>
        <w:rPr>
          <w:sz w:val="16"/>
          <w:szCs w:val="18"/>
        </w:rPr>
      </w:pPr>
      <w:r w:rsidRPr="00AF4D3C">
        <w:rPr>
          <w:sz w:val="16"/>
          <w:szCs w:val="18"/>
          <w:u w:val="single"/>
        </w:rPr>
        <w:t>NOTE</w:t>
      </w:r>
      <w:r w:rsidRPr="00AF4D3C">
        <w:rPr>
          <w:sz w:val="16"/>
          <w:szCs w:val="18"/>
        </w:rPr>
        <w:t>: 1</w:t>
      </w:r>
      <w:r>
        <w:rPr>
          <w:sz w:val="16"/>
          <w:szCs w:val="18"/>
        </w:rPr>
        <w:t>2</w:t>
      </w:r>
      <w:r w:rsidRPr="00AF4D3C">
        <w:rPr>
          <w:sz w:val="16"/>
          <w:szCs w:val="18"/>
        </w:rPr>
        <w:t>-year change</w:t>
      </w:r>
      <w:r>
        <w:rPr>
          <w:sz w:val="16"/>
          <w:szCs w:val="18"/>
        </w:rPr>
        <w:t xml:space="preserve"> column</w:t>
      </w:r>
      <w:r w:rsidRPr="00AF4D3C">
        <w:rPr>
          <w:sz w:val="16"/>
          <w:szCs w:val="18"/>
        </w:rPr>
        <w:t xml:space="preserve"> is represented as percentage point change, subtracting the percentage of students in each category in 2012-13 from the percentage in 202</w:t>
      </w:r>
      <w:r>
        <w:rPr>
          <w:sz w:val="16"/>
          <w:szCs w:val="18"/>
        </w:rPr>
        <w:t>3</w:t>
      </w:r>
      <w:r w:rsidRPr="00AF4D3C">
        <w:rPr>
          <w:sz w:val="16"/>
          <w:szCs w:val="18"/>
        </w:rPr>
        <w:t>-</w:t>
      </w:r>
      <w:r w:rsidR="00AD3C3A">
        <w:rPr>
          <w:sz w:val="16"/>
          <w:szCs w:val="18"/>
        </w:rPr>
        <w:t>20</w:t>
      </w:r>
      <w:r w:rsidRPr="00AF4D3C">
        <w:rPr>
          <w:sz w:val="16"/>
          <w:szCs w:val="18"/>
        </w:rPr>
        <w:t>2</w:t>
      </w:r>
      <w:r>
        <w:rPr>
          <w:sz w:val="16"/>
          <w:szCs w:val="18"/>
        </w:rPr>
        <w:t>4</w:t>
      </w:r>
      <w:r w:rsidRPr="00AF4D3C">
        <w:rPr>
          <w:sz w:val="16"/>
          <w:szCs w:val="18"/>
        </w:rPr>
        <w:t xml:space="preserve">. </w:t>
      </w:r>
    </w:p>
    <w:p w14:paraId="5097DEDF" w14:textId="172C6335" w:rsidR="00586775" w:rsidRPr="00586775" w:rsidRDefault="00586775" w:rsidP="005B362F">
      <w:pPr>
        <w:spacing w:before="0"/>
        <w:rPr>
          <w:rFonts w:cs="Open Sans"/>
          <w:color w:val="auto"/>
          <w:szCs w:val="20"/>
        </w:rPr>
      </w:pPr>
    </w:p>
    <w:p w14:paraId="4174FBE3" w14:textId="16DCFD43" w:rsidR="00D168C5" w:rsidRPr="00F2791F" w:rsidRDefault="00D168C5" w:rsidP="00923481">
      <w:pPr>
        <w:spacing w:before="0" w:after="120"/>
        <w:rPr>
          <w:color w:val="005777"/>
          <w:sz w:val="22"/>
        </w:rPr>
      </w:pPr>
      <w:r w:rsidRPr="00F2791F">
        <w:rPr>
          <w:rStyle w:val="Heading2Char"/>
          <w:color w:val="005777"/>
          <w:u w:val="none"/>
        </w:rPr>
        <w:t>Presenting Concern</w:t>
      </w:r>
      <w:bookmarkEnd w:id="69"/>
      <w:r w:rsidR="00586775" w:rsidRPr="00F2791F">
        <w:rPr>
          <w:color w:val="005777"/>
          <w:sz w:val="22"/>
        </w:rPr>
        <w:t xml:space="preserve"> Trend</w:t>
      </w:r>
      <w:r w:rsidR="005E1155" w:rsidRPr="00F2791F">
        <w:rPr>
          <w:color w:val="005777"/>
          <w:sz w:val="22"/>
        </w:rPr>
        <w:t>s</w:t>
      </w:r>
      <w:r w:rsidR="00586775" w:rsidRPr="00F2791F">
        <w:rPr>
          <w:color w:val="005777"/>
          <w:sz w:val="22"/>
        </w:rPr>
        <w:t xml:space="preserve"> </w:t>
      </w:r>
      <w:r w:rsidR="003A7BA8" w:rsidRPr="00F2791F">
        <w:rPr>
          <w:color w:val="005777"/>
          <w:sz w:val="22"/>
        </w:rPr>
        <w:t>Detail</w:t>
      </w:r>
      <w:r w:rsidR="00586775" w:rsidRPr="00F2791F">
        <w:rPr>
          <w:color w:val="005777"/>
          <w:sz w:val="22"/>
        </w:rPr>
        <w:t xml:space="preserve"> </w:t>
      </w:r>
    </w:p>
    <w:tbl>
      <w:tblPr>
        <w:tblW w:w="10075" w:type="dxa"/>
        <w:tblLook w:val="04A0" w:firstRow="1" w:lastRow="0" w:firstColumn="1" w:lastColumn="0" w:noHBand="0" w:noVBand="1"/>
      </w:tblPr>
      <w:tblGrid>
        <w:gridCol w:w="3685"/>
        <w:gridCol w:w="900"/>
        <w:gridCol w:w="990"/>
        <w:gridCol w:w="900"/>
        <w:gridCol w:w="900"/>
        <w:gridCol w:w="900"/>
        <w:gridCol w:w="900"/>
        <w:gridCol w:w="900"/>
      </w:tblGrid>
      <w:tr w:rsidR="00B52A0A" w:rsidRPr="0007765C" w14:paraId="6499AAAB" w14:textId="77777777" w:rsidTr="00B93D7A">
        <w:trPr>
          <w:trHeight w:val="170"/>
          <w:tblHeader/>
        </w:trPr>
        <w:tc>
          <w:tcPr>
            <w:tcW w:w="3685"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3FEFF8C6" w14:textId="6AAFCB89" w:rsidR="00D168C5" w:rsidRPr="00E14AA2" w:rsidRDefault="00D168C5">
            <w:pPr>
              <w:spacing w:before="0"/>
              <w:rPr>
                <w:rFonts w:asciiTheme="minorHAnsi" w:eastAsia="Times New Roman" w:hAnsiTheme="minorHAnsi" w:cstheme="minorHAnsi"/>
                <w:b/>
                <w:color w:val="auto"/>
                <w:szCs w:val="20"/>
              </w:rPr>
            </w:pPr>
            <w:r w:rsidRPr="00E14AA2">
              <w:rPr>
                <w:rFonts w:asciiTheme="minorHAnsi" w:eastAsia="Times New Roman" w:hAnsiTheme="minorHAnsi" w:cstheme="minorHAnsi"/>
                <w:b/>
                <w:color w:val="auto"/>
                <w:szCs w:val="20"/>
              </w:rPr>
              <w:t>Item</w:t>
            </w:r>
          </w:p>
        </w:tc>
        <w:tc>
          <w:tcPr>
            <w:tcW w:w="900"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74279E71" w14:textId="77777777" w:rsidR="00D168C5" w:rsidRPr="00B52A0A" w:rsidRDefault="00D168C5">
            <w:pPr>
              <w:spacing w:before="0"/>
              <w:rPr>
                <w:rFonts w:asciiTheme="minorHAnsi" w:eastAsia="Times New Roman" w:hAnsiTheme="minorHAnsi" w:cstheme="minorHAnsi"/>
                <w:b/>
                <w:color w:val="auto"/>
                <w:sz w:val="18"/>
                <w:szCs w:val="18"/>
              </w:rPr>
            </w:pPr>
            <w:r w:rsidRPr="00B52A0A">
              <w:rPr>
                <w:rFonts w:asciiTheme="minorHAnsi" w:eastAsia="Times New Roman" w:hAnsiTheme="minorHAnsi" w:cstheme="minorHAnsi"/>
                <w:b/>
                <w:color w:val="auto"/>
                <w:sz w:val="18"/>
                <w:szCs w:val="18"/>
              </w:rPr>
              <w:t>2012-13</w:t>
            </w:r>
          </w:p>
        </w:tc>
        <w:tc>
          <w:tcPr>
            <w:tcW w:w="990"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2EF63F13" w14:textId="6D616CB8" w:rsidR="00D168C5" w:rsidRPr="00B52A0A" w:rsidRDefault="00D168C5">
            <w:pPr>
              <w:spacing w:before="0"/>
              <w:rPr>
                <w:rFonts w:asciiTheme="minorHAnsi" w:eastAsia="Times New Roman" w:hAnsiTheme="minorHAnsi" w:cstheme="minorHAnsi"/>
                <w:b/>
                <w:color w:val="auto"/>
                <w:sz w:val="18"/>
                <w:szCs w:val="18"/>
              </w:rPr>
            </w:pPr>
            <w:r w:rsidRPr="00B52A0A">
              <w:rPr>
                <w:rFonts w:asciiTheme="minorHAnsi" w:eastAsia="Times New Roman" w:hAnsiTheme="minorHAnsi" w:cstheme="minorHAnsi"/>
                <w:b/>
                <w:color w:val="auto"/>
                <w:sz w:val="18"/>
                <w:szCs w:val="18"/>
              </w:rPr>
              <w:t>2014-15</w:t>
            </w:r>
          </w:p>
        </w:tc>
        <w:tc>
          <w:tcPr>
            <w:tcW w:w="900"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37DE96A4" w14:textId="77777777" w:rsidR="00D168C5" w:rsidRPr="00B52A0A" w:rsidRDefault="00D168C5">
            <w:pPr>
              <w:spacing w:before="0"/>
              <w:rPr>
                <w:rFonts w:asciiTheme="minorHAnsi" w:eastAsia="Times New Roman" w:hAnsiTheme="minorHAnsi" w:cstheme="minorHAnsi"/>
                <w:b/>
                <w:color w:val="auto"/>
                <w:sz w:val="18"/>
                <w:szCs w:val="18"/>
              </w:rPr>
            </w:pPr>
            <w:r w:rsidRPr="00B52A0A">
              <w:rPr>
                <w:rFonts w:asciiTheme="minorHAnsi" w:eastAsia="Times New Roman" w:hAnsiTheme="minorHAnsi" w:cstheme="minorHAnsi"/>
                <w:b/>
                <w:color w:val="auto"/>
                <w:sz w:val="18"/>
                <w:szCs w:val="18"/>
              </w:rPr>
              <w:t>2016-17</w:t>
            </w:r>
          </w:p>
        </w:tc>
        <w:tc>
          <w:tcPr>
            <w:tcW w:w="900"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7145EA24" w14:textId="77777777" w:rsidR="00D168C5" w:rsidRPr="00B52A0A" w:rsidRDefault="00D168C5">
            <w:pPr>
              <w:spacing w:before="0"/>
              <w:rPr>
                <w:rFonts w:asciiTheme="minorHAnsi" w:eastAsia="Times New Roman" w:hAnsiTheme="minorHAnsi" w:cstheme="minorHAnsi"/>
                <w:b/>
                <w:color w:val="auto"/>
                <w:sz w:val="18"/>
                <w:szCs w:val="18"/>
              </w:rPr>
            </w:pPr>
            <w:r w:rsidRPr="00B52A0A">
              <w:rPr>
                <w:rFonts w:asciiTheme="minorHAnsi" w:eastAsia="Times New Roman" w:hAnsiTheme="minorHAnsi" w:cstheme="minorHAnsi"/>
                <w:b/>
                <w:color w:val="auto"/>
                <w:sz w:val="18"/>
                <w:szCs w:val="18"/>
              </w:rPr>
              <w:t>2018-19</w:t>
            </w:r>
          </w:p>
        </w:tc>
        <w:tc>
          <w:tcPr>
            <w:tcW w:w="900"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22345BBE" w14:textId="77777777" w:rsidR="00D168C5" w:rsidRPr="00B52A0A" w:rsidRDefault="00D168C5">
            <w:pPr>
              <w:spacing w:before="0"/>
              <w:rPr>
                <w:rFonts w:asciiTheme="minorHAnsi" w:eastAsia="Times New Roman" w:hAnsiTheme="minorHAnsi" w:cstheme="minorHAnsi"/>
                <w:b/>
                <w:color w:val="auto"/>
                <w:sz w:val="18"/>
                <w:szCs w:val="18"/>
              </w:rPr>
            </w:pPr>
            <w:r w:rsidRPr="00B52A0A">
              <w:rPr>
                <w:rFonts w:asciiTheme="minorHAnsi" w:eastAsia="Times New Roman" w:hAnsiTheme="minorHAnsi" w:cstheme="minorHAnsi"/>
                <w:b/>
                <w:color w:val="auto"/>
                <w:sz w:val="18"/>
                <w:szCs w:val="18"/>
              </w:rPr>
              <w:t>2020-21</w:t>
            </w:r>
          </w:p>
        </w:tc>
        <w:tc>
          <w:tcPr>
            <w:tcW w:w="900"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4DB05AD2" w14:textId="77777777" w:rsidR="00D168C5" w:rsidRPr="00B52A0A" w:rsidRDefault="00D168C5">
            <w:pPr>
              <w:spacing w:before="0"/>
              <w:rPr>
                <w:rFonts w:asciiTheme="minorHAnsi" w:eastAsia="Times New Roman" w:hAnsiTheme="minorHAnsi" w:cstheme="minorHAnsi"/>
                <w:b/>
                <w:color w:val="auto"/>
                <w:sz w:val="18"/>
                <w:szCs w:val="18"/>
              </w:rPr>
            </w:pPr>
            <w:r w:rsidRPr="00B52A0A">
              <w:rPr>
                <w:rFonts w:asciiTheme="minorHAnsi" w:eastAsia="Times New Roman" w:hAnsiTheme="minorHAnsi" w:cstheme="minorHAnsi"/>
                <w:b/>
                <w:color w:val="auto"/>
                <w:sz w:val="18"/>
                <w:szCs w:val="18"/>
              </w:rPr>
              <w:t>2022-23</w:t>
            </w:r>
          </w:p>
        </w:tc>
        <w:tc>
          <w:tcPr>
            <w:tcW w:w="900" w:type="dxa"/>
            <w:tcBorders>
              <w:top w:val="single" w:sz="4" w:space="0" w:color="8EA9DB"/>
              <w:left w:val="single" w:sz="4" w:space="0" w:color="auto"/>
              <w:bottom w:val="single" w:sz="4" w:space="0" w:color="auto"/>
              <w:right w:val="single" w:sz="4" w:space="0" w:color="auto"/>
            </w:tcBorders>
            <w:vAlign w:val="bottom"/>
          </w:tcPr>
          <w:p w14:paraId="0198F91E" w14:textId="77777777" w:rsidR="00D168C5" w:rsidRPr="00B52A0A" w:rsidRDefault="00D168C5">
            <w:pPr>
              <w:spacing w:before="0"/>
              <w:rPr>
                <w:rFonts w:asciiTheme="minorHAnsi" w:eastAsia="Times New Roman" w:hAnsiTheme="minorHAnsi" w:cstheme="minorHAnsi"/>
                <w:b/>
                <w:color w:val="auto"/>
                <w:sz w:val="18"/>
                <w:szCs w:val="18"/>
              </w:rPr>
            </w:pPr>
            <w:r w:rsidRPr="00B52A0A">
              <w:rPr>
                <w:rFonts w:asciiTheme="minorHAnsi" w:eastAsia="Times New Roman" w:hAnsiTheme="minorHAnsi" w:cstheme="minorHAnsi"/>
                <w:b/>
                <w:color w:val="auto"/>
                <w:sz w:val="18"/>
                <w:szCs w:val="18"/>
              </w:rPr>
              <w:t>2023-24</w:t>
            </w:r>
          </w:p>
        </w:tc>
      </w:tr>
      <w:tr w:rsidR="00B52A0A" w:rsidRPr="0007765C" w14:paraId="665B4FEB" w14:textId="77777777" w:rsidTr="00B93D7A">
        <w:trPr>
          <w:trHeight w:val="456"/>
        </w:trPr>
        <w:tc>
          <w:tcPr>
            <w:tcW w:w="3685" w:type="dxa"/>
            <w:tcBorders>
              <w:top w:val="nil"/>
              <w:left w:val="single" w:sz="4" w:space="0" w:color="auto"/>
              <w:bottom w:val="single" w:sz="4" w:space="0" w:color="auto"/>
              <w:right w:val="single" w:sz="4" w:space="0" w:color="auto"/>
            </w:tcBorders>
            <w:shd w:val="clear" w:color="auto" w:fill="DADADA" w:themeFill="background1" w:themeFillShade="E6"/>
            <w:noWrap/>
            <w:vAlign w:val="bottom"/>
            <w:hideMark/>
          </w:tcPr>
          <w:p w14:paraId="763559DB" w14:textId="15AE27CB" w:rsidR="00D168C5" w:rsidRPr="00E14AA2" w:rsidRDefault="00D168C5">
            <w:pPr>
              <w:spacing w:before="0"/>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Anxiety/fears/worries (other than academic)</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77C515E6" w14:textId="79000D2E"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59.9%</w:t>
            </w:r>
          </w:p>
        </w:tc>
        <w:tc>
          <w:tcPr>
            <w:tcW w:w="990" w:type="dxa"/>
            <w:tcBorders>
              <w:top w:val="nil"/>
              <w:left w:val="nil"/>
              <w:bottom w:val="single" w:sz="4" w:space="0" w:color="auto"/>
              <w:right w:val="single" w:sz="4" w:space="0" w:color="auto"/>
            </w:tcBorders>
            <w:shd w:val="clear" w:color="auto" w:fill="DADADA" w:themeFill="background1" w:themeFillShade="E6"/>
            <w:noWrap/>
            <w:vAlign w:val="bottom"/>
            <w:hideMark/>
          </w:tcPr>
          <w:p w14:paraId="5EE615C2"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65.4%</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3BDDA166"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73.3%</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40858B70"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61.0%</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5E43292B"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76.0%</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518F3C86"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75.0%</w:t>
            </w:r>
          </w:p>
        </w:tc>
        <w:tc>
          <w:tcPr>
            <w:tcW w:w="900" w:type="dxa"/>
            <w:tcBorders>
              <w:top w:val="nil"/>
              <w:left w:val="nil"/>
              <w:bottom w:val="single" w:sz="4" w:space="0" w:color="auto"/>
              <w:right w:val="single" w:sz="4" w:space="0" w:color="auto"/>
            </w:tcBorders>
            <w:shd w:val="clear" w:color="auto" w:fill="DADADA" w:themeFill="background1" w:themeFillShade="E6"/>
            <w:vAlign w:val="bottom"/>
          </w:tcPr>
          <w:p w14:paraId="7F11BBB7" w14:textId="77777777" w:rsidR="00D168C5" w:rsidRPr="00E14AA2" w:rsidRDefault="00D168C5">
            <w:pPr>
              <w:spacing w:before="0"/>
              <w:jc w:val="right"/>
              <w:rPr>
                <w:rFonts w:asciiTheme="minorHAnsi" w:eastAsia="Times New Roman" w:hAnsiTheme="minorHAnsi" w:cstheme="minorHAnsi"/>
                <w:color w:val="auto"/>
                <w:szCs w:val="20"/>
              </w:rPr>
            </w:pPr>
            <w:r w:rsidRPr="004C7583">
              <w:t>76.0%</w:t>
            </w:r>
          </w:p>
        </w:tc>
      </w:tr>
      <w:tr w:rsidR="00B52A0A" w:rsidRPr="0007765C" w14:paraId="44DC6615" w14:textId="77777777" w:rsidTr="00B93D7A">
        <w:trPr>
          <w:trHeight w:val="456"/>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815CEB3" w14:textId="59F02B33" w:rsidR="00D168C5" w:rsidRPr="00E14AA2" w:rsidRDefault="00D168C5">
            <w:pPr>
              <w:spacing w:before="0"/>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Stress/stress management</w:t>
            </w:r>
          </w:p>
        </w:tc>
        <w:tc>
          <w:tcPr>
            <w:tcW w:w="900" w:type="dxa"/>
            <w:tcBorders>
              <w:top w:val="nil"/>
              <w:left w:val="nil"/>
              <w:bottom w:val="single" w:sz="4" w:space="0" w:color="auto"/>
              <w:right w:val="single" w:sz="4" w:space="0" w:color="auto"/>
            </w:tcBorders>
            <w:shd w:val="clear" w:color="auto" w:fill="auto"/>
            <w:noWrap/>
            <w:vAlign w:val="bottom"/>
            <w:hideMark/>
          </w:tcPr>
          <w:p w14:paraId="57A78B2F"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64.7%</w:t>
            </w:r>
          </w:p>
        </w:tc>
        <w:tc>
          <w:tcPr>
            <w:tcW w:w="990" w:type="dxa"/>
            <w:tcBorders>
              <w:top w:val="nil"/>
              <w:left w:val="nil"/>
              <w:bottom w:val="single" w:sz="4" w:space="0" w:color="auto"/>
              <w:right w:val="single" w:sz="4" w:space="0" w:color="auto"/>
            </w:tcBorders>
            <w:shd w:val="clear" w:color="auto" w:fill="auto"/>
            <w:noWrap/>
            <w:vAlign w:val="bottom"/>
            <w:hideMark/>
          </w:tcPr>
          <w:p w14:paraId="519361F7"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66.7%</w:t>
            </w:r>
          </w:p>
        </w:tc>
        <w:tc>
          <w:tcPr>
            <w:tcW w:w="900" w:type="dxa"/>
            <w:tcBorders>
              <w:top w:val="nil"/>
              <w:left w:val="nil"/>
              <w:bottom w:val="single" w:sz="4" w:space="0" w:color="auto"/>
              <w:right w:val="single" w:sz="4" w:space="0" w:color="auto"/>
            </w:tcBorders>
            <w:shd w:val="clear" w:color="auto" w:fill="auto"/>
            <w:noWrap/>
            <w:vAlign w:val="bottom"/>
            <w:hideMark/>
          </w:tcPr>
          <w:p w14:paraId="1E221D0B"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68.3%</w:t>
            </w:r>
          </w:p>
        </w:tc>
        <w:tc>
          <w:tcPr>
            <w:tcW w:w="900" w:type="dxa"/>
            <w:tcBorders>
              <w:top w:val="nil"/>
              <w:left w:val="nil"/>
              <w:bottom w:val="single" w:sz="4" w:space="0" w:color="auto"/>
              <w:right w:val="single" w:sz="4" w:space="0" w:color="auto"/>
            </w:tcBorders>
            <w:shd w:val="clear" w:color="auto" w:fill="auto"/>
            <w:noWrap/>
            <w:vAlign w:val="bottom"/>
            <w:hideMark/>
          </w:tcPr>
          <w:p w14:paraId="1DC10072"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59.0%</w:t>
            </w:r>
          </w:p>
        </w:tc>
        <w:tc>
          <w:tcPr>
            <w:tcW w:w="900" w:type="dxa"/>
            <w:tcBorders>
              <w:top w:val="nil"/>
              <w:left w:val="nil"/>
              <w:bottom w:val="single" w:sz="4" w:space="0" w:color="auto"/>
              <w:right w:val="single" w:sz="4" w:space="0" w:color="auto"/>
            </w:tcBorders>
            <w:shd w:val="clear" w:color="auto" w:fill="auto"/>
            <w:noWrap/>
            <w:vAlign w:val="bottom"/>
            <w:hideMark/>
          </w:tcPr>
          <w:p w14:paraId="103AD9E7"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69.0%</w:t>
            </w:r>
          </w:p>
        </w:tc>
        <w:tc>
          <w:tcPr>
            <w:tcW w:w="900" w:type="dxa"/>
            <w:tcBorders>
              <w:top w:val="nil"/>
              <w:left w:val="nil"/>
              <w:bottom w:val="single" w:sz="4" w:space="0" w:color="auto"/>
              <w:right w:val="single" w:sz="4" w:space="0" w:color="auto"/>
            </w:tcBorders>
            <w:shd w:val="clear" w:color="auto" w:fill="auto"/>
            <w:noWrap/>
            <w:vAlign w:val="bottom"/>
            <w:hideMark/>
          </w:tcPr>
          <w:p w14:paraId="3CC62725"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69.0%</w:t>
            </w:r>
          </w:p>
        </w:tc>
        <w:tc>
          <w:tcPr>
            <w:tcW w:w="900" w:type="dxa"/>
            <w:tcBorders>
              <w:top w:val="nil"/>
              <w:left w:val="nil"/>
              <w:bottom w:val="single" w:sz="4" w:space="0" w:color="auto"/>
              <w:right w:val="single" w:sz="4" w:space="0" w:color="auto"/>
            </w:tcBorders>
            <w:vAlign w:val="bottom"/>
          </w:tcPr>
          <w:p w14:paraId="18D88113" w14:textId="77777777" w:rsidR="00D168C5" w:rsidRPr="00E14AA2" w:rsidRDefault="00D168C5">
            <w:pPr>
              <w:spacing w:before="0"/>
              <w:jc w:val="right"/>
              <w:rPr>
                <w:rFonts w:asciiTheme="minorHAnsi" w:eastAsia="Times New Roman" w:hAnsiTheme="minorHAnsi" w:cstheme="minorHAnsi"/>
                <w:color w:val="auto"/>
                <w:szCs w:val="20"/>
              </w:rPr>
            </w:pPr>
            <w:r w:rsidRPr="004C7583">
              <w:t>67.0%</w:t>
            </w:r>
          </w:p>
        </w:tc>
      </w:tr>
      <w:tr w:rsidR="00B52A0A" w:rsidRPr="0007765C" w14:paraId="2B733C1F" w14:textId="77777777" w:rsidTr="00B93D7A">
        <w:trPr>
          <w:trHeight w:val="456"/>
        </w:trPr>
        <w:tc>
          <w:tcPr>
            <w:tcW w:w="3685" w:type="dxa"/>
            <w:tcBorders>
              <w:top w:val="nil"/>
              <w:left w:val="single" w:sz="4" w:space="0" w:color="auto"/>
              <w:bottom w:val="single" w:sz="4" w:space="0" w:color="auto"/>
              <w:right w:val="single" w:sz="4" w:space="0" w:color="auto"/>
            </w:tcBorders>
            <w:shd w:val="clear" w:color="auto" w:fill="DADADA" w:themeFill="background1" w:themeFillShade="E6"/>
            <w:noWrap/>
            <w:vAlign w:val="bottom"/>
            <w:hideMark/>
          </w:tcPr>
          <w:p w14:paraId="56450599" w14:textId="6526B05C" w:rsidR="00D168C5" w:rsidRPr="00E14AA2" w:rsidRDefault="00D168C5">
            <w:pPr>
              <w:spacing w:before="0"/>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Depression/sadness/mood swings</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30F4B3D9"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54.1%</w:t>
            </w:r>
          </w:p>
        </w:tc>
        <w:tc>
          <w:tcPr>
            <w:tcW w:w="990" w:type="dxa"/>
            <w:tcBorders>
              <w:top w:val="nil"/>
              <w:left w:val="nil"/>
              <w:bottom w:val="single" w:sz="4" w:space="0" w:color="auto"/>
              <w:right w:val="single" w:sz="4" w:space="0" w:color="auto"/>
            </w:tcBorders>
            <w:shd w:val="clear" w:color="auto" w:fill="DADADA" w:themeFill="background1" w:themeFillShade="E6"/>
            <w:noWrap/>
            <w:vAlign w:val="bottom"/>
            <w:hideMark/>
          </w:tcPr>
          <w:p w14:paraId="36A44993" w14:textId="4FBCDF79"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64.1%</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57A759A7"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67.1%</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4A273FEC"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58.0%</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5ECC1BEC"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66.0%</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575808BF"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64.0%</w:t>
            </w:r>
          </w:p>
        </w:tc>
        <w:tc>
          <w:tcPr>
            <w:tcW w:w="900" w:type="dxa"/>
            <w:tcBorders>
              <w:top w:val="nil"/>
              <w:left w:val="nil"/>
              <w:bottom w:val="single" w:sz="4" w:space="0" w:color="auto"/>
              <w:right w:val="single" w:sz="4" w:space="0" w:color="auto"/>
            </w:tcBorders>
            <w:shd w:val="clear" w:color="auto" w:fill="DADADA" w:themeFill="background1" w:themeFillShade="E6"/>
            <w:vAlign w:val="bottom"/>
          </w:tcPr>
          <w:p w14:paraId="67546352" w14:textId="77777777" w:rsidR="00D168C5" w:rsidRPr="00E14AA2" w:rsidRDefault="00D168C5">
            <w:pPr>
              <w:spacing w:before="0"/>
              <w:jc w:val="right"/>
              <w:rPr>
                <w:rFonts w:asciiTheme="minorHAnsi" w:eastAsia="Times New Roman" w:hAnsiTheme="minorHAnsi" w:cstheme="minorHAnsi"/>
                <w:color w:val="auto"/>
                <w:szCs w:val="20"/>
              </w:rPr>
            </w:pPr>
            <w:r w:rsidRPr="004C7583">
              <w:t>62.0%</w:t>
            </w:r>
          </w:p>
        </w:tc>
      </w:tr>
      <w:tr w:rsidR="00B52A0A" w:rsidRPr="0007765C" w14:paraId="18FD38B5" w14:textId="77777777" w:rsidTr="00B93D7A">
        <w:trPr>
          <w:trHeight w:val="456"/>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ED64A59" w14:textId="42A80345" w:rsidR="00D168C5" w:rsidRPr="00E14AA2" w:rsidRDefault="00D168C5">
            <w:pPr>
              <w:spacing w:before="0"/>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Procrastination/motivation</w:t>
            </w:r>
          </w:p>
        </w:tc>
        <w:tc>
          <w:tcPr>
            <w:tcW w:w="900" w:type="dxa"/>
            <w:tcBorders>
              <w:top w:val="nil"/>
              <w:left w:val="nil"/>
              <w:bottom w:val="single" w:sz="4" w:space="0" w:color="auto"/>
              <w:right w:val="single" w:sz="4" w:space="0" w:color="auto"/>
            </w:tcBorders>
            <w:shd w:val="clear" w:color="auto" w:fill="auto"/>
            <w:noWrap/>
            <w:vAlign w:val="bottom"/>
            <w:hideMark/>
          </w:tcPr>
          <w:p w14:paraId="7DEF3768"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36.0%</w:t>
            </w:r>
          </w:p>
        </w:tc>
        <w:tc>
          <w:tcPr>
            <w:tcW w:w="990" w:type="dxa"/>
            <w:tcBorders>
              <w:top w:val="nil"/>
              <w:left w:val="nil"/>
              <w:bottom w:val="single" w:sz="4" w:space="0" w:color="auto"/>
              <w:right w:val="single" w:sz="4" w:space="0" w:color="auto"/>
            </w:tcBorders>
            <w:shd w:val="clear" w:color="auto" w:fill="auto"/>
            <w:noWrap/>
            <w:vAlign w:val="bottom"/>
            <w:hideMark/>
          </w:tcPr>
          <w:p w14:paraId="5D2D9361" w14:textId="2A2EBF7B"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42.1%</w:t>
            </w:r>
          </w:p>
        </w:tc>
        <w:tc>
          <w:tcPr>
            <w:tcW w:w="900" w:type="dxa"/>
            <w:tcBorders>
              <w:top w:val="nil"/>
              <w:left w:val="nil"/>
              <w:bottom w:val="single" w:sz="4" w:space="0" w:color="auto"/>
              <w:right w:val="single" w:sz="4" w:space="0" w:color="auto"/>
            </w:tcBorders>
            <w:shd w:val="clear" w:color="auto" w:fill="auto"/>
            <w:noWrap/>
            <w:vAlign w:val="bottom"/>
            <w:hideMark/>
          </w:tcPr>
          <w:p w14:paraId="387BE128"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45.9%</w:t>
            </w:r>
          </w:p>
        </w:tc>
        <w:tc>
          <w:tcPr>
            <w:tcW w:w="900" w:type="dxa"/>
            <w:tcBorders>
              <w:top w:val="nil"/>
              <w:left w:val="nil"/>
              <w:bottom w:val="single" w:sz="4" w:space="0" w:color="auto"/>
              <w:right w:val="single" w:sz="4" w:space="0" w:color="auto"/>
            </w:tcBorders>
            <w:shd w:val="clear" w:color="auto" w:fill="auto"/>
            <w:noWrap/>
            <w:vAlign w:val="bottom"/>
            <w:hideMark/>
          </w:tcPr>
          <w:p w14:paraId="03798B1C"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38.0%</w:t>
            </w:r>
          </w:p>
        </w:tc>
        <w:tc>
          <w:tcPr>
            <w:tcW w:w="900" w:type="dxa"/>
            <w:tcBorders>
              <w:top w:val="nil"/>
              <w:left w:val="nil"/>
              <w:bottom w:val="single" w:sz="4" w:space="0" w:color="auto"/>
              <w:right w:val="single" w:sz="4" w:space="0" w:color="auto"/>
            </w:tcBorders>
            <w:shd w:val="clear" w:color="auto" w:fill="auto"/>
            <w:noWrap/>
            <w:vAlign w:val="bottom"/>
            <w:hideMark/>
          </w:tcPr>
          <w:p w14:paraId="68DA60E6"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50.0%</w:t>
            </w:r>
          </w:p>
        </w:tc>
        <w:tc>
          <w:tcPr>
            <w:tcW w:w="900" w:type="dxa"/>
            <w:tcBorders>
              <w:top w:val="nil"/>
              <w:left w:val="nil"/>
              <w:bottom w:val="single" w:sz="4" w:space="0" w:color="auto"/>
              <w:right w:val="single" w:sz="4" w:space="0" w:color="auto"/>
            </w:tcBorders>
            <w:shd w:val="clear" w:color="auto" w:fill="auto"/>
            <w:noWrap/>
            <w:vAlign w:val="bottom"/>
            <w:hideMark/>
          </w:tcPr>
          <w:p w14:paraId="1CC44C72"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48.0%</w:t>
            </w:r>
          </w:p>
        </w:tc>
        <w:tc>
          <w:tcPr>
            <w:tcW w:w="900" w:type="dxa"/>
            <w:tcBorders>
              <w:top w:val="nil"/>
              <w:left w:val="nil"/>
              <w:bottom w:val="single" w:sz="4" w:space="0" w:color="auto"/>
              <w:right w:val="single" w:sz="4" w:space="0" w:color="auto"/>
            </w:tcBorders>
            <w:vAlign w:val="bottom"/>
          </w:tcPr>
          <w:p w14:paraId="31B572AE" w14:textId="77777777" w:rsidR="00D168C5" w:rsidRPr="00E14AA2" w:rsidRDefault="00D168C5">
            <w:pPr>
              <w:spacing w:before="0"/>
              <w:jc w:val="right"/>
              <w:rPr>
                <w:rFonts w:asciiTheme="minorHAnsi" w:eastAsia="Times New Roman" w:hAnsiTheme="minorHAnsi" w:cstheme="minorHAnsi"/>
                <w:color w:val="auto"/>
                <w:szCs w:val="20"/>
              </w:rPr>
            </w:pPr>
            <w:r w:rsidRPr="004C7583">
              <w:t>47.0%</w:t>
            </w:r>
          </w:p>
        </w:tc>
      </w:tr>
      <w:tr w:rsidR="00B52A0A" w:rsidRPr="0007765C" w14:paraId="7F1611A1" w14:textId="77777777" w:rsidTr="00B93D7A">
        <w:trPr>
          <w:trHeight w:val="456"/>
        </w:trPr>
        <w:tc>
          <w:tcPr>
            <w:tcW w:w="3685" w:type="dxa"/>
            <w:tcBorders>
              <w:top w:val="nil"/>
              <w:left w:val="single" w:sz="4" w:space="0" w:color="auto"/>
              <w:bottom w:val="single" w:sz="4" w:space="0" w:color="auto"/>
              <w:right w:val="single" w:sz="4" w:space="0" w:color="auto"/>
            </w:tcBorders>
            <w:shd w:val="clear" w:color="auto" w:fill="DADADA" w:themeFill="background1" w:themeFillShade="E6"/>
            <w:noWrap/>
            <w:vAlign w:val="bottom"/>
            <w:hideMark/>
          </w:tcPr>
          <w:p w14:paraId="457533C5" w14:textId="77777777" w:rsidR="00D168C5" w:rsidRPr="00E14AA2" w:rsidRDefault="00D168C5">
            <w:pPr>
              <w:spacing w:before="0"/>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Low self-esteem</w:t>
            </w:r>
            <w:r>
              <w:rPr>
                <w:rFonts w:asciiTheme="minorHAnsi" w:eastAsia="Times New Roman" w:hAnsiTheme="minorHAnsi" w:cstheme="minorHAnsi"/>
                <w:color w:val="auto"/>
                <w:szCs w:val="20"/>
              </w:rPr>
              <w:t>/</w:t>
            </w:r>
            <w:r w:rsidRPr="00E14AA2">
              <w:rPr>
                <w:rFonts w:asciiTheme="minorHAnsi" w:eastAsia="Times New Roman" w:hAnsiTheme="minorHAnsi" w:cstheme="minorHAnsi"/>
                <w:color w:val="auto"/>
                <w:szCs w:val="20"/>
              </w:rPr>
              <w:t>confidence</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3C4FF95D"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37.5%</w:t>
            </w:r>
          </w:p>
        </w:tc>
        <w:tc>
          <w:tcPr>
            <w:tcW w:w="990" w:type="dxa"/>
            <w:tcBorders>
              <w:top w:val="nil"/>
              <w:left w:val="nil"/>
              <w:bottom w:val="single" w:sz="4" w:space="0" w:color="auto"/>
              <w:right w:val="single" w:sz="4" w:space="0" w:color="auto"/>
            </w:tcBorders>
            <w:shd w:val="clear" w:color="auto" w:fill="DADADA" w:themeFill="background1" w:themeFillShade="E6"/>
            <w:noWrap/>
            <w:vAlign w:val="bottom"/>
            <w:hideMark/>
          </w:tcPr>
          <w:p w14:paraId="631E34BB" w14:textId="54C60B84"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42.3%</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18D9E2DF"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46.3%</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79E13EEE"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39.0%</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513819F6"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47.0%</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7048C29D"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45.0%</w:t>
            </w:r>
          </w:p>
        </w:tc>
        <w:tc>
          <w:tcPr>
            <w:tcW w:w="900" w:type="dxa"/>
            <w:tcBorders>
              <w:top w:val="nil"/>
              <w:left w:val="nil"/>
              <w:bottom w:val="single" w:sz="4" w:space="0" w:color="auto"/>
              <w:right w:val="single" w:sz="4" w:space="0" w:color="auto"/>
            </w:tcBorders>
            <w:shd w:val="clear" w:color="auto" w:fill="DADADA" w:themeFill="background1" w:themeFillShade="E6"/>
            <w:vAlign w:val="bottom"/>
          </w:tcPr>
          <w:p w14:paraId="325EEF7B" w14:textId="77777777" w:rsidR="00D168C5" w:rsidRPr="00E14AA2" w:rsidRDefault="00D168C5">
            <w:pPr>
              <w:spacing w:before="0"/>
              <w:jc w:val="right"/>
              <w:rPr>
                <w:rFonts w:asciiTheme="minorHAnsi" w:eastAsia="Times New Roman" w:hAnsiTheme="minorHAnsi" w:cstheme="minorHAnsi"/>
                <w:color w:val="auto"/>
                <w:szCs w:val="20"/>
              </w:rPr>
            </w:pPr>
            <w:r w:rsidRPr="004C7583">
              <w:t>46.0%</w:t>
            </w:r>
          </w:p>
        </w:tc>
      </w:tr>
      <w:tr w:rsidR="00B52A0A" w:rsidRPr="0007765C" w14:paraId="1E4D4033" w14:textId="77777777" w:rsidTr="00B93D7A">
        <w:trPr>
          <w:trHeight w:val="456"/>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CAF466D" w14:textId="77777777" w:rsidR="00D168C5" w:rsidRPr="00E14AA2" w:rsidRDefault="00D168C5">
            <w:pPr>
              <w:spacing w:before="0"/>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Attention/concentration</w:t>
            </w:r>
          </w:p>
        </w:tc>
        <w:tc>
          <w:tcPr>
            <w:tcW w:w="900" w:type="dxa"/>
            <w:tcBorders>
              <w:top w:val="nil"/>
              <w:left w:val="nil"/>
              <w:bottom w:val="single" w:sz="4" w:space="0" w:color="auto"/>
              <w:right w:val="single" w:sz="4" w:space="0" w:color="auto"/>
            </w:tcBorders>
            <w:shd w:val="clear" w:color="auto" w:fill="auto"/>
            <w:noWrap/>
            <w:vAlign w:val="bottom"/>
            <w:hideMark/>
          </w:tcPr>
          <w:p w14:paraId="3B2D7DAB"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37.4%</w:t>
            </w:r>
          </w:p>
        </w:tc>
        <w:tc>
          <w:tcPr>
            <w:tcW w:w="990" w:type="dxa"/>
            <w:tcBorders>
              <w:top w:val="nil"/>
              <w:left w:val="nil"/>
              <w:bottom w:val="single" w:sz="4" w:space="0" w:color="auto"/>
              <w:right w:val="single" w:sz="4" w:space="0" w:color="auto"/>
            </w:tcBorders>
            <w:shd w:val="clear" w:color="auto" w:fill="auto"/>
            <w:noWrap/>
            <w:vAlign w:val="bottom"/>
            <w:hideMark/>
          </w:tcPr>
          <w:p w14:paraId="5B3ADA31"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38.2%</w:t>
            </w:r>
          </w:p>
        </w:tc>
        <w:tc>
          <w:tcPr>
            <w:tcW w:w="900" w:type="dxa"/>
            <w:tcBorders>
              <w:top w:val="nil"/>
              <w:left w:val="nil"/>
              <w:bottom w:val="single" w:sz="4" w:space="0" w:color="auto"/>
              <w:right w:val="single" w:sz="4" w:space="0" w:color="auto"/>
            </w:tcBorders>
            <w:shd w:val="clear" w:color="auto" w:fill="auto"/>
            <w:noWrap/>
            <w:vAlign w:val="bottom"/>
            <w:hideMark/>
          </w:tcPr>
          <w:p w14:paraId="7BD1782B"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38.9%</w:t>
            </w:r>
          </w:p>
        </w:tc>
        <w:tc>
          <w:tcPr>
            <w:tcW w:w="900" w:type="dxa"/>
            <w:tcBorders>
              <w:top w:val="nil"/>
              <w:left w:val="nil"/>
              <w:bottom w:val="single" w:sz="4" w:space="0" w:color="auto"/>
              <w:right w:val="single" w:sz="4" w:space="0" w:color="auto"/>
            </w:tcBorders>
            <w:shd w:val="clear" w:color="auto" w:fill="auto"/>
            <w:noWrap/>
            <w:vAlign w:val="bottom"/>
            <w:hideMark/>
          </w:tcPr>
          <w:p w14:paraId="2DFBF8D1"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30.0%</w:t>
            </w:r>
          </w:p>
        </w:tc>
        <w:tc>
          <w:tcPr>
            <w:tcW w:w="900" w:type="dxa"/>
            <w:tcBorders>
              <w:top w:val="nil"/>
              <w:left w:val="nil"/>
              <w:bottom w:val="single" w:sz="4" w:space="0" w:color="auto"/>
              <w:right w:val="single" w:sz="4" w:space="0" w:color="auto"/>
            </w:tcBorders>
            <w:shd w:val="clear" w:color="auto" w:fill="auto"/>
            <w:noWrap/>
            <w:vAlign w:val="bottom"/>
            <w:hideMark/>
          </w:tcPr>
          <w:p w14:paraId="368532AF"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41.0%</w:t>
            </w:r>
          </w:p>
        </w:tc>
        <w:tc>
          <w:tcPr>
            <w:tcW w:w="900" w:type="dxa"/>
            <w:tcBorders>
              <w:top w:val="nil"/>
              <w:left w:val="nil"/>
              <w:bottom w:val="single" w:sz="4" w:space="0" w:color="auto"/>
              <w:right w:val="single" w:sz="4" w:space="0" w:color="auto"/>
            </w:tcBorders>
            <w:shd w:val="clear" w:color="auto" w:fill="auto"/>
            <w:noWrap/>
            <w:vAlign w:val="bottom"/>
            <w:hideMark/>
          </w:tcPr>
          <w:p w14:paraId="2EF6255D"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44.0%</w:t>
            </w:r>
          </w:p>
        </w:tc>
        <w:tc>
          <w:tcPr>
            <w:tcW w:w="900" w:type="dxa"/>
            <w:tcBorders>
              <w:top w:val="nil"/>
              <w:left w:val="nil"/>
              <w:bottom w:val="single" w:sz="4" w:space="0" w:color="auto"/>
              <w:right w:val="single" w:sz="4" w:space="0" w:color="auto"/>
            </w:tcBorders>
            <w:vAlign w:val="bottom"/>
          </w:tcPr>
          <w:p w14:paraId="340426B2" w14:textId="77777777" w:rsidR="00D168C5" w:rsidRPr="00E14AA2" w:rsidRDefault="00D168C5">
            <w:pPr>
              <w:spacing w:before="0"/>
              <w:jc w:val="right"/>
              <w:rPr>
                <w:rFonts w:asciiTheme="minorHAnsi" w:eastAsia="Times New Roman" w:hAnsiTheme="minorHAnsi" w:cstheme="minorHAnsi"/>
                <w:color w:val="auto"/>
                <w:szCs w:val="20"/>
              </w:rPr>
            </w:pPr>
            <w:r w:rsidRPr="004C7583">
              <w:t>40.0%</w:t>
            </w:r>
          </w:p>
        </w:tc>
      </w:tr>
      <w:tr w:rsidR="00B52A0A" w:rsidRPr="0007765C" w14:paraId="29AABAD4" w14:textId="77777777" w:rsidTr="00B93D7A">
        <w:trPr>
          <w:trHeight w:val="456"/>
        </w:trPr>
        <w:tc>
          <w:tcPr>
            <w:tcW w:w="3685" w:type="dxa"/>
            <w:tcBorders>
              <w:top w:val="nil"/>
              <w:left w:val="single" w:sz="4" w:space="0" w:color="auto"/>
              <w:bottom w:val="single" w:sz="4" w:space="0" w:color="auto"/>
              <w:right w:val="single" w:sz="4" w:space="0" w:color="auto"/>
            </w:tcBorders>
            <w:shd w:val="clear" w:color="auto" w:fill="DADADA" w:themeFill="background1" w:themeFillShade="E6"/>
            <w:noWrap/>
            <w:vAlign w:val="bottom"/>
            <w:hideMark/>
          </w:tcPr>
          <w:p w14:paraId="14A4AD96" w14:textId="650A6EEC" w:rsidR="00D168C5" w:rsidRPr="00E14AA2" w:rsidRDefault="00D168C5">
            <w:pPr>
              <w:spacing w:before="0"/>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Problems related to school</w:t>
            </w:r>
            <w:r w:rsidR="00737EC4">
              <w:rPr>
                <w:rFonts w:asciiTheme="minorHAnsi" w:eastAsia="Times New Roman" w:hAnsiTheme="minorHAnsi" w:cstheme="minorHAnsi"/>
                <w:color w:val="auto"/>
                <w:szCs w:val="20"/>
              </w:rPr>
              <w:t>/</w:t>
            </w:r>
            <w:r w:rsidRPr="00E14AA2">
              <w:rPr>
                <w:rFonts w:asciiTheme="minorHAnsi" w:eastAsia="Times New Roman" w:hAnsiTheme="minorHAnsi" w:cstheme="minorHAnsi"/>
                <w:color w:val="auto"/>
                <w:szCs w:val="20"/>
              </w:rPr>
              <w:t>grades</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0CA40ACB"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42.2%</w:t>
            </w:r>
          </w:p>
        </w:tc>
        <w:tc>
          <w:tcPr>
            <w:tcW w:w="990" w:type="dxa"/>
            <w:tcBorders>
              <w:top w:val="nil"/>
              <w:left w:val="nil"/>
              <w:bottom w:val="single" w:sz="4" w:space="0" w:color="auto"/>
              <w:right w:val="single" w:sz="4" w:space="0" w:color="auto"/>
            </w:tcBorders>
            <w:shd w:val="clear" w:color="auto" w:fill="DADADA" w:themeFill="background1" w:themeFillShade="E6"/>
            <w:noWrap/>
            <w:vAlign w:val="bottom"/>
            <w:hideMark/>
          </w:tcPr>
          <w:p w14:paraId="0C3EC32C"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45.3%</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5ED23604"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44.7%</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416F18C9"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26.0%</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5E16AEFC"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40.0%</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2743DCD4"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43.0%</w:t>
            </w:r>
          </w:p>
        </w:tc>
        <w:tc>
          <w:tcPr>
            <w:tcW w:w="900" w:type="dxa"/>
            <w:tcBorders>
              <w:top w:val="nil"/>
              <w:left w:val="nil"/>
              <w:bottom w:val="single" w:sz="4" w:space="0" w:color="auto"/>
              <w:right w:val="single" w:sz="4" w:space="0" w:color="auto"/>
            </w:tcBorders>
            <w:shd w:val="clear" w:color="auto" w:fill="DADADA" w:themeFill="background1" w:themeFillShade="E6"/>
            <w:vAlign w:val="bottom"/>
          </w:tcPr>
          <w:p w14:paraId="717B7E57" w14:textId="77777777" w:rsidR="00D168C5" w:rsidRPr="00E14AA2" w:rsidRDefault="00D168C5">
            <w:pPr>
              <w:spacing w:before="0"/>
              <w:jc w:val="right"/>
              <w:rPr>
                <w:rFonts w:asciiTheme="minorHAnsi" w:eastAsia="Times New Roman" w:hAnsiTheme="minorHAnsi" w:cstheme="minorHAnsi"/>
                <w:color w:val="auto"/>
                <w:szCs w:val="20"/>
              </w:rPr>
            </w:pPr>
            <w:r w:rsidRPr="004C7583">
              <w:t>39.0%</w:t>
            </w:r>
          </w:p>
        </w:tc>
      </w:tr>
      <w:tr w:rsidR="00B52A0A" w:rsidRPr="0007765C" w14:paraId="354F45B6" w14:textId="77777777" w:rsidTr="00B93D7A">
        <w:trPr>
          <w:trHeight w:val="413"/>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5CE2E29" w14:textId="77777777" w:rsidR="00D168C5" w:rsidRPr="00E14AA2" w:rsidRDefault="00D168C5">
            <w:pPr>
              <w:spacing w:before="0"/>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Friends/roommates/dating concerns</w:t>
            </w:r>
          </w:p>
        </w:tc>
        <w:tc>
          <w:tcPr>
            <w:tcW w:w="900" w:type="dxa"/>
            <w:tcBorders>
              <w:top w:val="nil"/>
              <w:left w:val="nil"/>
              <w:bottom w:val="single" w:sz="4" w:space="0" w:color="auto"/>
              <w:right w:val="single" w:sz="4" w:space="0" w:color="auto"/>
            </w:tcBorders>
            <w:shd w:val="clear" w:color="auto" w:fill="auto"/>
            <w:noWrap/>
            <w:vAlign w:val="bottom"/>
            <w:hideMark/>
          </w:tcPr>
          <w:p w14:paraId="21CD97E3"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24.6%</w:t>
            </w:r>
          </w:p>
        </w:tc>
        <w:tc>
          <w:tcPr>
            <w:tcW w:w="990" w:type="dxa"/>
            <w:tcBorders>
              <w:top w:val="nil"/>
              <w:left w:val="nil"/>
              <w:bottom w:val="single" w:sz="4" w:space="0" w:color="auto"/>
              <w:right w:val="single" w:sz="4" w:space="0" w:color="auto"/>
            </w:tcBorders>
            <w:shd w:val="clear" w:color="auto" w:fill="auto"/>
            <w:noWrap/>
            <w:vAlign w:val="bottom"/>
            <w:hideMark/>
          </w:tcPr>
          <w:p w14:paraId="6748B3C2"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29.9%</w:t>
            </w:r>
          </w:p>
        </w:tc>
        <w:tc>
          <w:tcPr>
            <w:tcW w:w="900" w:type="dxa"/>
            <w:tcBorders>
              <w:top w:val="nil"/>
              <w:left w:val="nil"/>
              <w:bottom w:val="single" w:sz="4" w:space="0" w:color="auto"/>
              <w:right w:val="single" w:sz="4" w:space="0" w:color="auto"/>
            </w:tcBorders>
            <w:shd w:val="clear" w:color="auto" w:fill="auto"/>
            <w:noWrap/>
            <w:vAlign w:val="bottom"/>
            <w:hideMark/>
          </w:tcPr>
          <w:p w14:paraId="6B250093"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29.7%</w:t>
            </w:r>
          </w:p>
        </w:tc>
        <w:tc>
          <w:tcPr>
            <w:tcW w:w="900" w:type="dxa"/>
            <w:tcBorders>
              <w:top w:val="nil"/>
              <w:left w:val="nil"/>
              <w:bottom w:val="single" w:sz="4" w:space="0" w:color="auto"/>
              <w:right w:val="single" w:sz="4" w:space="0" w:color="auto"/>
            </w:tcBorders>
            <w:shd w:val="clear" w:color="auto" w:fill="auto"/>
            <w:noWrap/>
            <w:vAlign w:val="bottom"/>
            <w:hideMark/>
          </w:tcPr>
          <w:p w14:paraId="05940536"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26.0%</w:t>
            </w:r>
          </w:p>
        </w:tc>
        <w:tc>
          <w:tcPr>
            <w:tcW w:w="900" w:type="dxa"/>
            <w:tcBorders>
              <w:top w:val="nil"/>
              <w:left w:val="nil"/>
              <w:bottom w:val="single" w:sz="4" w:space="0" w:color="auto"/>
              <w:right w:val="single" w:sz="4" w:space="0" w:color="auto"/>
            </w:tcBorders>
            <w:shd w:val="clear" w:color="auto" w:fill="auto"/>
            <w:noWrap/>
            <w:vAlign w:val="bottom"/>
            <w:hideMark/>
          </w:tcPr>
          <w:p w14:paraId="1A989B32"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32.0%</w:t>
            </w:r>
          </w:p>
        </w:tc>
        <w:tc>
          <w:tcPr>
            <w:tcW w:w="900" w:type="dxa"/>
            <w:tcBorders>
              <w:top w:val="nil"/>
              <w:left w:val="nil"/>
              <w:bottom w:val="single" w:sz="4" w:space="0" w:color="auto"/>
              <w:right w:val="single" w:sz="4" w:space="0" w:color="auto"/>
            </w:tcBorders>
            <w:shd w:val="clear" w:color="auto" w:fill="auto"/>
            <w:noWrap/>
            <w:vAlign w:val="bottom"/>
            <w:hideMark/>
          </w:tcPr>
          <w:p w14:paraId="6B8697F1"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28.0%</w:t>
            </w:r>
          </w:p>
        </w:tc>
        <w:tc>
          <w:tcPr>
            <w:tcW w:w="900" w:type="dxa"/>
            <w:tcBorders>
              <w:top w:val="nil"/>
              <w:left w:val="nil"/>
              <w:bottom w:val="single" w:sz="4" w:space="0" w:color="auto"/>
              <w:right w:val="single" w:sz="4" w:space="0" w:color="auto"/>
            </w:tcBorders>
            <w:vAlign w:val="bottom"/>
          </w:tcPr>
          <w:p w14:paraId="257FDD08" w14:textId="77777777" w:rsidR="00D168C5" w:rsidRPr="00E14AA2" w:rsidRDefault="00D168C5">
            <w:pPr>
              <w:spacing w:before="0"/>
              <w:jc w:val="right"/>
              <w:rPr>
                <w:rFonts w:asciiTheme="minorHAnsi" w:eastAsia="Times New Roman" w:hAnsiTheme="minorHAnsi" w:cstheme="minorHAnsi"/>
                <w:color w:val="auto"/>
                <w:szCs w:val="20"/>
              </w:rPr>
            </w:pPr>
            <w:r w:rsidRPr="004C7583">
              <w:t>30.0%</w:t>
            </w:r>
          </w:p>
        </w:tc>
      </w:tr>
      <w:tr w:rsidR="00B52A0A" w:rsidRPr="0007765C" w14:paraId="5C7CAD46" w14:textId="77777777" w:rsidTr="00B93D7A">
        <w:trPr>
          <w:trHeight w:val="456"/>
        </w:trPr>
        <w:tc>
          <w:tcPr>
            <w:tcW w:w="3685" w:type="dxa"/>
            <w:tcBorders>
              <w:top w:val="nil"/>
              <w:left w:val="single" w:sz="4" w:space="0" w:color="auto"/>
              <w:bottom w:val="single" w:sz="4" w:space="0" w:color="auto"/>
              <w:right w:val="single" w:sz="4" w:space="0" w:color="auto"/>
            </w:tcBorders>
            <w:shd w:val="clear" w:color="auto" w:fill="DADADA" w:themeFill="background1" w:themeFillShade="E6"/>
            <w:noWrap/>
            <w:vAlign w:val="bottom"/>
            <w:hideMark/>
          </w:tcPr>
          <w:p w14:paraId="3D322DBC" w14:textId="77777777" w:rsidR="00D168C5" w:rsidRPr="00E14AA2" w:rsidRDefault="00D168C5">
            <w:pPr>
              <w:spacing w:before="0"/>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Sleep difficulties</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49115E3D"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23.3%</w:t>
            </w:r>
          </w:p>
        </w:tc>
        <w:tc>
          <w:tcPr>
            <w:tcW w:w="990" w:type="dxa"/>
            <w:tcBorders>
              <w:top w:val="nil"/>
              <w:left w:val="nil"/>
              <w:bottom w:val="single" w:sz="4" w:space="0" w:color="auto"/>
              <w:right w:val="single" w:sz="4" w:space="0" w:color="auto"/>
            </w:tcBorders>
            <w:shd w:val="clear" w:color="auto" w:fill="DADADA" w:themeFill="background1" w:themeFillShade="E6"/>
            <w:noWrap/>
            <w:vAlign w:val="bottom"/>
            <w:hideMark/>
          </w:tcPr>
          <w:p w14:paraId="3A5914F0"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29.4%</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06851FAC"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31.3%</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3C1CACDA"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26.0%</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331FF6D8"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30.0%</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6C4D9987"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28.0%</w:t>
            </w:r>
          </w:p>
        </w:tc>
        <w:tc>
          <w:tcPr>
            <w:tcW w:w="900" w:type="dxa"/>
            <w:tcBorders>
              <w:top w:val="nil"/>
              <w:left w:val="nil"/>
              <w:bottom w:val="single" w:sz="4" w:space="0" w:color="auto"/>
              <w:right w:val="single" w:sz="4" w:space="0" w:color="auto"/>
            </w:tcBorders>
            <w:shd w:val="clear" w:color="auto" w:fill="DADADA" w:themeFill="background1" w:themeFillShade="E6"/>
            <w:vAlign w:val="bottom"/>
          </w:tcPr>
          <w:p w14:paraId="7807C0CF" w14:textId="77777777" w:rsidR="00D168C5" w:rsidRPr="00E14AA2" w:rsidRDefault="00D168C5">
            <w:pPr>
              <w:spacing w:before="0"/>
              <w:jc w:val="right"/>
              <w:rPr>
                <w:rFonts w:asciiTheme="minorHAnsi" w:eastAsia="Times New Roman" w:hAnsiTheme="minorHAnsi" w:cstheme="minorHAnsi"/>
                <w:color w:val="auto"/>
                <w:szCs w:val="20"/>
              </w:rPr>
            </w:pPr>
            <w:r w:rsidRPr="004C7583">
              <w:t>27.0%</w:t>
            </w:r>
          </w:p>
        </w:tc>
      </w:tr>
      <w:tr w:rsidR="00B52A0A" w:rsidRPr="0007765C" w14:paraId="6F14436B" w14:textId="77777777" w:rsidTr="00B93D7A">
        <w:trPr>
          <w:trHeight w:val="456"/>
        </w:trPr>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03BCF" w14:textId="77777777" w:rsidR="00D168C5" w:rsidRPr="00E14AA2" w:rsidRDefault="00D168C5">
            <w:pPr>
              <w:spacing w:before="0"/>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Eating behavior</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27D344D3"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15.8%</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6F041736"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20.3%</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0AFB542D"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21.0%</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6D90901"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20.0%</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2F3B5038"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26.0%</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1813A8E" w14:textId="77777777" w:rsidR="00D168C5" w:rsidRPr="00E14AA2" w:rsidRDefault="00D168C5">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28.0%</w:t>
            </w:r>
          </w:p>
        </w:tc>
        <w:tc>
          <w:tcPr>
            <w:tcW w:w="900" w:type="dxa"/>
            <w:tcBorders>
              <w:top w:val="single" w:sz="4" w:space="0" w:color="auto"/>
              <w:left w:val="nil"/>
              <w:bottom w:val="single" w:sz="4" w:space="0" w:color="auto"/>
              <w:right w:val="single" w:sz="4" w:space="0" w:color="auto"/>
            </w:tcBorders>
            <w:vAlign w:val="bottom"/>
          </w:tcPr>
          <w:p w14:paraId="25B014A2" w14:textId="77777777" w:rsidR="00D168C5" w:rsidRPr="00E14AA2" w:rsidRDefault="00D168C5">
            <w:pPr>
              <w:spacing w:before="0"/>
              <w:jc w:val="right"/>
              <w:rPr>
                <w:rFonts w:asciiTheme="minorHAnsi" w:eastAsia="Times New Roman" w:hAnsiTheme="minorHAnsi" w:cstheme="minorHAnsi"/>
                <w:color w:val="auto"/>
                <w:szCs w:val="20"/>
              </w:rPr>
            </w:pPr>
            <w:r w:rsidRPr="004C7583">
              <w:t>24.0%</w:t>
            </w:r>
          </w:p>
        </w:tc>
      </w:tr>
      <w:tr w:rsidR="00B52A0A" w:rsidRPr="00887B35" w14:paraId="0F7F7067" w14:textId="77777777" w:rsidTr="00B93D7A">
        <w:trPr>
          <w:trHeight w:val="456"/>
        </w:trPr>
        <w:tc>
          <w:tcPr>
            <w:tcW w:w="3685" w:type="dxa"/>
            <w:tcBorders>
              <w:top w:val="single" w:sz="4" w:space="0" w:color="auto"/>
              <w:left w:val="single" w:sz="4" w:space="0" w:color="auto"/>
              <w:bottom w:val="single" w:sz="4" w:space="0" w:color="auto"/>
              <w:right w:val="single" w:sz="4" w:space="0" w:color="auto"/>
            </w:tcBorders>
            <w:shd w:val="clear" w:color="auto" w:fill="DADADA" w:themeFill="background1" w:themeFillShade="E6"/>
            <w:noWrap/>
            <w:vAlign w:val="bottom"/>
          </w:tcPr>
          <w:p w14:paraId="3FBDE5CE" w14:textId="0BD4A912" w:rsidR="00F075F3" w:rsidRPr="00517180" w:rsidRDefault="00F075F3" w:rsidP="00F075F3">
            <w:pPr>
              <w:spacing w:before="0"/>
              <w:rPr>
                <w:rFonts w:asciiTheme="minorHAnsi" w:eastAsia="Times New Roman" w:hAnsiTheme="minorHAnsi" w:cstheme="minorHAnsi"/>
                <w:color w:val="auto"/>
                <w:szCs w:val="20"/>
              </w:rPr>
            </w:pPr>
            <w:r w:rsidRPr="00517180">
              <w:rPr>
                <w:rFonts w:asciiTheme="minorHAnsi" w:eastAsia="Times New Roman" w:hAnsiTheme="minorHAnsi" w:cstheme="minorHAnsi"/>
                <w:color w:val="auto"/>
                <w:szCs w:val="20"/>
              </w:rPr>
              <w:t>Shyness/</w:t>
            </w:r>
            <w:r w:rsidR="00F2791F">
              <w:rPr>
                <w:rFonts w:asciiTheme="minorHAnsi" w:eastAsia="Times New Roman" w:hAnsiTheme="minorHAnsi" w:cstheme="minorHAnsi"/>
                <w:color w:val="auto"/>
                <w:szCs w:val="20"/>
              </w:rPr>
              <w:t>s</w:t>
            </w:r>
            <w:r w:rsidRPr="00517180">
              <w:rPr>
                <w:rFonts w:asciiTheme="minorHAnsi" w:eastAsia="Times New Roman" w:hAnsiTheme="minorHAnsi" w:cstheme="minorHAnsi"/>
                <w:color w:val="auto"/>
                <w:szCs w:val="20"/>
              </w:rPr>
              <w:t xml:space="preserve">ocial </w:t>
            </w:r>
            <w:r w:rsidR="00F2791F">
              <w:rPr>
                <w:rFonts w:asciiTheme="minorHAnsi" w:eastAsia="Times New Roman" w:hAnsiTheme="minorHAnsi" w:cstheme="minorHAnsi"/>
                <w:color w:val="auto"/>
                <w:szCs w:val="20"/>
              </w:rPr>
              <w:t>d</w:t>
            </w:r>
            <w:r w:rsidRPr="00517180">
              <w:rPr>
                <w:rFonts w:asciiTheme="minorHAnsi" w:eastAsia="Times New Roman" w:hAnsiTheme="minorHAnsi" w:cstheme="minorHAnsi"/>
                <w:color w:val="auto"/>
                <w:szCs w:val="20"/>
              </w:rPr>
              <w:t>iscomfort</w:t>
            </w:r>
          </w:p>
        </w:tc>
        <w:tc>
          <w:tcPr>
            <w:tcW w:w="900" w:type="dxa"/>
            <w:tcBorders>
              <w:top w:val="single" w:sz="4" w:space="0" w:color="auto"/>
              <w:left w:val="nil"/>
              <w:bottom w:val="single" w:sz="4" w:space="0" w:color="auto"/>
              <w:right w:val="single" w:sz="4" w:space="0" w:color="auto"/>
            </w:tcBorders>
            <w:shd w:val="clear" w:color="auto" w:fill="DADADA" w:themeFill="background1" w:themeFillShade="E6"/>
            <w:noWrap/>
            <w:vAlign w:val="bottom"/>
          </w:tcPr>
          <w:p w14:paraId="7325F270" w14:textId="2FC26919" w:rsidR="00F075F3" w:rsidRPr="00517180" w:rsidRDefault="00F075F3" w:rsidP="00F075F3">
            <w:pPr>
              <w:spacing w:before="0"/>
              <w:jc w:val="right"/>
              <w:rPr>
                <w:rFonts w:asciiTheme="minorHAnsi" w:eastAsia="Times New Roman" w:hAnsiTheme="minorHAnsi" w:cstheme="minorHAnsi"/>
                <w:color w:val="auto"/>
                <w:szCs w:val="20"/>
              </w:rPr>
            </w:pPr>
            <w:r w:rsidRPr="00517180">
              <w:t>17.6%</w:t>
            </w:r>
          </w:p>
        </w:tc>
        <w:tc>
          <w:tcPr>
            <w:tcW w:w="990" w:type="dxa"/>
            <w:tcBorders>
              <w:top w:val="single" w:sz="4" w:space="0" w:color="auto"/>
              <w:left w:val="nil"/>
              <w:bottom w:val="single" w:sz="4" w:space="0" w:color="auto"/>
              <w:right w:val="single" w:sz="4" w:space="0" w:color="auto"/>
            </w:tcBorders>
            <w:shd w:val="clear" w:color="auto" w:fill="DADADA" w:themeFill="background1" w:themeFillShade="E6"/>
            <w:noWrap/>
            <w:vAlign w:val="bottom"/>
          </w:tcPr>
          <w:p w14:paraId="11D2B464" w14:textId="5046B9B9" w:rsidR="00F075F3" w:rsidRPr="00517180" w:rsidRDefault="00F075F3" w:rsidP="00F075F3">
            <w:pPr>
              <w:spacing w:before="0"/>
              <w:jc w:val="right"/>
              <w:rPr>
                <w:rFonts w:asciiTheme="minorHAnsi" w:eastAsia="Times New Roman" w:hAnsiTheme="minorHAnsi" w:cstheme="minorHAnsi"/>
                <w:color w:val="auto"/>
                <w:szCs w:val="20"/>
              </w:rPr>
            </w:pPr>
            <w:r w:rsidRPr="00517180">
              <w:t>21.6%</w:t>
            </w:r>
          </w:p>
        </w:tc>
        <w:tc>
          <w:tcPr>
            <w:tcW w:w="900" w:type="dxa"/>
            <w:tcBorders>
              <w:top w:val="single" w:sz="4" w:space="0" w:color="auto"/>
              <w:left w:val="nil"/>
              <w:bottom w:val="single" w:sz="4" w:space="0" w:color="auto"/>
              <w:right w:val="single" w:sz="4" w:space="0" w:color="auto"/>
            </w:tcBorders>
            <w:shd w:val="clear" w:color="auto" w:fill="DADADA" w:themeFill="background1" w:themeFillShade="E6"/>
            <w:noWrap/>
            <w:vAlign w:val="bottom"/>
          </w:tcPr>
          <w:p w14:paraId="5B5F23FD" w14:textId="444FDFA6" w:rsidR="00F075F3" w:rsidRPr="00517180" w:rsidRDefault="00F075F3" w:rsidP="00F075F3">
            <w:pPr>
              <w:spacing w:before="0"/>
              <w:jc w:val="right"/>
              <w:rPr>
                <w:rFonts w:asciiTheme="minorHAnsi" w:eastAsia="Times New Roman" w:hAnsiTheme="minorHAnsi" w:cstheme="minorHAnsi"/>
                <w:color w:val="auto"/>
                <w:szCs w:val="20"/>
              </w:rPr>
            </w:pPr>
            <w:r w:rsidRPr="00517180">
              <w:t>24.2%</w:t>
            </w:r>
          </w:p>
        </w:tc>
        <w:tc>
          <w:tcPr>
            <w:tcW w:w="900" w:type="dxa"/>
            <w:tcBorders>
              <w:top w:val="single" w:sz="4" w:space="0" w:color="auto"/>
              <w:left w:val="nil"/>
              <w:bottom w:val="single" w:sz="4" w:space="0" w:color="auto"/>
              <w:right w:val="single" w:sz="4" w:space="0" w:color="auto"/>
            </w:tcBorders>
            <w:shd w:val="clear" w:color="auto" w:fill="DADADA" w:themeFill="background1" w:themeFillShade="E6"/>
            <w:noWrap/>
            <w:vAlign w:val="bottom"/>
          </w:tcPr>
          <w:p w14:paraId="6BF47B92" w14:textId="4743BD4B" w:rsidR="00F075F3" w:rsidRPr="00517180" w:rsidRDefault="00F075F3" w:rsidP="00F075F3">
            <w:pPr>
              <w:spacing w:before="0"/>
              <w:jc w:val="right"/>
              <w:rPr>
                <w:rFonts w:asciiTheme="minorHAnsi" w:eastAsia="Times New Roman" w:hAnsiTheme="minorHAnsi" w:cstheme="minorHAnsi"/>
                <w:color w:val="auto"/>
                <w:szCs w:val="20"/>
              </w:rPr>
            </w:pPr>
            <w:r w:rsidRPr="00517180">
              <w:t>20.0%</w:t>
            </w:r>
          </w:p>
        </w:tc>
        <w:tc>
          <w:tcPr>
            <w:tcW w:w="900" w:type="dxa"/>
            <w:tcBorders>
              <w:top w:val="single" w:sz="4" w:space="0" w:color="auto"/>
              <w:left w:val="nil"/>
              <w:bottom w:val="single" w:sz="4" w:space="0" w:color="auto"/>
              <w:right w:val="single" w:sz="4" w:space="0" w:color="auto"/>
            </w:tcBorders>
            <w:shd w:val="clear" w:color="auto" w:fill="DADADA" w:themeFill="background1" w:themeFillShade="E6"/>
            <w:noWrap/>
            <w:vAlign w:val="bottom"/>
          </w:tcPr>
          <w:p w14:paraId="1D358800" w14:textId="0CC1C5DC" w:rsidR="00F075F3" w:rsidRPr="00517180" w:rsidRDefault="00F075F3" w:rsidP="00F075F3">
            <w:pPr>
              <w:spacing w:before="0"/>
              <w:jc w:val="right"/>
              <w:rPr>
                <w:rFonts w:asciiTheme="minorHAnsi" w:eastAsia="Times New Roman" w:hAnsiTheme="minorHAnsi" w:cstheme="minorHAnsi"/>
                <w:color w:val="auto"/>
                <w:szCs w:val="20"/>
              </w:rPr>
            </w:pPr>
            <w:r w:rsidRPr="00517180">
              <w:t>21.0%</w:t>
            </w:r>
          </w:p>
        </w:tc>
        <w:tc>
          <w:tcPr>
            <w:tcW w:w="900" w:type="dxa"/>
            <w:tcBorders>
              <w:top w:val="single" w:sz="4" w:space="0" w:color="auto"/>
              <w:left w:val="nil"/>
              <w:bottom w:val="single" w:sz="4" w:space="0" w:color="auto"/>
              <w:right w:val="single" w:sz="4" w:space="0" w:color="auto"/>
            </w:tcBorders>
            <w:shd w:val="clear" w:color="auto" w:fill="DADADA" w:themeFill="background1" w:themeFillShade="E6"/>
            <w:noWrap/>
            <w:vAlign w:val="bottom"/>
          </w:tcPr>
          <w:p w14:paraId="29AF3A7F" w14:textId="00D033B6" w:rsidR="00F075F3" w:rsidRPr="00517180" w:rsidRDefault="00F075F3" w:rsidP="00F075F3">
            <w:pPr>
              <w:spacing w:before="0"/>
              <w:jc w:val="right"/>
              <w:rPr>
                <w:rFonts w:asciiTheme="minorHAnsi" w:eastAsia="Times New Roman" w:hAnsiTheme="minorHAnsi" w:cstheme="minorHAnsi"/>
                <w:color w:val="auto"/>
                <w:szCs w:val="20"/>
              </w:rPr>
            </w:pPr>
            <w:r w:rsidRPr="00517180">
              <w:t>25.0%</w:t>
            </w:r>
          </w:p>
        </w:tc>
        <w:tc>
          <w:tcPr>
            <w:tcW w:w="900" w:type="dxa"/>
            <w:tcBorders>
              <w:top w:val="single" w:sz="4" w:space="0" w:color="auto"/>
              <w:left w:val="nil"/>
              <w:bottom w:val="single" w:sz="4" w:space="0" w:color="auto"/>
              <w:right w:val="single" w:sz="4" w:space="0" w:color="auto"/>
            </w:tcBorders>
            <w:shd w:val="clear" w:color="auto" w:fill="DADADA" w:themeFill="background1" w:themeFillShade="E6"/>
            <w:vAlign w:val="bottom"/>
          </w:tcPr>
          <w:p w14:paraId="4263F374" w14:textId="4C1D4BA5" w:rsidR="00F075F3" w:rsidRPr="00517180" w:rsidRDefault="00F075F3" w:rsidP="00F075F3">
            <w:pPr>
              <w:spacing w:before="0"/>
              <w:jc w:val="right"/>
              <w:rPr>
                <w:rFonts w:asciiTheme="minorHAnsi" w:eastAsia="Times New Roman" w:hAnsiTheme="minorHAnsi" w:cstheme="minorHAnsi"/>
                <w:color w:val="auto"/>
                <w:szCs w:val="20"/>
              </w:rPr>
            </w:pPr>
            <w:r w:rsidRPr="00517180">
              <w:t>26.0%</w:t>
            </w:r>
          </w:p>
        </w:tc>
      </w:tr>
    </w:tbl>
    <w:p w14:paraId="753356E7" w14:textId="77777777" w:rsidR="00B93D7A" w:rsidRPr="005A7E92" w:rsidRDefault="00B93D7A" w:rsidP="005A7E92">
      <w:pPr>
        <w:spacing w:before="0"/>
        <w:rPr>
          <w:rFonts w:cs="Open Sans"/>
          <w:color w:val="auto"/>
          <w:szCs w:val="20"/>
        </w:rPr>
      </w:pPr>
      <w:bookmarkStart w:id="70" w:name="_Toc80962768"/>
    </w:p>
    <w:p w14:paraId="4B974F62" w14:textId="20EB128C" w:rsidR="00361FFD" w:rsidRPr="00F2791F" w:rsidRDefault="00BA3721" w:rsidP="00923481">
      <w:pPr>
        <w:spacing w:before="0" w:after="120"/>
        <w:rPr>
          <w:color w:val="005777"/>
          <w:sz w:val="22"/>
        </w:rPr>
      </w:pPr>
      <w:r w:rsidRPr="00F2791F">
        <w:rPr>
          <w:rStyle w:val="Heading2Char"/>
          <w:color w:val="005777"/>
          <w:u w:val="none"/>
        </w:rPr>
        <w:lastRenderedPageBreak/>
        <w:t>Complete</w:t>
      </w:r>
      <w:r w:rsidR="004D26E0" w:rsidRPr="00F2791F">
        <w:rPr>
          <w:color w:val="005777"/>
          <w:sz w:val="22"/>
        </w:rPr>
        <w:t xml:space="preserve"> P</w:t>
      </w:r>
      <w:r w:rsidR="008C30D3" w:rsidRPr="00F2791F">
        <w:rPr>
          <w:color w:val="005777"/>
          <w:sz w:val="22"/>
        </w:rPr>
        <w:t xml:space="preserve">resenting </w:t>
      </w:r>
      <w:r w:rsidR="00886A37" w:rsidRPr="00F2791F">
        <w:rPr>
          <w:color w:val="005777"/>
          <w:sz w:val="22"/>
        </w:rPr>
        <w:t>C</w:t>
      </w:r>
      <w:r w:rsidR="008C30D3" w:rsidRPr="00F2791F">
        <w:rPr>
          <w:color w:val="005777"/>
          <w:sz w:val="22"/>
        </w:rPr>
        <w:t>oncern</w:t>
      </w:r>
      <w:r w:rsidR="003B4F67" w:rsidRPr="00F2791F">
        <w:rPr>
          <w:color w:val="005777"/>
          <w:sz w:val="22"/>
        </w:rPr>
        <w:t xml:space="preserve"> Data – 2023-2024</w:t>
      </w:r>
      <w:bookmarkEnd w:id="64"/>
      <w:bookmarkEnd w:id="70"/>
    </w:p>
    <w:tbl>
      <w:tblPr>
        <w:tblStyle w:val="TableGrid32"/>
        <w:tblW w:w="8545" w:type="dxa"/>
        <w:tblLook w:val="04A0" w:firstRow="1" w:lastRow="0" w:firstColumn="1" w:lastColumn="0" w:noHBand="0" w:noVBand="1"/>
      </w:tblPr>
      <w:tblGrid>
        <w:gridCol w:w="6084"/>
        <w:gridCol w:w="2461"/>
      </w:tblGrid>
      <w:tr w:rsidR="000531B0" w:rsidRPr="000531B0" w14:paraId="79CA06DE" w14:textId="77777777" w:rsidTr="001335F9">
        <w:trPr>
          <w:trHeight w:val="622"/>
        </w:trPr>
        <w:tc>
          <w:tcPr>
            <w:tcW w:w="6084" w:type="dxa"/>
            <w:noWrap/>
            <w:vAlign w:val="bottom"/>
            <w:hideMark/>
          </w:tcPr>
          <w:p w14:paraId="65368576" w14:textId="77777777" w:rsidR="000531B0" w:rsidRPr="000531B0" w:rsidRDefault="000531B0" w:rsidP="000531B0">
            <w:pPr>
              <w:spacing w:before="0"/>
              <w:rPr>
                <w:rFonts w:eastAsia="Times New Roman"/>
                <w:b/>
                <w:bCs/>
                <w:color w:val="000000"/>
                <w:szCs w:val="20"/>
              </w:rPr>
            </w:pPr>
            <w:r w:rsidRPr="000531B0">
              <w:rPr>
                <w:rFonts w:eastAsia="Times New Roman"/>
                <w:b/>
                <w:bCs/>
                <w:color w:val="000000"/>
                <w:szCs w:val="20"/>
              </w:rPr>
              <w:t>Items</w:t>
            </w:r>
          </w:p>
        </w:tc>
        <w:tc>
          <w:tcPr>
            <w:tcW w:w="2461" w:type="dxa"/>
            <w:vAlign w:val="bottom"/>
            <w:hideMark/>
          </w:tcPr>
          <w:p w14:paraId="77AAF281" w14:textId="400949CF" w:rsidR="000531B0" w:rsidRPr="000531B0" w:rsidRDefault="001335F9" w:rsidP="000531B0">
            <w:pPr>
              <w:spacing w:before="0"/>
              <w:jc w:val="center"/>
              <w:rPr>
                <w:rFonts w:eastAsia="Times New Roman"/>
                <w:b/>
                <w:bCs/>
                <w:color w:val="000000"/>
                <w:szCs w:val="20"/>
              </w:rPr>
            </w:pPr>
            <w:r>
              <w:rPr>
                <w:rFonts w:eastAsia="Times New Roman"/>
                <w:b/>
                <w:bCs/>
                <w:color w:val="000000"/>
                <w:szCs w:val="20"/>
              </w:rPr>
              <w:t>UW</w:t>
            </w:r>
            <w:r w:rsidR="00971267">
              <w:rPr>
                <w:rFonts w:eastAsia="Times New Roman"/>
                <w:b/>
                <w:bCs/>
                <w:color w:val="000000"/>
                <w:szCs w:val="20"/>
              </w:rPr>
              <w:t xml:space="preserve"> </w:t>
            </w:r>
            <w:r w:rsidR="000531B0" w:rsidRPr="000531B0">
              <w:rPr>
                <w:rFonts w:eastAsia="Times New Roman"/>
                <w:b/>
                <w:bCs/>
                <w:color w:val="000000"/>
                <w:szCs w:val="20"/>
              </w:rPr>
              <w:t>Counseling Clients</w:t>
            </w:r>
          </w:p>
          <w:p w14:paraId="74263B9E" w14:textId="77777777" w:rsidR="000531B0" w:rsidRPr="000531B0" w:rsidRDefault="000531B0" w:rsidP="000531B0">
            <w:pPr>
              <w:spacing w:before="0"/>
              <w:jc w:val="center"/>
              <w:rPr>
                <w:rFonts w:eastAsia="Times New Roman"/>
                <w:b/>
                <w:bCs/>
                <w:color w:val="000000"/>
                <w:szCs w:val="20"/>
              </w:rPr>
            </w:pPr>
            <w:r w:rsidRPr="000531B0">
              <w:rPr>
                <w:rFonts w:eastAsia="Times New Roman"/>
                <w:b/>
                <w:bCs/>
                <w:color w:val="000000"/>
                <w:szCs w:val="20"/>
              </w:rPr>
              <w:t>(n = 5,667)</w:t>
            </w:r>
          </w:p>
        </w:tc>
      </w:tr>
      <w:tr w:rsidR="000531B0" w:rsidRPr="000531B0" w14:paraId="1A3C8992" w14:textId="77777777" w:rsidTr="00927DD3">
        <w:trPr>
          <w:trHeight w:val="305"/>
        </w:trPr>
        <w:tc>
          <w:tcPr>
            <w:tcW w:w="6084" w:type="dxa"/>
            <w:shd w:val="clear" w:color="auto" w:fill="DADADA" w:themeFill="background1" w:themeFillShade="E6"/>
            <w:noWrap/>
          </w:tcPr>
          <w:p w14:paraId="56767732" w14:textId="30C386E0" w:rsidR="000531B0" w:rsidRPr="000531B0" w:rsidRDefault="000531B0" w:rsidP="000531B0">
            <w:pPr>
              <w:spacing w:before="0"/>
              <w:rPr>
                <w:rFonts w:eastAsia="Times New Roman"/>
                <w:color w:val="000000"/>
                <w:szCs w:val="20"/>
              </w:rPr>
            </w:pPr>
            <w:r w:rsidRPr="000531B0">
              <w:rPr>
                <w:color w:val="000000"/>
                <w:szCs w:val="20"/>
              </w:rPr>
              <w:t>Anxiety/fears/worries (other than academic)</w:t>
            </w:r>
          </w:p>
        </w:tc>
        <w:tc>
          <w:tcPr>
            <w:tcW w:w="2461" w:type="dxa"/>
            <w:shd w:val="clear" w:color="auto" w:fill="DADADA" w:themeFill="background1" w:themeFillShade="E6"/>
            <w:noWrap/>
            <w:vAlign w:val="center"/>
          </w:tcPr>
          <w:p w14:paraId="19C79F72" w14:textId="77777777" w:rsidR="000531B0" w:rsidRPr="000531B0" w:rsidRDefault="000531B0" w:rsidP="000531B0">
            <w:pPr>
              <w:spacing w:before="0"/>
              <w:jc w:val="center"/>
              <w:rPr>
                <w:rFonts w:eastAsia="Times New Roman"/>
                <w:color w:val="000000"/>
                <w:szCs w:val="20"/>
              </w:rPr>
            </w:pPr>
            <w:r w:rsidRPr="000531B0">
              <w:rPr>
                <w:color w:val="000000"/>
                <w:szCs w:val="20"/>
              </w:rPr>
              <w:t>77%</w:t>
            </w:r>
          </w:p>
        </w:tc>
      </w:tr>
      <w:tr w:rsidR="000531B0" w:rsidRPr="000531B0" w14:paraId="3D5460C5" w14:textId="77777777" w:rsidTr="001335F9">
        <w:trPr>
          <w:trHeight w:val="305"/>
        </w:trPr>
        <w:tc>
          <w:tcPr>
            <w:tcW w:w="6084" w:type="dxa"/>
            <w:noWrap/>
          </w:tcPr>
          <w:p w14:paraId="1F765F83" w14:textId="270B60D6" w:rsidR="000531B0" w:rsidRPr="000531B0" w:rsidRDefault="000531B0" w:rsidP="000531B0">
            <w:pPr>
              <w:spacing w:before="0"/>
              <w:rPr>
                <w:rFonts w:eastAsia="Times New Roman"/>
                <w:color w:val="000000"/>
                <w:szCs w:val="20"/>
              </w:rPr>
            </w:pPr>
            <w:r w:rsidRPr="000531B0">
              <w:rPr>
                <w:color w:val="000000"/>
                <w:szCs w:val="20"/>
              </w:rPr>
              <w:t>Stress/stress management</w:t>
            </w:r>
          </w:p>
        </w:tc>
        <w:tc>
          <w:tcPr>
            <w:tcW w:w="2461" w:type="dxa"/>
            <w:noWrap/>
            <w:vAlign w:val="center"/>
          </w:tcPr>
          <w:p w14:paraId="1B3AE448" w14:textId="77777777" w:rsidR="000531B0" w:rsidRPr="000531B0" w:rsidRDefault="000531B0" w:rsidP="000531B0">
            <w:pPr>
              <w:spacing w:before="0"/>
              <w:jc w:val="center"/>
              <w:rPr>
                <w:color w:val="000000"/>
                <w:szCs w:val="20"/>
              </w:rPr>
            </w:pPr>
            <w:r w:rsidRPr="000531B0">
              <w:rPr>
                <w:color w:val="000000"/>
                <w:szCs w:val="20"/>
              </w:rPr>
              <w:t>68%</w:t>
            </w:r>
          </w:p>
        </w:tc>
      </w:tr>
      <w:tr w:rsidR="000531B0" w:rsidRPr="000531B0" w14:paraId="6356ACB9" w14:textId="77777777" w:rsidTr="00927DD3">
        <w:trPr>
          <w:trHeight w:val="305"/>
        </w:trPr>
        <w:tc>
          <w:tcPr>
            <w:tcW w:w="6084" w:type="dxa"/>
            <w:shd w:val="clear" w:color="auto" w:fill="DADADA" w:themeFill="background1" w:themeFillShade="E6"/>
            <w:noWrap/>
          </w:tcPr>
          <w:p w14:paraId="69112B66" w14:textId="5096B031" w:rsidR="000531B0" w:rsidRPr="000531B0" w:rsidRDefault="000531B0" w:rsidP="000531B0">
            <w:pPr>
              <w:spacing w:before="0"/>
              <w:rPr>
                <w:rFonts w:eastAsia="Times New Roman"/>
                <w:color w:val="000000"/>
                <w:szCs w:val="20"/>
              </w:rPr>
            </w:pPr>
            <w:r w:rsidRPr="000531B0">
              <w:rPr>
                <w:color w:val="000000"/>
                <w:szCs w:val="20"/>
              </w:rPr>
              <w:t>Depression/sadness/mood swings</w:t>
            </w:r>
          </w:p>
        </w:tc>
        <w:tc>
          <w:tcPr>
            <w:tcW w:w="2461" w:type="dxa"/>
            <w:shd w:val="clear" w:color="auto" w:fill="DADADA" w:themeFill="background1" w:themeFillShade="E6"/>
            <w:noWrap/>
            <w:vAlign w:val="center"/>
          </w:tcPr>
          <w:p w14:paraId="52BACCFB" w14:textId="77777777" w:rsidR="000531B0" w:rsidRPr="000531B0" w:rsidRDefault="000531B0" w:rsidP="000531B0">
            <w:pPr>
              <w:spacing w:before="0"/>
              <w:jc w:val="center"/>
              <w:rPr>
                <w:rFonts w:eastAsia="Times New Roman"/>
                <w:color w:val="000000"/>
                <w:szCs w:val="20"/>
              </w:rPr>
            </w:pPr>
            <w:r w:rsidRPr="000531B0">
              <w:rPr>
                <w:color w:val="000000"/>
                <w:szCs w:val="20"/>
              </w:rPr>
              <w:t>64%</w:t>
            </w:r>
          </w:p>
        </w:tc>
      </w:tr>
      <w:tr w:rsidR="000531B0" w:rsidRPr="000531B0" w14:paraId="4AEC4044" w14:textId="77777777" w:rsidTr="001335F9">
        <w:trPr>
          <w:trHeight w:val="305"/>
        </w:trPr>
        <w:tc>
          <w:tcPr>
            <w:tcW w:w="6084" w:type="dxa"/>
            <w:noWrap/>
          </w:tcPr>
          <w:p w14:paraId="0F2D127F" w14:textId="33CFE0A8" w:rsidR="000531B0" w:rsidRPr="000531B0" w:rsidRDefault="000531B0" w:rsidP="000531B0">
            <w:pPr>
              <w:spacing w:before="0"/>
              <w:rPr>
                <w:rFonts w:eastAsia="Times New Roman"/>
                <w:color w:val="000000"/>
                <w:szCs w:val="20"/>
              </w:rPr>
            </w:pPr>
            <w:r w:rsidRPr="000531B0">
              <w:rPr>
                <w:color w:val="000000"/>
                <w:szCs w:val="20"/>
              </w:rPr>
              <w:t>Procrastination/motivation</w:t>
            </w:r>
          </w:p>
        </w:tc>
        <w:tc>
          <w:tcPr>
            <w:tcW w:w="2461" w:type="dxa"/>
            <w:noWrap/>
            <w:vAlign w:val="center"/>
          </w:tcPr>
          <w:p w14:paraId="4F2B4B15" w14:textId="77777777" w:rsidR="000531B0" w:rsidRPr="000531B0" w:rsidRDefault="000531B0" w:rsidP="000531B0">
            <w:pPr>
              <w:spacing w:before="0"/>
              <w:jc w:val="center"/>
              <w:rPr>
                <w:rFonts w:eastAsia="Times New Roman"/>
                <w:color w:val="000000"/>
                <w:szCs w:val="20"/>
              </w:rPr>
            </w:pPr>
            <w:r w:rsidRPr="000531B0">
              <w:rPr>
                <w:color w:val="000000"/>
                <w:szCs w:val="20"/>
              </w:rPr>
              <w:t>48%</w:t>
            </w:r>
          </w:p>
        </w:tc>
      </w:tr>
      <w:tr w:rsidR="000531B0" w:rsidRPr="000531B0" w14:paraId="49A7B8CF" w14:textId="77777777" w:rsidTr="00927DD3">
        <w:trPr>
          <w:trHeight w:val="305"/>
        </w:trPr>
        <w:tc>
          <w:tcPr>
            <w:tcW w:w="6084" w:type="dxa"/>
            <w:shd w:val="clear" w:color="auto" w:fill="DADADA" w:themeFill="background1" w:themeFillShade="E6"/>
            <w:noWrap/>
          </w:tcPr>
          <w:p w14:paraId="646A5029" w14:textId="45BA998D" w:rsidR="000531B0" w:rsidRPr="000531B0" w:rsidRDefault="000531B0" w:rsidP="000531B0">
            <w:pPr>
              <w:spacing w:before="0"/>
              <w:rPr>
                <w:rFonts w:eastAsia="Times New Roman"/>
                <w:color w:val="000000"/>
                <w:szCs w:val="20"/>
              </w:rPr>
            </w:pPr>
            <w:r w:rsidRPr="000531B0">
              <w:rPr>
                <w:color w:val="000000"/>
                <w:szCs w:val="20"/>
              </w:rPr>
              <w:t>Low self-esteem/confidence</w:t>
            </w:r>
          </w:p>
        </w:tc>
        <w:tc>
          <w:tcPr>
            <w:tcW w:w="2461" w:type="dxa"/>
            <w:shd w:val="clear" w:color="auto" w:fill="DADADA" w:themeFill="background1" w:themeFillShade="E6"/>
            <w:noWrap/>
            <w:vAlign w:val="center"/>
          </w:tcPr>
          <w:p w14:paraId="5D921E78" w14:textId="77777777" w:rsidR="000531B0" w:rsidRPr="000531B0" w:rsidRDefault="000531B0" w:rsidP="000531B0">
            <w:pPr>
              <w:spacing w:before="0"/>
              <w:jc w:val="center"/>
              <w:rPr>
                <w:rFonts w:eastAsia="Times New Roman"/>
                <w:color w:val="000000"/>
                <w:szCs w:val="20"/>
              </w:rPr>
            </w:pPr>
            <w:r w:rsidRPr="000531B0">
              <w:rPr>
                <w:color w:val="000000"/>
                <w:szCs w:val="20"/>
              </w:rPr>
              <w:t>47%</w:t>
            </w:r>
          </w:p>
        </w:tc>
      </w:tr>
      <w:tr w:rsidR="000531B0" w:rsidRPr="000531B0" w14:paraId="0DF0A5AD" w14:textId="77777777" w:rsidTr="001335F9">
        <w:trPr>
          <w:trHeight w:val="305"/>
        </w:trPr>
        <w:tc>
          <w:tcPr>
            <w:tcW w:w="6084" w:type="dxa"/>
            <w:noWrap/>
          </w:tcPr>
          <w:p w14:paraId="4269C786" w14:textId="7F9133DB" w:rsidR="000531B0" w:rsidRPr="000531B0" w:rsidRDefault="000531B0" w:rsidP="000531B0">
            <w:pPr>
              <w:spacing w:before="0"/>
              <w:rPr>
                <w:rFonts w:eastAsia="Times New Roman"/>
                <w:color w:val="000000"/>
                <w:szCs w:val="20"/>
              </w:rPr>
            </w:pPr>
            <w:r w:rsidRPr="000531B0">
              <w:rPr>
                <w:color w:val="000000"/>
                <w:szCs w:val="20"/>
              </w:rPr>
              <w:t>Attention/concentration</w:t>
            </w:r>
          </w:p>
        </w:tc>
        <w:tc>
          <w:tcPr>
            <w:tcW w:w="2461" w:type="dxa"/>
            <w:noWrap/>
            <w:vAlign w:val="center"/>
          </w:tcPr>
          <w:p w14:paraId="6F182FDA" w14:textId="77777777" w:rsidR="000531B0" w:rsidRPr="000531B0" w:rsidRDefault="000531B0" w:rsidP="000531B0">
            <w:pPr>
              <w:spacing w:before="0"/>
              <w:jc w:val="center"/>
              <w:rPr>
                <w:rFonts w:eastAsia="Times New Roman"/>
                <w:color w:val="000000"/>
                <w:szCs w:val="20"/>
              </w:rPr>
            </w:pPr>
            <w:r w:rsidRPr="000531B0">
              <w:rPr>
                <w:color w:val="000000"/>
                <w:szCs w:val="20"/>
              </w:rPr>
              <w:t>41%</w:t>
            </w:r>
          </w:p>
        </w:tc>
      </w:tr>
      <w:tr w:rsidR="000531B0" w:rsidRPr="000531B0" w14:paraId="1499AA93" w14:textId="77777777" w:rsidTr="00927DD3">
        <w:trPr>
          <w:trHeight w:val="305"/>
        </w:trPr>
        <w:tc>
          <w:tcPr>
            <w:tcW w:w="6084" w:type="dxa"/>
            <w:shd w:val="clear" w:color="auto" w:fill="DADADA" w:themeFill="background1" w:themeFillShade="E6"/>
            <w:noWrap/>
          </w:tcPr>
          <w:p w14:paraId="64108B7A" w14:textId="77777777" w:rsidR="000531B0" w:rsidRPr="000531B0" w:rsidRDefault="000531B0" w:rsidP="000531B0">
            <w:pPr>
              <w:spacing w:before="0"/>
              <w:rPr>
                <w:rFonts w:eastAsia="Times New Roman"/>
                <w:color w:val="000000"/>
                <w:szCs w:val="20"/>
              </w:rPr>
            </w:pPr>
            <w:r w:rsidRPr="000531B0">
              <w:rPr>
                <w:color w:val="000000"/>
                <w:szCs w:val="20"/>
              </w:rPr>
              <w:t>Problems related to school or grades</w:t>
            </w:r>
          </w:p>
        </w:tc>
        <w:tc>
          <w:tcPr>
            <w:tcW w:w="2461" w:type="dxa"/>
            <w:shd w:val="clear" w:color="auto" w:fill="DADADA" w:themeFill="background1" w:themeFillShade="E6"/>
            <w:noWrap/>
            <w:vAlign w:val="center"/>
          </w:tcPr>
          <w:p w14:paraId="69C3B8E9" w14:textId="77777777" w:rsidR="000531B0" w:rsidRPr="000531B0" w:rsidRDefault="000531B0" w:rsidP="000531B0">
            <w:pPr>
              <w:spacing w:before="0"/>
              <w:jc w:val="center"/>
              <w:rPr>
                <w:rFonts w:eastAsia="Times New Roman"/>
                <w:color w:val="000000"/>
                <w:szCs w:val="20"/>
              </w:rPr>
            </w:pPr>
            <w:r w:rsidRPr="000531B0">
              <w:rPr>
                <w:color w:val="000000"/>
                <w:szCs w:val="20"/>
              </w:rPr>
              <w:t>39%</w:t>
            </w:r>
          </w:p>
        </w:tc>
      </w:tr>
      <w:tr w:rsidR="000531B0" w:rsidRPr="000531B0" w14:paraId="75AD1024" w14:textId="77777777" w:rsidTr="001335F9">
        <w:trPr>
          <w:trHeight w:val="305"/>
        </w:trPr>
        <w:tc>
          <w:tcPr>
            <w:tcW w:w="6084" w:type="dxa"/>
            <w:noWrap/>
          </w:tcPr>
          <w:p w14:paraId="66317A67" w14:textId="21374524" w:rsidR="000531B0" w:rsidRPr="000531B0" w:rsidRDefault="000531B0" w:rsidP="000531B0">
            <w:pPr>
              <w:spacing w:before="0"/>
              <w:rPr>
                <w:rFonts w:eastAsia="Times New Roman"/>
                <w:color w:val="000000"/>
                <w:szCs w:val="20"/>
              </w:rPr>
            </w:pPr>
            <w:r w:rsidRPr="000531B0">
              <w:rPr>
                <w:color w:val="000000"/>
                <w:szCs w:val="20"/>
              </w:rPr>
              <w:t>Friends/roommates/dating concerns</w:t>
            </w:r>
          </w:p>
        </w:tc>
        <w:tc>
          <w:tcPr>
            <w:tcW w:w="2461" w:type="dxa"/>
            <w:noWrap/>
            <w:vAlign w:val="center"/>
          </w:tcPr>
          <w:p w14:paraId="1331B9AE" w14:textId="77777777" w:rsidR="000531B0" w:rsidRPr="000531B0" w:rsidRDefault="000531B0" w:rsidP="000531B0">
            <w:pPr>
              <w:spacing w:before="0"/>
              <w:jc w:val="center"/>
              <w:rPr>
                <w:rFonts w:eastAsia="Times New Roman"/>
                <w:color w:val="000000"/>
                <w:szCs w:val="20"/>
              </w:rPr>
            </w:pPr>
            <w:r w:rsidRPr="000531B0">
              <w:rPr>
                <w:color w:val="000000"/>
                <w:szCs w:val="20"/>
              </w:rPr>
              <w:t>31%</w:t>
            </w:r>
          </w:p>
        </w:tc>
      </w:tr>
      <w:tr w:rsidR="000531B0" w:rsidRPr="000531B0" w14:paraId="7DA40D43" w14:textId="77777777" w:rsidTr="00927DD3">
        <w:trPr>
          <w:trHeight w:val="305"/>
        </w:trPr>
        <w:tc>
          <w:tcPr>
            <w:tcW w:w="6084" w:type="dxa"/>
            <w:shd w:val="clear" w:color="auto" w:fill="DADADA" w:themeFill="background1" w:themeFillShade="E6"/>
            <w:noWrap/>
          </w:tcPr>
          <w:p w14:paraId="0B511D4F" w14:textId="77777777" w:rsidR="000531B0" w:rsidRPr="000531B0" w:rsidRDefault="000531B0" w:rsidP="000531B0">
            <w:pPr>
              <w:spacing w:before="0"/>
              <w:rPr>
                <w:rFonts w:eastAsia="Times New Roman"/>
                <w:color w:val="000000"/>
                <w:szCs w:val="20"/>
              </w:rPr>
            </w:pPr>
            <w:r w:rsidRPr="000531B0">
              <w:rPr>
                <w:color w:val="000000"/>
                <w:szCs w:val="20"/>
              </w:rPr>
              <w:t>Sleep difficulties</w:t>
            </w:r>
          </w:p>
        </w:tc>
        <w:tc>
          <w:tcPr>
            <w:tcW w:w="2461" w:type="dxa"/>
            <w:shd w:val="clear" w:color="auto" w:fill="DADADA" w:themeFill="background1" w:themeFillShade="E6"/>
            <w:noWrap/>
            <w:vAlign w:val="center"/>
          </w:tcPr>
          <w:p w14:paraId="41DE064A" w14:textId="77777777" w:rsidR="000531B0" w:rsidRPr="000531B0" w:rsidRDefault="000531B0" w:rsidP="000531B0">
            <w:pPr>
              <w:spacing w:before="0"/>
              <w:jc w:val="center"/>
              <w:rPr>
                <w:rFonts w:eastAsia="Times New Roman"/>
                <w:color w:val="000000"/>
                <w:szCs w:val="20"/>
              </w:rPr>
            </w:pPr>
            <w:r w:rsidRPr="000531B0">
              <w:rPr>
                <w:color w:val="000000"/>
                <w:szCs w:val="20"/>
              </w:rPr>
              <w:t>27%</w:t>
            </w:r>
          </w:p>
        </w:tc>
      </w:tr>
      <w:tr w:rsidR="000531B0" w:rsidRPr="000531B0" w14:paraId="006B3DD8" w14:textId="77777777" w:rsidTr="001335F9">
        <w:trPr>
          <w:trHeight w:val="305"/>
        </w:trPr>
        <w:tc>
          <w:tcPr>
            <w:tcW w:w="6084" w:type="dxa"/>
            <w:noWrap/>
          </w:tcPr>
          <w:p w14:paraId="199DAF04" w14:textId="667FECFA" w:rsidR="000531B0" w:rsidRPr="000531B0" w:rsidRDefault="000531B0" w:rsidP="000531B0">
            <w:pPr>
              <w:spacing w:before="0"/>
              <w:rPr>
                <w:rFonts w:eastAsia="Times New Roman"/>
                <w:color w:val="000000"/>
                <w:szCs w:val="20"/>
              </w:rPr>
            </w:pPr>
            <w:r w:rsidRPr="000531B0">
              <w:rPr>
                <w:color w:val="000000"/>
                <w:szCs w:val="20"/>
              </w:rPr>
              <w:t>Shyness/social discomfort</w:t>
            </w:r>
          </w:p>
        </w:tc>
        <w:tc>
          <w:tcPr>
            <w:tcW w:w="2461" w:type="dxa"/>
            <w:noWrap/>
            <w:vAlign w:val="center"/>
          </w:tcPr>
          <w:p w14:paraId="514FE0AD" w14:textId="77777777" w:rsidR="000531B0" w:rsidRPr="000531B0" w:rsidRDefault="000531B0" w:rsidP="000531B0">
            <w:pPr>
              <w:spacing w:before="0"/>
              <w:jc w:val="center"/>
              <w:rPr>
                <w:rFonts w:eastAsia="Times New Roman"/>
                <w:color w:val="000000"/>
                <w:szCs w:val="20"/>
              </w:rPr>
            </w:pPr>
            <w:r w:rsidRPr="000531B0">
              <w:rPr>
                <w:color w:val="000000"/>
                <w:szCs w:val="20"/>
              </w:rPr>
              <w:t>26%</w:t>
            </w:r>
          </w:p>
        </w:tc>
      </w:tr>
      <w:tr w:rsidR="000531B0" w:rsidRPr="000531B0" w14:paraId="2CAB5732" w14:textId="77777777" w:rsidTr="00927DD3">
        <w:trPr>
          <w:trHeight w:val="305"/>
        </w:trPr>
        <w:tc>
          <w:tcPr>
            <w:tcW w:w="6084" w:type="dxa"/>
            <w:shd w:val="clear" w:color="auto" w:fill="DADADA" w:themeFill="background1" w:themeFillShade="E6"/>
            <w:noWrap/>
          </w:tcPr>
          <w:p w14:paraId="2D3037A6" w14:textId="59BB9BED" w:rsidR="000531B0" w:rsidRPr="000531B0" w:rsidRDefault="000531B0" w:rsidP="000531B0">
            <w:pPr>
              <w:spacing w:before="0"/>
              <w:rPr>
                <w:rFonts w:eastAsia="Times New Roman"/>
                <w:color w:val="000000"/>
                <w:szCs w:val="20"/>
              </w:rPr>
            </w:pPr>
            <w:r w:rsidRPr="000531B0">
              <w:rPr>
                <w:color w:val="000000"/>
                <w:szCs w:val="20"/>
              </w:rPr>
              <w:t>Eating behavior/weight problems/eating disorders/body image</w:t>
            </w:r>
          </w:p>
        </w:tc>
        <w:tc>
          <w:tcPr>
            <w:tcW w:w="2461" w:type="dxa"/>
            <w:shd w:val="clear" w:color="auto" w:fill="DADADA" w:themeFill="background1" w:themeFillShade="E6"/>
            <w:noWrap/>
            <w:vAlign w:val="center"/>
          </w:tcPr>
          <w:p w14:paraId="2DD3AD47" w14:textId="77777777" w:rsidR="000531B0" w:rsidRPr="000531B0" w:rsidRDefault="000531B0" w:rsidP="000531B0">
            <w:pPr>
              <w:spacing w:before="0"/>
              <w:jc w:val="center"/>
              <w:rPr>
                <w:rFonts w:eastAsia="Times New Roman"/>
                <w:color w:val="000000"/>
                <w:szCs w:val="20"/>
              </w:rPr>
            </w:pPr>
            <w:r w:rsidRPr="000531B0">
              <w:rPr>
                <w:color w:val="000000"/>
                <w:szCs w:val="20"/>
              </w:rPr>
              <w:t>25%</w:t>
            </w:r>
          </w:p>
        </w:tc>
      </w:tr>
      <w:tr w:rsidR="000531B0" w:rsidRPr="000531B0" w14:paraId="6976D652" w14:textId="77777777" w:rsidTr="001335F9">
        <w:trPr>
          <w:trHeight w:val="305"/>
        </w:trPr>
        <w:tc>
          <w:tcPr>
            <w:tcW w:w="6084" w:type="dxa"/>
            <w:noWrap/>
          </w:tcPr>
          <w:p w14:paraId="443CE58E" w14:textId="5A608B7C" w:rsidR="000531B0" w:rsidRPr="000531B0" w:rsidRDefault="000531B0" w:rsidP="000531B0">
            <w:pPr>
              <w:spacing w:before="0"/>
              <w:rPr>
                <w:rFonts w:eastAsia="Times New Roman"/>
                <w:color w:val="000000"/>
                <w:szCs w:val="20"/>
              </w:rPr>
            </w:pPr>
            <w:r w:rsidRPr="000531B0">
              <w:rPr>
                <w:color w:val="000000"/>
                <w:szCs w:val="20"/>
              </w:rPr>
              <w:t>Anger/irritability</w:t>
            </w:r>
          </w:p>
        </w:tc>
        <w:tc>
          <w:tcPr>
            <w:tcW w:w="2461" w:type="dxa"/>
            <w:noWrap/>
            <w:vAlign w:val="center"/>
          </w:tcPr>
          <w:p w14:paraId="6F3F463F" w14:textId="77777777" w:rsidR="000531B0" w:rsidRPr="000531B0" w:rsidRDefault="000531B0" w:rsidP="000531B0">
            <w:pPr>
              <w:spacing w:before="0"/>
              <w:jc w:val="center"/>
              <w:rPr>
                <w:rFonts w:eastAsia="Times New Roman"/>
                <w:color w:val="000000"/>
                <w:szCs w:val="20"/>
              </w:rPr>
            </w:pPr>
            <w:r w:rsidRPr="000531B0">
              <w:rPr>
                <w:color w:val="000000"/>
                <w:szCs w:val="20"/>
              </w:rPr>
              <w:t>22%</w:t>
            </w:r>
          </w:p>
        </w:tc>
      </w:tr>
      <w:tr w:rsidR="000531B0" w:rsidRPr="000531B0" w14:paraId="126ABB1C" w14:textId="77777777" w:rsidTr="00927DD3">
        <w:trPr>
          <w:trHeight w:val="305"/>
        </w:trPr>
        <w:tc>
          <w:tcPr>
            <w:tcW w:w="6084" w:type="dxa"/>
            <w:shd w:val="clear" w:color="auto" w:fill="DADADA" w:themeFill="background1" w:themeFillShade="E6"/>
            <w:noWrap/>
          </w:tcPr>
          <w:p w14:paraId="0F08F650" w14:textId="797E3E0E" w:rsidR="000531B0" w:rsidRPr="000531B0" w:rsidRDefault="000531B0" w:rsidP="000531B0">
            <w:pPr>
              <w:spacing w:before="0"/>
              <w:rPr>
                <w:rFonts w:eastAsia="Times New Roman"/>
                <w:color w:val="000000"/>
                <w:szCs w:val="20"/>
              </w:rPr>
            </w:pPr>
            <w:r w:rsidRPr="000531B0">
              <w:rPr>
                <w:color w:val="000000"/>
                <w:szCs w:val="20"/>
              </w:rPr>
              <w:t>Choice of major/career</w:t>
            </w:r>
          </w:p>
        </w:tc>
        <w:tc>
          <w:tcPr>
            <w:tcW w:w="2461" w:type="dxa"/>
            <w:shd w:val="clear" w:color="auto" w:fill="DADADA" w:themeFill="background1" w:themeFillShade="E6"/>
            <w:noWrap/>
            <w:vAlign w:val="center"/>
          </w:tcPr>
          <w:p w14:paraId="65DE0B77" w14:textId="77777777" w:rsidR="000531B0" w:rsidRPr="000531B0" w:rsidRDefault="000531B0" w:rsidP="000531B0">
            <w:pPr>
              <w:spacing w:before="0"/>
              <w:jc w:val="center"/>
              <w:rPr>
                <w:rFonts w:eastAsia="Times New Roman"/>
                <w:color w:val="000000"/>
                <w:szCs w:val="20"/>
              </w:rPr>
            </w:pPr>
            <w:r w:rsidRPr="000531B0">
              <w:rPr>
                <w:color w:val="000000"/>
                <w:szCs w:val="20"/>
              </w:rPr>
              <w:t>16%</w:t>
            </w:r>
          </w:p>
        </w:tc>
      </w:tr>
      <w:tr w:rsidR="000531B0" w:rsidRPr="000531B0" w14:paraId="18F5353C" w14:textId="77777777" w:rsidTr="001335F9">
        <w:trPr>
          <w:trHeight w:val="305"/>
        </w:trPr>
        <w:tc>
          <w:tcPr>
            <w:tcW w:w="6084" w:type="dxa"/>
            <w:noWrap/>
          </w:tcPr>
          <w:p w14:paraId="2398E3B6" w14:textId="6F0B189F" w:rsidR="000531B0" w:rsidRPr="000531B0" w:rsidRDefault="000531B0" w:rsidP="000531B0">
            <w:pPr>
              <w:spacing w:before="0"/>
              <w:rPr>
                <w:rFonts w:eastAsia="Times New Roman"/>
                <w:color w:val="000000"/>
                <w:szCs w:val="20"/>
              </w:rPr>
            </w:pPr>
            <w:r w:rsidRPr="000531B0">
              <w:rPr>
                <w:color w:val="000000"/>
                <w:szCs w:val="20"/>
              </w:rPr>
              <w:t>Grief/loss</w:t>
            </w:r>
          </w:p>
        </w:tc>
        <w:tc>
          <w:tcPr>
            <w:tcW w:w="2461" w:type="dxa"/>
            <w:noWrap/>
            <w:vAlign w:val="center"/>
          </w:tcPr>
          <w:p w14:paraId="3B647BFC" w14:textId="77777777" w:rsidR="000531B0" w:rsidRPr="000531B0" w:rsidRDefault="000531B0" w:rsidP="000531B0">
            <w:pPr>
              <w:spacing w:before="0"/>
              <w:jc w:val="center"/>
              <w:rPr>
                <w:rFonts w:eastAsia="Times New Roman"/>
                <w:color w:val="000000"/>
                <w:szCs w:val="20"/>
              </w:rPr>
            </w:pPr>
            <w:r w:rsidRPr="000531B0">
              <w:rPr>
                <w:color w:val="000000"/>
                <w:szCs w:val="20"/>
              </w:rPr>
              <w:t>14%</w:t>
            </w:r>
          </w:p>
        </w:tc>
      </w:tr>
      <w:tr w:rsidR="000531B0" w:rsidRPr="000531B0" w14:paraId="152142E2" w14:textId="77777777" w:rsidTr="00927DD3">
        <w:trPr>
          <w:trHeight w:val="305"/>
        </w:trPr>
        <w:tc>
          <w:tcPr>
            <w:tcW w:w="6084" w:type="dxa"/>
            <w:shd w:val="clear" w:color="auto" w:fill="DADADA" w:themeFill="background1" w:themeFillShade="E6"/>
            <w:noWrap/>
          </w:tcPr>
          <w:p w14:paraId="12080B9A" w14:textId="77777777" w:rsidR="000531B0" w:rsidRPr="000531B0" w:rsidRDefault="000531B0" w:rsidP="000531B0">
            <w:pPr>
              <w:spacing w:before="0"/>
              <w:rPr>
                <w:rFonts w:eastAsia="Times New Roman"/>
                <w:color w:val="000000"/>
                <w:szCs w:val="20"/>
              </w:rPr>
            </w:pPr>
            <w:r w:rsidRPr="000531B0">
              <w:rPr>
                <w:color w:val="000000"/>
                <w:szCs w:val="20"/>
              </w:rPr>
              <w:t>Other</w:t>
            </w:r>
          </w:p>
        </w:tc>
        <w:tc>
          <w:tcPr>
            <w:tcW w:w="2461" w:type="dxa"/>
            <w:shd w:val="clear" w:color="auto" w:fill="DADADA" w:themeFill="background1" w:themeFillShade="E6"/>
            <w:noWrap/>
            <w:vAlign w:val="center"/>
          </w:tcPr>
          <w:p w14:paraId="59B1CD63" w14:textId="77777777" w:rsidR="000531B0" w:rsidRPr="000531B0" w:rsidRDefault="000531B0" w:rsidP="000531B0">
            <w:pPr>
              <w:spacing w:before="0"/>
              <w:jc w:val="center"/>
              <w:rPr>
                <w:rFonts w:eastAsia="Times New Roman"/>
                <w:color w:val="000000"/>
                <w:szCs w:val="20"/>
              </w:rPr>
            </w:pPr>
            <w:r w:rsidRPr="000531B0">
              <w:rPr>
                <w:color w:val="000000"/>
                <w:szCs w:val="20"/>
              </w:rPr>
              <w:t>14%</w:t>
            </w:r>
          </w:p>
        </w:tc>
      </w:tr>
      <w:tr w:rsidR="000531B0" w:rsidRPr="000531B0" w14:paraId="6D3AFE2F" w14:textId="77777777" w:rsidTr="001335F9">
        <w:trPr>
          <w:trHeight w:val="305"/>
        </w:trPr>
        <w:tc>
          <w:tcPr>
            <w:tcW w:w="6084" w:type="dxa"/>
            <w:noWrap/>
          </w:tcPr>
          <w:p w14:paraId="380F8B81" w14:textId="77777777" w:rsidR="000531B0" w:rsidRPr="000531B0" w:rsidRDefault="000531B0" w:rsidP="000531B0">
            <w:pPr>
              <w:spacing w:before="0"/>
              <w:rPr>
                <w:rFonts w:eastAsia="Times New Roman"/>
                <w:color w:val="000000"/>
                <w:szCs w:val="20"/>
              </w:rPr>
            </w:pPr>
            <w:r w:rsidRPr="000531B0">
              <w:rPr>
                <w:color w:val="000000"/>
                <w:szCs w:val="20"/>
              </w:rPr>
              <w:t>Childhood abuse (physical, emotional, sexual)</w:t>
            </w:r>
          </w:p>
        </w:tc>
        <w:tc>
          <w:tcPr>
            <w:tcW w:w="2461" w:type="dxa"/>
            <w:noWrap/>
            <w:vAlign w:val="center"/>
          </w:tcPr>
          <w:p w14:paraId="47679E91" w14:textId="77777777" w:rsidR="000531B0" w:rsidRPr="000531B0" w:rsidRDefault="000531B0" w:rsidP="000531B0">
            <w:pPr>
              <w:spacing w:before="0"/>
              <w:jc w:val="center"/>
              <w:rPr>
                <w:rFonts w:eastAsia="Times New Roman"/>
                <w:color w:val="000000"/>
                <w:szCs w:val="20"/>
              </w:rPr>
            </w:pPr>
            <w:r w:rsidRPr="000531B0">
              <w:rPr>
                <w:color w:val="000000"/>
                <w:szCs w:val="20"/>
              </w:rPr>
              <w:t>14%</w:t>
            </w:r>
          </w:p>
        </w:tc>
      </w:tr>
      <w:tr w:rsidR="000531B0" w:rsidRPr="000531B0" w14:paraId="587579FC" w14:textId="77777777" w:rsidTr="00927DD3">
        <w:trPr>
          <w:trHeight w:val="305"/>
        </w:trPr>
        <w:tc>
          <w:tcPr>
            <w:tcW w:w="6084" w:type="dxa"/>
            <w:shd w:val="clear" w:color="auto" w:fill="DADADA" w:themeFill="background1" w:themeFillShade="E6"/>
            <w:noWrap/>
          </w:tcPr>
          <w:p w14:paraId="0B36454B" w14:textId="0C478BCF" w:rsidR="000531B0" w:rsidRPr="000531B0" w:rsidRDefault="000531B0" w:rsidP="000531B0">
            <w:pPr>
              <w:spacing w:before="0"/>
              <w:rPr>
                <w:rFonts w:eastAsia="Times New Roman"/>
                <w:color w:val="000000"/>
                <w:szCs w:val="20"/>
              </w:rPr>
            </w:pPr>
            <w:r w:rsidRPr="000531B0">
              <w:rPr>
                <w:color w:val="000000"/>
                <w:szCs w:val="20"/>
              </w:rPr>
              <w:t>Marital/couple/family concerns</w:t>
            </w:r>
          </w:p>
        </w:tc>
        <w:tc>
          <w:tcPr>
            <w:tcW w:w="2461" w:type="dxa"/>
            <w:shd w:val="clear" w:color="auto" w:fill="DADADA" w:themeFill="background1" w:themeFillShade="E6"/>
            <w:noWrap/>
            <w:vAlign w:val="center"/>
          </w:tcPr>
          <w:p w14:paraId="3C0CF73C" w14:textId="77777777" w:rsidR="000531B0" w:rsidRPr="000531B0" w:rsidRDefault="000531B0" w:rsidP="000531B0">
            <w:pPr>
              <w:spacing w:before="0"/>
              <w:jc w:val="center"/>
              <w:rPr>
                <w:rFonts w:eastAsia="Times New Roman"/>
                <w:color w:val="000000"/>
                <w:szCs w:val="20"/>
              </w:rPr>
            </w:pPr>
            <w:r w:rsidRPr="000531B0">
              <w:rPr>
                <w:color w:val="000000"/>
                <w:szCs w:val="20"/>
              </w:rPr>
              <w:t>12%</w:t>
            </w:r>
          </w:p>
        </w:tc>
      </w:tr>
      <w:tr w:rsidR="000531B0" w:rsidRPr="000531B0" w14:paraId="2E4E5E13" w14:textId="77777777" w:rsidTr="001335F9">
        <w:trPr>
          <w:trHeight w:val="305"/>
        </w:trPr>
        <w:tc>
          <w:tcPr>
            <w:tcW w:w="6084" w:type="dxa"/>
            <w:noWrap/>
          </w:tcPr>
          <w:p w14:paraId="2DD59370" w14:textId="5AD5C609" w:rsidR="000531B0" w:rsidRPr="000531B0" w:rsidRDefault="000531B0" w:rsidP="000531B0">
            <w:pPr>
              <w:spacing w:before="0"/>
              <w:rPr>
                <w:rFonts w:eastAsia="Times New Roman"/>
                <w:color w:val="000000"/>
                <w:szCs w:val="20"/>
              </w:rPr>
            </w:pPr>
            <w:r w:rsidRPr="000531B0">
              <w:rPr>
                <w:color w:val="000000"/>
                <w:szCs w:val="20"/>
              </w:rPr>
              <w:t>Physical symptoms/health (headaches, stomachaches, pain)</w:t>
            </w:r>
          </w:p>
        </w:tc>
        <w:tc>
          <w:tcPr>
            <w:tcW w:w="2461" w:type="dxa"/>
            <w:noWrap/>
            <w:vAlign w:val="center"/>
          </w:tcPr>
          <w:p w14:paraId="7585EFD3" w14:textId="77777777" w:rsidR="000531B0" w:rsidRPr="000531B0" w:rsidRDefault="000531B0" w:rsidP="000531B0">
            <w:pPr>
              <w:spacing w:before="0"/>
              <w:jc w:val="center"/>
              <w:rPr>
                <w:rFonts w:eastAsia="Times New Roman"/>
                <w:color w:val="000000"/>
                <w:szCs w:val="20"/>
              </w:rPr>
            </w:pPr>
            <w:r w:rsidRPr="000531B0">
              <w:rPr>
                <w:color w:val="000000"/>
                <w:szCs w:val="20"/>
              </w:rPr>
              <w:t>8%</w:t>
            </w:r>
          </w:p>
        </w:tc>
      </w:tr>
      <w:tr w:rsidR="000531B0" w:rsidRPr="000531B0" w14:paraId="29BD413D" w14:textId="77777777" w:rsidTr="00927DD3">
        <w:trPr>
          <w:trHeight w:val="305"/>
        </w:trPr>
        <w:tc>
          <w:tcPr>
            <w:tcW w:w="6084" w:type="dxa"/>
            <w:shd w:val="clear" w:color="auto" w:fill="DADADA" w:themeFill="background1" w:themeFillShade="E6"/>
            <w:noWrap/>
          </w:tcPr>
          <w:p w14:paraId="0F7BD273" w14:textId="77777777" w:rsidR="000531B0" w:rsidRPr="000531B0" w:rsidRDefault="000531B0" w:rsidP="000531B0">
            <w:pPr>
              <w:spacing w:before="0"/>
              <w:rPr>
                <w:rFonts w:eastAsia="Times New Roman"/>
                <w:color w:val="000000"/>
                <w:szCs w:val="20"/>
              </w:rPr>
            </w:pPr>
            <w:r w:rsidRPr="000531B0">
              <w:rPr>
                <w:color w:val="000000"/>
                <w:szCs w:val="20"/>
              </w:rPr>
              <w:t>Self-injury (cutting, hitting, burning)</w:t>
            </w:r>
          </w:p>
        </w:tc>
        <w:tc>
          <w:tcPr>
            <w:tcW w:w="2461" w:type="dxa"/>
            <w:shd w:val="clear" w:color="auto" w:fill="DADADA" w:themeFill="background1" w:themeFillShade="E6"/>
            <w:noWrap/>
            <w:vAlign w:val="center"/>
          </w:tcPr>
          <w:p w14:paraId="1C454D90" w14:textId="77777777" w:rsidR="000531B0" w:rsidRPr="000531B0" w:rsidRDefault="000531B0" w:rsidP="000531B0">
            <w:pPr>
              <w:spacing w:before="0"/>
              <w:jc w:val="center"/>
              <w:rPr>
                <w:rFonts w:eastAsia="Times New Roman"/>
                <w:color w:val="000000"/>
                <w:szCs w:val="20"/>
              </w:rPr>
            </w:pPr>
            <w:r w:rsidRPr="000531B0">
              <w:rPr>
                <w:color w:val="000000"/>
                <w:szCs w:val="20"/>
              </w:rPr>
              <w:t>7%</w:t>
            </w:r>
          </w:p>
        </w:tc>
      </w:tr>
      <w:tr w:rsidR="000531B0" w:rsidRPr="000531B0" w14:paraId="73C530C2" w14:textId="77777777" w:rsidTr="001335F9">
        <w:trPr>
          <w:trHeight w:val="305"/>
        </w:trPr>
        <w:tc>
          <w:tcPr>
            <w:tcW w:w="6084" w:type="dxa"/>
            <w:noWrap/>
          </w:tcPr>
          <w:p w14:paraId="5C7C9647" w14:textId="77777777" w:rsidR="000531B0" w:rsidRPr="000531B0" w:rsidRDefault="000531B0" w:rsidP="000531B0">
            <w:pPr>
              <w:spacing w:before="0"/>
              <w:rPr>
                <w:rFonts w:eastAsia="Times New Roman"/>
                <w:color w:val="000000"/>
                <w:szCs w:val="20"/>
              </w:rPr>
            </w:pPr>
            <w:r w:rsidRPr="000531B0">
              <w:rPr>
                <w:color w:val="000000"/>
                <w:szCs w:val="20"/>
              </w:rPr>
              <w:t>Alcohol/drug use</w:t>
            </w:r>
          </w:p>
        </w:tc>
        <w:tc>
          <w:tcPr>
            <w:tcW w:w="2461" w:type="dxa"/>
            <w:noWrap/>
            <w:vAlign w:val="center"/>
          </w:tcPr>
          <w:p w14:paraId="329E08D2" w14:textId="77777777" w:rsidR="000531B0" w:rsidRPr="000531B0" w:rsidRDefault="000531B0" w:rsidP="000531B0">
            <w:pPr>
              <w:spacing w:before="0"/>
              <w:jc w:val="center"/>
              <w:rPr>
                <w:rFonts w:eastAsia="Times New Roman"/>
                <w:color w:val="000000"/>
                <w:szCs w:val="20"/>
              </w:rPr>
            </w:pPr>
            <w:r w:rsidRPr="000531B0">
              <w:rPr>
                <w:color w:val="000000"/>
                <w:szCs w:val="20"/>
              </w:rPr>
              <w:t>6%</w:t>
            </w:r>
          </w:p>
        </w:tc>
      </w:tr>
      <w:tr w:rsidR="000531B0" w:rsidRPr="000531B0" w14:paraId="0763DCD9" w14:textId="77777777" w:rsidTr="00927DD3">
        <w:trPr>
          <w:trHeight w:val="305"/>
        </w:trPr>
        <w:tc>
          <w:tcPr>
            <w:tcW w:w="6084" w:type="dxa"/>
            <w:shd w:val="clear" w:color="auto" w:fill="DADADA" w:themeFill="background1" w:themeFillShade="E6"/>
            <w:noWrap/>
          </w:tcPr>
          <w:p w14:paraId="6EEC85D3" w14:textId="5830D0E4" w:rsidR="000531B0" w:rsidRPr="000531B0" w:rsidRDefault="000531B0" w:rsidP="000531B0">
            <w:pPr>
              <w:spacing w:before="0"/>
              <w:rPr>
                <w:rFonts w:eastAsia="Times New Roman"/>
                <w:color w:val="000000"/>
                <w:szCs w:val="20"/>
              </w:rPr>
            </w:pPr>
            <w:r w:rsidRPr="000531B0">
              <w:rPr>
                <w:color w:val="000000"/>
                <w:szCs w:val="20"/>
              </w:rPr>
              <w:t>Sexual assault/dating violence/stalking/harassment</w:t>
            </w:r>
          </w:p>
        </w:tc>
        <w:tc>
          <w:tcPr>
            <w:tcW w:w="2461" w:type="dxa"/>
            <w:shd w:val="clear" w:color="auto" w:fill="DADADA" w:themeFill="background1" w:themeFillShade="E6"/>
            <w:noWrap/>
            <w:vAlign w:val="center"/>
          </w:tcPr>
          <w:p w14:paraId="02D6D988" w14:textId="77777777" w:rsidR="000531B0" w:rsidRPr="000531B0" w:rsidRDefault="000531B0" w:rsidP="000531B0">
            <w:pPr>
              <w:spacing w:before="0"/>
              <w:jc w:val="center"/>
              <w:rPr>
                <w:rFonts w:eastAsia="Times New Roman"/>
                <w:color w:val="000000"/>
                <w:szCs w:val="20"/>
              </w:rPr>
            </w:pPr>
            <w:r w:rsidRPr="000531B0">
              <w:rPr>
                <w:color w:val="000000"/>
                <w:szCs w:val="20"/>
              </w:rPr>
              <w:t>6%</w:t>
            </w:r>
          </w:p>
        </w:tc>
      </w:tr>
      <w:tr w:rsidR="000531B0" w:rsidRPr="000531B0" w14:paraId="2CB2F60F" w14:textId="77777777" w:rsidTr="001335F9">
        <w:trPr>
          <w:trHeight w:val="305"/>
        </w:trPr>
        <w:tc>
          <w:tcPr>
            <w:tcW w:w="6084" w:type="dxa"/>
            <w:noWrap/>
          </w:tcPr>
          <w:p w14:paraId="1D1C2B48" w14:textId="77777777" w:rsidR="000531B0" w:rsidRPr="000531B0" w:rsidRDefault="000531B0" w:rsidP="000531B0">
            <w:pPr>
              <w:spacing w:before="0"/>
              <w:rPr>
                <w:rFonts w:eastAsia="Times New Roman"/>
                <w:color w:val="000000"/>
                <w:szCs w:val="20"/>
              </w:rPr>
            </w:pPr>
            <w:r w:rsidRPr="000531B0">
              <w:rPr>
                <w:color w:val="000000"/>
                <w:szCs w:val="20"/>
              </w:rPr>
              <w:t>Sexual orientation</w:t>
            </w:r>
          </w:p>
        </w:tc>
        <w:tc>
          <w:tcPr>
            <w:tcW w:w="2461" w:type="dxa"/>
            <w:noWrap/>
            <w:vAlign w:val="center"/>
          </w:tcPr>
          <w:p w14:paraId="5CB52756" w14:textId="77777777" w:rsidR="000531B0" w:rsidRPr="000531B0" w:rsidRDefault="000531B0" w:rsidP="000531B0">
            <w:pPr>
              <w:spacing w:before="0"/>
              <w:jc w:val="center"/>
              <w:rPr>
                <w:rFonts w:eastAsia="Times New Roman"/>
                <w:color w:val="000000"/>
                <w:szCs w:val="20"/>
              </w:rPr>
            </w:pPr>
            <w:r w:rsidRPr="000531B0">
              <w:rPr>
                <w:color w:val="000000"/>
                <w:szCs w:val="20"/>
              </w:rPr>
              <w:t>5%</w:t>
            </w:r>
          </w:p>
        </w:tc>
      </w:tr>
      <w:tr w:rsidR="000531B0" w:rsidRPr="000531B0" w14:paraId="304064E2" w14:textId="77777777" w:rsidTr="00927DD3">
        <w:trPr>
          <w:trHeight w:val="321"/>
        </w:trPr>
        <w:tc>
          <w:tcPr>
            <w:tcW w:w="6084" w:type="dxa"/>
            <w:shd w:val="clear" w:color="auto" w:fill="DADADA" w:themeFill="background1" w:themeFillShade="E6"/>
            <w:noWrap/>
          </w:tcPr>
          <w:p w14:paraId="68965724" w14:textId="77777777" w:rsidR="000531B0" w:rsidRPr="000531B0" w:rsidRDefault="000531B0" w:rsidP="000531B0">
            <w:pPr>
              <w:spacing w:before="0"/>
              <w:rPr>
                <w:rFonts w:eastAsia="Times New Roman"/>
                <w:color w:val="000000"/>
                <w:szCs w:val="20"/>
              </w:rPr>
            </w:pPr>
            <w:r w:rsidRPr="000531B0">
              <w:rPr>
                <w:color w:val="000000"/>
                <w:szCs w:val="20"/>
              </w:rPr>
              <w:t>Gender identity</w:t>
            </w:r>
          </w:p>
        </w:tc>
        <w:tc>
          <w:tcPr>
            <w:tcW w:w="2461" w:type="dxa"/>
            <w:shd w:val="clear" w:color="auto" w:fill="DADADA" w:themeFill="background1" w:themeFillShade="E6"/>
            <w:noWrap/>
            <w:vAlign w:val="center"/>
          </w:tcPr>
          <w:p w14:paraId="6A99FB08" w14:textId="77777777" w:rsidR="000531B0" w:rsidRPr="000531B0" w:rsidRDefault="000531B0" w:rsidP="000531B0">
            <w:pPr>
              <w:spacing w:before="0"/>
              <w:jc w:val="center"/>
              <w:rPr>
                <w:rFonts w:eastAsia="Times New Roman"/>
                <w:color w:val="000000"/>
                <w:szCs w:val="20"/>
              </w:rPr>
            </w:pPr>
            <w:r w:rsidRPr="000531B0">
              <w:rPr>
                <w:color w:val="000000"/>
                <w:szCs w:val="20"/>
              </w:rPr>
              <w:t>5%</w:t>
            </w:r>
          </w:p>
        </w:tc>
      </w:tr>
      <w:tr w:rsidR="000531B0" w:rsidRPr="000531B0" w14:paraId="3B309DA6" w14:textId="77777777" w:rsidTr="001335F9">
        <w:trPr>
          <w:trHeight w:val="305"/>
        </w:trPr>
        <w:tc>
          <w:tcPr>
            <w:tcW w:w="6084" w:type="dxa"/>
            <w:noWrap/>
          </w:tcPr>
          <w:p w14:paraId="316AF90F" w14:textId="77777777" w:rsidR="000531B0" w:rsidRPr="000531B0" w:rsidRDefault="000531B0" w:rsidP="000531B0">
            <w:pPr>
              <w:spacing w:before="0"/>
              <w:rPr>
                <w:rFonts w:eastAsia="Times New Roman"/>
                <w:color w:val="000000"/>
                <w:szCs w:val="20"/>
              </w:rPr>
            </w:pPr>
            <w:r w:rsidRPr="000531B0">
              <w:rPr>
                <w:color w:val="000000"/>
                <w:szCs w:val="20"/>
              </w:rPr>
              <w:t>Cultural adjustment</w:t>
            </w:r>
          </w:p>
        </w:tc>
        <w:tc>
          <w:tcPr>
            <w:tcW w:w="2461" w:type="dxa"/>
            <w:noWrap/>
            <w:vAlign w:val="center"/>
          </w:tcPr>
          <w:p w14:paraId="6FE18ECF" w14:textId="77777777" w:rsidR="000531B0" w:rsidRPr="000531B0" w:rsidRDefault="000531B0" w:rsidP="000531B0">
            <w:pPr>
              <w:spacing w:before="0"/>
              <w:jc w:val="center"/>
              <w:rPr>
                <w:rFonts w:eastAsia="Times New Roman"/>
                <w:color w:val="000000"/>
                <w:szCs w:val="20"/>
              </w:rPr>
            </w:pPr>
            <w:r w:rsidRPr="000531B0">
              <w:rPr>
                <w:color w:val="000000"/>
                <w:szCs w:val="20"/>
              </w:rPr>
              <w:t>3%</w:t>
            </w:r>
          </w:p>
        </w:tc>
      </w:tr>
      <w:tr w:rsidR="000531B0" w:rsidRPr="000531B0" w14:paraId="32A58C96" w14:textId="77777777" w:rsidTr="00927DD3">
        <w:trPr>
          <w:trHeight w:val="305"/>
        </w:trPr>
        <w:tc>
          <w:tcPr>
            <w:tcW w:w="6084" w:type="dxa"/>
            <w:shd w:val="clear" w:color="auto" w:fill="DADADA" w:themeFill="background1" w:themeFillShade="E6"/>
            <w:noWrap/>
          </w:tcPr>
          <w:p w14:paraId="531CCC49" w14:textId="7EB620FF" w:rsidR="000531B0" w:rsidRPr="000531B0" w:rsidRDefault="000531B0" w:rsidP="000531B0">
            <w:pPr>
              <w:spacing w:before="0"/>
              <w:rPr>
                <w:rFonts w:eastAsia="Times New Roman"/>
                <w:color w:val="000000"/>
                <w:szCs w:val="20"/>
              </w:rPr>
            </w:pPr>
            <w:r w:rsidRPr="000531B0">
              <w:rPr>
                <w:color w:val="000000"/>
                <w:szCs w:val="20"/>
              </w:rPr>
              <w:t>Seeing/hearing things others don’t</w:t>
            </w:r>
          </w:p>
        </w:tc>
        <w:tc>
          <w:tcPr>
            <w:tcW w:w="2461" w:type="dxa"/>
            <w:shd w:val="clear" w:color="auto" w:fill="DADADA" w:themeFill="background1" w:themeFillShade="E6"/>
            <w:noWrap/>
            <w:vAlign w:val="center"/>
          </w:tcPr>
          <w:p w14:paraId="12D5E457" w14:textId="77777777" w:rsidR="000531B0" w:rsidRPr="000531B0" w:rsidRDefault="000531B0" w:rsidP="000531B0">
            <w:pPr>
              <w:spacing w:before="0"/>
              <w:jc w:val="center"/>
              <w:rPr>
                <w:rFonts w:eastAsia="Times New Roman"/>
                <w:color w:val="000000"/>
                <w:szCs w:val="20"/>
              </w:rPr>
            </w:pPr>
            <w:r w:rsidRPr="000531B0">
              <w:rPr>
                <w:color w:val="000000"/>
                <w:szCs w:val="20"/>
              </w:rPr>
              <w:t>2%</w:t>
            </w:r>
          </w:p>
        </w:tc>
      </w:tr>
      <w:tr w:rsidR="000531B0" w:rsidRPr="000531B0" w14:paraId="772DACD7" w14:textId="77777777" w:rsidTr="001335F9">
        <w:trPr>
          <w:trHeight w:val="305"/>
        </w:trPr>
        <w:tc>
          <w:tcPr>
            <w:tcW w:w="6084" w:type="dxa"/>
            <w:noWrap/>
          </w:tcPr>
          <w:p w14:paraId="140F2C10" w14:textId="2B7C49DC" w:rsidR="000531B0" w:rsidRPr="000531B0" w:rsidRDefault="000531B0" w:rsidP="000531B0">
            <w:pPr>
              <w:spacing w:before="0"/>
              <w:rPr>
                <w:rFonts w:eastAsia="Times New Roman"/>
                <w:color w:val="000000"/>
                <w:szCs w:val="20"/>
              </w:rPr>
            </w:pPr>
            <w:r w:rsidRPr="000531B0">
              <w:rPr>
                <w:color w:val="000000"/>
                <w:szCs w:val="20"/>
              </w:rPr>
              <w:t>Bullying/harassment</w:t>
            </w:r>
          </w:p>
        </w:tc>
        <w:tc>
          <w:tcPr>
            <w:tcW w:w="2461" w:type="dxa"/>
            <w:noWrap/>
            <w:vAlign w:val="center"/>
          </w:tcPr>
          <w:p w14:paraId="251A25ED" w14:textId="77777777" w:rsidR="000531B0" w:rsidRPr="000531B0" w:rsidRDefault="000531B0" w:rsidP="000531B0">
            <w:pPr>
              <w:spacing w:before="0"/>
              <w:jc w:val="center"/>
              <w:rPr>
                <w:rFonts w:eastAsia="Times New Roman"/>
                <w:color w:val="000000"/>
                <w:szCs w:val="20"/>
              </w:rPr>
            </w:pPr>
            <w:r w:rsidRPr="000531B0">
              <w:rPr>
                <w:color w:val="000000"/>
                <w:szCs w:val="20"/>
              </w:rPr>
              <w:t>1%</w:t>
            </w:r>
          </w:p>
        </w:tc>
      </w:tr>
      <w:tr w:rsidR="000531B0" w:rsidRPr="000531B0" w14:paraId="66EE19E6" w14:textId="77777777" w:rsidTr="00927DD3">
        <w:trPr>
          <w:trHeight w:val="305"/>
        </w:trPr>
        <w:tc>
          <w:tcPr>
            <w:tcW w:w="6084" w:type="dxa"/>
            <w:shd w:val="clear" w:color="auto" w:fill="DADADA" w:themeFill="background1" w:themeFillShade="E6"/>
            <w:noWrap/>
          </w:tcPr>
          <w:p w14:paraId="2E4CB9B4" w14:textId="77777777" w:rsidR="000531B0" w:rsidRPr="000531B0" w:rsidRDefault="000531B0" w:rsidP="000531B0">
            <w:pPr>
              <w:spacing w:before="0"/>
              <w:rPr>
                <w:color w:val="000000"/>
                <w:szCs w:val="20"/>
              </w:rPr>
            </w:pPr>
            <w:r w:rsidRPr="000531B0">
              <w:rPr>
                <w:color w:val="000000"/>
                <w:szCs w:val="20"/>
              </w:rPr>
              <w:t>Prejudice/discrimination</w:t>
            </w:r>
          </w:p>
        </w:tc>
        <w:tc>
          <w:tcPr>
            <w:tcW w:w="2461" w:type="dxa"/>
            <w:shd w:val="clear" w:color="auto" w:fill="DADADA" w:themeFill="background1" w:themeFillShade="E6"/>
            <w:noWrap/>
            <w:vAlign w:val="center"/>
          </w:tcPr>
          <w:p w14:paraId="507D0322" w14:textId="77777777" w:rsidR="000531B0" w:rsidRPr="000531B0" w:rsidRDefault="000531B0" w:rsidP="000531B0">
            <w:pPr>
              <w:spacing w:before="0"/>
              <w:jc w:val="center"/>
              <w:rPr>
                <w:color w:val="000000"/>
                <w:szCs w:val="20"/>
              </w:rPr>
            </w:pPr>
            <w:r w:rsidRPr="000531B0">
              <w:rPr>
                <w:color w:val="000000"/>
                <w:szCs w:val="20"/>
              </w:rPr>
              <w:t>1%</w:t>
            </w:r>
          </w:p>
        </w:tc>
      </w:tr>
      <w:tr w:rsidR="000531B0" w:rsidRPr="000531B0" w14:paraId="0EDE8EC7" w14:textId="77777777" w:rsidTr="001335F9">
        <w:trPr>
          <w:trHeight w:val="305"/>
        </w:trPr>
        <w:tc>
          <w:tcPr>
            <w:tcW w:w="6084" w:type="dxa"/>
            <w:noWrap/>
          </w:tcPr>
          <w:p w14:paraId="576471A2" w14:textId="06CEE551" w:rsidR="000531B0" w:rsidRPr="000531B0" w:rsidRDefault="000531B0" w:rsidP="000531B0">
            <w:pPr>
              <w:spacing w:before="0"/>
              <w:rPr>
                <w:color w:val="000000"/>
                <w:szCs w:val="20"/>
              </w:rPr>
            </w:pPr>
            <w:r w:rsidRPr="000531B0">
              <w:rPr>
                <w:color w:val="000000"/>
                <w:szCs w:val="20"/>
              </w:rPr>
              <w:t>Urge to injure/harm someone else</w:t>
            </w:r>
          </w:p>
        </w:tc>
        <w:tc>
          <w:tcPr>
            <w:tcW w:w="2461" w:type="dxa"/>
            <w:noWrap/>
            <w:vAlign w:val="center"/>
          </w:tcPr>
          <w:p w14:paraId="43682EF7" w14:textId="77777777" w:rsidR="000531B0" w:rsidRPr="000531B0" w:rsidRDefault="000531B0" w:rsidP="000531B0">
            <w:pPr>
              <w:spacing w:before="0"/>
              <w:jc w:val="center"/>
              <w:rPr>
                <w:color w:val="000000"/>
                <w:szCs w:val="20"/>
              </w:rPr>
            </w:pPr>
            <w:r w:rsidRPr="000531B0">
              <w:rPr>
                <w:color w:val="000000"/>
                <w:szCs w:val="20"/>
              </w:rPr>
              <w:t>1%</w:t>
            </w:r>
          </w:p>
        </w:tc>
      </w:tr>
    </w:tbl>
    <w:p w14:paraId="2DD919BC" w14:textId="6DADFB44" w:rsidR="00757621" w:rsidRDefault="00757621" w:rsidP="005B362F">
      <w:pPr>
        <w:spacing w:before="0"/>
      </w:pPr>
    </w:p>
    <w:p w14:paraId="468D5604" w14:textId="77777777" w:rsidR="001335F9" w:rsidRDefault="001335F9">
      <w:pPr>
        <w:spacing w:before="0"/>
      </w:pPr>
      <w:r>
        <w:br w:type="page"/>
      </w:r>
    </w:p>
    <w:p w14:paraId="2FCB01D1" w14:textId="14D44148" w:rsidR="005043BF" w:rsidRPr="003A37F0" w:rsidRDefault="009621E2" w:rsidP="005B362F">
      <w:pPr>
        <w:spacing w:before="0"/>
        <w:rPr>
          <w:color w:val="auto"/>
        </w:rPr>
      </w:pPr>
      <w:r w:rsidRPr="003A37F0">
        <w:rPr>
          <w:color w:val="auto"/>
        </w:rPr>
        <w:lastRenderedPageBreak/>
        <w:t>Students were asked to report the degree to which their academic</w:t>
      </w:r>
      <w:r w:rsidR="00821FA2" w:rsidRPr="003A37F0">
        <w:rPr>
          <w:color w:val="auto"/>
        </w:rPr>
        <w:t>s were</w:t>
      </w:r>
      <w:r w:rsidR="00FF4F58" w:rsidRPr="003A37F0">
        <w:rPr>
          <w:color w:val="auto"/>
        </w:rPr>
        <w:t xml:space="preserve"> being negatively impacted by their mental health. </w:t>
      </w:r>
      <w:r w:rsidR="005043BF" w:rsidRPr="003A37F0">
        <w:rPr>
          <w:color w:val="auto"/>
        </w:rPr>
        <w:t xml:space="preserve">Students responded to each </w:t>
      </w:r>
      <w:r w:rsidR="001C26F5" w:rsidRPr="003A37F0">
        <w:rPr>
          <w:color w:val="auto"/>
        </w:rPr>
        <w:t>item</w:t>
      </w:r>
      <w:r w:rsidR="005043BF" w:rsidRPr="003A37F0">
        <w:rPr>
          <w:color w:val="auto"/>
        </w:rPr>
        <w:t xml:space="preserve"> on a scale from 1 (Strongly Disagree - SD) to 5 (Strongly Agree - SA).</w:t>
      </w:r>
    </w:p>
    <w:p w14:paraId="40B10504" w14:textId="77777777" w:rsidR="00E6089B" w:rsidRDefault="00E6089B" w:rsidP="005B362F">
      <w:pPr>
        <w:spacing w:before="0"/>
      </w:pPr>
    </w:p>
    <w:p w14:paraId="2CDD6EB9" w14:textId="51622EA6" w:rsidR="008D5A29" w:rsidRPr="00F2791F" w:rsidRDefault="00C6521F" w:rsidP="00923481">
      <w:pPr>
        <w:spacing w:before="0" w:after="120"/>
        <w:rPr>
          <w:color w:val="005777"/>
          <w:sz w:val="22"/>
        </w:rPr>
      </w:pPr>
      <w:bookmarkStart w:id="71" w:name="_Toc45892261"/>
      <w:bookmarkStart w:id="72" w:name="_Toc80962769"/>
      <w:r w:rsidRPr="00C6521F">
        <w:rPr>
          <w:noProof/>
          <w:sz w:val="16"/>
          <w:szCs w:val="18"/>
          <w:u w:val="single"/>
        </w:rPr>
        <w:drawing>
          <wp:anchor distT="0" distB="0" distL="114300" distR="114300" simplePos="0" relativeHeight="251664398" behindDoc="0" locked="0" layoutInCell="1" allowOverlap="1" wp14:anchorId="0E4D51CE" wp14:editId="3E597C13">
            <wp:simplePos x="0" y="0"/>
            <wp:positionH relativeFrom="column">
              <wp:posOffset>-1905</wp:posOffset>
            </wp:positionH>
            <wp:positionV relativeFrom="paragraph">
              <wp:posOffset>242240</wp:posOffset>
            </wp:positionV>
            <wp:extent cx="6400800" cy="1307465"/>
            <wp:effectExtent l="0" t="0" r="0" b="6985"/>
            <wp:wrapNone/>
            <wp:docPr id="2039876591" name="Picture 1" descr="A graph of a cha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76591" name="Picture 1" descr="A graph of a change&#10;&#10;Description automatically generated with medium confidence"/>
                    <pic:cNvPicPr/>
                  </pic:nvPicPr>
                  <pic:blipFill>
                    <a:blip r:embed="rId30"/>
                    <a:stretch>
                      <a:fillRect/>
                    </a:stretch>
                  </pic:blipFill>
                  <pic:spPr>
                    <a:xfrm>
                      <a:off x="0" y="0"/>
                      <a:ext cx="6400800" cy="1307465"/>
                    </a:xfrm>
                    <a:prstGeom prst="rect">
                      <a:avLst/>
                    </a:prstGeom>
                  </pic:spPr>
                </pic:pic>
              </a:graphicData>
            </a:graphic>
            <wp14:sizeRelH relativeFrom="margin">
              <wp14:pctWidth>0</wp14:pctWidth>
            </wp14:sizeRelH>
            <wp14:sizeRelV relativeFrom="margin">
              <wp14:pctHeight>0</wp14:pctHeight>
            </wp14:sizeRelV>
          </wp:anchor>
        </w:drawing>
      </w:r>
      <w:r w:rsidR="008D5A29" w:rsidRPr="00F2791F">
        <w:rPr>
          <w:color w:val="005777"/>
          <w:sz w:val="22"/>
        </w:rPr>
        <w:t xml:space="preserve">Academic </w:t>
      </w:r>
      <w:r w:rsidR="00687ECD" w:rsidRPr="00F2791F">
        <w:rPr>
          <w:color w:val="005777"/>
          <w:sz w:val="22"/>
        </w:rPr>
        <w:t>Stress</w:t>
      </w:r>
      <w:r w:rsidR="005E1155" w:rsidRPr="00F2791F">
        <w:rPr>
          <w:color w:val="005777"/>
          <w:sz w:val="22"/>
        </w:rPr>
        <w:t xml:space="preserve"> Trends Summary</w:t>
      </w:r>
    </w:p>
    <w:tbl>
      <w:tblPr>
        <w:tblW w:w="9440" w:type="dxa"/>
        <w:tblLook w:val="04A0" w:firstRow="1" w:lastRow="0" w:firstColumn="1" w:lastColumn="0" w:noHBand="0" w:noVBand="1"/>
      </w:tblPr>
      <w:tblGrid>
        <w:gridCol w:w="3607"/>
        <w:gridCol w:w="887"/>
        <w:gridCol w:w="2153"/>
        <w:gridCol w:w="858"/>
        <w:gridCol w:w="903"/>
        <w:gridCol w:w="1032"/>
      </w:tblGrid>
      <w:tr w:rsidR="008D5A29" w:rsidRPr="002913CD" w14:paraId="3C2EB25A" w14:textId="77777777" w:rsidTr="00C6521F">
        <w:trPr>
          <w:trHeight w:val="80"/>
        </w:trPr>
        <w:tc>
          <w:tcPr>
            <w:tcW w:w="3607" w:type="dxa"/>
            <w:tcBorders>
              <w:top w:val="single" w:sz="4" w:space="0" w:color="auto"/>
              <w:left w:val="single" w:sz="4" w:space="0" w:color="auto"/>
              <w:bottom w:val="single" w:sz="4" w:space="0" w:color="auto"/>
              <w:right w:val="single" w:sz="4" w:space="0" w:color="auto"/>
            </w:tcBorders>
            <w:shd w:val="clear" w:color="auto" w:fill="055777"/>
            <w:noWrap/>
            <w:vAlign w:val="bottom"/>
            <w:hideMark/>
          </w:tcPr>
          <w:p w14:paraId="45ED6DD9" w14:textId="0BA1FF2D" w:rsidR="008D5A29" w:rsidRPr="00E6089B" w:rsidRDefault="008D5A29">
            <w:pPr>
              <w:spacing w:before="0"/>
              <w:jc w:val="center"/>
              <w:rPr>
                <w:rFonts w:eastAsia="Times New Roman" w:cs="Open Sans"/>
                <w:b/>
                <w:color w:val="FFFFFF"/>
                <w:sz w:val="10"/>
                <w:szCs w:val="10"/>
              </w:rPr>
            </w:pPr>
            <w:r w:rsidRPr="00E6089B">
              <w:rPr>
                <w:rFonts w:eastAsia="Times New Roman" w:cs="Open Sans"/>
                <w:b/>
                <w:color w:val="FFFFFF"/>
                <w:sz w:val="10"/>
                <w:szCs w:val="10"/>
              </w:rPr>
              <w:t>Item</w:t>
            </w:r>
          </w:p>
        </w:tc>
        <w:tc>
          <w:tcPr>
            <w:tcW w:w="887" w:type="dxa"/>
            <w:tcBorders>
              <w:top w:val="single" w:sz="4" w:space="0" w:color="auto"/>
              <w:left w:val="nil"/>
              <w:bottom w:val="single" w:sz="4" w:space="0" w:color="auto"/>
              <w:right w:val="single" w:sz="4" w:space="0" w:color="auto"/>
            </w:tcBorders>
            <w:shd w:val="clear" w:color="auto" w:fill="055777"/>
            <w:vAlign w:val="bottom"/>
            <w:hideMark/>
          </w:tcPr>
          <w:p w14:paraId="409BF1FA" w14:textId="77777777" w:rsidR="008D5A29" w:rsidRPr="00E6089B" w:rsidRDefault="008D5A29">
            <w:pPr>
              <w:spacing w:before="0"/>
              <w:jc w:val="center"/>
              <w:rPr>
                <w:rFonts w:eastAsia="Times New Roman" w:cs="Open Sans"/>
                <w:b/>
                <w:color w:val="FFFFFF"/>
                <w:sz w:val="10"/>
                <w:szCs w:val="10"/>
              </w:rPr>
            </w:pPr>
            <w:r w:rsidRPr="00E6089B">
              <w:rPr>
                <w:rFonts w:eastAsia="Times New Roman" w:cs="Open Sans"/>
                <w:b/>
                <w:color w:val="FFFFFF"/>
                <w:sz w:val="10"/>
                <w:szCs w:val="10"/>
              </w:rPr>
              <w:t>12-Year Change</w:t>
            </w:r>
          </w:p>
        </w:tc>
        <w:tc>
          <w:tcPr>
            <w:tcW w:w="2153" w:type="dxa"/>
            <w:tcBorders>
              <w:top w:val="single" w:sz="4" w:space="0" w:color="auto"/>
              <w:left w:val="nil"/>
              <w:bottom w:val="single" w:sz="4" w:space="0" w:color="auto"/>
              <w:right w:val="single" w:sz="4" w:space="0" w:color="auto"/>
            </w:tcBorders>
            <w:shd w:val="clear" w:color="auto" w:fill="055777"/>
            <w:noWrap/>
            <w:vAlign w:val="bottom"/>
            <w:hideMark/>
          </w:tcPr>
          <w:p w14:paraId="399EDCFC" w14:textId="14B1C697" w:rsidR="008D5A29" w:rsidRPr="00E6089B" w:rsidRDefault="008D5A29">
            <w:pPr>
              <w:spacing w:before="0"/>
              <w:jc w:val="center"/>
              <w:rPr>
                <w:rFonts w:eastAsia="Times New Roman" w:cs="Open Sans"/>
                <w:b/>
                <w:color w:val="FFFFFF"/>
                <w:sz w:val="10"/>
                <w:szCs w:val="10"/>
              </w:rPr>
            </w:pPr>
          </w:p>
        </w:tc>
        <w:tc>
          <w:tcPr>
            <w:tcW w:w="858" w:type="dxa"/>
            <w:tcBorders>
              <w:top w:val="single" w:sz="4" w:space="0" w:color="auto"/>
              <w:left w:val="nil"/>
              <w:bottom w:val="single" w:sz="4" w:space="0" w:color="auto"/>
              <w:right w:val="single" w:sz="4" w:space="0" w:color="auto"/>
            </w:tcBorders>
            <w:shd w:val="clear" w:color="auto" w:fill="055777"/>
            <w:noWrap/>
            <w:vAlign w:val="bottom"/>
            <w:hideMark/>
          </w:tcPr>
          <w:p w14:paraId="1E908F3C" w14:textId="08BC7872" w:rsidR="008D5A29" w:rsidRPr="00E6089B" w:rsidRDefault="008D5A29">
            <w:pPr>
              <w:spacing w:before="0"/>
              <w:jc w:val="center"/>
              <w:rPr>
                <w:rFonts w:eastAsia="Times New Roman" w:cs="Open Sans"/>
                <w:b/>
                <w:color w:val="FFFFFF"/>
                <w:sz w:val="10"/>
                <w:szCs w:val="10"/>
              </w:rPr>
            </w:pPr>
            <w:r w:rsidRPr="00E6089B">
              <w:rPr>
                <w:rFonts w:eastAsia="Times New Roman" w:cs="Open Sans"/>
                <w:b/>
                <w:color w:val="FFFFFF"/>
                <w:sz w:val="10"/>
                <w:szCs w:val="10"/>
              </w:rPr>
              <w:t>Lowest</w:t>
            </w:r>
          </w:p>
        </w:tc>
        <w:tc>
          <w:tcPr>
            <w:tcW w:w="903" w:type="dxa"/>
            <w:tcBorders>
              <w:top w:val="single" w:sz="4" w:space="0" w:color="auto"/>
              <w:left w:val="nil"/>
              <w:bottom w:val="single" w:sz="4" w:space="0" w:color="auto"/>
              <w:right w:val="single" w:sz="4" w:space="0" w:color="auto"/>
            </w:tcBorders>
            <w:shd w:val="clear" w:color="auto" w:fill="055777"/>
            <w:noWrap/>
            <w:vAlign w:val="bottom"/>
            <w:hideMark/>
          </w:tcPr>
          <w:p w14:paraId="2AD3A28D" w14:textId="77777777" w:rsidR="008D5A29" w:rsidRPr="00E6089B" w:rsidRDefault="008D5A29">
            <w:pPr>
              <w:spacing w:before="0"/>
              <w:jc w:val="center"/>
              <w:rPr>
                <w:rFonts w:eastAsia="Times New Roman" w:cs="Open Sans"/>
                <w:b/>
                <w:color w:val="FFFFFF"/>
                <w:sz w:val="10"/>
                <w:szCs w:val="10"/>
              </w:rPr>
            </w:pPr>
            <w:r w:rsidRPr="00E6089B">
              <w:rPr>
                <w:rFonts w:eastAsia="Times New Roman" w:cs="Open Sans"/>
                <w:b/>
                <w:color w:val="FFFFFF"/>
                <w:sz w:val="10"/>
                <w:szCs w:val="10"/>
              </w:rPr>
              <w:t>Highest</w:t>
            </w:r>
          </w:p>
        </w:tc>
        <w:tc>
          <w:tcPr>
            <w:tcW w:w="1032" w:type="dxa"/>
            <w:tcBorders>
              <w:top w:val="single" w:sz="4" w:space="0" w:color="auto"/>
              <w:left w:val="nil"/>
              <w:bottom w:val="single" w:sz="4" w:space="0" w:color="auto"/>
              <w:right w:val="single" w:sz="4" w:space="0" w:color="auto"/>
            </w:tcBorders>
            <w:shd w:val="clear" w:color="auto" w:fill="055777"/>
            <w:vAlign w:val="bottom"/>
            <w:hideMark/>
          </w:tcPr>
          <w:p w14:paraId="140FC614" w14:textId="015CCE9B" w:rsidR="008D5A29" w:rsidRPr="00E6089B" w:rsidRDefault="00E33045">
            <w:pPr>
              <w:spacing w:before="0"/>
              <w:jc w:val="center"/>
              <w:rPr>
                <w:rFonts w:eastAsia="Times New Roman" w:cs="Open Sans"/>
                <w:b/>
                <w:color w:val="FFFFFF"/>
                <w:sz w:val="10"/>
                <w:szCs w:val="10"/>
              </w:rPr>
            </w:pPr>
            <w:r>
              <w:rPr>
                <w:rFonts w:eastAsia="Times New Roman" w:cs="Open Sans"/>
                <w:b/>
                <w:color w:val="FFFFFF"/>
                <w:sz w:val="10"/>
                <w:szCs w:val="10"/>
              </w:rPr>
              <w:t>UWs</w:t>
            </w:r>
            <w:r w:rsidR="008D5A29" w:rsidRPr="00E6089B">
              <w:rPr>
                <w:rFonts w:eastAsia="Times New Roman" w:cs="Open Sans"/>
                <w:b/>
                <w:color w:val="FFFFFF"/>
                <w:sz w:val="10"/>
                <w:szCs w:val="10"/>
              </w:rPr>
              <w:t xml:space="preserve"> </w:t>
            </w:r>
            <w:r w:rsidR="008D5A29" w:rsidRPr="00E6089B">
              <w:rPr>
                <w:rFonts w:eastAsia="Times New Roman" w:cs="Open Sans"/>
                <w:b/>
                <w:color w:val="FFFFFF"/>
                <w:sz w:val="10"/>
                <w:szCs w:val="10"/>
              </w:rPr>
              <w:br/>
              <w:t>2023-24</w:t>
            </w:r>
          </w:p>
        </w:tc>
      </w:tr>
      <w:tr w:rsidR="008D5A29" w:rsidRPr="002913CD" w14:paraId="61C1BBEB" w14:textId="77777777" w:rsidTr="008763AD">
        <w:trPr>
          <w:trHeight w:val="539"/>
        </w:trPr>
        <w:tc>
          <w:tcPr>
            <w:tcW w:w="3607" w:type="dxa"/>
            <w:tcBorders>
              <w:top w:val="nil"/>
              <w:left w:val="single" w:sz="4" w:space="0" w:color="auto"/>
              <w:bottom w:val="single" w:sz="4" w:space="0" w:color="auto"/>
              <w:right w:val="single" w:sz="4" w:space="0" w:color="auto"/>
            </w:tcBorders>
            <w:shd w:val="clear" w:color="auto" w:fill="auto"/>
            <w:vAlign w:val="bottom"/>
            <w:hideMark/>
          </w:tcPr>
          <w:p w14:paraId="667CEC4D" w14:textId="001E35E2" w:rsidR="008D5A29" w:rsidRPr="00E6089B" w:rsidRDefault="008D5A29">
            <w:pPr>
              <w:spacing w:before="0"/>
              <w:jc w:val="right"/>
              <w:rPr>
                <w:rFonts w:eastAsia="Times New Roman" w:cs="Open Sans"/>
                <w:color w:val="000000"/>
                <w:sz w:val="10"/>
                <w:szCs w:val="10"/>
              </w:rPr>
            </w:pPr>
            <w:r w:rsidRPr="00E6089B">
              <w:rPr>
                <w:rFonts w:eastAsia="Times New Roman" w:cs="Open Sans"/>
                <w:color w:val="000000"/>
                <w:sz w:val="10"/>
                <w:szCs w:val="10"/>
              </w:rPr>
              <w:t xml:space="preserve">I am having a hard time focusing on my academics </w:t>
            </w:r>
            <w:r w:rsidRPr="00E6089B">
              <w:rPr>
                <w:rFonts w:eastAsia="Times New Roman" w:cs="Open Sans"/>
                <w:color w:val="000000"/>
                <w:sz w:val="10"/>
                <w:szCs w:val="10"/>
                <w:u w:val="single"/>
              </w:rPr>
              <w:t>(agree/strongly agree)</w:t>
            </w:r>
          </w:p>
        </w:tc>
        <w:tc>
          <w:tcPr>
            <w:tcW w:w="887" w:type="dxa"/>
            <w:tcBorders>
              <w:top w:val="nil"/>
              <w:left w:val="nil"/>
              <w:bottom w:val="single" w:sz="4" w:space="0" w:color="auto"/>
              <w:right w:val="single" w:sz="4" w:space="0" w:color="auto"/>
            </w:tcBorders>
            <w:shd w:val="clear" w:color="auto" w:fill="auto"/>
            <w:noWrap/>
            <w:vAlign w:val="bottom"/>
            <w:hideMark/>
          </w:tcPr>
          <w:p w14:paraId="61823C5C" w14:textId="2C905FDF" w:rsidR="008D5A29" w:rsidRPr="00E6089B" w:rsidRDefault="008D5A29">
            <w:pPr>
              <w:spacing w:before="0"/>
              <w:jc w:val="right"/>
              <w:rPr>
                <w:rFonts w:eastAsia="Times New Roman" w:cs="Open Sans"/>
                <w:color w:val="000000"/>
                <w:sz w:val="10"/>
                <w:szCs w:val="10"/>
              </w:rPr>
            </w:pPr>
            <w:r w:rsidRPr="00E6089B">
              <w:rPr>
                <w:rFonts w:eastAsia="Times New Roman" w:cs="Open Sans"/>
                <w:color w:val="000000"/>
                <w:sz w:val="10"/>
                <w:szCs w:val="10"/>
              </w:rPr>
              <w:t>-4.7%</w:t>
            </w:r>
          </w:p>
        </w:tc>
        <w:tc>
          <w:tcPr>
            <w:tcW w:w="2153" w:type="dxa"/>
            <w:tcBorders>
              <w:top w:val="nil"/>
              <w:left w:val="nil"/>
              <w:bottom w:val="single" w:sz="4" w:space="0" w:color="auto"/>
              <w:right w:val="single" w:sz="4" w:space="0" w:color="auto"/>
            </w:tcBorders>
            <w:shd w:val="clear" w:color="auto" w:fill="auto"/>
            <w:noWrap/>
            <w:vAlign w:val="bottom"/>
            <w:hideMark/>
          </w:tcPr>
          <w:p w14:paraId="5C526EF6" w14:textId="3C2CA51D" w:rsidR="008D5A29" w:rsidRPr="00E6089B" w:rsidRDefault="008D5A29">
            <w:pPr>
              <w:spacing w:before="0"/>
              <w:rPr>
                <w:rFonts w:eastAsia="Times New Roman" w:cs="Open Sans"/>
                <w:color w:val="000000"/>
                <w:sz w:val="10"/>
                <w:szCs w:val="10"/>
              </w:rPr>
            </w:pPr>
            <w:r w:rsidRPr="00E6089B">
              <w:rPr>
                <w:rFonts w:eastAsia="Times New Roman" w:cs="Open Sans"/>
                <w:color w:val="000000"/>
                <w:sz w:val="10"/>
                <w:szCs w:val="10"/>
              </w:rPr>
              <w:t> </w:t>
            </w:r>
          </w:p>
        </w:tc>
        <w:tc>
          <w:tcPr>
            <w:tcW w:w="858" w:type="dxa"/>
            <w:tcBorders>
              <w:top w:val="nil"/>
              <w:left w:val="nil"/>
              <w:bottom w:val="single" w:sz="4" w:space="0" w:color="auto"/>
              <w:right w:val="single" w:sz="4" w:space="0" w:color="auto"/>
            </w:tcBorders>
            <w:shd w:val="clear" w:color="auto" w:fill="auto"/>
            <w:noWrap/>
            <w:vAlign w:val="bottom"/>
            <w:hideMark/>
          </w:tcPr>
          <w:p w14:paraId="6177AF87" w14:textId="1C6E61E7" w:rsidR="008D5A29" w:rsidRPr="00E6089B" w:rsidRDefault="008D5A29">
            <w:pPr>
              <w:spacing w:before="0"/>
              <w:jc w:val="right"/>
              <w:rPr>
                <w:rFonts w:eastAsia="Times New Roman" w:cs="Open Sans"/>
                <w:color w:val="000000"/>
                <w:sz w:val="10"/>
                <w:szCs w:val="10"/>
              </w:rPr>
            </w:pPr>
            <w:r w:rsidRPr="00E6089B">
              <w:rPr>
                <w:rFonts w:eastAsia="Times New Roman" w:cs="Open Sans"/>
                <w:color w:val="000000"/>
                <w:sz w:val="10"/>
                <w:szCs w:val="10"/>
              </w:rPr>
              <w:t>47.0%</w:t>
            </w:r>
          </w:p>
        </w:tc>
        <w:tc>
          <w:tcPr>
            <w:tcW w:w="903" w:type="dxa"/>
            <w:tcBorders>
              <w:top w:val="nil"/>
              <w:left w:val="nil"/>
              <w:bottom w:val="single" w:sz="4" w:space="0" w:color="auto"/>
              <w:right w:val="single" w:sz="4" w:space="0" w:color="auto"/>
            </w:tcBorders>
            <w:shd w:val="clear" w:color="auto" w:fill="auto"/>
            <w:noWrap/>
            <w:vAlign w:val="bottom"/>
            <w:hideMark/>
          </w:tcPr>
          <w:p w14:paraId="4795B7EB" w14:textId="4F1D5F5B" w:rsidR="008D5A29" w:rsidRPr="00E6089B" w:rsidRDefault="008D5A29">
            <w:pPr>
              <w:spacing w:before="0"/>
              <w:jc w:val="right"/>
              <w:rPr>
                <w:rFonts w:eastAsia="Times New Roman" w:cs="Open Sans"/>
                <w:color w:val="000000"/>
                <w:sz w:val="10"/>
                <w:szCs w:val="10"/>
              </w:rPr>
            </w:pPr>
            <w:r w:rsidRPr="00E6089B">
              <w:rPr>
                <w:rFonts w:eastAsia="Times New Roman" w:cs="Open Sans"/>
                <w:color w:val="000000"/>
                <w:sz w:val="10"/>
                <w:szCs w:val="10"/>
              </w:rPr>
              <w:t>57.0%</w:t>
            </w:r>
          </w:p>
        </w:tc>
        <w:tc>
          <w:tcPr>
            <w:tcW w:w="1032" w:type="dxa"/>
            <w:tcBorders>
              <w:top w:val="nil"/>
              <w:left w:val="nil"/>
              <w:bottom w:val="single" w:sz="4" w:space="0" w:color="auto"/>
              <w:right w:val="single" w:sz="4" w:space="0" w:color="auto"/>
            </w:tcBorders>
            <w:shd w:val="clear" w:color="auto" w:fill="auto"/>
            <w:noWrap/>
            <w:vAlign w:val="bottom"/>
            <w:hideMark/>
          </w:tcPr>
          <w:p w14:paraId="55BD7F19" w14:textId="77777777" w:rsidR="008D5A29" w:rsidRPr="00E6089B" w:rsidRDefault="008D5A29">
            <w:pPr>
              <w:spacing w:before="0"/>
              <w:jc w:val="right"/>
              <w:rPr>
                <w:rFonts w:eastAsia="Times New Roman" w:cs="Open Sans"/>
                <w:color w:val="000000"/>
                <w:sz w:val="10"/>
                <w:szCs w:val="10"/>
              </w:rPr>
            </w:pPr>
            <w:r w:rsidRPr="00E6089B">
              <w:rPr>
                <w:rFonts w:eastAsia="Times New Roman" w:cs="Open Sans"/>
                <w:color w:val="000000"/>
                <w:sz w:val="10"/>
                <w:szCs w:val="10"/>
              </w:rPr>
              <w:t>47.0%</w:t>
            </w:r>
          </w:p>
        </w:tc>
      </w:tr>
      <w:tr w:rsidR="008D5A29" w:rsidRPr="002913CD" w14:paraId="69D82B81" w14:textId="77777777" w:rsidTr="008763AD">
        <w:trPr>
          <w:trHeight w:val="440"/>
        </w:trPr>
        <w:tc>
          <w:tcPr>
            <w:tcW w:w="3607" w:type="dxa"/>
            <w:tcBorders>
              <w:top w:val="nil"/>
              <w:left w:val="single" w:sz="4" w:space="0" w:color="auto"/>
              <w:bottom w:val="single" w:sz="4" w:space="0" w:color="auto"/>
              <w:right w:val="single" w:sz="4" w:space="0" w:color="auto"/>
            </w:tcBorders>
            <w:shd w:val="clear" w:color="auto" w:fill="auto"/>
            <w:vAlign w:val="bottom"/>
            <w:hideMark/>
          </w:tcPr>
          <w:p w14:paraId="60531E68" w14:textId="6E1DDBF3" w:rsidR="008D5A29" w:rsidRPr="00E6089B" w:rsidRDefault="008D5A29">
            <w:pPr>
              <w:spacing w:before="0"/>
              <w:jc w:val="right"/>
              <w:rPr>
                <w:rFonts w:eastAsia="Times New Roman" w:cs="Open Sans"/>
                <w:color w:val="000000"/>
                <w:sz w:val="10"/>
                <w:szCs w:val="10"/>
              </w:rPr>
            </w:pPr>
            <w:r w:rsidRPr="00E6089B">
              <w:rPr>
                <w:rFonts w:eastAsia="Times New Roman" w:cs="Open Sans"/>
                <w:color w:val="000000"/>
                <w:sz w:val="10"/>
                <w:szCs w:val="10"/>
              </w:rPr>
              <w:t xml:space="preserve">I am thinking about leaving school              </w:t>
            </w:r>
            <w:r w:rsidRPr="00E6089B">
              <w:rPr>
                <w:rFonts w:eastAsia="Times New Roman" w:cs="Open Sans"/>
                <w:color w:val="000000"/>
                <w:sz w:val="10"/>
                <w:szCs w:val="10"/>
                <w:u w:val="single"/>
              </w:rPr>
              <w:t xml:space="preserve">(agree/strongly agree) </w:t>
            </w:r>
          </w:p>
        </w:tc>
        <w:tc>
          <w:tcPr>
            <w:tcW w:w="887" w:type="dxa"/>
            <w:tcBorders>
              <w:top w:val="nil"/>
              <w:left w:val="nil"/>
              <w:bottom w:val="single" w:sz="4" w:space="0" w:color="auto"/>
              <w:right w:val="single" w:sz="4" w:space="0" w:color="auto"/>
            </w:tcBorders>
            <w:shd w:val="clear" w:color="auto" w:fill="auto"/>
            <w:noWrap/>
            <w:vAlign w:val="bottom"/>
            <w:hideMark/>
          </w:tcPr>
          <w:p w14:paraId="6FC2552B" w14:textId="3DA2347D" w:rsidR="008D5A29" w:rsidRPr="00E6089B" w:rsidRDefault="008D5A29">
            <w:pPr>
              <w:spacing w:before="0"/>
              <w:jc w:val="right"/>
              <w:rPr>
                <w:rFonts w:eastAsia="Times New Roman" w:cs="Open Sans"/>
                <w:color w:val="000000"/>
                <w:sz w:val="10"/>
                <w:szCs w:val="10"/>
              </w:rPr>
            </w:pPr>
            <w:r w:rsidRPr="00E6089B">
              <w:rPr>
                <w:rFonts w:eastAsia="Times New Roman" w:cs="Open Sans"/>
                <w:color w:val="000000"/>
                <w:sz w:val="10"/>
                <w:szCs w:val="10"/>
              </w:rPr>
              <w:t>-2.3%</w:t>
            </w:r>
          </w:p>
        </w:tc>
        <w:tc>
          <w:tcPr>
            <w:tcW w:w="2153" w:type="dxa"/>
            <w:tcBorders>
              <w:top w:val="nil"/>
              <w:left w:val="nil"/>
              <w:bottom w:val="single" w:sz="4" w:space="0" w:color="auto"/>
              <w:right w:val="single" w:sz="4" w:space="0" w:color="auto"/>
            </w:tcBorders>
            <w:shd w:val="clear" w:color="auto" w:fill="auto"/>
            <w:noWrap/>
            <w:vAlign w:val="bottom"/>
            <w:hideMark/>
          </w:tcPr>
          <w:p w14:paraId="0D4A4737" w14:textId="3A079EC1" w:rsidR="008D5A29" w:rsidRPr="00E6089B" w:rsidRDefault="008D5A29">
            <w:pPr>
              <w:spacing w:before="0"/>
              <w:rPr>
                <w:rFonts w:eastAsia="Times New Roman" w:cs="Open Sans"/>
                <w:color w:val="000000"/>
                <w:sz w:val="10"/>
                <w:szCs w:val="10"/>
              </w:rPr>
            </w:pPr>
            <w:r w:rsidRPr="00E6089B">
              <w:rPr>
                <w:rFonts w:eastAsia="Times New Roman" w:cs="Open Sans"/>
                <w:color w:val="000000"/>
                <w:sz w:val="10"/>
                <w:szCs w:val="10"/>
              </w:rPr>
              <w:t> </w:t>
            </w:r>
          </w:p>
        </w:tc>
        <w:tc>
          <w:tcPr>
            <w:tcW w:w="858" w:type="dxa"/>
            <w:tcBorders>
              <w:top w:val="nil"/>
              <w:left w:val="nil"/>
              <w:bottom w:val="single" w:sz="4" w:space="0" w:color="auto"/>
              <w:right w:val="single" w:sz="4" w:space="0" w:color="auto"/>
            </w:tcBorders>
            <w:shd w:val="clear" w:color="auto" w:fill="auto"/>
            <w:noWrap/>
            <w:vAlign w:val="bottom"/>
            <w:hideMark/>
          </w:tcPr>
          <w:p w14:paraId="759AAE5E" w14:textId="77777777" w:rsidR="008D5A29" w:rsidRPr="00E6089B" w:rsidRDefault="008D5A29">
            <w:pPr>
              <w:spacing w:before="0"/>
              <w:jc w:val="right"/>
              <w:rPr>
                <w:rFonts w:eastAsia="Times New Roman" w:cs="Open Sans"/>
                <w:color w:val="000000"/>
                <w:sz w:val="10"/>
                <w:szCs w:val="10"/>
              </w:rPr>
            </w:pPr>
            <w:r w:rsidRPr="00E6089B">
              <w:rPr>
                <w:rFonts w:eastAsia="Times New Roman" w:cs="Open Sans"/>
                <w:color w:val="000000"/>
                <w:sz w:val="10"/>
                <w:szCs w:val="10"/>
              </w:rPr>
              <w:t>9.0%</w:t>
            </w:r>
          </w:p>
        </w:tc>
        <w:tc>
          <w:tcPr>
            <w:tcW w:w="903" w:type="dxa"/>
            <w:tcBorders>
              <w:top w:val="nil"/>
              <w:left w:val="nil"/>
              <w:bottom w:val="single" w:sz="4" w:space="0" w:color="auto"/>
              <w:right w:val="single" w:sz="4" w:space="0" w:color="auto"/>
            </w:tcBorders>
            <w:shd w:val="clear" w:color="auto" w:fill="auto"/>
            <w:noWrap/>
            <w:vAlign w:val="bottom"/>
            <w:hideMark/>
          </w:tcPr>
          <w:p w14:paraId="4A203E7D" w14:textId="77777777" w:rsidR="008D5A29" w:rsidRPr="00E6089B" w:rsidRDefault="008D5A29">
            <w:pPr>
              <w:spacing w:before="0"/>
              <w:jc w:val="right"/>
              <w:rPr>
                <w:rFonts w:eastAsia="Times New Roman" w:cs="Open Sans"/>
                <w:color w:val="000000"/>
                <w:sz w:val="10"/>
                <w:szCs w:val="10"/>
              </w:rPr>
            </w:pPr>
            <w:r w:rsidRPr="00E6089B">
              <w:rPr>
                <w:rFonts w:eastAsia="Times New Roman" w:cs="Open Sans"/>
                <w:color w:val="000000"/>
                <w:sz w:val="10"/>
                <w:szCs w:val="10"/>
              </w:rPr>
              <w:t>15.6%</w:t>
            </w:r>
          </w:p>
        </w:tc>
        <w:tc>
          <w:tcPr>
            <w:tcW w:w="1032" w:type="dxa"/>
            <w:tcBorders>
              <w:top w:val="nil"/>
              <w:left w:val="nil"/>
              <w:bottom w:val="single" w:sz="4" w:space="0" w:color="auto"/>
              <w:right w:val="single" w:sz="4" w:space="0" w:color="auto"/>
            </w:tcBorders>
            <w:shd w:val="clear" w:color="auto" w:fill="auto"/>
            <w:noWrap/>
            <w:vAlign w:val="bottom"/>
            <w:hideMark/>
          </w:tcPr>
          <w:p w14:paraId="520A2271" w14:textId="77777777" w:rsidR="008D5A29" w:rsidRPr="00E6089B" w:rsidRDefault="008D5A29">
            <w:pPr>
              <w:spacing w:before="0"/>
              <w:jc w:val="right"/>
              <w:rPr>
                <w:rFonts w:eastAsia="Times New Roman" w:cs="Open Sans"/>
                <w:color w:val="000000"/>
                <w:sz w:val="10"/>
                <w:szCs w:val="10"/>
              </w:rPr>
            </w:pPr>
            <w:r w:rsidRPr="00E6089B">
              <w:rPr>
                <w:rFonts w:eastAsia="Times New Roman" w:cs="Open Sans"/>
                <w:color w:val="000000"/>
                <w:sz w:val="10"/>
                <w:szCs w:val="10"/>
              </w:rPr>
              <w:t>9.0%</w:t>
            </w:r>
          </w:p>
        </w:tc>
      </w:tr>
    </w:tbl>
    <w:p w14:paraId="02B6BC81" w14:textId="75051B0C" w:rsidR="00737EC4" w:rsidRDefault="00737EC4" w:rsidP="008763AD">
      <w:pPr>
        <w:spacing w:before="60"/>
        <w:rPr>
          <w:sz w:val="16"/>
          <w:szCs w:val="18"/>
          <w:u w:val="single"/>
        </w:rPr>
      </w:pPr>
    </w:p>
    <w:p w14:paraId="49D40EA5" w14:textId="7313ECAA" w:rsidR="008763AD" w:rsidRDefault="008763AD" w:rsidP="00376667">
      <w:pPr>
        <w:spacing w:before="0"/>
        <w:rPr>
          <w:sz w:val="16"/>
          <w:szCs w:val="18"/>
        </w:rPr>
      </w:pPr>
      <w:r w:rsidRPr="00AF4D3C">
        <w:rPr>
          <w:sz w:val="16"/>
          <w:szCs w:val="18"/>
          <w:u w:val="single"/>
        </w:rPr>
        <w:t>NOTE</w:t>
      </w:r>
      <w:r w:rsidRPr="00AF4D3C">
        <w:rPr>
          <w:sz w:val="16"/>
          <w:szCs w:val="18"/>
        </w:rPr>
        <w:t>: 1</w:t>
      </w:r>
      <w:r>
        <w:rPr>
          <w:sz w:val="16"/>
          <w:szCs w:val="18"/>
        </w:rPr>
        <w:t>2</w:t>
      </w:r>
      <w:r w:rsidRPr="00AF4D3C">
        <w:rPr>
          <w:sz w:val="16"/>
          <w:szCs w:val="18"/>
        </w:rPr>
        <w:t>-year change</w:t>
      </w:r>
      <w:r>
        <w:rPr>
          <w:sz w:val="16"/>
          <w:szCs w:val="18"/>
        </w:rPr>
        <w:t xml:space="preserve"> column</w:t>
      </w:r>
      <w:r w:rsidRPr="00AF4D3C">
        <w:rPr>
          <w:sz w:val="16"/>
          <w:szCs w:val="18"/>
        </w:rPr>
        <w:t xml:space="preserve"> is represented as percentage point change, subtracting the percentage of students in each category in 2012-13 from the percentage in 202</w:t>
      </w:r>
      <w:r>
        <w:rPr>
          <w:sz w:val="16"/>
          <w:szCs w:val="18"/>
        </w:rPr>
        <w:t>3</w:t>
      </w:r>
      <w:r w:rsidRPr="00AF4D3C">
        <w:rPr>
          <w:sz w:val="16"/>
          <w:szCs w:val="18"/>
        </w:rPr>
        <w:t>-</w:t>
      </w:r>
      <w:r w:rsidR="00AD3C3A">
        <w:rPr>
          <w:sz w:val="16"/>
          <w:szCs w:val="18"/>
        </w:rPr>
        <w:t>20</w:t>
      </w:r>
      <w:r w:rsidRPr="00AF4D3C">
        <w:rPr>
          <w:sz w:val="16"/>
          <w:szCs w:val="18"/>
        </w:rPr>
        <w:t>2</w:t>
      </w:r>
      <w:r>
        <w:rPr>
          <w:sz w:val="16"/>
          <w:szCs w:val="18"/>
        </w:rPr>
        <w:t>4</w:t>
      </w:r>
      <w:r w:rsidRPr="00AF4D3C">
        <w:rPr>
          <w:sz w:val="16"/>
          <w:szCs w:val="18"/>
        </w:rPr>
        <w:t xml:space="preserve">. </w:t>
      </w:r>
    </w:p>
    <w:p w14:paraId="546B2EB7" w14:textId="2E26557C" w:rsidR="008D5A29" w:rsidRPr="005E1155" w:rsidRDefault="008D5A29" w:rsidP="005B362F">
      <w:pPr>
        <w:spacing w:before="0"/>
      </w:pPr>
    </w:p>
    <w:p w14:paraId="3D449023" w14:textId="62A3A657" w:rsidR="005E1155" w:rsidRPr="006A4107" w:rsidRDefault="005E1155" w:rsidP="00923481">
      <w:pPr>
        <w:spacing w:before="0" w:after="120"/>
        <w:rPr>
          <w:color w:val="005777"/>
          <w:sz w:val="22"/>
        </w:rPr>
      </w:pPr>
      <w:r w:rsidRPr="006A4107">
        <w:rPr>
          <w:rStyle w:val="Heading2Char"/>
          <w:color w:val="005777"/>
          <w:u w:val="none"/>
        </w:rPr>
        <w:t>Academic Stress</w:t>
      </w:r>
      <w:r w:rsidRPr="006A4107">
        <w:rPr>
          <w:color w:val="005777"/>
          <w:sz w:val="22"/>
        </w:rPr>
        <w:t xml:space="preserve"> Trends Detail</w:t>
      </w:r>
    </w:p>
    <w:tbl>
      <w:tblPr>
        <w:tblW w:w="0" w:type="auto"/>
        <w:tblLook w:val="04A0" w:firstRow="1" w:lastRow="0" w:firstColumn="1" w:lastColumn="0" w:noHBand="0" w:noVBand="1"/>
      </w:tblPr>
      <w:tblGrid>
        <w:gridCol w:w="2921"/>
        <w:gridCol w:w="1015"/>
        <w:gridCol w:w="999"/>
        <w:gridCol w:w="1063"/>
        <w:gridCol w:w="1013"/>
        <w:gridCol w:w="994"/>
        <w:gridCol w:w="1080"/>
        <w:gridCol w:w="985"/>
      </w:tblGrid>
      <w:tr w:rsidR="00251843" w:rsidRPr="0007765C" w14:paraId="517A03E1" w14:textId="77777777" w:rsidTr="00251843">
        <w:trPr>
          <w:trHeight w:val="441"/>
        </w:trPr>
        <w:tc>
          <w:tcPr>
            <w:tcW w:w="2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47178" w14:textId="77777777" w:rsidR="005E1155" w:rsidRPr="00E14AA2" w:rsidRDefault="005E1155">
            <w:pPr>
              <w:spacing w:before="0"/>
              <w:rPr>
                <w:rFonts w:asciiTheme="minorHAnsi" w:eastAsia="Times New Roman" w:hAnsiTheme="minorHAnsi" w:cstheme="minorHAnsi"/>
                <w:b/>
                <w:color w:val="auto"/>
                <w:szCs w:val="20"/>
              </w:rPr>
            </w:pPr>
            <w:r w:rsidRPr="00E14AA2">
              <w:rPr>
                <w:rFonts w:asciiTheme="minorHAnsi" w:eastAsia="Times New Roman" w:hAnsiTheme="minorHAnsi" w:cstheme="minorHAnsi"/>
                <w:b/>
                <w:color w:val="auto"/>
                <w:szCs w:val="20"/>
              </w:rPr>
              <w:t>Item</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1C690" w14:textId="77777777" w:rsidR="005E1155" w:rsidRPr="00E14AA2" w:rsidRDefault="005E1155">
            <w:pPr>
              <w:spacing w:before="0"/>
              <w:rPr>
                <w:rFonts w:asciiTheme="minorHAnsi" w:eastAsia="Times New Roman" w:hAnsiTheme="minorHAnsi" w:cstheme="minorHAnsi"/>
                <w:b/>
                <w:color w:val="auto"/>
                <w:szCs w:val="20"/>
              </w:rPr>
            </w:pPr>
            <w:r w:rsidRPr="00E14AA2">
              <w:rPr>
                <w:rFonts w:asciiTheme="minorHAnsi" w:eastAsia="Times New Roman" w:hAnsiTheme="minorHAnsi" w:cstheme="minorHAnsi"/>
                <w:b/>
                <w:color w:val="auto"/>
                <w:szCs w:val="20"/>
              </w:rPr>
              <w:t>2012-13</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B3E1B" w14:textId="77777777" w:rsidR="005E1155" w:rsidRPr="00E14AA2" w:rsidRDefault="005E1155">
            <w:pPr>
              <w:spacing w:before="0"/>
              <w:rPr>
                <w:rFonts w:asciiTheme="minorHAnsi" w:eastAsia="Times New Roman" w:hAnsiTheme="minorHAnsi" w:cstheme="minorHAnsi"/>
                <w:b/>
                <w:color w:val="auto"/>
                <w:szCs w:val="20"/>
              </w:rPr>
            </w:pPr>
            <w:r w:rsidRPr="00E14AA2">
              <w:rPr>
                <w:rFonts w:asciiTheme="minorHAnsi" w:eastAsia="Times New Roman" w:hAnsiTheme="minorHAnsi" w:cstheme="minorHAnsi"/>
                <w:b/>
                <w:color w:val="auto"/>
                <w:szCs w:val="20"/>
              </w:rPr>
              <w:t>2014-15</w:t>
            </w:r>
          </w:p>
        </w:tc>
        <w:tc>
          <w:tcPr>
            <w:tcW w:w="10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A69B3" w14:textId="13447034" w:rsidR="005E1155" w:rsidRPr="00E14AA2" w:rsidRDefault="005E1155">
            <w:pPr>
              <w:spacing w:before="0"/>
              <w:rPr>
                <w:rFonts w:asciiTheme="minorHAnsi" w:eastAsia="Times New Roman" w:hAnsiTheme="minorHAnsi" w:cstheme="minorHAnsi"/>
                <w:b/>
                <w:color w:val="auto"/>
                <w:szCs w:val="20"/>
              </w:rPr>
            </w:pPr>
            <w:r w:rsidRPr="00E14AA2">
              <w:rPr>
                <w:rFonts w:asciiTheme="minorHAnsi" w:eastAsia="Times New Roman" w:hAnsiTheme="minorHAnsi" w:cstheme="minorHAnsi"/>
                <w:b/>
                <w:color w:val="auto"/>
                <w:szCs w:val="20"/>
              </w:rPr>
              <w:t>2016-17</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5D456" w14:textId="77777777" w:rsidR="005E1155" w:rsidRPr="00E14AA2" w:rsidRDefault="005E1155">
            <w:pPr>
              <w:spacing w:before="0"/>
              <w:rPr>
                <w:rFonts w:asciiTheme="minorHAnsi" w:eastAsia="Times New Roman" w:hAnsiTheme="minorHAnsi" w:cstheme="minorHAnsi"/>
                <w:b/>
                <w:color w:val="auto"/>
                <w:szCs w:val="20"/>
              </w:rPr>
            </w:pPr>
            <w:r w:rsidRPr="00E14AA2">
              <w:rPr>
                <w:rFonts w:asciiTheme="minorHAnsi" w:eastAsia="Times New Roman" w:hAnsiTheme="minorHAnsi" w:cstheme="minorHAnsi"/>
                <w:b/>
                <w:color w:val="auto"/>
                <w:szCs w:val="20"/>
              </w:rPr>
              <w:t>2018-19</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FDF0D" w14:textId="77777777" w:rsidR="005E1155" w:rsidRPr="00E14AA2" w:rsidRDefault="005E1155">
            <w:pPr>
              <w:spacing w:before="0"/>
              <w:rPr>
                <w:rFonts w:asciiTheme="minorHAnsi" w:eastAsia="Times New Roman" w:hAnsiTheme="minorHAnsi" w:cstheme="minorHAnsi"/>
                <w:b/>
                <w:color w:val="auto"/>
                <w:szCs w:val="20"/>
              </w:rPr>
            </w:pPr>
            <w:r w:rsidRPr="00E14AA2">
              <w:rPr>
                <w:rFonts w:asciiTheme="minorHAnsi" w:eastAsia="Times New Roman" w:hAnsiTheme="minorHAnsi" w:cstheme="minorHAnsi"/>
                <w:b/>
                <w:color w:val="auto"/>
                <w:szCs w:val="20"/>
              </w:rPr>
              <w:t>2020-21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CE0A6" w14:textId="77777777" w:rsidR="005E1155" w:rsidRPr="00E14AA2" w:rsidRDefault="005E1155">
            <w:pPr>
              <w:spacing w:before="0"/>
              <w:rPr>
                <w:rFonts w:asciiTheme="minorHAnsi" w:eastAsia="Times New Roman" w:hAnsiTheme="minorHAnsi" w:cstheme="minorHAnsi"/>
                <w:b/>
                <w:color w:val="auto"/>
                <w:szCs w:val="20"/>
              </w:rPr>
            </w:pPr>
            <w:r w:rsidRPr="00E14AA2">
              <w:rPr>
                <w:rFonts w:asciiTheme="minorHAnsi" w:eastAsia="Times New Roman" w:hAnsiTheme="minorHAnsi" w:cstheme="minorHAnsi"/>
                <w:b/>
                <w:color w:val="auto"/>
                <w:szCs w:val="20"/>
              </w:rPr>
              <w:t>2022-23</w:t>
            </w:r>
          </w:p>
        </w:tc>
        <w:tc>
          <w:tcPr>
            <w:tcW w:w="985" w:type="dxa"/>
            <w:tcBorders>
              <w:top w:val="single" w:sz="4" w:space="0" w:color="auto"/>
              <w:left w:val="single" w:sz="4" w:space="0" w:color="auto"/>
              <w:bottom w:val="single" w:sz="4" w:space="0" w:color="auto"/>
              <w:right w:val="single" w:sz="4" w:space="0" w:color="auto"/>
            </w:tcBorders>
            <w:vAlign w:val="bottom"/>
          </w:tcPr>
          <w:p w14:paraId="1402FB93" w14:textId="77777777" w:rsidR="005E1155" w:rsidRPr="00E14AA2" w:rsidRDefault="005E1155">
            <w:pPr>
              <w:spacing w:before="0"/>
              <w:rPr>
                <w:rFonts w:asciiTheme="minorHAnsi" w:eastAsia="Times New Roman" w:hAnsiTheme="minorHAnsi" w:cstheme="minorHAnsi"/>
                <w:b/>
                <w:color w:val="auto"/>
                <w:szCs w:val="20"/>
              </w:rPr>
            </w:pPr>
            <w:r w:rsidRPr="00E14AA2">
              <w:rPr>
                <w:rFonts w:asciiTheme="minorHAnsi" w:eastAsia="Times New Roman" w:hAnsiTheme="minorHAnsi" w:cstheme="minorHAnsi"/>
                <w:b/>
                <w:color w:val="auto"/>
                <w:szCs w:val="20"/>
              </w:rPr>
              <w:t>2</w:t>
            </w:r>
            <w:r>
              <w:rPr>
                <w:rFonts w:asciiTheme="minorHAnsi" w:eastAsia="Times New Roman" w:hAnsiTheme="minorHAnsi" w:cstheme="minorHAnsi"/>
                <w:b/>
                <w:color w:val="auto"/>
                <w:szCs w:val="20"/>
              </w:rPr>
              <w:t>023-24</w:t>
            </w:r>
          </w:p>
        </w:tc>
      </w:tr>
      <w:tr w:rsidR="00251843" w:rsidRPr="0007765C" w14:paraId="6232CD24" w14:textId="77777777" w:rsidTr="00251843">
        <w:trPr>
          <w:trHeight w:val="456"/>
        </w:trPr>
        <w:tc>
          <w:tcPr>
            <w:tcW w:w="2921" w:type="dxa"/>
            <w:tcBorders>
              <w:top w:val="single" w:sz="4" w:space="0" w:color="auto"/>
              <w:left w:val="single" w:sz="4" w:space="0" w:color="auto"/>
              <w:bottom w:val="single" w:sz="4" w:space="0" w:color="auto"/>
              <w:right w:val="single" w:sz="4" w:space="0" w:color="auto"/>
            </w:tcBorders>
            <w:shd w:val="clear" w:color="auto" w:fill="DADADA" w:themeFill="background1" w:themeFillShade="E6"/>
            <w:noWrap/>
            <w:vAlign w:val="bottom"/>
          </w:tcPr>
          <w:p w14:paraId="7A9ECFF7" w14:textId="77777777" w:rsidR="00687ECD" w:rsidRPr="00E14AA2" w:rsidRDefault="00687ECD">
            <w:pPr>
              <w:spacing w:before="0"/>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 xml:space="preserve">I am having a hard time focusing on my academics </w:t>
            </w:r>
            <w:r w:rsidRPr="00E14AA2">
              <w:rPr>
                <w:rFonts w:asciiTheme="minorHAnsi" w:eastAsia="Times New Roman" w:hAnsiTheme="minorHAnsi" w:cstheme="minorHAnsi"/>
                <w:color w:val="auto"/>
                <w:szCs w:val="20"/>
                <w:u w:val="single"/>
              </w:rPr>
              <w:t>(agree/strongly agree)</w:t>
            </w:r>
          </w:p>
        </w:tc>
        <w:tc>
          <w:tcPr>
            <w:tcW w:w="1015" w:type="dxa"/>
            <w:tcBorders>
              <w:top w:val="single" w:sz="4" w:space="0" w:color="auto"/>
              <w:left w:val="nil"/>
              <w:bottom w:val="single" w:sz="4" w:space="0" w:color="auto"/>
              <w:right w:val="single" w:sz="4" w:space="0" w:color="auto"/>
            </w:tcBorders>
            <w:shd w:val="clear" w:color="auto" w:fill="DADADA" w:themeFill="background1" w:themeFillShade="E6"/>
            <w:noWrap/>
            <w:vAlign w:val="bottom"/>
          </w:tcPr>
          <w:p w14:paraId="399D42B2" w14:textId="77777777" w:rsidR="00687ECD" w:rsidRPr="00E14AA2" w:rsidRDefault="00687ECD">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51.7%</w:t>
            </w:r>
          </w:p>
        </w:tc>
        <w:tc>
          <w:tcPr>
            <w:tcW w:w="999" w:type="dxa"/>
            <w:tcBorders>
              <w:top w:val="single" w:sz="4" w:space="0" w:color="auto"/>
              <w:left w:val="nil"/>
              <w:bottom w:val="single" w:sz="4" w:space="0" w:color="auto"/>
              <w:right w:val="single" w:sz="4" w:space="0" w:color="auto"/>
            </w:tcBorders>
            <w:shd w:val="clear" w:color="auto" w:fill="DADADA" w:themeFill="background1" w:themeFillShade="E6"/>
            <w:noWrap/>
            <w:vAlign w:val="bottom"/>
          </w:tcPr>
          <w:p w14:paraId="61148C31" w14:textId="77777777" w:rsidR="00687ECD" w:rsidRPr="00E14AA2" w:rsidRDefault="00687ECD">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52.2%</w:t>
            </w:r>
          </w:p>
        </w:tc>
        <w:tc>
          <w:tcPr>
            <w:tcW w:w="1063" w:type="dxa"/>
            <w:tcBorders>
              <w:top w:val="single" w:sz="4" w:space="0" w:color="auto"/>
              <w:left w:val="nil"/>
              <w:bottom w:val="single" w:sz="4" w:space="0" w:color="auto"/>
              <w:right w:val="single" w:sz="4" w:space="0" w:color="auto"/>
            </w:tcBorders>
            <w:shd w:val="clear" w:color="auto" w:fill="DADADA" w:themeFill="background1" w:themeFillShade="E6"/>
            <w:noWrap/>
            <w:vAlign w:val="bottom"/>
          </w:tcPr>
          <w:p w14:paraId="6C53125C" w14:textId="77777777" w:rsidR="00687ECD" w:rsidRPr="00E14AA2" w:rsidRDefault="00687ECD">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53.6%</w:t>
            </w:r>
          </w:p>
        </w:tc>
        <w:tc>
          <w:tcPr>
            <w:tcW w:w="1013" w:type="dxa"/>
            <w:tcBorders>
              <w:top w:val="single" w:sz="4" w:space="0" w:color="auto"/>
              <w:left w:val="nil"/>
              <w:bottom w:val="single" w:sz="4" w:space="0" w:color="auto"/>
              <w:right w:val="single" w:sz="4" w:space="0" w:color="auto"/>
            </w:tcBorders>
            <w:shd w:val="clear" w:color="auto" w:fill="DADADA" w:themeFill="background1" w:themeFillShade="E6"/>
            <w:noWrap/>
            <w:vAlign w:val="bottom"/>
          </w:tcPr>
          <w:p w14:paraId="49F4361A" w14:textId="77777777" w:rsidR="00687ECD" w:rsidRPr="00E14AA2" w:rsidRDefault="00687ECD">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50.0%</w:t>
            </w:r>
          </w:p>
        </w:tc>
        <w:tc>
          <w:tcPr>
            <w:tcW w:w="994" w:type="dxa"/>
            <w:tcBorders>
              <w:top w:val="single" w:sz="4" w:space="0" w:color="auto"/>
              <w:left w:val="nil"/>
              <w:bottom w:val="single" w:sz="4" w:space="0" w:color="auto"/>
              <w:right w:val="single" w:sz="4" w:space="0" w:color="auto"/>
            </w:tcBorders>
            <w:shd w:val="clear" w:color="auto" w:fill="DADADA" w:themeFill="background1" w:themeFillShade="E6"/>
            <w:noWrap/>
            <w:vAlign w:val="bottom"/>
          </w:tcPr>
          <w:p w14:paraId="38CC65D4" w14:textId="77777777" w:rsidR="00687ECD" w:rsidRPr="00E14AA2" w:rsidRDefault="00687ECD">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57.0%</w:t>
            </w:r>
          </w:p>
        </w:tc>
        <w:tc>
          <w:tcPr>
            <w:tcW w:w="1080" w:type="dxa"/>
            <w:tcBorders>
              <w:top w:val="single" w:sz="4" w:space="0" w:color="auto"/>
              <w:left w:val="nil"/>
              <w:bottom w:val="single" w:sz="4" w:space="0" w:color="auto"/>
              <w:right w:val="single" w:sz="4" w:space="0" w:color="auto"/>
            </w:tcBorders>
            <w:shd w:val="clear" w:color="auto" w:fill="DADADA" w:themeFill="background1" w:themeFillShade="E6"/>
            <w:noWrap/>
            <w:vAlign w:val="bottom"/>
          </w:tcPr>
          <w:p w14:paraId="146B3C74" w14:textId="77777777" w:rsidR="00687ECD" w:rsidRPr="00E14AA2" w:rsidRDefault="00687ECD">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51.0%</w:t>
            </w:r>
          </w:p>
        </w:tc>
        <w:tc>
          <w:tcPr>
            <w:tcW w:w="985" w:type="dxa"/>
            <w:tcBorders>
              <w:top w:val="single" w:sz="4" w:space="0" w:color="auto"/>
              <w:left w:val="nil"/>
              <w:bottom w:val="single" w:sz="4" w:space="0" w:color="auto"/>
              <w:right w:val="single" w:sz="4" w:space="0" w:color="auto"/>
            </w:tcBorders>
            <w:shd w:val="clear" w:color="auto" w:fill="DADADA" w:themeFill="background1" w:themeFillShade="E6"/>
            <w:vAlign w:val="bottom"/>
          </w:tcPr>
          <w:p w14:paraId="70FAD7B9" w14:textId="18C9C1E6" w:rsidR="00687ECD" w:rsidRPr="00E14AA2" w:rsidRDefault="000901BC">
            <w:pPr>
              <w:spacing w:before="0"/>
              <w:jc w:val="right"/>
              <w:rPr>
                <w:rFonts w:asciiTheme="minorHAnsi" w:eastAsia="Times New Roman" w:hAnsiTheme="minorHAnsi" w:cstheme="minorHAnsi"/>
                <w:color w:val="auto"/>
                <w:szCs w:val="20"/>
              </w:rPr>
            </w:pPr>
            <w:r>
              <w:t>47</w:t>
            </w:r>
            <w:r w:rsidR="00687ECD" w:rsidRPr="004C7583">
              <w:t>.0%</w:t>
            </w:r>
          </w:p>
        </w:tc>
      </w:tr>
      <w:tr w:rsidR="00251843" w:rsidRPr="0007765C" w14:paraId="39C2B56D" w14:textId="77777777" w:rsidTr="00251843">
        <w:trPr>
          <w:trHeight w:val="456"/>
        </w:trPr>
        <w:tc>
          <w:tcPr>
            <w:tcW w:w="2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4BE83" w14:textId="00892260" w:rsidR="00687ECD" w:rsidRPr="00E14AA2" w:rsidRDefault="00687ECD">
            <w:pPr>
              <w:spacing w:before="0"/>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I am thinking about leaving school</w:t>
            </w:r>
            <w:r w:rsidR="00251843">
              <w:rPr>
                <w:rFonts w:asciiTheme="minorHAnsi" w:eastAsia="Times New Roman" w:hAnsiTheme="minorHAnsi" w:cstheme="minorHAnsi"/>
                <w:color w:val="auto"/>
                <w:szCs w:val="20"/>
              </w:rPr>
              <w:t xml:space="preserve"> </w:t>
            </w:r>
            <w:r w:rsidRPr="00E14AA2">
              <w:rPr>
                <w:rFonts w:asciiTheme="minorHAnsi" w:eastAsia="Times New Roman" w:hAnsiTheme="minorHAnsi" w:cstheme="minorHAnsi"/>
                <w:color w:val="auto"/>
                <w:szCs w:val="20"/>
              </w:rPr>
              <w:t xml:space="preserve">(agree/strongly agree) </w:t>
            </w:r>
          </w:p>
        </w:tc>
        <w:tc>
          <w:tcPr>
            <w:tcW w:w="1015" w:type="dxa"/>
            <w:tcBorders>
              <w:top w:val="single" w:sz="4" w:space="0" w:color="auto"/>
              <w:left w:val="nil"/>
              <w:bottom w:val="single" w:sz="4" w:space="0" w:color="auto"/>
              <w:right w:val="single" w:sz="4" w:space="0" w:color="auto"/>
            </w:tcBorders>
            <w:shd w:val="clear" w:color="auto" w:fill="auto"/>
            <w:noWrap/>
            <w:vAlign w:val="bottom"/>
          </w:tcPr>
          <w:p w14:paraId="353D78AA" w14:textId="77777777" w:rsidR="00687ECD" w:rsidRPr="00E14AA2" w:rsidRDefault="00687ECD">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11.3%</w:t>
            </w:r>
          </w:p>
        </w:tc>
        <w:tc>
          <w:tcPr>
            <w:tcW w:w="999" w:type="dxa"/>
            <w:tcBorders>
              <w:top w:val="single" w:sz="4" w:space="0" w:color="auto"/>
              <w:left w:val="nil"/>
              <w:bottom w:val="single" w:sz="4" w:space="0" w:color="auto"/>
              <w:right w:val="single" w:sz="4" w:space="0" w:color="auto"/>
            </w:tcBorders>
            <w:shd w:val="clear" w:color="auto" w:fill="auto"/>
            <w:noWrap/>
            <w:vAlign w:val="bottom"/>
          </w:tcPr>
          <w:p w14:paraId="124AD9C4" w14:textId="77777777" w:rsidR="00687ECD" w:rsidRPr="00E14AA2" w:rsidRDefault="00687ECD">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15.6%</w:t>
            </w:r>
          </w:p>
        </w:tc>
        <w:tc>
          <w:tcPr>
            <w:tcW w:w="1063" w:type="dxa"/>
            <w:tcBorders>
              <w:top w:val="single" w:sz="4" w:space="0" w:color="auto"/>
              <w:left w:val="nil"/>
              <w:bottom w:val="single" w:sz="4" w:space="0" w:color="auto"/>
              <w:right w:val="single" w:sz="4" w:space="0" w:color="auto"/>
            </w:tcBorders>
            <w:shd w:val="clear" w:color="auto" w:fill="auto"/>
            <w:noWrap/>
            <w:vAlign w:val="bottom"/>
          </w:tcPr>
          <w:p w14:paraId="5C90FD08" w14:textId="77777777" w:rsidR="00687ECD" w:rsidRPr="00E14AA2" w:rsidRDefault="00687ECD">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13.5%</w:t>
            </w:r>
          </w:p>
        </w:tc>
        <w:tc>
          <w:tcPr>
            <w:tcW w:w="1013" w:type="dxa"/>
            <w:tcBorders>
              <w:top w:val="single" w:sz="4" w:space="0" w:color="auto"/>
              <w:left w:val="nil"/>
              <w:bottom w:val="single" w:sz="4" w:space="0" w:color="auto"/>
              <w:right w:val="single" w:sz="4" w:space="0" w:color="auto"/>
            </w:tcBorders>
            <w:shd w:val="clear" w:color="auto" w:fill="auto"/>
            <w:noWrap/>
            <w:vAlign w:val="bottom"/>
          </w:tcPr>
          <w:p w14:paraId="41480B06" w14:textId="77777777" w:rsidR="00687ECD" w:rsidRPr="00E14AA2" w:rsidRDefault="00687ECD">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11.0%</w:t>
            </w:r>
          </w:p>
        </w:tc>
        <w:tc>
          <w:tcPr>
            <w:tcW w:w="994" w:type="dxa"/>
            <w:tcBorders>
              <w:top w:val="single" w:sz="4" w:space="0" w:color="auto"/>
              <w:left w:val="nil"/>
              <w:bottom w:val="single" w:sz="4" w:space="0" w:color="auto"/>
              <w:right w:val="single" w:sz="4" w:space="0" w:color="auto"/>
            </w:tcBorders>
            <w:shd w:val="clear" w:color="auto" w:fill="auto"/>
            <w:noWrap/>
            <w:vAlign w:val="bottom"/>
          </w:tcPr>
          <w:p w14:paraId="03DBCD56" w14:textId="77777777" w:rsidR="00687ECD" w:rsidRPr="00E14AA2" w:rsidRDefault="00687ECD">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2260FBCA" w14:textId="77777777" w:rsidR="00687ECD" w:rsidRPr="00E14AA2" w:rsidRDefault="00687ECD">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9.0%</w:t>
            </w:r>
          </w:p>
        </w:tc>
        <w:tc>
          <w:tcPr>
            <w:tcW w:w="985" w:type="dxa"/>
            <w:tcBorders>
              <w:top w:val="single" w:sz="4" w:space="0" w:color="auto"/>
              <w:left w:val="nil"/>
              <w:bottom w:val="single" w:sz="4" w:space="0" w:color="auto"/>
              <w:right w:val="single" w:sz="4" w:space="0" w:color="auto"/>
            </w:tcBorders>
            <w:vAlign w:val="bottom"/>
          </w:tcPr>
          <w:p w14:paraId="7DA839EA" w14:textId="647B0C72" w:rsidR="00687ECD" w:rsidRPr="00E14AA2" w:rsidRDefault="000901BC">
            <w:pPr>
              <w:spacing w:before="0"/>
              <w:jc w:val="right"/>
              <w:rPr>
                <w:rFonts w:asciiTheme="minorHAnsi" w:eastAsia="Times New Roman" w:hAnsiTheme="minorHAnsi" w:cstheme="minorHAnsi"/>
                <w:color w:val="auto"/>
                <w:szCs w:val="20"/>
              </w:rPr>
            </w:pPr>
            <w:r>
              <w:t>9</w:t>
            </w:r>
            <w:r w:rsidR="00687ECD" w:rsidRPr="004C7583">
              <w:t>.0%</w:t>
            </w:r>
          </w:p>
        </w:tc>
      </w:tr>
    </w:tbl>
    <w:p w14:paraId="07C062E6" w14:textId="77777777" w:rsidR="00687ECD" w:rsidRPr="00687ECD" w:rsidRDefault="00687ECD" w:rsidP="005B362F">
      <w:pPr>
        <w:spacing w:before="0"/>
      </w:pPr>
    </w:p>
    <w:p w14:paraId="3895BB1D" w14:textId="4E057DF3" w:rsidR="00C705EC" w:rsidRPr="006A4107" w:rsidRDefault="005E1155" w:rsidP="00923481">
      <w:pPr>
        <w:spacing w:before="0" w:after="120"/>
        <w:rPr>
          <w:color w:val="005777"/>
          <w:sz w:val="22"/>
        </w:rPr>
      </w:pPr>
      <w:r w:rsidRPr="006A4107">
        <w:rPr>
          <w:rStyle w:val="Heading2Char"/>
          <w:color w:val="005777"/>
          <w:u w:val="none"/>
        </w:rPr>
        <w:t xml:space="preserve">Complete </w:t>
      </w:r>
      <w:r w:rsidR="005043BF" w:rsidRPr="006A4107">
        <w:rPr>
          <w:color w:val="005777"/>
          <w:sz w:val="22"/>
        </w:rPr>
        <w:t>A</w:t>
      </w:r>
      <w:r w:rsidR="00886A37" w:rsidRPr="006A4107">
        <w:rPr>
          <w:color w:val="005777"/>
          <w:sz w:val="22"/>
        </w:rPr>
        <w:t>cademic</w:t>
      </w:r>
      <w:r w:rsidR="008C30D3" w:rsidRPr="006A4107">
        <w:rPr>
          <w:color w:val="005777"/>
          <w:sz w:val="22"/>
        </w:rPr>
        <w:t xml:space="preserve"> </w:t>
      </w:r>
      <w:bookmarkEnd w:id="71"/>
      <w:bookmarkEnd w:id="72"/>
      <w:r w:rsidR="003E6EC3" w:rsidRPr="006A4107">
        <w:rPr>
          <w:color w:val="005777"/>
          <w:sz w:val="22"/>
        </w:rPr>
        <w:t>Stress</w:t>
      </w:r>
      <w:r w:rsidRPr="006A4107">
        <w:rPr>
          <w:color w:val="005777"/>
          <w:sz w:val="22"/>
        </w:rPr>
        <w:t xml:space="preserve"> Data – 2023-</w:t>
      </w:r>
      <w:r w:rsidR="00AD3C3A" w:rsidRPr="006A4107">
        <w:rPr>
          <w:color w:val="005777"/>
          <w:sz w:val="22"/>
        </w:rPr>
        <w:t>20</w:t>
      </w:r>
      <w:r w:rsidRPr="006A4107">
        <w:rPr>
          <w:color w:val="005777"/>
          <w:sz w:val="22"/>
        </w:rPr>
        <w:t>24</w:t>
      </w:r>
    </w:p>
    <w:tbl>
      <w:tblPr>
        <w:tblStyle w:val="TableGrid33"/>
        <w:tblW w:w="10075" w:type="dxa"/>
        <w:tblLayout w:type="fixed"/>
        <w:tblLook w:val="01E0" w:firstRow="1" w:lastRow="1" w:firstColumn="1" w:lastColumn="1" w:noHBand="0" w:noVBand="0"/>
      </w:tblPr>
      <w:tblGrid>
        <w:gridCol w:w="3955"/>
        <w:gridCol w:w="1620"/>
        <w:gridCol w:w="1350"/>
        <w:gridCol w:w="1440"/>
        <w:gridCol w:w="1710"/>
      </w:tblGrid>
      <w:tr w:rsidR="00977889" w:rsidRPr="00977889" w14:paraId="353E8351" w14:textId="77777777" w:rsidTr="00BE7F2D">
        <w:trPr>
          <w:trHeight w:val="235"/>
        </w:trPr>
        <w:tc>
          <w:tcPr>
            <w:tcW w:w="3955" w:type="dxa"/>
            <w:vAlign w:val="bottom"/>
          </w:tcPr>
          <w:p w14:paraId="47B4B272" w14:textId="77777777" w:rsidR="00977889" w:rsidRPr="00977889" w:rsidRDefault="00977889" w:rsidP="00977889">
            <w:pPr>
              <w:spacing w:before="0"/>
              <w:rPr>
                <w:b/>
                <w:bCs/>
                <w:color w:val="000000"/>
                <w:szCs w:val="20"/>
              </w:rPr>
            </w:pPr>
            <w:r w:rsidRPr="00977889">
              <w:rPr>
                <w:b/>
                <w:bCs/>
                <w:color w:val="000000"/>
                <w:szCs w:val="20"/>
              </w:rPr>
              <w:t>Subscale Item</w:t>
            </w:r>
          </w:p>
        </w:tc>
        <w:tc>
          <w:tcPr>
            <w:tcW w:w="1620" w:type="dxa"/>
            <w:vAlign w:val="bottom"/>
          </w:tcPr>
          <w:p w14:paraId="7A2E9581" w14:textId="77777777" w:rsidR="00977889" w:rsidRPr="00977889" w:rsidRDefault="00977889" w:rsidP="00977889">
            <w:pPr>
              <w:spacing w:before="0"/>
              <w:ind w:right="175"/>
              <w:jc w:val="center"/>
              <w:rPr>
                <w:b/>
                <w:bCs/>
                <w:color w:val="000000"/>
                <w:szCs w:val="20"/>
              </w:rPr>
            </w:pPr>
            <w:r w:rsidRPr="00977889">
              <w:rPr>
                <w:b/>
                <w:bCs/>
                <w:color w:val="000000"/>
                <w:szCs w:val="20"/>
              </w:rPr>
              <w:t>SD/Disagree</w:t>
            </w:r>
          </w:p>
        </w:tc>
        <w:tc>
          <w:tcPr>
            <w:tcW w:w="1350" w:type="dxa"/>
            <w:vAlign w:val="bottom"/>
          </w:tcPr>
          <w:p w14:paraId="682A6AC0" w14:textId="77777777" w:rsidR="00977889" w:rsidRPr="00977889" w:rsidRDefault="00977889" w:rsidP="00977889">
            <w:pPr>
              <w:spacing w:before="0"/>
              <w:ind w:right="175"/>
              <w:jc w:val="center"/>
              <w:rPr>
                <w:b/>
                <w:bCs/>
                <w:color w:val="000000"/>
                <w:szCs w:val="20"/>
              </w:rPr>
            </w:pPr>
            <w:r w:rsidRPr="00977889">
              <w:rPr>
                <w:b/>
                <w:bCs/>
                <w:color w:val="000000"/>
                <w:szCs w:val="20"/>
              </w:rPr>
              <w:t>Neutral</w:t>
            </w:r>
          </w:p>
        </w:tc>
        <w:tc>
          <w:tcPr>
            <w:tcW w:w="1440" w:type="dxa"/>
            <w:vAlign w:val="bottom"/>
          </w:tcPr>
          <w:p w14:paraId="3E4E2F60" w14:textId="77777777" w:rsidR="00977889" w:rsidRPr="00977889" w:rsidRDefault="00977889" w:rsidP="00977889">
            <w:pPr>
              <w:spacing w:before="0"/>
              <w:ind w:right="175"/>
              <w:jc w:val="center"/>
              <w:rPr>
                <w:b/>
                <w:bCs/>
                <w:color w:val="000000"/>
                <w:szCs w:val="20"/>
              </w:rPr>
            </w:pPr>
            <w:r w:rsidRPr="00977889">
              <w:rPr>
                <w:b/>
                <w:bCs/>
                <w:color w:val="000000"/>
                <w:szCs w:val="20"/>
              </w:rPr>
              <w:t>Agree/SA</w:t>
            </w:r>
          </w:p>
        </w:tc>
        <w:tc>
          <w:tcPr>
            <w:tcW w:w="1710" w:type="dxa"/>
            <w:vAlign w:val="bottom"/>
          </w:tcPr>
          <w:p w14:paraId="587C57BB" w14:textId="03A86BCB" w:rsidR="00977889" w:rsidRPr="00977889" w:rsidRDefault="00BE7F2D" w:rsidP="00977889">
            <w:pPr>
              <w:spacing w:before="3" w:line="206" w:lineRule="exact"/>
              <w:ind w:left="191" w:right="189" w:hanging="4"/>
              <w:jc w:val="center"/>
              <w:rPr>
                <w:b/>
                <w:bCs/>
                <w:color w:val="000000"/>
                <w:szCs w:val="20"/>
              </w:rPr>
            </w:pPr>
            <w:r>
              <w:rPr>
                <w:rFonts w:eastAsia="Times New Roman"/>
                <w:b/>
                <w:color w:val="000000"/>
                <w:szCs w:val="20"/>
              </w:rPr>
              <w:t>UWs</w:t>
            </w:r>
            <w:r w:rsidR="00977889" w:rsidRPr="00610F30">
              <w:rPr>
                <w:rFonts w:eastAsia="Times New Roman"/>
                <w:b/>
                <w:color w:val="000000"/>
                <w:szCs w:val="20"/>
              </w:rPr>
              <w:t xml:space="preserve"> </w:t>
            </w:r>
            <w:r w:rsidR="00977889" w:rsidRPr="00977889">
              <w:rPr>
                <w:b/>
                <w:bCs/>
                <w:color w:val="000000"/>
                <w:szCs w:val="20"/>
              </w:rPr>
              <w:t>Mean (</w:t>
            </w:r>
            <w:r w:rsidR="00977889" w:rsidRPr="00977889">
              <w:rPr>
                <w:b/>
                <w:bCs/>
                <w:i/>
                <w:color w:val="000000"/>
                <w:szCs w:val="20"/>
              </w:rPr>
              <w:t>n</w:t>
            </w:r>
            <w:r w:rsidR="00977889" w:rsidRPr="00977889">
              <w:rPr>
                <w:b/>
                <w:bCs/>
                <w:color w:val="000000"/>
                <w:szCs w:val="20"/>
              </w:rPr>
              <w:t>)</w:t>
            </w:r>
          </w:p>
        </w:tc>
      </w:tr>
      <w:tr w:rsidR="00977889" w:rsidRPr="00977889" w14:paraId="02C97732" w14:textId="77777777" w:rsidTr="00BE7F2D">
        <w:trPr>
          <w:trHeight w:val="486"/>
        </w:trPr>
        <w:tc>
          <w:tcPr>
            <w:tcW w:w="3955" w:type="dxa"/>
            <w:vAlign w:val="center"/>
          </w:tcPr>
          <w:p w14:paraId="3A4080DC" w14:textId="77777777" w:rsidR="00977889" w:rsidRPr="00977889" w:rsidRDefault="00977889" w:rsidP="00977889">
            <w:pPr>
              <w:spacing w:before="37" w:after="120"/>
              <w:contextualSpacing/>
              <w:rPr>
                <w:b/>
                <w:bCs/>
                <w:color w:val="000000"/>
                <w:szCs w:val="20"/>
              </w:rPr>
            </w:pPr>
            <w:r w:rsidRPr="00977889">
              <w:rPr>
                <w:color w:val="000000"/>
                <w:szCs w:val="20"/>
              </w:rPr>
              <w:t>I am struggling with my academics</w:t>
            </w:r>
          </w:p>
        </w:tc>
        <w:tc>
          <w:tcPr>
            <w:tcW w:w="1620" w:type="dxa"/>
            <w:vAlign w:val="center"/>
          </w:tcPr>
          <w:p w14:paraId="579C47DF" w14:textId="77777777" w:rsidR="00977889" w:rsidRPr="00977889" w:rsidRDefault="00977889" w:rsidP="00977889">
            <w:pPr>
              <w:spacing w:before="37"/>
              <w:ind w:left="96" w:right="97"/>
              <w:jc w:val="center"/>
              <w:rPr>
                <w:color w:val="000000"/>
                <w:szCs w:val="20"/>
              </w:rPr>
            </w:pPr>
            <w:r w:rsidRPr="00977889">
              <w:rPr>
                <w:color w:val="000000"/>
                <w:szCs w:val="20"/>
              </w:rPr>
              <w:t>48%</w:t>
            </w:r>
          </w:p>
        </w:tc>
        <w:tc>
          <w:tcPr>
            <w:tcW w:w="1350" w:type="dxa"/>
            <w:vAlign w:val="center"/>
          </w:tcPr>
          <w:p w14:paraId="217E0896" w14:textId="77777777" w:rsidR="00977889" w:rsidRPr="00977889" w:rsidRDefault="00977889" w:rsidP="00977889">
            <w:pPr>
              <w:spacing w:before="37"/>
              <w:ind w:left="96" w:right="97"/>
              <w:jc w:val="center"/>
              <w:rPr>
                <w:color w:val="000000"/>
                <w:szCs w:val="20"/>
              </w:rPr>
            </w:pPr>
            <w:r w:rsidRPr="00977889">
              <w:rPr>
                <w:color w:val="000000"/>
                <w:szCs w:val="20"/>
              </w:rPr>
              <w:t>23%</w:t>
            </w:r>
          </w:p>
        </w:tc>
        <w:tc>
          <w:tcPr>
            <w:tcW w:w="1440" w:type="dxa"/>
            <w:vAlign w:val="center"/>
          </w:tcPr>
          <w:p w14:paraId="7B1C1C69" w14:textId="77777777" w:rsidR="00977889" w:rsidRPr="00977889" w:rsidRDefault="00977889" w:rsidP="00977889">
            <w:pPr>
              <w:spacing w:before="37"/>
              <w:ind w:left="96" w:right="97"/>
              <w:jc w:val="center"/>
              <w:rPr>
                <w:color w:val="000000"/>
                <w:szCs w:val="20"/>
              </w:rPr>
            </w:pPr>
            <w:r w:rsidRPr="00977889">
              <w:rPr>
                <w:color w:val="000000"/>
                <w:szCs w:val="20"/>
              </w:rPr>
              <w:t>30%</w:t>
            </w:r>
          </w:p>
        </w:tc>
        <w:tc>
          <w:tcPr>
            <w:tcW w:w="1710" w:type="dxa"/>
            <w:vAlign w:val="center"/>
          </w:tcPr>
          <w:p w14:paraId="007AD1A6" w14:textId="77777777" w:rsidR="00977889" w:rsidRPr="00977889" w:rsidRDefault="00977889" w:rsidP="00977889">
            <w:pPr>
              <w:spacing w:before="37"/>
              <w:ind w:left="81" w:right="82"/>
              <w:jc w:val="center"/>
              <w:rPr>
                <w:b/>
                <w:bCs/>
                <w:color w:val="000000"/>
                <w:szCs w:val="20"/>
              </w:rPr>
            </w:pPr>
            <w:r w:rsidRPr="00977889">
              <w:rPr>
                <w:color w:val="000000"/>
                <w:szCs w:val="20"/>
              </w:rPr>
              <w:t>3.60 (5,303)</w:t>
            </w:r>
          </w:p>
        </w:tc>
      </w:tr>
      <w:tr w:rsidR="00977889" w:rsidRPr="00977889" w14:paraId="2F38B9B1" w14:textId="77777777" w:rsidTr="00927DD3">
        <w:trPr>
          <w:trHeight w:val="492"/>
        </w:trPr>
        <w:tc>
          <w:tcPr>
            <w:tcW w:w="3955" w:type="dxa"/>
            <w:shd w:val="clear" w:color="auto" w:fill="DADADA" w:themeFill="background1" w:themeFillShade="E6"/>
            <w:vAlign w:val="center"/>
          </w:tcPr>
          <w:p w14:paraId="05EE5AE3" w14:textId="77777777" w:rsidR="00977889" w:rsidRPr="00977889" w:rsidRDefault="00977889" w:rsidP="00977889">
            <w:pPr>
              <w:spacing w:before="39" w:after="120"/>
              <w:contextualSpacing/>
              <w:rPr>
                <w:b/>
                <w:bCs/>
                <w:color w:val="000000"/>
                <w:szCs w:val="20"/>
              </w:rPr>
            </w:pPr>
            <w:r w:rsidRPr="00977889">
              <w:rPr>
                <w:color w:val="000000"/>
                <w:szCs w:val="20"/>
              </w:rPr>
              <w:t>I am thinking of leaving school</w:t>
            </w:r>
          </w:p>
        </w:tc>
        <w:tc>
          <w:tcPr>
            <w:tcW w:w="1620" w:type="dxa"/>
            <w:shd w:val="clear" w:color="auto" w:fill="DADADA" w:themeFill="background1" w:themeFillShade="E6"/>
            <w:vAlign w:val="center"/>
          </w:tcPr>
          <w:p w14:paraId="24216B67" w14:textId="77777777" w:rsidR="00977889" w:rsidRPr="00977889" w:rsidRDefault="00977889" w:rsidP="00977889">
            <w:pPr>
              <w:spacing w:before="39"/>
              <w:ind w:left="96" w:right="97"/>
              <w:jc w:val="center"/>
              <w:rPr>
                <w:color w:val="000000"/>
                <w:szCs w:val="20"/>
              </w:rPr>
            </w:pPr>
            <w:r w:rsidRPr="00977889">
              <w:rPr>
                <w:color w:val="000000"/>
                <w:szCs w:val="20"/>
              </w:rPr>
              <w:t>79%</w:t>
            </w:r>
          </w:p>
        </w:tc>
        <w:tc>
          <w:tcPr>
            <w:tcW w:w="1350" w:type="dxa"/>
            <w:shd w:val="clear" w:color="auto" w:fill="DADADA" w:themeFill="background1" w:themeFillShade="E6"/>
            <w:vAlign w:val="center"/>
          </w:tcPr>
          <w:p w14:paraId="31220AB5" w14:textId="77777777" w:rsidR="00977889" w:rsidRPr="00977889" w:rsidRDefault="00977889" w:rsidP="00977889">
            <w:pPr>
              <w:spacing w:before="39"/>
              <w:ind w:left="96" w:right="97"/>
              <w:jc w:val="center"/>
              <w:rPr>
                <w:color w:val="000000"/>
                <w:szCs w:val="20"/>
              </w:rPr>
            </w:pPr>
            <w:r w:rsidRPr="00977889">
              <w:rPr>
                <w:color w:val="000000"/>
                <w:szCs w:val="20"/>
              </w:rPr>
              <w:t>12%</w:t>
            </w:r>
          </w:p>
        </w:tc>
        <w:tc>
          <w:tcPr>
            <w:tcW w:w="1440" w:type="dxa"/>
            <w:shd w:val="clear" w:color="auto" w:fill="DADADA" w:themeFill="background1" w:themeFillShade="E6"/>
            <w:vAlign w:val="center"/>
          </w:tcPr>
          <w:p w14:paraId="02019CA5" w14:textId="77777777" w:rsidR="00977889" w:rsidRPr="00977889" w:rsidRDefault="00977889" w:rsidP="00977889">
            <w:pPr>
              <w:spacing w:before="39"/>
              <w:ind w:left="96" w:right="97"/>
              <w:jc w:val="center"/>
              <w:rPr>
                <w:color w:val="000000"/>
                <w:szCs w:val="20"/>
              </w:rPr>
            </w:pPr>
            <w:r w:rsidRPr="00977889">
              <w:rPr>
                <w:color w:val="000000"/>
                <w:szCs w:val="20"/>
              </w:rPr>
              <w:t>9%</w:t>
            </w:r>
          </w:p>
        </w:tc>
        <w:tc>
          <w:tcPr>
            <w:tcW w:w="1710" w:type="dxa"/>
            <w:shd w:val="clear" w:color="auto" w:fill="DADADA" w:themeFill="background1" w:themeFillShade="E6"/>
            <w:vAlign w:val="center"/>
          </w:tcPr>
          <w:p w14:paraId="12E32615" w14:textId="752DEB3B" w:rsidR="00977889" w:rsidRPr="00977889" w:rsidRDefault="00977889" w:rsidP="00977889">
            <w:pPr>
              <w:spacing w:before="39"/>
              <w:ind w:left="81" w:right="82"/>
              <w:jc w:val="center"/>
              <w:rPr>
                <w:b/>
                <w:bCs/>
                <w:color w:val="000000"/>
                <w:szCs w:val="20"/>
              </w:rPr>
            </w:pPr>
            <w:r w:rsidRPr="00977889">
              <w:rPr>
                <w:color w:val="000000"/>
                <w:szCs w:val="20"/>
              </w:rPr>
              <w:t>2.13 (5,297)</w:t>
            </w:r>
          </w:p>
        </w:tc>
      </w:tr>
      <w:tr w:rsidR="00977889" w:rsidRPr="00977889" w14:paraId="33EA6C35" w14:textId="77777777" w:rsidTr="00BE7F2D">
        <w:trPr>
          <w:trHeight w:val="656"/>
        </w:trPr>
        <w:tc>
          <w:tcPr>
            <w:tcW w:w="3955" w:type="dxa"/>
            <w:vAlign w:val="center"/>
          </w:tcPr>
          <w:p w14:paraId="2E387F69" w14:textId="77777777" w:rsidR="00977889" w:rsidRPr="00977889" w:rsidRDefault="00977889" w:rsidP="00977889">
            <w:pPr>
              <w:spacing w:before="1" w:after="120"/>
              <w:ind w:right="86"/>
              <w:contextualSpacing/>
              <w:rPr>
                <w:b/>
                <w:bCs/>
                <w:color w:val="000000"/>
                <w:szCs w:val="20"/>
              </w:rPr>
            </w:pPr>
            <w:r w:rsidRPr="00977889">
              <w:rPr>
                <w:color w:val="000000"/>
                <w:szCs w:val="20"/>
              </w:rPr>
              <w:t>My academic motivation and/or attendance are suffering</w:t>
            </w:r>
          </w:p>
        </w:tc>
        <w:tc>
          <w:tcPr>
            <w:tcW w:w="1620" w:type="dxa"/>
            <w:vAlign w:val="center"/>
          </w:tcPr>
          <w:p w14:paraId="487CBD41" w14:textId="77777777" w:rsidR="00977889" w:rsidRPr="00977889" w:rsidRDefault="00977889" w:rsidP="00977889">
            <w:pPr>
              <w:spacing w:before="104"/>
              <w:ind w:left="94" w:right="97"/>
              <w:jc w:val="center"/>
              <w:rPr>
                <w:color w:val="000000"/>
                <w:szCs w:val="20"/>
              </w:rPr>
            </w:pPr>
            <w:r w:rsidRPr="00977889">
              <w:rPr>
                <w:color w:val="000000"/>
                <w:szCs w:val="20"/>
              </w:rPr>
              <w:t>42%</w:t>
            </w:r>
          </w:p>
        </w:tc>
        <w:tc>
          <w:tcPr>
            <w:tcW w:w="1350" w:type="dxa"/>
            <w:vAlign w:val="center"/>
          </w:tcPr>
          <w:p w14:paraId="747545D8" w14:textId="77777777" w:rsidR="00977889" w:rsidRPr="00977889" w:rsidRDefault="00977889" w:rsidP="00977889">
            <w:pPr>
              <w:spacing w:before="104"/>
              <w:ind w:left="94" w:right="97"/>
              <w:jc w:val="center"/>
              <w:rPr>
                <w:color w:val="000000"/>
                <w:szCs w:val="20"/>
              </w:rPr>
            </w:pPr>
            <w:r w:rsidRPr="00977889">
              <w:rPr>
                <w:color w:val="000000"/>
                <w:szCs w:val="20"/>
              </w:rPr>
              <w:t>20%</w:t>
            </w:r>
          </w:p>
        </w:tc>
        <w:tc>
          <w:tcPr>
            <w:tcW w:w="1440" w:type="dxa"/>
            <w:vAlign w:val="center"/>
          </w:tcPr>
          <w:p w14:paraId="52056A80" w14:textId="77777777" w:rsidR="00977889" w:rsidRPr="00977889" w:rsidRDefault="00977889" w:rsidP="00977889">
            <w:pPr>
              <w:spacing w:before="104"/>
              <w:ind w:left="94" w:right="97"/>
              <w:jc w:val="center"/>
              <w:rPr>
                <w:color w:val="000000"/>
                <w:szCs w:val="20"/>
              </w:rPr>
            </w:pPr>
            <w:r w:rsidRPr="00977889">
              <w:rPr>
                <w:color w:val="000000"/>
                <w:szCs w:val="20"/>
              </w:rPr>
              <w:t>38%</w:t>
            </w:r>
          </w:p>
        </w:tc>
        <w:tc>
          <w:tcPr>
            <w:tcW w:w="1710" w:type="dxa"/>
            <w:vAlign w:val="center"/>
          </w:tcPr>
          <w:p w14:paraId="34D3943B" w14:textId="7DA62C24" w:rsidR="00977889" w:rsidRPr="00977889" w:rsidRDefault="00977889" w:rsidP="00977889">
            <w:pPr>
              <w:spacing w:before="104"/>
              <w:ind w:left="81" w:right="82"/>
              <w:jc w:val="center"/>
              <w:rPr>
                <w:b/>
                <w:bCs/>
                <w:color w:val="000000"/>
                <w:szCs w:val="20"/>
              </w:rPr>
            </w:pPr>
            <w:r w:rsidRPr="00977889">
              <w:rPr>
                <w:color w:val="000000"/>
                <w:szCs w:val="20"/>
              </w:rPr>
              <w:t>3.86 (5,296)</w:t>
            </w:r>
          </w:p>
        </w:tc>
      </w:tr>
      <w:tr w:rsidR="00977889" w:rsidRPr="00977889" w14:paraId="33D6F349" w14:textId="77777777" w:rsidTr="00927DD3">
        <w:trPr>
          <w:trHeight w:val="530"/>
        </w:trPr>
        <w:tc>
          <w:tcPr>
            <w:tcW w:w="3955" w:type="dxa"/>
            <w:shd w:val="clear" w:color="auto" w:fill="DADADA" w:themeFill="background1" w:themeFillShade="E6"/>
            <w:vAlign w:val="center"/>
          </w:tcPr>
          <w:p w14:paraId="4345FFC0" w14:textId="77777777" w:rsidR="00977889" w:rsidRPr="00977889" w:rsidRDefault="00977889" w:rsidP="00977889">
            <w:pPr>
              <w:spacing w:before="0" w:after="120"/>
              <w:contextualSpacing/>
              <w:rPr>
                <w:b/>
                <w:bCs/>
                <w:color w:val="000000"/>
                <w:szCs w:val="20"/>
              </w:rPr>
            </w:pPr>
            <w:r w:rsidRPr="00977889">
              <w:rPr>
                <w:color w:val="000000"/>
                <w:szCs w:val="20"/>
              </w:rPr>
              <w:t>I am having a hard time focusing on my academics</w:t>
            </w:r>
          </w:p>
        </w:tc>
        <w:tc>
          <w:tcPr>
            <w:tcW w:w="1620" w:type="dxa"/>
            <w:shd w:val="clear" w:color="auto" w:fill="DADADA" w:themeFill="background1" w:themeFillShade="E6"/>
            <w:vAlign w:val="center"/>
          </w:tcPr>
          <w:p w14:paraId="6F714210" w14:textId="77777777" w:rsidR="00977889" w:rsidRPr="00977889" w:rsidRDefault="00977889" w:rsidP="00977889">
            <w:pPr>
              <w:spacing w:before="98"/>
              <w:ind w:left="94" w:right="97"/>
              <w:jc w:val="center"/>
              <w:rPr>
                <w:b/>
                <w:bCs/>
                <w:color w:val="000000"/>
                <w:szCs w:val="20"/>
              </w:rPr>
            </w:pPr>
            <w:r w:rsidRPr="00977889">
              <w:rPr>
                <w:color w:val="000000"/>
                <w:szCs w:val="20"/>
              </w:rPr>
              <w:t>31%</w:t>
            </w:r>
          </w:p>
        </w:tc>
        <w:tc>
          <w:tcPr>
            <w:tcW w:w="1350" w:type="dxa"/>
            <w:shd w:val="clear" w:color="auto" w:fill="DADADA" w:themeFill="background1" w:themeFillShade="E6"/>
            <w:vAlign w:val="center"/>
          </w:tcPr>
          <w:p w14:paraId="67004D6E" w14:textId="77777777" w:rsidR="00977889" w:rsidRPr="00977889" w:rsidRDefault="00977889" w:rsidP="00977889">
            <w:pPr>
              <w:spacing w:before="98"/>
              <w:ind w:left="94" w:right="97"/>
              <w:jc w:val="center"/>
              <w:rPr>
                <w:b/>
                <w:bCs/>
                <w:color w:val="000000"/>
                <w:szCs w:val="20"/>
              </w:rPr>
            </w:pPr>
            <w:r w:rsidRPr="00977889">
              <w:rPr>
                <w:color w:val="000000"/>
                <w:szCs w:val="20"/>
              </w:rPr>
              <w:t>22%</w:t>
            </w:r>
          </w:p>
        </w:tc>
        <w:tc>
          <w:tcPr>
            <w:tcW w:w="1440" w:type="dxa"/>
            <w:shd w:val="clear" w:color="auto" w:fill="DADADA" w:themeFill="background1" w:themeFillShade="E6"/>
            <w:vAlign w:val="center"/>
          </w:tcPr>
          <w:p w14:paraId="11A76B47" w14:textId="77777777" w:rsidR="00977889" w:rsidRPr="00977889" w:rsidRDefault="00977889" w:rsidP="00977889">
            <w:pPr>
              <w:spacing w:before="98"/>
              <w:ind w:left="94" w:right="97"/>
              <w:jc w:val="center"/>
              <w:rPr>
                <w:b/>
                <w:bCs/>
                <w:color w:val="000000"/>
                <w:szCs w:val="20"/>
              </w:rPr>
            </w:pPr>
            <w:r w:rsidRPr="00977889">
              <w:rPr>
                <w:color w:val="000000"/>
                <w:szCs w:val="20"/>
              </w:rPr>
              <w:t>47%</w:t>
            </w:r>
          </w:p>
        </w:tc>
        <w:tc>
          <w:tcPr>
            <w:tcW w:w="1710" w:type="dxa"/>
            <w:shd w:val="clear" w:color="auto" w:fill="DADADA" w:themeFill="background1" w:themeFillShade="E6"/>
            <w:vAlign w:val="center"/>
          </w:tcPr>
          <w:p w14:paraId="5ECB2F00" w14:textId="6AF86F11" w:rsidR="00977889" w:rsidRPr="00977889" w:rsidRDefault="00977889" w:rsidP="00977889">
            <w:pPr>
              <w:spacing w:before="98"/>
              <w:ind w:left="81" w:right="82"/>
              <w:jc w:val="center"/>
              <w:rPr>
                <w:b/>
                <w:bCs/>
                <w:color w:val="000000"/>
                <w:szCs w:val="20"/>
              </w:rPr>
            </w:pPr>
            <w:r w:rsidRPr="00977889">
              <w:rPr>
                <w:color w:val="000000"/>
                <w:szCs w:val="20"/>
              </w:rPr>
              <w:t>4.35 (5,285)</w:t>
            </w:r>
          </w:p>
        </w:tc>
      </w:tr>
    </w:tbl>
    <w:p w14:paraId="7B43D629" w14:textId="4A66154C" w:rsidR="00687ECD" w:rsidRDefault="002F6D03" w:rsidP="002E107A">
      <w:pPr>
        <w:spacing w:before="120"/>
        <w:rPr>
          <w:color w:val="auto"/>
        </w:rPr>
      </w:pPr>
      <w:r w:rsidRPr="002F6D03">
        <w:rPr>
          <w:color w:val="auto"/>
          <w:sz w:val="16"/>
          <w:szCs w:val="18"/>
          <w:u w:val="single"/>
        </w:rPr>
        <w:t>NOTE</w:t>
      </w:r>
      <w:r>
        <w:rPr>
          <w:color w:val="auto"/>
          <w:sz w:val="16"/>
          <w:szCs w:val="18"/>
        </w:rPr>
        <w:t xml:space="preserve">: </w:t>
      </w:r>
      <w:r w:rsidRPr="00916461">
        <w:rPr>
          <w:color w:val="auto"/>
          <w:sz w:val="16"/>
          <w:szCs w:val="18"/>
        </w:rPr>
        <w:t>Because of rounding conventions, the sum of percentages may not equal exactly 100%</w:t>
      </w:r>
      <w:r>
        <w:rPr>
          <w:color w:val="auto"/>
          <w:sz w:val="16"/>
          <w:szCs w:val="18"/>
        </w:rPr>
        <w:t>.</w:t>
      </w:r>
    </w:p>
    <w:p w14:paraId="4E541862" w14:textId="77777777" w:rsidR="00687ECD" w:rsidRDefault="00687ECD">
      <w:pPr>
        <w:spacing w:before="0"/>
        <w:rPr>
          <w:color w:val="auto"/>
        </w:rPr>
      </w:pPr>
      <w:r>
        <w:rPr>
          <w:color w:val="auto"/>
        </w:rPr>
        <w:br w:type="page"/>
      </w:r>
    </w:p>
    <w:p w14:paraId="382AD0BB" w14:textId="6E34DDD1" w:rsidR="00DF5F74" w:rsidRPr="00B63B40" w:rsidRDefault="00DF5F74" w:rsidP="005B362F">
      <w:pPr>
        <w:pStyle w:val="Heading2"/>
      </w:pPr>
      <w:bookmarkStart w:id="73" w:name="_Toc182329837"/>
      <w:r w:rsidRPr="00B63B40">
        <w:lastRenderedPageBreak/>
        <w:t xml:space="preserve">Appendix </w:t>
      </w:r>
      <w:r w:rsidR="0021274A">
        <w:t>4</w:t>
      </w:r>
      <w:r w:rsidRPr="00B63B40">
        <w:t xml:space="preserve">: </w:t>
      </w:r>
      <w:r w:rsidR="0021274A">
        <w:t>Mental Health and Alcohol/Drug Use History</w:t>
      </w:r>
      <w:bookmarkEnd w:id="73"/>
    </w:p>
    <w:p w14:paraId="4FE65D1E" w14:textId="0B16AB91" w:rsidR="005043BF" w:rsidRDefault="000F0306" w:rsidP="005B362F">
      <w:pPr>
        <w:spacing w:before="0"/>
        <w:rPr>
          <w:rFonts w:cs="Open Sans"/>
          <w:color w:val="auto"/>
        </w:rPr>
      </w:pPr>
      <w:r w:rsidRPr="00EE0BE1">
        <w:rPr>
          <w:color w:val="auto"/>
        </w:rPr>
        <w:t>For the items below, s</w:t>
      </w:r>
      <w:r w:rsidR="005043BF" w:rsidRPr="00EE0BE1">
        <w:rPr>
          <w:color w:val="auto"/>
        </w:rPr>
        <w:t>tudents</w:t>
      </w:r>
      <w:r w:rsidR="00D903EC" w:rsidRPr="00EE0BE1">
        <w:rPr>
          <w:color w:val="auto"/>
        </w:rPr>
        <w:t xml:space="preserve"> </w:t>
      </w:r>
      <w:r w:rsidR="00437377" w:rsidRPr="00EE0BE1">
        <w:rPr>
          <w:color w:val="auto"/>
        </w:rPr>
        <w:t xml:space="preserve">were asked to </w:t>
      </w:r>
      <w:r w:rsidR="00F27D4D">
        <w:rPr>
          <w:color w:val="auto"/>
        </w:rPr>
        <w:t>indicate</w:t>
      </w:r>
      <w:r w:rsidR="00437377" w:rsidRPr="00EE0BE1">
        <w:rPr>
          <w:color w:val="auto"/>
        </w:rPr>
        <w:t xml:space="preserve"> the </w:t>
      </w:r>
      <w:r w:rsidRPr="00EE0BE1">
        <w:rPr>
          <w:color w:val="auto"/>
        </w:rPr>
        <w:t>frequency with which they ha</w:t>
      </w:r>
      <w:r w:rsidR="00616164" w:rsidRPr="00EE0BE1">
        <w:rPr>
          <w:color w:val="auto"/>
        </w:rPr>
        <w:t>ve had various experiences in their lifetime.</w:t>
      </w:r>
      <w:r w:rsidR="00437377" w:rsidRPr="00EE0BE1">
        <w:rPr>
          <w:color w:val="auto"/>
        </w:rPr>
        <w:t xml:space="preserve"> </w:t>
      </w:r>
      <w:r w:rsidR="005043BF" w:rsidRPr="00EE0BE1">
        <w:rPr>
          <w:rFonts w:cs="Open Sans"/>
          <w:color w:val="auto"/>
        </w:rPr>
        <w:t>The</w:t>
      </w:r>
      <w:r w:rsidR="005043BF" w:rsidRPr="00CE501C">
        <w:rPr>
          <w:rFonts w:cs="Open Sans"/>
          <w:color w:val="auto"/>
        </w:rPr>
        <w:t xml:space="preserve"> </w:t>
      </w:r>
      <w:r w:rsidR="00CE501C" w:rsidRPr="00CE501C">
        <w:rPr>
          <w:rFonts w:cs="Open Sans"/>
          <w:color w:val="auto"/>
        </w:rPr>
        <w:t>UW</w:t>
      </w:r>
      <w:r w:rsidR="006A4107">
        <w:rPr>
          <w:rFonts w:cs="Open Sans"/>
          <w:color w:val="auto"/>
        </w:rPr>
        <w:t>s</w:t>
      </w:r>
      <w:r w:rsidR="00A70778" w:rsidRPr="00EE0BE1">
        <w:rPr>
          <w:rFonts w:cs="Open Sans"/>
          <w:color w:val="auto"/>
        </w:rPr>
        <w:t xml:space="preserve"> and CCMH columns represent</w:t>
      </w:r>
      <w:r w:rsidR="005043BF" w:rsidRPr="00EE0BE1">
        <w:rPr>
          <w:rFonts w:cs="Open Sans"/>
          <w:color w:val="auto"/>
        </w:rPr>
        <w:t xml:space="preserve"> the percentages of students who </w:t>
      </w:r>
      <w:r w:rsidR="00270680" w:rsidRPr="00EE0BE1">
        <w:rPr>
          <w:rFonts w:cs="Open Sans"/>
          <w:color w:val="auto"/>
        </w:rPr>
        <w:t xml:space="preserve">reported having </w:t>
      </w:r>
      <w:r w:rsidR="003E4DAE" w:rsidRPr="00EE0BE1">
        <w:rPr>
          <w:rFonts w:cs="Open Sans"/>
          <w:color w:val="auto"/>
        </w:rPr>
        <w:t>the</w:t>
      </w:r>
      <w:r w:rsidR="005043BF" w:rsidRPr="00EE0BE1">
        <w:rPr>
          <w:rFonts w:cs="Open Sans"/>
          <w:color w:val="auto"/>
        </w:rPr>
        <w:t xml:space="preserve"> experience</w:t>
      </w:r>
      <w:r w:rsidR="003E4DAE" w:rsidRPr="00EE0BE1">
        <w:rPr>
          <w:rFonts w:cs="Open Sans"/>
          <w:color w:val="auto"/>
        </w:rPr>
        <w:t>s</w:t>
      </w:r>
      <w:r w:rsidR="00270680" w:rsidRPr="00EE0BE1">
        <w:rPr>
          <w:rFonts w:cs="Open Sans"/>
          <w:color w:val="auto"/>
        </w:rPr>
        <w:t xml:space="preserve"> </w:t>
      </w:r>
      <w:r w:rsidR="005043BF" w:rsidRPr="00EE0BE1">
        <w:rPr>
          <w:rFonts w:cs="Open Sans"/>
          <w:color w:val="auto"/>
        </w:rPr>
        <w:t>at least one time</w:t>
      </w:r>
      <w:r w:rsidR="007D7F17">
        <w:rPr>
          <w:rFonts w:cs="Open Sans"/>
          <w:color w:val="auto"/>
        </w:rPr>
        <w:t xml:space="preserve"> in their lifetime</w:t>
      </w:r>
      <w:r w:rsidR="005043BF" w:rsidRPr="00EE0BE1">
        <w:rPr>
          <w:rFonts w:cs="Open Sans"/>
          <w:color w:val="auto"/>
        </w:rPr>
        <w:t>.</w:t>
      </w:r>
    </w:p>
    <w:p w14:paraId="2DFA439A" w14:textId="77777777" w:rsidR="005B362F" w:rsidRPr="00EE0BE1" w:rsidRDefault="005B362F" w:rsidP="005B362F">
      <w:pPr>
        <w:spacing w:before="0"/>
        <w:rPr>
          <w:rFonts w:cs="Open Sans"/>
          <w:color w:val="auto"/>
        </w:rPr>
      </w:pPr>
    </w:p>
    <w:p w14:paraId="271BE10F" w14:textId="59531223" w:rsidR="003D78A0" w:rsidRPr="006A4107" w:rsidRDefault="003D78A0" w:rsidP="005C06B6">
      <w:pPr>
        <w:spacing w:before="0" w:after="120"/>
        <w:rPr>
          <w:color w:val="005777"/>
          <w:sz w:val="22"/>
        </w:rPr>
      </w:pPr>
      <w:bookmarkStart w:id="74" w:name="_Toc45892262"/>
      <w:bookmarkStart w:id="75" w:name="_Toc80962770"/>
      <w:r w:rsidRPr="006A4107">
        <w:rPr>
          <w:rStyle w:val="Heading2Char"/>
          <w:color w:val="005777"/>
          <w:u w:val="none"/>
        </w:rPr>
        <w:t>Mental Health and Alcohol/Drug Use History</w:t>
      </w:r>
      <w:r w:rsidRPr="006A4107">
        <w:rPr>
          <w:color w:val="005777"/>
          <w:sz w:val="22"/>
        </w:rPr>
        <w:t xml:space="preserve"> Trends</w:t>
      </w:r>
      <w:r w:rsidR="00966659" w:rsidRPr="006A4107">
        <w:rPr>
          <w:color w:val="005777"/>
          <w:sz w:val="22"/>
        </w:rPr>
        <w:t xml:space="preserve"> Summary</w:t>
      </w:r>
    </w:p>
    <w:tbl>
      <w:tblPr>
        <w:tblW w:w="9526" w:type="dxa"/>
        <w:tblInd w:w="85" w:type="dxa"/>
        <w:tblLook w:val="04A0" w:firstRow="1" w:lastRow="0" w:firstColumn="1" w:lastColumn="0" w:noHBand="0" w:noVBand="1"/>
      </w:tblPr>
      <w:tblGrid>
        <w:gridCol w:w="3213"/>
        <w:gridCol w:w="886"/>
        <w:gridCol w:w="1968"/>
        <w:gridCol w:w="859"/>
        <w:gridCol w:w="904"/>
        <w:gridCol w:w="943"/>
        <w:gridCol w:w="753"/>
      </w:tblGrid>
      <w:tr w:rsidR="003D78A0" w:rsidRPr="007A50C2" w14:paraId="6B200ED6" w14:textId="77777777" w:rsidTr="00C6521F">
        <w:trPr>
          <w:trHeight w:val="224"/>
        </w:trPr>
        <w:tc>
          <w:tcPr>
            <w:tcW w:w="3213" w:type="dxa"/>
            <w:tcBorders>
              <w:top w:val="single" w:sz="4" w:space="0" w:color="auto"/>
              <w:left w:val="single" w:sz="4" w:space="0" w:color="auto"/>
              <w:bottom w:val="single" w:sz="4" w:space="0" w:color="auto"/>
              <w:right w:val="single" w:sz="4" w:space="0" w:color="auto"/>
            </w:tcBorders>
            <w:shd w:val="clear" w:color="auto" w:fill="055777"/>
            <w:noWrap/>
            <w:vAlign w:val="bottom"/>
            <w:hideMark/>
          </w:tcPr>
          <w:p w14:paraId="7395B2E2" w14:textId="621D3A2C" w:rsidR="003D78A0" w:rsidRPr="008D3D2E" w:rsidRDefault="003D78A0">
            <w:pPr>
              <w:spacing w:before="0"/>
              <w:jc w:val="center"/>
              <w:rPr>
                <w:rFonts w:eastAsia="Times New Roman" w:cs="Open Sans"/>
                <w:b/>
                <w:color w:val="FFFFFF"/>
                <w:sz w:val="10"/>
                <w:szCs w:val="10"/>
              </w:rPr>
            </w:pPr>
            <w:r w:rsidRPr="008D3D2E">
              <w:rPr>
                <w:rFonts w:eastAsia="Times New Roman" w:cs="Open Sans"/>
                <w:b/>
                <w:color w:val="FFFFFF"/>
                <w:sz w:val="10"/>
                <w:szCs w:val="10"/>
              </w:rPr>
              <w:t>Item</w:t>
            </w:r>
          </w:p>
        </w:tc>
        <w:tc>
          <w:tcPr>
            <w:tcW w:w="886" w:type="dxa"/>
            <w:tcBorders>
              <w:top w:val="single" w:sz="4" w:space="0" w:color="auto"/>
              <w:left w:val="nil"/>
              <w:bottom w:val="single" w:sz="4" w:space="0" w:color="auto"/>
              <w:right w:val="single" w:sz="4" w:space="0" w:color="auto"/>
            </w:tcBorders>
            <w:shd w:val="clear" w:color="auto" w:fill="055777"/>
            <w:vAlign w:val="bottom"/>
            <w:hideMark/>
          </w:tcPr>
          <w:p w14:paraId="50FC73A9" w14:textId="77777777" w:rsidR="003D78A0" w:rsidRPr="008D3D2E" w:rsidRDefault="003D78A0">
            <w:pPr>
              <w:spacing w:before="0"/>
              <w:jc w:val="center"/>
              <w:rPr>
                <w:rFonts w:eastAsia="Times New Roman" w:cs="Open Sans"/>
                <w:b/>
                <w:color w:val="FFFFFF"/>
                <w:sz w:val="10"/>
                <w:szCs w:val="10"/>
              </w:rPr>
            </w:pPr>
            <w:r w:rsidRPr="008D3D2E">
              <w:rPr>
                <w:rFonts w:eastAsia="Times New Roman" w:cs="Open Sans"/>
                <w:b/>
                <w:color w:val="FFFFFF"/>
                <w:sz w:val="10"/>
                <w:szCs w:val="10"/>
              </w:rPr>
              <w:t>12-Year Change</w:t>
            </w:r>
          </w:p>
        </w:tc>
        <w:tc>
          <w:tcPr>
            <w:tcW w:w="1968" w:type="dxa"/>
            <w:tcBorders>
              <w:top w:val="single" w:sz="4" w:space="0" w:color="auto"/>
              <w:left w:val="nil"/>
              <w:bottom w:val="single" w:sz="4" w:space="0" w:color="auto"/>
              <w:right w:val="single" w:sz="4" w:space="0" w:color="auto"/>
            </w:tcBorders>
            <w:shd w:val="clear" w:color="auto" w:fill="055777"/>
            <w:noWrap/>
            <w:vAlign w:val="bottom"/>
            <w:hideMark/>
          </w:tcPr>
          <w:p w14:paraId="7FEDFDAC" w14:textId="560CC1CB" w:rsidR="003D78A0" w:rsidRPr="008D3D2E" w:rsidRDefault="003D78A0">
            <w:pPr>
              <w:spacing w:before="0"/>
              <w:jc w:val="center"/>
              <w:rPr>
                <w:rFonts w:eastAsia="Times New Roman" w:cs="Open Sans"/>
                <w:b/>
                <w:color w:val="FFFFFF"/>
                <w:sz w:val="10"/>
                <w:szCs w:val="10"/>
              </w:rPr>
            </w:pPr>
          </w:p>
        </w:tc>
        <w:tc>
          <w:tcPr>
            <w:tcW w:w="859" w:type="dxa"/>
            <w:tcBorders>
              <w:top w:val="single" w:sz="4" w:space="0" w:color="auto"/>
              <w:left w:val="nil"/>
              <w:bottom w:val="single" w:sz="4" w:space="0" w:color="auto"/>
              <w:right w:val="single" w:sz="4" w:space="0" w:color="auto"/>
            </w:tcBorders>
            <w:shd w:val="clear" w:color="auto" w:fill="055777"/>
            <w:noWrap/>
            <w:vAlign w:val="bottom"/>
            <w:hideMark/>
          </w:tcPr>
          <w:p w14:paraId="6829A32C" w14:textId="09F9ACFD" w:rsidR="003D78A0" w:rsidRPr="008D3D2E" w:rsidRDefault="003D78A0">
            <w:pPr>
              <w:spacing w:before="0"/>
              <w:jc w:val="center"/>
              <w:rPr>
                <w:rFonts w:eastAsia="Times New Roman" w:cs="Open Sans"/>
                <w:b/>
                <w:color w:val="FFFFFF"/>
                <w:sz w:val="10"/>
                <w:szCs w:val="10"/>
              </w:rPr>
            </w:pPr>
            <w:r w:rsidRPr="008D3D2E">
              <w:rPr>
                <w:rFonts w:eastAsia="Times New Roman" w:cs="Open Sans"/>
                <w:b/>
                <w:color w:val="FFFFFF"/>
                <w:sz w:val="10"/>
                <w:szCs w:val="10"/>
              </w:rPr>
              <w:t>Lowest</w:t>
            </w:r>
          </w:p>
        </w:tc>
        <w:tc>
          <w:tcPr>
            <w:tcW w:w="904" w:type="dxa"/>
            <w:tcBorders>
              <w:top w:val="single" w:sz="4" w:space="0" w:color="auto"/>
              <w:left w:val="nil"/>
              <w:bottom w:val="single" w:sz="4" w:space="0" w:color="auto"/>
              <w:right w:val="single" w:sz="4" w:space="0" w:color="auto"/>
            </w:tcBorders>
            <w:shd w:val="clear" w:color="auto" w:fill="055777"/>
            <w:noWrap/>
            <w:vAlign w:val="bottom"/>
            <w:hideMark/>
          </w:tcPr>
          <w:p w14:paraId="2065BA36" w14:textId="77777777" w:rsidR="003D78A0" w:rsidRPr="008D3D2E" w:rsidRDefault="003D78A0">
            <w:pPr>
              <w:spacing w:before="0"/>
              <w:jc w:val="center"/>
              <w:rPr>
                <w:rFonts w:eastAsia="Times New Roman" w:cs="Open Sans"/>
                <w:b/>
                <w:color w:val="FFFFFF"/>
                <w:sz w:val="10"/>
                <w:szCs w:val="10"/>
              </w:rPr>
            </w:pPr>
            <w:r w:rsidRPr="008D3D2E">
              <w:rPr>
                <w:rFonts w:eastAsia="Times New Roman" w:cs="Open Sans"/>
                <w:b/>
                <w:color w:val="FFFFFF"/>
                <w:sz w:val="10"/>
                <w:szCs w:val="10"/>
              </w:rPr>
              <w:t>Highest</w:t>
            </w:r>
          </w:p>
        </w:tc>
        <w:tc>
          <w:tcPr>
            <w:tcW w:w="943" w:type="dxa"/>
            <w:tcBorders>
              <w:top w:val="single" w:sz="4" w:space="0" w:color="auto"/>
              <w:left w:val="nil"/>
              <w:bottom w:val="single" w:sz="4" w:space="0" w:color="auto"/>
              <w:right w:val="single" w:sz="4" w:space="0" w:color="auto"/>
            </w:tcBorders>
            <w:shd w:val="clear" w:color="auto" w:fill="055777"/>
            <w:vAlign w:val="bottom"/>
            <w:hideMark/>
          </w:tcPr>
          <w:p w14:paraId="79A55A51" w14:textId="11296C6D" w:rsidR="003D78A0" w:rsidRPr="008D3D2E" w:rsidRDefault="00E33045">
            <w:pPr>
              <w:spacing w:before="0"/>
              <w:jc w:val="center"/>
              <w:rPr>
                <w:rFonts w:eastAsia="Times New Roman" w:cs="Open Sans"/>
                <w:b/>
                <w:color w:val="FFFFFF"/>
                <w:sz w:val="10"/>
                <w:szCs w:val="10"/>
              </w:rPr>
            </w:pPr>
            <w:r>
              <w:rPr>
                <w:rFonts w:eastAsia="Times New Roman" w:cs="Open Sans"/>
                <w:b/>
                <w:color w:val="FFFFFF"/>
                <w:sz w:val="10"/>
                <w:szCs w:val="10"/>
              </w:rPr>
              <w:t>UWs</w:t>
            </w:r>
            <w:r w:rsidR="003D78A0" w:rsidRPr="008D3D2E">
              <w:rPr>
                <w:rFonts w:eastAsia="Times New Roman" w:cs="Open Sans"/>
                <w:b/>
                <w:color w:val="FFFFFF"/>
                <w:sz w:val="10"/>
                <w:szCs w:val="10"/>
              </w:rPr>
              <w:t xml:space="preserve"> </w:t>
            </w:r>
            <w:r w:rsidR="003D78A0" w:rsidRPr="008D3D2E">
              <w:rPr>
                <w:rFonts w:eastAsia="Times New Roman" w:cs="Open Sans"/>
                <w:b/>
                <w:color w:val="FFFFFF"/>
                <w:sz w:val="10"/>
                <w:szCs w:val="10"/>
              </w:rPr>
              <w:br/>
              <w:t>2023-24</w:t>
            </w:r>
          </w:p>
        </w:tc>
        <w:tc>
          <w:tcPr>
            <w:tcW w:w="753" w:type="dxa"/>
            <w:tcBorders>
              <w:top w:val="single" w:sz="4" w:space="0" w:color="auto"/>
              <w:left w:val="nil"/>
              <w:bottom w:val="single" w:sz="4" w:space="0" w:color="auto"/>
              <w:right w:val="single" w:sz="4" w:space="0" w:color="auto"/>
            </w:tcBorders>
            <w:shd w:val="clear" w:color="auto" w:fill="055777"/>
            <w:vAlign w:val="bottom"/>
            <w:hideMark/>
          </w:tcPr>
          <w:p w14:paraId="5786D82D" w14:textId="77777777" w:rsidR="003D78A0" w:rsidRPr="008D3D2E" w:rsidRDefault="003D78A0">
            <w:pPr>
              <w:spacing w:before="0"/>
              <w:jc w:val="center"/>
              <w:rPr>
                <w:rFonts w:eastAsia="Times New Roman" w:cs="Open Sans"/>
                <w:b/>
                <w:color w:val="FFFFFF"/>
                <w:sz w:val="10"/>
                <w:szCs w:val="10"/>
              </w:rPr>
            </w:pPr>
            <w:r w:rsidRPr="008D3D2E">
              <w:rPr>
                <w:rFonts w:eastAsia="Times New Roman" w:cs="Open Sans"/>
                <w:b/>
                <w:color w:val="FFFFFF"/>
                <w:sz w:val="10"/>
                <w:szCs w:val="10"/>
              </w:rPr>
              <w:t xml:space="preserve">CCMH </w:t>
            </w:r>
            <w:r w:rsidRPr="008D3D2E">
              <w:rPr>
                <w:rFonts w:eastAsia="Times New Roman" w:cs="Open Sans"/>
                <w:b/>
                <w:color w:val="FFFFFF"/>
                <w:sz w:val="10"/>
                <w:szCs w:val="10"/>
              </w:rPr>
              <w:br/>
              <w:t>2022-23</w:t>
            </w:r>
          </w:p>
        </w:tc>
      </w:tr>
      <w:tr w:rsidR="003D78A0" w:rsidRPr="007A50C2" w14:paraId="15054A41" w14:textId="77777777" w:rsidTr="00251257">
        <w:trPr>
          <w:trHeight w:val="253"/>
        </w:trPr>
        <w:tc>
          <w:tcPr>
            <w:tcW w:w="3213" w:type="dxa"/>
            <w:tcBorders>
              <w:top w:val="nil"/>
              <w:left w:val="single" w:sz="4" w:space="0" w:color="auto"/>
              <w:bottom w:val="single" w:sz="4" w:space="0" w:color="auto"/>
              <w:right w:val="single" w:sz="4" w:space="0" w:color="auto"/>
            </w:tcBorders>
            <w:shd w:val="clear" w:color="auto" w:fill="auto"/>
            <w:noWrap/>
            <w:vAlign w:val="bottom"/>
            <w:hideMark/>
          </w:tcPr>
          <w:p w14:paraId="47E61570" w14:textId="164D8EB1" w:rsidR="003D78A0" w:rsidRPr="008D3D2E" w:rsidRDefault="00F225BF">
            <w:pPr>
              <w:spacing w:before="0"/>
              <w:rPr>
                <w:rFonts w:eastAsia="Times New Roman" w:cs="Open Sans"/>
                <w:b/>
                <w:color w:val="000000"/>
                <w:sz w:val="10"/>
                <w:szCs w:val="10"/>
              </w:rPr>
            </w:pPr>
            <w:r>
              <w:rPr>
                <w:rFonts w:cs="Open Sans"/>
                <w:noProof/>
              </w:rPr>
              <w:drawing>
                <wp:anchor distT="0" distB="0" distL="114300" distR="114300" simplePos="0" relativeHeight="251669518" behindDoc="0" locked="0" layoutInCell="1" allowOverlap="1" wp14:anchorId="33F99265" wp14:editId="379C8EF2">
                  <wp:simplePos x="0" y="0"/>
                  <wp:positionH relativeFrom="column">
                    <wp:posOffset>-124460</wp:posOffset>
                  </wp:positionH>
                  <wp:positionV relativeFrom="paragraph">
                    <wp:posOffset>-206375</wp:posOffset>
                  </wp:positionV>
                  <wp:extent cx="6400800" cy="2610485"/>
                  <wp:effectExtent l="0" t="0" r="0" b="0"/>
                  <wp:wrapNone/>
                  <wp:docPr id="949057453" name="Picture 3"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57453" name="Picture 3" descr="A screen shot of a graph&#10;&#10;Description automatically generated"/>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6400800" cy="2610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8A0" w:rsidRPr="008D3D2E">
              <w:rPr>
                <w:rFonts w:eastAsia="Times New Roman" w:cs="Open Sans"/>
                <w:b/>
                <w:color w:val="000000"/>
                <w:sz w:val="10"/>
                <w:szCs w:val="10"/>
              </w:rPr>
              <w:t>Prior Treatment</w:t>
            </w:r>
          </w:p>
        </w:tc>
        <w:tc>
          <w:tcPr>
            <w:tcW w:w="886" w:type="dxa"/>
            <w:tcBorders>
              <w:top w:val="nil"/>
              <w:left w:val="nil"/>
              <w:bottom w:val="single" w:sz="4" w:space="0" w:color="auto"/>
              <w:right w:val="single" w:sz="4" w:space="0" w:color="auto"/>
            </w:tcBorders>
            <w:shd w:val="clear" w:color="auto" w:fill="auto"/>
            <w:noWrap/>
            <w:vAlign w:val="bottom"/>
            <w:hideMark/>
          </w:tcPr>
          <w:p w14:paraId="60D14087" w14:textId="77777777" w:rsidR="003D78A0" w:rsidRPr="008D3D2E" w:rsidRDefault="003D78A0">
            <w:pPr>
              <w:spacing w:before="0"/>
              <w:rPr>
                <w:rFonts w:eastAsia="Times New Roman" w:cs="Open Sans"/>
                <w:color w:val="000000"/>
                <w:sz w:val="10"/>
                <w:szCs w:val="10"/>
              </w:rPr>
            </w:pPr>
            <w:r w:rsidRPr="008D3D2E">
              <w:rPr>
                <w:rFonts w:eastAsia="Times New Roman" w:cs="Open Sans"/>
                <w:color w:val="000000"/>
                <w:sz w:val="10"/>
                <w:szCs w:val="10"/>
              </w:rPr>
              <w:t> </w:t>
            </w:r>
          </w:p>
        </w:tc>
        <w:tc>
          <w:tcPr>
            <w:tcW w:w="1968" w:type="dxa"/>
            <w:tcBorders>
              <w:top w:val="nil"/>
              <w:left w:val="nil"/>
              <w:bottom w:val="single" w:sz="4" w:space="0" w:color="auto"/>
              <w:right w:val="single" w:sz="4" w:space="0" w:color="auto"/>
            </w:tcBorders>
            <w:shd w:val="clear" w:color="auto" w:fill="auto"/>
            <w:noWrap/>
            <w:vAlign w:val="bottom"/>
            <w:hideMark/>
          </w:tcPr>
          <w:p w14:paraId="56A568E3" w14:textId="2F6DB751" w:rsidR="003D78A0" w:rsidRPr="008D3D2E" w:rsidRDefault="003D78A0">
            <w:pPr>
              <w:spacing w:before="0"/>
              <w:rPr>
                <w:rFonts w:eastAsia="Times New Roman" w:cs="Open Sans"/>
                <w:color w:val="000000"/>
                <w:sz w:val="10"/>
                <w:szCs w:val="10"/>
              </w:rPr>
            </w:pPr>
            <w:r w:rsidRPr="008D3D2E">
              <w:rPr>
                <w:rFonts w:eastAsia="Times New Roman" w:cs="Open Sans"/>
                <w:color w:val="000000"/>
                <w:sz w:val="10"/>
                <w:szCs w:val="10"/>
              </w:rPr>
              <w:t> </w:t>
            </w:r>
          </w:p>
        </w:tc>
        <w:tc>
          <w:tcPr>
            <w:tcW w:w="859" w:type="dxa"/>
            <w:tcBorders>
              <w:top w:val="nil"/>
              <w:left w:val="nil"/>
              <w:bottom w:val="single" w:sz="4" w:space="0" w:color="auto"/>
              <w:right w:val="single" w:sz="4" w:space="0" w:color="auto"/>
            </w:tcBorders>
            <w:shd w:val="clear" w:color="auto" w:fill="auto"/>
            <w:noWrap/>
            <w:vAlign w:val="bottom"/>
            <w:hideMark/>
          </w:tcPr>
          <w:p w14:paraId="22B5B13F" w14:textId="61E40CB2" w:rsidR="003D78A0" w:rsidRPr="008D3D2E" w:rsidRDefault="003D78A0">
            <w:pPr>
              <w:spacing w:before="0"/>
              <w:rPr>
                <w:rFonts w:eastAsia="Times New Roman" w:cs="Open Sans"/>
                <w:color w:val="000000"/>
                <w:sz w:val="10"/>
                <w:szCs w:val="10"/>
              </w:rPr>
            </w:pPr>
            <w:r w:rsidRPr="008D3D2E">
              <w:rPr>
                <w:rFonts w:eastAsia="Times New Roman" w:cs="Open Sans"/>
                <w:color w:val="000000"/>
                <w:sz w:val="10"/>
                <w:szCs w:val="10"/>
              </w:rPr>
              <w:t> </w:t>
            </w:r>
          </w:p>
        </w:tc>
        <w:tc>
          <w:tcPr>
            <w:tcW w:w="904" w:type="dxa"/>
            <w:tcBorders>
              <w:top w:val="nil"/>
              <w:left w:val="nil"/>
              <w:bottom w:val="single" w:sz="4" w:space="0" w:color="auto"/>
              <w:right w:val="single" w:sz="4" w:space="0" w:color="auto"/>
            </w:tcBorders>
            <w:shd w:val="clear" w:color="auto" w:fill="auto"/>
            <w:noWrap/>
            <w:vAlign w:val="bottom"/>
            <w:hideMark/>
          </w:tcPr>
          <w:p w14:paraId="2F5D7D21" w14:textId="77777777" w:rsidR="003D78A0" w:rsidRPr="008D3D2E" w:rsidRDefault="003D78A0">
            <w:pPr>
              <w:spacing w:before="0"/>
              <w:rPr>
                <w:rFonts w:eastAsia="Times New Roman" w:cs="Open Sans"/>
                <w:color w:val="000000"/>
                <w:sz w:val="10"/>
                <w:szCs w:val="10"/>
              </w:rPr>
            </w:pPr>
            <w:r w:rsidRPr="008D3D2E">
              <w:rPr>
                <w:rFonts w:eastAsia="Times New Roman" w:cs="Open Sans"/>
                <w:color w:val="000000"/>
                <w:sz w:val="10"/>
                <w:szCs w:val="10"/>
              </w:rPr>
              <w:t> </w:t>
            </w:r>
          </w:p>
        </w:tc>
        <w:tc>
          <w:tcPr>
            <w:tcW w:w="943" w:type="dxa"/>
            <w:tcBorders>
              <w:top w:val="nil"/>
              <w:left w:val="nil"/>
              <w:bottom w:val="single" w:sz="4" w:space="0" w:color="auto"/>
              <w:right w:val="single" w:sz="4" w:space="0" w:color="auto"/>
            </w:tcBorders>
            <w:shd w:val="clear" w:color="auto" w:fill="auto"/>
            <w:noWrap/>
            <w:vAlign w:val="bottom"/>
            <w:hideMark/>
          </w:tcPr>
          <w:p w14:paraId="30961A27" w14:textId="77777777" w:rsidR="003D78A0" w:rsidRPr="008D3D2E" w:rsidRDefault="003D78A0">
            <w:pPr>
              <w:spacing w:before="0"/>
              <w:rPr>
                <w:rFonts w:eastAsia="Times New Roman" w:cs="Open Sans"/>
                <w:color w:val="000000"/>
                <w:sz w:val="10"/>
                <w:szCs w:val="10"/>
              </w:rPr>
            </w:pPr>
            <w:r w:rsidRPr="008D3D2E">
              <w:rPr>
                <w:rFonts w:eastAsia="Times New Roman" w:cs="Open Sans"/>
                <w:color w:val="000000"/>
                <w:sz w:val="10"/>
                <w:szCs w:val="10"/>
              </w:rPr>
              <w:t> </w:t>
            </w:r>
          </w:p>
        </w:tc>
        <w:tc>
          <w:tcPr>
            <w:tcW w:w="753" w:type="dxa"/>
            <w:tcBorders>
              <w:top w:val="nil"/>
              <w:left w:val="nil"/>
              <w:bottom w:val="single" w:sz="4" w:space="0" w:color="auto"/>
              <w:right w:val="single" w:sz="4" w:space="0" w:color="auto"/>
            </w:tcBorders>
            <w:shd w:val="clear" w:color="auto" w:fill="auto"/>
            <w:noWrap/>
            <w:vAlign w:val="bottom"/>
            <w:hideMark/>
          </w:tcPr>
          <w:p w14:paraId="097628BB" w14:textId="77777777" w:rsidR="003D78A0" w:rsidRPr="008D3D2E" w:rsidRDefault="003D78A0">
            <w:pPr>
              <w:spacing w:before="0"/>
              <w:rPr>
                <w:rFonts w:eastAsia="Times New Roman" w:cs="Open Sans"/>
                <w:color w:val="000000"/>
                <w:sz w:val="10"/>
                <w:szCs w:val="10"/>
              </w:rPr>
            </w:pPr>
            <w:r w:rsidRPr="008D3D2E">
              <w:rPr>
                <w:rFonts w:eastAsia="Times New Roman" w:cs="Open Sans"/>
                <w:color w:val="000000"/>
                <w:sz w:val="10"/>
                <w:szCs w:val="10"/>
              </w:rPr>
              <w:t> </w:t>
            </w:r>
          </w:p>
        </w:tc>
      </w:tr>
      <w:tr w:rsidR="003D78A0" w:rsidRPr="007A50C2" w14:paraId="44DC6B9A" w14:textId="77777777" w:rsidTr="00251257">
        <w:trPr>
          <w:trHeight w:val="253"/>
        </w:trPr>
        <w:tc>
          <w:tcPr>
            <w:tcW w:w="3213" w:type="dxa"/>
            <w:tcBorders>
              <w:top w:val="nil"/>
              <w:left w:val="single" w:sz="4" w:space="0" w:color="auto"/>
              <w:bottom w:val="single" w:sz="4" w:space="0" w:color="auto"/>
              <w:right w:val="single" w:sz="4" w:space="0" w:color="auto"/>
            </w:tcBorders>
            <w:shd w:val="clear" w:color="auto" w:fill="auto"/>
            <w:noWrap/>
            <w:vAlign w:val="bottom"/>
            <w:hideMark/>
          </w:tcPr>
          <w:p w14:paraId="06FE5B8F" w14:textId="3E078372"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Counseling</w:t>
            </w:r>
          </w:p>
        </w:tc>
        <w:tc>
          <w:tcPr>
            <w:tcW w:w="886" w:type="dxa"/>
            <w:tcBorders>
              <w:top w:val="nil"/>
              <w:left w:val="nil"/>
              <w:bottom w:val="single" w:sz="4" w:space="0" w:color="auto"/>
              <w:right w:val="single" w:sz="4" w:space="0" w:color="auto"/>
            </w:tcBorders>
            <w:shd w:val="clear" w:color="auto" w:fill="auto"/>
            <w:noWrap/>
            <w:vAlign w:val="bottom"/>
            <w:hideMark/>
          </w:tcPr>
          <w:p w14:paraId="670B3C69" w14:textId="77777777"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22.8%</w:t>
            </w:r>
          </w:p>
        </w:tc>
        <w:tc>
          <w:tcPr>
            <w:tcW w:w="1968" w:type="dxa"/>
            <w:tcBorders>
              <w:top w:val="nil"/>
              <w:left w:val="nil"/>
              <w:bottom w:val="single" w:sz="4" w:space="0" w:color="auto"/>
              <w:right w:val="single" w:sz="4" w:space="0" w:color="auto"/>
            </w:tcBorders>
            <w:shd w:val="clear" w:color="auto" w:fill="auto"/>
            <w:noWrap/>
            <w:vAlign w:val="bottom"/>
            <w:hideMark/>
          </w:tcPr>
          <w:p w14:paraId="35198294" w14:textId="4D3926B2" w:rsidR="003D78A0" w:rsidRPr="008D3D2E" w:rsidRDefault="003D78A0">
            <w:pPr>
              <w:spacing w:before="0"/>
              <w:rPr>
                <w:rFonts w:eastAsia="Times New Roman" w:cs="Open Sans"/>
                <w:color w:val="000000"/>
                <w:sz w:val="10"/>
                <w:szCs w:val="10"/>
              </w:rPr>
            </w:pPr>
            <w:r w:rsidRPr="008D3D2E">
              <w:rPr>
                <w:rFonts w:eastAsia="Times New Roman" w:cs="Open Sans"/>
                <w:color w:val="000000"/>
                <w:sz w:val="10"/>
                <w:szCs w:val="10"/>
              </w:rPr>
              <w:t> </w:t>
            </w:r>
          </w:p>
        </w:tc>
        <w:tc>
          <w:tcPr>
            <w:tcW w:w="859" w:type="dxa"/>
            <w:tcBorders>
              <w:top w:val="nil"/>
              <w:left w:val="nil"/>
              <w:bottom w:val="single" w:sz="4" w:space="0" w:color="auto"/>
              <w:right w:val="single" w:sz="4" w:space="0" w:color="auto"/>
            </w:tcBorders>
            <w:shd w:val="clear" w:color="auto" w:fill="auto"/>
            <w:noWrap/>
            <w:vAlign w:val="bottom"/>
            <w:hideMark/>
          </w:tcPr>
          <w:p w14:paraId="2EB339F7" w14:textId="3A20C623"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47.2%</w:t>
            </w:r>
          </w:p>
        </w:tc>
        <w:tc>
          <w:tcPr>
            <w:tcW w:w="904" w:type="dxa"/>
            <w:tcBorders>
              <w:top w:val="nil"/>
              <w:left w:val="nil"/>
              <w:bottom w:val="single" w:sz="4" w:space="0" w:color="auto"/>
              <w:right w:val="single" w:sz="4" w:space="0" w:color="auto"/>
            </w:tcBorders>
            <w:shd w:val="clear" w:color="auto" w:fill="auto"/>
            <w:noWrap/>
            <w:vAlign w:val="bottom"/>
            <w:hideMark/>
          </w:tcPr>
          <w:p w14:paraId="2CC3762C" w14:textId="77777777"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70.0%</w:t>
            </w:r>
          </w:p>
        </w:tc>
        <w:tc>
          <w:tcPr>
            <w:tcW w:w="943" w:type="dxa"/>
            <w:tcBorders>
              <w:top w:val="nil"/>
              <w:left w:val="nil"/>
              <w:bottom w:val="single" w:sz="4" w:space="0" w:color="auto"/>
              <w:right w:val="single" w:sz="4" w:space="0" w:color="auto"/>
            </w:tcBorders>
            <w:shd w:val="clear" w:color="auto" w:fill="auto"/>
            <w:noWrap/>
            <w:vAlign w:val="bottom"/>
            <w:hideMark/>
          </w:tcPr>
          <w:p w14:paraId="61994DB9" w14:textId="77777777"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70.0%</w:t>
            </w:r>
          </w:p>
        </w:tc>
        <w:tc>
          <w:tcPr>
            <w:tcW w:w="753" w:type="dxa"/>
            <w:tcBorders>
              <w:top w:val="nil"/>
              <w:left w:val="nil"/>
              <w:bottom w:val="single" w:sz="4" w:space="0" w:color="auto"/>
              <w:right w:val="single" w:sz="4" w:space="0" w:color="auto"/>
            </w:tcBorders>
            <w:shd w:val="clear" w:color="auto" w:fill="auto"/>
            <w:noWrap/>
            <w:vAlign w:val="bottom"/>
            <w:hideMark/>
          </w:tcPr>
          <w:p w14:paraId="5147A6F2" w14:textId="77777777"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61.0%</w:t>
            </w:r>
          </w:p>
        </w:tc>
      </w:tr>
      <w:tr w:rsidR="003D78A0" w:rsidRPr="007A50C2" w14:paraId="45C317BA" w14:textId="77777777" w:rsidTr="00251257">
        <w:trPr>
          <w:trHeight w:val="253"/>
        </w:trPr>
        <w:tc>
          <w:tcPr>
            <w:tcW w:w="3213" w:type="dxa"/>
            <w:tcBorders>
              <w:top w:val="nil"/>
              <w:left w:val="single" w:sz="4" w:space="0" w:color="auto"/>
              <w:bottom w:val="single" w:sz="4" w:space="0" w:color="auto"/>
              <w:right w:val="single" w:sz="4" w:space="0" w:color="auto"/>
            </w:tcBorders>
            <w:shd w:val="clear" w:color="auto" w:fill="auto"/>
            <w:noWrap/>
            <w:vAlign w:val="bottom"/>
            <w:hideMark/>
          </w:tcPr>
          <w:p w14:paraId="5718DD0B" w14:textId="66464F5C"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Medication</w:t>
            </w:r>
          </w:p>
        </w:tc>
        <w:tc>
          <w:tcPr>
            <w:tcW w:w="886" w:type="dxa"/>
            <w:tcBorders>
              <w:top w:val="nil"/>
              <w:left w:val="nil"/>
              <w:bottom w:val="single" w:sz="4" w:space="0" w:color="auto"/>
              <w:right w:val="single" w:sz="4" w:space="0" w:color="auto"/>
            </w:tcBorders>
            <w:shd w:val="clear" w:color="auto" w:fill="auto"/>
            <w:noWrap/>
            <w:vAlign w:val="bottom"/>
            <w:hideMark/>
          </w:tcPr>
          <w:p w14:paraId="6FE4D0A0" w14:textId="77777777"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16.7%</w:t>
            </w:r>
          </w:p>
        </w:tc>
        <w:tc>
          <w:tcPr>
            <w:tcW w:w="1968" w:type="dxa"/>
            <w:tcBorders>
              <w:top w:val="nil"/>
              <w:left w:val="nil"/>
              <w:bottom w:val="single" w:sz="4" w:space="0" w:color="auto"/>
              <w:right w:val="single" w:sz="4" w:space="0" w:color="auto"/>
            </w:tcBorders>
            <w:shd w:val="clear" w:color="auto" w:fill="auto"/>
            <w:noWrap/>
            <w:vAlign w:val="bottom"/>
            <w:hideMark/>
          </w:tcPr>
          <w:p w14:paraId="38247DF7" w14:textId="3FD889D9" w:rsidR="003D78A0" w:rsidRPr="008D3D2E" w:rsidRDefault="003D78A0">
            <w:pPr>
              <w:spacing w:before="0"/>
              <w:rPr>
                <w:rFonts w:eastAsia="Times New Roman" w:cs="Open Sans"/>
                <w:color w:val="000000"/>
                <w:sz w:val="10"/>
                <w:szCs w:val="10"/>
              </w:rPr>
            </w:pPr>
            <w:r w:rsidRPr="008D3D2E">
              <w:rPr>
                <w:rFonts w:eastAsia="Times New Roman" w:cs="Open Sans"/>
                <w:color w:val="000000"/>
                <w:sz w:val="10"/>
                <w:szCs w:val="10"/>
              </w:rPr>
              <w:t> </w:t>
            </w:r>
          </w:p>
        </w:tc>
        <w:tc>
          <w:tcPr>
            <w:tcW w:w="859" w:type="dxa"/>
            <w:tcBorders>
              <w:top w:val="nil"/>
              <w:left w:val="nil"/>
              <w:bottom w:val="single" w:sz="4" w:space="0" w:color="auto"/>
              <w:right w:val="single" w:sz="4" w:space="0" w:color="auto"/>
            </w:tcBorders>
            <w:shd w:val="clear" w:color="auto" w:fill="auto"/>
            <w:noWrap/>
            <w:vAlign w:val="bottom"/>
            <w:hideMark/>
          </w:tcPr>
          <w:p w14:paraId="6B013FAC" w14:textId="350F0B85"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32.3%</w:t>
            </w:r>
          </w:p>
        </w:tc>
        <w:tc>
          <w:tcPr>
            <w:tcW w:w="904" w:type="dxa"/>
            <w:tcBorders>
              <w:top w:val="nil"/>
              <w:left w:val="nil"/>
              <w:bottom w:val="single" w:sz="4" w:space="0" w:color="auto"/>
              <w:right w:val="single" w:sz="4" w:space="0" w:color="auto"/>
            </w:tcBorders>
            <w:shd w:val="clear" w:color="auto" w:fill="auto"/>
            <w:noWrap/>
            <w:vAlign w:val="bottom"/>
            <w:hideMark/>
          </w:tcPr>
          <w:p w14:paraId="29F4AC9C" w14:textId="77777777"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49.0%</w:t>
            </w:r>
          </w:p>
        </w:tc>
        <w:tc>
          <w:tcPr>
            <w:tcW w:w="943" w:type="dxa"/>
            <w:tcBorders>
              <w:top w:val="nil"/>
              <w:left w:val="nil"/>
              <w:bottom w:val="single" w:sz="4" w:space="0" w:color="auto"/>
              <w:right w:val="single" w:sz="4" w:space="0" w:color="auto"/>
            </w:tcBorders>
            <w:shd w:val="clear" w:color="auto" w:fill="auto"/>
            <w:noWrap/>
            <w:vAlign w:val="bottom"/>
            <w:hideMark/>
          </w:tcPr>
          <w:p w14:paraId="2A8EB1B8" w14:textId="77777777"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49.0%</w:t>
            </w:r>
          </w:p>
        </w:tc>
        <w:tc>
          <w:tcPr>
            <w:tcW w:w="753" w:type="dxa"/>
            <w:tcBorders>
              <w:top w:val="nil"/>
              <w:left w:val="nil"/>
              <w:bottom w:val="single" w:sz="4" w:space="0" w:color="auto"/>
              <w:right w:val="single" w:sz="4" w:space="0" w:color="auto"/>
            </w:tcBorders>
            <w:shd w:val="clear" w:color="auto" w:fill="auto"/>
            <w:noWrap/>
            <w:vAlign w:val="bottom"/>
            <w:hideMark/>
          </w:tcPr>
          <w:p w14:paraId="3F44998A" w14:textId="77777777"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38.0%</w:t>
            </w:r>
          </w:p>
        </w:tc>
      </w:tr>
      <w:tr w:rsidR="003D78A0" w:rsidRPr="007A50C2" w14:paraId="0B9DEDEA" w14:textId="77777777" w:rsidTr="00251257">
        <w:trPr>
          <w:trHeight w:val="253"/>
        </w:trPr>
        <w:tc>
          <w:tcPr>
            <w:tcW w:w="3213" w:type="dxa"/>
            <w:tcBorders>
              <w:top w:val="nil"/>
              <w:left w:val="single" w:sz="4" w:space="0" w:color="auto"/>
              <w:bottom w:val="single" w:sz="4" w:space="0" w:color="auto"/>
              <w:right w:val="single" w:sz="4" w:space="0" w:color="auto"/>
            </w:tcBorders>
            <w:shd w:val="clear" w:color="auto" w:fill="auto"/>
            <w:noWrap/>
            <w:vAlign w:val="bottom"/>
            <w:hideMark/>
          </w:tcPr>
          <w:p w14:paraId="6872172E" w14:textId="08801B11"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Hospitalization</w:t>
            </w:r>
          </w:p>
        </w:tc>
        <w:tc>
          <w:tcPr>
            <w:tcW w:w="886" w:type="dxa"/>
            <w:tcBorders>
              <w:top w:val="nil"/>
              <w:left w:val="nil"/>
              <w:bottom w:val="single" w:sz="4" w:space="0" w:color="auto"/>
              <w:right w:val="single" w:sz="4" w:space="0" w:color="auto"/>
            </w:tcBorders>
            <w:shd w:val="clear" w:color="auto" w:fill="auto"/>
            <w:noWrap/>
            <w:vAlign w:val="bottom"/>
            <w:hideMark/>
          </w:tcPr>
          <w:p w14:paraId="7BF02D07" w14:textId="1F3B2E03"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4.8%</w:t>
            </w:r>
          </w:p>
        </w:tc>
        <w:tc>
          <w:tcPr>
            <w:tcW w:w="1968" w:type="dxa"/>
            <w:tcBorders>
              <w:top w:val="nil"/>
              <w:left w:val="nil"/>
              <w:bottom w:val="single" w:sz="4" w:space="0" w:color="auto"/>
              <w:right w:val="single" w:sz="4" w:space="0" w:color="auto"/>
            </w:tcBorders>
            <w:shd w:val="clear" w:color="auto" w:fill="auto"/>
            <w:noWrap/>
            <w:vAlign w:val="bottom"/>
            <w:hideMark/>
          </w:tcPr>
          <w:p w14:paraId="47FC6645" w14:textId="0439F06D" w:rsidR="003D78A0" w:rsidRPr="008D3D2E" w:rsidRDefault="003D78A0">
            <w:pPr>
              <w:spacing w:before="0"/>
              <w:rPr>
                <w:rFonts w:eastAsia="Times New Roman" w:cs="Open Sans"/>
                <w:color w:val="000000"/>
                <w:sz w:val="10"/>
                <w:szCs w:val="10"/>
              </w:rPr>
            </w:pPr>
            <w:r w:rsidRPr="008D3D2E">
              <w:rPr>
                <w:rFonts w:eastAsia="Times New Roman" w:cs="Open Sans"/>
                <w:color w:val="000000"/>
                <w:sz w:val="10"/>
                <w:szCs w:val="10"/>
              </w:rPr>
              <w:t> </w:t>
            </w:r>
          </w:p>
        </w:tc>
        <w:tc>
          <w:tcPr>
            <w:tcW w:w="859" w:type="dxa"/>
            <w:tcBorders>
              <w:top w:val="nil"/>
              <w:left w:val="nil"/>
              <w:bottom w:val="single" w:sz="4" w:space="0" w:color="auto"/>
              <w:right w:val="single" w:sz="4" w:space="0" w:color="auto"/>
            </w:tcBorders>
            <w:shd w:val="clear" w:color="auto" w:fill="auto"/>
            <w:noWrap/>
            <w:vAlign w:val="bottom"/>
            <w:hideMark/>
          </w:tcPr>
          <w:p w14:paraId="38EC414E" w14:textId="77777777"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6.2%</w:t>
            </w:r>
          </w:p>
        </w:tc>
        <w:tc>
          <w:tcPr>
            <w:tcW w:w="904" w:type="dxa"/>
            <w:tcBorders>
              <w:top w:val="nil"/>
              <w:left w:val="nil"/>
              <w:bottom w:val="single" w:sz="4" w:space="0" w:color="auto"/>
              <w:right w:val="single" w:sz="4" w:space="0" w:color="auto"/>
            </w:tcBorders>
            <w:shd w:val="clear" w:color="auto" w:fill="auto"/>
            <w:noWrap/>
            <w:vAlign w:val="bottom"/>
            <w:hideMark/>
          </w:tcPr>
          <w:p w14:paraId="5A9217D0" w14:textId="77777777"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11.0%</w:t>
            </w:r>
          </w:p>
        </w:tc>
        <w:tc>
          <w:tcPr>
            <w:tcW w:w="943" w:type="dxa"/>
            <w:tcBorders>
              <w:top w:val="nil"/>
              <w:left w:val="nil"/>
              <w:bottom w:val="single" w:sz="4" w:space="0" w:color="auto"/>
              <w:right w:val="single" w:sz="4" w:space="0" w:color="auto"/>
            </w:tcBorders>
            <w:shd w:val="clear" w:color="auto" w:fill="auto"/>
            <w:noWrap/>
            <w:vAlign w:val="bottom"/>
            <w:hideMark/>
          </w:tcPr>
          <w:p w14:paraId="31A87588" w14:textId="77777777"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11.0%</w:t>
            </w:r>
          </w:p>
        </w:tc>
        <w:tc>
          <w:tcPr>
            <w:tcW w:w="753" w:type="dxa"/>
            <w:tcBorders>
              <w:top w:val="nil"/>
              <w:left w:val="nil"/>
              <w:bottom w:val="single" w:sz="4" w:space="0" w:color="auto"/>
              <w:right w:val="single" w:sz="4" w:space="0" w:color="auto"/>
            </w:tcBorders>
            <w:shd w:val="clear" w:color="auto" w:fill="auto"/>
            <w:noWrap/>
            <w:vAlign w:val="bottom"/>
            <w:hideMark/>
          </w:tcPr>
          <w:p w14:paraId="26B1BC9F" w14:textId="77777777"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9.0%</w:t>
            </w:r>
          </w:p>
        </w:tc>
      </w:tr>
      <w:tr w:rsidR="003D78A0" w:rsidRPr="007A50C2" w14:paraId="1AECA5D1" w14:textId="77777777" w:rsidTr="00251257">
        <w:trPr>
          <w:trHeight w:val="253"/>
        </w:trPr>
        <w:tc>
          <w:tcPr>
            <w:tcW w:w="3213" w:type="dxa"/>
            <w:tcBorders>
              <w:top w:val="nil"/>
              <w:left w:val="single" w:sz="4" w:space="0" w:color="auto"/>
              <w:bottom w:val="single" w:sz="4" w:space="0" w:color="auto"/>
              <w:right w:val="single" w:sz="4" w:space="0" w:color="auto"/>
            </w:tcBorders>
            <w:shd w:val="clear" w:color="auto" w:fill="auto"/>
            <w:noWrap/>
            <w:vAlign w:val="bottom"/>
            <w:hideMark/>
          </w:tcPr>
          <w:p w14:paraId="44BCEECB" w14:textId="48EE2F6E" w:rsidR="003D78A0" w:rsidRPr="008D3D2E" w:rsidRDefault="003D78A0">
            <w:pPr>
              <w:spacing w:before="0"/>
              <w:rPr>
                <w:rFonts w:eastAsia="Times New Roman" w:cs="Open Sans"/>
                <w:b/>
                <w:color w:val="000000"/>
                <w:sz w:val="10"/>
                <w:szCs w:val="10"/>
              </w:rPr>
            </w:pPr>
            <w:r w:rsidRPr="008D3D2E">
              <w:rPr>
                <w:rFonts w:eastAsia="Times New Roman" w:cs="Open Sans"/>
                <w:b/>
                <w:color w:val="000000"/>
                <w:sz w:val="10"/>
                <w:szCs w:val="10"/>
              </w:rPr>
              <w:t>Threat to Self</w:t>
            </w:r>
          </w:p>
        </w:tc>
        <w:tc>
          <w:tcPr>
            <w:tcW w:w="886" w:type="dxa"/>
            <w:tcBorders>
              <w:top w:val="nil"/>
              <w:left w:val="nil"/>
              <w:bottom w:val="single" w:sz="4" w:space="0" w:color="auto"/>
              <w:right w:val="single" w:sz="4" w:space="0" w:color="auto"/>
            </w:tcBorders>
            <w:shd w:val="clear" w:color="auto" w:fill="auto"/>
            <w:noWrap/>
            <w:vAlign w:val="bottom"/>
            <w:hideMark/>
          </w:tcPr>
          <w:p w14:paraId="1F21B1D9" w14:textId="77777777" w:rsidR="003D78A0" w:rsidRPr="008D3D2E" w:rsidRDefault="003D78A0">
            <w:pPr>
              <w:spacing w:before="0"/>
              <w:rPr>
                <w:rFonts w:eastAsia="Times New Roman" w:cs="Open Sans"/>
                <w:color w:val="000000"/>
                <w:sz w:val="10"/>
                <w:szCs w:val="10"/>
              </w:rPr>
            </w:pPr>
            <w:r w:rsidRPr="008D3D2E">
              <w:rPr>
                <w:rFonts w:eastAsia="Times New Roman" w:cs="Open Sans"/>
                <w:color w:val="000000"/>
                <w:sz w:val="10"/>
                <w:szCs w:val="10"/>
              </w:rPr>
              <w:t> </w:t>
            </w:r>
          </w:p>
        </w:tc>
        <w:tc>
          <w:tcPr>
            <w:tcW w:w="1968" w:type="dxa"/>
            <w:tcBorders>
              <w:top w:val="nil"/>
              <w:left w:val="nil"/>
              <w:bottom w:val="single" w:sz="4" w:space="0" w:color="auto"/>
              <w:right w:val="single" w:sz="4" w:space="0" w:color="auto"/>
            </w:tcBorders>
            <w:shd w:val="clear" w:color="auto" w:fill="auto"/>
            <w:noWrap/>
            <w:vAlign w:val="bottom"/>
            <w:hideMark/>
          </w:tcPr>
          <w:p w14:paraId="6AB08BF9" w14:textId="361D01A3" w:rsidR="003D78A0" w:rsidRPr="008D3D2E" w:rsidRDefault="003D78A0">
            <w:pPr>
              <w:spacing w:before="0"/>
              <w:rPr>
                <w:rFonts w:eastAsia="Times New Roman" w:cs="Open Sans"/>
                <w:color w:val="000000"/>
                <w:sz w:val="10"/>
                <w:szCs w:val="10"/>
              </w:rPr>
            </w:pPr>
            <w:r w:rsidRPr="008D3D2E">
              <w:rPr>
                <w:rFonts w:eastAsia="Times New Roman" w:cs="Open Sans"/>
                <w:color w:val="000000"/>
                <w:sz w:val="10"/>
                <w:szCs w:val="10"/>
              </w:rPr>
              <w:t> </w:t>
            </w:r>
          </w:p>
        </w:tc>
        <w:tc>
          <w:tcPr>
            <w:tcW w:w="859" w:type="dxa"/>
            <w:tcBorders>
              <w:top w:val="nil"/>
              <w:left w:val="nil"/>
              <w:bottom w:val="single" w:sz="4" w:space="0" w:color="auto"/>
              <w:right w:val="single" w:sz="4" w:space="0" w:color="auto"/>
            </w:tcBorders>
            <w:shd w:val="clear" w:color="auto" w:fill="auto"/>
            <w:noWrap/>
            <w:vAlign w:val="bottom"/>
            <w:hideMark/>
          </w:tcPr>
          <w:p w14:paraId="11F6CDDD" w14:textId="10FD57AF" w:rsidR="003D78A0" w:rsidRPr="008D3D2E" w:rsidRDefault="003D78A0">
            <w:pPr>
              <w:spacing w:before="0"/>
              <w:rPr>
                <w:rFonts w:eastAsia="Times New Roman" w:cs="Open Sans"/>
                <w:color w:val="000000"/>
                <w:sz w:val="10"/>
                <w:szCs w:val="10"/>
              </w:rPr>
            </w:pPr>
            <w:r w:rsidRPr="008D3D2E">
              <w:rPr>
                <w:rFonts w:eastAsia="Times New Roman" w:cs="Open Sans"/>
                <w:color w:val="000000"/>
                <w:sz w:val="10"/>
                <w:szCs w:val="10"/>
              </w:rPr>
              <w:t> </w:t>
            </w:r>
          </w:p>
        </w:tc>
        <w:tc>
          <w:tcPr>
            <w:tcW w:w="904" w:type="dxa"/>
            <w:tcBorders>
              <w:top w:val="nil"/>
              <w:left w:val="nil"/>
              <w:bottom w:val="single" w:sz="4" w:space="0" w:color="auto"/>
              <w:right w:val="single" w:sz="4" w:space="0" w:color="auto"/>
            </w:tcBorders>
            <w:shd w:val="clear" w:color="auto" w:fill="auto"/>
            <w:noWrap/>
            <w:vAlign w:val="bottom"/>
            <w:hideMark/>
          </w:tcPr>
          <w:p w14:paraId="44445B2C" w14:textId="77777777" w:rsidR="003D78A0" w:rsidRPr="008D3D2E" w:rsidRDefault="003D78A0">
            <w:pPr>
              <w:spacing w:before="0"/>
              <w:rPr>
                <w:rFonts w:eastAsia="Times New Roman" w:cs="Open Sans"/>
                <w:color w:val="000000"/>
                <w:sz w:val="10"/>
                <w:szCs w:val="10"/>
              </w:rPr>
            </w:pPr>
            <w:r w:rsidRPr="008D3D2E">
              <w:rPr>
                <w:rFonts w:eastAsia="Times New Roman" w:cs="Open Sans"/>
                <w:color w:val="000000"/>
                <w:sz w:val="10"/>
                <w:szCs w:val="10"/>
              </w:rPr>
              <w:t> </w:t>
            </w:r>
          </w:p>
        </w:tc>
        <w:tc>
          <w:tcPr>
            <w:tcW w:w="943" w:type="dxa"/>
            <w:tcBorders>
              <w:top w:val="nil"/>
              <w:left w:val="nil"/>
              <w:bottom w:val="single" w:sz="4" w:space="0" w:color="auto"/>
              <w:right w:val="single" w:sz="4" w:space="0" w:color="auto"/>
            </w:tcBorders>
            <w:shd w:val="clear" w:color="auto" w:fill="auto"/>
            <w:noWrap/>
            <w:vAlign w:val="bottom"/>
            <w:hideMark/>
          </w:tcPr>
          <w:p w14:paraId="0D6A7031" w14:textId="77777777" w:rsidR="003D78A0" w:rsidRPr="008D3D2E" w:rsidRDefault="003D78A0">
            <w:pPr>
              <w:spacing w:before="0"/>
              <w:rPr>
                <w:rFonts w:eastAsia="Times New Roman" w:cs="Open Sans"/>
                <w:color w:val="000000"/>
                <w:sz w:val="10"/>
                <w:szCs w:val="10"/>
              </w:rPr>
            </w:pPr>
            <w:r w:rsidRPr="008D3D2E">
              <w:rPr>
                <w:rFonts w:eastAsia="Times New Roman" w:cs="Open Sans"/>
                <w:color w:val="000000"/>
                <w:sz w:val="10"/>
                <w:szCs w:val="10"/>
              </w:rPr>
              <w:t> </w:t>
            </w:r>
          </w:p>
        </w:tc>
        <w:tc>
          <w:tcPr>
            <w:tcW w:w="753" w:type="dxa"/>
            <w:tcBorders>
              <w:top w:val="nil"/>
              <w:left w:val="nil"/>
              <w:bottom w:val="single" w:sz="4" w:space="0" w:color="auto"/>
              <w:right w:val="single" w:sz="4" w:space="0" w:color="auto"/>
            </w:tcBorders>
            <w:shd w:val="clear" w:color="auto" w:fill="auto"/>
            <w:noWrap/>
            <w:vAlign w:val="bottom"/>
            <w:hideMark/>
          </w:tcPr>
          <w:p w14:paraId="475ECD09" w14:textId="77777777" w:rsidR="003D78A0" w:rsidRPr="008D3D2E" w:rsidRDefault="003D78A0">
            <w:pPr>
              <w:spacing w:before="0"/>
              <w:rPr>
                <w:rFonts w:eastAsia="Times New Roman" w:cs="Open Sans"/>
                <w:color w:val="000000"/>
                <w:sz w:val="10"/>
                <w:szCs w:val="10"/>
              </w:rPr>
            </w:pPr>
            <w:r w:rsidRPr="008D3D2E">
              <w:rPr>
                <w:rFonts w:eastAsia="Times New Roman" w:cs="Open Sans"/>
                <w:color w:val="000000"/>
                <w:sz w:val="10"/>
                <w:szCs w:val="10"/>
              </w:rPr>
              <w:t> </w:t>
            </w:r>
          </w:p>
        </w:tc>
      </w:tr>
      <w:tr w:rsidR="003D78A0" w:rsidRPr="007A50C2" w14:paraId="495E1AF6" w14:textId="77777777" w:rsidTr="00251257">
        <w:trPr>
          <w:trHeight w:val="253"/>
        </w:trPr>
        <w:tc>
          <w:tcPr>
            <w:tcW w:w="3213" w:type="dxa"/>
            <w:tcBorders>
              <w:top w:val="nil"/>
              <w:left w:val="single" w:sz="4" w:space="0" w:color="auto"/>
              <w:bottom w:val="single" w:sz="4" w:space="0" w:color="auto"/>
              <w:right w:val="single" w:sz="4" w:space="0" w:color="auto"/>
            </w:tcBorders>
            <w:shd w:val="clear" w:color="auto" w:fill="auto"/>
            <w:noWrap/>
            <w:vAlign w:val="bottom"/>
            <w:hideMark/>
          </w:tcPr>
          <w:p w14:paraId="03A20AB6" w14:textId="43539725"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Non-Suicidal Self-Injury</w:t>
            </w:r>
          </w:p>
        </w:tc>
        <w:tc>
          <w:tcPr>
            <w:tcW w:w="886" w:type="dxa"/>
            <w:tcBorders>
              <w:top w:val="nil"/>
              <w:left w:val="nil"/>
              <w:bottom w:val="single" w:sz="4" w:space="0" w:color="auto"/>
              <w:right w:val="single" w:sz="4" w:space="0" w:color="auto"/>
            </w:tcBorders>
            <w:shd w:val="clear" w:color="auto" w:fill="auto"/>
            <w:noWrap/>
            <w:vAlign w:val="bottom"/>
            <w:hideMark/>
          </w:tcPr>
          <w:p w14:paraId="7A819C0A" w14:textId="08B6FBCC"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11.9%</w:t>
            </w:r>
          </w:p>
        </w:tc>
        <w:tc>
          <w:tcPr>
            <w:tcW w:w="1968" w:type="dxa"/>
            <w:tcBorders>
              <w:top w:val="nil"/>
              <w:left w:val="nil"/>
              <w:bottom w:val="single" w:sz="4" w:space="0" w:color="auto"/>
              <w:right w:val="single" w:sz="4" w:space="0" w:color="auto"/>
            </w:tcBorders>
            <w:shd w:val="clear" w:color="auto" w:fill="auto"/>
            <w:noWrap/>
            <w:vAlign w:val="bottom"/>
            <w:hideMark/>
          </w:tcPr>
          <w:p w14:paraId="594C271D" w14:textId="14D75DCB" w:rsidR="003D78A0" w:rsidRPr="008D3D2E" w:rsidRDefault="003D78A0">
            <w:pPr>
              <w:spacing w:before="0"/>
              <w:rPr>
                <w:rFonts w:eastAsia="Times New Roman" w:cs="Open Sans"/>
                <w:color w:val="000000"/>
                <w:sz w:val="10"/>
                <w:szCs w:val="10"/>
              </w:rPr>
            </w:pPr>
            <w:r w:rsidRPr="008D3D2E">
              <w:rPr>
                <w:rFonts w:eastAsia="Times New Roman" w:cs="Open Sans"/>
                <w:color w:val="000000"/>
                <w:sz w:val="10"/>
                <w:szCs w:val="10"/>
              </w:rPr>
              <w:t> </w:t>
            </w:r>
          </w:p>
        </w:tc>
        <w:tc>
          <w:tcPr>
            <w:tcW w:w="859" w:type="dxa"/>
            <w:tcBorders>
              <w:top w:val="nil"/>
              <w:left w:val="nil"/>
              <w:bottom w:val="single" w:sz="4" w:space="0" w:color="auto"/>
              <w:right w:val="single" w:sz="4" w:space="0" w:color="auto"/>
            </w:tcBorders>
            <w:shd w:val="clear" w:color="auto" w:fill="auto"/>
            <w:noWrap/>
            <w:vAlign w:val="bottom"/>
            <w:hideMark/>
          </w:tcPr>
          <w:p w14:paraId="59856A8F" w14:textId="77777777"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20.1%</w:t>
            </w:r>
          </w:p>
        </w:tc>
        <w:tc>
          <w:tcPr>
            <w:tcW w:w="904" w:type="dxa"/>
            <w:tcBorders>
              <w:top w:val="nil"/>
              <w:left w:val="nil"/>
              <w:bottom w:val="single" w:sz="4" w:space="0" w:color="auto"/>
              <w:right w:val="single" w:sz="4" w:space="0" w:color="auto"/>
            </w:tcBorders>
            <w:shd w:val="clear" w:color="auto" w:fill="auto"/>
            <w:noWrap/>
            <w:vAlign w:val="bottom"/>
            <w:hideMark/>
          </w:tcPr>
          <w:p w14:paraId="6E55E6C8" w14:textId="77777777"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32.0%</w:t>
            </w:r>
          </w:p>
        </w:tc>
        <w:tc>
          <w:tcPr>
            <w:tcW w:w="943" w:type="dxa"/>
            <w:tcBorders>
              <w:top w:val="nil"/>
              <w:left w:val="nil"/>
              <w:bottom w:val="single" w:sz="4" w:space="0" w:color="auto"/>
              <w:right w:val="single" w:sz="4" w:space="0" w:color="auto"/>
            </w:tcBorders>
            <w:shd w:val="clear" w:color="auto" w:fill="auto"/>
            <w:noWrap/>
            <w:vAlign w:val="bottom"/>
            <w:hideMark/>
          </w:tcPr>
          <w:p w14:paraId="70838A01" w14:textId="77777777"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32.0%</w:t>
            </w:r>
          </w:p>
        </w:tc>
        <w:tc>
          <w:tcPr>
            <w:tcW w:w="753" w:type="dxa"/>
            <w:tcBorders>
              <w:top w:val="nil"/>
              <w:left w:val="nil"/>
              <w:bottom w:val="single" w:sz="4" w:space="0" w:color="auto"/>
              <w:right w:val="single" w:sz="4" w:space="0" w:color="auto"/>
            </w:tcBorders>
            <w:shd w:val="clear" w:color="auto" w:fill="auto"/>
            <w:noWrap/>
            <w:vAlign w:val="bottom"/>
            <w:hideMark/>
          </w:tcPr>
          <w:p w14:paraId="0152323E" w14:textId="77777777"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28.0%</w:t>
            </w:r>
          </w:p>
        </w:tc>
      </w:tr>
      <w:tr w:rsidR="003D78A0" w:rsidRPr="007A50C2" w14:paraId="6C44934E" w14:textId="77777777" w:rsidTr="00251257">
        <w:trPr>
          <w:trHeight w:val="253"/>
        </w:trPr>
        <w:tc>
          <w:tcPr>
            <w:tcW w:w="3213" w:type="dxa"/>
            <w:tcBorders>
              <w:top w:val="nil"/>
              <w:left w:val="single" w:sz="4" w:space="0" w:color="auto"/>
              <w:bottom w:val="single" w:sz="4" w:space="0" w:color="auto"/>
              <w:right w:val="single" w:sz="4" w:space="0" w:color="auto"/>
            </w:tcBorders>
            <w:shd w:val="clear" w:color="auto" w:fill="auto"/>
            <w:noWrap/>
            <w:vAlign w:val="bottom"/>
            <w:hideMark/>
          </w:tcPr>
          <w:p w14:paraId="3A3D302D" w14:textId="1F0C3949"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Serious Suicidal Ideation</w:t>
            </w:r>
          </w:p>
        </w:tc>
        <w:tc>
          <w:tcPr>
            <w:tcW w:w="886" w:type="dxa"/>
            <w:tcBorders>
              <w:top w:val="nil"/>
              <w:left w:val="nil"/>
              <w:bottom w:val="single" w:sz="4" w:space="0" w:color="auto"/>
              <w:right w:val="single" w:sz="4" w:space="0" w:color="auto"/>
            </w:tcBorders>
            <w:shd w:val="clear" w:color="auto" w:fill="auto"/>
            <w:noWrap/>
            <w:vAlign w:val="bottom"/>
            <w:hideMark/>
          </w:tcPr>
          <w:p w14:paraId="586E075C" w14:textId="01585E1B"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12.0%</w:t>
            </w:r>
          </w:p>
        </w:tc>
        <w:tc>
          <w:tcPr>
            <w:tcW w:w="1968" w:type="dxa"/>
            <w:tcBorders>
              <w:top w:val="nil"/>
              <w:left w:val="nil"/>
              <w:bottom w:val="single" w:sz="4" w:space="0" w:color="auto"/>
              <w:right w:val="single" w:sz="4" w:space="0" w:color="auto"/>
            </w:tcBorders>
            <w:shd w:val="clear" w:color="auto" w:fill="auto"/>
            <w:noWrap/>
            <w:vAlign w:val="bottom"/>
            <w:hideMark/>
          </w:tcPr>
          <w:p w14:paraId="101D4C89" w14:textId="5A6D2C0E" w:rsidR="003D78A0" w:rsidRPr="008D3D2E" w:rsidRDefault="003D78A0">
            <w:pPr>
              <w:spacing w:before="0"/>
              <w:rPr>
                <w:rFonts w:eastAsia="Times New Roman" w:cs="Open Sans"/>
                <w:color w:val="000000"/>
                <w:sz w:val="10"/>
                <w:szCs w:val="10"/>
              </w:rPr>
            </w:pPr>
            <w:r w:rsidRPr="008D3D2E">
              <w:rPr>
                <w:rFonts w:eastAsia="Times New Roman" w:cs="Open Sans"/>
                <w:color w:val="000000"/>
                <w:sz w:val="10"/>
                <w:szCs w:val="10"/>
              </w:rPr>
              <w:t> </w:t>
            </w:r>
          </w:p>
        </w:tc>
        <w:tc>
          <w:tcPr>
            <w:tcW w:w="859" w:type="dxa"/>
            <w:tcBorders>
              <w:top w:val="nil"/>
              <w:left w:val="nil"/>
              <w:bottom w:val="single" w:sz="4" w:space="0" w:color="auto"/>
              <w:right w:val="single" w:sz="4" w:space="0" w:color="auto"/>
            </w:tcBorders>
            <w:shd w:val="clear" w:color="auto" w:fill="auto"/>
            <w:noWrap/>
            <w:vAlign w:val="bottom"/>
            <w:hideMark/>
          </w:tcPr>
          <w:p w14:paraId="4F0DDDC3" w14:textId="7DAA1664"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24.0%</w:t>
            </w:r>
          </w:p>
        </w:tc>
        <w:tc>
          <w:tcPr>
            <w:tcW w:w="904" w:type="dxa"/>
            <w:tcBorders>
              <w:top w:val="nil"/>
              <w:left w:val="nil"/>
              <w:bottom w:val="single" w:sz="4" w:space="0" w:color="auto"/>
              <w:right w:val="single" w:sz="4" w:space="0" w:color="auto"/>
            </w:tcBorders>
            <w:shd w:val="clear" w:color="auto" w:fill="auto"/>
            <w:noWrap/>
            <w:vAlign w:val="bottom"/>
            <w:hideMark/>
          </w:tcPr>
          <w:p w14:paraId="6201724E" w14:textId="77777777"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36.0%</w:t>
            </w:r>
          </w:p>
        </w:tc>
        <w:tc>
          <w:tcPr>
            <w:tcW w:w="943" w:type="dxa"/>
            <w:tcBorders>
              <w:top w:val="nil"/>
              <w:left w:val="nil"/>
              <w:bottom w:val="single" w:sz="4" w:space="0" w:color="auto"/>
              <w:right w:val="single" w:sz="4" w:space="0" w:color="auto"/>
            </w:tcBorders>
            <w:shd w:val="clear" w:color="auto" w:fill="auto"/>
            <w:noWrap/>
            <w:vAlign w:val="bottom"/>
            <w:hideMark/>
          </w:tcPr>
          <w:p w14:paraId="6C8B0CD3" w14:textId="77777777"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36.0%</w:t>
            </w:r>
          </w:p>
        </w:tc>
        <w:tc>
          <w:tcPr>
            <w:tcW w:w="753" w:type="dxa"/>
            <w:tcBorders>
              <w:top w:val="nil"/>
              <w:left w:val="nil"/>
              <w:bottom w:val="single" w:sz="4" w:space="0" w:color="auto"/>
              <w:right w:val="single" w:sz="4" w:space="0" w:color="auto"/>
            </w:tcBorders>
            <w:shd w:val="clear" w:color="auto" w:fill="auto"/>
            <w:noWrap/>
            <w:vAlign w:val="bottom"/>
            <w:hideMark/>
          </w:tcPr>
          <w:p w14:paraId="2D77E979" w14:textId="77777777"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34.0%</w:t>
            </w:r>
          </w:p>
        </w:tc>
      </w:tr>
      <w:tr w:rsidR="003D78A0" w:rsidRPr="007A50C2" w14:paraId="46727417" w14:textId="77777777" w:rsidTr="00251257">
        <w:trPr>
          <w:trHeight w:val="253"/>
        </w:trPr>
        <w:tc>
          <w:tcPr>
            <w:tcW w:w="3213" w:type="dxa"/>
            <w:tcBorders>
              <w:top w:val="nil"/>
              <w:left w:val="single" w:sz="4" w:space="0" w:color="auto"/>
              <w:bottom w:val="single" w:sz="4" w:space="0" w:color="auto"/>
              <w:right w:val="single" w:sz="4" w:space="0" w:color="auto"/>
            </w:tcBorders>
            <w:shd w:val="clear" w:color="auto" w:fill="auto"/>
            <w:noWrap/>
            <w:vAlign w:val="bottom"/>
            <w:hideMark/>
          </w:tcPr>
          <w:p w14:paraId="1DD41B10" w14:textId="72F4661A"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Suicide Attempt(s)</w:t>
            </w:r>
          </w:p>
        </w:tc>
        <w:tc>
          <w:tcPr>
            <w:tcW w:w="886" w:type="dxa"/>
            <w:tcBorders>
              <w:top w:val="nil"/>
              <w:left w:val="nil"/>
              <w:bottom w:val="single" w:sz="4" w:space="0" w:color="auto"/>
              <w:right w:val="single" w:sz="4" w:space="0" w:color="auto"/>
            </w:tcBorders>
            <w:shd w:val="clear" w:color="auto" w:fill="auto"/>
            <w:noWrap/>
            <w:vAlign w:val="bottom"/>
            <w:hideMark/>
          </w:tcPr>
          <w:p w14:paraId="6D1EF4E0" w14:textId="479D4C3B"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6.4%</w:t>
            </w:r>
          </w:p>
        </w:tc>
        <w:tc>
          <w:tcPr>
            <w:tcW w:w="1968" w:type="dxa"/>
            <w:tcBorders>
              <w:top w:val="nil"/>
              <w:left w:val="nil"/>
              <w:bottom w:val="single" w:sz="4" w:space="0" w:color="auto"/>
              <w:right w:val="single" w:sz="4" w:space="0" w:color="auto"/>
            </w:tcBorders>
            <w:shd w:val="clear" w:color="auto" w:fill="auto"/>
            <w:noWrap/>
            <w:vAlign w:val="bottom"/>
            <w:hideMark/>
          </w:tcPr>
          <w:p w14:paraId="57A51AD4" w14:textId="5F998711" w:rsidR="003D78A0" w:rsidRPr="008D3D2E" w:rsidRDefault="003D78A0">
            <w:pPr>
              <w:spacing w:before="0"/>
              <w:rPr>
                <w:rFonts w:eastAsia="Times New Roman" w:cs="Open Sans"/>
                <w:color w:val="000000"/>
                <w:sz w:val="10"/>
                <w:szCs w:val="10"/>
              </w:rPr>
            </w:pPr>
            <w:r w:rsidRPr="008D3D2E">
              <w:rPr>
                <w:rFonts w:eastAsia="Times New Roman" w:cs="Open Sans"/>
                <w:color w:val="000000"/>
                <w:sz w:val="10"/>
                <w:szCs w:val="10"/>
              </w:rPr>
              <w:t> </w:t>
            </w:r>
          </w:p>
        </w:tc>
        <w:tc>
          <w:tcPr>
            <w:tcW w:w="859" w:type="dxa"/>
            <w:tcBorders>
              <w:top w:val="nil"/>
              <w:left w:val="nil"/>
              <w:bottom w:val="single" w:sz="4" w:space="0" w:color="auto"/>
              <w:right w:val="single" w:sz="4" w:space="0" w:color="auto"/>
            </w:tcBorders>
            <w:shd w:val="clear" w:color="auto" w:fill="auto"/>
            <w:noWrap/>
            <w:vAlign w:val="bottom"/>
            <w:hideMark/>
          </w:tcPr>
          <w:p w14:paraId="74030EC1" w14:textId="5251B3A3"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6.6%</w:t>
            </w:r>
          </w:p>
        </w:tc>
        <w:tc>
          <w:tcPr>
            <w:tcW w:w="904" w:type="dxa"/>
            <w:tcBorders>
              <w:top w:val="nil"/>
              <w:left w:val="nil"/>
              <w:bottom w:val="single" w:sz="4" w:space="0" w:color="auto"/>
              <w:right w:val="single" w:sz="4" w:space="0" w:color="auto"/>
            </w:tcBorders>
            <w:shd w:val="clear" w:color="auto" w:fill="auto"/>
            <w:noWrap/>
            <w:vAlign w:val="bottom"/>
            <w:hideMark/>
          </w:tcPr>
          <w:p w14:paraId="3459F6DA" w14:textId="77777777"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13.0%</w:t>
            </w:r>
          </w:p>
        </w:tc>
        <w:tc>
          <w:tcPr>
            <w:tcW w:w="943" w:type="dxa"/>
            <w:tcBorders>
              <w:top w:val="nil"/>
              <w:left w:val="nil"/>
              <w:bottom w:val="single" w:sz="4" w:space="0" w:color="auto"/>
              <w:right w:val="single" w:sz="4" w:space="0" w:color="auto"/>
            </w:tcBorders>
            <w:shd w:val="clear" w:color="auto" w:fill="auto"/>
            <w:noWrap/>
            <w:vAlign w:val="bottom"/>
            <w:hideMark/>
          </w:tcPr>
          <w:p w14:paraId="7A5FE308" w14:textId="5C504A5F"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13.0%</w:t>
            </w:r>
          </w:p>
        </w:tc>
        <w:tc>
          <w:tcPr>
            <w:tcW w:w="753" w:type="dxa"/>
            <w:tcBorders>
              <w:top w:val="nil"/>
              <w:left w:val="nil"/>
              <w:bottom w:val="single" w:sz="4" w:space="0" w:color="auto"/>
              <w:right w:val="single" w:sz="4" w:space="0" w:color="auto"/>
            </w:tcBorders>
            <w:shd w:val="clear" w:color="auto" w:fill="auto"/>
            <w:noWrap/>
            <w:vAlign w:val="bottom"/>
            <w:hideMark/>
          </w:tcPr>
          <w:p w14:paraId="4B95A1F1" w14:textId="77777777"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11.0%</w:t>
            </w:r>
          </w:p>
        </w:tc>
      </w:tr>
      <w:tr w:rsidR="003D78A0" w:rsidRPr="007A50C2" w14:paraId="7F8ACB96" w14:textId="77777777" w:rsidTr="00251257">
        <w:trPr>
          <w:trHeight w:val="253"/>
        </w:trPr>
        <w:tc>
          <w:tcPr>
            <w:tcW w:w="3213" w:type="dxa"/>
            <w:tcBorders>
              <w:top w:val="nil"/>
              <w:left w:val="single" w:sz="4" w:space="0" w:color="auto"/>
              <w:bottom w:val="single" w:sz="4" w:space="0" w:color="auto"/>
              <w:right w:val="single" w:sz="4" w:space="0" w:color="auto"/>
            </w:tcBorders>
            <w:shd w:val="clear" w:color="auto" w:fill="auto"/>
            <w:noWrap/>
            <w:vAlign w:val="bottom"/>
            <w:hideMark/>
          </w:tcPr>
          <w:p w14:paraId="2FDC7285" w14:textId="3BD6AF82" w:rsidR="003D78A0" w:rsidRPr="008D3D2E" w:rsidRDefault="003D78A0">
            <w:pPr>
              <w:spacing w:before="0"/>
              <w:rPr>
                <w:rFonts w:eastAsia="Times New Roman" w:cs="Open Sans"/>
                <w:b/>
                <w:color w:val="000000"/>
                <w:sz w:val="10"/>
                <w:szCs w:val="10"/>
              </w:rPr>
            </w:pPr>
            <w:r w:rsidRPr="008D3D2E">
              <w:rPr>
                <w:rFonts w:eastAsia="Times New Roman" w:cs="Open Sans"/>
                <w:b/>
                <w:color w:val="000000"/>
                <w:sz w:val="10"/>
                <w:szCs w:val="10"/>
              </w:rPr>
              <w:t>Drug and Alcohol</w:t>
            </w:r>
          </w:p>
        </w:tc>
        <w:tc>
          <w:tcPr>
            <w:tcW w:w="886" w:type="dxa"/>
            <w:tcBorders>
              <w:top w:val="nil"/>
              <w:left w:val="nil"/>
              <w:bottom w:val="single" w:sz="4" w:space="0" w:color="auto"/>
              <w:right w:val="single" w:sz="4" w:space="0" w:color="auto"/>
            </w:tcBorders>
            <w:shd w:val="clear" w:color="auto" w:fill="auto"/>
            <w:noWrap/>
            <w:vAlign w:val="bottom"/>
            <w:hideMark/>
          </w:tcPr>
          <w:p w14:paraId="37221BD4" w14:textId="77777777" w:rsidR="003D78A0" w:rsidRPr="008D3D2E" w:rsidRDefault="003D78A0">
            <w:pPr>
              <w:spacing w:before="0"/>
              <w:rPr>
                <w:rFonts w:eastAsia="Times New Roman" w:cs="Open Sans"/>
                <w:color w:val="000000"/>
                <w:sz w:val="10"/>
                <w:szCs w:val="10"/>
              </w:rPr>
            </w:pPr>
            <w:r w:rsidRPr="008D3D2E">
              <w:rPr>
                <w:rFonts w:eastAsia="Times New Roman" w:cs="Open Sans"/>
                <w:color w:val="000000"/>
                <w:sz w:val="10"/>
                <w:szCs w:val="10"/>
              </w:rPr>
              <w:t> </w:t>
            </w:r>
          </w:p>
        </w:tc>
        <w:tc>
          <w:tcPr>
            <w:tcW w:w="1968" w:type="dxa"/>
            <w:tcBorders>
              <w:top w:val="nil"/>
              <w:left w:val="nil"/>
              <w:bottom w:val="single" w:sz="4" w:space="0" w:color="auto"/>
              <w:right w:val="single" w:sz="4" w:space="0" w:color="auto"/>
            </w:tcBorders>
            <w:shd w:val="clear" w:color="auto" w:fill="auto"/>
            <w:noWrap/>
            <w:vAlign w:val="bottom"/>
            <w:hideMark/>
          </w:tcPr>
          <w:p w14:paraId="329260BE" w14:textId="3C92CEF1" w:rsidR="003D78A0" w:rsidRPr="008D3D2E" w:rsidRDefault="003D78A0">
            <w:pPr>
              <w:spacing w:before="0"/>
              <w:rPr>
                <w:rFonts w:eastAsia="Times New Roman" w:cs="Open Sans"/>
                <w:color w:val="000000"/>
                <w:sz w:val="10"/>
                <w:szCs w:val="10"/>
              </w:rPr>
            </w:pPr>
            <w:r w:rsidRPr="008D3D2E">
              <w:rPr>
                <w:rFonts w:eastAsia="Times New Roman" w:cs="Open Sans"/>
                <w:color w:val="000000"/>
                <w:sz w:val="10"/>
                <w:szCs w:val="10"/>
              </w:rPr>
              <w:t> </w:t>
            </w:r>
          </w:p>
        </w:tc>
        <w:tc>
          <w:tcPr>
            <w:tcW w:w="859" w:type="dxa"/>
            <w:tcBorders>
              <w:top w:val="nil"/>
              <w:left w:val="nil"/>
              <w:bottom w:val="single" w:sz="4" w:space="0" w:color="auto"/>
              <w:right w:val="single" w:sz="4" w:space="0" w:color="auto"/>
            </w:tcBorders>
            <w:shd w:val="clear" w:color="auto" w:fill="auto"/>
            <w:noWrap/>
            <w:vAlign w:val="bottom"/>
            <w:hideMark/>
          </w:tcPr>
          <w:p w14:paraId="349632DD" w14:textId="39895F64" w:rsidR="003D78A0" w:rsidRPr="008D3D2E" w:rsidRDefault="003D78A0">
            <w:pPr>
              <w:spacing w:before="0"/>
              <w:rPr>
                <w:rFonts w:eastAsia="Times New Roman" w:cs="Open Sans"/>
                <w:color w:val="000000"/>
                <w:sz w:val="10"/>
                <w:szCs w:val="10"/>
              </w:rPr>
            </w:pPr>
            <w:r w:rsidRPr="008D3D2E">
              <w:rPr>
                <w:rFonts w:eastAsia="Times New Roman" w:cs="Open Sans"/>
                <w:color w:val="000000"/>
                <w:sz w:val="10"/>
                <w:szCs w:val="10"/>
              </w:rPr>
              <w:t> </w:t>
            </w:r>
          </w:p>
        </w:tc>
        <w:tc>
          <w:tcPr>
            <w:tcW w:w="904" w:type="dxa"/>
            <w:tcBorders>
              <w:top w:val="nil"/>
              <w:left w:val="nil"/>
              <w:bottom w:val="single" w:sz="4" w:space="0" w:color="auto"/>
              <w:right w:val="single" w:sz="4" w:space="0" w:color="auto"/>
            </w:tcBorders>
            <w:shd w:val="clear" w:color="auto" w:fill="auto"/>
            <w:noWrap/>
            <w:vAlign w:val="bottom"/>
            <w:hideMark/>
          </w:tcPr>
          <w:p w14:paraId="012A19F6" w14:textId="77777777" w:rsidR="003D78A0" w:rsidRPr="008D3D2E" w:rsidRDefault="003D78A0">
            <w:pPr>
              <w:spacing w:before="0"/>
              <w:rPr>
                <w:rFonts w:eastAsia="Times New Roman" w:cs="Open Sans"/>
                <w:color w:val="000000"/>
                <w:sz w:val="10"/>
                <w:szCs w:val="10"/>
              </w:rPr>
            </w:pPr>
            <w:r w:rsidRPr="008D3D2E">
              <w:rPr>
                <w:rFonts w:eastAsia="Times New Roman" w:cs="Open Sans"/>
                <w:color w:val="000000"/>
                <w:sz w:val="10"/>
                <w:szCs w:val="10"/>
              </w:rPr>
              <w:t> </w:t>
            </w:r>
          </w:p>
        </w:tc>
        <w:tc>
          <w:tcPr>
            <w:tcW w:w="943" w:type="dxa"/>
            <w:tcBorders>
              <w:top w:val="nil"/>
              <w:left w:val="nil"/>
              <w:bottom w:val="single" w:sz="4" w:space="0" w:color="auto"/>
              <w:right w:val="single" w:sz="4" w:space="0" w:color="auto"/>
            </w:tcBorders>
            <w:shd w:val="clear" w:color="auto" w:fill="auto"/>
            <w:noWrap/>
            <w:vAlign w:val="bottom"/>
            <w:hideMark/>
          </w:tcPr>
          <w:p w14:paraId="4732A565" w14:textId="7B04A846" w:rsidR="003D78A0" w:rsidRPr="008D3D2E" w:rsidRDefault="003D78A0">
            <w:pPr>
              <w:spacing w:before="0"/>
              <w:rPr>
                <w:rFonts w:eastAsia="Times New Roman" w:cs="Open Sans"/>
                <w:color w:val="000000"/>
                <w:sz w:val="10"/>
                <w:szCs w:val="10"/>
              </w:rPr>
            </w:pPr>
            <w:r w:rsidRPr="008D3D2E">
              <w:rPr>
                <w:rFonts w:eastAsia="Times New Roman" w:cs="Open Sans"/>
                <w:color w:val="000000"/>
                <w:sz w:val="10"/>
                <w:szCs w:val="10"/>
              </w:rPr>
              <w:t> </w:t>
            </w:r>
          </w:p>
        </w:tc>
        <w:tc>
          <w:tcPr>
            <w:tcW w:w="753" w:type="dxa"/>
            <w:tcBorders>
              <w:top w:val="nil"/>
              <w:left w:val="nil"/>
              <w:bottom w:val="single" w:sz="4" w:space="0" w:color="auto"/>
              <w:right w:val="single" w:sz="4" w:space="0" w:color="auto"/>
            </w:tcBorders>
            <w:shd w:val="clear" w:color="auto" w:fill="auto"/>
            <w:noWrap/>
            <w:vAlign w:val="bottom"/>
            <w:hideMark/>
          </w:tcPr>
          <w:p w14:paraId="7CFFE1EA" w14:textId="211BCCB0" w:rsidR="003D78A0" w:rsidRPr="008D3D2E" w:rsidRDefault="003D78A0">
            <w:pPr>
              <w:spacing w:before="0"/>
              <w:rPr>
                <w:rFonts w:eastAsia="Times New Roman" w:cs="Open Sans"/>
                <w:color w:val="000000"/>
                <w:sz w:val="10"/>
                <w:szCs w:val="10"/>
              </w:rPr>
            </w:pPr>
            <w:r w:rsidRPr="008D3D2E">
              <w:rPr>
                <w:rFonts w:eastAsia="Times New Roman" w:cs="Open Sans"/>
                <w:color w:val="000000"/>
                <w:sz w:val="10"/>
                <w:szCs w:val="10"/>
              </w:rPr>
              <w:t> </w:t>
            </w:r>
          </w:p>
        </w:tc>
      </w:tr>
      <w:tr w:rsidR="003D78A0" w:rsidRPr="007A50C2" w14:paraId="237B599E" w14:textId="77777777" w:rsidTr="00251257">
        <w:trPr>
          <w:trHeight w:val="188"/>
        </w:trPr>
        <w:tc>
          <w:tcPr>
            <w:tcW w:w="3213" w:type="dxa"/>
            <w:tcBorders>
              <w:top w:val="nil"/>
              <w:left w:val="single" w:sz="4" w:space="0" w:color="auto"/>
              <w:bottom w:val="single" w:sz="4" w:space="0" w:color="auto"/>
              <w:right w:val="single" w:sz="4" w:space="0" w:color="auto"/>
            </w:tcBorders>
            <w:shd w:val="clear" w:color="auto" w:fill="auto"/>
            <w:vAlign w:val="bottom"/>
            <w:hideMark/>
          </w:tcPr>
          <w:p w14:paraId="0AB123D2" w14:textId="77777777"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Felt the need to reduce your alcohol or drug use </w:t>
            </w:r>
          </w:p>
        </w:tc>
        <w:tc>
          <w:tcPr>
            <w:tcW w:w="886" w:type="dxa"/>
            <w:tcBorders>
              <w:top w:val="nil"/>
              <w:left w:val="nil"/>
              <w:bottom w:val="single" w:sz="4" w:space="0" w:color="auto"/>
              <w:right w:val="single" w:sz="4" w:space="0" w:color="auto"/>
            </w:tcBorders>
            <w:shd w:val="clear" w:color="auto" w:fill="auto"/>
            <w:noWrap/>
            <w:vAlign w:val="bottom"/>
            <w:hideMark/>
          </w:tcPr>
          <w:p w14:paraId="48B7D92C" w14:textId="77777777"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-1.1%</w:t>
            </w:r>
          </w:p>
        </w:tc>
        <w:tc>
          <w:tcPr>
            <w:tcW w:w="1968" w:type="dxa"/>
            <w:tcBorders>
              <w:top w:val="nil"/>
              <w:left w:val="nil"/>
              <w:bottom w:val="single" w:sz="4" w:space="0" w:color="auto"/>
              <w:right w:val="single" w:sz="4" w:space="0" w:color="auto"/>
            </w:tcBorders>
            <w:shd w:val="clear" w:color="auto" w:fill="auto"/>
            <w:noWrap/>
            <w:vAlign w:val="bottom"/>
            <w:hideMark/>
          </w:tcPr>
          <w:p w14:paraId="50135B6E" w14:textId="3E2B193B" w:rsidR="003D78A0" w:rsidRPr="008D3D2E" w:rsidRDefault="003D78A0">
            <w:pPr>
              <w:spacing w:before="0"/>
              <w:rPr>
                <w:rFonts w:eastAsia="Times New Roman" w:cs="Open Sans"/>
                <w:color w:val="000000"/>
                <w:sz w:val="10"/>
                <w:szCs w:val="10"/>
              </w:rPr>
            </w:pPr>
            <w:r w:rsidRPr="008D3D2E">
              <w:rPr>
                <w:rFonts w:eastAsia="Times New Roman" w:cs="Open Sans"/>
                <w:color w:val="000000"/>
                <w:sz w:val="10"/>
                <w:szCs w:val="10"/>
              </w:rPr>
              <w:t> </w:t>
            </w:r>
          </w:p>
        </w:tc>
        <w:tc>
          <w:tcPr>
            <w:tcW w:w="859" w:type="dxa"/>
            <w:tcBorders>
              <w:top w:val="nil"/>
              <w:left w:val="nil"/>
              <w:bottom w:val="single" w:sz="4" w:space="0" w:color="auto"/>
              <w:right w:val="single" w:sz="4" w:space="0" w:color="auto"/>
            </w:tcBorders>
            <w:shd w:val="clear" w:color="auto" w:fill="auto"/>
            <w:noWrap/>
            <w:vAlign w:val="bottom"/>
            <w:hideMark/>
          </w:tcPr>
          <w:p w14:paraId="11A75AC3" w14:textId="07D7278C"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24.0%</w:t>
            </w:r>
          </w:p>
        </w:tc>
        <w:tc>
          <w:tcPr>
            <w:tcW w:w="904" w:type="dxa"/>
            <w:tcBorders>
              <w:top w:val="nil"/>
              <w:left w:val="nil"/>
              <w:bottom w:val="single" w:sz="4" w:space="0" w:color="auto"/>
              <w:right w:val="single" w:sz="4" w:space="0" w:color="auto"/>
            </w:tcBorders>
            <w:shd w:val="clear" w:color="auto" w:fill="auto"/>
            <w:noWrap/>
            <w:vAlign w:val="bottom"/>
            <w:hideMark/>
          </w:tcPr>
          <w:p w14:paraId="5C51AF79" w14:textId="77777777"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26.0%</w:t>
            </w:r>
          </w:p>
        </w:tc>
        <w:tc>
          <w:tcPr>
            <w:tcW w:w="943" w:type="dxa"/>
            <w:tcBorders>
              <w:top w:val="nil"/>
              <w:left w:val="nil"/>
              <w:bottom w:val="single" w:sz="4" w:space="0" w:color="auto"/>
              <w:right w:val="single" w:sz="4" w:space="0" w:color="auto"/>
            </w:tcBorders>
            <w:shd w:val="clear" w:color="auto" w:fill="auto"/>
            <w:noWrap/>
            <w:vAlign w:val="bottom"/>
            <w:hideMark/>
          </w:tcPr>
          <w:p w14:paraId="44C59D7B" w14:textId="77777777"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24.0%</w:t>
            </w:r>
          </w:p>
        </w:tc>
        <w:tc>
          <w:tcPr>
            <w:tcW w:w="753" w:type="dxa"/>
            <w:tcBorders>
              <w:top w:val="nil"/>
              <w:left w:val="nil"/>
              <w:bottom w:val="single" w:sz="4" w:space="0" w:color="auto"/>
              <w:right w:val="single" w:sz="4" w:space="0" w:color="auto"/>
            </w:tcBorders>
            <w:shd w:val="clear" w:color="auto" w:fill="auto"/>
            <w:noWrap/>
            <w:vAlign w:val="bottom"/>
            <w:hideMark/>
          </w:tcPr>
          <w:p w14:paraId="6C37606E" w14:textId="3382FC5C"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26.0%</w:t>
            </w:r>
          </w:p>
        </w:tc>
      </w:tr>
      <w:tr w:rsidR="003D78A0" w:rsidRPr="007A50C2" w14:paraId="03B652A4" w14:textId="77777777" w:rsidTr="00251257">
        <w:trPr>
          <w:trHeight w:val="278"/>
        </w:trPr>
        <w:tc>
          <w:tcPr>
            <w:tcW w:w="3213" w:type="dxa"/>
            <w:tcBorders>
              <w:top w:val="nil"/>
              <w:left w:val="single" w:sz="4" w:space="0" w:color="auto"/>
              <w:bottom w:val="single" w:sz="4" w:space="0" w:color="auto"/>
              <w:right w:val="single" w:sz="4" w:space="0" w:color="auto"/>
            </w:tcBorders>
            <w:shd w:val="clear" w:color="auto" w:fill="auto"/>
            <w:noWrap/>
            <w:vAlign w:val="bottom"/>
            <w:hideMark/>
          </w:tcPr>
          <w:p w14:paraId="4E29CD67" w14:textId="6DD3A29A"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Marijuana Use</w:t>
            </w:r>
          </w:p>
        </w:tc>
        <w:tc>
          <w:tcPr>
            <w:tcW w:w="886" w:type="dxa"/>
            <w:tcBorders>
              <w:top w:val="nil"/>
              <w:left w:val="nil"/>
              <w:bottom w:val="single" w:sz="4" w:space="0" w:color="auto"/>
              <w:right w:val="single" w:sz="4" w:space="0" w:color="auto"/>
            </w:tcBorders>
            <w:shd w:val="clear" w:color="auto" w:fill="auto"/>
            <w:noWrap/>
            <w:vAlign w:val="bottom"/>
            <w:hideMark/>
          </w:tcPr>
          <w:p w14:paraId="34B9BB71" w14:textId="77777777"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8.6%</w:t>
            </w:r>
          </w:p>
        </w:tc>
        <w:tc>
          <w:tcPr>
            <w:tcW w:w="1968" w:type="dxa"/>
            <w:tcBorders>
              <w:top w:val="nil"/>
              <w:left w:val="nil"/>
              <w:bottom w:val="single" w:sz="4" w:space="0" w:color="auto"/>
              <w:right w:val="single" w:sz="4" w:space="0" w:color="auto"/>
            </w:tcBorders>
            <w:shd w:val="clear" w:color="auto" w:fill="auto"/>
            <w:noWrap/>
            <w:vAlign w:val="bottom"/>
            <w:hideMark/>
          </w:tcPr>
          <w:p w14:paraId="54589B6B" w14:textId="07001E95" w:rsidR="003D78A0" w:rsidRPr="008D3D2E" w:rsidRDefault="003D78A0">
            <w:pPr>
              <w:spacing w:before="0"/>
              <w:rPr>
                <w:rFonts w:eastAsia="Times New Roman" w:cs="Open Sans"/>
                <w:color w:val="000000"/>
                <w:sz w:val="10"/>
                <w:szCs w:val="10"/>
              </w:rPr>
            </w:pPr>
            <w:r w:rsidRPr="008D3D2E">
              <w:rPr>
                <w:rFonts w:eastAsia="Times New Roman" w:cs="Open Sans"/>
                <w:color w:val="000000"/>
                <w:sz w:val="10"/>
                <w:szCs w:val="10"/>
              </w:rPr>
              <w:t> </w:t>
            </w:r>
          </w:p>
        </w:tc>
        <w:tc>
          <w:tcPr>
            <w:tcW w:w="859" w:type="dxa"/>
            <w:tcBorders>
              <w:top w:val="nil"/>
              <w:left w:val="nil"/>
              <w:bottom w:val="single" w:sz="4" w:space="0" w:color="auto"/>
              <w:right w:val="single" w:sz="4" w:space="0" w:color="auto"/>
            </w:tcBorders>
            <w:shd w:val="clear" w:color="auto" w:fill="auto"/>
            <w:noWrap/>
            <w:vAlign w:val="bottom"/>
            <w:hideMark/>
          </w:tcPr>
          <w:p w14:paraId="664F28A4" w14:textId="61C9B23D"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14.4%</w:t>
            </w:r>
          </w:p>
        </w:tc>
        <w:tc>
          <w:tcPr>
            <w:tcW w:w="904" w:type="dxa"/>
            <w:tcBorders>
              <w:top w:val="nil"/>
              <w:left w:val="nil"/>
              <w:bottom w:val="single" w:sz="4" w:space="0" w:color="auto"/>
              <w:right w:val="single" w:sz="4" w:space="0" w:color="auto"/>
            </w:tcBorders>
            <w:shd w:val="clear" w:color="auto" w:fill="auto"/>
            <w:noWrap/>
            <w:vAlign w:val="bottom"/>
            <w:hideMark/>
          </w:tcPr>
          <w:p w14:paraId="05D71471" w14:textId="77777777"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23.0%</w:t>
            </w:r>
          </w:p>
        </w:tc>
        <w:tc>
          <w:tcPr>
            <w:tcW w:w="943" w:type="dxa"/>
            <w:tcBorders>
              <w:top w:val="nil"/>
              <w:left w:val="nil"/>
              <w:bottom w:val="single" w:sz="4" w:space="0" w:color="auto"/>
              <w:right w:val="single" w:sz="4" w:space="0" w:color="auto"/>
            </w:tcBorders>
            <w:shd w:val="clear" w:color="auto" w:fill="auto"/>
            <w:noWrap/>
            <w:vAlign w:val="bottom"/>
            <w:hideMark/>
          </w:tcPr>
          <w:p w14:paraId="2737E601" w14:textId="77777777"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23.0%</w:t>
            </w:r>
          </w:p>
        </w:tc>
        <w:tc>
          <w:tcPr>
            <w:tcW w:w="753" w:type="dxa"/>
            <w:tcBorders>
              <w:top w:val="nil"/>
              <w:left w:val="nil"/>
              <w:bottom w:val="single" w:sz="4" w:space="0" w:color="auto"/>
              <w:right w:val="single" w:sz="4" w:space="0" w:color="auto"/>
            </w:tcBorders>
            <w:shd w:val="clear" w:color="auto" w:fill="auto"/>
            <w:noWrap/>
            <w:vAlign w:val="bottom"/>
            <w:hideMark/>
          </w:tcPr>
          <w:p w14:paraId="267F7B9F" w14:textId="77777777" w:rsidR="003D78A0" w:rsidRPr="008D3D2E" w:rsidRDefault="003D78A0">
            <w:pPr>
              <w:spacing w:before="0"/>
              <w:jc w:val="right"/>
              <w:rPr>
                <w:rFonts w:eastAsia="Times New Roman" w:cs="Open Sans"/>
                <w:color w:val="000000"/>
                <w:sz w:val="10"/>
                <w:szCs w:val="10"/>
              </w:rPr>
            </w:pPr>
            <w:r w:rsidRPr="008D3D2E">
              <w:rPr>
                <w:rFonts w:eastAsia="Times New Roman" w:cs="Open Sans"/>
                <w:color w:val="000000"/>
                <w:sz w:val="10"/>
                <w:szCs w:val="10"/>
              </w:rPr>
              <w:t>25.0%</w:t>
            </w:r>
          </w:p>
        </w:tc>
      </w:tr>
    </w:tbl>
    <w:p w14:paraId="4A1E0EDD" w14:textId="630A112C" w:rsidR="008D3D2E" w:rsidRDefault="008D3D2E" w:rsidP="00966659">
      <w:pPr>
        <w:spacing w:before="60"/>
        <w:rPr>
          <w:sz w:val="16"/>
          <w:szCs w:val="18"/>
          <w:u w:val="single"/>
        </w:rPr>
      </w:pPr>
    </w:p>
    <w:p w14:paraId="3EDD4D6E" w14:textId="2287DC29" w:rsidR="00370CB5" w:rsidRDefault="00370CB5" w:rsidP="00966659">
      <w:pPr>
        <w:spacing w:before="60"/>
        <w:rPr>
          <w:sz w:val="16"/>
          <w:szCs w:val="18"/>
          <w:u w:val="single"/>
        </w:rPr>
      </w:pPr>
    </w:p>
    <w:p w14:paraId="6749A966" w14:textId="77777777" w:rsidR="00370CB5" w:rsidRDefault="00370CB5" w:rsidP="00966659">
      <w:pPr>
        <w:spacing w:before="60"/>
        <w:rPr>
          <w:sz w:val="16"/>
          <w:szCs w:val="18"/>
          <w:u w:val="single"/>
        </w:rPr>
      </w:pPr>
    </w:p>
    <w:p w14:paraId="5DD55127" w14:textId="2144EDE4" w:rsidR="00966659" w:rsidRDefault="00966659" w:rsidP="003B57FA">
      <w:pPr>
        <w:spacing w:before="200"/>
        <w:rPr>
          <w:sz w:val="16"/>
          <w:szCs w:val="18"/>
        </w:rPr>
      </w:pPr>
      <w:r w:rsidRPr="00AF4D3C">
        <w:rPr>
          <w:sz w:val="16"/>
          <w:szCs w:val="18"/>
          <w:u w:val="single"/>
        </w:rPr>
        <w:t>NOTE</w:t>
      </w:r>
      <w:r w:rsidRPr="00AF4D3C">
        <w:rPr>
          <w:sz w:val="16"/>
          <w:szCs w:val="18"/>
        </w:rPr>
        <w:t>: 1</w:t>
      </w:r>
      <w:r>
        <w:rPr>
          <w:sz w:val="16"/>
          <w:szCs w:val="18"/>
        </w:rPr>
        <w:t>2</w:t>
      </w:r>
      <w:r w:rsidRPr="00AF4D3C">
        <w:rPr>
          <w:sz w:val="16"/>
          <w:szCs w:val="18"/>
        </w:rPr>
        <w:t>-year change</w:t>
      </w:r>
      <w:r>
        <w:rPr>
          <w:sz w:val="16"/>
          <w:szCs w:val="18"/>
        </w:rPr>
        <w:t xml:space="preserve"> column</w:t>
      </w:r>
      <w:r w:rsidRPr="00AF4D3C">
        <w:rPr>
          <w:sz w:val="16"/>
          <w:szCs w:val="18"/>
        </w:rPr>
        <w:t xml:space="preserve"> is represented as percentage point change, subtracting the percentage of students in each category in 2012-13 from the percentage in 202</w:t>
      </w:r>
      <w:r>
        <w:rPr>
          <w:sz w:val="16"/>
          <w:szCs w:val="18"/>
        </w:rPr>
        <w:t>3</w:t>
      </w:r>
      <w:r w:rsidRPr="00AF4D3C">
        <w:rPr>
          <w:sz w:val="16"/>
          <w:szCs w:val="18"/>
        </w:rPr>
        <w:t>-2</w:t>
      </w:r>
      <w:r>
        <w:rPr>
          <w:sz w:val="16"/>
          <w:szCs w:val="18"/>
        </w:rPr>
        <w:t>4</w:t>
      </w:r>
      <w:r w:rsidRPr="00AF4D3C">
        <w:rPr>
          <w:sz w:val="16"/>
          <w:szCs w:val="18"/>
        </w:rPr>
        <w:t xml:space="preserve">. </w:t>
      </w:r>
    </w:p>
    <w:p w14:paraId="5EAE582D" w14:textId="77777777" w:rsidR="00966659" w:rsidRPr="005C4405" w:rsidRDefault="00966659" w:rsidP="005B362F">
      <w:pPr>
        <w:spacing w:before="0"/>
        <w:rPr>
          <w:rFonts w:cs="Open Sans"/>
          <w:color w:val="auto"/>
        </w:rPr>
      </w:pPr>
    </w:p>
    <w:p w14:paraId="4933F2AA" w14:textId="0AEA201A" w:rsidR="00966659" w:rsidRPr="0035295B" w:rsidRDefault="00966659" w:rsidP="00AB6392">
      <w:pPr>
        <w:spacing w:before="0" w:after="120"/>
        <w:rPr>
          <w:color w:val="005777"/>
          <w:sz w:val="22"/>
        </w:rPr>
      </w:pPr>
      <w:r w:rsidRPr="006A4107">
        <w:rPr>
          <w:rStyle w:val="Heading2Char"/>
          <w:color w:val="005777"/>
          <w:u w:val="none"/>
        </w:rPr>
        <w:t>Mental Health and Alcohol/Drug Use History</w:t>
      </w:r>
      <w:r w:rsidRPr="0035295B">
        <w:rPr>
          <w:color w:val="005777"/>
          <w:sz w:val="22"/>
        </w:rPr>
        <w:t xml:space="preserve"> Trends Detail</w:t>
      </w:r>
    </w:p>
    <w:tbl>
      <w:tblPr>
        <w:tblW w:w="0" w:type="auto"/>
        <w:tblLook w:val="04A0" w:firstRow="1" w:lastRow="0" w:firstColumn="1" w:lastColumn="0" w:noHBand="0" w:noVBand="1"/>
      </w:tblPr>
      <w:tblGrid>
        <w:gridCol w:w="3235"/>
        <w:gridCol w:w="990"/>
        <w:gridCol w:w="990"/>
        <w:gridCol w:w="990"/>
        <w:gridCol w:w="990"/>
        <w:gridCol w:w="990"/>
        <w:gridCol w:w="900"/>
        <w:gridCol w:w="985"/>
      </w:tblGrid>
      <w:tr w:rsidR="00966659" w:rsidRPr="000462C2" w14:paraId="494835F8" w14:textId="77777777" w:rsidTr="00CE2EBA">
        <w:trPr>
          <w:trHeight w:val="784"/>
        </w:trPr>
        <w:tc>
          <w:tcPr>
            <w:tcW w:w="3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9660E" w14:textId="77777777" w:rsidR="00966659" w:rsidRPr="00E14AA2" w:rsidRDefault="00966659">
            <w:pPr>
              <w:spacing w:before="0"/>
              <w:rPr>
                <w:rFonts w:asciiTheme="minorHAnsi" w:eastAsia="Times New Roman" w:hAnsiTheme="minorHAnsi" w:cstheme="minorHAnsi"/>
                <w:b/>
                <w:color w:val="auto"/>
                <w:szCs w:val="20"/>
              </w:rPr>
            </w:pPr>
            <w:r w:rsidRPr="00E14AA2">
              <w:rPr>
                <w:rFonts w:asciiTheme="minorHAnsi" w:eastAsia="Times New Roman" w:hAnsiTheme="minorHAnsi" w:cstheme="minorHAnsi"/>
                <w:b/>
                <w:color w:val="auto"/>
                <w:szCs w:val="20"/>
              </w:rPr>
              <w:t>Item</w:t>
            </w:r>
          </w:p>
        </w:tc>
        <w:tc>
          <w:tcPr>
            <w:tcW w:w="990" w:type="dxa"/>
            <w:tcBorders>
              <w:top w:val="single" w:sz="4" w:space="0" w:color="181818" w:themeColor="background1" w:themeShade="1A"/>
              <w:left w:val="single" w:sz="4" w:space="0" w:color="auto"/>
              <w:bottom w:val="single" w:sz="4" w:space="0" w:color="auto"/>
              <w:right w:val="single" w:sz="4" w:space="0" w:color="181818" w:themeColor="background1" w:themeShade="1A"/>
            </w:tcBorders>
            <w:shd w:val="clear" w:color="auto" w:fill="auto"/>
            <w:noWrap/>
            <w:vAlign w:val="bottom"/>
            <w:hideMark/>
          </w:tcPr>
          <w:p w14:paraId="6B3D009F" w14:textId="77777777" w:rsidR="00966659" w:rsidRPr="00CE2EBA" w:rsidRDefault="00966659">
            <w:pPr>
              <w:spacing w:before="0"/>
              <w:rPr>
                <w:rFonts w:asciiTheme="minorHAnsi" w:eastAsia="Times New Roman" w:hAnsiTheme="minorHAnsi" w:cstheme="minorHAnsi"/>
                <w:b/>
                <w:color w:val="auto"/>
                <w:sz w:val="18"/>
                <w:szCs w:val="18"/>
              </w:rPr>
            </w:pPr>
            <w:r w:rsidRPr="00CE2EBA">
              <w:rPr>
                <w:rFonts w:asciiTheme="minorHAnsi" w:eastAsia="Times New Roman" w:hAnsiTheme="minorHAnsi" w:cstheme="minorHAnsi"/>
                <w:b/>
                <w:color w:val="auto"/>
                <w:sz w:val="18"/>
                <w:szCs w:val="18"/>
              </w:rPr>
              <w:t>2012-13</w:t>
            </w:r>
          </w:p>
        </w:tc>
        <w:tc>
          <w:tcPr>
            <w:tcW w:w="990" w:type="dxa"/>
            <w:tcBorders>
              <w:top w:val="single" w:sz="4" w:space="0" w:color="181818" w:themeColor="background1" w:themeShade="1A"/>
              <w:left w:val="single" w:sz="4" w:space="0" w:color="181818" w:themeColor="background1" w:themeShade="1A"/>
              <w:bottom w:val="single" w:sz="4" w:space="0" w:color="auto"/>
              <w:right w:val="single" w:sz="4" w:space="0" w:color="auto"/>
            </w:tcBorders>
            <w:shd w:val="clear" w:color="auto" w:fill="auto"/>
            <w:noWrap/>
            <w:vAlign w:val="bottom"/>
            <w:hideMark/>
          </w:tcPr>
          <w:p w14:paraId="1E4DD64A" w14:textId="383BAB2B" w:rsidR="00966659" w:rsidRPr="00CE2EBA" w:rsidRDefault="00966659">
            <w:pPr>
              <w:spacing w:before="0"/>
              <w:rPr>
                <w:rFonts w:asciiTheme="minorHAnsi" w:eastAsia="Times New Roman" w:hAnsiTheme="minorHAnsi" w:cstheme="minorHAnsi"/>
                <w:b/>
                <w:color w:val="auto"/>
                <w:sz w:val="18"/>
                <w:szCs w:val="18"/>
              </w:rPr>
            </w:pPr>
            <w:r w:rsidRPr="00CE2EBA">
              <w:rPr>
                <w:rFonts w:asciiTheme="minorHAnsi" w:eastAsia="Times New Roman" w:hAnsiTheme="minorHAnsi" w:cstheme="minorHAnsi"/>
                <w:b/>
                <w:color w:val="auto"/>
                <w:sz w:val="18"/>
                <w:szCs w:val="18"/>
              </w:rPr>
              <w:t>2014-15</w:t>
            </w:r>
          </w:p>
        </w:tc>
        <w:tc>
          <w:tcPr>
            <w:tcW w:w="990" w:type="dxa"/>
            <w:tcBorders>
              <w:top w:val="single" w:sz="4" w:space="0" w:color="181818" w:themeColor="background1" w:themeShade="1A"/>
              <w:left w:val="single" w:sz="4" w:space="0" w:color="auto"/>
              <w:bottom w:val="single" w:sz="4" w:space="0" w:color="auto"/>
              <w:right w:val="single" w:sz="4" w:space="0" w:color="auto"/>
            </w:tcBorders>
            <w:shd w:val="clear" w:color="auto" w:fill="auto"/>
            <w:noWrap/>
            <w:vAlign w:val="bottom"/>
            <w:hideMark/>
          </w:tcPr>
          <w:p w14:paraId="2B22988B" w14:textId="18C757E9" w:rsidR="00966659" w:rsidRPr="00CE2EBA" w:rsidRDefault="00966659">
            <w:pPr>
              <w:spacing w:before="0"/>
              <w:rPr>
                <w:rFonts w:asciiTheme="minorHAnsi" w:eastAsia="Times New Roman" w:hAnsiTheme="minorHAnsi" w:cstheme="minorHAnsi"/>
                <w:b/>
                <w:color w:val="auto"/>
                <w:sz w:val="18"/>
                <w:szCs w:val="18"/>
              </w:rPr>
            </w:pPr>
            <w:r w:rsidRPr="00CE2EBA">
              <w:rPr>
                <w:rFonts w:asciiTheme="minorHAnsi" w:eastAsia="Times New Roman" w:hAnsiTheme="minorHAnsi" w:cstheme="minorHAnsi"/>
                <w:b/>
                <w:color w:val="auto"/>
                <w:sz w:val="18"/>
                <w:szCs w:val="18"/>
              </w:rPr>
              <w:t>2016-17</w:t>
            </w:r>
          </w:p>
        </w:tc>
        <w:tc>
          <w:tcPr>
            <w:tcW w:w="990" w:type="dxa"/>
            <w:tcBorders>
              <w:top w:val="single" w:sz="4" w:space="0" w:color="181818" w:themeColor="background1" w:themeShade="1A"/>
              <w:left w:val="single" w:sz="4" w:space="0" w:color="auto"/>
              <w:bottom w:val="single" w:sz="4" w:space="0" w:color="auto"/>
              <w:right w:val="single" w:sz="4" w:space="0" w:color="auto"/>
            </w:tcBorders>
            <w:shd w:val="clear" w:color="auto" w:fill="auto"/>
            <w:noWrap/>
            <w:vAlign w:val="bottom"/>
            <w:hideMark/>
          </w:tcPr>
          <w:p w14:paraId="6942E728" w14:textId="77777777" w:rsidR="00966659" w:rsidRPr="00CE2EBA" w:rsidRDefault="00966659">
            <w:pPr>
              <w:spacing w:before="0"/>
              <w:rPr>
                <w:rFonts w:asciiTheme="minorHAnsi" w:eastAsia="Times New Roman" w:hAnsiTheme="minorHAnsi" w:cstheme="minorHAnsi"/>
                <w:b/>
                <w:color w:val="auto"/>
                <w:sz w:val="18"/>
                <w:szCs w:val="18"/>
              </w:rPr>
            </w:pPr>
            <w:r w:rsidRPr="00CE2EBA">
              <w:rPr>
                <w:rFonts w:asciiTheme="minorHAnsi" w:eastAsia="Times New Roman" w:hAnsiTheme="minorHAnsi" w:cstheme="minorHAnsi"/>
                <w:b/>
                <w:color w:val="auto"/>
                <w:sz w:val="18"/>
                <w:szCs w:val="18"/>
              </w:rPr>
              <w:t>2018-19</w:t>
            </w:r>
          </w:p>
        </w:tc>
        <w:tc>
          <w:tcPr>
            <w:tcW w:w="990" w:type="dxa"/>
            <w:tcBorders>
              <w:top w:val="single" w:sz="4" w:space="0" w:color="181818" w:themeColor="background1" w:themeShade="1A"/>
              <w:left w:val="single" w:sz="4" w:space="0" w:color="auto"/>
              <w:bottom w:val="single" w:sz="4" w:space="0" w:color="auto"/>
              <w:right w:val="single" w:sz="4" w:space="0" w:color="auto"/>
            </w:tcBorders>
            <w:shd w:val="clear" w:color="auto" w:fill="auto"/>
            <w:noWrap/>
            <w:vAlign w:val="bottom"/>
            <w:hideMark/>
          </w:tcPr>
          <w:p w14:paraId="46AAE17E" w14:textId="77777777" w:rsidR="00966659" w:rsidRPr="00CE2EBA" w:rsidRDefault="00966659">
            <w:pPr>
              <w:spacing w:before="0"/>
              <w:rPr>
                <w:rFonts w:asciiTheme="minorHAnsi" w:eastAsia="Times New Roman" w:hAnsiTheme="minorHAnsi" w:cstheme="minorHAnsi"/>
                <w:b/>
                <w:color w:val="auto"/>
                <w:sz w:val="18"/>
                <w:szCs w:val="18"/>
              </w:rPr>
            </w:pPr>
            <w:r w:rsidRPr="00CE2EBA">
              <w:rPr>
                <w:rFonts w:asciiTheme="minorHAnsi" w:eastAsia="Times New Roman" w:hAnsiTheme="minorHAnsi" w:cstheme="minorHAnsi"/>
                <w:b/>
                <w:color w:val="auto"/>
                <w:sz w:val="18"/>
                <w:szCs w:val="18"/>
              </w:rPr>
              <w:t>2020-21</w:t>
            </w:r>
          </w:p>
        </w:tc>
        <w:tc>
          <w:tcPr>
            <w:tcW w:w="900" w:type="dxa"/>
            <w:tcBorders>
              <w:top w:val="single" w:sz="4" w:space="0" w:color="181818" w:themeColor="background1" w:themeShade="1A"/>
              <w:left w:val="single" w:sz="4" w:space="0" w:color="auto"/>
              <w:bottom w:val="single" w:sz="4" w:space="0" w:color="auto"/>
              <w:right w:val="single" w:sz="4" w:space="0" w:color="auto"/>
            </w:tcBorders>
            <w:shd w:val="clear" w:color="auto" w:fill="auto"/>
            <w:noWrap/>
            <w:vAlign w:val="bottom"/>
            <w:hideMark/>
          </w:tcPr>
          <w:p w14:paraId="24997132" w14:textId="77777777" w:rsidR="00966659" w:rsidRPr="00CE2EBA" w:rsidRDefault="00966659">
            <w:pPr>
              <w:spacing w:before="0"/>
              <w:rPr>
                <w:rFonts w:asciiTheme="minorHAnsi" w:eastAsia="Times New Roman" w:hAnsiTheme="minorHAnsi" w:cstheme="minorHAnsi"/>
                <w:b/>
                <w:color w:val="auto"/>
                <w:sz w:val="18"/>
                <w:szCs w:val="18"/>
              </w:rPr>
            </w:pPr>
            <w:r w:rsidRPr="00CE2EBA">
              <w:rPr>
                <w:rFonts w:asciiTheme="minorHAnsi" w:eastAsia="Times New Roman" w:hAnsiTheme="minorHAnsi" w:cstheme="minorHAnsi"/>
                <w:b/>
                <w:color w:val="auto"/>
                <w:sz w:val="18"/>
                <w:szCs w:val="18"/>
              </w:rPr>
              <w:t>2022-23</w:t>
            </w:r>
          </w:p>
        </w:tc>
        <w:tc>
          <w:tcPr>
            <w:tcW w:w="985" w:type="dxa"/>
            <w:tcBorders>
              <w:top w:val="single" w:sz="4" w:space="0" w:color="181818" w:themeColor="background1" w:themeShade="1A"/>
              <w:left w:val="single" w:sz="4" w:space="0" w:color="auto"/>
              <w:bottom w:val="single" w:sz="4" w:space="0" w:color="auto"/>
              <w:right w:val="single" w:sz="4" w:space="0" w:color="auto"/>
            </w:tcBorders>
            <w:vAlign w:val="bottom"/>
          </w:tcPr>
          <w:p w14:paraId="2D985D83" w14:textId="77777777" w:rsidR="00966659" w:rsidRPr="00CE2EBA" w:rsidRDefault="00966659">
            <w:pPr>
              <w:spacing w:before="0"/>
              <w:rPr>
                <w:rFonts w:asciiTheme="minorHAnsi" w:eastAsia="Times New Roman" w:hAnsiTheme="minorHAnsi" w:cstheme="minorHAnsi"/>
                <w:b/>
                <w:color w:val="auto"/>
                <w:sz w:val="18"/>
                <w:szCs w:val="18"/>
              </w:rPr>
            </w:pPr>
            <w:r w:rsidRPr="00CE2EBA">
              <w:rPr>
                <w:rFonts w:asciiTheme="minorHAnsi" w:eastAsia="Times New Roman" w:hAnsiTheme="minorHAnsi" w:cstheme="minorHAnsi"/>
                <w:b/>
                <w:color w:val="auto"/>
                <w:sz w:val="18"/>
                <w:szCs w:val="18"/>
              </w:rPr>
              <w:t>2023-24</w:t>
            </w:r>
          </w:p>
        </w:tc>
      </w:tr>
      <w:tr w:rsidR="00966659" w:rsidRPr="000462C2" w14:paraId="1790C682" w14:textId="77777777" w:rsidTr="00CE2EBA">
        <w:trPr>
          <w:trHeight w:val="30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724B3A97" w14:textId="77777777" w:rsidR="00966659" w:rsidRPr="00E14AA2" w:rsidRDefault="00966659">
            <w:pPr>
              <w:spacing w:before="0"/>
              <w:rPr>
                <w:rFonts w:asciiTheme="minorHAnsi" w:eastAsia="Times New Roman" w:hAnsiTheme="minorHAnsi" w:cstheme="minorHAnsi"/>
                <w:b/>
                <w:color w:val="000000"/>
                <w:szCs w:val="20"/>
              </w:rPr>
            </w:pPr>
            <w:r w:rsidRPr="00E14AA2">
              <w:rPr>
                <w:rFonts w:asciiTheme="minorHAnsi" w:eastAsia="Times New Roman" w:hAnsiTheme="minorHAnsi" w:cstheme="minorHAnsi"/>
                <w:b/>
                <w:color w:val="000000"/>
                <w:szCs w:val="20"/>
              </w:rPr>
              <w:t>Prior Treatment</w:t>
            </w:r>
          </w:p>
        </w:tc>
        <w:tc>
          <w:tcPr>
            <w:tcW w:w="990" w:type="dxa"/>
            <w:tcBorders>
              <w:top w:val="nil"/>
              <w:left w:val="nil"/>
              <w:bottom w:val="single" w:sz="4" w:space="0" w:color="auto"/>
              <w:right w:val="single" w:sz="4" w:space="0" w:color="auto"/>
            </w:tcBorders>
            <w:shd w:val="clear" w:color="auto" w:fill="auto"/>
            <w:noWrap/>
            <w:vAlign w:val="bottom"/>
            <w:hideMark/>
          </w:tcPr>
          <w:p w14:paraId="4B13A858" w14:textId="77777777" w:rsidR="00966659" w:rsidRPr="00E14AA2" w:rsidRDefault="00966659">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4C2E0A9D" w14:textId="6CC071CF" w:rsidR="00966659" w:rsidRPr="00E14AA2" w:rsidRDefault="00966659">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1D5A104A" w14:textId="77777777" w:rsidR="00966659" w:rsidRPr="00E14AA2" w:rsidRDefault="00966659">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232FA5E6" w14:textId="77777777" w:rsidR="00966659" w:rsidRPr="00E14AA2" w:rsidRDefault="00966659">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75FC392D" w14:textId="77777777" w:rsidR="00966659" w:rsidRPr="00E14AA2" w:rsidRDefault="00966659">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14:paraId="682A5E45" w14:textId="77777777" w:rsidR="00966659" w:rsidRPr="00E14AA2" w:rsidRDefault="00966659">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985" w:type="dxa"/>
            <w:tcBorders>
              <w:top w:val="nil"/>
              <w:left w:val="nil"/>
              <w:bottom w:val="single" w:sz="4" w:space="0" w:color="auto"/>
              <w:right w:val="single" w:sz="4" w:space="0" w:color="auto"/>
            </w:tcBorders>
            <w:vAlign w:val="bottom"/>
          </w:tcPr>
          <w:p w14:paraId="3C6F5EB3" w14:textId="77777777" w:rsidR="00966659" w:rsidRPr="00E14AA2" w:rsidRDefault="00966659">
            <w:pPr>
              <w:spacing w:before="0"/>
              <w:rPr>
                <w:rFonts w:asciiTheme="minorHAnsi" w:eastAsia="Times New Roman" w:hAnsiTheme="minorHAnsi" w:cstheme="minorHAnsi"/>
                <w:color w:val="000000"/>
                <w:szCs w:val="20"/>
              </w:rPr>
            </w:pPr>
          </w:p>
        </w:tc>
      </w:tr>
      <w:tr w:rsidR="00CE2EBA" w:rsidRPr="000462C2" w14:paraId="37B4A0D6" w14:textId="77777777" w:rsidTr="00CE2EBA">
        <w:trPr>
          <w:trHeight w:val="305"/>
        </w:trPr>
        <w:tc>
          <w:tcPr>
            <w:tcW w:w="3235" w:type="dxa"/>
            <w:tcBorders>
              <w:top w:val="nil"/>
              <w:left w:val="single" w:sz="4" w:space="0" w:color="auto"/>
              <w:bottom w:val="single" w:sz="4" w:space="0" w:color="auto"/>
              <w:right w:val="single" w:sz="4" w:space="0" w:color="auto"/>
            </w:tcBorders>
            <w:shd w:val="clear" w:color="auto" w:fill="DADADA" w:themeFill="background1" w:themeFillShade="E6"/>
            <w:noWrap/>
            <w:vAlign w:val="bottom"/>
            <w:hideMark/>
          </w:tcPr>
          <w:p w14:paraId="281C15A9"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Counseling</w:t>
            </w:r>
          </w:p>
        </w:tc>
        <w:tc>
          <w:tcPr>
            <w:tcW w:w="990" w:type="dxa"/>
            <w:tcBorders>
              <w:top w:val="nil"/>
              <w:left w:val="nil"/>
              <w:bottom w:val="single" w:sz="4" w:space="0" w:color="auto"/>
              <w:right w:val="single" w:sz="4" w:space="0" w:color="auto"/>
            </w:tcBorders>
            <w:shd w:val="clear" w:color="auto" w:fill="DADADA" w:themeFill="background1" w:themeFillShade="E6"/>
            <w:noWrap/>
            <w:vAlign w:val="bottom"/>
            <w:hideMark/>
          </w:tcPr>
          <w:p w14:paraId="5877C338"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47.2%</w:t>
            </w:r>
          </w:p>
        </w:tc>
        <w:tc>
          <w:tcPr>
            <w:tcW w:w="990" w:type="dxa"/>
            <w:tcBorders>
              <w:top w:val="nil"/>
              <w:left w:val="nil"/>
              <w:bottom w:val="single" w:sz="4" w:space="0" w:color="auto"/>
              <w:right w:val="single" w:sz="4" w:space="0" w:color="auto"/>
            </w:tcBorders>
            <w:shd w:val="clear" w:color="auto" w:fill="DADADA" w:themeFill="background1" w:themeFillShade="E6"/>
            <w:noWrap/>
            <w:vAlign w:val="bottom"/>
            <w:hideMark/>
          </w:tcPr>
          <w:p w14:paraId="0589187C" w14:textId="66A55EC8"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52.5%</w:t>
            </w:r>
          </w:p>
        </w:tc>
        <w:tc>
          <w:tcPr>
            <w:tcW w:w="990" w:type="dxa"/>
            <w:tcBorders>
              <w:top w:val="nil"/>
              <w:left w:val="nil"/>
              <w:bottom w:val="single" w:sz="4" w:space="0" w:color="auto"/>
              <w:right w:val="single" w:sz="4" w:space="0" w:color="auto"/>
            </w:tcBorders>
            <w:shd w:val="clear" w:color="auto" w:fill="DADADA" w:themeFill="background1" w:themeFillShade="E6"/>
            <w:noWrap/>
            <w:vAlign w:val="bottom"/>
            <w:hideMark/>
          </w:tcPr>
          <w:p w14:paraId="777CF80D" w14:textId="4F1D164D"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55.7%</w:t>
            </w:r>
          </w:p>
        </w:tc>
        <w:tc>
          <w:tcPr>
            <w:tcW w:w="990" w:type="dxa"/>
            <w:tcBorders>
              <w:top w:val="nil"/>
              <w:left w:val="nil"/>
              <w:bottom w:val="single" w:sz="4" w:space="0" w:color="auto"/>
              <w:right w:val="single" w:sz="4" w:space="0" w:color="auto"/>
            </w:tcBorders>
            <w:shd w:val="clear" w:color="auto" w:fill="DADADA" w:themeFill="background1" w:themeFillShade="E6"/>
            <w:noWrap/>
            <w:vAlign w:val="bottom"/>
            <w:hideMark/>
          </w:tcPr>
          <w:p w14:paraId="104514F8"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57.0%</w:t>
            </w:r>
          </w:p>
        </w:tc>
        <w:tc>
          <w:tcPr>
            <w:tcW w:w="990" w:type="dxa"/>
            <w:tcBorders>
              <w:top w:val="nil"/>
              <w:left w:val="nil"/>
              <w:bottom w:val="single" w:sz="4" w:space="0" w:color="auto"/>
              <w:right w:val="single" w:sz="4" w:space="0" w:color="auto"/>
            </w:tcBorders>
            <w:shd w:val="clear" w:color="auto" w:fill="DADADA" w:themeFill="background1" w:themeFillShade="E6"/>
            <w:noWrap/>
            <w:vAlign w:val="bottom"/>
            <w:hideMark/>
          </w:tcPr>
          <w:p w14:paraId="45422684"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65.0%</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15CC672E"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68.0%</w:t>
            </w:r>
          </w:p>
        </w:tc>
        <w:tc>
          <w:tcPr>
            <w:tcW w:w="985" w:type="dxa"/>
            <w:tcBorders>
              <w:top w:val="nil"/>
              <w:left w:val="nil"/>
              <w:bottom w:val="single" w:sz="4" w:space="0" w:color="auto"/>
              <w:right w:val="single" w:sz="4" w:space="0" w:color="auto"/>
            </w:tcBorders>
            <w:shd w:val="clear" w:color="auto" w:fill="DADADA" w:themeFill="background1" w:themeFillShade="E6"/>
            <w:vAlign w:val="bottom"/>
          </w:tcPr>
          <w:p w14:paraId="5D9EFF4A" w14:textId="77777777" w:rsidR="00966659" w:rsidRPr="00E14AA2" w:rsidRDefault="00966659">
            <w:pPr>
              <w:spacing w:before="0"/>
              <w:jc w:val="right"/>
              <w:rPr>
                <w:rFonts w:asciiTheme="minorHAnsi" w:eastAsia="Times New Roman" w:hAnsiTheme="minorHAnsi" w:cstheme="minorHAnsi"/>
                <w:color w:val="000000"/>
                <w:szCs w:val="20"/>
              </w:rPr>
            </w:pPr>
            <w:r w:rsidRPr="00EA0BD5">
              <w:t>70.0%</w:t>
            </w:r>
          </w:p>
        </w:tc>
      </w:tr>
      <w:tr w:rsidR="00966659" w:rsidRPr="000462C2" w14:paraId="7440657B" w14:textId="77777777" w:rsidTr="00CE2EBA">
        <w:trPr>
          <w:trHeight w:val="30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278AFB40"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Medication</w:t>
            </w:r>
          </w:p>
        </w:tc>
        <w:tc>
          <w:tcPr>
            <w:tcW w:w="990" w:type="dxa"/>
            <w:tcBorders>
              <w:top w:val="nil"/>
              <w:left w:val="nil"/>
              <w:bottom w:val="single" w:sz="4" w:space="0" w:color="auto"/>
              <w:right w:val="single" w:sz="4" w:space="0" w:color="auto"/>
            </w:tcBorders>
            <w:shd w:val="clear" w:color="auto" w:fill="auto"/>
            <w:noWrap/>
            <w:vAlign w:val="bottom"/>
            <w:hideMark/>
          </w:tcPr>
          <w:p w14:paraId="19D580FF"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32.3%</w:t>
            </w:r>
          </w:p>
        </w:tc>
        <w:tc>
          <w:tcPr>
            <w:tcW w:w="990" w:type="dxa"/>
            <w:tcBorders>
              <w:top w:val="nil"/>
              <w:left w:val="nil"/>
              <w:bottom w:val="single" w:sz="4" w:space="0" w:color="auto"/>
              <w:right w:val="single" w:sz="4" w:space="0" w:color="auto"/>
            </w:tcBorders>
            <w:shd w:val="clear" w:color="auto" w:fill="auto"/>
            <w:noWrap/>
            <w:vAlign w:val="bottom"/>
            <w:hideMark/>
          </w:tcPr>
          <w:p w14:paraId="2EC279B3" w14:textId="58AFA709"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39.9%</w:t>
            </w:r>
          </w:p>
        </w:tc>
        <w:tc>
          <w:tcPr>
            <w:tcW w:w="990" w:type="dxa"/>
            <w:tcBorders>
              <w:top w:val="nil"/>
              <w:left w:val="nil"/>
              <w:bottom w:val="single" w:sz="4" w:space="0" w:color="auto"/>
              <w:right w:val="single" w:sz="4" w:space="0" w:color="auto"/>
            </w:tcBorders>
            <w:shd w:val="clear" w:color="auto" w:fill="auto"/>
            <w:noWrap/>
            <w:vAlign w:val="bottom"/>
            <w:hideMark/>
          </w:tcPr>
          <w:p w14:paraId="75C3914E"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42.2%</w:t>
            </w:r>
          </w:p>
        </w:tc>
        <w:tc>
          <w:tcPr>
            <w:tcW w:w="990" w:type="dxa"/>
            <w:tcBorders>
              <w:top w:val="nil"/>
              <w:left w:val="nil"/>
              <w:bottom w:val="single" w:sz="4" w:space="0" w:color="auto"/>
              <w:right w:val="single" w:sz="4" w:space="0" w:color="auto"/>
            </w:tcBorders>
            <w:shd w:val="clear" w:color="auto" w:fill="auto"/>
            <w:noWrap/>
            <w:vAlign w:val="bottom"/>
            <w:hideMark/>
          </w:tcPr>
          <w:p w14:paraId="6AAA4FE6"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40.0%</w:t>
            </w:r>
          </w:p>
        </w:tc>
        <w:tc>
          <w:tcPr>
            <w:tcW w:w="990" w:type="dxa"/>
            <w:tcBorders>
              <w:top w:val="nil"/>
              <w:left w:val="nil"/>
              <w:bottom w:val="single" w:sz="4" w:space="0" w:color="auto"/>
              <w:right w:val="single" w:sz="4" w:space="0" w:color="auto"/>
            </w:tcBorders>
            <w:shd w:val="clear" w:color="auto" w:fill="auto"/>
            <w:noWrap/>
            <w:vAlign w:val="bottom"/>
            <w:hideMark/>
          </w:tcPr>
          <w:p w14:paraId="22C8206B"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47.0%</w:t>
            </w:r>
          </w:p>
        </w:tc>
        <w:tc>
          <w:tcPr>
            <w:tcW w:w="900" w:type="dxa"/>
            <w:tcBorders>
              <w:top w:val="nil"/>
              <w:left w:val="nil"/>
              <w:bottom w:val="single" w:sz="4" w:space="0" w:color="auto"/>
              <w:right w:val="single" w:sz="4" w:space="0" w:color="auto"/>
            </w:tcBorders>
            <w:shd w:val="clear" w:color="auto" w:fill="auto"/>
            <w:noWrap/>
            <w:vAlign w:val="bottom"/>
            <w:hideMark/>
          </w:tcPr>
          <w:p w14:paraId="729077FE"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48.0%</w:t>
            </w:r>
          </w:p>
        </w:tc>
        <w:tc>
          <w:tcPr>
            <w:tcW w:w="985" w:type="dxa"/>
            <w:tcBorders>
              <w:top w:val="nil"/>
              <w:left w:val="nil"/>
              <w:bottom w:val="single" w:sz="4" w:space="0" w:color="auto"/>
              <w:right w:val="single" w:sz="4" w:space="0" w:color="auto"/>
            </w:tcBorders>
            <w:vAlign w:val="bottom"/>
          </w:tcPr>
          <w:p w14:paraId="2B584449" w14:textId="77777777" w:rsidR="00966659" w:rsidRPr="00E14AA2" w:rsidRDefault="00966659">
            <w:pPr>
              <w:spacing w:before="0"/>
              <w:jc w:val="right"/>
              <w:rPr>
                <w:rFonts w:asciiTheme="minorHAnsi" w:eastAsia="Times New Roman" w:hAnsiTheme="minorHAnsi" w:cstheme="minorHAnsi"/>
                <w:color w:val="000000"/>
                <w:szCs w:val="20"/>
              </w:rPr>
            </w:pPr>
            <w:r w:rsidRPr="00EA0BD5">
              <w:t>49.0%</w:t>
            </w:r>
          </w:p>
        </w:tc>
      </w:tr>
      <w:tr w:rsidR="00CE2EBA" w:rsidRPr="000462C2" w14:paraId="00A8D3B0" w14:textId="77777777" w:rsidTr="00CE2EBA">
        <w:trPr>
          <w:trHeight w:val="305"/>
        </w:trPr>
        <w:tc>
          <w:tcPr>
            <w:tcW w:w="3235" w:type="dxa"/>
            <w:tcBorders>
              <w:top w:val="nil"/>
              <w:left w:val="single" w:sz="4" w:space="0" w:color="auto"/>
              <w:bottom w:val="single" w:sz="4" w:space="0" w:color="auto"/>
              <w:right w:val="single" w:sz="4" w:space="0" w:color="auto"/>
            </w:tcBorders>
            <w:shd w:val="clear" w:color="auto" w:fill="DADADA" w:themeFill="background1" w:themeFillShade="E6"/>
            <w:noWrap/>
            <w:vAlign w:val="bottom"/>
            <w:hideMark/>
          </w:tcPr>
          <w:p w14:paraId="65820C07"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Hospitalization</w:t>
            </w:r>
          </w:p>
        </w:tc>
        <w:tc>
          <w:tcPr>
            <w:tcW w:w="990" w:type="dxa"/>
            <w:tcBorders>
              <w:top w:val="nil"/>
              <w:left w:val="nil"/>
              <w:bottom w:val="single" w:sz="4" w:space="0" w:color="auto"/>
              <w:right w:val="single" w:sz="4" w:space="0" w:color="auto"/>
            </w:tcBorders>
            <w:shd w:val="clear" w:color="auto" w:fill="DADADA" w:themeFill="background1" w:themeFillShade="E6"/>
            <w:noWrap/>
            <w:vAlign w:val="bottom"/>
            <w:hideMark/>
          </w:tcPr>
          <w:p w14:paraId="49145B8F" w14:textId="30DFADD0"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6.2%</w:t>
            </w:r>
          </w:p>
        </w:tc>
        <w:tc>
          <w:tcPr>
            <w:tcW w:w="990" w:type="dxa"/>
            <w:tcBorders>
              <w:top w:val="nil"/>
              <w:left w:val="nil"/>
              <w:bottom w:val="single" w:sz="4" w:space="0" w:color="auto"/>
              <w:right w:val="single" w:sz="4" w:space="0" w:color="auto"/>
            </w:tcBorders>
            <w:shd w:val="clear" w:color="auto" w:fill="DADADA" w:themeFill="background1" w:themeFillShade="E6"/>
            <w:noWrap/>
            <w:vAlign w:val="bottom"/>
            <w:hideMark/>
          </w:tcPr>
          <w:p w14:paraId="2D094FD2"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9.9%</w:t>
            </w:r>
          </w:p>
        </w:tc>
        <w:tc>
          <w:tcPr>
            <w:tcW w:w="990" w:type="dxa"/>
            <w:tcBorders>
              <w:top w:val="nil"/>
              <w:left w:val="nil"/>
              <w:bottom w:val="single" w:sz="4" w:space="0" w:color="auto"/>
              <w:right w:val="single" w:sz="4" w:space="0" w:color="auto"/>
            </w:tcBorders>
            <w:shd w:val="clear" w:color="auto" w:fill="DADADA" w:themeFill="background1" w:themeFillShade="E6"/>
            <w:noWrap/>
            <w:vAlign w:val="bottom"/>
            <w:hideMark/>
          </w:tcPr>
          <w:p w14:paraId="59480115"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10.0%</w:t>
            </w:r>
          </w:p>
        </w:tc>
        <w:tc>
          <w:tcPr>
            <w:tcW w:w="990" w:type="dxa"/>
            <w:tcBorders>
              <w:top w:val="nil"/>
              <w:left w:val="nil"/>
              <w:bottom w:val="single" w:sz="4" w:space="0" w:color="auto"/>
              <w:right w:val="single" w:sz="4" w:space="0" w:color="auto"/>
            </w:tcBorders>
            <w:shd w:val="clear" w:color="auto" w:fill="DADADA" w:themeFill="background1" w:themeFillShade="E6"/>
            <w:noWrap/>
            <w:vAlign w:val="bottom"/>
            <w:hideMark/>
          </w:tcPr>
          <w:p w14:paraId="3A5E5BA5"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10.0%</w:t>
            </w:r>
          </w:p>
        </w:tc>
        <w:tc>
          <w:tcPr>
            <w:tcW w:w="990" w:type="dxa"/>
            <w:tcBorders>
              <w:top w:val="nil"/>
              <w:left w:val="nil"/>
              <w:bottom w:val="single" w:sz="4" w:space="0" w:color="auto"/>
              <w:right w:val="single" w:sz="4" w:space="0" w:color="auto"/>
            </w:tcBorders>
            <w:shd w:val="clear" w:color="auto" w:fill="DADADA" w:themeFill="background1" w:themeFillShade="E6"/>
            <w:noWrap/>
            <w:vAlign w:val="bottom"/>
            <w:hideMark/>
          </w:tcPr>
          <w:p w14:paraId="50EE9AB0"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11.0%</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6CB1324B"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10.0%</w:t>
            </w:r>
          </w:p>
        </w:tc>
        <w:tc>
          <w:tcPr>
            <w:tcW w:w="985" w:type="dxa"/>
            <w:tcBorders>
              <w:top w:val="nil"/>
              <w:left w:val="nil"/>
              <w:bottom w:val="single" w:sz="4" w:space="0" w:color="auto"/>
              <w:right w:val="single" w:sz="4" w:space="0" w:color="auto"/>
            </w:tcBorders>
            <w:shd w:val="clear" w:color="auto" w:fill="DADADA" w:themeFill="background1" w:themeFillShade="E6"/>
            <w:vAlign w:val="bottom"/>
          </w:tcPr>
          <w:p w14:paraId="64E357B6" w14:textId="77777777" w:rsidR="00966659" w:rsidRPr="00E14AA2" w:rsidRDefault="00966659">
            <w:pPr>
              <w:spacing w:before="0"/>
              <w:jc w:val="right"/>
              <w:rPr>
                <w:rFonts w:asciiTheme="minorHAnsi" w:eastAsia="Times New Roman" w:hAnsiTheme="minorHAnsi" w:cstheme="minorHAnsi"/>
                <w:color w:val="000000"/>
                <w:szCs w:val="20"/>
              </w:rPr>
            </w:pPr>
            <w:r w:rsidRPr="00EA0BD5">
              <w:t>11.0%</w:t>
            </w:r>
          </w:p>
        </w:tc>
      </w:tr>
      <w:tr w:rsidR="00966659" w:rsidRPr="000462C2" w14:paraId="561481C3" w14:textId="77777777" w:rsidTr="00CE2EBA">
        <w:trPr>
          <w:trHeight w:val="30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67CDAFFF" w14:textId="77777777" w:rsidR="00966659" w:rsidRPr="00E14AA2" w:rsidRDefault="00966659">
            <w:pPr>
              <w:spacing w:before="0"/>
              <w:rPr>
                <w:rFonts w:asciiTheme="minorHAnsi" w:eastAsia="Times New Roman" w:hAnsiTheme="minorHAnsi" w:cstheme="minorHAnsi"/>
                <w:b/>
                <w:color w:val="000000"/>
                <w:szCs w:val="20"/>
              </w:rPr>
            </w:pPr>
            <w:r w:rsidRPr="00E14AA2">
              <w:rPr>
                <w:rFonts w:asciiTheme="minorHAnsi" w:eastAsia="Times New Roman" w:hAnsiTheme="minorHAnsi" w:cstheme="minorHAnsi"/>
                <w:b/>
                <w:color w:val="000000"/>
                <w:szCs w:val="20"/>
              </w:rPr>
              <w:t>Threat to Self </w:t>
            </w:r>
          </w:p>
        </w:tc>
        <w:tc>
          <w:tcPr>
            <w:tcW w:w="990" w:type="dxa"/>
            <w:tcBorders>
              <w:top w:val="nil"/>
              <w:left w:val="nil"/>
              <w:bottom w:val="single" w:sz="4" w:space="0" w:color="auto"/>
              <w:right w:val="single" w:sz="4" w:space="0" w:color="auto"/>
            </w:tcBorders>
            <w:shd w:val="clear" w:color="auto" w:fill="auto"/>
            <w:noWrap/>
            <w:vAlign w:val="bottom"/>
            <w:hideMark/>
          </w:tcPr>
          <w:p w14:paraId="58E5B828" w14:textId="22316A53" w:rsidR="00966659" w:rsidRPr="00E14AA2" w:rsidRDefault="00966659">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7FD6B8C2" w14:textId="7680C42A" w:rsidR="00966659" w:rsidRPr="00E14AA2" w:rsidRDefault="00966659">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6B7AEFB2" w14:textId="77777777" w:rsidR="00966659" w:rsidRPr="00E14AA2" w:rsidRDefault="00966659">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664A7E5E" w14:textId="77777777" w:rsidR="00966659" w:rsidRPr="00E14AA2" w:rsidRDefault="00966659">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52DEBBFB" w14:textId="77777777" w:rsidR="00966659" w:rsidRPr="00E14AA2" w:rsidRDefault="00966659">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14:paraId="45DE723C" w14:textId="77777777" w:rsidR="00966659" w:rsidRPr="00E14AA2" w:rsidRDefault="00966659">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985" w:type="dxa"/>
            <w:tcBorders>
              <w:top w:val="nil"/>
              <w:left w:val="nil"/>
              <w:bottom w:val="single" w:sz="4" w:space="0" w:color="auto"/>
              <w:right w:val="single" w:sz="4" w:space="0" w:color="auto"/>
            </w:tcBorders>
            <w:vAlign w:val="bottom"/>
          </w:tcPr>
          <w:p w14:paraId="01D150C7" w14:textId="77777777" w:rsidR="00966659" w:rsidRPr="00E14AA2" w:rsidRDefault="00966659">
            <w:pPr>
              <w:spacing w:before="0"/>
              <w:rPr>
                <w:rFonts w:asciiTheme="minorHAnsi" w:eastAsia="Times New Roman" w:hAnsiTheme="minorHAnsi" w:cstheme="minorHAnsi"/>
                <w:color w:val="000000"/>
                <w:szCs w:val="20"/>
              </w:rPr>
            </w:pPr>
          </w:p>
        </w:tc>
      </w:tr>
      <w:tr w:rsidR="00CE2EBA" w:rsidRPr="000462C2" w14:paraId="27F24A7B" w14:textId="77777777" w:rsidTr="00CE2EBA">
        <w:trPr>
          <w:trHeight w:val="305"/>
        </w:trPr>
        <w:tc>
          <w:tcPr>
            <w:tcW w:w="3235" w:type="dxa"/>
            <w:tcBorders>
              <w:top w:val="nil"/>
              <w:left w:val="single" w:sz="4" w:space="0" w:color="auto"/>
              <w:bottom w:val="single" w:sz="4" w:space="0" w:color="auto"/>
              <w:right w:val="single" w:sz="4" w:space="0" w:color="auto"/>
            </w:tcBorders>
            <w:shd w:val="clear" w:color="auto" w:fill="DADADA" w:themeFill="background1" w:themeFillShade="E6"/>
            <w:noWrap/>
            <w:vAlign w:val="bottom"/>
            <w:hideMark/>
          </w:tcPr>
          <w:p w14:paraId="6BC2FAC5"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Non</w:t>
            </w:r>
            <w:r>
              <w:rPr>
                <w:rFonts w:asciiTheme="minorHAnsi" w:eastAsia="Times New Roman" w:hAnsiTheme="minorHAnsi" w:cstheme="minorHAnsi"/>
                <w:color w:val="000000"/>
                <w:szCs w:val="20"/>
              </w:rPr>
              <w:t>-s</w:t>
            </w:r>
            <w:r w:rsidRPr="00E14AA2">
              <w:rPr>
                <w:rFonts w:asciiTheme="minorHAnsi" w:eastAsia="Times New Roman" w:hAnsiTheme="minorHAnsi" w:cstheme="minorHAnsi"/>
                <w:color w:val="000000"/>
                <w:szCs w:val="20"/>
              </w:rPr>
              <w:t>uicidal Self-Injury</w:t>
            </w:r>
          </w:p>
        </w:tc>
        <w:tc>
          <w:tcPr>
            <w:tcW w:w="990" w:type="dxa"/>
            <w:tcBorders>
              <w:top w:val="nil"/>
              <w:left w:val="nil"/>
              <w:bottom w:val="single" w:sz="4" w:space="0" w:color="auto"/>
              <w:right w:val="single" w:sz="4" w:space="0" w:color="auto"/>
            </w:tcBorders>
            <w:shd w:val="clear" w:color="auto" w:fill="DADADA" w:themeFill="background1" w:themeFillShade="E6"/>
            <w:noWrap/>
            <w:vAlign w:val="bottom"/>
            <w:hideMark/>
          </w:tcPr>
          <w:p w14:paraId="321B3BBF"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20.1%</w:t>
            </w:r>
          </w:p>
        </w:tc>
        <w:tc>
          <w:tcPr>
            <w:tcW w:w="990" w:type="dxa"/>
            <w:tcBorders>
              <w:top w:val="nil"/>
              <w:left w:val="nil"/>
              <w:bottom w:val="single" w:sz="4" w:space="0" w:color="auto"/>
              <w:right w:val="single" w:sz="4" w:space="0" w:color="auto"/>
            </w:tcBorders>
            <w:shd w:val="clear" w:color="auto" w:fill="DADADA" w:themeFill="background1" w:themeFillShade="E6"/>
            <w:noWrap/>
            <w:vAlign w:val="bottom"/>
            <w:hideMark/>
          </w:tcPr>
          <w:p w14:paraId="59CFE2AE"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27.6%</w:t>
            </w:r>
          </w:p>
        </w:tc>
        <w:tc>
          <w:tcPr>
            <w:tcW w:w="990" w:type="dxa"/>
            <w:tcBorders>
              <w:top w:val="nil"/>
              <w:left w:val="nil"/>
              <w:bottom w:val="single" w:sz="4" w:space="0" w:color="auto"/>
              <w:right w:val="single" w:sz="4" w:space="0" w:color="auto"/>
            </w:tcBorders>
            <w:shd w:val="clear" w:color="auto" w:fill="DADADA" w:themeFill="background1" w:themeFillShade="E6"/>
            <w:noWrap/>
            <w:vAlign w:val="bottom"/>
            <w:hideMark/>
          </w:tcPr>
          <w:p w14:paraId="17381451"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30.2%</w:t>
            </w:r>
          </w:p>
        </w:tc>
        <w:tc>
          <w:tcPr>
            <w:tcW w:w="990" w:type="dxa"/>
            <w:tcBorders>
              <w:top w:val="nil"/>
              <w:left w:val="nil"/>
              <w:bottom w:val="single" w:sz="4" w:space="0" w:color="auto"/>
              <w:right w:val="single" w:sz="4" w:space="0" w:color="auto"/>
            </w:tcBorders>
            <w:shd w:val="clear" w:color="auto" w:fill="DADADA" w:themeFill="background1" w:themeFillShade="E6"/>
            <w:noWrap/>
            <w:vAlign w:val="bottom"/>
            <w:hideMark/>
          </w:tcPr>
          <w:p w14:paraId="5D701881"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31.0%</w:t>
            </w:r>
          </w:p>
        </w:tc>
        <w:tc>
          <w:tcPr>
            <w:tcW w:w="990" w:type="dxa"/>
            <w:tcBorders>
              <w:top w:val="nil"/>
              <w:left w:val="nil"/>
              <w:bottom w:val="single" w:sz="4" w:space="0" w:color="auto"/>
              <w:right w:val="single" w:sz="4" w:space="0" w:color="auto"/>
            </w:tcBorders>
            <w:shd w:val="clear" w:color="auto" w:fill="DADADA" w:themeFill="background1" w:themeFillShade="E6"/>
            <w:noWrap/>
            <w:vAlign w:val="bottom"/>
            <w:hideMark/>
          </w:tcPr>
          <w:p w14:paraId="3068E5BB"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30.0%</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4341FABE"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28.0%</w:t>
            </w:r>
          </w:p>
        </w:tc>
        <w:tc>
          <w:tcPr>
            <w:tcW w:w="985" w:type="dxa"/>
            <w:tcBorders>
              <w:top w:val="nil"/>
              <w:left w:val="nil"/>
              <w:bottom w:val="single" w:sz="4" w:space="0" w:color="auto"/>
              <w:right w:val="single" w:sz="4" w:space="0" w:color="auto"/>
            </w:tcBorders>
            <w:shd w:val="clear" w:color="auto" w:fill="DADADA" w:themeFill="background1" w:themeFillShade="E6"/>
            <w:vAlign w:val="bottom"/>
          </w:tcPr>
          <w:p w14:paraId="553D339F" w14:textId="77777777" w:rsidR="00966659" w:rsidRPr="00E14AA2" w:rsidRDefault="00966659">
            <w:pPr>
              <w:spacing w:before="0"/>
              <w:jc w:val="right"/>
              <w:rPr>
                <w:rFonts w:asciiTheme="minorHAnsi" w:eastAsia="Times New Roman" w:hAnsiTheme="minorHAnsi" w:cstheme="minorHAnsi"/>
                <w:color w:val="000000"/>
                <w:szCs w:val="20"/>
              </w:rPr>
            </w:pPr>
            <w:r w:rsidRPr="00EA0BD5">
              <w:t>32.0%</w:t>
            </w:r>
          </w:p>
        </w:tc>
      </w:tr>
      <w:tr w:rsidR="00966659" w:rsidRPr="000462C2" w14:paraId="6570AEC4" w14:textId="77777777" w:rsidTr="00CE2EBA">
        <w:trPr>
          <w:trHeight w:val="30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152023DB"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Serious Suicidal Ideation</w:t>
            </w:r>
          </w:p>
        </w:tc>
        <w:tc>
          <w:tcPr>
            <w:tcW w:w="990" w:type="dxa"/>
            <w:tcBorders>
              <w:top w:val="nil"/>
              <w:left w:val="nil"/>
              <w:bottom w:val="single" w:sz="4" w:space="0" w:color="auto"/>
              <w:right w:val="single" w:sz="4" w:space="0" w:color="auto"/>
            </w:tcBorders>
            <w:shd w:val="clear" w:color="auto" w:fill="auto"/>
            <w:noWrap/>
            <w:vAlign w:val="bottom"/>
            <w:hideMark/>
          </w:tcPr>
          <w:p w14:paraId="0D0C53DD"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24.0%</w:t>
            </w:r>
          </w:p>
        </w:tc>
        <w:tc>
          <w:tcPr>
            <w:tcW w:w="990" w:type="dxa"/>
            <w:tcBorders>
              <w:top w:val="nil"/>
              <w:left w:val="nil"/>
              <w:bottom w:val="single" w:sz="4" w:space="0" w:color="auto"/>
              <w:right w:val="single" w:sz="4" w:space="0" w:color="auto"/>
            </w:tcBorders>
            <w:shd w:val="clear" w:color="auto" w:fill="auto"/>
            <w:noWrap/>
            <w:vAlign w:val="bottom"/>
            <w:hideMark/>
          </w:tcPr>
          <w:p w14:paraId="2CFA0DD1"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34.0%</w:t>
            </w:r>
          </w:p>
        </w:tc>
        <w:tc>
          <w:tcPr>
            <w:tcW w:w="990" w:type="dxa"/>
            <w:tcBorders>
              <w:top w:val="nil"/>
              <w:left w:val="nil"/>
              <w:bottom w:val="single" w:sz="4" w:space="0" w:color="auto"/>
              <w:right w:val="single" w:sz="4" w:space="0" w:color="auto"/>
            </w:tcBorders>
            <w:shd w:val="clear" w:color="auto" w:fill="auto"/>
            <w:noWrap/>
            <w:vAlign w:val="bottom"/>
            <w:hideMark/>
          </w:tcPr>
          <w:p w14:paraId="0FF0DE2D"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35.7%</w:t>
            </w:r>
          </w:p>
        </w:tc>
        <w:tc>
          <w:tcPr>
            <w:tcW w:w="990" w:type="dxa"/>
            <w:tcBorders>
              <w:top w:val="nil"/>
              <w:left w:val="nil"/>
              <w:bottom w:val="single" w:sz="4" w:space="0" w:color="auto"/>
              <w:right w:val="single" w:sz="4" w:space="0" w:color="auto"/>
            </w:tcBorders>
            <w:shd w:val="clear" w:color="auto" w:fill="auto"/>
            <w:noWrap/>
            <w:vAlign w:val="bottom"/>
            <w:hideMark/>
          </w:tcPr>
          <w:p w14:paraId="26881042"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34.0%</w:t>
            </w:r>
          </w:p>
        </w:tc>
        <w:tc>
          <w:tcPr>
            <w:tcW w:w="990" w:type="dxa"/>
            <w:tcBorders>
              <w:top w:val="nil"/>
              <w:left w:val="nil"/>
              <w:bottom w:val="single" w:sz="4" w:space="0" w:color="auto"/>
              <w:right w:val="single" w:sz="4" w:space="0" w:color="auto"/>
            </w:tcBorders>
            <w:shd w:val="clear" w:color="auto" w:fill="auto"/>
            <w:noWrap/>
            <w:vAlign w:val="bottom"/>
            <w:hideMark/>
          </w:tcPr>
          <w:p w14:paraId="4CE47863"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36.0%</w:t>
            </w:r>
          </w:p>
        </w:tc>
        <w:tc>
          <w:tcPr>
            <w:tcW w:w="900" w:type="dxa"/>
            <w:tcBorders>
              <w:top w:val="nil"/>
              <w:left w:val="nil"/>
              <w:bottom w:val="single" w:sz="4" w:space="0" w:color="auto"/>
              <w:right w:val="single" w:sz="4" w:space="0" w:color="auto"/>
            </w:tcBorders>
            <w:shd w:val="clear" w:color="auto" w:fill="auto"/>
            <w:noWrap/>
            <w:vAlign w:val="bottom"/>
            <w:hideMark/>
          </w:tcPr>
          <w:p w14:paraId="73EB4195"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35.0%</w:t>
            </w:r>
          </w:p>
        </w:tc>
        <w:tc>
          <w:tcPr>
            <w:tcW w:w="985" w:type="dxa"/>
            <w:tcBorders>
              <w:top w:val="nil"/>
              <w:left w:val="nil"/>
              <w:bottom w:val="single" w:sz="4" w:space="0" w:color="auto"/>
              <w:right w:val="single" w:sz="4" w:space="0" w:color="auto"/>
            </w:tcBorders>
            <w:vAlign w:val="bottom"/>
          </w:tcPr>
          <w:p w14:paraId="233FE63E" w14:textId="77777777" w:rsidR="00966659" w:rsidRPr="00E14AA2" w:rsidRDefault="00966659">
            <w:pPr>
              <w:spacing w:before="0"/>
              <w:jc w:val="right"/>
              <w:rPr>
                <w:rFonts w:asciiTheme="minorHAnsi" w:eastAsia="Times New Roman" w:hAnsiTheme="minorHAnsi" w:cstheme="minorHAnsi"/>
                <w:color w:val="000000"/>
                <w:szCs w:val="20"/>
              </w:rPr>
            </w:pPr>
            <w:r w:rsidRPr="00EA0BD5">
              <w:t>36.0%</w:t>
            </w:r>
          </w:p>
        </w:tc>
      </w:tr>
      <w:tr w:rsidR="00CE2EBA" w:rsidRPr="000462C2" w14:paraId="0B954D58" w14:textId="77777777" w:rsidTr="00CE2EBA">
        <w:trPr>
          <w:trHeight w:val="305"/>
        </w:trPr>
        <w:tc>
          <w:tcPr>
            <w:tcW w:w="3235" w:type="dxa"/>
            <w:tcBorders>
              <w:top w:val="nil"/>
              <w:left w:val="single" w:sz="4" w:space="0" w:color="auto"/>
              <w:bottom w:val="single" w:sz="4" w:space="0" w:color="auto"/>
              <w:right w:val="single" w:sz="4" w:space="0" w:color="auto"/>
            </w:tcBorders>
            <w:shd w:val="clear" w:color="auto" w:fill="DADADA" w:themeFill="background1" w:themeFillShade="E6"/>
            <w:noWrap/>
            <w:vAlign w:val="bottom"/>
            <w:hideMark/>
          </w:tcPr>
          <w:p w14:paraId="2EED71AA"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Suicide Attempt(s)</w:t>
            </w:r>
          </w:p>
        </w:tc>
        <w:tc>
          <w:tcPr>
            <w:tcW w:w="990" w:type="dxa"/>
            <w:tcBorders>
              <w:top w:val="nil"/>
              <w:left w:val="nil"/>
              <w:bottom w:val="single" w:sz="4" w:space="0" w:color="auto"/>
              <w:right w:val="single" w:sz="4" w:space="0" w:color="auto"/>
            </w:tcBorders>
            <w:shd w:val="clear" w:color="auto" w:fill="DADADA" w:themeFill="background1" w:themeFillShade="E6"/>
            <w:noWrap/>
            <w:vAlign w:val="bottom"/>
            <w:hideMark/>
          </w:tcPr>
          <w:p w14:paraId="662E6624"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6.6%</w:t>
            </w:r>
          </w:p>
        </w:tc>
        <w:tc>
          <w:tcPr>
            <w:tcW w:w="990" w:type="dxa"/>
            <w:tcBorders>
              <w:top w:val="nil"/>
              <w:left w:val="nil"/>
              <w:bottom w:val="single" w:sz="4" w:space="0" w:color="auto"/>
              <w:right w:val="single" w:sz="4" w:space="0" w:color="auto"/>
            </w:tcBorders>
            <w:shd w:val="clear" w:color="auto" w:fill="DADADA" w:themeFill="background1" w:themeFillShade="E6"/>
            <w:noWrap/>
            <w:vAlign w:val="bottom"/>
            <w:hideMark/>
          </w:tcPr>
          <w:p w14:paraId="1D1155B0"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10.7%</w:t>
            </w:r>
          </w:p>
        </w:tc>
        <w:tc>
          <w:tcPr>
            <w:tcW w:w="990" w:type="dxa"/>
            <w:tcBorders>
              <w:top w:val="nil"/>
              <w:left w:val="nil"/>
              <w:bottom w:val="single" w:sz="4" w:space="0" w:color="auto"/>
              <w:right w:val="single" w:sz="4" w:space="0" w:color="auto"/>
            </w:tcBorders>
            <w:shd w:val="clear" w:color="auto" w:fill="DADADA" w:themeFill="background1" w:themeFillShade="E6"/>
            <w:noWrap/>
            <w:vAlign w:val="bottom"/>
            <w:hideMark/>
          </w:tcPr>
          <w:p w14:paraId="3D10F5EA"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11.4%</w:t>
            </w:r>
          </w:p>
        </w:tc>
        <w:tc>
          <w:tcPr>
            <w:tcW w:w="990" w:type="dxa"/>
            <w:tcBorders>
              <w:top w:val="nil"/>
              <w:left w:val="nil"/>
              <w:bottom w:val="single" w:sz="4" w:space="0" w:color="auto"/>
              <w:right w:val="single" w:sz="4" w:space="0" w:color="auto"/>
            </w:tcBorders>
            <w:shd w:val="clear" w:color="auto" w:fill="DADADA" w:themeFill="background1" w:themeFillShade="E6"/>
            <w:noWrap/>
            <w:vAlign w:val="bottom"/>
            <w:hideMark/>
          </w:tcPr>
          <w:p w14:paraId="4EB6D598"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12.0%</w:t>
            </w:r>
          </w:p>
        </w:tc>
        <w:tc>
          <w:tcPr>
            <w:tcW w:w="990" w:type="dxa"/>
            <w:tcBorders>
              <w:top w:val="nil"/>
              <w:left w:val="nil"/>
              <w:bottom w:val="single" w:sz="4" w:space="0" w:color="auto"/>
              <w:right w:val="single" w:sz="4" w:space="0" w:color="auto"/>
            </w:tcBorders>
            <w:shd w:val="clear" w:color="auto" w:fill="DADADA" w:themeFill="background1" w:themeFillShade="E6"/>
            <w:noWrap/>
            <w:vAlign w:val="bottom"/>
            <w:hideMark/>
          </w:tcPr>
          <w:p w14:paraId="572CFBEA"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12.0%</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73C915B9"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11.0%</w:t>
            </w:r>
          </w:p>
        </w:tc>
        <w:tc>
          <w:tcPr>
            <w:tcW w:w="985" w:type="dxa"/>
            <w:tcBorders>
              <w:top w:val="nil"/>
              <w:left w:val="nil"/>
              <w:bottom w:val="single" w:sz="4" w:space="0" w:color="auto"/>
              <w:right w:val="single" w:sz="4" w:space="0" w:color="auto"/>
            </w:tcBorders>
            <w:shd w:val="clear" w:color="auto" w:fill="DADADA" w:themeFill="background1" w:themeFillShade="E6"/>
            <w:vAlign w:val="bottom"/>
          </w:tcPr>
          <w:p w14:paraId="0453529F" w14:textId="77777777" w:rsidR="00966659" w:rsidRPr="00E14AA2" w:rsidRDefault="00966659">
            <w:pPr>
              <w:spacing w:before="0"/>
              <w:jc w:val="right"/>
              <w:rPr>
                <w:rFonts w:asciiTheme="minorHAnsi" w:eastAsia="Times New Roman" w:hAnsiTheme="minorHAnsi" w:cstheme="minorHAnsi"/>
                <w:color w:val="000000"/>
                <w:szCs w:val="20"/>
              </w:rPr>
            </w:pPr>
            <w:r w:rsidRPr="00EA0BD5">
              <w:t>13.0%</w:t>
            </w:r>
          </w:p>
        </w:tc>
      </w:tr>
      <w:tr w:rsidR="00966659" w:rsidRPr="000462C2" w14:paraId="31144EC4" w14:textId="77777777" w:rsidTr="00CE2EBA">
        <w:trPr>
          <w:trHeight w:val="30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79C4E98E" w14:textId="77777777" w:rsidR="00966659" w:rsidRPr="00E14AA2" w:rsidRDefault="00966659">
            <w:pPr>
              <w:spacing w:before="0"/>
              <w:rPr>
                <w:rFonts w:asciiTheme="minorHAnsi" w:eastAsia="Times New Roman" w:hAnsiTheme="minorHAnsi" w:cstheme="minorHAnsi"/>
                <w:b/>
                <w:color w:val="000000"/>
                <w:szCs w:val="20"/>
              </w:rPr>
            </w:pPr>
            <w:r w:rsidRPr="00E14AA2">
              <w:rPr>
                <w:rFonts w:asciiTheme="minorHAnsi" w:eastAsia="Times New Roman" w:hAnsiTheme="minorHAnsi" w:cstheme="minorHAnsi"/>
                <w:b/>
                <w:color w:val="000000"/>
                <w:szCs w:val="20"/>
              </w:rPr>
              <w:t>Drug and Alcohol</w:t>
            </w:r>
          </w:p>
        </w:tc>
        <w:tc>
          <w:tcPr>
            <w:tcW w:w="990" w:type="dxa"/>
            <w:tcBorders>
              <w:top w:val="nil"/>
              <w:left w:val="nil"/>
              <w:bottom w:val="single" w:sz="4" w:space="0" w:color="auto"/>
              <w:right w:val="single" w:sz="4" w:space="0" w:color="auto"/>
            </w:tcBorders>
            <w:shd w:val="clear" w:color="auto" w:fill="auto"/>
            <w:noWrap/>
            <w:vAlign w:val="bottom"/>
            <w:hideMark/>
          </w:tcPr>
          <w:p w14:paraId="1240DC75" w14:textId="77777777" w:rsidR="00966659" w:rsidRPr="00E14AA2" w:rsidRDefault="00966659">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5D562F52" w14:textId="77777777" w:rsidR="00966659" w:rsidRPr="00E14AA2" w:rsidRDefault="00966659">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4E624D2E" w14:textId="77777777" w:rsidR="00966659" w:rsidRPr="00E14AA2" w:rsidRDefault="00966659">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2C37C93C" w14:textId="77777777" w:rsidR="00966659" w:rsidRPr="00E14AA2" w:rsidRDefault="00966659">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732FCF5F" w14:textId="77777777" w:rsidR="00966659" w:rsidRPr="00E14AA2" w:rsidRDefault="00966659">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14:paraId="0C3361C8" w14:textId="77777777" w:rsidR="00966659" w:rsidRPr="00E14AA2" w:rsidRDefault="00966659">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985" w:type="dxa"/>
            <w:tcBorders>
              <w:top w:val="nil"/>
              <w:left w:val="nil"/>
              <w:bottom w:val="single" w:sz="4" w:space="0" w:color="auto"/>
              <w:right w:val="single" w:sz="4" w:space="0" w:color="auto"/>
            </w:tcBorders>
            <w:vAlign w:val="bottom"/>
          </w:tcPr>
          <w:p w14:paraId="2A3AE949" w14:textId="77777777" w:rsidR="00966659" w:rsidRPr="00E14AA2" w:rsidRDefault="00966659">
            <w:pPr>
              <w:spacing w:before="0"/>
              <w:rPr>
                <w:rFonts w:asciiTheme="minorHAnsi" w:eastAsia="Times New Roman" w:hAnsiTheme="minorHAnsi" w:cstheme="minorHAnsi"/>
                <w:color w:val="000000"/>
                <w:szCs w:val="20"/>
              </w:rPr>
            </w:pPr>
          </w:p>
        </w:tc>
      </w:tr>
      <w:tr w:rsidR="00CE2EBA" w:rsidRPr="000462C2" w14:paraId="613EA502" w14:textId="77777777" w:rsidTr="00CE2EBA">
        <w:trPr>
          <w:trHeight w:val="523"/>
        </w:trPr>
        <w:tc>
          <w:tcPr>
            <w:tcW w:w="3235" w:type="dxa"/>
            <w:tcBorders>
              <w:top w:val="nil"/>
              <w:left w:val="single" w:sz="4" w:space="0" w:color="auto"/>
              <w:bottom w:val="single" w:sz="4" w:space="0" w:color="auto"/>
              <w:right w:val="single" w:sz="4" w:space="0" w:color="auto"/>
            </w:tcBorders>
            <w:shd w:val="clear" w:color="auto" w:fill="DADADA" w:themeFill="background1" w:themeFillShade="E6"/>
            <w:vAlign w:val="bottom"/>
            <w:hideMark/>
          </w:tcPr>
          <w:p w14:paraId="731E8659"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xml:space="preserve">Felt the </w:t>
            </w:r>
            <w:r>
              <w:rPr>
                <w:rFonts w:asciiTheme="minorHAnsi" w:eastAsia="Times New Roman" w:hAnsiTheme="minorHAnsi" w:cstheme="minorHAnsi"/>
                <w:color w:val="000000"/>
                <w:szCs w:val="20"/>
              </w:rPr>
              <w:t>N</w:t>
            </w:r>
            <w:r w:rsidRPr="00E14AA2">
              <w:rPr>
                <w:rFonts w:asciiTheme="minorHAnsi" w:eastAsia="Times New Roman" w:hAnsiTheme="minorHAnsi" w:cstheme="minorHAnsi"/>
                <w:color w:val="000000"/>
                <w:szCs w:val="20"/>
              </w:rPr>
              <w:t xml:space="preserve">eed to </w:t>
            </w:r>
            <w:r>
              <w:rPr>
                <w:rFonts w:asciiTheme="minorHAnsi" w:eastAsia="Times New Roman" w:hAnsiTheme="minorHAnsi" w:cstheme="minorHAnsi"/>
                <w:color w:val="000000"/>
                <w:szCs w:val="20"/>
              </w:rPr>
              <w:t>R</w:t>
            </w:r>
            <w:r w:rsidRPr="00E14AA2">
              <w:rPr>
                <w:rFonts w:asciiTheme="minorHAnsi" w:eastAsia="Times New Roman" w:hAnsiTheme="minorHAnsi" w:cstheme="minorHAnsi"/>
                <w:color w:val="000000"/>
                <w:szCs w:val="20"/>
              </w:rPr>
              <w:t xml:space="preserve">educe </w:t>
            </w:r>
            <w:r>
              <w:rPr>
                <w:rFonts w:asciiTheme="minorHAnsi" w:eastAsia="Times New Roman" w:hAnsiTheme="minorHAnsi" w:cstheme="minorHAnsi"/>
                <w:color w:val="000000"/>
                <w:szCs w:val="20"/>
              </w:rPr>
              <w:t>Y</w:t>
            </w:r>
            <w:r w:rsidRPr="00E14AA2">
              <w:rPr>
                <w:rFonts w:asciiTheme="minorHAnsi" w:eastAsia="Times New Roman" w:hAnsiTheme="minorHAnsi" w:cstheme="minorHAnsi"/>
                <w:color w:val="000000"/>
                <w:szCs w:val="20"/>
              </w:rPr>
              <w:t xml:space="preserve">our </w:t>
            </w:r>
            <w:r>
              <w:rPr>
                <w:rFonts w:asciiTheme="minorHAnsi" w:eastAsia="Times New Roman" w:hAnsiTheme="minorHAnsi" w:cstheme="minorHAnsi"/>
                <w:color w:val="000000"/>
                <w:szCs w:val="20"/>
              </w:rPr>
              <w:t>A</w:t>
            </w:r>
            <w:r w:rsidRPr="00E14AA2">
              <w:rPr>
                <w:rFonts w:asciiTheme="minorHAnsi" w:eastAsia="Times New Roman" w:hAnsiTheme="minorHAnsi" w:cstheme="minorHAnsi"/>
                <w:color w:val="000000"/>
                <w:szCs w:val="20"/>
              </w:rPr>
              <w:t xml:space="preserve">lcohol or </w:t>
            </w:r>
            <w:r>
              <w:rPr>
                <w:rFonts w:asciiTheme="minorHAnsi" w:eastAsia="Times New Roman" w:hAnsiTheme="minorHAnsi" w:cstheme="minorHAnsi"/>
                <w:color w:val="000000"/>
                <w:szCs w:val="20"/>
              </w:rPr>
              <w:t>D</w:t>
            </w:r>
            <w:r w:rsidRPr="00E14AA2">
              <w:rPr>
                <w:rFonts w:asciiTheme="minorHAnsi" w:eastAsia="Times New Roman" w:hAnsiTheme="minorHAnsi" w:cstheme="minorHAnsi"/>
                <w:color w:val="000000"/>
                <w:szCs w:val="20"/>
              </w:rPr>
              <w:t xml:space="preserve">rug </w:t>
            </w:r>
            <w:r>
              <w:rPr>
                <w:rFonts w:asciiTheme="minorHAnsi" w:eastAsia="Times New Roman" w:hAnsiTheme="minorHAnsi" w:cstheme="minorHAnsi"/>
                <w:color w:val="000000"/>
                <w:szCs w:val="20"/>
              </w:rPr>
              <w:t>U</w:t>
            </w:r>
            <w:r w:rsidRPr="00E14AA2">
              <w:rPr>
                <w:rFonts w:asciiTheme="minorHAnsi" w:eastAsia="Times New Roman" w:hAnsiTheme="minorHAnsi" w:cstheme="minorHAnsi"/>
                <w:color w:val="000000"/>
                <w:szCs w:val="20"/>
              </w:rPr>
              <w:t>se </w:t>
            </w:r>
          </w:p>
        </w:tc>
        <w:tc>
          <w:tcPr>
            <w:tcW w:w="990" w:type="dxa"/>
            <w:tcBorders>
              <w:top w:val="nil"/>
              <w:left w:val="nil"/>
              <w:bottom w:val="single" w:sz="4" w:space="0" w:color="auto"/>
              <w:right w:val="single" w:sz="4" w:space="0" w:color="auto"/>
            </w:tcBorders>
            <w:shd w:val="clear" w:color="auto" w:fill="DADADA" w:themeFill="background1" w:themeFillShade="E6"/>
            <w:noWrap/>
            <w:vAlign w:val="bottom"/>
            <w:hideMark/>
          </w:tcPr>
          <w:p w14:paraId="7514F9AB"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25.1%</w:t>
            </w:r>
          </w:p>
        </w:tc>
        <w:tc>
          <w:tcPr>
            <w:tcW w:w="990" w:type="dxa"/>
            <w:tcBorders>
              <w:top w:val="nil"/>
              <w:left w:val="nil"/>
              <w:bottom w:val="single" w:sz="4" w:space="0" w:color="auto"/>
              <w:right w:val="single" w:sz="4" w:space="0" w:color="auto"/>
            </w:tcBorders>
            <w:shd w:val="clear" w:color="auto" w:fill="DADADA" w:themeFill="background1" w:themeFillShade="E6"/>
            <w:noWrap/>
            <w:vAlign w:val="bottom"/>
            <w:hideMark/>
          </w:tcPr>
          <w:p w14:paraId="40BB0058"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25.9%</w:t>
            </w:r>
          </w:p>
        </w:tc>
        <w:tc>
          <w:tcPr>
            <w:tcW w:w="990" w:type="dxa"/>
            <w:tcBorders>
              <w:top w:val="nil"/>
              <w:left w:val="nil"/>
              <w:bottom w:val="single" w:sz="4" w:space="0" w:color="auto"/>
              <w:right w:val="single" w:sz="4" w:space="0" w:color="auto"/>
            </w:tcBorders>
            <w:shd w:val="clear" w:color="auto" w:fill="DADADA" w:themeFill="background1" w:themeFillShade="E6"/>
            <w:noWrap/>
            <w:vAlign w:val="bottom"/>
            <w:hideMark/>
          </w:tcPr>
          <w:p w14:paraId="6109071C"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25.6%</w:t>
            </w:r>
          </w:p>
        </w:tc>
        <w:tc>
          <w:tcPr>
            <w:tcW w:w="990" w:type="dxa"/>
            <w:tcBorders>
              <w:top w:val="nil"/>
              <w:left w:val="nil"/>
              <w:bottom w:val="single" w:sz="4" w:space="0" w:color="auto"/>
              <w:right w:val="single" w:sz="4" w:space="0" w:color="auto"/>
            </w:tcBorders>
            <w:shd w:val="clear" w:color="auto" w:fill="DADADA" w:themeFill="background1" w:themeFillShade="E6"/>
            <w:noWrap/>
            <w:vAlign w:val="bottom"/>
            <w:hideMark/>
          </w:tcPr>
          <w:p w14:paraId="3262A087"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26.0%</w:t>
            </w:r>
          </w:p>
        </w:tc>
        <w:tc>
          <w:tcPr>
            <w:tcW w:w="990" w:type="dxa"/>
            <w:tcBorders>
              <w:top w:val="nil"/>
              <w:left w:val="nil"/>
              <w:bottom w:val="single" w:sz="4" w:space="0" w:color="auto"/>
              <w:right w:val="single" w:sz="4" w:space="0" w:color="auto"/>
            </w:tcBorders>
            <w:shd w:val="clear" w:color="auto" w:fill="DADADA" w:themeFill="background1" w:themeFillShade="E6"/>
            <w:noWrap/>
            <w:vAlign w:val="bottom"/>
            <w:hideMark/>
          </w:tcPr>
          <w:p w14:paraId="0CB52F57"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26.0%</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1DE5DD59"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24.0%</w:t>
            </w:r>
          </w:p>
        </w:tc>
        <w:tc>
          <w:tcPr>
            <w:tcW w:w="985" w:type="dxa"/>
            <w:tcBorders>
              <w:top w:val="nil"/>
              <w:left w:val="nil"/>
              <w:bottom w:val="single" w:sz="4" w:space="0" w:color="auto"/>
              <w:right w:val="single" w:sz="4" w:space="0" w:color="auto"/>
            </w:tcBorders>
            <w:shd w:val="clear" w:color="auto" w:fill="DADADA" w:themeFill="background1" w:themeFillShade="E6"/>
            <w:vAlign w:val="bottom"/>
          </w:tcPr>
          <w:p w14:paraId="1669506A" w14:textId="77777777" w:rsidR="00966659" w:rsidRPr="00E14AA2" w:rsidRDefault="00966659">
            <w:pPr>
              <w:spacing w:before="0"/>
              <w:jc w:val="right"/>
              <w:rPr>
                <w:rFonts w:asciiTheme="minorHAnsi" w:eastAsia="Times New Roman" w:hAnsiTheme="minorHAnsi" w:cstheme="minorHAnsi"/>
                <w:color w:val="000000"/>
                <w:szCs w:val="20"/>
              </w:rPr>
            </w:pPr>
            <w:r w:rsidRPr="00EA0BD5">
              <w:t>24.0%</w:t>
            </w:r>
          </w:p>
        </w:tc>
      </w:tr>
      <w:tr w:rsidR="00966659" w:rsidRPr="000462C2" w14:paraId="44ED9E8B" w14:textId="77777777" w:rsidTr="00CE2EBA">
        <w:trPr>
          <w:trHeight w:val="30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3B4D27E7"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Marijuana Use</w:t>
            </w:r>
          </w:p>
        </w:tc>
        <w:tc>
          <w:tcPr>
            <w:tcW w:w="990" w:type="dxa"/>
            <w:tcBorders>
              <w:top w:val="nil"/>
              <w:left w:val="nil"/>
              <w:bottom w:val="single" w:sz="4" w:space="0" w:color="auto"/>
              <w:right w:val="single" w:sz="4" w:space="0" w:color="auto"/>
            </w:tcBorders>
            <w:shd w:val="clear" w:color="auto" w:fill="auto"/>
            <w:noWrap/>
            <w:vAlign w:val="bottom"/>
            <w:hideMark/>
          </w:tcPr>
          <w:p w14:paraId="1A008B28"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14.4%</w:t>
            </w:r>
          </w:p>
        </w:tc>
        <w:tc>
          <w:tcPr>
            <w:tcW w:w="990" w:type="dxa"/>
            <w:tcBorders>
              <w:top w:val="nil"/>
              <w:left w:val="nil"/>
              <w:bottom w:val="single" w:sz="4" w:space="0" w:color="auto"/>
              <w:right w:val="single" w:sz="4" w:space="0" w:color="auto"/>
            </w:tcBorders>
            <w:shd w:val="clear" w:color="auto" w:fill="auto"/>
            <w:noWrap/>
            <w:vAlign w:val="bottom"/>
            <w:hideMark/>
          </w:tcPr>
          <w:p w14:paraId="21E746E3"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17.3%</w:t>
            </w:r>
          </w:p>
        </w:tc>
        <w:tc>
          <w:tcPr>
            <w:tcW w:w="990" w:type="dxa"/>
            <w:tcBorders>
              <w:top w:val="nil"/>
              <w:left w:val="nil"/>
              <w:bottom w:val="single" w:sz="4" w:space="0" w:color="auto"/>
              <w:right w:val="single" w:sz="4" w:space="0" w:color="auto"/>
            </w:tcBorders>
            <w:shd w:val="clear" w:color="auto" w:fill="auto"/>
            <w:noWrap/>
            <w:vAlign w:val="bottom"/>
            <w:hideMark/>
          </w:tcPr>
          <w:p w14:paraId="409745A3"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18.5%</w:t>
            </w:r>
          </w:p>
        </w:tc>
        <w:tc>
          <w:tcPr>
            <w:tcW w:w="990" w:type="dxa"/>
            <w:tcBorders>
              <w:top w:val="nil"/>
              <w:left w:val="nil"/>
              <w:bottom w:val="single" w:sz="4" w:space="0" w:color="auto"/>
              <w:right w:val="single" w:sz="4" w:space="0" w:color="auto"/>
            </w:tcBorders>
            <w:shd w:val="clear" w:color="auto" w:fill="auto"/>
            <w:noWrap/>
            <w:vAlign w:val="bottom"/>
            <w:hideMark/>
          </w:tcPr>
          <w:p w14:paraId="06574986"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20.0%</w:t>
            </w:r>
          </w:p>
        </w:tc>
        <w:tc>
          <w:tcPr>
            <w:tcW w:w="990" w:type="dxa"/>
            <w:tcBorders>
              <w:top w:val="nil"/>
              <w:left w:val="nil"/>
              <w:bottom w:val="single" w:sz="4" w:space="0" w:color="auto"/>
              <w:right w:val="single" w:sz="4" w:space="0" w:color="auto"/>
            </w:tcBorders>
            <w:shd w:val="clear" w:color="auto" w:fill="auto"/>
            <w:noWrap/>
            <w:vAlign w:val="bottom"/>
            <w:hideMark/>
          </w:tcPr>
          <w:p w14:paraId="5DAC3BD8"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21.0%</w:t>
            </w:r>
          </w:p>
        </w:tc>
        <w:tc>
          <w:tcPr>
            <w:tcW w:w="900" w:type="dxa"/>
            <w:tcBorders>
              <w:top w:val="nil"/>
              <w:left w:val="nil"/>
              <w:bottom w:val="single" w:sz="4" w:space="0" w:color="auto"/>
              <w:right w:val="single" w:sz="4" w:space="0" w:color="auto"/>
            </w:tcBorders>
            <w:shd w:val="clear" w:color="auto" w:fill="auto"/>
            <w:noWrap/>
            <w:vAlign w:val="bottom"/>
            <w:hideMark/>
          </w:tcPr>
          <w:p w14:paraId="3380C714" w14:textId="77777777" w:rsidR="00966659" w:rsidRPr="00E14AA2" w:rsidRDefault="00966659">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23.0%</w:t>
            </w:r>
          </w:p>
        </w:tc>
        <w:tc>
          <w:tcPr>
            <w:tcW w:w="985" w:type="dxa"/>
            <w:tcBorders>
              <w:top w:val="nil"/>
              <w:left w:val="nil"/>
              <w:bottom w:val="single" w:sz="4" w:space="0" w:color="auto"/>
              <w:right w:val="single" w:sz="4" w:space="0" w:color="auto"/>
            </w:tcBorders>
            <w:vAlign w:val="bottom"/>
          </w:tcPr>
          <w:p w14:paraId="6E621C89" w14:textId="77777777" w:rsidR="00966659" w:rsidRPr="00E14AA2" w:rsidRDefault="00966659">
            <w:pPr>
              <w:spacing w:before="0"/>
              <w:jc w:val="right"/>
              <w:rPr>
                <w:rFonts w:asciiTheme="minorHAnsi" w:eastAsia="Times New Roman" w:hAnsiTheme="minorHAnsi" w:cstheme="minorHAnsi"/>
                <w:color w:val="000000"/>
                <w:szCs w:val="20"/>
              </w:rPr>
            </w:pPr>
            <w:r w:rsidRPr="00EA0BD5">
              <w:t>23.0%</w:t>
            </w:r>
          </w:p>
        </w:tc>
      </w:tr>
    </w:tbl>
    <w:p w14:paraId="20CE167E" w14:textId="77777777" w:rsidR="005C4405" w:rsidRDefault="005C4405" w:rsidP="005C4405">
      <w:pPr>
        <w:spacing w:before="0"/>
        <w:rPr>
          <w:rFonts w:cs="Open Sans"/>
          <w:color w:val="auto"/>
          <w:szCs w:val="20"/>
        </w:rPr>
      </w:pPr>
    </w:p>
    <w:p w14:paraId="4592C1AB" w14:textId="65DB59A3" w:rsidR="00F225BF" w:rsidRDefault="00F225BF">
      <w:pPr>
        <w:spacing w:before="0"/>
        <w:rPr>
          <w:rFonts w:cs="Open Sans"/>
          <w:color w:val="auto"/>
          <w:szCs w:val="20"/>
        </w:rPr>
      </w:pPr>
      <w:r>
        <w:rPr>
          <w:rFonts w:cs="Open Sans"/>
          <w:color w:val="auto"/>
          <w:szCs w:val="20"/>
        </w:rPr>
        <w:br w:type="page"/>
      </w:r>
    </w:p>
    <w:p w14:paraId="50140CE8" w14:textId="3FA2C9F6" w:rsidR="00EB763A" w:rsidRPr="0035295B" w:rsidRDefault="003D78A0" w:rsidP="00AB6392">
      <w:pPr>
        <w:spacing w:before="0" w:after="120"/>
        <w:rPr>
          <w:color w:val="005777"/>
          <w:sz w:val="22"/>
        </w:rPr>
      </w:pPr>
      <w:r w:rsidRPr="006A4107">
        <w:rPr>
          <w:rStyle w:val="Heading2Char"/>
          <w:color w:val="005777"/>
          <w:u w:val="none"/>
        </w:rPr>
        <w:lastRenderedPageBreak/>
        <w:t xml:space="preserve">Complete </w:t>
      </w:r>
      <w:r w:rsidR="008C30D3" w:rsidRPr="0035295B">
        <w:rPr>
          <w:color w:val="005777"/>
          <w:sz w:val="22"/>
        </w:rPr>
        <w:t>Mental Health</w:t>
      </w:r>
      <w:r w:rsidR="00CF18F7" w:rsidRPr="0035295B">
        <w:rPr>
          <w:color w:val="005777"/>
          <w:sz w:val="22"/>
        </w:rPr>
        <w:t xml:space="preserve"> and Alcohol/Drug</w:t>
      </w:r>
      <w:r w:rsidR="008C30D3" w:rsidRPr="0035295B">
        <w:rPr>
          <w:color w:val="005777"/>
          <w:sz w:val="22"/>
        </w:rPr>
        <w:t xml:space="preserve"> History Items</w:t>
      </w:r>
      <w:bookmarkEnd w:id="74"/>
      <w:bookmarkEnd w:id="75"/>
      <w:r w:rsidRPr="0035295B">
        <w:rPr>
          <w:color w:val="005777"/>
          <w:sz w:val="22"/>
        </w:rPr>
        <w:t xml:space="preserve"> – 2023-</w:t>
      </w:r>
      <w:r w:rsidR="00AD3C3A" w:rsidRPr="0035295B">
        <w:rPr>
          <w:color w:val="005777"/>
          <w:sz w:val="22"/>
        </w:rPr>
        <w:t>20</w:t>
      </w:r>
      <w:r w:rsidRPr="0035295B">
        <w:rPr>
          <w:color w:val="005777"/>
          <w:sz w:val="22"/>
        </w:rPr>
        <w:t>24</w:t>
      </w:r>
    </w:p>
    <w:tbl>
      <w:tblPr>
        <w:tblStyle w:val="TableGrid34"/>
        <w:tblW w:w="9985" w:type="dxa"/>
        <w:tblLayout w:type="fixed"/>
        <w:tblLook w:val="04A0" w:firstRow="1" w:lastRow="0" w:firstColumn="1" w:lastColumn="0" w:noHBand="0" w:noVBand="1"/>
      </w:tblPr>
      <w:tblGrid>
        <w:gridCol w:w="3571"/>
        <w:gridCol w:w="941"/>
        <w:gridCol w:w="847"/>
        <w:gridCol w:w="847"/>
        <w:gridCol w:w="847"/>
        <w:gridCol w:w="847"/>
        <w:gridCol w:w="1005"/>
        <w:gridCol w:w="1080"/>
      </w:tblGrid>
      <w:tr w:rsidR="00610F30" w:rsidRPr="00C33A07" w14:paraId="0DC7A406" w14:textId="77777777">
        <w:trPr>
          <w:trHeight w:val="2"/>
        </w:trPr>
        <w:tc>
          <w:tcPr>
            <w:tcW w:w="3571" w:type="dxa"/>
            <w:vAlign w:val="bottom"/>
            <w:hideMark/>
          </w:tcPr>
          <w:p w14:paraId="2F44AC60" w14:textId="77777777" w:rsidR="00610F30" w:rsidRPr="00C33A07" w:rsidRDefault="00610F30" w:rsidP="00610F30">
            <w:pPr>
              <w:spacing w:before="0"/>
              <w:rPr>
                <w:rFonts w:eastAsia="Times New Roman"/>
                <w:b/>
                <w:bCs/>
                <w:color w:val="000000"/>
                <w:sz w:val="18"/>
                <w:szCs w:val="18"/>
              </w:rPr>
            </w:pPr>
            <w:bookmarkStart w:id="76" w:name="_Toc45892263"/>
            <w:bookmarkStart w:id="77" w:name="_Toc80962771"/>
            <w:r w:rsidRPr="008464BD">
              <w:rPr>
                <w:rFonts w:eastAsia="Times New Roman"/>
                <w:b/>
                <w:bCs/>
                <w:color w:val="000000"/>
                <w:szCs w:val="20"/>
              </w:rPr>
              <w:t>Items</w:t>
            </w:r>
          </w:p>
        </w:tc>
        <w:tc>
          <w:tcPr>
            <w:tcW w:w="941" w:type="dxa"/>
            <w:vAlign w:val="bottom"/>
          </w:tcPr>
          <w:p w14:paraId="7895A1EF" w14:textId="77777777" w:rsidR="00610F30" w:rsidRPr="00C33A07" w:rsidRDefault="00610F30" w:rsidP="00610F30">
            <w:pPr>
              <w:spacing w:before="0"/>
              <w:jc w:val="center"/>
              <w:rPr>
                <w:rFonts w:eastAsia="Times New Roman"/>
                <w:b/>
                <w:bCs/>
                <w:color w:val="000000"/>
                <w:sz w:val="18"/>
                <w:szCs w:val="18"/>
              </w:rPr>
            </w:pPr>
            <w:r w:rsidRPr="00C33A07">
              <w:rPr>
                <w:rFonts w:eastAsia="Times New Roman"/>
                <w:b/>
                <w:bCs/>
                <w:color w:val="000000"/>
                <w:sz w:val="18"/>
                <w:szCs w:val="18"/>
              </w:rPr>
              <w:t>Never</w:t>
            </w:r>
          </w:p>
        </w:tc>
        <w:tc>
          <w:tcPr>
            <w:tcW w:w="847" w:type="dxa"/>
            <w:vAlign w:val="bottom"/>
          </w:tcPr>
          <w:p w14:paraId="1F723D78" w14:textId="77777777" w:rsidR="00610F30" w:rsidRPr="00C33A07" w:rsidRDefault="00610F30" w:rsidP="00610F30">
            <w:pPr>
              <w:spacing w:before="0"/>
              <w:jc w:val="center"/>
              <w:rPr>
                <w:rFonts w:eastAsia="Times New Roman"/>
                <w:b/>
                <w:bCs/>
                <w:color w:val="000000"/>
                <w:sz w:val="18"/>
                <w:szCs w:val="18"/>
              </w:rPr>
            </w:pPr>
            <w:r w:rsidRPr="00C33A07">
              <w:rPr>
                <w:rFonts w:eastAsia="Times New Roman"/>
                <w:b/>
                <w:bCs/>
                <w:color w:val="000000"/>
                <w:sz w:val="18"/>
                <w:szCs w:val="18"/>
              </w:rPr>
              <w:t>1 Time</w:t>
            </w:r>
          </w:p>
        </w:tc>
        <w:tc>
          <w:tcPr>
            <w:tcW w:w="847" w:type="dxa"/>
            <w:vAlign w:val="bottom"/>
          </w:tcPr>
          <w:p w14:paraId="7CACF0F1" w14:textId="77777777" w:rsidR="00610F30" w:rsidRPr="00C33A07" w:rsidRDefault="00610F30" w:rsidP="00610F30">
            <w:pPr>
              <w:spacing w:before="0"/>
              <w:jc w:val="center"/>
              <w:rPr>
                <w:rFonts w:eastAsia="Times New Roman"/>
                <w:b/>
                <w:bCs/>
                <w:color w:val="000000"/>
                <w:sz w:val="18"/>
                <w:szCs w:val="18"/>
              </w:rPr>
            </w:pPr>
            <w:r w:rsidRPr="00C33A07">
              <w:rPr>
                <w:rFonts w:eastAsia="Times New Roman"/>
                <w:b/>
                <w:bCs/>
                <w:color w:val="000000"/>
                <w:sz w:val="18"/>
                <w:szCs w:val="18"/>
              </w:rPr>
              <w:t>2-3 Times</w:t>
            </w:r>
          </w:p>
        </w:tc>
        <w:tc>
          <w:tcPr>
            <w:tcW w:w="847" w:type="dxa"/>
            <w:vAlign w:val="bottom"/>
          </w:tcPr>
          <w:p w14:paraId="11A45147" w14:textId="77777777" w:rsidR="00610F30" w:rsidRPr="00C33A07" w:rsidRDefault="00610F30" w:rsidP="00610F30">
            <w:pPr>
              <w:spacing w:before="0"/>
              <w:jc w:val="center"/>
              <w:rPr>
                <w:rFonts w:eastAsia="Times New Roman"/>
                <w:b/>
                <w:bCs/>
                <w:color w:val="000000"/>
                <w:sz w:val="18"/>
                <w:szCs w:val="18"/>
              </w:rPr>
            </w:pPr>
            <w:r w:rsidRPr="00C33A07">
              <w:rPr>
                <w:rFonts w:eastAsia="Times New Roman"/>
                <w:b/>
                <w:bCs/>
                <w:color w:val="000000"/>
                <w:sz w:val="18"/>
                <w:szCs w:val="18"/>
              </w:rPr>
              <w:t>4-5 Times</w:t>
            </w:r>
          </w:p>
        </w:tc>
        <w:tc>
          <w:tcPr>
            <w:tcW w:w="847" w:type="dxa"/>
            <w:vAlign w:val="bottom"/>
          </w:tcPr>
          <w:p w14:paraId="67CED0DB" w14:textId="715BD6A5" w:rsidR="00610F30" w:rsidRPr="00C33A07" w:rsidRDefault="00E341DC" w:rsidP="00610F30">
            <w:pPr>
              <w:spacing w:before="0"/>
              <w:jc w:val="center"/>
              <w:rPr>
                <w:rFonts w:eastAsia="Times New Roman"/>
                <w:b/>
                <w:bCs/>
                <w:color w:val="000000"/>
                <w:sz w:val="18"/>
                <w:szCs w:val="18"/>
              </w:rPr>
            </w:pPr>
            <w:r w:rsidRPr="00C33A07">
              <w:rPr>
                <w:rFonts w:eastAsia="Times New Roman"/>
                <w:b/>
                <w:bCs/>
                <w:color w:val="000000"/>
                <w:sz w:val="18"/>
                <w:szCs w:val="18"/>
              </w:rPr>
              <w:t xml:space="preserve">&gt; </w:t>
            </w:r>
            <w:r w:rsidR="00610F30" w:rsidRPr="00C33A07">
              <w:rPr>
                <w:rFonts w:eastAsia="Times New Roman"/>
                <w:b/>
                <w:bCs/>
                <w:color w:val="000000"/>
                <w:sz w:val="18"/>
                <w:szCs w:val="18"/>
              </w:rPr>
              <w:t>5 Times</w:t>
            </w:r>
          </w:p>
        </w:tc>
        <w:tc>
          <w:tcPr>
            <w:tcW w:w="1005" w:type="dxa"/>
            <w:vAlign w:val="bottom"/>
            <w:hideMark/>
          </w:tcPr>
          <w:p w14:paraId="042F4704" w14:textId="050CA73A" w:rsidR="00610F30" w:rsidRPr="00C33A07" w:rsidRDefault="0061776C" w:rsidP="00610F30">
            <w:pPr>
              <w:spacing w:before="0"/>
              <w:jc w:val="center"/>
              <w:rPr>
                <w:rFonts w:eastAsia="Times New Roman"/>
                <w:b/>
                <w:bCs/>
                <w:color w:val="000000"/>
                <w:sz w:val="18"/>
                <w:szCs w:val="18"/>
              </w:rPr>
            </w:pPr>
            <w:r w:rsidRPr="00C33A07">
              <w:rPr>
                <w:rFonts w:eastAsia="Times New Roman"/>
                <w:b/>
                <w:color w:val="000000"/>
                <w:sz w:val="18"/>
                <w:szCs w:val="18"/>
              </w:rPr>
              <w:t>UWs</w:t>
            </w:r>
            <w:r w:rsidR="00610F30" w:rsidRPr="00C33A07">
              <w:rPr>
                <w:rFonts w:eastAsia="Times New Roman"/>
                <w:b/>
                <w:bCs/>
                <w:color w:val="000000"/>
                <w:sz w:val="18"/>
                <w:szCs w:val="18"/>
              </w:rPr>
              <w:t xml:space="preserve"> % (</w:t>
            </w:r>
            <w:r w:rsidR="00610F30" w:rsidRPr="00C33A07">
              <w:rPr>
                <w:rFonts w:eastAsia="Times New Roman"/>
                <w:b/>
                <w:bCs/>
                <w:i/>
                <w:iCs/>
                <w:color w:val="000000"/>
                <w:sz w:val="18"/>
                <w:szCs w:val="18"/>
              </w:rPr>
              <w:t>n</w:t>
            </w:r>
            <w:r w:rsidR="00610F30" w:rsidRPr="00C33A07">
              <w:rPr>
                <w:rFonts w:eastAsia="Times New Roman"/>
                <w:b/>
                <w:bCs/>
                <w:color w:val="000000"/>
                <w:sz w:val="18"/>
                <w:szCs w:val="18"/>
              </w:rPr>
              <w:t>)</w:t>
            </w:r>
          </w:p>
        </w:tc>
        <w:tc>
          <w:tcPr>
            <w:tcW w:w="1080" w:type="dxa"/>
            <w:vAlign w:val="bottom"/>
          </w:tcPr>
          <w:p w14:paraId="24C415AF" w14:textId="77777777" w:rsidR="00610F30" w:rsidRPr="00C33A07" w:rsidRDefault="00610F30" w:rsidP="00610F30">
            <w:pPr>
              <w:spacing w:before="0"/>
              <w:jc w:val="center"/>
              <w:rPr>
                <w:rFonts w:eastAsia="Times New Roman"/>
                <w:b/>
                <w:bCs/>
                <w:color w:val="000000"/>
                <w:sz w:val="18"/>
                <w:szCs w:val="18"/>
              </w:rPr>
            </w:pPr>
            <w:r w:rsidRPr="00C33A07">
              <w:rPr>
                <w:rFonts w:eastAsia="Times New Roman"/>
                <w:b/>
                <w:bCs/>
                <w:color w:val="000000"/>
                <w:sz w:val="18"/>
                <w:szCs w:val="18"/>
              </w:rPr>
              <w:t xml:space="preserve">CCMH </w:t>
            </w:r>
          </w:p>
          <w:p w14:paraId="11809B04" w14:textId="77777777" w:rsidR="00610F30" w:rsidRPr="00C33A07" w:rsidRDefault="00610F30" w:rsidP="00610F30">
            <w:pPr>
              <w:spacing w:before="0"/>
              <w:jc w:val="center"/>
              <w:rPr>
                <w:rFonts w:eastAsia="Times New Roman"/>
                <w:b/>
                <w:bCs/>
                <w:color w:val="000000"/>
                <w:sz w:val="18"/>
                <w:szCs w:val="18"/>
              </w:rPr>
            </w:pPr>
            <w:r w:rsidRPr="00C33A07">
              <w:rPr>
                <w:rFonts w:eastAsia="Times New Roman"/>
                <w:b/>
                <w:bCs/>
                <w:color w:val="000000"/>
                <w:sz w:val="18"/>
                <w:szCs w:val="18"/>
              </w:rPr>
              <w:t>% (n)</w:t>
            </w:r>
          </w:p>
        </w:tc>
      </w:tr>
      <w:tr w:rsidR="00610F30" w:rsidRPr="00610F30" w14:paraId="319F0B3B" w14:textId="77777777" w:rsidTr="009A171A">
        <w:trPr>
          <w:trHeight w:val="10"/>
        </w:trPr>
        <w:tc>
          <w:tcPr>
            <w:tcW w:w="3571" w:type="dxa"/>
            <w:shd w:val="clear" w:color="auto" w:fill="DADADA" w:themeFill="background1" w:themeFillShade="E6"/>
            <w:hideMark/>
          </w:tcPr>
          <w:p w14:paraId="3EEC3D2A" w14:textId="77777777" w:rsidR="00610F30" w:rsidRPr="00610F30" w:rsidRDefault="00610F30" w:rsidP="00610F30">
            <w:pPr>
              <w:spacing w:before="0"/>
              <w:rPr>
                <w:rFonts w:eastAsia="Times New Roman"/>
                <w:color w:val="000000"/>
                <w:szCs w:val="20"/>
              </w:rPr>
            </w:pPr>
            <w:r w:rsidRPr="00610F30">
              <w:rPr>
                <w:rFonts w:eastAsia="Times New Roman"/>
                <w:color w:val="000000"/>
                <w:szCs w:val="20"/>
              </w:rPr>
              <w:t>Been hospitalized for mental health concerns</w:t>
            </w:r>
          </w:p>
        </w:tc>
        <w:tc>
          <w:tcPr>
            <w:tcW w:w="941" w:type="dxa"/>
            <w:shd w:val="clear" w:color="auto" w:fill="DADADA" w:themeFill="background1" w:themeFillShade="E6"/>
            <w:vAlign w:val="center"/>
          </w:tcPr>
          <w:p w14:paraId="07F35CF0" w14:textId="77777777" w:rsidR="00610F30" w:rsidRPr="00610F30" w:rsidRDefault="00610F30" w:rsidP="00610F30">
            <w:pPr>
              <w:spacing w:before="0"/>
              <w:jc w:val="center"/>
              <w:rPr>
                <w:rFonts w:eastAsia="Times New Roman"/>
                <w:color w:val="000000"/>
                <w:szCs w:val="20"/>
              </w:rPr>
            </w:pPr>
            <w:r w:rsidRPr="00610F30">
              <w:rPr>
                <w:color w:val="000000"/>
                <w:szCs w:val="20"/>
              </w:rPr>
              <w:t>89%</w:t>
            </w:r>
          </w:p>
        </w:tc>
        <w:tc>
          <w:tcPr>
            <w:tcW w:w="847" w:type="dxa"/>
            <w:shd w:val="clear" w:color="auto" w:fill="DADADA" w:themeFill="background1" w:themeFillShade="E6"/>
            <w:vAlign w:val="center"/>
          </w:tcPr>
          <w:p w14:paraId="1E410D26" w14:textId="77777777" w:rsidR="00610F30" w:rsidRPr="00610F30" w:rsidRDefault="00610F30" w:rsidP="00610F30">
            <w:pPr>
              <w:spacing w:before="0"/>
              <w:jc w:val="center"/>
              <w:rPr>
                <w:rFonts w:eastAsia="Times New Roman"/>
                <w:color w:val="000000"/>
                <w:szCs w:val="20"/>
              </w:rPr>
            </w:pPr>
            <w:r w:rsidRPr="00610F30">
              <w:rPr>
                <w:color w:val="000000"/>
                <w:szCs w:val="20"/>
              </w:rPr>
              <w:t>7%</w:t>
            </w:r>
          </w:p>
        </w:tc>
        <w:tc>
          <w:tcPr>
            <w:tcW w:w="847" w:type="dxa"/>
            <w:shd w:val="clear" w:color="auto" w:fill="DADADA" w:themeFill="background1" w:themeFillShade="E6"/>
            <w:vAlign w:val="center"/>
          </w:tcPr>
          <w:p w14:paraId="40A239DB" w14:textId="77777777" w:rsidR="00610F30" w:rsidRPr="00610F30" w:rsidRDefault="00610F30" w:rsidP="00610F30">
            <w:pPr>
              <w:spacing w:before="0"/>
              <w:jc w:val="center"/>
              <w:rPr>
                <w:rFonts w:eastAsia="Times New Roman"/>
                <w:color w:val="000000"/>
                <w:szCs w:val="20"/>
              </w:rPr>
            </w:pPr>
            <w:r w:rsidRPr="00610F30">
              <w:rPr>
                <w:color w:val="000000"/>
                <w:szCs w:val="20"/>
              </w:rPr>
              <w:t>3%</w:t>
            </w:r>
          </w:p>
        </w:tc>
        <w:tc>
          <w:tcPr>
            <w:tcW w:w="847" w:type="dxa"/>
            <w:shd w:val="clear" w:color="auto" w:fill="DADADA" w:themeFill="background1" w:themeFillShade="E6"/>
            <w:vAlign w:val="center"/>
          </w:tcPr>
          <w:p w14:paraId="2A92523D" w14:textId="77777777" w:rsidR="00610F30" w:rsidRPr="00610F30" w:rsidRDefault="00610F30" w:rsidP="00610F30">
            <w:pPr>
              <w:spacing w:before="0"/>
              <w:jc w:val="center"/>
              <w:rPr>
                <w:rFonts w:eastAsia="Times New Roman"/>
                <w:color w:val="000000"/>
                <w:szCs w:val="20"/>
              </w:rPr>
            </w:pPr>
            <w:r w:rsidRPr="00610F30">
              <w:rPr>
                <w:color w:val="000000"/>
                <w:szCs w:val="20"/>
              </w:rPr>
              <w:t>1%</w:t>
            </w:r>
          </w:p>
        </w:tc>
        <w:tc>
          <w:tcPr>
            <w:tcW w:w="847" w:type="dxa"/>
            <w:shd w:val="clear" w:color="auto" w:fill="DADADA" w:themeFill="background1" w:themeFillShade="E6"/>
            <w:vAlign w:val="center"/>
          </w:tcPr>
          <w:p w14:paraId="4A69B32B" w14:textId="77777777" w:rsidR="00610F30" w:rsidRPr="00610F30" w:rsidRDefault="00610F30" w:rsidP="00610F30">
            <w:pPr>
              <w:spacing w:before="0"/>
              <w:jc w:val="center"/>
              <w:rPr>
                <w:rFonts w:eastAsia="Times New Roman"/>
                <w:color w:val="000000"/>
                <w:szCs w:val="20"/>
              </w:rPr>
            </w:pPr>
            <w:r w:rsidRPr="00610F30">
              <w:rPr>
                <w:color w:val="000000"/>
                <w:szCs w:val="20"/>
              </w:rPr>
              <w:t>&lt;1%</w:t>
            </w:r>
          </w:p>
        </w:tc>
        <w:tc>
          <w:tcPr>
            <w:tcW w:w="1005" w:type="dxa"/>
            <w:shd w:val="clear" w:color="auto" w:fill="DADADA" w:themeFill="background1" w:themeFillShade="E6"/>
            <w:vAlign w:val="center"/>
            <w:hideMark/>
          </w:tcPr>
          <w:p w14:paraId="540B5DA0"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11% (5,417)</w:t>
            </w:r>
          </w:p>
        </w:tc>
        <w:tc>
          <w:tcPr>
            <w:tcW w:w="1080" w:type="dxa"/>
            <w:shd w:val="clear" w:color="auto" w:fill="DADADA" w:themeFill="background1" w:themeFillShade="E6"/>
            <w:vAlign w:val="center"/>
          </w:tcPr>
          <w:p w14:paraId="53139745"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9% (117,955)</w:t>
            </w:r>
          </w:p>
        </w:tc>
      </w:tr>
      <w:tr w:rsidR="00610F30" w:rsidRPr="00610F30" w14:paraId="2E1994A0" w14:textId="77777777">
        <w:trPr>
          <w:trHeight w:val="8"/>
        </w:trPr>
        <w:tc>
          <w:tcPr>
            <w:tcW w:w="3571" w:type="dxa"/>
            <w:hideMark/>
          </w:tcPr>
          <w:p w14:paraId="3D7EB61E" w14:textId="77777777" w:rsidR="00610F30" w:rsidRPr="00610F30" w:rsidRDefault="00610F30" w:rsidP="00610F30">
            <w:pPr>
              <w:spacing w:before="0"/>
              <w:rPr>
                <w:rFonts w:eastAsia="Times New Roman"/>
                <w:color w:val="000000"/>
                <w:szCs w:val="20"/>
              </w:rPr>
            </w:pPr>
            <w:r w:rsidRPr="00610F30">
              <w:rPr>
                <w:rFonts w:eastAsia="Times New Roman"/>
                <w:color w:val="000000"/>
                <w:szCs w:val="20"/>
              </w:rPr>
              <w:t>Felt the need to reduce your alcohol or drug use</w:t>
            </w:r>
          </w:p>
        </w:tc>
        <w:tc>
          <w:tcPr>
            <w:tcW w:w="941" w:type="dxa"/>
            <w:vAlign w:val="center"/>
          </w:tcPr>
          <w:p w14:paraId="411D7504"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76%</w:t>
            </w:r>
          </w:p>
        </w:tc>
        <w:tc>
          <w:tcPr>
            <w:tcW w:w="847" w:type="dxa"/>
            <w:vAlign w:val="center"/>
          </w:tcPr>
          <w:p w14:paraId="221EE54F"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8%</w:t>
            </w:r>
          </w:p>
        </w:tc>
        <w:tc>
          <w:tcPr>
            <w:tcW w:w="847" w:type="dxa"/>
            <w:vAlign w:val="center"/>
          </w:tcPr>
          <w:p w14:paraId="164FCCC9"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9%</w:t>
            </w:r>
          </w:p>
        </w:tc>
        <w:tc>
          <w:tcPr>
            <w:tcW w:w="847" w:type="dxa"/>
            <w:vAlign w:val="center"/>
          </w:tcPr>
          <w:p w14:paraId="0E7000A2"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2%</w:t>
            </w:r>
          </w:p>
        </w:tc>
        <w:tc>
          <w:tcPr>
            <w:tcW w:w="847" w:type="dxa"/>
            <w:vAlign w:val="center"/>
          </w:tcPr>
          <w:p w14:paraId="79D4F082"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6%</w:t>
            </w:r>
          </w:p>
        </w:tc>
        <w:tc>
          <w:tcPr>
            <w:tcW w:w="1005" w:type="dxa"/>
            <w:vAlign w:val="center"/>
          </w:tcPr>
          <w:p w14:paraId="791BAB20"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24% (4,706)</w:t>
            </w:r>
          </w:p>
        </w:tc>
        <w:tc>
          <w:tcPr>
            <w:tcW w:w="1080" w:type="dxa"/>
            <w:vAlign w:val="center"/>
          </w:tcPr>
          <w:p w14:paraId="3580ED3A"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26% (106,448)</w:t>
            </w:r>
          </w:p>
        </w:tc>
      </w:tr>
      <w:tr w:rsidR="00610F30" w:rsidRPr="00610F30" w14:paraId="3191C477" w14:textId="77777777" w:rsidTr="009A171A">
        <w:trPr>
          <w:trHeight w:val="10"/>
        </w:trPr>
        <w:tc>
          <w:tcPr>
            <w:tcW w:w="3571" w:type="dxa"/>
            <w:shd w:val="clear" w:color="auto" w:fill="DADADA" w:themeFill="background1" w:themeFillShade="E6"/>
            <w:hideMark/>
          </w:tcPr>
          <w:p w14:paraId="26678DB3" w14:textId="77777777" w:rsidR="00610F30" w:rsidRPr="00610F30" w:rsidRDefault="00610F30" w:rsidP="00610F30">
            <w:pPr>
              <w:spacing w:before="0"/>
              <w:rPr>
                <w:rFonts w:eastAsia="Times New Roman"/>
                <w:color w:val="000000"/>
                <w:szCs w:val="20"/>
              </w:rPr>
            </w:pPr>
            <w:r w:rsidRPr="00610F30">
              <w:rPr>
                <w:rFonts w:eastAsia="Times New Roman"/>
                <w:color w:val="000000"/>
                <w:szCs w:val="20"/>
              </w:rPr>
              <w:t>Others expressed concern about your alcohol or drug use</w:t>
            </w:r>
          </w:p>
        </w:tc>
        <w:tc>
          <w:tcPr>
            <w:tcW w:w="941" w:type="dxa"/>
            <w:shd w:val="clear" w:color="auto" w:fill="DADADA" w:themeFill="background1" w:themeFillShade="E6"/>
            <w:vAlign w:val="center"/>
          </w:tcPr>
          <w:p w14:paraId="6DB3E21E"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87%</w:t>
            </w:r>
          </w:p>
        </w:tc>
        <w:tc>
          <w:tcPr>
            <w:tcW w:w="847" w:type="dxa"/>
            <w:shd w:val="clear" w:color="auto" w:fill="DADADA" w:themeFill="background1" w:themeFillShade="E6"/>
            <w:vAlign w:val="center"/>
          </w:tcPr>
          <w:p w14:paraId="28F68DCA"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8%</w:t>
            </w:r>
          </w:p>
        </w:tc>
        <w:tc>
          <w:tcPr>
            <w:tcW w:w="847" w:type="dxa"/>
            <w:shd w:val="clear" w:color="auto" w:fill="DADADA" w:themeFill="background1" w:themeFillShade="E6"/>
            <w:vAlign w:val="center"/>
          </w:tcPr>
          <w:p w14:paraId="15AA3FA6"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3%</w:t>
            </w:r>
          </w:p>
        </w:tc>
        <w:tc>
          <w:tcPr>
            <w:tcW w:w="847" w:type="dxa"/>
            <w:shd w:val="clear" w:color="auto" w:fill="DADADA" w:themeFill="background1" w:themeFillShade="E6"/>
            <w:vAlign w:val="center"/>
          </w:tcPr>
          <w:p w14:paraId="3F587ECC"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1%</w:t>
            </w:r>
          </w:p>
        </w:tc>
        <w:tc>
          <w:tcPr>
            <w:tcW w:w="847" w:type="dxa"/>
            <w:shd w:val="clear" w:color="auto" w:fill="DADADA" w:themeFill="background1" w:themeFillShade="E6"/>
            <w:vAlign w:val="center"/>
          </w:tcPr>
          <w:p w14:paraId="41053A7E"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1%</w:t>
            </w:r>
          </w:p>
        </w:tc>
        <w:tc>
          <w:tcPr>
            <w:tcW w:w="1005" w:type="dxa"/>
            <w:shd w:val="clear" w:color="auto" w:fill="DADADA" w:themeFill="background1" w:themeFillShade="E6"/>
            <w:vAlign w:val="center"/>
          </w:tcPr>
          <w:p w14:paraId="00A1BA36"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13% (5,415)</w:t>
            </w:r>
          </w:p>
        </w:tc>
        <w:tc>
          <w:tcPr>
            <w:tcW w:w="1080" w:type="dxa"/>
            <w:shd w:val="clear" w:color="auto" w:fill="DADADA" w:themeFill="background1" w:themeFillShade="E6"/>
            <w:vAlign w:val="center"/>
          </w:tcPr>
          <w:p w14:paraId="57715334"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14% (106,385)</w:t>
            </w:r>
          </w:p>
        </w:tc>
      </w:tr>
      <w:tr w:rsidR="00610F30" w:rsidRPr="00610F30" w14:paraId="4DC2D6AD" w14:textId="77777777">
        <w:trPr>
          <w:trHeight w:val="8"/>
        </w:trPr>
        <w:tc>
          <w:tcPr>
            <w:tcW w:w="3571" w:type="dxa"/>
            <w:hideMark/>
          </w:tcPr>
          <w:p w14:paraId="402ACE9D" w14:textId="77777777" w:rsidR="00610F30" w:rsidRPr="00610F30" w:rsidRDefault="00610F30" w:rsidP="00610F30">
            <w:pPr>
              <w:spacing w:before="0"/>
              <w:rPr>
                <w:rFonts w:eastAsia="Times New Roman"/>
                <w:color w:val="000000"/>
                <w:szCs w:val="20"/>
              </w:rPr>
            </w:pPr>
            <w:r w:rsidRPr="00610F30">
              <w:rPr>
                <w:rFonts w:eastAsia="Times New Roman"/>
                <w:color w:val="000000"/>
                <w:szCs w:val="20"/>
              </w:rPr>
              <w:t>Received treatment for alcohol or drug use</w:t>
            </w:r>
          </w:p>
        </w:tc>
        <w:tc>
          <w:tcPr>
            <w:tcW w:w="941" w:type="dxa"/>
            <w:vAlign w:val="center"/>
          </w:tcPr>
          <w:p w14:paraId="45453E84"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98%</w:t>
            </w:r>
          </w:p>
        </w:tc>
        <w:tc>
          <w:tcPr>
            <w:tcW w:w="847" w:type="dxa"/>
            <w:vAlign w:val="center"/>
          </w:tcPr>
          <w:p w14:paraId="0C7C33DC"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1%</w:t>
            </w:r>
          </w:p>
        </w:tc>
        <w:tc>
          <w:tcPr>
            <w:tcW w:w="847" w:type="dxa"/>
            <w:vAlign w:val="center"/>
          </w:tcPr>
          <w:p w14:paraId="13DE3399"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1%</w:t>
            </w:r>
          </w:p>
        </w:tc>
        <w:tc>
          <w:tcPr>
            <w:tcW w:w="847" w:type="dxa"/>
            <w:vAlign w:val="center"/>
          </w:tcPr>
          <w:p w14:paraId="4E6E42A8"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&lt;1%</w:t>
            </w:r>
          </w:p>
        </w:tc>
        <w:tc>
          <w:tcPr>
            <w:tcW w:w="847" w:type="dxa"/>
            <w:vAlign w:val="center"/>
          </w:tcPr>
          <w:p w14:paraId="77000B35"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1%</w:t>
            </w:r>
          </w:p>
        </w:tc>
        <w:tc>
          <w:tcPr>
            <w:tcW w:w="1005" w:type="dxa"/>
            <w:vAlign w:val="center"/>
          </w:tcPr>
          <w:p w14:paraId="57BAEAD6" w14:textId="77777777" w:rsidR="00610F30" w:rsidRPr="00610F30" w:rsidRDefault="00610F30" w:rsidP="00610F30">
            <w:pPr>
              <w:spacing w:before="0"/>
              <w:jc w:val="right"/>
              <w:rPr>
                <w:rFonts w:eastAsia="Times New Roman"/>
                <w:color w:val="000000"/>
                <w:szCs w:val="20"/>
              </w:rPr>
            </w:pPr>
            <w:r w:rsidRPr="00610F30">
              <w:rPr>
                <w:rFonts w:eastAsia="Times New Roman"/>
                <w:color w:val="000000"/>
                <w:szCs w:val="20"/>
              </w:rPr>
              <w:t>2%</w:t>
            </w:r>
          </w:p>
          <w:p w14:paraId="38CFF3E0"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(5,497)</w:t>
            </w:r>
          </w:p>
        </w:tc>
        <w:tc>
          <w:tcPr>
            <w:tcW w:w="1080" w:type="dxa"/>
            <w:vAlign w:val="center"/>
          </w:tcPr>
          <w:p w14:paraId="1CCBB3F1"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2% (111,093)</w:t>
            </w:r>
          </w:p>
        </w:tc>
      </w:tr>
      <w:tr w:rsidR="00610F30" w:rsidRPr="00610F30" w14:paraId="1BE5016E" w14:textId="77777777" w:rsidTr="009A171A">
        <w:trPr>
          <w:trHeight w:val="15"/>
        </w:trPr>
        <w:tc>
          <w:tcPr>
            <w:tcW w:w="3571" w:type="dxa"/>
            <w:shd w:val="clear" w:color="auto" w:fill="DADADA" w:themeFill="background1" w:themeFillShade="E6"/>
            <w:hideMark/>
          </w:tcPr>
          <w:p w14:paraId="46B2988B" w14:textId="5C65C627" w:rsidR="00610F30" w:rsidRPr="00610F30" w:rsidRDefault="00610F30" w:rsidP="00610F30">
            <w:pPr>
              <w:spacing w:before="0"/>
              <w:rPr>
                <w:rFonts w:eastAsia="Times New Roman"/>
                <w:color w:val="000000"/>
                <w:szCs w:val="20"/>
              </w:rPr>
            </w:pPr>
            <w:r w:rsidRPr="00610F30">
              <w:rPr>
                <w:rFonts w:eastAsia="Times New Roman"/>
                <w:color w:val="000000"/>
                <w:szCs w:val="20"/>
              </w:rPr>
              <w:t>Purposely injured yourself w/o suicidal intent (</w:t>
            </w:r>
            <w:r w:rsidR="006A4107">
              <w:rPr>
                <w:rFonts w:eastAsia="Times New Roman"/>
                <w:color w:val="000000"/>
                <w:szCs w:val="20"/>
              </w:rPr>
              <w:t>such as</w:t>
            </w:r>
            <w:r w:rsidRPr="00610F30">
              <w:rPr>
                <w:rFonts w:eastAsia="Times New Roman"/>
                <w:color w:val="000000"/>
                <w:szCs w:val="20"/>
              </w:rPr>
              <w:t xml:space="preserve"> cutting, hitting, burning, etc.)</w:t>
            </w:r>
          </w:p>
        </w:tc>
        <w:tc>
          <w:tcPr>
            <w:tcW w:w="941" w:type="dxa"/>
            <w:shd w:val="clear" w:color="auto" w:fill="DADADA" w:themeFill="background1" w:themeFillShade="E6"/>
            <w:vAlign w:val="center"/>
          </w:tcPr>
          <w:p w14:paraId="4C92E356"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68%</w:t>
            </w:r>
          </w:p>
        </w:tc>
        <w:tc>
          <w:tcPr>
            <w:tcW w:w="847" w:type="dxa"/>
            <w:shd w:val="clear" w:color="auto" w:fill="DADADA" w:themeFill="background1" w:themeFillShade="E6"/>
            <w:vAlign w:val="center"/>
          </w:tcPr>
          <w:p w14:paraId="3A284816"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5%</w:t>
            </w:r>
          </w:p>
        </w:tc>
        <w:tc>
          <w:tcPr>
            <w:tcW w:w="847" w:type="dxa"/>
            <w:shd w:val="clear" w:color="auto" w:fill="DADADA" w:themeFill="background1" w:themeFillShade="E6"/>
            <w:vAlign w:val="center"/>
          </w:tcPr>
          <w:p w14:paraId="366258C6"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7%</w:t>
            </w:r>
          </w:p>
        </w:tc>
        <w:tc>
          <w:tcPr>
            <w:tcW w:w="847" w:type="dxa"/>
            <w:shd w:val="clear" w:color="auto" w:fill="DADADA" w:themeFill="background1" w:themeFillShade="E6"/>
            <w:vAlign w:val="center"/>
          </w:tcPr>
          <w:p w14:paraId="75F4632B"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4%</w:t>
            </w:r>
          </w:p>
        </w:tc>
        <w:tc>
          <w:tcPr>
            <w:tcW w:w="847" w:type="dxa"/>
            <w:shd w:val="clear" w:color="auto" w:fill="DADADA" w:themeFill="background1" w:themeFillShade="E6"/>
            <w:vAlign w:val="center"/>
          </w:tcPr>
          <w:p w14:paraId="3B8D4E26"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16%</w:t>
            </w:r>
          </w:p>
        </w:tc>
        <w:tc>
          <w:tcPr>
            <w:tcW w:w="1005" w:type="dxa"/>
            <w:shd w:val="clear" w:color="auto" w:fill="DADADA" w:themeFill="background1" w:themeFillShade="E6"/>
            <w:vAlign w:val="center"/>
          </w:tcPr>
          <w:p w14:paraId="36FBE671"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32% (4,952)</w:t>
            </w:r>
          </w:p>
        </w:tc>
        <w:tc>
          <w:tcPr>
            <w:tcW w:w="1080" w:type="dxa"/>
            <w:shd w:val="clear" w:color="auto" w:fill="DADADA" w:themeFill="background1" w:themeFillShade="E6"/>
            <w:vAlign w:val="center"/>
          </w:tcPr>
          <w:p w14:paraId="78C44055"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28% (115,761)</w:t>
            </w:r>
          </w:p>
        </w:tc>
      </w:tr>
      <w:tr w:rsidR="00610F30" w:rsidRPr="00610F30" w14:paraId="3A7BBEA0" w14:textId="77777777">
        <w:trPr>
          <w:trHeight w:val="8"/>
        </w:trPr>
        <w:tc>
          <w:tcPr>
            <w:tcW w:w="3571" w:type="dxa"/>
            <w:hideMark/>
          </w:tcPr>
          <w:p w14:paraId="3B7498E0" w14:textId="77777777" w:rsidR="00610F30" w:rsidRPr="00610F30" w:rsidRDefault="00610F30" w:rsidP="00610F30">
            <w:pPr>
              <w:spacing w:before="0"/>
              <w:rPr>
                <w:rFonts w:eastAsia="Times New Roman"/>
                <w:color w:val="000000"/>
                <w:szCs w:val="20"/>
              </w:rPr>
            </w:pPr>
            <w:r w:rsidRPr="00610F30">
              <w:rPr>
                <w:rFonts w:eastAsia="Times New Roman"/>
                <w:color w:val="000000"/>
                <w:szCs w:val="20"/>
              </w:rPr>
              <w:t>Seriously considered attempting suicide</w:t>
            </w:r>
          </w:p>
        </w:tc>
        <w:tc>
          <w:tcPr>
            <w:tcW w:w="941" w:type="dxa"/>
            <w:vAlign w:val="center"/>
          </w:tcPr>
          <w:p w14:paraId="0319A0E5"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64%</w:t>
            </w:r>
          </w:p>
        </w:tc>
        <w:tc>
          <w:tcPr>
            <w:tcW w:w="847" w:type="dxa"/>
            <w:vAlign w:val="center"/>
          </w:tcPr>
          <w:p w14:paraId="093E2AAA"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12%</w:t>
            </w:r>
          </w:p>
        </w:tc>
        <w:tc>
          <w:tcPr>
            <w:tcW w:w="847" w:type="dxa"/>
            <w:vAlign w:val="center"/>
          </w:tcPr>
          <w:p w14:paraId="30F77B73"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13%</w:t>
            </w:r>
          </w:p>
        </w:tc>
        <w:tc>
          <w:tcPr>
            <w:tcW w:w="847" w:type="dxa"/>
            <w:vAlign w:val="center"/>
          </w:tcPr>
          <w:p w14:paraId="2147C462"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2%</w:t>
            </w:r>
          </w:p>
        </w:tc>
        <w:tc>
          <w:tcPr>
            <w:tcW w:w="847" w:type="dxa"/>
            <w:vAlign w:val="center"/>
          </w:tcPr>
          <w:p w14:paraId="5945B77C"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8%</w:t>
            </w:r>
          </w:p>
        </w:tc>
        <w:tc>
          <w:tcPr>
            <w:tcW w:w="1005" w:type="dxa"/>
            <w:vAlign w:val="center"/>
          </w:tcPr>
          <w:p w14:paraId="629CE401"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36% (5,029)</w:t>
            </w:r>
          </w:p>
        </w:tc>
        <w:tc>
          <w:tcPr>
            <w:tcW w:w="1080" w:type="dxa"/>
            <w:vAlign w:val="center"/>
          </w:tcPr>
          <w:p w14:paraId="37E3D554"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34% (113,355)</w:t>
            </w:r>
          </w:p>
        </w:tc>
      </w:tr>
      <w:tr w:rsidR="00610F30" w:rsidRPr="00610F30" w14:paraId="13316D13" w14:textId="77777777" w:rsidTr="009A171A">
        <w:trPr>
          <w:trHeight w:val="2"/>
        </w:trPr>
        <w:tc>
          <w:tcPr>
            <w:tcW w:w="3571" w:type="dxa"/>
            <w:shd w:val="clear" w:color="auto" w:fill="DADADA" w:themeFill="background1" w:themeFillShade="E6"/>
            <w:hideMark/>
          </w:tcPr>
          <w:p w14:paraId="384CC210" w14:textId="77777777" w:rsidR="00610F30" w:rsidRPr="00610F30" w:rsidRDefault="00610F30" w:rsidP="00610F30">
            <w:pPr>
              <w:spacing w:before="0"/>
              <w:rPr>
                <w:rFonts w:eastAsia="Times New Roman"/>
                <w:color w:val="000000"/>
                <w:szCs w:val="20"/>
              </w:rPr>
            </w:pPr>
            <w:r w:rsidRPr="00610F30">
              <w:rPr>
                <w:rFonts w:eastAsia="Times New Roman"/>
                <w:color w:val="000000"/>
                <w:szCs w:val="20"/>
              </w:rPr>
              <w:t>Made a suicide attempt</w:t>
            </w:r>
          </w:p>
        </w:tc>
        <w:tc>
          <w:tcPr>
            <w:tcW w:w="941" w:type="dxa"/>
            <w:shd w:val="clear" w:color="auto" w:fill="DADADA" w:themeFill="background1" w:themeFillShade="E6"/>
            <w:vAlign w:val="center"/>
          </w:tcPr>
          <w:p w14:paraId="73BDB3A8"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87%</w:t>
            </w:r>
          </w:p>
        </w:tc>
        <w:tc>
          <w:tcPr>
            <w:tcW w:w="847" w:type="dxa"/>
            <w:shd w:val="clear" w:color="auto" w:fill="DADADA" w:themeFill="background1" w:themeFillShade="E6"/>
            <w:vAlign w:val="center"/>
          </w:tcPr>
          <w:p w14:paraId="4FA217AF"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8%</w:t>
            </w:r>
          </w:p>
        </w:tc>
        <w:tc>
          <w:tcPr>
            <w:tcW w:w="847" w:type="dxa"/>
            <w:shd w:val="clear" w:color="auto" w:fill="DADADA" w:themeFill="background1" w:themeFillShade="E6"/>
            <w:vAlign w:val="center"/>
          </w:tcPr>
          <w:p w14:paraId="187384E5"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3%</w:t>
            </w:r>
          </w:p>
        </w:tc>
        <w:tc>
          <w:tcPr>
            <w:tcW w:w="847" w:type="dxa"/>
            <w:shd w:val="clear" w:color="auto" w:fill="DADADA" w:themeFill="background1" w:themeFillShade="E6"/>
            <w:vAlign w:val="center"/>
          </w:tcPr>
          <w:p w14:paraId="22BE0362"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1%</w:t>
            </w:r>
          </w:p>
        </w:tc>
        <w:tc>
          <w:tcPr>
            <w:tcW w:w="847" w:type="dxa"/>
            <w:shd w:val="clear" w:color="auto" w:fill="DADADA" w:themeFill="background1" w:themeFillShade="E6"/>
            <w:vAlign w:val="center"/>
          </w:tcPr>
          <w:p w14:paraId="6E94974C"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1%</w:t>
            </w:r>
          </w:p>
        </w:tc>
        <w:tc>
          <w:tcPr>
            <w:tcW w:w="1005" w:type="dxa"/>
            <w:shd w:val="clear" w:color="auto" w:fill="DADADA" w:themeFill="background1" w:themeFillShade="E6"/>
            <w:vAlign w:val="center"/>
          </w:tcPr>
          <w:p w14:paraId="557D3080"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13% (5,029)</w:t>
            </w:r>
          </w:p>
        </w:tc>
        <w:tc>
          <w:tcPr>
            <w:tcW w:w="1080" w:type="dxa"/>
            <w:shd w:val="clear" w:color="auto" w:fill="DADADA" w:themeFill="background1" w:themeFillShade="E6"/>
            <w:vAlign w:val="center"/>
          </w:tcPr>
          <w:p w14:paraId="3EBA7BF0"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11% (113,636)</w:t>
            </w:r>
          </w:p>
        </w:tc>
      </w:tr>
      <w:tr w:rsidR="00610F30" w:rsidRPr="00610F30" w14:paraId="22E39A8E" w14:textId="77777777">
        <w:trPr>
          <w:trHeight w:val="10"/>
        </w:trPr>
        <w:tc>
          <w:tcPr>
            <w:tcW w:w="3571" w:type="dxa"/>
            <w:hideMark/>
          </w:tcPr>
          <w:p w14:paraId="6A321EEF" w14:textId="77777777" w:rsidR="00610F30" w:rsidRPr="00610F30" w:rsidRDefault="00610F30" w:rsidP="00610F30">
            <w:pPr>
              <w:spacing w:before="0"/>
              <w:rPr>
                <w:rFonts w:eastAsia="Times New Roman"/>
                <w:color w:val="000000"/>
                <w:szCs w:val="20"/>
              </w:rPr>
            </w:pPr>
            <w:r w:rsidRPr="00610F30">
              <w:rPr>
                <w:rFonts w:eastAsia="Times New Roman"/>
                <w:color w:val="000000"/>
                <w:szCs w:val="20"/>
              </w:rPr>
              <w:t>Considered causing serious physical injury to another person</w:t>
            </w:r>
          </w:p>
        </w:tc>
        <w:tc>
          <w:tcPr>
            <w:tcW w:w="941" w:type="dxa"/>
            <w:vAlign w:val="center"/>
          </w:tcPr>
          <w:p w14:paraId="1FD99709"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94%</w:t>
            </w:r>
          </w:p>
        </w:tc>
        <w:tc>
          <w:tcPr>
            <w:tcW w:w="847" w:type="dxa"/>
            <w:vAlign w:val="center"/>
          </w:tcPr>
          <w:p w14:paraId="7983F06F"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2%</w:t>
            </w:r>
          </w:p>
        </w:tc>
        <w:tc>
          <w:tcPr>
            <w:tcW w:w="847" w:type="dxa"/>
            <w:vAlign w:val="center"/>
          </w:tcPr>
          <w:p w14:paraId="55ABCD0E"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2%</w:t>
            </w:r>
          </w:p>
        </w:tc>
        <w:tc>
          <w:tcPr>
            <w:tcW w:w="847" w:type="dxa"/>
            <w:vAlign w:val="center"/>
          </w:tcPr>
          <w:p w14:paraId="3AE6804E"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&lt;1%</w:t>
            </w:r>
          </w:p>
        </w:tc>
        <w:tc>
          <w:tcPr>
            <w:tcW w:w="847" w:type="dxa"/>
            <w:vAlign w:val="center"/>
          </w:tcPr>
          <w:p w14:paraId="37D51198"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1%</w:t>
            </w:r>
          </w:p>
        </w:tc>
        <w:tc>
          <w:tcPr>
            <w:tcW w:w="1005" w:type="dxa"/>
            <w:vAlign w:val="center"/>
          </w:tcPr>
          <w:p w14:paraId="0410C538"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6% (5,002)</w:t>
            </w:r>
          </w:p>
        </w:tc>
        <w:tc>
          <w:tcPr>
            <w:tcW w:w="1080" w:type="dxa"/>
            <w:vAlign w:val="center"/>
          </w:tcPr>
          <w:p w14:paraId="126AB662"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6% (112,991)</w:t>
            </w:r>
          </w:p>
        </w:tc>
      </w:tr>
      <w:tr w:rsidR="00610F30" w:rsidRPr="00610F30" w14:paraId="448CF4A7" w14:textId="77777777" w:rsidTr="009A171A">
        <w:trPr>
          <w:trHeight w:val="8"/>
        </w:trPr>
        <w:tc>
          <w:tcPr>
            <w:tcW w:w="3571" w:type="dxa"/>
            <w:shd w:val="clear" w:color="auto" w:fill="DADADA" w:themeFill="background1" w:themeFillShade="E6"/>
            <w:hideMark/>
          </w:tcPr>
          <w:p w14:paraId="10AD01F8" w14:textId="77777777" w:rsidR="00610F30" w:rsidRPr="00610F30" w:rsidRDefault="00610F30" w:rsidP="00610F30">
            <w:pPr>
              <w:spacing w:before="0"/>
              <w:rPr>
                <w:rFonts w:eastAsia="Times New Roman"/>
                <w:color w:val="000000"/>
                <w:szCs w:val="20"/>
              </w:rPr>
            </w:pPr>
            <w:r w:rsidRPr="00610F30">
              <w:rPr>
                <w:rFonts w:eastAsia="Times New Roman"/>
                <w:color w:val="000000"/>
                <w:szCs w:val="20"/>
              </w:rPr>
              <w:t>Intentionally caused serious physical injury to another</w:t>
            </w:r>
          </w:p>
        </w:tc>
        <w:tc>
          <w:tcPr>
            <w:tcW w:w="941" w:type="dxa"/>
            <w:shd w:val="clear" w:color="auto" w:fill="DADADA" w:themeFill="background1" w:themeFillShade="E6"/>
            <w:vAlign w:val="center"/>
          </w:tcPr>
          <w:p w14:paraId="58314C67"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98%</w:t>
            </w:r>
          </w:p>
        </w:tc>
        <w:tc>
          <w:tcPr>
            <w:tcW w:w="847" w:type="dxa"/>
            <w:shd w:val="clear" w:color="auto" w:fill="DADADA" w:themeFill="background1" w:themeFillShade="E6"/>
            <w:vAlign w:val="center"/>
          </w:tcPr>
          <w:p w14:paraId="764CE5EE"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1%</w:t>
            </w:r>
          </w:p>
        </w:tc>
        <w:tc>
          <w:tcPr>
            <w:tcW w:w="847" w:type="dxa"/>
            <w:shd w:val="clear" w:color="auto" w:fill="DADADA" w:themeFill="background1" w:themeFillShade="E6"/>
            <w:vAlign w:val="center"/>
          </w:tcPr>
          <w:p w14:paraId="7F1DC57B"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1%</w:t>
            </w:r>
          </w:p>
        </w:tc>
        <w:tc>
          <w:tcPr>
            <w:tcW w:w="847" w:type="dxa"/>
            <w:shd w:val="clear" w:color="auto" w:fill="DADADA" w:themeFill="background1" w:themeFillShade="E6"/>
            <w:vAlign w:val="center"/>
          </w:tcPr>
          <w:p w14:paraId="342E00C9"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&lt;1%</w:t>
            </w:r>
          </w:p>
        </w:tc>
        <w:tc>
          <w:tcPr>
            <w:tcW w:w="847" w:type="dxa"/>
            <w:shd w:val="clear" w:color="auto" w:fill="DADADA" w:themeFill="background1" w:themeFillShade="E6"/>
            <w:vAlign w:val="center"/>
          </w:tcPr>
          <w:p w14:paraId="63E0F7A8"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&lt;1%</w:t>
            </w:r>
          </w:p>
        </w:tc>
        <w:tc>
          <w:tcPr>
            <w:tcW w:w="1005" w:type="dxa"/>
            <w:shd w:val="clear" w:color="auto" w:fill="DADADA" w:themeFill="background1" w:themeFillShade="E6"/>
            <w:vAlign w:val="center"/>
          </w:tcPr>
          <w:p w14:paraId="4889E3AA"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2% (5,001)</w:t>
            </w:r>
          </w:p>
        </w:tc>
        <w:tc>
          <w:tcPr>
            <w:tcW w:w="1080" w:type="dxa"/>
            <w:shd w:val="clear" w:color="auto" w:fill="DADADA" w:themeFill="background1" w:themeFillShade="E6"/>
            <w:vAlign w:val="center"/>
          </w:tcPr>
          <w:p w14:paraId="6CEFBF5B"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1% (112,281)</w:t>
            </w:r>
          </w:p>
        </w:tc>
      </w:tr>
      <w:tr w:rsidR="00610F30" w:rsidRPr="00610F30" w14:paraId="5384482E" w14:textId="77777777">
        <w:trPr>
          <w:trHeight w:val="20"/>
        </w:trPr>
        <w:tc>
          <w:tcPr>
            <w:tcW w:w="3571" w:type="dxa"/>
            <w:hideMark/>
          </w:tcPr>
          <w:p w14:paraId="6E928867" w14:textId="77777777" w:rsidR="00610F30" w:rsidRPr="00610F30" w:rsidRDefault="00610F30" w:rsidP="00610F30">
            <w:pPr>
              <w:spacing w:before="0"/>
              <w:rPr>
                <w:rFonts w:eastAsia="Times New Roman"/>
                <w:color w:val="000000"/>
                <w:szCs w:val="20"/>
              </w:rPr>
            </w:pPr>
            <w:r w:rsidRPr="00610F30">
              <w:rPr>
                <w:rFonts w:eastAsia="Times New Roman"/>
                <w:color w:val="000000"/>
                <w:szCs w:val="20"/>
              </w:rPr>
              <w:t>Someone had sexual contact with you w/o your consent</w:t>
            </w:r>
          </w:p>
        </w:tc>
        <w:tc>
          <w:tcPr>
            <w:tcW w:w="941" w:type="dxa"/>
            <w:vAlign w:val="center"/>
          </w:tcPr>
          <w:p w14:paraId="0687BA2D"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73%</w:t>
            </w:r>
          </w:p>
        </w:tc>
        <w:tc>
          <w:tcPr>
            <w:tcW w:w="847" w:type="dxa"/>
            <w:vAlign w:val="center"/>
          </w:tcPr>
          <w:p w14:paraId="1FFE1369"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13%</w:t>
            </w:r>
          </w:p>
        </w:tc>
        <w:tc>
          <w:tcPr>
            <w:tcW w:w="847" w:type="dxa"/>
            <w:vAlign w:val="center"/>
          </w:tcPr>
          <w:p w14:paraId="713B6C6C"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8%</w:t>
            </w:r>
          </w:p>
        </w:tc>
        <w:tc>
          <w:tcPr>
            <w:tcW w:w="847" w:type="dxa"/>
            <w:vAlign w:val="center"/>
          </w:tcPr>
          <w:p w14:paraId="0FBB5DCE"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2%</w:t>
            </w:r>
          </w:p>
        </w:tc>
        <w:tc>
          <w:tcPr>
            <w:tcW w:w="847" w:type="dxa"/>
            <w:vAlign w:val="center"/>
          </w:tcPr>
          <w:p w14:paraId="220A50F9"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5%</w:t>
            </w:r>
          </w:p>
        </w:tc>
        <w:tc>
          <w:tcPr>
            <w:tcW w:w="1005" w:type="dxa"/>
            <w:vAlign w:val="center"/>
          </w:tcPr>
          <w:p w14:paraId="00D12F96"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27% (5,437)</w:t>
            </w:r>
          </w:p>
        </w:tc>
        <w:tc>
          <w:tcPr>
            <w:tcW w:w="1080" w:type="dxa"/>
            <w:vAlign w:val="center"/>
          </w:tcPr>
          <w:p w14:paraId="741B39C6"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27% (112,082)</w:t>
            </w:r>
          </w:p>
        </w:tc>
      </w:tr>
      <w:tr w:rsidR="00610F30" w:rsidRPr="00610F30" w14:paraId="2A5D34D5" w14:textId="77777777" w:rsidTr="009A171A">
        <w:trPr>
          <w:trHeight w:val="28"/>
        </w:trPr>
        <w:tc>
          <w:tcPr>
            <w:tcW w:w="3571" w:type="dxa"/>
            <w:shd w:val="clear" w:color="auto" w:fill="DADADA" w:themeFill="background1" w:themeFillShade="E6"/>
            <w:hideMark/>
          </w:tcPr>
          <w:p w14:paraId="14D1FDA1" w14:textId="010621EF" w:rsidR="00610F30" w:rsidRPr="00610F30" w:rsidRDefault="00610F30" w:rsidP="00610F30">
            <w:pPr>
              <w:spacing w:before="0"/>
              <w:rPr>
                <w:rFonts w:eastAsia="Times New Roman"/>
                <w:color w:val="000000"/>
                <w:szCs w:val="20"/>
              </w:rPr>
            </w:pPr>
            <w:r w:rsidRPr="00610F30">
              <w:rPr>
                <w:rFonts w:eastAsia="Times New Roman"/>
                <w:color w:val="000000"/>
                <w:szCs w:val="20"/>
              </w:rPr>
              <w:t>Experienced harassing, controlling, and/or abusive behavior from another person (e.g., friend, family member, partner, authority figure)</w:t>
            </w:r>
          </w:p>
        </w:tc>
        <w:tc>
          <w:tcPr>
            <w:tcW w:w="941" w:type="dxa"/>
            <w:shd w:val="clear" w:color="auto" w:fill="DADADA" w:themeFill="background1" w:themeFillShade="E6"/>
            <w:vAlign w:val="center"/>
          </w:tcPr>
          <w:p w14:paraId="56FBD910"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60%</w:t>
            </w:r>
          </w:p>
        </w:tc>
        <w:tc>
          <w:tcPr>
            <w:tcW w:w="847" w:type="dxa"/>
            <w:shd w:val="clear" w:color="auto" w:fill="DADADA" w:themeFill="background1" w:themeFillShade="E6"/>
            <w:vAlign w:val="center"/>
          </w:tcPr>
          <w:p w14:paraId="16C310E8"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6%</w:t>
            </w:r>
          </w:p>
        </w:tc>
        <w:tc>
          <w:tcPr>
            <w:tcW w:w="847" w:type="dxa"/>
            <w:shd w:val="clear" w:color="auto" w:fill="DADADA" w:themeFill="background1" w:themeFillShade="E6"/>
            <w:vAlign w:val="center"/>
          </w:tcPr>
          <w:p w14:paraId="546C62CE"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8%</w:t>
            </w:r>
          </w:p>
        </w:tc>
        <w:tc>
          <w:tcPr>
            <w:tcW w:w="847" w:type="dxa"/>
            <w:shd w:val="clear" w:color="auto" w:fill="DADADA" w:themeFill="background1" w:themeFillShade="E6"/>
            <w:vAlign w:val="center"/>
          </w:tcPr>
          <w:p w14:paraId="5D176076"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3%</w:t>
            </w:r>
          </w:p>
        </w:tc>
        <w:tc>
          <w:tcPr>
            <w:tcW w:w="847" w:type="dxa"/>
            <w:shd w:val="clear" w:color="auto" w:fill="DADADA" w:themeFill="background1" w:themeFillShade="E6"/>
            <w:vAlign w:val="center"/>
          </w:tcPr>
          <w:p w14:paraId="64DC70B9"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23%</w:t>
            </w:r>
          </w:p>
        </w:tc>
        <w:tc>
          <w:tcPr>
            <w:tcW w:w="1005" w:type="dxa"/>
            <w:shd w:val="clear" w:color="auto" w:fill="DADADA" w:themeFill="background1" w:themeFillShade="E6"/>
            <w:vAlign w:val="center"/>
          </w:tcPr>
          <w:p w14:paraId="77DD4B96" w14:textId="77777777" w:rsidR="00610F30" w:rsidRPr="00610F30" w:rsidRDefault="00610F30" w:rsidP="00610F30">
            <w:pPr>
              <w:spacing w:before="0"/>
              <w:jc w:val="center"/>
              <w:rPr>
                <w:rFonts w:eastAsia="Times New Roman"/>
                <w:color w:val="000000"/>
                <w:szCs w:val="20"/>
                <w:highlight w:val="yellow"/>
              </w:rPr>
            </w:pPr>
            <w:r w:rsidRPr="00610F30">
              <w:rPr>
                <w:rFonts w:eastAsia="Times New Roman"/>
                <w:color w:val="000000"/>
                <w:szCs w:val="20"/>
              </w:rPr>
              <w:t>41% (5,403)</w:t>
            </w:r>
          </w:p>
        </w:tc>
        <w:tc>
          <w:tcPr>
            <w:tcW w:w="1080" w:type="dxa"/>
            <w:shd w:val="clear" w:color="auto" w:fill="DADADA" w:themeFill="background1" w:themeFillShade="E6"/>
            <w:vAlign w:val="center"/>
          </w:tcPr>
          <w:p w14:paraId="7FA9A649"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39% (113,715)</w:t>
            </w:r>
          </w:p>
        </w:tc>
      </w:tr>
      <w:tr w:rsidR="00610F30" w:rsidRPr="00610F30" w14:paraId="0C0486F6" w14:textId="77777777">
        <w:trPr>
          <w:trHeight w:val="19"/>
        </w:trPr>
        <w:tc>
          <w:tcPr>
            <w:tcW w:w="3571" w:type="dxa"/>
            <w:hideMark/>
          </w:tcPr>
          <w:p w14:paraId="54C0A206" w14:textId="77777777" w:rsidR="00610F30" w:rsidRPr="00610F30" w:rsidRDefault="00610F30" w:rsidP="00610F30">
            <w:pPr>
              <w:spacing w:before="0"/>
              <w:rPr>
                <w:rFonts w:eastAsia="Times New Roman"/>
                <w:color w:val="000000"/>
                <w:szCs w:val="20"/>
              </w:rPr>
            </w:pPr>
            <w:r w:rsidRPr="00610F30">
              <w:rPr>
                <w:rFonts w:eastAsia="Times New Roman"/>
                <w:color w:val="000000"/>
                <w:szCs w:val="20"/>
              </w:rPr>
              <w:t>Experienced a traumatic event that caused you to feel intense fear, helplessness, or horror</w:t>
            </w:r>
          </w:p>
        </w:tc>
        <w:tc>
          <w:tcPr>
            <w:tcW w:w="941" w:type="dxa"/>
            <w:vAlign w:val="center"/>
          </w:tcPr>
          <w:p w14:paraId="7D14A76D"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53%</w:t>
            </w:r>
          </w:p>
        </w:tc>
        <w:tc>
          <w:tcPr>
            <w:tcW w:w="847" w:type="dxa"/>
            <w:vAlign w:val="center"/>
          </w:tcPr>
          <w:p w14:paraId="1C680C57"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17%</w:t>
            </w:r>
          </w:p>
        </w:tc>
        <w:tc>
          <w:tcPr>
            <w:tcW w:w="847" w:type="dxa"/>
            <w:vAlign w:val="center"/>
          </w:tcPr>
          <w:p w14:paraId="5EAE364D"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15%</w:t>
            </w:r>
          </w:p>
        </w:tc>
        <w:tc>
          <w:tcPr>
            <w:tcW w:w="847" w:type="dxa"/>
            <w:vAlign w:val="center"/>
          </w:tcPr>
          <w:p w14:paraId="5C6619DD"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5%</w:t>
            </w:r>
          </w:p>
        </w:tc>
        <w:tc>
          <w:tcPr>
            <w:tcW w:w="847" w:type="dxa"/>
            <w:vAlign w:val="center"/>
          </w:tcPr>
          <w:p w14:paraId="53FB10B8"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10%</w:t>
            </w:r>
          </w:p>
        </w:tc>
        <w:tc>
          <w:tcPr>
            <w:tcW w:w="1005" w:type="dxa"/>
            <w:vAlign w:val="center"/>
          </w:tcPr>
          <w:p w14:paraId="61BD5016"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47% (3,573)</w:t>
            </w:r>
          </w:p>
        </w:tc>
        <w:tc>
          <w:tcPr>
            <w:tcW w:w="1080" w:type="dxa"/>
            <w:vAlign w:val="center"/>
          </w:tcPr>
          <w:p w14:paraId="36B655C0" w14:textId="77777777" w:rsidR="00610F30" w:rsidRPr="00610F30" w:rsidRDefault="00610F30" w:rsidP="00610F30">
            <w:pPr>
              <w:spacing w:before="0"/>
              <w:jc w:val="center"/>
              <w:rPr>
                <w:rFonts w:eastAsia="Times New Roman"/>
                <w:color w:val="000000"/>
                <w:szCs w:val="20"/>
              </w:rPr>
            </w:pPr>
            <w:r w:rsidRPr="00610F30">
              <w:rPr>
                <w:rFonts w:eastAsia="Times New Roman"/>
                <w:color w:val="000000"/>
                <w:szCs w:val="20"/>
              </w:rPr>
              <w:t>47% (109,824)</w:t>
            </w:r>
          </w:p>
        </w:tc>
      </w:tr>
      <w:tr w:rsidR="003A3009" w:rsidRPr="00610F30" w14:paraId="2EAE2229" w14:textId="77777777" w:rsidTr="003A3009">
        <w:trPr>
          <w:trHeight w:val="152"/>
        </w:trPr>
        <w:tc>
          <w:tcPr>
            <w:tcW w:w="3571" w:type="dxa"/>
          </w:tcPr>
          <w:p w14:paraId="4E05E425" w14:textId="77777777" w:rsidR="003A3009" w:rsidRPr="00610F30" w:rsidRDefault="003A3009" w:rsidP="00610F30">
            <w:pPr>
              <w:spacing w:before="0"/>
              <w:rPr>
                <w:rFonts w:eastAsia="Times New Roman"/>
                <w:color w:val="000000"/>
                <w:szCs w:val="20"/>
              </w:rPr>
            </w:pPr>
          </w:p>
        </w:tc>
        <w:tc>
          <w:tcPr>
            <w:tcW w:w="941" w:type="dxa"/>
            <w:vAlign w:val="center"/>
          </w:tcPr>
          <w:p w14:paraId="530E3F46" w14:textId="77777777" w:rsidR="003A3009" w:rsidRPr="00610F30" w:rsidRDefault="003A3009" w:rsidP="00610F30">
            <w:pPr>
              <w:spacing w:before="0"/>
              <w:jc w:val="center"/>
              <w:rPr>
                <w:rFonts w:eastAsia="Times New Roman"/>
                <w:color w:val="000000"/>
                <w:szCs w:val="20"/>
              </w:rPr>
            </w:pPr>
          </w:p>
        </w:tc>
        <w:tc>
          <w:tcPr>
            <w:tcW w:w="847" w:type="dxa"/>
            <w:vAlign w:val="center"/>
          </w:tcPr>
          <w:p w14:paraId="649E467B" w14:textId="77777777" w:rsidR="003A3009" w:rsidRPr="00610F30" w:rsidRDefault="003A3009" w:rsidP="00610F30">
            <w:pPr>
              <w:spacing w:before="0"/>
              <w:jc w:val="center"/>
              <w:rPr>
                <w:rFonts w:eastAsia="Times New Roman"/>
                <w:color w:val="000000"/>
                <w:szCs w:val="20"/>
              </w:rPr>
            </w:pPr>
          </w:p>
        </w:tc>
        <w:tc>
          <w:tcPr>
            <w:tcW w:w="847" w:type="dxa"/>
            <w:vAlign w:val="center"/>
          </w:tcPr>
          <w:p w14:paraId="2702C5A9" w14:textId="77777777" w:rsidR="003A3009" w:rsidRPr="00610F30" w:rsidRDefault="003A3009" w:rsidP="00610F30">
            <w:pPr>
              <w:spacing w:before="0"/>
              <w:jc w:val="center"/>
              <w:rPr>
                <w:rFonts w:eastAsia="Times New Roman"/>
                <w:color w:val="000000"/>
                <w:szCs w:val="20"/>
              </w:rPr>
            </w:pPr>
          </w:p>
        </w:tc>
        <w:tc>
          <w:tcPr>
            <w:tcW w:w="847" w:type="dxa"/>
            <w:vAlign w:val="center"/>
          </w:tcPr>
          <w:p w14:paraId="3065AA3B" w14:textId="77777777" w:rsidR="003A3009" w:rsidRPr="00610F30" w:rsidRDefault="003A3009" w:rsidP="00610F30">
            <w:pPr>
              <w:spacing w:before="0"/>
              <w:jc w:val="center"/>
              <w:rPr>
                <w:rFonts w:eastAsia="Times New Roman"/>
                <w:color w:val="000000"/>
                <w:szCs w:val="20"/>
              </w:rPr>
            </w:pPr>
          </w:p>
        </w:tc>
        <w:tc>
          <w:tcPr>
            <w:tcW w:w="847" w:type="dxa"/>
            <w:vAlign w:val="center"/>
          </w:tcPr>
          <w:p w14:paraId="47405800" w14:textId="77777777" w:rsidR="003A3009" w:rsidRPr="00610F30" w:rsidRDefault="003A3009" w:rsidP="00610F30">
            <w:pPr>
              <w:spacing w:before="0"/>
              <w:jc w:val="center"/>
              <w:rPr>
                <w:rFonts w:eastAsia="Times New Roman"/>
                <w:color w:val="000000"/>
                <w:szCs w:val="20"/>
              </w:rPr>
            </w:pPr>
          </w:p>
        </w:tc>
        <w:tc>
          <w:tcPr>
            <w:tcW w:w="1005" w:type="dxa"/>
            <w:vAlign w:val="center"/>
          </w:tcPr>
          <w:p w14:paraId="0A7CC52E" w14:textId="77777777" w:rsidR="003A3009" w:rsidRPr="00610F30" w:rsidRDefault="003A3009" w:rsidP="00610F30">
            <w:pPr>
              <w:spacing w:before="0"/>
              <w:jc w:val="center"/>
              <w:rPr>
                <w:rFonts w:eastAsia="Times New Roman"/>
                <w:color w:val="000000"/>
                <w:szCs w:val="20"/>
              </w:rPr>
            </w:pPr>
          </w:p>
        </w:tc>
        <w:tc>
          <w:tcPr>
            <w:tcW w:w="1080" w:type="dxa"/>
            <w:vAlign w:val="center"/>
          </w:tcPr>
          <w:p w14:paraId="6FA52CA1" w14:textId="77777777" w:rsidR="003A3009" w:rsidRPr="00610F30" w:rsidRDefault="003A3009" w:rsidP="00610F30">
            <w:pPr>
              <w:spacing w:before="0"/>
              <w:jc w:val="center"/>
              <w:rPr>
                <w:rFonts w:eastAsia="Times New Roman"/>
                <w:color w:val="000000"/>
                <w:szCs w:val="20"/>
              </w:rPr>
            </w:pPr>
          </w:p>
        </w:tc>
      </w:tr>
    </w:tbl>
    <w:tbl>
      <w:tblPr>
        <w:tblStyle w:val="TableGrid35"/>
        <w:tblW w:w="9985" w:type="dxa"/>
        <w:tblLayout w:type="fixed"/>
        <w:tblLook w:val="04A0" w:firstRow="1" w:lastRow="0" w:firstColumn="1" w:lastColumn="0" w:noHBand="0" w:noVBand="1"/>
      </w:tblPr>
      <w:tblGrid>
        <w:gridCol w:w="3595"/>
        <w:gridCol w:w="900"/>
        <w:gridCol w:w="1032"/>
        <w:gridCol w:w="1125"/>
        <w:gridCol w:w="1031"/>
        <w:gridCol w:w="1125"/>
        <w:gridCol w:w="1177"/>
      </w:tblGrid>
      <w:tr w:rsidR="006901E9" w:rsidRPr="00C33A07" w14:paraId="767CBB8A" w14:textId="77777777" w:rsidTr="004B52D8">
        <w:tc>
          <w:tcPr>
            <w:tcW w:w="3595" w:type="dxa"/>
            <w:vAlign w:val="bottom"/>
            <w:hideMark/>
          </w:tcPr>
          <w:p w14:paraId="4CEA7AA7" w14:textId="77777777" w:rsidR="006901E9" w:rsidRPr="00C33A07" w:rsidRDefault="006901E9" w:rsidP="006901E9">
            <w:pPr>
              <w:spacing w:before="0"/>
              <w:rPr>
                <w:rFonts w:eastAsia="Times New Roman"/>
                <w:b/>
                <w:bCs/>
                <w:color w:val="000000"/>
                <w:sz w:val="18"/>
                <w:szCs w:val="18"/>
              </w:rPr>
            </w:pPr>
            <w:bookmarkStart w:id="78" w:name="_Hlk15384903"/>
            <w:bookmarkStart w:id="79" w:name="_Toc45892264"/>
            <w:bookmarkStart w:id="80" w:name="_Toc80962772"/>
            <w:bookmarkEnd w:id="76"/>
            <w:bookmarkEnd w:id="77"/>
            <w:r w:rsidRPr="008464BD">
              <w:rPr>
                <w:rFonts w:eastAsia="Times New Roman"/>
                <w:b/>
                <w:bCs/>
                <w:color w:val="000000"/>
                <w:szCs w:val="20"/>
              </w:rPr>
              <w:t>Items</w:t>
            </w:r>
          </w:p>
        </w:tc>
        <w:tc>
          <w:tcPr>
            <w:tcW w:w="900" w:type="dxa"/>
            <w:vAlign w:val="bottom"/>
          </w:tcPr>
          <w:p w14:paraId="5A704430" w14:textId="77777777" w:rsidR="006901E9" w:rsidRPr="00C33A07" w:rsidRDefault="006901E9" w:rsidP="006901E9">
            <w:pPr>
              <w:spacing w:before="0"/>
              <w:jc w:val="center"/>
              <w:rPr>
                <w:rFonts w:eastAsia="Times New Roman"/>
                <w:b/>
                <w:bCs/>
                <w:color w:val="000000"/>
                <w:sz w:val="18"/>
                <w:szCs w:val="18"/>
              </w:rPr>
            </w:pPr>
            <w:r w:rsidRPr="00C33A07">
              <w:rPr>
                <w:rFonts w:eastAsia="Times New Roman"/>
                <w:b/>
                <w:bCs/>
                <w:color w:val="000000"/>
                <w:sz w:val="18"/>
                <w:szCs w:val="18"/>
              </w:rPr>
              <w:t>Never</w:t>
            </w:r>
          </w:p>
        </w:tc>
        <w:tc>
          <w:tcPr>
            <w:tcW w:w="1032" w:type="dxa"/>
            <w:vAlign w:val="bottom"/>
          </w:tcPr>
          <w:p w14:paraId="1FF4D861" w14:textId="77777777" w:rsidR="006901E9" w:rsidRPr="00C33A07" w:rsidRDefault="006901E9" w:rsidP="006901E9">
            <w:pPr>
              <w:spacing w:before="0"/>
              <w:jc w:val="center"/>
              <w:rPr>
                <w:rFonts w:eastAsia="Times New Roman"/>
                <w:b/>
                <w:bCs/>
                <w:color w:val="000000"/>
                <w:sz w:val="18"/>
                <w:szCs w:val="18"/>
              </w:rPr>
            </w:pPr>
            <w:r w:rsidRPr="00C33A07">
              <w:rPr>
                <w:rFonts w:eastAsia="Times New Roman"/>
                <w:b/>
                <w:bCs/>
                <w:color w:val="000000"/>
                <w:sz w:val="18"/>
                <w:szCs w:val="18"/>
              </w:rPr>
              <w:t>Prior to College</w:t>
            </w:r>
          </w:p>
        </w:tc>
        <w:tc>
          <w:tcPr>
            <w:tcW w:w="1125" w:type="dxa"/>
            <w:vAlign w:val="bottom"/>
          </w:tcPr>
          <w:p w14:paraId="0F1DCD25" w14:textId="77777777" w:rsidR="006901E9" w:rsidRPr="00C33A07" w:rsidRDefault="006901E9" w:rsidP="006901E9">
            <w:pPr>
              <w:spacing w:before="0"/>
              <w:jc w:val="center"/>
              <w:rPr>
                <w:rFonts w:eastAsia="Times New Roman"/>
                <w:b/>
                <w:bCs/>
                <w:color w:val="000000"/>
                <w:sz w:val="18"/>
                <w:szCs w:val="18"/>
              </w:rPr>
            </w:pPr>
            <w:r w:rsidRPr="00C33A07">
              <w:rPr>
                <w:rFonts w:eastAsia="Times New Roman"/>
                <w:b/>
                <w:bCs/>
                <w:color w:val="000000"/>
                <w:sz w:val="18"/>
                <w:szCs w:val="18"/>
              </w:rPr>
              <w:t>After Starting College</w:t>
            </w:r>
          </w:p>
        </w:tc>
        <w:tc>
          <w:tcPr>
            <w:tcW w:w="1031" w:type="dxa"/>
            <w:vAlign w:val="bottom"/>
          </w:tcPr>
          <w:p w14:paraId="0553B7FF" w14:textId="77777777" w:rsidR="006901E9" w:rsidRPr="00C33A07" w:rsidRDefault="006901E9" w:rsidP="006901E9">
            <w:pPr>
              <w:spacing w:before="0"/>
              <w:jc w:val="center"/>
              <w:rPr>
                <w:rFonts w:eastAsia="Times New Roman"/>
                <w:b/>
                <w:bCs/>
                <w:color w:val="000000"/>
                <w:sz w:val="18"/>
                <w:szCs w:val="18"/>
              </w:rPr>
            </w:pPr>
            <w:r w:rsidRPr="00C33A07">
              <w:rPr>
                <w:rFonts w:eastAsia="Times New Roman"/>
                <w:b/>
                <w:bCs/>
                <w:color w:val="000000"/>
                <w:sz w:val="18"/>
                <w:szCs w:val="18"/>
              </w:rPr>
              <w:t>Both</w:t>
            </w:r>
          </w:p>
        </w:tc>
        <w:tc>
          <w:tcPr>
            <w:tcW w:w="1125" w:type="dxa"/>
            <w:vAlign w:val="bottom"/>
            <w:hideMark/>
          </w:tcPr>
          <w:p w14:paraId="77C663E9" w14:textId="1D3000E0" w:rsidR="006901E9" w:rsidRPr="00C33A07" w:rsidRDefault="0061776C" w:rsidP="006901E9">
            <w:pPr>
              <w:spacing w:before="0"/>
              <w:jc w:val="center"/>
              <w:rPr>
                <w:rFonts w:eastAsia="Times New Roman"/>
                <w:b/>
                <w:bCs/>
                <w:color w:val="000000"/>
                <w:sz w:val="18"/>
                <w:szCs w:val="18"/>
              </w:rPr>
            </w:pPr>
            <w:r w:rsidRPr="00C33A07">
              <w:rPr>
                <w:rFonts w:eastAsia="Times New Roman"/>
                <w:b/>
                <w:color w:val="000000"/>
                <w:sz w:val="18"/>
                <w:szCs w:val="18"/>
              </w:rPr>
              <w:t>UWs</w:t>
            </w:r>
            <w:r w:rsidR="006901E9" w:rsidRPr="00C33A07">
              <w:rPr>
                <w:rFonts w:eastAsia="Times New Roman"/>
                <w:b/>
                <w:bCs/>
                <w:color w:val="000000"/>
                <w:sz w:val="18"/>
                <w:szCs w:val="18"/>
              </w:rPr>
              <w:t xml:space="preserve"> % (</w:t>
            </w:r>
            <w:r w:rsidR="006901E9" w:rsidRPr="00C33A07">
              <w:rPr>
                <w:rFonts w:eastAsia="Times New Roman"/>
                <w:b/>
                <w:bCs/>
                <w:i/>
                <w:iCs/>
                <w:color w:val="000000"/>
                <w:sz w:val="18"/>
                <w:szCs w:val="18"/>
              </w:rPr>
              <w:t>n</w:t>
            </w:r>
            <w:r w:rsidR="006901E9" w:rsidRPr="00C33A07">
              <w:rPr>
                <w:rFonts w:eastAsia="Times New Roman"/>
                <w:b/>
                <w:bCs/>
                <w:color w:val="000000"/>
                <w:sz w:val="18"/>
                <w:szCs w:val="18"/>
              </w:rPr>
              <w:t>)</w:t>
            </w:r>
          </w:p>
        </w:tc>
        <w:tc>
          <w:tcPr>
            <w:tcW w:w="1177" w:type="dxa"/>
            <w:vAlign w:val="bottom"/>
          </w:tcPr>
          <w:p w14:paraId="10F3DD48" w14:textId="77777777" w:rsidR="006901E9" w:rsidRPr="00C33A07" w:rsidRDefault="006901E9" w:rsidP="006901E9">
            <w:pPr>
              <w:spacing w:before="0"/>
              <w:jc w:val="center"/>
              <w:rPr>
                <w:rFonts w:eastAsia="Times New Roman"/>
                <w:b/>
                <w:bCs/>
                <w:color w:val="000000"/>
                <w:sz w:val="18"/>
                <w:szCs w:val="18"/>
              </w:rPr>
            </w:pPr>
            <w:r w:rsidRPr="00C33A07">
              <w:rPr>
                <w:rFonts w:eastAsia="Times New Roman"/>
                <w:b/>
                <w:bCs/>
                <w:color w:val="000000"/>
                <w:sz w:val="18"/>
                <w:szCs w:val="18"/>
              </w:rPr>
              <w:t>CCMH % (n)</w:t>
            </w:r>
          </w:p>
        </w:tc>
      </w:tr>
      <w:bookmarkEnd w:id="78"/>
      <w:tr w:rsidR="006901E9" w:rsidRPr="006901E9" w14:paraId="46E314EC" w14:textId="77777777" w:rsidTr="0052283D">
        <w:trPr>
          <w:trHeight w:val="8"/>
        </w:trPr>
        <w:tc>
          <w:tcPr>
            <w:tcW w:w="3595" w:type="dxa"/>
            <w:shd w:val="clear" w:color="auto" w:fill="DADADA" w:themeFill="background1" w:themeFillShade="E6"/>
            <w:vAlign w:val="center"/>
          </w:tcPr>
          <w:p w14:paraId="2A3399AA" w14:textId="77777777" w:rsidR="006901E9" w:rsidRPr="006901E9" w:rsidRDefault="006901E9" w:rsidP="006901E9">
            <w:pPr>
              <w:spacing w:before="0"/>
              <w:rPr>
                <w:rFonts w:eastAsia="Times New Roman"/>
                <w:color w:val="000000"/>
                <w:szCs w:val="20"/>
              </w:rPr>
            </w:pPr>
            <w:r w:rsidRPr="006901E9">
              <w:rPr>
                <w:rFonts w:eastAsia="Times New Roman"/>
                <w:color w:val="000000"/>
                <w:szCs w:val="20"/>
              </w:rPr>
              <w:t>Attended counseling for mental health concerns</w:t>
            </w:r>
          </w:p>
        </w:tc>
        <w:tc>
          <w:tcPr>
            <w:tcW w:w="900" w:type="dxa"/>
            <w:shd w:val="clear" w:color="auto" w:fill="DADADA" w:themeFill="background1" w:themeFillShade="E6"/>
            <w:vAlign w:val="center"/>
          </w:tcPr>
          <w:p w14:paraId="189AE467" w14:textId="77777777" w:rsidR="006901E9" w:rsidRPr="006901E9" w:rsidRDefault="006901E9" w:rsidP="006901E9">
            <w:pPr>
              <w:spacing w:before="0"/>
              <w:jc w:val="center"/>
              <w:rPr>
                <w:rFonts w:eastAsia="Times New Roman"/>
                <w:color w:val="000000"/>
                <w:szCs w:val="20"/>
              </w:rPr>
            </w:pPr>
            <w:r w:rsidRPr="006901E9">
              <w:rPr>
                <w:rFonts w:eastAsia="Times New Roman"/>
                <w:color w:val="000000"/>
                <w:szCs w:val="20"/>
              </w:rPr>
              <w:t>30%</w:t>
            </w:r>
          </w:p>
        </w:tc>
        <w:tc>
          <w:tcPr>
            <w:tcW w:w="1032" w:type="dxa"/>
            <w:shd w:val="clear" w:color="auto" w:fill="DADADA" w:themeFill="background1" w:themeFillShade="E6"/>
            <w:vAlign w:val="center"/>
          </w:tcPr>
          <w:p w14:paraId="09390E80" w14:textId="77777777" w:rsidR="006901E9" w:rsidRPr="006901E9" w:rsidRDefault="006901E9" w:rsidP="006901E9">
            <w:pPr>
              <w:spacing w:before="0"/>
              <w:jc w:val="center"/>
              <w:rPr>
                <w:rFonts w:eastAsia="Times New Roman"/>
                <w:color w:val="000000"/>
                <w:szCs w:val="20"/>
              </w:rPr>
            </w:pPr>
            <w:r w:rsidRPr="006901E9">
              <w:rPr>
                <w:rFonts w:eastAsia="Times New Roman"/>
                <w:color w:val="000000"/>
                <w:szCs w:val="20"/>
              </w:rPr>
              <w:t>27%</w:t>
            </w:r>
          </w:p>
        </w:tc>
        <w:tc>
          <w:tcPr>
            <w:tcW w:w="1125" w:type="dxa"/>
            <w:shd w:val="clear" w:color="auto" w:fill="DADADA" w:themeFill="background1" w:themeFillShade="E6"/>
            <w:vAlign w:val="center"/>
          </w:tcPr>
          <w:p w14:paraId="6CEDF820" w14:textId="77777777" w:rsidR="006901E9" w:rsidRPr="006901E9" w:rsidRDefault="006901E9" w:rsidP="006901E9">
            <w:pPr>
              <w:spacing w:before="0"/>
              <w:jc w:val="center"/>
              <w:rPr>
                <w:rFonts w:eastAsia="Times New Roman"/>
                <w:color w:val="000000"/>
                <w:szCs w:val="20"/>
              </w:rPr>
            </w:pPr>
            <w:r w:rsidRPr="006901E9">
              <w:rPr>
                <w:rFonts w:eastAsia="Times New Roman"/>
                <w:color w:val="000000"/>
                <w:szCs w:val="20"/>
              </w:rPr>
              <w:t>19%</w:t>
            </w:r>
          </w:p>
        </w:tc>
        <w:tc>
          <w:tcPr>
            <w:tcW w:w="1031" w:type="dxa"/>
            <w:shd w:val="clear" w:color="auto" w:fill="DADADA" w:themeFill="background1" w:themeFillShade="E6"/>
            <w:vAlign w:val="center"/>
          </w:tcPr>
          <w:p w14:paraId="0054C33D" w14:textId="77777777" w:rsidR="006901E9" w:rsidRPr="006901E9" w:rsidRDefault="006901E9" w:rsidP="006901E9">
            <w:pPr>
              <w:spacing w:before="0"/>
              <w:jc w:val="center"/>
              <w:rPr>
                <w:rFonts w:eastAsia="Times New Roman"/>
                <w:color w:val="000000"/>
                <w:szCs w:val="20"/>
              </w:rPr>
            </w:pPr>
            <w:r w:rsidRPr="006901E9">
              <w:rPr>
                <w:rFonts w:eastAsia="Times New Roman"/>
                <w:color w:val="000000"/>
                <w:szCs w:val="20"/>
              </w:rPr>
              <w:t>24%</w:t>
            </w:r>
          </w:p>
        </w:tc>
        <w:tc>
          <w:tcPr>
            <w:tcW w:w="1125" w:type="dxa"/>
            <w:shd w:val="clear" w:color="auto" w:fill="DADADA" w:themeFill="background1" w:themeFillShade="E6"/>
            <w:vAlign w:val="center"/>
          </w:tcPr>
          <w:p w14:paraId="4ED2A5F2" w14:textId="77777777" w:rsidR="006901E9" w:rsidRPr="006901E9" w:rsidRDefault="006901E9" w:rsidP="006901E9">
            <w:pPr>
              <w:spacing w:before="0"/>
              <w:jc w:val="center"/>
              <w:rPr>
                <w:rFonts w:eastAsia="Times New Roman"/>
                <w:color w:val="000000"/>
                <w:szCs w:val="20"/>
              </w:rPr>
            </w:pPr>
            <w:r w:rsidRPr="006901E9">
              <w:rPr>
                <w:color w:val="000000"/>
                <w:szCs w:val="20"/>
              </w:rPr>
              <w:t>70% (5,485)</w:t>
            </w:r>
          </w:p>
        </w:tc>
        <w:tc>
          <w:tcPr>
            <w:tcW w:w="1177" w:type="dxa"/>
            <w:shd w:val="clear" w:color="auto" w:fill="DADADA" w:themeFill="background1" w:themeFillShade="E6"/>
            <w:vAlign w:val="center"/>
          </w:tcPr>
          <w:p w14:paraId="023503E5" w14:textId="77777777" w:rsidR="006901E9" w:rsidRPr="006901E9" w:rsidRDefault="006901E9" w:rsidP="006901E9">
            <w:pPr>
              <w:spacing w:before="0"/>
              <w:jc w:val="center"/>
              <w:rPr>
                <w:rFonts w:eastAsia="Times New Roman"/>
                <w:color w:val="000000"/>
                <w:szCs w:val="20"/>
              </w:rPr>
            </w:pPr>
            <w:r w:rsidRPr="006901E9">
              <w:rPr>
                <w:rFonts w:eastAsia="Times New Roman"/>
                <w:color w:val="000000"/>
                <w:szCs w:val="20"/>
              </w:rPr>
              <w:t>61% (112,646)</w:t>
            </w:r>
          </w:p>
        </w:tc>
      </w:tr>
      <w:tr w:rsidR="006901E9" w:rsidRPr="006901E9" w14:paraId="7EE9D865" w14:textId="77777777" w:rsidTr="004B52D8">
        <w:trPr>
          <w:trHeight w:val="6"/>
        </w:trPr>
        <w:tc>
          <w:tcPr>
            <w:tcW w:w="3595" w:type="dxa"/>
            <w:vAlign w:val="center"/>
          </w:tcPr>
          <w:p w14:paraId="10A68C70" w14:textId="77777777" w:rsidR="006901E9" w:rsidRPr="006901E9" w:rsidRDefault="006901E9" w:rsidP="006901E9">
            <w:pPr>
              <w:spacing w:before="0"/>
              <w:rPr>
                <w:rFonts w:eastAsia="Times New Roman"/>
                <w:color w:val="000000"/>
                <w:szCs w:val="20"/>
              </w:rPr>
            </w:pPr>
            <w:r w:rsidRPr="006901E9">
              <w:rPr>
                <w:rFonts w:eastAsia="Times New Roman"/>
                <w:color w:val="000000"/>
                <w:szCs w:val="20"/>
              </w:rPr>
              <w:t>Taken a prescribed medication for mental health concerns</w:t>
            </w:r>
          </w:p>
        </w:tc>
        <w:tc>
          <w:tcPr>
            <w:tcW w:w="900" w:type="dxa"/>
            <w:vAlign w:val="center"/>
          </w:tcPr>
          <w:p w14:paraId="606661FA" w14:textId="77777777" w:rsidR="006901E9" w:rsidRPr="006901E9" w:rsidRDefault="006901E9" w:rsidP="006901E9">
            <w:pPr>
              <w:spacing w:before="0"/>
              <w:jc w:val="center"/>
              <w:rPr>
                <w:rFonts w:eastAsia="Times New Roman"/>
                <w:color w:val="000000"/>
                <w:szCs w:val="20"/>
              </w:rPr>
            </w:pPr>
            <w:r w:rsidRPr="006901E9">
              <w:rPr>
                <w:rFonts w:eastAsia="Times New Roman"/>
                <w:color w:val="000000"/>
                <w:szCs w:val="20"/>
              </w:rPr>
              <w:t>51%</w:t>
            </w:r>
          </w:p>
        </w:tc>
        <w:tc>
          <w:tcPr>
            <w:tcW w:w="1032" w:type="dxa"/>
            <w:vAlign w:val="center"/>
          </w:tcPr>
          <w:p w14:paraId="52C9A3FD" w14:textId="77777777" w:rsidR="006901E9" w:rsidRPr="006901E9" w:rsidRDefault="006901E9" w:rsidP="006901E9">
            <w:pPr>
              <w:spacing w:before="0"/>
              <w:jc w:val="center"/>
              <w:rPr>
                <w:rFonts w:eastAsia="Times New Roman"/>
                <w:color w:val="000000"/>
                <w:szCs w:val="20"/>
              </w:rPr>
            </w:pPr>
            <w:r w:rsidRPr="006901E9">
              <w:rPr>
                <w:rFonts w:eastAsia="Times New Roman"/>
                <w:color w:val="000000"/>
                <w:szCs w:val="20"/>
              </w:rPr>
              <w:t>13%</w:t>
            </w:r>
          </w:p>
        </w:tc>
        <w:tc>
          <w:tcPr>
            <w:tcW w:w="1125" w:type="dxa"/>
            <w:vAlign w:val="center"/>
          </w:tcPr>
          <w:p w14:paraId="1CA4F788" w14:textId="77777777" w:rsidR="006901E9" w:rsidRPr="006901E9" w:rsidRDefault="006901E9" w:rsidP="006901E9">
            <w:pPr>
              <w:spacing w:before="0"/>
              <w:jc w:val="center"/>
              <w:rPr>
                <w:rFonts w:eastAsia="Times New Roman"/>
                <w:color w:val="000000"/>
                <w:szCs w:val="20"/>
              </w:rPr>
            </w:pPr>
            <w:r w:rsidRPr="006901E9">
              <w:rPr>
                <w:rFonts w:eastAsia="Times New Roman"/>
                <w:color w:val="000000"/>
                <w:szCs w:val="20"/>
              </w:rPr>
              <w:t>15%</w:t>
            </w:r>
          </w:p>
        </w:tc>
        <w:tc>
          <w:tcPr>
            <w:tcW w:w="1031" w:type="dxa"/>
            <w:vAlign w:val="center"/>
          </w:tcPr>
          <w:p w14:paraId="7FB8CEFB" w14:textId="77777777" w:rsidR="006901E9" w:rsidRPr="006901E9" w:rsidRDefault="006901E9" w:rsidP="006901E9">
            <w:pPr>
              <w:spacing w:before="0"/>
              <w:jc w:val="center"/>
              <w:rPr>
                <w:rFonts w:eastAsia="Times New Roman"/>
                <w:color w:val="000000"/>
                <w:szCs w:val="20"/>
              </w:rPr>
            </w:pPr>
            <w:r w:rsidRPr="006901E9">
              <w:rPr>
                <w:rFonts w:eastAsia="Times New Roman"/>
                <w:color w:val="000000"/>
                <w:szCs w:val="20"/>
              </w:rPr>
              <w:t>22%</w:t>
            </w:r>
          </w:p>
        </w:tc>
        <w:tc>
          <w:tcPr>
            <w:tcW w:w="1125" w:type="dxa"/>
            <w:vAlign w:val="center"/>
          </w:tcPr>
          <w:p w14:paraId="6FE96453" w14:textId="77777777" w:rsidR="006901E9" w:rsidRPr="006901E9" w:rsidRDefault="006901E9" w:rsidP="006901E9">
            <w:pPr>
              <w:spacing w:before="0"/>
              <w:jc w:val="center"/>
              <w:rPr>
                <w:rFonts w:eastAsia="Times New Roman"/>
                <w:color w:val="000000"/>
                <w:szCs w:val="20"/>
              </w:rPr>
            </w:pPr>
            <w:r w:rsidRPr="006901E9">
              <w:rPr>
                <w:color w:val="000000"/>
                <w:szCs w:val="20"/>
              </w:rPr>
              <w:t>50% (5,434)</w:t>
            </w:r>
          </w:p>
        </w:tc>
        <w:tc>
          <w:tcPr>
            <w:tcW w:w="1177" w:type="dxa"/>
            <w:vAlign w:val="center"/>
          </w:tcPr>
          <w:p w14:paraId="67BAA8C7" w14:textId="77777777" w:rsidR="006901E9" w:rsidRPr="006901E9" w:rsidRDefault="006901E9" w:rsidP="006901E9">
            <w:pPr>
              <w:spacing w:before="0"/>
              <w:jc w:val="center"/>
              <w:rPr>
                <w:rFonts w:eastAsia="Times New Roman"/>
                <w:color w:val="000000"/>
                <w:szCs w:val="20"/>
              </w:rPr>
            </w:pPr>
            <w:r w:rsidRPr="006901E9">
              <w:rPr>
                <w:rFonts w:eastAsia="Times New Roman"/>
                <w:color w:val="000000"/>
                <w:szCs w:val="20"/>
              </w:rPr>
              <w:t>38% (112,455)</w:t>
            </w:r>
          </w:p>
        </w:tc>
      </w:tr>
      <w:tr w:rsidR="003A3009" w:rsidRPr="006901E9" w14:paraId="17E15F82" w14:textId="77777777" w:rsidTr="00292FF4">
        <w:trPr>
          <w:trHeight w:val="44"/>
        </w:trPr>
        <w:tc>
          <w:tcPr>
            <w:tcW w:w="3595" w:type="dxa"/>
            <w:vAlign w:val="center"/>
          </w:tcPr>
          <w:p w14:paraId="1454A674" w14:textId="77777777" w:rsidR="003A3009" w:rsidRPr="006901E9" w:rsidRDefault="003A3009" w:rsidP="006901E9">
            <w:pPr>
              <w:spacing w:before="0"/>
              <w:rPr>
                <w:rFonts w:eastAsia="Times New Roman"/>
                <w:color w:val="000000"/>
                <w:szCs w:val="20"/>
              </w:rPr>
            </w:pPr>
          </w:p>
        </w:tc>
        <w:tc>
          <w:tcPr>
            <w:tcW w:w="900" w:type="dxa"/>
            <w:vAlign w:val="center"/>
          </w:tcPr>
          <w:p w14:paraId="0E82620C" w14:textId="77777777" w:rsidR="003A3009" w:rsidRPr="006901E9" w:rsidRDefault="003A3009" w:rsidP="006901E9">
            <w:pPr>
              <w:spacing w:before="0"/>
              <w:jc w:val="center"/>
              <w:rPr>
                <w:rFonts w:eastAsia="Times New Roman"/>
                <w:color w:val="000000"/>
                <w:szCs w:val="20"/>
              </w:rPr>
            </w:pPr>
          </w:p>
        </w:tc>
        <w:tc>
          <w:tcPr>
            <w:tcW w:w="1032" w:type="dxa"/>
            <w:vAlign w:val="center"/>
          </w:tcPr>
          <w:p w14:paraId="3AF818C9" w14:textId="77777777" w:rsidR="003A3009" w:rsidRPr="006901E9" w:rsidRDefault="003A3009" w:rsidP="006901E9">
            <w:pPr>
              <w:spacing w:before="0"/>
              <w:jc w:val="center"/>
              <w:rPr>
                <w:rFonts w:eastAsia="Times New Roman"/>
                <w:color w:val="000000"/>
                <w:szCs w:val="20"/>
              </w:rPr>
            </w:pPr>
          </w:p>
        </w:tc>
        <w:tc>
          <w:tcPr>
            <w:tcW w:w="1125" w:type="dxa"/>
            <w:vAlign w:val="center"/>
          </w:tcPr>
          <w:p w14:paraId="5ADBBA39" w14:textId="77777777" w:rsidR="003A3009" w:rsidRPr="006901E9" w:rsidRDefault="003A3009" w:rsidP="006901E9">
            <w:pPr>
              <w:spacing w:before="0"/>
              <w:jc w:val="center"/>
              <w:rPr>
                <w:rFonts w:eastAsia="Times New Roman"/>
                <w:color w:val="000000"/>
                <w:szCs w:val="20"/>
              </w:rPr>
            </w:pPr>
          </w:p>
        </w:tc>
        <w:tc>
          <w:tcPr>
            <w:tcW w:w="1031" w:type="dxa"/>
            <w:vAlign w:val="center"/>
          </w:tcPr>
          <w:p w14:paraId="3A84096E" w14:textId="77777777" w:rsidR="003A3009" w:rsidRPr="006901E9" w:rsidRDefault="003A3009" w:rsidP="006901E9">
            <w:pPr>
              <w:spacing w:before="0"/>
              <w:jc w:val="center"/>
              <w:rPr>
                <w:rFonts w:eastAsia="Times New Roman"/>
                <w:color w:val="000000"/>
                <w:szCs w:val="20"/>
              </w:rPr>
            </w:pPr>
          </w:p>
        </w:tc>
        <w:tc>
          <w:tcPr>
            <w:tcW w:w="1125" w:type="dxa"/>
            <w:vAlign w:val="center"/>
          </w:tcPr>
          <w:p w14:paraId="766A89F0" w14:textId="77777777" w:rsidR="003A3009" w:rsidRPr="006901E9" w:rsidRDefault="003A3009" w:rsidP="006901E9">
            <w:pPr>
              <w:spacing w:before="0"/>
              <w:jc w:val="center"/>
              <w:rPr>
                <w:color w:val="000000"/>
                <w:szCs w:val="20"/>
              </w:rPr>
            </w:pPr>
          </w:p>
        </w:tc>
        <w:tc>
          <w:tcPr>
            <w:tcW w:w="1177" w:type="dxa"/>
            <w:vAlign w:val="center"/>
          </w:tcPr>
          <w:p w14:paraId="703AB93D" w14:textId="77777777" w:rsidR="003A3009" w:rsidRPr="006901E9" w:rsidRDefault="003A3009" w:rsidP="006901E9">
            <w:pPr>
              <w:spacing w:before="0"/>
              <w:jc w:val="center"/>
              <w:rPr>
                <w:rFonts w:eastAsia="Times New Roman"/>
                <w:color w:val="000000"/>
                <w:szCs w:val="20"/>
              </w:rPr>
            </w:pPr>
          </w:p>
        </w:tc>
      </w:tr>
    </w:tbl>
    <w:tbl>
      <w:tblPr>
        <w:tblStyle w:val="TableGrid36"/>
        <w:tblW w:w="9985" w:type="dxa"/>
        <w:tblLayout w:type="fixed"/>
        <w:tblLook w:val="04A0" w:firstRow="1" w:lastRow="0" w:firstColumn="1" w:lastColumn="0" w:noHBand="0" w:noVBand="1"/>
      </w:tblPr>
      <w:tblGrid>
        <w:gridCol w:w="2187"/>
        <w:gridCol w:w="868"/>
        <w:gridCol w:w="810"/>
        <w:gridCol w:w="900"/>
        <w:gridCol w:w="990"/>
        <w:gridCol w:w="900"/>
        <w:gridCol w:w="900"/>
        <w:gridCol w:w="1170"/>
        <w:gridCol w:w="1260"/>
      </w:tblGrid>
      <w:tr w:rsidR="00C84354" w:rsidRPr="00C33A07" w14:paraId="56B0CA82" w14:textId="77777777" w:rsidTr="004B52D8">
        <w:trPr>
          <w:trHeight w:val="12"/>
        </w:trPr>
        <w:tc>
          <w:tcPr>
            <w:tcW w:w="2187" w:type="dxa"/>
            <w:vAlign w:val="bottom"/>
          </w:tcPr>
          <w:p w14:paraId="3852FBF3" w14:textId="77777777" w:rsidR="00C84354" w:rsidRPr="00C33A07" w:rsidRDefault="00C84354" w:rsidP="00C84354">
            <w:pPr>
              <w:spacing w:before="0"/>
              <w:rPr>
                <w:rFonts w:eastAsia="Times New Roman"/>
                <w:b/>
                <w:bCs/>
                <w:color w:val="000000"/>
                <w:sz w:val="18"/>
                <w:szCs w:val="18"/>
              </w:rPr>
            </w:pPr>
            <w:bookmarkStart w:id="81" w:name="_Toc45892265"/>
            <w:bookmarkEnd w:id="79"/>
            <w:bookmarkEnd w:id="80"/>
            <w:r w:rsidRPr="008464BD">
              <w:rPr>
                <w:rFonts w:eastAsia="Times New Roman"/>
                <w:b/>
                <w:bCs/>
                <w:color w:val="000000"/>
                <w:szCs w:val="20"/>
              </w:rPr>
              <w:t>Items</w:t>
            </w:r>
          </w:p>
        </w:tc>
        <w:tc>
          <w:tcPr>
            <w:tcW w:w="868" w:type="dxa"/>
            <w:vAlign w:val="bottom"/>
          </w:tcPr>
          <w:p w14:paraId="62985FA2" w14:textId="77777777" w:rsidR="00C84354" w:rsidRPr="00C33A07" w:rsidRDefault="00C84354" w:rsidP="00C84354">
            <w:pPr>
              <w:spacing w:before="0"/>
              <w:jc w:val="center"/>
              <w:rPr>
                <w:b/>
                <w:bCs/>
                <w:color w:val="000000"/>
                <w:sz w:val="18"/>
                <w:szCs w:val="18"/>
              </w:rPr>
            </w:pPr>
            <w:r w:rsidRPr="00C33A07">
              <w:rPr>
                <w:rFonts w:eastAsia="Times New Roman"/>
                <w:b/>
                <w:bCs/>
                <w:color w:val="000000"/>
                <w:sz w:val="18"/>
                <w:szCs w:val="18"/>
              </w:rPr>
              <w:t>None</w:t>
            </w:r>
          </w:p>
        </w:tc>
        <w:tc>
          <w:tcPr>
            <w:tcW w:w="810" w:type="dxa"/>
            <w:vAlign w:val="bottom"/>
          </w:tcPr>
          <w:p w14:paraId="0A99B933" w14:textId="77777777" w:rsidR="00C84354" w:rsidRPr="00C33A07" w:rsidRDefault="00C84354" w:rsidP="00C84354">
            <w:pPr>
              <w:spacing w:before="0"/>
              <w:jc w:val="center"/>
              <w:rPr>
                <w:b/>
                <w:bCs/>
                <w:color w:val="000000"/>
                <w:sz w:val="18"/>
                <w:szCs w:val="18"/>
              </w:rPr>
            </w:pPr>
            <w:r w:rsidRPr="00C33A07">
              <w:rPr>
                <w:rFonts w:eastAsia="Times New Roman"/>
                <w:b/>
                <w:bCs/>
                <w:color w:val="000000"/>
                <w:sz w:val="18"/>
                <w:szCs w:val="18"/>
              </w:rPr>
              <w:t>Once</w:t>
            </w:r>
          </w:p>
        </w:tc>
        <w:tc>
          <w:tcPr>
            <w:tcW w:w="900" w:type="dxa"/>
            <w:vAlign w:val="bottom"/>
          </w:tcPr>
          <w:p w14:paraId="466289DB" w14:textId="77777777" w:rsidR="00C84354" w:rsidRPr="00C33A07" w:rsidRDefault="00C84354" w:rsidP="00C84354">
            <w:pPr>
              <w:spacing w:before="0"/>
              <w:jc w:val="center"/>
              <w:rPr>
                <w:b/>
                <w:bCs/>
                <w:color w:val="000000"/>
                <w:sz w:val="18"/>
                <w:szCs w:val="18"/>
              </w:rPr>
            </w:pPr>
            <w:r w:rsidRPr="00C33A07">
              <w:rPr>
                <w:rFonts w:eastAsia="Times New Roman"/>
                <w:b/>
                <w:bCs/>
                <w:color w:val="000000"/>
                <w:sz w:val="18"/>
                <w:szCs w:val="18"/>
              </w:rPr>
              <w:t>Twice</w:t>
            </w:r>
          </w:p>
        </w:tc>
        <w:tc>
          <w:tcPr>
            <w:tcW w:w="990" w:type="dxa"/>
            <w:vAlign w:val="bottom"/>
          </w:tcPr>
          <w:p w14:paraId="4D4F7677" w14:textId="77777777" w:rsidR="00C84354" w:rsidRPr="00C33A07" w:rsidRDefault="00C84354" w:rsidP="00C84354">
            <w:pPr>
              <w:spacing w:before="0"/>
              <w:jc w:val="center"/>
              <w:rPr>
                <w:b/>
                <w:bCs/>
                <w:color w:val="000000"/>
                <w:sz w:val="18"/>
                <w:szCs w:val="18"/>
              </w:rPr>
            </w:pPr>
            <w:r w:rsidRPr="00C33A07">
              <w:rPr>
                <w:rFonts w:eastAsia="Times New Roman"/>
                <w:b/>
                <w:bCs/>
                <w:color w:val="000000"/>
                <w:sz w:val="18"/>
                <w:szCs w:val="18"/>
              </w:rPr>
              <w:t>3 to 5 Times</w:t>
            </w:r>
          </w:p>
        </w:tc>
        <w:tc>
          <w:tcPr>
            <w:tcW w:w="900" w:type="dxa"/>
            <w:vAlign w:val="bottom"/>
          </w:tcPr>
          <w:p w14:paraId="7C80A03F" w14:textId="77777777" w:rsidR="00C84354" w:rsidRPr="00C33A07" w:rsidRDefault="00C84354" w:rsidP="00C84354">
            <w:pPr>
              <w:spacing w:before="0"/>
              <w:jc w:val="center"/>
              <w:rPr>
                <w:b/>
                <w:bCs/>
                <w:color w:val="000000"/>
                <w:sz w:val="18"/>
                <w:szCs w:val="18"/>
              </w:rPr>
            </w:pPr>
            <w:r w:rsidRPr="00C33A07">
              <w:rPr>
                <w:rFonts w:eastAsia="Times New Roman"/>
                <w:b/>
                <w:bCs/>
                <w:color w:val="000000"/>
                <w:sz w:val="18"/>
                <w:szCs w:val="18"/>
              </w:rPr>
              <w:t>6 to 9 Times</w:t>
            </w:r>
          </w:p>
        </w:tc>
        <w:tc>
          <w:tcPr>
            <w:tcW w:w="900" w:type="dxa"/>
            <w:vAlign w:val="bottom"/>
          </w:tcPr>
          <w:p w14:paraId="6D909C1A" w14:textId="7DDAC6B7" w:rsidR="00C84354" w:rsidRPr="00C33A07" w:rsidRDefault="003A3009" w:rsidP="003A3009">
            <w:pPr>
              <w:jc w:val="center"/>
              <w:rPr>
                <w:rFonts w:eastAsia="Times New Roman"/>
                <w:b/>
                <w:bCs/>
                <w:color w:val="000000"/>
                <w:sz w:val="18"/>
                <w:szCs w:val="18"/>
              </w:rPr>
            </w:pPr>
            <w:r w:rsidRPr="00C33A07">
              <w:rPr>
                <w:rFonts w:eastAsia="Times New Roman"/>
                <w:b/>
                <w:bCs/>
                <w:color w:val="000000"/>
                <w:sz w:val="18"/>
                <w:szCs w:val="18"/>
              </w:rPr>
              <w:t>&gt; 10</w:t>
            </w:r>
            <w:r w:rsidR="00C84354" w:rsidRPr="00C33A07">
              <w:rPr>
                <w:rFonts w:eastAsia="Times New Roman"/>
                <w:b/>
                <w:bCs/>
                <w:color w:val="000000"/>
                <w:sz w:val="18"/>
                <w:szCs w:val="18"/>
              </w:rPr>
              <w:t xml:space="preserve"> Times</w:t>
            </w:r>
          </w:p>
        </w:tc>
        <w:tc>
          <w:tcPr>
            <w:tcW w:w="1170" w:type="dxa"/>
            <w:vAlign w:val="bottom"/>
          </w:tcPr>
          <w:p w14:paraId="5FC17E2A" w14:textId="7C4C55AF" w:rsidR="00C84354" w:rsidRPr="00C33A07" w:rsidRDefault="005E7EDD" w:rsidP="00C84354">
            <w:pPr>
              <w:spacing w:before="0"/>
              <w:jc w:val="center"/>
              <w:rPr>
                <w:b/>
                <w:bCs/>
                <w:color w:val="000000"/>
                <w:sz w:val="18"/>
                <w:szCs w:val="18"/>
              </w:rPr>
            </w:pPr>
            <w:r w:rsidRPr="00C33A07">
              <w:rPr>
                <w:rFonts w:eastAsia="Times New Roman"/>
                <w:b/>
                <w:color w:val="000000"/>
                <w:sz w:val="18"/>
                <w:szCs w:val="18"/>
              </w:rPr>
              <w:t>UWs</w:t>
            </w:r>
            <w:r w:rsidR="00C84354" w:rsidRPr="00C33A07">
              <w:rPr>
                <w:rFonts w:eastAsia="Times New Roman"/>
                <w:b/>
                <w:bCs/>
                <w:color w:val="000000"/>
                <w:sz w:val="18"/>
                <w:szCs w:val="18"/>
              </w:rPr>
              <w:t xml:space="preserve"> % (</w:t>
            </w:r>
            <w:r w:rsidR="00C84354" w:rsidRPr="00C33A07">
              <w:rPr>
                <w:rFonts w:eastAsia="Times New Roman"/>
                <w:b/>
                <w:bCs/>
                <w:i/>
                <w:iCs/>
                <w:color w:val="000000"/>
                <w:sz w:val="18"/>
                <w:szCs w:val="18"/>
              </w:rPr>
              <w:t>n</w:t>
            </w:r>
            <w:r w:rsidR="00C84354" w:rsidRPr="00C33A07">
              <w:rPr>
                <w:rFonts w:eastAsia="Times New Roman"/>
                <w:b/>
                <w:bCs/>
                <w:color w:val="000000"/>
                <w:sz w:val="18"/>
                <w:szCs w:val="18"/>
              </w:rPr>
              <w:t>)</w:t>
            </w:r>
          </w:p>
        </w:tc>
        <w:tc>
          <w:tcPr>
            <w:tcW w:w="1260" w:type="dxa"/>
            <w:vAlign w:val="bottom"/>
          </w:tcPr>
          <w:p w14:paraId="1D1200AE" w14:textId="77777777" w:rsidR="00C84354" w:rsidRPr="00C33A07" w:rsidRDefault="00C84354" w:rsidP="00C84354">
            <w:pPr>
              <w:spacing w:before="0"/>
              <w:jc w:val="center"/>
              <w:rPr>
                <w:b/>
                <w:bCs/>
                <w:color w:val="000000"/>
                <w:sz w:val="18"/>
                <w:szCs w:val="18"/>
              </w:rPr>
            </w:pPr>
            <w:r w:rsidRPr="00C33A07">
              <w:rPr>
                <w:rFonts w:eastAsia="Times New Roman"/>
                <w:b/>
                <w:bCs/>
                <w:color w:val="000000"/>
                <w:sz w:val="18"/>
                <w:szCs w:val="18"/>
              </w:rPr>
              <w:t>CCMH % (n)</w:t>
            </w:r>
          </w:p>
        </w:tc>
      </w:tr>
      <w:tr w:rsidR="00C84354" w:rsidRPr="00C84354" w14:paraId="4F7E5414" w14:textId="77777777" w:rsidTr="00A03885">
        <w:trPr>
          <w:trHeight w:val="12"/>
        </w:trPr>
        <w:tc>
          <w:tcPr>
            <w:tcW w:w="2187" w:type="dxa"/>
            <w:shd w:val="clear" w:color="auto" w:fill="DADADA" w:themeFill="background1" w:themeFillShade="E6"/>
            <w:vAlign w:val="center"/>
          </w:tcPr>
          <w:p w14:paraId="5755B903" w14:textId="50D65F27" w:rsidR="00C84354" w:rsidRPr="00C84354" w:rsidRDefault="00C2729B" w:rsidP="00C84354">
            <w:pPr>
              <w:spacing w:before="0"/>
              <w:rPr>
                <w:rFonts w:eastAsia="Times New Roman"/>
                <w:color w:val="000000"/>
                <w:szCs w:val="20"/>
              </w:rPr>
            </w:pPr>
            <w:r>
              <w:rPr>
                <w:rFonts w:eastAsia="Times New Roman"/>
                <w:color w:val="000000"/>
                <w:sz w:val="18"/>
                <w:szCs w:val="18"/>
              </w:rPr>
              <w:t>In</w:t>
            </w:r>
            <w:r w:rsidR="00C84354" w:rsidRPr="00C84354">
              <w:rPr>
                <w:rFonts w:eastAsia="Times New Roman"/>
                <w:color w:val="000000"/>
                <w:sz w:val="18"/>
                <w:szCs w:val="18"/>
              </w:rPr>
              <w:t xml:space="preserve"> the last </w:t>
            </w:r>
            <w:r w:rsidR="0088703B">
              <w:rPr>
                <w:rFonts w:eastAsia="Times New Roman"/>
                <w:color w:val="000000"/>
                <w:sz w:val="18"/>
                <w:szCs w:val="18"/>
              </w:rPr>
              <w:t>2</w:t>
            </w:r>
            <w:r w:rsidR="00C84354" w:rsidRPr="00C84354">
              <w:rPr>
                <w:rFonts w:eastAsia="Times New Roman"/>
                <w:color w:val="000000"/>
                <w:sz w:val="18"/>
                <w:szCs w:val="18"/>
              </w:rPr>
              <w:t xml:space="preserve"> weeks</w:t>
            </w:r>
            <w:r w:rsidR="0088703B">
              <w:rPr>
                <w:rFonts w:eastAsia="Times New Roman"/>
                <w:color w:val="000000"/>
                <w:sz w:val="18"/>
                <w:szCs w:val="18"/>
              </w:rPr>
              <w:t>, how</w:t>
            </w:r>
            <w:r w:rsidR="00C84354" w:rsidRPr="00C84354">
              <w:rPr>
                <w:rFonts w:eastAsia="Times New Roman"/>
                <w:color w:val="000000"/>
                <w:sz w:val="18"/>
                <w:szCs w:val="18"/>
              </w:rPr>
              <w:t xml:space="preserve"> many times have you used marijuana?</w:t>
            </w:r>
          </w:p>
        </w:tc>
        <w:tc>
          <w:tcPr>
            <w:tcW w:w="868" w:type="dxa"/>
            <w:shd w:val="clear" w:color="auto" w:fill="DADADA" w:themeFill="background1" w:themeFillShade="E6"/>
            <w:vAlign w:val="center"/>
          </w:tcPr>
          <w:p w14:paraId="0EA7957D" w14:textId="77777777" w:rsidR="00C84354" w:rsidRPr="00C84354" w:rsidRDefault="00C84354" w:rsidP="00C84354">
            <w:pPr>
              <w:spacing w:before="0"/>
              <w:jc w:val="center"/>
              <w:rPr>
                <w:color w:val="000000"/>
                <w:szCs w:val="20"/>
              </w:rPr>
            </w:pPr>
            <w:r w:rsidRPr="00C84354">
              <w:rPr>
                <w:color w:val="000000"/>
                <w:szCs w:val="20"/>
              </w:rPr>
              <w:t>77%</w:t>
            </w:r>
          </w:p>
        </w:tc>
        <w:tc>
          <w:tcPr>
            <w:tcW w:w="810" w:type="dxa"/>
            <w:shd w:val="clear" w:color="auto" w:fill="DADADA" w:themeFill="background1" w:themeFillShade="E6"/>
            <w:vAlign w:val="center"/>
          </w:tcPr>
          <w:p w14:paraId="4E1E9761" w14:textId="77777777" w:rsidR="00C84354" w:rsidRPr="00C84354" w:rsidRDefault="00C84354" w:rsidP="00C84354">
            <w:pPr>
              <w:spacing w:before="0"/>
              <w:jc w:val="center"/>
              <w:rPr>
                <w:color w:val="000000"/>
                <w:szCs w:val="20"/>
              </w:rPr>
            </w:pPr>
            <w:r w:rsidRPr="00C84354">
              <w:rPr>
                <w:color w:val="000000"/>
                <w:szCs w:val="20"/>
              </w:rPr>
              <w:t>5%</w:t>
            </w:r>
          </w:p>
        </w:tc>
        <w:tc>
          <w:tcPr>
            <w:tcW w:w="900" w:type="dxa"/>
            <w:shd w:val="clear" w:color="auto" w:fill="DADADA" w:themeFill="background1" w:themeFillShade="E6"/>
            <w:vAlign w:val="center"/>
          </w:tcPr>
          <w:p w14:paraId="06A23C35" w14:textId="77777777" w:rsidR="00C84354" w:rsidRPr="00C84354" w:rsidRDefault="00C84354" w:rsidP="00C84354">
            <w:pPr>
              <w:spacing w:before="0"/>
              <w:jc w:val="center"/>
              <w:rPr>
                <w:color w:val="000000"/>
                <w:szCs w:val="20"/>
              </w:rPr>
            </w:pPr>
            <w:r w:rsidRPr="00C84354">
              <w:rPr>
                <w:color w:val="000000"/>
                <w:szCs w:val="20"/>
              </w:rPr>
              <w:t>4%</w:t>
            </w:r>
          </w:p>
        </w:tc>
        <w:tc>
          <w:tcPr>
            <w:tcW w:w="990" w:type="dxa"/>
            <w:shd w:val="clear" w:color="auto" w:fill="DADADA" w:themeFill="background1" w:themeFillShade="E6"/>
            <w:vAlign w:val="center"/>
          </w:tcPr>
          <w:p w14:paraId="18EC7A2C" w14:textId="77777777" w:rsidR="00C84354" w:rsidRPr="00C84354" w:rsidRDefault="00C84354" w:rsidP="00C84354">
            <w:pPr>
              <w:spacing w:before="0"/>
              <w:jc w:val="center"/>
              <w:rPr>
                <w:color w:val="000000"/>
                <w:szCs w:val="20"/>
              </w:rPr>
            </w:pPr>
            <w:r w:rsidRPr="00C84354">
              <w:rPr>
                <w:color w:val="000000"/>
                <w:szCs w:val="20"/>
              </w:rPr>
              <w:t>6%</w:t>
            </w:r>
          </w:p>
        </w:tc>
        <w:tc>
          <w:tcPr>
            <w:tcW w:w="900" w:type="dxa"/>
            <w:shd w:val="clear" w:color="auto" w:fill="DADADA" w:themeFill="background1" w:themeFillShade="E6"/>
            <w:vAlign w:val="center"/>
          </w:tcPr>
          <w:p w14:paraId="4317B74F" w14:textId="77777777" w:rsidR="00C84354" w:rsidRPr="00C84354" w:rsidRDefault="00C84354" w:rsidP="00C84354">
            <w:pPr>
              <w:spacing w:before="0"/>
              <w:jc w:val="center"/>
              <w:rPr>
                <w:color w:val="000000"/>
                <w:szCs w:val="20"/>
              </w:rPr>
            </w:pPr>
            <w:r w:rsidRPr="00C84354">
              <w:rPr>
                <w:color w:val="000000"/>
                <w:szCs w:val="20"/>
              </w:rPr>
              <w:t>3%</w:t>
            </w:r>
          </w:p>
        </w:tc>
        <w:tc>
          <w:tcPr>
            <w:tcW w:w="900" w:type="dxa"/>
            <w:shd w:val="clear" w:color="auto" w:fill="DADADA" w:themeFill="background1" w:themeFillShade="E6"/>
            <w:vAlign w:val="center"/>
          </w:tcPr>
          <w:p w14:paraId="7FE03CEB" w14:textId="77777777" w:rsidR="00C84354" w:rsidRPr="00C84354" w:rsidRDefault="00C84354" w:rsidP="00C84354">
            <w:pPr>
              <w:spacing w:before="0"/>
              <w:jc w:val="center"/>
              <w:rPr>
                <w:rFonts w:eastAsia="Times New Roman"/>
                <w:color w:val="000000"/>
                <w:szCs w:val="20"/>
              </w:rPr>
            </w:pPr>
            <w:r w:rsidRPr="00C84354">
              <w:rPr>
                <w:rFonts w:eastAsia="Times New Roman"/>
                <w:color w:val="000000"/>
                <w:szCs w:val="20"/>
              </w:rPr>
              <w:t>5%</w:t>
            </w:r>
          </w:p>
        </w:tc>
        <w:tc>
          <w:tcPr>
            <w:tcW w:w="1170" w:type="dxa"/>
            <w:shd w:val="clear" w:color="auto" w:fill="DADADA" w:themeFill="background1" w:themeFillShade="E6"/>
            <w:vAlign w:val="center"/>
          </w:tcPr>
          <w:p w14:paraId="588E00CD" w14:textId="77777777" w:rsidR="00C84354" w:rsidRPr="00C84354" w:rsidRDefault="00C84354" w:rsidP="00C84354">
            <w:pPr>
              <w:spacing w:before="0"/>
              <w:jc w:val="center"/>
              <w:rPr>
                <w:rFonts w:eastAsia="Times New Roman"/>
                <w:color w:val="000000"/>
                <w:szCs w:val="20"/>
              </w:rPr>
            </w:pPr>
            <w:r w:rsidRPr="00C84354">
              <w:rPr>
                <w:color w:val="000000"/>
                <w:szCs w:val="20"/>
              </w:rPr>
              <w:t>23% (5,056)</w:t>
            </w:r>
          </w:p>
        </w:tc>
        <w:tc>
          <w:tcPr>
            <w:tcW w:w="1260" w:type="dxa"/>
            <w:shd w:val="clear" w:color="auto" w:fill="DADADA" w:themeFill="background1" w:themeFillShade="E6"/>
            <w:vAlign w:val="center"/>
          </w:tcPr>
          <w:p w14:paraId="5AC19502" w14:textId="77777777" w:rsidR="00C84354" w:rsidRPr="00C84354" w:rsidRDefault="00C84354" w:rsidP="00C84354">
            <w:pPr>
              <w:spacing w:before="0"/>
              <w:jc w:val="center"/>
              <w:rPr>
                <w:rFonts w:eastAsia="Times New Roman"/>
                <w:color w:val="000000"/>
                <w:szCs w:val="20"/>
              </w:rPr>
            </w:pPr>
            <w:r w:rsidRPr="00C84354">
              <w:rPr>
                <w:rFonts w:eastAsia="Times New Roman"/>
                <w:color w:val="000000"/>
                <w:szCs w:val="20"/>
              </w:rPr>
              <w:t>25% (97,277)</w:t>
            </w:r>
          </w:p>
        </w:tc>
      </w:tr>
    </w:tbl>
    <w:p w14:paraId="22D2CC1D" w14:textId="0480CB67" w:rsidR="00C33A07" w:rsidRDefault="002E107A" w:rsidP="002E107A">
      <w:pPr>
        <w:spacing w:before="120"/>
        <w:rPr>
          <w:rFonts w:asciiTheme="minorHAnsi" w:eastAsiaTheme="majorEastAsia" w:hAnsiTheme="minorHAnsi" w:cstheme="minorHAnsi"/>
          <w:noProof/>
          <w:color w:val="auto"/>
          <w:sz w:val="22"/>
          <w:u w:val="single"/>
        </w:rPr>
      </w:pPr>
      <w:bookmarkStart w:id="82" w:name="_Toc80962773"/>
      <w:bookmarkStart w:id="83" w:name="_Toc182329838"/>
      <w:r w:rsidRPr="002F6D03">
        <w:rPr>
          <w:color w:val="auto"/>
          <w:sz w:val="16"/>
          <w:szCs w:val="18"/>
          <w:u w:val="single"/>
        </w:rPr>
        <w:t>NOTE</w:t>
      </w:r>
      <w:r>
        <w:rPr>
          <w:color w:val="auto"/>
          <w:sz w:val="16"/>
          <w:szCs w:val="18"/>
        </w:rPr>
        <w:t xml:space="preserve">: </w:t>
      </w:r>
      <w:r w:rsidRPr="00916461">
        <w:rPr>
          <w:color w:val="auto"/>
          <w:sz w:val="16"/>
          <w:szCs w:val="18"/>
        </w:rPr>
        <w:t>Because of rounding conventions, the sum of percentages may not equal exactly 100%</w:t>
      </w:r>
      <w:r>
        <w:rPr>
          <w:color w:val="auto"/>
          <w:sz w:val="16"/>
          <w:szCs w:val="18"/>
        </w:rPr>
        <w:t xml:space="preserve">. </w:t>
      </w:r>
      <w:r w:rsidR="00C33A07">
        <w:br w:type="page"/>
      </w:r>
    </w:p>
    <w:p w14:paraId="4C7FC705" w14:textId="57E90E34" w:rsidR="008C30D3" w:rsidRDefault="00F868DE" w:rsidP="005B362F">
      <w:pPr>
        <w:pStyle w:val="Heading2"/>
      </w:pPr>
      <w:r>
        <w:lastRenderedPageBreak/>
        <w:t xml:space="preserve">Appendix </w:t>
      </w:r>
      <w:r w:rsidR="00E313EE">
        <w:t>5</w:t>
      </w:r>
      <w:r>
        <w:t xml:space="preserve">: </w:t>
      </w:r>
      <w:r w:rsidR="00E313EE">
        <w:t xml:space="preserve">Mental Health </w:t>
      </w:r>
      <w:r w:rsidR="0067019E">
        <w:t xml:space="preserve">and Academic </w:t>
      </w:r>
      <w:r w:rsidR="00E313EE">
        <w:t>Outcomes</w:t>
      </w:r>
      <w:bookmarkEnd w:id="81"/>
      <w:bookmarkEnd w:id="82"/>
      <w:bookmarkEnd w:id="83"/>
    </w:p>
    <w:p w14:paraId="25317910" w14:textId="2563AD75" w:rsidR="0067019E" w:rsidRPr="00FF5CC1" w:rsidRDefault="008C30D3" w:rsidP="005B362F">
      <w:pPr>
        <w:spacing w:before="0"/>
        <w:rPr>
          <w:rFonts w:cs="Open Sans"/>
          <w:color w:val="auto"/>
        </w:rPr>
      </w:pPr>
      <w:r w:rsidRPr="00FF5CC1">
        <w:rPr>
          <w:rFonts w:cs="Open Sans"/>
          <w:color w:val="auto"/>
        </w:rPr>
        <w:t xml:space="preserve">The Learning Outcomes and Satisfaction </w:t>
      </w:r>
      <w:r w:rsidR="3B36DC53" w:rsidRPr="00FF5CC1">
        <w:rPr>
          <w:rFonts w:cs="Open Sans"/>
          <w:color w:val="auto"/>
        </w:rPr>
        <w:t>(LOS)</w:t>
      </w:r>
      <w:r w:rsidRPr="00FF5CC1">
        <w:rPr>
          <w:rFonts w:cs="Open Sans"/>
          <w:color w:val="auto"/>
        </w:rPr>
        <w:t xml:space="preserve"> Survey is </w:t>
      </w:r>
      <w:r w:rsidR="0079214B" w:rsidRPr="00FF5CC1">
        <w:rPr>
          <w:rFonts w:cs="Open Sans"/>
          <w:color w:val="auto"/>
        </w:rPr>
        <w:t>a</w:t>
      </w:r>
      <w:r w:rsidR="00E364D1" w:rsidRPr="00FF5CC1">
        <w:rPr>
          <w:rFonts w:cs="Open Sans"/>
          <w:color w:val="auto"/>
        </w:rPr>
        <w:t>dministered</w:t>
      </w:r>
      <w:r w:rsidRPr="00FF5CC1">
        <w:rPr>
          <w:rFonts w:cs="Open Sans"/>
          <w:color w:val="auto"/>
        </w:rPr>
        <w:t xml:space="preserve"> to clients at the end of the semester,</w:t>
      </w:r>
      <w:r w:rsidR="00B21CB8" w:rsidRPr="00FF5CC1">
        <w:rPr>
          <w:rFonts w:cs="Open Sans"/>
          <w:color w:val="auto"/>
        </w:rPr>
        <w:t xml:space="preserve"> asking them about a variety of mental health outcomes, including </w:t>
      </w:r>
      <w:r w:rsidRPr="00FF5CC1">
        <w:rPr>
          <w:rFonts w:cs="Open Sans"/>
          <w:color w:val="auto"/>
        </w:rPr>
        <w:t>the extent to which counseling helped them make improvements on intrapersonal skills, academic functioning, and well-being</w:t>
      </w:r>
      <w:r w:rsidR="00B21CB8" w:rsidRPr="00FF5CC1">
        <w:rPr>
          <w:rFonts w:cs="Open Sans"/>
          <w:color w:val="auto"/>
        </w:rPr>
        <w:t>.</w:t>
      </w:r>
      <w:r w:rsidRPr="00FF5CC1">
        <w:rPr>
          <w:color w:val="auto"/>
        </w:rPr>
        <w:br/>
      </w:r>
    </w:p>
    <w:p w14:paraId="7948C2AA" w14:textId="281DC8C3" w:rsidR="0067019E" w:rsidRPr="0035295B" w:rsidRDefault="00565DDF" w:rsidP="00AB6392">
      <w:pPr>
        <w:spacing w:before="0" w:after="120"/>
        <w:rPr>
          <w:color w:val="005777"/>
          <w:sz w:val="22"/>
        </w:rPr>
      </w:pPr>
      <w:bookmarkStart w:id="84" w:name="_Toc80962753"/>
      <w:r w:rsidRPr="00565DDF">
        <w:rPr>
          <w:noProof/>
          <w:sz w:val="16"/>
          <w:szCs w:val="18"/>
          <w:u w:val="single"/>
        </w:rPr>
        <w:drawing>
          <wp:anchor distT="0" distB="0" distL="114300" distR="114300" simplePos="0" relativeHeight="251666446" behindDoc="0" locked="0" layoutInCell="1" allowOverlap="1" wp14:anchorId="702DE1AC" wp14:editId="0E6AD40D">
            <wp:simplePos x="0" y="0"/>
            <wp:positionH relativeFrom="column">
              <wp:posOffset>-9220</wp:posOffset>
            </wp:positionH>
            <wp:positionV relativeFrom="paragraph">
              <wp:posOffset>221615</wp:posOffset>
            </wp:positionV>
            <wp:extent cx="6400800" cy="3286760"/>
            <wp:effectExtent l="0" t="0" r="0" b="8890"/>
            <wp:wrapNone/>
            <wp:docPr id="74515081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50819" name="Picture 1" descr="A screenshot of a graph&#10;&#10;Description automatically generated"/>
                    <pic:cNvPicPr/>
                  </pic:nvPicPr>
                  <pic:blipFill>
                    <a:blip r:embed="rId33"/>
                    <a:stretch>
                      <a:fillRect/>
                    </a:stretch>
                  </pic:blipFill>
                  <pic:spPr>
                    <a:xfrm>
                      <a:off x="0" y="0"/>
                      <a:ext cx="6400800" cy="3286760"/>
                    </a:xfrm>
                    <a:prstGeom prst="rect">
                      <a:avLst/>
                    </a:prstGeom>
                  </pic:spPr>
                </pic:pic>
              </a:graphicData>
            </a:graphic>
            <wp14:sizeRelH relativeFrom="margin">
              <wp14:pctWidth>0</wp14:pctWidth>
            </wp14:sizeRelH>
            <wp14:sizeRelV relativeFrom="margin">
              <wp14:pctHeight>0</wp14:pctHeight>
            </wp14:sizeRelV>
          </wp:anchor>
        </w:drawing>
      </w:r>
      <w:r w:rsidR="007142E6" w:rsidRPr="006A4107">
        <w:rPr>
          <w:rStyle w:val="Heading2Char"/>
          <w:color w:val="005777"/>
          <w:u w:val="none"/>
        </w:rPr>
        <w:t>Mental Health and</w:t>
      </w:r>
      <w:r w:rsidR="0067019E" w:rsidRPr="0035295B">
        <w:rPr>
          <w:color w:val="005777"/>
          <w:sz w:val="22"/>
        </w:rPr>
        <w:t xml:space="preserve"> Well-Being Outcome Trends</w:t>
      </w:r>
      <w:bookmarkEnd w:id="84"/>
      <w:r w:rsidR="00981525" w:rsidRPr="0035295B">
        <w:rPr>
          <w:color w:val="005777"/>
          <w:sz w:val="22"/>
        </w:rPr>
        <w:t xml:space="preserve"> Summary</w:t>
      </w:r>
    </w:p>
    <w:tbl>
      <w:tblPr>
        <w:tblW w:w="9348" w:type="dxa"/>
        <w:tblInd w:w="175" w:type="dxa"/>
        <w:tblLook w:val="04A0" w:firstRow="1" w:lastRow="0" w:firstColumn="1" w:lastColumn="0" w:noHBand="0" w:noVBand="1"/>
      </w:tblPr>
      <w:tblGrid>
        <w:gridCol w:w="3470"/>
        <w:gridCol w:w="897"/>
        <w:gridCol w:w="2177"/>
        <w:gridCol w:w="858"/>
        <w:gridCol w:w="903"/>
        <w:gridCol w:w="1043"/>
      </w:tblGrid>
      <w:tr w:rsidR="0067019E" w:rsidRPr="00D46F52" w14:paraId="622A32AA" w14:textId="77777777" w:rsidTr="00565DDF">
        <w:trPr>
          <w:trHeight w:val="368"/>
        </w:trPr>
        <w:tc>
          <w:tcPr>
            <w:tcW w:w="3470" w:type="dxa"/>
            <w:tcBorders>
              <w:top w:val="single" w:sz="4" w:space="0" w:color="auto"/>
              <w:left w:val="single" w:sz="4" w:space="0" w:color="auto"/>
              <w:bottom w:val="single" w:sz="4" w:space="0" w:color="auto"/>
              <w:right w:val="single" w:sz="4" w:space="0" w:color="auto"/>
            </w:tcBorders>
            <w:shd w:val="clear" w:color="auto" w:fill="055777"/>
            <w:noWrap/>
            <w:vAlign w:val="bottom"/>
            <w:hideMark/>
          </w:tcPr>
          <w:p w14:paraId="7760E472" w14:textId="0CBF09DA" w:rsidR="0067019E" w:rsidRPr="004B52D8" w:rsidRDefault="0067019E">
            <w:pPr>
              <w:spacing w:before="0"/>
              <w:jc w:val="center"/>
              <w:rPr>
                <w:rFonts w:eastAsia="Times New Roman" w:cs="Open Sans"/>
                <w:b/>
                <w:color w:val="FFFFFF"/>
                <w:sz w:val="10"/>
                <w:szCs w:val="10"/>
              </w:rPr>
            </w:pPr>
            <w:r w:rsidRPr="004B52D8">
              <w:rPr>
                <w:rFonts w:eastAsia="Times New Roman" w:cs="Open Sans"/>
                <w:b/>
                <w:color w:val="FFFFFF"/>
                <w:sz w:val="10"/>
                <w:szCs w:val="10"/>
              </w:rPr>
              <w:t>Item</w:t>
            </w:r>
          </w:p>
        </w:tc>
        <w:tc>
          <w:tcPr>
            <w:tcW w:w="897" w:type="dxa"/>
            <w:tcBorders>
              <w:top w:val="single" w:sz="4" w:space="0" w:color="auto"/>
              <w:left w:val="nil"/>
              <w:bottom w:val="single" w:sz="4" w:space="0" w:color="auto"/>
              <w:right w:val="single" w:sz="4" w:space="0" w:color="auto"/>
            </w:tcBorders>
            <w:shd w:val="clear" w:color="auto" w:fill="055777"/>
            <w:vAlign w:val="bottom"/>
            <w:hideMark/>
          </w:tcPr>
          <w:p w14:paraId="5B28F0CF" w14:textId="6BDC70C0" w:rsidR="0067019E" w:rsidRPr="004B52D8" w:rsidRDefault="0067019E">
            <w:pPr>
              <w:spacing w:before="0"/>
              <w:jc w:val="center"/>
              <w:rPr>
                <w:rFonts w:eastAsia="Times New Roman" w:cs="Open Sans"/>
                <w:b/>
                <w:color w:val="FFFFFF"/>
                <w:sz w:val="10"/>
                <w:szCs w:val="10"/>
              </w:rPr>
            </w:pPr>
            <w:r w:rsidRPr="004B52D8">
              <w:rPr>
                <w:rFonts w:eastAsia="Times New Roman" w:cs="Open Sans"/>
                <w:b/>
                <w:color w:val="FFFFFF"/>
                <w:sz w:val="10"/>
                <w:szCs w:val="10"/>
              </w:rPr>
              <w:t>12-Year Change</w:t>
            </w:r>
          </w:p>
        </w:tc>
        <w:tc>
          <w:tcPr>
            <w:tcW w:w="2177" w:type="dxa"/>
            <w:tcBorders>
              <w:top w:val="single" w:sz="4" w:space="0" w:color="auto"/>
              <w:left w:val="nil"/>
              <w:bottom w:val="single" w:sz="4" w:space="0" w:color="auto"/>
              <w:right w:val="single" w:sz="4" w:space="0" w:color="auto"/>
            </w:tcBorders>
            <w:shd w:val="clear" w:color="auto" w:fill="055777"/>
            <w:noWrap/>
            <w:vAlign w:val="bottom"/>
            <w:hideMark/>
          </w:tcPr>
          <w:p w14:paraId="4CAB17BB" w14:textId="1ED68856" w:rsidR="0067019E" w:rsidRPr="004B52D8" w:rsidRDefault="0067019E">
            <w:pPr>
              <w:spacing w:before="0"/>
              <w:jc w:val="center"/>
              <w:rPr>
                <w:rFonts w:eastAsia="Times New Roman" w:cs="Open Sans"/>
                <w:b/>
                <w:color w:val="FFFFFF"/>
                <w:sz w:val="10"/>
                <w:szCs w:val="10"/>
              </w:rPr>
            </w:pPr>
          </w:p>
        </w:tc>
        <w:tc>
          <w:tcPr>
            <w:tcW w:w="858" w:type="dxa"/>
            <w:tcBorders>
              <w:top w:val="single" w:sz="4" w:space="0" w:color="auto"/>
              <w:left w:val="nil"/>
              <w:bottom w:val="single" w:sz="4" w:space="0" w:color="auto"/>
              <w:right w:val="single" w:sz="4" w:space="0" w:color="auto"/>
            </w:tcBorders>
            <w:shd w:val="clear" w:color="auto" w:fill="055777"/>
            <w:noWrap/>
            <w:vAlign w:val="bottom"/>
            <w:hideMark/>
          </w:tcPr>
          <w:p w14:paraId="5ABA354D" w14:textId="77777777" w:rsidR="0067019E" w:rsidRPr="004B52D8" w:rsidRDefault="0067019E">
            <w:pPr>
              <w:spacing w:before="0"/>
              <w:jc w:val="center"/>
              <w:rPr>
                <w:rFonts w:eastAsia="Times New Roman" w:cs="Open Sans"/>
                <w:b/>
                <w:color w:val="FFFFFF"/>
                <w:sz w:val="10"/>
                <w:szCs w:val="10"/>
              </w:rPr>
            </w:pPr>
            <w:r w:rsidRPr="004B52D8">
              <w:rPr>
                <w:rFonts w:eastAsia="Times New Roman" w:cs="Open Sans"/>
                <w:b/>
                <w:color w:val="FFFFFF"/>
                <w:sz w:val="10"/>
                <w:szCs w:val="10"/>
              </w:rPr>
              <w:t>Lowest</w:t>
            </w:r>
          </w:p>
        </w:tc>
        <w:tc>
          <w:tcPr>
            <w:tcW w:w="903" w:type="dxa"/>
            <w:tcBorders>
              <w:top w:val="single" w:sz="4" w:space="0" w:color="auto"/>
              <w:left w:val="nil"/>
              <w:bottom w:val="single" w:sz="4" w:space="0" w:color="auto"/>
              <w:right w:val="single" w:sz="4" w:space="0" w:color="auto"/>
            </w:tcBorders>
            <w:shd w:val="clear" w:color="auto" w:fill="055777"/>
            <w:noWrap/>
            <w:vAlign w:val="bottom"/>
            <w:hideMark/>
          </w:tcPr>
          <w:p w14:paraId="349BB90B" w14:textId="77777777" w:rsidR="0067019E" w:rsidRPr="004B52D8" w:rsidRDefault="0067019E">
            <w:pPr>
              <w:spacing w:before="0"/>
              <w:jc w:val="center"/>
              <w:rPr>
                <w:rFonts w:eastAsia="Times New Roman" w:cs="Open Sans"/>
                <w:b/>
                <w:color w:val="FFFFFF"/>
                <w:sz w:val="10"/>
                <w:szCs w:val="10"/>
              </w:rPr>
            </w:pPr>
            <w:r w:rsidRPr="004B52D8">
              <w:rPr>
                <w:rFonts w:eastAsia="Times New Roman" w:cs="Open Sans"/>
                <w:b/>
                <w:color w:val="FFFFFF"/>
                <w:sz w:val="10"/>
                <w:szCs w:val="10"/>
              </w:rPr>
              <w:t>Highest</w:t>
            </w:r>
          </w:p>
        </w:tc>
        <w:tc>
          <w:tcPr>
            <w:tcW w:w="1043" w:type="dxa"/>
            <w:tcBorders>
              <w:top w:val="single" w:sz="4" w:space="0" w:color="auto"/>
              <w:left w:val="nil"/>
              <w:bottom w:val="single" w:sz="4" w:space="0" w:color="auto"/>
              <w:right w:val="single" w:sz="4" w:space="0" w:color="auto"/>
            </w:tcBorders>
            <w:shd w:val="clear" w:color="auto" w:fill="055777"/>
            <w:vAlign w:val="bottom"/>
            <w:hideMark/>
          </w:tcPr>
          <w:p w14:paraId="5516AE51" w14:textId="0F8D083F" w:rsidR="0067019E" w:rsidRPr="004B52D8" w:rsidRDefault="00E33045">
            <w:pPr>
              <w:spacing w:before="0"/>
              <w:jc w:val="center"/>
              <w:rPr>
                <w:rFonts w:eastAsia="Times New Roman" w:cs="Open Sans"/>
                <w:b/>
                <w:color w:val="FFFFFF"/>
                <w:sz w:val="10"/>
                <w:szCs w:val="10"/>
              </w:rPr>
            </w:pPr>
            <w:r>
              <w:rPr>
                <w:rFonts w:eastAsia="Times New Roman" w:cs="Open Sans"/>
                <w:b/>
                <w:color w:val="FFFFFF"/>
                <w:sz w:val="10"/>
                <w:szCs w:val="10"/>
              </w:rPr>
              <w:t>UWs</w:t>
            </w:r>
            <w:r w:rsidR="0067019E" w:rsidRPr="004B52D8">
              <w:rPr>
                <w:rFonts w:eastAsia="Times New Roman" w:cs="Open Sans"/>
                <w:b/>
                <w:color w:val="FFFFFF"/>
                <w:sz w:val="10"/>
                <w:szCs w:val="10"/>
              </w:rPr>
              <w:t xml:space="preserve"> </w:t>
            </w:r>
            <w:r w:rsidR="0067019E" w:rsidRPr="004B52D8">
              <w:rPr>
                <w:rFonts w:eastAsia="Times New Roman" w:cs="Open Sans"/>
                <w:b/>
                <w:color w:val="FFFFFF"/>
                <w:sz w:val="10"/>
                <w:szCs w:val="10"/>
              </w:rPr>
              <w:br/>
              <w:t>2023-24</w:t>
            </w:r>
          </w:p>
        </w:tc>
      </w:tr>
      <w:tr w:rsidR="0067019E" w:rsidRPr="00D46F52" w14:paraId="151943B6" w14:textId="77777777" w:rsidTr="00251257">
        <w:trPr>
          <w:trHeight w:val="287"/>
        </w:trPr>
        <w:tc>
          <w:tcPr>
            <w:tcW w:w="6544" w:type="dxa"/>
            <w:gridSpan w:val="3"/>
            <w:tcBorders>
              <w:top w:val="single" w:sz="4" w:space="0" w:color="auto"/>
              <w:left w:val="single" w:sz="4" w:space="0" w:color="auto"/>
              <w:bottom w:val="single" w:sz="4" w:space="0" w:color="auto"/>
              <w:right w:val="nil"/>
            </w:tcBorders>
            <w:shd w:val="clear" w:color="auto" w:fill="auto"/>
            <w:noWrap/>
            <w:vAlign w:val="bottom"/>
            <w:hideMark/>
          </w:tcPr>
          <w:p w14:paraId="07E68A6A" w14:textId="7DF618CC" w:rsidR="0067019E" w:rsidRPr="004B52D8" w:rsidRDefault="0067019E">
            <w:pPr>
              <w:spacing w:before="0"/>
              <w:rPr>
                <w:rFonts w:eastAsia="Times New Roman" w:cs="Open Sans"/>
                <w:b/>
                <w:color w:val="000000"/>
                <w:sz w:val="10"/>
                <w:szCs w:val="10"/>
              </w:rPr>
            </w:pPr>
            <w:r w:rsidRPr="004B52D8">
              <w:rPr>
                <w:rFonts w:eastAsia="Times New Roman" w:cs="Open Sans"/>
                <w:b/>
                <w:color w:val="000000"/>
                <w:sz w:val="10"/>
                <w:szCs w:val="10"/>
              </w:rPr>
              <w:t>Client Outcomes: Interpersonal and Emotional Well Being</w:t>
            </w:r>
          </w:p>
        </w:tc>
        <w:tc>
          <w:tcPr>
            <w:tcW w:w="858" w:type="dxa"/>
            <w:tcBorders>
              <w:top w:val="nil"/>
              <w:left w:val="nil"/>
              <w:bottom w:val="single" w:sz="4" w:space="0" w:color="auto"/>
              <w:right w:val="nil"/>
            </w:tcBorders>
            <w:shd w:val="clear" w:color="auto" w:fill="auto"/>
            <w:noWrap/>
            <w:vAlign w:val="bottom"/>
            <w:hideMark/>
          </w:tcPr>
          <w:p w14:paraId="3258B224" w14:textId="77777777" w:rsidR="0067019E" w:rsidRPr="004B52D8" w:rsidRDefault="0067019E">
            <w:pPr>
              <w:spacing w:before="0"/>
              <w:rPr>
                <w:rFonts w:eastAsia="Times New Roman" w:cs="Open Sans"/>
                <w:b/>
                <w:color w:val="000000"/>
                <w:sz w:val="10"/>
                <w:szCs w:val="10"/>
              </w:rPr>
            </w:pPr>
            <w:r w:rsidRPr="004B52D8">
              <w:rPr>
                <w:rFonts w:eastAsia="Times New Roman" w:cs="Open Sans"/>
                <w:b/>
                <w:color w:val="000000"/>
                <w:sz w:val="10"/>
                <w:szCs w:val="10"/>
              </w:rPr>
              <w:t> </w:t>
            </w:r>
          </w:p>
        </w:tc>
        <w:tc>
          <w:tcPr>
            <w:tcW w:w="903" w:type="dxa"/>
            <w:tcBorders>
              <w:top w:val="nil"/>
              <w:left w:val="nil"/>
              <w:bottom w:val="single" w:sz="4" w:space="0" w:color="auto"/>
              <w:right w:val="nil"/>
            </w:tcBorders>
            <w:shd w:val="clear" w:color="auto" w:fill="auto"/>
            <w:noWrap/>
            <w:vAlign w:val="bottom"/>
            <w:hideMark/>
          </w:tcPr>
          <w:p w14:paraId="0FB6DA4F" w14:textId="77777777" w:rsidR="0067019E" w:rsidRPr="004B52D8" w:rsidRDefault="0067019E">
            <w:pPr>
              <w:spacing w:before="0"/>
              <w:rPr>
                <w:rFonts w:eastAsia="Times New Roman" w:cs="Open Sans"/>
                <w:b/>
                <w:color w:val="000000"/>
                <w:sz w:val="10"/>
                <w:szCs w:val="10"/>
              </w:rPr>
            </w:pPr>
            <w:r w:rsidRPr="004B52D8">
              <w:rPr>
                <w:rFonts w:eastAsia="Times New Roman" w:cs="Open Sans"/>
                <w:b/>
                <w:color w:val="000000"/>
                <w:sz w:val="10"/>
                <w:szCs w:val="10"/>
              </w:rPr>
              <w:t> </w:t>
            </w:r>
          </w:p>
        </w:tc>
        <w:tc>
          <w:tcPr>
            <w:tcW w:w="1043" w:type="dxa"/>
            <w:tcBorders>
              <w:top w:val="nil"/>
              <w:left w:val="nil"/>
              <w:bottom w:val="single" w:sz="4" w:space="0" w:color="auto"/>
              <w:right w:val="single" w:sz="4" w:space="0" w:color="auto"/>
            </w:tcBorders>
            <w:shd w:val="clear" w:color="auto" w:fill="auto"/>
            <w:noWrap/>
            <w:vAlign w:val="bottom"/>
            <w:hideMark/>
          </w:tcPr>
          <w:p w14:paraId="74E1CA42" w14:textId="340F02E6" w:rsidR="0067019E" w:rsidRPr="004B52D8" w:rsidRDefault="0067019E">
            <w:pPr>
              <w:spacing w:before="0"/>
              <w:rPr>
                <w:rFonts w:eastAsia="Times New Roman" w:cs="Open Sans"/>
                <w:b/>
                <w:color w:val="000000"/>
                <w:sz w:val="10"/>
                <w:szCs w:val="10"/>
              </w:rPr>
            </w:pPr>
            <w:r w:rsidRPr="004B52D8">
              <w:rPr>
                <w:rFonts w:eastAsia="Times New Roman" w:cs="Open Sans"/>
                <w:b/>
                <w:color w:val="000000"/>
                <w:sz w:val="10"/>
                <w:szCs w:val="10"/>
              </w:rPr>
              <w:t> </w:t>
            </w:r>
          </w:p>
        </w:tc>
      </w:tr>
      <w:tr w:rsidR="0067019E" w:rsidRPr="00D46F52" w14:paraId="1FCF5707" w14:textId="77777777" w:rsidTr="00251257">
        <w:trPr>
          <w:trHeight w:val="634"/>
        </w:trPr>
        <w:tc>
          <w:tcPr>
            <w:tcW w:w="3470" w:type="dxa"/>
            <w:tcBorders>
              <w:top w:val="nil"/>
              <w:left w:val="single" w:sz="4" w:space="0" w:color="auto"/>
              <w:bottom w:val="single" w:sz="4" w:space="0" w:color="auto"/>
              <w:right w:val="single" w:sz="4" w:space="0" w:color="auto"/>
            </w:tcBorders>
            <w:shd w:val="clear" w:color="auto" w:fill="auto"/>
            <w:vAlign w:val="bottom"/>
            <w:hideMark/>
          </w:tcPr>
          <w:p w14:paraId="054748CE" w14:textId="77777777" w:rsidR="0067019E" w:rsidRPr="004B52D8" w:rsidRDefault="0067019E">
            <w:pPr>
              <w:spacing w:before="0"/>
              <w:jc w:val="right"/>
              <w:rPr>
                <w:rFonts w:eastAsia="Times New Roman" w:cs="Open Sans"/>
                <w:color w:val="000000"/>
                <w:sz w:val="10"/>
                <w:szCs w:val="10"/>
              </w:rPr>
            </w:pPr>
            <w:r w:rsidRPr="004B52D8">
              <w:rPr>
                <w:rFonts w:eastAsia="Times New Roman" w:cs="Open Sans"/>
                <w:color w:val="000000"/>
                <w:sz w:val="10"/>
                <w:szCs w:val="10"/>
              </w:rPr>
              <w:t>I made improvements on the specific issues for which I sought counseling.</w:t>
            </w:r>
          </w:p>
        </w:tc>
        <w:tc>
          <w:tcPr>
            <w:tcW w:w="897" w:type="dxa"/>
            <w:tcBorders>
              <w:top w:val="nil"/>
              <w:left w:val="nil"/>
              <w:bottom w:val="single" w:sz="4" w:space="0" w:color="auto"/>
              <w:right w:val="single" w:sz="4" w:space="0" w:color="auto"/>
            </w:tcBorders>
            <w:shd w:val="clear" w:color="auto" w:fill="auto"/>
            <w:noWrap/>
            <w:vAlign w:val="bottom"/>
            <w:hideMark/>
          </w:tcPr>
          <w:p w14:paraId="1AC0B658" w14:textId="77777777" w:rsidR="0067019E" w:rsidRPr="004B52D8" w:rsidRDefault="0067019E">
            <w:pPr>
              <w:spacing w:before="0"/>
              <w:jc w:val="right"/>
              <w:rPr>
                <w:rFonts w:eastAsia="Times New Roman" w:cs="Open Sans"/>
                <w:color w:val="000000"/>
                <w:sz w:val="10"/>
                <w:szCs w:val="10"/>
              </w:rPr>
            </w:pPr>
            <w:r w:rsidRPr="004B52D8">
              <w:rPr>
                <w:rFonts w:eastAsia="Times New Roman" w:cs="Open Sans"/>
                <w:color w:val="000000"/>
                <w:sz w:val="10"/>
                <w:szCs w:val="10"/>
              </w:rPr>
              <w:t>2.6%</w:t>
            </w:r>
          </w:p>
        </w:tc>
        <w:tc>
          <w:tcPr>
            <w:tcW w:w="2177" w:type="dxa"/>
            <w:tcBorders>
              <w:top w:val="nil"/>
              <w:left w:val="nil"/>
              <w:bottom w:val="single" w:sz="4" w:space="0" w:color="auto"/>
              <w:right w:val="single" w:sz="4" w:space="0" w:color="auto"/>
            </w:tcBorders>
            <w:shd w:val="clear" w:color="auto" w:fill="auto"/>
            <w:noWrap/>
            <w:vAlign w:val="bottom"/>
            <w:hideMark/>
          </w:tcPr>
          <w:p w14:paraId="6E200796" w14:textId="2DAB5638" w:rsidR="0067019E" w:rsidRPr="004B52D8" w:rsidRDefault="0067019E">
            <w:pPr>
              <w:spacing w:before="0"/>
              <w:rPr>
                <w:rFonts w:eastAsia="Times New Roman" w:cs="Open Sans"/>
                <w:color w:val="000000"/>
                <w:sz w:val="10"/>
                <w:szCs w:val="10"/>
              </w:rPr>
            </w:pPr>
            <w:r w:rsidRPr="004B52D8">
              <w:rPr>
                <w:rFonts w:eastAsia="Times New Roman" w:cs="Open Sans"/>
                <w:color w:val="000000"/>
                <w:sz w:val="10"/>
                <w:szCs w:val="10"/>
              </w:rPr>
              <w:t> </w:t>
            </w:r>
          </w:p>
        </w:tc>
        <w:tc>
          <w:tcPr>
            <w:tcW w:w="858" w:type="dxa"/>
            <w:tcBorders>
              <w:top w:val="nil"/>
              <w:left w:val="nil"/>
              <w:bottom w:val="single" w:sz="4" w:space="0" w:color="auto"/>
              <w:right w:val="single" w:sz="4" w:space="0" w:color="auto"/>
            </w:tcBorders>
            <w:shd w:val="clear" w:color="auto" w:fill="auto"/>
            <w:noWrap/>
            <w:vAlign w:val="bottom"/>
            <w:hideMark/>
          </w:tcPr>
          <w:p w14:paraId="5DCFF97B" w14:textId="77777777" w:rsidR="0067019E" w:rsidRPr="004B52D8" w:rsidRDefault="0067019E">
            <w:pPr>
              <w:spacing w:before="0"/>
              <w:jc w:val="right"/>
              <w:rPr>
                <w:rFonts w:eastAsia="Times New Roman" w:cs="Open Sans"/>
                <w:color w:val="000000"/>
                <w:sz w:val="10"/>
                <w:szCs w:val="10"/>
              </w:rPr>
            </w:pPr>
            <w:r w:rsidRPr="004B52D8">
              <w:rPr>
                <w:rFonts w:eastAsia="Times New Roman" w:cs="Open Sans"/>
                <w:color w:val="000000"/>
                <w:sz w:val="10"/>
                <w:szCs w:val="10"/>
              </w:rPr>
              <w:t>80.0%</w:t>
            </w:r>
          </w:p>
        </w:tc>
        <w:tc>
          <w:tcPr>
            <w:tcW w:w="903" w:type="dxa"/>
            <w:tcBorders>
              <w:top w:val="nil"/>
              <w:left w:val="nil"/>
              <w:bottom w:val="single" w:sz="4" w:space="0" w:color="auto"/>
              <w:right w:val="single" w:sz="4" w:space="0" w:color="auto"/>
            </w:tcBorders>
            <w:shd w:val="clear" w:color="auto" w:fill="auto"/>
            <w:noWrap/>
            <w:vAlign w:val="bottom"/>
            <w:hideMark/>
          </w:tcPr>
          <w:p w14:paraId="0EA2C46B" w14:textId="6AB9DF04" w:rsidR="0067019E" w:rsidRPr="004B52D8" w:rsidRDefault="0067019E">
            <w:pPr>
              <w:spacing w:before="0"/>
              <w:jc w:val="right"/>
              <w:rPr>
                <w:rFonts w:eastAsia="Times New Roman" w:cs="Open Sans"/>
                <w:color w:val="000000"/>
                <w:sz w:val="10"/>
                <w:szCs w:val="10"/>
              </w:rPr>
            </w:pPr>
            <w:r w:rsidRPr="004B52D8">
              <w:rPr>
                <w:rFonts w:eastAsia="Times New Roman" w:cs="Open Sans"/>
                <w:color w:val="000000"/>
                <w:sz w:val="10"/>
                <w:szCs w:val="10"/>
              </w:rPr>
              <w:t>86.0%</w:t>
            </w:r>
          </w:p>
        </w:tc>
        <w:tc>
          <w:tcPr>
            <w:tcW w:w="1043" w:type="dxa"/>
            <w:tcBorders>
              <w:top w:val="nil"/>
              <w:left w:val="nil"/>
              <w:bottom w:val="single" w:sz="4" w:space="0" w:color="auto"/>
              <w:right w:val="single" w:sz="4" w:space="0" w:color="auto"/>
            </w:tcBorders>
            <w:shd w:val="clear" w:color="auto" w:fill="auto"/>
            <w:noWrap/>
            <w:vAlign w:val="bottom"/>
            <w:hideMark/>
          </w:tcPr>
          <w:p w14:paraId="15560375" w14:textId="573996DB" w:rsidR="0067019E" w:rsidRPr="004B52D8" w:rsidRDefault="0067019E">
            <w:pPr>
              <w:spacing w:before="0"/>
              <w:jc w:val="right"/>
              <w:rPr>
                <w:rFonts w:eastAsia="Times New Roman" w:cs="Open Sans"/>
                <w:color w:val="000000"/>
                <w:sz w:val="10"/>
                <w:szCs w:val="10"/>
              </w:rPr>
            </w:pPr>
            <w:r w:rsidRPr="004B52D8">
              <w:rPr>
                <w:rFonts w:eastAsia="Times New Roman" w:cs="Open Sans"/>
                <w:color w:val="000000"/>
                <w:sz w:val="10"/>
                <w:szCs w:val="10"/>
              </w:rPr>
              <w:t>86.0%</w:t>
            </w:r>
          </w:p>
        </w:tc>
      </w:tr>
      <w:tr w:rsidR="0067019E" w:rsidRPr="00D46F52" w14:paraId="0049126B" w14:textId="77777777" w:rsidTr="00251257">
        <w:trPr>
          <w:trHeight w:val="634"/>
        </w:trPr>
        <w:tc>
          <w:tcPr>
            <w:tcW w:w="3470" w:type="dxa"/>
            <w:tcBorders>
              <w:top w:val="nil"/>
              <w:left w:val="single" w:sz="4" w:space="0" w:color="auto"/>
              <w:bottom w:val="single" w:sz="4" w:space="0" w:color="auto"/>
              <w:right w:val="single" w:sz="4" w:space="0" w:color="auto"/>
            </w:tcBorders>
            <w:shd w:val="clear" w:color="auto" w:fill="auto"/>
            <w:vAlign w:val="bottom"/>
            <w:hideMark/>
          </w:tcPr>
          <w:p w14:paraId="704A71DF" w14:textId="77777777" w:rsidR="0067019E" w:rsidRPr="004B52D8" w:rsidRDefault="0067019E">
            <w:pPr>
              <w:spacing w:before="0"/>
              <w:jc w:val="right"/>
              <w:rPr>
                <w:rFonts w:eastAsia="Times New Roman" w:cs="Open Sans"/>
                <w:color w:val="000000"/>
                <w:sz w:val="10"/>
                <w:szCs w:val="10"/>
              </w:rPr>
            </w:pPr>
            <w:r w:rsidRPr="004B52D8">
              <w:rPr>
                <w:rFonts w:eastAsia="Times New Roman" w:cs="Open Sans"/>
                <w:color w:val="000000"/>
                <w:sz w:val="10"/>
                <w:szCs w:val="10"/>
              </w:rPr>
              <w:t xml:space="preserve">I am better prepared to work through future concerns and achieve my goals. </w:t>
            </w:r>
          </w:p>
        </w:tc>
        <w:tc>
          <w:tcPr>
            <w:tcW w:w="897" w:type="dxa"/>
            <w:tcBorders>
              <w:top w:val="nil"/>
              <w:left w:val="nil"/>
              <w:bottom w:val="single" w:sz="4" w:space="0" w:color="auto"/>
              <w:right w:val="single" w:sz="4" w:space="0" w:color="auto"/>
            </w:tcBorders>
            <w:shd w:val="clear" w:color="auto" w:fill="auto"/>
            <w:noWrap/>
            <w:vAlign w:val="bottom"/>
            <w:hideMark/>
          </w:tcPr>
          <w:p w14:paraId="72FF590B" w14:textId="6E5AAFF9" w:rsidR="0067019E" w:rsidRPr="004B52D8" w:rsidRDefault="0067019E">
            <w:pPr>
              <w:spacing w:before="0"/>
              <w:jc w:val="right"/>
              <w:rPr>
                <w:rFonts w:eastAsia="Times New Roman" w:cs="Open Sans"/>
                <w:color w:val="000000"/>
                <w:sz w:val="10"/>
                <w:szCs w:val="10"/>
              </w:rPr>
            </w:pPr>
            <w:r w:rsidRPr="004B52D8">
              <w:rPr>
                <w:rFonts w:eastAsia="Times New Roman" w:cs="Open Sans"/>
                <w:color w:val="000000"/>
                <w:sz w:val="10"/>
                <w:szCs w:val="10"/>
              </w:rPr>
              <w:t>5.6%</w:t>
            </w:r>
          </w:p>
        </w:tc>
        <w:tc>
          <w:tcPr>
            <w:tcW w:w="2177" w:type="dxa"/>
            <w:tcBorders>
              <w:top w:val="nil"/>
              <w:left w:val="nil"/>
              <w:bottom w:val="single" w:sz="4" w:space="0" w:color="auto"/>
              <w:right w:val="single" w:sz="4" w:space="0" w:color="auto"/>
            </w:tcBorders>
            <w:shd w:val="clear" w:color="auto" w:fill="auto"/>
            <w:noWrap/>
            <w:vAlign w:val="bottom"/>
            <w:hideMark/>
          </w:tcPr>
          <w:p w14:paraId="4907DD87" w14:textId="226E21B8" w:rsidR="0067019E" w:rsidRPr="004B52D8" w:rsidRDefault="0067019E">
            <w:pPr>
              <w:spacing w:before="0"/>
              <w:rPr>
                <w:rFonts w:eastAsia="Times New Roman" w:cs="Open Sans"/>
                <w:color w:val="000000"/>
                <w:sz w:val="10"/>
                <w:szCs w:val="10"/>
              </w:rPr>
            </w:pPr>
            <w:r w:rsidRPr="004B52D8">
              <w:rPr>
                <w:rFonts w:eastAsia="Times New Roman" w:cs="Open Sans"/>
                <w:color w:val="000000"/>
                <w:sz w:val="10"/>
                <w:szCs w:val="10"/>
              </w:rPr>
              <w:t> </w:t>
            </w:r>
          </w:p>
        </w:tc>
        <w:tc>
          <w:tcPr>
            <w:tcW w:w="858" w:type="dxa"/>
            <w:tcBorders>
              <w:top w:val="nil"/>
              <w:left w:val="nil"/>
              <w:bottom w:val="single" w:sz="4" w:space="0" w:color="auto"/>
              <w:right w:val="single" w:sz="4" w:space="0" w:color="auto"/>
            </w:tcBorders>
            <w:shd w:val="clear" w:color="auto" w:fill="auto"/>
            <w:noWrap/>
            <w:vAlign w:val="bottom"/>
            <w:hideMark/>
          </w:tcPr>
          <w:p w14:paraId="4DCA587D" w14:textId="77777777" w:rsidR="0067019E" w:rsidRPr="004B52D8" w:rsidRDefault="0067019E">
            <w:pPr>
              <w:spacing w:before="0"/>
              <w:jc w:val="right"/>
              <w:rPr>
                <w:rFonts w:eastAsia="Times New Roman" w:cs="Open Sans"/>
                <w:color w:val="000000"/>
                <w:sz w:val="10"/>
                <w:szCs w:val="10"/>
              </w:rPr>
            </w:pPr>
            <w:r w:rsidRPr="004B52D8">
              <w:rPr>
                <w:rFonts w:eastAsia="Times New Roman" w:cs="Open Sans"/>
                <w:color w:val="000000"/>
                <w:sz w:val="10"/>
                <w:szCs w:val="10"/>
              </w:rPr>
              <w:t>75.0%</w:t>
            </w:r>
          </w:p>
        </w:tc>
        <w:tc>
          <w:tcPr>
            <w:tcW w:w="903" w:type="dxa"/>
            <w:tcBorders>
              <w:top w:val="nil"/>
              <w:left w:val="nil"/>
              <w:bottom w:val="single" w:sz="4" w:space="0" w:color="auto"/>
              <w:right w:val="single" w:sz="4" w:space="0" w:color="auto"/>
            </w:tcBorders>
            <w:shd w:val="clear" w:color="auto" w:fill="auto"/>
            <w:noWrap/>
            <w:vAlign w:val="bottom"/>
            <w:hideMark/>
          </w:tcPr>
          <w:p w14:paraId="66B18215" w14:textId="77777777" w:rsidR="0067019E" w:rsidRPr="004B52D8" w:rsidRDefault="0067019E">
            <w:pPr>
              <w:spacing w:before="0"/>
              <w:jc w:val="right"/>
              <w:rPr>
                <w:rFonts w:eastAsia="Times New Roman" w:cs="Open Sans"/>
                <w:color w:val="000000"/>
                <w:sz w:val="10"/>
                <w:szCs w:val="10"/>
              </w:rPr>
            </w:pPr>
            <w:r w:rsidRPr="004B52D8">
              <w:rPr>
                <w:rFonts w:eastAsia="Times New Roman" w:cs="Open Sans"/>
                <w:color w:val="000000"/>
                <w:sz w:val="10"/>
                <w:szCs w:val="10"/>
              </w:rPr>
              <w:t>82.0%</w:t>
            </w:r>
          </w:p>
        </w:tc>
        <w:tc>
          <w:tcPr>
            <w:tcW w:w="1043" w:type="dxa"/>
            <w:tcBorders>
              <w:top w:val="nil"/>
              <w:left w:val="nil"/>
              <w:bottom w:val="single" w:sz="4" w:space="0" w:color="auto"/>
              <w:right w:val="single" w:sz="4" w:space="0" w:color="auto"/>
            </w:tcBorders>
            <w:shd w:val="clear" w:color="auto" w:fill="auto"/>
            <w:noWrap/>
            <w:vAlign w:val="bottom"/>
            <w:hideMark/>
          </w:tcPr>
          <w:p w14:paraId="42D85531" w14:textId="77777777" w:rsidR="0067019E" w:rsidRPr="004B52D8" w:rsidRDefault="0067019E">
            <w:pPr>
              <w:spacing w:before="0"/>
              <w:jc w:val="right"/>
              <w:rPr>
                <w:rFonts w:eastAsia="Times New Roman" w:cs="Open Sans"/>
                <w:color w:val="000000"/>
                <w:sz w:val="10"/>
                <w:szCs w:val="10"/>
              </w:rPr>
            </w:pPr>
            <w:r w:rsidRPr="004B52D8">
              <w:rPr>
                <w:rFonts w:eastAsia="Times New Roman" w:cs="Open Sans"/>
                <w:color w:val="000000"/>
                <w:sz w:val="10"/>
                <w:szCs w:val="10"/>
              </w:rPr>
              <w:t>82.0%</w:t>
            </w:r>
          </w:p>
        </w:tc>
      </w:tr>
      <w:tr w:rsidR="0067019E" w:rsidRPr="00D46F52" w14:paraId="67931909" w14:textId="77777777" w:rsidTr="00251257">
        <w:trPr>
          <w:trHeight w:val="634"/>
        </w:trPr>
        <w:tc>
          <w:tcPr>
            <w:tcW w:w="3470" w:type="dxa"/>
            <w:tcBorders>
              <w:top w:val="nil"/>
              <w:left w:val="single" w:sz="4" w:space="0" w:color="auto"/>
              <w:bottom w:val="single" w:sz="4" w:space="0" w:color="auto"/>
              <w:right w:val="single" w:sz="4" w:space="0" w:color="auto"/>
            </w:tcBorders>
            <w:shd w:val="clear" w:color="auto" w:fill="auto"/>
            <w:vAlign w:val="bottom"/>
            <w:hideMark/>
          </w:tcPr>
          <w:p w14:paraId="0E544FA4" w14:textId="77777777" w:rsidR="0067019E" w:rsidRPr="004B52D8" w:rsidRDefault="0067019E">
            <w:pPr>
              <w:spacing w:before="0"/>
              <w:jc w:val="right"/>
              <w:rPr>
                <w:rFonts w:eastAsia="Times New Roman" w:cs="Open Sans"/>
                <w:color w:val="000000"/>
                <w:sz w:val="10"/>
                <w:szCs w:val="10"/>
              </w:rPr>
            </w:pPr>
            <w:r w:rsidRPr="004B52D8">
              <w:rPr>
                <w:rFonts w:eastAsia="Times New Roman" w:cs="Open Sans"/>
                <w:color w:val="000000"/>
                <w:sz w:val="10"/>
                <w:szCs w:val="10"/>
              </w:rPr>
              <w:t xml:space="preserve">I increased my ability to think clearly and critically about my problems. </w:t>
            </w:r>
          </w:p>
        </w:tc>
        <w:tc>
          <w:tcPr>
            <w:tcW w:w="897" w:type="dxa"/>
            <w:tcBorders>
              <w:top w:val="nil"/>
              <w:left w:val="nil"/>
              <w:bottom w:val="single" w:sz="4" w:space="0" w:color="auto"/>
              <w:right w:val="single" w:sz="4" w:space="0" w:color="auto"/>
            </w:tcBorders>
            <w:shd w:val="clear" w:color="auto" w:fill="auto"/>
            <w:noWrap/>
            <w:vAlign w:val="bottom"/>
            <w:hideMark/>
          </w:tcPr>
          <w:p w14:paraId="538005F8" w14:textId="34537509" w:rsidR="0067019E" w:rsidRPr="004B52D8" w:rsidRDefault="0067019E">
            <w:pPr>
              <w:spacing w:before="0"/>
              <w:jc w:val="right"/>
              <w:rPr>
                <w:rFonts w:eastAsia="Times New Roman" w:cs="Open Sans"/>
                <w:color w:val="000000"/>
                <w:sz w:val="10"/>
                <w:szCs w:val="10"/>
              </w:rPr>
            </w:pPr>
            <w:r w:rsidRPr="004B52D8">
              <w:rPr>
                <w:rFonts w:eastAsia="Times New Roman" w:cs="Open Sans"/>
                <w:color w:val="000000"/>
                <w:sz w:val="10"/>
                <w:szCs w:val="10"/>
              </w:rPr>
              <w:t>4.2%</w:t>
            </w:r>
          </w:p>
        </w:tc>
        <w:tc>
          <w:tcPr>
            <w:tcW w:w="2177" w:type="dxa"/>
            <w:tcBorders>
              <w:top w:val="nil"/>
              <w:left w:val="nil"/>
              <w:bottom w:val="single" w:sz="4" w:space="0" w:color="auto"/>
              <w:right w:val="single" w:sz="4" w:space="0" w:color="auto"/>
            </w:tcBorders>
            <w:shd w:val="clear" w:color="auto" w:fill="auto"/>
            <w:noWrap/>
            <w:vAlign w:val="bottom"/>
            <w:hideMark/>
          </w:tcPr>
          <w:p w14:paraId="7171D68F" w14:textId="59A3DA63" w:rsidR="0067019E" w:rsidRPr="004B52D8" w:rsidRDefault="0067019E">
            <w:pPr>
              <w:spacing w:before="0"/>
              <w:rPr>
                <w:rFonts w:eastAsia="Times New Roman" w:cs="Open Sans"/>
                <w:color w:val="000000"/>
                <w:sz w:val="10"/>
                <w:szCs w:val="10"/>
              </w:rPr>
            </w:pPr>
            <w:r w:rsidRPr="004B52D8">
              <w:rPr>
                <w:rFonts w:eastAsia="Times New Roman" w:cs="Open Sans"/>
                <w:color w:val="000000"/>
                <w:sz w:val="10"/>
                <w:szCs w:val="10"/>
              </w:rPr>
              <w:t> </w:t>
            </w:r>
          </w:p>
        </w:tc>
        <w:tc>
          <w:tcPr>
            <w:tcW w:w="858" w:type="dxa"/>
            <w:tcBorders>
              <w:top w:val="nil"/>
              <w:left w:val="nil"/>
              <w:bottom w:val="single" w:sz="4" w:space="0" w:color="auto"/>
              <w:right w:val="single" w:sz="4" w:space="0" w:color="auto"/>
            </w:tcBorders>
            <w:shd w:val="clear" w:color="auto" w:fill="auto"/>
            <w:noWrap/>
            <w:vAlign w:val="bottom"/>
            <w:hideMark/>
          </w:tcPr>
          <w:p w14:paraId="37412BB4" w14:textId="77777777" w:rsidR="0067019E" w:rsidRPr="004B52D8" w:rsidRDefault="0067019E">
            <w:pPr>
              <w:spacing w:before="0"/>
              <w:jc w:val="right"/>
              <w:rPr>
                <w:rFonts w:eastAsia="Times New Roman" w:cs="Open Sans"/>
                <w:color w:val="000000"/>
                <w:sz w:val="10"/>
                <w:szCs w:val="10"/>
              </w:rPr>
            </w:pPr>
            <w:r w:rsidRPr="004B52D8">
              <w:rPr>
                <w:rFonts w:eastAsia="Times New Roman" w:cs="Open Sans"/>
                <w:color w:val="000000"/>
                <w:sz w:val="10"/>
                <w:szCs w:val="10"/>
              </w:rPr>
              <w:t>74.0%</w:t>
            </w:r>
          </w:p>
        </w:tc>
        <w:tc>
          <w:tcPr>
            <w:tcW w:w="903" w:type="dxa"/>
            <w:tcBorders>
              <w:top w:val="nil"/>
              <w:left w:val="nil"/>
              <w:bottom w:val="single" w:sz="4" w:space="0" w:color="auto"/>
              <w:right w:val="single" w:sz="4" w:space="0" w:color="auto"/>
            </w:tcBorders>
            <w:shd w:val="clear" w:color="auto" w:fill="auto"/>
            <w:noWrap/>
            <w:vAlign w:val="bottom"/>
            <w:hideMark/>
          </w:tcPr>
          <w:p w14:paraId="5A3666B0" w14:textId="77777777" w:rsidR="0067019E" w:rsidRPr="004B52D8" w:rsidRDefault="0067019E">
            <w:pPr>
              <w:spacing w:before="0"/>
              <w:jc w:val="right"/>
              <w:rPr>
                <w:rFonts w:eastAsia="Times New Roman" w:cs="Open Sans"/>
                <w:color w:val="000000"/>
                <w:sz w:val="10"/>
                <w:szCs w:val="10"/>
              </w:rPr>
            </w:pPr>
            <w:r w:rsidRPr="004B52D8">
              <w:rPr>
                <w:rFonts w:eastAsia="Times New Roman" w:cs="Open Sans"/>
                <w:color w:val="000000"/>
                <w:sz w:val="10"/>
                <w:szCs w:val="10"/>
              </w:rPr>
              <w:t>82.0%</w:t>
            </w:r>
          </w:p>
        </w:tc>
        <w:tc>
          <w:tcPr>
            <w:tcW w:w="1043" w:type="dxa"/>
            <w:tcBorders>
              <w:top w:val="nil"/>
              <w:left w:val="nil"/>
              <w:bottom w:val="single" w:sz="4" w:space="0" w:color="auto"/>
              <w:right w:val="single" w:sz="4" w:space="0" w:color="auto"/>
            </w:tcBorders>
            <w:shd w:val="clear" w:color="auto" w:fill="auto"/>
            <w:noWrap/>
            <w:vAlign w:val="bottom"/>
            <w:hideMark/>
          </w:tcPr>
          <w:p w14:paraId="740E6705" w14:textId="77777777" w:rsidR="0067019E" w:rsidRPr="004B52D8" w:rsidRDefault="0067019E">
            <w:pPr>
              <w:spacing w:before="0"/>
              <w:jc w:val="right"/>
              <w:rPr>
                <w:rFonts w:eastAsia="Times New Roman" w:cs="Open Sans"/>
                <w:color w:val="000000"/>
                <w:sz w:val="10"/>
                <w:szCs w:val="10"/>
              </w:rPr>
            </w:pPr>
            <w:r w:rsidRPr="004B52D8">
              <w:rPr>
                <w:rFonts w:eastAsia="Times New Roman" w:cs="Open Sans"/>
                <w:color w:val="000000"/>
                <w:sz w:val="10"/>
                <w:szCs w:val="10"/>
              </w:rPr>
              <w:t>82.0%</w:t>
            </w:r>
          </w:p>
        </w:tc>
      </w:tr>
      <w:tr w:rsidR="0067019E" w:rsidRPr="00D46F52" w14:paraId="2F2BE294" w14:textId="77777777" w:rsidTr="00251257">
        <w:trPr>
          <w:trHeight w:val="56"/>
        </w:trPr>
        <w:tc>
          <w:tcPr>
            <w:tcW w:w="3470" w:type="dxa"/>
            <w:tcBorders>
              <w:top w:val="nil"/>
              <w:left w:val="single" w:sz="4" w:space="0" w:color="auto"/>
              <w:bottom w:val="single" w:sz="4" w:space="0" w:color="auto"/>
              <w:right w:val="single" w:sz="4" w:space="0" w:color="auto"/>
            </w:tcBorders>
            <w:shd w:val="clear" w:color="auto" w:fill="auto"/>
            <w:vAlign w:val="bottom"/>
            <w:hideMark/>
          </w:tcPr>
          <w:p w14:paraId="11344F9B" w14:textId="77777777" w:rsidR="0067019E" w:rsidRPr="004B52D8" w:rsidRDefault="0067019E">
            <w:pPr>
              <w:spacing w:before="0"/>
              <w:jc w:val="right"/>
              <w:rPr>
                <w:rFonts w:eastAsia="Times New Roman" w:cs="Open Sans"/>
                <w:color w:val="000000"/>
                <w:sz w:val="10"/>
                <w:szCs w:val="10"/>
              </w:rPr>
            </w:pPr>
            <w:r w:rsidRPr="004B52D8">
              <w:rPr>
                <w:rFonts w:eastAsia="Times New Roman" w:cs="Open Sans"/>
                <w:color w:val="000000"/>
                <w:sz w:val="10"/>
                <w:szCs w:val="10"/>
              </w:rPr>
              <w:t>Percentage of students who self-reported an increase in well-being from the beginning of services to the end of services.</w:t>
            </w:r>
          </w:p>
        </w:tc>
        <w:tc>
          <w:tcPr>
            <w:tcW w:w="897" w:type="dxa"/>
            <w:tcBorders>
              <w:top w:val="nil"/>
              <w:left w:val="nil"/>
              <w:bottom w:val="single" w:sz="4" w:space="0" w:color="auto"/>
              <w:right w:val="single" w:sz="4" w:space="0" w:color="auto"/>
            </w:tcBorders>
            <w:shd w:val="clear" w:color="auto" w:fill="auto"/>
            <w:noWrap/>
            <w:vAlign w:val="bottom"/>
            <w:hideMark/>
          </w:tcPr>
          <w:p w14:paraId="1EDE9EEA" w14:textId="0E76F657" w:rsidR="0067019E" w:rsidRPr="004B52D8" w:rsidRDefault="0067019E">
            <w:pPr>
              <w:spacing w:before="0"/>
              <w:jc w:val="right"/>
              <w:rPr>
                <w:rFonts w:eastAsia="Times New Roman" w:cs="Open Sans"/>
                <w:color w:val="000000"/>
                <w:sz w:val="10"/>
                <w:szCs w:val="10"/>
              </w:rPr>
            </w:pPr>
            <w:r w:rsidRPr="004B52D8">
              <w:rPr>
                <w:rFonts w:eastAsia="Times New Roman" w:cs="Open Sans"/>
                <w:color w:val="000000"/>
                <w:sz w:val="10"/>
                <w:szCs w:val="10"/>
              </w:rPr>
              <w:t>-3.4%</w:t>
            </w:r>
          </w:p>
        </w:tc>
        <w:tc>
          <w:tcPr>
            <w:tcW w:w="2177" w:type="dxa"/>
            <w:tcBorders>
              <w:top w:val="nil"/>
              <w:left w:val="nil"/>
              <w:bottom w:val="single" w:sz="4" w:space="0" w:color="auto"/>
              <w:right w:val="single" w:sz="4" w:space="0" w:color="auto"/>
            </w:tcBorders>
            <w:shd w:val="clear" w:color="auto" w:fill="auto"/>
            <w:noWrap/>
            <w:vAlign w:val="bottom"/>
            <w:hideMark/>
          </w:tcPr>
          <w:p w14:paraId="5D8333EC" w14:textId="551A727D" w:rsidR="0067019E" w:rsidRPr="004B52D8" w:rsidRDefault="0067019E">
            <w:pPr>
              <w:spacing w:before="0"/>
              <w:rPr>
                <w:rFonts w:eastAsia="Times New Roman" w:cs="Open Sans"/>
                <w:color w:val="000000"/>
                <w:sz w:val="10"/>
                <w:szCs w:val="10"/>
              </w:rPr>
            </w:pPr>
            <w:r w:rsidRPr="004B52D8">
              <w:rPr>
                <w:rFonts w:eastAsia="Times New Roman" w:cs="Open Sans"/>
                <w:color w:val="000000"/>
                <w:sz w:val="10"/>
                <w:szCs w:val="10"/>
              </w:rPr>
              <w:t> </w:t>
            </w:r>
          </w:p>
        </w:tc>
        <w:tc>
          <w:tcPr>
            <w:tcW w:w="858" w:type="dxa"/>
            <w:tcBorders>
              <w:top w:val="nil"/>
              <w:left w:val="nil"/>
              <w:bottom w:val="single" w:sz="4" w:space="0" w:color="auto"/>
              <w:right w:val="single" w:sz="4" w:space="0" w:color="auto"/>
            </w:tcBorders>
            <w:shd w:val="clear" w:color="auto" w:fill="auto"/>
            <w:noWrap/>
            <w:vAlign w:val="bottom"/>
            <w:hideMark/>
          </w:tcPr>
          <w:p w14:paraId="0D6BD86D" w14:textId="77777777" w:rsidR="0067019E" w:rsidRPr="004B52D8" w:rsidRDefault="0067019E">
            <w:pPr>
              <w:spacing w:before="0"/>
              <w:jc w:val="right"/>
              <w:rPr>
                <w:rFonts w:eastAsia="Times New Roman" w:cs="Open Sans"/>
                <w:color w:val="000000"/>
                <w:sz w:val="10"/>
                <w:szCs w:val="10"/>
              </w:rPr>
            </w:pPr>
            <w:r w:rsidRPr="004B52D8">
              <w:rPr>
                <w:rFonts w:eastAsia="Times New Roman" w:cs="Open Sans"/>
                <w:color w:val="000000"/>
                <w:sz w:val="10"/>
                <w:szCs w:val="10"/>
              </w:rPr>
              <w:t>78.0%</w:t>
            </w:r>
          </w:p>
        </w:tc>
        <w:tc>
          <w:tcPr>
            <w:tcW w:w="903" w:type="dxa"/>
            <w:tcBorders>
              <w:top w:val="nil"/>
              <w:left w:val="nil"/>
              <w:bottom w:val="single" w:sz="4" w:space="0" w:color="auto"/>
              <w:right w:val="single" w:sz="4" w:space="0" w:color="auto"/>
            </w:tcBorders>
            <w:shd w:val="clear" w:color="auto" w:fill="auto"/>
            <w:noWrap/>
            <w:vAlign w:val="bottom"/>
            <w:hideMark/>
          </w:tcPr>
          <w:p w14:paraId="7D5A9274" w14:textId="77777777" w:rsidR="0067019E" w:rsidRPr="004B52D8" w:rsidRDefault="0067019E">
            <w:pPr>
              <w:spacing w:before="0"/>
              <w:jc w:val="right"/>
              <w:rPr>
                <w:rFonts w:eastAsia="Times New Roman" w:cs="Open Sans"/>
                <w:color w:val="000000"/>
                <w:sz w:val="10"/>
                <w:szCs w:val="10"/>
              </w:rPr>
            </w:pPr>
            <w:r w:rsidRPr="004B52D8">
              <w:rPr>
                <w:rFonts w:eastAsia="Times New Roman" w:cs="Open Sans"/>
                <w:color w:val="000000"/>
                <w:sz w:val="10"/>
                <w:szCs w:val="10"/>
              </w:rPr>
              <w:t>82.4%</w:t>
            </w:r>
          </w:p>
        </w:tc>
        <w:tc>
          <w:tcPr>
            <w:tcW w:w="1043" w:type="dxa"/>
            <w:tcBorders>
              <w:top w:val="nil"/>
              <w:left w:val="nil"/>
              <w:bottom w:val="single" w:sz="4" w:space="0" w:color="auto"/>
              <w:right w:val="single" w:sz="4" w:space="0" w:color="auto"/>
            </w:tcBorders>
            <w:shd w:val="clear" w:color="auto" w:fill="auto"/>
            <w:noWrap/>
            <w:vAlign w:val="bottom"/>
            <w:hideMark/>
          </w:tcPr>
          <w:p w14:paraId="16B16993" w14:textId="77777777" w:rsidR="0067019E" w:rsidRPr="004B52D8" w:rsidRDefault="0067019E">
            <w:pPr>
              <w:spacing w:before="0"/>
              <w:jc w:val="right"/>
              <w:rPr>
                <w:rFonts w:eastAsia="Times New Roman" w:cs="Open Sans"/>
                <w:color w:val="000000"/>
                <w:sz w:val="10"/>
                <w:szCs w:val="10"/>
              </w:rPr>
            </w:pPr>
            <w:r w:rsidRPr="004B52D8">
              <w:rPr>
                <w:rFonts w:eastAsia="Times New Roman" w:cs="Open Sans"/>
                <w:color w:val="000000"/>
                <w:sz w:val="10"/>
                <w:szCs w:val="10"/>
              </w:rPr>
              <w:t>79.0%</w:t>
            </w:r>
          </w:p>
        </w:tc>
      </w:tr>
      <w:tr w:rsidR="0067019E" w:rsidRPr="00D46F52" w14:paraId="4A544B18" w14:textId="77777777" w:rsidTr="00251257">
        <w:trPr>
          <w:trHeight w:val="143"/>
        </w:trPr>
        <w:tc>
          <w:tcPr>
            <w:tcW w:w="3470" w:type="dxa"/>
            <w:tcBorders>
              <w:top w:val="nil"/>
              <w:left w:val="single" w:sz="4" w:space="0" w:color="auto"/>
              <w:bottom w:val="single" w:sz="4" w:space="0" w:color="auto"/>
              <w:right w:val="single" w:sz="4" w:space="0" w:color="auto"/>
            </w:tcBorders>
            <w:shd w:val="clear" w:color="auto" w:fill="auto"/>
            <w:vAlign w:val="bottom"/>
            <w:hideMark/>
          </w:tcPr>
          <w:p w14:paraId="41A007C1" w14:textId="77777777" w:rsidR="0067019E" w:rsidRPr="004B52D8" w:rsidRDefault="0067019E">
            <w:pPr>
              <w:spacing w:before="0"/>
              <w:jc w:val="right"/>
              <w:rPr>
                <w:rFonts w:eastAsia="Times New Roman" w:cs="Open Sans"/>
                <w:color w:val="000000"/>
                <w:sz w:val="10"/>
                <w:szCs w:val="10"/>
              </w:rPr>
            </w:pPr>
            <w:r w:rsidRPr="004B52D8">
              <w:rPr>
                <w:rFonts w:eastAsia="Times New Roman" w:cs="Open Sans"/>
                <w:color w:val="000000"/>
                <w:sz w:val="10"/>
                <w:szCs w:val="10"/>
              </w:rPr>
              <w:t>% of students who rated the effectiveness of therapy in helping students with their problems as good, very good, excellent.</w:t>
            </w:r>
          </w:p>
        </w:tc>
        <w:tc>
          <w:tcPr>
            <w:tcW w:w="897" w:type="dxa"/>
            <w:tcBorders>
              <w:top w:val="nil"/>
              <w:left w:val="nil"/>
              <w:bottom w:val="single" w:sz="4" w:space="0" w:color="auto"/>
              <w:right w:val="single" w:sz="4" w:space="0" w:color="auto"/>
            </w:tcBorders>
            <w:shd w:val="clear" w:color="auto" w:fill="auto"/>
            <w:noWrap/>
            <w:vAlign w:val="bottom"/>
            <w:hideMark/>
          </w:tcPr>
          <w:p w14:paraId="33565599" w14:textId="77777777" w:rsidR="0067019E" w:rsidRPr="004B52D8" w:rsidRDefault="0067019E">
            <w:pPr>
              <w:spacing w:before="0"/>
              <w:jc w:val="right"/>
              <w:rPr>
                <w:rFonts w:eastAsia="Times New Roman" w:cs="Open Sans"/>
                <w:color w:val="000000"/>
                <w:sz w:val="10"/>
                <w:szCs w:val="10"/>
              </w:rPr>
            </w:pPr>
            <w:r w:rsidRPr="004B52D8">
              <w:rPr>
                <w:rFonts w:eastAsia="Times New Roman" w:cs="Open Sans"/>
                <w:color w:val="000000"/>
                <w:sz w:val="10"/>
                <w:szCs w:val="10"/>
              </w:rPr>
              <w:t>-1.4%</w:t>
            </w:r>
          </w:p>
        </w:tc>
        <w:tc>
          <w:tcPr>
            <w:tcW w:w="2177" w:type="dxa"/>
            <w:tcBorders>
              <w:top w:val="nil"/>
              <w:left w:val="nil"/>
              <w:bottom w:val="single" w:sz="4" w:space="0" w:color="auto"/>
              <w:right w:val="single" w:sz="4" w:space="0" w:color="auto"/>
            </w:tcBorders>
            <w:shd w:val="clear" w:color="auto" w:fill="auto"/>
            <w:noWrap/>
            <w:vAlign w:val="bottom"/>
            <w:hideMark/>
          </w:tcPr>
          <w:p w14:paraId="121EAA4C" w14:textId="0BFC3F48" w:rsidR="0067019E" w:rsidRPr="004B52D8" w:rsidRDefault="0067019E">
            <w:pPr>
              <w:spacing w:before="0"/>
              <w:rPr>
                <w:rFonts w:eastAsia="Times New Roman" w:cs="Open Sans"/>
                <w:color w:val="000000"/>
                <w:sz w:val="10"/>
                <w:szCs w:val="10"/>
              </w:rPr>
            </w:pPr>
            <w:r w:rsidRPr="004B52D8">
              <w:rPr>
                <w:rFonts w:eastAsia="Times New Roman" w:cs="Open Sans"/>
                <w:color w:val="000000"/>
                <w:sz w:val="10"/>
                <w:szCs w:val="10"/>
              </w:rPr>
              <w:t> </w:t>
            </w:r>
          </w:p>
        </w:tc>
        <w:tc>
          <w:tcPr>
            <w:tcW w:w="858" w:type="dxa"/>
            <w:tcBorders>
              <w:top w:val="nil"/>
              <w:left w:val="nil"/>
              <w:bottom w:val="single" w:sz="4" w:space="0" w:color="auto"/>
              <w:right w:val="single" w:sz="4" w:space="0" w:color="auto"/>
            </w:tcBorders>
            <w:shd w:val="clear" w:color="auto" w:fill="auto"/>
            <w:noWrap/>
            <w:vAlign w:val="bottom"/>
            <w:hideMark/>
          </w:tcPr>
          <w:p w14:paraId="3D77E5AC" w14:textId="77777777" w:rsidR="0067019E" w:rsidRPr="004B52D8" w:rsidRDefault="0067019E">
            <w:pPr>
              <w:spacing w:before="0"/>
              <w:jc w:val="right"/>
              <w:rPr>
                <w:rFonts w:eastAsia="Times New Roman" w:cs="Open Sans"/>
                <w:color w:val="000000"/>
                <w:sz w:val="10"/>
                <w:szCs w:val="10"/>
              </w:rPr>
            </w:pPr>
            <w:r w:rsidRPr="004B52D8">
              <w:rPr>
                <w:rFonts w:eastAsia="Times New Roman" w:cs="Open Sans"/>
                <w:color w:val="000000"/>
                <w:sz w:val="10"/>
                <w:szCs w:val="10"/>
              </w:rPr>
              <w:t>83.0%</w:t>
            </w:r>
          </w:p>
        </w:tc>
        <w:tc>
          <w:tcPr>
            <w:tcW w:w="903" w:type="dxa"/>
            <w:tcBorders>
              <w:top w:val="nil"/>
              <w:left w:val="nil"/>
              <w:bottom w:val="single" w:sz="4" w:space="0" w:color="auto"/>
              <w:right w:val="single" w:sz="4" w:space="0" w:color="auto"/>
            </w:tcBorders>
            <w:shd w:val="clear" w:color="auto" w:fill="auto"/>
            <w:noWrap/>
            <w:vAlign w:val="bottom"/>
            <w:hideMark/>
          </w:tcPr>
          <w:p w14:paraId="3BB2DCF0" w14:textId="77777777" w:rsidR="0067019E" w:rsidRPr="004B52D8" w:rsidRDefault="0067019E">
            <w:pPr>
              <w:spacing w:before="0"/>
              <w:jc w:val="right"/>
              <w:rPr>
                <w:rFonts w:eastAsia="Times New Roman" w:cs="Open Sans"/>
                <w:color w:val="000000"/>
                <w:sz w:val="10"/>
                <w:szCs w:val="10"/>
              </w:rPr>
            </w:pPr>
            <w:r w:rsidRPr="004B52D8">
              <w:rPr>
                <w:rFonts w:eastAsia="Times New Roman" w:cs="Open Sans"/>
                <w:color w:val="000000"/>
                <w:sz w:val="10"/>
                <w:szCs w:val="10"/>
              </w:rPr>
              <w:t>93.0%</w:t>
            </w:r>
          </w:p>
        </w:tc>
        <w:tc>
          <w:tcPr>
            <w:tcW w:w="1043" w:type="dxa"/>
            <w:tcBorders>
              <w:top w:val="nil"/>
              <w:left w:val="nil"/>
              <w:bottom w:val="single" w:sz="4" w:space="0" w:color="auto"/>
              <w:right w:val="single" w:sz="4" w:space="0" w:color="auto"/>
            </w:tcBorders>
            <w:shd w:val="clear" w:color="auto" w:fill="auto"/>
            <w:noWrap/>
            <w:vAlign w:val="bottom"/>
            <w:hideMark/>
          </w:tcPr>
          <w:p w14:paraId="57D2BAC7" w14:textId="77777777" w:rsidR="0067019E" w:rsidRPr="004B52D8" w:rsidRDefault="0067019E">
            <w:pPr>
              <w:spacing w:before="0"/>
              <w:jc w:val="right"/>
              <w:rPr>
                <w:rFonts w:eastAsia="Times New Roman" w:cs="Open Sans"/>
                <w:color w:val="000000"/>
                <w:sz w:val="10"/>
                <w:szCs w:val="10"/>
              </w:rPr>
            </w:pPr>
            <w:r w:rsidRPr="004B52D8">
              <w:rPr>
                <w:rFonts w:eastAsia="Times New Roman" w:cs="Open Sans"/>
                <w:color w:val="000000"/>
                <w:sz w:val="10"/>
                <w:szCs w:val="10"/>
              </w:rPr>
              <w:t>87.0%</w:t>
            </w:r>
          </w:p>
        </w:tc>
      </w:tr>
    </w:tbl>
    <w:p w14:paraId="727DACCD" w14:textId="4E597AE9" w:rsidR="004B52D8" w:rsidRDefault="004B52D8" w:rsidP="008763AD">
      <w:pPr>
        <w:spacing w:before="60"/>
        <w:rPr>
          <w:sz w:val="16"/>
          <w:szCs w:val="18"/>
          <w:u w:val="single"/>
        </w:rPr>
      </w:pPr>
      <w:bookmarkStart w:id="85" w:name="_Toc80962799"/>
    </w:p>
    <w:p w14:paraId="790916B1" w14:textId="3E324B1A" w:rsidR="004B52D8" w:rsidRDefault="004B52D8" w:rsidP="008763AD">
      <w:pPr>
        <w:spacing w:before="60"/>
        <w:rPr>
          <w:sz w:val="16"/>
          <w:szCs w:val="18"/>
          <w:u w:val="single"/>
        </w:rPr>
      </w:pPr>
    </w:p>
    <w:p w14:paraId="7F66A7AC" w14:textId="1B8EBC7E" w:rsidR="004B52D8" w:rsidRDefault="004B52D8" w:rsidP="008763AD">
      <w:pPr>
        <w:spacing w:before="60"/>
        <w:rPr>
          <w:sz w:val="16"/>
          <w:szCs w:val="18"/>
          <w:u w:val="single"/>
        </w:rPr>
      </w:pPr>
    </w:p>
    <w:p w14:paraId="08427466" w14:textId="77777777" w:rsidR="00565DDF" w:rsidRDefault="00565DDF" w:rsidP="008763AD">
      <w:pPr>
        <w:spacing w:before="60"/>
        <w:rPr>
          <w:sz w:val="16"/>
          <w:szCs w:val="18"/>
          <w:u w:val="single"/>
        </w:rPr>
      </w:pPr>
    </w:p>
    <w:p w14:paraId="3F7641C7" w14:textId="77777777" w:rsidR="00565DDF" w:rsidRDefault="00565DDF" w:rsidP="008763AD">
      <w:pPr>
        <w:spacing w:before="60"/>
        <w:rPr>
          <w:sz w:val="16"/>
          <w:szCs w:val="18"/>
          <w:u w:val="single"/>
        </w:rPr>
      </w:pPr>
    </w:p>
    <w:p w14:paraId="709447A6" w14:textId="77777777" w:rsidR="00565DDF" w:rsidRDefault="00565DDF" w:rsidP="008763AD">
      <w:pPr>
        <w:spacing w:before="60"/>
        <w:rPr>
          <w:sz w:val="16"/>
          <w:szCs w:val="18"/>
          <w:u w:val="single"/>
        </w:rPr>
      </w:pPr>
    </w:p>
    <w:p w14:paraId="6C3314F8" w14:textId="77777777" w:rsidR="00565DDF" w:rsidRDefault="00565DDF" w:rsidP="008763AD">
      <w:pPr>
        <w:spacing w:before="60"/>
        <w:rPr>
          <w:sz w:val="16"/>
          <w:szCs w:val="18"/>
          <w:u w:val="single"/>
        </w:rPr>
      </w:pPr>
    </w:p>
    <w:p w14:paraId="711E1C8A" w14:textId="7EB7F52A" w:rsidR="008763AD" w:rsidRDefault="008763AD" w:rsidP="005B362F">
      <w:pPr>
        <w:spacing w:before="0"/>
        <w:rPr>
          <w:sz w:val="16"/>
          <w:szCs w:val="18"/>
        </w:rPr>
      </w:pPr>
      <w:r w:rsidRPr="00AF4D3C">
        <w:rPr>
          <w:sz w:val="16"/>
          <w:szCs w:val="18"/>
          <w:u w:val="single"/>
        </w:rPr>
        <w:t>NOTE</w:t>
      </w:r>
      <w:r w:rsidRPr="00AF4D3C">
        <w:rPr>
          <w:sz w:val="16"/>
          <w:szCs w:val="18"/>
        </w:rPr>
        <w:t>: 1</w:t>
      </w:r>
      <w:r>
        <w:rPr>
          <w:sz w:val="16"/>
          <w:szCs w:val="18"/>
        </w:rPr>
        <w:t>2</w:t>
      </w:r>
      <w:r w:rsidRPr="00AF4D3C">
        <w:rPr>
          <w:sz w:val="16"/>
          <w:szCs w:val="18"/>
        </w:rPr>
        <w:t>-year change</w:t>
      </w:r>
      <w:r>
        <w:rPr>
          <w:sz w:val="16"/>
          <w:szCs w:val="18"/>
        </w:rPr>
        <w:t xml:space="preserve"> column</w:t>
      </w:r>
      <w:r w:rsidRPr="00AF4D3C">
        <w:rPr>
          <w:sz w:val="16"/>
          <w:szCs w:val="18"/>
        </w:rPr>
        <w:t xml:space="preserve"> is represented as percentage point change, subtracting the percentage of students in each category in 2012-13 from the percentage in 202</w:t>
      </w:r>
      <w:r>
        <w:rPr>
          <w:sz w:val="16"/>
          <w:szCs w:val="18"/>
        </w:rPr>
        <w:t>3</w:t>
      </w:r>
      <w:r w:rsidRPr="00AF4D3C">
        <w:rPr>
          <w:sz w:val="16"/>
          <w:szCs w:val="18"/>
        </w:rPr>
        <w:t>-2</w:t>
      </w:r>
      <w:r>
        <w:rPr>
          <w:sz w:val="16"/>
          <w:szCs w:val="18"/>
        </w:rPr>
        <w:t>4</w:t>
      </w:r>
      <w:r w:rsidRPr="00AF4D3C">
        <w:rPr>
          <w:sz w:val="16"/>
          <w:szCs w:val="18"/>
        </w:rPr>
        <w:t xml:space="preserve">. </w:t>
      </w:r>
    </w:p>
    <w:p w14:paraId="2C119B4F" w14:textId="77777777" w:rsidR="00981525" w:rsidRDefault="00981525" w:rsidP="008763AD">
      <w:pPr>
        <w:spacing w:before="0"/>
      </w:pPr>
    </w:p>
    <w:p w14:paraId="60F20863" w14:textId="6A26D196" w:rsidR="00981525" w:rsidRPr="0035295B" w:rsidRDefault="007142E6" w:rsidP="00AB6392">
      <w:pPr>
        <w:spacing w:before="0" w:after="120"/>
        <w:rPr>
          <w:color w:val="005777"/>
          <w:sz w:val="22"/>
        </w:rPr>
      </w:pPr>
      <w:r w:rsidRPr="006A4107">
        <w:rPr>
          <w:rStyle w:val="Heading2Char"/>
          <w:color w:val="005777"/>
          <w:u w:val="none"/>
        </w:rPr>
        <w:t>Mental Health and</w:t>
      </w:r>
      <w:r w:rsidR="00981525" w:rsidRPr="0035295B">
        <w:rPr>
          <w:color w:val="005777"/>
          <w:sz w:val="22"/>
        </w:rPr>
        <w:t xml:space="preserve"> </w:t>
      </w:r>
      <w:bookmarkEnd w:id="85"/>
      <w:r w:rsidR="00981525" w:rsidRPr="0035295B">
        <w:rPr>
          <w:color w:val="005777"/>
          <w:sz w:val="22"/>
        </w:rPr>
        <w:t>Well-Being Outcome Trends Detail</w:t>
      </w:r>
    </w:p>
    <w:tbl>
      <w:tblPr>
        <w:tblW w:w="5000" w:type="pct"/>
        <w:tblLook w:val="04A0" w:firstRow="1" w:lastRow="0" w:firstColumn="1" w:lastColumn="0" w:noHBand="0" w:noVBand="1"/>
      </w:tblPr>
      <w:tblGrid>
        <w:gridCol w:w="2672"/>
        <w:gridCol w:w="1072"/>
        <w:gridCol w:w="1071"/>
        <w:gridCol w:w="1071"/>
        <w:gridCol w:w="1071"/>
        <w:gridCol w:w="1031"/>
        <w:gridCol w:w="1071"/>
        <w:gridCol w:w="1011"/>
      </w:tblGrid>
      <w:tr w:rsidR="00981525" w:rsidRPr="003014FD" w14:paraId="702791A3" w14:textId="77777777" w:rsidTr="00C0023C">
        <w:trPr>
          <w:trHeight w:val="452"/>
          <w:tblHeader/>
        </w:trPr>
        <w:tc>
          <w:tcPr>
            <w:tcW w:w="1326" w:type="pct"/>
            <w:tcBorders>
              <w:top w:val="single" w:sz="4" w:space="0" w:color="181818"/>
              <w:left w:val="single" w:sz="4" w:space="0" w:color="auto"/>
              <w:bottom w:val="single" w:sz="4" w:space="0" w:color="auto"/>
              <w:right w:val="single" w:sz="4" w:space="0" w:color="auto"/>
            </w:tcBorders>
            <w:shd w:val="clear" w:color="auto" w:fill="auto"/>
            <w:noWrap/>
            <w:vAlign w:val="bottom"/>
            <w:hideMark/>
          </w:tcPr>
          <w:p w14:paraId="4038A285" w14:textId="77777777" w:rsidR="00981525" w:rsidRPr="003014FD" w:rsidRDefault="00981525">
            <w:pPr>
              <w:spacing w:before="0"/>
              <w:rPr>
                <w:rFonts w:eastAsia="Times New Roman" w:cs="Open Sans"/>
                <w:b/>
                <w:bCs/>
                <w:color w:val="FFFFFF"/>
                <w:szCs w:val="20"/>
              </w:rPr>
            </w:pPr>
            <w:r w:rsidRPr="003014FD">
              <w:rPr>
                <w:rFonts w:eastAsia="Times New Roman" w:cs="Open Sans"/>
                <w:b/>
                <w:bCs/>
                <w:color w:val="FFFFFF"/>
                <w:szCs w:val="20"/>
              </w:rPr>
              <w:t>Item</w:t>
            </w:r>
          </w:p>
        </w:tc>
        <w:tc>
          <w:tcPr>
            <w:tcW w:w="532" w:type="pct"/>
            <w:tcBorders>
              <w:top w:val="single" w:sz="4" w:space="0" w:color="181818"/>
              <w:left w:val="single" w:sz="4" w:space="0" w:color="auto"/>
              <w:bottom w:val="single" w:sz="4" w:space="0" w:color="auto"/>
              <w:right w:val="single" w:sz="4" w:space="0" w:color="auto"/>
            </w:tcBorders>
            <w:shd w:val="clear" w:color="auto" w:fill="auto"/>
            <w:noWrap/>
            <w:vAlign w:val="bottom"/>
            <w:hideMark/>
          </w:tcPr>
          <w:p w14:paraId="57BF9903" w14:textId="77777777" w:rsidR="00981525" w:rsidRPr="003014FD" w:rsidRDefault="00981525">
            <w:pPr>
              <w:spacing w:before="0"/>
              <w:rPr>
                <w:rFonts w:eastAsia="Times New Roman" w:cs="Open Sans"/>
                <w:b/>
                <w:bCs/>
                <w:color w:val="000000"/>
                <w:szCs w:val="20"/>
              </w:rPr>
            </w:pPr>
            <w:r w:rsidRPr="003014FD">
              <w:rPr>
                <w:rFonts w:eastAsia="Times New Roman" w:cs="Open Sans"/>
                <w:b/>
                <w:bCs/>
                <w:color w:val="000000"/>
                <w:szCs w:val="20"/>
              </w:rPr>
              <w:t>2012-13</w:t>
            </w:r>
          </w:p>
        </w:tc>
        <w:tc>
          <w:tcPr>
            <w:tcW w:w="532" w:type="pct"/>
            <w:tcBorders>
              <w:top w:val="single" w:sz="4" w:space="0" w:color="181818" w:themeColor="background1" w:themeShade="1A"/>
              <w:left w:val="single" w:sz="4" w:space="0" w:color="auto"/>
              <w:bottom w:val="single" w:sz="4" w:space="0" w:color="auto"/>
              <w:right w:val="single" w:sz="4" w:space="0" w:color="auto"/>
            </w:tcBorders>
            <w:shd w:val="clear" w:color="auto" w:fill="auto"/>
            <w:noWrap/>
            <w:vAlign w:val="bottom"/>
            <w:hideMark/>
          </w:tcPr>
          <w:p w14:paraId="6C5DF9FA" w14:textId="77777777" w:rsidR="00981525" w:rsidRPr="003014FD" w:rsidRDefault="00981525">
            <w:pPr>
              <w:spacing w:before="0"/>
              <w:rPr>
                <w:rFonts w:eastAsia="Times New Roman" w:cs="Open Sans"/>
                <w:b/>
                <w:bCs/>
                <w:color w:val="000000"/>
                <w:szCs w:val="20"/>
              </w:rPr>
            </w:pPr>
            <w:r w:rsidRPr="003014FD">
              <w:rPr>
                <w:rFonts w:eastAsia="Times New Roman" w:cs="Open Sans"/>
                <w:b/>
                <w:bCs/>
                <w:color w:val="000000"/>
                <w:szCs w:val="20"/>
              </w:rPr>
              <w:t>2014-15</w:t>
            </w:r>
          </w:p>
        </w:tc>
        <w:tc>
          <w:tcPr>
            <w:tcW w:w="532" w:type="pct"/>
            <w:tcBorders>
              <w:top w:val="single" w:sz="4" w:space="0" w:color="181818" w:themeColor="background1" w:themeShade="1A"/>
              <w:left w:val="single" w:sz="4" w:space="0" w:color="auto"/>
              <w:bottom w:val="single" w:sz="4" w:space="0" w:color="auto"/>
              <w:right w:val="single" w:sz="4" w:space="0" w:color="auto"/>
            </w:tcBorders>
            <w:shd w:val="clear" w:color="auto" w:fill="auto"/>
            <w:noWrap/>
            <w:vAlign w:val="bottom"/>
            <w:hideMark/>
          </w:tcPr>
          <w:p w14:paraId="6C4BEF9E" w14:textId="6B1F8AA9" w:rsidR="00981525" w:rsidRPr="003014FD" w:rsidRDefault="00981525">
            <w:pPr>
              <w:spacing w:before="0"/>
              <w:rPr>
                <w:rFonts w:eastAsia="Times New Roman" w:cs="Open Sans"/>
                <w:b/>
                <w:bCs/>
                <w:color w:val="000000"/>
                <w:szCs w:val="20"/>
              </w:rPr>
            </w:pPr>
            <w:r w:rsidRPr="003014FD">
              <w:rPr>
                <w:rFonts w:eastAsia="Times New Roman" w:cs="Open Sans"/>
                <w:b/>
                <w:bCs/>
                <w:color w:val="000000"/>
                <w:szCs w:val="20"/>
              </w:rPr>
              <w:t>2016-17</w:t>
            </w:r>
          </w:p>
        </w:tc>
        <w:tc>
          <w:tcPr>
            <w:tcW w:w="532" w:type="pct"/>
            <w:tcBorders>
              <w:top w:val="single" w:sz="4" w:space="0" w:color="181818" w:themeColor="background1" w:themeShade="1A"/>
              <w:left w:val="single" w:sz="4" w:space="0" w:color="auto"/>
              <w:bottom w:val="single" w:sz="4" w:space="0" w:color="auto"/>
              <w:right w:val="single" w:sz="4" w:space="0" w:color="181818" w:themeColor="background1" w:themeShade="1A"/>
            </w:tcBorders>
            <w:shd w:val="clear" w:color="auto" w:fill="auto"/>
            <w:noWrap/>
            <w:vAlign w:val="bottom"/>
            <w:hideMark/>
          </w:tcPr>
          <w:p w14:paraId="38346DB8" w14:textId="77777777" w:rsidR="00981525" w:rsidRPr="003014FD" w:rsidRDefault="00981525">
            <w:pPr>
              <w:spacing w:before="0"/>
              <w:rPr>
                <w:rFonts w:eastAsia="Times New Roman" w:cs="Open Sans"/>
                <w:b/>
                <w:bCs/>
                <w:color w:val="000000"/>
                <w:szCs w:val="20"/>
              </w:rPr>
            </w:pPr>
            <w:r w:rsidRPr="003014FD">
              <w:rPr>
                <w:rFonts w:eastAsia="Times New Roman" w:cs="Open Sans"/>
                <w:b/>
                <w:bCs/>
                <w:color w:val="000000"/>
                <w:szCs w:val="20"/>
              </w:rPr>
              <w:t>2018-19</w:t>
            </w:r>
          </w:p>
        </w:tc>
        <w:tc>
          <w:tcPr>
            <w:tcW w:w="512" w:type="pct"/>
            <w:tcBorders>
              <w:top w:val="single" w:sz="4" w:space="0" w:color="181818" w:themeColor="background1" w:themeShade="1A"/>
              <w:left w:val="single" w:sz="4" w:space="0" w:color="181818" w:themeColor="background1" w:themeShade="1A"/>
              <w:bottom w:val="single" w:sz="4" w:space="0" w:color="auto"/>
              <w:right w:val="single" w:sz="4" w:space="0" w:color="181818" w:themeColor="background1" w:themeShade="1A"/>
            </w:tcBorders>
            <w:shd w:val="clear" w:color="auto" w:fill="auto"/>
            <w:noWrap/>
            <w:vAlign w:val="bottom"/>
            <w:hideMark/>
          </w:tcPr>
          <w:p w14:paraId="4E620648" w14:textId="77777777" w:rsidR="00981525" w:rsidRPr="003014FD" w:rsidRDefault="00981525">
            <w:pPr>
              <w:spacing w:before="0"/>
              <w:rPr>
                <w:rFonts w:eastAsia="Times New Roman" w:cs="Open Sans"/>
                <w:b/>
                <w:bCs/>
                <w:color w:val="000000"/>
                <w:szCs w:val="20"/>
              </w:rPr>
            </w:pPr>
            <w:r w:rsidRPr="003014FD">
              <w:rPr>
                <w:rFonts w:eastAsia="Times New Roman" w:cs="Open Sans"/>
                <w:b/>
                <w:bCs/>
                <w:color w:val="000000"/>
                <w:szCs w:val="20"/>
              </w:rPr>
              <w:t>2020-21</w:t>
            </w:r>
          </w:p>
        </w:tc>
        <w:tc>
          <w:tcPr>
            <w:tcW w:w="532" w:type="pct"/>
            <w:tcBorders>
              <w:top w:val="single" w:sz="4" w:space="0" w:color="181818" w:themeColor="background1" w:themeShade="1A"/>
              <w:left w:val="single" w:sz="4" w:space="0" w:color="181818" w:themeColor="background1" w:themeShade="1A"/>
              <w:bottom w:val="single" w:sz="4" w:space="0" w:color="auto"/>
              <w:right w:val="single" w:sz="4" w:space="0" w:color="auto"/>
            </w:tcBorders>
            <w:shd w:val="clear" w:color="auto" w:fill="auto"/>
            <w:noWrap/>
            <w:vAlign w:val="bottom"/>
            <w:hideMark/>
          </w:tcPr>
          <w:p w14:paraId="2197DB37" w14:textId="77777777" w:rsidR="00981525" w:rsidRPr="003014FD" w:rsidRDefault="00981525">
            <w:pPr>
              <w:spacing w:before="0"/>
              <w:rPr>
                <w:rFonts w:eastAsia="Times New Roman" w:cs="Open Sans"/>
                <w:b/>
                <w:bCs/>
                <w:color w:val="000000"/>
                <w:szCs w:val="20"/>
              </w:rPr>
            </w:pPr>
            <w:r w:rsidRPr="003014FD">
              <w:rPr>
                <w:rFonts w:eastAsia="Times New Roman" w:cs="Open Sans"/>
                <w:b/>
                <w:bCs/>
                <w:color w:val="000000"/>
                <w:szCs w:val="20"/>
              </w:rPr>
              <w:t>2022-23</w:t>
            </w:r>
          </w:p>
        </w:tc>
        <w:tc>
          <w:tcPr>
            <w:tcW w:w="504" w:type="pct"/>
            <w:tcBorders>
              <w:top w:val="single" w:sz="4" w:space="0" w:color="181818" w:themeColor="background1" w:themeShade="1A"/>
              <w:left w:val="single" w:sz="4" w:space="0" w:color="181818" w:themeColor="background1" w:themeShade="1A"/>
              <w:bottom w:val="single" w:sz="4" w:space="0" w:color="auto"/>
              <w:right w:val="single" w:sz="4" w:space="0" w:color="auto"/>
            </w:tcBorders>
            <w:vAlign w:val="bottom"/>
          </w:tcPr>
          <w:p w14:paraId="59C18566" w14:textId="77777777" w:rsidR="00981525" w:rsidRPr="003014FD" w:rsidRDefault="00981525">
            <w:pPr>
              <w:spacing w:before="0"/>
              <w:rPr>
                <w:rFonts w:eastAsia="Times New Roman" w:cs="Open Sans"/>
                <w:b/>
                <w:bCs/>
                <w:color w:val="000000"/>
                <w:szCs w:val="20"/>
              </w:rPr>
            </w:pPr>
            <w:r>
              <w:rPr>
                <w:rFonts w:eastAsia="Times New Roman" w:cs="Open Sans"/>
                <w:b/>
                <w:bCs/>
                <w:color w:val="000000"/>
                <w:szCs w:val="20"/>
              </w:rPr>
              <w:t>2023-24</w:t>
            </w:r>
          </w:p>
        </w:tc>
      </w:tr>
      <w:tr w:rsidR="00981525" w:rsidRPr="003014FD" w14:paraId="39812EF8" w14:textId="77777777" w:rsidTr="00C0023C">
        <w:trPr>
          <w:trHeight w:val="715"/>
        </w:trPr>
        <w:tc>
          <w:tcPr>
            <w:tcW w:w="1326" w:type="pct"/>
            <w:tcBorders>
              <w:top w:val="single" w:sz="4" w:space="0" w:color="auto"/>
              <w:left w:val="single" w:sz="4" w:space="0" w:color="auto"/>
              <w:bottom w:val="single" w:sz="4" w:space="0" w:color="auto"/>
              <w:right w:val="single" w:sz="4" w:space="0" w:color="auto"/>
            </w:tcBorders>
            <w:shd w:val="clear" w:color="auto" w:fill="DADADA" w:themeFill="background1" w:themeFillShade="E6"/>
            <w:vAlign w:val="bottom"/>
            <w:hideMark/>
          </w:tcPr>
          <w:p w14:paraId="390B1686" w14:textId="77777777" w:rsidR="00981525" w:rsidRPr="003014FD" w:rsidRDefault="00981525">
            <w:pPr>
              <w:spacing w:before="0"/>
              <w:rPr>
                <w:rFonts w:eastAsia="Times New Roman" w:cs="Open Sans"/>
                <w:color w:val="000000"/>
                <w:szCs w:val="20"/>
              </w:rPr>
            </w:pPr>
            <w:r w:rsidRPr="003014FD">
              <w:rPr>
                <w:rFonts w:eastAsia="Times New Roman" w:cs="Open Sans"/>
                <w:color w:val="000000"/>
                <w:szCs w:val="20"/>
              </w:rPr>
              <w:t>I made improvements on the specific issues for which I sought counseling</w:t>
            </w:r>
          </w:p>
        </w:tc>
        <w:tc>
          <w:tcPr>
            <w:tcW w:w="532" w:type="pct"/>
            <w:tcBorders>
              <w:top w:val="single" w:sz="4" w:space="0" w:color="auto"/>
              <w:left w:val="nil"/>
              <w:bottom w:val="single" w:sz="4" w:space="0" w:color="auto"/>
              <w:right w:val="single" w:sz="4" w:space="0" w:color="auto"/>
            </w:tcBorders>
            <w:shd w:val="clear" w:color="auto" w:fill="DADADA" w:themeFill="background1" w:themeFillShade="E6"/>
            <w:noWrap/>
            <w:vAlign w:val="bottom"/>
            <w:hideMark/>
          </w:tcPr>
          <w:p w14:paraId="796BD357" w14:textId="77777777" w:rsidR="00981525" w:rsidRPr="003014FD" w:rsidRDefault="00981525">
            <w:pPr>
              <w:spacing w:before="0"/>
              <w:jc w:val="right"/>
              <w:rPr>
                <w:rFonts w:eastAsia="Times New Roman" w:cs="Open Sans"/>
                <w:color w:val="000000"/>
                <w:szCs w:val="20"/>
              </w:rPr>
            </w:pPr>
            <w:r w:rsidRPr="003014FD">
              <w:rPr>
                <w:rFonts w:eastAsia="Times New Roman" w:cs="Open Sans"/>
                <w:color w:val="000000"/>
                <w:szCs w:val="20"/>
              </w:rPr>
              <w:t>83.4%</w:t>
            </w:r>
          </w:p>
        </w:tc>
        <w:tc>
          <w:tcPr>
            <w:tcW w:w="532" w:type="pct"/>
            <w:tcBorders>
              <w:top w:val="single" w:sz="4" w:space="0" w:color="auto"/>
              <w:left w:val="nil"/>
              <w:bottom w:val="single" w:sz="4" w:space="0" w:color="auto"/>
              <w:right w:val="single" w:sz="4" w:space="0" w:color="auto"/>
            </w:tcBorders>
            <w:shd w:val="clear" w:color="auto" w:fill="DADADA" w:themeFill="background1" w:themeFillShade="E6"/>
            <w:noWrap/>
            <w:vAlign w:val="bottom"/>
            <w:hideMark/>
          </w:tcPr>
          <w:p w14:paraId="3897A771" w14:textId="77777777" w:rsidR="00981525" w:rsidRPr="003014FD" w:rsidRDefault="00981525">
            <w:pPr>
              <w:spacing w:before="0"/>
              <w:jc w:val="right"/>
              <w:rPr>
                <w:rFonts w:eastAsia="Times New Roman" w:cs="Open Sans"/>
                <w:color w:val="000000"/>
                <w:szCs w:val="20"/>
              </w:rPr>
            </w:pPr>
            <w:r w:rsidRPr="003014FD">
              <w:rPr>
                <w:rFonts w:eastAsia="Times New Roman" w:cs="Open Sans"/>
                <w:color w:val="000000"/>
                <w:szCs w:val="20"/>
              </w:rPr>
              <w:t>86.0%</w:t>
            </w:r>
          </w:p>
        </w:tc>
        <w:tc>
          <w:tcPr>
            <w:tcW w:w="532" w:type="pct"/>
            <w:tcBorders>
              <w:top w:val="single" w:sz="4" w:space="0" w:color="auto"/>
              <w:left w:val="nil"/>
              <w:bottom w:val="single" w:sz="4" w:space="0" w:color="auto"/>
              <w:right w:val="single" w:sz="4" w:space="0" w:color="auto"/>
            </w:tcBorders>
            <w:shd w:val="clear" w:color="auto" w:fill="DADADA" w:themeFill="background1" w:themeFillShade="E6"/>
            <w:noWrap/>
            <w:vAlign w:val="bottom"/>
            <w:hideMark/>
          </w:tcPr>
          <w:p w14:paraId="2CFF7730" w14:textId="77777777" w:rsidR="00981525" w:rsidRPr="003014FD" w:rsidRDefault="00981525">
            <w:pPr>
              <w:spacing w:before="0"/>
              <w:jc w:val="right"/>
              <w:rPr>
                <w:rFonts w:eastAsia="Times New Roman" w:cs="Open Sans"/>
                <w:color w:val="000000"/>
                <w:szCs w:val="20"/>
              </w:rPr>
            </w:pPr>
            <w:r w:rsidRPr="003014FD">
              <w:rPr>
                <w:rFonts w:eastAsia="Times New Roman" w:cs="Open Sans"/>
                <w:color w:val="000000"/>
                <w:szCs w:val="20"/>
              </w:rPr>
              <w:t>82.0%</w:t>
            </w:r>
          </w:p>
        </w:tc>
        <w:tc>
          <w:tcPr>
            <w:tcW w:w="532" w:type="pct"/>
            <w:tcBorders>
              <w:top w:val="single" w:sz="4" w:space="0" w:color="auto"/>
              <w:left w:val="nil"/>
              <w:bottom w:val="single" w:sz="4" w:space="0" w:color="auto"/>
              <w:right w:val="single" w:sz="4" w:space="0" w:color="auto"/>
            </w:tcBorders>
            <w:shd w:val="clear" w:color="auto" w:fill="DADADA" w:themeFill="background1" w:themeFillShade="E6"/>
            <w:noWrap/>
            <w:vAlign w:val="bottom"/>
            <w:hideMark/>
          </w:tcPr>
          <w:p w14:paraId="5F8C3DCF" w14:textId="77777777" w:rsidR="00981525" w:rsidRPr="003014FD" w:rsidRDefault="00981525">
            <w:pPr>
              <w:spacing w:before="0"/>
              <w:jc w:val="right"/>
              <w:rPr>
                <w:rFonts w:eastAsia="Times New Roman" w:cs="Open Sans"/>
                <w:color w:val="000000"/>
                <w:szCs w:val="20"/>
              </w:rPr>
            </w:pPr>
            <w:r w:rsidRPr="003014FD">
              <w:rPr>
                <w:rFonts w:eastAsia="Times New Roman" w:cs="Open Sans"/>
                <w:color w:val="000000"/>
                <w:szCs w:val="20"/>
              </w:rPr>
              <w:t>80.0%</w:t>
            </w:r>
          </w:p>
        </w:tc>
        <w:tc>
          <w:tcPr>
            <w:tcW w:w="512" w:type="pct"/>
            <w:tcBorders>
              <w:top w:val="single" w:sz="4" w:space="0" w:color="auto"/>
              <w:left w:val="nil"/>
              <w:bottom w:val="single" w:sz="4" w:space="0" w:color="auto"/>
              <w:right w:val="single" w:sz="4" w:space="0" w:color="auto"/>
            </w:tcBorders>
            <w:shd w:val="clear" w:color="auto" w:fill="DADADA" w:themeFill="background1" w:themeFillShade="E6"/>
            <w:noWrap/>
            <w:vAlign w:val="bottom"/>
            <w:hideMark/>
          </w:tcPr>
          <w:p w14:paraId="222C1215" w14:textId="77777777" w:rsidR="00981525" w:rsidRPr="003014FD" w:rsidRDefault="00981525">
            <w:pPr>
              <w:spacing w:before="0"/>
              <w:jc w:val="right"/>
              <w:rPr>
                <w:rFonts w:eastAsia="Times New Roman" w:cs="Open Sans"/>
                <w:color w:val="000000"/>
                <w:szCs w:val="20"/>
              </w:rPr>
            </w:pPr>
            <w:r w:rsidRPr="003014FD">
              <w:rPr>
                <w:rFonts w:eastAsia="Times New Roman" w:cs="Open Sans"/>
                <w:color w:val="000000"/>
                <w:szCs w:val="20"/>
              </w:rPr>
              <w:t>83.0%</w:t>
            </w:r>
          </w:p>
        </w:tc>
        <w:tc>
          <w:tcPr>
            <w:tcW w:w="532" w:type="pct"/>
            <w:tcBorders>
              <w:top w:val="single" w:sz="4" w:space="0" w:color="auto"/>
              <w:left w:val="nil"/>
              <w:bottom w:val="single" w:sz="4" w:space="0" w:color="auto"/>
              <w:right w:val="single" w:sz="4" w:space="0" w:color="auto"/>
            </w:tcBorders>
            <w:shd w:val="clear" w:color="auto" w:fill="DADADA" w:themeFill="background1" w:themeFillShade="E6"/>
            <w:noWrap/>
            <w:vAlign w:val="bottom"/>
            <w:hideMark/>
          </w:tcPr>
          <w:p w14:paraId="0FBE67FA" w14:textId="77777777" w:rsidR="00981525" w:rsidRPr="003014FD" w:rsidRDefault="00981525">
            <w:pPr>
              <w:spacing w:before="0"/>
              <w:jc w:val="right"/>
              <w:rPr>
                <w:rFonts w:eastAsia="Times New Roman" w:cs="Open Sans"/>
                <w:color w:val="000000"/>
                <w:szCs w:val="20"/>
              </w:rPr>
            </w:pPr>
            <w:r w:rsidRPr="003014FD">
              <w:rPr>
                <w:rFonts w:eastAsia="Times New Roman" w:cs="Open Sans"/>
                <w:color w:val="000000"/>
                <w:szCs w:val="20"/>
              </w:rPr>
              <w:t>83.0%</w:t>
            </w:r>
          </w:p>
        </w:tc>
        <w:tc>
          <w:tcPr>
            <w:tcW w:w="504" w:type="pct"/>
            <w:tcBorders>
              <w:top w:val="single" w:sz="4" w:space="0" w:color="auto"/>
              <w:left w:val="nil"/>
              <w:bottom w:val="single" w:sz="4" w:space="0" w:color="auto"/>
              <w:right w:val="single" w:sz="4" w:space="0" w:color="auto"/>
            </w:tcBorders>
            <w:shd w:val="clear" w:color="auto" w:fill="DADADA" w:themeFill="background1" w:themeFillShade="E6"/>
            <w:vAlign w:val="bottom"/>
          </w:tcPr>
          <w:p w14:paraId="16A7AC14" w14:textId="77777777" w:rsidR="00981525" w:rsidRPr="003014FD" w:rsidRDefault="00981525">
            <w:pPr>
              <w:spacing w:before="0"/>
              <w:jc w:val="right"/>
              <w:rPr>
                <w:rFonts w:eastAsia="Times New Roman" w:cs="Open Sans"/>
                <w:color w:val="000000"/>
                <w:szCs w:val="20"/>
              </w:rPr>
            </w:pPr>
            <w:r w:rsidRPr="000406A0">
              <w:t>86.0%</w:t>
            </w:r>
          </w:p>
        </w:tc>
      </w:tr>
      <w:tr w:rsidR="00981525" w:rsidRPr="003014FD" w14:paraId="40305CE0" w14:textId="77777777" w:rsidTr="00C0023C">
        <w:trPr>
          <w:trHeight w:val="715"/>
        </w:trPr>
        <w:tc>
          <w:tcPr>
            <w:tcW w:w="132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BF3A04F" w14:textId="77777777" w:rsidR="00981525" w:rsidRPr="003014FD" w:rsidRDefault="00981525">
            <w:pPr>
              <w:spacing w:before="0"/>
              <w:rPr>
                <w:rFonts w:eastAsia="Times New Roman" w:cs="Open Sans"/>
                <w:color w:val="000000"/>
                <w:szCs w:val="20"/>
              </w:rPr>
            </w:pPr>
            <w:r w:rsidRPr="003014FD">
              <w:rPr>
                <w:rFonts w:eastAsia="Times New Roman" w:cs="Open Sans"/>
                <w:color w:val="000000"/>
                <w:szCs w:val="20"/>
              </w:rPr>
              <w:t xml:space="preserve">I am better prepared to work through future concerns and achieve my goals </w:t>
            </w:r>
          </w:p>
        </w:tc>
        <w:tc>
          <w:tcPr>
            <w:tcW w:w="532" w:type="pct"/>
            <w:tcBorders>
              <w:top w:val="single" w:sz="4" w:space="0" w:color="auto"/>
              <w:left w:val="nil"/>
              <w:bottom w:val="single" w:sz="4" w:space="0" w:color="auto"/>
              <w:right w:val="single" w:sz="4" w:space="0" w:color="auto"/>
            </w:tcBorders>
            <w:shd w:val="clear" w:color="auto" w:fill="auto"/>
            <w:noWrap/>
            <w:vAlign w:val="bottom"/>
            <w:hideMark/>
          </w:tcPr>
          <w:p w14:paraId="3C59C3BA" w14:textId="77777777" w:rsidR="00981525" w:rsidRPr="003014FD" w:rsidRDefault="00981525">
            <w:pPr>
              <w:spacing w:before="0"/>
              <w:jc w:val="right"/>
              <w:rPr>
                <w:rFonts w:eastAsia="Times New Roman" w:cs="Open Sans"/>
                <w:color w:val="000000"/>
                <w:szCs w:val="20"/>
              </w:rPr>
            </w:pPr>
            <w:r w:rsidRPr="003014FD">
              <w:rPr>
                <w:rFonts w:eastAsia="Times New Roman" w:cs="Open Sans"/>
                <w:color w:val="000000"/>
                <w:szCs w:val="20"/>
              </w:rPr>
              <w:t>76.4%</w:t>
            </w:r>
          </w:p>
        </w:tc>
        <w:tc>
          <w:tcPr>
            <w:tcW w:w="532" w:type="pct"/>
            <w:tcBorders>
              <w:top w:val="single" w:sz="4" w:space="0" w:color="auto"/>
              <w:left w:val="nil"/>
              <w:bottom w:val="single" w:sz="4" w:space="0" w:color="auto"/>
              <w:right w:val="single" w:sz="4" w:space="0" w:color="auto"/>
            </w:tcBorders>
            <w:shd w:val="clear" w:color="auto" w:fill="auto"/>
            <w:noWrap/>
            <w:vAlign w:val="bottom"/>
            <w:hideMark/>
          </w:tcPr>
          <w:p w14:paraId="5AB685EB" w14:textId="77777777" w:rsidR="00981525" w:rsidRPr="003014FD" w:rsidRDefault="00981525">
            <w:pPr>
              <w:spacing w:before="0"/>
              <w:jc w:val="right"/>
              <w:rPr>
                <w:rFonts w:eastAsia="Times New Roman" w:cs="Open Sans"/>
                <w:color w:val="000000"/>
                <w:szCs w:val="20"/>
              </w:rPr>
            </w:pPr>
            <w:r w:rsidRPr="003014FD">
              <w:rPr>
                <w:rFonts w:eastAsia="Times New Roman" w:cs="Open Sans"/>
                <w:color w:val="000000"/>
                <w:szCs w:val="20"/>
              </w:rPr>
              <w:t>80.2%</w:t>
            </w:r>
          </w:p>
        </w:tc>
        <w:tc>
          <w:tcPr>
            <w:tcW w:w="532" w:type="pct"/>
            <w:tcBorders>
              <w:top w:val="single" w:sz="4" w:space="0" w:color="auto"/>
              <w:left w:val="nil"/>
              <w:bottom w:val="single" w:sz="4" w:space="0" w:color="auto"/>
              <w:right w:val="single" w:sz="4" w:space="0" w:color="auto"/>
            </w:tcBorders>
            <w:shd w:val="clear" w:color="auto" w:fill="auto"/>
            <w:noWrap/>
            <w:vAlign w:val="bottom"/>
            <w:hideMark/>
          </w:tcPr>
          <w:p w14:paraId="273C6FED" w14:textId="77777777" w:rsidR="00981525" w:rsidRPr="003014FD" w:rsidRDefault="00981525">
            <w:pPr>
              <w:spacing w:before="0"/>
              <w:jc w:val="right"/>
              <w:rPr>
                <w:rFonts w:eastAsia="Times New Roman" w:cs="Open Sans"/>
                <w:color w:val="000000"/>
                <w:szCs w:val="20"/>
              </w:rPr>
            </w:pPr>
            <w:r w:rsidRPr="003014FD">
              <w:rPr>
                <w:rFonts w:eastAsia="Times New Roman" w:cs="Open Sans"/>
                <w:color w:val="000000"/>
                <w:szCs w:val="20"/>
              </w:rPr>
              <w:t>76.8%</w:t>
            </w:r>
          </w:p>
        </w:tc>
        <w:tc>
          <w:tcPr>
            <w:tcW w:w="532" w:type="pct"/>
            <w:tcBorders>
              <w:top w:val="single" w:sz="4" w:space="0" w:color="auto"/>
              <w:left w:val="nil"/>
              <w:bottom w:val="single" w:sz="4" w:space="0" w:color="auto"/>
              <w:right w:val="single" w:sz="4" w:space="0" w:color="auto"/>
            </w:tcBorders>
            <w:shd w:val="clear" w:color="auto" w:fill="auto"/>
            <w:noWrap/>
            <w:vAlign w:val="bottom"/>
            <w:hideMark/>
          </w:tcPr>
          <w:p w14:paraId="549E8B9F" w14:textId="77777777" w:rsidR="00981525" w:rsidRPr="003014FD" w:rsidRDefault="00981525">
            <w:pPr>
              <w:spacing w:before="0"/>
              <w:jc w:val="right"/>
              <w:rPr>
                <w:rFonts w:eastAsia="Times New Roman" w:cs="Open Sans"/>
                <w:color w:val="000000"/>
                <w:szCs w:val="20"/>
              </w:rPr>
            </w:pPr>
            <w:r w:rsidRPr="003014FD">
              <w:rPr>
                <w:rFonts w:eastAsia="Times New Roman" w:cs="Open Sans"/>
                <w:color w:val="000000"/>
                <w:szCs w:val="20"/>
              </w:rPr>
              <w:t>75.0%</w:t>
            </w:r>
          </w:p>
        </w:tc>
        <w:tc>
          <w:tcPr>
            <w:tcW w:w="512" w:type="pct"/>
            <w:tcBorders>
              <w:top w:val="single" w:sz="4" w:space="0" w:color="auto"/>
              <w:left w:val="nil"/>
              <w:bottom w:val="single" w:sz="4" w:space="0" w:color="auto"/>
              <w:right w:val="single" w:sz="4" w:space="0" w:color="auto"/>
            </w:tcBorders>
            <w:shd w:val="clear" w:color="auto" w:fill="auto"/>
            <w:noWrap/>
            <w:vAlign w:val="bottom"/>
            <w:hideMark/>
          </w:tcPr>
          <w:p w14:paraId="615F3943" w14:textId="77777777" w:rsidR="00981525" w:rsidRPr="003014FD" w:rsidRDefault="00981525">
            <w:pPr>
              <w:spacing w:before="0"/>
              <w:jc w:val="right"/>
              <w:rPr>
                <w:rFonts w:eastAsia="Times New Roman" w:cs="Open Sans"/>
                <w:color w:val="000000"/>
                <w:szCs w:val="20"/>
              </w:rPr>
            </w:pPr>
            <w:r w:rsidRPr="003014FD">
              <w:rPr>
                <w:rFonts w:eastAsia="Times New Roman" w:cs="Open Sans"/>
                <w:color w:val="000000"/>
                <w:szCs w:val="20"/>
              </w:rPr>
              <w:t>78.0%</w:t>
            </w:r>
          </w:p>
        </w:tc>
        <w:tc>
          <w:tcPr>
            <w:tcW w:w="532" w:type="pct"/>
            <w:tcBorders>
              <w:top w:val="single" w:sz="4" w:space="0" w:color="auto"/>
              <w:left w:val="nil"/>
              <w:bottom w:val="single" w:sz="4" w:space="0" w:color="auto"/>
              <w:right w:val="single" w:sz="4" w:space="0" w:color="auto"/>
            </w:tcBorders>
            <w:shd w:val="clear" w:color="auto" w:fill="auto"/>
            <w:noWrap/>
            <w:vAlign w:val="bottom"/>
            <w:hideMark/>
          </w:tcPr>
          <w:p w14:paraId="1D24ABC3" w14:textId="77777777" w:rsidR="00981525" w:rsidRPr="003014FD" w:rsidRDefault="00981525">
            <w:pPr>
              <w:spacing w:before="0"/>
              <w:jc w:val="right"/>
              <w:rPr>
                <w:rFonts w:eastAsia="Times New Roman" w:cs="Open Sans"/>
                <w:color w:val="000000"/>
                <w:szCs w:val="20"/>
              </w:rPr>
            </w:pPr>
            <w:r w:rsidRPr="003014FD">
              <w:rPr>
                <w:rFonts w:eastAsia="Times New Roman" w:cs="Open Sans"/>
                <w:color w:val="000000"/>
                <w:szCs w:val="20"/>
              </w:rPr>
              <w:t>78.0%</w:t>
            </w:r>
          </w:p>
        </w:tc>
        <w:tc>
          <w:tcPr>
            <w:tcW w:w="504" w:type="pct"/>
            <w:tcBorders>
              <w:top w:val="single" w:sz="4" w:space="0" w:color="auto"/>
              <w:left w:val="nil"/>
              <w:bottom w:val="single" w:sz="4" w:space="0" w:color="auto"/>
              <w:right w:val="single" w:sz="4" w:space="0" w:color="auto"/>
            </w:tcBorders>
            <w:vAlign w:val="bottom"/>
          </w:tcPr>
          <w:p w14:paraId="22DE2B50" w14:textId="77777777" w:rsidR="00981525" w:rsidRPr="003014FD" w:rsidRDefault="00981525">
            <w:pPr>
              <w:spacing w:before="0"/>
              <w:jc w:val="right"/>
              <w:rPr>
                <w:rFonts w:eastAsia="Times New Roman" w:cs="Open Sans"/>
                <w:color w:val="000000"/>
                <w:szCs w:val="20"/>
              </w:rPr>
            </w:pPr>
            <w:r w:rsidRPr="000406A0">
              <w:t>82.0%</w:t>
            </w:r>
          </w:p>
        </w:tc>
      </w:tr>
      <w:tr w:rsidR="00981525" w:rsidRPr="003014FD" w14:paraId="703147AE" w14:textId="77777777" w:rsidTr="00C0023C">
        <w:trPr>
          <w:trHeight w:val="715"/>
        </w:trPr>
        <w:tc>
          <w:tcPr>
            <w:tcW w:w="1326" w:type="pct"/>
            <w:tcBorders>
              <w:top w:val="single" w:sz="4" w:space="0" w:color="auto"/>
              <w:left w:val="single" w:sz="4" w:space="0" w:color="auto"/>
              <w:bottom w:val="single" w:sz="4" w:space="0" w:color="auto"/>
              <w:right w:val="single" w:sz="4" w:space="0" w:color="auto"/>
            </w:tcBorders>
            <w:shd w:val="clear" w:color="auto" w:fill="DADADA" w:themeFill="background1" w:themeFillShade="E6"/>
            <w:vAlign w:val="bottom"/>
            <w:hideMark/>
          </w:tcPr>
          <w:p w14:paraId="1A67DBCA" w14:textId="77777777" w:rsidR="00981525" w:rsidRPr="003014FD" w:rsidRDefault="00981525">
            <w:pPr>
              <w:spacing w:before="0"/>
              <w:rPr>
                <w:rFonts w:eastAsia="Times New Roman" w:cs="Open Sans"/>
                <w:color w:val="000000"/>
                <w:szCs w:val="20"/>
              </w:rPr>
            </w:pPr>
            <w:r w:rsidRPr="003014FD">
              <w:rPr>
                <w:rFonts w:eastAsia="Times New Roman" w:cs="Open Sans"/>
                <w:color w:val="000000"/>
                <w:szCs w:val="20"/>
              </w:rPr>
              <w:t>I increased my ability to think clearly and critically about my problems</w:t>
            </w:r>
          </w:p>
        </w:tc>
        <w:tc>
          <w:tcPr>
            <w:tcW w:w="532" w:type="pct"/>
            <w:tcBorders>
              <w:top w:val="single" w:sz="4" w:space="0" w:color="auto"/>
              <w:left w:val="nil"/>
              <w:bottom w:val="single" w:sz="4" w:space="0" w:color="auto"/>
              <w:right w:val="single" w:sz="4" w:space="0" w:color="auto"/>
            </w:tcBorders>
            <w:shd w:val="clear" w:color="auto" w:fill="DADADA" w:themeFill="background1" w:themeFillShade="E6"/>
            <w:noWrap/>
            <w:vAlign w:val="bottom"/>
            <w:hideMark/>
          </w:tcPr>
          <w:p w14:paraId="1D6782C4" w14:textId="77777777" w:rsidR="00981525" w:rsidRPr="003014FD" w:rsidRDefault="00981525">
            <w:pPr>
              <w:spacing w:before="0"/>
              <w:jc w:val="right"/>
              <w:rPr>
                <w:rFonts w:eastAsia="Times New Roman" w:cs="Open Sans"/>
                <w:color w:val="000000"/>
                <w:szCs w:val="20"/>
              </w:rPr>
            </w:pPr>
            <w:r w:rsidRPr="003014FD">
              <w:rPr>
                <w:rFonts w:eastAsia="Times New Roman" w:cs="Open Sans"/>
                <w:color w:val="000000"/>
                <w:szCs w:val="20"/>
              </w:rPr>
              <w:t>77.8%</w:t>
            </w:r>
          </w:p>
        </w:tc>
        <w:tc>
          <w:tcPr>
            <w:tcW w:w="532" w:type="pct"/>
            <w:tcBorders>
              <w:top w:val="single" w:sz="4" w:space="0" w:color="auto"/>
              <w:left w:val="nil"/>
              <w:bottom w:val="single" w:sz="4" w:space="0" w:color="auto"/>
              <w:right w:val="single" w:sz="4" w:space="0" w:color="auto"/>
            </w:tcBorders>
            <w:shd w:val="clear" w:color="auto" w:fill="DADADA" w:themeFill="background1" w:themeFillShade="E6"/>
            <w:noWrap/>
            <w:vAlign w:val="bottom"/>
            <w:hideMark/>
          </w:tcPr>
          <w:p w14:paraId="27105D64" w14:textId="77777777" w:rsidR="00981525" w:rsidRPr="003014FD" w:rsidRDefault="00981525">
            <w:pPr>
              <w:spacing w:before="0"/>
              <w:jc w:val="right"/>
              <w:rPr>
                <w:rFonts w:eastAsia="Times New Roman" w:cs="Open Sans"/>
                <w:color w:val="000000"/>
                <w:szCs w:val="20"/>
              </w:rPr>
            </w:pPr>
            <w:r w:rsidRPr="003014FD">
              <w:rPr>
                <w:rFonts w:eastAsia="Times New Roman" w:cs="Open Sans"/>
                <w:color w:val="000000"/>
                <w:szCs w:val="20"/>
              </w:rPr>
              <w:t>78.7%</w:t>
            </w:r>
          </w:p>
        </w:tc>
        <w:tc>
          <w:tcPr>
            <w:tcW w:w="532" w:type="pct"/>
            <w:tcBorders>
              <w:top w:val="single" w:sz="4" w:space="0" w:color="auto"/>
              <w:left w:val="nil"/>
              <w:bottom w:val="single" w:sz="4" w:space="0" w:color="auto"/>
              <w:right w:val="single" w:sz="4" w:space="0" w:color="auto"/>
            </w:tcBorders>
            <w:shd w:val="clear" w:color="auto" w:fill="DADADA" w:themeFill="background1" w:themeFillShade="E6"/>
            <w:noWrap/>
            <w:vAlign w:val="bottom"/>
            <w:hideMark/>
          </w:tcPr>
          <w:p w14:paraId="39DB840B" w14:textId="77777777" w:rsidR="00981525" w:rsidRPr="003014FD" w:rsidRDefault="00981525">
            <w:pPr>
              <w:spacing w:before="0"/>
              <w:jc w:val="right"/>
              <w:rPr>
                <w:rFonts w:eastAsia="Times New Roman" w:cs="Open Sans"/>
                <w:color w:val="000000"/>
                <w:szCs w:val="20"/>
              </w:rPr>
            </w:pPr>
            <w:r w:rsidRPr="003014FD">
              <w:rPr>
                <w:rFonts w:eastAsia="Times New Roman" w:cs="Open Sans"/>
                <w:color w:val="000000"/>
                <w:szCs w:val="20"/>
              </w:rPr>
              <w:t>76.3%</w:t>
            </w:r>
          </w:p>
        </w:tc>
        <w:tc>
          <w:tcPr>
            <w:tcW w:w="532" w:type="pct"/>
            <w:tcBorders>
              <w:top w:val="single" w:sz="4" w:space="0" w:color="auto"/>
              <w:left w:val="nil"/>
              <w:bottom w:val="single" w:sz="4" w:space="0" w:color="auto"/>
              <w:right w:val="single" w:sz="4" w:space="0" w:color="auto"/>
            </w:tcBorders>
            <w:shd w:val="clear" w:color="auto" w:fill="DADADA" w:themeFill="background1" w:themeFillShade="E6"/>
            <w:noWrap/>
            <w:vAlign w:val="bottom"/>
            <w:hideMark/>
          </w:tcPr>
          <w:p w14:paraId="3565751C" w14:textId="77777777" w:rsidR="00981525" w:rsidRPr="003014FD" w:rsidRDefault="00981525">
            <w:pPr>
              <w:spacing w:before="0"/>
              <w:jc w:val="right"/>
              <w:rPr>
                <w:rFonts w:eastAsia="Times New Roman" w:cs="Open Sans"/>
                <w:color w:val="000000"/>
                <w:szCs w:val="20"/>
              </w:rPr>
            </w:pPr>
            <w:r w:rsidRPr="003014FD">
              <w:rPr>
                <w:rFonts w:eastAsia="Times New Roman" w:cs="Open Sans"/>
                <w:color w:val="000000"/>
                <w:szCs w:val="20"/>
              </w:rPr>
              <w:t>74.0%</w:t>
            </w:r>
          </w:p>
        </w:tc>
        <w:tc>
          <w:tcPr>
            <w:tcW w:w="512" w:type="pct"/>
            <w:tcBorders>
              <w:top w:val="single" w:sz="4" w:space="0" w:color="auto"/>
              <w:left w:val="nil"/>
              <w:bottom w:val="single" w:sz="4" w:space="0" w:color="auto"/>
              <w:right w:val="single" w:sz="4" w:space="0" w:color="auto"/>
            </w:tcBorders>
            <w:shd w:val="clear" w:color="auto" w:fill="DADADA" w:themeFill="background1" w:themeFillShade="E6"/>
            <w:noWrap/>
            <w:vAlign w:val="bottom"/>
            <w:hideMark/>
          </w:tcPr>
          <w:p w14:paraId="104A8838" w14:textId="77777777" w:rsidR="00981525" w:rsidRPr="003014FD" w:rsidRDefault="00981525">
            <w:pPr>
              <w:spacing w:before="0"/>
              <w:jc w:val="right"/>
              <w:rPr>
                <w:rFonts w:eastAsia="Times New Roman" w:cs="Open Sans"/>
                <w:color w:val="000000"/>
                <w:szCs w:val="20"/>
              </w:rPr>
            </w:pPr>
            <w:r w:rsidRPr="003014FD">
              <w:rPr>
                <w:rFonts w:eastAsia="Times New Roman" w:cs="Open Sans"/>
                <w:color w:val="000000"/>
                <w:szCs w:val="20"/>
              </w:rPr>
              <w:t>79.0%</w:t>
            </w:r>
          </w:p>
        </w:tc>
        <w:tc>
          <w:tcPr>
            <w:tcW w:w="532" w:type="pct"/>
            <w:tcBorders>
              <w:top w:val="single" w:sz="4" w:space="0" w:color="auto"/>
              <w:left w:val="nil"/>
              <w:bottom w:val="single" w:sz="4" w:space="0" w:color="auto"/>
              <w:right w:val="single" w:sz="4" w:space="0" w:color="auto"/>
            </w:tcBorders>
            <w:shd w:val="clear" w:color="auto" w:fill="DADADA" w:themeFill="background1" w:themeFillShade="E6"/>
            <w:noWrap/>
            <w:vAlign w:val="bottom"/>
            <w:hideMark/>
          </w:tcPr>
          <w:p w14:paraId="1658860B" w14:textId="77777777" w:rsidR="00981525" w:rsidRPr="003014FD" w:rsidRDefault="00981525">
            <w:pPr>
              <w:spacing w:before="0"/>
              <w:jc w:val="right"/>
              <w:rPr>
                <w:rFonts w:eastAsia="Times New Roman" w:cs="Open Sans"/>
                <w:color w:val="000000"/>
                <w:szCs w:val="20"/>
              </w:rPr>
            </w:pPr>
            <w:r w:rsidRPr="003014FD">
              <w:rPr>
                <w:rFonts w:eastAsia="Times New Roman" w:cs="Open Sans"/>
                <w:color w:val="000000"/>
                <w:szCs w:val="20"/>
              </w:rPr>
              <w:t>78.0%</w:t>
            </w:r>
          </w:p>
        </w:tc>
        <w:tc>
          <w:tcPr>
            <w:tcW w:w="504" w:type="pct"/>
            <w:tcBorders>
              <w:top w:val="single" w:sz="4" w:space="0" w:color="auto"/>
              <w:left w:val="nil"/>
              <w:bottom w:val="single" w:sz="4" w:space="0" w:color="auto"/>
              <w:right w:val="single" w:sz="4" w:space="0" w:color="auto"/>
            </w:tcBorders>
            <w:shd w:val="clear" w:color="auto" w:fill="DADADA" w:themeFill="background1" w:themeFillShade="E6"/>
            <w:vAlign w:val="bottom"/>
          </w:tcPr>
          <w:p w14:paraId="5D1B023A" w14:textId="77777777" w:rsidR="00981525" w:rsidRPr="003014FD" w:rsidRDefault="00981525">
            <w:pPr>
              <w:spacing w:before="0"/>
              <w:jc w:val="right"/>
              <w:rPr>
                <w:rFonts w:eastAsia="Times New Roman" w:cs="Open Sans"/>
                <w:color w:val="000000"/>
                <w:szCs w:val="20"/>
              </w:rPr>
            </w:pPr>
            <w:r w:rsidRPr="000406A0">
              <w:t>82.0%</w:t>
            </w:r>
          </w:p>
        </w:tc>
      </w:tr>
      <w:tr w:rsidR="00981525" w:rsidRPr="003014FD" w14:paraId="36B44CB3" w14:textId="77777777" w:rsidTr="00C0023C">
        <w:trPr>
          <w:trHeight w:val="1430"/>
        </w:trPr>
        <w:tc>
          <w:tcPr>
            <w:tcW w:w="132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D97CB88" w14:textId="1DF8EA14" w:rsidR="00981525" w:rsidRPr="003014FD" w:rsidRDefault="00981525">
            <w:pPr>
              <w:spacing w:before="0"/>
              <w:rPr>
                <w:rFonts w:eastAsia="Times New Roman" w:cs="Open Sans"/>
                <w:color w:val="000000"/>
                <w:szCs w:val="20"/>
              </w:rPr>
            </w:pPr>
            <w:r w:rsidRPr="003014FD">
              <w:rPr>
                <w:rFonts w:eastAsia="Times New Roman" w:cs="Open Sans"/>
                <w:color w:val="000000"/>
                <w:szCs w:val="20"/>
              </w:rPr>
              <w:t>Percentage of students who self-reported an increase in well-being from the beginning to the end of services</w:t>
            </w:r>
          </w:p>
        </w:tc>
        <w:tc>
          <w:tcPr>
            <w:tcW w:w="532" w:type="pct"/>
            <w:tcBorders>
              <w:top w:val="single" w:sz="4" w:space="0" w:color="auto"/>
              <w:left w:val="nil"/>
              <w:bottom w:val="single" w:sz="4" w:space="0" w:color="auto"/>
              <w:right w:val="single" w:sz="4" w:space="0" w:color="auto"/>
            </w:tcBorders>
            <w:shd w:val="clear" w:color="auto" w:fill="auto"/>
            <w:noWrap/>
            <w:vAlign w:val="bottom"/>
            <w:hideMark/>
          </w:tcPr>
          <w:p w14:paraId="3367FAD9" w14:textId="77777777" w:rsidR="00981525" w:rsidRPr="003014FD" w:rsidRDefault="00981525">
            <w:pPr>
              <w:spacing w:before="0"/>
              <w:jc w:val="right"/>
              <w:rPr>
                <w:rFonts w:eastAsia="Times New Roman" w:cs="Open Sans"/>
                <w:color w:val="000000"/>
                <w:szCs w:val="20"/>
              </w:rPr>
            </w:pPr>
            <w:r w:rsidRPr="003014FD">
              <w:rPr>
                <w:rFonts w:eastAsia="Times New Roman" w:cs="Open Sans"/>
                <w:color w:val="000000"/>
                <w:szCs w:val="20"/>
              </w:rPr>
              <w:t>82.4%</w:t>
            </w:r>
          </w:p>
        </w:tc>
        <w:tc>
          <w:tcPr>
            <w:tcW w:w="532" w:type="pct"/>
            <w:tcBorders>
              <w:top w:val="single" w:sz="4" w:space="0" w:color="auto"/>
              <w:left w:val="nil"/>
              <w:bottom w:val="single" w:sz="4" w:space="0" w:color="auto"/>
              <w:right w:val="single" w:sz="4" w:space="0" w:color="auto"/>
            </w:tcBorders>
            <w:shd w:val="clear" w:color="auto" w:fill="auto"/>
            <w:noWrap/>
            <w:vAlign w:val="bottom"/>
            <w:hideMark/>
          </w:tcPr>
          <w:p w14:paraId="370F1386" w14:textId="77777777" w:rsidR="00981525" w:rsidRPr="003014FD" w:rsidRDefault="00981525">
            <w:pPr>
              <w:spacing w:before="0"/>
              <w:jc w:val="right"/>
              <w:rPr>
                <w:rFonts w:eastAsia="Times New Roman" w:cs="Open Sans"/>
                <w:color w:val="000000"/>
                <w:szCs w:val="20"/>
              </w:rPr>
            </w:pPr>
            <w:r w:rsidRPr="003014FD">
              <w:rPr>
                <w:rFonts w:eastAsia="Times New Roman" w:cs="Open Sans"/>
                <w:color w:val="000000"/>
                <w:szCs w:val="20"/>
              </w:rPr>
              <w:t>82.0%</w:t>
            </w:r>
          </w:p>
        </w:tc>
        <w:tc>
          <w:tcPr>
            <w:tcW w:w="532" w:type="pct"/>
            <w:tcBorders>
              <w:top w:val="single" w:sz="4" w:space="0" w:color="auto"/>
              <w:left w:val="nil"/>
              <w:bottom w:val="single" w:sz="4" w:space="0" w:color="auto"/>
              <w:right w:val="single" w:sz="4" w:space="0" w:color="auto"/>
            </w:tcBorders>
            <w:shd w:val="clear" w:color="auto" w:fill="auto"/>
            <w:noWrap/>
            <w:vAlign w:val="bottom"/>
            <w:hideMark/>
          </w:tcPr>
          <w:p w14:paraId="586CDA76" w14:textId="77777777" w:rsidR="00981525" w:rsidRPr="003014FD" w:rsidRDefault="00981525">
            <w:pPr>
              <w:spacing w:before="0"/>
              <w:jc w:val="right"/>
              <w:rPr>
                <w:rFonts w:eastAsia="Times New Roman" w:cs="Open Sans"/>
                <w:color w:val="000000"/>
                <w:szCs w:val="20"/>
              </w:rPr>
            </w:pPr>
            <w:r w:rsidRPr="003014FD">
              <w:rPr>
                <w:rFonts w:eastAsia="Times New Roman" w:cs="Open Sans"/>
                <w:color w:val="000000"/>
                <w:szCs w:val="20"/>
              </w:rPr>
              <w:t>81.0%</w:t>
            </w:r>
          </w:p>
        </w:tc>
        <w:tc>
          <w:tcPr>
            <w:tcW w:w="532" w:type="pct"/>
            <w:tcBorders>
              <w:top w:val="single" w:sz="4" w:space="0" w:color="auto"/>
              <w:left w:val="nil"/>
              <w:bottom w:val="single" w:sz="4" w:space="0" w:color="auto"/>
              <w:right w:val="single" w:sz="4" w:space="0" w:color="auto"/>
            </w:tcBorders>
            <w:shd w:val="clear" w:color="auto" w:fill="auto"/>
            <w:noWrap/>
            <w:vAlign w:val="bottom"/>
            <w:hideMark/>
          </w:tcPr>
          <w:p w14:paraId="6305D873" w14:textId="77777777" w:rsidR="00981525" w:rsidRPr="003014FD" w:rsidRDefault="00981525">
            <w:pPr>
              <w:spacing w:before="0"/>
              <w:jc w:val="right"/>
              <w:rPr>
                <w:rFonts w:eastAsia="Times New Roman" w:cs="Open Sans"/>
                <w:color w:val="000000"/>
                <w:szCs w:val="20"/>
              </w:rPr>
            </w:pPr>
            <w:r w:rsidRPr="003014FD">
              <w:rPr>
                <w:rFonts w:eastAsia="Times New Roman" w:cs="Open Sans"/>
                <w:color w:val="000000"/>
                <w:szCs w:val="20"/>
              </w:rPr>
              <w:t>80.0%</w:t>
            </w:r>
          </w:p>
        </w:tc>
        <w:tc>
          <w:tcPr>
            <w:tcW w:w="512" w:type="pct"/>
            <w:tcBorders>
              <w:top w:val="single" w:sz="4" w:space="0" w:color="auto"/>
              <w:left w:val="nil"/>
              <w:bottom w:val="single" w:sz="4" w:space="0" w:color="auto"/>
              <w:right w:val="single" w:sz="4" w:space="0" w:color="auto"/>
            </w:tcBorders>
            <w:shd w:val="clear" w:color="auto" w:fill="auto"/>
            <w:noWrap/>
            <w:vAlign w:val="bottom"/>
            <w:hideMark/>
          </w:tcPr>
          <w:p w14:paraId="724DB015" w14:textId="77777777" w:rsidR="00981525" w:rsidRPr="003014FD" w:rsidRDefault="00981525">
            <w:pPr>
              <w:spacing w:before="0"/>
              <w:jc w:val="right"/>
              <w:rPr>
                <w:rFonts w:eastAsia="Times New Roman" w:cs="Open Sans"/>
                <w:color w:val="000000"/>
                <w:szCs w:val="20"/>
              </w:rPr>
            </w:pPr>
            <w:r w:rsidRPr="003014FD">
              <w:rPr>
                <w:rFonts w:eastAsia="Times New Roman" w:cs="Open Sans"/>
                <w:color w:val="000000"/>
                <w:szCs w:val="20"/>
              </w:rPr>
              <w:t>82.0%</w:t>
            </w:r>
          </w:p>
        </w:tc>
        <w:tc>
          <w:tcPr>
            <w:tcW w:w="532" w:type="pct"/>
            <w:tcBorders>
              <w:top w:val="single" w:sz="4" w:space="0" w:color="auto"/>
              <w:left w:val="nil"/>
              <w:bottom w:val="single" w:sz="4" w:space="0" w:color="auto"/>
              <w:right w:val="single" w:sz="4" w:space="0" w:color="auto"/>
            </w:tcBorders>
            <w:shd w:val="clear" w:color="auto" w:fill="auto"/>
            <w:noWrap/>
            <w:vAlign w:val="bottom"/>
            <w:hideMark/>
          </w:tcPr>
          <w:p w14:paraId="2968FC95" w14:textId="77777777" w:rsidR="00981525" w:rsidRPr="003014FD" w:rsidRDefault="00981525">
            <w:pPr>
              <w:spacing w:before="0"/>
              <w:jc w:val="right"/>
              <w:rPr>
                <w:rFonts w:eastAsia="Times New Roman" w:cs="Open Sans"/>
                <w:color w:val="000000"/>
                <w:szCs w:val="20"/>
              </w:rPr>
            </w:pPr>
            <w:r w:rsidRPr="003014FD">
              <w:rPr>
                <w:rFonts w:eastAsia="Times New Roman" w:cs="Open Sans"/>
                <w:color w:val="000000"/>
                <w:szCs w:val="20"/>
              </w:rPr>
              <w:t>78.0%</w:t>
            </w:r>
          </w:p>
        </w:tc>
        <w:tc>
          <w:tcPr>
            <w:tcW w:w="504" w:type="pct"/>
            <w:tcBorders>
              <w:top w:val="single" w:sz="4" w:space="0" w:color="auto"/>
              <w:left w:val="nil"/>
              <w:bottom w:val="single" w:sz="4" w:space="0" w:color="auto"/>
              <w:right w:val="single" w:sz="4" w:space="0" w:color="auto"/>
            </w:tcBorders>
            <w:vAlign w:val="bottom"/>
          </w:tcPr>
          <w:p w14:paraId="3BAEA9C9" w14:textId="77777777" w:rsidR="00981525" w:rsidRPr="003014FD" w:rsidRDefault="00981525">
            <w:pPr>
              <w:spacing w:before="0"/>
              <w:jc w:val="right"/>
              <w:rPr>
                <w:rFonts w:eastAsia="Times New Roman" w:cs="Open Sans"/>
                <w:color w:val="000000"/>
                <w:szCs w:val="20"/>
              </w:rPr>
            </w:pPr>
            <w:r w:rsidRPr="000406A0">
              <w:t>79.0%</w:t>
            </w:r>
          </w:p>
        </w:tc>
      </w:tr>
      <w:tr w:rsidR="00981525" w:rsidRPr="003014FD" w14:paraId="51C0E03A" w14:textId="77777777" w:rsidTr="00C0023C">
        <w:trPr>
          <w:trHeight w:val="1430"/>
        </w:trPr>
        <w:tc>
          <w:tcPr>
            <w:tcW w:w="1326" w:type="pct"/>
            <w:tcBorders>
              <w:top w:val="single" w:sz="4" w:space="0" w:color="auto"/>
              <w:left w:val="single" w:sz="4" w:space="0" w:color="auto"/>
              <w:bottom w:val="single" w:sz="4" w:space="0" w:color="181818" w:themeColor="background1" w:themeShade="1A"/>
              <w:right w:val="single" w:sz="4" w:space="0" w:color="auto"/>
            </w:tcBorders>
            <w:shd w:val="clear" w:color="auto" w:fill="DADADA" w:themeFill="background1" w:themeFillShade="E6"/>
            <w:vAlign w:val="bottom"/>
            <w:hideMark/>
          </w:tcPr>
          <w:p w14:paraId="3DEF5036" w14:textId="3755535F" w:rsidR="00981525" w:rsidRPr="003014FD" w:rsidRDefault="00981525">
            <w:pPr>
              <w:spacing w:before="0"/>
              <w:rPr>
                <w:rFonts w:eastAsia="Times New Roman" w:cs="Open Sans"/>
                <w:color w:val="000000"/>
                <w:szCs w:val="20"/>
              </w:rPr>
            </w:pPr>
            <w:r>
              <w:rPr>
                <w:rFonts w:eastAsia="Times New Roman" w:cs="Open Sans"/>
                <w:color w:val="000000"/>
                <w:szCs w:val="20"/>
              </w:rPr>
              <w:lastRenderedPageBreak/>
              <w:t>Percentage</w:t>
            </w:r>
            <w:r w:rsidRPr="003014FD">
              <w:rPr>
                <w:rFonts w:eastAsia="Times New Roman" w:cs="Open Sans"/>
                <w:color w:val="000000"/>
                <w:szCs w:val="20"/>
              </w:rPr>
              <w:t xml:space="preserve"> of students who rated the effectiveness of therapy in helping with their problems as </w:t>
            </w:r>
            <w:r w:rsidR="00AA379C">
              <w:rPr>
                <w:rFonts w:eastAsia="Times New Roman" w:cs="Open Sans"/>
                <w:color w:val="000000"/>
                <w:szCs w:val="20"/>
              </w:rPr>
              <w:t>G</w:t>
            </w:r>
            <w:r w:rsidRPr="003014FD">
              <w:rPr>
                <w:rFonts w:eastAsia="Times New Roman" w:cs="Open Sans"/>
                <w:color w:val="000000"/>
                <w:szCs w:val="20"/>
              </w:rPr>
              <w:t xml:space="preserve">ood, </w:t>
            </w:r>
            <w:r w:rsidR="00AA379C">
              <w:rPr>
                <w:rFonts w:eastAsia="Times New Roman" w:cs="Open Sans"/>
                <w:color w:val="000000"/>
                <w:szCs w:val="20"/>
              </w:rPr>
              <w:t>V</w:t>
            </w:r>
            <w:r w:rsidRPr="003014FD">
              <w:rPr>
                <w:rFonts w:eastAsia="Times New Roman" w:cs="Open Sans"/>
                <w:color w:val="000000"/>
                <w:szCs w:val="20"/>
              </w:rPr>
              <w:t xml:space="preserve">ery </w:t>
            </w:r>
            <w:r w:rsidR="00AA379C">
              <w:rPr>
                <w:rFonts w:eastAsia="Times New Roman" w:cs="Open Sans"/>
                <w:color w:val="000000"/>
                <w:szCs w:val="20"/>
              </w:rPr>
              <w:t>G</w:t>
            </w:r>
            <w:r w:rsidRPr="003014FD">
              <w:rPr>
                <w:rFonts w:eastAsia="Times New Roman" w:cs="Open Sans"/>
                <w:color w:val="000000"/>
                <w:szCs w:val="20"/>
              </w:rPr>
              <w:t>ood,</w:t>
            </w:r>
            <w:r w:rsidR="00AA379C">
              <w:rPr>
                <w:rFonts w:eastAsia="Times New Roman" w:cs="Open Sans"/>
                <w:color w:val="000000"/>
                <w:szCs w:val="20"/>
              </w:rPr>
              <w:t xml:space="preserve"> or E</w:t>
            </w:r>
            <w:r w:rsidRPr="003014FD">
              <w:rPr>
                <w:rFonts w:eastAsia="Times New Roman" w:cs="Open Sans"/>
                <w:color w:val="000000"/>
                <w:szCs w:val="20"/>
              </w:rPr>
              <w:t>xcellent</w:t>
            </w:r>
          </w:p>
        </w:tc>
        <w:tc>
          <w:tcPr>
            <w:tcW w:w="532" w:type="pct"/>
            <w:tcBorders>
              <w:top w:val="single" w:sz="4" w:space="0" w:color="auto"/>
              <w:left w:val="nil"/>
              <w:bottom w:val="single" w:sz="4" w:space="0" w:color="181818" w:themeColor="background1" w:themeShade="1A"/>
              <w:right w:val="single" w:sz="4" w:space="0" w:color="auto"/>
            </w:tcBorders>
            <w:shd w:val="clear" w:color="auto" w:fill="DADADA" w:themeFill="background1" w:themeFillShade="E6"/>
            <w:noWrap/>
            <w:vAlign w:val="bottom"/>
            <w:hideMark/>
          </w:tcPr>
          <w:p w14:paraId="20E4F1A6" w14:textId="77777777" w:rsidR="00981525" w:rsidRPr="003014FD" w:rsidRDefault="00981525">
            <w:pPr>
              <w:spacing w:before="0"/>
              <w:jc w:val="right"/>
              <w:rPr>
                <w:rFonts w:eastAsia="Times New Roman" w:cs="Open Sans"/>
                <w:color w:val="000000"/>
                <w:szCs w:val="20"/>
              </w:rPr>
            </w:pPr>
            <w:r w:rsidRPr="003014FD">
              <w:rPr>
                <w:rFonts w:eastAsia="Times New Roman" w:cs="Open Sans"/>
                <w:color w:val="000000"/>
                <w:szCs w:val="20"/>
              </w:rPr>
              <w:t>88.4%</w:t>
            </w:r>
          </w:p>
        </w:tc>
        <w:tc>
          <w:tcPr>
            <w:tcW w:w="532" w:type="pct"/>
            <w:tcBorders>
              <w:top w:val="single" w:sz="4" w:space="0" w:color="auto"/>
              <w:left w:val="nil"/>
              <w:bottom w:val="single" w:sz="4" w:space="0" w:color="181818" w:themeColor="background1" w:themeShade="1A"/>
              <w:right w:val="single" w:sz="4" w:space="0" w:color="auto"/>
            </w:tcBorders>
            <w:shd w:val="clear" w:color="auto" w:fill="DADADA" w:themeFill="background1" w:themeFillShade="E6"/>
            <w:noWrap/>
            <w:vAlign w:val="bottom"/>
            <w:hideMark/>
          </w:tcPr>
          <w:p w14:paraId="0A173278" w14:textId="77777777" w:rsidR="00981525" w:rsidRPr="003014FD" w:rsidRDefault="00981525">
            <w:pPr>
              <w:spacing w:before="0"/>
              <w:jc w:val="right"/>
              <w:rPr>
                <w:rFonts w:eastAsia="Times New Roman" w:cs="Open Sans"/>
                <w:color w:val="000000"/>
                <w:szCs w:val="20"/>
              </w:rPr>
            </w:pPr>
            <w:r w:rsidRPr="003014FD">
              <w:rPr>
                <w:rFonts w:eastAsia="Times New Roman" w:cs="Open Sans"/>
                <w:color w:val="000000"/>
                <w:szCs w:val="20"/>
              </w:rPr>
              <w:t>90.0%</w:t>
            </w:r>
          </w:p>
        </w:tc>
        <w:tc>
          <w:tcPr>
            <w:tcW w:w="532" w:type="pct"/>
            <w:tcBorders>
              <w:top w:val="single" w:sz="4" w:space="0" w:color="auto"/>
              <w:left w:val="nil"/>
              <w:bottom w:val="single" w:sz="4" w:space="0" w:color="181818" w:themeColor="background1" w:themeShade="1A"/>
              <w:right w:val="single" w:sz="4" w:space="0" w:color="auto"/>
            </w:tcBorders>
            <w:shd w:val="clear" w:color="auto" w:fill="DADADA" w:themeFill="background1" w:themeFillShade="E6"/>
            <w:noWrap/>
            <w:vAlign w:val="bottom"/>
            <w:hideMark/>
          </w:tcPr>
          <w:p w14:paraId="36F7CBCF" w14:textId="77777777" w:rsidR="00981525" w:rsidRPr="003014FD" w:rsidRDefault="00981525">
            <w:pPr>
              <w:spacing w:before="0"/>
              <w:jc w:val="right"/>
              <w:rPr>
                <w:rFonts w:eastAsia="Times New Roman" w:cs="Open Sans"/>
                <w:color w:val="000000"/>
                <w:szCs w:val="20"/>
              </w:rPr>
            </w:pPr>
            <w:r w:rsidRPr="003014FD">
              <w:rPr>
                <w:rFonts w:eastAsia="Times New Roman" w:cs="Open Sans"/>
                <w:color w:val="000000"/>
                <w:szCs w:val="20"/>
              </w:rPr>
              <w:t>83.0%</w:t>
            </w:r>
          </w:p>
        </w:tc>
        <w:tc>
          <w:tcPr>
            <w:tcW w:w="532" w:type="pct"/>
            <w:tcBorders>
              <w:top w:val="single" w:sz="4" w:space="0" w:color="auto"/>
              <w:left w:val="nil"/>
              <w:bottom w:val="single" w:sz="4" w:space="0" w:color="181818" w:themeColor="background1" w:themeShade="1A"/>
              <w:right w:val="single" w:sz="4" w:space="0" w:color="auto"/>
            </w:tcBorders>
            <w:shd w:val="clear" w:color="auto" w:fill="DADADA" w:themeFill="background1" w:themeFillShade="E6"/>
            <w:noWrap/>
            <w:vAlign w:val="bottom"/>
            <w:hideMark/>
          </w:tcPr>
          <w:p w14:paraId="5B52901A" w14:textId="77777777" w:rsidR="00981525" w:rsidRPr="003014FD" w:rsidRDefault="00981525">
            <w:pPr>
              <w:spacing w:before="0"/>
              <w:jc w:val="right"/>
              <w:rPr>
                <w:rFonts w:eastAsia="Times New Roman" w:cs="Open Sans"/>
                <w:color w:val="000000"/>
                <w:szCs w:val="20"/>
              </w:rPr>
            </w:pPr>
            <w:r w:rsidRPr="003014FD">
              <w:rPr>
                <w:rFonts w:eastAsia="Times New Roman" w:cs="Open Sans"/>
                <w:color w:val="000000"/>
                <w:szCs w:val="20"/>
              </w:rPr>
              <w:t>85.0%</w:t>
            </w:r>
          </w:p>
        </w:tc>
        <w:tc>
          <w:tcPr>
            <w:tcW w:w="512" w:type="pct"/>
            <w:tcBorders>
              <w:top w:val="single" w:sz="4" w:space="0" w:color="auto"/>
              <w:left w:val="nil"/>
              <w:bottom w:val="single" w:sz="4" w:space="0" w:color="181818" w:themeColor="background1" w:themeShade="1A"/>
              <w:right w:val="single" w:sz="4" w:space="0" w:color="auto"/>
            </w:tcBorders>
            <w:shd w:val="clear" w:color="auto" w:fill="DADADA" w:themeFill="background1" w:themeFillShade="E6"/>
            <w:noWrap/>
            <w:vAlign w:val="bottom"/>
            <w:hideMark/>
          </w:tcPr>
          <w:p w14:paraId="096F0F5D" w14:textId="77777777" w:rsidR="00981525" w:rsidRPr="003014FD" w:rsidRDefault="00981525">
            <w:pPr>
              <w:spacing w:before="0"/>
              <w:jc w:val="right"/>
              <w:rPr>
                <w:rFonts w:eastAsia="Times New Roman" w:cs="Open Sans"/>
                <w:color w:val="000000"/>
                <w:szCs w:val="20"/>
              </w:rPr>
            </w:pPr>
            <w:r w:rsidRPr="003014FD">
              <w:rPr>
                <w:rFonts w:eastAsia="Times New Roman" w:cs="Open Sans"/>
                <w:color w:val="000000"/>
                <w:szCs w:val="20"/>
              </w:rPr>
              <w:t>93.0%</w:t>
            </w:r>
          </w:p>
        </w:tc>
        <w:tc>
          <w:tcPr>
            <w:tcW w:w="532" w:type="pct"/>
            <w:tcBorders>
              <w:top w:val="single" w:sz="4" w:space="0" w:color="auto"/>
              <w:left w:val="nil"/>
              <w:bottom w:val="single" w:sz="4" w:space="0" w:color="181818" w:themeColor="background1" w:themeShade="1A"/>
              <w:right w:val="single" w:sz="4" w:space="0" w:color="auto"/>
            </w:tcBorders>
            <w:shd w:val="clear" w:color="auto" w:fill="DADADA" w:themeFill="background1" w:themeFillShade="E6"/>
            <w:noWrap/>
            <w:vAlign w:val="bottom"/>
            <w:hideMark/>
          </w:tcPr>
          <w:p w14:paraId="04AD1511" w14:textId="77777777" w:rsidR="00981525" w:rsidRPr="003014FD" w:rsidRDefault="00981525">
            <w:pPr>
              <w:spacing w:before="0"/>
              <w:jc w:val="right"/>
              <w:rPr>
                <w:rFonts w:eastAsia="Times New Roman" w:cs="Open Sans"/>
                <w:color w:val="000000"/>
                <w:szCs w:val="20"/>
              </w:rPr>
            </w:pPr>
            <w:r w:rsidRPr="003014FD">
              <w:rPr>
                <w:rFonts w:eastAsia="Times New Roman" w:cs="Open Sans"/>
                <w:color w:val="000000"/>
                <w:szCs w:val="20"/>
              </w:rPr>
              <w:t>83.0%</w:t>
            </w:r>
          </w:p>
        </w:tc>
        <w:tc>
          <w:tcPr>
            <w:tcW w:w="504" w:type="pct"/>
            <w:tcBorders>
              <w:top w:val="single" w:sz="4" w:space="0" w:color="auto"/>
              <w:left w:val="nil"/>
              <w:bottom w:val="single" w:sz="4" w:space="0" w:color="181818" w:themeColor="background1" w:themeShade="1A"/>
              <w:right w:val="single" w:sz="4" w:space="0" w:color="auto"/>
            </w:tcBorders>
            <w:shd w:val="clear" w:color="auto" w:fill="DADADA" w:themeFill="background1" w:themeFillShade="E6"/>
            <w:vAlign w:val="bottom"/>
          </w:tcPr>
          <w:p w14:paraId="7F0DDC14" w14:textId="77777777" w:rsidR="00981525" w:rsidRPr="003014FD" w:rsidRDefault="00981525">
            <w:pPr>
              <w:spacing w:before="0"/>
              <w:jc w:val="right"/>
              <w:rPr>
                <w:rFonts w:eastAsia="Times New Roman" w:cs="Open Sans"/>
                <w:color w:val="000000"/>
                <w:szCs w:val="20"/>
              </w:rPr>
            </w:pPr>
            <w:r w:rsidRPr="000406A0">
              <w:t>87.0%</w:t>
            </w:r>
          </w:p>
        </w:tc>
      </w:tr>
    </w:tbl>
    <w:p w14:paraId="6F66FFBD" w14:textId="07B076BC" w:rsidR="00981525" w:rsidRDefault="00981525" w:rsidP="00E82BA4">
      <w:pPr>
        <w:spacing w:before="0"/>
      </w:pPr>
    </w:p>
    <w:p w14:paraId="3C2B2CD7" w14:textId="4A13814D" w:rsidR="001A5463" w:rsidRPr="0035295B" w:rsidRDefault="001A5463" w:rsidP="00AB6392">
      <w:pPr>
        <w:spacing w:before="0" w:after="120"/>
        <w:rPr>
          <w:color w:val="005777"/>
          <w:sz w:val="22"/>
        </w:rPr>
      </w:pPr>
      <w:r w:rsidRPr="006A4107">
        <w:rPr>
          <w:rStyle w:val="Heading2Char"/>
          <w:color w:val="005777"/>
          <w:u w:val="none"/>
        </w:rPr>
        <w:t xml:space="preserve">Complete </w:t>
      </w:r>
      <w:r w:rsidR="001F688F" w:rsidRPr="0035295B">
        <w:rPr>
          <w:color w:val="005777"/>
          <w:sz w:val="22"/>
        </w:rPr>
        <w:t>Mental Health</w:t>
      </w:r>
      <w:r w:rsidR="007142E6" w:rsidRPr="0035295B">
        <w:rPr>
          <w:color w:val="005777"/>
          <w:sz w:val="22"/>
        </w:rPr>
        <w:t xml:space="preserve"> and Well-Being</w:t>
      </w:r>
      <w:r w:rsidRPr="0035295B">
        <w:rPr>
          <w:color w:val="005777"/>
          <w:sz w:val="22"/>
        </w:rPr>
        <w:t xml:space="preserve"> Outcome</w:t>
      </w:r>
      <w:r w:rsidR="007670CC" w:rsidRPr="0035295B">
        <w:rPr>
          <w:color w:val="005777"/>
          <w:sz w:val="22"/>
        </w:rPr>
        <w:t xml:space="preserve"> </w:t>
      </w:r>
      <w:r w:rsidR="007142E6" w:rsidRPr="0035295B">
        <w:rPr>
          <w:color w:val="005777"/>
          <w:sz w:val="22"/>
        </w:rPr>
        <w:t>Data</w:t>
      </w:r>
      <w:r w:rsidRPr="0035295B">
        <w:rPr>
          <w:color w:val="005777"/>
          <w:sz w:val="22"/>
        </w:rPr>
        <w:t xml:space="preserve"> – 2023-</w:t>
      </w:r>
      <w:r w:rsidR="00AD3C3A" w:rsidRPr="0035295B">
        <w:rPr>
          <w:color w:val="005777"/>
          <w:sz w:val="22"/>
        </w:rPr>
        <w:t>20</w:t>
      </w:r>
      <w:r w:rsidRPr="0035295B">
        <w:rPr>
          <w:color w:val="005777"/>
          <w:sz w:val="22"/>
        </w:rPr>
        <w:t>24</w:t>
      </w:r>
    </w:p>
    <w:tbl>
      <w:tblPr>
        <w:tblStyle w:val="TableGrid38"/>
        <w:tblW w:w="10075" w:type="dxa"/>
        <w:tblLook w:val="04A0" w:firstRow="1" w:lastRow="0" w:firstColumn="1" w:lastColumn="0" w:noHBand="0" w:noVBand="1"/>
      </w:tblPr>
      <w:tblGrid>
        <w:gridCol w:w="4955"/>
        <w:gridCol w:w="1495"/>
        <w:gridCol w:w="1056"/>
        <w:gridCol w:w="1125"/>
        <w:gridCol w:w="1444"/>
      </w:tblGrid>
      <w:tr w:rsidR="00753805" w:rsidRPr="00EC7158" w14:paraId="2D13227E" w14:textId="77777777" w:rsidTr="00753805">
        <w:trPr>
          <w:trHeight w:val="310"/>
        </w:trPr>
        <w:tc>
          <w:tcPr>
            <w:tcW w:w="4955" w:type="dxa"/>
            <w:vAlign w:val="bottom"/>
            <w:hideMark/>
          </w:tcPr>
          <w:p w14:paraId="2863A27D" w14:textId="77777777" w:rsidR="00753805" w:rsidRPr="00EC7158" w:rsidRDefault="00753805">
            <w:pPr>
              <w:spacing w:before="0"/>
              <w:rPr>
                <w:rFonts w:eastAsia="Times New Roman"/>
                <w:b/>
                <w:bCs/>
                <w:color w:val="000000"/>
                <w:szCs w:val="20"/>
              </w:rPr>
            </w:pPr>
            <w:r w:rsidRPr="00EC7158">
              <w:rPr>
                <w:rFonts w:eastAsia="Times New Roman"/>
                <w:b/>
                <w:bCs/>
                <w:color w:val="000000"/>
                <w:szCs w:val="20"/>
              </w:rPr>
              <w:t>Subscale Items</w:t>
            </w:r>
          </w:p>
        </w:tc>
        <w:tc>
          <w:tcPr>
            <w:tcW w:w="1495" w:type="dxa"/>
            <w:vAlign w:val="bottom"/>
          </w:tcPr>
          <w:p w14:paraId="115D546E" w14:textId="77777777" w:rsidR="00753805" w:rsidRPr="00EC7158" w:rsidRDefault="00753805">
            <w:pPr>
              <w:spacing w:before="0"/>
              <w:jc w:val="center"/>
              <w:rPr>
                <w:rFonts w:eastAsia="Times New Roman"/>
                <w:b/>
                <w:bCs/>
                <w:color w:val="000000"/>
                <w:szCs w:val="20"/>
              </w:rPr>
            </w:pPr>
            <w:r w:rsidRPr="00EC7158">
              <w:rPr>
                <w:rFonts w:eastAsia="Times New Roman"/>
                <w:b/>
                <w:bCs/>
                <w:color w:val="000000"/>
                <w:szCs w:val="20"/>
              </w:rPr>
              <w:t>SD/Disagree</w:t>
            </w:r>
          </w:p>
        </w:tc>
        <w:tc>
          <w:tcPr>
            <w:tcW w:w="1056" w:type="dxa"/>
            <w:vAlign w:val="bottom"/>
          </w:tcPr>
          <w:p w14:paraId="447CAA38" w14:textId="77777777" w:rsidR="00753805" w:rsidRPr="00EC7158" w:rsidRDefault="00753805">
            <w:pPr>
              <w:spacing w:before="0"/>
              <w:jc w:val="center"/>
              <w:rPr>
                <w:rFonts w:eastAsia="Times New Roman"/>
                <w:b/>
                <w:bCs/>
                <w:color w:val="000000"/>
                <w:szCs w:val="20"/>
              </w:rPr>
            </w:pPr>
            <w:r w:rsidRPr="00EC7158">
              <w:rPr>
                <w:rFonts w:eastAsia="Times New Roman"/>
                <w:b/>
                <w:bCs/>
                <w:color w:val="000000"/>
                <w:szCs w:val="20"/>
              </w:rPr>
              <w:t>Neutral</w:t>
            </w:r>
          </w:p>
        </w:tc>
        <w:tc>
          <w:tcPr>
            <w:tcW w:w="1125" w:type="dxa"/>
            <w:vAlign w:val="bottom"/>
          </w:tcPr>
          <w:p w14:paraId="7D9B1143" w14:textId="77777777" w:rsidR="00753805" w:rsidRPr="00EC7158" w:rsidRDefault="00753805">
            <w:pPr>
              <w:spacing w:before="0"/>
              <w:jc w:val="center"/>
              <w:rPr>
                <w:rFonts w:eastAsia="Times New Roman"/>
                <w:b/>
                <w:bCs/>
                <w:color w:val="000000"/>
                <w:szCs w:val="20"/>
              </w:rPr>
            </w:pPr>
            <w:r w:rsidRPr="00EC7158">
              <w:rPr>
                <w:rFonts w:eastAsia="Times New Roman"/>
                <w:b/>
                <w:bCs/>
                <w:color w:val="000000"/>
                <w:szCs w:val="20"/>
              </w:rPr>
              <w:t>Agree/SA</w:t>
            </w:r>
          </w:p>
        </w:tc>
        <w:tc>
          <w:tcPr>
            <w:tcW w:w="1444" w:type="dxa"/>
            <w:vAlign w:val="bottom"/>
            <w:hideMark/>
          </w:tcPr>
          <w:p w14:paraId="2871B400" w14:textId="4A4E23E4" w:rsidR="00753805" w:rsidRPr="00EC7158" w:rsidRDefault="005E7EDD">
            <w:pPr>
              <w:spacing w:before="0"/>
              <w:jc w:val="center"/>
              <w:rPr>
                <w:rFonts w:eastAsia="Times New Roman"/>
                <w:b/>
                <w:bCs/>
                <w:color w:val="000000"/>
                <w:szCs w:val="20"/>
              </w:rPr>
            </w:pPr>
            <w:r>
              <w:rPr>
                <w:rFonts w:eastAsia="Times New Roman"/>
                <w:b/>
                <w:color w:val="000000"/>
                <w:szCs w:val="20"/>
              </w:rPr>
              <w:t>UWs</w:t>
            </w:r>
            <w:r w:rsidRPr="00610F30">
              <w:rPr>
                <w:rFonts w:eastAsia="Times New Roman"/>
                <w:b/>
                <w:bCs/>
                <w:color w:val="000000"/>
                <w:szCs w:val="20"/>
              </w:rPr>
              <w:t xml:space="preserve"> </w:t>
            </w:r>
            <w:r w:rsidR="00753805" w:rsidRPr="00EC7158">
              <w:rPr>
                <w:rFonts w:eastAsia="Times New Roman"/>
                <w:b/>
                <w:bCs/>
                <w:color w:val="000000"/>
                <w:szCs w:val="20"/>
              </w:rPr>
              <w:t>Mean (n)</w:t>
            </w:r>
          </w:p>
        </w:tc>
      </w:tr>
      <w:tr w:rsidR="00753805" w:rsidRPr="00EC7158" w14:paraId="2D0FC9DE" w14:textId="77777777" w:rsidTr="00A03885">
        <w:trPr>
          <w:trHeight w:val="497"/>
        </w:trPr>
        <w:tc>
          <w:tcPr>
            <w:tcW w:w="4955" w:type="dxa"/>
            <w:shd w:val="clear" w:color="auto" w:fill="DADADA" w:themeFill="background1" w:themeFillShade="E6"/>
            <w:vAlign w:val="center"/>
            <w:hideMark/>
          </w:tcPr>
          <w:p w14:paraId="521F01FB" w14:textId="77777777" w:rsidR="00753805" w:rsidRPr="00EC7158" w:rsidRDefault="00753805">
            <w:pPr>
              <w:spacing w:before="0"/>
              <w:rPr>
                <w:rFonts w:eastAsia="Times New Roman"/>
                <w:color w:val="000000"/>
                <w:szCs w:val="20"/>
              </w:rPr>
            </w:pPr>
            <w:r w:rsidRPr="00EC7158">
              <w:rPr>
                <w:rFonts w:eastAsia="Times New Roman"/>
                <w:color w:val="000000"/>
                <w:szCs w:val="20"/>
              </w:rPr>
              <w:t>I made improvements on the specific issues for which I sought counseling.</w:t>
            </w:r>
          </w:p>
        </w:tc>
        <w:tc>
          <w:tcPr>
            <w:tcW w:w="1495" w:type="dxa"/>
            <w:shd w:val="clear" w:color="auto" w:fill="DADADA" w:themeFill="background1" w:themeFillShade="E6"/>
            <w:vAlign w:val="center"/>
          </w:tcPr>
          <w:p w14:paraId="0A9BDB98" w14:textId="77777777" w:rsidR="00753805" w:rsidRPr="00EC7158" w:rsidRDefault="00753805">
            <w:pPr>
              <w:spacing w:before="0"/>
              <w:jc w:val="center"/>
              <w:rPr>
                <w:rFonts w:eastAsia="Times New Roman"/>
                <w:color w:val="000000"/>
                <w:szCs w:val="20"/>
              </w:rPr>
            </w:pPr>
            <w:r w:rsidRPr="00EC7158">
              <w:rPr>
                <w:color w:val="000000"/>
                <w:szCs w:val="20"/>
              </w:rPr>
              <w:t>5%</w:t>
            </w:r>
          </w:p>
        </w:tc>
        <w:tc>
          <w:tcPr>
            <w:tcW w:w="1056" w:type="dxa"/>
            <w:shd w:val="clear" w:color="auto" w:fill="DADADA" w:themeFill="background1" w:themeFillShade="E6"/>
            <w:vAlign w:val="center"/>
          </w:tcPr>
          <w:p w14:paraId="18440ECB" w14:textId="77777777" w:rsidR="00753805" w:rsidRPr="00EC7158" w:rsidRDefault="00753805">
            <w:pPr>
              <w:spacing w:before="0"/>
              <w:jc w:val="center"/>
              <w:rPr>
                <w:rFonts w:eastAsia="Times New Roman"/>
                <w:color w:val="000000"/>
                <w:szCs w:val="20"/>
              </w:rPr>
            </w:pPr>
            <w:r w:rsidRPr="00EC7158">
              <w:rPr>
                <w:color w:val="000000"/>
                <w:szCs w:val="20"/>
              </w:rPr>
              <w:t>9%</w:t>
            </w:r>
          </w:p>
        </w:tc>
        <w:tc>
          <w:tcPr>
            <w:tcW w:w="1125" w:type="dxa"/>
            <w:shd w:val="clear" w:color="auto" w:fill="DADADA" w:themeFill="background1" w:themeFillShade="E6"/>
            <w:vAlign w:val="center"/>
          </w:tcPr>
          <w:p w14:paraId="05F83A8C" w14:textId="77777777" w:rsidR="00753805" w:rsidRPr="00EC7158" w:rsidRDefault="00753805">
            <w:pPr>
              <w:spacing w:before="0"/>
              <w:jc w:val="center"/>
              <w:rPr>
                <w:rFonts w:eastAsia="Times New Roman"/>
                <w:color w:val="000000"/>
                <w:szCs w:val="20"/>
              </w:rPr>
            </w:pPr>
            <w:r w:rsidRPr="00EC7158">
              <w:rPr>
                <w:color w:val="000000"/>
                <w:szCs w:val="20"/>
              </w:rPr>
              <w:t>86%</w:t>
            </w:r>
          </w:p>
        </w:tc>
        <w:tc>
          <w:tcPr>
            <w:tcW w:w="1444" w:type="dxa"/>
            <w:shd w:val="clear" w:color="auto" w:fill="DADADA" w:themeFill="background1" w:themeFillShade="E6"/>
            <w:vAlign w:val="center"/>
            <w:hideMark/>
          </w:tcPr>
          <w:p w14:paraId="1EEAB433" w14:textId="77777777" w:rsidR="00753805" w:rsidRPr="00EC7158" w:rsidRDefault="00753805">
            <w:pPr>
              <w:spacing w:before="0"/>
              <w:jc w:val="center"/>
              <w:rPr>
                <w:rFonts w:eastAsia="Times New Roman"/>
                <w:color w:val="000000"/>
                <w:szCs w:val="20"/>
              </w:rPr>
            </w:pPr>
            <w:r w:rsidRPr="00EC7158">
              <w:rPr>
                <w:rFonts w:eastAsia="Times New Roman"/>
                <w:color w:val="000000"/>
                <w:szCs w:val="20"/>
              </w:rPr>
              <w:t>4.23 (1,179)</w:t>
            </w:r>
          </w:p>
        </w:tc>
      </w:tr>
      <w:tr w:rsidR="00753805" w:rsidRPr="00EC7158" w14:paraId="45A110EB" w14:textId="77777777" w:rsidTr="00753805">
        <w:trPr>
          <w:trHeight w:val="748"/>
        </w:trPr>
        <w:tc>
          <w:tcPr>
            <w:tcW w:w="4955" w:type="dxa"/>
            <w:vAlign w:val="center"/>
            <w:hideMark/>
          </w:tcPr>
          <w:p w14:paraId="51C00C1C" w14:textId="6E1DEA30" w:rsidR="00753805" w:rsidRPr="00EC7158" w:rsidRDefault="00753805">
            <w:pPr>
              <w:spacing w:before="0"/>
              <w:rPr>
                <w:rFonts w:eastAsia="Times New Roman"/>
                <w:color w:val="000000"/>
                <w:szCs w:val="20"/>
              </w:rPr>
            </w:pPr>
            <w:r w:rsidRPr="00EC7158">
              <w:rPr>
                <w:rFonts w:eastAsia="Times New Roman"/>
                <w:color w:val="000000"/>
                <w:szCs w:val="20"/>
              </w:rPr>
              <w:t>I have started to live a healthier lifestyle in at least one area (</w:t>
            </w:r>
            <w:r w:rsidR="006A4107">
              <w:rPr>
                <w:rFonts w:eastAsia="Times New Roman"/>
                <w:color w:val="000000"/>
                <w:szCs w:val="20"/>
              </w:rPr>
              <w:t>such as</w:t>
            </w:r>
            <w:r w:rsidRPr="00EC7158">
              <w:rPr>
                <w:rFonts w:eastAsia="Times New Roman"/>
                <w:color w:val="000000"/>
                <w:szCs w:val="20"/>
              </w:rPr>
              <w:t xml:space="preserve"> sleep, diet, exercise, alcohol/drug use).</w:t>
            </w:r>
          </w:p>
        </w:tc>
        <w:tc>
          <w:tcPr>
            <w:tcW w:w="1495" w:type="dxa"/>
            <w:vAlign w:val="center"/>
          </w:tcPr>
          <w:p w14:paraId="4F9D6C6E" w14:textId="77777777" w:rsidR="00753805" w:rsidRPr="00EC7158" w:rsidRDefault="00753805">
            <w:pPr>
              <w:spacing w:before="0"/>
              <w:jc w:val="center"/>
              <w:rPr>
                <w:rFonts w:eastAsia="Times New Roman"/>
                <w:color w:val="000000"/>
                <w:szCs w:val="20"/>
              </w:rPr>
            </w:pPr>
            <w:r w:rsidRPr="00EC7158">
              <w:rPr>
                <w:color w:val="000000"/>
                <w:szCs w:val="20"/>
              </w:rPr>
              <w:t>7%</w:t>
            </w:r>
          </w:p>
        </w:tc>
        <w:tc>
          <w:tcPr>
            <w:tcW w:w="1056" w:type="dxa"/>
            <w:vAlign w:val="center"/>
          </w:tcPr>
          <w:p w14:paraId="6555A521" w14:textId="0333CCBE" w:rsidR="00753805" w:rsidRPr="00EC7158" w:rsidRDefault="00753805">
            <w:pPr>
              <w:spacing w:before="0"/>
              <w:jc w:val="center"/>
              <w:rPr>
                <w:rFonts w:eastAsia="Times New Roman"/>
                <w:color w:val="000000"/>
                <w:szCs w:val="20"/>
              </w:rPr>
            </w:pPr>
            <w:r w:rsidRPr="00EC7158">
              <w:rPr>
                <w:color w:val="000000"/>
                <w:szCs w:val="20"/>
              </w:rPr>
              <w:t>2</w:t>
            </w:r>
            <w:r w:rsidR="00674997">
              <w:rPr>
                <w:color w:val="000000"/>
                <w:szCs w:val="20"/>
              </w:rPr>
              <w:t>1</w:t>
            </w:r>
            <w:r w:rsidRPr="00EC7158">
              <w:rPr>
                <w:color w:val="000000"/>
                <w:szCs w:val="20"/>
              </w:rPr>
              <w:t>%</w:t>
            </w:r>
          </w:p>
        </w:tc>
        <w:tc>
          <w:tcPr>
            <w:tcW w:w="1125" w:type="dxa"/>
            <w:vAlign w:val="center"/>
          </w:tcPr>
          <w:p w14:paraId="21ACD5C8" w14:textId="77777777" w:rsidR="00753805" w:rsidRPr="00EC7158" w:rsidRDefault="00753805">
            <w:pPr>
              <w:spacing w:before="0"/>
              <w:jc w:val="center"/>
              <w:rPr>
                <w:rFonts w:eastAsia="Times New Roman"/>
                <w:color w:val="000000"/>
                <w:szCs w:val="20"/>
              </w:rPr>
            </w:pPr>
            <w:r w:rsidRPr="00EC7158">
              <w:rPr>
                <w:color w:val="000000"/>
                <w:szCs w:val="20"/>
              </w:rPr>
              <w:t>72%</w:t>
            </w:r>
          </w:p>
        </w:tc>
        <w:tc>
          <w:tcPr>
            <w:tcW w:w="1444" w:type="dxa"/>
            <w:vAlign w:val="center"/>
          </w:tcPr>
          <w:p w14:paraId="7E92179E" w14:textId="77777777" w:rsidR="00753805" w:rsidRPr="00EC7158" w:rsidRDefault="00753805">
            <w:pPr>
              <w:spacing w:before="0"/>
              <w:jc w:val="center"/>
              <w:rPr>
                <w:rFonts w:eastAsia="Times New Roman"/>
                <w:color w:val="000000"/>
                <w:szCs w:val="20"/>
              </w:rPr>
            </w:pPr>
            <w:r w:rsidRPr="00EC7158">
              <w:rPr>
                <w:rFonts w:eastAsia="Times New Roman"/>
                <w:color w:val="000000"/>
                <w:szCs w:val="20"/>
              </w:rPr>
              <w:t>3.95 (1,138)</w:t>
            </w:r>
          </w:p>
        </w:tc>
      </w:tr>
      <w:tr w:rsidR="00753805" w:rsidRPr="00EC7158" w14:paraId="6E57D651" w14:textId="77777777" w:rsidTr="00A03885">
        <w:trPr>
          <w:trHeight w:val="497"/>
        </w:trPr>
        <w:tc>
          <w:tcPr>
            <w:tcW w:w="4955" w:type="dxa"/>
            <w:shd w:val="clear" w:color="auto" w:fill="DADADA" w:themeFill="background1" w:themeFillShade="E6"/>
            <w:vAlign w:val="center"/>
            <w:hideMark/>
          </w:tcPr>
          <w:p w14:paraId="4F12DF69" w14:textId="77777777" w:rsidR="00753805" w:rsidRPr="00EC7158" w:rsidRDefault="00753805">
            <w:pPr>
              <w:spacing w:before="0"/>
              <w:rPr>
                <w:rFonts w:eastAsia="Times New Roman"/>
                <w:color w:val="000000"/>
                <w:szCs w:val="20"/>
              </w:rPr>
            </w:pPr>
            <w:r w:rsidRPr="00EC7158">
              <w:rPr>
                <w:rFonts w:eastAsia="Times New Roman"/>
                <w:color w:val="000000"/>
                <w:szCs w:val="20"/>
              </w:rPr>
              <w:t>I have improved my ability to manage stress.</w:t>
            </w:r>
          </w:p>
        </w:tc>
        <w:tc>
          <w:tcPr>
            <w:tcW w:w="1495" w:type="dxa"/>
            <w:shd w:val="clear" w:color="auto" w:fill="DADADA" w:themeFill="background1" w:themeFillShade="E6"/>
            <w:vAlign w:val="center"/>
          </w:tcPr>
          <w:p w14:paraId="2211A965" w14:textId="77777777" w:rsidR="00753805" w:rsidRPr="00EC7158" w:rsidRDefault="00753805">
            <w:pPr>
              <w:spacing w:before="0"/>
              <w:jc w:val="center"/>
              <w:rPr>
                <w:rFonts w:eastAsia="Times New Roman"/>
                <w:color w:val="000000"/>
                <w:szCs w:val="20"/>
              </w:rPr>
            </w:pPr>
            <w:r w:rsidRPr="00EC7158">
              <w:rPr>
                <w:color w:val="000000"/>
                <w:szCs w:val="20"/>
              </w:rPr>
              <w:t>7%</w:t>
            </w:r>
          </w:p>
        </w:tc>
        <w:tc>
          <w:tcPr>
            <w:tcW w:w="1056" w:type="dxa"/>
            <w:shd w:val="clear" w:color="auto" w:fill="DADADA" w:themeFill="background1" w:themeFillShade="E6"/>
            <w:vAlign w:val="center"/>
          </w:tcPr>
          <w:p w14:paraId="1A9C50E6" w14:textId="77777777" w:rsidR="00753805" w:rsidRPr="00EC7158" w:rsidRDefault="00753805">
            <w:pPr>
              <w:spacing w:before="0"/>
              <w:jc w:val="center"/>
              <w:rPr>
                <w:rFonts w:eastAsia="Times New Roman"/>
                <w:color w:val="000000"/>
                <w:szCs w:val="20"/>
              </w:rPr>
            </w:pPr>
            <w:r w:rsidRPr="00EC7158">
              <w:rPr>
                <w:color w:val="000000"/>
                <w:szCs w:val="20"/>
              </w:rPr>
              <w:t>20%</w:t>
            </w:r>
          </w:p>
        </w:tc>
        <w:tc>
          <w:tcPr>
            <w:tcW w:w="1125" w:type="dxa"/>
            <w:shd w:val="clear" w:color="auto" w:fill="DADADA" w:themeFill="background1" w:themeFillShade="E6"/>
            <w:vAlign w:val="center"/>
          </w:tcPr>
          <w:p w14:paraId="79D84CC9" w14:textId="77777777" w:rsidR="00753805" w:rsidRPr="00EC7158" w:rsidRDefault="00753805">
            <w:pPr>
              <w:spacing w:before="0"/>
              <w:jc w:val="center"/>
              <w:rPr>
                <w:rFonts w:eastAsia="Times New Roman"/>
                <w:color w:val="000000"/>
                <w:szCs w:val="20"/>
              </w:rPr>
            </w:pPr>
            <w:r w:rsidRPr="00EC7158">
              <w:rPr>
                <w:color w:val="000000"/>
                <w:szCs w:val="20"/>
              </w:rPr>
              <w:t>74%</w:t>
            </w:r>
          </w:p>
        </w:tc>
        <w:tc>
          <w:tcPr>
            <w:tcW w:w="1444" w:type="dxa"/>
            <w:shd w:val="clear" w:color="auto" w:fill="DADADA" w:themeFill="background1" w:themeFillShade="E6"/>
            <w:vAlign w:val="center"/>
          </w:tcPr>
          <w:p w14:paraId="7A06B4ED" w14:textId="77777777" w:rsidR="00753805" w:rsidRPr="00EC7158" w:rsidRDefault="00753805">
            <w:pPr>
              <w:spacing w:before="0"/>
              <w:jc w:val="center"/>
              <w:rPr>
                <w:rFonts w:eastAsia="Times New Roman"/>
                <w:color w:val="000000"/>
                <w:szCs w:val="20"/>
              </w:rPr>
            </w:pPr>
            <w:r w:rsidRPr="00EC7158">
              <w:rPr>
                <w:rFonts w:eastAsia="Times New Roman"/>
                <w:color w:val="000000"/>
                <w:szCs w:val="20"/>
              </w:rPr>
              <w:t>3.94 (1,173)</w:t>
            </w:r>
          </w:p>
        </w:tc>
      </w:tr>
      <w:tr w:rsidR="00753805" w:rsidRPr="00EC7158" w14:paraId="56BB3CF8" w14:textId="77777777" w:rsidTr="00753805">
        <w:trPr>
          <w:trHeight w:val="497"/>
        </w:trPr>
        <w:tc>
          <w:tcPr>
            <w:tcW w:w="4955" w:type="dxa"/>
            <w:vAlign w:val="center"/>
            <w:hideMark/>
          </w:tcPr>
          <w:p w14:paraId="3AC5C2C2" w14:textId="77777777" w:rsidR="00753805" w:rsidRPr="00EC7158" w:rsidRDefault="00753805">
            <w:pPr>
              <w:spacing w:before="0"/>
              <w:rPr>
                <w:rFonts w:eastAsia="Times New Roman"/>
                <w:color w:val="000000"/>
                <w:szCs w:val="20"/>
              </w:rPr>
            </w:pPr>
            <w:r w:rsidRPr="00EC7158">
              <w:rPr>
                <w:rFonts w:eastAsia="Times New Roman"/>
                <w:color w:val="000000"/>
                <w:szCs w:val="20"/>
              </w:rPr>
              <w:t>I am better prepared to work through future concerns and achieve my goals.</w:t>
            </w:r>
          </w:p>
        </w:tc>
        <w:tc>
          <w:tcPr>
            <w:tcW w:w="1495" w:type="dxa"/>
            <w:vAlign w:val="center"/>
          </w:tcPr>
          <w:p w14:paraId="4FCD6484" w14:textId="77777777" w:rsidR="00753805" w:rsidRPr="00EC7158" w:rsidRDefault="00753805">
            <w:pPr>
              <w:spacing w:before="0"/>
              <w:jc w:val="center"/>
              <w:rPr>
                <w:rFonts w:eastAsia="Times New Roman"/>
                <w:color w:val="000000"/>
                <w:szCs w:val="20"/>
              </w:rPr>
            </w:pPr>
            <w:r w:rsidRPr="00EC7158">
              <w:rPr>
                <w:color w:val="000000"/>
                <w:szCs w:val="20"/>
              </w:rPr>
              <w:t>5%</w:t>
            </w:r>
          </w:p>
        </w:tc>
        <w:tc>
          <w:tcPr>
            <w:tcW w:w="1056" w:type="dxa"/>
            <w:vAlign w:val="center"/>
          </w:tcPr>
          <w:p w14:paraId="15960634" w14:textId="77777777" w:rsidR="00753805" w:rsidRPr="00EC7158" w:rsidRDefault="00753805">
            <w:pPr>
              <w:spacing w:before="0"/>
              <w:jc w:val="center"/>
              <w:rPr>
                <w:rFonts w:eastAsia="Times New Roman"/>
                <w:color w:val="000000"/>
                <w:szCs w:val="20"/>
              </w:rPr>
            </w:pPr>
            <w:r w:rsidRPr="00EC7158">
              <w:rPr>
                <w:color w:val="000000"/>
                <w:szCs w:val="20"/>
              </w:rPr>
              <w:t>13%</w:t>
            </w:r>
          </w:p>
        </w:tc>
        <w:tc>
          <w:tcPr>
            <w:tcW w:w="1125" w:type="dxa"/>
            <w:vAlign w:val="center"/>
          </w:tcPr>
          <w:p w14:paraId="3778C219" w14:textId="77777777" w:rsidR="00753805" w:rsidRPr="00EC7158" w:rsidRDefault="00753805">
            <w:pPr>
              <w:spacing w:before="0"/>
              <w:jc w:val="center"/>
              <w:rPr>
                <w:rFonts w:eastAsia="Times New Roman"/>
                <w:color w:val="000000"/>
                <w:szCs w:val="20"/>
              </w:rPr>
            </w:pPr>
            <w:r w:rsidRPr="00EC7158">
              <w:rPr>
                <w:color w:val="000000"/>
                <w:szCs w:val="20"/>
              </w:rPr>
              <w:t>82%</w:t>
            </w:r>
          </w:p>
        </w:tc>
        <w:tc>
          <w:tcPr>
            <w:tcW w:w="1444" w:type="dxa"/>
            <w:vAlign w:val="center"/>
          </w:tcPr>
          <w:p w14:paraId="2EBAFE51" w14:textId="77777777" w:rsidR="00753805" w:rsidRPr="00EC7158" w:rsidRDefault="00753805">
            <w:pPr>
              <w:spacing w:before="0"/>
              <w:jc w:val="center"/>
              <w:rPr>
                <w:rFonts w:eastAsia="Times New Roman"/>
                <w:color w:val="000000"/>
                <w:szCs w:val="20"/>
              </w:rPr>
            </w:pPr>
            <w:r w:rsidRPr="00EC7158">
              <w:rPr>
                <w:rFonts w:eastAsia="Times New Roman"/>
                <w:color w:val="000000"/>
                <w:szCs w:val="20"/>
              </w:rPr>
              <w:t>4.12 (1,172)</w:t>
            </w:r>
          </w:p>
        </w:tc>
      </w:tr>
      <w:tr w:rsidR="00753805" w:rsidRPr="00EC7158" w14:paraId="0A48CCEA" w14:textId="77777777" w:rsidTr="00746D7F">
        <w:trPr>
          <w:trHeight w:val="497"/>
        </w:trPr>
        <w:tc>
          <w:tcPr>
            <w:tcW w:w="4955" w:type="dxa"/>
            <w:shd w:val="clear" w:color="auto" w:fill="DADADA" w:themeFill="background1" w:themeFillShade="E6"/>
            <w:vAlign w:val="center"/>
            <w:hideMark/>
          </w:tcPr>
          <w:p w14:paraId="681EE43C" w14:textId="77777777" w:rsidR="00753805" w:rsidRPr="00EC7158" w:rsidRDefault="00753805">
            <w:pPr>
              <w:spacing w:before="0"/>
              <w:rPr>
                <w:rFonts w:eastAsia="Times New Roman"/>
                <w:color w:val="000000"/>
                <w:szCs w:val="20"/>
              </w:rPr>
            </w:pPr>
            <w:r w:rsidRPr="00EC7158">
              <w:rPr>
                <w:rFonts w:eastAsia="Times New Roman"/>
                <w:color w:val="000000"/>
                <w:szCs w:val="20"/>
              </w:rPr>
              <w:t>I increased my self-confidence and/or self-esteem.</w:t>
            </w:r>
          </w:p>
        </w:tc>
        <w:tc>
          <w:tcPr>
            <w:tcW w:w="1495" w:type="dxa"/>
            <w:shd w:val="clear" w:color="auto" w:fill="DADADA" w:themeFill="background1" w:themeFillShade="E6"/>
            <w:vAlign w:val="center"/>
          </w:tcPr>
          <w:p w14:paraId="0426D274" w14:textId="77777777" w:rsidR="00753805" w:rsidRPr="00EC7158" w:rsidRDefault="00753805">
            <w:pPr>
              <w:spacing w:before="0"/>
              <w:jc w:val="center"/>
              <w:rPr>
                <w:rFonts w:eastAsia="Times New Roman"/>
                <w:color w:val="000000"/>
                <w:szCs w:val="20"/>
              </w:rPr>
            </w:pPr>
            <w:r w:rsidRPr="00EC7158">
              <w:rPr>
                <w:color w:val="000000"/>
                <w:szCs w:val="20"/>
              </w:rPr>
              <w:t>8%</w:t>
            </w:r>
          </w:p>
        </w:tc>
        <w:tc>
          <w:tcPr>
            <w:tcW w:w="1056" w:type="dxa"/>
            <w:shd w:val="clear" w:color="auto" w:fill="DADADA" w:themeFill="background1" w:themeFillShade="E6"/>
            <w:vAlign w:val="center"/>
          </w:tcPr>
          <w:p w14:paraId="60645AE5" w14:textId="77777777" w:rsidR="00753805" w:rsidRPr="00EC7158" w:rsidRDefault="00753805">
            <w:pPr>
              <w:spacing w:before="0"/>
              <w:jc w:val="center"/>
              <w:rPr>
                <w:rFonts w:eastAsia="Times New Roman"/>
                <w:color w:val="000000"/>
                <w:szCs w:val="20"/>
              </w:rPr>
            </w:pPr>
            <w:r w:rsidRPr="00EC7158">
              <w:rPr>
                <w:color w:val="000000"/>
                <w:szCs w:val="20"/>
              </w:rPr>
              <w:t>24%</w:t>
            </w:r>
          </w:p>
        </w:tc>
        <w:tc>
          <w:tcPr>
            <w:tcW w:w="1125" w:type="dxa"/>
            <w:shd w:val="clear" w:color="auto" w:fill="DADADA" w:themeFill="background1" w:themeFillShade="E6"/>
            <w:vAlign w:val="center"/>
          </w:tcPr>
          <w:p w14:paraId="04FFEA39" w14:textId="77777777" w:rsidR="00753805" w:rsidRPr="00EC7158" w:rsidRDefault="00753805">
            <w:pPr>
              <w:spacing w:before="0"/>
              <w:jc w:val="center"/>
              <w:rPr>
                <w:rFonts w:eastAsia="Times New Roman"/>
                <w:color w:val="000000"/>
                <w:szCs w:val="20"/>
              </w:rPr>
            </w:pPr>
            <w:r w:rsidRPr="00EC7158">
              <w:rPr>
                <w:color w:val="000000"/>
                <w:szCs w:val="20"/>
              </w:rPr>
              <w:t>67%</w:t>
            </w:r>
          </w:p>
        </w:tc>
        <w:tc>
          <w:tcPr>
            <w:tcW w:w="1444" w:type="dxa"/>
            <w:shd w:val="clear" w:color="auto" w:fill="DADADA" w:themeFill="background1" w:themeFillShade="E6"/>
            <w:vAlign w:val="center"/>
          </w:tcPr>
          <w:p w14:paraId="68C936D1" w14:textId="77777777" w:rsidR="00753805" w:rsidRPr="00EC7158" w:rsidRDefault="00753805">
            <w:pPr>
              <w:spacing w:before="0"/>
              <w:jc w:val="center"/>
              <w:rPr>
                <w:rFonts w:eastAsia="Times New Roman"/>
                <w:color w:val="000000"/>
                <w:szCs w:val="20"/>
              </w:rPr>
            </w:pPr>
            <w:r w:rsidRPr="00EC7158">
              <w:rPr>
                <w:rFonts w:eastAsia="Times New Roman"/>
                <w:color w:val="000000"/>
                <w:szCs w:val="20"/>
              </w:rPr>
              <w:t>3.86 (1,149)</w:t>
            </w:r>
          </w:p>
        </w:tc>
      </w:tr>
      <w:tr w:rsidR="00753805" w:rsidRPr="00EC7158" w14:paraId="051C62BF" w14:textId="77777777" w:rsidTr="00753805">
        <w:trPr>
          <w:trHeight w:val="748"/>
        </w:trPr>
        <w:tc>
          <w:tcPr>
            <w:tcW w:w="4955" w:type="dxa"/>
            <w:vAlign w:val="center"/>
            <w:hideMark/>
          </w:tcPr>
          <w:p w14:paraId="25E9F072" w14:textId="77777777" w:rsidR="00753805" w:rsidRPr="00EC7158" w:rsidRDefault="00753805">
            <w:pPr>
              <w:spacing w:before="0"/>
              <w:rPr>
                <w:rFonts w:eastAsia="Times New Roman"/>
                <w:color w:val="000000"/>
                <w:szCs w:val="20"/>
              </w:rPr>
            </w:pPr>
            <w:r w:rsidRPr="00EC7158">
              <w:rPr>
                <w:rFonts w:eastAsia="Times New Roman"/>
                <w:color w:val="000000"/>
                <w:szCs w:val="20"/>
              </w:rPr>
              <w:t>The counseling process helped me understand cultural, family, ethnic, and/or community differences.</w:t>
            </w:r>
          </w:p>
        </w:tc>
        <w:tc>
          <w:tcPr>
            <w:tcW w:w="1495" w:type="dxa"/>
            <w:vAlign w:val="center"/>
          </w:tcPr>
          <w:p w14:paraId="1ABA0B2D" w14:textId="77777777" w:rsidR="00753805" w:rsidRPr="00EC7158" w:rsidRDefault="00753805">
            <w:pPr>
              <w:spacing w:before="0"/>
              <w:jc w:val="center"/>
              <w:rPr>
                <w:rFonts w:eastAsia="Times New Roman"/>
                <w:color w:val="000000"/>
                <w:szCs w:val="20"/>
              </w:rPr>
            </w:pPr>
            <w:r w:rsidRPr="00EC7158">
              <w:rPr>
                <w:color w:val="000000"/>
                <w:szCs w:val="20"/>
              </w:rPr>
              <w:t>9%</w:t>
            </w:r>
          </w:p>
        </w:tc>
        <w:tc>
          <w:tcPr>
            <w:tcW w:w="1056" w:type="dxa"/>
            <w:vAlign w:val="center"/>
          </w:tcPr>
          <w:p w14:paraId="6E4B74F1" w14:textId="77777777" w:rsidR="00753805" w:rsidRPr="00EC7158" w:rsidRDefault="00753805">
            <w:pPr>
              <w:spacing w:before="0"/>
              <w:jc w:val="center"/>
              <w:rPr>
                <w:rFonts w:eastAsia="Times New Roman"/>
                <w:color w:val="000000"/>
                <w:szCs w:val="20"/>
              </w:rPr>
            </w:pPr>
            <w:r w:rsidRPr="00EC7158">
              <w:rPr>
                <w:color w:val="000000"/>
                <w:szCs w:val="20"/>
              </w:rPr>
              <w:t>32%</w:t>
            </w:r>
          </w:p>
        </w:tc>
        <w:tc>
          <w:tcPr>
            <w:tcW w:w="1125" w:type="dxa"/>
            <w:vAlign w:val="center"/>
          </w:tcPr>
          <w:p w14:paraId="5FD23936" w14:textId="77777777" w:rsidR="00753805" w:rsidRPr="00EC7158" w:rsidRDefault="00753805">
            <w:pPr>
              <w:spacing w:before="0"/>
              <w:jc w:val="center"/>
              <w:rPr>
                <w:rFonts w:eastAsia="Times New Roman"/>
                <w:color w:val="000000"/>
                <w:szCs w:val="20"/>
              </w:rPr>
            </w:pPr>
            <w:r w:rsidRPr="00EC7158">
              <w:rPr>
                <w:color w:val="000000"/>
                <w:szCs w:val="20"/>
              </w:rPr>
              <w:t>59%</w:t>
            </w:r>
          </w:p>
        </w:tc>
        <w:tc>
          <w:tcPr>
            <w:tcW w:w="1444" w:type="dxa"/>
            <w:vAlign w:val="center"/>
          </w:tcPr>
          <w:p w14:paraId="1EE9A99B" w14:textId="77777777" w:rsidR="00753805" w:rsidRPr="00EC7158" w:rsidRDefault="00753805">
            <w:pPr>
              <w:spacing w:before="0"/>
              <w:jc w:val="center"/>
              <w:rPr>
                <w:rFonts w:eastAsia="Times New Roman"/>
                <w:color w:val="000000"/>
                <w:szCs w:val="20"/>
              </w:rPr>
            </w:pPr>
            <w:r w:rsidRPr="00EC7158">
              <w:rPr>
                <w:rFonts w:eastAsia="Times New Roman"/>
                <w:color w:val="000000"/>
                <w:szCs w:val="20"/>
              </w:rPr>
              <w:t>3.75 (1,003)</w:t>
            </w:r>
          </w:p>
        </w:tc>
      </w:tr>
      <w:tr w:rsidR="00753805" w:rsidRPr="00EC7158" w14:paraId="458B4EC6" w14:textId="77777777" w:rsidTr="00746D7F">
        <w:trPr>
          <w:trHeight w:val="497"/>
        </w:trPr>
        <w:tc>
          <w:tcPr>
            <w:tcW w:w="4955" w:type="dxa"/>
            <w:shd w:val="clear" w:color="auto" w:fill="DADADA" w:themeFill="background1" w:themeFillShade="E6"/>
            <w:vAlign w:val="center"/>
            <w:hideMark/>
          </w:tcPr>
          <w:p w14:paraId="2D04FF25" w14:textId="77777777" w:rsidR="00753805" w:rsidRPr="00EC7158" w:rsidRDefault="00753805">
            <w:pPr>
              <w:spacing w:before="0"/>
              <w:rPr>
                <w:rFonts w:eastAsia="Times New Roman"/>
                <w:color w:val="000000"/>
                <w:szCs w:val="20"/>
              </w:rPr>
            </w:pPr>
            <w:r w:rsidRPr="00EC7158">
              <w:rPr>
                <w:rFonts w:eastAsia="Times New Roman"/>
                <w:color w:val="000000"/>
                <w:szCs w:val="20"/>
              </w:rPr>
              <w:t>I have gained a greater understanding of myself or a clearer sense of identity.</w:t>
            </w:r>
          </w:p>
        </w:tc>
        <w:tc>
          <w:tcPr>
            <w:tcW w:w="1495" w:type="dxa"/>
            <w:shd w:val="clear" w:color="auto" w:fill="DADADA" w:themeFill="background1" w:themeFillShade="E6"/>
            <w:vAlign w:val="center"/>
          </w:tcPr>
          <w:p w14:paraId="33BD0C67" w14:textId="77777777" w:rsidR="00753805" w:rsidRPr="00EC7158" w:rsidRDefault="00753805">
            <w:pPr>
              <w:spacing w:before="0"/>
              <w:jc w:val="center"/>
              <w:rPr>
                <w:rFonts w:eastAsia="Times New Roman"/>
                <w:color w:val="000000"/>
                <w:szCs w:val="20"/>
              </w:rPr>
            </w:pPr>
            <w:r w:rsidRPr="00EC7158">
              <w:rPr>
                <w:color w:val="000000"/>
                <w:szCs w:val="20"/>
              </w:rPr>
              <w:t>6%</w:t>
            </w:r>
          </w:p>
        </w:tc>
        <w:tc>
          <w:tcPr>
            <w:tcW w:w="1056" w:type="dxa"/>
            <w:shd w:val="clear" w:color="auto" w:fill="DADADA" w:themeFill="background1" w:themeFillShade="E6"/>
            <w:vAlign w:val="center"/>
          </w:tcPr>
          <w:p w14:paraId="76919CB6" w14:textId="77777777" w:rsidR="00753805" w:rsidRPr="00EC7158" w:rsidRDefault="00753805">
            <w:pPr>
              <w:spacing w:before="0"/>
              <w:jc w:val="center"/>
              <w:rPr>
                <w:rFonts w:eastAsia="Times New Roman"/>
                <w:color w:val="000000"/>
                <w:szCs w:val="20"/>
              </w:rPr>
            </w:pPr>
            <w:r w:rsidRPr="00EC7158">
              <w:rPr>
                <w:color w:val="000000"/>
                <w:szCs w:val="20"/>
              </w:rPr>
              <w:t>13%</w:t>
            </w:r>
          </w:p>
        </w:tc>
        <w:tc>
          <w:tcPr>
            <w:tcW w:w="1125" w:type="dxa"/>
            <w:shd w:val="clear" w:color="auto" w:fill="DADADA" w:themeFill="background1" w:themeFillShade="E6"/>
            <w:vAlign w:val="center"/>
          </w:tcPr>
          <w:p w14:paraId="4B35F564" w14:textId="77777777" w:rsidR="00753805" w:rsidRPr="00EC7158" w:rsidRDefault="00753805">
            <w:pPr>
              <w:spacing w:before="0"/>
              <w:jc w:val="center"/>
              <w:rPr>
                <w:rFonts w:eastAsia="Times New Roman"/>
                <w:color w:val="000000"/>
                <w:szCs w:val="20"/>
              </w:rPr>
            </w:pPr>
            <w:r w:rsidRPr="00EC7158">
              <w:rPr>
                <w:color w:val="000000"/>
                <w:szCs w:val="20"/>
              </w:rPr>
              <w:t>81%</w:t>
            </w:r>
          </w:p>
        </w:tc>
        <w:tc>
          <w:tcPr>
            <w:tcW w:w="1444" w:type="dxa"/>
            <w:shd w:val="clear" w:color="auto" w:fill="DADADA" w:themeFill="background1" w:themeFillShade="E6"/>
            <w:vAlign w:val="center"/>
          </w:tcPr>
          <w:p w14:paraId="7013E028" w14:textId="77777777" w:rsidR="00753805" w:rsidRPr="00EC7158" w:rsidRDefault="00753805">
            <w:pPr>
              <w:spacing w:before="0"/>
              <w:jc w:val="center"/>
              <w:rPr>
                <w:rFonts w:eastAsia="Times New Roman"/>
                <w:color w:val="000000"/>
                <w:szCs w:val="20"/>
              </w:rPr>
            </w:pPr>
            <w:r w:rsidRPr="00EC7158">
              <w:rPr>
                <w:rFonts w:eastAsia="Times New Roman"/>
                <w:color w:val="000000"/>
                <w:szCs w:val="20"/>
              </w:rPr>
              <w:t>4.11 (1,158)</w:t>
            </w:r>
          </w:p>
        </w:tc>
      </w:tr>
      <w:tr w:rsidR="00753805" w:rsidRPr="00EC7158" w14:paraId="51E31769" w14:textId="77777777" w:rsidTr="00753805">
        <w:trPr>
          <w:trHeight w:val="497"/>
        </w:trPr>
        <w:tc>
          <w:tcPr>
            <w:tcW w:w="4955" w:type="dxa"/>
            <w:vAlign w:val="center"/>
            <w:hideMark/>
          </w:tcPr>
          <w:p w14:paraId="0C59DFAB" w14:textId="77777777" w:rsidR="00753805" w:rsidRPr="00EC7158" w:rsidRDefault="00753805">
            <w:pPr>
              <w:spacing w:before="0"/>
              <w:rPr>
                <w:rFonts w:eastAsia="Times New Roman"/>
                <w:color w:val="000000"/>
                <w:szCs w:val="20"/>
              </w:rPr>
            </w:pPr>
            <w:r w:rsidRPr="00EC7158">
              <w:rPr>
                <w:rFonts w:eastAsia="Times New Roman"/>
                <w:color w:val="000000"/>
                <w:szCs w:val="20"/>
              </w:rPr>
              <w:t>I increased my ability to think clearly and critically about my problems.</w:t>
            </w:r>
          </w:p>
        </w:tc>
        <w:tc>
          <w:tcPr>
            <w:tcW w:w="1495" w:type="dxa"/>
            <w:vAlign w:val="center"/>
          </w:tcPr>
          <w:p w14:paraId="6EE65F83" w14:textId="77777777" w:rsidR="00753805" w:rsidRPr="00EC7158" w:rsidRDefault="00753805">
            <w:pPr>
              <w:spacing w:before="0"/>
              <w:jc w:val="center"/>
              <w:rPr>
                <w:rFonts w:eastAsia="Times New Roman"/>
                <w:color w:val="000000"/>
                <w:szCs w:val="20"/>
              </w:rPr>
            </w:pPr>
            <w:r w:rsidRPr="00EC7158">
              <w:rPr>
                <w:color w:val="000000"/>
                <w:szCs w:val="20"/>
              </w:rPr>
              <w:t>5%</w:t>
            </w:r>
          </w:p>
        </w:tc>
        <w:tc>
          <w:tcPr>
            <w:tcW w:w="1056" w:type="dxa"/>
            <w:vAlign w:val="center"/>
          </w:tcPr>
          <w:p w14:paraId="16EB0DDE" w14:textId="77777777" w:rsidR="00753805" w:rsidRPr="00EC7158" w:rsidRDefault="00753805">
            <w:pPr>
              <w:spacing w:before="0"/>
              <w:jc w:val="center"/>
              <w:rPr>
                <w:rFonts w:eastAsia="Times New Roman"/>
                <w:color w:val="000000"/>
                <w:szCs w:val="20"/>
              </w:rPr>
            </w:pPr>
            <w:r w:rsidRPr="00EC7158">
              <w:rPr>
                <w:color w:val="000000"/>
                <w:szCs w:val="20"/>
              </w:rPr>
              <w:t>12%</w:t>
            </w:r>
          </w:p>
        </w:tc>
        <w:tc>
          <w:tcPr>
            <w:tcW w:w="1125" w:type="dxa"/>
            <w:vAlign w:val="center"/>
          </w:tcPr>
          <w:p w14:paraId="527FB911" w14:textId="77777777" w:rsidR="00753805" w:rsidRPr="00EC7158" w:rsidRDefault="00753805">
            <w:pPr>
              <w:spacing w:before="0"/>
              <w:jc w:val="center"/>
              <w:rPr>
                <w:rFonts w:eastAsia="Times New Roman"/>
                <w:color w:val="000000"/>
                <w:szCs w:val="20"/>
              </w:rPr>
            </w:pPr>
            <w:r w:rsidRPr="00EC7158">
              <w:rPr>
                <w:color w:val="000000"/>
                <w:szCs w:val="20"/>
              </w:rPr>
              <w:t>82%</w:t>
            </w:r>
          </w:p>
        </w:tc>
        <w:tc>
          <w:tcPr>
            <w:tcW w:w="1444" w:type="dxa"/>
            <w:vAlign w:val="center"/>
          </w:tcPr>
          <w:p w14:paraId="08EB9C98" w14:textId="77777777" w:rsidR="00753805" w:rsidRPr="00EC7158" w:rsidRDefault="00753805">
            <w:pPr>
              <w:spacing w:before="0"/>
              <w:jc w:val="center"/>
              <w:rPr>
                <w:rFonts w:eastAsia="Times New Roman"/>
                <w:color w:val="000000"/>
                <w:szCs w:val="20"/>
              </w:rPr>
            </w:pPr>
            <w:r w:rsidRPr="00EC7158">
              <w:rPr>
                <w:rFonts w:eastAsia="Times New Roman"/>
                <w:color w:val="000000"/>
                <w:szCs w:val="20"/>
              </w:rPr>
              <w:t>4.12 (1,165)</w:t>
            </w:r>
          </w:p>
        </w:tc>
      </w:tr>
      <w:tr w:rsidR="00753805" w:rsidRPr="00EC7158" w14:paraId="18636733" w14:textId="77777777" w:rsidTr="00E933B7">
        <w:trPr>
          <w:trHeight w:val="326"/>
        </w:trPr>
        <w:tc>
          <w:tcPr>
            <w:tcW w:w="4955" w:type="dxa"/>
            <w:shd w:val="clear" w:color="auto" w:fill="DADADA" w:themeFill="background1" w:themeFillShade="E6"/>
            <w:vAlign w:val="center"/>
            <w:hideMark/>
          </w:tcPr>
          <w:p w14:paraId="1005E6B9" w14:textId="77777777" w:rsidR="00753805" w:rsidRPr="00EC7158" w:rsidRDefault="00753805">
            <w:pPr>
              <w:spacing w:before="0"/>
              <w:rPr>
                <w:rFonts w:eastAsia="Times New Roman"/>
                <w:color w:val="000000"/>
                <w:szCs w:val="20"/>
              </w:rPr>
            </w:pPr>
            <w:r w:rsidRPr="00EC7158">
              <w:rPr>
                <w:rFonts w:eastAsia="Times New Roman"/>
                <w:color w:val="000000"/>
                <w:szCs w:val="20"/>
              </w:rPr>
              <w:t>I improved my communication skills.</w:t>
            </w:r>
          </w:p>
        </w:tc>
        <w:tc>
          <w:tcPr>
            <w:tcW w:w="1495" w:type="dxa"/>
            <w:shd w:val="clear" w:color="auto" w:fill="DADADA" w:themeFill="background1" w:themeFillShade="E6"/>
            <w:vAlign w:val="center"/>
          </w:tcPr>
          <w:p w14:paraId="4D70F6F0" w14:textId="77777777" w:rsidR="00753805" w:rsidRPr="00EC7158" w:rsidRDefault="00753805">
            <w:pPr>
              <w:spacing w:before="0"/>
              <w:jc w:val="center"/>
              <w:rPr>
                <w:rFonts w:eastAsia="Times New Roman"/>
                <w:color w:val="000000"/>
                <w:szCs w:val="20"/>
              </w:rPr>
            </w:pPr>
            <w:r w:rsidRPr="00EC7158">
              <w:rPr>
                <w:color w:val="000000"/>
                <w:szCs w:val="20"/>
              </w:rPr>
              <w:t>6%</w:t>
            </w:r>
          </w:p>
        </w:tc>
        <w:tc>
          <w:tcPr>
            <w:tcW w:w="1056" w:type="dxa"/>
            <w:shd w:val="clear" w:color="auto" w:fill="DADADA" w:themeFill="background1" w:themeFillShade="E6"/>
            <w:vAlign w:val="center"/>
          </w:tcPr>
          <w:p w14:paraId="01BE23B7" w14:textId="77777777" w:rsidR="00753805" w:rsidRPr="00EC7158" w:rsidRDefault="00753805">
            <w:pPr>
              <w:spacing w:before="0"/>
              <w:jc w:val="center"/>
              <w:rPr>
                <w:rFonts w:eastAsia="Times New Roman"/>
                <w:color w:val="000000"/>
                <w:szCs w:val="20"/>
              </w:rPr>
            </w:pPr>
            <w:r w:rsidRPr="00EC7158">
              <w:rPr>
                <w:color w:val="000000"/>
                <w:szCs w:val="20"/>
              </w:rPr>
              <w:t>19%</w:t>
            </w:r>
          </w:p>
        </w:tc>
        <w:tc>
          <w:tcPr>
            <w:tcW w:w="1125" w:type="dxa"/>
            <w:shd w:val="clear" w:color="auto" w:fill="DADADA" w:themeFill="background1" w:themeFillShade="E6"/>
            <w:vAlign w:val="center"/>
          </w:tcPr>
          <w:p w14:paraId="766CE4BD" w14:textId="77777777" w:rsidR="00753805" w:rsidRPr="00EC7158" w:rsidRDefault="00753805">
            <w:pPr>
              <w:spacing w:before="0"/>
              <w:jc w:val="center"/>
              <w:rPr>
                <w:rFonts w:eastAsia="Times New Roman"/>
                <w:color w:val="000000"/>
                <w:szCs w:val="20"/>
              </w:rPr>
            </w:pPr>
            <w:r w:rsidRPr="00EC7158">
              <w:rPr>
                <w:color w:val="000000"/>
                <w:szCs w:val="20"/>
              </w:rPr>
              <w:t>75%</w:t>
            </w:r>
          </w:p>
        </w:tc>
        <w:tc>
          <w:tcPr>
            <w:tcW w:w="1444" w:type="dxa"/>
            <w:shd w:val="clear" w:color="auto" w:fill="DADADA" w:themeFill="background1" w:themeFillShade="E6"/>
            <w:vAlign w:val="center"/>
          </w:tcPr>
          <w:p w14:paraId="4A902EE2" w14:textId="77777777" w:rsidR="00753805" w:rsidRPr="00EC7158" w:rsidRDefault="00753805">
            <w:pPr>
              <w:spacing w:before="0"/>
              <w:jc w:val="center"/>
              <w:rPr>
                <w:rFonts w:eastAsia="Times New Roman"/>
                <w:color w:val="000000"/>
                <w:szCs w:val="20"/>
              </w:rPr>
            </w:pPr>
            <w:r w:rsidRPr="00EC7158">
              <w:rPr>
                <w:rFonts w:eastAsia="Times New Roman"/>
                <w:color w:val="000000"/>
                <w:szCs w:val="20"/>
              </w:rPr>
              <w:t>4.03 (1,141)</w:t>
            </w:r>
          </w:p>
        </w:tc>
      </w:tr>
      <w:tr w:rsidR="00753805" w:rsidRPr="00EC7158" w14:paraId="3BC606E1" w14:textId="77777777" w:rsidTr="00753805">
        <w:trPr>
          <w:trHeight w:val="326"/>
        </w:trPr>
        <w:tc>
          <w:tcPr>
            <w:tcW w:w="4955" w:type="dxa"/>
            <w:vAlign w:val="center"/>
          </w:tcPr>
          <w:p w14:paraId="387AD3DD" w14:textId="4E89BAD5" w:rsidR="00753805" w:rsidRPr="00EC7158" w:rsidRDefault="00753805">
            <w:pPr>
              <w:spacing w:before="0"/>
              <w:rPr>
                <w:rFonts w:eastAsia="Times New Roman"/>
                <w:color w:val="000000"/>
                <w:szCs w:val="20"/>
              </w:rPr>
            </w:pPr>
            <w:r w:rsidRPr="00EC7158">
              <w:rPr>
                <w:rFonts w:eastAsia="Times New Roman"/>
                <w:b/>
                <w:bCs/>
                <w:color w:val="000000"/>
                <w:szCs w:val="20"/>
              </w:rPr>
              <w:t>Total Subscale</w:t>
            </w:r>
          </w:p>
        </w:tc>
        <w:tc>
          <w:tcPr>
            <w:tcW w:w="1495" w:type="dxa"/>
            <w:vAlign w:val="center"/>
          </w:tcPr>
          <w:p w14:paraId="5B1E91EF" w14:textId="77777777" w:rsidR="00753805" w:rsidRPr="00EC7158" w:rsidRDefault="00753805">
            <w:pPr>
              <w:spacing w:before="0"/>
              <w:jc w:val="center"/>
              <w:rPr>
                <w:color w:val="000000"/>
                <w:szCs w:val="20"/>
              </w:rPr>
            </w:pPr>
            <w:r w:rsidRPr="00EC7158">
              <w:rPr>
                <w:rFonts w:eastAsia="Times New Roman"/>
                <w:b/>
                <w:bCs/>
                <w:color w:val="000000"/>
                <w:szCs w:val="20"/>
              </w:rPr>
              <w:t>6%</w:t>
            </w:r>
          </w:p>
        </w:tc>
        <w:tc>
          <w:tcPr>
            <w:tcW w:w="1056" w:type="dxa"/>
            <w:vAlign w:val="center"/>
          </w:tcPr>
          <w:p w14:paraId="3ED1770F" w14:textId="77777777" w:rsidR="00753805" w:rsidRPr="00EC7158" w:rsidRDefault="00753805">
            <w:pPr>
              <w:spacing w:before="0"/>
              <w:jc w:val="center"/>
              <w:rPr>
                <w:color w:val="000000"/>
                <w:szCs w:val="20"/>
              </w:rPr>
            </w:pPr>
            <w:r w:rsidRPr="00EC7158">
              <w:rPr>
                <w:rFonts w:eastAsia="Times New Roman"/>
                <w:b/>
                <w:bCs/>
                <w:color w:val="000000"/>
                <w:szCs w:val="20"/>
              </w:rPr>
              <w:t>19%</w:t>
            </w:r>
          </w:p>
        </w:tc>
        <w:tc>
          <w:tcPr>
            <w:tcW w:w="1125" w:type="dxa"/>
            <w:vAlign w:val="center"/>
          </w:tcPr>
          <w:p w14:paraId="04D1503F" w14:textId="77777777" w:rsidR="00753805" w:rsidRPr="00EC7158" w:rsidRDefault="00753805">
            <w:pPr>
              <w:spacing w:before="0"/>
              <w:jc w:val="center"/>
              <w:rPr>
                <w:color w:val="000000"/>
                <w:szCs w:val="20"/>
              </w:rPr>
            </w:pPr>
            <w:r w:rsidRPr="00EC7158">
              <w:rPr>
                <w:rFonts w:eastAsia="Times New Roman"/>
                <w:b/>
                <w:bCs/>
                <w:color w:val="000000"/>
                <w:szCs w:val="20"/>
              </w:rPr>
              <w:t>75%</w:t>
            </w:r>
          </w:p>
        </w:tc>
        <w:tc>
          <w:tcPr>
            <w:tcW w:w="1444" w:type="dxa"/>
            <w:vAlign w:val="center"/>
          </w:tcPr>
          <w:p w14:paraId="6D003389" w14:textId="77777777" w:rsidR="00753805" w:rsidRPr="00EC7158" w:rsidRDefault="00753805">
            <w:pPr>
              <w:spacing w:before="0"/>
              <w:jc w:val="center"/>
              <w:rPr>
                <w:color w:val="000000"/>
                <w:szCs w:val="20"/>
              </w:rPr>
            </w:pPr>
            <w:r w:rsidRPr="00EC7158">
              <w:rPr>
                <w:rFonts w:eastAsia="Times New Roman"/>
                <w:b/>
                <w:bCs/>
                <w:color w:val="000000"/>
                <w:szCs w:val="20"/>
              </w:rPr>
              <w:t>4.02 (1,189)</w:t>
            </w:r>
          </w:p>
        </w:tc>
      </w:tr>
    </w:tbl>
    <w:tbl>
      <w:tblPr>
        <w:tblStyle w:val="TableGrid44"/>
        <w:tblW w:w="5000" w:type="pct"/>
        <w:tblLook w:val="01E0" w:firstRow="1" w:lastRow="1" w:firstColumn="1" w:lastColumn="1" w:noHBand="0" w:noVBand="0"/>
      </w:tblPr>
      <w:tblGrid>
        <w:gridCol w:w="3231"/>
        <w:gridCol w:w="900"/>
        <w:gridCol w:w="868"/>
        <w:gridCol w:w="1043"/>
        <w:gridCol w:w="955"/>
        <w:gridCol w:w="1343"/>
        <w:gridCol w:w="1730"/>
      </w:tblGrid>
      <w:tr w:rsidR="007670CC" w:rsidRPr="00C67AA0" w14:paraId="54E9F358" w14:textId="77777777" w:rsidTr="00C0023C">
        <w:trPr>
          <w:trHeight w:val="599"/>
        </w:trPr>
        <w:tc>
          <w:tcPr>
            <w:tcW w:w="1609" w:type="pct"/>
            <w:vAlign w:val="bottom"/>
          </w:tcPr>
          <w:p w14:paraId="2C85A0DA" w14:textId="77777777" w:rsidR="007670CC" w:rsidRPr="00C67AA0" w:rsidRDefault="007670CC">
            <w:pPr>
              <w:spacing w:before="0"/>
              <w:rPr>
                <w:b/>
                <w:bCs/>
                <w:color w:val="000000"/>
                <w:szCs w:val="20"/>
              </w:rPr>
            </w:pPr>
            <w:bookmarkStart w:id="86" w:name="_Toc45892274"/>
            <w:bookmarkStart w:id="87" w:name="_Toc80962782"/>
            <w:r w:rsidRPr="00C67AA0">
              <w:rPr>
                <w:b/>
                <w:bCs/>
                <w:color w:val="000000"/>
                <w:szCs w:val="20"/>
              </w:rPr>
              <w:t>Item</w:t>
            </w:r>
          </w:p>
        </w:tc>
        <w:tc>
          <w:tcPr>
            <w:tcW w:w="436" w:type="pct"/>
            <w:vAlign w:val="bottom"/>
          </w:tcPr>
          <w:p w14:paraId="1D78A3B0" w14:textId="77777777" w:rsidR="007670CC" w:rsidRPr="00C67AA0" w:rsidRDefault="007670CC">
            <w:pPr>
              <w:spacing w:before="0"/>
              <w:ind w:left="107" w:right="112"/>
              <w:jc w:val="center"/>
              <w:rPr>
                <w:b/>
                <w:bCs/>
                <w:color w:val="000000"/>
                <w:szCs w:val="20"/>
              </w:rPr>
            </w:pPr>
            <w:r w:rsidRPr="00C67AA0">
              <w:rPr>
                <w:b/>
                <w:bCs/>
                <w:color w:val="000000"/>
                <w:szCs w:val="20"/>
              </w:rPr>
              <w:t>Poor</w:t>
            </w:r>
          </w:p>
        </w:tc>
        <w:tc>
          <w:tcPr>
            <w:tcW w:w="436" w:type="pct"/>
            <w:vAlign w:val="bottom"/>
          </w:tcPr>
          <w:p w14:paraId="382C5E45" w14:textId="77777777" w:rsidR="007670CC" w:rsidRPr="00C67AA0" w:rsidRDefault="007670CC">
            <w:pPr>
              <w:spacing w:before="0"/>
              <w:ind w:left="107" w:right="112"/>
              <w:jc w:val="center"/>
              <w:rPr>
                <w:b/>
                <w:bCs/>
                <w:color w:val="000000"/>
                <w:szCs w:val="20"/>
              </w:rPr>
            </w:pPr>
            <w:r w:rsidRPr="00C67AA0">
              <w:rPr>
                <w:b/>
                <w:bCs/>
                <w:color w:val="000000"/>
                <w:szCs w:val="20"/>
              </w:rPr>
              <w:t>Fair</w:t>
            </w:r>
          </w:p>
        </w:tc>
        <w:tc>
          <w:tcPr>
            <w:tcW w:w="523" w:type="pct"/>
            <w:vAlign w:val="bottom"/>
          </w:tcPr>
          <w:p w14:paraId="192953E9" w14:textId="77777777" w:rsidR="007670CC" w:rsidRPr="00C67AA0" w:rsidRDefault="007670CC">
            <w:pPr>
              <w:spacing w:before="0"/>
              <w:ind w:left="107" w:right="112"/>
              <w:jc w:val="center"/>
              <w:rPr>
                <w:b/>
                <w:bCs/>
                <w:color w:val="000000"/>
                <w:szCs w:val="20"/>
              </w:rPr>
            </w:pPr>
            <w:r w:rsidRPr="00C67AA0">
              <w:rPr>
                <w:b/>
                <w:bCs/>
                <w:color w:val="000000"/>
                <w:szCs w:val="20"/>
              </w:rPr>
              <w:t>Good</w:t>
            </w:r>
          </w:p>
        </w:tc>
        <w:tc>
          <w:tcPr>
            <w:tcW w:w="479" w:type="pct"/>
            <w:vAlign w:val="bottom"/>
          </w:tcPr>
          <w:p w14:paraId="6184D920" w14:textId="77777777" w:rsidR="007670CC" w:rsidRPr="00C67AA0" w:rsidRDefault="007670CC">
            <w:pPr>
              <w:spacing w:before="0"/>
              <w:ind w:left="107" w:right="112"/>
              <w:jc w:val="center"/>
              <w:rPr>
                <w:b/>
                <w:bCs/>
                <w:color w:val="000000"/>
                <w:szCs w:val="20"/>
              </w:rPr>
            </w:pPr>
            <w:r w:rsidRPr="00C67AA0">
              <w:rPr>
                <w:b/>
                <w:bCs/>
                <w:color w:val="000000"/>
                <w:szCs w:val="20"/>
              </w:rPr>
              <w:t>Very Good</w:t>
            </w:r>
          </w:p>
        </w:tc>
        <w:tc>
          <w:tcPr>
            <w:tcW w:w="653" w:type="pct"/>
            <w:vAlign w:val="bottom"/>
          </w:tcPr>
          <w:p w14:paraId="408A8567" w14:textId="77777777" w:rsidR="007670CC" w:rsidRPr="00C67AA0" w:rsidRDefault="007670CC">
            <w:pPr>
              <w:spacing w:before="0"/>
              <w:ind w:left="107" w:right="112"/>
              <w:jc w:val="center"/>
              <w:rPr>
                <w:b/>
                <w:bCs/>
                <w:color w:val="000000"/>
                <w:szCs w:val="20"/>
              </w:rPr>
            </w:pPr>
            <w:r w:rsidRPr="00C67AA0">
              <w:rPr>
                <w:b/>
                <w:bCs/>
                <w:color w:val="000000"/>
                <w:szCs w:val="20"/>
              </w:rPr>
              <w:t>Excellent</w:t>
            </w:r>
          </w:p>
        </w:tc>
        <w:tc>
          <w:tcPr>
            <w:tcW w:w="865" w:type="pct"/>
            <w:vAlign w:val="bottom"/>
          </w:tcPr>
          <w:p w14:paraId="1D2CA606" w14:textId="51143217" w:rsidR="007670CC" w:rsidRPr="00C67AA0" w:rsidRDefault="005E7EDD">
            <w:pPr>
              <w:spacing w:before="0"/>
              <w:ind w:left="284" w:right="293"/>
              <w:jc w:val="center"/>
              <w:rPr>
                <w:b/>
                <w:bCs/>
                <w:color w:val="000000"/>
                <w:szCs w:val="20"/>
              </w:rPr>
            </w:pPr>
            <w:r>
              <w:rPr>
                <w:rFonts w:eastAsia="Times New Roman"/>
                <w:b/>
                <w:color w:val="000000"/>
                <w:szCs w:val="20"/>
              </w:rPr>
              <w:t>UWs</w:t>
            </w:r>
            <w:r w:rsidR="007670CC" w:rsidRPr="00610F30">
              <w:rPr>
                <w:rFonts w:eastAsia="Times New Roman"/>
                <w:b/>
                <w:color w:val="000000"/>
                <w:szCs w:val="20"/>
              </w:rPr>
              <w:t xml:space="preserve"> </w:t>
            </w:r>
            <w:r w:rsidR="007670CC" w:rsidRPr="00C67AA0">
              <w:rPr>
                <w:b/>
                <w:bCs/>
                <w:color w:val="000000"/>
                <w:szCs w:val="20"/>
              </w:rPr>
              <w:t>Mean (</w:t>
            </w:r>
            <w:r w:rsidR="007670CC" w:rsidRPr="00C67AA0">
              <w:rPr>
                <w:b/>
                <w:bCs/>
                <w:i/>
                <w:color w:val="000000"/>
                <w:szCs w:val="20"/>
              </w:rPr>
              <w:t>n</w:t>
            </w:r>
            <w:r w:rsidR="007670CC" w:rsidRPr="00C67AA0">
              <w:rPr>
                <w:b/>
                <w:bCs/>
                <w:color w:val="000000"/>
                <w:szCs w:val="20"/>
              </w:rPr>
              <w:t>)</w:t>
            </w:r>
          </w:p>
        </w:tc>
      </w:tr>
      <w:tr w:rsidR="007670CC" w:rsidRPr="00C67AA0" w14:paraId="5F236BCA" w14:textId="77777777" w:rsidTr="00C0023C">
        <w:trPr>
          <w:trHeight w:val="412"/>
        </w:trPr>
        <w:tc>
          <w:tcPr>
            <w:tcW w:w="1609" w:type="pct"/>
            <w:shd w:val="clear" w:color="auto" w:fill="DADADA" w:themeFill="background1" w:themeFillShade="E6"/>
            <w:vAlign w:val="center"/>
          </w:tcPr>
          <w:p w14:paraId="2E295588" w14:textId="77777777" w:rsidR="007670CC" w:rsidRPr="00C67AA0" w:rsidRDefault="007670CC">
            <w:pPr>
              <w:spacing w:before="65"/>
              <w:ind w:left="85" w:right="288"/>
              <w:rPr>
                <w:color w:val="000000"/>
                <w:szCs w:val="20"/>
              </w:rPr>
            </w:pPr>
            <w:r w:rsidRPr="00C67AA0">
              <w:rPr>
                <w:color w:val="000000"/>
                <w:szCs w:val="20"/>
              </w:rPr>
              <w:t>My level of well-being when I started counseling.</w:t>
            </w:r>
          </w:p>
        </w:tc>
        <w:tc>
          <w:tcPr>
            <w:tcW w:w="436" w:type="pct"/>
            <w:shd w:val="clear" w:color="auto" w:fill="DADADA" w:themeFill="background1" w:themeFillShade="E6"/>
            <w:vAlign w:val="center"/>
          </w:tcPr>
          <w:p w14:paraId="02C2FEBA" w14:textId="77777777" w:rsidR="007670CC" w:rsidRPr="00C67AA0" w:rsidRDefault="007670CC">
            <w:pPr>
              <w:spacing w:before="0"/>
              <w:jc w:val="center"/>
              <w:rPr>
                <w:color w:val="000000"/>
                <w:szCs w:val="20"/>
              </w:rPr>
            </w:pPr>
            <w:r w:rsidRPr="00C67AA0">
              <w:rPr>
                <w:color w:val="000000"/>
                <w:szCs w:val="20"/>
              </w:rPr>
              <w:t>35%</w:t>
            </w:r>
          </w:p>
        </w:tc>
        <w:tc>
          <w:tcPr>
            <w:tcW w:w="436" w:type="pct"/>
            <w:shd w:val="clear" w:color="auto" w:fill="DADADA" w:themeFill="background1" w:themeFillShade="E6"/>
            <w:vAlign w:val="center"/>
          </w:tcPr>
          <w:p w14:paraId="0DB2E184" w14:textId="77777777" w:rsidR="007670CC" w:rsidRPr="00C67AA0" w:rsidRDefault="007670CC">
            <w:pPr>
              <w:spacing w:before="0"/>
              <w:jc w:val="center"/>
              <w:rPr>
                <w:color w:val="000000"/>
                <w:szCs w:val="20"/>
              </w:rPr>
            </w:pPr>
            <w:r w:rsidRPr="00C67AA0">
              <w:rPr>
                <w:color w:val="000000"/>
                <w:szCs w:val="20"/>
              </w:rPr>
              <w:t>46%</w:t>
            </w:r>
          </w:p>
        </w:tc>
        <w:tc>
          <w:tcPr>
            <w:tcW w:w="523" w:type="pct"/>
            <w:shd w:val="clear" w:color="auto" w:fill="DADADA" w:themeFill="background1" w:themeFillShade="E6"/>
            <w:vAlign w:val="center"/>
          </w:tcPr>
          <w:p w14:paraId="2282446C" w14:textId="77777777" w:rsidR="007670CC" w:rsidRPr="00C67AA0" w:rsidRDefault="007670CC">
            <w:pPr>
              <w:spacing w:before="0"/>
              <w:jc w:val="center"/>
              <w:rPr>
                <w:color w:val="000000"/>
                <w:szCs w:val="20"/>
              </w:rPr>
            </w:pPr>
            <w:r w:rsidRPr="00C67AA0">
              <w:rPr>
                <w:color w:val="000000"/>
                <w:szCs w:val="20"/>
              </w:rPr>
              <w:t>16%</w:t>
            </w:r>
          </w:p>
        </w:tc>
        <w:tc>
          <w:tcPr>
            <w:tcW w:w="479" w:type="pct"/>
            <w:shd w:val="clear" w:color="auto" w:fill="DADADA" w:themeFill="background1" w:themeFillShade="E6"/>
            <w:vAlign w:val="center"/>
          </w:tcPr>
          <w:p w14:paraId="7A87A7F1" w14:textId="77777777" w:rsidR="007670CC" w:rsidRPr="00C67AA0" w:rsidRDefault="007670CC">
            <w:pPr>
              <w:spacing w:before="0"/>
              <w:jc w:val="center"/>
              <w:rPr>
                <w:color w:val="000000"/>
                <w:szCs w:val="20"/>
              </w:rPr>
            </w:pPr>
            <w:r w:rsidRPr="00C67AA0">
              <w:rPr>
                <w:color w:val="000000"/>
                <w:szCs w:val="20"/>
              </w:rPr>
              <w:t>3%</w:t>
            </w:r>
          </w:p>
        </w:tc>
        <w:tc>
          <w:tcPr>
            <w:tcW w:w="653" w:type="pct"/>
            <w:shd w:val="clear" w:color="auto" w:fill="DADADA" w:themeFill="background1" w:themeFillShade="E6"/>
            <w:vAlign w:val="center"/>
          </w:tcPr>
          <w:p w14:paraId="4142B80B" w14:textId="77777777" w:rsidR="007670CC" w:rsidRPr="00C67AA0" w:rsidRDefault="007670CC">
            <w:pPr>
              <w:spacing w:before="0"/>
              <w:jc w:val="center"/>
              <w:rPr>
                <w:color w:val="000000"/>
                <w:szCs w:val="20"/>
              </w:rPr>
            </w:pPr>
            <w:r w:rsidRPr="00C67AA0">
              <w:rPr>
                <w:color w:val="000000"/>
                <w:szCs w:val="20"/>
              </w:rPr>
              <w:t>&lt;1%</w:t>
            </w:r>
          </w:p>
        </w:tc>
        <w:tc>
          <w:tcPr>
            <w:tcW w:w="865" w:type="pct"/>
            <w:shd w:val="clear" w:color="auto" w:fill="DADADA" w:themeFill="background1" w:themeFillShade="E6"/>
            <w:vAlign w:val="center"/>
          </w:tcPr>
          <w:p w14:paraId="379B62A0" w14:textId="77777777" w:rsidR="007670CC" w:rsidRPr="00C67AA0" w:rsidRDefault="007670CC">
            <w:pPr>
              <w:spacing w:before="0"/>
              <w:jc w:val="center"/>
              <w:rPr>
                <w:color w:val="000000"/>
                <w:szCs w:val="20"/>
              </w:rPr>
            </w:pPr>
            <w:r w:rsidRPr="00C67AA0">
              <w:rPr>
                <w:rFonts w:eastAsia="Times New Roman"/>
                <w:color w:val="000000"/>
                <w:szCs w:val="20"/>
              </w:rPr>
              <w:t>1.87 (1,154)</w:t>
            </w:r>
          </w:p>
        </w:tc>
      </w:tr>
      <w:tr w:rsidR="007670CC" w:rsidRPr="00C67AA0" w14:paraId="09744CA1" w14:textId="77777777" w:rsidTr="00C0023C">
        <w:trPr>
          <w:trHeight w:val="409"/>
        </w:trPr>
        <w:tc>
          <w:tcPr>
            <w:tcW w:w="1609" w:type="pct"/>
            <w:vAlign w:val="center"/>
          </w:tcPr>
          <w:p w14:paraId="6CEB1226" w14:textId="77777777" w:rsidR="007670CC" w:rsidRPr="00C67AA0" w:rsidRDefault="007670CC">
            <w:pPr>
              <w:spacing w:before="65"/>
              <w:ind w:left="85" w:right="288"/>
              <w:rPr>
                <w:color w:val="000000"/>
                <w:szCs w:val="20"/>
              </w:rPr>
            </w:pPr>
            <w:r w:rsidRPr="00C67AA0">
              <w:rPr>
                <w:color w:val="000000"/>
                <w:szCs w:val="20"/>
              </w:rPr>
              <w:t>My level of well-being now.</w:t>
            </w:r>
          </w:p>
        </w:tc>
        <w:tc>
          <w:tcPr>
            <w:tcW w:w="436" w:type="pct"/>
            <w:vAlign w:val="center"/>
          </w:tcPr>
          <w:p w14:paraId="11243FFB" w14:textId="77777777" w:rsidR="007670CC" w:rsidRPr="00C67AA0" w:rsidRDefault="007670CC">
            <w:pPr>
              <w:spacing w:before="0"/>
              <w:jc w:val="center"/>
              <w:rPr>
                <w:color w:val="000000"/>
                <w:szCs w:val="20"/>
              </w:rPr>
            </w:pPr>
            <w:r w:rsidRPr="00C67AA0">
              <w:rPr>
                <w:color w:val="000000"/>
                <w:szCs w:val="20"/>
              </w:rPr>
              <w:t>4%</w:t>
            </w:r>
          </w:p>
        </w:tc>
        <w:tc>
          <w:tcPr>
            <w:tcW w:w="436" w:type="pct"/>
            <w:vAlign w:val="center"/>
          </w:tcPr>
          <w:p w14:paraId="36B7438C" w14:textId="77777777" w:rsidR="007670CC" w:rsidRPr="00C67AA0" w:rsidRDefault="007670CC">
            <w:pPr>
              <w:spacing w:before="0"/>
              <w:jc w:val="center"/>
              <w:rPr>
                <w:color w:val="000000"/>
                <w:szCs w:val="20"/>
              </w:rPr>
            </w:pPr>
            <w:r w:rsidRPr="00C67AA0">
              <w:rPr>
                <w:color w:val="000000"/>
                <w:szCs w:val="20"/>
              </w:rPr>
              <w:t>18%</w:t>
            </w:r>
          </w:p>
        </w:tc>
        <w:tc>
          <w:tcPr>
            <w:tcW w:w="523" w:type="pct"/>
            <w:vAlign w:val="center"/>
          </w:tcPr>
          <w:p w14:paraId="2FA710A7" w14:textId="77777777" w:rsidR="007670CC" w:rsidRPr="00C67AA0" w:rsidRDefault="007670CC">
            <w:pPr>
              <w:spacing w:before="0"/>
              <w:jc w:val="center"/>
              <w:rPr>
                <w:color w:val="000000"/>
                <w:szCs w:val="20"/>
              </w:rPr>
            </w:pPr>
            <w:r w:rsidRPr="00C67AA0">
              <w:rPr>
                <w:color w:val="000000"/>
                <w:szCs w:val="20"/>
              </w:rPr>
              <w:t>50%</w:t>
            </w:r>
          </w:p>
        </w:tc>
        <w:tc>
          <w:tcPr>
            <w:tcW w:w="479" w:type="pct"/>
            <w:vAlign w:val="center"/>
          </w:tcPr>
          <w:p w14:paraId="37369263" w14:textId="77777777" w:rsidR="007670CC" w:rsidRPr="00C67AA0" w:rsidRDefault="007670CC">
            <w:pPr>
              <w:spacing w:before="0"/>
              <w:jc w:val="center"/>
              <w:rPr>
                <w:color w:val="000000"/>
                <w:szCs w:val="20"/>
              </w:rPr>
            </w:pPr>
            <w:r w:rsidRPr="00C67AA0">
              <w:rPr>
                <w:color w:val="000000"/>
                <w:szCs w:val="20"/>
              </w:rPr>
              <w:t>24%</w:t>
            </w:r>
          </w:p>
        </w:tc>
        <w:tc>
          <w:tcPr>
            <w:tcW w:w="653" w:type="pct"/>
            <w:vAlign w:val="center"/>
          </w:tcPr>
          <w:p w14:paraId="439AB0E3" w14:textId="77777777" w:rsidR="007670CC" w:rsidRPr="00C67AA0" w:rsidRDefault="007670CC">
            <w:pPr>
              <w:spacing w:before="0"/>
              <w:jc w:val="center"/>
              <w:rPr>
                <w:color w:val="000000"/>
                <w:szCs w:val="20"/>
              </w:rPr>
            </w:pPr>
            <w:r w:rsidRPr="00C67AA0">
              <w:rPr>
                <w:color w:val="000000"/>
                <w:szCs w:val="20"/>
              </w:rPr>
              <w:t>4%</w:t>
            </w:r>
          </w:p>
        </w:tc>
        <w:tc>
          <w:tcPr>
            <w:tcW w:w="865" w:type="pct"/>
            <w:vAlign w:val="center"/>
          </w:tcPr>
          <w:p w14:paraId="2080D4E6" w14:textId="77777777" w:rsidR="007670CC" w:rsidRPr="00C67AA0" w:rsidRDefault="007670CC">
            <w:pPr>
              <w:spacing w:before="0"/>
              <w:jc w:val="center"/>
              <w:rPr>
                <w:color w:val="000000"/>
                <w:szCs w:val="20"/>
              </w:rPr>
            </w:pPr>
            <w:r w:rsidRPr="00C67AA0">
              <w:rPr>
                <w:rFonts w:eastAsia="Times New Roman"/>
                <w:color w:val="000000"/>
                <w:szCs w:val="20"/>
              </w:rPr>
              <w:t>3.07 (1,154)</w:t>
            </w:r>
          </w:p>
        </w:tc>
      </w:tr>
      <w:bookmarkEnd w:id="86"/>
      <w:bookmarkEnd w:id="87"/>
    </w:tbl>
    <w:tbl>
      <w:tblPr>
        <w:tblStyle w:val="TableGrid45"/>
        <w:tblW w:w="5000" w:type="pct"/>
        <w:tblLook w:val="01E0" w:firstRow="1" w:lastRow="1" w:firstColumn="1" w:lastColumn="1" w:noHBand="0" w:noVBand="0"/>
      </w:tblPr>
      <w:tblGrid>
        <w:gridCol w:w="3670"/>
        <w:gridCol w:w="2103"/>
        <w:gridCol w:w="2217"/>
        <w:gridCol w:w="2080"/>
      </w:tblGrid>
      <w:tr w:rsidR="007670CC" w:rsidRPr="00C22270" w14:paraId="24D50714" w14:textId="77777777" w:rsidTr="008B1FB3">
        <w:trPr>
          <w:trHeight w:val="260"/>
        </w:trPr>
        <w:tc>
          <w:tcPr>
            <w:tcW w:w="1822" w:type="pct"/>
            <w:vAlign w:val="bottom"/>
          </w:tcPr>
          <w:p w14:paraId="6E63C4F7" w14:textId="77777777" w:rsidR="007670CC" w:rsidRPr="00C22270" w:rsidRDefault="007670CC">
            <w:pPr>
              <w:spacing w:before="0"/>
              <w:rPr>
                <w:b/>
                <w:color w:val="000000"/>
                <w:szCs w:val="20"/>
              </w:rPr>
            </w:pPr>
          </w:p>
        </w:tc>
        <w:tc>
          <w:tcPr>
            <w:tcW w:w="1044" w:type="pct"/>
            <w:vAlign w:val="bottom"/>
          </w:tcPr>
          <w:p w14:paraId="048826DA" w14:textId="77777777" w:rsidR="007670CC" w:rsidRPr="00C22270" w:rsidRDefault="007670CC">
            <w:pPr>
              <w:spacing w:before="31"/>
              <w:ind w:left="-24" w:right="149"/>
              <w:jc w:val="center"/>
              <w:rPr>
                <w:b/>
                <w:color w:val="000000"/>
                <w:szCs w:val="20"/>
              </w:rPr>
            </w:pPr>
            <w:r w:rsidRPr="00C22270">
              <w:rPr>
                <w:b/>
                <w:color w:val="000000"/>
                <w:szCs w:val="20"/>
              </w:rPr>
              <w:t>Decline</w:t>
            </w:r>
          </w:p>
        </w:tc>
        <w:tc>
          <w:tcPr>
            <w:tcW w:w="1101" w:type="pct"/>
            <w:vAlign w:val="bottom"/>
          </w:tcPr>
          <w:p w14:paraId="76473B0E" w14:textId="77777777" w:rsidR="007670CC" w:rsidRPr="00C22270" w:rsidRDefault="007670CC">
            <w:pPr>
              <w:spacing w:before="31"/>
              <w:ind w:left="131" w:right="132"/>
              <w:jc w:val="center"/>
              <w:rPr>
                <w:b/>
                <w:color w:val="000000"/>
                <w:szCs w:val="20"/>
              </w:rPr>
            </w:pPr>
            <w:r w:rsidRPr="00C22270">
              <w:rPr>
                <w:b/>
                <w:color w:val="000000"/>
                <w:szCs w:val="20"/>
              </w:rPr>
              <w:t>No change</w:t>
            </w:r>
          </w:p>
        </w:tc>
        <w:tc>
          <w:tcPr>
            <w:tcW w:w="1033" w:type="pct"/>
            <w:vAlign w:val="bottom"/>
          </w:tcPr>
          <w:p w14:paraId="25B17B54" w14:textId="77777777" w:rsidR="007670CC" w:rsidRPr="00C22270" w:rsidRDefault="007670CC">
            <w:pPr>
              <w:spacing w:before="31"/>
              <w:ind w:left="133" w:right="110"/>
              <w:jc w:val="center"/>
              <w:rPr>
                <w:b/>
                <w:color w:val="000000"/>
                <w:szCs w:val="20"/>
              </w:rPr>
            </w:pPr>
            <w:r w:rsidRPr="00C22270">
              <w:rPr>
                <w:b/>
                <w:color w:val="000000"/>
                <w:szCs w:val="20"/>
              </w:rPr>
              <w:t>Improvement</w:t>
            </w:r>
          </w:p>
        </w:tc>
      </w:tr>
      <w:tr w:rsidR="007670CC" w:rsidRPr="00C22270" w14:paraId="431E22A4" w14:textId="77777777" w:rsidTr="008B1FB3">
        <w:trPr>
          <w:trHeight w:val="422"/>
        </w:trPr>
        <w:tc>
          <w:tcPr>
            <w:tcW w:w="1822" w:type="pct"/>
            <w:shd w:val="clear" w:color="auto" w:fill="DADADA" w:themeFill="background1" w:themeFillShade="E6"/>
            <w:vAlign w:val="center"/>
          </w:tcPr>
          <w:p w14:paraId="1B7D61A2" w14:textId="3840D037" w:rsidR="007670CC" w:rsidRPr="00FB08A8" w:rsidRDefault="00FB08A8">
            <w:pPr>
              <w:spacing w:before="0"/>
              <w:ind w:right="279"/>
              <w:rPr>
                <w:b/>
                <w:bCs/>
                <w:color w:val="000000"/>
                <w:szCs w:val="20"/>
              </w:rPr>
            </w:pPr>
            <w:r w:rsidRPr="00FB08A8">
              <w:rPr>
                <w:b/>
                <w:bCs/>
                <w:color w:val="000000"/>
                <w:szCs w:val="20"/>
              </w:rPr>
              <w:t>Overall perceived change in well-being</w:t>
            </w:r>
            <w:r w:rsidR="007670CC" w:rsidRPr="00FB08A8">
              <w:rPr>
                <w:b/>
                <w:bCs/>
                <w:color w:val="000000"/>
                <w:szCs w:val="20"/>
              </w:rPr>
              <w:t xml:space="preserve"> </w:t>
            </w:r>
          </w:p>
        </w:tc>
        <w:tc>
          <w:tcPr>
            <w:tcW w:w="1044" w:type="pct"/>
            <w:shd w:val="clear" w:color="auto" w:fill="DADADA" w:themeFill="background1" w:themeFillShade="E6"/>
            <w:vAlign w:val="center"/>
          </w:tcPr>
          <w:p w14:paraId="341755C0" w14:textId="77777777" w:rsidR="007670CC" w:rsidRPr="00C22270" w:rsidRDefault="007670CC">
            <w:pPr>
              <w:spacing w:before="0"/>
              <w:ind w:left="260" w:right="434"/>
              <w:jc w:val="center"/>
              <w:rPr>
                <w:color w:val="000000"/>
                <w:szCs w:val="20"/>
              </w:rPr>
            </w:pPr>
            <w:r w:rsidRPr="00C22270">
              <w:rPr>
                <w:color w:val="000000"/>
                <w:szCs w:val="20"/>
              </w:rPr>
              <w:t>2% (18)</w:t>
            </w:r>
          </w:p>
        </w:tc>
        <w:tc>
          <w:tcPr>
            <w:tcW w:w="1101" w:type="pct"/>
            <w:shd w:val="clear" w:color="auto" w:fill="DADADA" w:themeFill="background1" w:themeFillShade="E6"/>
            <w:vAlign w:val="center"/>
          </w:tcPr>
          <w:p w14:paraId="7E416EAD" w14:textId="77777777" w:rsidR="007670CC" w:rsidRPr="00C22270" w:rsidRDefault="007670CC">
            <w:pPr>
              <w:spacing w:before="0"/>
              <w:ind w:left="131" w:right="130"/>
              <w:jc w:val="center"/>
              <w:rPr>
                <w:color w:val="000000"/>
                <w:szCs w:val="20"/>
              </w:rPr>
            </w:pPr>
            <w:r w:rsidRPr="00C22270">
              <w:rPr>
                <w:color w:val="000000"/>
                <w:szCs w:val="20"/>
              </w:rPr>
              <w:t>19% (220)</w:t>
            </w:r>
          </w:p>
        </w:tc>
        <w:tc>
          <w:tcPr>
            <w:tcW w:w="1033" w:type="pct"/>
            <w:shd w:val="clear" w:color="auto" w:fill="DADADA" w:themeFill="background1" w:themeFillShade="E6"/>
            <w:vAlign w:val="center"/>
          </w:tcPr>
          <w:p w14:paraId="2F3FF170" w14:textId="77777777" w:rsidR="007670CC" w:rsidRPr="00C22270" w:rsidRDefault="007670CC">
            <w:pPr>
              <w:spacing w:before="0"/>
              <w:ind w:left="133" w:right="106"/>
              <w:jc w:val="center"/>
              <w:rPr>
                <w:color w:val="000000"/>
                <w:szCs w:val="20"/>
              </w:rPr>
            </w:pPr>
            <w:r w:rsidRPr="00C22270">
              <w:rPr>
                <w:color w:val="000000"/>
                <w:szCs w:val="20"/>
              </w:rPr>
              <w:t>79% (916)</w:t>
            </w:r>
          </w:p>
        </w:tc>
      </w:tr>
    </w:tbl>
    <w:p w14:paraId="23EB037F" w14:textId="29B9C7EC" w:rsidR="00650CF6" w:rsidRPr="00474EA4" w:rsidRDefault="002E107A" w:rsidP="002E107A">
      <w:pPr>
        <w:spacing w:before="120"/>
        <w:rPr>
          <w:color w:val="auto"/>
          <w:sz w:val="16"/>
          <w:szCs w:val="18"/>
        </w:rPr>
      </w:pPr>
      <w:bookmarkStart w:id="88" w:name="_Toc80962754"/>
      <w:r w:rsidRPr="002F6D03">
        <w:rPr>
          <w:color w:val="auto"/>
          <w:sz w:val="16"/>
          <w:szCs w:val="18"/>
          <w:u w:val="single"/>
        </w:rPr>
        <w:t>NOTE</w:t>
      </w:r>
      <w:r>
        <w:rPr>
          <w:color w:val="auto"/>
          <w:sz w:val="16"/>
          <w:szCs w:val="18"/>
        </w:rPr>
        <w:t xml:space="preserve">: </w:t>
      </w:r>
      <w:r w:rsidRPr="00916461">
        <w:rPr>
          <w:color w:val="auto"/>
          <w:sz w:val="16"/>
          <w:szCs w:val="18"/>
        </w:rPr>
        <w:t>Because of rounding conventions, the sum of percentages may not equal exactly 100%</w:t>
      </w:r>
      <w:r>
        <w:rPr>
          <w:color w:val="auto"/>
          <w:sz w:val="16"/>
          <w:szCs w:val="18"/>
        </w:rPr>
        <w:t xml:space="preserve">. </w:t>
      </w:r>
      <w:r w:rsidR="00650CF6" w:rsidRPr="00474EA4">
        <w:rPr>
          <w:color w:val="auto"/>
          <w:sz w:val="16"/>
          <w:szCs w:val="18"/>
        </w:rPr>
        <w:br w:type="page"/>
      </w:r>
    </w:p>
    <w:p w14:paraId="22F53558" w14:textId="6956042C" w:rsidR="0067019E" w:rsidRPr="0035295B" w:rsidRDefault="0008752A" w:rsidP="00AB6392">
      <w:pPr>
        <w:spacing w:before="0" w:after="120"/>
        <w:rPr>
          <w:color w:val="005777"/>
          <w:sz w:val="22"/>
        </w:rPr>
      </w:pPr>
      <w:r w:rsidRPr="0008752A">
        <w:rPr>
          <w:noProof/>
          <w:sz w:val="16"/>
          <w:szCs w:val="18"/>
          <w:u w:val="single"/>
        </w:rPr>
        <w:lastRenderedPageBreak/>
        <w:drawing>
          <wp:anchor distT="0" distB="0" distL="114300" distR="114300" simplePos="0" relativeHeight="251667470" behindDoc="0" locked="0" layoutInCell="1" allowOverlap="1" wp14:anchorId="73BE892D" wp14:editId="478B8D44">
            <wp:simplePos x="0" y="0"/>
            <wp:positionH relativeFrom="column">
              <wp:posOffset>-15875</wp:posOffset>
            </wp:positionH>
            <wp:positionV relativeFrom="paragraph">
              <wp:posOffset>206045</wp:posOffset>
            </wp:positionV>
            <wp:extent cx="6400800" cy="2863215"/>
            <wp:effectExtent l="0" t="0" r="0" b="0"/>
            <wp:wrapNone/>
            <wp:docPr id="56159022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90221" name="Picture 1" descr="A screenshot of a graph&#10;&#10;Description automatically generated"/>
                    <pic:cNvPicPr/>
                  </pic:nvPicPr>
                  <pic:blipFill>
                    <a:blip r:embed="rId34"/>
                    <a:stretch>
                      <a:fillRect/>
                    </a:stretch>
                  </pic:blipFill>
                  <pic:spPr>
                    <a:xfrm>
                      <a:off x="0" y="0"/>
                      <a:ext cx="6400800" cy="2863215"/>
                    </a:xfrm>
                    <a:prstGeom prst="rect">
                      <a:avLst/>
                    </a:prstGeom>
                  </pic:spPr>
                </pic:pic>
              </a:graphicData>
            </a:graphic>
            <wp14:sizeRelH relativeFrom="margin">
              <wp14:pctWidth>0</wp14:pctWidth>
            </wp14:sizeRelH>
            <wp14:sizeRelV relativeFrom="margin">
              <wp14:pctHeight>0</wp14:pctHeight>
            </wp14:sizeRelV>
          </wp:anchor>
        </w:drawing>
      </w:r>
      <w:r w:rsidR="0067019E" w:rsidRPr="006A4107">
        <w:rPr>
          <w:rStyle w:val="Heading2Char"/>
          <w:color w:val="005777"/>
          <w:u w:val="none"/>
        </w:rPr>
        <w:t>Academic Outcome</w:t>
      </w:r>
      <w:bookmarkEnd w:id="88"/>
      <w:r w:rsidR="00065A98" w:rsidRPr="0035295B">
        <w:rPr>
          <w:color w:val="005777"/>
          <w:sz w:val="22"/>
        </w:rPr>
        <w:t xml:space="preserve"> Trends</w:t>
      </w:r>
      <w:r w:rsidR="00981525" w:rsidRPr="0035295B">
        <w:rPr>
          <w:color w:val="005777"/>
          <w:sz w:val="22"/>
        </w:rPr>
        <w:t xml:space="preserve"> Summary</w:t>
      </w:r>
    </w:p>
    <w:tbl>
      <w:tblPr>
        <w:tblW w:w="9959" w:type="dxa"/>
        <w:tblLook w:val="04A0" w:firstRow="1" w:lastRow="0" w:firstColumn="1" w:lastColumn="0" w:noHBand="0" w:noVBand="1"/>
      </w:tblPr>
      <w:tblGrid>
        <w:gridCol w:w="3839"/>
        <w:gridCol w:w="944"/>
        <w:gridCol w:w="2291"/>
        <w:gridCol w:w="885"/>
        <w:gridCol w:w="903"/>
        <w:gridCol w:w="1097"/>
      </w:tblGrid>
      <w:tr w:rsidR="0067019E" w:rsidRPr="00750CA6" w14:paraId="7B22F2FF" w14:textId="77777777" w:rsidTr="0008752A">
        <w:trPr>
          <w:trHeight w:val="170"/>
        </w:trPr>
        <w:tc>
          <w:tcPr>
            <w:tcW w:w="3839" w:type="dxa"/>
            <w:tcBorders>
              <w:top w:val="single" w:sz="4" w:space="0" w:color="auto"/>
              <w:left w:val="single" w:sz="4" w:space="0" w:color="auto"/>
              <w:bottom w:val="single" w:sz="4" w:space="0" w:color="auto"/>
              <w:right w:val="single" w:sz="4" w:space="0" w:color="auto"/>
            </w:tcBorders>
            <w:shd w:val="clear" w:color="auto" w:fill="055777"/>
            <w:noWrap/>
            <w:vAlign w:val="bottom"/>
            <w:hideMark/>
          </w:tcPr>
          <w:p w14:paraId="340C415E" w14:textId="77777777" w:rsidR="0067019E" w:rsidRPr="00003B94" w:rsidRDefault="0067019E">
            <w:pPr>
              <w:spacing w:before="0"/>
              <w:jc w:val="center"/>
              <w:rPr>
                <w:rFonts w:eastAsia="Times New Roman" w:cs="Open Sans"/>
                <w:b/>
                <w:color w:val="FFFFFF"/>
                <w:sz w:val="10"/>
                <w:szCs w:val="10"/>
              </w:rPr>
            </w:pPr>
            <w:r w:rsidRPr="00003B94">
              <w:rPr>
                <w:rFonts w:eastAsia="Times New Roman" w:cs="Open Sans"/>
                <w:b/>
                <w:color w:val="FFFFFF"/>
                <w:sz w:val="10"/>
                <w:szCs w:val="10"/>
              </w:rPr>
              <w:t>Item</w:t>
            </w:r>
          </w:p>
        </w:tc>
        <w:tc>
          <w:tcPr>
            <w:tcW w:w="944" w:type="dxa"/>
            <w:tcBorders>
              <w:top w:val="single" w:sz="4" w:space="0" w:color="auto"/>
              <w:left w:val="nil"/>
              <w:bottom w:val="single" w:sz="4" w:space="0" w:color="auto"/>
              <w:right w:val="single" w:sz="4" w:space="0" w:color="auto"/>
            </w:tcBorders>
            <w:shd w:val="clear" w:color="auto" w:fill="055777"/>
            <w:vAlign w:val="bottom"/>
            <w:hideMark/>
          </w:tcPr>
          <w:p w14:paraId="5534892A" w14:textId="77777777" w:rsidR="0067019E" w:rsidRPr="00003B94" w:rsidRDefault="0067019E">
            <w:pPr>
              <w:spacing w:before="0"/>
              <w:jc w:val="center"/>
              <w:rPr>
                <w:rFonts w:eastAsia="Times New Roman" w:cs="Open Sans"/>
                <w:b/>
                <w:color w:val="FFFFFF"/>
                <w:sz w:val="10"/>
                <w:szCs w:val="10"/>
              </w:rPr>
            </w:pPr>
            <w:r w:rsidRPr="00003B94">
              <w:rPr>
                <w:rFonts w:eastAsia="Times New Roman" w:cs="Open Sans"/>
                <w:b/>
                <w:color w:val="FFFFFF"/>
                <w:sz w:val="10"/>
                <w:szCs w:val="10"/>
              </w:rPr>
              <w:t>12-Year Change</w:t>
            </w:r>
          </w:p>
        </w:tc>
        <w:tc>
          <w:tcPr>
            <w:tcW w:w="2291" w:type="dxa"/>
            <w:tcBorders>
              <w:top w:val="single" w:sz="4" w:space="0" w:color="auto"/>
              <w:left w:val="nil"/>
              <w:bottom w:val="single" w:sz="4" w:space="0" w:color="auto"/>
              <w:right w:val="single" w:sz="4" w:space="0" w:color="auto"/>
            </w:tcBorders>
            <w:shd w:val="clear" w:color="auto" w:fill="055777"/>
            <w:noWrap/>
            <w:vAlign w:val="bottom"/>
            <w:hideMark/>
          </w:tcPr>
          <w:p w14:paraId="5B7EFE2D" w14:textId="14C208E5" w:rsidR="0067019E" w:rsidRPr="00003B94" w:rsidRDefault="0067019E">
            <w:pPr>
              <w:spacing w:before="0"/>
              <w:jc w:val="center"/>
              <w:rPr>
                <w:rFonts w:eastAsia="Times New Roman" w:cs="Open Sans"/>
                <w:b/>
                <w:color w:val="FFFFFF"/>
                <w:sz w:val="10"/>
                <w:szCs w:val="10"/>
              </w:rPr>
            </w:pPr>
          </w:p>
        </w:tc>
        <w:tc>
          <w:tcPr>
            <w:tcW w:w="885" w:type="dxa"/>
            <w:tcBorders>
              <w:top w:val="single" w:sz="4" w:space="0" w:color="auto"/>
              <w:left w:val="nil"/>
              <w:bottom w:val="single" w:sz="4" w:space="0" w:color="auto"/>
              <w:right w:val="single" w:sz="4" w:space="0" w:color="auto"/>
            </w:tcBorders>
            <w:shd w:val="clear" w:color="auto" w:fill="055777"/>
            <w:noWrap/>
            <w:vAlign w:val="bottom"/>
            <w:hideMark/>
          </w:tcPr>
          <w:p w14:paraId="31E9F019" w14:textId="4BA4D05E" w:rsidR="0067019E" w:rsidRPr="00003B94" w:rsidRDefault="0067019E">
            <w:pPr>
              <w:spacing w:before="0"/>
              <w:jc w:val="center"/>
              <w:rPr>
                <w:rFonts w:eastAsia="Times New Roman" w:cs="Open Sans"/>
                <w:b/>
                <w:color w:val="FFFFFF"/>
                <w:sz w:val="10"/>
                <w:szCs w:val="10"/>
              </w:rPr>
            </w:pPr>
            <w:r w:rsidRPr="00003B94">
              <w:rPr>
                <w:rFonts w:eastAsia="Times New Roman" w:cs="Open Sans"/>
                <w:b/>
                <w:color w:val="FFFFFF"/>
                <w:sz w:val="10"/>
                <w:szCs w:val="10"/>
              </w:rPr>
              <w:t>Lowest</w:t>
            </w:r>
          </w:p>
        </w:tc>
        <w:tc>
          <w:tcPr>
            <w:tcW w:w="903" w:type="dxa"/>
            <w:tcBorders>
              <w:top w:val="single" w:sz="4" w:space="0" w:color="auto"/>
              <w:left w:val="nil"/>
              <w:bottom w:val="single" w:sz="4" w:space="0" w:color="auto"/>
              <w:right w:val="single" w:sz="4" w:space="0" w:color="auto"/>
            </w:tcBorders>
            <w:shd w:val="clear" w:color="auto" w:fill="055777"/>
            <w:noWrap/>
            <w:vAlign w:val="bottom"/>
            <w:hideMark/>
          </w:tcPr>
          <w:p w14:paraId="76ACAA33" w14:textId="77777777" w:rsidR="0067019E" w:rsidRPr="00003B94" w:rsidRDefault="0067019E">
            <w:pPr>
              <w:spacing w:before="0"/>
              <w:jc w:val="center"/>
              <w:rPr>
                <w:rFonts w:eastAsia="Times New Roman" w:cs="Open Sans"/>
                <w:b/>
                <w:color w:val="FFFFFF"/>
                <w:sz w:val="10"/>
                <w:szCs w:val="10"/>
              </w:rPr>
            </w:pPr>
            <w:r w:rsidRPr="00003B94">
              <w:rPr>
                <w:rFonts w:eastAsia="Times New Roman" w:cs="Open Sans"/>
                <w:b/>
                <w:color w:val="FFFFFF"/>
                <w:sz w:val="10"/>
                <w:szCs w:val="10"/>
              </w:rPr>
              <w:t>Highest</w:t>
            </w:r>
          </w:p>
        </w:tc>
        <w:tc>
          <w:tcPr>
            <w:tcW w:w="1097" w:type="dxa"/>
            <w:tcBorders>
              <w:top w:val="single" w:sz="4" w:space="0" w:color="auto"/>
              <w:left w:val="nil"/>
              <w:bottom w:val="single" w:sz="4" w:space="0" w:color="auto"/>
              <w:right w:val="single" w:sz="4" w:space="0" w:color="auto"/>
            </w:tcBorders>
            <w:shd w:val="clear" w:color="auto" w:fill="055777"/>
            <w:vAlign w:val="bottom"/>
            <w:hideMark/>
          </w:tcPr>
          <w:p w14:paraId="590A4C6E" w14:textId="2BB541F3" w:rsidR="0067019E" w:rsidRPr="00003B94" w:rsidRDefault="00E33045">
            <w:pPr>
              <w:spacing w:before="0"/>
              <w:jc w:val="center"/>
              <w:rPr>
                <w:rFonts w:eastAsia="Times New Roman" w:cs="Open Sans"/>
                <w:b/>
                <w:color w:val="FFFFFF"/>
                <w:sz w:val="10"/>
                <w:szCs w:val="10"/>
              </w:rPr>
            </w:pPr>
            <w:r>
              <w:rPr>
                <w:rFonts w:eastAsia="Times New Roman" w:cs="Open Sans"/>
                <w:b/>
                <w:color w:val="FFFFFF"/>
                <w:sz w:val="10"/>
                <w:szCs w:val="10"/>
              </w:rPr>
              <w:t>UWs</w:t>
            </w:r>
            <w:r w:rsidR="0067019E" w:rsidRPr="00003B94">
              <w:rPr>
                <w:rFonts w:eastAsia="Times New Roman" w:cs="Open Sans"/>
                <w:b/>
                <w:color w:val="FFFFFF"/>
                <w:sz w:val="10"/>
                <w:szCs w:val="10"/>
              </w:rPr>
              <w:t xml:space="preserve"> </w:t>
            </w:r>
            <w:r w:rsidR="0067019E" w:rsidRPr="00003B94">
              <w:rPr>
                <w:rFonts w:eastAsia="Times New Roman" w:cs="Open Sans"/>
                <w:b/>
                <w:color w:val="FFFFFF"/>
                <w:sz w:val="10"/>
                <w:szCs w:val="10"/>
              </w:rPr>
              <w:br/>
              <w:t>2023-24</w:t>
            </w:r>
          </w:p>
        </w:tc>
      </w:tr>
      <w:tr w:rsidR="0067019E" w:rsidRPr="00750CA6" w14:paraId="39B39AE1" w14:textId="77777777" w:rsidTr="00981525">
        <w:trPr>
          <w:trHeight w:val="315"/>
        </w:trPr>
        <w:tc>
          <w:tcPr>
            <w:tcW w:w="3839" w:type="dxa"/>
            <w:tcBorders>
              <w:top w:val="nil"/>
              <w:left w:val="single" w:sz="4" w:space="0" w:color="auto"/>
              <w:bottom w:val="single" w:sz="4" w:space="0" w:color="auto"/>
              <w:right w:val="nil"/>
            </w:tcBorders>
            <w:shd w:val="clear" w:color="auto" w:fill="auto"/>
            <w:noWrap/>
            <w:vAlign w:val="bottom"/>
            <w:hideMark/>
          </w:tcPr>
          <w:p w14:paraId="06D11514" w14:textId="4B8BBB52" w:rsidR="0067019E" w:rsidRPr="00003B94" w:rsidRDefault="0067019E">
            <w:pPr>
              <w:spacing w:before="0"/>
              <w:rPr>
                <w:rFonts w:eastAsia="Times New Roman" w:cs="Open Sans"/>
                <w:b/>
                <w:color w:val="000000"/>
                <w:sz w:val="10"/>
                <w:szCs w:val="10"/>
              </w:rPr>
            </w:pPr>
            <w:r w:rsidRPr="00003B94">
              <w:rPr>
                <w:rFonts w:eastAsia="Times New Roman" w:cs="Open Sans"/>
                <w:b/>
                <w:color w:val="000000"/>
                <w:sz w:val="10"/>
                <w:szCs w:val="10"/>
              </w:rPr>
              <w:t>Client Outcomes: Academics</w:t>
            </w:r>
          </w:p>
        </w:tc>
        <w:tc>
          <w:tcPr>
            <w:tcW w:w="944" w:type="dxa"/>
            <w:tcBorders>
              <w:top w:val="nil"/>
              <w:left w:val="nil"/>
              <w:bottom w:val="single" w:sz="4" w:space="0" w:color="auto"/>
              <w:right w:val="nil"/>
            </w:tcBorders>
            <w:shd w:val="clear" w:color="auto" w:fill="auto"/>
            <w:noWrap/>
            <w:vAlign w:val="bottom"/>
            <w:hideMark/>
          </w:tcPr>
          <w:p w14:paraId="1E225E3C" w14:textId="77777777" w:rsidR="0067019E" w:rsidRPr="00003B94" w:rsidRDefault="0067019E">
            <w:pPr>
              <w:spacing w:before="0"/>
              <w:rPr>
                <w:rFonts w:eastAsia="Times New Roman" w:cs="Open Sans"/>
                <w:b/>
                <w:color w:val="000000"/>
                <w:sz w:val="10"/>
                <w:szCs w:val="10"/>
              </w:rPr>
            </w:pPr>
            <w:r w:rsidRPr="00003B94">
              <w:rPr>
                <w:rFonts w:eastAsia="Times New Roman" w:cs="Open Sans"/>
                <w:b/>
                <w:color w:val="000000"/>
                <w:sz w:val="10"/>
                <w:szCs w:val="10"/>
              </w:rPr>
              <w:t> </w:t>
            </w:r>
          </w:p>
        </w:tc>
        <w:tc>
          <w:tcPr>
            <w:tcW w:w="2291" w:type="dxa"/>
            <w:tcBorders>
              <w:top w:val="nil"/>
              <w:left w:val="nil"/>
              <w:bottom w:val="single" w:sz="4" w:space="0" w:color="auto"/>
              <w:right w:val="nil"/>
            </w:tcBorders>
            <w:shd w:val="clear" w:color="auto" w:fill="auto"/>
            <w:noWrap/>
            <w:vAlign w:val="bottom"/>
            <w:hideMark/>
          </w:tcPr>
          <w:p w14:paraId="2785DF97" w14:textId="6639C924" w:rsidR="0067019E" w:rsidRPr="00003B94" w:rsidRDefault="0067019E">
            <w:pPr>
              <w:spacing w:before="0"/>
              <w:rPr>
                <w:rFonts w:eastAsia="Times New Roman" w:cs="Open Sans"/>
                <w:b/>
                <w:color w:val="000000"/>
                <w:sz w:val="10"/>
                <w:szCs w:val="10"/>
              </w:rPr>
            </w:pPr>
            <w:r w:rsidRPr="00003B94">
              <w:rPr>
                <w:rFonts w:eastAsia="Times New Roman" w:cs="Open Sans"/>
                <w:b/>
                <w:color w:val="000000"/>
                <w:sz w:val="10"/>
                <w:szCs w:val="10"/>
              </w:rPr>
              <w:t> </w:t>
            </w:r>
          </w:p>
        </w:tc>
        <w:tc>
          <w:tcPr>
            <w:tcW w:w="885" w:type="dxa"/>
            <w:tcBorders>
              <w:top w:val="nil"/>
              <w:left w:val="nil"/>
              <w:bottom w:val="single" w:sz="4" w:space="0" w:color="auto"/>
              <w:right w:val="nil"/>
            </w:tcBorders>
            <w:shd w:val="clear" w:color="auto" w:fill="auto"/>
            <w:noWrap/>
            <w:vAlign w:val="bottom"/>
            <w:hideMark/>
          </w:tcPr>
          <w:p w14:paraId="55DF7BBF" w14:textId="77777777" w:rsidR="0067019E" w:rsidRPr="00003B94" w:rsidRDefault="0067019E">
            <w:pPr>
              <w:spacing w:before="0"/>
              <w:rPr>
                <w:rFonts w:eastAsia="Times New Roman" w:cs="Open Sans"/>
                <w:b/>
                <w:color w:val="000000"/>
                <w:sz w:val="10"/>
                <w:szCs w:val="10"/>
              </w:rPr>
            </w:pPr>
            <w:r w:rsidRPr="00003B94">
              <w:rPr>
                <w:rFonts w:eastAsia="Times New Roman" w:cs="Open Sans"/>
                <w:b/>
                <w:color w:val="000000"/>
                <w:sz w:val="10"/>
                <w:szCs w:val="10"/>
              </w:rPr>
              <w:t> </w:t>
            </w:r>
          </w:p>
        </w:tc>
        <w:tc>
          <w:tcPr>
            <w:tcW w:w="903" w:type="dxa"/>
            <w:tcBorders>
              <w:top w:val="nil"/>
              <w:left w:val="nil"/>
              <w:bottom w:val="single" w:sz="4" w:space="0" w:color="auto"/>
              <w:right w:val="nil"/>
            </w:tcBorders>
            <w:shd w:val="clear" w:color="auto" w:fill="auto"/>
            <w:noWrap/>
            <w:vAlign w:val="bottom"/>
            <w:hideMark/>
          </w:tcPr>
          <w:p w14:paraId="799B2AB2" w14:textId="77777777" w:rsidR="0067019E" w:rsidRPr="00003B94" w:rsidRDefault="0067019E">
            <w:pPr>
              <w:spacing w:before="0"/>
              <w:rPr>
                <w:rFonts w:eastAsia="Times New Roman" w:cs="Open Sans"/>
                <w:b/>
                <w:color w:val="000000"/>
                <w:sz w:val="10"/>
                <w:szCs w:val="10"/>
              </w:rPr>
            </w:pPr>
            <w:r w:rsidRPr="00003B94">
              <w:rPr>
                <w:rFonts w:eastAsia="Times New Roman" w:cs="Open Sans"/>
                <w:b/>
                <w:color w:val="000000"/>
                <w:sz w:val="10"/>
                <w:szCs w:val="10"/>
              </w:rPr>
              <w:t> </w:t>
            </w:r>
          </w:p>
        </w:tc>
        <w:tc>
          <w:tcPr>
            <w:tcW w:w="1097" w:type="dxa"/>
            <w:tcBorders>
              <w:top w:val="nil"/>
              <w:left w:val="nil"/>
              <w:bottom w:val="single" w:sz="4" w:space="0" w:color="auto"/>
              <w:right w:val="single" w:sz="4" w:space="0" w:color="auto"/>
            </w:tcBorders>
            <w:shd w:val="clear" w:color="auto" w:fill="auto"/>
            <w:noWrap/>
            <w:vAlign w:val="bottom"/>
            <w:hideMark/>
          </w:tcPr>
          <w:p w14:paraId="50C1E679" w14:textId="6CF55232" w:rsidR="0067019E" w:rsidRPr="00003B94" w:rsidRDefault="0067019E">
            <w:pPr>
              <w:spacing w:before="0"/>
              <w:rPr>
                <w:rFonts w:eastAsia="Times New Roman" w:cs="Open Sans"/>
                <w:b/>
                <w:color w:val="000000"/>
                <w:sz w:val="10"/>
                <w:szCs w:val="10"/>
              </w:rPr>
            </w:pPr>
            <w:r w:rsidRPr="00003B94">
              <w:rPr>
                <w:rFonts w:eastAsia="Times New Roman" w:cs="Open Sans"/>
                <w:b/>
                <w:color w:val="000000"/>
                <w:sz w:val="10"/>
                <w:szCs w:val="10"/>
              </w:rPr>
              <w:t> </w:t>
            </w:r>
          </w:p>
        </w:tc>
      </w:tr>
      <w:tr w:rsidR="0067019E" w:rsidRPr="00750CA6" w14:paraId="6926719B" w14:textId="77777777" w:rsidTr="00981525">
        <w:trPr>
          <w:trHeight w:val="632"/>
        </w:trPr>
        <w:tc>
          <w:tcPr>
            <w:tcW w:w="3839" w:type="dxa"/>
            <w:tcBorders>
              <w:top w:val="nil"/>
              <w:left w:val="single" w:sz="4" w:space="0" w:color="auto"/>
              <w:bottom w:val="single" w:sz="4" w:space="0" w:color="auto"/>
              <w:right w:val="single" w:sz="4" w:space="0" w:color="auto"/>
            </w:tcBorders>
            <w:shd w:val="clear" w:color="auto" w:fill="auto"/>
            <w:vAlign w:val="bottom"/>
            <w:hideMark/>
          </w:tcPr>
          <w:p w14:paraId="3A498B4C" w14:textId="7C891CC4" w:rsidR="0067019E" w:rsidRPr="00003B94" w:rsidRDefault="0067019E">
            <w:pPr>
              <w:spacing w:before="0"/>
              <w:jc w:val="right"/>
              <w:rPr>
                <w:rFonts w:eastAsia="Times New Roman" w:cs="Open Sans"/>
                <w:color w:val="000000"/>
                <w:sz w:val="10"/>
                <w:szCs w:val="10"/>
              </w:rPr>
            </w:pPr>
            <w:r w:rsidRPr="00003B94">
              <w:rPr>
                <w:rFonts w:eastAsia="Times New Roman" w:cs="Open Sans"/>
                <w:color w:val="000000"/>
                <w:sz w:val="10"/>
                <w:szCs w:val="10"/>
              </w:rPr>
              <w:t>% of students who reported they were struggling academically prior to counseling.</w:t>
            </w:r>
          </w:p>
        </w:tc>
        <w:tc>
          <w:tcPr>
            <w:tcW w:w="944" w:type="dxa"/>
            <w:tcBorders>
              <w:top w:val="nil"/>
              <w:left w:val="nil"/>
              <w:bottom w:val="single" w:sz="4" w:space="0" w:color="auto"/>
              <w:right w:val="single" w:sz="4" w:space="0" w:color="auto"/>
            </w:tcBorders>
            <w:shd w:val="clear" w:color="auto" w:fill="auto"/>
            <w:noWrap/>
            <w:vAlign w:val="bottom"/>
            <w:hideMark/>
          </w:tcPr>
          <w:p w14:paraId="3271A91E" w14:textId="77777777" w:rsidR="0067019E" w:rsidRPr="00003B94" w:rsidRDefault="0067019E">
            <w:pPr>
              <w:spacing w:before="0"/>
              <w:jc w:val="center"/>
              <w:rPr>
                <w:rFonts w:eastAsia="Times New Roman" w:cs="Open Sans"/>
                <w:color w:val="000000"/>
                <w:sz w:val="10"/>
                <w:szCs w:val="10"/>
              </w:rPr>
            </w:pPr>
            <w:r w:rsidRPr="00003B94">
              <w:rPr>
                <w:rFonts w:eastAsia="Times New Roman" w:cs="Open Sans"/>
                <w:color w:val="000000"/>
                <w:sz w:val="10"/>
                <w:szCs w:val="10"/>
              </w:rPr>
              <w:t>-3.0%</w:t>
            </w:r>
          </w:p>
        </w:tc>
        <w:tc>
          <w:tcPr>
            <w:tcW w:w="2291" w:type="dxa"/>
            <w:tcBorders>
              <w:top w:val="nil"/>
              <w:left w:val="nil"/>
              <w:bottom w:val="single" w:sz="4" w:space="0" w:color="auto"/>
              <w:right w:val="single" w:sz="4" w:space="0" w:color="auto"/>
            </w:tcBorders>
            <w:shd w:val="clear" w:color="auto" w:fill="auto"/>
            <w:noWrap/>
            <w:vAlign w:val="bottom"/>
            <w:hideMark/>
          </w:tcPr>
          <w:p w14:paraId="4D71BAD1" w14:textId="2EAB9438" w:rsidR="0067019E" w:rsidRPr="00003B94" w:rsidRDefault="0067019E">
            <w:pPr>
              <w:spacing w:before="0"/>
              <w:rPr>
                <w:rFonts w:eastAsia="Times New Roman" w:cs="Open Sans"/>
                <w:color w:val="000000"/>
                <w:sz w:val="10"/>
                <w:szCs w:val="10"/>
              </w:rPr>
            </w:pPr>
            <w:r w:rsidRPr="00003B94">
              <w:rPr>
                <w:rFonts w:eastAsia="Times New Roman" w:cs="Open Sans"/>
                <w:color w:val="000000"/>
                <w:sz w:val="10"/>
                <w:szCs w:val="10"/>
              </w:rPr>
              <w:t> </w:t>
            </w:r>
          </w:p>
        </w:tc>
        <w:tc>
          <w:tcPr>
            <w:tcW w:w="885" w:type="dxa"/>
            <w:tcBorders>
              <w:top w:val="nil"/>
              <w:left w:val="nil"/>
              <w:bottom w:val="single" w:sz="4" w:space="0" w:color="auto"/>
              <w:right w:val="single" w:sz="4" w:space="0" w:color="auto"/>
            </w:tcBorders>
            <w:shd w:val="clear" w:color="auto" w:fill="auto"/>
            <w:noWrap/>
            <w:vAlign w:val="bottom"/>
            <w:hideMark/>
          </w:tcPr>
          <w:p w14:paraId="1F18B261" w14:textId="77777777" w:rsidR="0067019E" w:rsidRPr="00003B94" w:rsidRDefault="0067019E">
            <w:pPr>
              <w:spacing w:before="0"/>
              <w:jc w:val="right"/>
              <w:rPr>
                <w:rFonts w:eastAsia="Times New Roman" w:cs="Open Sans"/>
                <w:color w:val="000000"/>
                <w:sz w:val="10"/>
                <w:szCs w:val="10"/>
              </w:rPr>
            </w:pPr>
            <w:r w:rsidRPr="00003B94">
              <w:rPr>
                <w:rFonts w:eastAsia="Times New Roman" w:cs="Open Sans"/>
                <w:color w:val="000000"/>
                <w:sz w:val="10"/>
                <w:szCs w:val="10"/>
              </w:rPr>
              <w:t>33.0%</w:t>
            </w:r>
          </w:p>
        </w:tc>
        <w:tc>
          <w:tcPr>
            <w:tcW w:w="903" w:type="dxa"/>
            <w:tcBorders>
              <w:top w:val="nil"/>
              <w:left w:val="nil"/>
              <w:bottom w:val="single" w:sz="4" w:space="0" w:color="auto"/>
              <w:right w:val="single" w:sz="4" w:space="0" w:color="auto"/>
            </w:tcBorders>
            <w:shd w:val="clear" w:color="auto" w:fill="auto"/>
            <w:noWrap/>
            <w:vAlign w:val="bottom"/>
            <w:hideMark/>
          </w:tcPr>
          <w:p w14:paraId="117FED89" w14:textId="77777777" w:rsidR="0067019E" w:rsidRPr="00003B94" w:rsidRDefault="0067019E">
            <w:pPr>
              <w:spacing w:before="0"/>
              <w:jc w:val="right"/>
              <w:rPr>
                <w:rFonts w:eastAsia="Times New Roman" w:cs="Open Sans"/>
                <w:color w:val="000000"/>
                <w:sz w:val="10"/>
                <w:szCs w:val="10"/>
              </w:rPr>
            </w:pPr>
            <w:r w:rsidRPr="00003B94">
              <w:rPr>
                <w:rFonts w:eastAsia="Times New Roman" w:cs="Open Sans"/>
                <w:color w:val="000000"/>
                <w:sz w:val="10"/>
                <w:szCs w:val="10"/>
              </w:rPr>
              <w:t>38.0%</w:t>
            </w:r>
          </w:p>
        </w:tc>
        <w:tc>
          <w:tcPr>
            <w:tcW w:w="1097" w:type="dxa"/>
            <w:tcBorders>
              <w:top w:val="nil"/>
              <w:left w:val="nil"/>
              <w:bottom w:val="single" w:sz="4" w:space="0" w:color="auto"/>
              <w:right w:val="single" w:sz="4" w:space="0" w:color="auto"/>
            </w:tcBorders>
            <w:shd w:val="clear" w:color="auto" w:fill="auto"/>
            <w:noWrap/>
            <w:vAlign w:val="bottom"/>
            <w:hideMark/>
          </w:tcPr>
          <w:p w14:paraId="73C86061" w14:textId="06447B40" w:rsidR="0067019E" w:rsidRPr="00003B94" w:rsidRDefault="0067019E">
            <w:pPr>
              <w:spacing w:before="0"/>
              <w:jc w:val="right"/>
              <w:rPr>
                <w:rFonts w:eastAsia="Times New Roman" w:cs="Open Sans"/>
                <w:color w:val="000000"/>
                <w:sz w:val="10"/>
                <w:szCs w:val="10"/>
              </w:rPr>
            </w:pPr>
            <w:r w:rsidRPr="00003B94">
              <w:rPr>
                <w:rFonts w:eastAsia="Times New Roman" w:cs="Open Sans"/>
                <w:color w:val="000000"/>
                <w:sz w:val="10"/>
                <w:szCs w:val="10"/>
              </w:rPr>
              <w:t>35.0%</w:t>
            </w:r>
          </w:p>
        </w:tc>
      </w:tr>
      <w:tr w:rsidR="0067019E" w:rsidRPr="00750CA6" w14:paraId="13C3F9D8" w14:textId="77777777" w:rsidTr="00003B94">
        <w:trPr>
          <w:trHeight w:val="56"/>
        </w:trPr>
        <w:tc>
          <w:tcPr>
            <w:tcW w:w="3839" w:type="dxa"/>
            <w:tcBorders>
              <w:top w:val="nil"/>
              <w:left w:val="single" w:sz="4" w:space="0" w:color="auto"/>
              <w:bottom w:val="single" w:sz="4" w:space="0" w:color="auto"/>
              <w:right w:val="single" w:sz="4" w:space="0" w:color="auto"/>
            </w:tcBorders>
            <w:shd w:val="clear" w:color="auto" w:fill="auto"/>
            <w:vAlign w:val="bottom"/>
            <w:hideMark/>
          </w:tcPr>
          <w:p w14:paraId="02E137A1" w14:textId="28C110B4" w:rsidR="0067019E" w:rsidRPr="00003B94" w:rsidRDefault="0067019E">
            <w:pPr>
              <w:spacing w:before="0"/>
              <w:jc w:val="right"/>
              <w:rPr>
                <w:rFonts w:eastAsia="Times New Roman" w:cs="Open Sans"/>
                <w:color w:val="000000"/>
                <w:sz w:val="10"/>
                <w:szCs w:val="10"/>
              </w:rPr>
            </w:pPr>
            <w:r w:rsidRPr="00003B94">
              <w:rPr>
                <w:rFonts w:eastAsia="Times New Roman" w:cs="Open Sans"/>
                <w:color w:val="000000"/>
                <w:sz w:val="10"/>
                <w:szCs w:val="10"/>
                <w:u w:val="single"/>
              </w:rPr>
              <w:t xml:space="preserve"> Of those who reported struggling academically</w:t>
            </w:r>
            <w:r w:rsidRPr="00003B94">
              <w:rPr>
                <w:rFonts w:eastAsia="Times New Roman" w:cs="Open Sans"/>
                <w:color w:val="000000"/>
                <w:sz w:val="10"/>
                <w:szCs w:val="10"/>
              </w:rPr>
              <w:t xml:space="preserve">, the % of students who reported increased focus as a result of counseling. </w:t>
            </w:r>
          </w:p>
        </w:tc>
        <w:tc>
          <w:tcPr>
            <w:tcW w:w="944" w:type="dxa"/>
            <w:tcBorders>
              <w:top w:val="nil"/>
              <w:left w:val="nil"/>
              <w:bottom w:val="single" w:sz="4" w:space="0" w:color="auto"/>
              <w:right w:val="single" w:sz="4" w:space="0" w:color="auto"/>
            </w:tcBorders>
            <w:shd w:val="clear" w:color="auto" w:fill="auto"/>
            <w:noWrap/>
            <w:vAlign w:val="bottom"/>
            <w:hideMark/>
          </w:tcPr>
          <w:p w14:paraId="151FD9AF" w14:textId="77777777" w:rsidR="0067019E" w:rsidRPr="00003B94" w:rsidRDefault="0067019E">
            <w:pPr>
              <w:spacing w:before="0"/>
              <w:jc w:val="center"/>
              <w:rPr>
                <w:rFonts w:eastAsia="Times New Roman" w:cs="Open Sans"/>
                <w:color w:val="000000"/>
                <w:sz w:val="10"/>
                <w:szCs w:val="10"/>
              </w:rPr>
            </w:pPr>
            <w:r w:rsidRPr="00003B94">
              <w:rPr>
                <w:rFonts w:eastAsia="Times New Roman" w:cs="Open Sans"/>
                <w:color w:val="000000"/>
                <w:sz w:val="10"/>
                <w:szCs w:val="10"/>
              </w:rPr>
              <w:t>5.0%</w:t>
            </w:r>
          </w:p>
        </w:tc>
        <w:tc>
          <w:tcPr>
            <w:tcW w:w="2291" w:type="dxa"/>
            <w:tcBorders>
              <w:top w:val="nil"/>
              <w:left w:val="nil"/>
              <w:bottom w:val="single" w:sz="4" w:space="0" w:color="auto"/>
              <w:right w:val="single" w:sz="4" w:space="0" w:color="auto"/>
            </w:tcBorders>
            <w:shd w:val="clear" w:color="auto" w:fill="auto"/>
            <w:noWrap/>
            <w:vAlign w:val="bottom"/>
            <w:hideMark/>
          </w:tcPr>
          <w:p w14:paraId="01EEB8EA" w14:textId="77777777" w:rsidR="0067019E" w:rsidRPr="00003B94" w:rsidRDefault="0067019E">
            <w:pPr>
              <w:spacing w:before="0"/>
              <w:rPr>
                <w:rFonts w:eastAsia="Times New Roman" w:cs="Open Sans"/>
                <w:color w:val="000000"/>
                <w:sz w:val="10"/>
                <w:szCs w:val="10"/>
              </w:rPr>
            </w:pPr>
            <w:r w:rsidRPr="00003B94">
              <w:rPr>
                <w:rFonts w:eastAsia="Times New Roman" w:cs="Open Sans"/>
                <w:color w:val="000000"/>
                <w:sz w:val="10"/>
                <w:szCs w:val="10"/>
              </w:rPr>
              <w:t> </w:t>
            </w:r>
          </w:p>
        </w:tc>
        <w:tc>
          <w:tcPr>
            <w:tcW w:w="885" w:type="dxa"/>
            <w:tcBorders>
              <w:top w:val="nil"/>
              <w:left w:val="nil"/>
              <w:bottom w:val="single" w:sz="4" w:space="0" w:color="auto"/>
              <w:right w:val="single" w:sz="4" w:space="0" w:color="auto"/>
            </w:tcBorders>
            <w:shd w:val="clear" w:color="auto" w:fill="auto"/>
            <w:noWrap/>
            <w:vAlign w:val="bottom"/>
            <w:hideMark/>
          </w:tcPr>
          <w:p w14:paraId="3E38A52D" w14:textId="77777777" w:rsidR="0067019E" w:rsidRPr="00003B94" w:rsidRDefault="0067019E">
            <w:pPr>
              <w:spacing w:before="0"/>
              <w:jc w:val="right"/>
              <w:rPr>
                <w:rFonts w:eastAsia="Times New Roman" w:cs="Open Sans"/>
                <w:color w:val="000000"/>
                <w:sz w:val="10"/>
                <w:szCs w:val="10"/>
              </w:rPr>
            </w:pPr>
            <w:r w:rsidRPr="00003B94">
              <w:rPr>
                <w:rFonts w:eastAsia="Times New Roman" w:cs="Open Sans"/>
                <w:color w:val="000000"/>
                <w:sz w:val="10"/>
                <w:szCs w:val="10"/>
              </w:rPr>
              <w:t>62.0%</w:t>
            </w:r>
          </w:p>
        </w:tc>
        <w:tc>
          <w:tcPr>
            <w:tcW w:w="903" w:type="dxa"/>
            <w:tcBorders>
              <w:top w:val="nil"/>
              <w:left w:val="nil"/>
              <w:bottom w:val="single" w:sz="4" w:space="0" w:color="auto"/>
              <w:right w:val="single" w:sz="4" w:space="0" w:color="auto"/>
            </w:tcBorders>
            <w:shd w:val="clear" w:color="auto" w:fill="auto"/>
            <w:noWrap/>
            <w:vAlign w:val="bottom"/>
            <w:hideMark/>
          </w:tcPr>
          <w:p w14:paraId="1E2583B9" w14:textId="77777777" w:rsidR="0067019E" w:rsidRPr="00003B94" w:rsidRDefault="0067019E">
            <w:pPr>
              <w:spacing w:before="0"/>
              <w:jc w:val="right"/>
              <w:rPr>
                <w:rFonts w:eastAsia="Times New Roman" w:cs="Open Sans"/>
                <w:color w:val="000000"/>
                <w:sz w:val="10"/>
                <w:szCs w:val="10"/>
              </w:rPr>
            </w:pPr>
            <w:r w:rsidRPr="00003B94">
              <w:rPr>
                <w:rFonts w:eastAsia="Times New Roman" w:cs="Open Sans"/>
                <w:color w:val="000000"/>
                <w:sz w:val="10"/>
                <w:szCs w:val="10"/>
              </w:rPr>
              <w:t>71.0%</w:t>
            </w:r>
          </w:p>
        </w:tc>
        <w:tc>
          <w:tcPr>
            <w:tcW w:w="1097" w:type="dxa"/>
            <w:tcBorders>
              <w:top w:val="nil"/>
              <w:left w:val="nil"/>
              <w:bottom w:val="single" w:sz="4" w:space="0" w:color="auto"/>
              <w:right w:val="single" w:sz="4" w:space="0" w:color="auto"/>
            </w:tcBorders>
            <w:shd w:val="clear" w:color="auto" w:fill="auto"/>
            <w:noWrap/>
            <w:vAlign w:val="bottom"/>
            <w:hideMark/>
          </w:tcPr>
          <w:p w14:paraId="203B088E" w14:textId="77777777" w:rsidR="0067019E" w:rsidRPr="00003B94" w:rsidRDefault="0067019E">
            <w:pPr>
              <w:spacing w:before="0"/>
              <w:jc w:val="right"/>
              <w:rPr>
                <w:rFonts w:eastAsia="Times New Roman" w:cs="Open Sans"/>
                <w:color w:val="000000"/>
                <w:sz w:val="10"/>
                <w:szCs w:val="10"/>
              </w:rPr>
            </w:pPr>
            <w:r w:rsidRPr="00003B94">
              <w:rPr>
                <w:rFonts w:eastAsia="Times New Roman" w:cs="Open Sans"/>
                <w:color w:val="000000"/>
                <w:sz w:val="10"/>
                <w:szCs w:val="10"/>
              </w:rPr>
              <w:t>71.0%</w:t>
            </w:r>
          </w:p>
        </w:tc>
      </w:tr>
      <w:tr w:rsidR="0067019E" w:rsidRPr="00750CA6" w14:paraId="26B11658" w14:textId="77777777" w:rsidTr="00981525">
        <w:trPr>
          <w:trHeight w:val="632"/>
        </w:trPr>
        <w:tc>
          <w:tcPr>
            <w:tcW w:w="3839" w:type="dxa"/>
            <w:tcBorders>
              <w:top w:val="nil"/>
              <w:left w:val="single" w:sz="4" w:space="0" w:color="auto"/>
              <w:bottom w:val="single" w:sz="4" w:space="0" w:color="auto"/>
              <w:right w:val="single" w:sz="4" w:space="0" w:color="auto"/>
            </w:tcBorders>
            <w:shd w:val="clear" w:color="auto" w:fill="auto"/>
            <w:vAlign w:val="bottom"/>
            <w:hideMark/>
          </w:tcPr>
          <w:p w14:paraId="6054872B" w14:textId="440714A8" w:rsidR="0067019E" w:rsidRPr="00003B94" w:rsidRDefault="0067019E">
            <w:pPr>
              <w:spacing w:before="0"/>
              <w:jc w:val="right"/>
              <w:rPr>
                <w:rFonts w:eastAsia="Times New Roman" w:cs="Open Sans"/>
                <w:color w:val="000000"/>
                <w:sz w:val="10"/>
                <w:szCs w:val="10"/>
              </w:rPr>
            </w:pPr>
            <w:r w:rsidRPr="00003B94">
              <w:rPr>
                <w:rFonts w:eastAsia="Times New Roman" w:cs="Open Sans"/>
                <w:color w:val="000000"/>
                <w:sz w:val="10"/>
                <w:szCs w:val="10"/>
              </w:rPr>
              <w:t>% of students who reported they were thinking of leaving school prior to counseling.</w:t>
            </w:r>
          </w:p>
        </w:tc>
        <w:tc>
          <w:tcPr>
            <w:tcW w:w="944" w:type="dxa"/>
            <w:tcBorders>
              <w:top w:val="nil"/>
              <w:left w:val="nil"/>
              <w:bottom w:val="single" w:sz="4" w:space="0" w:color="auto"/>
              <w:right w:val="single" w:sz="4" w:space="0" w:color="auto"/>
            </w:tcBorders>
            <w:shd w:val="clear" w:color="auto" w:fill="auto"/>
            <w:noWrap/>
            <w:vAlign w:val="bottom"/>
            <w:hideMark/>
          </w:tcPr>
          <w:p w14:paraId="25D26333" w14:textId="70B5ABA6" w:rsidR="0067019E" w:rsidRPr="00003B94" w:rsidRDefault="0067019E">
            <w:pPr>
              <w:spacing w:before="0"/>
              <w:jc w:val="center"/>
              <w:rPr>
                <w:rFonts w:eastAsia="Times New Roman" w:cs="Open Sans"/>
                <w:color w:val="000000"/>
                <w:sz w:val="10"/>
                <w:szCs w:val="10"/>
              </w:rPr>
            </w:pPr>
            <w:r w:rsidRPr="00003B94">
              <w:rPr>
                <w:rFonts w:eastAsia="Times New Roman" w:cs="Open Sans"/>
                <w:color w:val="000000"/>
                <w:sz w:val="10"/>
                <w:szCs w:val="10"/>
              </w:rPr>
              <w:t>-4.0%</w:t>
            </w:r>
          </w:p>
        </w:tc>
        <w:tc>
          <w:tcPr>
            <w:tcW w:w="2291" w:type="dxa"/>
            <w:tcBorders>
              <w:top w:val="nil"/>
              <w:left w:val="nil"/>
              <w:bottom w:val="single" w:sz="4" w:space="0" w:color="auto"/>
              <w:right w:val="single" w:sz="4" w:space="0" w:color="auto"/>
            </w:tcBorders>
            <w:shd w:val="clear" w:color="auto" w:fill="auto"/>
            <w:noWrap/>
            <w:vAlign w:val="bottom"/>
            <w:hideMark/>
          </w:tcPr>
          <w:p w14:paraId="1334688F" w14:textId="02C5E852" w:rsidR="0067019E" w:rsidRPr="00003B94" w:rsidRDefault="0067019E">
            <w:pPr>
              <w:spacing w:before="0"/>
              <w:rPr>
                <w:rFonts w:eastAsia="Times New Roman" w:cs="Open Sans"/>
                <w:color w:val="000000"/>
                <w:sz w:val="10"/>
                <w:szCs w:val="10"/>
              </w:rPr>
            </w:pPr>
            <w:r w:rsidRPr="00003B94">
              <w:rPr>
                <w:rFonts w:eastAsia="Times New Roman" w:cs="Open Sans"/>
                <w:color w:val="000000"/>
                <w:sz w:val="10"/>
                <w:szCs w:val="10"/>
              </w:rPr>
              <w:t> </w:t>
            </w:r>
          </w:p>
        </w:tc>
        <w:tc>
          <w:tcPr>
            <w:tcW w:w="885" w:type="dxa"/>
            <w:tcBorders>
              <w:top w:val="nil"/>
              <w:left w:val="nil"/>
              <w:bottom w:val="single" w:sz="4" w:space="0" w:color="auto"/>
              <w:right w:val="single" w:sz="4" w:space="0" w:color="auto"/>
            </w:tcBorders>
            <w:shd w:val="clear" w:color="auto" w:fill="auto"/>
            <w:noWrap/>
            <w:vAlign w:val="bottom"/>
            <w:hideMark/>
          </w:tcPr>
          <w:p w14:paraId="5C9BDEEF" w14:textId="77777777" w:rsidR="0067019E" w:rsidRPr="00003B94" w:rsidRDefault="0067019E">
            <w:pPr>
              <w:spacing w:before="0"/>
              <w:jc w:val="right"/>
              <w:rPr>
                <w:rFonts w:eastAsia="Times New Roman" w:cs="Open Sans"/>
                <w:color w:val="000000"/>
                <w:sz w:val="10"/>
                <w:szCs w:val="10"/>
              </w:rPr>
            </w:pPr>
            <w:r w:rsidRPr="00003B94">
              <w:rPr>
                <w:rFonts w:eastAsia="Times New Roman" w:cs="Open Sans"/>
                <w:color w:val="000000"/>
                <w:sz w:val="10"/>
                <w:szCs w:val="10"/>
              </w:rPr>
              <w:t>20.0%</w:t>
            </w:r>
          </w:p>
        </w:tc>
        <w:tc>
          <w:tcPr>
            <w:tcW w:w="903" w:type="dxa"/>
            <w:tcBorders>
              <w:top w:val="nil"/>
              <w:left w:val="nil"/>
              <w:bottom w:val="single" w:sz="4" w:space="0" w:color="auto"/>
              <w:right w:val="single" w:sz="4" w:space="0" w:color="auto"/>
            </w:tcBorders>
            <w:shd w:val="clear" w:color="auto" w:fill="auto"/>
            <w:noWrap/>
            <w:vAlign w:val="bottom"/>
            <w:hideMark/>
          </w:tcPr>
          <w:p w14:paraId="62C45E60" w14:textId="77777777" w:rsidR="0067019E" w:rsidRPr="00003B94" w:rsidRDefault="0067019E">
            <w:pPr>
              <w:spacing w:before="0"/>
              <w:jc w:val="right"/>
              <w:rPr>
                <w:rFonts w:eastAsia="Times New Roman" w:cs="Open Sans"/>
                <w:color w:val="000000"/>
                <w:sz w:val="10"/>
                <w:szCs w:val="10"/>
              </w:rPr>
            </w:pPr>
            <w:r w:rsidRPr="00003B94">
              <w:rPr>
                <w:rFonts w:eastAsia="Times New Roman" w:cs="Open Sans"/>
                <w:color w:val="000000"/>
                <w:sz w:val="10"/>
                <w:szCs w:val="10"/>
              </w:rPr>
              <w:t>25.0%</w:t>
            </w:r>
          </w:p>
        </w:tc>
        <w:tc>
          <w:tcPr>
            <w:tcW w:w="1097" w:type="dxa"/>
            <w:tcBorders>
              <w:top w:val="nil"/>
              <w:left w:val="nil"/>
              <w:bottom w:val="single" w:sz="4" w:space="0" w:color="auto"/>
              <w:right w:val="single" w:sz="4" w:space="0" w:color="auto"/>
            </w:tcBorders>
            <w:shd w:val="clear" w:color="auto" w:fill="auto"/>
            <w:noWrap/>
            <w:vAlign w:val="bottom"/>
            <w:hideMark/>
          </w:tcPr>
          <w:p w14:paraId="226563C4" w14:textId="77777777" w:rsidR="0067019E" w:rsidRPr="00003B94" w:rsidRDefault="0067019E">
            <w:pPr>
              <w:spacing w:before="0"/>
              <w:jc w:val="right"/>
              <w:rPr>
                <w:rFonts w:eastAsia="Times New Roman" w:cs="Open Sans"/>
                <w:color w:val="000000"/>
                <w:sz w:val="10"/>
                <w:szCs w:val="10"/>
              </w:rPr>
            </w:pPr>
            <w:r w:rsidRPr="00003B94">
              <w:rPr>
                <w:rFonts w:eastAsia="Times New Roman" w:cs="Open Sans"/>
                <w:color w:val="000000"/>
                <w:sz w:val="10"/>
                <w:szCs w:val="10"/>
              </w:rPr>
              <w:t>21.0%</w:t>
            </w:r>
          </w:p>
        </w:tc>
      </w:tr>
      <w:tr w:rsidR="0067019E" w:rsidRPr="00750CA6" w14:paraId="780D816B" w14:textId="77777777" w:rsidTr="00981525">
        <w:trPr>
          <w:trHeight w:val="843"/>
        </w:trPr>
        <w:tc>
          <w:tcPr>
            <w:tcW w:w="3839" w:type="dxa"/>
            <w:tcBorders>
              <w:top w:val="nil"/>
              <w:left w:val="single" w:sz="4" w:space="0" w:color="auto"/>
              <w:bottom w:val="single" w:sz="4" w:space="0" w:color="auto"/>
              <w:right w:val="single" w:sz="4" w:space="0" w:color="auto"/>
            </w:tcBorders>
            <w:shd w:val="clear" w:color="auto" w:fill="auto"/>
            <w:vAlign w:val="bottom"/>
            <w:hideMark/>
          </w:tcPr>
          <w:p w14:paraId="72B2F406" w14:textId="3D963ECB" w:rsidR="0067019E" w:rsidRPr="00003B94" w:rsidRDefault="0067019E">
            <w:pPr>
              <w:spacing w:before="0"/>
              <w:jc w:val="right"/>
              <w:rPr>
                <w:rFonts w:eastAsia="Times New Roman" w:cs="Open Sans"/>
                <w:color w:val="000000"/>
                <w:sz w:val="10"/>
                <w:szCs w:val="10"/>
              </w:rPr>
            </w:pPr>
            <w:r w:rsidRPr="00003B94">
              <w:rPr>
                <w:rFonts w:eastAsia="Times New Roman" w:cs="Open Sans"/>
                <w:color w:val="000000"/>
                <w:sz w:val="10"/>
                <w:szCs w:val="10"/>
              </w:rPr>
              <w:t xml:space="preserve"> </w:t>
            </w:r>
            <w:r w:rsidRPr="00003B94">
              <w:rPr>
                <w:rFonts w:eastAsia="Times New Roman" w:cs="Open Sans"/>
                <w:color w:val="000000"/>
                <w:sz w:val="10"/>
                <w:szCs w:val="10"/>
                <w:u w:val="single"/>
              </w:rPr>
              <w:t>Of those who reported they were thinking of leaving school</w:t>
            </w:r>
            <w:r w:rsidRPr="00003B94">
              <w:rPr>
                <w:rFonts w:eastAsia="Times New Roman" w:cs="Open Sans"/>
                <w:color w:val="000000"/>
                <w:sz w:val="10"/>
                <w:szCs w:val="10"/>
              </w:rPr>
              <w:t xml:space="preserve">, the % of students who reported that counseling helped them to stay in school. </w:t>
            </w:r>
          </w:p>
        </w:tc>
        <w:tc>
          <w:tcPr>
            <w:tcW w:w="944" w:type="dxa"/>
            <w:tcBorders>
              <w:top w:val="nil"/>
              <w:left w:val="nil"/>
              <w:bottom w:val="single" w:sz="4" w:space="0" w:color="auto"/>
              <w:right w:val="single" w:sz="4" w:space="0" w:color="auto"/>
            </w:tcBorders>
            <w:shd w:val="clear" w:color="auto" w:fill="auto"/>
            <w:noWrap/>
            <w:vAlign w:val="bottom"/>
            <w:hideMark/>
          </w:tcPr>
          <w:p w14:paraId="56488403" w14:textId="247E6E2D" w:rsidR="0067019E" w:rsidRPr="00003B94" w:rsidRDefault="0067019E">
            <w:pPr>
              <w:spacing w:before="0"/>
              <w:jc w:val="center"/>
              <w:rPr>
                <w:rFonts w:eastAsia="Times New Roman" w:cs="Open Sans"/>
                <w:color w:val="000000"/>
                <w:sz w:val="10"/>
                <w:szCs w:val="10"/>
              </w:rPr>
            </w:pPr>
            <w:r w:rsidRPr="00003B94">
              <w:rPr>
                <w:rFonts w:eastAsia="Times New Roman" w:cs="Open Sans"/>
                <w:color w:val="000000"/>
                <w:sz w:val="10"/>
                <w:szCs w:val="10"/>
              </w:rPr>
              <w:t>3.2%</w:t>
            </w:r>
          </w:p>
        </w:tc>
        <w:tc>
          <w:tcPr>
            <w:tcW w:w="2291" w:type="dxa"/>
            <w:tcBorders>
              <w:top w:val="nil"/>
              <w:left w:val="nil"/>
              <w:bottom w:val="single" w:sz="4" w:space="0" w:color="auto"/>
              <w:right w:val="single" w:sz="4" w:space="0" w:color="auto"/>
            </w:tcBorders>
            <w:shd w:val="clear" w:color="auto" w:fill="auto"/>
            <w:noWrap/>
            <w:vAlign w:val="bottom"/>
            <w:hideMark/>
          </w:tcPr>
          <w:p w14:paraId="36FD4E6B" w14:textId="67AC00E2" w:rsidR="0067019E" w:rsidRPr="00003B94" w:rsidRDefault="0067019E">
            <w:pPr>
              <w:spacing w:before="0"/>
              <w:rPr>
                <w:rFonts w:eastAsia="Times New Roman" w:cs="Open Sans"/>
                <w:color w:val="000000"/>
                <w:sz w:val="10"/>
                <w:szCs w:val="10"/>
              </w:rPr>
            </w:pPr>
            <w:r w:rsidRPr="00003B94">
              <w:rPr>
                <w:rFonts w:eastAsia="Times New Roman" w:cs="Open Sans"/>
                <w:color w:val="000000"/>
                <w:sz w:val="10"/>
                <w:szCs w:val="10"/>
              </w:rPr>
              <w:t> </w:t>
            </w:r>
          </w:p>
        </w:tc>
        <w:tc>
          <w:tcPr>
            <w:tcW w:w="885" w:type="dxa"/>
            <w:tcBorders>
              <w:top w:val="nil"/>
              <w:left w:val="nil"/>
              <w:bottom w:val="single" w:sz="4" w:space="0" w:color="auto"/>
              <w:right w:val="single" w:sz="4" w:space="0" w:color="auto"/>
            </w:tcBorders>
            <w:shd w:val="clear" w:color="auto" w:fill="auto"/>
            <w:noWrap/>
            <w:vAlign w:val="bottom"/>
            <w:hideMark/>
          </w:tcPr>
          <w:p w14:paraId="2EB624DB" w14:textId="77777777" w:rsidR="0067019E" w:rsidRPr="00003B94" w:rsidRDefault="0067019E">
            <w:pPr>
              <w:spacing w:before="0"/>
              <w:jc w:val="right"/>
              <w:rPr>
                <w:rFonts w:eastAsia="Times New Roman" w:cs="Open Sans"/>
                <w:color w:val="000000"/>
                <w:sz w:val="10"/>
                <w:szCs w:val="10"/>
              </w:rPr>
            </w:pPr>
            <w:r w:rsidRPr="00003B94">
              <w:rPr>
                <w:rFonts w:eastAsia="Times New Roman" w:cs="Open Sans"/>
                <w:color w:val="000000"/>
                <w:sz w:val="10"/>
                <w:szCs w:val="10"/>
              </w:rPr>
              <w:t>72.0%</w:t>
            </w:r>
          </w:p>
        </w:tc>
        <w:tc>
          <w:tcPr>
            <w:tcW w:w="903" w:type="dxa"/>
            <w:tcBorders>
              <w:top w:val="nil"/>
              <w:left w:val="nil"/>
              <w:bottom w:val="single" w:sz="4" w:space="0" w:color="auto"/>
              <w:right w:val="single" w:sz="4" w:space="0" w:color="auto"/>
            </w:tcBorders>
            <w:shd w:val="clear" w:color="auto" w:fill="auto"/>
            <w:noWrap/>
            <w:vAlign w:val="bottom"/>
            <w:hideMark/>
          </w:tcPr>
          <w:p w14:paraId="1CB0B210" w14:textId="77777777" w:rsidR="0067019E" w:rsidRPr="00003B94" w:rsidRDefault="0067019E">
            <w:pPr>
              <w:spacing w:before="0"/>
              <w:jc w:val="right"/>
              <w:rPr>
                <w:rFonts w:eastAsia="Times New Roman" w:cs="Open Sans"/>
                <w:color w:val="000000"/>
                <w:sz w:val="10"/>
                <w:szCs w:val="10"/>
              </w:rPr>
            </w:pPr>
            <w:r w:rsidRPr="00003B94">
              <w:rPr>
                <w:rFonts w:eastAsia="Times New Roman" w:cs="Open Sans"/>
                <w:color w:val="000000"/>
                <w:sz w:val="10"/>
                <w:szCs w:val="10"/>
              </w:rPr>
              <w:t>82.0%</w:t>
            </w:r>
          </w:p>
        </w:tc>
        <w:tc>
          <w:tcPr>
            <w:tcW w:w="1097" w:type="dxa"/>
            <w:tcBorders>
              <w:top w:val="nil"/>
              <w:left w:val="nil"/>
              <w:bottom w:val="single" w:sz="4" w:space="0" w:color="auto"/>
              <w:right w:val="single" w:sz="4" w:space="0" w:color="auto"/>
            </w:tcBorders>
            <w:shd w:val="clear" w:color="auto" w:fill="auto"/>
            <w:noWrap/>
            <w:vAlign w:val="bottom"/>
            <w:hideMark/>
          </w:tcPr>
          <w:p w14:paraId="41ABD4BF" w14:textId="77777777" w:rsidR="0067019E" w:rsidRPr="00003B94" w:rsidRDefault="0067019E">
            <w:pPr>
              <w:spacing w:before="0"/>
              <w:jc w:val="right"/>
              <w:rPr>
                <w:rFonts w:eastAsia="Times New Roman" w:cs="Open Sans"/>
                <w:color w:val="000000"/>
                <w:sz w:val="10"/>
                <w:szCs w:val="10"/>
              </w:rPr>
            </w:pPr>
            <w:r w:rsidRPr="00003B94">
              <w:rPr>
                <w:rFonts w:eastAsia="Times New Roman" w:cs="Open Sans"/>
                <w:color w:val="000000"/>
                <w:sz w:val="10"/>
                <w:szCs w:val="10"/>
              </w:rPr>
              <w:t>82.0%</w:t>
            </w:r>
          </w:p>
        </w:tc>
      </w:tr>
    </w:tbl>
    <w:p w14:paraId="628EBE37" w14:textId="150002C6" w:rsidR="00003B94" w:rsidRDefault="00003B94" w:rsidP="00133927">
      <w:pPr>
        <w:spacing w:before="60"/>
        <w:rPr>
          <w:sz w:val="16"/>
          <w:szCs w:val="18"/>
          <w:u w:val="single"/>
        </w:rPr>
      </w:pPr>
      <w:bookmarkStart w:id="89" w:name="_Toc80962800"/>
      <w:bookmarkStart w:id="90" w:name="_Toc80962756"/>
    </w:p>
    <w:p w14:paraId="1DFFA044" w14:textId="57C26B5E" w:rsidR="00003B94" w:rsidRDefault="00003B94" w:rsidP="00133927">
      <w:pPr>
        <w:spacing w:before="60"/>
        <w:rPr>
          <w:sz w:val="16"/>
          <w:szCs w:val="18"/>
          <w:u w:val="single"/>
        </w:rPr>
      </w:pPr>
    </w:p>
    <w:p w14:paraId="30E7C08E" w14:textId="77777777" w:rsidR="00105883" w:rsidRDefault="00105883" w:rsidP="00133927">
      <w:pPr>
        <w:spacing w:before="60"/>
        <w:rPr>
          <w:sz w:val="16"/>
          <w:szCs w:val="18"/>
          <w:u w:val="single"/>
        </w:rPr>
      </w:pPr>
    </w:p>
    <w:p w14:paraId="02D53312" w14:textId="77777777" w:rsidR="00105883" w:rsidRDefault="00105883" w:rsidP="00133927">
      <w:pPr>
        <w:spacing w:before="60"/>
        <w:rPr>
          <w:sz w:val="16"/>
          <w:szCs w:val="18"/>
          <w:u w:val="single"/>
        </w:rPr>
      </w:pPr>
    </w:p>
    <w:p w14:paraId="041EB031" w14:textId="60CACB26" w:rsidR="00003B94" w:rsidRDefault="00003B94" w:rsidP="00133927">
      <w:pPr>
        <w:spacing w:before="60"/>
        <w:rPr>
          <w:sz w:val="16"/>
          <w:szCs w:val="18"/>
          <w:u w:val="single"/>
        </w:rPr>
      </w:pPr>
    </w:p>
    <w:p w14:paraId="260E0909" w14:textId="503E7811" w:rsidR="00133927" w:rsidRDefault="00133927" w:rsidP="001F183E">
      <w:pPr>
        <w:spacing w:before="0"/>
        <w:rPr>
          <w:sz w:val="16"/>
          <w:szCs w:val="18"/>
        </w:rPr>
      </w:pPr>
      <w:r w:rsidRPr="00AF4D3C">
        <w:rPr>
          <w:sz w:val="16"/>
          <w:szCs w:val="18"/>
          <w:u w:val="single"/>
        </w:rPr>
        <w:t>NOTE</w:t>
      </w:r>
      <w:r w:rsidRPr="00AF4D3C">
        <w:rPr>
          <w:sz w:val="16"/>
          <w:szCs w:val="18"/>
        </w:rPr>
        <w:t>: 1</w:t>
      </w:r>
      <w:r>
        <w:rPr>
          <w:sz w:val="16"/>
          <w:szCs w:val="18"/>
        </w:rPr>
        <w:t>2</w:t>
      </w:r>
      <w:r w:rsidRPr="00AF4D3C">
        <w:rPr>
          <w:sz w:val="16"/>
          <w:szCs w:val="18"/>
        </w:rPr>
        <w:t>-year change</w:t>
      </w:r>
      <w:r>
        <w:rPr>
          <w:sz w:val="16"/>
          <w:szCs w:val="18"/>
        </w:rPr>
        <w:t xml:space="preserve"> column</w:t>
      </w:r>
      <w:r w:rsidRPr="00AF4D3C">
        <w:rPr>
          <w:sz w:val="16"/>
          <w:szCs w:val="18"/>
        </w:rPr>
        <w:t xml:space="preserve"> is represented as percentage point change, subtracting the percentage of students in each category in 2012-13 from the percentage in 202</w:t>
      </w:r>
      <w:r>
        <w:rPr>
          <w:sz w:val="16"/>
          <w:szCs w:val="18"/>
        </w:rPr>
        <w:t>3</w:t>
      </w:r>
      <w:r w:rsidRPr="00AF4D3C">
        <w:rPr>
          <w:sz w:val="16"/>
          <w:szCs w:val="18"/>
        </w:rPr>
        <w:t>-2</w:t>
      </w:r>
      <w:r>
        <w:rPr>
          <w:sz w:val="16"/>
          <w:szCs w:val="18"/>
        </w:rPr>
        <w:t>4</w:t>
      </w:r>
      <w:r w:rsidRPr="00AF4D3C">
        <w:rPr>
          <w:sz w:val="16"/>
          <w:szCs w:val="18"/>
        </w:rPr>
        <w:t xml:space="preserve">. </w:t>
      </w:r>
    </w:p>
    <w:p w14:paraId="3074F9D8" w14:textId="77777777" w:rsidR="00981525" w:rsidRDefault="00981525" w:rsidP="001F183E">
      <w:pPr>
        <w:spacing w:before="0"/>
      </w:pPr>
    </w:p>
    <w:p w14:paraId="27475DF9" w14:textId="0781E029" w:rsidR="00981525" w:rsidRPr="00650CF6" w:rsidRDefault="00981525" w:rsidP="00AB6392">
      <w:pPr>
        <w:spacing w:before="0" w:after="120"/>
        <w:rPr>
          <w:color w:val="005777"/>
          <w:sz w:val="22"/>
        </w:rPr>
      </w:pPr>
      <w:r w:rsidRPr="00650CF6">
        <w:rPr>
          <w:rStyle w:val="Heading2Char"/>
          <w:color w:val="005777"/>
          <w:u w:val="none"/>
        </w:rPr>
        <w:t>Academic</w:t>
      </w:r>
      <w:r w:rsidRPr="00650CF6">
        <w:rPr>
          <w:color w:val="005777"/>
          <w:sz w:val="22"/>
        </w:rPr>
        <w:t xml:space="preserve"> Outcome</w:t>
      </w:r>
      <w:bookmarkEnd w:id="89"/>
      <w:r w:rsidRPr="00650CF6">
        <w:rPr>
          <w:color w:val="005777"/>
          <w:sz w:val="22"/>
        </w:rPr>
        <w:t xml:space="preserve"> Trends Detail</w:t>
      </w:r>
    </w:p>
    <w:tbl>
      <w:tblPr>
        <w:tblW w:w="0" w:type="auto"/>
        <w:tblLook w:val="04A0" w:firstRow="1" w:lastRow="0" w:firstColumn="1" w:lastColumn="0" w:noHBand="0" w:noVBand="1"/>
      </w:tblPr>
      <w:tblGrid>
        <w:gridCol w:w="3685"/>
        <w:gridCol w:w="900"/>
        <w:gridCol w:w="900"/>
        <w:gridCol w:w="900"/>
        <w:gridCol w:w="900"/>
        <w:gridCol w:w="900"/>
        <w:gridCol w:w="900"/>
        <w:gridCol w:w="985"/>
      </w:tblGrid>
      <w:tr w:rsidR="009B5832" w:rsidRPr="001903B4" w14:paraId="0C7DD4CA" w14:textId="77777777" w:rsidTr="009B5832">
        <w:trPr>
          <w:trHeight w:val="47"/>
        </w:trPr>
        <w:tc>
          <w:tcPr>
            <w:tcW w:w="3685" w:type="dxa"/>
            <w:tcBorders>
              <w:top w:val="single" w:sz="4" w:space="0" w:color="181818" w:themeColor="background1" w:themeShade="1A"/>
              <w:left w:val="single" w:sz="4" w:space="0" w:color="auto"/>
              <w:bottom w:val="single" w:sz="4" w:space="0" w:color="auto"/>
              <w:right w:val="single" w:sz="4" w:space="0" w:color="auto"/>
            </w:tcBorders>
            <w:shd w:val="clear" w:color="auto" w:fill="auto"/>
            <w:noWrap/>
            <w:vAlign w:val="bottom"/>
            <w:hideMark/>
          </w:tcPr>
          <w:p w14:paraId="77ECD758" w14:textId="77777777" w:rsidR="00981525" w:rsidRPr="001903B4" w:rsidRDefault="00981525">
            <w:pPr>
              <w:spacing w:before="0"/>
              <w:rPr>
                <w:rFonts w:eastAsia="Times New Roman" w:cs="Open Sans"/>
                <w:b/>
                <w:bCs/>
                <w:color w:val="auto"/>
                <w:szCs w:val="20"/>
              </w:rPr>
            </w:pPr>
            <w:r w:rsidRPr="001903B4">
              <w:rPr>
                <w:rFonts w:eastAsia="Times New Roman" w:cs="Open Sans"/>
                <w:b/>
                <w:bCs/>
                <w:color w:val="auto"/>
                <w:szCs w:val="20"/>
              </w:rPr>
              <w:t>Item</w:t>
            </w:r>
          </w:p>
        </w:tc>
        <w:tc>
          <w:tcPr>
            <w:tcW w:w="900" w:type="dxa"/>
            <w:tcBorders>
              <w:top w:val="single" w:sz="4" w:space="0" w:color="181818" w:themeColor="background1" w:themeShade="1A"/>
              <w:left w:val="single" w:sz="4" w:space="0" w:color="auto"/>
              <w:bottom w:val="single" w:sz="4" w:space="0" w:color="auto"/>
              <w:right w:val="single" w:sz="4" w:space="0" w:color="auto"/>
            </w:tcBorders>
            <w:shd w:val="clear" w:color="auto" w:fill="auto"/>
            <w:noWrap/>
            <w:vAlign w:val="center"/>
            <w:hideMark/>
          </w:tcPr>
          <w:p w14:paraId="540E4C85" w14:textId="77777777" w:rsidR="00981525" w:rsidRPr="00486F26" w:rsidRDefault="00981525" w:rsidP="00486F26">
            <w:pPr>
              <w:spacing w:before="0"/>
              <w:rPr>
                <w:rFonts w:eastAsia="Times New Roman" w:cs="Open Sans"/>
                <w:b/>
                <w:bCs/>
                <w:color w:val="auto"/>
                <w:sz w:val="18"/>
                <w:szCs w:val="18"/>
              </w:rPr>
            </w:pPr>
            <w:r w:rsidRPr="00486F26">
              <w:rPr>
                <w:rFonts w:eastAsia="Times New Roman" w:cs="Open Sans"/>
                <w:b/>
                <w:bCs/>
                <w:color w:val="auto"/>
                <w:sz w:val="18"/>
                <w:szCs w:val="18"/>
              </w:rPr>
              <w:t>2012-13</w:t>
            </w:r>
          </w:p>
        </w:tc>
        <w:tc>
          <w:tcPr>
            <w:tcW w:w="900" w:type="dxa"/>
            <w:tcBorders>
              <w:top w:val="single" w:sz="4" w:space="0" w:color="181818" w:themeColor="background1" w:themeShade="1A"/>
              <w:left w:val="single" w:sz="4" w:space="0" w:color="auto"/>
              <w:bottom w:val="single" w:sz="4" w:space="0" w:color="auto"/>
              <w:right w:val="single" w:sz="4" w:space="0" w:color="auto"/>
            </w:tcBorders>
            <w:shd w:val="clear" w:color="auto" w:fill="auto"/>
            <w:noWrap/>
            <w:vAlign w:val="center"/>
            <w:hideMark/>
          </w:tcPr>
          <w:p w14:paraId="439A6667" w14:textId="77777777" w:rsidR="00981525" w:rsidRPr="00486F26" w:rsidRDefault="00981525" w:rsidP="00486F26">
            <w:pPr>
              <w:spacing w:before="0"/>
              <w:rPr>
                <w:rFonts w:eastAsia="Times New Roman" w:cs="Open Sans"/>
                <w:b/>
                <w:bCs/>
                <w:color w:val="auto"/>
                <w:sz w:val="18"/>
                <w:szCs w:val="18"/>
              </w:rPr>
            </w:pPr>
            <w:r w:rsidRPr="00486F26">
              <w:rPr>
                <w:rFonts w:eastAsia="Times New Roman" w:cs="Open Sans"/>
                <w:b/>
                <w:bCs/>
                <w:color w:val="auto"/>
                <w:sz w:val="18"/>
                <w:szCs w:val="18"/>
              </w:rPr>
              <w:t>2014-15</w:t>
            </w:r>
          </w:p>
        </w:tc>
        <w:tc>
          <w:tcPr>
            <w:tcW w:w="900" w:type="dxa"/>
            <w:tcBorders>
              <w:top w:val="single" w:sz="4" w:space="0" w:color="181818" w:themeColor="background1" w:themeShade="1A"/>
              <w:left w:val="single" w:sz="4" w:space="0" w:color="auto"/>
              <w:bottom w:val="single" w:sz="4" w:space="0" w:color="auto"/>
              <w:right w:val="single" w:sz="4" w:space="0" w:color="auto"/>
            </w:tcBorders>
            <w:shd w:val="clear" w:color="auto" w:fill="auto"/>
            <w:noWrap/>
            <w:vAlign w:val="center"/>
            <w:hideMark/>
          </w:tcPr>
          <w:p w14:paraId="15576054" w14:textId="77777777" w:rsidR="00981525" w:rsidRPr="00486F26" w:rsidRDefault="00981525" w:rsidP="00486F26">
            <w:pPr>
              <w:spacing w:before="0"/>
              <w:rPr>
                <w:rFonts w:eastAsia="Times New Roman" w:cs="Open Sans"/>
                <w:b/>
                <w:bCs/>
                <w:color w:val="auto"/>
                <w:sz w:val="18"/>
                <w:szCs w:val="18"/>
              </w:rPr>
            </w:pPr>
            <w:r w:rsidRPr="00486F26">
              <w:rPr>
                <w:rFonts w:eastAsia="Times New Roman" w:cs="Open Sans"/>
                <w:b/>
                <w:bCs/>
                <w:color w:val="auto"/>
                <w:sz w:val="18"/>
                <w:szCs w:val="18"/>
              </w:rPr>
              <w:t>2016-17</w:t>
            </w:r>
          </w:p>
        </w:tc>
        <w:tc>
          <w:tcPr>
            <w:tcW w:w="900" w:type="dxa"/>
            <w:tcBorders>
              <w:top w:val="single" w:sz="4" w:space="0" w:color="181818" w:themeColor="background1" w:themeShade="1A"/>
              <w:left w:val="single" w:sz="4" w:space="0" w:color="auto"/>
              <w:bottom w:val="single" w:sz="4" w:space="0" w:color="auto"/>
              <w:right w:val="single" w:sz="4" w:space="0" w:color="auto"/>
            </w:tcBorders>
            <w:shd w:val="clear" w:color="auto" w:fill="auto"/>
            <w:noWrap/>
            <w:vAlign w:val="center"/>
            <w:hideMark/>
          </w:tcPr>
          <w:p w14:paraId="54172100" w14:textId="77777777" w:rsidR="00981525" w:rsidRPr="00486F26" w:rsidRDefault="00981525" w:rsidP="00486F26">
            <w:pPr>
              <w:spacing w:before="0"/>
              <w:rPr>
                <w:rFonts w:eastAsia="Times New Roman" w:cs="Open Sans"/>
                <w:b/>
                <w:bCs/>
                <w:color w:val="auto"/>
                <w:sz w:val="18"/>
                <w:szCs w:val="18"/>
              </w:rPr>
            </w:pPr>
            <w:r w:rsidRPr="00486F26">
              <w:rPr>
                <w:rFonts w:eastAsia="Times New Roman" w:cs="Open Sans"/>
                <w:b/>
                <w:bCs/>
                <w:color w:val="auto"/>
                <w:sz w:val="18"/>
                <w:szCs w:val="18"/>
              </w:rPr>
              <w:t>2018-19</w:t>
            </w:r>
          </w:p>
        </w:tc>
        <w:tc>
          <w:tcPr>
            <w:tcW w:w="900" w:type="dxa"/>
            <w:tcBorders>
              <w:top w:val="single" w:sz="4" w:space="0" w:color="181818" w:themeColor="background1" w:themeShade="1A"/>
              <w:left w:val="single" w:sz="4" w:space="0" w:color="auto"/>
              <w:bottom w:val="single" w:sz="4" w:space="0" w:color="auto"/>
              <w:right w:val="single" w:sz="4" w:space="0" w:color="auto"/>
            </w:tcBorders>
            <w:shd w:val="clear" w:color="auto" w:fill="auto"/>
            <w:noWrap/>
            <w:vAlign w:val="center"/>
            <w:hideMark/>
          </w:tcPr>
          <w:p w14:paraId="1659D678" w14:textId="77777777" w:rsidR="00981525" w:rsidRPr="00486F26" w:rsidRDefault="00981525" w:rsidP="00486F26">
            <w:pPr>
              <w:spacing w:before="0"/>
              <w:rPr>
                <w:rFonts w:eastAsia="Times New Roman" w:cs="Open Sans"/>
                <w:b/>
                <w:bCs/>
                <w:color w:val="auto"/>
                <w:sz w:val="18"/>
                <w:szCs w:val="18"/>
              </w:rPr>
            </w:pPr>
            <w:r w:rsidRPr="00486F26">
              <w:rPr>
                <w:rFonts w:eastAsia="Times New Roman" w:cs="Open Sans"/>
                <w:b/>
                <w:bCs/>
                <w:color w:val="auto"/>
                <w:sz w:val="18"/>
                <w:szCs w:val="18"/>
              </w:rPr>
              <w:t>2020-21</w:t>
            </w:r>
          </w:p>
        </w:tc>
        <w:tc>
          <w:tcPr>
            <w:tcW w:w="900" w:type="dxa"/>
            <w:tcBorders>
              <w:top w:val="single" w:sz="4" w:space="0" w:color="181818" w:themeColor="background1" w:themeShade="1A"/>
              <w:left w:val="single" w:sz="4" w:space="0" w:color="auto"/>
              <w:bottom w:val="single" w:sz="4" w:space="0" w:color="auto"/>
              <w:right w:val="single" w:sz="4" w:space="0" w:color="auto"/>
            </w:tcBorders>
            <w:shd w:val="clear" w:color="auto" w:fill="auto"/>
            <w:noWrap/>
            <w:vAlign w:val="center"/>
            <w:hideMark/>
          </w:tcPr>
          <w:p w14:paraId="0F85686D" w14:textId="77777777" w:rsidR="00981525" w:rsidRPr="00486F26" w:rsidRDefault="00981525" w:rsidP="00486F26">
            <w:pPr>
              <w:spacing w:before="0"/>
              <w:rPr>
                <w:rFonts w:eastAsia="Times New Roman" w:cs="Open Sans"/>
                <w:b/>
                <w:bCs/>
                <w:color w:val="auto"/>
                <w:sz w:val="18"/>
                <w:szCs w:val="18"/>
              </w:rPr>
            </w:pPr>
            <w:r w:rsidRPr="00486F26">
              <w:rPr>
                <w:rFonts w:eastAsia="Times New Roman" w:cs="Open Sans"/>
                <w:b/>
                <w:bCs/>
                <w:color w:val="auto"/>
                <w:sz w:val="18"/>
                <w:szCs w:val="18"/>
              </w:rPr>
              <w:t>2022-23</w:t>
            </w:r>
          </w:p>
        </w:tc>
        <w:tc>
          <w:tcPr>
            <w:tcW w:w="985" w:type="dxa"/>
            <w:tcBorders>
              <w:top w:val="single" w:sz="4" w:space="0" w:color="181818" w:themeColor="background1" w:themeShade="1A"/>
              <w:left w:val="single" w:sz="4" w:space="0" w:color="auto"/>
              <w:bottom w:val="single" w:sz="4" w:space="0" w:color="auto"/>
              <w:right w:val="single" w:sz="4" w:space="0" w:color="auto"/>
            </w:tcBorders>
            <w:vAlign w:val="center"/>
          </w:tcPr>
          <w:p w14:paraId="0C03E53C" w14:textId="77777777" w:rsidR="00981525" w:rsidRPr="00486F26" w:rsidRDefault="00981525" w:rsidP="00486F26">
            <w:pPr>
              <w:spacing w:before="0"/>
              <w:rPr>
                <w:rFonts w:eastAsia="Times New Roman" w:cs="Open Sans"/>
                <w:b/>
                <w:bCs/>
                <w:color w:val="auto"/>
                <w:sz w:val="18"/>
                <w:szCs w:val="18"/>
              </w:rPr>
            </w:pPr>
            <w:r w:rsidRPr="00486F26">
              <w:rPr>
                <w:rFonts w:eastAsia="Times New Roman" w:cs="Open Sans"/>
                <w:b/>
                <w:bCs/>
                <w:color w:val="auto"/>
                <w:sz w:val="18"/>
                <w:szCs w:val="18"/>
              </w:rPr>
              <w:t>2023-24</w:t>
            </w:r>
          </w:p>
        </w:tc>
      </w:tr>
      <w:tr w:rsidR="009B5832" w:rsidRPr="001903B4" w14:paraId="52E59B48" w14:textId="77777777" w:rsidTr="009B5832">
        <w:trPr>
          <w:trHeight w:val="71"/>
        </w:trPr>
        <w:tc>
          <w:tcPr>
            <w:tcW w:w="3685" w:type="dxa"/>
            <w:tcBorders>
              <w:top w:val="nil"/>
              <w:left w:val="single" w:sz="4" w:space="0" w:color="auto"/>
              <w:bottom w:val="single" w:sz="4" w:space="0" w:color="auto"/>
              <w:right w:val="single" w:sz="4" w:space="0" w:color="auto"/>
            </w:tcBorders>
            <w:shd w:val="clear" w:color="auto" w:fill="DADADA" w:themeFill="background1" w:themeFillShade="E6"/>
            <w:vAlign w:val="bottom"/>
            <w:hideMark/>
          </w:tcPr>
          <w:p w14:paraId="52590061" w14:textId="77777777" w:rsidR="00981525" w:rsidRPr="001903B4" w:rsidRDefault="00981525">
            <w:pPr>
              <w:spacing w:before="0"/>
              <w:rPr>
                <w:rFonts w:eastAsia="Times New Roman" w:cs="Open Sans"/>
                <w:color w:val="000000"/>
                <w:szCs w:val="20"/>
              </w:rPr>
            </w:pPr>
            <w:r w:rsidRPr="001903B4">
              <w:rPr>
                <w:rFonts w:eastAsia="Times New Roman" w:cs="Open Sans"/>
                <w:color w:val="000000"/>
                <w:szCs w:val="20"/>
              </w:rPr>
              <w:t>% of students who reported they were struggling academically prior to counseling</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3B706F84" w14:textId="77777777" w:rsidR="00981525" w:rsidRPr="001903B4" w:rsidRDefault="00981525">
            <w:pPr>
              <w:spacing w:before="0"/>
              <w:jc w:val="right"/>
              <w:rPr>
                <w:rFonts w:eastAsia="Times New Roman" w:cs="Open Sans"/>
                <w:color w:val="000000"/>
                <w:szCs w:val="20"/>
              </w:rPr>
            </w:pPr>
            <w:r w:rsidRPr="001903B4">
              <w:rPr>
                <w:rFonts w:eastAsia="Times New Roman" w:cs="Open Sans"/>
                <w:color w:val="000000"/>
                <w:szCs w:val="20"/>
              </w:rPr>
              <w:t>38.0%</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6372F278" w14:textId="77777777" w:rsidR="00981525" w:rsidRPr="001903B4" w:rsidRDefault="00981525">
            <w:pPr>
              <w:spacing w:before="0"/>
              <w:jc w:val="right"/>
              <w:rPr>
                <w:rFonts w:eastAsia="Times New Roman" w:cs="Open Sans"/>
                <w:color w:val="000000"/>
                <w:szCs w:val="20"/>
              </w:rPr>
            </w:pPr>
            <w:r w:rsidRPr="001903B4">
              <w:rPr>
                <w:rFonts w:eastAsia="Times New Roman" w:cs="Open Sans"/>
                <w:color w:val="000000"/>
                <w:szCs w:val="20"/>
              </w:rPr>
              <w:t>36.0%</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4BCCC56D" w14:textId="77777777" w:rsidR="00981525" w:rsidRPr="001903B4" w:rsidRDefault="00981525">
            <w:pPr>
              <w:spacing w:before="0"/>
              <w:jc w:val="right"/>
              <w:rPr>
                <w:rFonts w:eastAsia="Times New Roman" w:cs="Open Sans"/>
                <w:color w:val="000000"/>
                <w:szCs w:val="20"/>
              </w:rPr>
            </w:pPr>
            <w:r w:rsidRPr="001903B4">
              <w:rPr>
                <w:rFonts w:eastAsia="Times New Roman" w:cs="Open Sans"/>
                <w:color w:val="000000"/>
                <w:szCs w:val="20"/>
              </w:rPr>
              <w:t>38.0%</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09BECCA7" w14:textId="77777777" w:rsidR="00981525" w:rsidRPr="001903B4" w:rsidRDefault="00981525">
            <w:pPr>
              <w:spacing w:before="0"/>
              <w:jc w:val="right"/>
              <w:rPr>
                <w:rFonts w:eastAsia="Times New Roman" w:cs="Open Sans"/>
                <w:color w:val="000000"/>
                <w:szCs w:val="20"/>
              </w:rPr>
            </w:pPr>
            <w:r w:rsidRPr="001903B4">
              <w:rPr>
                <w:rFonts w:eastAsia="Times New Roman" w:cs="Open Sans"/>
                <w:color w:val="000000"/>
                <w:szCs w:val="20"/>
              </w:rPr>
              <w:t>36.0%</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77BDE547" w14:textId="77777777" w:rsidR="00981525" w:rsidRPr="001903B4" w:rsidRDefault="00981525">
            <w:pPr>
              <w:spacing w:before="0"/>
              <w:jc w:val="right"/>
              <w:rPr>
                <w:rFonts w:eastAsia="Times New Roman" w:cs="Open Sans"/>
                <w:color w:val="000000"/>
                <w:szCs w:val="20"/>
              </w:rPr>
            </w:pPr>
            <w:r w:rsidRPr="001903B4">
              <w:rPr>
                <w:rFonts w:eastAsia="Times New Roman" w:cs="Open Sans"/>
                <w:color w:val="000000"/>
                <w:szCs w:val="20"/>
              </w:rPr>
              <w:t>37.0%</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4B11C0FD" w14:textId="77777777" w:rsidR="00981525" w:rsidRPr="001903B4" w:rsidRDefault="00981525">
            <w:pPr>
              <w:spacing w:before="0"/>
              <w:jc w:val="right"/>
              <w:rPr>
                <w:rFonts w:eastAsia="Times New Roman" w:cs="Open Sans"/>
                <w:color w:val="000000"/>
                <w:szCs w:val="20"/>
              </w:rPr>
            </w:pPr>
            <w:r w:rsidRPr="001903B4">
              <w:rPr>
                <w:rFonts w:eastAsia="Times New Roman" w:cs="Open Sans"/>
                <w:color w:val="000000"/>
                <w:szCs w:val="20"/>
              </w:rPr>
              <w:t>33.0%</w:t>
            </w:r>
          </w:p>
        </w:tc>
        <w:tc>
          <w:tcPr>
            <w:tcW w:w="985" w:type="dxa"/>
            <w:tcBorders>
              <w:top w:val="nil"/>
              <w:left w:val="nil"/>
              <w:bottom w:val="single" w:sz="4" w:space="0" w:color="auto"/>
              <w:right w:val="single" w:sz="4" w:space="0" w:color="auto"/>
            </w:tcBorders>
            <w:shd w:val="clear" w:color="auto" w:fill="DADADA" w:themeFill="background1" w:themeFillShade="E6"/>
            <w:vAlign w:val="bottom"/>
          </w:tcPr>
          <w:p w14:paraId="03258ED8" w14:textId="77777777" w:rsidR="00981525" w:rsidRPr="001903B4" w:rsidRDefault="00981525">
            <w:pPr>
              <w:spacing w:before="0"/>
              <w:jc w:val="right"/>
              <w:rPr>
                <w:rFonts w:eastAsia="Times New Roman" w:cs="Open Sans"/>
                <w:color w:val="000000"/>
                <w:szCs w:val="20"/>
              </w:rPr>
            </w:pPr>
            <w:r w:rsidRPr="00D72B0B">
              <w:t>35.0%</w:t>
            </w:r>
          </w:p>
        </w:tc>
      </w:tr>
      <w:tr w:rsidR="009B5832" w:rsidRPr="001903B4" w14:paraId="71324068" w14:textId="77777777" w:rsidTr="009B5832">
        <w:trPr>
          <w:trHeight w:val="47"/>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4D82F672" w14:textId="77777777" w:rsidR="00981525" w:rsidRPr="001903B4" w:rsidRDefault="00981525">
            <w:pPr>
              <w:spacing w:before="0"/>
              <w:rPr>
                <w:rFonts w:eastAsia="Times New Roman" w:cs="Open Sans"/>
                <w:color w:val="000000"/>
                <w:szCs w:val="20"/>
              </w:rPr>
            </w:pPr>
            <w:r w:rsidRPr="001903B4">
              <w:rPr>
                <w:rFonts w:eastAsia="Times New Roman" w:cs="Open Sans"/>
                <w:color w:val="000000"/>
                <w:szCs w:val="20"/>
              </w:rPr>
              <w:t>% of students who reported increased focus as a result of counseling</w:t>
            </w:r>
          </w:p>
        </w:tc>
        <w:tc>
          <w:tcPr>
            <w:tcW w:w="900" w:type="dxa"/>
            <w:tcBorders>
              <w:top w:val="nil"/>
              <w:left w:val="nil"/>
              <w:bottom w:val="single" w:sz="4" w:space="0" w:color="auto"/>
              <w:right w:val="single" w:sz="4" w:space="0" w:color="auto"/>
            </w:tcBorders>
            <w:shd w:val="clear" w:color="auto" w:fill="auto"/>
            <w:noWrap/>
            <w:vAlign w:val="bottom"/>
            <w:hideMark/>
          </w:tcPr>
          <w:p w14:paraId="3435435D" w14:textId="77777777" w:rsidR="00981525" w:rsidRPr="001903B4" w:rsidRDefault="00981525">
            <w:pPr>
              <w:spacing w:before="0"/>
              <w:jc w:val="right"/>
              <w:rPr>
                <w:rFonts w:eastAsia="Times New Roman" w:cs="Open Sans"/>
                <w:color w:val="000000"/>
                <w:szCs w:val="20"/>
              </w:rPr>
            </w:pPr>
            <w:r w:rsidRPr="001903B4">
              <w:rPr>
                <w:rFonts w:eastAsia="Times New Roman" w:cs="Open Sans"/>
                <w:color w:val="000000"/>
                <w:szCs w:val="20"/>
              </w:rPr>
              <w:t>66.0%</w:t>
            </w:r>
          </w:p>
        </w:tc>
        <w:tc>
          <w:tcPr>
            <w:tcW w:w="900" w:type="dxa"/>
            <w:tcBorders>
              <w:top w:val="nil"/>
              <w:left w:val="nil"/>
              <w:bottom w:val="single" w:sz="4" w:space="0" w:color="auto"/>
              <w:right w:val="single" w:sz="4" w:space="0" w:color="auto"/>
            </w:tcBorders>
            <w:shd w:val="clear" w:color="auto" w:fill="auto"/>
            <w:noWrap/>
            <w:vAlign w:val="bottom"/>
            <w:hideMark/>
          </w:tcPr>
          <w:p w14:paraId="7A66195A" w14:textId="77777777" w:rsidR="00981525" w:rsidRPr="001903B4" w:rsidRDefault="00981525">
            <w:pPr>
              <w:spacing w:before="0"/>
              <w:jc w:val="right"/>
              <w:rPr>
                <w:rFonts w:eastAsia="Times New Roman" w:cs="Open Sans"/>
                <w:color w:val="000000"/>
                <w:szCs w:val="20"/>
              </w:rPr>
            </w:pPr>
            <w:r w:rsidRPr="001903B4">
              <w:rPr>
                <w:rFonts w:eastAsia="Times New Roman" w:cs="Open Sans"/>
                <w:color w:val="000000"/>
                <w:szCs w:val="20"/>
              </w:rPr>
              <w:t>63.0%</w:t>
            </w:r>
          </w:p>
        </w:tc>
        <w:tc>
          <w:tcPr>
            <w:tcW w:w="900" w:type="dxa"/>
            <w:tcBorders>
              <w:top w:val="nil"/>
              <w:left w:val="nil"/>
              <w:bottom w:val="single" w:sz="4" w:space="0" w:color="auto"/>
              <w:right w:val="single" w:sz="4" w:space="0" w:color="auto"/>
            </w:tcBorders>
            <w:shd w:val="clear" w:color="auto" w:fill="auto"/>
            <w:noWrap/>
            <w:vAlign w:val="bottom"/>
            <w:hideMark/>
          </w:tcPr>
          <w:p w14:paraId="39E79858" w14:textId="77777777" w:rsidR="00981525" w:rsidRPr="001903B4" w:rsidRDefault="00981525">
            <w:pPr>
              <w:spacing w:before="0"/>
              <w:jc w:val="right"/>
              <w:rPr>
                <w:rFonts w:eastAsia="Times New Roman" w:cs="Open Sans"/>
                <w:color w:val="000000"/>
                <w:szCs w:val="20"/>
              </w:rPr>
            </w:pPr>
            <w:r w:rsidRPr="001903B4">
              <w:rPr>
                <w:rFonts w:eastAsia="Times New Roman" w:cs="Open Sans"/>
                <w:color w:val="000000"/>
                <w:szCs w:val="20"/>
              </w:rPr>
              <w:t>62.0%</w:t>
            </w:r>
          </w:p>
        </w:tc>
        <w:tc>
          <w:tcPr>
            <w:tcW w:w="900" w:type="dxa"/>
            <w:tcBorders>
              <w:top w:val="nil"/>
              <w:left w:val="nil"/>
              <w:bottom w:val="single" w:sz="4" w:space="0" w:color="auto"/>
              <w:right w:val="single" w:sz="4" w:space="0" w:color="auto"/>
            </w:tcBorders>
            <w:shd w:val="clear" w:color="auto" w:fill="auto"/>
            <w:noWrap/>
            <w:vAlign w:val="bottom"/>
            <w:hideMark/>
          </w:tcPr>
          <w:p w14:paraId="04CC2B2F" w14:textId="77777777" w:rsidR="00981525" w:rsidRPr="001903B4" w:rsidRDefault="00981525">
            <w:pPr>
              <w:spacing w:before="0"/>
              <w:jc w:val="right"/>
              <w:rPr>
                <w:rFonts w:eastAsia="Times New Roman" w:cs="Open Sans"/>
                <w:color w:val="000000"/>
                <w:szCs w:val="20"/>
              </w:rPr>
            </w:pPr>
            <w:r w:rsidRPr="001903B4">
              <w:rPr>
                <w:rFonts w:eastAsia="Times New Roman" w:cs="Open Sans"/>
                <w:color w:val="000000"/>
                <w:szCs w:val="20"/>
              </w:rPr>
              <w:t>64.0%</w:t>
            </w:r>
          </w:p>
        </w:tc>
        <w:tc>
          <w:tcPr>
            <w:tcW w:w="900" w:type="dxa"/>
            <w:tcBorders>
              <w:top w:val="nil"/>
              <w:left w:val="nil"/>
              <w:bottom w:val="single" w:sz="4" w:space="0" w:color="auto"/>
              <w:right w:val="single" w:sz="4" w:space="0" w:color="auto"/>
            </w:tcBorders>
            <w:shd w:val="clear" w:color="auto" w:fill="auto"/>
            <w:noWrap/>
            <w:vAlign w:val="bottom"/>
            <w:hideMark/>
          </w:tcPr>
          <w:p w14:paraId="27A15AEE" w14:textId="77777777" w:rsidR="00981525" w:rsidRPr="001903B4" w:rsidRDefault="00981525">
            <w:pPr>
              <w:spacing w:before="0"/>
              <w:jc w:val="right"/>
              <w:rPr>
                <w:rFonts w:eastAsia="Times New Roman" w:cs="Open Sans"/>
                <w:color w:val="000000"/>
                <w:szCs w:val="20"/>
              </w:rPr>
            </w:pPr>
            <w:r w:rsidRPr="001903B4">
              <w:rPr>
                <w:rFonts w:eastAsia="Times New Roman" w:cs="Open Sans"/>
                <w:color w:val="000000"/>
                <w:szCs w:val="20"/>
              </w:rPr>
              <w:t>67.0%</w:t>
            </w:r>
          </w:p>
        </w:tc>
        <w:tc>
          <w:tcPr>
            <w:tcW w:w="900" w:type="dxa"/>
            <w:tcBorders>
              <w:top w:val="nil"/>
              <w:left w:val="nil"/>
              <w:bottom w:val="single" w:sz="4" w:space="0" w:color="auto"/>
              <w:right w:val="single" w:sz="4" w:space="0" w:color="auto"/>
            </w:tcBorders>
            <w:shd w:val="clear" w:color="auto" w:fill="auto"/>
            <w:noWrap/>
            <w:vAlign w:val="bottom"/>
            <w:hideMark/>
          </w:tcPr>
          <w:p w14:paraId="742A206B" w14:textId="77777777" w:rsidR="00981525" w:rsidRPr="001903B4" w:rsidRDefault="00981525">
            <w:pPr>
              <w:spacing w:before="0"/>
              <w:jc w:val="right"/>
              <w:rPr>
                <w:rFonts w:eastAsia="Times New Roman" w:cs="Open Sans"/>
                <w:color w:val="000000"/>
                <w:szCs w:val="20"/>
              </w:rPr>
            </w:pPr>
            <w:r w:rsidRPr="001903B4">
              <w:rPr>
                <w:rFonts w:eastAsia="Times New Roman" w:cs="Open Sans"/>
                <w:color w:val="000000"/>
                <w:szCs w:val="20"/>
              </w:rPr>
              <w:t>63.0%</w:t>
            </w:r>
          </w:p>
        </w:tc>
        <w:tc>
          <w:tcPr>
            <w:tcW w:w="985" w:type="dxa"/>
            <w:tcBorders>
              <w:top w:val="nil"/>
              <w:left w:val="nil"/>
              <w:bottom w:val="single" w:sz="4" w:space="0" w:color="auto"/>
              <w:right w:val="single" w:sz="4" w:space="0" w:color="auto"/>
            </w:tcBorders>
            <w:vAlign w:val="bottom"/>
          </w:tcPr>
          <w:p w14:paraId="0F2A9F69" w14:textId="77777777" w:rsidR="00981525" w:rsidRPr="001903B4" w:rsidRDefault="00981525">
            <w:pPr>
              <w:spacing w:before="0"/>
              <w:jc w:val="right"/>
              <w:rPr>
                <w:rFonts w:eastAsia="Times New Roman" w:cs="Open Sans"/>
                <w:color w:val="000000"/>
                <w:szCs w:val="20"/>
              </w:rPr>
            </w:pPr>
            <w:r w:rsidRPr="00D72B0B">
              <w:t>71.0%</w:t>
            </w:r>
          </w:p>
        </w:tc>
      </w:tr>
      <w:tr w:rsidR="009B5832" w:rsidRPr="001903B4" w14:paraId="28DEC5B6" w14:textId="77777777" w:rsidTr="009B5832">
        <w:trPr>
          <w:trHeight w:val="47"/>
        </w:trPr>
        <w:tc>
          <w:tcPr>
            <w:tcW w:w="3685" w:type="dxa"/>
            <w:tcBorders>
              <w:top w:val="nil"/>
              <w:left w:val="single" w:sz="4" w:space="0" w:color="auto"/>
              <w:bottom w:val="single" w:sz="4" w:space="0" w:color="auto"/>
              <w:right w:val="single" w:sz="4" w:space="0" w:color="auto"/>
            </w:tcBorders>
            <w:shd w:val="clear" w:color="auto" w:fill="DADADA" w:themeFill="background1" w:themeFillShade="E6"/>
            <w:vAlign w:val="bottom"/>
            <w:hideMark/>
          </w:tcPr>
          <w:p w14:paraId="2FDDB7A4" w14:textId="77777777" w:rsidR="00981525" w:rsidRPr="001903B4" w:rsidRDefault="00981525">
            <w:pPr>
              <w:spacing w:before="0"/>
              <w:rPr>
                <w:rFonts w:eastAsia="Times New Roman" w:cs="Open Sans"/>
                <w:color w:val="000000"/>
                <w:szCs w:val="20"/>
              </w:rPr>
            </w:pPr>
            <w:r w:rsidRPr="001903B4">
              <w:rPr>
                <w:rFonts w:eastAsia="Times New Roman" w:cs="Open Sans"/>
                <w:color w:val="000000"/>
                <w:szCs w:val="20"/>
              </w:rPr>
              <w:t>% of students who reported they were thinking of leaving school prior to counseling</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67DACABE" w14:textId="77777777" w:rsidR="00981525" w:rsidRPr="001903B4" w:rsidRDefault="00981525">
            <w:pPr>
              <w:spacing w:before="0"/>
              <w:jc w:val="right"/>
              <w:rPr>
                <w:rFonts w:eastAsia="Times New Roman" w:cs="Open Sans"/>
                <w:color w:val="000000"/>
                <w:szCs w:val="20"/>
              </w:rPr>
            </w:pPr>
            <w:r w:rsidRPr="001903B4">
              <w:rPr>
                <w:rFonts w:eastAsia="Times New Roman" w:cs="Open Sans"/>
                <w:color w:val="000000"/>
                <w:szCs w:val="20"/>
              </w:rPr>
              <w:t>25.0%</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4FA0D5C1" w14:textId="77777777" w:rsidR="00981525" w:rsidRPr="001903B4" w:rsidRDefault="00981525">
            <w:pPr>
              <w:spacing w:before="0"/>
              <w:jc w:val="right"/>
              <w:rPr>
                <w:rFonts w:eastAsia="Times New Roman" w:cs="Open Sans"/>
                <w:color w:val="000000"/>
                <w:szCs w:val="20"/>
              </w:rPr>
            </w:pPr>
            <w:r w:rsidRPr="001903B4">
              <w:rPr>
                <w:rFonts w:eastAsia="Times New Roman" w:cs="Open Sans"/>
                <w:color w:val="000000"/>
                <w:szCs w:val="20"/>
              </w:rPr>
              <w:t>22.0%</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68353B2E" w14:textId="77777777" w:rsidR="00981525" w:rsidRPr="001903B4" w:rsidRDefault="00981525">
            <w:pPr>
              <w:spacing w:before="0"/>
              <w:jc w:val="right"/>
              <w:rPr>
                <w:rFonts w:eastAsia="Times New Roman" w:cs="Open Sans"/>
                <w:color w:val="000000"/>
                <w:szCs w:val="20"/>
              </w:rPr>
            </w:pPr>
            <w:r w:rsidRPr="001903B4">
              <w:rPr>
                <w:rFonts w:eastAsia="Times New Roman" w:cs="Open Sans"/>
                <w:color w:val="000000"/>
                <w:szCs w:val="20"/>
              </w:rPr>
              <w:t>21.0%</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5D2C4D65" w14:textId="77777777" w:rsidR="00981525" w:rsidRPr="001903B4" w:rsidRDefault="00981525">
            <w:pPr>
              <w:spacing w:before="0"/>
              <w:jc w:val="right"/>
              <w:rPr>
                <w:rFonts w:eastAsia="Times New Roman" w:cs="Open Sans"/>
                <w:color w:val="000000"/>
                <w:szCs w:val="20"/>
              </w:rPr>
            </w:pPr>
            <w:r w:rsidRPr="001903B4">
              <w:rPr>
                <w:rFonts w:eastAsia="Times New Roman" w:cs="Open Sans"/>
                <w:color w:val="000000"/>
                <w:szCs w:val="20"/>
              </w:rPr>
              <w:t>21.0%</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07A1F4EF" w14:textId="77777777" w:rsidR="00981525" w:rsidRPr="001903B4" w:rsidRDefault="00981525">
            <w:pPr>
              <w:spacing w:before="0"/>
              <w:jc w:val="right"/>
              <w:rPr>
                <w:rFonts w:eastAsia="Times New Roman" w:cs="Open Sans"/>
                <w:color w:val="000000"/>
                <w:szCs w:val="20"/>
              </w:rPr>
            </w:pPr>
            <w:r w:rsidRPr="001903B4">
              <w:rPr>
                <w:rFonts w:eastAsia="Times New Roman" w:cs="Open Sans"/>
                <w:color w:val="000000"/>
                <w:szCs w:val="20"/>
              </w:rPr>
              <w:t>21.0%</w:t>
            </w:r>
          </w:p>
        </w:tc>
        <w:tc>
          <w:tcPr>
            <w:tcW w:w="900" w:type="dxa"/>
            <w:tcBorders>
              <w:top w:val="nil"/>
              <w:left w:val="nil"/>
              <w:bottom w:val="single" w:sz="4" w:space="0" w:color="auto"/>
              <w:right w:val="single" w:sz="4" w:space="0" w:color="auto"/>
            </w:tcBorders>
            <w:shd w:val="clear" w:color="auto" w:fill="DADADA" w:themeFill="background1" w:themeFillShade="E6"/>
            <w:noWrap/>
            <w:vAlign w:val="bottom"/>
            <w:hideMark/>
          </w:tcPr>
          <w:p w14:paraId="6B3E351C" w14:textId="77777777" w:rsidR="00981525" w:rsidRPr="001903B4" w:rsidRDefault="00981525">
            <w:pPr>
              <w:spacing w:before="0"/>
              <w:jc w:val="right"/>
              <w:rPr>
                <w:rFonts w:eastAsia="Times New Roman" w:cs="Open Sans"/>
                <w:color w:val="000000"/>
                <w:szCs w:val="20"/>
              </w:rPr>
            </w:pPr>
            <w:r w:rsidRPr="001903B4">
              <w:rPr>
                <w:rFonts w:eastAsia="Times New Roman" w:cs="Open Sans"/>
                <w:color w:val="000000"/>
                <w:szCs w:val="20"/>
              </w:rPr>
              <w:t>20.0%</w:t>
            </w:r>
          </w:p>
        </w:tc>
        <w:tc>
          <w:tcPr>
            <w:tcW w:w="985" w:type="dxa"/>
            <w:tcBorders>
              <w:top w:val="nil"/>
              <w:left w:val="nil"/>
              <w:bottom w:val="single" w:sz="4" w:space="0" w:color="auto"/>
              <w:right w:val="single" w:sz="4" w:space="0" w:color="auto"/>
            </w:tcBorders>
            <w:shd w:val="clear" w:color="auto" w:fill="DADADA" w:themeFill="background1" w:themeFillShade="E6"/>
            <w:vAlign w:val="bottom"/>
          </w:tcPr>
          <w:p w14:paraId="4C886D88" w14:textId="77777777" w:rsidR="00981525" w:rsidRPr="001903B4" w:rsidRDefault="00981525">
            <w:pPr>
              <w:spacing w:before="0"/>
              <w:jc w:val="right"/>
              <w:rPr>
                <w:rFonts w:eastAsia="Times New Roman" w:cs="Open Sans"/>
                <w:color w:val="000000"/>
                <w:szCs w:val="20"/>
              </w:rPr>
            </w:pPr>
            <w:r w:rsidRPr="00D72B0B">
              <w:t>21.0%</w:t>
            </w:r>
          </w:p>
        </w:tc>
      </w:tr>
      <w:tr w:rsidR="009B5832" w:rsidRPr="001903B4" w14:paraId="2A21F106" w14:textId="77777777" w:rsidTr="009B5832">
        <w:trPr>
          <w:trHeight w:val="47"/>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05539FA7" w14:textId="77777777" w:rsidR="00981525" w:rsidRPr="001903B4" w:rsidRDefault="00981525">
            <w:pPr>
              <w:spacing w:before="0"/>
              <w:rPr>
                <w:rFonts w:eastAsia="Times New Roman" w:cs="Open Sans"/>
                <w:color w:val="000000"/>
                <w:szCs w:val="20"/>
              </w:rPr>
            </w:pPr>
            <w:r w:rsidRPr="001903B4">
              <w:rPr>
                <w:rFonts w:eastAsia="Times New Roman" w:cs="Open Sans"/>
                <w:color w:val="000000"/>
                <w:szCs w:val="20"/>
              </w:rPr>
              <w:t>% of students who reported that counseling helped them to stay in school</w:t>
            </w:r>
          </w:p>
        </w:tc>
        <w:tc>
          <w:tcPr>
            <w:tcW w:w="900" w:type="dxa"/>
            <w:tcBorders>
              <w:top w:val="nil"/>
              <w:left w:val="nil"/>
              <w:bottom w:val="single" w:sz="4" w:space="0" w:color="auto"/>
              <w:right w:val="single" w:sz="4" w:space="0" w:color="auto"/>
            </w:tcBorders>
            <w:shd w:val="clear" w:color="auto" w:fill="auto"/>
            <w:noWrap/>
            <w:vAlign w:val="bottom"/>
            <w:hideMark/>
          </w:tcPr>
          <w:p w14:paraId="7420768C" w14:textId="77777777" w:rsidR="00981525" w:rsidRPr="001903B4" w:rsidRDefault="00981525">
            <w:pPr>
              <w:spacing w:before="0"/>
              <w:jc w:val="right"/>
              <w:rPr>
                <w:rFonts w:eastAsia="Times New Roman" w:cs="Open Sans"/>
                <w:color w:val="000000"/>
                <w:szCs w:val="20"/>
              </w:rPr>
            </w:pPr>
            <w:r w:rsidRPr="001903B4">
              <w:rPr>
                <w:rFonts w:eastAsia="Times New Roman" w:cs="Open Sans"/>
                <w:color w:val="000000"/>
                <w:szCs w:val="20"/>
              </w:rPr>
              <w:t>78.8%</w:t>
            </w:r>
          </w:p>
        </w:tc>
        <w:tc>
          <w:tcPr>
            <w:tcW w:w="900" w:type="dxa"/>
            <w:tcBorders>
              <w:top w:val="nil"/>
              <w:left w:val="nil"/>
              <w:bottom w:val="single" w:sz="4" w:space="0" w:color="auto"/>
              <w:right w:val="single" w:sz="4" w:space="0" w:color="auto"/>
            </w:tcBorders>
            <w:shd w:val="clear" w:color="auto" w:fill="auto"/>
            <w:noWrap/>
            <w:vAlign w:val="bottom"/>
            <w:hideMark/>
          </w:tcPr>
          <w:p w14:paraId="1C70D17F" w14:textId="77777777" w:rsidR="00981525" w:rsidRPr="001903B4" w:rsidRDefault="00981525">
            <w:pPr>
              <w:spacing w:before="0"/>
              <w:jc w:val="right"/>
              <w:rPr>
                <w:rFonts w:eastAsia="Times New Roman" w:cs="Open Sans"/>
                <w:color w:val="000000"/>
                <w:szCs w:val="20"/>
              </w:rPr>
            </w:pPr>
            <w:r w:rsidRPr="001903B4">
              <w:rPr>
                <w:rFonts w:eastAsia="Times New Roman" w:cs="Open Sans"/>
                <w:color w:val="000000"/>
                <w:szCs w:val="20"/>
              </w:rPr>
              <w:t>77.0%</w:t>
            </w:r>
          </w:p>
        </w:tc>
        <w:tc>
          <w:tcPr>
            <w:tcW w:w="900" w:type="dxa"/>
            <w:tcBorders>
              <w:top w:val="nil"/>
              <w:left w:val="nil"/>
              <w:bottom w:val="single" w:sz="4" w:space="0" w:color="auto"/>
              <w:right w:val="single" w:sz="4" w:space="0" w:color="auto"/>
            </w:tcBorders>
            <w:shd w:val="clear" w:color="auto" w:fill="auto"/>
            <w:noWrap/>
            <w:vAlign w:val="bottom"/>
            <w:hideMark/>
          </w:tcPr>
          <w:p w14:paraId="2F21B9B3" w14:textId="77777777" w:rsidR="00981525" w:rsidRPr="001903B4" w:rsidRDefault="00981525">
            <w:pPr>
              <w:spacing w:before="0"/>
              <w:jc w:val="right"/>
              <w:rPr>
                <w:rFonts w:eastAsia="Times New Roman" w:cs="Open Sans"/>
                <w:color w:val="000000"/>
                <w:szCs w:val="20"/>
              </w:rPr>
            </w:pPr>
            <w:r w:rsidRPr="001903B4">
              <w:rPr>
                <w:rFonts w:eastAsia="Times New Roman" w:cs="Open Sans"/>
                <w:color w:val="000000"/>
                <w:szCs w:val="20"/>
              </w:rPr>
              <w:t>79.0%</w:t>
            </w:r>
          </w:p>
        </w:tc>
        <w:tc>
          <w:tcPr>
            <w:tcW w:w="900" w:type="dxa"/>
            <w:tcBorders>
              <w:top w:val="nil"/>
              <w:left w:val="nil"/>
              <w:bottom w:val="single" w:sz="4" w:space="0" w:color="auto"/>
              <w:right w:val="single" w:sz="4" w:space="0" w:color="auto"/>
            </w:tcBorders>
            <w:shd w:val="clear" w:color="auto" w:fill="auto"/>
            <w:noWrap/>
            <w:vAlign w:val="bottom"/>
            <w:hideMark/>
          </w:tcPr>
          <w:p w14:paraId="3BDDC339" w14:textId="77777777" w:rsidR="00981525" w:rsidRPr="001903B4" w:rsidRDefault="00981525">
            <w:pPr>
              <w:spacing w:before="0"/>
              <w:jc w:val="right"/>
              <w:rPr>
                <w:rFonts w:eastAsia="Times New Roman" w:cs="Open Sans"/>
                <w:color w:val="000000"/>
                <w:szCs w:val="20"/>
              </w:rPr>
            </w:pPr>
            <w:r w:rsidRPr="001903B4">
              <w:rPr>
                <w:rFonts w:eastAsia="Times New Roman" w:cs="Open Sans"/>
                <w:color w:val="000000"/>
                <w:szCs w:val="20"/>
              </w:rPr>
              <w:t>76.0%</w:t>
            </w:r>
          </w:p>
        </w:tc>
        <w:tc>
          <w:tcPr>
            <w:tcW w:w="900" w:type="dxa"/>
            <w:tcBorders>
              <w:top w:val="nil"/>
              <w:left w:val="nil"/>
              <w:bottom w:val="single" w:sz="4" w:space="0" w:color="auto"/>
              <w:right w:val="single" w:sz="4" w:space="0" w:color="auto"/>
            </w:tcBorders>
            <w:shd w:val="clear" w:color="auto" w:fill="auto"/>
            <w:noWrap/>
            <w:vAlign w:val="bottom"/>
            <w:hideMark/>
          </w:tcPr>
          <w:p w14:paraId="45972837" w14:textId="77777777" w:rsidR="00981525" w:rsidRPr="001903B4" w:rsidRDefault="00981525">
            <w:pPr>
              <w:spacing w:before="0"/>
              <w:jc w:val="right"/>
              <w:rPr>
                <w:rFonts w:eastAsia="Times New Roman" w:cs="Open Sans"/>
                <w:color w:val="000000"/>
                <w:szCs w:val="20"/>
              </w:rPr>
            </w:pPr>
            <w:r w:rsidRPr="001903B4">
              <w:rPr>
                <w:rFonts w:eastAsia="Times New Roman" w:cs="Open Sans"/>
                <w:color w:val="000000"/>
                <w:szCs w:val="20"/>
              </w:rPr>
              <w:t>77.0%</w:t>
            </w:r>
          </w:p>
        </w:tc>
        <w:tc>
          <w:tcPr>
            <w:tcW w:w="900" w:type="dxa"/>
            <w:tcBorders>
              <w:top w:val="nil"/>
              <w:left w:val="nil"/>
              <w:bottom w:val="single" w:sz="4" w:space="0" w:color="auto"/>
              <w:right w:val="single" w:sz="4" w:space="0" w:color="auto"/>
            </w:tcBorders>
            <w:shd w:val="clear" w:color="auto" w:fill="auto"/>
            <w:noWrap/>
            <w:vAlign w:val="bottom"/>
            <w:hideMark/>
          </w:tcPr>
          <w:p w14:paraId="52EE9CE5" w14:textId="77777777" w:rsidR="00981525" w:rsidRPr="001903B4" w:rsidRDefault="00981525">
            <w:pPr>
              <w:spacing w:before="0"/>
              <w:jc w:val="right"/>
              <w:rPr>
                <w:rFonts w:eastAsia="Times New Roman" w:cs="Open Sans"/>
                <w:color w:val="000000"/>
                <w:szCs w:val="20"/>
              </w:rPr>
            </w:pPr>
            <w:r w:rsidRPr="001903B4">
              <w:rPr>
                <w:rFonts w:eastAsia="Times New Roman" w:cs="Open Sans"/>
                <w:color w:val="000000"/>
                <w:szCs w:val="20"/>
              </w:rPr>
              <w:t>72.0%</w:t>
            </w:r>
          </w:p>
        </w:tc>
        <w:tc>
          <w:tcPr>
            <w:tcW w:w="985" w:type="dxa"/>
            <w:tcBorders>
              <w:top w:val="nil"/>
              <w:left w:val="nil"/>
              <w:bottom w:val="single" w:sz="4" w:space="0" w:color="auto"/>
              <w:right w:val="single" w:sz="4" w:space="0" w:color="auto"/>
            </w:tcBorders>
            <w:vAlign w:val="bottom"/>
          </w:tcPr>
          <w:p w14:paraId="2705F202" w14:textId="77777777" w:rsidR="00981525" w:rsidRPr="001903B4" w:rsidRDefault="00981525">
            <w:pPr>
              <w:spacing w:before="0"/>
              <w:jc w:val="right"/>
              <w:rPr>
                <w:rFonts w:eastAsia="Times New Roman" w:cs="Open Sans"/>
                <w:color w:val="000000"/>
                <w:szCs w:val="20"/>
              </w:rPr>
            </w:pPr>
            <w:r w:rsidRPr="00D72B0B">
              <w:t>82.0%</w:t>
            </w:r>
          </w:p>
        </w:tc>
      </w:tr>
    </w:tbl>
    <w:p w14:paraId="732832CA" w14:textId="47859D88" w:rsidR="00AB6392" w:rsidRDefault="00AB6392" w:rsidP="00981525"/>
    <w:p w14:paraId="6BF94644" w14:textId="77777777" w:rsidR="00AB6392" w:rsidRDefault="00AB6392">
      <w:pPr>
        <w:spacing w:before="0"/>
      </w:pPr>
      <w:r>
        <w:br w:type="page"/>
      </w:r>
    </w:p>
    <w:p w14:paraId="1269D8A2" w14:textId="054BCA2C" w:rsidR="00EB0E38" w:rsidRPr="0035295B" w:rsidRDefault="00EB0E38" w:rsidP="00AB6392">
      <w:pPr>
        <w:spacing w:before="0" w:after="120"/>
        <w:rPr>
          <w:color w:val="005777"/>
          <w:sz w:val="22"/>
        </w:rPr>
      </w:pPr>
      <w:r w:rsidRPr="006A4107">
        <w:rPr>
          <w:rStyle w:val="Heading2Char"/>
          <w:color w:val="005777"/>
          <w:u w:val="none"/>
        </w:rPr>
        <w:lastRenderedPageBreak/>
        <w:t xml:space="preserve">Complete </w:t>
      </w:r>
      <w:r w:rsidRPr="0035295B">
        <w:rPr>
          <w:color w:val="005777"/>
          <w:sz w:val="22"/>
        </w:rPr>
        <w:t xml:space="preserve">Academic Outcome </w:t>
      </w:r>
      <w:r w:rsidR="001F688F" w:rsidRPr="0035295B">
        <w:rPr>
          <w:color w:val="005777"/>
          <w:sz w:val="22"/>
        </w:rPr>
        <w:t>Data</w:t>
      </w:r>
      <w:r w:rsidRPr="0035295B">
        <w:rPr>
          <w:color w:val="005777"/>
          <w:sz w:val="22"/>
        </w:rPr>
        <w:t xml:space="preserve"> – 2023-</w:t>
      </w:r>
      <w:r w:rsidR="00AD3C3A" w:rsidRPr="0035295B">
        <w:rPr>
          <w:color w:val="005777"/>
          <w:sz w:val="22"/>
        </w:rPr>
        <w:t>20</w:t>
      </w:r>
      <w:r w:rsidRPr="0035295B">
        <w:rPr>
          <w:color w:val="005777"/>
          <w:sz w:val="22"/>
        </w:rPr>
        <w:t>24</w:t>
      </w:r>
    </w:p>
    <w:tbl>
      <w:tblPr>
        <w:tblStyle w:val="TableGrid40"/>
        <w:tblW w:w="0" w:type="auto"/>
        <w:tblLook w:val="01E0" w:firstRow="1" w:lastRow="1" w:firstColumn="1" w:lastColumn="1" w:noHBand="0" w:noVBand="0"/>
      </w:tblPr>
      <w:tblGrid>
        <w:gridCol w:w="4682"/>
        <w:gridCol w:w="1427"/>
        <w:gridCol w:w="1142"/>
        <w:gridCol w:w="1142"/>
        <w:gridCol w:w="1677"/>
      </w:tblGrid>
      <w:tr w:rsidR="00EB0E38" w:rsidRPr="009A4260" w14:paraId="4D252046" w14:textId="77777777" w:rsidTr="00486F26">
        <w:trPr>
          <w:trHeight w:val="274"/>
          <w:tblHeader/>
        </w:trPr>
        <w:tc>
          <w:tcPr>
            <w:tcW w:w="0" w:type="auto"/>
            <w:vAlign w:val="bottom"/>
          </w:tcPr>
          <w:p w14:paraId="01A87578" w14:textId="77777777" w:rsidR="00EB0E38" w:rsidRPr="009A4260" w:rsidRDefault="00EB0E38">
            <w:pPr>
              <w:spacing w:before="0"/>
              <w:rPr>
                <w:b/>
                <w:color w:val="000000"/>
                <w:szCs w:val="20"/>
              </w:rPr>
            </w:pPr>
            <w:bookmarkStart w:id="91" w:name="_Toc45892270"/>
            <w:bookmarkStart w:id="92" w:name="_Toc80962778"/>
            <w:r w:rsidRPr="009A4260">
              <w:rPr>
                <w:b/>
                <w:color w:val="000000"/>
                <w:szCs w:val="20"/>
              </w:rPr>
              <w:t>Items</w:t>
            </w:r>
          </w:p>
        </w:tc>
        <w:tc>
          <w:tcPr>
            <w:tcW w:w="0" w:type="auto"/>
            <w:vAlign w:val="bottom"/>
          </w:tcPr>
          <w:p w14:paraId="36AF30C8" w14:textId="77777777" w:rsidR="00EB0E38" w:rsidRPr="009A4260" w:rsidRDefault="00EB0E38">
            <w:pPr>
              <w:spacing w:before="106"/>
              <w:ind w:left="475" w:right="-14" w:hanging="475"/>
              <w:contextualSpacing/>
              <w:jc w:val="center"/>
              <w:rPr>
                <w:b/>
                <w:color w:val="000000"/>
                <w:szCs w:val="20"/>
              </w:rPr>
            </w:pPr>
            <w:r w:rsidRPr="009A4260">
              <w:rPr>
                <w:rFonts w:eastAsia="Times New Roman"/>
                <w:b/>
                <w:color w:val="000000"/>
                <w:szCs w:val="20"/>
              </w:rPr>
              <w:t>SD/Disagree</w:t>
            </w:r>
          </w:p>
        </w:tc>
        <w:tc>
          <w:tcPr>
            <w:tcW w:w="0" w:type="auto"/>
            <w:vAlign w:val="bottom"/>
          </w:tcPr>
          <w:p w14:paraId="79EF42FB" w14:textId="77777777" w:rsidR="00EB0E38" w:rsidRPr="009A4260" w:rsidRDefault="00EB0E38">
            <w:pPr>
              <w:spacing w:before="106"/>
              <w:ind w:left="475" w:right="-14" w:hanging="475"/>
              <w:contextualSpacing/>
              <w:jc w:val="center"/>
              <w:rPr>
                <w:b/>
                <w:color w:val="000000"/>
                <w:szCs w:val="20"/>
              </w:rPr>
            </w:pPr>
            <w:r w:rsidRPr="009A4260">
              <w:rPr>
                <w:rFonts w:eastAsia="Times New Roman"/>
                <w:b/>
                <w:color w:val="000000"/>
                <w:szCs w:val="20"/>
              </w:rPr>
              <w:t>Neutral</w:t>
            </w:r>
          </w:p>
        </w:tc>
        <w:tc>
          <w:tcPr>
            <w:tcW w:w="0" w:type="auto"/>
            <w:vAlign w:val="bottom"/>
          </w:tcPr>
          <w:p w14:paraId="6AE98E78" w14:textId="77777777" w:rsidR="00EB0E38" w:rsidRPr="009A4260" w:rsidRDefault="00EB0E38">
            <w:pPr>
              <w:spacing w:before="106"/>
              <w:ind w:left="475" w:right="-14" w:hanging="475"/>
              <w:contextualSpacing/>
              <w:jc w:val="center"/>
              <w:rPr>
                <w:b/>
                <w:color w:val="000000"/>
                <w:szCs w:val="20"/>
              </w:rPr>
            </w:pPr>
            <w:r w:rsidRPr="009A4260">
              <w:rPr>
                <w:rFonts w:eastAsia="Times New Roman"/>
                <w:b/>
                <w:color w:val="000000"/>
                <w:szCs w:val="20"/>
              </w:rPr>
              <w:t>Agree/SA</w:t>
            </w:r>
          </w:p>
        </w:tc>
        <w:tc>
          <w:tcPr>
            <w:tcW w:w="0" w:type="auto"/>
            <w:vAlign w:val="bottom"/>
          </w:tcPr>
          <w:p w14:paraId="5B2247B0" w14:textId="593EB083" w:rsidR="00EB0E38" w:rsidRPr="009A4260" w:rsidRDefault="005E7EDD">
            <w:pPr>
              <w:spacing w:before="106"/>
              <w:ind w:left="323" w:right="196" w:hanging="113"/>
              <w:contextualSpacing/>
              <w:jc w:val="center"/>
              <w:rPr>
                <w:b/>
                <w:color w:val="000000"/>
                <w:szCs w:val="20"/>
              </w:rPr>
            </w:pPr>
            <w:r>
              <w:rPr>
                <w:rFonts w:eastAsia="Times New Roman"/>
                <w:b/>
                <w:color w:val="000000"/>
                <w:szCs w:val="20"/>
              </w:rPr>
              <w:t>UWs</w:t>
            </w:r>
            <w:r w:rsidRPr="00610F30">
              <w:rPr>
                <w:rFonts w:eastAsia="Times New Roman"/>
                <w:b/>
                <w:bCs/>
                <w:color w:val="000000"/>
                <w:szCs w:val="20"/>
              </w:rPr>
              <w:t xml:space="preserve"> </w:t>
            </w:r>
            <w:r w:rsidR="00EB0E38" w:rsidRPr="009A4260">
              <w:rPr>
                <w:b/>
                <w:color w:val="000000"/>
                <w:szCs w:val="20"/>
              </w:rPr>
              <w:t>Mean (</w:t>
            </w:r>
            <w:r w:rsidR="00EB0E38" w:rsidRPr="009A4260">
              <w:rPr>
                <w:b/>
                <w:i/>
                <w:color w:val="000000"/>
                <w:szCs w:val="20"/>
              </w:rPr>
              <w:t>n</w:t>
            </w:r>
            <w:r w:rsidR="00EB0E38" w:rsidRPr="009A4260">
              <w:rPr>
                <w:b/>
                <w:color w:val="000000"/>
                <w:szCs w:val="20"/>
              </w:rPr>
              <w:t>)</w:t>
            </w:r>
          </w:p>
        </w:tc>
      </w:tr>
      <w:tr w:rsidR="00EB0E38" w:rsidRPr="009A4260" w14:paraId="4A74A85D" w14:textId="77777777" w:rsidTr="00486F26">
        <w:trPr>
          <w:trHeight w:val="729"/>
          <w:tblHeader/>
        </w:trPr>
        <w:tc>
          <w:tcPr>
            <w:tcW w:w="0" w:type="auto"/>
            <w:shd w:val="clear" w:color="auto" w:fill="DADADA" w:themeFill="background1" w:themeFillShade="E6"/>
            <w:vAlign w:val="center"/>
          </w:tcPr>
          <w:p w14:paraId="24540881" w14:textId="77777777" w:rsidR="00EB0E38" w:rsidRPr="009A4260" w:rsidRDefault="00EB0E38">
            <w:pPr>
              <w:spacing w:before="2"/>
              <w:contextualSpacing/>
              <w:rPr>
                <w:color w:val="000000"/>
                <w:szCs w:val="20"/>
              </w:rPr>
            </w:pPr>
            <w:r w:rsidRPr="009A4260">
              <w:rPr>
                <w:color w:val="000000"/>
                <w:szCs w:val="20"/>
              </w:rPr>
              <w:t>Counseling has increased my academic motivation and/or class attendance.</w:t>
            </w:r>
          </w:p>
        </w:tc>
        <w:tc>
          <w:tcPr>
            <w:tcW w:w="0" w:type="auto"/>
            <w:shd w:val="clear" w:color="auto" w:fill="DADADA" w:themeFill="background1" w:themeFillShade="E6"/>
            <w:vAlign w:val="center"/>
          </w:tcPr>
          <w:p w14:paraId="46D705FE" w14:textId="77777777" w:rsidR="00EB0E38" w:rsidRPr="009A4260" w:rsidRDefault="00EB0E38">
            <w:pPr>
              <w:spacing w:before="81"/>
              <w:ind w:left="264" w:right="268"/>
              <w:jc w:val="center"/>
              <w:rPr>
                <w:color w:val="000000"/>
                <w:szCs w:val="20"/>
              </w:rPr>
            </w:pPr>
            <w:r w:rsidRPr="009A4260">
              <w:rPr>
                <w:color w:val="000000"/>
                <w:szCs w:val="20"/>
              </w:rPr>
              <w:t>17%</w:t>
            </w:r>
          </w:p>
        </w:tc>
        <w:tc>
          <w:tcPr>
            <w:tcW w:w="0" w:type="auto"/>
            <w:shd w:val="clear" w:color="auto" w:fill="DADADA" w:themeFill="background1" w:themeFillShade="E6"/>
            <w:vAlign w:val="center"/>
          </w:tcPr>
          <w:p w14:paraId="420DC5E7" w14:textId="77777777" w:rsidR="00EB0E38" w:rsidRPr="009A4260" w:rsidRDefault="00EB0E38">
            <w:pPr>
              <w:spacing w:before="81"/>
              <w:ind w:left="264" w:right="268"/>
              <w:jc w:val="center"/>
              <w:rPr>
                <w:color w:val="000000"/>
                <w:szCs w:val="20"/>
              </w:rPr>
            </w:pPr>
            <w:r w:rsidRPr="009A4260">
              <w:rPr>
                <w:color w:val="000000"/>
                <w:szCs w:val="20"/>
              </w:rPr>
              <w:t>39%</w:t>
            </w:r>
          </w:p>
        </w:tc>
        <w:tc>
          <w:tcPr>
            <w:tcW w:w="0" w:type="auto"/>
            <w:shd w:val="clear" w:color="auto" w:fill="DADADA" w:themeFill="background1" w:themeFillShade="E6"/>
            <w:vAlign w:val="center"/>
          </w:tcPr>
          <w:p w14:paraId="256E0696" w14:textId="77777777" w:rsidR="00EB0E38" w:rsidRPr="009A4260" w:rsidRDefault="00EB0E38">
            <w:pPr>
              <w:spacing w:before="81"/>
              <w:ind w:left="264" w:right="268"/>
              <w:jc w:val="center"/>
              <w:rPr>
                <w:color w:val="000000"/>
                <w:szCs w:val="20"/>
              </w:rPr>
            </w:pPr>
            <w:r w:rsidRPr="009A4260">
              <w:rPr>
                <w:color w:val="000000"/>
                <w:szCs w:val="20"/>
              </w:rPr>
              <w:t>43%</w:t>
            </w:r>
          </w:p>
        </w:tc>
        <w:tc>
          <w:tcPr>
            <w:tcW w:w="0" w:type="auto"/>
            <w:shd w:val="clear" w:color="auto" w:fill="DADADA" w:themeFill="background1" w:themeFillShade="E6"/>
            <w:vAlign w:val="center"/>
          </w:tcPr>
          <w:p w14:paraId="08FF6FE7" w14:textId="77777777" w:rsidR="00EB0E38" w:rsidRPr="009A4260" w:rsidRDefault="00EB0E38">
            <w:pPr>
              <w:spacing w:before="81"/>
              <w:ind w:left="223" w:right="225"/>
              <w:jc w:val="center"/>
              <w:rPr>
                <w:color w:val="000000"/>
                <w:szCs w:val="20"/>
              </w:rPr>
            </w:pPr>
            <w:r w:rsidRPr="009A4260">
              <w:rPr>
                <w:rFonts w:eastAsia="Times New Roman"/>
                <w:color w:val="000000"/>
                <w:szCs w:val="20"/>
              </w:rPr>
              <w:t>3.35 (1,084)</w:t>
            </w:r>
          </w:p>
        </w:tc>
      </w:tr>
      <w:tr w:rsidR="00EB0E38" w:rsidRPr="009A4260" w14:paraId="1D268EC7" w14:textId="77777777" w:rsidTr="00486F26">
        <w:trPr>
          <w:trHeight w:val="244"/>
          <w:tblHeader/>
        </w:trPr>
        <w:tc>
          <w:tcPr>
            <w:tcW w:w="0" w:type="auto"/>
            <w:vAlign w:val="center"/>
          </w:tcPr>
          <w:p w14:paraId="786BE181" w14:textId="77777777" w:rsidR="00EB0E38" w:rsidRPr="009A4260" w:rsidRDefault="00EB0E38">
            <w:pPr>
              <w:spacing w:before="2"/>
              <w:ind w:right="74"/>
              <w:contextualSpacing/>
              <w:rPr>
                <w:color w:val="000000"/>
                <w:szCs w:val="20"/>
              </w:rPr>
            </w:pPr>
            <w:r w:rsidRPr="009A4260">
              <w:rPr>
                <w:color w:val="000000"/>
                <w:szCs w:val="20"/>
              </w:rPr>
              <w:t>Counseling has helped me to focus better on my academics.</w:t>
            </w:r>
          </w:p>
        </w:tc>
        <w:tc>
          <w:tcPr>
            <w:tcW w:w="0" w:type="auto"/>
            <w:vAlign w:val="center"/>
          </w:tcPr>
          <w:p w14:paraId="5DB71D61" w14:textId="77777777" w:rsidR="00EB0E38" w:rsidRPr="009A4260" w:rsidRDefault="00EB0E38">
            <w:pPr>
              <w:spacing w:before="78"/>
              <w:ind w:left="264" w:right="268"/>
              <w:jc w:val="center"/>
              <w:rPr>
                <w:color w:val="000000"/>
                <w:szCs w:val="20"/>
              </w:rPr>
            </w:pPr>
            <w:r w:rsidRPr="009A4260">
              <w:rPr>
                <w:color w:val="000000"/>
                <w:szCs w:val="20"/>
              </w:rPr>
              <w:t>12%</w:t>
            </w:r>
          </w:p>
        </w:tc>
        <w:tc>
          <w:tcPr>
            <w:tcW w:w="0" w:type="auto"/>
            <w:vAlign w:val="center"/>
          </w:tcPr>
          <w:p w14:paraId="54EEF478" w14:textId="77777777" w:rsidR="00EB0E38" w:rsidRPr="009A4260" w:rsidRDefault="00EB0E38">
            <w:pPr>
              <w:spacing w:before="78"/>
              <w:ind w:left="264" w:right="268"/>
              <w:jc w:val="center"/>
              <w:rPr>
                <w:color w:val="000000"/>
                <w:szCs w:val="20"/>
              </w:rPr>
            </w:pPr>
            <w:r w:rsidRPr="009A4260">
              <w:rPr>
                <w:rFonts w:eastAsia="Times New Roman"/>
                <w:color w:val="000000"/>
                <w:szCs w:val="20"/>
              </w:rPr>
              <w:t>32%</w:t>
            </w:r>
          </w:p>
        </w:tc>
        <w:tc>
          <w:tcPr>
            <w:tcW w:w="0" w:type="auto"/>
            <w:vAlign w:val="center"/>
          </w:tcPr>
          <w:p w14:paraId="6E257E73" w14:textId="77777777" w:rsidR="00EB0E38" w:rsidRPr="009A4260" w:rsidRDefault="00EB0E38">
            <w:pPr>
              <w:spacing w:before="78"/>
              <w:ind w:left="264" w:right="268"/>
              <w:jc w:val="center"/>
              <w:rPr>
                <w:color w:val="000000"/>
                <w:szCs w:val="20"/>
              </w:rPr>
            </w:pPr>
            <w:r w:rsidRPr="009A4260">
              <w:rPr>
                <w:rFonts w:eastAsia="Times New Roman"/>
                <w:color w:val="000000"/>
                <w:szCs w:val="20"/>
              </w:rPr>
              <w:t>56%</w:t>
            </w:r>
          </w:p>
        </w:tc>
        <w:tc>
          <w:tcPr>
            <w:tcW w:w="0" w:type="auto"/>
            <w:vAlign w:val="center"/>
          </w:tcPr>
          <w:p w14:paraId="2F710055" w14:textId="77777777" w:rsidR="00EB0E38" w:rsidRPr="009A4260" w:rsidRDefault="00EB0E38">
            <w:pPr>
              <w:spacing w:before="78"/>
              <w:ind w:left="223" w:right="225"/>
              <w:jc w:val="center"/>
              <w:rPr>
                <w:color w:val="000000"/>
                <w:szCs w:val="20"/>
              </w:rPr>
            </w:pPr>
            <w:r w:rsidRPr="009A4260">
              <w:rPr>
                <w:rFonts w:eastAsia="Times New Roman"/>
                <w:color w:val="000000"/>
                <w:szCs w:val="20"/>
              </w:rPr>
              <w:t>3.57 (1,106)</w:t>
            </w:r>
          </w:p>
        </w:tc>
      </w:tr>
      <w:tr w:rsidR="00EB0E38" w:rsidRPr="009A4260" w14:paraId="595A000B" w14:textId="77777777" w:rsidTr="00486F26">
        <w:trPr>
          <w:trHeight w:val="244"/>
          <w:tblHeader/>
        </w:trPr>
        <w:tc>
          <w:tcPr>
            <w:tcW w:w="0" w:type="auto"/>
            <w:shd w:val="clear" w:color="auto" w:fill="DADADA" w:themeFill="background1" w:themeFillShade="E6"/>
            <w:vAlign w:val="center"/>
          </w:tcPr>
          <w:p w14:paraId="6B403039" w14:textId="77777777" w:rsidR="00EB0E38" w:rsidRPr="009A4260" w:rsidRDefault="00EB0E38">
            <w:pPr>
              <w:spacing w:before="51"/>
              <w:contextualSpacing/>
              <w:rPr>
                <w:color w:val="000000"/>
                <w:szCs w:val="20"/>
              </w:rPr>
            </w:pPr>
            <w:r w:rsidRPr="009A4260">
              <w:rPr>
                <w:color w:val="000000"/>
                <w:szCs w:val="20"/>
              </w:rPr>
              <w:t>Counseling has helped with my academic performance.</w:t>
            </w:r>
          </w:p>
        </w:tc>
        <w:tc>
          <w:tcPr>
            <w:tcW w:w="0" w:type="auto"/>
            <w:shd w:val="clear" w:color="auto" w:fill="DADADA" w:themeFill="background1" w:themeFillShade="E6"/>
            <w:vAlign w:val="center"/>
          </w:tcPr>
          <w:p w14:paraId="1886E2EF" w14:textId="77777777" w:rsidR="00EB0E38" w:rsidRPr="009A4260" w:rsidRDefault="00EB0E38">
            <w:pPr>
              <w:spacing w:before="51"/>
              <w:ind w:left="264" w:right="268"/>
              <w:jc w:val="center"/>
              <w:rPr>
                <w:color w:val="000000"/>
                <w:szCs w:val="20"/>
              </w:rPr>
            </w:pPr>
            <w:r w:rsidRPr="009A4260">
              <w:rPr>
                <w:rFonts w:eastAsia="Times New Roman"/>
                <w:color w:val="000000"/>
                <w:szCs w:val="20"/>
              </w:rPr>
              <w:t>13%</w:t>
            </w:r>
          </w:p>
        </w:tc>
        <w:tc>
          <w:tcPr>
            <w:tcW w:w="0" w:type="auto"/>
            <w:shd w:val="clear" w:color="auto" w:fill="DADADA" w:themeFill="background1" w:themeFillShade="E6"/>
            <w:vAlign w:val="center"/>
          </w:tcPr>
          <w:p w14:paraId="09BCB7C7" w14:textId="77777777" w:rsidR="00EB0E38" w:rsidRPr="009A4260" w:rsidRDefault="00EB0E38">
            <w:pPr>
              <w:spacing w:before="51"/>
              <w:ind w:left="264" w:right="268"/>
              <w:jc w:val="center"/>
              <w:rPr>
                <w:color w:val="000000"/>
                <w:szCs w:val="20"/>
              </w:rPr>
            </w:pPr>
            <w:r w:rsidRPr="009A4260">
              <w:rPr>
                <w:rFonts w:eastAsia="Times New Roman"/>
                <w:color w:val="000000"/>
                <w:szCs w:val="20"/>
              </w:rPr>
              <w:t>36%</w:t>
            </w:r>
          </w:p>
        </w:tc>
        <w:tc>
          <w:tcPr>
            <w:tcW w:w="0" w:type="auto"/>
            <w:shd w:val="clear" w:color="auto" w:fill="DADADA" w:themeFill="background1" w:themeFillShade="E6"/>
            <w:vAlign w:val="center"/>
          </w:tcPr>
          <w:p w14:paraId="27E315AD" w14:textId="77777777" w:rsidR="00EB0E38" w:rsidRPr="009A4260" w:rsidRDefault="00EB0E38">
            <w:pPr>
              <w:spacing w:before="51"/>
              <w:ind w:left="264" w:right="268"/>
              <w:jc w:val="center"/>
              <w:rPr>
                <w:color w:val="000000"/>
                <w:szCs w:val="20"/>
              </w:rPr>
            </w:pPr>
            <w:r w:rsidRPr="009A4260">
              <w:rPr>
                <w:rFonts w:eastAsia="Times New Roman"/>
                <w:color w:val="000000"/>
                <w:szCs w:val="20"/>
              </w:rPr>
              <w:t>52%</w:t>
            </w:r>
          </w:p>
        </w:tc>
        <w:tc>
          <w:tcPr>
            <w:tcW w:w="0" w:type="auto"/>
            <w:shd w:val="clear" w:color="auto" w:fill="DADADA" w:themeFill="background1" w:themeFillShade="E6"/>
            <w:vAlign w:val="center"/>
          </w:tcPr>
          <w:p w14:paraId="4DC35328" w14:textId="77777777" w:rsidR="00EB0E38" w:rsidRPr="009A4260" w:rsidRDefault="00EB0E38">
            <w:pPr>
              <w:spacing w:before="51"/>
              <w:ind w:left="223" w:right="225"/>
              <w:jc w:val="center"/>
              <w:rPr>
                <w:color w:val="000000"/>
                <w:szCs w:val="20"/>
              </w:rPr>
            </w:pPr>
            <w:r w:rsidRPr="009A4260">
              <w:rPr>
                <w:rFonts w:eastAsia="Times New Roman"/>
                <w:color w:val="000000"/>
                <w:szCs w:val="20"/>
              </w:rPr>
              <w:t>3.49 (1,095)</w:t>
            </w:r>
          </w:p>
        </w:tc>
      </w:tr>
      <w:tr w:rsidR="00EB0E38" w:rsidRPr="009A4260" w14:paraId="3FCE4A0F" w14:textId="77777777" w:rsidTr="00486F26">
        <w:trPr>
          <w:trHeight w:val="244"/>
          <w:tblHeader/>
        </w:trPr>
        <w:tc>
          <w:tcPr>
            <w:tcW w:w="0" w:type="auto"/>
            <w:vAlign w:val="center"/>
          </w:tcPr>
          <w:p w14:paraId="6CC09004" w14:textId="77777777" w:rsidR="00EB0E38" w:rsidRPr="009A4260" w:rsidRDefault="00EB0E38">
            <w:pPr>
              <w:spacing w:before="46"/>
              <w:contextualSpacing/>
              <w:rPr>
                <w:color w:val="000000"/>
                <w:szCs w:val="20"/>
              </w:rPr>
            </w:pPr>
            <w:r w:rsidRPr="009A4260">
              <w:rPr>
                <w:color w:val="000000"/>
                <w:szCs w:val="20"/>
              </w:rPr>
              <w:t>Counseling has helped me stay at school.</w:t>
            </w:r>
          </w:p>
        </w:tc>
        <w:tc>
          <w:tcPr>
            <w:tcW w:w="0" w:type="auto"/>
            <w:vAlign w:val="center"/>
          </w:tcPr>
          <w:p w14:paraId="3261EA7B" w14:textId="77777777" w:rsidR="00EB0E38" w:rsidRPr="009A4260" w:rsidRDefault="00EB0E38">
            <w:pPr>
              <w:spacing w:before="46"/>
              <w:ind w:left="264" w:right="268"/>
              <w:jc w:val="center"/>
              <w:rPr>
                <w:color w:val="000000"/>
                <w:szCs w:val="20"/>
              </w:rPr>
            </w:pPr>
            <w:r w:rsidRPr="009A4260">
              <w:rPr>
                <w:rFonts w:eastAsia="Times New Roman"/>
                <w:color w:val="000000"/>
                <w:szCs w:val="20"/>
              </w:rPr>
              <w:t>14%</w:t>
            </w:r>
          </w:p>
        </w:tc>
        <w:tc>
          <w:tcPr>
            <w:tcW w:w="0" w:type="auto"/>
            <w:vAlign w:val="center"/>
          </w:tcPr>
          <w:p w14:paraId="716D426D" w14:textId="77777777" w:rsidR="00EB0E38" w:rsidRPr="009A4260" w:rsidRDefault="00EB0E38">
            <w:pPr>
              <w:spacing w:before="46"/>
              <w:ind w:left="264" w:right="268"/>
              <w:jc w:val="center"/>
              <w:rPr>
                <w:color w:val="000000"/>
                <w:szCs w:val="20"/>
              </w:rPr>
            </w:pPr>
            <w:r w:rsidRPr="009A4260">
              <w:rPr>
                <w:rFonts w:eastAsia="Times New Roman"/>
                <w:color w:val="000000"/>
                <w:szCs w:val="20"/>
              </w:rPr>
              <w:t>30%</w:t>
            </w:r>
          </w:p>
        </w:tc>
        <w:tc>
          <w:tcPr>
            <w:tcW w:w="0" w:type="auto"/>
            <w:vAlign w:val="center"/>
          </w:tcPr>
          <w:p w14:paraId="079A5653" w14:textId="77777777" w:rsidR="00EB0E38" w:rsidRPr="009A4260" w:rsidRDefault="00EB0E38">
            <w:pPr>
              <w:spacing w:before="46"/>
              <w:ind w:left="264" w:right="268"/>
              <w:jc w:val="center"/>
              <w:rPr>
                <w:color w:val="000000"/>
                <w:szCs w:val="20"/>
              </w:rPr>
            </w:pPr>
            <w:r w:rsidRPr="009A4260">
              <w:rPr>
                <w:rFonts w:eastAsia="Times New Roman"/>
                <w:color w:val="000000"/>
                <w:szCs w:val="20"/>
              </w:rPr>
              <w:t>56%</w:t>
            </w:r>
          </w:p>
        </w:tc>
        <w:tc>
          <w:tcPr>
            <w:tcW w:w="0" w:type="auto"/>
            <w:vAlign w:val="center"/>
          </w:tcPr>
          <w:p w14:paraId="46EE520B" w14:textId="77777777" w:rsidR="00EB0E38" w:rsidRPr="009A4260" w:rsidRDefault="00EB0E38">
            <w:pPr>
              <w:spacing w:before="46"/>
              <w:ind w:left="223" w:right="225"/>
              <w:jc w:val="center"/>
              <w:rPr>
                <w:color w:val="000000"/>
                <w:szCs w:val="20"/>
              </w:rPr>
            </w:pPr>
            <w:r w:rsidRPr="009A4260">
              <w:rPr>
                <w:rFonts w:eastAsia="Times New Roman"/>
                <w:color w:val="000000"/>
                <w:szCs w:val="20"/>
              </w:rPr>
              <w:t>3.61 (1,045)</w:t>
            </w:r>
          </w:p>
        </w:tc>
      </w:tr>
      <w:tr w:rsidR="0008752A" w:rsidRPr="009A4260" w14:paraId="5FDF8570" w14:textId="77777777" w:rsidTr="0008752A">
        <w:trPr>
          <w:trHeight w:val="244"/>
          <w:tblHeader/>
        </w:trPr>
        <w:tc>
          <w:tcPr>
            <w:tcW w:w="0" w:type="auto"/>
            <w:shd w:val="clear" w:color="auto" w:fill="DADADA" w:themeFill="background1" w:themeFillShade="E6"/>
            <w:vAlign w:val="center"/>
          </w:tcPr>
          <w:p w14:paraId="4ABCA3F4" w14:textId="7C4D7CE6" w:rsidR="0008752A" w:rsidRPr="009A4260" w:rsidRDefault="0008752A" w:rsidP="0008752A">
            <w:pPr>
              <w:spacing w:before="46"/>
              <w:contextualSpacing/>
              <w:rPr>
                <w:color w:val="000000"/>
                <w:szCs w:val="20"/>
              </w:rPr>
            </w:pPr>
            <w:r w:rsidRPr="009954AA">
              <w:rPr>
                <w:color w:val="000000"/>
                <w:szCs w:val="20"/>
              </w:rPr>
              <w:t>Prior to counseling, I was struggling with my academics.</w:t>
            </w:r>
          </w:p>
        </w:tc>
        <w:tc>
          <w:tcPr>
            <w:tcW w:w="0" w:type="auto"/>
            <w:shd w:val="clear" w:color="auto" w:fill="DADADA" w:themeFill="background1" w:themeFillShade="E6"/>
            <w:vAlign w:val="center"/>
          </w:tcPr>
          <w:p w14:paraId="41EAB02A" w14:textId="0818B038" w:rsidR="0008752A" w:rsidRPr="009A4260" w:rsidRDefault="0008752A" w:rsidP="0008752A">
            <w:pPr>
              <w:spacing w:before="46"/>
              <w:ind w:left="264" w:right="268"/>
              <w:jc w:val="center"/>
              <w:rPr>
                <w:rFonts w:eastAsia="Times New Roman"/>
                <w:color w:val="000000"/>
                <w:szCs w:val="20"/>
              </w:rPr>
            </w:pPr>
            <w:r w:rsidRPr="009954AA">
              <w:rPr>
                <w:color w:val="000000"/>
                <w:szCs w:val="20"/>
              </w:rPr>
              <w:t>47%</w:t>
            </w:r>
          </w:p>
        </w:tc>
        <w:tc>
          <w:tcPr>
            <w:tcW w:w="0" w:type="auto"/>
            <w:shd w:val="clear" w:color="auto" w:fill="DADADA" w:themeFill="background1" w:themeFillShade="E6"/>
            <w:vAlign w:val="center"/>
          </w:tcPr>
          <w:p w14:paraId="63752401" w14:textId="362D0FB0" w:rsidR="0008752A" w:rsidRPr="009A4260" w:rsidRDefault="0008752A" w:rsidP="0008752A">
            <w:pPr>
              <w:spacing w:before="46"/>
              <w:ind w:left="264" w:right="268"/>
              <w:jc w:val="center"/>
              <w:rPr>
                <w:rFonts w:eastAsia="Times New Roman"/>
                <w:color w:val="000000"/>
                <w:szCs w:val="20"/>
              </w:rPr>
            </w:pPr>
            <w:r w:rsidRPr="009954AA">
              <w:rPr>
                <w:color w:val="000000"/>
                <w:szCs w:val="20"/>
              </w:rPr>
              <w:t>18%</w:t>
            </w:r>
          </w:p>
        </w:tc>
        <w:tc>
          <w:tcPr>
            <w:tcW w:w="0" w:type="auto"/>
            <w:shd w:val="clear" w:color="auto" w:fill="DADADA" w:themeFill="background1" w:themeFillShade="E6"/>
            <w:vAlign w:val="center"/>
          </w:tcPr>
          <w:p w14:paraId="1FF33805" w14:textId="79BFA761" w:rsidR="0008752A" w:rsidRPr="009A4260" w:rsidRDefault="0008752A" w:rsidP="0008752A">
            <w:pPr>
              <w:spacing w:before="46"/>
              <w:ind w:left="264" w:right="268"/>
              <w:jc w:val="center"/>
              <w:rPr>
                <w:rFonts w:eastAsia="Times New Roman"/>
                <w:color w:val="000000"/>
                <w:szCs w:val="20"/>
              </w:rPr>
            </w:pPr>
            <w:r w:rsidRPr="009954AA">
              <w:rPr>
                <w:color w:val="000000"/>
                <w:szCs w:val="20"/>
              </w:rPr>
              <w:t>35%</w:t>
            </w:r>
          </w:p>
        </w:tc>
        <w:tc>
          <w:tcPr>
            <w:tcW w:w="0" w:type="auto"/>
            <w:shd w:val="clear" w:color="auto" w:fill="DADADA" w:themeFill="background1" w:themeFillShade="E6"/>
            <w:vAlign w:val="center"/>
          </w:tcPr>
          <w:p w14:paraId="50B8E2BE" w14:textId="48852947" w:rsidR="0008752A" w:rsidRPr="009A4260" w:rsidRDefault="0008752A" w:rsidP="0008752A">
            <w:pPr>
              <w:spacing w:before="46"/>
              <w:ind w:left="223" w:right="225"/>
              <w:jc w:val="center"/>
              <w:rPr>
                <w:rFonts w:eastAsia="Times New Roman"/>
                <w:color w:val="000000"/>
                <w:szCs w:val="20"/>
              </w:rPr>
            </w:pPr>
            <w:r w:rsidRPr="009954AA">
              <w:rPr>
                <w:rFonts w:eastAsia="Times New Roman"/>
                <w:color w:val="000000"/>
                <w:szCs w:val="20"/>
              </w:rPr>
              <w:t>2.83 (1,147)</w:t>
            </w:r>
          </w:p>
        </w:tc>
      </w:tr>
      <w:tr w:rsidR="0008752A" w:rsidRPr="009A4260" w14:paraId="6E7F6C7D" w14:textId="77777777" w:rsidTr="00486F26">
        <w:trPr>
          <w:trHeight w:val="244"/>
          <w:tblHeader/>
        </w:trPr>
        <w:tc>
          <w:tcPr>
            <w:tcW w:w="0" w:type="auto"/>
            <w:vAlign w:val="center"/>
          </w:tcPr>
          <w:p w14:paraId="1D0F018A" w14:textId="43BD816F" w:rsidR="0008752A" w:rsidRPr="009A4260" w:rsidRDefault="0008752A" w:rsidP="0008752A">
            <w:pPr>
              <w:spacing w:before="46"/>
              <w:contextualSpacing/>
              <w:rPr>
                <w:color w:val="000000"/>
                <w:szCs w:val="20"/>
              </w:rPr>
            </w:pPr>
            <w:r w:rsidRPr="009954AA">
              <w:rPr>
                <w:color w:val="000000"/>
                <w:szCs w:val="20"/>
              </w:rPr>
              <w:t>Prior to counseling, I was thinking of leaving school.</w:t>
            </w:r>
          </w:p>
        </w:tc>
        <w:tc>
          <w:tcPr>
            <w:tcW w:w="0" w:type="auto"/>
            <w:vAlign w:val="center"/>
          </w:tcPr>
          <w:p w14:paraId="63BADB87" w14:textId="378D5825" w:rsidR="0008752A" w:rsidRPr="009A4260" w:rsidRDefault="0008752A" w:rsidP="0008752A">
            <w:pPr>
              <w:spacing w:before="46"/>
              <w:ind w:left="264" w:right="268"/>
              <w:jc w:val="center"/>
              <w:rPr>
                <w:rFonts w:eastAsia="Times New Roman"/>
                <w:color w:val="000000"/>
                <w:szCs w:val="20"/>
              </w:rPr>
            </w:pPr>
            <w:r w:rsidRPr="009954AA">
              <w:rPr>
                <w:rFonts w:eastAsia="Times New Roman"/>
                <w:color w:val="000000"/>
                <w:szCs w:val="20"/>
              </w:rPr>
              <w:t>68%</w:t>
            </w:r>
          </w:p>
        </w:tc>
        <w:tc>
          <w:tcPr>
            <w:tcW w:w="0" w:type="auto"/>
            <w:vAlign w:val="center"/>
          </w:tcPr>
          <w:p w14:paraId="1284C66D" w14:textId="447B44A1" w:rsidR="0008752A" w:rsidRPr="009A4260" w:rsidRDefault="0008752A" w:rsidP="0008752A">
            <w:pPr>
              <w:spacing w:before="46"/>
              <w:ind w:left="264" w:right="268"/>
              <w:jc w:val="center"/>
              <w:rPr>
                <w:rFonts w:eastAsia="Times New Roman"/>
                <w:color w:val="000000"/>
                <w:szCs w:val="20"/>
              </w:rPr>
            </w:pPr>
            <w:r w:rsidRPr="009954AA">
              <w:rPr>
                <w:rFonts w:eastAsia="Times New Roman"/>
                <w:color w:val="000000"/>
                <w:szCs w:val="20"/>
              </w:rPr>
              <w:t>11%</w:t>
            </w:r>
          </w:p>
        </w:tc>
        <w:tc>
          <w:tcPr>
            <w:tcW w:w="0" w:type="auto"/>
            <w:vAlign w:val="center"/>
          </w:tcPr>
          <w:p w14:paraId="0ABD0B28" w14:textId="4804AF60" w:rsidR="0008752A" w:rsidRPr="009A4260" w:rsidRDefault="0008752A" w:rsidP="0008752A">
            <w:pPr>
              <w:spacing w:before="46"/>
              <w:ind w:left="264" w:right="268"/>
              <w:jc w:val="center"/>
              <w:rPr>
                <w:rFonts w:eastAsia="Times New Roman"/>
                <w:color w:val="000000"/>
                <w:szCs w:val="20"/>
              </w:rPr>
            </w:pPr>
            <w:r w:rsidRPr="009954AA">
              <w:rPr>
                <w:rFonts w:eastAsia="Times New Roman"/>
                <w:color w:val="000000"/>
                <w:szCs w:val="20"/>
              </w:rPr>
              <w:t>21%</w:t>
            </w:r>
          </w:p>
        </w:tc>
        <w:tc>
          <w:tcPr>
            <w:tcW w:w="0" w:type="auto"/>
            <w:vAlign w:val="center"/>
          </w:tcPr>
          <w:p w14:paraId="1161C2EB" w14:textId="76C8DC60" w:rsidR="0008752A" w:rsidRPr="009A4260" w:rsidRDefault="0008752A" w:rsidP="0008752A">
            <w:pPr>
              <w:spacing w:before="46"/>
              <w:ind w:left="223" w:right="225"/>
              <w:jc w:val="center"/>
              <w:rPr>
                <w:rFonts w:eastAsia="Times New Roman"/>
                <w:color w:val="000000"/>
                <w:szCs w:val="20"/>
              </w:rPr>
            </w:pPr>
            <w:r w:rsidRPr="009954AA">
              <w:rPr>
                <w:rFonts w:eastAsia="Times New Roman"/>
                <w:color w:val="000000"/>
                <w:szCs w:val="20"/>
              </w:rPr>
              <w:t>2.25 (1,140)</w:t>
            </w:r>
          </w:p>
        </w:tc>
      </w:tr>
    </w:tbl>
    <w:bookmarkEnd w:id="91"/>
    <w:bookmarkEnd w:id="92"/>
    <w:p w14:paraId="0B2C31E3" w14:textId="1C270235" w:rsidR="000C0A3E" w:rsidRDefault="002E107A" w:rsidP="002E107A">
      <w:pPr>
        <w:spacing w:before="120"/>
        <w:rPr>
          <w:color w:val="auto"/>
        </w:rPr>
      </w:pPr>
      <w:r w:rsidRPr="002F6D03">
        <w:rPr>
          <w:color w:val="auto"/>
          <w:sz w:val="16"/>
          <w:szCs w:val="18"/>
          <w:u w:val="single"/>
        </w:rPr>
        <w:t>NOTE</w:t>
      </w:r>
      <w:r>
        <w:rPr>
          <w:color w:val="auto"/>
          <w:sz w:val="16"/>
          <w:szCs w:val="18"/>
        </w:rPr>
        <w:t xml:space="preserve">: </w:t>
      </w:r>
      <w:r w:rsidRPr="00916461">
        <w:rPr>
          <w:color w:val="auto"/>
          <w:sz w:val="16"/>
          <w:szCs w:val="18"/>
        </w:rPr>
        <w:t>Because of rounding conventions, the sum of percentages may not equal exactly 100%</w:t>
      </w:r>
      <w:r>
        <w:rPr>
          <w:color w:val="auto"/>
          <w:sz w:val="16"/>
          <w:szCs w:val="18"/>
        </w:rPr>
        <w:t>.</w:t>
      </w:r>
    </w:p>
    <w:p w14:paraId="75FE1C10" w14:textId="77777777" w:rsidR="002E107A" w:rsidRDefault="002E107A" w:rsidP="009B5FA5">
      <w:pPr>
        <w:spacing w:before="0"/>
        <w:rPr>
          <w:color w:val="auto"/>
        </w:rPr>
      </w:pPr>
    </w:p>
    <w:p w14:paraId="2C5AACDB" w14:textId="05ED2702" w:rsidR="009B5FA5" w:rsidRPr="00486F26" w:rsidRDefault="009B5FA5" w:rsidP="009B5FA5">
      <w:pPr>
        <w:spacing w:before="0"/>
        <w:rPr>
          <w:color w:val="auto"/>
        </w:rPr>
      </w:pPr>
      <w:r w:rsidRPr="00486F26">
        <w:rPr>
          <w:color w:val="auto"/>
        </w:rPr>
        <w:t>For the table below, students were separated by those who reported that they were or were not struggling with their academics prior to counseling</w:t>
      </w:r>
      <w:r w:rsidR="00E83466" w:rsidRPr="00486F26">
        <w:rPr>
          <w:color w:val="auto"/>
        </w:rPr>
        <w:t>,</w:t>
      </w:r>
      <w:r w:rsidRPr="00486F26">
        <w:rPr>
          <w:color w:val="auto"/>
        </w:rPr>
        <w:t xml:space="preserve"> to compare how counseling affected academic performance for each group.</w:t>
      </w:r>
    </w:p>
    <w:p w14:paraId="6AC398A2" w14:textId="77777777" w:rsidR="001F183E" w:rsidRDefault="001F183E" w:rsidP="009B5FA5">
      <w:pPr>
        <w:spacing w:before="0"/>
      </w:pPr>
    </w:p>
    <w:p w14:paraId="2DA60C6D" w14:textId="0ECB016E" w:rsidR="009B5FA5" w:rsidRPr="0035295B" w:rsidRDefault="00375240" w:rsidP="00AB6392">
      <w:pPr>
        <w:spacing w:before="0" w:after="120"/>
        <w:rPr>
          <w:color w:val="005777"/>
          <w:sz w:val="22"/>
        </w:rPr>
      </w:pPr>
      <w:r w:rsidRPr="006A4107">
        <w:rPr>
          <w:rStyle w:val="Heading2Char"/>
          <w:color w:val="005777"/>
          <w:u w:val="none"/>
        </w:rPr>
        <w:t>Academic Outcomes</w:t>
      </w:r>
      <w:r w:rsidR="007142E6" w:rsidRPr="0035295B">
        <w:rPr>
          <w:color w:val="005777"/>
          <w:sz w:val="22"/>
        </w:rPr>
        <w:t xml:space="preserve">: </w:t>
      </w:r>
      <w:r w:rsidRPr="0035295B">
        <w:rPr>
          <w:color w:val="005777"/>
          <w:sz w:val="22"/>
        </w:rPr>
        <w:t>Clients Struggling with Academics vs. Clients not Struggling</w:t>
      </w:r>
    </w:p>
    <w:tbl>
      <w:tblPr>
        <w:tblStyle w:val="TableGrid46"/>
        <w:tblW w:w="9972" w:type="dxa"/>
        <w:tblLayout w:type="fixed"/>
        <w:tblLook w:val="04A0" w:firstRow="1" w:lastRow="0" w:firstColumn="1" w:lastColumn="0" w:noHBand="0" w:noVBand="1"/>
      </w:tblPr>
      <w:tblGrid>
        <w:gridCol w:w="2437"/>
        <w:gridCol w:w="1518"/>
        <w:gridCol w:w="1482"/>
        <w:gridCol w:w="1378"/>
        <w:gridCol w:w="1304"/>
        <w:gridCol w:w="1853"/>
      </w:tblGrid>
      <w:tr w:rsidR="009B5FA5" w:rsidRPr="00886492" w14:paraId="59AEB675" w14:textId="77777777" w:rsidTr="0029663E">
        <w:trPr>
          <w:trHeight w:val="556"/>
          <w:tblHeader/>
        </w:trPr>
        <w:tc>
          <w:tcPr>
            <w:tcW w:w="3955" w:type="dxa"/>
            <w:gridSpan w:val="2"/>
            <w:shd w:val="clear" w:color="auto" w:fill="DADADA" w:themeFill="background1" w:themeFillShade="E6"/>
            <w:vAlign w:val="bottom"/>
            <w:hideMark/>
          </w:tcPr>
          <w:p w14:paraId="56377448" w14:textId="77777777" w:rsidR="009B5FA5" w:rsidRPr="00886492" w:rsidRDefault="009B5FA5">
            <w:pPr>
              <w:spacing w:before="0"/>
              <w:rPr>
                <w:rFonts w:eastAsia="Times New Roman"/>
                <w:color w:val="000000"/>
                <w:szCs w:val="20"/>
              </w:rPr>
            </w:pPr>
            <w:r w:rsidRPr="00886492">
              <w:rPr>
                <w:rFonts w:eastAsia="Times New Roman"/>
                <w:color w:val="000000"/>
                <w:szCs w:val="20"/>
              </w:rPr>
              <w:t>Scale Items</w:t>
            </w:r>
          </w:p>
        </w:tc>
        <w:tc>
          <w:tcPr>
            <w:tcW w:w="1482" w:type="dxa"/>
            <w:shd w:val="clear" w:color="auto" w:fill="DADADA" w:themeFill="background1" w:themeFillShade="E6"/>
            <w:vAlign w:val="bottom"/>
          </w:tcPr>
          <w:p w14:paraId="2874E153" w14:textId="77777777" w:rsidR="009B5FA5" w:rsidRPr="00886492" w:rsidRDefault="009B5FA5">
            <w:pPr>
              <w:spacing w:before="0"/>
              <w:jc w:val="center"/>
              <w:rPr>
                <w:rFonts w:eastAsia="Times New Roman"/>
                <w:b/>
                <w:bCs/>
                <w:color w:val="000000"/>
                <w:szCs w:val="20"/>
              </w:rPr>
            </w:pPr>
            <w:r w:rsidRPr="00886492">
              <w:rPr>
                <w:rFonts w:eastAsia="Times New Roman"/>
                <w:b/>
                <w:bCs/>
                <w:color w:val="000000"/>
                <w:szCs w:val="20"/>
              </w:rPr>
              <w:t>SD/Disagree</w:t>
            </w:r>
          </w:p>
        </w:tc>
        <w:tc>
          <w:tcPr>
            <w:tcW w:w="1378" w:type="dxa"/>
            <w:shd w:val="clear" w:color="auto" w:fill="DADADA" w:themeFill="background1" w:themeFillShade="E6"/>
            <w:vAlign w:val="bottom"/>
          </w:tcPr>
          <w:p w14:paraId="26F4E799" w14:textId="77777777" w:rsidR="009B5FA5" w:rsidRPr="00886492" w:rsidRDefault="009B5FA5">
            <w:pPr>
              <w:spacing w:before="0"/>
              <w:jc w:val="center"/>
              <w:rPr>
                <w:rFonts w:eastAsia="Times New Roman"/>
                <w:b/>
                <w:bCs/>
                <w:color w:val="000000"/>
                <w:szCs w:val="20"/>
              </w:rPr>
            </w:pPr>
            <w:r w:rsidRPr="00886492">
              <w:rPr>
                <w:rFonts w:eastAsia="Times New Roman"/>
                <w:b/>
                <w:bCs/>
                <w:color w:val="000000"/>
                <w:szCs w:val="20"/>
              </w:rPr>
              <w:t>Neutral</w:t>
            </w:r>
          </w:p>
        </w:tc>
        <w:tc>
          <w:tcPr>
            <w:tcW w:w="1304" w:type="dxa"/>
            <w:shd w:val="clear" w:color="auto" w:fill="DADADA" w:themeFill="background1" w:themeFillShade="E6"/>
            <w:vAlign w:val="bottom"/>
          </w:tcPr>
          <w:p w14:paraId="1C65A623" w14:textId="77777777" w:rsidR="009B5FA5" w:rsidRPr="00886492" w:rsidRDefault="009B5FA5">
            <w:pPr>
              <w:spacing w:before="0"/>
              <w:jc w:val="center"/>
              <w:rPr>
                <w:rFonts w:eastAsia="Times New Roman"/>
                <w:b/>
                <w:bCs/>
                <w:color w:val="000000"/>
                <w:szCs w:val="20"/>
              </w:rPr>
            </w:pPr>
            <w:r w:rsidRPr="00886492">
              <w:rPr>
                <w:rFonts w:eastAsia="Times New Roman"/>
                <w:b/>
                <w:bCs/>
                <w:color w:val="000000"/>
                <w:szCs w:val="20"/>
              </w:rPr>
              <w:t>Agree/SA</w:t>
            </w:r>
          </w:p>
        </w:tc>
        <w:tc>
          <w:tcPr>
            <w:tcW w:w="1853" w:type="dxa"/>
            <w:shd w:val="clear" w:color="auto" w:fill="DADADA" w:themeFill="background1" w:themeFillShade="E6"/>
            <w:vAlign w:val="bottom"/>
            <w:hideMark/>
          </w:tcPr>
          <w:p w14:paraId="02A3401F" w14:textId="6E8A774A" w:rsidR="009B5FA5" w:rsidRPr="00886492" w:rsidRDefault="009B5FA5">
            <w:pPr>
              <w:spacing w:before="0"/>
              <w:jc w:val="center"/>
              <w:rPr>
                <w:rFonts w:eastAsia="Times New Roman"/>
                <w:b/>
                <w:bCs/>
                <w:color w:val="000000"/>
                <w:szCs w:val="20"/>
              </w:rPr>
            </w:pPr>
            <w:r w:rsidRPr="00886492">
              <w:rPr>
                <w:rFonts w:eastAsia="Times New Roman"/>
                <w:b/>
                <w:bCs/>
                <w:color w:val="000000"/>
                <w:szCs w:val="20"/>
              </w:rPr>
              <w:t xml:space="preserve">Overall </w:t>
            </w:r>
            <w:r w:rsidR="005E7EDD">
              <w:rPr>
                <w:rFonts w:eastAsia="Times New Roman"/>
                <w:b/>
                <w:color w:val="000000"/>
                <w:szCs w:val="20"/>
              </w:rPr>
              <w:t>UWs</w:t>
            </w:r>
          </w:p>
          <w:p w14:paraId="4BDF899A" w14:textId="77777777" w:rsidR="009B5FA5" w:rsidRPr="00886492" w:rsidRDefault="009B5FA5">
            <w:pPr>
              <w:spacing w:before="0"/>
              <w:jc w:val="center"/>
              <w:rPr>
                <w:rFonts w:eastAsia="Times New Roman"/>
                <w:b/>
                <w:bCs/>
                <w:color w:val="000000"/>
                <w:szCs w:val="20"/>
              </w:rPr>
            </w:pPr>
            <w:r w:rsidRPr="00886492">
              <w:rPr>
                <w:rFonts w:eastAsia="Times New Roman"/>
                <w:b/>
                <w:bCs/>
                <w:color w:val="000000"/>
                <w:szCs w:val="20"/>
              </w:rPr>
              <w:t>Mean (</w:t>
            </w:r>
            <w:r w:rsidRPr="00886492">
              <w:rPr>
                <w:rFonts w:eastAsia="Times New Roman"/>
                <w:b/>
                <w:bCs/>
                <w:i/>
                <w:iCs/>
                <w:color w:val="000000"/>
                <w:szCs w:val="20"/>
              </w:rPr>
              <w:t>n</w:t>
            </w:r>
            <w:r w:rsidRPr="00886492">
              <w:rPr>
                <w:rFonts w:eastAsia="Times New Roman"/>
                <w:b/>
                <w:bCs/>
                <w:color w:val="000000"/>
                <w:szCs w:val="20"/>
              </w:rPr>
              <w:t>)</w:t>
            </w:r>
          </w:p>
        </w:tc>
      </w:tr>
      <w:tr w:rsidR="009B5FA5" w:rsidRPr="00886492" w14:paraId="2BD9274A" w14:textId="77777777" w:rsidTr="0051348D">
        <w:trPr>
          <w:trHeight w:val="575"/>
        </w:trPr>
        <w:tc>
          <w:tcPr>
            <w:tcW w:w="2437" w:type="dxa"/>
            <w:vMerge w:val="restart"/>
            <w:shd w:val="clear" w:color="auto" w:fill="DADADA" w:themeFill="background1" w:themeFillShade="E6"/>
            <w:vAlign w:val="center"/>
            <w:hideMark/>
          </w:tcPr>
          <w:p w14:paraId="1E9A8B5C" w14:textId="77777777" w:rsidR="009B5FA5" w:rsidRPr="00886492" w:rsidRDefault="009B5FA5">
            <w:pPr>
              <w:spacing w:before="0"/>
              <w:contextualSpacing/>
              <w:rPr>
                <w:rFonts w:eastAsia="Times New Roman"/>
                <w:color w:val="000000"/>
                <w:szCs w:val="20"/>
              </w:rPr>
            </w:pPr>
            <w:r w:rsidRPr="00886492">
              <w:rPr>
                <w:rFonts w:eastAsia="Times New Roman"/>
                <w:color w:val="000000"/>
                <w:szCs w:val="20"/>
              </w:rPr>
              <w:t>Counseling has increased my academic motivation and/or class attendance. </w:t>
            </w:r>
          </w:p>
        </w:tc>
        <w:tc>
          <w:tcPr>
            <w:tcW w:w="1518" w:type="dxa"/>
            <w:vAlign w:val="center"/>
            <w:hideMark/>
          </w:tcPr>
          <w:p w14:paraId="29E10EA2" w14:textId="77777777" w:rsidR="009B5FA5" w:rsidRPr="00886492" w:rsidRDefault="009B5FA5">
            <w:pPr>
              <w:spacing w:before="0"/>
              <w:contextualSpacing/>
              <w:jc w:val="center"/>
              <w:rPr>
                <w:rFonts w:eastAsia="Times New Roman"/>
                <w:color w:val="000000"/>
                <w:szCs w:val="20"/>
              </w:rPr>
            </w:pPr>
            <w:r w:rsidRPr="00886492">
              <w:rPr>
                <w:rFonts w:eastAsia="Times New Roman"/>
                <w:color w:val="000000"/>
                <w:szCs w:val="20"/>
              </w:rPr>
              <w:t>Struggling Academically</w:t>
            </w:r>
          </w:p>
        </w:tc>
        <w:tc>
          <w:tcPr>
            <w:tcW w:w="1482" w:type="dxa"/>
            <w:vAlign w:val="center"/>
          </w:tcPr>
          <w:p w14:paraId="39FB17E5" w14:textId="77777777" w:rsidR="009B5FA5" w:rsidRPr="00886492" w:rsidRDefault="009B5FA5">
            <w:pPr>
              <w:spacing w:before="0"/>
              <w:contextualSpacing/>
              <w:jc w:val="center"/>
              <w:rPr>
                <w:rFonts w:eastAsia="Times New Roman"/>
                <w:color w:val="000000"/>
                <w:szCs w:val="20"/>
              </w:rPr>
            </w:pPr>
            <w:r w:rsidRPr="00886492">
              <w:rPr>
                <w:rFonts w:eastAsia="Times New Roman"/>
                <w:color w:val="000000"/>
                <w:szCs w:val="20"/>
              </w:rPr>
              <w:t>13%</w:t>
            </w:r>
          </w:p>
        </w:tc>
        <w:tc>
          <w:tcPr>
            <w:tcW w:w="1378" w:type="dxa"/>
            <w:vAlign w:val="center"/>
          </w:tcPr>
          <w:p w14:paraId="70D08B1F" w14:textId="77777777" w:rsidR="009B5FA5" w:rsidRPr="00886492" w:rsidRDefault="009B5FA5">
            <w:pPr>
              <w:spacing w:before="0"/>
              <w:contextualSpacing/>
              <w:jc w:val="center"/>
              <w:rPr>
                <w:rFonts w:eastAsia="Times New Roman"/>
                <w:color w:val="000000"/>
                <w:szCs w:val="20"/>
              </w:rPr>
            </w:pPr>
            <w:r w:rsidRPr="00886492">
              <w:rPr>
                <w:rFonts w:eastAsia="Times New Roman"/>
                <w:color w:val="000000"/>
                <w:szCs w:val="20"/>
              </w:rPr>
              <w:t>26%</w:t>
            </w:r>
          </w:p>
        </w:tc>
        <w:tc>
          <w:tcPr>
            <w:tcW w:w="1304" w:type="dxa"/>
            <w:vAlign w:val="center"/>
          </w:tcPr>
          <w:p w14:paraId="0B7629CA" w14:textId="77777777" w:rsidR="009B5FA5" w:rsidRPr="00886492" w:rsidRDefault="009B5FA5">
            <w:pPr>
              <w:spacing w:before="0"/>
              <w:contextualSpacing/>
              <w:jc w:val="center"/>
              <w:rPr>
                <w:rFonts w:eastAsia="Times New Roman"/>
                <w:color w:val="000000"/>
                <w:szCs w:val="20"/>
              </w:rPr>
            </w:pPr>
            <w:r w:rsidRPr="00886492">
              <w:rPr>
                <w:rFonts w:eastAsia="Times New Roman"/>
                <w:color w:val="000000"/>
                <w:szCs w:val="20"/>
              </w:rPr>
              <w:t>61%</w:t>
            </w:r>
          </w:p>
        </w:tc>
        <w:tc>
          <w:tcPr>
            <w:tcW w:w="1853" w:type="dxa"/>
            <w:vAlign w:val="center"/>
          </w:tcPr>
          <w:p w14:paraId="4F2DD1DF" w14:textId="77777777" w:rsidR="009B5FA5" w:rsidRPr="00886492" w:rsidRDefault="009B5FA5">
            <w:pPr>
              <w:spacing w:before="0"/>
              <w:contextualSpacing/>
              <w:jc w:val="center"/>
              <w:rPr>
                <w:rFonts w:eastAsia="Times New Roman"/>
                <w:color w:val="000000"/>
                <w:szCs w:val="20"/>
              </w:rPr>
            </w:pPr>
            <w:r w:rsidRPr="00886492">
              <w:rPr>
                <w:rFonts w:eastAsia="Times New Roman"/>
                <w:color w:val="000000"/>
                <w:szCs w:val="20"/>
              </w:rPr>
              <w:t>3.68 (396)</w:t>
            </w:r>
          </w:p>
        </w:tc>
      </w:tr>
      <w:tr w:rsidR="009B5FA5" w:rsidRPr="00886492" w14:paraId="78814C21" w14:textId="77777777" w:rsidTr="00A13A31">
        <w:trPr>
          <w:trHeight w:val="530"/>
        </w:trPr>
        <w:tc>
          <w:tcPr>
            <w:tcW w:w="2437" w:type="dxa"/>
            <w:vMerge/>
            <w:shd w:val="clear" w:color="auto" w:fill="DADADA" w:themeFill="background1" w:themeFillShade="E6"/>
            <w:vAlign w:val="center"/>
            <w:hideMark/>
          </w:tcPr>
          <w:p w14:paraId="44C4FC1A" w14:textId="77777777" w:rsidR="009B5FA5" w:rsidRPr="00886492" w:rsidRDefault="009B5FA5">
            <w:pPr>
              <w:spacing w:before="0"/>
              <w:contextualSpacing/>
              <w:rPr>
                <w:rFonts w:eastAsia="Times New Roman"/>
                <w:color w:val="000000"/>
                <w:szCs w:val="20"/>
              </w:rPr>
            </w:pPr>
          </w:p>
        </w:tc>
        <w:tc>
          <w:tcPr>
            <w:tcW w:w="1518" w:type="dxa"/>
            <w:shd w:val="clear" w:color="auto" w:fill="DADADA" w:themeFill="background1" w:themeFillShade="E6"/>
            <w:vAlign w:val="center"/>
            <w:hideMark/>
          </w:tcPr>
          <w:p w14:paraId="54085074" w14:textId="77777777" w:rsidR="009B5FA5" w:rsidRPr="00886492" w:rsidRDefault="009B5FA5">
            <w:pPr>
              <w:spacing w:before="0"/>
              <w:contextualSpacing/>
              <w:jc w:val="center"/>
              <w:rPr>
                <w:rFonts w:eastAsia="Times New Roman"/>
                <w:color w:val="000000"/>
                <w:szCs w:val="20"/>
              </w:rPr>
            </w:pPr>
            <w:r w:rsidRPr="00886492">
              <w:rPr>
                <w:rFonts w:eastAsia="Times New Roman"/>
                <w:color w:val="000000"/>
                <w:szCs w:val="20"/>
              </w:rPr>
              <w:t>Not Struggling</w:t>
            </w:r>
          </w:p>
        </w:tc>
        <w:tc>
          <w:tcPr>
            <w:tcW w:w="1482" w:type="dxa"/>
            <w:shd w:val="clear" w:color="auto" w:fill="DADADA" w:themeFill="background1" w:themeFillShade="E6"/>
            <w:vAlign w:val="center"/>
          </w:tcPr>
          <w:p w14:paraId="5E035844" w14:textId="77777777" w:rsidR="009B5FA5" w:rsidRPr="00886492" w:rsidRDefault="009B5FA5">
            <w:pPr>
              <w:spacing w:before="0"/>
              <w:contextualSpacing/>
              <w:jc w:val="center"/>
              <w:rPr>
                <w:rFonts w:eastAsia="Times New Roman"/>
                <w:color w:val="000000"/>
                <w:szCs w:val="20"/>
              </w:rPr>
            </w:pPr>
            <w:r w:rsidRPr="00886492">
              <w:rPr>
                <w:rFonts w:eastAsia="Times New Roman"/>
                <w:color w:val="000000"/>
                <w:szCs w:val="20"/>
              </w:rPr>
              <w:t>20%</w:t>
            </w:r>
          </w:p>
        </w:tc>
        <w:tc>
          <w:tcPr>
            <w:tcW w:w="1378" w:type="dxa"/>
            <w:shd w:val="clear" w:color="auto" w:fill="DADADA" w:themeFill="background1" w:themeFillShade="E6"/>
            <w:vAlign w:val="center"/>
          </w:tcPr>
          <w:p w14:paraId="415E18A5" w14:textId="77777777" w:rsidR="009B5FA5" w:rsidRPr="00886492" w:rsidRDefault="009B5FA5">
            <w:pPr>
              <w:spacing w:before="0"/>
              <w:contextualSpacing/>
              <w:jc w:val="center"/>
              <w:rPr>
                <w:rFonts w:eastAsia="Times New Roman"/>
                <w:color w:val="000000"/>
                <w:szCs w:val="20"/>
              </w:rPr>
            </w:pPr>
            <w:r w:rsidRPr="00886492">
              <w:rPr>
                <w:rFonts w:eastAsia="Times New Roman"/>
                <w:color w:val="000000"/>
                <w:szCs w:val="20"/>
              </w:rPr>
              <w:t>47%</w:t>
            </w:r>
          </w:p>
        </w:tc>
        <w:tc>
          <w:tcPr>
            <w:tcW w:w="1304" w:type="dxa"/>
            <w:shd w:val="clear" w:color="auto" w:fill="DADADA" w:themeFill="background1" w:themeFillShade="E6"/>
            <w:vAlign w:val="center"/>
          </w:tcPr>
          <w:p w14:paraId="51E45A04" w14:textId="77777777" w:rsidR="009B5FA5" w:rsidRPr="00886492" w:rsidRDefault="009B5FA5">
            <w:pPr>
              <w:spacing w:before="0"/>
              <w:contextualSpacing/>
              <w:jc w:val="center"/>
              <w:rPr>
                <w:rFonts w:eastAsia="Times New Roman"/>
                <w:color w:val="000000"/>
                <w:szCs w:val="20"/>
              </w:rPr>
            </w:pPr>
            <w:r w:rsidRPr="00886492">
              <w:rPr>
                <w:rFonts w:eastAsia="Times New Roman"/>
                <w:color w:val="000000"/>
                <w:szCs w:val="20"/>
              </w:rPr>
              <w:t>33%</w:t>
            </w:r>
          </w:p>
        </w:tc>
        <w:tc>
          <w:tcPr>
            <w:tcW w:w="1853" w:type="dxa"/>
            <w:shd w:val="clear" w:color="auto" w:fill="DADADA" w:themeFill="background1" w:themeFillShade="E6"/>
            <w:vAlign w:val="center"/>
          </w:tcPr>
          <w:p w14:paraId="405E30C2" w14:textId="77777777" w:rsidR="009B5FA5" w:rsidRPr="00886492" w:rsidRDefault="009B5FA5">
            <w:pPr>
              <w:spacing w:before="0"/>
              <w:contextualSpacing/>
              <w:jc w:val="center"/>
              <w:rPr>
                <w:rFonts w:eastAsia="Times New Roman"/>
                <w:color w:val="000000"/>
                <w:szCs w:val="20"/>
              </w:rPr>
            </w:pPr>
            <w:r w:rsidRPr="00886492">
              <w:rPr>
                <w:rFonts w:eastAsia="Times New Roman"/>
                <w:color w:val="000000"/>
                <w:szCs w:val="20"/>
              </w:rPr>
              <w:t>3.14 (678)</w:t>
            </w:r>
          </w:p>
        </w:tc>
      </w:tr>
      <w:tr w:rsidR="009B5FA5" w:rsidRPr="00886492" w14:paraId="1D8C5FE8" w14:textId="77777777" w:rsidTr="0051348D">
        <w:trPr>
          <w:trHeight w:val="431"/>
        </w:trPr>
        <w:tc>
          <w:tcPr>
            <w:tcW w:w="2437" w:type="dxa"/>
            <w:vMerge/>
            <w:shd w:val="clear" w:color="auto" w:fill="DADADA" w:themeFill="background1" w:themeFillShade="E6"/>
            <w:vAlign w:val="center"/>
            <w:hideMark/>
          </w:tcPr>
          <w:p w14:paraId="13527D09" w14:textId="77777777" w:rsidR="009B5FA5" w:rsidRPr="00886492" w:rsidRDefault="009B5FA5">
            <w:pPr>
              <w:spacing w:before="0"/>
              <w:contextualSpacing/>
              <w:rPr>
                <w:rFonts w:eastAsia="Times New Roman"/>
                <w:color w:val="000000"/>
                <w:szCs w:val="20"/>
              </w:rPr>
            </w:pPr>
          </w:p>
        </w:tc>
        <w:tc>
          <w:tcPr>
            <w:tcW w:w="5682" w:type="dxa"/>
            <w:gridSpan w:val="4"/>
            <w:vAlign w:val="center"/>
            <w:hideMark/>
          </w:tcPr>
          <w:p w14:paraId="5E937D3D" w14:textId="77777777" w:rsidR="009B5FA5" w:rsidRPr="00886492" w:rsidRDefault="009B5FA5">
            <w:pPr>
              <w:spacing w:before="0"/>
              <w:contextualSpacing/>
              <w:rPr>
                <w:rFonts w:eastAsia="Times New Roman"/>
                <w:b/>
                <w:bCs/>
                <w:color w:val="000000"/>
                <w:szCs w:val="20"/>
              </w:rPr>
            </w:pPr>
            <w:r w:rsidRPr="00886492">
              <w:rPr>
                <w:rFonts w:eastAsia="Times New Roman"/>
                <w:b/>
                <w:bCs/>
                <w:color w:val="000000"/>
                <w:szCs w:val="20"/>
              </w:rPr>
              <w:t>Total (average)</w:t>
            </w:r>
          </w:p>
        </w:tc>
        <w:tc>
          <w:tcPr>
            <w:tcW w:w="1853" w:type="dxa"/>
            <w:vAlign w:val="center"/>
          </w:tcPr>
          <w:p w14:paraId="5B386520" w14:textId="77777777" w:rsidR="009B5FA5" w:rsidRPr="00886492" w:rsidRDefault="009B5FA5">
            <w:pPr>
              <w:spacing w:before="0"/>
              <w:contextualSpacing/>
              <w:jc w:val="center"/>
              <w:rPr>
                <w:rFonts w:eastAsia="Times New Roman"/>
                <w:b/>
                <w:bCs/>
                <w:color w:val="000000"/>
                <w:szCs w:val="20"/>
              </w:rPr>
            </w:pPr>
            <w:r w:rsidRPr="00886492">
              <w:rPr>
                <w:rFonts w:eastAsia="Times New Roman"/>
                <w:b/>
                <w:bCs/>
                <w:color w:val="000000"/>
                <w:szCs w:val="20"/>
              </w:rPr>
              <w:t xml:space="preserve"> 3.35 (1,084)</w:t>
            </w:r>
          </w:p>
        </w:tc>
      </w:tr>
      <w:tr w:rsidR="006E2684" w:rsidRPr="00886492" w14:paraId="4373F41A" w14:textId="77777777" w:rsidTr="005031FC">
        <w:trPr>
          <w:trHeight w:val="713"/>
        </w:trPr>
        <w:tc>
          <w:tcPr>
            <w:tcW w:w="2437" w:type="dxa"/>
            <w:vMerge w:val="restart"/>
            <w:shd w:val="clear" w:color="auto" w:fill="DADADA" w:themeFill="background1" w:themeFillShade="E6"/>
            <w:vAlign w:val="center"/>
            <w:hideMark/>
          </w:tcPr>
          <w:p w14:paraId="2869E1A7" w14:textId="77777777" w:rsidR="006E2684" w:rsidRPr="00886492" w:rsidRDefault="006E2684" w:rsidP="005031FC">
            <w:pPr>
              <w:spacing w:before="0"/>
              <w:contextualSpacing/>
              <w:rPr>
                <w:rFonts w:eastAsia="Times New Roman"/>
                <w:color w:val="000000"/>
                <w:szCs w:val="20"/>
              </w:rPr>
            </w:pPr>
            <w:r w:rsidRPr="00886492">
              <w:rPr>
                <w:rFonts w:eastAsia="Times New Roman"/>
                <w:color w:val="000000"/>
                <w:szCs w:val="20"/>
              </w:rPr>
              <w:t>Counseling has helped me to focus better on my academics.</w:t>
            </w:r>
          </w:p>
        </w:tc>
        <w:tc>
          <w:tcPr>
            <w:tcW w:w="1518" w:type="dxa"/>
            <w:vAlign w:val="center"/>
            <w:hideMark/>
          </w:tcPr>
          <w:p w14:paraId="010292F3" w14:textId="77777777" w:rsidR="006E2684" w:rsidRPr="00886492" w:rsidRDefault="006E2684" w:rsidP="005031FC">
            <w:pPr>
              <w:spacing w:before="0"/>
              <w:contextualSpacing/>
              <w:jc w:val="center"/>
              <w:rPr>
                <w:rFonts w:eastAsia="Times New Roman"/>
                <w:color w:val="000000"/>
                <w:szCs w:val="20"/>
              </w:rPr>
            </w:pPr>
            <w:r w:rsidRPr="00886492">
              <w:rPr>
                <w:rFonts w:eastAsia="Times New Roman"/>
                <w:color w:val="000000"/>
                <w:szCs w:val="20"/>
              </w:rPr>
              <w:t>Struggling Academically</w:t>
            </w:r>
          </w:p>
        </w:tc>
        <w:tc>
          <w:tcPr>
            <w:tcW w:w="1482" w:type="dxa"/>
            <w:vAlign w:val="center"/>
          </w:tcPr>
          <w:p w14:paraId="5ACC1F23" w14:textId="77777777" w:rsidR="006E2684" w:rsidRPr="00886492" w:rsidRDefault="006E2684" w:rsidP="005031FC">
            <w:pPr>
              <w:spacing w:before="0"/>
              <w:contextualSpacing/>
              <w:jc w:val="center"/>
              <w:rPr>
                <w:rFonts w:eastAsia="Times New Roman"/>
                <w:color w:val="000000"/>
                <w:szCs w:val="20"/>
              </w:rPr>
            </w:pPr>
            <w:r w:rsidRPr="00886492">
              <w:rPr>
                <w:rFonts w:eastAsia="Times New Roman"/>
                <w:color w:val="000000"/>
                <w:szCs w:val="20"/>
              </w:rPr>
              <w:t>10%</w:t>
            </w:r>
          </w:p>
        </w:tc>
        <w:tc>
          <w:tcPr>
            <w:tcW w:w="1378" w:type="dxa"/>
            <w:vAlign w:val="center"/>
          </w:tcPr>
          <w:p w14:paraId="63D357A8" w14:textId="77777777" w:rsidR="006E2684" w:rsidRPr="00886492" w:rsidRDefault="006E2684" w:rsidP="005031FC">
            <w:pPr>
              <w:spacing w:before="0"/>
              <w:contextualSpacing/>
              <w:jc w:val="center"/>
              <w:rPr>
                <w:rFonts w:eastAsia="Times New Roman"/>
                <w:color w:val="000000"/>
                <w:szCs w:val="20"/>
              </w:rPr>
            </w:pPr>
            <w:r w:rsidRPr="00886492">
              <w:rPr>
                <w:rFonts w:eastAsia="Times New Roman"/>
                <w:color w:val="000000"/>
                <w:szCs w:val="20"/>
              </w:rPr>
              <w:t>20%</w:t>
            </w:r>
          </w:p>
        </w:tc>
        <w:tc>
          <w:tcPr>
            <w:tcW w:w="1304" w:type="dxa"/>
            <w:vAlign w:val="center"/>
          </w:tcPr>
          <w:p w14:paraId="3DD6BA72" w14:textId="77777777" w:rsidR="006E2684" w:rsidRPr="00886492" w:rsidRDefault="006E2684" w:rsidP="005031FC">
            <w:pPr>
              <w:spacing w:before="0"/>
              <w:contextualSpacing/>
              <w:jc w:val="center"/>
              <w:rPr>
                <w:rFonts w:eastAsia="Times New Roman"/>
                <w:color w:val="000000"/>
                <w:szCs w:val="20"/>
              </w:rPr>
            </w:pPr>
            <w:r w:rsidRPr="00886492">
              <w:rPr>
                <w:rFonts w:eastAsia="Times New Roman"/>
                <w:color w:val="000000"/>
                <w:szCs w:val="20"/>
              </w:rPr>
              <w:t>71%</w:t>
            </w:r>
          </w:p>
        </w:tc>
        <w:tc>
          <w:tcPr>
            <w:tcW w:w="1853" w:type="dxa"/>
            <w:vAlign w:val="center"/>
          </w:tcPr>
          <w:p w14:paraId="71BB8F43" w14:textId="77777777" w:rsidR="006E2684" w:rsidRPr="00886492" w:rsidRDefault="006E2684" w:rsidP="005031FC">
            <w:pPr>
              <w:spacing w:before="0"/>
              <w:contextualSpacing/>
              <w:jc w:val="center"/>
              <w:rPr>
                <w:rFonts w:eastAsia="Times New Roman"/>
                <w:color w:val="000000"/>
                <w:szCs w:val="20"/>
              </w:rPr>
            </w:pPr>
            <w:r w:rsidRPr="00886492">
              <w:rPr>
                <w:rFonts w:eastAsia="Times New Roman"/>
                <w:color w:val="000000"/>
                <w:szCs w:val="20"/>
              </w:rPr>
              <w:t>3.82 (396)</w:t>
            </w:r>
          </w:p>
        </w:tc>
      </w:tr>
      <w:tr w:rsidR="006E2684" w:rsidRPr="00886492" w14:paraId="3F8F82A8" w14:textId="77777777" w:rsidTr="005031FC">
        <w:trPr>
          <w:trHeight w:val="713"/>
        </w:trPr>
        <w:tc>
          <w:tcPr>
            <w:tcW w:w="2437" w:type="dxa"/>
            <w:vMerge/>
            <w:shd w:val="clear" w:color="auto" w:fill="DADADA" w:themeFill="background1" w:themeFillShade="E6"/>
            <w:vAlign w:val="center"/>
            <w:hideMark/>
          </w:tcPr>
          <w:p w14:paraId="52685F8A" w14:textId="77777777" w:rsidR="006E2684" w:rsidRPr="00886492" w:rsidRDefault="006E2684" w:rsidP="005031FC">
            <w:pPr>
              <w:spacing w:before="0"/>
              <w:contextualSpacing/>
              <w:rPr>
                <w:rFonts w:eastAsia="Times New Roman"/>
                <w:color w:val="000000"/>
                <w:szCs w:val="20"/>
              </w:rPr>
            </w:pPr>
          </w:p>
        </w:tc>
        <w:tc>
          <w:tcPr>
            <w:tcW w:w="1518" w:type="dxa"/>
            <w:shd w:val="clear" w:color="auto" w:fill="DADADA" w:themeFill="background1" w:themeFillShade="E6"/>
            <w:vAlign w:val="center"/>
            <w:hideMark/>
          </w:tcPr>
          <w:p w14:paraId="0925FFA9" w14:textId="77777777" w:rsidR="006E2684" w:rsidRPr="00886492" w:rsidRDefault="006E2684" w:rsidP="005031FC">
            <w:pPr>
              <w:spacing w:before="0"/>
              <w:contextualSpacing/>
              <w:jc w:val="center"/>
              <w:rPr>
                <w:rFonts w:eastAsia="Times New Roman"/>
                <w:color w:val="000000"/>
                <w:szCs w:val="20"/>
              </w:rPr>
            </w:pPr>
            <w:r w:rsidRPr="00886492">
              <w:rPr>
                <w:rFonts w:eastAsia="Times New Roman"/>
                <w:color w:val="000000"/>
                <w:szCs w:val="20"/>
              </w:rPr>
              <w:t>Not Struggling</w:t>
            </w:r>
          </w:p>
        </w:tc>
        <w:tc>
          <w:tcPr>
            <w:tcW w:w="1482" w:type="dxa"/>
            <w:shd w:val="clear" w:color="auto" w:fill="DADADA" w:themeFill="background1" w:themeFillShade="E6"/>
            <w:vAlign w:val="center"/>
          </w:tcPr>
          <w:p w14:paraId="11CDB7A9" w14:textId="77777777" w:rsidR="006E2684" w:rsidRPr="00886492" w:rsidRDefault="006E2684" w:rsidP="005031FC">
            <w:pPr>
              <w:spacing w:before="0"/>
              <w:contextualSpacing/>
              <w:jc w:val="center"/>
              <w:rPr>
                <w:rFonts w:eastAsia="Times New Roman"/>
                <w:color w:val="000000"/>
                <w:szCs w:val="20"/>
              </w:rPr>
            </w:pPr>
            <w:r w:rsidRPr="00886492">
              <w:rPr>
                <w:rFonts w:eastAsia="Times New Roman"/>
                <w:color w:val="000000"/>
                <w:szCs w:val="20"/>
              </w:rPr>
              <w:t>13%</w:t>
            </w:r>
          </w:p>
        </w:tc>
        <w:tc>
          <w:tcPr>
            <w:tcW w:w="1378" w:type="dxa"/>
            <w:shd w:val="clear" w:color="auto" w:fill="DADADA" w:themeFill="background1" w:themeFillShade="E6"/>
            <w:vAlign w:val="center"/>
          </w:tcPr>
          <w:p w14:paraId="1C0B89E4" w14:textId="69D5F530" w:rsidR="006E2684" w:rsidRPr="00886492" w:rsidRDefault="00AF3047" w:rsidP="005031FC">
            <w:pPr>
              <w:spacing w:before="0"/>
              <w:contextualSpacing/>
              <w:jc w:val="center"/>
              <w:rPr>
                <w:rFonts w:eastAsia="Times New Roman"/>
                <w:color w:val="000000"/>
                <w:szCs w:val="20"/>
              </w:rPr>
            </w:pPr>
            <w:r>
              <w:rPr>
                <w:rFonts w:eastAsia="Times New Roman"/>
                <w:color w:val="000000"/>
                <w:szCs w:val="20"/>
              </w:rPr>
              <w:t>39</w:t>
            </w:r>
            <w:r w:rsidR="006E2684" w:rsidRPr="00886492">
              <w:rPr>
                <w:rFonts w:eastAsia="Times New Roman"/>
                <w:color w:val="000000"/>
                <w:szCs w:val="20"/>
              </w:rPr>
              <w:t>%</w:t>
            </w:r>
          </w:p>
        </w:tc>
        <w:tc>
          <w:tcPr>
            <w:tcW w:w="1304" w:type="dxa"/>
            <w:shd w:val="clear" w:color="auto" w:fill="DADADA" w:themeFill="background1" w:themeFillShade="E6"/>
            <w:vAlign w:val="center"/>
          </w:tcPr>
          <w:p w14:paraId="01B5ABDA" w14:textId="77777777" w:rsidR="006E2684" w:rsidRPr="00886492" w:rsidRDefault="006E2684" w:rsidP="005031FC">
            <w:pPr>
              <w:spacing w:before="0"/>
              <w:contextualSpacing/>
              <w:jc w:val="center"/>
              <w:rPr>
                <w:rFonts w:eastAsia="Times New Roman"/>
                <w:color w:val="000000"/>
                <w:szCs w:val="20"/>
              </w:rPr>
            </w:pPr>
            <w:r w:rsidRPr="00886492">
              <w:rPr>
                <w:rFonts w:eastAsia="Times New Roman"/>
                <w:color w:val="000000"/>
                <w:szCs w:val="20"/>
              </w:rPr>
              <w:t>48%</w:t>
            </w:r>
          </w:p>
        </w:tc>
        <w:tc>
          <w:tcPr>
            <w:tcW w:w="1853" w:type="dxa"/>
            <w:shd w:val="clear" w:color="auto" w:fill="DADADA" w:themeFill="background1" w:themeFillShade="E6"/>
            <w:vAlign w:val="center"/>
          </w:tcPr>
          <w:p w14:paraId="318E6A44" w14:textId="77777777" w:rsidR="006E2684" w:rsidRPr="00886492" w:rsidRDefault="006E2684" w:rsidP="005031FC">
            <w:pPr>
              <w:spacing w:before="0"/>
              <w:contextualSpacing/>
              <w:jc w:val="center"/>
              <w:rPr>
                <w:rFonts w:eastAsia="Times New Roman"/>
                <w:color w:val="000000"/>
                <w:szCs w:val="20"/>
              </w:rPr>
            </w:pPr>
            <w:r w:rsidRPr="00886492">
              <w:rPr>
                <w:rFonts w:eastAsia="Times New Roman"/>
                <w:color w:val="000000"/>
                <w:szCs w:val="20"/>
              </w:rPr>
              <w:t>3.40 (691)</w:t>
            </w:r>
          </w:p>
        </w:tc>
      </w:tr>
      <w:tr w:rsidR="006E2684" w:rsidRPr="00886492" w14:paraId="2E871ACC" w14:textId="77777777" w:rsidTr="005031FC">
        <w:trPr>
          <w:trHeight w:val="713"/>
        </w:trPr>
        <w:tc>
          <w:tcPr>
            <w:tcW w:w="2437" w:type="dxa"/>
            <w:vMerge/>
            <w:shd w:val="clear" w:color="auto" w:fill="DADADA" w:themeFill="background1" w:themeFillShade="E6"/>
            <w:vAlign w:val="center"/>
            <w:hideMark/>
          </w:tcPr>
          <w:p w14:paraId="7F942A3D" w14:textId="77777777" w:rsidR="006E2684" w:rsidRPr="00886492" w:rsidRDefault="006E2684" w:rsidP="005031FC">
            <w:pPr>
              <w:spacing w:before="0"/>
              <w:contextualSpacing/>
              <w:rPr>
                <w:rFonts w:eastAsia="Times New Roman"/>
                <w:color w:val="000000"/>
                <w:szCs w:val="20"/>
              </w:rPr>
            </w:pPr>
          </w:p>
        </w:tc>
        <w:tc>
          <w:tcPr>
            <w:tcW w:w="5682" w:type="dxa"/>
            <w:gridSpan w:val="4"/>
            <w:vAlign w:val="center"/>
            <w:hideMark/>
          </w:tcPr>
          <w:p w14:paraId="722563BD" w14:textId="77777777" w:rsidR="006E2684" w:rsidRPr="00886492" w:rsidRDefault="006E2684" w:rsidP="005031FC">
            <w:pPr>
              <w:spacing w:before="0"/>
              <w:contextualSpacing/>
              <w:rPr>
                <w:rFonts w:eastAsia="Times New Roman"/>
                <w:b/>
                <w:bCs/>
                <w:color w:val="000000"/>
                <w:szCs w:val="20"/>
              </w:rPr>
            </w:pPr>
            <w:r w:rsidRPr="00886492">
              <w:rPr>
                <w:rFonts w:eastAsia="Times New Roman"/>
                <w:b/>
                <w:bCs/>
                <w:color w:val="000000"/>
                <w:szCs w:val="20"/>
              </w:rPr>
              <w:t>Total (average)</w:t>
            </w:r>
          </w:p>
        </w:tc>
        <w:tc>
          <w:tcPr>
            <w:tcW w:w="1853" w:type="dxa"/>
            <w:vAlign w:val="center"/>
          </w:tcPr>
          <w:p w14:paraId="1F7033FC" w14:textId="77777777" w:rsidR="006E2684" w:rsidRPr="00886492" w:rsidRDefault="006E2684" w:rsidP="005031FC">
            <w:pPr>
              <w:spacing w:before="0"/>
              <w:contextualSpacing/>
              <w:jc w:val="center"/>
              <w:rPr>
                <w:rFonts w:eastAsia="Times New Roman"/>
                <w:b/>
                <w:bCs/>
                <w:color w:val="000000"/>
                <w:szCs w:val="20"/>
              </w:rPr>
            </w:pPr>
            <w:r w:rsidRPr="00886492">
              <w:rPr>
                <w:rFonts w:eastAsia="Times New Roman"/>
                <w:b/>
                <w:bCs/>
                <w:color w:val="000000"/>
                <w:szCs w:val="20"/>
              </w:rPr>
              <w:t>3.57 (1,106)</w:t>
            </w:r>
          </w:p>
        </w:tc>
      </w:tr>
    </w:tbl>
    <w:p w14:paraId="2BF1D3A1" w14:textId="77777777" w:rsidR="00DA3D46" w:rsidRDefault="00DA3D46">
      <w:r>
        <w:br w:type="page"/>
      </w:r>
    </w:p>
    <w:tbl>
      <w:tblPr>
        <w:tblStyle w:val="TableGrid46"/>
        <w:tblW w:w="9972" w:type="dxa"/>
        <w:tblLayout w:type="fixed"/>
        <w:tblLook w:val="04A0" w:firstRow="1" w:lastRow="0" w:firstColumn="1" w:lastColumn="0" w:noHBand="0" w:noVBand="1"/>
      </w:tblPr>
      <w:tblGrid>
        <w:gridCol w:w="2437"/>
        <w:gridCol w:w="1518"/>
        <w:gridCol w:w="1482"/>
        <w:gridCol w:w="1378"/>
        <w:gridCol w:w="1304"/>
        <w:gridCol w:w="1853"/>
      </w:tblGrid>
      <w:tr w:rsidR="00DA3D46" w:rsidRPr="00886492" w14:paraId="66715968" w14:textId="77777777" w:rsidTr="005031FC">
        <w:trPr>
          <w:trHeight w:val="556"/>
          <w:tblHeader/>
        </w:trPr>
        <w:tc>
          <w:tcPr>
            <w:tcW w:w="3955" w:type="dxa"/>
            <w:gridSpan w:val="2"/>
            <w:shd w:val="clear" w:color="auto" w:fill="DADADA" w:themeFill="background1" w:themeFillShade="E6"/>
            <w:vAlign w:val="bottom"/>
            <w:hideMark/>
          </w:tcPr>
          <w:p w14:paraId="7A2FC886" w14:textId="77777777" w:rsidR="00DA3D46" w:rsidRPr="00886492" w:rsidRDefault="00DA3D46" w:rsidP="005031FC">
            <w:pPr>
              <w:spacing w:before="0"/>
              <w:rPr>
                <w:rFonts w:eastAsia="Times New Roman"/>
                <w:color w:val="000000"/>
                <w:szCs w:val="20"/>
              </w:rPr>
            </w:pPr>
            <w:r w:rsidRPr="00886492">
              <w:rPr>
                <w:rFonts w:eastAsia="Times New Roman"/>
                <w:color w:val="000000"/>
                <w:szCs w:val="20"/>
              </w:rPr>
              <w:lastRenderedPageBreak/>
              <w:t>Scale Items</w:t>
            </w:r>
          </w:p>
        </w:tc>
        <w:tc>
          <w:tcPr>
            <w:tcW w:w="1482" w:type="dxa"/>
            <w:shd w:val="clear" w:color="auto" w:fill="DADADA" w:themeFill="background1" w:themeFillShade="E6"/>
            <w:vAlign w:val="bottom"/>
          </w:tcPr>
          <w:p w14:paraId="162CB086" w14:textId="77777777" w:rsidR="00DA3D46" w:rsidRPr="00886492" w:rsidRDefault="00DA3D46" w:rsidP="005031FC">
            <w:pPr>
              <w:spacing w:before="0"/>
              <w:jc w:val="center"/>
              <w:rPr>
                <w:rFonts w:eastAsia="Times New Roman"/>
                <w:b/>
                <w:bCs/>
                <w:color w:val="000000"/>
                <w:szCs w:val="20"/>
              </w:rPr>
            </w:pPr>
            <w:r w:rsidRPr="00886492">
              <w:rPr>
                <w:rFonts w:eastAsia="Times New Roman"/>
                <w:b/>
                <w:bCs/>
                <w:color w:val="000000"/>
                <w:szCs w:val="20"/>
              </w:rPr>
              <w:t>SD/Disagree</w:t>
            </w:r>
          </w:p>
        </w:tc>
        <w:tc>
          <w:tcPr>
            <w:tcW w:w="1378" w:type="dxa"/>
            <w:shd w:val="clear" w:color="auto" w:fill="DADADA" w:themeFill="background1" w:themeFillShade="E6"/>
            <w:vAlign w:val="bottom"/>
          </w:tcPr>
          <w:p w14:paraId="4B7CB143" w14:textId="77777777" w:rsidR="00DA3D46" w:rsidRPr="00886492" w:rsidRDefault="00DA3D46" w:rsidP="005031FC">
            <w:pPr>
              <w:spacing w:before="0"/>
              <w:jc w:val="center"/>
              <w:rPr>
                <w:rFonts w:eastAsia="Times New Roman"/>
                <w:b/>
                <w:bCs/>
                <w:color w:val="000000"/>
                <w:szCs w:val="20"/>
              </w:rPr>
            </w:pPr>
            <w:r w:rsidRPr="00886492">
              <w:rPr>
                <w:rFonts w:eastAsia="Times New Roman"/>
                <w:b/>
                <w:bCs/>
                <w:color w:val="000000"/>
                <w:szCs w:val="20"/>
              </w:rPr>
              <w:t>Neutral</w:t>
            </w:r>
          </w:p>
        </w:tc>
        <w:tc>
          <w:tcPr>
            <w:tcW w:w="1304" w:type="dxa"/>
            <w:shd w:val="clear" w:color="auto" w:fill="DADADA" w:themeFill="background1" w:themeFillShade="E6"/>
            <w:vAlign w:val="bottom"/>
          </w:tcPr>
          <w:p w14:paraId="09A9341B" w14:textId="77777777" w:rsidR="00DA3D46" w:rsidRPr="00886492" w:rsidRDefault="00DA3D46" w:rsidP="005031FC">
            <w:pPr>
              <w:spacing w:before="0"/>
              <w:jc w:val="center"/>
              <w:rPr>
                <w:rFonts w:eastAsia="Times New Roman"/>
                <w:b/>
                <w:bCs/>
                <w:color w:val="000000"/>
                <w:szCs w:val="20"/>
              </w:rPr>
            </w:pPr>
            <w:r w:rsidRPr="00886492">
              <w:rPr>
                <w:rFonts w:eastAsia="Times New Roman"/>
                <w:b/>
                <w:bCs/>
                <w:color w:val="000000"/>
                <w:szCs w:val="20"/>
              </w:rPr>
              <w:t>Agree/SA</w:t>
            </w:r>
          </w:p>
        </w:tc>
        <w:tc>
          <w:tcPr>
            <w:tcW w:w="1853" w:type="dxa"/>
            <w:shd w:val="clear" w:color="auto" w:fill="DADADA" w:themeFill="background1" w:themeFillShade="E6"/>
            <w:vAlign w:val="bottom"/>
            <w:hideMark/>
          </w:tcPr>
          <w:p w14:paraId="3B409E57" w14:textId="77777777" w:rsidR="00DA3D46" w:rsidRPr="00886492" w:rsidRDefault="00DA3D46" w:rsidP="005031FC">
            <w:pPr>
              <w:spacing w:before="0"/>
              <w:jc w:val="center"/>
              <w:rPr>
                <w:rFonts w:eastAsia="Times New Roman"/>
                <w:b/>
                <w:bCs/>
                <w:color w:val="000000"/>
                <w:szCs w:val="20"/>
              </w:rPr>
            </w:pPr>
            <w:r w:rsidRPr="00886492">
              <w:rPr>
                <w:rFonts w:eastAsia="Times New Roman"/>
                <w:b/>
                <w:bCs/>
                <w:color w:val="000000"/>
                <w:szCs w:val="20"/>
              </w:rPr>
              <w:t xml:space="preserve">Overall </w:t>
            </w:r>
            <w:r>
              <w:rPr>
                <w:rFonts w:eastAsia="Times New Roman"/>
                <w:b/>
                <w:color w:val="000000"/>
                <w:szCs w:val="20"/>
              </w:rPr>
              <w:t>UWs</w:t>
            </w:r>
          </w:p>
          <w:p w14:paraId="390741BA" w14:textId="77777777" w:rsidR="00DA3D46" w:rsidRPr="00886492" w:rsidRDefault="00DA3D46" w:rsidP="005031FC">
            <w:pPr>
              <w:spacing w:before="0"/>
              <w:jc w:val="center"/>
              <w:rPr>
                <w:rFonts w:eastAsia="Times New Roman"/>
                <w:b/>
                <w:bCs/>
                <w:color w:val="000000"/>
                <w:szCs w:val="20"/>
              </w:rPr>
            </w:pPr>
            <w:r w:rsidRPr="00886492">
              <w:rPr>
                <w:rFonts w:eastAsia="Times New Roman"/>
                <w:b/>
                <w:bCs/>
                <w:color w:val="000000"/>
                <w:szCs w:val="20"/>
              </w:rPr>
              <w:t>Mean (</w:t>
            </w:r>
            <w:r w:rsidRPr="00886492">
              <w:rPr>
                <w:rFonts w:eastAsia="Times New Roman"/>
                <w:b/>
                <w:bCs/>
                <w:i/>
                <w:iCs/>
                <w:color w:val="000000"/>
                <w:szCs w:val="20"/>
              </w:rPr>
              <w:t>n</w:t>
            </w:r>
            <w:r w:rsidRPr="00886492">
              <w:rPr>
                <w:rFonts w:eastAsia="Times New Roman"/>
                <w:b/>
                <w:bCs/>
                <w:color w:val="000000"/>
                <w:szCs w:val="20"/>
              </w:rPr>
              <w:t>)</w:t>
            </w:r>
          </w:p>
        </w:tc>
      </w:tr>
      <w:tr w:rsidR="009B5FA5" w:rsidRPr="00886492" w14:paraId="6A89311E" w14:textId="77777777" w:rsidTr="0051348D">
        <w:trPr>
          <w:trHeight w:val="713"/>
        </w:trPr>
        <w:tc>
          <w:tcPr>
            <w:tcW w:w="2437" w:type="dxa"/>
            <w:vMerge w:val="restart"/>
            <w:shd w:val="clear" w:color="auto" w:fill="DADADA" w:themeFill="background1" w:themeFillShade="E6"/>
            <w:vAlign w:val="center"/>
            <w:hideMark/>
          </w:tcPr>
          <w:p w14:paraId="286E7167" w14:textId="77777777" w:rsidR="009B5FA5" w:rsidRPr="00886492" w:rsidRDefault="009B5FA5">
            <w:pPr>
              <w:spacing w:before="0"/>
              <w:contextualSpacing/>
              <w:rPr>
                <w:rFonts w:eastAsia="Times New Roman"/>
                <w:color w:val="000000"/>
                <w:szCs w:val="20"/>
              </w:rPr>
            </w:pPr>
            <w:r w:rsidRPr="00886492">
              <w:rPr>
                <w:rFonts w:eastAsia="Times New Roman"/>
                <w:color w:val="000000"/>
                <w:szCs w:val="20"/>
              </w:rPr>
              <w:t>Counseling has helped with my academic performance.</w:t>
            </w:r>
          </w:p>
        </w:tc>
        <w:tc>
          <w:tcPr>
            <w:tcW w:w="1518" w:type="dxa"/>
            <w:vAlign w:val="center"/>
            <w:hideMark/>
          </w:tcPr>
          <w:p w14:paraId="300146D3" w14:textId="77777777" w:rsidR="009B5FA5" w:rsidRPr="00886492" w:rsidRDefault="009B5FA5">
            <w:pPr>
              <w:spacing w:before="0"/>
              <w:contextualSpacing/>
              <w:jc w:val="center"/>
              <w:rPr>
                <w:rFonts w:eastAsia="Times New Roman"/>
                <w:color w:val="000000"/>
                <w:szCs w:val="20"/>
              </w:rPr>
            </w:pPr>
            <w:r w:rsidRPr="00886492">
              <w:rPr>
                <w:rFonts w:eastAsia="Times New Roman"/>
                <w:color w:val="000000"/>
                <w:szCs w:val="20"/>
              </w:rPr>
              <w:t>Struggling Academically</w:t>
            </w:r>
          </w:p>
        </w:tc>
        <w:tc>
          <w:tcPr>
            <w:tcW w:w="1482" w:type="dxa"/>
            <w:vAlign w:val="center"/>
          </w:tcPr>
          <w:p w14:paraId="3C06CE4A" w14:textId="77777777" w:rsidR="009B5FA5" w:rsidRPr="00886492" w:rsidRDefault="009B5FA5">
            <w:pPr>
              <w:spacing w:before="0"/>
              <w:contextualSpacing/>
              <w:jc w:val="center"/>
              <w:rPr>
                <w:rFonts w:eastAsia="Times New Roman"/>
                <w:color w:val="000000"/>
                <w:szCs w:val="20"/>
              </w:rPr>
            </w:pPr>
            <w:r w:rsidRPr="00886492">
              <w:rPr>
                <w:rFonts w:eastAsia="Times New Roman"/>
                <w:color w:val="000000"/>
                <w:szCs w:val="20"/>
              </w:rPr>
              <w:t>12%</w:t>
            </w:r>
          </w:p>
        </w:tc>
        <w:tc>
          <w:tcPr>
            <w:tcW w:w="1378" w:type="dxa"/>
            <w:vAlign w:val="center"/>
          </w:tcPr>
          <w:p w14:paraId="6C24CB37" w14:textId="77777777" w:rsidR="009B5FA5" w:rsidRPr="00886492" w:rsidRDefault="009B5FA5">
            <w:pPr>
              <w:spacing w:before="0"/>
              <w:contextualSpacing/>
              <w:jc w:val="center"/>
              <w:rPr>
                <w:rFonts w:eastAsia="Times New Roman"/>
                <w:color w:val="000000"/>
                <w:szCs w:val="20"/>
              </w:rPr>
            </w:pPr>
            <w:r w:rsidRPr="00886492">
              <w:rPr>
                <w:rFonts w:eastAsia="Times New Roman"/>
                <w:color w:val="000000"/>
                <w:szCs w:val="20"/>
              </w:rPr>
              <w:t>18%</w:t>
            </w:r>
          </w:p>
        </w:tc>
        <w:tc>
          <w:tcPr>
            <w:tcW w:w="1304" w:type="dxa"/>
            <w:vAlign w:val="center"/>
          </w:tcPr>
          <w:p w14:paraId="5A94F11E" w14:textId="77777777" w:rsidR="009B5FA5" w:rsidRPr="00886492" w:rsidRDefault="009B5FA5">
            <w:pPr>
              <w:spacing w:before="0"/>
              <w:contextualSpacing/>
              <w:jc w:val="center"/>
              <w:rPr>
                <w:rFonts w:eastAsia="Times New Roman"/>
                <w:color w:val="000000"/>
                <w:szCs w:val="20"/>
              </w:rPr>
            </w:pPr>
            <w:r w:rsidRPr="00886492">
              <w:rPr>
                <w:rFonts w:eastAsia="Times New Roman"/>
                <w:color w:val="000000"/>
                <w:szCs w:val="20"/>
              </w:rPr>
              <w:t>70%</w:t>
            </w:r>
          </w:p>
        </w:tc>
        <w:tc>
          <w:tcPr>
            <w:tcW w:w="1853" w:type="dxa"/>
            <w:vAlign w:val="center"/>
          </w:tcPr>
          <w:p w14:paraId="1EF2FAB8" w14:textId="77777777" w:rsidR="009B5FA5" w:rsidRPr="00886492" w:rsidRDefault="009B5FA5">
            <w:pPr>
              <w:spacing w:before="0"/>
              <w:contextualSpacing/>
              <w:jc w:val="center"/>
              <w:rPr>
                <w:rFonts w:eastAsia="Times New Roman"/>
                <w:color w:val="000000"/>
                <w:szCs w:val="20"/>
              </w:rPr>
            </w:pPr>
            <w:r w:rsidRPr="00886492">
              <w:rPr>
                <w:rFonts w:eastAsia="Times New Roman"/>
                <w:color w:val="000000"/>
                <w:szCs w:val="20"/>
              </w:rPr>
              <w:t>3.79 (398)</w:t>
            </w:r>
          </w:p>
        </w:tc>
      </w:tr>
      <w:tr w:rsidR="009B5FA5" w:rsidRPr="00886492" w14:paraId="3DF50FAE" w14:textId="77777777" w:rsidTr="00A13A31">
        <w:trPr>
          <w:trHeight w:val="713"/>
        </w:trPr>
        <w:tc>
          <w:tcPr>
            <w:tcW w:w="2437" w:type="dxa"/>
            <w:vMerge/>
            <w:shd w:val="clear" w:color="auto" w:fill="DADADA" w:themeFill="background1" w:themeFillShade="E6"/>
            <w:vAlign w:val="center"/>
            <w:hideMark/>
          </w:tcPr>
          <w:p w14:paraId="2C2E48A8" w14:textId="77777777" w:rsidR="009B5FA5" w:rsidRPr="00886492" w:rsidRDefault="009B5FA5">
            <w:pPr>
              <w:spacing w:before="0"/>
              <w:contextualSpacing/>
              <w:rPr>
                <w:rFonts w:eastAsia="Times New Roman"/>
                <w:color w:val="000000"/>
                <w:szCs w:val="20"/>
              </w:rPr>
            </w:pPr>
          </w:p>
        </w:tc>
        <w:tc>
          <w:tcPr>
            <w:tcW w:w="1518" w:type="dxa"/>
            <w:shd w:val="clear" w:color="auto" w:fill="DADADA" w:themeFill="background1" w:themeFillShade="E6"/>
            <w:vAlign w:val="center"/>
            <w:hideMark/>
          </w:tcPr>
          <w:p w14:paraId="06A61912" w14:textId="77777777" w:rsidR="009B5FA5" w:rsidRPr="00886492" w:rsidRDefault="009B5FA5">
            <w:pPr>
              <w:spacing w:before="0"/>
              <w:contextualSpacing/>
              <w:jc w:val="center"/>
              <w:rPr>
                <w:rFonts w:eastAsia="Times New Roman"/>
                <w:color w:val="000000"/>
                <w:szCs w:val="20"/>
              </w:rPr>
            </w:pPr>
            <w:r w:rsidRPr="00886492">
              <w:rPr>
                <w:rFonts w:eastAsia="Times New Roman"/>
                <w:color w:val="000000"/>
                <w:szCs w:val="20"/>
              </w:rPr>
              <w:t>Not Struggling</w:t>
            </w:r>
          </w:p>
        </w:tc>
        <w:tc>
          <w:tcPr>
            <w:tcW w:w="1482" w:type="dxa"/>
            <w:shd w:val="clear" w:color="auto" w:fill="DADADA" w:themeFill="background1" w:themeFillShade="E6"/>
            <w:vAlign w:val="center"/>
          </w:tcPr>
          <w:p w14:paraId="2D1C7852" w14:textId="77777777" w:rsidR="009B5FA5" w:rsidRPr="00886492" w:rsidRDefault="009B5FA5">
            <w:pPr>
              <w:spacing w:before="0"/>
              <w:contextualSpacing/>
              <w:jc w:val="center"/>
              <w:rPr>
                <w:rFonts w:eastAsia="Times New Roman"/>
                <w:color w:val="000000"/>
                <w:szCs w:val="20"/>
              </w:rPr>
            </w:pPr>
            <w:r w:rsidRPr="00886492">
              <w:rPr>
                <w:rFonts w:eastAsia="Times New Roman"/>
                <w:color w:val="000000"/>
                <w:szCs w:val="20"/>
              </w:rPr>
              <w:t>13%</w:t>
            </w:r>
          </w:p>
        </w:tc>
        <w:tc>
          <w:tcPr>
            <w:tcW w:w="1378" w:type="dxa"/>
            <w:shd w:val="clear" w:color="auto" w:fill="DADADA" w:themeFill="background1" w:themeFillShade="E6"/>
            <w:vAlign w:val="center"/>
          </w:tcPr>
          <w:p w14:paraId="38409EC8" w14:textId="77777777" w:rsidR="009B5FA5" w:rsidRPr="00886492" w:rsidRDefault="009B5FA5">
            <w:pPr>
              <w:spacing w:before="0"/>
              <w:contextualSpacing/>
              <w:jc w:val="center"/>
              <w:rPr>
                <w:rFonts w:eastAsia="Times New Roman"/>
                <w:color w:val="000000"/>
                <w:szCs w:val="20"/>
              </w:rPr>
            </w:pPr>
            <w:r w:rsidRPr="00886492">
              <w:rPr>
                <w:rFonts w:eastAsia="Times New Roman"/>
                <w:color w:val="000000"/>
                <w:szCs w:val="20"/>
              </w:rPr>
              <w:t>47%</w:t>
            </w:r>
          </w:p>
        </w:tc>
        <w:tc>
          <w:tcPr>
            <w:tcW w:w="1304" w:type="dxa"/>
            <w:shd w:val="clear" w:color="auto" w:fill="DADADA" w:themeFill="background1" w:themeFillShade="E6"/>
            <w:vAlign w:val="center"/>
          </w:tcPr>
          <w:p w14:paraId="221832F4" w14:textId="77777777" w:rsidR="009B5FA5" w:rsidRPr="00886492" w:rsidRDefault="009B5FA5">
            <w:pPr>
              <w:spacing w:before="0"/>
              <w:contextualSpacing/>
              <w:jc w:val="center"/>
              <w:rPr>
                <w:rFonts w:eastAsia="Times New Roman"/>
                <w:color w:val="000000"/>
                <w:szCs w:val="20"/>
              </w:rPr>
            </w:pPr>
            <w:r w:rsidRPr="00886492">
              <w:rPr>
                <w:rFonts w:eastAsia="Times New Roman"/>
                <w:color w:val="000000"/>
                <w:szCs w:val="20"/>
              </w:rPr>
              <w:t>40%</w:t>
            </w:r>
          </w:p>
        </w:tc>
        <w:tc>
          <w:tcPr>
            <w:tcW w:w="1853" w:type="dxa"/>
            <w:shd w:val="clear" w:color="auto" w:fill="DADADA" w:themeFill="background1" w:themeFillShade="E6"/>
            <w:vAlign w:val="center"/>
          </w:tcPr>
          <w:p w14:paraId="15677B62" w14:textId="77777777" w:rsidR="009B5FA5" w:rsidRPr="00886492" w:rsidRDefault="009B5FA5">
            <w:pPr>
              <w:spacing w:before="0"/>
              <w:contextualSpacing/>
              <w:jc w:val="center"/>
              <w:rPr>
                <w:rFonts w:eastAsia="Times New Roman"/>
                <w:color w:val="000000"/>
                <w:szCs w:val="20"/>
              </w:rPr>
            </w:pPr>
            <w:r w:rsidRPr="00886492">
              <w:rPr>
                <w:rFonts w:eastAsia="Times New Roman"/>
                <w:color w:val="000000"/>
                <w:szCs w:val="20"/>
              </w:rPr>
              <w:t>3.31 (683)</w:t>
            </w:r>
          </w:p>
        </w:tc>
      </w:tr>
      <w:tr w:rsidR="009B5FA5" w:rsidRPr="00886492" w14:paraId="28161118" w14:textId="77777777" w:rsidTr="0051348D">
        <w:trPr>
          <w:trHeight w:val="713"/>
        </w:trPr>
        <w:tc>
          <w:tcPr>
            <w:tcW w:w="2437" w:type="dxa"/>
            <w:vMerge/>
            <w:shd w:val="clear" w:color="auto" w:fill="DADADA" w:themeFill="background1" w:themeFillShade="E6"/>
            <w:vAlign w:val="center"/>
            <w:hideMark/>
          </w:tcPr>
          <w:p w14:paraId="7D675F13" w14:textId="77777777" w:rsidR="009B5FA5" w:rsidRPr="00886492" w:rsidRDefault="009B5FA5">
            <w:pPr>
              <w:spacing w:before="0"/>
              <w:contextualSpacing/>
              <w:rPr>
                <w:rFonts w:eastAsia="Times New Roman"/>
                <w:color w:val="000000"/>
                <w:szCs w:val="20"/>
              </w:rPr>
            </w:pPr>
          </w:p>
        </w:tc>
        <w:tc>
          <w:tcPr>
            <w:tcW w:w="5682" w:type="dxa"/>
            <w:gridSpan w:val="4"/>
            <w:vAlign w:val="center"/>
            <w:hideMark/>
          </w:tcPr>
          <w:p w14:paraId="01B74614" w14:textId="77777777" w:rsidR="009B5FA5" w:rsidRPr="00886492" w:rsidRDefault="009B5FA5">
            <w:pPr>
              <w:spacing w:before="0"/>
              <w:contextualSpacing/>
              <w:rPr>
                <w:rFonts w:eastAsia="Times New Roman"/>
                <w:b/>
                <w:bCs/>
                <w:color w:val="000000"/>
                <w:szCs w:val="20"/>
              </w:rPr>
            </w:pPr>
            <w:r w:rsidRPr="00886492">
              <w:rPr>
                <w:rFonts w:eastAsia="Times New Roman"/>
                <w:b/>
                <w:bCs/>
                <w:color w:val="000000"/>
                <w:szCs w:val="20"/>
              </w:rPr>
              <w:t>Total (average)</w:t>
            </w:r>
          </w:p>
        </w:tc>
        <w:tc>
          <w:tcPr>
            <w:tcW w:w="1853" w:type="dxa"/>
            <w:vAlign w:val="center"/>
          </w:tcPr>
          <w:p w14:paraId="6F082F93" w14:textId="77777777" w:rsidR="009B5FA5" w:rsidRPr="00886492" w:rsidRDefault="009B5FA5">
            <w:pPr>
              <w:spacing w:before="0"/>
              <w:contextualSpacing/>
              <w:jc w:val="center"/>
              <w:rPr>
                <w:rFonts w:eastAsia="Times New Roman"/>
                <w:b/>
                <w:bCs/>
                <w:color w:val="000000"/>
                <w:szCs w:val="20"/>
              </w:rPr>
            </w:pPr>
            <w:r w:rsidRPr="00886492">
              <w:rPr>
                <w:rFonts w:eastAsia="Times New Roman"/>
                <w:b/>
                <w:bCs/>
                <w:color w:val="000000"/>
                <w:szCs w:val="20"/>
              </w:rPr>
              <w:t>3.49 (1,095)</w:t>
            </w:r>
          </w:p>
        </w:tc>
      </w:tr>
      <w:tr w:rsidR="009B5FA5" w:rsidRPr="00886492" w14:paraId="7BE84632" w14:textId="77777777" w:rsidTr="00A13A31">
        <w:trPr>
          <w:trHeight w:val="713"/>
        </w:trPr>
        <w:tc>
          <w:tcPr>
            <w:tcW w:w="2437" w:type="dxa"/>
            <w:vMerge w:val="restart"/>
            <w:shd w:val="clear" w:color="auto" w:fill="DADADA" w:themeFill="background1" w:themeFillShade="E6"/>
            <w:vAlign w:val="center"/>
            <w:hideMark/>
          </w:tcPr>
          <w:p w14:paraId="719A857B" w14:textId="77777777" w:rsidR="009B5FA5" w:rsidRPr="00886492" w:rsidRDefault="009B5FA5">
            <w:pPr>
              <w:spacing w:before="0"/>
              <w:contextualSpacing/>
              <w:rPr>
                <w:rFonts w:eastAsia="Times New Roman"/>
                <w:color w:val="000000"/>
                <w:szCs w:val="20"/>
              </w:rPr>
            </w:pPr>
            <w:r w:rsidRPr="00886492">
              <w:rPr>
                <w:rFonts w:eastAsia="Times New Roman"/>
                <w:color w:val="000000"/>
                <w:szCs w:val="20"/>
              </w:rPr>
              <w:t>Counseling has helped me stay at school.</w:t>
            </w:r>
          </w:p>
        </w:tc>
        <w:tc>
          <w:tcPr>
            <w:tcW w:w="1518" w:type="dxa"/>
            <w:vAlign w:val="center"/>
            <w:hideMark/>
          </w:tcPr>
          <w:p w14:paraId="4FFFAFA0" w14:textId="77777777" w:rsidR="009B5FA5" w:rsidRPr="00886492" w:rsidRDefault="009B5FA5">
            <w:pPr>
              <w:spacing w:before="0"/>
              <w:contextualSpacing/>
              <w:jc w:val="center"/>
              <w:rPr>
                <w:rFonts w:eastAsia="Times New Roman"/>
                <w:color w:val="000000"/>
                <w:szCs w:val="20"/>
              </w:rPr>
            </w:pPr>
            <w:r w:rsidRPr="00886492">
              <w:rPr>
                <w:rFonts w:eastAsia="Times New Roman"/>
                <w:color w:val="000000"/>
                <w:szCs w:val="20"/>
              </w:rPr>
              <w:t>Struggling Academically</w:t>
            </w:r>
          </w:p>
        </w:tc>
        <w:tc>
          <w:tcPr>
            <w:tcW w:w="1482" w:type="dxa"/>
            <w:vAlign w:val="center"/>
          </w:tcPr>
          <w:p w14:paraId="1F01755A" w14:textId="77777777" w:rsidR="009B5FA5" w:rsidRPr="00886492" w:rsidRDefault="009B5FA5">
            <w:pPr>
              <w:spacing w:before="0"/>
              <w:contextualSpacing/>
              <w:jc w:val="center"/>
              <w:rPr>
                <w:rFonts w:eastAsia="Times New Roman"/>
                <w:color w:val="000000"/>
                <w:szCs w:val="20"/>
              </w:rPr>
            </w:pPr>
            <w:r w:rsidRPr="00886492">
              <w:rPr>
                <w:rFonts w:eastAsia="Times New Roman"/>
                <w:color w:val="000000"/>
                <w:szCs w:val="20"/>
              </w:rPr>
              <w:t>11%</w:t>
            </w:r>
          </w:p>
        </w:tc>
        <w:tc>
          <w:tcPr>
            <w:tcW w:w="1378" w:type="dxa"/>
            <w:vAlign w:val="center"/>
          </w:tcPr>
          <w:p w14:paraId="15FFCA93" w14:textId="77777777" w:rsidR="009B5FA5" w:rsidRPr="00886492" w:rsidRDefault="009B5FA5">
            <w:pPr>
              <w:spacing w:before="0"/>
              <w:contextualSpacing/>
              <w:jc w:val="center"/>
              <w:rPr>
                <w:rFonts w:eastAsia="Times New Roman"/>
                <w:color w:val="000000"/>
                <w:szCs w:val="20"/>
              </w:rPr>
            </w:pPr>
            <w:r w:rsidRPr="00886492">
              <w:rPr>
                <w:rFonts w:eastAsia="Times New Roman"/>
                <w:color w:val="000000"/>
                <w:szCs w:val="20"/>
              </w:rPr>
              <w:t>17%</w:t>
            </w:r>
          </w:p>
        </w:tc>
        <w:tc>
          <w:tcPr>
            <w:tcW w:w="1304" w:type="dxa"/>
            <w:vAlign w:val="center"/>
          </w:tcPr>
          <w:p w14:paraId="110B2AD1" w14:textId="77777777" w:rsidR="009B5FA5" w:rsidRPr="00886492" w:rsidRDefault="009B5FA5">
            <w:pPr>
              <w:spacing w:before="0"/>
              <w:contextualSpacing/>
              <w:jc w:val="center"/>
              <w:rPr>
                <w:rFonts w:eastAsia="Times New Roman"/>
                <w:color w:val="000000"/>
                <w:szCs w:val="20"/>
              </w:rPr>
            </w:pPr>
            <w:r w:rsidRPr="00886492">
              <w:rPr>
                <w:rFonts w:eastAsia="Times New Roman"/>
                <w:color w:val="000000"/>
                <w:szCs w:val="20"/>
              </w:rPr>
              <w:t>72%</w:t>
            </w:r>
          </w:p>
        </w:tc>
        <w:tc>
          <w:tcPr>
            <w:tcW w:w="1853" w:type="dxa"/>
            <w:vAlign w:val="center"/>
          </w:tcPr>
          <w:p w14:paraId="74765D5A" w14:textId="77777777" w:rsidR="009B5FA5" w:rsidRPr="00886492" w:rsidRDefault="009B5FA5">
            <w:pPr>
              <w:spacing w:before="0"/>
              <w:contextualSpacing/>
              <w:jc w:val="center"/>
              <w:rPr>
                <w:rFonts w:eastAsia="Times New Roman"/>
                <w:color w:val="000000"/>
                <w:szCs w:val="20"/>
              </w:rPr>
            </w:pPr>
            <w:r w:rsidRPr="00886492">
              <w:rPr>
                <w:rFonts w:eastAsia="Times New Roman"/>
                <w:color w:val="000000"/>
                <w:szCs w:val="20"/>
              </w:rPr>
              <w:t>3.93 (383)</w:t>
            </w:r>
          </w:p>
        </w:tc>
      </w:tr>
      <w:tr w:rsidR="009B5FA5" w:rsidRPr="00886492" w14:paraId="70E23A6E" w14:textId="77777777" w:rsidTr="00A13A31">
        <w:trPr>
          <w:trHeight w:val="713"/>
        </w:trPr>
        <w:tc>
          <w:tcPr>
            <w:tcW w:w="2437" w:type="dxa"/>
            <w:vMerge/>
            <w:shd w:val="clear" w:color="auto" w:fill="DADADA" w:themeFill="background1" w:themeFillShade="E6"/>
            <w:vAlign w:val="center"/>
            <w:hideMark/>
          </w:tcPr>
          <w:p w14:paraId="18D9D9C9" w14:textId="77777777" w:rsidR="009B5FA5" w:rsidRPr="00886492" w:rsidRDefault="009B5FA5">
            <w:pPr>
              <w:spacing w:before="0"/>
              <w:contextualSpacing/>
              <w:rPr>
                <w:rFonts w:eastAsia="Times New Roman"/>
                <w:color w:val="000000"/>
                <w:szCs w:val="20"/>
              </w:rPr>
            </w:pPr>
          </w:p>
        </w:tc>
        <w:tc>
          <w:tcPr>
            <w:tcW w:w="1518" w:type="dxa"/>
            <w:shd w:val="clear" w:color="auto" w:fill="DADADA" w:themeFill="background1" w:themeFillShade="E6"/>
            <w:vAlign w:val="center"/>
            <w:hideMark/>
          </w:tcPr>
          <w:p w14:paraId="7884C3F7" w14:textId="77777777" w:rsidR="009B5FA5" w:rsidRPr="00886492" w:rsidRDefault="009B5FA5">
            <w:pPr>
              <w:spacing w:before="0"/>
              <w:contextualSpacing/>
              <w:jc w:val="center"/>
              <w:rPr>
                <w:rFonts w:eastAsia="Times New Roman"/>
                <w:color w:val="000000"/>
                <w:szCs w:val="20"/>
              </w:rPr>
            </w:pPr>
            <w:r w:rsidRPr="00886492">
              <w:rPr>
                <w:rFonts w:eastAsia="Times New Roman"/>
                <w:color w:val="000000"/>
                <w:szCs w:val="20"/>
              </w:rPr>
              <w:t>Not Struggling</w:t>
            </w:r>
          </w:p>
        </w:tc>
        <w:tc>
          <w:tcPr>
            <w:tcW w:w="1482" w:type="dxa"/>
            <w:shd w:val="clear" w:color="auto" w:fill="DADADA" w:themeFill="background1" w:themeFillShade="E6"/>
            <w:vAlign w:val="center"/>
          </w:tcPr>
          <w:p w14:paraId="185ED3AB" w14:textId="77777777" w:rsidR="009B5FA5" w:rsidRPr="00886492" w:rsidRDefault="009B5FA5">
            <w:pPr>
              <w:spacing w:before="0"/>
              <w:contextualSpacing/>
              <w:jc w:val="center"/>
              <w:rPr>
                <w:rFonts w:eastAsia="Times New Roman"/>
                <w:color w:val="000000"/>
                <w:szCs w:val="20"/>
              </w:rPr>
            </w:pPr>
            <w:r w:rsidRPr="00886492">
              <w:rPr>
                <w:rFonts w:eastAsia="Times New Roman"/>
                <w:color w:val="000000"/>
                <w:szCs w:val="20"/>
              </w:rPr>
              <w:t>16%</w:t>
            </w:r>
          </w:p>
        </w:tc>
        <w:tc>
          <w:tcPr>
            <w:tcW w:w="1378" w:type="dxa"/>
            <w:shd w:val="clear" w:color="auto" w:fill="DADADA" w:themeFill="background1" w:themeFillShade="E6"/>
            <w:vAlign w:val="center"/>
          </w:tcPr>
          <w:p w14:paraId="08EB0132" w14:textId="77777777" w:rsidR="009B5FA5" w:rsidRPr="00886492" w:rsidRDefault="009B5FA5">
            <w:pPr>
              <w:spacing w:before="0"/>
              <w:contextualSpacing/>
              <w:jc w:val="center"/>
              <w:rPr>
                <w:rFonts w:eastAsia="Times New Roman"/>
                <w:color w:val="000000"/>
                <w:szCs w:val="20"/>
              </w:rPr>
            </w:pPr>
            <w:r w:rsidRPr="00886492">
              <w:rPr>
                <w:rFonts w:eastAsia="Times New Roman"/>
                <w:color w:val="000000"/>
                <w:szCs w:val="20"/>
              </w:rPr>
              <w:t>38%</w:t>
            </w:r>
          </w:p>
        </w:tc>
        <w:tc>
          <w:tcPr>
            <w:tcW w:w="1304" w:type="dxa"/>
            <w:shd w:val="clear" w:color="auto" w:fill="DADADA" w:themeFill="background1" w:themeFillShade="E6"/>
            <w:vAlign w:val="center"/>
          </w:tcPr>
          <w:p w14:paraId="3A9985E0" w14:textId="77777777" w:rsidR="009B5FA5" w:rsidRPr="00886492" w:rsidRDefault="009B5FA5">
            <w:pPr>
              <w:spacing w:before="0"/>
              <w:contextualSpacing/>
              <w:jc w:val="center"/>
              <w:rPr>
                <w:rFonts w:eastAsia="Times New Roman"/>
                <w:color w:val="000000"/>
                <w:szCs w:val="20"/>
              </w:rPr>
            </w:pPr>
            <w:r w:rsidRPr="00886492">
              <w:rPr>
                <w:rFonts w:eastAsia="Times New Roman"/>
                <w:color w:val="000000"/>
                <w:szCs w:val="20"/>
              </w:rPr>
              <w:t>47%</w:t>
            </w:r>
          </w:p>
        </w:tc>
        <w:tc>
          <w:tcPr>
            <w:tcW w:w="1853" w:type="dxa"/>
            <w:shd w:val="clear" w:color="auto" w:fill="DADADA" w:themeFill="background1" w:themeFillShade="E6"/>
            <w:vAlign w:val="center"/>
          </w:tcPr>
          <w:p w14:paraId="2EB1AA62" w14:textId="77777777" w:rsidR="009B5FA5" w:rsidRPr="00886492" w:rsidRDefault="009B5FA5">
            <w:pPr>
              <w:spacing w:before="0"/>
              <w:contextualSpacing/>
              <w:jc w:val="center"/>
              <w:rPr>
                <w:rFonts w:eastAsia="Times New Roman"/>
                <w:color w:val="000000"/>
                <w:szCs w:val="20"/>
              </w:rPr>
            </w:pPr>
            <w:r w:rsidRPr="00886492">
              <w:rPr>
                <w:rFonts w:eastAsia="Times New Roman"/>
                <w:color w:val="000000"/>
                <w:szCs w:val="20"/>
              </w:rPr>
              <w:t>3.40 (651)</w:t>
            </w:r>
          </w:p>
        </w:tc>
      </w:tr>
      <w:tr w:rsidR="009B5FA5" w:rsidRPr="00886492" w14:paraId="21B5CE15" w14:textId="77777777" w:rsidTr="00A13A31">
        <w:trPr>
          <w:trHeight w:val="713"/>
        </w:trPr>
        <w:tc>
          <w:tcPr>
            <w:tcW w:w="2437" w:type="dxa"/>
            <w:vMerge/>
            <w:shd w:val="clear" w:color="auto" w:fill="DADADA" w:themeFill="background1" w:themeFillShade="E6"/>
            <w:vAlign w:val="center"/>
            <w:hideMark/>
          </w:tcPr>
          <w:p w14:paraId="31E87D15" w14:textId="77777777" w:rsidR="009B5FA5" w:rsidRPr="00886492" w:rsidRDefault="009B5FA5">
            <w:pPr>
              <w:spacing w:before="0"/>
              <w:contextualSpacing/>
              <w:rPr>
                <w:rFonts w:eastAsia="Times New Roman"/>
                <w:color w:val="000000"/>
                <w:szCs w:val="20"/>
              </w:rPr>
            </w:pPr>
          </w:p>
        </w:tc>
        <w:tc>
          <w:tcPr>
            <w:tcW w:w="5682" w:type="dxa"/>
            <w:gridSpan w:val="4"/>
            <w:vAlign w:val="center"/>
            <w:hideMark/>
          </w:tcPr>
          <w:p w14:paraId="3F13507E" w14:textId="77777777" w:rsidR="009B5FA5" w:rsidRPr="00886492" w:rsidRDefault="009B5FA5">
            <w:pPr>
              <w:spacing w:before="0"/>
              <w:contextualSpacing/>
              <w:rPr>
                <w:rFonts w:eastAsia="Times New Roman"/>
                <w:b/>
                <w:bCs/>
                <w:color w:val="000000"/>
                <w:szCs w:val="20"/>
              </w:rPr>
            </w:pPr>
            <w:r w:rsidRPr="00886492">
              <w:rPr>
                <w:rFonts w:eastAsia="Times New Roman"/>
                <w:b/>
                <w:bCs/>
                <w:color w:val="000000"/>
                <w:szCs w:val="20"/>
              </w:rPr>
              <w:t>Total (average)</w:t>
            </w:r>
          </w:p>
        </w:tc>
        <w:tc>
          <w:tcPr>
            <w:tcW w:w="1853" w:type="dxa"/>
            <w:vAlign w:val="center"/>
          </w:tcPr>
          <w:p w14:paraId="6303BEA6" w14:textId="77777777" w:rsidR="009B5FA5" w:rsidRPr="00886492" w:rsidRDefault="009B5FA5">
            <w:pPr>
              <w:spacing w:before="0"/>
              <w:contextualSpacing/>
              <w:jc w:val="center"/>
              <w:rPr>
                <w:rFonts w:eastAsia="Times New Roman"/>
                <w:b/>
                <w:bCs/>
                <w:color w:val="000000"/>
                <w:szCs w:val="20"/>
              </w:rPr>
            </w:pPr>
            <w:r w:rsidRPr="00886492">
              <w:rPr>
                <w:rFonts w:eastAsia="Times New Roman"/>
                <w:b/>
                <w:bCs/>
                <w:color w:val="000000"/>
                <w:szCs w:val="20"/>
              </w:rPr>
              <w:t>3.61 (1,045)</w:t>
            </w:r>
          </w:p>
        </w:tc>
      </w:tr>
    </w:tbl>
    <w:p w14:paraId="682F726D" w14:textId="77777777" w:rsidR="006125C0" w:rsidRDefault="006125C0" w:rsidP="006125C0">
      <w:pPr>
        <w:spacing w:before="120"/>
        <w:rPr>
          <w:color w:val="auto"/>
        </w:rPr>
      </w:pPr>
      <w:r w:rsidRPr="002F6D03">
        <w:rPr>
          <w:color w:val="auto"/>
          <w:sz w:val="16"/>
          <w:szCs w:val="18"/>
          <w:u w:val="single"/>
        </w:rPr>
        <w:t>NOTE</w:t>
      </w:r>
      <w:r>
        <w:rPr>
          <w:color w:val="auto"/>
          <w:sz w:val="16"/>
          <w:szCs w:val="18"/>
        </w:rPr>
        <w:t xml:space="preserve">: </w:t>
      </w:r>
      <w:r w:rsidRPr="00916461">
        <w:rPr>
          <w:color w:val="auto"/>
          <w:sz w:val="16"/>
          <w:szCs w:val="18"/>
        </w:rPr>
        <w:t>Because of rounding conventions, the sum of percentages may not equal exactly 100%</w:t>
      </w:r>
      <w:r>
        <w:rPr>
          <w:color w:val="auto"/>
          <w:sz w:val="16"/>
          <w:szCs w:val="18"/>
        </w:rPr>
        <w:t>.</w:t>
      </w:r>
    </w:p>
    <w:p w14:paraId="56AFC50F" w14:textId="77777777" w:rsidR="009B5FA5" w:rsidRDefault="009B5FA5" w:rsidP="00CE5898">
      <w:pPr>
        <w:spacing w:before="0"/>
      </w:pPr>
    </w:p>
    <w:p w14:paraId="3027AA97" w14:textId="3D981E18" w:rsidR="009B5FA5" w:rsidRPr="00456C68" w:rsidRDefault="009B5FA5" w:rsidP="001F183E">
      <w:pPr>
        <w:spacing w:before="0"/>
        <w:rPr>
          <w:color w:val="auto"/>
        </w:rPr>
      </w:pPr>
      <w:r w:rsidRPr="00456C68">
        <w:rPr>
          <w:color w:val="auto"/>
        </w:rPr>
        <w:t>For the table below, students were separated by those who reported that they were or were not thinking of leaving school at the beginning of counseling to compare whether counseling services impacted retention.</w:t>
      </w:r>
    </w:p>
    <w:p w14:paraId="734DE057" w14:textId="77777777" w:rsidR="00CD7370" w:rsidRDefault="00CD7370" w:rsidP="00CE5898">
      <w:pPr>
        <w:spacing w:before="0"/>
      </w:pPr>
    </w:p>
    <w:p w14:paraId="7CC82A09" w14:textId="2648A7E7" w:rsidR="009B5FA5" w:rsidRPr="0035295B" w:rsidRDefault="009B5FA5" w:rsidP="00AB6392">
      <w:pPr>
        <w:spacing w:before="0" w:after="120"/>
        <w:rPr>
          <w:color w:val="005777"/>
          <w:sz w:val="22"/>
        </w:rPr>
      </w:pPr>
      <w:bookmarkStart w:id="93" w:name="_Toc45892276"/>
      <w:bookmarkStart w:id="94" w:name="_Toc80962784"/>
      <w:r w:rsidRPr="006A4107">
        <w:rPr>
          <w:rStyle w:val="Heading2Char"/>
          <w:color w:val="005777"/>
          <w:u w:val="none"/>
        </w:rPr>
        <w:t>Retention</w:t>
      </w:r>
      <w:bookmarkEnd w:id="93"/>
      <w:bookmarkEnd w:id="94"/>
      <w:r w:rsidR="0043112C" w:rsidRPr="0035295B">
        <w:rPr>
          <w:color w:val="005777"/>
          <w:sz w:val="22"/>
        </w:rPr>
        <w:t xml:space="preserve"> Impact</w:t>
      </w:r>
      <w:r w:rsidR="007142E6" w:rsidRPr="0035295B">
        <w:rPr>
          <w:color w:val="005777"/>
          <w:sz w:val="22"/>
        </w:rPr>
        <w:t xml:space="preserve">: </w:t>
      </w:r>
      <w:r w:rsidR="00E83466" w:rsidRPr="0035295B">
        <w:rPr>
          <w:color w:val="005777"/>
          <w:sz w:val="22"/>
        </w:rPr>
        <w:t>Clients Thinking of Leaving School vs. Not Thinking of Leaving School</w:t>
      </w:r>
    </w:p>
    <w:tbl>
      <w:tblPr>
        <w:tblStyle w:val="TableGrid47"/>
        <w:tblW w:w="9970" w:type="dxa"/>
        <w:tblLayout w:type="fixed"/>
        <w:tblLook w:val="01E0" w:firstRow="1" w:lastRow="1" w:firstColumn="1" w:lastColumn="1" w:noHBand="0" w:noVBand="0"/>
      </w:tblPr>
      <w:tblGrid>
        <w:gridCol w:w="3091"/>
        <w:gridCol w:w="1979"/>
        <w:gridCol w:w="1683"/>
        <w:gridCol w:w="1683"/>
        <w:gridCol w:w="1534"/>
      </w:tblGrid>
      <w:tr w:rsidR="009B5FA5" w:rsidRPr="00BC62CE" w14:paraId="023F2724" w14:textId="77777777">
        <w:trPr>
          <w:trHeight w:val="566"/>
        </w:trPr>
        <w:tc>
          <w:tcPr>
            <w:tcW w:w="3091" w:type="dxa"/>
            <w:vAlign w:val="bottom"/>
          </w:tcPr>
          <w:p w14:paraId="242C9FEF" w14:textId="77777777" w:rsidR="009B5FA5" w:rsidRPr="00BC62CE" w:rsidRDefault="009B5FA5">
            <w:pPr>
              <w:spacing w:before="0"/>
              <w:rPr>
                <w:b/>
                <w:bCs/>
                <w:color w:val="000000"/>
                <w:szCs w:val="20"/>
              </w:rPr>
            </w:pPr>
            <w:r w:rsidRPr="00BC62CE">
              <w:rPr>
                <w:b/>
                <w:bCs/>
                <w:color w:val="000000"/>
                <w:szCs w:val="20"/>
              </w:rPr>
              <w:t>Counseling has helped me stay at school.</w:t>
            </w:r>
          </w:p>
        </w:tc>
        <w:tc>
          <w:tcPr>
            <w:tcW w:w="1979" w:type="dxa"/>
            <w:vAlign w:val="bottom"/>
          </w:tcPr>
          <w:p w14:paraId="5F005875" w14:textId="77777777" w:rsidR="009B5FA5" w:rsidRPr="00BC62CE" w:rsidRDefault="009B5FA5">
            <w:pPr>
              <w:spacing w:before="122"/>
              <w:ind w:left="157" w:right="193" w:firstLine="12"/>
              <w:jc w:val="center"/>
              <w:rPr>
                <w:b/>
                <w:bCs/>
                <w:color w:val="000000"/>
                <w:szCs w:val="20"/>
              </w:rPr>
            </w:pPr>
            <w:r w:rsidRPr="00BC62CE">
              <w:rPr>
                <w:rFonts w:eastAsia="Times New Roman"/>
                <w:b/>
                <w:bCs/>
                <w:color w:val="000000"/>
                <w:szCs w:val="20"/>
              </w:rPr>
              <w:t>SD/Disagree</w:t>
            </w:r>
          </w:p>
        </w:tc>
        <w:tc>
          <w:tcPr>
            <w:tcW w:w="1683" w:type="dxa"/>
            <w:vAlign w:val="bottom"/>
          </w:tcPr>
          <w:p w14:paraId="2B4E6908" w14:textId="77777777" w:rsidR="009B5FA5" w:rsidRPr="00BC62CE" w:rsidRDefault="009B5FA5">
            <w:pPr>
              <w:spacing w:before="122"/>
              <w:ind w:left="157" w:right="193" w:firstLine="12"/>
              <w:jc w:val="center"/>
              <w:rPr>
                <w:b/>
                <w:bCs/>
                <w:color w:val="000000"/>
                <w:szCs w:val="20"/>
              </w:rPr>
            </w:pPr>
            <w:r w:rsidRPr="00BC62CE">
              <w:rPr>
                <w:rFonts w:eastAsia="Times New Roman"/>
                <w:b/>
                <w:bCs/>
                <w:color w:val="000000"/>
                <w:szCs w:val="20"/>
              </w:rPr>
              <w:t>Neutral</w:t>
            </w:r>
          </w:p>
        </w:tc>
        <w:tc>
          <w:tcPr>
            <w:tcW w:w="1683" w:type="dxa"/>
            <w:vAlign w:val="bottom"/>
          </w:tcPr>
          <w:p w14:paraId="7A201A4A" w14:textId="77777777" w:rsidR="009B5FA5" w:rsidRPr="00BC62CE" w:rsidRDefault="009B5FA5">
            <w:pPr>
              <w:spacing w:before="122"/>
              <w:ind w:left="157" w:right="193" w:firstLine="12"/>
              <w:jc w:val="center"/>
              <w:rPr>
                <w:b/>
                <w:bCs/>
                <w:color w:val="000000"/>
                <w:szCs w:val="20"/>
              </w:rPr>
            </w:pPr>
            <w:r w:rsidRPr="00BC62CE">
              <w:rPr>
                <w:rFonts w:eastAsia="Times New Roman"/>
                <w:b/>
                <w:bCs/>
                <w:color w:val="000000"/>
                <w:szCs w:val="20"/>
              </w:rPr>
              <w:t>Agree/SA</w:t>
            </w:r>
          </w:p>
        </w:tc>
        <w:tc>
          <w:tcPr>
            <w:tcW w:w="1534" w:type="dxa"/>
            <w:vAlign w:val="bottom"/>
          </w:tcPr>
          <w:p w14:paraId="3C9D868A" w14:textId="406B4A56" w:rsidR="009B5FA5" w:rsidRPr="00BC62CE" w:rsidRDefault="005E7EDD">
            <w:pPr>
              <w:spacing w:before="122"/>
              <w:ind w:left="157" w:right="86" w:hanging="113"/>
              <w:jc w:val="center"/>
              <w:rPr>
                <w:b/>
                <w:bCs/>
                <w:color w:val="000000"/>
                <w:szCs w:val="20"/>
              </w:rPr>
            </w:pPr>
            <w:r>
              <w:rPr>
                <w:rFonts w:eastAsia="Times New Roman"/>
                <w:b/>
                <w:color w:val="000000"/>
                <w:szCs w:val="20"/>
              </w:rPr>
              <w:t>UWs</w:t>
            </w:r>
            <w:r w:rsidR="009B5FA5" w:rsidRPr="00610F30">
              <w:rPr>
                <w:rFonts w:eastAsia="Times New Roman"/>
                <w:b/>
                <w:color w:val="000000"/>
                <w:szCs w:val="20"/>
              </w:rPr>
              <w:t xml:space="preserve"> </w:t>
            </w:r>
            <w:r w:rsidR="009B5FA5" w:rsidRPr="00BC62CE">
              <w:rPr>
                <w:b/>
                <w:bCs/>
                <w:color w:val="000000"/>
                <w:szCs w:val="20"/>
              </w:rPr>
              <w:t>Mean (</w:t>
            </w:r>
            <w:r w:rsidR="009B5FA5" w:rsidRPr="00BC62CE">
              <w:rPr>
                <w:b/>
                <w:bCs/>
                <w:i/>
                <w:color w:val="000000"/>
                <w:szCs w:val="20"/>
              </w:rPr>
              <w:t>n</w:t>
            </w:r>
            <w:r w:rsidR="009B5FA5" w:rsidRPr="00BC62CE">
              <w:rPr>
                <w:b/>
                <w:bCs/>
                <w:color w:val="000000"/>
                <w:szCs w:val="20"/>
              </w:rPr>
              <w:t>)</w:t>
            </w:r>
          </w:p>
        </w:tc>
      </w:tr>
      <w:tr w:rsidR="009B5FA5" w:rsidRPr="00BC62CE" w14:paraId="78AE2D3A" w14:textId="77777777" w:rsidTr="00C4229E">
        <w:trPr>
          <w:trHeight w:val="389"/>
        </w:trPr>
        <w:tc>
          <w:tcPr>
            <w:tcW w:w="3091" w:type="dxa"/>
            <w:shd w:val="clear" w:color="auto" w:fill="DADADA" w:themeFill="background1" w:themeFillShade="E6"/>
            <w:vAlign w:val="center"/>
          </w:tcPr>
          <w:p w14:paraId="4BCD3CBC" w14:textId="77777777" w:rsidR="009B5FA5" w:rsidRPr="00BC62CE" w:rsidRDefault="009B5FA5">
            <w:pPr>
              <w:spacing w:before="25"/>
              <w:ind w:left="-90" w:right="33" w:firstLine="180"/>
              <w:rPr>
                <w:b/>
                <w:color w:val="000000"/>
                <w:szCs w:val="20"/>
              </w:rPr>
            </w:pPr>
            <w:r w:rsidRPr="00BC62CE">
              <w:rPr>
                <w:color w:val="000000"/>
                <w:szCs w:val="20"/>
              </w:rPr>
              <w:t>Thinking of Leaving</w:t>
            </w:r>
          </w:p>
        </w:tc>
        <w:tc>
          <w:tcPr>
            <w:tcW w:w="1979" w:type="dxa"/>
            <w:shd w:val="clear" w:color="auto" w:fill="DADADA" w:themeFill="background1" w:themeFillShade="E6"/>
            <w:vAlign w:val="center"/>
          </w:tcPr>
          <w:p w14:paraId="1B9FDC08" w14:textId="77777777" w:rsidR="009B5FA5" w:rsidRPr="00BC62CE" w:rsidRDefault="009B5FA5">
            <w:pPr>
              <w:spacing w:before="43"/>
              <w:ind w:right="219"/>
              <w:jc w:val="center"/>
              <w:rPr>
                <w:color w:val="000000"/>
                <w:szCs w:val="20"/>
              </w:rPr>
            </w:pPr>
            <w:r w:rsidRPr="00BC62CE">
              <w:rPr>
                <w:color w:val="000000"/>
                <w:szCs w:val="20"/>
              </w:rPr>
              <w:t>9%</w:t>
            </w:r>
          </w:p>
        </w:tc>
        <w:tc>
          <w:tcPr>
            <w:tcW w:w="1683" w:type="dxa"/>
            <w:shd w:val="clear" w:color="auto" w:fill="DADADA" w:themeFill="background1" w:themeFillShade="E6"/>
            <w:vAlign w:val="center"/>
          </w:tcPr>
          <w:p w14:paraId="5EC8E051" w14:textId="77777777" w:rsidR="009B5FA5" w:rsidRPr="00BC62CE" w:rsidRDefault="009B5FA5">
            <w:pPr>
              <w:spacing w:before="43"/>
              <w:ind w:right="219"/>
              <w:jc w:val="center"/>
              <w:rPr>
                <w:color w:val="000000"/>
                <w:szCs w:val="20"/>
              </w:rPr>
            </w:pPr>
            <w:r w:rsidRPr="00BC62CE">
              <w:rPr>
                <w:color w:val="000000"/>
                <w:szCs w:val="20"/>
              </w:rPr>
              <w:t>9%</w:t>
            </w:r>
          </w:p>
        </w:tc>
        <w:tc>
          <w:tcPr>
            <w:tcW w:w="1683" w:type="dxa"/>
            <w:shd w:val="clear" w:color="auto" w:fill="DADADA" w:themeFill="background1" w:themeFillShade="E6"/>
            <w:vAlign w:val="center"/>
          </w:tcPr>
          <w:p w14:paraId="5B527338" w14:textId="77777777" w:rsidR="009B5FA5" w:rsidRPr="00BC62CE" w:rsidRDefault="009B5FA5">
            <w:pPr>
              <w:spacing w:before="43"/>
              <w:ind w:right="219"/>
              <w:jc w:val="center"/>
              <w:rPr>
                <w:color w:val="000000"/>
                <w:szCs w:val="20"/>
              </w:rPr>
            </w:pPr>
            <w:r w:rsidRPr="00BC62CE">
              <w:rPr>
                <w:color w:val="000000"/>
                <w:szCs w:val="20"/>
              </w:rPr>
              <w:t>82%</w:t>
            </w:r>
          </w:p>
        </w:tc>
        <w:tc>
          <w:tcPr>
            <w:tcW w:w="1534" w:type="dxa"/>
            <w:shd w:val="clear" w:color="auto" w:fill="DADADA" w:themeFill="background1" w:themeFillShade="E6"/>
            <w:vAlign w:val="center"/>
          </w:tcPr>
          <w:p w14:paraId="051B057D" w14:textId="77777777" w:rsidR="009B5FA5" w:rsidRPr="00BC62CE" w:rsidRDefault="009B5FA5">
            <w:pPr>
              <w:spacing w:before="43"/>
              <w:ind w:left="121"/>
              <w:jc w:val="center"/>
              <w:rPr>
                <w:color w:val="000000"/>
                <w:szCs w:val="20"/>
              </w:rPr>
            </w:pPr>
            <w:r w:rsidRPr="00BC62CE">
              <w:rPr>
                <w:rFonts w:eastAsia="Times New Roman"/>
                <w:color w:val="000000"/>
                <w:szCs w:val="20"/>
              </w:rPr>
              <w:t>4.11 (240)</w:t>
            </w:r>
          </w:p>
        </w:tc>
      </w:tr>
      <w:tr w:rsidR="009B5FA5" w:rsidRPr="00BC62CE" w14:paraId="6D20A678" w14:textId="77777777">
        <w:trPr>
          <w:trHeight w:val="389"/>
        </w:trPr>
        <w:tc>
          <w:tcPr>
            <w:tcW w:w="3091" w:type="dxa"/>
            <w:vAlign w:val="center"/>
          </w:tcPr>
          <w:p w14:paraId="4D09F957" w14:textId="77777777" w:rsidR="009B5FA5" w:rsidRPr="00BC62CE" w:rsidRDefault="009B5FA5">
            <w:pPr>
              <w:spacing w:before="59"/>
              <w:ind w:left="-90" w:right="32" w:firstLine="180"/>
              <w:rPr>
                <w:color w:val="000000"/>
                <w:szCs w:val="20"/>
              </w:rPr>
            </w:pPr>
            <w:r w:rsidRPr="00BC62CE">
              <w:rPr>
                <w:color w:val="000000"/>
                <w:szCs w:val="20"/>
              </w:rPr>
              <w:t>Not Thinking of Leaving</w:t>
            </w:r>
          </w:p>
        </w:tc>
        <w:tc>
          <w:tcPr>
            <w:tcW w:w="1979" w:type="dxa"/>
            <w:vAlign w:val="center"/>
          </w:tcPr>
          <w:p w14:paraId="12AF4E68" w14:textId="77777777" w:rsidR="009B5FA5" w:rsidRPr="00BC62CE" w:rsidRDefault="009B5FA5">
            <w:pPr>
              <w:spacing w:before="63"/>
              <w:ind w:right="174"/>
              <w:jc w:val="center"/>
              <w:rPr>
                <w:color w:val="000000"/>
                <w:szCs w:val="20"/>
              </w:rPr>
            </w:pPr>
            <w:r w:rsidRPr="00BC62CE">
              <w:rPr>
                <w:color w:val="000000"/>
                <w:szCs w:val="20"/>
              </w:rPr>
              <w:t>16%</w:t>
            </w:r>
          </w:p>
        </w:tc>
        <w:tc>
          <w:tcPr>
            <w:tcW w:w="1683" w:type="dxa"/>
            <w:vAlign w:val="center"/>
          </w:tcPr>
          <w:p w14:paraId="6A5FB06A" w14:textId="77777777" w:rsidR="009B5FA5" w:rsidRPr="00BC62CE" w:rsidRDefault="009B5FA5">
            <w:pPr>
              <w:spacing w:before="63"/>
              <w:ind w:right="174"/>
              <w:jc w:val="center"/>
              <w:rPr>
                <w:color w:val="000000"/>
                <w:szCs w:val="20"/>
              </w:rPr>
            </w:pPr>
            <w:r w:rsidRPr="00BC62CE">
              <w:rPr>
                <w:color w:val="000000"/>
                <w:szCs w:val="20"/>
              </w:rPr>
              <w:t>36%</w:t>
            </w:r>
          </w:p>
        </w:tc>
        <w:tc>
          <w:tcPr>
            <w:tcW w:w="1683" w:type="dxa"/>
            <w:vAlign w:val="center"/>
          </w:tcPr>
          <w:p w14:paraId="73FFBB08" w14:textId="77777777" w:rsidR="009B5FA5" w:rsidRPr="00BC62CE" w:rsidRDefault="009B5FA5">
            <w:pPr>
              <w:spacing w:before="63"/>
              <w:ind w:right="174"/>
              <w:jc w:val="center"/>
              <w:rPr>
                <w:color w:val="000000"/>
                <w:szCs w:val="20"/>
              </w:rPr>
            </w:pPr>
            <w:r w:rsidRPr="00BC62CE">
              <w:rPr>
                <w:color w:val="000000"/>
                <w:szCs w:val="20"/>
              </w:rPr>
              <w:t>48%</w:t>
            </w:r>
          </w:p>
        </w:tc>
        <w:tc>
          <w:tcPr>
            <w:tcW w:w="1534" w:type="dxa"/>
            <w:vAlign w:val="center"/>
          </w:tcPr>
          <w:p w14:paraId="34B70AA8" w14:textId="77777777" w:rsidR="009B5FA5" w:rsidRPr="00BC62CE" w:rsidRDefault="009B5FA5">
            <w:pPr>
              <w:spacing w:before="63"/>
              <w:ind w:left="121"/>
              <w:jc w:val="center"/>
              <w:rPr>
                <w:color w:val="000000"/>
                <w:szCs w:val="20"/>
              </w:rPr>
            </w:pPr>
            <w:r w:rsidRPr="00BC62CE">
              <w:rPr>
                <w:rFonts w:eastAsia="Times New Roman"/>
                <w:color w:val="000000"/>
                <w:szCs w:val="20"/>
              </w:rPr>
              <w:t>3.44 (791)</w:t>
            </w:r>
          </w:p>
        </w:tc>
      </w:tr>
      <w:tr w:rsidR="009B5FA5" w:rsidRPr="00BC62CE" w14:paraId="77BD5FD1" w14:textId="77777777" w:rsidTr="00C4229E">
        <w:trPr>
          <w:trHeight w:val="389"/>
        </w:trPr>
        <w:tc>
          <w:tcPr>
            <w:tcW w:w="3091" w:type="dxa"/>
            <w:shd w:val="clear" w:color="auto" w:fill="DADADA" w:themeFill="background1" w:themeFillShade="E6"/>
            <w:vAlign w:val="center"/>
          </w:tcPr>
          <w:p w14:paraId="189F48D3" w14:textId="77777777" w:rsidR="009B5FA5" w:rsidRPr="00BC62CE" w:rsidRDefault="009B5FA5">
            <w:pPr>
              <w:spacing w:before="59"/>
              <w:ind w:left="-90" w:right="32" w:firstLine="180"/>
              <w:rPr>
                <w:color w:val="000000"/>
                <w:szCs w:val="20"/>
              </w:rPr>
            </w:pPr>
            <w:r w:rsidRPr="00BC62CE">
              <w:rPr>
                <w:b/>
                <w:bCs/>
                <w:color w:val="000000"/>
                <w:szCs w:val="20"/>
              </w:rPr>
              <w:t>TOTAL (Average)</w:t>
            </w:r>
          </w:p>
        </w:tc>
        <w:tc>
          <w:tcPr>
            <w:tcW w:w="1979" w:type="dxa"/>
            <w:shd w:val="clear" w:color="auto" w:fill="DADADA" w:themeFill="background1" w:themeFillShade="E6"/>
            <w:vAlign w:val="center"/>
          </w:tcPr>
          <w:p w14:paraId="31B98A9D" w14:textId="77777777" w:rsidR="009B5FA5" w:rsidRPr="00BC62CE" w:rsidRDefault="009B5FA5">
            <w:pPr>
              <w:spacing w:before="63"/>
              <w:ind w:right="174"/>
              <w:jc w:val="center"/>
              <w:rPr>
                <w:b/>
                <w:bCs/>
                <w:color w:val="000000"/>
                <w:szCs w:val="20"/>
              </w:rPr>
            </w:pPr>
            <w:r w:rsidRPr="00BC62CE">
              <w:rPr>
                <w:b/>
                <w:bCs/>
                <w:color w:val="000000"/>
                <w:szCs w:val="20"/>
              </w:rPr>
              <w:t>13%</w:t>
            </w:r>
          </w:p>
        </w:tc>
        <w:tc>
          <w:tcPr>
            <w:tcW w:w="1683" w:type="dxa"/>
            <w:shd w:val="clear" w:color="auto" w:fill="DADADA" w:themeFill="background1" w:themeFillShade="E6"/>
            <w:vAlign w:val="center"/>
          </w:tcPr>
          <w:p w14:paraId="36077936" w14:textId="77777777" w:rsidR="009B5FA5" w:rsidRPr="00BC62CE" w:rsidRDefault="009B5FA5">
            <w:pPr>
              <w:spacing w:before="63"/>
              <w:ind w:right="174"/>
              <w:jc w:val="center"/>
              <w:rPr>
                <w:b/>
                <w:bCs/>
                <w:color w:val="000000"/>
                <w:szCs w:val="20"/>
              </w:rPr>
            </w:pPr>
            <w:r w:rsidRPr="00BC62CE">
              <w:rPr>
                <w:b/>
                <w:bCs/>
                <w:color w:val="000000"/>
                <w:szCs w:val="20"/>
              </w:rPr>
              <w:t>23%</w:t>
            </w:r>
          </w:p>
        </w:tc>
        <w:tc>
          <w:tcPr>
            <w:tcW w:w="1683" w:type="dxa"/>
            <w:shd w:val="clear" w:color="auto" w:fill="DADADA" w:themeFill="background1" w:themeFillShade="E6"/>
            <w:vAlign w:val="center"/>
          </w:tcPr>
          <w:p w14:paraId="57C1CDBB" w14:textId="77777777" w:rsidR="009B5FA5" w:rsidRPr="00BC62CE" w:rsidRDefault="009B5FA5">
            <w:pPr>
              <w:spacing w:before="63"/>
              <w:ind w:right="174"/>
              <w:jc w:val="center"/>
              <w:rPr>
                <w:b/>
                <w:bCs/>
                <w:color w:val="000000"/>
                <w:szCs w:val="20"/>
              </w:rPr>
            </w:pPr>
            <w:r w:rsidRPr="00BC62CE">
              <w:rPr>
                <w:b/>
                <w:bCs/>
                <w:color w:val="000000"/>
                <w:szCs w:val="20"/>
              </w:rPr>
              <w:t>65%</w:t>
            </w:r>
          </w:p>
        </w:tc>
        <w:tc>
          <w:tcPr>
            <w:tcW w:w="1534" w:type="dxa"/>
            <w:shd w:val="clear" w:color="auto" w:fill="DADADA" w:themeFill="background1" w:themeFillShade="E6"/>
            <w:vAlign w:val="center"/>
          </w:tcPr>
          <w:p w14:paraId="40FE52DB" w14:textId="77777777" w:rsidR="009B5FA5" w:rsidRPr="00BC62CE" w:rsidRDefault="009B5FA5">
            <w:pPr>
              <w:spacing w:before="63"/>
              <w:ind w:left="121"/>
              <w:jc w:val="center"/>
              <w:rPr>
                <w:rFonts w:eastAsia="Times New Roman"/>
                <w:color w:val="000000"/>
                <w:szCs w:val="20"/>
              </w:rPr>
            </w:pPr>
            <w:r w:rsidRPr="00BC62CE">
              <w:rPr>
                <w:rFonts w:eastAsia="Times New Roman"/>
                <w:b/>
                <w:color w:val="000000"/>
                <w:szCs w:val="20"/>
              </w:rPr>
              <w:t>3.61 (1,045)</w:t>
            </w:r>
          </w:p>
        </w:tc>
      </w:tr>
    </w:tbl>
    <w:p w14:paraId="6480191B" w14:textId="77777777" w:rsidR="009E5B82" w:rsidRDefault="009E5B82" w:rsidP="009E5B82">
      <w:pPr>
        <w:spacing w:before="120"/>
        <w:rPr>
          <w:color w:val="auto"/>
        </w:rPr>
      </w:pPr>
      <w:r w:rsidRPr="002F6D03">
        <w:rPr>
          <w:color w:val="auto"/>
          <w:sz w:val="16"/>
          <w:szCs w:val="18"/>
          <w:u w:val="single"/>
        </w:rPr>
        <w:t>NOTE</w:t>
      </w:r>
      <w:r>
        <w:rPr>
          <w:color w:val="auto"/>
          <w:sz w:val="16"/>
          <w:szCs w:val="18"/>
        </w:rPr>
        <w:t xml:space="preserve">: </w:t>
      </w:r>
      <w:r w:rsidRPr="00916461">
        <w:rPr>
          <w:color w:val="auto"/>
          <w:sz w:val="16"/>
          <w:szCs w:val="18"/>
        </w:rPr>
        <w:t>Because of rounding conventions, the sum of percentages may not equal exactly 100%</w:t>
      </w:r>
      <w:r>
        <w:rPr>
          <w:color w:val="auto"/>
          <w:sz w:val="16"/>
          <w:szCs w:val="18"/>
        </w:rPr>
        <w:t>.</w:t>
      </w:r>
    </w:p>
    <w:p w14:paraId="3711C0F9" w14:textId="5DEE02BE" w:rsidR="00953EE2" w:rsidRDefault="00953EE2" w:rsidP="009E5B82">
      <w:pPr>
        <w:tabs>
          <w:tab w:val="left" w:pos="1258"/>
        </w:tabs>
        <w:spacing w:before="0"/>
      </w:pPr>
    </w:p>
    <w:p w14:paraId="0EEC2538" w14:textId="77777777" w:rsidR="00953EE2" w:rsidRDefault="00953EE2">
      <w:pPr>
        <w:spacing w:before="0"/>
      </w:pPr>
      <w:r>
        <w:br w:type="page"/>
      </w:r>
    </w:p>
    <w:p w14:paraId="145C81EE" w14:textId="0ABCD5D9" w:rsidR="00953EE2" w:rsidRDefault="00953EE2" w:rsidP="005B362F">
      <w:pPr>
        <w:pStyle w:val="Heading2"/>
      </w:pPr>
      <w:bookmarkStart w:id="95" w:name="_Toc182329839"/>
      <w:r>
        <w:lastRenderedPageBreak/>
        <w:t>Appendix 6: Client Satisfaction</w:t>
      </w:r>
      <w:bookmarkEnd w:id="95"/>
    </w:p>
    <w:p w14:paraId="6FC23284" w14:textId="23F62256" w:rsidR="00953EE2" w:rsidRPr="00650CF6" w:rsidRDefault="005F343D" w:rsidP="00AB6392">
      <w:pPr>
        <w:spacing w:before="0" w:after="120"/>
        <w:rPr>
          <w:rFonts w:asciiTheme="minorHAnsi" w:hAnsiTheme="minorHAnsi" w:cstheme="minorHAnsi"/>
          <w:color w:val="005777"/>
        </w:rPr>
      </w:pPr>
      <w:r w:rsidRPr="00650CF6">
        <w:rPr>
          <w:rFonts w:asciiTheme="minorHAnsi" w:hAnsiTheme="minorHAnsi" w:cstheme="minorHAnsi"/>
          <w:noProof/>
          <w:sz w:val="16"/>
          <w:szCs w:val="18"/>
          <w:u w:val="single"/>
        </w:rPr>
        <w:drawing>
          <wp:anchor distT="0" distB="0" distL="114300" distR="114300" simplePos="0" relativeHeight="251668494" behindDoc="0" locked="0" layoutInCell="1" allowOverlap="1" wp14:anchorId="78935B61" wp14:editId="7AB6D644">
            <wp:simplePos x="0" y="0"/>
            <wp:positionH relativeFrom="column">
              <wp:posOffset>-6350</wp:posOffset>
            </wp:positionH>
            <wp:positionV relativeFrom="paragraph">
              <wp:posOffset>227660</wp:posOffset>
            </wp:positionV>
            <wp:extent cx="6400800" cy="2508885"/>
            <wp:effectExtent l="0" t="0" r="0" b="5715"/>
            <wp:wrapNone/>
            <wp:docPr id="111294616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46165" name="Picture 1" descr="A screenshot of a graph&#10;&#10;Description automatically generated"/>
                    <pic:cNvPicPr/>
                  </pic:nvPicPr>
                  <pic:blipFill>
                    <a:blip r:embed="rId35"/>
                    <a:stretch>
                      <a:fillRect/>
                    </a:stretch>
                  </pic:blipFill>
                  <pic:spPr>
                    <a:xfrm>
                      <a:off x="0" y="0"/>
                      <a:ext cx="6400800" cy="2508885"/>
                    </a:xfrm>
                    <a:prstGeom prst="rect">
                      <a:avLst/>
                    </a:prstGeom>
                  </pic:spPr>
                </pic:pic>
              </a:graphicData>
            </a:graphic>
            <wp14:sizeRelH relativeFrom="margin">
              <wp14:pctWidth>0</wp14:pctWidth>
            </wp14:sizeRelH>
            <wp14:sizeRelV relativeFrom="margin">
              <wp14:pctHeight>0</wp14:pctHeight>
            </wp14:sizeRelV>
          </wp:anchor>
        </w:drawing>
      </w:r>
      <w:r w:rsidR="00953EE2" w:rsidRPr="00650CF6">
        <w:rPr>
          <w:rStyle w:val="Heading2Char"/>
          <w:color w:val="005777"/>
          <w:u w:val="none"/>
        </w:rPr>
        <w:t>Client Satisfaction</w:t>
      </w:r>
      <w:r w:rsidR="00953EE2" w:rsidRPr="00650CF6">
        <w:rPr>
          <w:rFonts w:asciiTheme="minorHAnsi" w:hAnsiTheme="minorHAnsi" w:cstheme="minorHAnsi"/>
          <w:color w:val="005777"/>
        </w:rPr>
        <w:t xml:space="preserve"> </w:t>
      </w:r>
      <w:r w:rsidR="00953EE2" w:rsidRPr="00650CF6">
        <w:rPr>
          <w:rFonts w:asciiTheme="minorHAnsi" w:hAnsiTheme="minorHAnsi" w:cstheme="minorHAnsi"/>
          <w:color w:val="005777"/>
          <w:sz w:val="22"/>
        </w:rPr>
        <w:t>Trend</w:t>
      </w:r>
      <w:r w:rsidR="00DE4772" w:rsidRPr="00650CF6">
        <w:rPr>
          <w:rFonts w:asciiTheme="minorHAnsi" w:hAnsiTheme="minorHAnsi" w:cstheme="minorHAnsi"/>
          <w:color w:val="005777"/>
          <w:sz w:val="22"/>
        </w:rPr>
        <w:t>s Summary</w:t>
      </w:r>
    </w:p>
    <w:tbl>
      <w:tblPr>
        <w:tblW w:w="9698" w:type="dxa"/>
        <w:tblLook w:val="04A0" w:firstRow="1" w:lastRow="0" w:firstColumn="1" w:lastColumn="0" w:noHBand="0" w:noVBand="1"/>
      </w:tblPr>
      <w:tblGrid>
        <w:gridCol w:w="3762"/>
        <w:gridCol w:w="926"/>
        <w:gridCol w:w="2245"/>
        <w:gridCol w:w="868"/>
        <w:gridCol w:w="821"/>
        <w:gridCol w:w="1076"/>
      </w:tblGrid>
      <w:tr w:rsidR="00953EE2" w:rsidRPr="006E70D5" w14:paraId="7EA6D3C1" w14:textId="77777777" w:rsidTr="005F343D">
        <w:trPr>
          <w:trHeight w:val="669"/>
        </w:trPr>
        <w:tc>
          <w:tcPr>
            <w:tcW w:w="3762" w:type="dxa"/>
            <w:tcBorders>
              <w:top w:val="nil"/>
              <w:left w:val="single" w:sz="4" w:space="0" w:color="auto"/>
              <w:bottom w:val="single" w:sz="4" w:space="0" w:color="auto"/>
              <w:right w:val="single" w:sz="4" w:space="0" w:color="auto"/>
            </w:tcBorders>
            <w:shd w:val="clear" w:color="auto" w:fill="055777"/>
            <w:noWrap/>
            <w:vAlign w:val="bottom"/>
            <w:hideMark/>
          </w:tcPr>
          <w:p w14:paraId="0818E280" w14:textId="2C2B21E4" w:rsidR="00953EE2" w:rsidRPr="00BF4F91" w:rsidRDefault="00953EE2">
            <w:pPr>
              <w:spacing w:before="0"/>
              <w:jc w:val="center"/>
              <w:rPr>
                <w:rFonts w:eastAsia="Times New Roman" w:cs="Open Sans"/>
                <w:b/>
                <w:color w:val="FFFFFF"/>
                <w:sz w:val="10"/>
                <w:szCs w:val="10"/>
              </w:rPr>
            </w:pPr>
            <w:r w:rsidRPr="00BF4F91">
              <w:rPr>
                <w:rFonts w:eastAsia="Times New Roman" w:cs="Open Sans"/>
                <w:b/>
                <w:color w:val="FFFFFF"/>
                <w:sz w:val="10"/>
                <w:szCs w:val="10"/>
              </w:rPr>
              <w:t>Item</w:t>
            </w:r>
          </w:p>
        </w:tc>
        <w:tc>
          <w:tcPr>
            <w:tcW w:w="926" w:type="dxa"/>
            <w:tcBorders>
              <w:top w:val="single" w:sz="4" w:space="0" w:color="auto"/>
              <w:left w:val="nil"/>
              <w:bottom w:val="single" w:sz="4" w:space="0" w:color="auto"/>
              <w:right w:val="single" w:sz="4" w:space="0" w:color="auto"/>
            </w:tcBorders>
            <w:shd w:val="clear" w:color="auto" w:fill="055777"/>
            <w:vAlign w:val="bottom"/>
            <w:hideMark/>
          </w:tcPr>
          <w:p w14:paraId="3DB5F562" w14:textId="77777777" w:rsidR="00953EE2" w:rsidRPr="00BF4F91" w:rsidRDefault="00953EE2">
            <w:pPr>
              <w:spacing w:before="0"/>
              <w:jc w:val="center"/>
              <w:rPr>
                <w:rFonts w:eastAsia="Times New Roman" w:cs="Open Sans"/>
                <w:b/>
                <w:color w:val="FFFFFF"/>
                <w:sz w:val="10"/>
                <w:szCs w:val="10"/>
              </w:rPr>
            </w:pPr>
            <w:r w:rsidRPr="00BF4F91">
              <w:rPr>
                <w:rFonts w:eastAsia="Times New Roman" w:cs="Open Sans"/>
                <w:b/>
                <w:color w:val="FFFFFF"/>
                <w:sz w:val="10"/>
                <w:szCs w:val="10"/>
              </w:rPr>
              <w:t>12-Year Change</w:t>
            </w:r>
          </w:p>
        </w:tc>
        <w:tc>
          <w:tcPr>
            <w:tcW w:w="2245" w:type="dxa"/>
            <w:tcBorders>
              <w:top w:val="single" w:sz="4" w:space="0" w:color="auto"/>
              <w:left w:val="nil"/>
              <w:bottom w:val="single" w:sz="4" w:space="0" w:color="auto"/>
              <w:right w:val="single" w:sz="4" w:space="0" w:color="auto"/>
            </w:tcBorders>
            <w:shd w:val="clear" w:color="auto" w:fill="055777"/>
            <w:noWrap/>
            <w:vAlign w:val="bottom"/>
            <w:hideMark/>
          </w:tcPr>
          <w:p w14:paraId="089382E0" w14:textId="66C48A53" w:rsidR="00953EE2" w:rsidRPr="00BF4F91" w:rsidRDefault="00953EE2">
            <w:pPr>
              <w:spacing w:before="0"/>
              <w:jc w:val="center"/>
              <w:rPr>
                <w:rFonts w:eastAsia="Times New Roman" w:cs="Open Sans"/>
                <w:b/>
                <w:color w:val="FFFFFF"/>
                <w:sz w:val="10"/>
                <w:szCs w:val="10"/>
              </w:rPr>
            </w:pPr>
          </w:p>
        </w:tc>
        <w:tc>
          <w:tcPr>
            <w:tcW w:w="868" w:type="dxa"/>
            <w:tcBorders>
              <w:top w:val="single" w:sz="4" w:space="0" w:color="auto"/>
              <w:left w:val="nil"/>
              <w:bottom w:val="single" w:sz="4" w:space="0" w:color="auto"/>
              <w:right w:val="single" w:sz="4" w:space="0" w:color="auto"/>
            </w:tcBorders>
            <w:shd w:val="clear" w:color="auto" w:fill="055777"/>
            <w:noWrap/>
            <w:vAlign w:val="bottom"/>
            <w:hideMark/>
          </w:tcPr>
          <w:p w14:paraId="1E108FC9" w14:textId="77777777" w:rsidR="00953EE2" w:rsidRPr="00BF4F91" w:rsidRDefault="00953EE2">
            <w:pPr>
              <w:spacing w:before="0"/>
              <w:jc w:val="center"/>
              <w:rPr>
                <w:rFonts w:eastAsia="Times New Roman" w:cs="Open Sans"/>
                <w:b/>
                <w:color w:val="FFFFFF"/>
                <w:sz w:val="10"/>
                <w:szCs w:val="10"/>
              </w:rPr>
            </w:pPr>
            <w:r w:rsidRPr="00BF4F91">
              <w:rPr>
                <w:rFonts w:eastAsia="Times New Roman" w:cs="Open Sans"/>
                <w:b/>
                <w:color w:val="FFFFFF"/>
                <w:sz w:val="10"/>
                <w:szCs w:val="10"/>
              </w:rPr>
              <w:t>Lowest</w:t>
            </w:r>
          </w:p>
        </w:tc>
        <w:tc>
          <w:tcPr>
            <w:tcW w:w="821" w:type="dxa"/>
            <w:tcBorders>
              <w:top w:val="single" w:sz="4" w:space="0" w:color="auto"/>
              <w:left w:val="nil"/>
              <w:bottom w:val="single" w:sz="4" w:space="0" w:color="auto"/>
              <w:right w:val="single" w:sz="4" w:space="0" w:color="auto"/>
            </w:tcBorders>
            <w:shd w:val="clear" w:color="auto" w:fill="055777"/>
            <w:noWrap/>
            <w:vAlign w:val="bottom"/>
            <w:hideMark/>
          </w:tcPr>
          <w:p w14:paraId="7C68E5A3" w14:textId="77777777" w:rsidR="00953EE2" w:rsidRPr="00BF4F91" w:rsidRDefault="00953EE2">
            <w:pPr>
              <w:spacing w:before="0"/>
              <w:jc w:val="center"/>
              <w:rPr>
                <w:rFonts w:eastAsia="Times New Roman" w:cs="Open Sans"/>
                <w:b/>
                <w:color w:val="FFFFFF"/>
                <w:sz w:val="10"/>
                <w:szCs w:val="10"/>
              </w:rPr>
            </w:pPr>
            <w:r w:rsidRPr="00BF4F91">
              <w:rPr>
                <w:rFonts w:eastAsia="Times New Roman" w:cs="Open Sans"/>
                <w:b/>
                <w:color w:val="FFFFFF"/>
                <w:sz w:val="10"/>
                <w:szCs w:val="10"/>
              </w:rPr>
              <w:t>Highest</w:t>
            </w:r>
          </w:p>
        </w:tc>
        <w:tc>
          <w:tcPr>
            <w:tcW w:w="1076" w:type="dxa"/>
            <w:tcBorders>
              <w:top w:val="single" w:sz="4" w:space="0" w:color="auto"/>
              <w:left w:val="nil"/>
              <w:bottom w:val="single" w:sz="4" w:space="0" w:color="auto"/>
              <w:right w:val="single" w:sz="4" w:space="0" w:color="auto"/>
            </w:tcBorders>
            <w:shd w:val="clear" w:color="auto" w:fill="055777"/>
            <w:vAlign w:val="bottom"/>
            <w:hideMark/>
          </w:tcPr>
          <w:p w14:paraId="5F3E9354" w14:textId="09F7BAA0" w:rsidR="00953EE2" w:rsidRPr="00BF4F91" w:rsidRDefault="00E33045">
            <w:pPr>
              <w:spacing w:before="0"/>
              <w:jc w:val="center"/>
              <w:rPr>
                <w:rFonts w:eastAsia="Times New Roman" w:cs="Open Sans"/>
                <w:b/>
                <w:color w:val="FFFFFF"/>
                <w:sz w:val="10"/>
                <w:szCs w:val="10"/>
              </w:rPr>
            </w:pPr>
            <w:r>
              <w:rPr>
                <w:rFonts w:eastAsia="Times New Roman" w:cs="Open Sans"/>
                <w:b/>
                <w:color w:val="FFFFFF"/>
                <w:sz w:val="10"/>
                <w:szCs w:val="10"/>
              </w:rPr>
              <w:t>UWs</w:t>
            </w:r>
            <w:r w:rsidR="00953EE2" w:rsidRPr="00BF4F91">
              <w:rPr>
                <w:rFonts w:eastAsia="Times New Roman" w:cs="Open Sans"/>
                <w:b/>
                <w:color w:val="FFFFFF"/>
                <w:sz w:val="10"/>
                <w:szCs w:val="10"/>
              </w:rPr>
              <w:t xml:space="preserve"> </w:t>
            </w:r>
            <w:r w:rsidR="00953EE2" w:rsidRPr="00BF4F91">
              <w:rPr>
                <w:rFonts w:eastAsia="Times New Roman" w:cs="Open Sans"/>
                <w:b/>
                <w:color w:val="FFFFFF"/>
                <w:sz w:val="10"/>
                <w:szCs w:val="10"/>
              </w:rPr>
              <w:br/>
              <w:t>2023-24</w:t>
            </w:r>
          </w:p>
        </w:tc>
      </w:tr>
      <w:tr w:rsidR="00953EE2" w:rsidRPr="006E70D5" w14:paraId="7871065F" w14:textId="77777777">
        <w:trPr>
          <w:trHeight w:val="334"/>
        </w:trPr>
        <w:tc>
          <w:tcPr>
            <w:tcW w:w="3762" w:type="dxa"/>
            <w:tcBorders>
              <w:top w:val="nil"/>
              <w:left w:val="single" w:sz="4" w:space="0" w:color="auto"/>
              <w:bottom w:val="single" w:sz="4" w:space="0" w:color="auto"/>
              <w:right w:val="nil"/>
            </w:tcBorders>
            <w:shd w:val="clear" w:color="auto" w:fill="auto"/>
            <w:noWrap/>
            <w:vAlign w:val="bottom"/>
            <w:hideMark/>
          </w:tcPr>
          <w:p w14:paraId="611695F0" w14:textId="77777777" w:rsidR="00953EE2" w:rsidRPr="00BF4F91" w:rsidRDefault="00953EE2">
            <w:pPr>
              <w:spacing w:before="0"/>
              <w:rPr>
                <w:rFonts w:eastAsia="Times New Roman" w:cs="Open Sans"/>
                <w:b/>
                <w:color w:val="000000"/>
                <w:sz w:val="10"/>
                <w:szCs w:val="10"/>
              </w:rPr>
            </w:pPr>
            <w:r w:rsidRPr="00BF4F91">
              <w:rPr>
                <w:rFonts w:eastAsia="Times New Roman" w:cs="Open Sans"/>
                <w:b/>
                <w:color w:val="000000"/>
                <w:sz w:val="10"/>
                <w:szCs w:val="10"/>
              </w:rPr>
              <w:t>Client Satisfaction</w:t>
            </w:r>
          </w:p>
        </w:tc>
        <w:tc>
          <w:tcPr>
            <w:tcW w:w="926" w:type="dxa"/>
            <w:tcBorders>
              <w:top w:val="nil"/>
              <w:left w:val="nil"/>
              <w:bottom w:val="single" w:sz="4" w:space="0" w:color="auto"/>
              <w:right w:val="nil"/>
            </w:tcBorders>
            <w:shd w:val="clear" w:color="auto" w:fill="auto"/>
            <w:noWrap/>
            <w:vAlign w:val="bottom"/>
            <w:hideMark/>
          </w:tcPr>
          <w:p w14:paraId="3A82F7B9" w14:textId="77777777" w:rsidR="00953EE2" w:rsidRPr="00BF4F91" w:rsidRDefault="00953EE2">
            <w:pPr>
              <w:spacing w:before="0"/>
              <w:rPr>
                <w:rFonts w:eastAsia="Times New Roman" w:cs="Open Sans"/>
                <w:b/>
                <w:color w:val="000000"/>
                <w:sz w:val="10"/>
                <w:szCs w:val="10"/>
              </w:rPr>
            </w:pPr>
            <w:r w:rsidRPr="00BF4F91">
              <w:rPr>
                <w:rFonts w:eastAsia="Times New Roman" w:cs="Open Sans"/>
                <w:b/>
                <w:color w:val="000000"/>
                <w:sz w:val="10"/>
                <w:szCs w:val="10"/>
              </w:rPr>
              <w:t> </w:t>
            </w:r>
          </w:p>
        </w:tc>
        <w:tc>
          <w:tcPr>
            <w:tcW w:w="2245" w:type="dxa"/>
            <w:tcBorders>
              <w:top w:val="nil"/>
              <w:left w:val="nil"/>
              <w:bottom w:val="single" w:sz="4" w:space="0" w:color="auto"/>
              <w:right w:val="nil"/>
            </w:tcBorders>
            <w:shd w:val="clear" w:color="auto" w:fill="auto"/>
            <w:noWrap/>
            <w:vAlign w:val="bottom"/>
            <w:hideMark/>
          </w:tcPr>
          <w:p w14:paraId="4D663E63" w14:textId="5AAD091C" w:rsidR="00953EE2" w:rsidRPr="00BF4F91" w:rsidRDefault="00953EE2">
            <w:pPr>
              <w:spacing w:before="0"/>
              <w:rPr>
                <w:rFonts w:eastAsia="Times New Roman" w:cs="Open Sans"/>
                <w:b/>
                <w:color w:val="000000"/>
                <w:sz w:val="10"/>
                <w:szCs w:val="10"/>
              </w:rPr>
            </w:pPr>
            <w:r w:rsidRPr="00BF4F91">
              <w:rPr>
                <w:rFonts w:eastAsia="Times New Roman" w:cs="Open Sans"/>
                <w:b/>
                <w:color w:val="000000"/>
                <w:sz w:val="10"/>
                <w:szCs w:val="10"/>
              </w:rPr>
              <w:t> </w:t>
            </w:r>
          </w:p>
        </w:tc>
        <w:tc>
          <w:tcPr>
            <w:tcW w:w="868" w:type="dxa"/>
            <w:tcBorders>
              <w:top w:val="nil"/>
              <w:left w:val="nil"/>
              <w:bottom w:val="single" w:sz="4" w:space="0" w:color="auto"/>
              <w:right w:val="nil"/>
            </w:tcBorders>
            <w:shd w:val="clear" w:color="auto" w:fill="auto"/>
            <w:noWrap/>
            <w:vAlign w:val="bottom"/>
            <w:hideMark/>
          </w:tcPr>
          <w:p w14:paraId="66742F0F" w14:textId="77777777" w:rsidR="00953EE2" w:rsidRPr="00BF4F91" w:rsidRDefault="00953EE2">
            <w:pPr>
              <w:spacing w:before="0"/>
              <w:rPr>
                <w:rFonts w:eastAsia="Times New Roman" w:cs="Open Sans"/>
                <w:b/>
                <w:color w:val="000000"/>
                <w:sz w:val="10"/>
                <w:szCs w:val="10"/>
              </w:rPr>
            </w:pPr>
            <w:r w:rsidRPr="00BF4F91">
              <w:rPr>
                <w:rFonts w:eastAsia="Times New Roman" w:cs="Open Sans"/>
                <w:b/>
                <w:color w:val="000000"/>
                <w:sz w:val="10"/>
                <w:szCs w:val="10"/>
              </w:rPr>
              <w:t> </w:t>
            </w:r>
          </w:p>
        </w:tc>
        <w:tc>
          <w:tcPr>
            <w:tcW w:w="821" w:type="dxa"/>
            <w:tcBorders>
              <w:top w:val="nil"/>
              <w:left w:val="nil"/>
              <w:bottom w:val="single" w:sz="4" w:space="0" w:color="auto"/>
              <w:right w:val="nil"/>
            </w:tcBorders>
            <w:shd w:val="clear" w:color="auto" w:fill="auto"/>
            <w:noWrap/>
            <w:vAlign w:val="bottom"/>
            <w:hideMark/>
          </w:tcPr>
          <w:p w14:paraId="123E3D26" w14:textId="77777777" w:rsidR="00953EE2" w:rsidRPr="00BF4F91" w:rsidRDefault="00953EE2">
            <w:pPr>
              <w:spacing w:before="0"/>
              <w:rPr>
                <w:rFonts w:eastAsia="Times New Roman" w:cs="Open Sans"/>
                <w:b/>
                <w:color w:val="000000"/>
                <w:sz w:val="10"/>
                <w:szCs w:val="10"/>
              </w:rPr>
            </w:pPr>
            <w:r w:rsidRPr="00BF4F91">
              <w:rPr>
                <w:rFonts w:eastAsia="Times New Roman" w:cs="Open Sans"/>
                <w:b/>
                <w:color w:val="000000"/>
                <w:sz w:val="10"/>
                <w:szCs w:val="10"/>
              </w:rPr>
              <w:t> </w:t>
            </w:r>
          </w:p>
        </w:tc>
        <w:tc>
          <w:tcPr>
            <w:tcW w:w="1076" w:type="dxa"/>
            <w:tcBorders>
              <w:top w:val="nil"/>
              <w:left w:val="nil"/>
              <w:bottom w:val="single" w:sz="4" w:space="0" w:color="auto"/>
              <w:right w:val="single" w:sz="4" w:space="0" w:color="auto"/>
            </w:tcBorders>
            <w:shd w:val="clear" w:color="auto" w:fill="auto"/>
            <w:noWrap/>
            <w:vAlign w:val="bottom"/>
            <w:hideMark/>
          </w:tcPr>
          <w:p w14:paraId="78BCA774" w14:textId="77777777" w:rsidR="00953EE2" w:rsidRPr="00BF4F91" w:rsidRDefault="00953EE2">
            <w:pPr>
              <w:spacing w:before="0"/>
              <w:rPr>
                <w:rFonts w:eastAsia="Times New Roman" w:cs="Open Sans"/>
                <w:b/>
                <w:color w:val="000000"/>
                <w:sz w:val="10"/>
                <w:szCs w:val="10"/>
              </w:rPr>
            </w:pPr>
            <w:r w:rsidRPr="00BF4F91">
              <w:rPr>
                <w:rFonts w:eastAsia="Times New Roman" w:cs="Open Sans"/>
                <w:b/>
                <w:color w:val="000000"/>
                <w:sz w:val="10"/>
                <w:szCs w:val="10"/>
              </w:rPr>
              <w:t> </w:t>
            </w:r>
          </w:p>
        </w:tc>
      </w:tr>
      <w:tr w:rsidR="00953EE2" w:rsidRPr="006E70D5" w14:paraId="62CAFF65" w14:textId="77777777" w:rsidTr="00BF4F91">
        <w:trPr>
          <w:trHeight w:val="251"/>
        </w:trPr>
        <w:tc>
          <w:tcPr>
            <w:tcW w:w="3762" w:type="dxa"/>
            <w:tcBorders>
              <w:top w:val="nil"/>
              <w:left w:val="single" w:sz="4" w:space="0" w:color="auto"/>
              <w:bottom w:val="single" w:sz="4" w:space="0" w:color="auto"/>
              <w:right w:val="single" w:sz="4" w:space="0" w:color="auto"/>
            </w:tcBorders>
            <w:shd w:val="clear" w:color="auto" w:fill="auto"/>
            <w:vAlign w:val="bottom"/>
            <w:hideMark/>
          </w:tcPr>
          <w:p w14:paraId="230E66D2" w14:textId="77777777" w:rsidR="00953EE2" w:rsidRPr="00BF4F91" w:rsidRDefault="00953EE2">
            <w:pPr>
              <w:spacing w:before="0"/>
              <w:jc w:val="right"/>
              <w:rPr>
                <w:rFonts w:eastAsia="Times New Roman" w:cs="Open Sans"/>
                <w:color w:val="000000"/>
                <w:sz w:val="10"/>
                <w:szCs w:val="10"/>
              </w:rPr>
            </w:pPr>
            <w:r w:rsidRPr="00BF4F91">
              <w:rPr>
                <w:rFonts w:eastAsia="Times New Roman" w:cs="Open Sans"/>
                <w:color w:val="000000"/>
                <w:sz w:val="10"/>
                <w:szCs w:val="10"/>
              </w:rPr>
              <w:t>I was able to get my first appointment in a timely manner</w:t>
            </w:r>
          </w:p>
        </w:tc>
        <w:tc>
          <w:tcPr>
            <w:tcW w:w="926" w:type="dxa"/>
            <w:tcBorders>
              <w:top w:val="nil"/>
              <w:left w:val="nil"/>
              <w:bottom w:val="single" w:sz="4" w:space="0" w:color="auto"/>
              <w:right w:val="single" w:sz="4" w:space="0" w:color="auto"/>
            </w:tcBorders>
            <w:shd w:val="clear" w:color="auto" w:fill="auto"/>
            <w:noWrap/>
            <w:vAlign w:val="bottom"/>
            <w:hideMark/>
          </w:tcPr>
          <w:p w14:paraId="7A8B46F3" w14:textId="02657E01" w:rsidR="00953EE2" w:rsidRPr="00BF4F91" w:rsidRDefault="00953EE2">
            <w:pPr>
              <w:spacing w:before="0"/>
              <w:jc w:val="right"/>
              <w:rPr>
                <w:rFonts w:eastAsia="Times New Roman" w:cs="Open Sans"/>
                <w:color w:val="000000"/>
                <w:sz w:val="10"/>
                <w:szCs w:val="10"/>
              </w:rPr>
            </w:pPr>
            <w:r w:rsidRPr="00BF4F91">
              <w:rPr>
                <w:rFonts w:eastAsia="Times New Roman" w:cs="Open Sans"/>
                <w:color w:val="000000"/>
                <w:sz w:val="10"/>
                <w:szCs w:val="10"/>
              </w:rPr>
              <w:t>2.1%</w:t>
            </w:r>
          </w:p>
        </w:tc>
        <w:tc>
          <w:tcPr>
            <w:tcW w:w="2245" w:type="dxa"/>
            <w:tcBorders>
              <w:top w:val="nil"/>
              <w:left w:val="nil"/>
              <w:bottom w:val="single" w:sz="4" w:space="0" w:color="auto"/>
              <w:right w:val="single" w:sz="4" w:space="0" w:color="auto"/>
            </w:tcBorders>
            <w:shd w:val="clear" w:color="auto" w:fill="auto"/>
            <w:noWrap/>
            <w:vAlign w:val="bottom"/>
            <w:hideMark/>
          </w:tcPr>
          <w:p w14:paraId="4C2DCF1D" w14:textId="2904D18A" w:rsidR="00953EE2" w:rsidRPr="00BF4F91" w:rsidRDefault="00953EE2">
            <w:pPr>
              <w:spacing w:before="0"/>
              <w:rPr>
                <w:rFonts w:eastAsia="Times New Roman" w:cs="Open Sans"/>
                <w:color w:val="000000"/>
                <w:sz w:val="10"/>
                <w:szCs w:val="10"/>
              </w:rPr>
            </w:pPr>
            <w:r w:rsidRPr="00BF4F91">
              <w:rPr>
                <w:rFonts w:eastAsia="Times New Roman" w:cs="Open Sans"/>
                <w:color w:val="000000"/>
                <w:sz w:val="10"/>
                <w:szCs w:val="10"/>
              </w:rPr>
              <w:t> </w:t>
            </w:r>
          </w:p>
        </w:tc>
        <w:tc>
          <w:tcPr>
            <w:tcW w:w="868" w:type="dxa"/>
            <w:tcBorders>
              <w:top w:val="nil"/>
              <w:left w:val="nil"/>
              <w:bottom w:val="single" w:sz="4" w:space="0" w:color="auto"/>
              <w:right w:val="single" w:sz="4" w:space="0" w:color="auto"/>
            </w:tcBorders>
            <w:shd w:val="clear" w:color="auto" w:fill="auto"/>
            <w:noWrap/>
            <w:vAlign w:val="bottom"/>
            <w:hideMark/>
          </w:tcPr>
          <w:p w14:paraId="146F68AD" w14:textId="77777777" w:rsidR="00953EE2" w:rsidRPr="00BF4F91" w:rsidRDefault="00953EE2">
            <w:pPr>
              <w:spacing w:before="0"/>
              <w:jc w:val="right"/>
              <w:rPr>
                <w:rFonts w:eastAsia="Times New Roman" w:cs="Open Sans"/>
                <w:color w:val="000000"/>
                <w:sz w:val="10"/>
                <w:szCs w:val="10"/>
              </w:rPr>
            </w:pPr>
            <w:r w:rsidRPr="00BF4F91">
              <w:rPr>
                <w:rFonts w:eastAsia="Times New Roman" w:cs="Open Sans"/>
                <w:color w:val="000000"/>
                <w:sz w:val="10"/>
                <w:szCs w:val="10"/>
              </w:rPr>
              <w:t>81.0%</w:t>
            </w:r>
          </w:p>
        </w:tc>
        <w:tc>
          <w:tcPr>
            <w:tcW w:w="821" w:type="dxa"/>
            <w:tcBorders>
              <w:top w:val="nil"/>
              <w:left w:val="nil"/>
              <w:bottom w:val="single" w:sz="4" w:space="0" w:color="auto"/>
              <w:right w:val="single" w:sz="4" w:space="0" w:color="auto"/>
            </w:tcBorders>
            <w:shd w:val="clear" w:color="auto" w:fill="auto"/>
            <w:noWrap/>
            <w:vAlign w:val="bottom"/>
            <w:hideMark/>
          </w:tcPr>
          <w:p w14:paraId="110F5FDC" w14:textId="77777777" w:rsidR="00953EE2" w:rsidRPr="00BF4F91" w:rsidRDefault="00953EE2">
            <w:pPr>
              <w:spacing w:before="0"/>
              <w:jc w:val="right"/>
              <w:rPr>
                <w:rFonts w:eastAsia="Times New Roman" w:cs="Open Sans"/>
                <w:color w:val="000000"/>
                <w:sz w:val="10"/>
                <w:szCs w:val="10"/>
              </w:rPr>
            </w:pPr>
            <w:r w:rsidRPr="00BF4F91">
              <w:rPr>
                <w:rFonts w:eastAsia="Times New Roman" w:cs="Open Sans"/>
                <w:color w:val="000000"/>
                <w:sz w:val="10"/>
                <w:szCs w:val="10"/>
              </w:rPr>
              <w:t>91.0%</w:t>
            </w:r>
          </w:p>
        </w:tc>
        <w:tc>
          <w:tcPr>
            <w:tcW w:w="1076" w:type="dxa"/>
            <w:tcBorders>
              <w:top w:val="nil"/>
              <w:left w:val="nil"/>
              <w:bottom w:val="single" w:sz="4" w:space="0" w:color="auto"/>
              <w:right w:val="single" w:sz="4" w:space="0" w:color="auto"/>
            </w:tcBorders>
            <w:shd w:val="clear" w:color="auto" w:fill="auto"/>
            <w:noWrap/>
            <w:vAlign w:val="bottom"/>
            <w:hideMark/>
          </w:tcPr>
          <w:p w14:paraId="15DD3871" w14:textId="77777777" w:rsidR="00953EE2" w:rsidRPr="00BF4F91" w:rsidRDefault="00953EE2">
            <w:pPr>
              <w:spacing w:before="0"/>
              <w:jc w:val="right"/>
              <w:rPr>
                <w:rFonts w:eastAsia="Times New Roman" w:cs="Open Sans"/>
                <w:color w:val="000000"/>
                <w:sz w:val="10"/>
                <w:szCs w:val="10"/>
              </w:rPr>
            </w:pPr>
            <w:r w:rsidRPr="00BF4F91">
              <w:rPr>
                <w:rFonts w:eastAsia="Times New Roman" w:cs="Open Sans"/>
                <w:color w:val="000000"/>
                <w:sz w:val="10"/>
                <w:szCs w:val="10"/>
              </w:rPr>
              <w:t>91.0%</w:t>
            </w:r>
          </w:p>
        </w:tc>
      </w:tr>
      <w:tr w:rsidR="00953EE2" w:rsidRPr="006E70D5" w14:paraId="09614B7C" w14:textId="77777777">
        <w:trPr>
          <w:trHeight w:val="669"/>
        </w:trPr>
        <w:tc>
          <w:tcPr>
            <w:tcW w:w="3762" w:type="dxa"/>
            <w:tcBorders>
              <w:top w:val="nil"/>
              <w:left w:val="single" w:sz="4" w:space="0" w:color="auto"/>
              <w:bottom w:val="single" w:sz="4" w:space="0" w:color="auto"/>
              <w:right w:val="single" w:sz="4" w:space="0" w:color="auto"/>
            </w:tcBorders>
            <w:shd w:val="clear" w:color="auto" w:fill="auto"/>
            <w:vAlign w:val="bottom"/>
            <w:hideMark/>
          </w:tcPr>
          <w:p w14:paraId="20B4B650" w14:textId="48BC05BA" w:rsidR="00953EE2" w:rsidRPr="00BF4F91" w:rsidRDefault="00953EE2">
            <w:pPr>
              <w:spacing w:before="0"/>
              <w:jc w:val="right"/>
              <w:rPr>
                <w:rFonts w:eastAsia="Times New Roman" w:cs="Open Sans"/>
                <w:color w:val="000000"/>
                <w:sz w:val="10"/>
                <w:szCs w:val="10"/>
              </w:rPr>
            </w:pPr>
            <w:r w:rsidRPr="00BF4F91">
              <w:rPr>
                <w:rFonts w:eastAsia="Times New Roman" w:cs="Open Sans"/>
                <w:color w:val="000000"/>
                <w:sz w:val="10"/>
                <w:szCs w:val="10"/>
              </w:rPr>
              <w:t>I was able to get follow-up appointments in a timely manner</w:t>
            </w:r>
          </w:p>
        </w:tc>
        <w:tc>
          <w:tcPr>
            <w:tcW w:w="926" w:type="dxa"/>
            <w:tcBorders>
              <w:top w:val="nil"/>
              <w:left w:val="nil"/>
              <w:bottom w:val="single" w:sz="4" w:space="0" w:color="auto"/>
              <w:right w:val="single" w:sz="4" w:space="0" w:color="auto"/>
            </w:tcBorders>
            <w:shd w:val="clear" w:color="auto" w:fill="auto"/>
            <w:noWrap/>
            <w:vAlign w:val="bottom"/>
            <w:hideMark/>
          </w:tcPr>
          <w:p w14:paraId="4FC2CEC3" w14:textId="79AE04AC" w:rsidR="00953EE2" w:rsidRPr="00BF4F91" w:rsidRDefault="00953EE2">
            <w:pPr>
              <w:spacing w:before="0"/>
              <w:jc w:val="right"/>
              <w:rPr>
                <w:rFonts w:eastAsia="Times New Roman" w:cs="Open Sans"/>
                <w:color w:val="000000"/>
                <w:sz w:val="10"/>
                <w:szCs w:val="10"/>
              </w:rPr>
            </w:pPr>
            <w:r w:rsidRPr="00BF4F91">
              <w:rPr>
                <w:rFonts w:eastAsia="Times New Roman" w:cs="Open Sans"/>
                <w:color w:val="000000"/>
                <w:sz w:val="10"/>
                <w:szCs w:val="10"/>
              </w:rPr>
              <w:t>2.1%</w:t>
            </w:r>
          </w:p>
        </w:tc>
        <w:tc>
          <w:tcPr>
            <w:tcW w:w="2245" w:type="dxa"/>
            <w:tcBorders>
              <w:top w:val="nil"/>
              <w:left w:val="nil"/>
              <w:bottom w:val="single" w:sz="4" w:space="0" w:color="auto"/>
              <w:right w:val="single" w:sz="4" w:space="0" w:color="auto"/>
            </w:tcBorders>
            <w:shd w:val="clear" w:color="auto" w:fill="auto"/>
            <w:noWrap/>
            <w:vAlign w:val="bottom"/>
            <w:hideMark/>
          </w:tcPr>
          <w:p w14:paraId="7F82F56A" w14:textId="69C89C5D" w:rsidR="00953EE2" w:rsidRPr="00BF4F91" w:rsidRDefault="00953EE2">
            <w:pPr>
              <w:spacing w:before="0"/>
              <w:rPr>
                <w:rFonts w:eastAsia="Times New Roman" w:cs="Open Sans"/>
                <w:color w:val="000000"/>
                <w:sz w:val="10"/>
                <w:szCs w:val="10"/>
              </w:rPr>
            </w:pPr>
            <w:r w:rsidRPr="00BF4F91">
              <w:rPr>
                <w:rFonts w:eastAsia="Times New Roman" w:cs="Open Sans"/>
                <w:color w:val="000000"/>
                <w:sz w:val="10"/>
                <w:szCs w:val="10"/>
              </w:rPr>
              <w:t> </w:t>
            </w:r>
          </w:p>
        </w:tc>
        <w:tc>
          <w:tcPr>
            <w:tcW w:w="868" w:type="dxa"/>
            <w:tcBorders>
              <w:top w:val="nil"/>
              <w:left w:val="nil"/>
              <w:bottom w:val="single" w:sz="4" w:space="0" w:color="auto"/>
              <w:right w:val="single" w:sz="4" w:space="0" w:color="auto"/>
            </w:tcBorders>
            <w:shd w:val="clear" w:color="auto" w:fill="auto"/>
            <w:noWrap/>
            <w:vAlign w:val="bottom"/>
            <w:hideMark/>
          </w:tcPr>
          <w:p w14:paraId="5E0DD6E5" w14:textId="77777777" w:rsidR="00953EE2" w:rsidRPr="00BF4F91" w:rsidRDefault="00953EE2">
            <w:pPr>
              <w:spacing w:before="0"/>
              <w:jc w:val="right"/>
              <w:rPr>
                <w:rFonts w:eastAsia="Times New Roman" w:cs="Open Sans"/>
                <w:color w:val="000000"/>
                <w:sz w:val="10"/>
                <w:szCs w:val="10"/>
              </w:rPr>
            </w:pPr>
            <w:r w:rsidRPr="00BF4F91">
              <w:rPr>
                <w:rFonts w:eastAsia="Times New Roman" w:cs="Open Sans"/>
                <w:color w:val="000000"/>
                <w:sz w:val="10"/>
                <w:szCs w:val="10"/>
              </w:rPr>
              <w:t>81.8%</w:t>
            </w:r>
          </w:p>
        </w:tc>
        <w:tc>
          <w:tcPr>
            <w:tcW w:w="821" w:type="dxa"/>
            <w:tcBorders>
              <w:top w:val="nil"/>
              <w:left w:val="nil"/>
              <w:bottom w:val="single" w:sz="4" w:space="0" w:color="auto"/>
              <w:right w:val="single" w:sz="4" w:space="0" w:color="auto"/>
            </w:tcBorders>
            <w:shd w:val="clear" w:color="auto" w:fill="auto"/>
            <w:noWrap/>
            <w:vAlign w:val="bottom"/>
            <w:hideMark/>
          </w:tcPr>
          <w:p w14:paraId="53FA04E7" w14:textId="77777777" w:rsidR="00953EE2" w:rsidRPr="00BF4F91" w:rsidRDefault="00953EE2">
            <w:pPr>
              <w:spacing w:before="0"/>
              <w:jc w:val="right"/>
              <w:rPr>
                <w:rFonts w:eastAsia="Times New Roman" w:cs="Open Sans"/>
                <w:color w:val="000000"/>
                <w:sz w:val="10"/>
                <w:szCs w:val="10"/>
              </w:rPr>
            </w:pPr>
            <w:r w:rsidRPr="00BF4F91">
              <w:rPr>
                <w:rFonts w:eastAsia="Times New Roman" w:cs="Open Sans"/>
                <w:color w:val="000000"/>
                <w:sz w:val="10"/>
                <w:szCs w:val="10"/>
              </w:rPr>
              <w:t>88.0%</w:t>
            </w:r>
          </w:p>
        </w:tc>
        <w:tc>
          <w:tcPr>
            <w:tcW w:w="1076" w:type="dxa"/>
            <w:tcBorders>
              <w:top w:val="nil"/>
              <w:left w:val="nil"/>
              <w:bottom w:val="single" w:sz="4" w:space="0" w:color="auto"/>
              <w:right w:val="single" w:sz="4" w:space="0" w:color="auto"/>
            </w:tcBorders>
            <w:shd w:val="clear" w:color="auto" w:fill="auto"/>
            <w:noWrap/>
            <w:vAlign w:val="bottom"/>
            <w:hideMark/>
          </w:tcPr>
          <w:p w14:paraId="399AF978" w14:textId="7CD790FF" w:rsidR="00953EE2" w:rsidRPr="00BF4F91" w:rsidRDefault="00953EE2">
            <w:pPr>
              <w:spacing w:before="0"/>
              <w:jc w:val="right"/>
              <w:rPr>
                <w:rFonts w:eastAsia="Times New Roman" w:cs="Open Sans"/>
                <w:color w:val="000000"/>
                <w:sz w:val="10"/>
                <w:szCs w:val="10"/>
              </w:rPr>
            </w:pPr>
            <w:r w:rsidRPr="00BF4F91">
              <w:rPr>
                <w:rFonts w:eastAsia="Times New Roman" w:cs="Open Sans"/>
                <w:color w:val="000000"/>
                <w:sz w:val="10"/>
                <w:szCs w:val="10"/>
              </w:rPr>
              <w:t>88.0%</w:t>
            </w:r>
          </w:p>
        </w:tc>
      </w:tr>
      <w:tr w:rsidR="00953EE2" w:rsidRPr="006E70D5" w14:paraId="44DFD5CE" w14:textId="77777777" w:rsidTr="00BF4F91">
        <w:trPr>
          <w:trHeight w:val="56"/>
        </w:trPr>
        <w:tc>
          <w:tcPr>
            <w:tcW w:w="3762" w:type="dxa"/>
            <w:tcBorders>
              <w:top w:val="nil"/>
              <w:left w:val="single" w:sz="4" w:space="0" w:color="auto"/>
              <w:bottom w:val="single" w:sz="4" w:space="0" w:color="auto"/>
              <w:right w:val="single" w:sz="4" w:space="0" w:color="auto"/>
            </w:tcBorders>
            <w:shd w:val="clear" w:color="auto" w:fill="auto"/>
            <w:vAlign w:val="bottom"/>
            <w:hideMark/>
          </w:tcPr>
          <w:p w14:paraId="7499942F" w14:textId="77777777" w:rsidR="00953EE2" w:rsidRPr="00BF4F91" w:rsidRDefault="00953EE2">
            <w:pPr>
              <w:spacing w:before="0"/>
              <w:jc w:val="right"/>
              <w:rPr>
                <w:rFonts w:eastAsia="Times New Roman" w:cs="Open Sans"/>
                <w:color w:val="000000"/>
                <w:sz w:val="10"/>
                <w:szCs w:val="10"/>
              </w:rPr>
            </w:pPr>
            <w:r w:rsidRPr="00BF4F91">
              <w:rPr>
                <w:rFonts w:eastAsia="Times New Roman" w:cs="Open Sans"/>
                <w:color w:val="000000"/>
                <w:sz w:val="10"/>
                <w:szCs w:val="10"/>
              </w:rPr>
              <w:t>It is important for me to have counseling services located on campus</w:t>
            </w:r>
          </w:p>
        </w:tc>
        <w:tc>
          <w:tcPr>
            <w:tcW w:w="926" w:type="dxa"/>
            <w:tcBorders>
              <w:top w:val="nil"/>
              <w:left w:val="nil"/>
              <w:bottom w:val="single" w:sz="4" w:space="0" w:color="auto"/>
              <w:right w:val="single" w:sz="4" w:space="0" w:color="auto"/>
            </w:tcBorders>
            <w:shd w:val="clear" w:color="auto" w:fill="auto"/>
            <w:noWrap/>
            <w:vAlign w:val="bottom"/>
            <w:hideMark/>
          </w:tcPr>
          <w:p w14:paraId="42D6BB7F" w14:textId="2AA5F06C" w:rsidR="00953EE2" w:rsidRPr="00BF4F91" w:rsidRDefault="00953EE2">
            <w:pPr>
              <w:spacing w:before="0"/>
              <w:jc w:val="right"/>
              <w:rPr>
                <w:rFonts w:eastAsia="Times New Roman" w:cs="Open Sans"/>
                <w:color w:val="000000"/>
                <w:sz w:val="10"/>
                <w:szCs w:val="10"/>
              </w:rPr>
            </w:pPr>
            <w:r w:rsidRPr="00BF4F91">
              <w:rPr>
                <w:rFonts w:eastAsia="Times New Roman" w:cs="Open Sans"/>
                <w:color w:val="000000"/>
                <w:sz w:val="10"/>
                <w:szCs w:val="10"/>
              </w:rPr>
              <w:t>-1.4%</w:t>
            </w:r>
          </w:p>
        </w:tc>
        <w:tc>
          <w:tcPr>
            <w:tcW w:w="2245" w:type="dxa"/>
            <w:tcBorders>
              <w:top w:val="nil"/>
              <w:left w:val="nil"/>
              <w:bottom w:val="single" w:sz="4" w:space="0" w:color="auto"/>
              <w:right w:val="single" w:sz="4" w:space="0" w:color="auto"/>
            </w:tcBorders>
            <w:shd w:val="clear" w:color="auto" w:fill="auto"/>
            <w:noWrap/>
            <w:vAlign w:val="bottom"/>
            <w:hideMark/>
          </w:tcPr>
          <w:p w14:paraId="42E3CAAF" w14:textId="6265A02A" w:rsidR="00953EE2" w:rsidRPr="00BF4F91" w:rsidRDefault="00953EE2">
            <w:pPr>
              <w:spacing w:before="0"/>
              <w:rPr>
                <w:rFonts w:eastAsia="Times New Roman" w:cs="Open Sans"/>
                <w:color w:val="000000"/>
                <w:sz w:val="10"/>
                <w:szCs w:val="10"/>
              </w:rPr>
            </w:pPr>
            <w:r w:rsidRPr="00BF4F91">
              <w:rPr>
                <w:rFonts w:eastAsia="Times New Roman" w:cs="Open Sans"/>
                <w:color w:val="000000"/>
                <w:sz w:val="10"/>
                <w:szCs w:val="10"/>
              </w:rPr>
              <w:t> </w:t>
            </w:r>
          </w:p>
        </w:tc>
        <w:tc>
          <w:tcPr>
            <w:tcW w:w="868" w:type="dxa"/>
            <w:tcBorders>
              <w:top w:val="nil"/>
              <w:left w:val="nil"/>
              <w:bottom w:val="single" w:sz="4" w:space="0" w:color="auto"/>
              <w:right w:val="single" w:sz="4" w:space="0" w:color="auto"/>
            </w:tcBorders>
            <w:shd w:val="clear" w:color="auto" w:fill="auto"/>
            <w:noWrap/>
            <w:vAlign w:val="bottom"/>
            <w:hideMark/>
          </w:tcPr>
          <w:p w14:paraId="37E3635B" w14:textId="77777777" w:rsidR="00953EE2" w:rsidRPr="00BF4F91" w:rsidRDefault="00953EE2">
            <w:pPr>
              <w:spacing w:before="0"/>
              <w:jc w:val="right"/>
              <w:rPr>
                <w:rFonts w:eastAsia="Times New Roman" w:cs="Open Sans"/>
                <w:color w:val="000000"/>
                <w:sz w:val="10"/>
                <w:szCs w:val="10"/>
              </w:rPr>
            </w:pPr>
            <w:r w:rsidRPr="00BF4F91">
              <w:rPr>
                <w:rFonts w:eastAsia="Times New Roman" w:cs="Open Sans"/>
                <w:color w:val="000000"/>
                <w:sz w:val="10"/>
                <w:szCs w:val="10"/>
              </w:rPr>
              <w:t>90.0%</w:t>
            </w:r>
          </w:p>
        </w:tc>
        <w:tc>
          <w:tcPr>
            <w:tcW w:w="821" w:type="dxa"/>
            <w:tcBorders>
              <w:top w:val="nil"/>
              <w:left w:val="nil"/>
              <w:bottom w:val="single" w:sz="4" w:space="0" w:color="auto"/>
              <w:right w:val="single" w:sz="4" w:space="0" w:color="auto"/>
            </w:tcBorders>
            <w:shd w:val="clear" w:color="auto" w:fill="auto"/>
            <w:noWrap/>
            <w:vAlign w:val="bottom"/>
            <w:hideMark/>
          </w:tcPr>
          <w:p w14:paraId="29677459" w14:textId="77777777" w:rsidR="00953EE2" w:rsidRPr="00BF4F91" w:rsidRDefault="00953EE2">
            <w:pPr>
              <w:spacing w:before="0"/>
              <w:jc w:val="right"/>
              <w:rPr>
                <w:rFonts w:eastAsia="Times New Roman" w:cs="Open Sans"/>
                <w:color w:val="000000"/>
                <w:sz w:val="10"/>
                <w:szCs w:val="10"/>
              </w:rPr>
            </w:pPr>
            <w:r w:rsidRPr="00BF4F91">
              <w:rPr>
                <w:rFonts w:eastAsia="Times New Roman" w:cs="Open Sans"/>
                <w:color w:val="000000"/>
                <w:sz w:val="10"/>
                <w:szCs w:val="10"/>
              </w:rPr>
              <w:t>96.4%</w:t>
            </w:r>
          </w:p>
        </w:tc>
        <w:tc>
          <w:tcPr>
            <w:tcW w:w="1076" w:type="dxa"/>
            <w:tcBorders>
              <w:top w:val="nil"/>
              <w:left w:val="nil"/>
              <w:bottom w:val="single" w:sz="4" w:space="0" w:color="auto"/>
              <w:right w:val="single" w:sz="4" w:space="0" w:color="auto"/>
            </w:tcBorders>
            <w:shd w:val="clear" w:color="auto" w:fill="auto"/>
            <w:noWrap/>
            <w:vAlign w:val="bottom"/>
            <w:hideMark/>
          </w:tcPr>
          <w:p w14:paraId="00E74F74" w14:textId="79DF5F26" w:rsidR="00953EE2" w:rsidRPr="00BF4F91" w:rsidRDefault="00953EE2">
            <w:pPr>
              <w:spacing w:before="0"/>
              <w:jc w:val="right"/>
              <w:rPr>
                <w:rFonts w:eastAsia="Times New Roman" w:cs="Open Sans"/>
                <w:color w:val="000000"/>
                <w:sz w:val="10"/>
                <w:szCs w:val="10"/>
              </w:rPr>
            </w:pPr>
            <w:r w:rsidRPr="00BF4F91">
              <w:rPr>
                <w:rFonts w:eastAsia="Times New Roman" w:cs="Open Sans"/>
                <w:color w:val="000000"/>
                <w:sz w:val="10"/>
                <w:szCs w:val="10"/>
              </w:rPr>
              <w:t>95.0%</w:t>
            </w:r>
          </w:p>
        </w:tc>
      </w:tr>
      <w:tr w:rsidR="00953EE2" w:rsidRPr="006E70D5" w14:paraId="0C194386" w14:textId="77777777">
        <w:trPr>
          <w:trHeight w:val="669"/>
        </w:trPr>
        <w:tc>
          <w:tcPr>
            <w:tcW w:w="3762" w:type="dxa"/>
            <w:tcBorders>
              <w:top w:val="nil"/>
              <w:left w:val="single" w:sz="4" w:space="0" w:color="auto"/>
              <w:bottom w:val="single" w:sz="4" w:space="0" w:color="auto"/>
              <w:right w:val="single" w:sz="4" w:space="0" w:color="auto"/>
            </w:tcBorders>
            <w:shd w:val="clear" w:color="auto" w:fill="auto"/>
            <w:vAlign w:val="bottom"/>
            <w:hideMark/>
          </w:tcPr>
          <w:p w14:paraId="5A1A104F" w14:textId="14A326E6" w:rsidR="00953EE2" w:rsidRPr="00BF4F91" w:rsidRDefault="00953EE2">
            <w:pPr>
              <w:spacing w:before="0"/>
              <w:jc w:val="right"/>
              <w:rPr>
                <w:rFonts w:eastAsia="Times New Roman" w:cs="Open Sans"/>
                <w:color w:val="000000"/>
                <w:sz w:val="10"/>
                <w:szCs w:val="10"/>
              </w:rPr>
            </w:pPr>
            <w:r w:rsidRPr="00BF4F91">
              <w:rPr>
                <w:rFonts w:eastAsia="Times New Roman" w:cs="Open Sans"/>
                <w:color w:val="000000"/>
                <w:sz w:val="10"/>
                <w:szCs w:val="10"/>
              </w:rPr>
              <w:t>I would return to the counseling center again</w:t>
            </w:r>
          </w:p>
        </w:tc>
        <w:tc>
          <w:tcPr>
            <w:tcW w:w="926" w:type="dxa"/>
            <w:tcBorders>
              <w:top w:val="nil"/>
              <w:left w:val="nil"/>
              <w:bottom w:val="single" w:sz="4" w:space="0" w:color="auto"/>
              <w:right w:val="single" w:sz="4" w:space="0" w:color="auto"/>
            </w:tcBorders>
            <w:shd w:val="clear" w:color="auto" w:fill="auto"/>
            <w:noWrap/>
            <w:vAlign w:val="bottom"/>
            <w:hideMark/>
          </w:tcPr>
          <w:p w14:paraId="34F08F26" w14:textId="1844F068" w:rsidR="00953EE2" w:rsidRPr="00BF4F91" w:rsidRDefault="00953EE2">
            <w:pPr>
              <w:spacing w:before="0"/>
              <w:jc w:val="right"/>
              <w:rPr>
                <w:rFonts w:eastAsia="Times New Roman" w:cs="Open Sans"/>
                <w:color w:val="000000"/>
                <w:sz w:val="10"/>
                <w:szCs w:val="10"/>
              </w:rPr>
            </w:pPr>
            <w:r w:rsidRPr="00BF4F91">
              <w:rPr>
                <w:rFonts w:eastAsia="Times New Roman" w:cs="Open Sans"/>
                <w:color w:val="000000"/>
                <w:sz w:val="10"/>
                <w:szCs w:val="10"/>
              </w:rPr>
              <w:t>1.1%</w:t>
            </w:r>
          </w:p>
        </w:tc>
        <w:tc>
          <w:tcPr>
            <w:tcW w:w="2245" w:type="dxa"/>
            <w:tcBorders>
              <w:top w:val="nil"/>
              <w:left w:val="nil"/>
              <w:bottom w:val="single" w:sz="4" w:space="0" w:color="auto"/>
              <w:right w:val="single" w:sz="4" w:space="0" w:color="auto"/>
            </w:tcBorders>
            <w:shd w:val="clear" w:color="auto" w:fill="auto"/>
            <w:noWrap/>
            <w:vAlign w:val="bottom"/>
            <w:hideMark/>
          </w:tcPr>
          <w:p w14:paraId="0BB08697" w14:textId="77777777" w:rsidR="00953EE2" w:rsidRPr="00BF4F91" w:rsidRDefault="00953EE2">
            <w:pPr>
              <w:spacing w:before="0"/>
              <w:rPr>
                <w:rFonts w:eastAsia="Times New Roman" w:cs="Open Sans"/>
                <w:color w:val="000000"/>
                <w:sz w:val="10"/>
                <w:szCs w:val="10"/>
              </w:rPr>
            </w:pPr>
            <w:r w:rsidRPr="00BF4F91">
              <w:rPr>
                <w:rFonts w:eastAsia="Times New Roman" w:cs="Open Sans"/>
                <w:color w:val="000000"/>
                <w:sz w:val="10"/>
                <w:szCs w:val="10"/>
              </w:rPr>
              <w:t> </w:t>
            </w:r>
          </w:p>
        </w:tc>
        <w:tc>
          <w:tcPr>
            <w:tcW w:w="868" w:type="dxa"/>
            <w:tcBorders>
              <w:top w:val="nil"/>
              <w:left w:val="nil"/>
              <w:bottom w:val="single" w:sz="4" w:space="0" w:color="auto"/>
              <w:right w:val="single" w:sz="4" w:space="0" w:color="auto"/>
            </w:tcBorders>
            <w:shd w:val="clear" w:color="auto" w:fill="auto"/>
            <w:noWrap/>
            <w:vAlign w:val="bottom"/>
            <w:hideMark/>
          </w:tcPr>
          <w:p w14:paraId="0E2803E8" w14:textId="77777777" w:rsidR="00953EE2" w:rsidRPr="00BF4F91" w:rsidRDefault="00953EE2">
            <w:pPr>
              <w:spacing w:before="0"/>
              <w:jc w:val="right"/>
              <w:rPr>
                <w:rFonts w:eastAsia="Times New Roman" w:cs="Open Sans"/>
                <w:color w:val="000000"/>
                <w:sz w:val="10"/>
                <w:szCs w:val="10"/>
              </w:rPr>
            </w:pPr>
            <w:r w:rsidRPr="00BF4F91">
              <w:rPr>
                <w:rFonts w:eastAsia="Times New Roman" w:cs="Open Sans"/>
                <w:color w:val="000000"/>
                <w:sz w:val="10"/>
                <w:szCs w:val="10"/>
              </w:rPr>
              <w:t>91.0%</w:t>
            </w:r>
          </w:p>
        </w:tc>
        <w:tc>
          <w:tcPr>
            <w:tcW w:w="821" w:type="dxa"/>
            <w:tcBorders>
              <w:top w:val="nil"/>
              <w:left w:val="nil"/>
              <w:bottom w:val="single" w:sz="4" w:space="0" w:color="auto"/>
              <w:right w:val="single" w:sz="4" w:space="0" w:color="auto"/>
            </w:tcBorders>
            <w:shd w:val="clear" w:color="auto" w:fill="auto"/>
            <w:noWrap/>
            <w:vAlign w:val="bottom"/>
            <w:hideMark/>
          </w:tcPr>
          <w:p w14:paraId="302AA5D6" w14:textId="77777777" w:rsidR="00953EE2" w:rsidRPr="00BF4F91" w:rsidRDefault="00953EE2">
            <w:pPr>
              <w:spacing w:before="0"/>
              <w:jc w:val="right"/>
              <w:rPr>
                <w:rFonts w:eastAsia="Times New Roman" w:cs="Open Sans"/>
                <w:color w:val="000000"/>
                <w:sz w:val="10"/>
                <w:szCs w:val="10"/>
              </w:rPr>
            </w:pPr>
            <w:r w:rsidRPr="00BF4F91">
              <w:rPr>
                <w:rFonts w:eastAsia="Times New Roman" w:cs="Open Sans"/>
                <w:color w:val="000000"/>
                <w:sz w:val="10"/>
                <w:szCs w:val="10"/>
              </w:rPr>
              <w:t>94.0%</w:t>
            </w:r>
          </w:p>
        </w:tc>
        <w:tc>
          <w:tcPr>
            <w:tcW w:w="1076" w:type="dxa"/>
            <w:tcBorders>
              <w:top w:val="nil"/>
              <w:left w:val="nil"/>
              <w:bottom w:val="single" w:sz="4" w:space="0" w:color="auto"/>
              <w:right w:val="single" w:sz="4" w:space="0" w:color="auto"/>
            </w:tcBorders>
            <w:shd w:val="clear" w:color="auto" w:fill="auto"/>
            <w:noWrap/>
            <w:vAlign w:val="bottom"/>
            <w:hideMark/>
          </w:tcPr>
          <w:p w14:paraId="6F28D250" w14:textId="77777777" w:rsidR="00953EE2" w:rsidRPr="00BF4F91" w:rsidRDefault="00953EE2">
            <w:pPr>
              <w:spacing w:before="0"/>
              <w:jc w:val="right"/>
              <w:rPr>
                <w:rFonts w:eastAsia="Times New Roman" w:cs="Open Sans"/>
                <w:color w:val="000000"/>
                <w:sz w:val="10"/>
                <w:szCs w:val="10"/>
              </w:rPr>
            </w:pPr>
            <w:r w:rsidRPr="00BF4F91">
              <w:rPr>
                <w:rFonts w:eastAsia="Times New Roman" w:cs="Open Sans"/>
                <w:color w:val="000000"/>
                <w:sz w:val="10"/>
                <w:szCs w:val="10"/>
              </w:rPr>
              <w:t>94.0%</w:t>
            </w:r>
          </w:p>
        </w:tc>
      </w:tr>
      <w:tr w:rsidR="00953EE2" w:rsidRPr="006E70D5" w14:paraId="00524C31" w14:textId="77777777" w:rsidTr="00BF4F91">
        <w:trPr>
          <w:trHeight w:val="56"/>
        </w:trPr>
        <w:tc>
          <w:tcPr>
            <w:tcW w:w="3762" w:type="dxa"/>
            <w:tcBorders>
              <w:top w:val="nil"/>
              <w:left w:val="single" w:sz="4" w:space="0" w:color="auto"/>
              <w:bottom w:val="single" w:sz="4" w:space="0" w:color="auto"/>
              <w:right w:val="single" w:sz="4" w:space="0" w:color="auto"/>
            </w:tcBorders>
            <w:shd w:val="clear" w:color="auto" w:fill="auto"/>
            <w:vAlign w:val="bottom"/>
            <w:hideMark/>
          </w:tcPr>
          <w:p w14:paraId="404013EB" w14:textId="77777777" w:rsidR="00953EE2" w:rsidRPr="00BF4F91" w:rsidRDefault="00953EE2">
            <w:pPr>
              <w:spacing w:before="0"/>
              <w:jc w:val="right"/>
              <w:rPr>
                <w:rFonts w:eastAsia="Times New Roman" w:cs="Open Sans"/>
                <w:color w:val="000000"/>
                <w:sz w:val="10"/>
                <w:szCs w:val="10"/>
              </w:rPr>
            </w:pPr>
            <w:r w:rsidRPr="00BF4F91">
              <w:rPr>
                <w:rFonts w:eastAsia="Times New Roman" w:cs="Open Sans"/>
                <w:color w:val="000000"/>
                <w:sz w:val="10"/>
                <w:szCs w:val="10"/>
              </w:rPr>
              <w:t>I would recommend counseling services to a friend</w:t>
            </w:r>
          </w:p>
        </w:tc>
        <w:tc>
          <w:tcPr>
            <w:tcW w:w="926" w:type="dxa"/>
            <w:tcBorders>
              <w:top w:val="nil"/>
              <w:left w:val="nil"/>
              <w:bottom w:val="single" w:sz="4" w:space="0" w:color="auto"/>
              <w:right w:val="single" w:sz="4" w:space="0" w:color="auto"/>
            </w:tcBorders>
            <w:shd w:val="clear" w:color="auto" w:fill="auto"/>
            <w:noWrap/>
            <w:vAlign w:val="bottom"/>
            <w:hideMark/>
          </w:tcPr>
          <w:p w14:paraId="7548E699" w14:textId="77777777" w:rsidR="00953EE2" w:rsidRPr="00BF4F91" w:rsidRDefault="00953EE2">
            <w:pPr>
              <w:spacing w:before="0"/>
              <w:jc w:val="right"/>
              <w:rPr>
                <w:rFonts w:eastAsia="Times New Roman" w:cs="Open Sans"/>
                <w:color w:val="000000"/>
                <w:sz w:val="10"/>
                <w:szCs w:val="10"/>
              </w:rPr>
            </w:pPr>
            <w:r w:rsidRPr="00BF4F91">
              <w:rPr>
                <w:rFonts w:eastAsia="Times New Roman" w:cs="Open Sans"/>
                <w:color w:val="000000"/>
                <w:sz w:val="10"/>
                <w:szCs w:val="10"/>
              </w:rPr>
              <w:t>0.0%</w:t>
            </w:r>
          </w:p>
        </w:tc>
        <w:tc>
          <w:tcPr>
            <w:tcW w:w="2245" w:type="dxa"/>
            <w:tcBorders>
              <w:top w:val="nil"/>
              <w:left w:val="nil"/>
              <w:bottom w:val="single" w:sz="4" w:space="0" w:color="auto"/>
              <w:right w:val="single" w:sz="4" w:space="0" w:color="auto"/>
            </w:tcBorders>
            <w:shd w:val="clear" w:color="auto" w:fill="auto"/>
            <w:noWrap/>
            <w:vAlign w:val="bottom"/>
            <w:hideMark/>
          </w:tcPr>
          <w:p w14:paraId="08C37FAF" w14:textId="77777777" w:rsidR="00953EE2" w:rsidRPr="00BF4F91" w:rsidRDefault="00953EE2">
            <w:pPr>
              <w:spacing w:before="0"/>
              <w:rPr>
                <w:rFonts w:eastAsia="Times New Roman" w:cs="Open Sans"/>
                <w:color w:val="000000"/>
                <w:sz w:val="10"/>
                <w:szCs w:val="10"/>
              </w:rPr>
            </w:pPr>
            <w:r w:rsidRPr="00BF4F91">
              <w:rPr>
                <w:rFonts w:eastAsia="Times New Roman" w:cs="Open Sans"/>
                <w:color w:val="000000"/>
                <w:sz w:val="10"/>
                <w:szCs w:val="10"/>
              </w:rPr>
              <w:t> </w:t>
            </w:r>
          </w:p>
        </w:tc>
        <w:tc>
          <w:tcPr>
            <w:tcW w:w="868" w:type="dxa"/>
            <w:tcBorders>
              <w:top w:val="nil"/>
              <w:left w:val="nil"/>
              <w:bottom w:val="single" w:sz="4" w:space="0" w:color="auto"/>
              <w:right w:val="single" w:sz="4" w:space="0" w:color="auto"/>
            </w:tcBorders>
            <w:shd w:val="clear" w:color="auto" w:fill="auto"/>
            <w:noWrap/>
            <w:vAlign w:val="bottom"/>
            <w:hideMark/>
          </w:tcPr>
          <w:p w14:paraId="4F06190A" w14:textId="77777777" w:rsidR="00953EE2" w:rsidRPr="00BF4F91" w:rsidRDefault="00953EE2">
            <w:pPr>
              <w:spacing w:before="0"/>
              <w:jc w:val="right"/>
              <w:rPr>
                <w:rFonts w:eastAsia="Times New Roman" w:cs="Open Sans"/>
                <w:color w:val="000000"/>
                <w:sz w:val="10"/>
                <w:szCs w:val="10"/>
              </w:rPr>
            </w:pPr>
            <w:r w:rsidRPr="00BF4F91">
              <w:rPr>
                <w:rFonts w:eastAsia="Times New Roman" w:cs="Open Sans"/>
                <w:color w:val="000000"/>
                <w:sz w:val="10"/>
                <w:szCs w:val="10"/>
              </w:rPr>
              <w:t>92.0%</w:t>
            </w:r>
          </w:p>
        </w:tc>
        <w:tc>
          <w:tcPr>
            <w:tcW w:w="821" w:type="dxa"/>
            <w:tcBorders>
              <w:top w:val="nil"/>
              <w:left w:val="nil"/>
              <w:bottom w:val="single" w:sz="4" w:space="0" w:color="auto"/>
              <w:right w:val="single" w:sz="4" w:space="0" w:color="auto"/>
            </w:tcBorders>
            <w:shd w:val="clear" w:color="auto" w:fill="auto"/>
            <w:noWrap/>
            <w:vAlign w:val="bottom"/>
            <w:hideMark/>
          </w:tcPr>
          <w:p w14:paraId="37FB84E0" w14:textId="77777777" w:rsidR="00953EE2" w:rsidRPr="00BF4F91" w:rsidRDefault="00953EE2">
            <w:pPr>
              <w:spacing w:before="0"/>
              <w:jc w:val="right"/>
              <w:rPr>
                <w:rFonts w:eastAsia="Times New Roman" w:cs="Open Sans"/>
                <w:color w:val="000000"/>
                <w:sz w:val="10"/>
                <w:szCs w:val="10"/>
              </w:rPr>
            </w:pPr>
            <w:r w:rsidRPr="00BF4F91">
              <w:rPr>
                <w:rFonts w:eastAsia="Times New Roman" w:cs="Open Sans"/>
                <w:color w:val="000000"/>
                <w:sz w:val="10"/>
                <w:szCs w:val="10"/>
              </w:rPr>
              <w:t>94.0%</w:t>
            </w:r>
          </w:p>
        </w:tc>
        <w:tc>
          <w:tcPr>
            <w:tcW w:w="1076" w:type="dxa"/>
            <w:tcBorders>
              <w:top w:val="nil"/>
              <w:left w:val="nil"/>
              <w:bottom w:val="single" w:sz="4" w:space="0" w:color="auto"/>
              <w:right w:val="single" w:sz="4" w:space="0" w:color="auto"/>
            </w:tcBorders>
            <w:shd w:val="clear" w:color="auto" w:fill="auto"/>
            <w:noWrap/>
            <w:vAlign w:val="bottom"/>
            <w:hideMark/>
          </w:tcPr>
          <w:p w14:paraId="472562F6" w14:textId="77777777" w:rsidR="00953EE2" w:rsidRPr="00BF4F91" w:rsidRDefault="00953EE2">
            <w:pPr>
              <w:spacing w:before="0"/>
              <w:jc w:val="right"/>
              <w:rPr>
                <w:rFonts w:eastAsia="Times New Roman" w:cs="Open Sans"/>
                <w:color w:val="000000"/>
                <w:sz w:val="10"/>
                <w:szCs w:val="10"/>
              </w:rPr>
            </w:pPr>
            <w:r w:rsidRPr="00BF4F91">
              <w:rPr>
                <w:rFonts w:eastAsia="Times New Roman" w:cs="Open Sans"/>
                <w:color w:val="000000"/>
                <w:sz w:val="10"/>
                <w:szCs w:val="10"/>
              </w:rPr>
              <w:t>94.0%</w:t>
            </w:r>
          </w:p>
        </w:tc>
      </w:tr>
    </w:tbl>
    <w:p w14:paraId="4CB3C781" w14:textId="7EB8DEB2" w:rsidR="00BF4F91" w:rsidRDefault="00BF4F91" w:rsidP="00CE5898">
      <w:pPr>
        <w:spacing w:before="60"/>
        <w:rPr>
          <w:sz w:val="16"/>
          <w:szCs w:val="18"/>
          <w:u w:val="single"/>
        </w:rPr>
      </w:pPr>
    </w:p>
    <w:p w14:paraId="272F3D81" w14:textId="335B3748" w:rsidR="00BF4F91" w:rsidRDefault="00BF4F91" w:rsidP="00CE5898">
      <w:pPr>
        <w:spacing w:before="60"/>
        <w:rPr>
          <w:sz w:val="16"/>
          <w:szCs w:val="18"/>
          <w:u w:val="single"/>
        </w:rPr>
      </w:pPr>
    </w:p>
    <w:p w14:paraId="263BA926" w14:textId="77777777" w:rsidR="005F343D" w:rsidRDefault="005F343D" w:rsidP="00CE5898">
      <w:pPr>
        <w:spacing w:before="60"/>
        <w:rPr>
          <w:sz w:val="16"/>
          <w:szCs w:val="18"/>
          <w:u w:val="single"/>
        </w:rPr>
      </w:pPr>
    </w:p>
    <w:p w14:paraId="5B43B415" w14:textId="77777777" w:rsidR="005F343D" w:rsidRDefault="005F343D" w:rsidP="00C76F2B">
      <w:pPr>
        <w:spacing w:before="0"/>
        <w:rPr>
          <w:sz w:val="16"/>
          <w:szCs w:val="18"/>
          <w:u w:val="single"/>
        </w:rPr>
      </w:pPr>
    </w:p>
    <w:p w14:paraId="7FFE91CC" w14:textId="26C47EDD" w:rsidR="00CE5898" w:rsidRDefault="00CE5898" w:rsidP="00C76F2B">
      <w:pPr>
        <w:spacing w:before="0"/>
        <w:rPr>
          <w:sz w:val="16"/>
          <w:szCs w:val="18"/>
        </w:rPr>
      </w:pPr>
      <w:r w:rsidRPr="00AF4D3C">
        <w:rPr>
          <w:sz w:val="16"/>
          <w:szCs w:val="18"/>
          <w:u w:val="single"/>
        </w:rPr>
        <w:t>NOTE</w:t>
      </w:r>
      <w:r w:rsidRPr="00AF4D3C">
        <w:rPr>
          <w:sz w:val="16"/>
          <w:szCs w:val="18"/>
        </w:rPr>
        <w:t>: 1</w:t>
      </w:r>
      <w:r>
        <w:rPr>
          <w:sz w:val="16"/>
          <w:szCs w:val="18"/>
        </w:rPr>
        <w:t>2</w:t>
      </w:r>
      <w:r w:rsidRPr="00AF4D3C">
        <w:rPr>
          <w:sz w:val="16"/>
          <w:szCs w:val="18"/>
        </w:rPr>
        <w:t>-year change</w:t>
      </w:r>
      <w:r>
        <w:rPr>
          <w:sz w:val="16"/>
          <w:szCs w:val="18"/>
        </w:rPr>
        <w:t xml:space="preserve"> column</w:t>
      </w:r>
      <w:r w:rsidRPr="00AF4D3C">
        <w:rPr>
          <w:sz w:val="16"/>
          <w:szCs w:val="18"/>
        </w:rPr>
        <w:t xml:space="preserve"> is represented as percentage point change, subtracting the percentage of students in each category in 2012-13 from the percentage in 202</w:t>
      </w:r>
      <w:r>
        <w:rPr>
          <w:sz w:val="16"/>
          <w:szCs w:val="18"/>
        </w:rPr>
        <w:t>3</w:t>
      </w:r>
      <w:r w:rsidRPr="00AF4D3C">
        <w:rPr>
          <w:sz w:val="16"/>
          <w:szCs w:val="18"/>
        </w:rPr>
        <w:t>-2</w:t>
      </w:r>
      <w:r>
        <w:rPr>
          <w:sz w:val="16"/>
          <w:szCs w:val="18"/>
        </w:rPr>
        <w:t>4</w:t>
      </w:r>
      <w:r w:rsidRPr="00AF4D3C">
        <w:rPr>
          <w:sz w:val="16"/>
          <w:szCs w:val="18"/>
        </w:rPr>
        <w:t xml:space="preserve">. </w:t>
      </w:r>
    </w:p>
    <w:p w14:paraId="23F9B667" w14:textId="77777777" w:rsidR="00CE5898" w:rsidRPr="00CE5898" w:rsidRDefault="00CE5898" w:rsidP="00C76F2B">
      <w:pPr>
        <w:spacing w:before="0"/>
      </w:pPr>
    </w:p>
    <w:p w14:paraId="5E065CC6" w14:textId="3CDA1319" w:rsidR="00DE4772" w:rsidRPr="0035295B" w:rsidRDefault="00DE4772" w:rsidP="00923481">
      <w:pPr>
        <w:spacing w:before="0" w:after="120"/>
        <w:rPr>
          <w:color w:val="005777"/>
          <w:sz w:val="22"/>
        </w:rPr>
      </w:pPr>
      <w:r w:rsidRPr="006A4107">
        <w:rPr>
          <w:rStyle w:val="Heading2Char"/>
          <w:color w:val="005777"/>
          <w:u w:val="none"/>
        </w:rPr>
        <w:t>Client Satisfaction</w:t>
      </w:r>
      <w:r w:rsidRPr="0035295B">
        <w:rPr>
          <w:color w:val="005777"/>
          <w:sz w:val="22"/>
        </w:rPr>
        <w:t xml:space="preserve"> Trends Detail</w:t>
      </w:r>
    </w:p>
    <w:tbl>
      <w:tblPr>
        <w:tblW w:w="9985" w:type="dxa"/>
        <w:tblCellMar>
          <w:left w:w="0" w:type="dxa"/>
          <w:right w:w="0" w:type="dxa"/>
        </w:tblCellMar>
        <w:tblLook w:val="04A0" w:firstRow="1" w:lastRow="0" w:firstColumn="1" w:lastColumn="0" w:noHBand="0" w:noVBand="1"/>
      </w:tblPr>
      <w:tblGrid>
        <w:gridCol w:w="3338"/>
        <w:gridCol w:w="887"/>
        <w:gridCol w:w="900"/>
        <w:gridCol w:w="990"/>
        <w:gridCol w:w="990"/>
        <w:gridCol w:w="990"/>
        <w:gridCol w:w="990"/>
        <w:gridCol w:w="900"/>
      </w:tblGrid>
      <w:tr w:rsidR="00CE5898" w14:paraId="4C7F3DD9" w14:textId="77777777" w:rsidTr="0079118B">
        <w:trPr>
          <w:trHeight w:val="60"/>
        </w:trPr>
        <w:tc>
          <w:tcPr>
            <w:tcW w:w="33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E6102" w14:textId="77777777" w:rsidR="00CE5898" w:rsidRPr="00240C34" w:rsidRDefault="00CE5898">
            <w:pPr>
              <w:spacing w:before="0"/>
              <w:rPr>
                <w:rFonts w:cs="Open Sans"/>
                <w:b/>
                <w:bCs/>
                <w:color w:val="000000"/>
                <w:szCs w:val="20"/>
              </w:rPr>
            </w:pPr>
            <w:r w:rsidRPr="00240C34">
              <w:rPr>
                <w:rFonts w:cs="Open Sans"/>
                <w:b/>
                <w:bCs/>
                <w:color w:val="000000"/>
                <w:szCs w:val="20"/>
              </w:rPr>
              <w:t>Item</w:t>
            </w:r>
          </w:p>
        </w:tc>
        <w:tc>
          <w:tcPr>
            <w:tcW w:w="88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8C405A" w14:textId="156132A4" w:rsidR="00CE5898" w:rsidRPr="0079118B" w:rsidRDefault="00CE5898" w:rsidP="00BE7F2D">
            <w:pPr>
              <w:jc w:val="center"/>
              <w:rPr>
                <w:rFonts w:cs="Open Sans"/>
                <w:b/>
                <w:bCs/>
                <w:color w:val="000000"/>
                <w:sz w:val="18"/>
                <w:szCs w:val="18"/>
              </w:rPr>
            </w:pPr>
            <w:r w:rsidRPr="0079118B">
              <w:rPr>
                <w:rFonts w:cs="Open Sans"/>
                <w:b/>
                <w:bCs/>
                <w:color w:val="000000"/>
                <w:sz w:val="18"/>
                <w:szCs w:val="18"/>
              </w:rPr>
              <w:t>2012-13</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8D8022" w14:textId="77777777" w:rsidR="00CE5898" w:rsidRPr="0079118B" w:rsidRDefault="00CE5898" w:rsidP="00BE7F2D">
            <w:pPr>
              <w:jc w:val="center"/>
              <w:rPr>
                <w:rFonts w:cs="Open Sans"/>
                <w:b/>
                <w:bCs/>
                <w:color w:val="000000"/>
                <w:sz w:val="18"/>
                <w:szCs w:val="18"/>
              </w:rPr>
            </w:pPr>
            <w:r w:rsidRPr="0079118B">
              <w:rPr>
                <w:rFonts w:cs="Open Sans"/>
                <w:b/>
                <w:bCs/>
                <w:color w:val="000000"/>
                <w:sz w:val="18"/>
                <w:szCs w:val="18"/>
              </w:rPr>
              <w:t>2014-15</w:t>
            </w:r>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795E1B" w14:textId="77777777" w:rsidR="00CE5898" w:rsidRPr="0079118B" w:rsidRDefault="00CE5898" w:rsidP="00BE7F2D">
            <w:pPr>
              <w:jc w:val="center"/>
              <w:rPr>
                <w:rFonts w:cs="Open Sans"/>
                <w:b/>
                <w:bCs/>
                <w:color w:val="000000"/>
                <w:sz w:val="18"/>
                <w:szCs w:val="18"/>
              </w:rPr>
            </w:pPr>
            <w:r w:rsidRPr="0079118B">
              <w:rPr>
                <w:rFonts w:cs="Open Sans"/>
                <w:b/>
                <w:bCs/>
                <w:color w:val="000000"/>
                <w:sz w:val="18"/>
                <w:szCs w:val="18"/>
              </w:rPr>
              <w:t>2016-17</w:t>
            </w:r>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1C3622" w14:textId="77777777" w:rsidR="00CE5898" w:rsidRPr="0079118B" w:rsidRDefault="00CE5898" w:rsidP="00BE7F2D">
            <w:pPr>
              <w:jc w:val="center"/>
              <w:rPr>
                <w:rFonts w:cs="Open Sans"/>
                <w:b/>
                <w:bCs/>
                <w:color w:val="000000"/>
                <w:sz w:val="18"/>
                <w:szCs w:val="18"/>
              </w:rPr>
            </w:pPr>
            <w:r w:rsidRPr="0079118B">
              <w:rPr>
                <w:rFonts w:cs="Open Sans"/>
                <w:b/>
                <w:bCs/>
                <w:color w:val="000000"/>
                <w:sz w:val="18"/>
                <w:szCs w:val="18"/>
              </w:rPr>
              <w:t>2018-19</w:t>
            </w:r>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5587CD" w14:textId="77777777" w:rsidR="00CE5898" w:rsidRPr="0079118B" w:rsidRDefault="00CE5898" w:rsidP="00BE7F2D">
            <w:pPr>
              <w:jc w:val="center"/>
              <w:rPr>
                <w:rFonts w:cs="Open Sans"/>
                <w:b/>
                <w:bCs/>
                <w:color w:val="000000"/>
                <w:sz w:val="18"/>
                <w:szCs w:val="18"/>
              </w:rPr>
            </w:pPr>
            <w:r w:rsidRPr="0079118B">
              <w:rPr>
                <w:rFonts w:cs="Open Sans"/>
                <w:b/>
                <w:bCs/>
                <w:color w:val="000000"/>
                <w:sz w:val="18"/>
                <w:szCs w:val="18"/>
              </w:rPr>
              <w:t>2020-21</w:t>
            </w:r>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4787F6" w14:textId="77777777" w:rsidR="00CE5898" w:rsidRPr="0079118B" w:rsidRDefault="00CE5898" w:rsidP="00BE7F2D">
            <w:pPr>
              <w:jc w:val="center"/>
              <w:rPr>
                <w:rFonts w:cs="Open Sans"/>
                <w:b/>
                <w:bCs/>
                <w:color w:val="000000"/>
                <w:sz w:val="18"/>
                <w:szCs w:val="18"/>
              </w:rPr>
            </w:pPr>
            <w:r w:rsidRPr="0079118B">
              <w:rPr>
                <w:rFonts w:cs="Open Sans"/>
                <w:b/>
                <w:bCs/>
                <w:color w:val="000000"/>
                <w:sz w:val="18"/>
                <w:szCs w:val="18"/>
              </w:rPr>
              <w:t>2022-23</w:t>
            </w:r>
          </w:p>
        </w:tc>
        <w:tc>
          <w:tcPr>
            <w:tcW w:w="900" w:type="dxa"/>
            <w:tcBorders>
              <w:top w:val="single" w:sz="4" w:space="0" w:color="auto"/>
              <w:left w:val="nil"/>
              <w:bottom w:val="single" w:sz="4" w:space="0" w:color="auto"/>
              <w:right w:val="single" w:sz="4" w:space="0" w:color="auto"/>
            </w:tcBorders>
            <w:vAlign w:val="center"/>
          </w:tcPr>
          <w:p w14:paraId="0C379C98" w14:textId="77777777" w:rsidR="00CE5898" w:rsidRPr="0079118B" w:rsidRDefault="00CE5898" w:rsidP="00BE7F2D">
            <w:pPr>
              <w:jc w:val="center"/>
              <w:rPr>
                <w:rFonts w:cs="Open Sans"/>
                <w:b/>
                <w:bCs/>
                <w:color w:val="000000"/>
                <w:sz w:val="18"/>
                <w:szCs w:val="18"/>
              </w:rPr>
            </w:pPr>
            <w:r w:rsidRPr="0079118B">
              <w:rPr>
                <w:rFonts w:cs="Open Sans"/>
                <w:b/>
                <w:bCs/>
                <w:color w:val="000000"/>
                <w:sz w:val="18"/>
                <w:szCs w:val="18"/>
              </w:rPr>
              <w:t>2023-24</w:t>
            </w:r>
          </w:p>
        </w:tc>
      </w:tr>
      <w:tr w:rsidR="00CE5898" w14:paraId="7D316C24" w14:textId="77777777" w:rsidTr="0079118B">
        <w:trPr>
          <w:trHeight w:val="291"/>
        </w:trPr>
        <w:tc>
          <w:tcPr>
            <w:tcW w:w="3338" w:type="dxa"/>
            <w:tcBorders>
              <w:top w:val="nil"/>
              <w:left w:val="single" w:sz="4" w:space="0" w:color="auto"/>
              <w:bottom w:val="single" w:sz="4" w:space="0" w:color="auto"/>
              <w:right w:val="single" w:sz="4" w:space="0" w:color="auto"/>
            </w:tcBorders>
            <w:shd w:val="clear" w:color="auto" w:fill="DADADA" w:themeFill="background1" w:themeFillShade="E6"/>
            <w:tcMar>
              <w:top w:w="15" w:type="dxa"/>
              <w:left w:w="15" w:type="dxa"/>
              <w:bottom w:w="0" w:type="dxa"/>
              <w:right w:w="15" w:type="dxa"/>
            </w:tcMar>
            <w:vAlign w:val="bottom"/>
            <w:hideMark/>
          </w:tcPr>
          <w:p w14:paraId="48748460" w14:textId="77777777" w:rsidR="00CE5898" w:rsidRPr="00240C34" w:rsidRDefault="00CE5898">
            <w:pPr>
              <w:rPr>
                <w:rFonts w:cs="Open Sans"/>
                <w:color w:val="000000"/>
                <w:szCs w:val="20"/>
              </w:rPr>
            </w:pPr>
            <w:r w:rsidRPr="00240C34">
              <w:rPr>
                <w:rFonts w:cs="Open Sans"/>
                <w:color w:val="000000"/>
                <w:szCs w:val="20"/>
              </w:rPr>
              <w:t>I was able to get my first appointment in a timely manner</w:t>
            </w:r>
          </w:p>
        </w:tc>
        <w:tc>
          <w:tcPr>
            <w:tcW w:w="887" w:type="dxa"/>
            <w:tcBorders>
              <w:top w:val="nil"/>
              <w:left w:val="nil"/>
              <w:bottom w:val="single" w:sz="4" w:space="0" w:color="auto"/>
              <w:right w:val="single" w:sz="4" w:space="0" w:color="auto"/>
            </w:tcBorders>
            <w:shd w:val="clear" w:color="auto" w:fill="DADADA" w:themeFill="background1" w:themeFillShade="E6"/>
            <w:tcMar>
              <w:top w:w="15" w:type="dxa"/>
              <w:left w:w="15" w:type="dxa"/>
              <w:bottom w:w="0" w:type="dxa"/>
              <w:right w:w="15" w:type="dxa"/>
            </w:tcMar>
            <w:vAlign w:val="center"/>
            <w:hideMark/>
          </w:tcPr>
          <w:p w14:paraId="390728D9" w14:textId="5F869878" w:rsidR="00CE5898" w:rsidRPr="00240C34" w:rsidRDefault="00CE5898" w:rsidP="00BE7F2D">
            <w:pPr>
              <w:jc w:val="center"/>
              <w:rPr>
                <w:rFonts w:cs="Open Sans"/>
                <w:color w:val="000000"/>
                <w:szCs w:val="20"/>
              </w:rPr>
            </w:pPr>
            <w:r w:rsidRPr="00240C34">
              <w:rPr>
                <w:rFonts w:cs="Open Sans"/>
                <w:color w:val="000000"/>
                <w:szCs w:val="20"/>
              </w:rPr>
              <w:t>88.9%</w:t>
            </w:r>
          </w:p>
        </w:tc>
        <w:tc>
          <w:tcPr>
            <w:tcW w:w="900" w:type="dxa"/>
            <w:tcBorders>
              <w:top w:val="nil"/>
              <w:left w:val="nil"/>
              <w:bottom w:val="single" w:sz="4" w:space="0" w:color="auto"/>
              <w:right w:val="single" w:sz="4" w:space="0" w:color="auto"/>
            </w:tcBorders>
            <w:shd w:val="clear" w:color="auto" w:fill="DADADA" w:themeFill="background1" w:themeFillShade="E6"/>
            <w:tcMar>
              <w:top w:w="15" w:type="dxa"/>
              <w:left w:w="15" w:type="dxa"/>
              <w:bottom w:w="0" w:type="dxa"/>
              <w:right w:w="15" w:type="dxa"/>
            </w:tcMar>
            <w:vAlign w:val="center"/>
            <w:hideMark/>
          </w:tcPr>
          <w:p w14:paraId="62B6DBBB" w14:textId="77777777" w:rsidR="00CE5898" w:rsidRPr="00240C34" w:rsidRDefault="00CE5898" w:rsidP="00BE7F2D">
            <w:pPr>
              <w:jc w:val="center"/>
              <w:rPr>
                <w:rFonts w:cs="Open Sans"/>
                <w:color w:val="000000"/>
                <w:szCs w:val="20"/>
              </w:rPr>
            </w:pPr>
            <w:r w:rsidRPr="00240C34">
              <w:rPr>
                <w:rFonts w:cs="Open Sans"/>
                <w:color w:val="000000"/>
                <w:szCs w:val="20"/>
              </w:rPr>
              <w:t>87.5%</w:t>
            </w:r>
          </w:p>
        </w:tc>
        <w:tc>
          <w:tcPr>
            <w:tcW w:w="990" w:type="dxa"/>
            <w:tcBorders>
              <w:top w:val="nil"/>
              <w:left w:val="nil"/>
              <w:bottom w:val="single" w:sz="4" w:space="0" w:color="auto"/>
              <w:right w:val="single" w:sz="4" w:space="0" w:color="auto"/>
            </w:tcBorders>
            <w:shd w:val="clear" w:color="auto" w:fill="DADADA" w:themeFill="background1" w:themeFillShade="E6"/>
            <w:tcMar>
              <w:top w:w="15" w:type="dxa"/>
              <w:left w:w="15" w:type="dxa"/>
              <w:bottom w:w="0" w:type="dxa"/>
              <w:right w:w="15" w:type="dxa"/>
            </w:tcMar>
            <w:vAlign w:val="center"/>
            <w:hideMark/>
          </w:tcPr>
          <w:p w14:paraId="1C18790A" w14:textId="77777777" w:rsidR="00CE5898" w:rsidRPr="00240C34" w:rsidRDefault="00CE5898" w:rsidP="00BE7F2D">
            <w:pPr>
              <w:jc w:val="center"/>
              <w:rPr>
                <w:rFonts w:cs="Open Sans"/>
                <w:color w:val="000000"/>
                <w:szCs w:val="20"/>
              </w:rPr>
            </w:pPr>
            <w:r w:rsidRPr="00240C34">
              <w:rPr>
                <w:rFonts w:cs="Open Sans"/>
                <w:color w:val="000000"/>
                <w:szCs w:val="20"/>
              </w:rPr>
              <w:t>83.1%</w:t>
            </w:r>
          </w:p>
        </w:tc>
        <w:tc>
          <w:tcPr>
            <w:tcW w:w="990" w:type="dxa"/>
            <w:tcBorders>
              <w:top w:val="nil"/>
              <w:left w:val="nil"/>
              <w:bottom w:val="single" w:sz="4" w:space="0" w:color="auto"/>
              <w:right w:val="single" w:sz="4" w:space="0" w:color="auto"/>
            </w:tcBorders>
            <w:shd w:val="clear" w:color="auto" w:fill="DADADA" w:themeFill="background1" w:themeFillShade="E6"/>
            <w:tcMar>
              <w:top w:w="15" w:type="dxa"/>
              <w:left w:w="15" w:type="dxa"/>
              <w:bottom w:w="0" w:type="dxa"/>
              <w:right w:w="15" w:type="dxa"/>
            </w:tcMar>
            <w:vAlign w:val="center"/>
            <w:hideMark/>
          </w:tcPr>
          <w:p w14:paraId="71E841E2" w14:textId="77777777" w:rsidR="00CE5898" w:rsidRPr="00240C34" w:rsidRDefault="00CE5898" w:rsidP="00BE7F2D">
            <w:pPr>
              <w:jc w:val="center"/>
              <w:rPr>
                <w:rFonts w:cs="Open Sans"/>
                <w:color w:val="000000"/>
                <w:szCs w:val="20"/>
              </w:rPr>
            </w:pPr>
            <w:r w:rsidRPr="00240C34">
              <w:rPr>
                <w:rFonts w:cs="Open Sans"/>
                <w:color w:val="000000"/>
                <w:szCs w:val="20"/>
              </w:rPr>
              <w:t>81.0%</w:t>
            </w:r>
          </w:p>
        </w:tc>
        <w:tc>
          <w:tcPr>
            <w:tcW w:w="990" w:type="dxa"/>
            <w:tcBorders>
              <w:top w:val="nil"/>
              <w:left w:val="nil"/>
              <w:bottom w:val="single" w:sz="4" w:space="0" w:color="auto"/>
              <w:right w:val="single" w:sz="4" w:space="0" w:color="auto"/>
            </w:tcBorders>
            <w:shd w:val="clear" w:color="auto" w:fill="DADADA" w:themeFill="background1" w:themeFillShade="E6"/>
            <w:tcMar>
              <w:top w:w="15" w:type="dxa"/>
              <w:left w:w="15" w:type="dxa"/>
              <w:bottom w:w="0" w:type="dxa"/>
              <w:right w:w="15" w:type="dxa"/>
            </w:tcMar>
            <w:vAlign w:val="center"/>
            <w:hideMark/>
          </w:tcPr>
          <w:p w14:paraId="76345F5A" w14:textId="77777777" w:rsidR="00CE5898" w:rsidRPr="00240C34" w:rsidRDefault="00CE5898" w:rsidP="00BE7F2D">
            <w:pPr>
              <w:jc w:val="center"/>
              <w:rPr>
                <w:rFonts w:cs="Open Sans"/>
                <w:color w:val="000000"/>
                <w:szCs w:val="20"/>
              </w:rPr>
            </w:pPr>
            <w:r w:rsidRPr="00240C34">
              <w:rPr>
                <w:rFonts w:cs="Open Sans"/>
                <w:color w:val="000000"/>
                <w:szCs w:val="20"/>
              </w:rPr>
              <w:t>88.0%</w:t>
            </w:r>
          </w:p>
        </w:tc>
        <w:tc>
          <w:tcPr>
            <w:tcW w:w="990" w:type="dxa"/>
            <w:tcBorders>
              <w:top w:val="nil"/>
              <w:left w:val="nil"/>
              <w:bottom w:val="single" w:sz="4" w:space="0" w:color="auto"/>
              <w:right w:val="single" w:sz="4" w:space="0" w:color="auto"/>
            </w:tcBorders>
            <w:shd w:val="clear" w:color="auto" w:fill="DADADA" w:themeFill="background1" w:themeFillShade="E6"/>
            <w:tcMar>
              <w:top w:w="15" w:type="dxa"/>
              <w:left w:w="15" w:type="dxa"/>
              <w:bottom w:w="0" w:type="dxa"/>
              <w:right w:w="15" w:type="dxa"/>
            </w:tcMar>
            <w:vAlign w:val="center"/>
            <w:hideMark/>
          </w:tcPr>
          <w:p w14:paraId="523B0165" w14:textId="77777777" w:rsidR="00CE5898" w:rsidRPr="00240C34" w:rsidRDefault="00CE5898" w:rsidP="00BE7F2D">
            <w:pPr>
              <w:jc w:val="center"/>
              <w:rPr>
                <w:rFonts w:cs="Open Sans"/>
                <w:color w:val="000000"/>
                <w:szCs w:val="20"/>
              </w:rPr>
            </w:pPr>
            <w:r w:rsidRPr="00240C34">
              <w:rPr>
                <w:rFonts w:cs="Open Sans"/>
                <w:color w:val="000000"/>
                <w:szCs w:val="20"/>
              </w:rPr>
              <w:t>83.0%</w:t>
            </w:r>
          </w:p>
        </w:tc>
        <w:tc>
          <w:tcPr>
            <w:tcW w:w="900" w:type="dxa"/>
            <w:tcBorders>
              <w:top w:val="nil"/>
              <w:left w:val="nil"/>
              <w:bottom w:val="single" w:sz="4" w:space="0" w:color="auto"/>
              <w:right w:val="single" w:sz="4" w:space="0" w:color="auto"/>
            </w:tcBorders>
            <w:shd w:val="clear" w:color="auto" w:fill="DADADA" w:themeFill="background1" w:themeFillShade="E6"/>
            <w:vAlign w:val="center"/>
          </w:tcPr>
          <w:p w14:paraId="3CB169B7" w14:textId="77777777" w:rsidR="00CE5898" w:rsidRPr="00240C34" w:rsidRDefault="00CE5898" w:rsidP="00BE7F2D">
            <w:pPr>
              <w:jc w:val="center"/>
              <w:rPr>
                <w:rFonts w:cs="Open Sans"/>
                <w:color w:val="000000"/>
                <w:szCs w:val="20"/>
              </w:rPr>
            </w:pPr>
            <w:r w:rsidRPr="00FA520C">
              <w:t>91.0%</w:t>
            </w:r>
          </w:p>
        </w:tc>
      </w:tr>
      <w:tr w:rsidR="00CE5898" w14:paraId="539781E4" w14:textId="77777777" w:rsidTr="0079118B">
        <w:trPr>
          <w:trHeight w:val="69"/>
        </w:trPr>
        <w:tc>
          <w:tcPr>
            <w:tcW w:w="333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C0E9909" w14:textId="77777777" w:rsidR="00CE5898" w:rsidRPr="00240C34" w:rsidRDefault="00CE5898">
            <w:pPr>
              <w:rPr>
                <w:rFonts w:cs="Open Sans"/>
                <w:color w:val="000000"/>
                <w:szCs w:val="20"/>
              </w:rPr>
            </w:pPr>
            <w:r w:rsidRPr="00240C34">
              <w:rPr>
                <w:rFonts w:cs="Open Sans"/>
                <w:color w:val="000000"/>
                <w:szCs w:val="20"/>
              </w:rPr>
              <w:t>I was able to get follow-up appointments in a timely manner</w:t>
            </w:r>
          </w:p>
        </w:tc>
        <w:tc>
          <w:tcPr>
            <w:tcW w:w="88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11E722" w14:textId="47345675" w:rsidR="00CE5898" w:rsidRPr="00240C34" w:rsidRDefault="00CE5898" w:rsidP="00BE7F2D">
            <w:pPr>
              <w:jc w:val="center"/>
              <w:rPr>
                <w:rFonts w:cs="Open Sans"/>
                <w:color w:val="000000"/>
                <w:szCs w:val="20"/>
              </w:rPr>
            </w:pPr>
            <w:r w:rsidRPr="00240C34">
              <w:rPr>
                <w:rFonts w:cs="Open Sans"/>
                <w:color w:val="000000"/>
                <w:szCs w:val="20"/>
              </w:rPr>
              <w:t>85.9%</w:t>
            </w:r>
          </w:p>
        </w:tc>
        <w:tc>
          <w:tcPr>
            <w:tcW w:w="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DCB660" w14:textId="77777777" w:rsidR="00CE5898" w:rsidRPr="00240C34" w:rsidRDefault="00CE5898" w:rsidP="00BE7F2D">
            <w:pPr>
              <w:jc w:val="center"/>
              <w:rPr>
                <w:rFonts w:cs="Open Sans"/>
                <w:color w:val="000000"/>
                <w:szCs w:val="20"/>
              </w:rPr>
            </w:pPr>
            <w:r w:rsidRPr="00240C34">
              <w:rPr>
                <w:rFonts w:cs="Open Sans"/>
                <w:color w:val="000000"/>
                <w:szCs w:val="20"/>
              </w:rPr>
              <w:t>85.8%</w:t>
            </w:r>
          </w:p>
        </w:tc>
        <w:tc>
          <w:tcPr>
            <w:tcW w:w="9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4D7577" w14:textId="77777777" w:rsidR="00CE5898" w:rsidRPr="00240C34" w:rsidRDefault="00CE5898" w:rsidP="00BE7F2D">
            <w:pPr>
              <w:jc w:val="center"/>
              <w:rPr>
                <w:rFonts w:cs="Open Sans"/>
                <w:color w:val="000000"/>
                <w:szCs w:val="20"/>
              </w:rPr>
            </w:pPr>
            <w:r w:rsidRPr="00240C34">
              <w:rPr>
                <w:rFonts w:cs="Open Sans"/>
                <w:color w:val="000000"/>
                <w:szCs w:val="20"/>
              </w:rPr>
              <w:t>81.8%</w:t>
            </w:r>
          </w:p>
        </w:tc>
        <w:tc>
          <w:tcPr>
            <w:tcW w:w="9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A021FB" w14:textId="77777777" w:rsidR="00CE5898" w:rsidRPr="00240C34" w:rsidRDefault="00CE5898" w:rsidP="00BE7F2D">
            <w:pPr>
              <w:jc w:val="center"/>
              <w:rPr>
                <w:rFonts w:cs="Open Sans"/>
                <w:color w:val="000000"/>
                <w:szCs w:val="20"/>
              </w:rPr>
            </w:pPr>
            <w:r w:rsidRPr="00240C34">
              <w:rPr>
                <w:rFonts w:cs="Open Sans"/>
                <w:color w:val="000000"/>
                <w:szCs w:val="20"/>
              </w:rPr>
              <w:t>82.0%</w:t>
            </w:r>
          </w:p>
        </w:tc>
        <w:tc>
          <w:tcPr>
            <w:tcW w:w="9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448C85" w14:textId="77777777" w:rsidR="00CE5898" w:rsidRPr="00240C34" w:rsidRDefault="00CE5898" w:rsidP="00BE7F2D">
            <w:pPr>
              <w:jc w:val="center"/>
              <w:rPr>
                <w:rFonts w:cs="Open Sans"/>
                <w:color w:val="000000"/>
                <w:szCs w:val="20"/>
              </w:rPr>
            </w:pPr>
            <w:r w:rsidRPr="00240C34">
              <w:rPr>
                <w:rFonts w:cs="Open Sans"/>
                <w:color w:val="000000"/>
                <w:szCs w:val="20"/>
              </w:rPr>
              <w:t>87.0%</w:t>
            </w:r>
          </w:p>
        </w:tc>
        <w:tc>
          <w:tcPr>
            <w:tcW w:w="9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CFD190" w14:textId="77777777" w:rsidR="00CE5898" w:rsidRPr="00240C34" w:rsidRDefault="00CE5898" w:rsidP="00BE7F2D">
            <w:pPr>
              <w:jc w:val="center"/>
              <w:rPr>
                <w:rFonts w:cs="Open Sans"/>
                <w:color w:val="000000"/>
                <w:szCs w:val="20"/>
              </w:rPr>
            </w:pPr>
            <w:r w:rsidRPr="00240C34">
              <w:rPr>
                <w:rFonts w:cs="Open Sans"/>
                <w:color w:val="000000"/>
                <w:szCs w:val="20"/>
              </w:rPr>
              <w:t>83.0%</w:t>
            </w:r>
          </w:p>
        </w:tc>
        <w:tc>
          <w:tcPr>
            <w:tcW w:w="900" w:type="dxa"/>
            <w:tcBorders>
              <w:top w:val="nil"/>
              <w:left w:val="nil"/>
              <w:bottom w:val="single" w:sz="4" w:space="0" w:color="auto"/>
              <w:right w:val="single" w:sz="4" w:space="0" w:color="auto"/>
            </w:tcBorders>
            <w:vAlign w:val="center"/>
          </w:tcPr>
          <w:p w14:paraId="69A755E8" w14:textId="77777777" w:rsidR="00CE5898" w:rsidRPr="00240C34" w:rsidRDefault="00CE5898" w:rsidP="00BE7F2D">
            <w:pPr>
              <w:jc w:val="center"/>
              <w:rPr>
                <w:rFonts w:cs="Open Sans"/>
                <w:color w:val="000000"/>
                <w:szCs w:val="20"/>
              </w:rPr>
            </w:pPr>
            <w:r w:rsidRPr="00FA520C">
              <w:t>88.0%</w:t>
            </w:r>
          </w:p>
        </w:tc>
      </w:tr>
      <w:tr w:rsidR="00CE5898" w14:paraId="4C17BC95" w14:textId="77777777" w:rsidTr="0079118B">
        <w:trPr>
          <w:trHeight w:val="69"/>
        </w:trPr>
        <w:tc>
          <w:tcPr>
            <w:tcW w:w="3338" w:type="dxa"/>
            <w:tcBorders>
              <w:top w:val="nil"/>
              <w:left w:val="single" w:sz="4" w:space="0" w:color="auto"/>
              <w:bottom w:val="single" w:sz="4" w:space="0" w:color="auto"/>
              <w:right w:val="single" w:sz="4" w:space="0" w:color="auto"/>
            </w:tcBorders>
            <w:shd w:val="clear" w:color="auto" w:fill="DADADA" w:themeFill="background1" w:themeFillShade="E6"/>
            <w:tcMar>
              <w:top w:w="15" w:type="dxa"/>
              <w:left w:w="15" w:type="dxa"/>
              <w:bottom w:w="0" w:type="dxa"/>
              <w:right w:w="15" w:type="dxa"/>
            </w:tcMar>
            <w:vAlign w:val="bottom"/>
            <w:hideMark/>
          </w:tcPr>
          <w:p w14:paraId="765EF525" w14:textId="77777777" w:rsidR="00CE5898" w:rsidRPr="00240C34" w:rsidRDefault="00CE5898">
            <w:pPr>
              <w:rPr>
                <w:rFonts w:cs="Open Sans"/>
                <w:color w:val="000000"/>
                <w:szCs w:val="20"/>
              </w:rPr>
            </w:pPr>
            <w:r w:rsidRPr="00240C34">
              <w:rPr>
                <w:rFonts w:cs="Open Sans"/>
                <w:color w:val="000000"/>
                <w:szCs w:val="20"/>
              </w:rPr>
              <w:t>It is important for me to have counseling services located on campus</w:t>
            </w:r>
          </w:p>
        </w:tc>
        <w:tc>
          <w:tcPr>
            <w:tcW w:w="887" w:type="dxa"/>
            <w:tcBorders>
              <w:top w:val="nil"/>
              <w:left w:val="nil"/>
              <w:bottom w:val="single" w:sz="4" w:space="0" w:color="auto"/>
              <w:right w:val="single" w:sz="4" w:space="0" w:color="auto"/>
            </w:tcBorders>
            <w:shd w:val="clear" w:color="auto" w:fill="DADADA" w:themeFill="background1" w:themeFillShade="E6"/>
            <w:tcMar>
              <w:top w:w="15" w:type="dxa"/>
              <w:left w:w="15" w:type="dxa"/>
              <w:bottom w:w="0" w:type="dxa"/>
              <w:right w:w="15" w:type="dxa"/>
            </w:tcMar>
            <w:vAlign w:val="center"/>
            <w:hideMark/>
          </w:tcPr>
          <w:p w14:paraId="33EF8D2B" w14:textId="4CCAFF4A" w:rsidR="00CE5898" w:rsidRPr="00240C34" w:rsidRDefault="00CE5898" w:rsidP="00BE7F2D">
            <w:pPr>
              <w:jc w:val="center"/>
              <w:rPr>
                <w:rFonts w:cs="Open Sans"/>
                <w:color w:val="000000"/>
                <w:szCs w:val="20"/>
              </w:rPr>
            </w:pPr>
            <w:r w:rsidRPr="00240C34">
              <w:rPr>
                <w:rFonts w:cs="Open Sans"/>
                <w:color w:val="000000"/>
                <w:szCs w:val="20"/>
              </w:rPr>
              <w:t>96.4%</w:t>
            </w:r>
          </w:p>
        </w:tc>
        <w:tc>
          <w:tcPr>
            <w:tcW w:w="900" w:type="dxa"/>
            <w:tcBorders>
              <w:top w:val="nil"/>
              <w:left w:val="nil"/>
              <w:bottom w:val="single" w:sz="4" w:space="0" w:color="auto"/>
              <w:right w:val="single" w:sz="4" w:space="0" w:color="auto"/>
            </w:tcBorders>
            <w:shd w:val="clear" w:color="auto" w:fill="DADADA" w:themeFill="background1" w:themeFillShade="E6"/>
            <w:tcMar>
              <w:top w:w="15" w:type="dxa"/>
              <w:left w:w="15" w:type="dxa"/>
              <w:bottom w:w="0" w:type="dxa"/>
              <w:right w:w="15" w:type="dxa"/>
            </w:tcMar>
            <w:vAlign w:val="center"/>
            <w:hideMark/>
          </w:tcPr>
          <w:p w14:paraId="080786DD" w14:textId="77777777" w:rsidR="00CE5898" w:rsidRPr="00240C34" w:rsidRDefault="00CE5898" w:rsidP="00BE7F2D">
            <w:pPr>
              <w:jc w:val="center"/>
              <w:rPr>
                <w:rFonts w:cs="Open Sans"/>
                <w:color w:val="000000"/>
                <w:szCs w:val="20"/>
              </w:rPr>
            </w:pPr>
            <w:r w:rsidRPr="00240C34">
              <w:rPr>
                <w:rFonts w:cs="Open Sans"/>
                <w:color w:val="000000"/>
                <w:szCs w:val="20"/>
              </w:rPr>
              <w:t>95.5%</w:t>
            </w:r>
          </w:p>
        </w:tc>
        <w:tc>
          <w:tcPr>
            <w:tcW w:w="990" w:type="dxa"/>
            <w:tcBorders>
              <w:top w:val="nil"/>
              <w:left w:val="nil"/>
              <w:bottom w:val="single" w:sz="4" w:space="0" w:color="auto"/>
              <w:right w:val="single" w:sz="4" w:space="0" w:color="auto"/>
            </w:tcBorders>
            <w:shd w:val="clear" w:color="auto" w:fill="DADADA" w:themeFill="background1" w:themeFillShade="E6"/>
            <w:tcMar>
              <w:top w:w="15" w:type="dxa"/>
              <w:left w:w="15" w:type="dxa"/>
              <w:bottom w:w="0" w:type="dxa"/>
              <w:right w:w="15" w:type="dxa"/>
            </w:tcMar>
            <w:vAlign w:val="center"/>
            <w:hideMark/>
          </w:tcPr>
          <w:p w14:paraId="23CD7067" w14:textId="77777777" w:rsidR="00CE5898" w:rsidRPr="00240C34" w:rsidRDefault="00CE5898" w:rsidP="00BE7F2D">
            <w:pPr>
              <w:jc w:val="center"/>
              <w:rPr>
                <w:rFonts w:cs="Open Sans"/>
                <w:color w:val="000000"/>
                <w:szCs w:val="20"/>
              </w:rPr>
            </w:pPr>
            <w:r w:rsidRPr="00240C34">
              <w:rPr>
                <w:rFonts w:cs="Open Sans"/>
                <w:color w:val="000000"/>
                <w:szCs w:val="20"/>
              </w:rPr>
              <w:t>96.0%</w:t>
            </w:r>
          </w:p>
        </w:tc>
        <w:tc>
          <w:tcPr>
            <w:tcW w:w="990" w:type="dxa"/>
            <w:tcBorders>
              <w:top w:val="nil"/>
              <w:left w:val="nil"/>
              <w:bottom w:val="single" w:sz="4" w:space="0" w:color="auto"/>
              <w:right w:val="single" w:sz="4" w:space="0" w:color="auto"/>
            </w:tcBorders>
            <w:shd w:val="clear" w:color="auto" w:fill="DADADA" w:themeFill="background1" w:themeFillShade="E6"/>
            <w:tcMar>
              <w:top w:w="15" w:type="dxa"/>
              <w:left w:w="15" w:type="dxa"/>
              <w:bottom w:w="0" w:type="dxa"/>
              <w:right w:w="15" w:type="dxa"/>
            </w:tcMar>
            <w:vAlign w:val="center"/>
            <w:hideMark/>
          </w:tcPr>
          <w:p w14:paraId="1B5DE807" w14:textId="77777777" w:rsidR="00CE5898" w:rsidRPr="00240C34" w:rsidRDefault="00CE5898" w:rsidP="00BE7F2D">
            <w:pPr>
              <w:jc w:val="center"/>
              <w:rPr>
                <w:rFonts w:cs="Open Sans"/>
                <w:color w:val="000000"/>
                <w:szCs w:val="20"/>
              </w:rPr>
            </w:pPr>
            <w:r w:rsidRPr="00240C34">
              <w:rPr>
                <w:rFonts w:cs="Open Sans"/>
                <w:color w:val="000000"/>
                <w:szCs w:val="20"/>
              </w:rPr>
              <w:t>95.0%</w:t>
            </w:r>
          </w:p>
        </w:tc>
        <w:tc>
          <w:tcPr>
            <w:tcW w:w="990" w:type="dxa"/>
            <w:tcBorders>
              <w:top w:val="nil"/>
              <w:left w:val="nil"/>
              <w:bottom w:val="single" w:sz="4" w:space="0" w:color="auto"/>
              <w:right w:val="single" w:sz="4" w:space="0" w:color="auto"/>
            </w:tcBorders>
            <w:shd w:val="clear" w:color="auto" w:fill="DADADA" w:themeFill="background1" w:themeFillShade="E6"/>
            <w:tcMar>
              <w:top w:w="15" w:type="dxa"/>
              <w:left w:w="15" w:type="dxa"/>
              <w:bottom w:w="0" w:type="dxa"/>
              <w:right w:w="15" w:type="dxa"/>
            </w:tcMar>
            <w:vAlign w:val="center"/>
            <w:hideMark/>
          </w:tcPr>
          <w:p w14:paraId="7C9B0864" w14:textId="77777777" w:rsidR="00CE5898" w:rsidRPr="00240C34" w:rsidRDefault="00CE5898" w:rsidP="00BE7F2D">
            <w:pPr>
              <w:jc w:val="center"/>
              <w:rPr>
                <w:rFonts w:cs="Open Sans"/>
                <w:color w:val="000000"/>
                <w:szCs w:val="20"/>
              </w:rPr>
            </w:pPr>
            <w:r w:rsidRPr="00240C34">
              <w:rPr>
                <w:rFonts w:cs="Open Sans"/>
                <w:color w:val="000000"/>
                <w:szCs w:val="20"/>
              </w:rPr>
              <w:t>90.0%</w:t>
            </w:r>
          </w:p>
        </w:tc>
        <w:tc>
          <w:tcPr>
            <w:tcW w:w="990" w:type="dxa"/>
            <w:tcBorders>
              <w:top w:val="nil"/>
              <w:left w:val="nil"/>
              <w:bottom w:val="single" w:sz="4" w:space="0" w:color="auto"/>
              <w:right w:val="single" w:sz="4" w:space="0" w:color="auto"/>
            </w:tcBorders>
            <w:shd w:val="clear" w:color="auto" w:fill="DADADA" w:themeFill="background1" w:themeFillShade="E6"/>
            <w:tcMar>
              <w:top w:w="15" w:type="dxa"/>
              <w:left w:w="15" w:type="dxa"/>
              <w:bottom w:w="0" w:type="dxa"/>
              <w:right w:w="15" w:type="dxa"/>
            </w:tcMar>
            <w:vAlign w:val="center"/>
            <w:hideMark/>
          </w:tcPr>
          <w:p w14:paraId="629DD8D7" w14:textId="77777777" w:rsidR="00CE5898" w:rsidRPr="00240C34" w:rsidRDefault="00CE5898" w:rsidP="00BE7F2D">
            <w:pPr>
              <w:jc w:val="center"/>
              <w:rPr>
                <w:rFonts w:cs="Open Sans"/>
                <w:color w:val="000000"/>
                <w:szCs w:val="20"/>
              </w:rPr>
            </w:pPr>
            <w:r w:rsidRPr="00240C34">
              <w:rPr>
                <w:rFonts w:cs="Open Sans"/>
                <w:color w:val="000000"/>
                <w:szCs w:val="20"/>
              </w:rPr>
              <w:t>95.0%</w:t>
            </w:r>
          </w:p>
        </w:tc>
        <w:tc>
          <w:tcPr>
            <w:tcW w:w="900" w:type="dxa"/>
            <w:tcBorders>
              <w:top w:val="nil"/>
              <w:left w:val="nil"/>
              <w:bottom w:val="single" w:sz="4" w:space="0" w:color="auto"/>
              <w:right w:val="single" w:sz="4" w:space="0" w:color="auto"/>
            </w:tcBorders>
            <w:shd w:val="clear" w:color="auto" w:fill="DADADA" w:themeFill="background1" w:themeFillShade="E6"/>
            <w:vAlign w:val="center"/>
          </w:tcPr>
          <w:p w14:paraId="5C949B54" w14:textId="77777777" w:rsidR="00CE5898" w:rsidRPr="00240C34" w:rsidRDefault="00CE5898" w:rsidP="00BE7F2D">
            <w:pPr>
              <w:jc w:val="center"/>
              <w:rPr>
                <w:rFonts w:cs="Open Sans"/>
                <w:color w:val="000000"/>
                <w:szCs w:val="20"/>
              </w:rPr>
            </w:pPr>
            <w:r w:rsidRPr="00FA520C">
              <w:t>95.0%</w:t>
            </w:r>
          </w:p>
        </w:tc>
      </w:tr>
      <w:tr w:rsidR="00CE5898" w14:paraId="324BF89D" w14:textId="77777777" w:rsidTr="0079118B">
        <w:trPr>
          <w:trHeight w:val="69"/>
        </w:trPr>
        <w:tc>
          <w:tcPr>
            <w:tcW w:w="333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5AA7C84" w14:textId="77777777" w:rsidR="00CE5898" w:rsidRPr="00240C34" w:rsidRDefault="00CE5898">
            <w:pPr>
              <w:rPr>
                <w:rFonts w:cs="Open Sans"/>
                <w:color w:val="000000"/>
                <w:szCs w:val="20"/>
              </w:rPr>
            </w:pPr>
            <w:r w:rsidRPr="00240C34">
              <w:rPr>
                <w:rFonts w:cs="Open Sans"/>
                <w:color w:val="000000"/>
                <w:szCs w:val="20"/>
              </w:rPr>
              <w:t>I would return to the counseling center again</w:t>
            </w:r>
          </w:p>
        </w:tc>
        <w:tc>
          <w:tcPr>
            <w:tcW w:w="88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77AC5F" w14:textId="7F5B273A" w:rsidR="00CE5898" w:rsidRPr="00240C34" w:rsidRDefault="00CE5898" w:rsidP="00BE7F2D">
            <w:pPr>
              <w:jc w:val="center"/>
              <w:rPr>
                <w:rFonts w:cs="Open Sans"/>
                <w:color w:val="000000"/>
                <w:szCs w:val="20"/>
              </w:rPr>
            </w:pPr>
            <w:r w:rsidRPr="00240C34">
              <w:rPr>
                <w:rFonts w:cs="Open Sans"/>
                <w:color w:val="000000"/>
                <w:szCs w:val="20"/>
              </w:rPr>
              <w:t>92.9%</w:t>
            </w:r>
          </w:p>
        </w:tc>
        <w:tc>
          <w:tcPr>
            <w:tcW w:w="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1C78E0" w14:textId="77777777" w:rsidR="00CE5898" w:rsidRPr="00240C34" w:rsidRDefault="00CE5898" w:rsidP="00BE7F2D">
            <w:pPr>
              <w:jc w:val="center"/>
              <w:rPr>
                <w:rFonts w:cs="Open Sans"/>
                <w:color w:val="000000"/>
                <w:szCs w:val="20"/>
              </w:rPr>
            </w:pPr>
            <w:r w:rsidRPr="00240C34">
              <w:rPr>
                <w:rFonts w:cs="Open Sans"/>
                <w:color w:val="000000"/>
                <w:szCs w:val="20"/>
              </w:rPr>
              <w:t>91.6%</w:t>
            </w:r>
          </w:p>
        </w:tc>
        <w:tc>
          <w:tcPr>
            <w:tcW w:w="9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560456" w14:textId="77777777" w:rsidR="00CE5898" w:rsidRPr="00240C34" w:rsidRDefault="00CE5898" w:rsidP="00BE7F2D">
            <w:pPr>
              <w:jc w:val="center"/>
              <w:rPr>
                <w:rFonts w:cs="Open Sans"/>
                <w:color w:val="000000"/>
                <w:szCs w:val="20"/>
              </w:rPr>
            </w:pPr>
            <w:r w:rsidRPr="00240C34">
              <w:rPr>
                <w:rFonts w:cs="Open Sans"/>
                <w:color w:val="000000"/>
                <w:szCs w:val="20"/>
              </w:rPr>
              <w:t>92.6%</w:t>
            </w:r>
          </w:p>
        </w:tc>
        <w:tc>
          <w:tcPr>
            <w:tcW w:w="9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F144B6" w14:textId="77777777" w:rsidR="00CE5898" w:rsidRPr="00240C34" w:rsidRDefault="00CE5898" w:rsidP="00BE7F2D">
            <w:pPr>
              <w:jc w:val="center"/>
              <w:rPr>
                <w:rFonts w:cs="Open Sans"/>
                <w:color w:val="000000"/>
                <w:szCs w:val="20"/>
              </w:rPr>
            </w:pPr>
            <w:r w:rsidRPr="00240C34">
              <w:rPr>
                <w:rFonts w:cs="Open Sans"/>
                <w:color w:val="000000"/>
                <w:szCs w:val="20"/>
              </w:rPr>
              <w:t>91.0%</w:t>
            </w:r>
          </w:p>
        </w:tc>
        <w:tc>
          <w:tcPr>
            <w:tcW w:w="9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E5E27F" w14:textId="77777777" w:rsidR="00CE5898" w:rsidRPr="00240C34" w:rsidRDefault="00CE5898" w:rsidP="00BE7F2D">
            <w:pPr>
              <w:jc w:val="center"/>
              <w:rPr>
                <w:rFonts w:cs="Open Sans"/>
                <w:color w:val="000000"/>
                <w:szCs w:val="20"/>
              </w:rPr>
            </w:pPr>
            <w:r w:rsidRPr="00240C34">
              <w:rPr>
                <w:rFonts w:cs="Open Sans"/>
                <w:color w:val="000000"/>
                <w:szCs w:val="20"/>
              </w:rPr>
              <w:t>92.0%</w:t>
            </w:r>
          </w:p>
        </w:tc>
        <w:tc>
          <w:tcPr>
            <w:tcW w:w="9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2ED6A9" w14:textId="77777777" w:rsidR="00CE5898" w:rsidRPr="00240C34" w:rsidRDefault="00CE5898" w:rsidP="00BE7F2D">
            <w:pPr>
              <w:jc w:val="center"/>
              <w:rPr>
                <w:rFonts w:cs="Open Sans"/>
                <w:color w:val="000000"/>
                <w:szCs w:val="20"/>
              </w:rPr>
            </w:pPr>
            <w:r w:rsidRPr="00240C34">
              <w:rPr>
                <w:rFonts w:cs="Open Sans"/>
                <w:color w:val="000000"/>
                <w:szCs w:val="20"/>
              </w:rPr>
              <w:t>92.0%</w:t>
            </w:r>
          </w:p>
        </w:tc>
        <w:tc>
          <w:tcPr>
            <w:tcW w:w="900" w:type="dxa"/>
            <w:tcBorders>
              <w:top w:val="nil"/>
              <w:left w:val="nil"/>
              <w:bottom w:val="single" w:sz="4" w:space="0" w:color="auto"/>
              <w:right w:val="single" w:sz="4" w:space="0" w:color="auto"/>
            </w:tcBorders>
            <w:vAlign w:val="center"/>
          </w:tcPr>
          <w:p w14:paraId="46EDF7E5" w14:textId="77777777" w:rsidR="00CE5898" w:rsidRPr="00240C34" w:rsidRDefault="00CE5898" w:rsidP="00BE7F2D">
            <w:pPr>
              <w:jc w:val="center"/>
              <w:rPr>
                <w:rFonts w:cs="Open Sans"/>
                <w:color w:val="000000"/>
                <w:szCs w:val="20"/>
              </w:rPr>
            </w:pPr>
            <w:r w:rsidRPr="00FA520C">
              <w:t>94.0%</w:t>
            </w:r>
          </w:p>
        </w:tc>
      </w:tr>
      <w:tr w:rsidR="00CE5898" w:rsidRPr="00240C34" w14:paraId="3B087C7C" w14:textId="77777777" w:rsidTr="0079118B">
        <w:trPr>
          <w:trHeight w:val="46"/>
        </w:trPr>
        <w:tc>
          <w:tcPr>
            <w:tcW w:w="3338" w:type="dxa"/>
            <w:tcBorders>
              <w:top w:val="nil"/>
              <w:left w:val="single" w:sz="4" w:space="0" w:color="auto"/>
              <w:bottom w:val="single" w:sz="4" w:space="0" w:color="auto"/>
              <w:right w:val="single" w:sz="4" w:space="0" w:color="auto"/>
            </w:tcBorders>
            <w:shd w:val="clear" w:color="auto" w:fill="DADADA" w:themeFill="background1" w:themeFillShade="E6"/>
            <w:tcMar>
              <w:top w:w="15" w:type="dxa"/>
              <w:left w:w="15" w:type="dxa"/>
              <w:bottom w:w="0" w:type="dxa"/>
              <w:right w:w="15" w:type="dxa"/>
            </w:tcMar>
            <w:vAlign w:val="bottom"/>
            <w:hideMark/>
          </w:tcPr>
          <w:p w14:paraId="278D7282" w14:textId="77777777" w:rsidR="00CE5898" w:rsidRPr="00240C34" w:rsidRDefault="00CE5898">
            <w:pPr>
              <w:rPr>
                <w:rFonts w:cs="Open Sans"/>
                <w:color w:val="000000"/>
                <w:szCs w:val="20"/>
              </w:rPr>
            </w:pPr>
            <w:r w:rsidRPr="00240C34">
              <w:rPr>
                <w:rFonts w:cs="Open Sans"/>
                <w:color w:val="000000"/>
                <w:szCs w:val="20"/>
              </w:rPr>
              <w:t>I would recommend counseling services to a friend</w:t>
            </w:r>
          </w:p>
        </w:tc>
        <w:tc>
          <w:tcPr>
            <w:tcW w:w="887" w:type="dxa"/>
            <w:tcBorders>
              <w:top w:val="nil"/>
              <w:left w:val="nil"/>
              <w:bottom w:val="single" w:sz="4" w:space="0" w:color="auto"/>
              <w:right w:val="single" w:sz="4" w:space="0" w:color="auto"/>
            </w:tcBorders>
            <w:shd w:val="clear" w:color="auto" w:fill="DADADA" w:themeFill="background1" w:themeFillShade="E6"/>
            <w:tcMar>
              <w:top w:w="15" w:type="dxa"/>
              <w:left w:w="15" w:type="dxa"/>
              <w:bottom w:w="0" w:type="dxa"/>
              <w:right w:w="15" w:type="dxa"/>
            </w:tcMar>
            <w:vAlign w:val="center"/>
            <w:hideMark/>
          </w:tcPr>
          <w:p w14:paraId="786EA609" w14:textId="4112AF92" w:rsidR="00CE5898" w:rsidRPr="00240C34" w:rsidRDefault="00CE5898" w:rsidP="00BE7F2D">
            <w:pPr>
              <w:jc w:val="center"/>
              <w:rPr>
                <w:rFonts w:cs="Open Sans"/>
                <w:color w:val="000000"/>
                <w:szCs w:val="20"/>
              </w:rPr>
            </w:pPr>
            <w:r w:rsidRPr="00240C34">
              <w:rPr>
                <w:rFonts w:cs="Open Sans"/>
                <w:color w:val="000000"/>
                <w:szCs w:val="20"/>
              </w:rPr>
              <w:t>94.0%</w:t>
            </w:r>
          </w:p>
        </w:tc>
        <w:tc>
          <w:tcPr>
            <w:tcW w:w="900" w:type="dxa"/>
            <w:tcBorders>
              <w:top w:val="nil"/>
              <w:left w:val="nil"/>
              <w:bottom w:val="single" w:sz="4" w:space="0" w:color="auto"/>
              <w:right w:val="single" w:sz="4" w:space="0" w:color="auto"/>
            </w:tcBorders>
            <w:shd w:val="clear" w:color="auto" w:fill="DADADA" w:themeFill="background1" w:themeFillShade="E6"/>
            <w:tcMar>
              <w:top w:w="15" w:type="dxa"/>
              <w:left w:w="15" w:type="dxa"/>
              <w:bottom w:w="0" w:type="dxa"/>
              <w:right w:w="15" w:type="dxa"/>
            </w:tcMar>
            <w:vAlign w:val="center"/>
            <w:hideMark/>
          </w:tcPr>
          <w:p w14:paraId="47E4AC0B" w14:textId="77777777" w:rsidR="00CE5898" w:rsidRPr="00240C34" w:rsidRDefault="00CE5898" w:rsidP="00BE7F2D">
            <w:pPr>
              <w:jc w:val="center"/>
              <w:rPr>
                <w:rFonts w:cs="Open Sans"/>
                <w:color w:val="000000"/>
                <w:szCs w:val="20"/>
              </w:rPr>
            </w:pPr>
            <w:r w:rsidRPr="00240C34">
              <w:rPr>
                <w:rFonts w:cs="Open Sans"/>
                <w:color w:val="000000"/>
                <w:szCs w:val="20"/>
              </w:rPr>
              <w:t>93.6%</w:t>
            </w:r>
          </w:p>
        </w:tc>
        <w:tc>
          <w:tcPr>
            <w:tcW w:w="990" w:type="dxa"/>
            <w:tcBorders>
              <w:top w:val="nil"/>
              <w:left w:val="nil"/>
              <w:bottom w:val="single" w:sz="4" w:space="0" w:color="auto"/>
              <w:right w:val="single" w:sz="4" w:space="0" w:color="auto"/>
            </w:tcBorders>
            <w:shd w:val="clear" w:color="auto" w:fill="DADADA" w:themeFill="background1" w:themeFillShade="E6"/>
            <w:tcMar>
              <w:top w:w="15" w:type="dxa"/>
              <w:left w:w="15" w:type="dxa"/>
              <w:bottom w:w="0" w:type="dxa"/>
              <w:right w:w="15" w:type="dxa"/>
            </w:tcMar>
            <w:vAlign w:val="center"/>
            <w:hideMark/>
          </w:tcPr>
          <w:p w14:paraId="2AA8F6BE" w14:textId="77777777" w:rsidR="00CE5898" w:rsidRPr="00240C34" w:rsidRDefault="00CE5898" w:rsidP="00BE7F2D">
            <w:pPr>
              <w:jc w:val="center"/>
              <w:rPr>
                <w:rFonts w:cs="Open Sans"/>
                <w:color w:val="000000"/>
                <w:szCs w:val="20"/>
              </w:rPr>
            </w:pPr>
            <w:r w:rsidRPr="00240C34">
              <w:rPr>
                <w:rFonts w:cs="Open Sans"/>
                <w:color w:val="000000"/>
                <w:szCs w:val="20"/>
              </w:rPr>
              <w:t>93.3%</w:t>
            </w:r>
          </w:p>
        </w:tc>
        <w:tc>
          <w:tcPr>
            <w:tcW w:w="990" w:type="dxa"/>
            <w:tcBorders>
              <w:top w:val="nil"/>
              <w:left w:val="nil"/>
              <w:bottom w:val="single" w:sz="4" w:space="0" w:color="auto"/>
              <w:right w:val="single" w:sz="4" w:space="0" w:color="auto"/>
            </w:tcBorders>
            <w:shd w:val="clear" w:color="auto" w:fill="DADADA" w:themeFill="background1" w:themeFillShade="E6"/>
            <w:tcMar>
              <w:top w:w="15" w:type="dxa"/>
              <w:left w:w="15" w:type="dxa"/>
              <w:bottom w:w="0" w:type="dxa"/>
              <w:right w:w="15" w:type="dxa"/>
            </w:tcMar>
            <w:vAlign w:val="center"/>
            <w:hideMark/>
          </w:tcPr>
          <w:p w14:paraId="2F0E9B36" w14:textId="77777777" w:rsidR="00CE5898" w:rsidRPr="00240C34" w:rsidRDefault="00CE5898" w:rsidP="00BE7F2D">
            <w:pPr>
              <w:jc w:val="center"/>
              <w:rPr>
                <w:rFonts w:cs="Open Sans"/>
                <w:color w:val="000000"/>
                <w:szCs w:val="20"/>
              </w:rPr>
            </w:pPr>
            <w:r w:rsidRPr="00240C34">
              <w:rPr>
                <w:rFonts w:cs="Open Sans"/>
                <w:color w:val="000000"/>
                <w:szCs w:val="20"/>
              </w:rPr>
              <w:t>92.0%</w:t>
            </w:r>
          </w:p>
        </w:tc>
        <w:tc>
          <w:tcPr>
            <w:tcW w:w="990" w:type="dxa"/>
            <w:tcBorders>
              <w:top w:val="nil"/>
              <w:left w:val="nil"/>
              <w:bottom w:val="single" w:sz="4" w:space="0" w:color="auto"/>
              <w:right w:val="single" w:sz="4" w:space="0" w:color="auto"/>
            </w:tcBorders>
            <w:shd w:val="clear" w:color="auto" w:fill="DADADA" w:themeFill="background1" w:themeFillShade="E6"/>
            <w:tcMar>
              <w:top w:w="15" w:type="dxa"/>
              <w:left w:w="15" w:type="dxa"/>
              <w:bottom w:w="0" w:type="dxa"/>
              <w:right w:w="15" w:type="dxa"/>
            </w:tcMar>
            <w:vAlign w:val="center"/>
            <w:hideMark/>
          </w:tcPr>
          <w:p w14:paraId="5E652555" w14:textId="77777777" w:rsidR="00CE5898" w:rsidRPr="00240C34" w:rsidRDefault="00CE5898" w:rsidP="00BE7F2D">
            <w:pPr>
              <w:jc w:val="center"/>
              <w:rPr>
                <w:rFonts w:cs="Open Sans"/>
                <w:color w:val="000000"/>
                <w:szCs w:val="20"/>
              </w:rPr>
            </w:pPr>
            <w:r w:rsidRPr="00240C34">
              <w:rPr>
                <w:rFonts w:cs="Open Sans"/>
                <w:color w:val="000000"/>
                <w:szCs w:val="20"/>
              </w:rPr>
              <w:t>94.0%</w:t>
            </w:r>
          </w:p>
        </w:tc>
        <w:tc>
          <w:tcPr>
            <w:tcW w:w="990" w:type="dxa"/>
            <w:tcBorders>
              <w:top w:val="nil"/>
              <w:left w:val="nil"/>
              <w:bottom w:val="single" w:sz="4" w:space="0" w:color="auto"/>
              <w:right w:val="single" w:sz="4" w:space="0" w:color="auto"/>
            </w:tcBorders>
            <w:shd w:val="clear" w:color="auto" w:fill="DADADA" w:themeFill="background1" w:themeFillShade="E6"/>
            <w:tcMar>
              <w:top w:w="15" w:type="dxa"/>
              <w:left w:w="15" w:type="dxa"/>
              <w:bottom w:w="0" w:type="dxa"/>
              <w:right w:w="15" w:type="dxa"/>
            </w:tcMar>
            <w:vAlign w:val="center"/>
            <w:hideMark/>
          </w:tcPr>
          <w:p w14:paraId="695608FD" w14:textId="77777777" w:rsidR="00CE5898" w:rsidRPr="00240C34" w:rsidRDefault="00CE5898" w:rsidP="00BE7F2D">
            <w:pPr>
              <w:jc w:val="center"/>
              <w:rPr>
                <w:rFonts w:cs="Open Sans"/>
                <w:color w:val="000000"/>
                <w:szCs w:val="20"/>
              </w:rPr>
            </w:pPr>
            <w:r w:rsidRPr="00240C34">
              <w:rPr>
                <w:rFonts w:cs="Open Sans"/>
                <w:color w:val="000000"/>
                <w:szCs w:val="20"/>
              </w:rPr>
              <w:t>93.0%</w:t>
            </w:r>
          </w:p>
        </w:tc>
        <w:tc>
          <w:tcPr>
            <w:tcW w:w="900" w:type="dxa"/>
            <w:tcBorders>
              <w:top w:val="nil"/>
              <w:left w:val="nil"/>
              <w:bottom w:val="single" w:sz="4" w:space="0" w:color="auto"/>
              <w:right w:val="single" w:sz="4" w:space="0" w:color="auto"/>
            </w:tcBorders>
            <w:shd w:val="clear" w:color="auto" w:fill="DADADA" w:themeFill="background1" w:themeFillShade="E6"/>
            <w:vAlign w:val="center"/>
          </w:tcPr>
          <w:p w14:paraId="24A3CD52" w14:textId="77777777" w:rsidR="00CE5898" w:rsidRPr="00240C34" w:rsidRDefault="00CE5898" w:rsidP="00BE7F2D">
            <w:pPr>
              <w:jc w:val="center"/>
              <w:rPr>
                <w:rFonts w:cs="Open Sans"/>
                <w:color w:val="000000"/>
                <w:szCs w:val="20"/>
              </w:rPr>
            </w:pPr>
            <w:r w:rsidRPr="00FA520C">
              <w:t>94.0%</w:t>
            </w:r>
          </w:p>
        </w:tc>
      </w:tr>
    </w:tbl>
    <w:p w14:paraId="534E7D1D" w14:textId="71CC538C" w:rsidR="00CE5898" w:rsidRDefault="00CE5898">
      <w:pPr>
        <w:spacing w:before="0"/>
        <w:rPr>
          <w:highlight w:val="yellow"/>
        </w:rPr>
      </w:pPr>
    </w:p>
    <w:p w14:paraId="46AE151A" w14:textId="77777777" w:rsidR="00CE5898" w:rsidRDefault="00CE5898">
      <w:pPr>
        <w:spacing w:before="0"/>
        <w:rPr>
          <w:highlight w:val="yellow"/>
        </w:rPr>
      </w:pPr>
      <w:r>
        <w:rPr>
          <w:highlight w:val="yellow"/>
        </w:rPr>
        <w:br w:type="page"/>
      </w:r>
    </w:p>
    <w:p w14:paraId="07DC9EAD" w14:textId="1B2220D1" w:rsidR="00DE4772" w:rsidRPr="0035295B" w:rsidRDefault="00EF40E8" w:rsidP="00923481">
      <w:pPr>
        <w:spacing w:before="0" w:after="120"/>
        <w:rPr>
          <w:color w:val="005777"/>
          <w:sz w:val="22"/>
        </w:rPr>
      </w:pPr>
      <w:bookmarkStart w:id="96" w:name="_Toc45892268"/>
      <w:bookmarkStart w:id="97" w:name="_Toc80962776"/>
      <w:r w:rsidRPr="00DA70DB">
        <w:rPr>
          <w:rStyle w:val="Heading2Char"/>
          <w:color w:val="005777"/>
          <w:u w:val="none"/>
        </w:rPr>
        <w:lastRenderedPageBreak/>
        <w:t>C</w:t>
      </w:r>
      <w:r w:rsidR="00984412" w:rsidRPr="0035295B">
        <w:rPr>
          <w:color w:val="005777"/>
          <w:sz w:val="22"/>
        </w:rPr>
        <w:t xml:space="preserve">ounseling </w:t>
      </w:r>
      <w:r w:rsidR="00DE4772" w:rsidRPr="0035295B">
        <w:rPr>
          <w:color w:val="005777"/>
          <w:sz w:val="22"/>
        </w:rPr>
        <w:t>Satisfaction</w:t>
      </w:r>
      <w:bookmarkEnd w:id="96"/>
      <w:bookmarkEnd w:id="97"/>
      <w:r w:rsidR="007142E6" w:rsidRPr="0035295B">
        <w:rPr>
          <w:color w:val="005777"/>
          <w:sz w:val="22"/>
        </w:rPr>
        <w:t xml:space="preserve"> – 2023-</w:t>
      </w:r>
      <w:r w:rsidR="0070071B" w:rsidRPr="0035295B">
        <w:rPr>
          <w:color w:val="005777"/>
          <w:sz w:val="22"/>
        </w:rPr>
        <w:t>20</w:t>
      </w:r>
      <w:r w:rsidR="007142E6" w:rsidRPr="0035295B">
        <w:rPr>
          <w:color w:val="005777"/>
          <w:sz w:val="22"/>
        </w:rPr>
        <w:t>24</w:t>
      </w:r>
    </w:p>
    <w:tbl>
      <w:tblPr>
        <w:tblStyle w:val="TableGrid39"/>
        <w:tblW w:w="10075" w:type="dxa"/>
        <w:tblLook w:val="04A0" w:firstRow="1" w:lastRow="0" w:firstColumn="1" w:lastColumn="0" w:noHBand="0" w:noVBand="1"/>
      </w:tblPr>
      <w:tblGrid>
        <w:gridCol w:w="5156"/>
        <w:gridCol w:w="1427"/>
        <w:gridCol w:w="988"/>
        <w:gridCol w:w="1125"/>
        <w:gridCol w:w="1379"/>
      </w:tblGrid>
      <w:tr w:rsidR="00DE4772" w:rsidRPr="007D2898" w14:paraId="49BB06E8" w14:textId="77777777" w:rsidTr="008761D0">
        <w:trPr>
          <w:trHeight w:val="476"/>
        </w:trPr>
        <w:tc>
          <w:tcPr>
            <w:tcW w:w="5156" w:type="dxa"/>
            <w:vAlign w:val="bottom"/>
          </w:tcPr>
          <w:p w14:paraId="35BFFED5" w14:textId="77777777" w:rsidR="00DE4772" w:rsidRPr="007D2898" w:rsidRDefault="00DE4772">
            <w:pPr>
              <w:spacing w:before="0"/>
              <w:rPr>
                <w:rFonts w:eastAsia="Times New Roman"/>
                <w:b/>
                <w:bCs/>
                <w:color w:val="000000"/>
                <w:sz w:val="18"/>
                <w:szCs w:val="18"/>
              </w:rPr>
            </w:pPr>
            <w:bookmarkStart w:id="98" w:name="_Toc45892269"/>
            <w:bookmarkStart w:id="99" w:name="_Toc80962777"/>
            <w:r w:rsidRPr="007D2898">
              <w:rPr>
                <w:rFonts w:eastAsia="Times New Roman"/>
                <w:b/>
                <w:bCs/>
                <w:color w:val="000000"/>
                <w:szCs w:val="20"/>
              </w:rPr>
              <w:t>Items</w:t>
            </w:r>
          </w:p>
        </w:tc>
        <w:tc>
          <w:tcPr>
            <w:tcW w:w="1427" w:type="dxa"/>
            <w:vAlign w:val="bottom"/>
          </w:tcPr>
          <w:p w14:paraId="219FFCC2" w14:textId="77777777" w:rsidR="00DE4772" w:rsidRPr="007D2898" w:rsidRDefault="00DE4772">
            <w:pPr>
              <w:spacing w:before="0"/>
              <w:jc w:val="center"/>
              <w:rPr>
                <w:b/>
                <w:bCs/>
                <w:color w:val="000000"/>
                <w:szCs w:val="20"/>
              </w:rPr>
            </w:pPr>
            <w:r w:rsidRPr="007D2898">
              <w:rPr>
                <w:rFonts w:eastAsia="Times New Roman"/>
                <w:b/>
                <w:bCs/>
                <w:color w:val="000000"/>
                <w:szCs w:val="20"/>
              </w:rPr>
              <w:t>SD/Disagree</w:t>
            </w:r>
          </w:p>
        </w:tc>
        <w:tc>
          <w:tcPr>
            <w:tcW w:w="988" w:type="dxa"/>
            <w:vAlign w:val="bottom"/>
          </w:tcPr>
          <w:p w14:paraId="11B06DFB" w14:textId="77777777" w:rsidR="00DE4772" w:rsidRPr="007D2898" w:rsidRDefault="00DE4772">
            <w:pPr>
              <w:spacing w:before="0"/>
              <w:jc w:val="center"/>
              <w:rPr>
                <w:b/>
                <w:bCs/>
                <w:color w:val="000000"/>
                <w:szCs w:val="20"/>
              </w:rPr>
            </w:pPr>
            <w:r w:rsidRPr="007D2898">
              <w:rPr>
                <w:rFonts w:eastAsia="Times New Roman"/>
                <w:b/>
                <w:bCs/>
                <w:color w:val="000000"/>
                <w:szCs w:val="20"/>
              </w:rPr>
              <w:t>Neutral</w:t>
            </w:r>
          </w:p>
        </w:tc>
        <w:tc>
          <w:tcPr>
            <w:tcW w:w="1125" w:type="dxa"/>
            <w:vAlign w:val="bottom"/>
          </w:tcPr>
          <w:p w14:paraId="3877DEF2" w14:textId="77777777" w:rsidR="00DE4772" w:rsidRPr="007D2898" w:rsidRDefault="00DE4772">
            <w:pPr>
              <w:spacing w:before="0"/>
              <w:jc w:val="center"/>
              <w:rPr>
                <w:b/>
                <w:bCs/>
                <w:color w:val="000000"/>
                <w:szCs w:val="20"/>
              </w:rPr>
            </w:pPr>
            <w:r w:rsidRPr="007D2898">
              <w:rPr>
                <w:rFonts w:eastAsia="Times New Roman"/>
                <w:b/>
                <w:bCs/>
                <w:color w:val="000000"/>
                <w:szCs w:val="20"/>
              </w:rPr>
              <w:t>Agree/SA</w:t>
            </w:r>
          </w:p>
        </w:tc>
        <w:tc>
          <w:tcPr>
            <w:tcW w:w="1379" w:type="dxa"/>
            <w:vAlign w:val="bottom"/>
          </w:tcPr>
          <w:p w14:paraId="3C3EA133" w14:textId="28CA0E70" w:rsidR="00DE4772" w:rsidRPr="007D2898" w:rsidRDefault="00BE7F2D">
            <w:pPr>
              <w:spacing w:before="0"/>
              <w:jc w:val="center"/>
              <w:rPr>
                <w:b/>
                <w:bCs/>
                <w:color w:val="000000"/>
                <w:szCs w:val="20"/>
              </w:rPr>
            </w:pPr>
            <w:r>
              <w:rPr>
                <w:rFonts w:eastAsia="Times New Roman"/>
                <w:b/>
                <w:color w:val="000000"/>
                <w:szCs w:val="20"/>
              </w:rPr>
              <w:t>UWs</w:t>
            </w:r>
            <w:r w:rsidR="00DE4772" w:rsidRPr="007D2898">
              <w:rPr>
                <w:rFonts w:eastAsia="Times New Roman"/>
                <w:b/>
                <w:bCs/>
                <w:color w:val="000000"/>
                <w:szCs w:val="20"/>
              </w:rPr>
              <w:t xml:space="preserve"> Mean (</w:t>
            </w:r>
            <w:r w:rsidR="00DE4772" w:rsidRPr="007D2898">
              <w:rPr>
                <w:rFonts w:eastAsia="Times New Roman"/>
                <w:b/>
                <w:bCs/>
                <w:i/>
                <w:iCs/>
                <w:color w:val="000000"/>
                <w:szCs w:val="20"/>
              </w:rPr>
              <w:t>n</w:t>
            </w:r>
            <w:r w:rsidR="00DE4772" w:rsidRPr="007D2898">
              <w:rPr>
                <w:rFonts w:eastAsia="Times New Roman"/>
                <w:b/>
                <w:bCs/>
                <w:color w:val="000000"/>
                <w:szCs w:val="20"/>
              </w:rPr>
              <w:t>)</w:t>
            </w:r>
          </w:p>
        </w:tc>
      </w:tr>
      <w:tr w:rsidR="00DE4772" w:rsidRPr="007D2898" w14:paraId="32333FF1" w14:textId="77777777" w:rsidTr="008761D0">
        <w:trPr>
          <w:trHeight w:val="476"/>
        </w:trPr>
        <w:tc>
          <w:tcPr>
            <w:tcW w:w="5156" w:type="dxa"/>
            <w:shd w:val="clear" w:color="auto" w:fill="DADADA" w:themeFill="background1" w:themeFillShade="E6"/>
            <w:vAlign w:val="center"/>
            <w:hideMark/>
          </w:tcPr>
          <w:p w14:paraId="2704C2E8" w14:textId="77777777" w:rsidR="00DE4772" w:rsidRPr="007D2898" w:rsidRDefault="00DE4772">
            <w:pPr>
              <w:spacing w:before="0"/>
              <w:rPr>
                <w:rFonts w:eastAsia="Times New Roman"/>
                <w:color w:val="000000"/>
                <w:szCs w:val="20"/>
              </w:rPr>
            </w:pPr>
            <w:r w:rsidRPr="007D2898">
              <w:rPr>
                <w:rFonts w:eastAsia="Times New Roman"/>
                <w:color w:val="000000"/>
                <w:szCs w:val="20"/>
              </w:rPr>
              <w:t>The office staff were helpful in providing information and direction.</w:t>
            </w:r>
          </w:p>
        </w:tc>
        <w:tc>
          <w:tcPr>
            <w:tcW w:w="1427" w:type="dxa"/>
            <w:shd w:val="clear" w:color="auto" w:fill="DADADA" w:themeFill="background1" w:themeFillShade="E6"/>
            <w:vAlign w:val="center"/>
          </w:tcPr>
          <w:p w14:paraId="7CB602D6" w14:textId="77777777" w:rsidR="00DE4772" w:rsidRPr="007D2898" w:rsidRDefault="00DE4772">
            <w:pPr>
              <w:spacing w:before="0"/>
              <w:jc w:val="center"/>
              <w:rPr>
                <w:rFonts w:eastAsia="Times New Roman"/>
                <w:color w:val="000000"/>
                <w:szCs w:val="20"/>
              </w:rPr>
            </w:pPr>
            <w:r w:rsidRPr="007D2898">
              <w:rPr>
                <w:color w:val="000000"/>
                <w:szCs w:val="20"/>
              </w:rPr>
              <w:t>2%</w:t>
            </w:r>
          </w:p>
        </w:tc>
        <w:tc>
          <w:tcPr>
            <w:tcW w:w="988" w:type="dxa"/>
            <w:shd w:val="clear" w:color="auto" w:fill="DADADA" w:themeFill="background1" w:themeFillShade="E6"/>
            <w:vAlign w:val="center"/>
          </w:tcPr>
          <w:p w14:paraId="6D97D3A9" w14:textId="77777777" w:rsidR="00DE4772" w:rsidRPr="007D2898" w:rsidRDefault="00DE4772">
            <w:pPr>
              <w:spacing w:before="0"/>
              <w:jc w:val="center"/>
              <w:rPr>
                <w:rFonts w:eastAsia="Times New Roman"/>
                <w:color w:val="000000"/>
                <w:szCs w:val="20"/>
              </w:rPr>
            </w:pPr>
            <w:r w:rsidRPr="007D2898">
              <w:rPr>
                <w:color w:val="000000"/>
                <w:szCs w:val="20"/>
              </w:rPr>
              <w:t>6%</w:t>
            </w:r>
          </w:p>
        </w:tc>
        <w:tc>
          <w:tcPr>
            <w:tcW w:w="1125" w:type="dxa"/>
            <w:shd w:val="clear" w:color="auto" w:fill="DADADA" w:themeFill="background1" w:themeFillShade="E6"/>
            <w:vAlign w:val="center"/>
          </w:tcPr>
          <w:p w14:paraId="749FE76A" w14:textId="77777777" w:rsidR="00DE4772" w:rsidRPr="007D2898" w:rsidRDefault="00DE4772">
            <w:pPr>
              <w:spacing w:before="0"/>
              <w:jc w:val="center"/>
              <w:rPr>
                <w:rFonts w:eastAsia="Times New Roman"/>
                <w:color w:val="000000"/>
                <w:szCs w:val="20"/>
              </w:rPr>
            </w:pPr>
            <w:r w:rsidRPr="007D2898">
              <w:rPr>
                <w:color w:val="000000"/>
                <w:szCs w:val="20"/>
              </w:rPr>
              <w:t>92%</w:t>
            </w:r>
          </w:p>
        </w:tc>
        <w:tc>
          <w:tcPr>
            <w:tcW w:w="1379" w:type="dxa"/>
            <w:shd w:val="clear" w:color="auto" w:fill="DADADA" w:themeFill="background1" w:themeFillShade="E6"/>
            <w:vAlign w:val="center"/>
          </w:tcPr>
          <w:p w14:paraId="357DB270" w14:textId="77777777" w:rsidR="00DE4772" w:rsidRPr="007D2898" w:rsidRDefault="00DE4772">
            <w:pPr>
              <w:spacing w:before="0"/>
              <w:jc w:val="center"/>
              <w:rPr>
                <w:rFonts w:eastAsia="Times New Roman"/>
                <w:color w:val="000000"/>
                <w:szCs w:val="20"/>
              </w:rPr>
            </w:pPr>
            <w:r w:rsidRPr="007D2898">
              <w:rPr>
                <w:rFonts w:eastAsia="Times New Roman"/>
                <w:color w:val="000000"/>
                <w:szCs w:val="20"/>
              </w:rPr>
              <w:t>4.39 (1,138)</w:t>
            </w:r>
          </w:p>
        </w:tc>
      </w:tr>
      <w:tr w:rsidR="00DE4772" w:rsidRPr="007D2898" w14:paraId="431AD193" w14:textId="77777777" w:rsidTr="008761D0">
        <w:trPr>
          <w:trHeight w:val="476"/>
        </w:trPr>
        <w:tc>
          <w:tcPr>
            <w:tcW w:w="5156" w:type="dxa"/>
            <w:vAlign w:val="center"/>
            <w:hideMark/>
          </w:tcPr>
          <w:p w14:paraId="7328BE70" w14:textId="77777777" w:rsidR="00DE4772" w:rsidRPr="007D2898" w:rsidRDefault="00DE4772">
            <w:pPr>
              <w:spacing w:before="0"/>
              <w:rPr>
                <w:rFonts w:eastAsia="Times New Roman"/>
                <w:color w:val="000000"/>
                <w:szCs w:val="20"/>
              </w:rPr>
            </w:pPr>
            <w:r w:rsidRPr="007D2898">
              <w:rPr>
                <w:rFonts w:eastAsia="Times New Roman"/>
                <w:color w:val="000000"/>
                <w:szCs w:val="20"/>
              </w:rPr>
              <w:t>This counselor displayed sensitivity/acceptance to individual differences (e.g. culture, gender, ethnicity, etc.).</w:t>
            </w:r>
          </w:p>
        </w:tc>
        <w:tc>
          <w:tcPr>
            <w:tcW w:w="1427" w:type="dxa"/>
            <w:vAlign w:val="center"/>
          </w:tcPr>
          <w:p w14:paraId="7D1ED03C" w14:textId="77777777" w:rsidR="00DE4772" w:rsidRPr="007D2898" w:rsidRDefault="00DE4772">
            <w:pPr>
              <w:spacing w:before="0"/>
              <w:jc w:val="center"/>
              <w:rPr>
                <w:rFonts w:eastAsia="Times New Roman"/>
                <w:color w:val="000000"/>
                <w:szCs w:val="20"/>
              </w:rPr>
            </w:pPr>
            <w:r w:rsidRPr="007D2898">
              <w:rPr>
                <w:rFonts w:eastAsia="Times New Roman"/>
                <w:color w:val="000000"/>
                <w:szCs w:val="20"/>
              </w:rPr>
              <w:t>2%</w:t>
            </w:r>
          </w:p>
        </w:tc>
        <w:tc>
          <w:tcPr>
            <w:tcW w:w="988" w:type="dxa"/>
            <w:vAlign w:val="center"/>
          </w:tcPr>
          <w:p w14:paraId="22279040" w14:textId="77777777" w:rsidR="00DE4772" w:rsidRPr="007D2898" w:rsidRDefault="00DE4772">
            <w:pPr>
              <w:spacing w:before="0"/>
              <w:jc w:val="center"/>
              <w:rPr>
                <w:rFonts w:eastAsia="Times New Roman"/>
                <w:color w:val="000000"/>
                <w:szCs w:val="20"/>
              </w:rPr>
            </w:pPr>
            <w:r w:rsidRPr="007D2898">
              <w:rPr>
                <w:rFonts w:eastAsia="Times New Roman"/>
                <w:color w:val="000000"/>
                <w:szCs w:val="20"/>
              </w:rPr>
              <w:t>2%</w:t>
            </w:r>
          </w:p>
        </w:tc>
        <w:tc>
          <w:tcPr>
            <w:tcW w:w="1125" w:type="dxa"/>
            <w:vAlign w:val="center"/>
          </w:tcPr>
          <w:p w14:paraId="62D5A3DD" w14:textId="77777777" w:rsidR="00DE4772" w:rsidRPr="007D2898" w:rsidRDefault="00DE4772">
            <w:pPr>
              <w:spacing w:before="0"/>
              <w:jc w:val="center"/>
              <w:rPr>
                <w:rFonts w:eastAsia="Times New Roman"/>
                <w:color w:val="000000"/>
                <w:szCs w:val="20"/>
              </w:rPr>
            </w:pPr>
            <w:r w:rsidRPr="007D2898">
              <w:rPr>
                <w:rFonts w:eastAsia="Times New Roman"/>
                <w:color w:val="000000"/>
                <w:szCs w:val="20"/>
              </w:rPr>
              <w:t>96%</w:t>
            </w:r>
          </w:p>
        </w:tc>
        <w:tc>
          <w:tcPr>
            <w:tcW w:w="1379" w:type="dxa"/>
            <w:vAlign w:val="center"/>
          </w:tcPr>
          <w:p w14:paraId="38FC5377" w14:textId="77777777" w:rsidR="00DE4772" w:rsidRPr="007D2898" w:rsidRDefault="00DE4772">
            <w:pPr>
              <w:spacing w:before="0"/>
              <w:jc w:val="center"/>
              <w:rPr>
                <w:rFonts w:eastAsia="Times New Roman"/>
                <w:color w:val="000000"/>
                <w:szCs w:val="20"/>
              </w:rPr>
            </w:pPr>
            <w:r w:rsidRPr="007D2898">
              <w:rPr>
                <w:rFonts w:eastAsia="Times New Roman"/>
                <w:color w:val="000000"/>
                <w:szCs w:val="20"/>
              </w:rPr>
              <w:t>4.65 (1,125)</w:t>
            </w:r>
          </w:p>
        </w:tc>
      </w:tr>
      <w:tr w:rsidR="00DE4772" w:rsidRPr="007D2898" w14:paraId="4129D6F0" w14:textId="77777777" w:rsidTr="008761D0">
        <w:trPr>
          <w:trHeight w:val="605"/>
        </w:trPr>
        <w:tc>
          <w:tcPr>
            <w:tcW w:w="5156" w:type="dxa"/>
            <w:shd w:val="clear" w:color="auto" w:fill="DADADA" w:themeFill="background1" w:themeFillShade="E6"/>
            <w:vAlign w:val="center"/>
            <w:hideMark/>
          </w:tcPr>
          <w:p w14:paraId="76E6C9F8" w14:textId="77777777" w:rsidR="00DE4772" w:rsidRPr="007D2898" w:rsidRDefault="00DE4772">
            <w:pPr>
              <w:spacing w:before="0"/>
              <w:rPr>
                <w:rFonts w:eastAsia="Times New Roman"/>
                <w:color w:val="000000"/>
                <w:szCs w:val="20"/>
              </w:rPr>
            </w:pPr>
            <w:r w:rsidRPr="007D2898">
              <w:rPr>
                <w:rFonts w:eastAsia="Times New Roman"/>
                <w:color w:val="000000"/>
                <w:szCs w:val="20"/>
              </w:rPr>
              <w:t>This counselor helped me clarify my concerns and provide guidance.</w:t>
            </w:r>
          </w:p>
        </w:tc>
        <w:tc>
          <w:tcPr>
            <w:tcW w:w="1427" w:type="dxa"/>
            <w:shd w:val="clear" w:color="auto" w:fill="DADADA" w:themeFill="background1" w:themeFillShade="E6"/>
            <w:vAlign w:val="center"/>
          </w:tcPr>
          <w:p w14:paraId="0EDF1992" w14:textId="77777777" w:rsidR="00DE4772" w:rsidRPr="007D2898" w:rsidRDefault="00DE4772">
            <w:pPr>
              <w:spacing w:before="0"/>
              <w:jc w:val="center"/>
              <w:rPr>
                <w:rFonts w:eastAsia="Times New Roman"/>
                <w:color w:val="000000"/>
                <w:szCs w:val="20"/>
              </w:rPr>
            </w:pPr>
            <w:r w:rsidRPr="007D2898">
              <w:rPr>
                <w:rFonts w:eastAsia="Times New Roman"/>
                <w:color w:val="000000"/>
                <w:szCs w:val="20"/>
              </w:rPr>
              <w:t>3%</w:t>
            </w:r>
          </w:p>
        </w:tc>
        <w:tc>
          <w:tcPr>
            <w:tcW w:w="988" w:type="dxa"/>
            <w:shd w:val="clear" w:color="auto" w:fill="DADADA" w:themeFill="background1" w:themeFillShade="E6"/>
            <w:vAlign w:val="center"/>
          </w:tcPr>
          <w:p w14:paraId="1FE4ADDD" w14:textId="77777777" w:rsidR="00DE4772" w:rsidRPr="007D2898" w:rsidRDefault="00DE4772">
            <w:pPr>
              <w:spacing w:before="0"/>
              <w:jc w:val="center"/>
              <w:rPr>
                <w:rFonts w:eastAsia="Times New Roman"/>
                <w:color w:val="000000"/>
                <w:szCs w:val="20"/>
              </w:rPr>
            </w:pPr>
            <w:r w:rsidRPr="007D2898">
              <w:rPr>
                <w:rFonts w:eastAsia="Times New Roman"/>
                <w:color w:val="000000"/>
                <w:szCs w:val="20"/>
              </w:rPr>
              <w:t>3%</w:t>
            </w:r>
          </w:p>
        </w:tc>
        <w:tc>
          <w:tcPr>
            <w:tcW w:w="1125" w:type="dxa"/>
            <w:shd w:val="clear" w:color="auto" w:fill="DADADA" w:themeFill="background1" w:themeFillShade="E6"/>
            <w:vAlign w:val="center"/>
          </w:tcPr>
          <w:p w14:paraId="22EEB720" w14:textId="77777777" w:rsidR="00DE4772" w:rsidRPr="007D2898" w:rsidRDefault="00DE4772">
            <w:pPr>
              <w:spacing w:before="0"/>
              <w:jc w:val="center"/>
              <w:rPr>
                <w:rFonts w:eastAsia="Times New Roman"/>
                <w:color w:val="000000"/>
                <w:szCs w:val="20"/>
              </w:rPr>
            </w:pPr>
            <w:r w:rsidRPr="007D2898">
              <w:rPr>
                <w:rFonts w:eastAsia="Times New Roman"/>
                <w:color w:val="000000"/>
                <w:szCs w:val="20"/>
              </w:rPr>
              <w:t>94%</w:t>
            </w:r>
          </w:p>
        </w:tc>
        <w:tc>
          <w:tcPr>
            <w:tcW w:w="1379" w:type="dxa"/>
            <w:shd w:val="clear" w:color="auto" w:fill="DADADA" w:themeFill="background1" w:themeFillShade="E6"/>
            <w:vAlign w:val="center"/>
          </w:tcPr>
          <w:p w14:paraId="3AF4172C" w14:textId="77777777" w:rsidR="00DE4772" w:rsidRPr="007D2898" w:rsidRDefault="00DE4772">
            <w:pPr>
              <w:spacing w:before="0"/>
              <w:jc w:val="center"/>
              <w:rPr>
                <w:rFonts w:eastAsia="Times New Roman"/>
                <w:color w:val="000000"/>
                <w:szCs w:val="20"/>
              </w:rPr>
            </w:pPr>
            <w:r w:rsidRPr="007D2898">
              <w:rPr>
                <w:rFonts w:eastAsia="Times New Roman"/>
                <w:color w:val="000000"/>
                <w:szCs w:val="20"/>
              </w:rPr>
              <w:t>4.54 (1,148)</w:t>
            </w:r>
          </w:p>
        </w:tc>
      </w:tr>
      <w:tr w:rsidR="00DE4772" w:rsidRPr="007D2898" w14:paraId="632A37BE" w14:textId="77777777" w:rsidTr="008761D0">
        <w:trPr>
          <w:trHeight w:val="476"/>
        </w:trPr>
        <w:tc>
          <w:tcPr>
            <w:tcW w:w="5156" w:type="dxa"/>
            <w:vAlign w:val="center"/>
            <w:hideMark/>
          </w:tcPr>
          <w:p w14:paraId="7D279ADD" w14:textId="77777777" w:rsidR="00DE4772" w:rsidRPr="007D2898" w:rsidRDefault="00DE4772">
            <w:pPr>
              <w:spacing w:before="0"/>
              <w:rPr>
                <w:rFonts w:eastAsia="Times New Roman"/>
                <w:color w:val="000000"/>
                <w:szCs w:val="20"/>
              </w:rPr>
            </w:pPr>
            <w:r w:rsidRPr="007D2898">
              <w:rPr>
                <w:rFonts w:eastAsia="Times New Roman"/>
                <w:color w:val="000000"/>
                <w:szCs w:val="20"/>
              </w:rPr>
              <w:t>This counselor supported me in making my own decisions and reaching my personal goals.</w:t>
            </w:r>
          </w:p>
        </w:tc>
        <w:tc>
          <w:tcPr>
            <w:tcW w:w="1427" w:type="dxa"/>
            <w:vAlign w:val="center"/>
          </w:tcPr>
          <w:p w14:paraId="736CFCC7" w14:textId="77777777" w:rsidR="00DE4772" w:rsidRPr="007D2898" w:rsidRDefault="00DE4772">
            <w:pPr>
              <w:spacing w:before="0"/>
              <w:jc w:val="center"/>
              <w:rPr>
                <w:rFonts w:eastAsia="Times New Roman"/>
                <w:color w:val="000000"/>
                <w:szCs w:val="20"/>
              </w:rPr>
            </w:pPr>
            <w:r w:rsidRPr="007D2898">
              <w:rPr>
                <w:rFonts w:eastAsia="Times New Roman"/>
                <w:color w:val="000000"/>
                <w:szCs w:val="20"/>
              </w:rPr>
              <w:t>2%</w:t>
            </w:r>
          </w:p>
        </w:tc>
        <w:tc>
          <w:tcPr>
            <w:tcW w:w="988" w:type="dxa"/>
            <w:vAlign w:val="center"/>
          </w:tcPr>
          <w:p w14:paraId="372A5F18" w14:textId="77777777" w:rsidR="00DE4772" w:rsidRPr="007D2898" w:rsidRDefault="00DE4772">
            <w:pPr>
              <w:spacing w:before="0"/>
              <w:jc w:val="center"/>
              <w:rPr>
                <w:rFonts w:eastAsia="Times New Roman"/>
                <w:color w:val="000000"/>
                <w:szCs w:val="20"/>
              </w:rPr>
            </w:pPr>
            <w:r w:rsidRPr="007D2898">
              <w:rPr>
                <w:rFonts w:eastAsia="Times New Roman"/>
                <w:color w:val="000000"/>
                <w:szCs w:val="20"/>
              </w:rPr>
              <w:t>5%</w:t>
            </w:r>
          </w:p>
        </w:tc>
        <w:tc>
          <w:tcPr>
            <w:tcW w:w="1125" w:type="dxa"/>
            <w:vAlign w:val="center"/>
          </w:tcPr>
          <w:p w14:paraId="6F8EFED9" w14:textId="77777777" w:rsidR="00DE4772" w:rsidRPr="007D2898" w:rsidRDefault="00DE4772">
            <w:pPr>
              <w:spacing w:before="0"/>
              <w:jc w:val="center"/>
              <w:rPr>
                <w:rFonts w:eastAsia="Times New Roman"/>
                <w:color w:val="000000"/>
                <w:szCs w:val="20"/>
              </w:rPr>
            </w:pPr>
            <w:r w:rsidRPr="007D2898">
              <w:rPr>
                <w:rFonts w:eastAsia="Times New Roman"/>
                <w:color w:val="000000"/>
                <w:szCs w:val="20"/>
              </w:rPr>
              <w:t>93%</w:t>
            </w:r>
          </w:p>
        </w:tc>
        <w:tc>
          <w:tcPr>
            <w:tcW w:w="1379" w:type="dxa"/>
            <w:vAlign w:val="center"/>
          </w:tcPr>
          <w:p w14:paraId="5BD3B095" w14:textId="77777777" w:rsidR="00DE4772" w:rsidRPr="007D2898" w:rsidRDefault="00DE4772">
            <w:pPr>
              <w:spacing w:before="0"/>
              <w:jc w:val="center"/>
              <w:rPr>
                <w:rFonts w:eastAsia="Times New Roman"/>
                <w:color w:val="000000"/>
                <w:szCs w:val="20"/>
              </w:rPr>
            </w:pPr>
            <w:r w:rsidRPr="007D2898">
              <w:rPr>
                <w:rFonts w:eastAsia="Times New Roman"/>
                <w:color w:val="000000"/>
                <w:szCs w:val="20"/>
              </w:rPr>
              <w:t>4.54 (1,139)</w:t>
            </w:r>
          </w:p>
        </w:tc>
      </w:tr>
      <w:tr w:rsidR="00DE4772" w:rsidRPr="007D2898" w14:paraId="29068A8B" w14:textId="77777777" w:rsidTr="008761D0">
        <w:trPr>
          <w:trHeight w:val="297"/>
        </w:trPr>
        <w:tc>
          <w:tcPr>
            <w:tcW w:w="5156" w:type="dxa"/>
            <w:shd w:val="clear" w:color="auto" w:fill="DADADA" w:themeFill="background1" w:themeFillShade="E6"/>
            <w:vAlign w:val="center"/>
            <w:hideMark/>
          </w:tcPr>
          <w:p w14:paraId="65A95847" w14:textId="77777777" w:rsidR="00DE4772" w:rsidRPr="007D2898" w:rsidRDefault="00DE4772">
            <w:pPr>
              <w:spacing w:before="0"/>
              <w:rPr>
                <w:rFonts w:eastAsia="Times New Roman"/>
                <w:color w:val="000000"/>
                <w:szCs w:val="20"/>
              </w:rPr>
            </w:pPr>
            <w:r w:rsidRPr="007D2898">
              <w:rPr>
                <w:rFonts w:eastAsia="Times New Roman"/>
                <w:color w:val="000000"/>
                <w:szCs w:val="20"/>
              </w:rPr>
              <w:t>The counseling environment was warm and inviting.</w:t>
            </w:r>
          </w:p>
        </w:tc>
        <w:tc>
          <w:tcPr>
            <w:tcW w:w="1427" w:type="dxa"/>
            <w:shd w:val="clear" w:color="auto" w:fill="DADADA" w:themeFill="background1" w:themeFillShade="E6"/>
            <w:vAlign w:val="center"/>
          </w:tcPr>
          <w:p w14:paraId="2CAC76FB" w14:textId="77777777" w:rsidR="00DE4772" w:rsidRPr="007D2898" w:rsidRDefault="00DE4772">
            <w:pPr>
              <w:spacing w:before="0"/>
              <w:jc w:val="center"/>
              <w:rPr>
                <w:rFonts w:eastAsia="Times New Roman"/>
                <w:color w:val="000000"/>
                <w:szCs w:val="20"/>
              </w:rPr>
            </w:pPr>
            <w:r w:rsidRPr="007D2898">
              <w:rPr>
                <w:rFonts w:eastAsia="Times New Roman"/>
                <w:color w:val="000000"/>
                <w:szCs w:val="20"/>
              </w:rPr>
              <w:t>2%</w:t>
            </w:r>
          </w:p>
        </w:tc>
        <w:tc>
          <w:tcPr>
            <w:tcW w:w="988" w:type="dxa"/>
            <w:shd w:val="clear" w:color="auto" w:fill="DADADA" w:themeFill="background1" w:themeFillShade="E6"/>
            <w:vAlign w:val="center"/>
          </w:tcPr>
          <w:p w14:paraId="6F5D5731" w14:textId="77777777" w:rsidR="00DE4772" w:rsidRPr="007D2898" w:rsidRDefault="00DE4772">
            <w:pPr>
              <w:spacing w:before="0"/>
              <w:jc w:val="center"/>
              <w:rPr>
                <w:rFonts w:eastAsia="Times New Roman"/>
                <w:color w:val="000000"/>
                <w:szCs w:val="20"/>
              </w:rPr>
            </w:pPr>
            <w:r w:rsidRPr="007D2898">
              <w:rPr>
                <w:rFonts w:eastAsia="Times New Roman"/>
                <w:color w:val="000000"/>
                <w:szCs w:val="20"/>
              </w:rPr>
              <w:t>4%</w:t>
            </w:r>
          </w:p>
        </w:tc>
        <w:tc>
          <w:tcPr>
            <w:tcW w:w="1125" w:type="dxa"/>
            <w:shd w:val="clear" w:color="auto" w:fill="DADADA" w:themeFill="background1" w:themeFillShade="E6"/>
            <w:vAlign w:val="center"/>
          </w:tcPr>
          <w:p w14:paraId="6AE6F519" w14:textId="77777777" w:rsidR="00DE4772" w:rsidRPr="007D2898" w:rsidRDefault="00DE4772">
            <w:pPr>
              <w:spacing w:before="0"/>
              <w:jc w:val="center"/>
              <w:rPr>
                <w:rFonts w:eastAsia="Times New Roman"/>
                <w:color w:val="000000"/>
                <w:szCs w:val="20"/>
              </w:rPr>
            </w:pPr>
            <w:r w:rsidRPr="007D2898">
              <w:rPr>
                <w:rFonts w:eastAsia="Times New Roman"/>
                <w:color w:val="000000"/>
                <w:szCs w:val="20"/>
              </w:rPr>
              <w:t>95%</w:t>
            </w:r>
          </w:p>
        </w:tc>
        <w:tc>
          <w:tcPr>
            <w:tcW w:w="1379" w:type="dxa"/>
            <w:shd w:val="clear" w:color="auto" w:fill="DADADA" w:themeFill="background1" w:themeFillShade="E6"/>
            <w:vAlign w:val="center"/>
          </w:tcPr>
          <w:p w14:paraId="3955BB7D" w14:textId="77777777" w:rsidR="00DE4772" w:rsidRPr="007D2898" w:rsidRDefault="00DE4772">
            <w:pPr>
              <w:spacing w:before="0"/>
              <w:jc w:val="center"/>
              <w:rPr>
                <w:rFonts w:eastAsia="Times New Roman"/>
                <w:color w:val="000000"/>
                <w:szCs w:val="20"/>
              </w:rPr>
            </w:pPr>
            <w:r w:rsidRPr="007D2898">
              <w:rPr>
                <w:rFonts w:eastAsia="Times New Roman"/>
                <w:color w:val="000000"/>
                <w:szCs w:val="20"/>
              </w:rPr>
              <w:t>4.63 (1,140)</w:t>
            </w:r>
          </w:p>
        </w:tc>
      </w:tr>
      <w:tr w:rsidR="00DE4772" w:rsidRPr="007D2898" w14:paraId="028BB991" w14:textId="77777777" w:rsidTr="008761D0">
        <w:trPr>
          <w:trHeight w:val="476"/>
        </w:trPr>
        <w:tc>
          <w:tcPr>
            <w:tcW w:w="5156" w:type="dxa"/>
            <w:vAlign w:val="center"/>
          </w:tcPr>
          <w:p w14:paraId="7AFDD20E" w14:textId="77777777" w:rsidR="00DE4772" w:rsidRPr="007D2898" w:rsidRDefault="00DE4772">
            <w:pPr>
              <w:spacing w:before="0"/>
              <w:rPr>
                <w:rFonts w:eastAsia="Times New Roman"/>
                <w:color w:val="000000"/>
                <w:szCs w:val="20"/>
              </w:rPr>
            </w:pPr>
            <w:r w:rsidRPr="007D2898">
              <w:rPr>
                <w:rFonts w:eastAsia="Times New Roman"/>
                <w:color w:val="000000"/>
                <w:szCs w:val="20"/>
              </w:rPr>
              <w:t>It is important for me to have counseling services located on campus.</w:t>
            </w:r>
          </w:p>
        </w:tc>
        <w:tc>
          <w:tcPr>
            <w:tcW w:w="1427" w:type="dxa"/>
            <w:vAlign w:val="center"/>
          </w:tcPr>
          <w:p w14:paraId="767061F0" w14:textId="77777777" w:rsidR="00DE4772" w:rsidRPr="007D2898" w:rsidRDefault="00DE4772">
            <w:pPr>
              <w:spacing w:before="0"/>
              <w:jc w:val="center"/>
              <w:rPr>
                <w:rFonts w:eastAsia="Times New Roman"/>
                <w:color w:val="000000"/>
                <w:szCs w:val="20"/>
              </w:rPr>
            </w:pPr>
            <w:r w:rsidRPr="007D2898">
              <w:rPr>
                <w:rFonts w:eastAsia="Times New Roman"/>
                <w:color w:val="000000"/>
                <w:szCs w:val="20"/>
              </w:rPr>
              <w:t>2%</w:t>
            </w:r>
          </w:p>
        </w:tc>
        <w:tc>
          <w:tcPr>
            <w:tcW w:w="988" w:type="dxa"/>
            <w:vAlign w:val="center"/>
          </w:tcPr>
          <w:p w14:paraId="506A21F5" w14:textId="77777777" w:rsidR="00DE4772" w:rsidRPr="007D2898" w:rsidRDefault="00DE4772">
            <w:pPr>
              <w:spacing w:before="0"/>
              <w:jc w:val="center"/>
              <w:rPr>
                <w:rFonts w:eastAsia="Times New Roman"/>
                <w:color w:val="000000"/>
                <w:szCs w:val="20"/>
              </w:rPr>
            </w:pPr>
            <w:r w:rsidRPr="007D2898">
              <w:rPr>
                <w:rFonts w:eastAsia="Times New Roman"/>
                <w:color w:val="000000"/>
                <w:szCs w:val="20"/>
              </w:rPr>
              <w:t>3%</w:t>
            </w:r>
          </w:p>
        </w:tc>
        <w:tc>
          <w:tcPr>
            <w:tcW w:w="1125" w:type="dxa"/>
            <w:vAlign w:val="center"/>
          </w:tcPr>
          <w:p w14:paraId="12A591E4" w14:textId="77777777" w:rsidR="00DE4772" w:rsidRPr="007D2898" w:rsidRDefault="00DE4772">
            <w:pPr>
              <w:spacing w:before="0"/>
              <w:jc w:val="center"/>
              <w:rPr>
                <w:rFonts w:eastAsia="Times New Roman"/>
                <w:color w:val="000000"/>
                <w:szCs w:val="20"/>
              </w:rPr>
            </w:pPr>
            <w:r w:rsidRPr="007D2898">
              <w:rPr>
                <w:rFonts w:eastAsia="Times New Roman"/>
                <w:color w:val="000000"/>
                <w:szCs w:val="20"/>
              </w:rPr>
              <w:t>95%</w:t>
            </w:r>
          </w:p>
        </w:tc>
        <w:tc>
          <w:tcPr>
            <w:tcW w:w="1379" w:type="dxa"/>
            <w:vAlign w:val="center"/>
          </w:tcPr>
          <w:p w14:paraId="74DAA227" w14:textId="77777777" w:rsidR="00DE4772" w:rsidRPr="007D2898" w:rsidRDefault="00DE4772">
            <w:pPr>
              <w:spacing w:before="0"/>
              <w:jc w:val="center"/>
              <w:rPr>
                <w:rFonts w:eastAsia="Times New Roman"/>
                <w:color w:val="000000"/>
                <w:szCs w:val="20"/>
              </w:rPr>
            </w:pPr>
            <w:r w:rsidRPr="007D2898">
              <w:rPr>
                <w:rFonts w:eastAsia="Times New Roman"/>
                <w:color w:val="000000"/>
                <w:szCs w:val="20"/>
              </w:rPr>
              <w:t>4.71 (1,126)</w:t>
            </w:r>
          </w:p>
        </w:tc>
      </w:tr>
      <w:tr w:rsidR="00DE4772" w:rsidRPr="007D2898" w14:paraId="30722382" w14:textId="77777777" w:rsidTr="008761D0">
        <w:trPr>
          <w:trHeight w:val="297"/>
        </w:trPr>
        <w:tc>
          <w:tcPr>
            <w:tcW w:w="5156" w:type="dxa"/>
            <w:shd w:val="clear" w:color="auto" w:fill="DADADA" w:themeFill="background1" w:themeFillShade="E6"/>
            <w:vAlign w:val="center"/>
            <w:hideMark/>
          </w:tcPr>
          <w:p w14:paraId="455AABD8" w14:textId="77777777" w:rsidR="00DE4772" w:rsidRPr="007D2898" w:rsidRDefault="00DE4772">
            <w:pPr>
              <w:spacing w:before="0"/>
              <w:rPr>
                <w:rFonts w:eastAsia="Times New Roman"/>
                <w:color w:val="000000"/>
                <w:szCs w:val="20"/>
              </w:rPr>
            </w:pPr>
            <w:r w:rsidRPr="007D2898">
              <w:rPr>
                <w:rFonts w:eastAsia="Times New Roman"/>
                <w:color w:val="000000"/>
                <w:szCs w:val="20"/>
              </w:rPr>
              <w:t>I would return to the counseling center again.</w:t>
            </w:r>
          </w:p>
        </w:tc>
        <w:tc>
          <w:tcPr>
            <w:tcW w:w="1427" w:type="dxa"/>
            <w:shd w:val="clear" w:color="auto" w:fill="DADADA" w:themeFill="background1" w:themeFillShade="E6"/>
            <w:vAlign w:val="center"/>
          </w:tcPr>
          <w:p w14:paraId="427F51D7" w14:textId="77777777" w:rsidR="00DE4772" w:rsidRPr="007D2898" w:rsidRDefault="00DE4772">
            <w:pPr>
              <w:spacing w:before="0"/>
              <w:jc w:val="center"/>
              <w:rPr>
                <w:rFonts w:eastAsia="Times New Roman"/>
                <w:color w:val="000000"/>
                <w:szCs w:val="20"/>
              </w:rPr>
            </w:pPr>
            <w:r w:rsidRPr="007D2898">
              <w:rPr>
                <w:rFonts w:eastAsia="Times New Roman"/>
                <w:color w:val="000000"/>
                <w:szCs w:val="20"/>
              </w:rPr>
              <w:t>3%</w:t>
            </w:r>
          </w:p>
        </w:tc>
        <w:tc>
          <w:tcPr>
            <w:tcW w:w="988" w:type="dxa"/>
            <w:shd w:val="clear" w:color="auto" w:fill="DADADA" w:themeFill="background1" w:themeFillShade="E6"/>
            <w:vAlign w:val="center"/>
          </w:tcPr>
          <w:p w14:paraId="297383D1" w14:textId="77777777" w:rsidR="00DE4772" w:rsidRPr="007D2898" w:rsidRDefault="00DE4772">
            <w:pPr>
              <w:spacing w:before="0"/>
              <w:jc w:val="center"/>
              <w:rPr>
                <w:rFonts w:eastAsia="Times New Roman"/>
                <w:color w:val="000000"/>
                <w:szCs w:val="20"/>
              </w:rPr>
            </w:pPr>
            <w:r w:rsidRPr="007D2898">
              <w:rPr>
                <w:rFonts w:eastAsia="Times New Roman"/>
                <w:color w:val="000000"/>
                <w:szCs w:val="20"/>
              </w:rPr>
              <w:t>3%</w:t>
            </w:r>
          </w:p>
        </w:tc>
        <w:tc>
          <w:tcPr>
            <w:tcW w:w="1125" w:type="dxa"/>
            <w:shd w:val="clear" w:color="auto" w:fill="DADADA" w:themeFill="background1" w:themeFillShade="E6"/>
            <w:vAlign w:val="center"/>
          </w:tcPr>
          <w:p w14:paraId="4F94B32E" w14:textId="77777777" w:rsidR="00DE4772" w:rsidRPr="007D2898" w:rsidRDefault="00DE4772">
            <w:pPr>
              <w:spacing w:before="0"/>
              <w:jc w:val="center"/>
              <w:rPr>
                <w:rFonts w:eastAsia="Times New Roman"/>
                <w:color w:val="000000"/>
                <w:szCs w:val="20"/>
              </w:rPr>
            </w:pPr>
            <w:r w:rsidRPr="007D2898">
              <w:rPr>
                <w:rFonts w:eastAsia="Times New Roman"/>
                <w:color w:val="000000"/>
                <w:szCs w:val="20"/>
              </w:rPr>
              <w:t>94%</w:t>
            </w:r>
          </w:p>
        </w:tc>
        <w:tc>
          <w:tcPr>
            <w:tcW w:w="1379" w:type="dxa"/>
            <w:shd w:val="clear" w:color="auto" w:fill="DADADA" w:themeFill="background1" w:themeFillShade="E6"/>
            <w:vAlign w:val="center"/>
          </w:tcPr>
          <w:p w14:paraId="16AAC5C7" w14:textId="77777777" w:rsidR="00DE4772" w:rsidRPr="007D2898" w:rsidRDefault="00DE4772">
            <w:pPr>
              <w:spacing w:before="0"/>
              <w:jc w:val="center"/>
              <w:rPr>
                <w:rFonts w:eastAsia="Times New Roman"/>
                <w:color w:val="000000"/>
                <w:szCs w:val="20"/>
              </w:rPr>
            </w:pPr>
            <w:r w:rsidRPr="007D2898">
              <w:rPr>
                <w:rFonts w:eastAsia="Times New Roman"/>
                <w:color w:val="000000"/>
                <w:szCs w:val="20"/>
              </w:rPr>
              <w:t>4.64 (1,125)</w:t>
            </w:r>
          </w:p>
        </w:tc>
      </w:tr>
      <w:tr w:rsidR="00DE4772" w:rsidRPr="007D2898" w14:paraId="2597EBBE" w14:textId="77777777" w:rsidTr="008761D0">
        <w:trPr>
          <w:trHeight w:val="297"/>
        </w:trPr>
        <w:tc>
          <w:tcPr>
            <w:tcW w:w="5156" w:type="dxa"/>
            <w:vAlign w:val="center"/>
            <w:hideMark/>
          </w:tcPr>
          <w:p w14:paraId="25C8FF41" w14:textId="77777777" w:rsidR="00DE4772" w:rsidRPr="007D2898" w:rsidRDefault="00DE4772">
            <w:pPr>
              <w:spacing w:before="0"/>
              <w:rPr>
                <w:rFonts w:eastAsia="Times New Roman"/>
                <w:color w:val="000000"/>
                <w:szCs w:val="20"/>
              </w:rPr>
            </w:pPr>
            <w:r w:rsidRPr="007D2898">
              <w:rPr>
                <w:rFonts w:eastAsia="Times New Roman"/>
                <w:color w:val="000000"/>
                <w:szCs w:val="20"/>
              </w:rPr>
              <w:t>I would recommend counseling services to a friend.</w:t>
            </w:r>
          </w:p>
        </w:tc>
        <w:tc>
          <w:tcPr>
            <w:tcW w:w="1427" w:type="dxa"/>
            <w:vAlign w:val="center"/>
          </w:tcPr>
          <w:p w14:paraId="2AF52FF7" w14:textId="77777777" w:rsidR="00DE4772" w:rsidRPr="007D2898" w:rsidRDefault="00DE4772">
            <w:pPr>
              <w:spacing w:before="0"/>
              <w:jc w:val="center"/>
              <w:rPr>
                <w:rFonts w:eastAsia="Times New Roman"/>
                <w:color w:val="000000"/>
                <w:szCs w:val="20"/>
              </w:rPr>
            </w:pPr>
            <w:r w:rsidRPr="007D2898">
              <w:rPr>
                <w:rFonts w:eastAsia="Times New Roman"/>
                <w:color w:val="000000"/>
                <w:szCs w:val="20"/>
              </w:rPr>
              <w:t>3%</w:t>
            </w:r>
          </w:p>
        </w:tc>
        <w:tc>
          <w:tcPr>
            <w:tcW w:w="988" w:type="dxa"/>
            <w:vAlign w:val="center"/>
          </w:tcPr>
          <w:p w14:paraId="1B3DD7EC" w14:textId="77777777" w:rsidR="00DE4772" w:rsidRPr="007D2898" w:rsidRDefault="00DE4772">
            <w:pPr>
              <w:spacing w:before="0"/>
              <w:jc w:val="center"/>
              <w:rPr>
                <w:rFonts w:eastAsia="Times New Roman"/>
                <w:color w:val="000000"/>
                <w:szCs w:val="20"/>
              </w:rPr>
            </w:pPr>
            <w:r w:rsidRPr="007D2898">
              <w:rPr>
                <w:rFonts w:eastAsia="Times New Roman"/>
                <w:color w:val="000000"/>
                <w:szCs w:val="20"/>
              </w:rPr>
              <w:t>3%</w:t>
            </w:r>
          </w:p>
        </w:tc>
        <w:tc>
          <w:tcPr>
            <w:tcW w:w="1125" w:type="dxa"/>
            <w:vAlign w:val="center"/>
          </w:tcPr>
          <w:p w14:paraId="2E912D43" w14:textId="77777777" w:rsidR="00DE4772" w:rsidRPr="007D2898" w:rsidRDefault="00DE4772">
            <w:pPr>
              <w:spacing w:before="0"/>
              <w:jc w:val="center"/>
              <w:rPr>
                <w:rFonts w:eastAsia="Times New Roman"/>
                <w:color w:val="000000"/>
                <w:szCs w:val="20"/>
              </w:rPr>
            </w:pPr>
            <w:r w:rsidRPr="007D2898">
              <w:rPr>
                <w:rFonts w:eastAsia="Times New Roman"/>
                <w:color w:val="000000"/>
                <w:szCs w:val="20"/>
              </w:rPr>
              <w:t>94%</w:t>
            </w:r>
          </w:p>
        </w:tc>
        <w:tc>
          <w:tcPr>
            <w:tcW w:w="1379" w:type="dxa"/>
            <w:vAlign w:val="center"/>
          </w:tcPr>
          <w:p w14:paraId="1282237B" w14:textId="77777777" w:rsidR="00DE4772" w:rsidRPr="007D2898" w:rsidRDefault="00DE4772">
            <w:pPr>
              <w:spacing w:before="0"/>
              <w:jc w:val="center"/>
              <w:rPr>
                <w:rFonts w:eastAsia="Times New Roman"/>
                <w:color w:val="000000"/>
                <w:szCs w:val="20"/>
              </w:rPr>
            </w:pPr>
            <w:r w:rsidRPr="007D2898">
              <w:rPr>
                <w:rFonts w:eastAsia="Times New Roman"/>
                <w:color w:val="000000"/>
                <w:szCs w:val="20"/>
              </w:rPr>
              <w:t>4.65 (1,133)</w:t>
            </w:r>
          </w:p>
        </w:tc>
      </w:tr>
      <w:tr w:rsidR="00DE4772" w:rsidRPr="007D2898" w14:paraId="727FB38D" w14:textId="77777777" w:rsidTr="008761D0">
        <w:trPr>
          <w:trHeight w:val="312"/>
        </w:trPr>
        <w:tc>
          <w:tcPr>
            <w:tcW w:w="5156" w:type="dxa"/>
            <w:shd w:val="clear" w:color="auto" w:fill="DADADA" w:themeFill="background1" w:themeFillShade="E6"/>
            <w:vAlign w:val="center"/>
            <w:hideMark/>
          </w:tcPr>
          <w:p w14:paraId="503BAB7E" w14:textId="77777777" w:rsidR="00DE4772" w:rsidRPr="007D2898" w:rsidRDefault="00DE4772">
            <w:pPr>
              <w:spacing w:before="0"/>
              <w:rPr>
                <w:rFonts w:eastAsia="Times New Roman"/>
                <w:b/>
                <w:bCs/>
                <w:color w:val="000000"/>
                <w:szCs w:val="20"/>
              </w:rPr>
            </w:pPr>
            <w:r w:rsidRPr="007D2898">
              <w:rPr>
                <w:rFonts w:eastAsia="Times New Roman"/>
                <w:b/>
                <w:bCs/>
                <w:color w:val="000000"/>
                <w:szCs w:val="20"/>
              </w:rPr>
              <w:t>Total Subscale</w:t>
            </w:r>
          </w:p>
        </w:tc>
        <w:tc>
          <w:tcPr>
            <w:tcW w:w="1427" w:type="dxa"/>
            <w:shd w:val="clear" w:color="auto" w:fill="DADADA" w:themeFill="background1" w:themeFillShade="E6"/>
            <w:vAlign w:val="center"/>
          </w:tcPr>
          <w:p w14:paraId="1C2EE7F4" w14:textId="77777777" w:rsidR="00DE4772" w:rsidRPr="007D2898" w:rsidRDefault="00DE4772">
            <w:pPr>
              <w:spacing w:before="0"/>
              <w:jc w:val="center"/>
              <w:rPr>
                <w:rFonts w:eastAsia="Times New Roman"/>
                <w:b/>
                <w:bCs/>
                <w:color w:val="000000"/>
                <w:szCs w:val="20"/>
              </w:rPr>
            </w:pPr>
            <w:r w:rsidRPr="007D2898">
              <w:rPr>
                <w:rFonts w:eastAsia="Times New Roman"/>
                <w:b/>
                <w:bCs/>
                <w:color w:val="000000"/>
                <w:szCs w:val="20"/>
              </w:rPr>
              <w:t>2%</w:t>
            </w:r>
          </w:p>
        </w:tc>
        <w:tc>
          <w:tcPr>
            <w:tcW w:w="988" w:type="dxa"/>
            <w:shd w:val="clear" w:color="auto" w:fill="DADADA" w:themeFill="background1" w:themeFillShade="E6"/>
            <w:vAlign w:val="center"/>
          </w:tcPr>
          <w:p w14:paraId="4E8533B0" w14:textId="77777777" w:rsidR="00DE4772" w:rsidRPr="007D2898" w:rsidRDefault="00DE4772">
            <w:pPr>
              <w:spacing w:before="0"/>
              <w:jc w:val="center"/>
              <w:rPr>
                <w:rFonts w:eastAsia="Times New Roman"/>
                <w:b/>
                <w:bCs/>
                <w:color w:val="000000"/>
                <w:szCs w:val="20"/>
              </w:rPr>
            </w:pPr>
            <w:r w:rsidRPr="007D2898">
              <w:rPr>
                <w:rFonts w:eastAsia="Times New Roman"/>
                <w:b/>
                <w:bCs/>
                <w:color w:val="000000"/>
                <w:szCs w:val="20"/>
              </w:rPr>
              <w:t>4%</w:t>
            </w:r>
          </w:p>
        </w:tc>
        <w:tc>
          <w:tcPr>
            <w:tcW w:w="1125" w:type="dxa"/>
            <w:shd w:val="clear" w:color="auto" w:fill="DADADA" w:themeFill="background1" w:themeFillShade="E6"/>
            <w:vAlign w:val="center"/>
          </w:tcPr>
          <w:p w14:paraId="671CBBAE" w14:textId="77777777" w:rsidR="00DE4772" w:rsidRPr="007D2898" w:rsidRDefault="00DE4772">
            <w:pPr>
              <w:spacing w:before="0"/>
              <w:jc w:val="center"/>
              <w:rPr>
                <w:rFonts w:eastAsia="Times New Roman"/>
                <w:b/>
                <w:bCs/>
                <w:color w:val="000000"/>
                <w:szCs w:val="20"/>
              </w:rPr>
            </w:pPr>
            <w:r w:rsidRPr="007D2898">
              <w:rPr>
                <w:rFonts w:eastAsia="Times New Roman"/>
                <w:b/>
                <w:bCs/>
                <w:color w:val="000000"/>
                <w:szCs w:val="20"/>
              </w:rPr>
              <w:t>94%</w:t>
            </w:r>
          </w:p>
        </w:tc>
        <w:tc>
          <w:tcPr>
            <w:tcW w:w="1379" w:type="dxa"/>
            <w:shd w:val="clear" w:color="auto" w:fill="DADADA" w:themeFill="background1" w:themeFillShade="E6"/>
            <w:vAlign w:val="center"/>
          </w:tcPr>
          <w:p w14:paraId="5458ECC2" w14:textId="77777777" w:rsidR="00DE4772" w:rsidRPr="007D2898" w:rsidRDefault="00DE4772">
            <w:pPr>
              <w:spacing w:before="0"/>
              <w:jc w:val="center"/>
              <w:rPr>
                <w:rFonts w:eastAsia="Times New Roman"/>
                <w:b/>
                <w:bCs/>
                <w:color w:val="000000"/>
                <w:szCs w:val="20"/>
              </w:rPr>
            </w:pPr>
            <w:r w:rsidRPr="007D2898">
              <w:rPr>
                <w:rFonts w:eastAsia="Times New Roman"/>
                <w:b/>
                <w:bCs/>
                <w:color w:val="000000"/>
                <w:szCs w:val="20"/>
              </w:rPr>
              <w:t>4.60 (1,157)</w:t>
            </w:r>
          </w:p>
        </w:tc>
      </w:tr>
    </w:tbl>
    <w:p w14:paraId="0BD5D818" w14:textId="77777777" w:rsidR="00997BF8" w:rsidRDefault="00997BF8" w:rsidP="00997BF8">
      <w:pPr>
        <w:spacing w:before="120"/>
        <w:rPr>
          <w:color w:val="auto"/>
        </w:rPr>
      </w:pPr>
      <w:bookmarkStart w:id="100" w:name="_Toc45892271"/>
      <w:bookmarkStart w:id="101" w:name="_Toc80962779"/>
      <w:bookmarkEnd w:id="98"/>
      <w:bookmarkEnd w:id="99"/>
      <w:r w:rsidRPr="002F6D03">
        <w:rPr>
          <w:color w:val="auto"/>
          <w:sz w:val="16"/>
          <w:szCs w:val="18"/>
          <w:u w:val="single"/>
        </w:rPr>
        <w:t>NOTE</w:t>
      </w:r>
      <w:r>
        <w:rPr>
          <w:color w:val="auto"/>
          <w:sz w:val="16"/>
          <w:szCs w:val="18"/>
        </w:rPr>
        <w:t xml:space="preserve">: </w:t>
      </w:r>
      <w:r w:rsidRPr="00916461">
        <w:rPr>
          <w:color w:val="auto"/>
          <w:sz w:val="16"/>
          <w:szCs w:val="18"/>
        </w:rPr>
        <w:t>Because of rounding conventions, the sum of percentages may not equal exactly 100%</w:t>
      </w:r>
      <w:r>
        <w:rPr>
          <w:color w:val="auto"/>
          <w:sz w:val="16"/>
          <w:szCs w:val="18"/>
        </w:rPr>
        <w:t>.</w:t>
      </w:r>
    </w:p>
    <w:p w14:paraId="7F8B7863" w14:textId="77777777" w:rsidR="007142E6" w:rsidRPr="007142E6" w:rsidRDefault="007142E6" w:rsidP="00376667">
      <w:pPr>
        <w:spacing w:before="0"/>
      </w:pPr>
    </w:p>
    <w:p w14:paraId="281829B3" w14:textId="64DB3437" w:rsidR="00DE4772" w:rsidRPr="0035295B" w:rsidRDefault="00DE4772" w:rsidP="00923481">
      <w:pPr>
        <w:spacing w:before="0" w:after="120"/>
        <w:rPr>
          <w:color w:val="005777"/>
          <w:sz w:val="22"/>
        </w:rPr>
      </w:pPr>
      <w:r w:rsidRPr="00DA70DB">
        <w:rPr>
          <w:rStyle w:val="Heading2Char"/>
          <w:color w:val="005777"/>
          <w:u w:val="none"/>
        </w:rPr>
        <w:t xml:space="preserve">Appointment </w:t>
      </w:r>
      <w:bookmarkEnd w:id="100"/>
      <w:r w:rsidRPr="00DA70DB">
        <w:rPr>
          <w:rStyle w:val="Heading2Char"/>
          <w:color w:val="005777"/>
          <w:u w:val="none"/>
        </w:rPr>
        <w:t>Availability</w:t>
      </w:r>
      <w:bookmarkEnd w:id="101"/>
      <w:r w:rsidR="000834D7" w:rsidRPr="0035295B">
        <w:rPr>
          <w:color w:val="005777"/>
          <w:sz w:val="22"/>
        </w:rPr>
        <w:t xml:space="preserve"> </w:t>
      </w:r>
      <w:r w:rsidR="007142E6" w:rsidRPr="0035295B">
        <w:rPr>
          <w:color w:val="005777"/>
          <w:sz w:val="22"/>
        </w:rPr>
        <w:t>– 2023-</w:t>
      </w:r>
      <w:r w:rsidR="0070071B" w:rsidRPr="0035295B">
        <w:rPr>
          <w:color w:val="005777"/>
          <w:sz w:val="22"/>
        </w:rPr>
        <w:t>20</w:t>
      </w:r>
      <w:r w:rsidR="007142E6" w:rsidRPr="0035295B">
        <w:rPr>
          <w:color w:val="005777"/>
          <w:sz w:val="22"/>
        </w:rPr>
        <w:t>24</w:t>
      </w:r>
    </w:p>
    <w:tbl>
      <w:tblPr>
        <w:tblStyle w:val="TableGrid42"/>
        <w:tblW w:w="10075" w:type="dxa"/>
        <w:tblLayout w:type="fixed"/>
        <w:tblLook w:val="01E0" w:firstRow="1" w:lastRow="1" w:firstColumn="1" w:lastColumn="1" w:noHBand="0" w:noVBand="0"/>
      </w:tblPr>
      <w:tblGrid>
        <w:gridCol w:w="3729"/>
        <w:gridCol w:w="1576"/>
        <w:gridCol w:w="1530"/>
        <w:gridCol w:w="1530"/>
        <w:gridCol w:w="1710"/>
      </w:tblGrid>
      <w:tr w:rsidR="00DE4772" w:rsidRPr="00B6706B" w14:paraId="40094D84" w14:textId="77777777" w:rsidTr="00EC20D7">
        <w:trPr>
          <w:trHeight w:val="435"/>
        </w:trPr>
        <w:tc>
          <w:tcPr>
            <w:tcW w:w="3729" w:type="dxa"/>
            <w:vAlign w:val="bottom"/>
          </w:tcPr>
          <w:p w14:paraId="42048D12" w14:textId="77777777" w:rsidR="00DE4772" w:rsidRPr="00B6706B" w:rsidRDefault="00DE4772">
            <w:pPr>
              <w:spacing w:before="0"/>
              <w:rPr>
                <w:b/>
                <w:color w:val="000000"/>
                <w:szCs w:val="20"/>
              </w:rPr>
            </w:pPr>
            <w:r w:rsidRPr="00B6706B">
              <w:rPr>
                <w:b/>
                <w:color w:val="000000"/>
                <w:szCs w:val="20"/>
              </w:rPr>
              <w:t>Item</w:t>
            </w:r>
          </w:p>
        </w:tc>
        <w:tc>
          <w:tcPr>
            <w:tcW w:w="1576" w:type="dxa"/>
            <w:vAlign w:val="bottom"/>
          </w:tcPr>
          <w:p w14:paraId="43A4CB99" w14:textId="77777777" w:rsidR="00DE4772" w:rsidRPr="00B6706B" w:rsidRDefault="00DE4772">
            <w:pPr>
              <w:spacing w:before="0"/>
              <w:ind w:right="95"/>
              <w:jc w:val="center"/>
              <w:rPr>
                <w:b/>
                <w:color w:val="000000"/>
                <w:szCs w:val="20"/>
              </w:rPr>
            </w:pPr>
            <w:r w:rsidRPr="00B6706B">
              <w:rPr>
                <w:rFonts w:eastAsia="Times New Roman"/>
                <w:b/>
                <w:color w:val="000000"/>
                <w:szCs w:val="20"/>
              </w:rPr>
              <w:t>SD/Disagree</w:t>
            </w:r>
          </w:p>
        </w:tc>
        <w:tc>
          <w:tcPr>
            <w:tcW w:w="1530" w:type="dxa"/>
            <w:vAlign w:val="bottom"/>
          </w:tcPr>
          <w:p w14:paraId="2423812E" w14:textId="77777777" w:rsidR="00DE4772" w:rsidRPr="00B6706B" w:rsidRDefault="00DE4772">
            <w:pPr>
              <w:spacing w:before="0"/>
              <w:ind w:right="95"/>
              <w:jc w:val="center"/>
              <w:rPr>
                <w:b/>
                <w:color w:val="000000"/>
                <w:szCs w:val="20"/>
              </w:rPr>
            </w:pPr>
            <w:r w:rsidRPr="00B6706B">
              <w:rPr>
                <w:rFonts w:eastAsia="Times New Roman"/>
                <w:b/>
                <w:color w:val="000000"/>
                <w:szCs w:val="20"/>
              </w:rPr>
              <w:t>Neutral</w:t>
            </w:r>
          </w:p>
        </w:tc>
        <w:tc>
          <w:tcPr>
            <w:tcW w:w="1530" w:type="dxa"/>
            <w:vAlign w:val="bottom"/>
          </w:tcPr>
          <w:p w14:paraId="011F77F7" w14:textId="77777777" w:rsidR="00DE4772" w:rsidRPr="00B6706B" w:rsidRDefault="00DE4772">
            <w:pPr>
              <w:spacing w:before="0"/>
              <w:ind w:right="95"/>
              <w:jc w:val="center"/>
              <w:rPr>
                <w:b/>
                <w:color w:val="000000"/>
                <w:szCs w:val="20"/>
              </w:rPr>
            </w:pPr>
            <w:r w:rsidRPr="00B6706B">
              <w:rPr>
                <w:rFonts w:eastAsia="Times New Roman"/>
                <w:b/>
                <w:color w:val="000000"/>
                <w:szCs w:val="20"/>
              </w:rPr>
              <w:t>Agree/SA</w:t>
            </w:r>
          </w:p>
        </w:tc>
        <w:tc>
          <w:tcPr>
            <w:tcW w:w="1710" w:type="dxa"/>
            <w:vAlign w:val="bottom"/>
          </w:tcPr>
          <w:p w14:paraId="2F49DF53" w14:textId="2D6879B8" w:rsidR="00DE4772" w:rsidRPr="00B6706B" w:rsidRDefault="00BE7F2D">
            <w:pPr>
              <w:spacing w:before="0"/>
              <w:ind w:right="115"/>
              <w:jc w:val="center"/>
              <w:rPr>
                <w:b/>
                <w:color w:val="000000"/>
                <w:szCs w:val="20"/>
              </w:rPr>
            </w:pPr>
            <w:r>
              <w:rPr>
                <w:rFonts w:eastAsia="Times New Roman"/>
                <w:b/>
                <w:color w:val="000000"/>
                <w:szCs w:val="20"/>
              </w:rPr>
              <w:t>UWs</w:t>
            </w:r>
            <w:r w:rsidR="00DE4772" w:rsidRPr="00610F30">
              <w:rPr>
                <w:rFonts w:eastAsia="Times New Roman"/>
                <w:b/>
                <w:color w:val="000000"/>
                <w:szCs w:val="20"/>
              </w:rPr>
              <w:t xml:space="preserve"> </w:t>
            </w:r>
            <w:r w:rsidR="00DE4772" w:rsidRPr="00B6706B">
              <w:rPr>
                <w:b/>
                <w:color w:val="000000"/>
                <w:szCs w:val="20"/>
              </w:rPr>
              <w:t>Mean (</w:t>
            </w:r>
            <w:r w:rsidR="00DE4772" w:rsidRPr="00B6706B">
              <w:rPr>
                <w:b/>
                <w:i/>
                <w:color w:val="000000"/>
                <w:szCs w:val="20"/>
              </w:rPr>
              <w:t>n</w:t>
            </w:r>
            <w:r w:rsidR="00DE4772" w:rsidRPr="00B6706B">
              <w:rPr>
                <w:b/>
                <w:color w:val="000000"/>
                <w:szCs w:val="20"/>
              </w:rPr>
              <w:t>)</w:t>
            </w:r>
          </w:p>
        </w:tc>
      </w:tr>
      <w:tr w:rsidR="00DE4772" w:rsidRPr="00B6706B" w14:paraId="2D7877B3" w14:textId="77777777" w:rsidTr="00EC20D7">
        <w:trPr>
          <w:trHeight w:val="280"/>
        </w:trPr>
        <w:tc>
          <w:tcPr>
            <w:tcW w:w="3729" w:type="dxa"/>
            <w:shd w:val="clear" w:color="auto" w:fill="DADADA" w:themeFill="background1" w:themeFillShade="E6"/>
            <w:vAlign w:val="center"/>
          </w:tcPr>
          <w:p w14:paraId="3FEFA88B" w14:textId="77777777" w:rsidR="00DE4772" w:rsidRPr="00B6706B" w:rsidRDefault="00DE4772">
            <w:pPr>
              <w:spacing w:before="65"/>
              <w:ind w:left="85" w:right="288"/>
              <w:rPr>
                <w:color w:val="000000"/>
                <w:szCs w:val="20"/>
              </w:rPr>
            </w:pPr>
            <w:r w:rsidRPr="00B6706B">
              <w:rPr>
                <w:color w:val="000000"/>
                <w:szCs w:val="20"/>
              </w:rPr>
              <w:t>I was able to get my first appointment in a timely manner.</w:t>
            </w:r>
          </w:p>
        </w:tc>
        <w:tc>
          <w:tcPr>
            <w:tcW w:w="1576" w:type="dxa"/>
            <w:shd w:val="clear" w:color="auto" w:fill="DADADA" w:themeFill="background1" w:themeFillShade="E6"/>
            <w:vAlign w:val="center"/>
          </w:tcPr>
          <w:p w14:paraId="6821A7B9" w14:textId="77777777" w:rsidR="00DE4772" w:rsidRPr="00B6706B" w:rsidRDefault="00DE4772">
            <w:pPr>
              <w:spacing w:before="91"/>
              <w:ind w:left="266" w:right="268"/>
              <w:jc w:val="center"/>
              <w:rPr>
                <w:color w:val="000000"/>
                <w:szCs w:val="20"/>
              </w:rPr>
            </w:pPr>
            <w:r w:rsidRPr="00B6706B">
              <w:rPr>
                <w:rFonts w:eastAsia="Times New Roman"/>
                <w:color w:val="000000"/>
                <w:szCs w:val="20"/>
              </w:rPr>
              <w:t>6%</w:t>
            </w:r>
          </w:p>
        </w:tc>
        <w:tc>
          <w:tcPr>
            <w:tcW w:w="1530" w:type="dxa"/>
            <w:shd w:val="clear" w:color="auto" w:fill="DADADA" w:themeFill="background1" w:themeFillShade="E6"/>
            <w:vAlign w:val="center"/>
          </w:tcPr>
          <w:p w14:paraId="6E2C4C21" w14:textId="77777777" w:rsidR="00DE4772" w:rsidRPr="00B6706B" w:rsidRDefault="00DE4772">
            <w:pPr>
              <w:spacing w:before="91"/>
              <w:ind w:left="266" w:right="268"/>
              <w:jc w:val="center"/>
              <w:rPr>
                <w:color w:val="000000"/>
                <w:szCs w:val="20"/>
              </w:rPr>
            </w:pPr>
            <w:r w:rsidRPr="00B6706B">
              <w:rPr>
                <w:rFonts w:eastAsia="Times New Roman"/>
                <w:color w:val="000000"/>
                <w:szCs w:val="20"/>
              </w:rPr>
              <w:t>4%</w:t>
            </w:r>
          </w:p>
        </w:tc>
        <w:tc>
          <w:tcPr>
            <w:tcW w:w="1530" w:type="dxa"/>
            <w:shd w:val="clear" w:color="auto" w:fill="DADADA" w:themeFill="background1" w:themeFillShade="E6"/>
            <w:vAlign w:val="center"/>
          </w:tcPr>
          <w:p w14:paraId="34718BB8" w14:textId="77777777" w:rsidR="00DE4772" w:rsidRPr="00B6706B" w:rsidRDefault="00DE4772">
            <w:pPr>
              <w:spacing w:before="91"/>
              <w:ind w:left="266" w:right="268"/>
              <w:jc w:val="center"/>
              <w:rPr>
                <w:color w:val="000000"/>
                <w:szCs w:val="20"/>
              </w:rPr>
            </w:pPr>
            <w:r w:rsidRPr="00B6706B">
              <w:rPr>
                <w:rFonts w:eastAsia="Times New Roman"/>
                <w:color w:val="000000"/>
                <w:szCs w:val="20"/>
              </w:rPr>
              <w:t>91%</w:t>
            </w:r>
          </w:p>
        </w:tc>
        <w:tc>
          <w:tcPr>
            <w:tcW w:w="1710" w:type="dxa"/>
            <w:shd w:val="clear" w:color="auto" w:fill="DADADA" w:themeFill="background1" w:themeFillShade="E6"/>
            <w:vAlign w:val="center"/>
          </w:tcPr>
          <w:p w14:paraId="0309E3E5" w14:textId="77777777" w:rsidR="00DE4772" w:rsidRPr="00B6706B" w:rsidRDefault="00DE4772">
            <w:pPr>
              <w:spacing w:before="91"/>
              <w:ind w:left="144" w:right="144"/>
              <w:jc w:val="center"/>
              <w:rPr>
                <w:rFonts w:eastAsia="Times New Roman"/>
                <w:color w:val="000000"/>
                <w:szCs w:val="20"/>
              </w:rPr>
            </w:pPr>
            <w:r w:rsidRPr="00B6706B">
              <w:rPr>
                <w:rFonts w:eastAsia="Times New Roman"/>
                <w:color w:val="000000"/>
                <w:szCs w:val="20"/>
              </w:rPr>
              <w:t>4.42 (1,138)</w:t>
            </w:r>
          </w:p>
        </w:tc>
      </w:tr>
      <w:tr w:rsidR="00DE4772" w:rsidRPr="00B6706B" w14:paraId="6494D362" w14:textId="77777777" w:rsidTr="00EC20D7">
        <w:trPr>
          <w:trHeight w:val="276"/>
        </w:trPr>
        <w:tc>
          <w:tcPr>
            <w:tcW w:w="3729" w:type="dxa"/>
            <w:vAlign w:val="center"/>
          </w:tcPr>
          <w:p w14:paraId="0194C7A7" w14:textId="77777777" w:rsidR="00DE4772" w:rsidRPr="00B6706B" w:rsidRDefault="00DE4772">
            <w:pPr>
              <w:spacing w:before="65"/>
              <w:ind w:left="85" w:right="288"/>
              <w:rPr>
                <w:color w:val="000000"/>
                <w:szCs w:val="20"/>
              </w:rPr>
            </w:pPr>
            <w:r w:rsidRPr="00B6706B">
              <w:rPr>
                <w:color w:val="000000"/>
                <w:szCs w:val="20"/>
              </w:rPr>
              <w:t>I was able to get follow-up appointments in a timely manner.</w:t>
            </w:r>
          </w:p>
        </w:tc>
        <w:tc>
          <w:tcPr>
            <w:tcW w:w="1576" w:type="dxa"/>
            <w:vAlign w:val="center"/>
          </w:tcPr>
          <w:p w14:paraId="43BC0FEF" w14:textId="77777777" w:rsidR="00DE4772" w:rsidRPr="00B6706B" w:rsidRDefault="00DE4772">
            <w:pPr>
              <w:spacing w:before="88"/>
              <w:ind w:left="266" w:right="268"/>
              <w:jc w:val="center"/>
              <w:rPr>
                <w:color w:val="000000"/>
                <w:szCs w:val="20"/>
              </w:rPr>
            </w:pPr>
            <w:r w:rsidRPr="00B6706B">
              <w:rPr>
                <w:rFonts w:eastAsia="Times New Roman"/>
                <w:color w:val="000000"/>
                <w:szCs w:val="20"/>
              </w:rPr>
              <w:t>5%</w:t>
            </w:r>
          </w:p>
        </w:tc>
        <w:tc>
          <w:tcPr>
            <w:tcW w:w="1530" w:type="dxa"/>
            <w:vAlign w:val="center"/>
          </w:tcPr>
          <w:p w14:paraId="20BC1B7E" w14:textId="77777777" w:rsidR="00DE4772" w:rsidRPr="00B6706B" w:rsidRDefault="00DE4772">
            <w:pPr>
              <w:spacing w:before="88"/>
              <w:ind w:left="266" w:right="268"/>
              <w:jc w:val="center"/>
              <w:rPr>
                <w:color w:val="000000"/>
                <w:szCs w:val="20"/>
              </w:rPr>
            </w:pPr>
            <w:r w:rsidRPr="00B6706B">
              <w:rPr>
                <w:rFonts w:eastAsia="Times New Roman"/>
                <w:color w:val="000000"/>
                <w:szCs w:val="20"/>
              </w:rPr>
              <w:t>7%</w:t>
            </w:r>
          </w:p>
        </w:tc>
        <w:tc>
          <w:tcPr>
            <w:tcW w:w="1530" w:type="dxa"/>
            <w:vAlign w:val="center"/>
          </w:tcPr>
          <w:p w14:paraId="6B7783A4" w14:textId="77777777" w:rsidR="00DE4772" w:rsidRPr="00B6706B" w:rsidRDefault="00DE4772">
            <w:pPr>
              <w:spacing w:before="88"/>
              <w:ind w:left="266" w:right="268"/>
              <w:jc w:val="center"/>
              <w:rPr>
                <w:color w:val="000000"/>
                <w:szCs w:val="20"/>
              </w:rPr>
            </w:pPr>
            <w:r w:rsidRPr="00B6706B">
              <w:rPr>
                <w:rFonts w:eastAsia="Times New Roman"/>
                <w:color w:val="000000"/>
                <w:szCs w:val="20"/>
              </w:rPr>
              <w:t>88%</w:t>
            </w:r>
          </w:p>
        </w:tc>
        <w:tc>
          <w:tcPr>
            <w:tcW w:w="1710" w:type="dxa"/>
            <w:vAlign w:val="center"/>
          </w:tcPr>
          <w:p w14:paraId="630226BC" w14:textId="77777777" w:rsidR="00DE4772" w:rsidRPr="00B6706B" w:rsidRDefault="00DE4772">
            <w:pPr>
              <w:spacing w:before="88"/>
              <w:ind w:left="144" w:right="144"/>
              <w:jc w:val="center"/>
              <w:rPr>
                <w:color w:val="000000"/>
                <w:szCs w:val="20"/>
              </w:rPr>
            </w:pPr>
            <w:r w:rsidRPr="00B6706B">
              <w:rPr>
                <w:rFonts w:eastAsia="Times New Roman"/>
                <w:color w:val="000000"/>
                <w:szCs w:val="20"/>
              </w:rPr>
              <w:t>4.37 (1,116)</w:t>
            </w:r>
          </w:p>
        </w:tc>
      </w:tr>
    </w:tbl>
    <w:p w14:paraId="02D338F3" w14:textId="77777777" w:rsidR="00997BF8" w:rsidRDefault="00997BF8" w:rsidP="00997BF8">
      <w:pPr>
        <w:spacing w:before="120"/>
        <w:rPr>
          <w:color w:val="auto"/>
        </w:rPr>
      </w:pPr>
      <w:r w:rsidRPr="002F6D03">
        <w:rPr>
          <w:color w:val="auto"/>
          <w:sz w:val="16"/>
          <w:szCs w:val="18"/>
          <w:u w:val="single"/>
        </w:rPr>
        <w:t>NOTE</w:t>
      </w:r>
      <w:r>
        <w:rPr>
          <w:color w:val="auto"/>
          <w:sz w:val="16"/>
          <w:szCs w:val="18"/>
        </w:rPr>
        <w:t xml:space="preserve">: </w:t>
      </w:r>
      <w:r w:rsidRPr="00916461">
        <w:rPr>
          <w:color w:val="auto"/>
          <w:sz w:val="16"/>
          <w:szCs w:val="18"/>
        </w:rPr>
        <w:t>Because of rounding conventions, the sum of percentages may not equal exactly 100%</w:t>
      </w:r>
      <w:r>
        <w:rPr>
          <w:color w:val="auto"/>
          <w:sz w:val="16"/>
          <w:szCs w:val="18"/>
        </w:rPr>
        <w:t>.</w:t>
      </w:r>
    </w:p>
    <w:p w14:paraId="3C7E55AE" w14:textId="77777777" w:rsidR="00DE4772" w:rsidRDefault="00DE4772" w:rsidP="00376667">
      <w:pPr>
        <w:spacing w:before="0"/>
      </w:pPr>
    </w:p>
    <w:p w14:paraId="6EAE9641" w14:textId="65BF4D73" w:rsidR="00DE4772" w:rsidRPr="0035295B" w:rsidRDefault="00DE4772" w:rsidP="00923481">
      <w:pPr>
        <w:spacing w:before="0" w:after="120"/>
        <w:rPr>
          <w:color w:val="005777"/>
          <w:sz w:val="22"/>
        </w:rPr>
      </w:pPr>
      <w:bookmarkStart w:id="102" w:name="_Toc45892272"/>
      <w:bookmarkStart w:id="103" w:name="_Toc80962780"/>
      <w:r w:rsidRPr="00DA70DB">
        <w:rPr>
          <w:rStyle w:val="Heading2Char"/>
          <w:color w:val="005777"/>
          <w:u w:val="none"/>
        </w:rPr>
        <w:t>Overall Satisfaction</w:t>
      </w:r>
      <w:bookmarkEnd w:id="102"/>
      <w:bookmarkEnd w:id="103"/>
      <w:r w:rsidR="007142E6" w:rsidRPr="0035295B">
        <w:rPr>
          <w:color w:val="005777"/>
          <w:sz w:val="22"/>
        </w:rPr>
        <w:t xml:space="preserve"> – 2023-</w:t>
      </w:r>
      <w:r w:rsidR="0070071B" w:rsidRPr="0035295B">
        <w:rPr>
          <w:color w:val="005777"/>
          <w:sz w:val="22"/>
        </w:rPr>
        <w:t>20</w:t>
      </w:r>
      <w:r w:rsidR="007142E6" w:rsidRPr="0035295B">
        <w:rPr>
          <w:color w:val="005777"/>
          <w:sz w:val="22"/>
        </w:rPr>
        <w:t>24</w:t>
      </w:r>
    </w:p>
    <w:tbl>
      <w:tblPr>
        <w:tblStyle w:val="TableGrid43"/>
        <w:tblW w:w="5000" w:type="pct"/>
        <w:tblLook w:val="01E0" w:firstRow="1" w:lastRow="1" w:firstColumn="1" w:lastColumn="1" w:noHBand="0" w:noVBand="0"/>
      </w:tblPr>
      <w:tblGrid>
        <w:gridCol w:w="3363"/>
        <w:gridCol w:w="961"/>
        <w:gridCol w:w="879"/>
        <w:gridCol w:w="1016"/>
        <w:gridCol w:w="1172"/>
        <w:gridCol w:w="1404"/>
        <w:gridCol w:w="1275"/>
      </w:tblGrid>
      <w:tr w:rsidR="00DE4772" w:rsidRPr="00977C51" w14:paraId="143CF865" w14:textId="77777777" w:rsidTr="009F5D00">
        <w:trPr>
          <w:trHeight w:val="343"/>
        </w:trPr>
        <w:tc>
          <w:tcPr>
            <w:tcW w:w="1670" w:type="pct"/>
            <w:vAlign w:val="bottom"/>
          </w:tcPr>
          <w:p w14:paraId="3AC72A95" w14:textId="77777777" w:rsidR="00DE4772" w:rsidRPr="00977C51" w:rsidRDefault="00DE4772">
            <w:pPr>
              <w:spacing w:before="0"/>
              <w:rPr>
                <w:b/>
                <w:color w:val="000000"/>
                <w:szCs w:val="20"/>
              </w:rPr>
            </w:pPr>
            <w:bookmarkStart w:id="104" w:name="_Toc45892273"/>
            <w:bookmarkStart w:id="105" w:name="_Toc80962781"/>
            <w:r w:rsidRPr="00977C51">
              <w:rPr>
                <w:b/>
                <w:color w:val="000000"/>
                <w:szCs w:val="20"/>
              </w:rPr>
              <w:t>Item</w:t>
            </w:r>
          </w:p>
        </w:tc>
        <w:tc>
          <w:tcPr>
            <w:tcW w:w="477" w:type="pct"/>
            <w:vAlign w:val="bottom"/>
          </w:tcPr>
          <w:p w14:paraId="05B9706C" w14:textId="77777777" w:rsidR="00DE4772" w:rsidRPr="00977C51" w:rsidRDefault="00DE4772">
            <w:pPr>
              <w:spacing w:before="0"/>
              <w:ind w:left="143" w:right="125" w:firstLine="12"/>
              <w:jc w:val="center"/>
              <w:rPr>
                <w:b/>
                <w:color w:val="000000"/>
                <w:szCs w:val="20"/>
              </w:rPr>
            </w:pPr>
            <w:r w:rsidRPr="00977C51">
              <w:rPr>
                <w:b/>
                <w:color w:val="000000"/>
                <w:szCs w:val="20"/>
              </w:rPr>
              <w:t>Poor</w:t>
            </w:r>
          </w:p>
        </w:tc>
        <w:tc>
          <w:tcPr>
            <w:tcW w:w="436" w:type="pct"/>
            <w:vAlign w:val="bottom"/>
          </w:tcPr>
          <w:p w14:paraId="361A8DFE" w14:textId="77777777" w:rsidR="00DE4772" w:rsidRPr="00977C51" w:rsidRDefault="00DE4772">
            <w:pPr>
              <w:spacing w:before="0"/>
              <w:ind w:left="143" w:right="125" w:firstLine="12"/>
              <w:jc w:val="center"/>
              <w:rPr>
                <w:b/>
                <w:color w:val="000000"/>
                <w:szCs w:val="20"/>
              </w:rPr>
            </w:pPr>
            <w:r w:rsidRPr="00977C51">
              <w:rPr>
                <w:b/>
                <w:color w:val="000000"/>
                <w:szCs w:val="20"/>
              </w:rPr>
              <w:t>Fair</w:t>
            </w:r>
          </w:p>
        </w:tc>
        <w:tc>
          <w:tcPr>
            <w:tcW w:w="504" w:type="pct"/>
            <w:vAlign w:val="bottom"/>
          </w:tcPr>
          <w:p w14:paraId="33C609F0" w14:textId="77777777" w:rsidR="00DE4772" w:rsidRPr="00977C51" w:rsidRDefault="00DE4772">
            <w:pPr>
              <w:spacing w:before="0"/>
              <w:ind w:left="143" w:right="125" w:firstLine="12"/>
              <w:jc w:val="center"/>
              <w:rPr>
                <w:b/>
                <w:color w:val="000000"/>
                <w:szCs w:val="20"/>
              </w:rPr>
            </w:pPr>
            <w:r w:rsidRPr="00977C51">
              <w:rPr>
                <w:b/>
                <w:color w:val="000000"/>
                <w:szCs w:val="20"/>
              </w:rPr>
              <w:t>Good</w:t>
            </w:r>
          </w:p>
        </w:tc>
        <w:tc>
          <w:tcPr>
            <w:tcW w:w="582" w:type="pct"/>
            <w:vAlign w:val="bottom"/>
          </w:tcPr>
          <w:p w14:paraId="4F780CA9" w14:textId="77777777" w:rsidR="00DE4772" w:rsidRPr="00977C51" w:rsidRDefault="00DE4772">
            <w:pPr>
              <w:spacing w:before="0"/>
              <w:ind w:left="143" w:right="125" w:firstLine="12"/>
              <w:jc w:val="center"/>
              <w:rPr>
                <w:b/>
                <w:color w:val="000000"/>
                <w:szCs w:val="20"/>
              </w:rPr>
            </w:pPr>
            <w:r w:rsidRPr="00977C51">
              <w:rPr>
                <w:b/>
                <w:color w:val="000000"/>
                <w:szCs w:val="20"/>
              </w:rPr>
              <w:t>Very Good</w:t>
            </w:r>
          </w:p>
        </w:tc>
        <w:tc>
          <w:tcPr>
            <w:tcW w:w="697" w:type="pct"/>
            <w:vAlign w:val="bottom"/>
          </w:tcPr>
          <w:p w14:paraId="4B8A8C61" w14:textId="77777777" w:rsidR="00DE4772" w:rsidRPr="00977C51" w:rsidRDefault="00DE4772">
            <w:pPr>
              <w:spacing w:before="0"/>
              <w:ind w:left="143" w:right="125" w:firstLine="12"/>
              <w:jc w:val="center"/>
              <w:rPr>
                <w:b/>
                <w:color w:val="000000"/>
                <w:szCs w:val="20"/>
              </w:rPr>
            </w:pPr>
            <w:r w:rsidRPr="00977C51">
              <w:rPr>
                <w:b/>
                <w:color w:val="000000"/>
                <w:szCs w:val="20"/>
              </w:rPr>
              <w:t>Excellent</w:t>
            </w:r>
          </w:p>
        </w:tc>
        <w:tc>
          <w:tcPr>
            <w:tcW w:w="633" w:type="pct"/>
            <w:vAlign w:val="bottom"/>
          </w:tcPr>
          <w:p w14:paraId="1D384F0A" w14:textId="29F73030" w:rsidR="00DE4772" w:rsidRPr="00977C51" w:rsidRDefault="00BE7F2D">
            <w:pPr>
              <w:spacing w:before="0"/>
              <w:jc w:val="center"/>
              <w:rPr>
                <w:b/>
                <w:color w:val="000000"/>
                <w:szCs w:val="20"/>
              </w:rPr>
            </w:pPr>
            <w:r>
              <w:rPr>
                <w:rFonts w:eastAsia="Times New Roman"/>
                <w:b/>
                <w:color w:val="000000"/>
                <w:szCs w:val="20"/>
              </w:rPr>
              <w:t>UWs</w:t>
            </w:r>
            <w:r w:rsidR="00DE4772" w:rsidRPr="00610F30">
              <w:rPr>
                <w:rFonts w:eastAsia="Times New Roman"/>
                <w:b/>
                <w:color w:val="000000"/>
                <w:szCs w:val="20"/>
              </w:rPr>
              <w:t xml:space="preserve"> </w:t>
            </w:r>
            <w:r w:rsidR="00DE4772" w:rsidRPr="00977C51">
              <w:rPr>
                <w:b/>
                <w:color w:val="000000"/>
                <w:szCs w:val="20"/>
              </w:rPr>
              <w:t>Mean (</w:t>
            </w:r>
            <w:r w:rsidR="00DE4772" w:rsidRPr="00977C51">
              <w:rPr>
                <w:b/>
                <w:i/>
                <w:color w:val="000000"/>
                <w:szCs w:val="20"/>
              </w:rPr>
              <w:t>n</w:t>
            </w:r>
            <w:r w:rsidR="00DE4772" w:rsidRPr="00977C51">
              <w:rPr>
                <w:b/>
                <w:color w:val="000000"/>
                <w:szCs w:val="20"/>
              </w:rPr>
              <w:t>)</w:t>
            </w:r>
          </w:p>
        </w:tc>
      </w:tr>
      <w:tr w:rsidR="00DE4772" w:rsidRPr="00977C51" w14:paraId="4E305078" w14:textId="77777777" w:rsidTr="009F5D00">
        <w:trPr>
          <w:trHeight w:val="12"/>
        </w:trPr>
        <w:tc>
          <w:tcPr>
            <w:tcW w:w="1670" w:type="pct"/>
            <w:shd w:val="clear" w:color="auto" w:fill="DADADA" w:themeFill="background1" w:themeFillShade="E6"/>
            <w:vAlign w:val="center"/>
          </w:tcPr>
          <w:p w14:paraId="0211F24B" w14:textId="77777777" w:rsidR="00DE4772" w:rsidRPr="00977C51" w:rsidRDefault="00DE4772">
            <w:pPr>
              <w:spacing w:before="65"/>
              <w:ind w:left="85" w:right="288"/>
              <w:rPr>
                <w:color w:val="000000"/>
                <w:szCs w:val="20"/>
              </w:rPr>
            </w:pPr>
            <w:r w:rsidRPr="00977C51">
              <w:rPr>
                <w:color w:val="000000"/>
                <w:szCs w:val="20"/>
              </w:rPr>
              <w:t>Overall effectiveness of counseling in helping with my problems.</w:t>
            </w:r>
          </w:p>
        </w:tc>
        <w:tc>
          <w:tcPr>
            <w:tcW w:w="477" w:type="pct"/>
            <w:shd w:val="clear" w:color="auto" w:fill="DADADA" w:themeFill="background1" w:themeFillShade="E6"/>
            <w:vAlign w:val="center"/>
          </w:tcPr>
          <w:p w14:paraId="0588D22F" w14:textId="77777777" w:rsidR="00DE4772" w:rsidRPr="00977C51" w:rsidRDefault="00DE4772">
            <w:pPr>
              <w:spacing w:before="65"/>
              <w:ind w:left="97" w:right="98"/>
              <w:jc w:val="center"/>
              <w:rPr>
                <w:color w:val="000000"/>
                <w:szCs w:val="20"/>
              </w:rPr>
            </w:pPr>
            <w:r w:rsidRPr="00977C51">
              <w:rPr>
                <w:color w:val="000000"/>
                <w:szCs w:val="20"/>
              </w:rPr>
              <w:t>4%</w:t>
            </w:r>
          </w:p>
        </w:tc>
        <w:tc>
          <w:tcPr>
            <w:tcW w:w="436" w:type="pct"/>
            <w:shd w:val="clear" w:color="auto" w:fill="DADADA" w:themeFill="background1" w:themeFillShade="E6"/>
            <w:vAlign w:val="center"/>
          </w:tcPr>
          <w:p w14:paraId="6CF40B9F" w14:textId="77777777" w:rsidR="00DE4772" w:rsidRPr="00977C51" w:rsidRDefault="00DE4772">
            <w:pPr>
              <w:spacing w:before="65"/>
              <w:ind w:left="97" w:right="98"/>
              <w:jc w:val="center"/>
              <w:rPr>
                <w:color w:val="000000"/>
                <w:szCs w:val="20"/>
              </w:rPr>
            </w:pPr>
            <w:r w:rsidRPr="00977C51">
              <w:rPr>
                <w:color w:val="000000"/>
                <w:szCs w:val="20"/>
              </w:rPr>
              <w:t>9%</w:t>
            </w:r>
          </w:p>
        </w:tc>
        <w:tc>
          <w:tcPr>
            <w:tcW w:w="504" w:type="pct"/>
            <w:shd w:val="clear" w:color="auto" w:fill="DADADA" w:themeFill="background1" w:themeFillShade="E6"/>
            <w:vAlign w:val="center"/>
          </w:tcPr>
          <w:p w14:paraId="696ECC95" w14:textId="77777777" w:rsidR="00DE4772" w:rsidRPr="00977C51" w:rsidRDefault="00DE4772">
            <w:pPr>
              <w:spacing w:before="65"/>
              <w:ind w:left="97" w:right="98"/>
              <w:jc w:val="center"/>
              <w:rPr>
                <w:color w:val="000000"/>
                <w:szCs w:val="20"/>
              </w:rPr>
            </w:pPr>
            <w:r w:rsidRPr="00977C51">
              <w:rPr>
                <w:color w:val="000000"/>
                <w:szCs w:val="20"/>
              </w:rPr>
              <w:t>35%</w:t>
            </w:r>
          </w:p>
        </w:tc>
        <w:tc>
          <w:tcPr>
            <w:tcW w:w="582" w:type="pct"/>
            <w:shd w:val="clear" w:color="auto" w:fill="DADADA" w:themeFill="background1" w:themeFillShade="E6"/>
            <w:vAlign w:val="center"/>
          </w:tcPr>
          <w:p w14:paraId="5AAB6E88" w14:textId="77777777" w:rsidR="00DE4772" w:rsidRPr="00977C51" w:rsidRDefault="00DE4772">
            <w:pPr>
              <w:spacing w:before="65"/>
              <w:ind w:left="97" w:right="98"/>
              <w:jc w:val="center"/>
              <w:rPr>
                <w:color w:val="000000"/>
                <w:szCs w:val="20"/>
              </w:rPr>
            </w:pPr>
            <w:r w:rsidRPr="00977C51">
              <w:rPr>
                <w:color w:val="000000"/>
                <w:szCs w:val="20"/>
              </w:rPr>
              <w:t>37%</w:t>
            </w:r>
          </w:p>
        </w:tc>
        <w:tc>
          <w:tcPr>
            <w:tcW w:w="697" w:type="pct"/>
            <w:shd w:val="clear" w:color="auto" w:fill="DADADA" w:themeFill="background1" w:themeFillShade="E6"/>
            <w:vAlign w:val="center"/>
          </w:tcPr>
          <w:p w14:paraId="7DBC41A7" w14:textId="77777777" w:rsidR="00DE4772" w:rsidRPr="00977C51" w:rsidRDefault="00DE4772">
            <w:pPr>
              <w:spacing w:before="65"/>
              <w:ind w:left="97" w:right="98"/>
              <w:jc w:val="center"/>
              <w:rPr>
                <w:color w:val="000000"/>
                <w:szCs w:val="20"/>
              </w:rPr>
            </w:pPr>
            <w:r w:rsidRPr="00977C51">
              <w:rPr>
                <w:color w:val="000000"/>
                <w:szCs w:val="20"/>
              </w:rPr>
              <w:t>15%</w:t>
            </w:r>
          </w:p>
        </w:tc>
        <w:tc>
          <w:tcPr>
            <w:tcW w:w="633" w:type="pct"/>
            <w:shd w:val="clear" w:color="auto" w:fill="DADADA" w:themeFill="background1" w:themeFillShade="E6"/>
            <w:vAlign w:val="center"/>
          </w:tcPr>
          <w:p w14:paraId="3A2F933D" w14:textId="77777777" w:rsidR="00DE4772" w:rsidRPr="00977C51" w:rsidRDefault="00DE4772">
            <w:pPr>
              <w:spacing w:before="65"/>
              <w:jc w:val="center"/>
              <w:rPr>
                <w:color w:val="000000"/>
                <w:szCs w:val="20"/>
              </w:rPr>
            </w:pPr>
            <w:r w:rsidRPr="00977C51">
              <w:rPr>
                <w:rFonts w:eastAsia="Times New Roman"/>
                <w:color w:val="000000"/>
                <w:szCs w:val="20"/>
              </w:rPr>
              <w:t>3.50 (1,153)</w:t>
            </w:r>
          </w:p>
        </w:tc>
      </w:tr>
      <w:tr w:rsidR="00DE4772" w:rsidRPr="00977C51" w14:paraId="794734B0" w14:textId="77777777" w:rsidTr="009F5D00">
        <w:trPr>
          <w:trHeight w:val="454"/>
        </w:trPr>
        <w:tc>
          <w:tcPr>
            <w:tcW w:w="1670" w:type="pct"/>
            <w:vAlign w:val="center"/>
          </w:tcPr>
          <w:p w14:paraId="2E8BE61C" w14:textId="77777777" w:rsidR="00DE4772" w:rsidRPr="00977C51" w:rsidRDefault="00DE4772">
            <w:pPr>
              <w:spacing w:before="37"/>
              <w:ind w:left="85" w:right="-77"/>
              <w:rPr>
                <w:color w:val="000000"/>
                <w:szCs w:val="20"/>
              </w:rPr>
            </w:pPr>
            <w:r w:rsidRPr="00977C51">
              <w:rPr>
                <w:color w:val="000000"/>
                <w:szCs w:val="20"/>
              </w:rPr>
              <w:t>Overall quality of the services I received.</w:t>
            </w:r>
          </w:p>
        </w:tc>
        <w:tc>
          <w:tcPr>
            <w:tcW w:w="477" w:type="pct"/>
            <w:vAlign w:val="center"/>
          </w:tcPr>
          <w:p w14:paraId="480783D5" w14:textId="77777777" w:rsidR="00DE4772" w:rsidRPr="00977C51" w:rsidRDefault="00DE4772">
            <w:pPr>
              <w:spacing w:before="37"/>
              <w:ind w:left="97" w:right="98"/>
              <w:jc w:val="center"/>
              <w:rPr>
                <w:color w:val="000000"/>
                <w:szCs w:val="20"/>
              </w:rPr>
            </w:pPr>
            <w:r w:rsidRPr="00977C51">
              <w:rPr>
                <w:color w:val="000000"/>
                <w:szCs w:val="20"/>
              </w:rPr>
              <w:t>2%</w:t>
            </w:r>
          </w:p>
        </w:tc>
        <w:tc>
          <w:tcPr>
            <w:tcW w:w="436" w:type="pct"/>
            <w:vAlign w:val="center"/>
          </w:tcPr>
          <w:p w14:paraId="63595D0A" w14:textId="77777777" w:rsidR="00DE4772" w:rsidRPr="00977C51" w:rsidRDefault="00DE4772">
            <w:pPr>
              <w:spacing w:before="37"/>
              <w:ind w:left="97" w:right="98"/>
              <w:jc w:val="center"/>
              <w:rPr>
                <w:color w:val="000000"/>
                <w:szCs w:val="20"/>
              </w:rPr>
            </w:pPr>
            <w:r w:rsidRPr="00977C51">
              <w:rPr>
                <w:color w:val="000000"/>
                <w:szCs w:val="20"/>
              </w:rPr>
              <w:t>4%</w:t>
            </w:r>
          </w:p>
        </w:tc>
        <w:tc>
          <w:tcPr>
            <w:tcW w:w="504" w:type="pct"/>
            <w:vAlign w:val="center"/>
          </w:tcPr>
          <w:p w14:paraId="76534097" w14:textId="77777777" w:rsidR="00DE4772" w:rsidRPr="00977C51" w:rsidRDefault="00DE4772">
            <w:pPr>
              <w:spacing w:before="37"/>
              <w:ind w:left="97" w:right="98"/>
              <w:jc w:val="center"/>
              <w:rPr>
                <w:color w:val="000000"/>
                <w:szCs w:val="20"/>
              </w:rPr>
            </w:pPr>
            <w:r w:rsidRPr="00977C51">
              <w:rPr>
                <w:color w:val="000000"/>
                <w:szCs w:val="20"/>
              </w:rPr>
              <w:t>19%</w:t>
            </w:r>
          </w:p>
        </w:tc>
        <w:tc>
          <w:tcPr>
            <w:tcW w:w="582" w:type="pct"/>
            <w:vAlign w:val="center"/>
          </w:tcPr>
          <w:p w14:paraId="72E1D9A3" w14:textId="77777777" w:rsidR="00DE4772" w:rsidRPr="00977C51" w:rsidRDefault="00DE4772">
            <w:pPr>
              <w:spacing w:before="37"/>
              <w:ind w:left="97" w:right="98"/>
              <w:jc w:val="center"/>
              <w:rPr>
                <w:color w:val="000000"/>
                <w:szCs w:val="20"/>
              </w:rPr>
            </w:pPr>
            <w:r w:rsidRPr="00977C51">
              <w:rPr>
                <w:color w:val="000000"/>
                <w:szCs w:val="20"/>
              </w:rPr>
              <w:t>37%</w:t>
            </w:r>
          </w:p>
        </w:tc>
        <w:tc>
          <w:tcPr>
            <w:tcW w:w="697" w:type="pct"/>
            <w:vAlign w:val="center"/>
          </w:tcPr>
          <w:p w14:paraId="5D673AEC" w14:textId="77777777" w:rsidR="00DE4772" w:rsidRPr="00977C51" w:rsidRDefault="00DE4772">
            <w:pPr>
              <w:spacing w:before="37"/>
              <w:ind w:left="97" w:right="98"/>
              <w:jc w:val="center"/>
              <w:rPr>
                <w:color w:val="000000"/>
                <w:szCs w:val="20"/>
              </w:rPr>
            </w:pPr>
            <w:r w:rsidRPr="00977C51">
              <w:rPr>
                <w:color w:val="000000"/>
                <w:szCs w:val="20"/>
              </w:rPr>
              <w:t>37%</w:t>
            </w:r>
          </w:p>
        </w:tc>
        <w:tc>
          <w:tcPr>
            <w:tcW w:w="633" w:type="pct"/>
            <w:vAlign w:val="center"/>
          </w:tcPr>
          <w:p w14:paraId="5C4C618D" w14:textId="77777777" w:rsidR="00DE4772" w:rsidRPr="00977C51" w:rsidRDefault="00DE4772">
            <w:pPr>
              <w:spacing w:before="37"/>
              <w:jc w:val="center"/>
              <w:rPr>
                <w:color w:val="000000"/>
                <w:szCs w:val="20"/>
              </w:rPr>
            </w:pPr>
            <w:r w:rsidRPr="00977C51">
              <w:rPr>
                <w:rFonts w:eastAsia="Times New Roman"/>
                <w:color w:val="000000"/>
                <w:szCs w:val="20"/>
              </w:rPr>
              <w:t>4.03 (1,153)</w:t>
            </w:r>
          </w:p>
        </w:tc>
      </w:tr>
    </w:tbl>
    <w:bookmarkEnd w:id="90"/>
    <w:bookmarkEnd w:id="104"/>
    <w:bookmarkEnd w:id="105"/>
    <w:p w14:paraId="09C2C8EE" w14:textId="77777777" w:rsidR="00997BF8" w:rsidRDefault="00997BF8" w:rsidP="00997BF8">
      <w:pPr>
        <w:spacing w:before="120"/>
        <w:rPr>
          <w:color w:val="auto"/>
        </w:rPr>
      </w:pPr>
      <w:r w:rsidRPr="002F6D03">
        <w:rPr>
          <w:color w:val="auto"/>
          <w:sz w:val="16"/>
          <w:szCs w:val="18"/>
          <w:u w:val="single"/>
        </w:rPr>
        <w:t>NOTE</w:t>
      </w:r>
      <w:r>
        <w:rPr>
          <w:color w:val="auto"/>
          <w:sz w:val="16"/>
          <w:szCs w:val="18"/>
        </w:rPr>
        <w:t xml:space="preserve">: </w:t>
      </w:r>
      <w:r w:rsidRPr="00916461">
        <w:rPr>
          <w:color w:val="auto"/>
          <w:sz w:val="16"/>
          <w:szCs w:val="18"/>
        </w:rPr>
        <w:t>Because of rounding conventions, the sum of percentages may not equal exactly 100%</w:t>
      </w:r>
      <w:r>
        <w:rPr>
          <w:color w:val="auto"/>
          <w:sz w:val="16"/>
          <w:szCs w:val="18"/>
        </w:rPr>
        <w:t>.</w:t>
      </w:r>
    </w:p>
    <w:p w14:paraId="30A78345" w14:textId="6C5EBE98" w:rsidR="00A84A97" w:rsidRPr="008761D0" w:rsidRDefault="00A84A97" w:rsidP="00997BF8">
      <w:pPr>
        <w:spacing w:before="120"/>
      </w:pPr>
    </w:p>
    <w:sectPr w:rsidR="00A84A97" w:rsidRPr="008761D0" w:rsidSect="00FA6516">
      <w:footerReference w:type="default" r:id="rId3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B325C" w14:textId="77777777" w:rsidR="00535848" w:rsidRDefault="00535848" w:rsidP="00C01136">
      <w:r>
        <w:separator/>
      </w:r>
    </w:p>
  </w:endnote>
  <w:endnote w:type="continuationSeparator" w:id="0">
    <w:p w14:paraId="5DC23C2E" w14:textId="77777777" w:rsidR="00535848" w:rsidRDefault="00535848" w:rsidP="00C01136">
      <w:r>
        <w:continuationSeparator/>
      </w:r>
    </w:p>
  </w:endnote>
  <w:endnote w:type="continuationNotice" w:id="1">
    <w:p w14:paraId="2965BCD7" w14:textId="77777777" w:rsidR="00535848" w:rsidRDefault="0053584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Lato">
    <w:panose1 w:val="020F0502020204030203"/>
    <w:charset w:val="00"/>
    <w:family w:val="swiss"/>
    <w:pitch w:val="variable"/>
    <w:sig w:usb0="A00000AF" w:usb1="5000604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Light">
    <w:panose1 w:val="020F0302020204030203"/>
    <w:charset w:val="00"/>
    <w:family w:val="swiss"/>
    <w:pitch w:val="variable"/>
    <w:sig w:usb0="E10002FF" w:usb1="5000EC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7BC8F" w14:textId="77777777" w:rsidR="00DB5128" w:rsidRPr="009F5C49" w:rsidRDefault="00DB5128" w:rsidP="008B2EA1">
    <w:pPr>
      <w:pStyle w:val="Footer"/>
    </w:pPr>
    <w:r w:rsidRPr="009F5C49">
      <w:rPr>
        <w:noProof w:val="0"/>
      </w:rPr>
      <w:fldChar w:fldCharType="begin"/>
    </w:r>
    <w:r w:rsidRPr="009F5C49">
      <w:instrText xml:space="preserve"> PAGE   \* MERGEFORMAT </w:instrText>
    </w:r>
    <w:r w:rsidRPr="009F5C49">
      <w:rPr>
        <w:noProof w:val="0"/>
      </w:rPr>
      <w:fldChar w:fldCharType="separate"/>
    </w:r>
    <w:r w:rsidRPr="009F5C49">
      <w:t>2</w:t>
    </w:r>
    <w:r w:rsidRPr="009F5C4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3514F" w14:textId="77777777" w:rsidR="00535848" w:rsidRDefault="00535848" w:rsidP="00C01136">
      <w:r>
        <w:separator/>
      </w:r>
    </w:p>
  </w:footnote>
  <w:footnote w:type="continuationSeparator" w:id="0">
    <w:p w14:paraId="4BB3FDA1" w14:textId="77777777" w:rsidR="00535848" w:rsidRDefault="00535848" w:rsidP="00C01136">
      <w:r>
        <w:continuationSeparator/>
      </w:r>
    </w:p>
  </w:footnote>
  <w:footnote w:type="continuationNotice" w:id="1">
    <w:p w14:paraId="0BDB46E1" w14:textId="77777777" w:rsidR="00535848" w:rsidRDefault="00535848">
      <w:pPr>
        <w:spacing w:before="0"/>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22E73"/>
    <w:multiLevelType w:val="hybridMultilevel"/>
    <w:tmpl w:val="6E425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71264"/>
    <w:multiLevelType w:val="hybridMultilevel"/>
    <w:tmpl w:val="588EB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2258C"/>
    <w:multiLevelType w:val="hybridMultilevel"/>
    <w:tmpl w:val="34365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773AB"/>
    <w:multiLevelType w:val="hybridMultilevel"/>
    <w:tmpl w:val="8488DF3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 w15:restartNumberingAfterBreak="0">
    <w:nsid w:val="16486E43"/>
    <w:multiLevelType w:val="hybridMultilevel"/>
    <w:tmpl w:val="AF4A5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CB18E4"/>
    <w:multiLevelType w:val="hybridMultilevel"/>
    <w:tmpl w:val="3B4AE4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3E581B"/>
    <w:multiLevelType w:val="hybridMultilevel"/>
    <w:tmpl w:val="BEAE96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565E86"/>
    <w:multiLevelType w:val="hybridMultilevel"/>
    <w:tmpl w:val="2556B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8E3B81"/>
    <w:multiLevelType w:val="hybridMultilevel"/>
    <w:tmpl w:val="EC2A8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8D2917"/>
    <w:multiLevelType w:val="hybridMultilevel"/>
    <w:tmpl w:val="0D76C936"/>
    <w:lvl w:ilvl="0" w:tplc="04090001">
      <w:start w:val="1"/>
      <w:numFmt w:val="bullet"/>
      <w:lvlText w:val=""/>
      <w:lvlJc w:val="left"/>
      <w:pPr>
        <w:ind w:left="1130" w:hanging="360"/>
      </w:pPr>
      <w:rPr>
        <w:rFonts w:ascii="Symbol" w:hAnsi="Symbol" w:hint="default"/>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10" w15:restartNumberingAfterBreak="0">
    <w:nsid w:val="2BCB4DB3"/>
    <w:multiLevelType w:val="hybridMultilevel"/>
    <w:tmpl w:val="33E8B3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6F1331"/>
    <w:multiLevelType w:val="hybridMultilevel"/>
    <w:tmpl w:val="E78EF538"/>
    <w:lvl w:ilvl="0" w:tplc="E9BC6918">
      <w:start w:val="1"/>
      <w:numFmt w:val="bullet"/>
      <w:lvlText w:val="•"/>
      <w:lvlJc w:val="left"/>
      <w:pPr>
        <w:tabs>
          <w:tab w:val="num" w:pos="720"/>
        </w:tabs>
        <w:ind w:left="720" w:hanging="360"/>
      </w:pPr>
      <w:rPr>
        <w:rFonts w:ascii="Arial" w:hAnsi="Arial" w:hint="default"/>
      </w:rPr>
    </w:lvl>
    <w:lvl w:ilvl="1" w:tplc="2AC661D2" w:tentative="1">
      <w:start w:val="1"/>
      <w:numFmt w:val="bullet"/>
      <w:lvlText w:val="•"/>
      <w:lvlJc w:val="left"/>
      <w:pPr>
        <w:tabs>
          <w:tab w:val="num" w:pos="1440"/>
        </w:tabs>
        <w:ind w:left="1440" w:hanging="360"/>
      </w:pPr>
      <w:rPr>
        <w:rFonts w:ascii="Arial" w:hAnsi="Arial" w:hint="default"/>
      </w:rPr>
    </w:lvl>
    <w:lvl w:ilvl="2" w:tplc="3D9C0BD2" w:tentative="1">
      <w:start w:val="1"/>
      <w:numFmt w:val="bullet"/>
      <w:lvlText w:val="•"/>
      <w:lvlJc w:val="left"/>
      <w:pPr>
        <w:tabs>
          <w:tab w:val="num" w:pos="2160"/>
        </w:tabs>
        <w:ind w:left="2160" w:hanging="360"/>
      </w:pPr>
      <w:rPr>
        <w:rFonts w:ascii="Arial" w:hAnsi="Arial" w:hint="default"/>
      </w:rPr>
    </w:lvl>
    <w:lvl w:ilvl="3" w:tplc="E906259E" w:tentative="1">
      <w:start w:val="1"/>
      <w:numFmt w:val="bullet"/>
      <w:lvlText w:val="•"/>
      <w:lvlJc w:val="left"/>
      <w:pPr>
        <w:tabs>
          <w:tab w:val="num" w:pos="2880"/>
        </w:tabs>
        <w:ind w:left="2880" w:hanging="360"/>
      </w:pPr>
      <w:rPr>
        <w:rFonts w:ascii="Arial" w:hAnsi="Arial" w:hint="default"/>
      </w:rPr>
    </w:lvl>
    <w:lvl w:ilvl="4" w:tplc="94700368" w:tentative="1">
      <w:start w:val="1"/>
      <w:numFmt w:val="bullet"/>
      <w:lvlText w:val="•"/>
      <w:lvlJc w:val="left"/>
      <w:pPr>
        <w:tabs>
          <w:tab w:val="num" w:pos="3600"/>
        </w:tabs>
        <w:ind w:left="3600" w:hanging="360"/>
      </w:pPr>
      <w:rPr>
        <w:rFonts w:ascii="Arial" w:hAnsi="Arial" w:hint="default"/>
      </w:rPr>
    </w:lvl>
    <w:lvl w:ilvl="5" w:tplc="EB969C58" w:tentative="1">
      <w:start w:val="1"/>
      <w:numFmt w:val="bullet"/>
      <w:lvlText w:val="•"/>
      <w:lvlJc w:val="left"/>
      <w:pPr>
        <w:tabs>
          <w:tab w:val="num" w:pos="4320"/>
        </w:tabs>
        <w:ind w:left="4320" w:hanging="360"/>
      </w:pPr>
      <w:rPr>
        <w:rFonts w:ascii="Arial" w:hAnsi="Arial" w:hint="default"/>
      </w:rPr>
    </w:lvl>
    <w:lvl w:ilvl="6" w:tplc="5A04A262" w:tentative="1">
      <w:start w:val="1"/>
      <w:numFmt w:val="bullet"/>
      <w:lvlText w:val="•"/>
      <w:lvlJc w:val="left"/>
      <w:pPr>
        <w:tabs>
          <w:tab w:val="num" w:pos="5040"/>
        </w:tabs>
        <w:ind w:left="5040" w:hanging="360"/>
      </w:pPr>
      <w:rPr>
        <w:rFonts w:ascii="Arial" w:hAnsi="Arial" w:hint="default"/>
      </w:rPr>
    </w:lvl>
    <w:lvl w:ilvl="7" w:tplc="F420397E" w:tentative="1">
      <w:start w:val="1"/>
      <w:numFmt w:val="bullet"/>
      <w:lvlText w:val="•"/>
      <w:lvlJc w:val="left"/>
      <w:pPr>
        <w:tabs>
          <w:tab w:val="num" w:pos="5760"/>
        </w:tabs>
        <w:ind w:left="5760" w:hanging="360"/>
      </w:pPr>
      <w:rPr>
        <w:rFonts w:ascii="Arial" w:hAnsi="Arial" w:hint="default"/>
      </w:rPr>
    </w:lvl>
    <w:lvl w:ilvl="8" w:tplc="220A63D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3724C06"/>
    <w:multiLevelType w:val="hybridMultilevel"/>
    <w:tmpl w:val="843A17C8"/>
    <w:lvl w:ilvl="0" w:tplc="C554D0C4">
      <w:start w:val="1"/>
      <w:numFmt w:val="bullet"/>
      <w:lvlText w:val="•"/>
      <w:lvlJc w:val="left"/>
      <w:pPr>
        <w:tabs>
          <w:tab w:val="num" w:pos="720"/>
        </w:tabs>
        <w:ind w:left="720" w:hanging="360"/>
      </w:pPr>
      <w:rPr>
        <w:rFonts w:ascii="Arial" w:hAnsi="Arial" w:hint="default"/>
      </w:rPr>
    </w:lvl>
    <w:lvl w:ilvl="1" w:tplc="93407CD0" w:tentative="1">
      <w:start w:val="1"/>
      <w:numFmt w:val="bullet"/>
      <w:lvlText w:val="•"/>
      <w:lvlJc w:val="left"/>
      <w:pPr>
        <w:tabs>
          <w:tab w:val="num" w:pos="1440"/>
        </w:tabs>
        <w:ind w:left="1440" w:hanging="360"/>
      </w:pPr>
      <w:rPr>
        <w:rFonts w:ascii="Arial" w:hAnsi="Arial" w:hint="default"/>
      </w:rPr>
    </w:lvl>
    <w:lvl w:ilvl="2" w:tplc="B4ACCCAA" w:tentative="1">
      <w:start w:val="1"/>
      <w:numFmt w:val="bullet"/>
      <w:lvlText w:val="•"/>
      <w:lvlJc w:val="left"/>
      <w:pPr>
        <w:tabs>
          <w:tab w:val="num" w:pos="2160"/>
        </w:tabs>
        <w:ind w:left="2160" w:hanging="360"/>
      </w:pPr>
      <w:rPr>
        <w:rFonts w:ascii="Arial" w:hAnsi="Arial" w:hint="default"/>
      </w:rPr>
    </w:lvl>
    <w:lvl w:ilvl="3" w:tplc="2A9C1714" w:tentative="1">
      <w:start w:val="1"/>
      <w:numFmt w:val="bullet"/>
      <w:lvlText w:val="•"/>
      <w:lvlJc w:val="left"/>
      <w:pPr>
        <w:tabs>
          <w:tab w:val="num" w:pos="2880"/>
        </w:tabs>
        <w:ind w:left="2880" w:hanging="360"/>
      </w:pPr>
      <w:rPr>
        <w:rFonts w:ascii="Arial" w:hAnsi="Arial" w:hint="default"/>
      </w:rPr>
    </w:lvl>
    <w:lvl w:ilvl="4" w:tplc="C738373E" w:tentative="1">
      <w:start w:val="1"/>
      <w:numFmt w:val="bullet"/>
      <w:lvlText w:val="•"/>
      <w:lvlJc w:val="left"/>
      <w:pPr>
        <w:tabs>
          <w:tab w:val="num" w:pos="3600"/>
        </w:tabs>
        <w:ind w:left="3600" w:hanging="360"/>
      </w:pPr>
      <w:rPr>
        <w:rFonts w:ascii="Arial" w:hAnsi="Arial" w:hint="default"/>
      </w:rPr>
    </w:lvl>
    <w:lvl w:ilvl="5" w:tplc="B024FF0C" w:tentative="1">
      <w:start w:val="1"/>
      <w:numFmt w:val="bullet"/>
      <w:lvlText w:val="•"/>
      <w:lvlJc w:val="left"/>
      <w:pPr>
        <w:tabs>
          <w:tab w:val="num" w:pos="4320"/>
        </w:tabs>
        <w:ind w:left="4320" w:hanging="360"/>
      </w:pPr>
      <w:rPr>
        <w:rFonts w:ascii="Arial" w:hAnsi="Arial" w:hint="default"/>
      </w:rPr>
    </w:lvl>
    <w:lvl w:ilvl="6" w:tplc="2B023E60" w:tentative="1">
      <w:start w:val="1"/>
      <w:numFmt w:val="bullet"/>
      <w:lvlText w:val="•"/>
      <w:lvlJc w:val="left"/>
      <w:pPr>
        <w:tabs>
          <w:tab w:val="num" w:pos="5040"/>
        </w:tabs>
        <w:ind w:left="5040" w:hanging="360"/>
      </w:pPr>
      <w:rPr>
        <w:rFonts w:ascii="Arial" w:hAnsi="Arial" w:hint="default"/>
      </w:rPr>
    </w:lvl>
    <w:lvl w:ilvl="7" w:tplc="402407AA" w:tentative="1">
      <w:start w:val="1"/>
      <w:numFmt w:val="bullet"/>
      <w:lvlText w:val="•"/>
      <w:lvlJc w:val="left"/>
      <w:pPr>
        <w:tabs>
          <w:tab w:val="num" w:pos="5760"/>
        </w:tabs>
        <w:ind w:left="5760" w:hanging="360"/>
      </w:pPr>
      <w:rPr>
        <w:rFonts w:ascii="Arial" w:hAnsi="Arial" w:hint="default"/>
      </w:rPr>
    </w:lvl>
    <w:lvl w:ilvl="8" w:tplc="7EE8E7D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4BA0CED"/>
    <w:multiLevelType w:val="multilevel"/>
    <w:tmpl w:val="2E642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7C7833"/>
    <w:multiLevelType w:val="hybridMultilevel"/>
    <w:tmpl w:val="432452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DF17F3"/>
    <w:multiLevelType w:val="hybridMultilevel"/>
    <w:tmpl w:val="A2DE9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7F266F"/>
    <w:multiLevelType w:val="hybridMultilevel"/>
    <w:tmpl w:val="61BCC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D73DA5"/>
    <w:multiLevelType w:val="hybridMultilevel"/>
    <w:tmpl w:val="E5F69FE6"/>
    <w:lvl w:ilvl="0" w:tplc="A008EBF0">
      <w:start w:val="4"/>
      <w:numFmt w:val="bullet"/>
      <w:lvlText w:val=""/>
      <w:lvlJc w:val="left"/>
      <w:pPr>
        <w:ind w:left="720" w:hanging="360"/>
      </w:pPr>
      <w:rPr>
        <w:rFonts w:ascii="Wingdings" w:eastAsia="Times New Roman" w:hAnsi="Wingding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207526"/>
    <w:multiLevelType w:val="hybridMultilevel"/>
    <w:tmpl w:val="EC88C2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342B9D"/>
    <w:multiLevelType w:val="hybridMultilevel"/>
    <w:tmpl w:val="FFFFFFFF"/>
    <w:lvl w:ilvl="0" w:tplc="1166E13E">
      <w:start w:val="1"/>
      <w:numFmt w:val="bullet"/>
      <w:lvlText w:val=""/>
      <w:lvlJc w:val="left"/>
      <w:pPr>
        <w:ind w:left="720" w:hanging="360"/>
      </w:pPr>
      <w:rPr>
        <w:rFonts w:ascii="Symbol" w:hAnsi="Symbol" w:hint="default"/>
      </w:rPr>
    </w:lvl>
    <w:lvl w:ilvl="1" w:tplc="B44EC1B6">
      <w:start w:val="1"/>
      <w:numFmt w:val="bullet"/>
      <w:lvlText w:val="o"/>
      <w:lvlJc w:val="left"/>
      <w:pPr>
        <w:ind w:left="1440" w:hanging="360"/>
      </w:pPr>
      <w:rPr>
        <w:rFonts w:ascii="Courier New" w:hAnsi="Courier New" w:hint="default"/>
      </w:rPr>
    </w:lvl>
    <w:lvl w:ilvl="2" w:tplc="1C647C78">
      <w:start w:val="1"/>
      <w:numFmt w:val="bullet"/>
      <w:lvlText w:val=""/>
      <w:lvlJc w:val="left"/>
      <w:pPr>
        <w:ind w:left="2160" w:hanging="360"/>
      </w:pPr>
      <w:rPr>
        <w:rFonts w:ascii="Wingdings" w:hAnsi="Wingdings" w:hint="default"/>
      </w:rPr>
    </w:lvl>
    <w:lvl w:ilvl="3" w:tplc="6BC62A76">
      <w:start w:val="1"/>
      <w:numFmt w:val="bullet"/>
      <w:lvlText w:val=""/>
      <w:lvlJc w:val="left"/>
      <w:pPr>
        <w:ind w:left="2880" w:hanging="360"/>
      </w:pPr>
      <w:rPr>
        <w:rFonts w:ascii="Symbol" w:hAnsi="Symbol" w:hint="default"/>
      </w:rPr>
    </w:lvl>
    <w:lvl w:ilvl="4" w:tplc="35FC84EC">
      <w:start w:val="1"/>
      <w:numFmt w:val="bullet"/>
      <w:lvlText w:val="o"/>
      <w:lvlJc w:val="left"/>
      <w:pPr>
        <w:ind w:left="3600" w:hanging="360"/>
      </w:pPr>
      <w:rPr>
        <w:rFonts w:ascii="Courier New" w:hAnsi="Courier New" w:hint="default"/>
      </w:rPr>
    </w:lvl>
    <w:lvl w:ilvl="5" w:tplc="E432E7FA">
      <w:start w:val="1"/>
      <w:numFmt w:val="bullet"/>
      <w:lvlText w:val=""/>
      <w:lvlJc w:val="left"/>
      <w:pPr>
        <w:ind w:left="4320" w:hanging="360"/>
      </w:pPr>
      <w:rPr>
        <w:rFonts w:ascii="Wingdings" w:hAnsi="Wingdings" w:hint="default"/>
      </w:rPr>
    </w:lvl>
    <w:lvl w:ilvl="6" w:tplc="EDB249A0">
      <w:start w:val="1"/>
      <w:numFmt w:val="bullet"/>
      <w:lvlText w:val=""/>
      <w:lvlJc w:val="left"/>
      <w:pPr>
        <w:ind w:left="5040" w:hanging="360"/>
      </w:pPr>
      <w:rPr>
        <w:rFonts w:ascii="Symbol" w:hAnsi="Symbol" w:hint="default"/>
      </w:rPr>
    </w:lvl>
    <w:lvl w:ilvl="7" w:tplc="0E24F1E4">
      <w:start w:val="1"/>
      <w:numFmt w:val="bullet"/>
      <w:lvlText w:val="o"/>
      <w:lvlJc w:val="left"/>
      <w:pPr>
        <w:ind w:left="5760" w:hanging="360"/>
      </w:pPr>
      <w:rPr>
        <w:rFonts w:ascii="Courier New" w:hAnsi="Courier New" w:hint="default"/>
      </w:rPr>
    </w:lvl>
    <w:lvl w:ilvl="8" w:tplc="6902F85E">
      <w:start w:val="1"/>
      <w:numFmt w:val="bullet"/>
      <w:lvlText w:val=""/>
      <w:lvlJc w:val="left"/>
      <w:pPr>
        <w:ind w:left="6480" w:hanging="360"/>
      </w:pPr>
      <w:rPr>
        <w:rFonts w:ascii="Wingdings" w:hAnsi="Wingdings" w:hint="default"/>
      </w:rPr>
    </w:lvl>
  </w:abstractNum>
  <w:abstractNum w:abstractNumId="20" w15:restartNumberingAfterBreak="0">
    <w:nsid w:val="59543017"/>
    <w:multiLevelType w:val="multilevel"/>
    <w:tmpl w:val="21F8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54368D"/>
    <w:multiLevelType w:val="hybridMultilevel"/>
    <w:tmpl w:val="610A59DC"/>
    <w:lvl w:ilvl="0" w:tplc="DCEE4F24">
      <w:start w:val="1"/>
      <w:numFmt w:val="bullet"/>
      <w:lvlText w:val=""/>
      <w:lvlJc w:val="left"/>
      <w:pPr>
        <w:ind w:left="720" w:hanging="360"/>
      </w:pPr>
      <w:rPr>
        <w:rFonts w:ascii="Symbol" w:hAnsi="Symbol" w:hint="default"/>
      </w:rPr>
    </w:lvl>
    <w:lvl w:ilvl="1" w:tplc="8B442EEE">
      <w:start w:val="1"/>
      <w:numFmt w:val="bullet"/>
      <w:lvlText w:val="o"/>
      <w:lvlJc w:val="left"/>
      <w:pPr>
        <w:ind w:left="1440" w:hanging="360"/>
      </w:pPr>
      <w:rPr>
        <w:rFonts w:ascii="Courier New" w:hAnsi="Courier New" w:hint="default"/>
      </w:rPr>
    </w:lvl>
    <w:lvl w:ilvl="2" w:tplc="DC66F920">
      <w:start w:val="1"/>
      <w:numFmt w:val="bullet"/>
      <w:lvlText w:val=""/>
      <w:lvlJc w:val="left"/>
      <w:pPr>
        <w:ind w:left="2160" w:hanging="360"/>
      </w:pPr>
      <w:rPr>
        <w:rFonts w:ascii="Wingdings" w:hAnsi="Wingdings" w:hint="default"/>
      </w:rPr>
    </w:lvl>
    <w:lvl w:ilvl="3" w:tplc="C3366FEC">
      <w:start w:val="1"/>
      <w:numFmt w:val="bullet"/>
      <w:lvlText w:val=""/>
      <w:lvlJc w:val="left"/>
      <w:pPr>
        <w:ind w:left="2880" w:hanging="360"/>
      </w:pPr>
      <w:rPr>
        <w:rFonts w:ascii="Symbol" w:hAnsi="Symbol" w:hint="default"/>
      </w:rPr>
    </w:lvl>
    <w:lvl w:ilvl="4" w:tplc="54526168">
      <w:start w:val="1"/>
      <w:numFmt w:val="bullet"/>
      <w:lvlText w:val="o"/>
      <w:lvlJc w:val="left"/>
      <w:pPr>
        <w:ind w:left="3600" w:hanging="360"/>
      </w:pPr>
      <w:rPr>
        <w:rFonts w:ascii="Courier New" w:hAnsi="Courier New" w:hint="default"/>
      </w:rPr>
    </w:lvl>
    <w:lvl w:ilvl="5" w:tplc="31FC020C">
      <w:start w:val="1"/>
      <w:numFmt w:val="bullet"/>
      <w:lvlText w:val=""/>
      <w:lvlJc w:val="left"/>
      <w:pPr>
        <w:ind w:left="4320" w:hanging="360"/>
      </w:pPr>
      <w:rPr>
        <w:rFonts w:ascii="Wingdings" w:hAnsi="Wingdings" w:hint="default"/>
      </w:rPr>
    </w:lvl>
    <w:lvl w:ilvl="6" w:tplc="F168D9B6">
      <w:start w:val="1"/>
      <w:numFmt w:val="bullet"/>
      <w:lvlText w:val=""/>
      <w:lvlJc w:val="left"/>
      <w:pPr>
        <w:ind w:left="5040" w:hanging="360"/>
      </w:pPr>
      <w:rPr>
        <w:rFonts w:ascii="Symbol" w:hAnsi="Symbol" w:hint="default"/>
      </w:rPr>
    </w:lvl>
    <w:lvl w:ilvl="7" w:tplc="B29A6B50">
      <w:start w:val="1"/>
      <w:numFmt w:val="bullet"/>
      <w:lvlText w:val="o"/>
      <w:lvlJc w:val="left"/>
      <w:pPr>
        <w:ind w:left="5760" w:hanging="360"/>
      </w:pPr>
      <w:rPr>
        <w:rFonts w:ascii="Courier New" w:hAnsi="Courier New" w:hint="default"/>
      </w:rPr>
    </w:lvl>
    <w:lvl w:ilvl="8" w:tplc="7D74337A">
      <w:start w:val="1"/>
      <w:numFmt w:val="bullet"/>
      <w:lvlText w:val=""/>
      <w:lvlJc w:val="left"/>
      <w:pPr>
        <w:ind w:left="6480" w:hanging="360"/>
      </w:pPr>
      <w:rPr>
        <w:rFonts w:ascii="Wingdings" w:hAnsi="Wingdings" w:hint="default"/>
      </w:rPr>
    </w:lvl>
  </w:abstractNum>
  <w:abstractNum w:abstractNumId="22" w15:restartNumberingAfterBreak="0">
    <w:nsid w:val="5DD162A9"/>
    <w:multiLevelType w:val="hybridMultilevel"/>
    <w:tmpl w:val="98183D84"/>
    <w:lvl w:ilvl="0" w:tplc="25965F90">
      <w:start w:val="1"/>
      <w:numFmt w:val="decimal"/>
      <w:lvlText w:val="%1)"/>
      <w:lvlJc w:val="left"/>
      <w:pPr>
        <w:ind w:left="720" w:hanging="360"/>
      </w:pPr>
      <w:rPr>
        <w:rFonts w:ascii="Open Sans" w:eastAsia="Open Sans" w:hAnsi="Open San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D26CD8"/>
    <w:multiLevelType w:val="hybridMultilevel"/>
    <w:tmpl w:val="F4D4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DD7DCE"/>
    <w:multiLevelType w:val="hybridMultilevel"/>
    <w:tmpl w:val="22209F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641485"/>
    <w:multiLevelType w:val="hybridMultilevel"/>
    <w:tmpl w:val="C0749F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E65D63"/>
    <w:multiLevelType w:val="hybridMultilevel"/>
    <w:tmpl w:val="C5FE32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F4376E"/>
    <w:multiLevelType w:val="hybridMultilevel"/>
    <w:tmpl w:val="833CF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5B1A69"/>
    <w:multiLevelType w:val="hybridMultilevel"/>
    <w:tmpl w:val="B024FFD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0D40FF"/>
    <w:multiLevelType w:val="hybridMultilevel"/>
    <w:tmpl w:val="D2E8B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507E60"/>
    <w:multiLevelType w:val="hybridMultilevel"/>
    <w:tmpl w:val="F5904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845AC8"/>
    <w:multiLevelType w:val="hybridMultilevel"/>
    <w:tmpl w:val="CF080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2501019">
    <w:abstractNumId w:val="21"/>
  </w:num>
  <w:num w:numId="2" w16cid:durableId="888300861">
    <w:abstractNumId w:val="15"/>
  </w:num>
  <w:num w:numId="3" w16cid:durableId="1976596132">
    <w:abstractNumId w:val="26"/>
  </w:num>
  <w:num w:numId="4" w16cid:durableId="2104909444">
    <w:abstractNumId w:val="14"/>
  </w:num>
  <w:num w:numId="5" w16cid:durableId="237523443">
    <w:abstractNumId w:val="3"/>
  </w:num>
  <w:num w:numId="6" w16cid:durableId="261380422">
    <w:abstractNumId w:val="2"/>
  </w:num>
  <w:num w:numId="7" w16cid:durableId="175195164">
    <w:abstractNumId w:val="29"/>
  </w:num>
  <w:num w:numId="8" w16cid:durableId="587160673">
    <w:abstractNumId w:val="1"/>
  </w:num>
  <w:num w:numId="9" w16cid:durableId="431751285">
    <w:abstractNumId w:val="28"/>
  </w:num>
  <w:num w:numId="10" w16cid:durableId="821773034">
    <w:abstractNumId w:val="6"/>
  </w:num>
  <w:num w:numId="11" w16cid:durableId="1724792485">
    <w:abstractNumId w:val="18"/>
  </w:num>
  <w:num w:numId="12" w16cid:durableId="75713119">
    <w:abstractNumId w:val="5"/>
  </w:num>
  <w:num w:numId="13" w16cid:durableId="1362515781">
    <w:abstractNumId w:val="10"/>
  </w:num>
  <w:num w:numId="14" w16cid:durableId="237138186">
    <w:abstractNumId w:val="23"/>
  </w:num>
  <w:num w:numId="15" w16cid:durableId="1683162119">
    <w:abstractNumId w:val="0"/>
  </w:num>
  <w:num w:numId="16" w16cid:durableId="1101489668">
    <w:abstractNumId w:val="20"/>
  </w:num>
  <w:num w:numId="17" w16cid:durableId="2129199536">
    <w:abstractNumId w:val="31"/>
  </w:num>
  <w:num w:numId="18" w16cid:durableId="1188447851">
    <w:abstractNumId w:val="13"/>
  </w:num>
  <w:num w:numId="19" w16cid:durableId="1976717186">
    <w:abstractNumId w:val="9"/>
  </w:num>
  <w:num w:numId="20" w16cid:durableId="2139029656">
    <w:abstractNumId w:val="22"/>
  </w:num>
  <w:num w:numId="21" w16cid:durableId="2079862192">
    <w:abstractNumId w:val="16"/>
  </w:num>
  <w:num w:numId="22" w16cid:durableId="1860003441">
    <w:abstractNumId w:val="8"/>
  </w:num>
  <w:num w:numId="23" w16cid:durableId="1553538190">
    <w:abstractNumId w:val="11"/>
  </w:num>
  <w:num w:numId="24" w16cid:durableId="560138679">
    <w:abstractNumId w:val="30"/>
  </w:num>
  <w:num w:numId="25" w16cid:durableId="1502162014">
    <w:abstractNumId w:val="12"/>
  </w:num>
  <w:num w:numId="26" w16cid:durableId="2117016843">
    <w:abstractNumId w:val="24"/>
  </w:num>
  <w:num w:numId="27" w16cid:durableId="630286344">
    <w:abstractNumId w:val="17"/>
  </w:num>
  <w:num w:numId="28" w16cid:durableId="2106917664">
    <w:abstractNumId w:val="4"/>
  </w:num>
  <w:num w:numId="29" w16cid:durableId="1397777461">
    <w:abstractNumId w:val="19"/>
  </w:num>
  <w:num w:numId="30" w16cid:durableId="361126643">
    <w:abstractNumId w:val="27"/>
  </w:num>
  <w:num w:numId="31" w16cid:durableId="718823355">
    <w:abstractNumId w:val="25"/>
  </w:num>
  <w:num w:numId="32" w16cid:durableId="20716130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attachedTemplate r:id="rId1"/>
  <w:documentProtection w:edit="readOnly"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E01"/>
    <w:rsid w:val="0000021F"/>
    <w:rsid w:val="00000445"/>
    <w:rsid w:val="000007CD"/>
    <w:rsid w:val="00000CA3"/>
    <w:rsid w:val="00000D42"/>
    <w:rsid w:val="00000E34"/>
    <w:rsid w:val="000010FF"/>
    <w:rsid w:val="000014E3"/>
    <w:rsid w:val="000014E9"/>
    <w:rsid w:val="00001D07"/>
    <w:rsid w:val="00001F54"/>
    <w:rsid w:val="00002450"/>
    <w:rsid w:val="000027FF"/>
    <w:rsid w:val="00002D9E"/>
    <w:rsid w:val="000033E2"/>
    <w:rsid w:val="00003ACA"/>
    <w:rsid w:val="00003B94"/>
    <w:rsid w:val="00003D6A"/>
    <w:rsid w:val="000046D2"/>
    <w:rsid w:val="00004B4E"/>
    <w:rsid w:val="00005045"/>
    <w:rsid w:val="00005530"/>
    <w:rsid w:val="000055A9"/>
    <w:rsid w:val="000055F6"/>
    <w:rsid w:val="000059EE"/>
    <w:rsid w:val="00005E7A"/>
    <w:rsid w:val="000061AF"/>
    <w:rsid w:val="00006838"/>
    <w:rsid w:val="0000692A"/>
    <w:rsid w:val="00006EC1"/>
    <w:rsid w:val="00006FC5"/>
    <w:rsid w:val="00007247"/>
    <w:rsid w:val="0000771C"/>
    <w:rsid w:val="0000786D"/>
    <w:rsid w:val="00007E2D"/>
    <w:rsid w:val="00007E6E"/>
    <w:rsid w:val="00010225"/>
    <w:rsid w:val="00010494"/>
    <w:rsid w:val="000104B6"/>
    <w:rsid w:val="00010A15"/>
    <w:rsid w:val="0001172B"/>
    <w:rsid w:val="000117D1"/>
    <w:rsid w:val="0001196C"/>
    <w:rsid w:val="00011E4A"/>
    <w:rsid w:val="00011EF3"/>
    <w:rsid w:val="000121A8"/>
    <w:rsid w:val="000122EF"/>
    <w:rsid w:val="000124BA"/>
    <w:rsid w:val="00012C7E"/>
    <w:rsid w:val="00012D4C"/>
    <w:rsid w:val="00013256"/>
    <w:rsid w:val="0001341A"/>
    <w:rsid w:val="000135E1"/>
    <w:rsid w:val="000135F3"/>
    <w:rsid w:val="00013887"/>
    <w:rsid w:val="000139D3"/>
    <w:rsid w:val="00013CFF"/>
    <w:rsid w:val="00013E58"/>
    <w:rsid w:val="000142C5"/>
    <w:rsid w:val="00014763"/>
    <w:rsid w:val="000149A5"/>
    <w:rsid w:val="00014F0B"/>
    <w:rsid w:val="000150B2"/>
    <w:rsid w:val="000150DE"/>
    <w:rsid w:val="000151CC"/>
    <w:rsid w:val="000154DA"/>
    <w:rsid w:val="000156DA"/>
    <w:rsid w:val="0001574C"/>
    <w:rsid w:val="00015809"/>
    <w:rsid w:val="00015E38"/>
    <w:rsid w:val="00015F5A"/>
    <w:rsid w:val="00016011"/>
    <w:rsid w:val="00016519"/>
    <w:rsid w:val="00016612"/>
    <w:rsid w:val="000166FD"/>
    <w:rsid w:val="00016D62"/>
    <w:rsid w:val="00016EF7"/>
    <w:rsid w:val="00017023"/>
    <w:rsid w:val="00017068"/>
    <w:rsid w:val="000177B7"/>
    <w:rsid w:val="00017CEE"/>
    <w:rsid w:val="00017FD4"/>
    <w:rsid w:val="00020052"/>
    <w:rsid w:val="00020112"/>
    <w:rsid w:val="00020303"/>
    <w:rsid w:val="0002037A"/>
    <w:rsid w:val="000204DA"/>
    <w:rsid w:val="00020893"/>
    <w:rsid w:val="00020BC5"/>
    <w:rsid w:val="00020D38"/>
    <w:rsid w:val="00020DDD"/>
    <w:rsid w:val="00020E0C"/>
    <w:rsid w:val="000210DD"/>
    <w:rsid w:val="00021CBA"/>
    <w:rsid w:val="00021D49"/>
    <w:rsid w:val="00022382"/>
    <w:rsid w:val="000228AD"/>
    <w:rsid w:val="00022B72"/>
    <w:rsid w:val="00022C53"/>
    <w:rsid w:val="000231ED"/>
    <w:rsid w:val="000232A8"/>
    <w:rsid w:val="000235B9"/>
    <w:rsid w:val="00023637"/>
    <w:rsid w:val="000239EF"/>
    <w:rsid w:val="00023A1D"/>
    <w:rsid w:val="00023AC2"/>
    <w:rsid w:val="00023C68"/>
    <w:rsid w:val="00023F53"/>
    <w:rsid w:val="00023F84"/>
    <w:rsid w:val="00023FE7"/>
    <w:rsid w:val="00024264"/>
    <w:rsid w:val="00024D03"/>
    <w:rsid w:val="000251F4"/>
    <w:rsid w:val="0002541D"/>
    <w:rsid w:val="0002559E"/>
    <w:rsid w:val="000257F8"/>
    <w:rsid w:val="00025BED"/>
    <w:rsid w:val="00025D2D"/>
    <w:rsid w:val="00025DD4"/>
    <w:rsid w:val="00025DDF"/>
    <w:rsid w:val="00025FBB"/>
    <w:rsid w:val="000265B0"/>
    <w:rsid w:val="00026845"/>
    <w:rsid w:val="0002734F"/>
    <w:rsid w:val="00027ACC"/>
    <w:rsid w:val="000305ED"/>
    <w:rsid w:val="00030670"/>
    <w:rsid w:val="00030923"/>
    <w:rsid w:val="000309BE"/>
    <w:rsid w:val="00031169"/>
    <w:rsid w:val="0003119D"/>
    <w:rsid w:val="000312D1"/>
    <w:rsid w:val="000314FB"/>
    <w:rsid w:val="00032179"/>
    <w:rsid w:val="000321B5"/>
    <w:rsid w:val="0003222E"/>
    <w:rsid w:val="00032269"/>
    <w:rsid w:val="000322F5"/>
    <w:rsid w:val="00032570"/>
    <w:rsid w:val="000328B9"/>
    <w:rsid w:val="00032BFE"/>
    <w:rsid w:val="00032C70"/>
    <w:rsid w:val="00032DED"/>
    <w:rsid w:val="00032FF7"/>
    <w:rsid w:val="00033353"/>
    <w:rsid w:val="00033471"/>
    <w:rsid w:val="000334FC"/>
    <w:rsid w:val="00033530"/>
    <w:rsid w:val="00033804"/>
    <w:rsid w:val="00033A01"/>
    <w:rsid w:val="00033A24"/>
    <w:rsid w:val="00033BBE"/>
    <w:rsid w:val="00033CFF"/>
    <w:rsid w:val="00033E2F"/>
    <w:rsid w:val="00034249"/>
    <w:rsid w:val="00034352"/>
    <w:rsid w:val="0003443C"/>
    <w:rsid w:val="0003462B"/>
    <w:rsid w:val="00034639"/>
    <w:rsid w:val="00034690"/>
    <w:rsid w:val="0003472E"/>
    <w:rsid w:val="0003490F"/>
    <w:rsid w:val="00034A55"/>
    <w:rsid w:val="00034BB3"/>
    <w:rsid w:val="00034FB7"/>
    <w:rsid w:val="0003505B"/>
    <w:rsid w:val="000355B2"/>
    <w:rsid w:val="000359E1"/>
    <w:rsid w:val="00035A99"/>
    <w:rsid w:val="00035BDD"/>
    <w:rsid w:val="00036369"/>
    <w:rsid w:val="00036565"/>
    <w:rsid w:val="00036A1B"/>
    <w:rsid w:val="00036B89"/>
    <w:rsid w:val="00037325"/>
    <w:rsid w:val="000376BD"/>
    <w:rsid w:val="00037AE5"/>
    <w:rsid w:val="00037AF4"/>
    <w:rsid w:val="00037AFA"/>
    <w:rsid w:val="0004016C"/>
    <w:rsid w:val="00040208"/>
    <w:rsid w:val="000403B1"/>
    <w:rsid w:val="000405D0"/>
    <w:rsid w:val="00040713"/>
    <w:rsid w:val="00040D0F"/>
    <w:rsid w:val="00040DF0"/>
    <w:rsid w:val="00040FC5"/>
    <w:rsid w:val="00041000"/>
    <w:rsid w:val="00041012"/>
    <w:rsid w:val="0004185E"/>
    <w:rsid w:val="00041B93"/>
    <w:rsid w:val="00041C1B"/>
    <w:rsid w:val="000424E6"/>
    <w:rsid w:val="000428DD"/>
    <w:rsid w:val="000428F5"/>
    <w:rsid w:val="00042D0F"/>
    <w:rsid w:val="00042D35"/>
    <w:rsid w:val="000431B8"/>
    <w:rsid w:val="0004325A"/>
    <w:rsid w:val="00043408"/>
    <w:rsid w:val="0004349D"/>
    <w:rsid w:val="000435A0"/>
    <w:rsid w:val="00043B2E"/>
    <w:rsid w:val="00043E89"/>
    <w:rsid w:val="00043EDA"/>
    <w:rsid w:val="000440D7"/>
    <w:rsid w:val="00044282"/>
    <w:rsid w:val="00044333"/>
    <w:rsid w:val="000443ED"/>
    <w:rsid w:val="0004449B"/>
    <w:rsid w:val="000444E7"/>
    <w:rsid w:val="00044E6A"/>
    <w:rsid w:val="00044E70"/>
    <w:rsid w:val="00045086"/>
    <w:rsid w:val="0004538C"/>
    <w:rsid w:val="00045BE8"/>
    <w:rsid w:val="00045D1F"/>
    <w:rsid w:val="000461EA"/>
    <w:rsid w:val="000462C2"/>
    <w:rsid w:val="00046580"/>
    <w:rsid w:val="00046BCD"/>
    <w:rsid w:val="00047207"/>
    <w:rsid w:val="00047473"/>
    <w:rsid w:val="00047531"/>
    <w:rsid w:val="00047D23"/>
    <w:rsid w:val="000500FA"/>
    <w:rsid w:val="0005013E"/>
    <w:rsid w:val="00050299"/>
    <w:rsid w:val="000504A1"/>
    <w:rsid w:val="000508E5"/>
    <w:rsid w:val="00050BA8"/>
    <w:rsid w:val="00050BB5"/>
    <w:rsid w:val="00051161"/>
    <w:rsid w:val="00051370"/>
    <w:rsid w:val="000519AE"/>
    <w:rsid w:val="00051CD6"/>
    <w:rsid w:val="00051DB6"/>
    <w:rsid w:val="00051FA9"/>
    <w:rsid w:val="00051FB5"/>
    <w:rsid w:val="000522EE"/>
    <w:rsid w:val="00052501"/>
    <w:rsid w:val="000525D7"/>
    <w:rsid w:val="0005260C"/>
    <w:rsid w:val="00052AA0"/>
    <w:rsid w:val="00052B1A"/>
    <w:rsid w:val="00052E45"/>
    <w:rsid w:val="000531B0"/>
    <w:rsid w:val="000536BA"/>
    <w:rsid w:val="0005385E"/>
    <w:rsid w:val="00053D48"/>
    <w:rsid w:val="00053E80"/>
    <w:rsid w:val="00053FBD"/>
    <w:rsid w:val="000543D6"/>
    <w:rsid w:val="000545B9"/>
    <w:rsid w:val="00055495"/>
    <w:rsid w:val="000555C4"/>
    <w:rsid w:val="00055DD7"/>
    <w:rsid w:val="00055E30"/>
    <w:rsid w:val="00055F15"/>
    <w:rsid w:val="000560CB"/>
    <w:rsid w:val="00056174"/>
    <w:rsid w:val="00056A89"/>
    <w:rsid w:val="00056BB9"/>
    <w:rsid w:val="00056D2B"/>
    <w:rsid w:val="000570D0"/>
    <w:rsid w:val="0005718B"/>
    <w:rsid w:val="00057253"/>
    <w:rsid w:val="000575B0"/>
    <w:rsid w:val="000579B1"/>
    <w:rsid w:val="00057B8D"/>
    <w:rsid w:val="00057E66"/>
    <w:rsid w:val="00057E77"/>
    <w:rsid w:val="00060574"/>
    <w:rsid w:val="0006082A"/>
    <w:rsid w:val="0006084C"/>
    <w:rsid w:val="000608AB"/>
    <w:rsid w:val="00060B87"/>
    <w:rsid w:val="00060E95"/>
    <w:rsid w:val="00061209"/>
    <w:rsid w:val="000617B9"/>
    <w:rsid w:val="00061A8C"/>
    <w:rsid w:val="00061DD6"/>
    <w:rsid w:val="00061F66"/>
    <w:rsid w:val="00061F96"/>
    <w:rsid w:val="000622D0"/>
    <w:rsid w:val="000624BD"/>
    <w:rsid w:val="00062829"/>
    <w:rsid w:val="00062B22"/>
    <w:rsid w:val="00062BE7"/>
    <w:rsid w:val="00062C30"/>
    <w:rsid w:val="00062C98"/>
    <w:rsid w:val="0006310D"/>
    <w:rsid w:val="0006331A"/>
    <w:rsid w:val="00063674"/>
    <w:rsid w:val="000637FA"/>
    <w:rsid w:val="00063A17"/>
    <w:rsid w:val="00063B9E"/>
    <w:rsid w:val="00063E90"/>
    <w:rsid w:val="000645E1"/>
    <w:rsid w:val="0006466A"/>
    <w:rsid w:val="00064A49"/>
    <w:rsid w:val="00064ADA"/>
    <w:rsid w:val="00064C53"/>
    <w:rsid w:val="00065053"/>
    <w:rsid w:val="00065290"/>
    <w:rsid w:val="000655BE"/>
    <w:rsid w:val="0006564D"/>
    <w:rsid w:val="00065A98"/>
    <w:rsid w:val="00065C7D"/>
    <w:rsid w:val="00065F09"/>
    <w:rsid w:val="00065F3A"/>
    <w:rsid w:val="000666AC"/>
    <w:rsid w:val="000669D7"/>
    <w:rsid w:val="00066B2B"/>
    <w:rsid w:val="00066D11"/>
    <w:rsid w:val="00066E2E"/>
    <w:rsid w:val="00067694"/>
    <w:rsid w:val="000677FB"/>
    <w:rsid w:val="00067A3A"/>
    <w:rsid w:val="00067C0D"/>
    <w:rsid w:val="00067E6F"/>
    <w:rsid w:val="000703F8"/>
    <w:rsid w:val="000708CE"/>
    <w:rsid w:val="000708F8"/>
    <w:rsid w:val="00070ACA"/>
    <w:rsid w:val="00070AD5"/>
    <w:rsid w:val="00070FA2"/>
    <w:rsid w:val="000710FF"/>
    <w:rsid w:val="000712D1"/>
    <w:rsid w:val="00071D6E"/>
    <w:rsid w:val="0007229A"/>
    <w:rsid w:val="0007241F"/>
    <w:rsid w:val="000726BF"/>
    <w:rsid w:val="000726CE"/>
    <w:rsid w:val="000729A4"/>
    <w:rsid w:val="00072F49"/>
    <w:rsid w:val="000730CC"/>
    <w:rsid w:val="0007392C"/>
    <w:rsid w:val="00073A16"/>
    <w:rsid w:val="00073A2B"/>
    <w:rsid w:val="00073ECF"/>
    <w:rsid w:val="00073FB4"/>
    <w:rsid w:val="000740BD"/>
    <w:rsid w:val="00074151"/>
    <w:rsid w:val="00074E36"/>
    <w:rsid w:val="00074EEB"/>
    <w:rsid w:val="00074FFB"/>
    <w:rsid w:val="0007505F"/>
    <w:rsid w:val="00075298"/>
    <w:rsid w:val="000753F5"/>
    <w:rsid w:val="0007588E"/>
    <w:rsid w:val="000759D4"/>
    <w:rsid w:val="0007606C"/>
    <w:rsid w:val="0007615B"/>
    <w:rsid w:val="000764F2"/>
    <w:rsid w:val="0007672B"/>
    <w:rsid w:val="0007697C"/>
    <w:rsid w:val="00076DBD"/>
    <w:rsid w:val="000774F7"/>
    <w:rsid w:val="0007765C"/>
    <w:rsid w:val="000776CF"/>
    <w:rsid w:val="00077722"/>
    <w:rsid w:val="00077822"/>
    <w:rsid w:val="00077847"/>
    <w:rsid w:val="00077C90"/>
    <w:rsid w:val="00077E93"/>
    <w:rsid w:val="00080343"/>
    <w:rsid w:val="00080962"/>
    <w:rsid w:val="00080AEA"/>
    <w:rsid w:val="00080D1C"/>
    <w:rsid w:val="00080E11"/>
    <w:rsid w:val="0008110E"/>
    <w:rsid w:val="00081171"/>
    <w:rsid w:val="00081239"/>
    <w:rsid w:val="0008125B"/>
    <w:rsid w:val="000814B0"/>
    <w:rsid w:val="000814D0"/>
    <w:rsid w:val="00081766"/>
    <w:rsid w:val="00081B39"/>
    <w:rsid w:val="00081B93"/>
    <w:rsid w:val="00081F6E"/>
    <w:rsid w:val="000822DA"/>
    <w:rsid w:val="00082385"/>
    <w:rsid w:val="00082803"/>
    <w:rsid w:val="000828CB"/>
    <w:rsid w:val="00082A3C"/>
    <w:rsid w:val="00082AD9"/>
    <w:rsid w:val="00082C17"/>
    <w:rsid w:val="00082C46"/>
    <w:rsid w:val="00083126"/>
    <w:rsid w:val="00083178"/>
    <w:rsid w:val="000832E6"/>
    <w:rsid w:val="0008331E"/>
    <w:rsid w:val="0008337C"/>
    <w:rsid w:val="00083391"/>
    <w:rsid w:val="00083419"/>
    <w:rsid w:val="000834D3"/>
    <w:rsid w:val="000834D7"/>
    <w:rsid w:val="0008380F"/>
    <w:rsid w:val="000839B5"/>
    <w:rsid w:val="000839CD"/>
    <w:rsid w:val="000844BF"/>
    <w:rsid w:val="0008465E"/>
    <w:rsid w:val="00084CB8"/>
    <w:rsid w:val="00085588"/>
    <w:rsid w:val="0008563E"/>
    <w:rsid w:val="00085790"/>
    <w:rsid w:val="00085A77"/>
    <w:rsid w:val="00085A9B"/>
    <w:rsid w:val="00085AC1"/>
    <w:rsid w:val="00085C2B"/>
    <w:rsid w:val="00085CEC"/>
    <w:rsid w:val="00085E7D"/>
    <w:rsid w:val="00086130"/>
    <w:rsid w:val="000861B8"/>
    <w:rsid w:val="000861E6"/>
    <w:rsid w:val="00086223"/>
    <w:rsid w:val="000862BB"/>
    <w:rsid w:val="000865A2"/>
    <w:rsid w:val="000865A3"/>
    <w:rsid w:val="00086A8A"/>
    <w:rsid w:val="00086D30"/>
    <w:rsid w:val="0008716F"/>
    <w:rsid w:val="00087170"/>
    <w:rsid w:val="000872F9"/>
    <w:rsid w:val="0008752A"/>
    <w:rsid w:val="00087587"/>
    <w:rsid w:val="0008790D"/>
    <w:rsid w:val="000879D9"/>
    <w:rsid w:val="00087B6F"/>
    <w:rsid w:val="00087FDC"/>
    <w:rsid w:val="000901BC"/>
    <w:rsid w:val="00090632"/>
    <w:rsid w:val="0009083E"/>
    <w:rsid w:val="0009118D"/>
    <w:rsid w:val="00091215"/>
    <w:rsid w:val="00091227"/>
    <w:rsid w:val="00091597"/>
    <w:rsid w:val="00091848"/>
    <w:rsid w:val="00091B3D"/>
    <w:rsid w:val="00091CE1"/>
    <w:rsid w:val="0009259A"/>
    <w:rsid w:val="000925BE"/>
    <w:rsid w:val="0009263B"/>
    <w:rsid w:val="000926B7"/>
    <w:rsid w:val="0009298D"/>
    <w:rsid w:val="00092EA7"/>
    <w:rsid w:val="00092FF8"/>
    <w:rsid w:val="000936D8"/>
    <w:rsid w:val="00093C25"/>
    <w:rsid w:val="00093F01"/>
    <w:rsid w:val="00093F88"/>
    <w:rsid w:val="0009428C"/>
    <w:rsid w:val="0009444A"/>
    <w:rsid w:val="0009494C"/>
    <w:rsid w:val="00094C5E"/>
    <w:rsid w:val="000951C5"/>
    <w:rsid w:val="00095419"/>
    <w:rsid w:val="000958B4"/>
    <w:rsid w:val="0009591E"/>
    <w:rsid w:val="000959CE"/>
    <w:rsid w:val="00095D63"/>
    <w:rsid w:val="00095E6E"/>
    <w:rsid w:val="000961EB"/>
    <w:rsid w:val="00096274"/>
    <w:rsid w:val="000962C3"/>
    <w:rsid w:val="000964C0"/>
    <w:rsid w:val="0009680F"/>
    <w:rsid w:val="000969A8"/>
    <w:rsid w:val="000969EB"/>
    <w:rsid w:val="00096BD6"/>
    <w:rsid w:val="00096D5B"/>
    <w:rsid w:val="00096F78"/>
    <w:rsid w:val="0009717F"/>
    <w:rsid w:val="00097338"/>
    <w:rsid w:val="00097584"/>
    <w:rsid w:val="0009764E"/>
    <w:rsid w:val="00097C67"/>
    <w:rsid w:val="00097F33"/>
    <w:rsid w:val="000A0034"/>
    <w:rsid w:val="000A04A8"/>
    <w:rsid w:val="000A0607"/>
    <w:rsid w:val="000A0A3F"/>
    <w:rsid w:val="000A0A51"/>
    <w:rsid w:val="000A0B86"/>
    <w:rsid w:val="000A1451"/>
    <w:rsid w:val="000A15A6"/>
    <w:rsid w:val="000A15F4"/>
    <w:rsid w:val="000A1617"/>
    <w:rsid w:val="000A1BE5"/>
    <w:rsid w:val="000A1C3C"/>
    <w:rsid w:val="000A20BC"/>
    <w:rsid w:val="000A22BE"/>
    <w:rsid w:val="000A2461"/>
    <w:rsid w:val="000A2547"/>
    <w:rsid w:val="000A27FE"/>
    <w:rsid w:val="000A2C90"/>
    <w:rsid w:val="000A30A8"/>
    <w:rsid w:val="000A31A2"/>
    <w:rsid w:val="000A3365"/>
    <w:rsid w:val="000A340B"/>
    <w:rsid w:val="000A3455"/>
    <w:rsid w:val="000A348C"/>
    <w:rsid w:val="000A349D"/>
    <w:rsid w:val="000A34E2"/>
    <w:rsid w:val="000A3614"/>
    <w:rsid w:val="000A3A59"/>
    <w:rsid w:val="000A3DE7"/>
    <w:rsid w:val="000A3E6E"/>
    <w:rsid w:val="000A3E7E"/>
    <w:rsid w:val="000A3E87"/>
    <w:rsid w:val="000A3EA8"/>
    <w:rsid w:val="000A45F6"/>
    <w:rsid w:val="000A461A"/>
    <w:rsid w:val="000A47BD"/>
    <w:rsid w:val="000A47C2"/>
    <w:rsid w:val="000A4B02"/>
    <w:rsid w:val="000A4B75"/>
    <w:rsid w:val="000A4EE2"/>
    <w:rsid w:val="000A5095"/>
    <w:rsid w:val="000A5247"/>
    <w:rsid w:val="000A5A12"/>
    <w:rsid w:val="000A625D"/>
    <w:rsid w:val="000A632E"/>
    <w:rsid w:val="000A652A"/>
    <w:rsid w:val="000A655C"/>
    <w:rsid w:val="000A693D"/>
    <w:rsid w:val="000A6946"/>
    <w:rsid w:val="000A6AB2"/>
    <w:rsid w:val="000A6FA6"/>
    <w:rsid w:val="000A733D"/>
    <w:rsid w:val="000A750E"/>
    <w:rsid w:val="000A7625"/>
    <w:rsid w:val="000A76CC"/>
    <w:rsid w:val="000A77A7"/>
    <w:rsid w:val="000A78CF"/>
    <w:rsid w:val="000A7AAC"/>
    <w:rsid w:val="000A7CE6"/>
    <w:rsid w:val="000A7CF4"/>
    <w:rsid w:val="000A7F57"/>
    <w:rsid w:val="000AAA40"/>
    <w:rsid w:val="000B09D4"/>
    <w:rsid w:val="000B127F"/>
    <w:rsid w:val="000B12AA"/>
    <w:rsid w:val="000B1421"/>
    <w:rsid w:val="000B19AD"/>
    <w:rsid w:val="000B1E23"/>
    <w:rsid w:val="000B21E6"/>
    <w:rsid w:val="000B254E"/>
    <w:rsid w:val="000B25B9"/>
    <w:rsid w:val="000B294D"/>
    <w:rsid w:val="000B34D7"/>
    <w:rsid w:val="000B364C"/>
    <w:rsid w:val="000B3A4A"/>
    <w:rsid w:val="000B3DDF"/>
    <w:rsid w:val="000B4488"/>
    <w:rsid w:val="000B448F"/>
    <w:rsid w:val="000B46C2"/>
    <w:rsid w:val="000B49F4"/>
    <w:rsid w:val="000B4DD1"/>
    <w:rsid w:val="000B512D"/>
    <w:rsid w:val="000B5418"/>
    <w:rsid w:val="000B584C"/>
    <w:rsid w:val="000B58AC"/>
    <w:rsid w:val="000B59FB"/>
    <w:rsid w:val="000B5E21"/>
    <w:rsid w:val="000B5F1F"/>
    <w:rsid w:val="000B6045"/>
    <w:rsid w:val="000B64B4"/>
    <w:rsid w:val="000B6B2A"/>
    <w:rsid w:val="000B6CF7"/>
    <w:rsid w:val="000B6E1B"/>
    <w:rsid w:val="000B6FBE"/>
    <w:rsid w:val="000B7435"/>
    <w:rsid w:val="000C0011"/>
    <w:rsid w:val="000C003A"/>
    <w:rsid w:val="000C02B1"/>
    <w:rsid w:val="000C02B3"/>
    <w:rsid w:val="000C044D"/>
    <w:rsid w:val="000C0455"/>
    <w:rsid w:val="000C049A"/>
    <w:rsid w:val="000C0A3E"/>
    <w:rsid w:val="000C0B4D"/>
    <w:rsid w:val="000C0BF3"/>
    <w:rsid w:val="000C0C2E"/>
    <w:rsid w:val="000C0CB9"/>
    <w:rsid w:val="000C11D9"/>
    <w:rsid w:val="000C17E6"/>
    <w:rsid w:val="000C1C65"/>
    <w:rsid w:val="000C1DFA"/>
    <w:rsid w:val="000C2313"/>
    <w:rsid w:val="000C26ED"/>
    <w:rsid w:val="000C29C3"/>
    <w:rsid w:val="000C2B4E"/>
    <w:rsid w:val="000C2BCA"/>
    <w:rsid w:val="000C2CC1"/>
    <w:rsid w:val="000C3026"/>
    <w:rsid w:val="000C35D7"/>
    <w:rsid w:val="000C36B1"/>
    <w:rsid w:val="000C3735"/>
    <w:rsid w:val="000C38D6"/>
    <w:rsid w:val="000C3A1A"/>
    <w:rsid w:val="000C3B4C"/>
    <w:rsid w:val="000C3D1F"/>
    <w:rsid w:val="000C3F0A"/>
    <w:rsid w:val="000C3F2E"/>
    <w:rsid w:val="000C4059"/>
    <w:rsid w:val="000C4138"/>
    <w:rsid w:val="000C464A"/>
    <w:rsid w:val="000C4CF7"/>
    <w:rsid w:val="000C4DDA"/>
    <w:rsid w:val="000C5032"/>
    <w:rsid w:val="000C5045"/>
    <w:rsid w:val="000C5348"/>
    <w:rsid w:val="000C561B"/>
    <w:rsid w:val="000C5A65"/>
    <w:rsid w:val="000C5BB1"/>
    <w:rsid w:val="000C5F63"/>
    <w:rsid w:val="000C6139"/>
    <w:rsid w:val="000C655A"/>
    <w:rsid w:val="000C67BB"/>
    <w:rsid w:val="000C6C88"/>
    <w:rsid w:val="000C72D0"/>
    <w:rsid w:val="000C7471"/>
    <w:rsid w:val="000C762B"/>
    <w:rsid w:val="000C76AA"/>
    <w:rsid w:val="000C7768"/>
    <w:rsid w:val="000C77F3"/>
    <w:rsid w:val="000C78BC"/>
    <w:rsid w:val="000C7B70"/>
    <w:rsid w:val="000C7D51"/>
    <w:rsid w:val="000D0206"/>
    <w:rsid w:val="000D0489"/>
    <w:rsid w:val="000D0522"/>
    <w:rsid w:val="000D05C3"/>
    <w:rsid w:val="000D0698"/>
    <w:rsid w:val="000D09AD"/>
    <w:rsid w:val="000D0C30"/>
    <w:rsid w:val="000D0ED8"/>
    <w:rsid w:val="000D0F30"/>
    <w:rsid w:val="000D139A"/>
    <w:rsid w:val="000D1619"/>
    <w:rsid w:val="000D1921"/>
    <w:rsid w:val="000D1E25"/>
    <w:rsid w:val="000D203E"/>
    <w:rsid w:val="000D2166"/>
    <w:rsid w:val="000D22DB"/>
    <w:rsid w:val="000D245E"/>
    <w:rsid w:val="000D24AB"/>
    <w:rsid w:val="000D25B5"/>
    <w:rsid w:val="000D28C8"/>
    <w:rsid w:val="000D31F5"/>
    <w:rsid w:val="000D37D3"/>
    <w:rsid w:val="000D3905"/>
    <w:rsid w:val="000D39CF"/>
    <w:rsid w:val="000D3A4B"/>
    <w:rsid w:val="000D3A5E"/>
    <w:rsid w:val="000D3AC3"/>
    <w:rsid w:val="000D3C8B"/>
    <w:rsid w:val="000D3D28"/>
    <w:rsid w:val="000D4403"/>
    <w:rsid w:val="000D4577"/>
    <w:rsid w:val="000D4A8D"/>
    <w:rsid w:val="000D4E0E"/>
    <w:rsid w:val="000D4F92"/>
    <w:rsid w:val="000D51BE"/>
    <w:rsid w:val="000D51F1"/>
    <w:rsid w:val="000D5440"/>
    <w:rsid w:val="000D5621"/>
    <w:rsid w:val="000D579C"/>
    <w:rsid w:val="000D5939"/>
    <w:rsid w:val="000D5B69"/>
    <w:rsid w:val="000D5FCD"/>
    <w:rsid w:val="000D61CF"/>
    <w:rsid w:val="000D64A3"/>
    <w:rsid w:val="000D64B0"/>
    <w:rsid w:val="000D65F9"/>
    <w:rsid w:val="000D6FAD"/>
    <w:rsid w:val="000D73EF"/>
    <w:rsid w:val="000D7472"/>
    <w:rsid w:val="000D75D2"/>
    <w:rsid w:val="000D761B"/>
    <w:rsid w:val="000D77C0"/>
    <w:rsid w:val="000D78CA"/>
    <w:rsid w:val="000D7DAF"/>
    <w:rsid w:val="000D7DC0"/>
    <w:rsid w:val="000E0043"/>
    <w:rsid w:val="000E0147"/>
    <w:rsid w:val="000E0337"/>
    <w:rsid w:val="000E0493"/>
    <w:rsid w:val="000E09B8"/>
    <w:rsid w:val="000E0CC7"/>
    <w:rsid w:val="000E0F5F"/>
    <w:rsid w:val="000E1426"/>
    <w:rsid w:val="000E15F5"/>
    <w:rsid w:val="000E1721"/>
    <w:rsid w:val="000E176D"/>
    <w:rsid w:val="000E1897"/>
    <w:rsid w:val="000E1BFC"/>
    <w:rsid w:val="000E1CD3"/>
    <w:rsid w:val="000E1D97"/>
    <w:rsid w:val="000E20A8"/>
    <w:rsid w:val="000E225B"/>
    <w:rsid w:val="000E2316"/>
    <w:rsid w:val="000E24E8"/>
    <w:rsid w:val="000E25CC"/>
    <w:rsid w:val="000E2AC6"/>
    <w:rsid w:val="000E2B4F"/>
    <w:rsid w:val="000E2CD6"/>
    <w:rsid w:val="000E30B8"/>
    <w:rsid w:val="000E35C3"/>
    <w:rsid w:val="000E3A44"/>
    <w:rsid w:val="000E3AA1"/>
    <w:rsid w:val="000E4314"/>
    <w:rsid w:val="000E4316"/>
    <w:rsid w:val="000E49FE"/>
    <w:rsid w:val="000E4F5D"/>
    <w:rsid w:val="000E5182"/>
    <w:rsid w:val="000E5193"/>
    <w:rsid w:val="000E53BB"/>
    <w:rsid w:val="000E54C0"/>
    <w:rsid w:val="000E5625"/>
    <w:rsid w:val="000E5780"/>
    <w:rsid w:val="000E5AB5"/>
    <w:rsid w:val="000E5D18"/>
    <w:rsid w:val="000E5EEB"/>
    <w:rsid w:val="000E66CC"/>
    <w:rsid w:val="000E6B73"/>
    <w:rsid w:val="000E6BF4"/>
    <w:rsid w:val="000E6C37"/>
    <w:rsid w:val="000E6DC3"/>
    <w:rsid w:val="000E7037"/>
    <w:rsid w:val="000E716E"/>
    <w:rsid w:val="000E74B8"/>
    <w:rsid w:val="000E7B09"/>
    <w:rsid w:val="000E7B4F"/>
    <w:rsid w:val="000E7CB1"/>
    <w:rsid w:val="000E7FDC"/>
    <w:rsid w:val="000F0306"/>
    <w:rsid w:val="000F04D3"/>
    <w:rsid w:val="000F0A4B"/>
    <w:rsid w:val="000F0DBD"/>
    <w:rsid w:val="000F0FE6"/>
    <w:rsid w:val="000F100A"/>
    <w:rsid w:val="000F1363"/>
    <w:rsid w:val="000F1430"/>
    <w:rsid w:val="000F1563"/>
    <w:rsid w:val="000F1753"/>
    <w:rsid w:val="000F181D"/>
    <w:rsid w:val="000F1C80"/>
    <w:rsid w:val="000F1EC9"/>
    <w:rsid w:val="000F1EF2"/>
    <w:rsid w:val="000F210E"/>
    <w:rsid w:val="000F23C9"/>
    <w:rsid w:val="000F25CE"/>
    <w:rsid w:val="000F2667"/>
    <w:rsid w:val="000F2898"/>
    <w:rsid w:val="000F2949"/>
    <w:rsid w:val="000F2BBF"/>
    <w:rsid w:val="000F2C13"/>
    <w:rsid w:val="000F2E8D"/>
    <w:rsid w:val="000F314B"/>
    <w:rsid w:val="000F363E"/>
    <w:rsid w:val="000F37FF"/>
    <w:rsid w:val="000F39BE"/>
    <w:rsid w:val="000F3E0B"/>
    <w:rsid w:val="000F3E50"/>
    <w:rsid w:val="000F4301"/>
    <w:rsid w:val="000F4983"/>
    <w:rsid w:val="000F4A6A"/>
    <w:rsid w:val="000F4BC8"/>
    <w:rsid w:val="000F5255"/>
    <w:rsid w:val="000F54AD"/>
    <w:rsid w:val="000F5A04"/>
    <w:rsid w:val="000F5C3B"/>
    <w:rsid w:val="000F63F4"/>
    <w:rsid w:val="000F6414"/>
    <w:rsid w:val="000F66B9"/>
    <w:rsid w:val="000F670A"/>
    <w:rsid w:val="000F6897"/>
    <w:rsid w:val="000F6A7E"/>
    <w:rsid w:val="000F6FA8"/>
    <w:rsid w:val="000F7188"/>
    <w:rsid w:val="000F7471"/>
    <w:rsid w:val="000F7F85"/>
    <w:rsid w:val="00100055"/>
    <w:rsid w:val="00100084"/>
    <w:rsid w:val="001000F5"/>
    <w:rsid w:val="00100246"/>
    <w:rsid w:val="001003C0"/>
    <w:rsid w:val="0010066E"/>
    <w:rsid w:val="001006B8"/>
    <w:rsid w:val="0010085C"/>
    <w:rsid w:val="001009C0"/>
    <w:rsid w:val="00100A79"/>
    <w:rsid w:val="00100D40"/>
    <w:rsid w:val="00101204"/>
    <w:rsid w:val="0010159F"/>
    <w:rsid w:val="00101F6C"/>
    <w:rsid w:val="00101FC3"/>
    <w:rsid w:val="0010213F"/>
    <w:rsid w:val="0010219B"/>
    <w:rsid w:val="00102391"/>
    <w:rsid w:val="00102440"/>
    <w:rsid w:val="00102489"/>
    <w:rsid w:val="001026F2"/>
    <w:rsid w:val="00102929"/>
    <w:rsid w:val="00103067"/>
    <w:rsid w:val="00103267"/>
    <w:rsid w:val="001032D6"/>
    <w:rsid w:val="001035F4"/>
    <w:rsid w:val="001037A7"/>
    <w:rsid w:val="00103870"/>
    <w:rsid w:val="00103B2E"/>
    <w:rsid w:val="00103C37"/>
    <w:rsid w:val="00104008"/>
    <w:rsid w:val="001040A0"/>
    <w:rsid w:val="0010415C"/>
    <w:rsid w:val="001041D1"/>
    <w:rsid w:val="0010420E"/>
    <w:rsid w:val="0010423D"/>
    <w:rsid w:val="001044A7"/>
    <w:rsid w:val="00104855"/>
    <w:rsid w:val="001048B8"/>
    <w:rsid w:val="001049FB"/>
    <w:rsid w:val="00104E55"/>
    <w:rsid w:val="0010501C"/>
    <w:rsid w:val="00105299"/>
    <w:rsid w:val="0010570B"/>
    <w:rsid w:val="0010581C"/>
    <w:rsid w:val="00105883"/>
    <w:rsid w:val="00105A8F"/>
    <w:rsid w:val="00105ABE"/>
    <w:rsid w:val="00105BBB"/>
    <w:rsid w:val="00105DC7"/>
    <w:rsid w:val="00105E91"/>
    <w:rsid w:val="00105FB4"/>
    <w:rsid w:val="0010604F"/>
    <w:rsid w:val="0010635F"/>
    <w:rsid w:val="00106718"/>
    <w:rsid w:val="00106853"/>
    <w:rsid w:val="00106921"/>
    <w:rsid w:val="00106D4D"/>
    <w:rsid w:val="0010771E"/>
    <w:rsid w:val="00107C47"/>
    <w:rsid w:val="00107E08"/>
    <w:rsid w:val="00110490"/>
    <w:rsid w:val="0011050F"/>
    <w:rsid w:val="00111083"/>
    <w:rsid w:val="001115C3"/>
    <w:rsid w:val="00111767"/>
    <w:rsid w:val="001117FD"/>
    <w:rsid w:val="00111876"/>
    <w:rsid w:val="00111D16"/>
    <w:rsid w:val="00111D33"/>
    <w:rsid w:val="00112143"/>
    <w:rsid w:val="00112589"/>
    <w:rsid w:val="001126EF"/>
    <w:rsid w:val="00112A04"/>
    <w:rsid w:val="00112CB1"/>
    <w:rsid w:val="00112CD0"/>
    <w:rsid w:val="00112E8F"/>
    <w:rsid w:val="00112F05"/>
    <w:rsid w:val="00112F6D"/>
    <w:rsid w:val="00113011"/>
    <w:rsid w:val="00113018"/>
    <w:rsid w:val="00113164"/>
    <w:rsid w:val="0011331D"/>
    <w:rsid w:val="00113680"/>
    <w:rsid w:val="0011372B"/>
    <w:rsid w:val="0011373B"/>
    <w:rsid w:val="00113F99"/>
    <w:rsid w:val="001141B2"/>
    <w:rsid w:val="0011463A"/>
    <w:rsid w:val="00114794"/>
    <w:rsid w:val="00114AD6"/>
    <w:rsid w:val="00115473"/>
    <w:rsid w:val="00115877"/>
    <w:rsid w:val="00115B10"/>
    <w:rsid w:val="00116014"/>
    <w:rsid w:val="001163F0"/>
    <w:rsid w:val="001164BC"/>
    <w:rsid w:val="00116749"/>
    <w:rsid w:val="00116B8C"/>
    <w:rsid w:val="00116BA8"/>
    <w:rsid w:val="00116BB8"/>
    <w:rsid w:val="00117136"/>
    <w:rsid w:val="001172A3"/>
    <w:rsid w:val="00117429"/>
    <w:rsid w:val="00117954"/>
    <w:rsid w:val="00117C11"/>
    <w:rsid w:val="00117E33"/>
    <w:rsid w:val="00117EAC"/>
    <w:rsid w:val="00117EB6"/>
    <w:rsid w:val="0012030C"/>
    <w:rsid w:val="001206A7"/>
    <w:rsid w:val="00120733"/>
    <w:rsid w:val="001207C9"/>
    <w:rsid w:val="00120A8D"/>
    <w:rsid w:val="00120C18"/>
    <w:rsid w:val="00121ADF"/>
    <w:rsid w:val="00121E54"/>
    <w:rsid w:val="00122464"/>
    <w:rsid w:val="0012258F"/>
    <w:rsid w:val="00122749"/>
    <w:rsid w:val="00122DCA"/>
    <w:rsid w:val="0012312A"/>
    <w:rsid w:val="00123380"/>
    <w:rsid w:val="0012351F"/>
    <w:rsid w:val="00123610"/>
    <w:rsid w:val="0012369A"/>
    <w:rsid w:val="001238FF"/>
    <w:rsid w:val="00123D37"/>
    <w:rsid w:val="00123FAC"/>
    <w:rsid w:val="001243FC"/>
    <w:rsid w:val="0012445C"/>
    <w:rsid w:val="00124473"/>
    <w:rsid w:val="001246F4"/>
    <w:rsid w:val="0012491D"/>
    <w:rsid w:val="00124A5F"/>
    <w:rsid w:val="0012531D"/>
    <w:rsid w:val="001254CD"/>
    <w:rsid w:val="00125565"/>
    <w:rsid w:val="001256CC"/>
    <w:rsid w:val="00125D43"/>
    <w:rsid w:val="00125DA2"/>
    <w:rsid w:val="00126128"/>
    <w:rsid w:val="00126482"/>
    <w:rsid w:val="00126520"/>
    <w:rsid w:val="00126583"/>
    <w:rsid w:val="00126663"/>
    <w:rsid w:val="00126902"/>
    <w:rsid w:val="00126E7A"/>
    <w:rsid w:val="00126FA4"/>
    <w:rsid w:val="001271E7"/>
    <w:rsid w:val="00127570"/>
    <w:rsid w:val="00127658"/>
    <w:rsid w:val="001277A8"/>
    <w:rsid w:val="001279F3"/>
    <w:rsid w:val="00127B8E"/>
    <w:rsid w:val="00127E94"/>
    <w:rsid w:val="00127FA8"/>
    <w:rsid w:val="00130425"/>
    <w:rsid w:val="001306B5"/>
    <w:rsid w:val="0013073C"/>
    <w:rsid w:val="001307AE"/>
    <w:rsid w:val="00130821"/>
    <w:rsid w:val="00130B33"/>
    <w:rsid w:val="00130ED6"/>
    <w:rsid w:val="00130F67"/>
    <w:rsid w:val="00130FA8"/>
    <w:rsid w:val="00131130"/>
    <w:rsid w:val="00131E37"/>
    <w:rsid w:val="00131EE3"/>
    <w:rsid w:val="00131EE9"/>
    <w:rsid w:val="00132257"/>
    <w:rsid w:val="00132817"/>
    <w:rsid w:val="00132EAD"/>
    <w:rsid w:val="00133068"/>
    <w:rsid w:val="0013308A"/>
    <w:rsid w:val="0013352E"/>
    <w:rsid w:val="001335F9"/>
    <w:rsid w:val="00133622"/>
    <w:rsid w:val="00133640"/>
    <w:rsid w:val="00133711"/>
    <w:rsid w:val="001338AE"/>
    <w:rsid w:val="00133927"/>
    <w:rsid w:val="00133FB6"/>
    <w:rsid w:val="001340C3"/>
    <w:rsid w:val="00134101"/>
    <w:rsid w:val="00134292"/>
    <w:rsid w:val="001345E9"/>
    <w:rsid w:val="001346C4"/>
    <w:rsid w:val="00134A32"/>
    <w:rsid w:val="00134EA0"/>
    <w:rsid w:val="00135110"/>
    <w:rsid w:val="001353F3"/>
    <w:rsid w:val="00135F1D"/>
    <w:rsid w:val="00136044"/>
    <w:rsid w:val="0013626C"/>
    <w:rsid w:val="00136674"/>
    <w:rsid w:val="001367B4"/>
    <w:rsid w:val="00136ABA"/>
    <w:rsid w:val="00136CF3"/>
    <w:rsid w:val="00136D92"/>
    <w:rsid w:val="00136E53"/>
    <w:rsid w:val="00137002"/>
    <w:rsid w:val="00137161"/>
    <w:rsid w:val="001373C0"/>
    <w:rsid w:val="0013748D"/>
    <w:rsid w:val="00137857"/>
    <w:rsid w:val="001379D6"/>
    <w:rsid w:val="00137CC0"/>
    <w:rsid w:val="00137FDF"/>
    <w:rsid w:val="001400A0"/>
    <w:rsid w:val="00140687"/>
    <w:rsid w:val="00140760"/>
    <w:rsid w:val="00140879"/>
    <w:rsid w:val="00140B5A"/>
    <w:rsid w:val="00140E58"/>
    <w:rsid w:val="001415A7"/>
    <w:rsid w:val="00141A37"/>
    <w:rsid w:val="00141ADC"/>
    <w:rsid w:val="00141E6A"/>
    <w:rsid w:val="00141E7B"/>
    <w:rsid w:val="001420E7"/>
    <w:rsid w:val="0014218A"/>
    <w:rsid w:val="00142686"/>
    <w:rsid w:val="0014279F"/>
    <w:rsid w:val="001427EA"/>
    <w:rsid w:val="00142A5A"/>
    <w:rsid w:val="00142A5B"/>
    <w:rsid w:val="00142B65"/>
    <w:rsid w:val="00142B93"/>
    <w:rsid w:val="00142C67"/>
    <w:rsid w:val="00142DBA"/>
    <w:rsid w:val="00142E7A"/>
    <w:rsid w:val="00143720"/>
    <w:rsid w:val="00143D2E"/>
    <w:rsid w:val="00144042"/>
    <w:rsid w:val="001442A1"/>
    <w:rsid w:val="0014453E"/>
    <w:rsid w:val="0014471B"/>
    <w:rsid w:val="00144831"/>
    <w:rsid w:val="0014490D"/>
    <w:rsid w:val="00144A5A"/>
    <w:rsid w:val="00144D56"/>
    <w:rsid w:val="00144EB6"/>
    <w:rsid w:val="00145088"/>
    <w:rsid w:val="0014527C"/>
    <w:rsid w:val="0014567F"/>
    <w:rsid w:val="00145C20"/>
    <w:rsid w:val="00145E6B"/>
    <w:rsid w:val="00145FE5"/>
    <w:rsid w:val="001464E2"/>
    <w:rsid w:val="0014668B"/>
    <w:rsid w:val="00146B19"/>
    <w:rsid w:val="00146D6B"/>
    <w:rsid w:val="00146F2B"/>
    <w:rsid w:val="00147300"/>
    <w:rsid w:val="0014771B"/>
    <w:rsid w:val="00147CA1"/>
    <w:rsid w:val="00147E21"/>
    <w:rsid w:val="00147E4C"/>
    <w:rsid w:val="0015012C"/>
    <w:rsid w:val="0015018F"/>
    <w:rsid w:val="001506B8"/>
    <w:rsid w:val="001506F9"/>
    <w:rsid w:val="00150807"/>
    <w:rsid w:val="00150D46"/>
    <w:rsid w:val="00151443"/>
    <w:rsid w:val="00151485"/>
    <w:rsid w:val="00151537"/>
    <w:rsid w:val="001515EA"/>
    <w:rsid w:val="00151603"/>
    <w:rsid w:val="00151668"/>
    <w:rsid w:val="001519C4"/>
    <w:rsid w:val="00151B02"/>
    <w:rsid w:val="00151C7F"/>
    <w:rsid w:val="00151D78"/>
    <w:rsid w:val="00151DE2"/>
    <w:rsid w:val="001524A0"/>
    <w:rsid w:val="001526A6"/>
    <w:rsid w:val="001526FD"/>
    <w:rsid w:val="00152833"/>
    <w:rsid w:val="00152DD7"/>
    <w:rsid w:val="0015316A"/>
    <w:rsid w:val="001537F9"/>
    <w:rsid w:val="00153F59"/>
    <w:rsid w:val="00153FC9"/>
    <w:rsid w:val="001540C4"/>
    <w:rsid w:val="0015426C"/>
    <w:rsid w:val="00154919"/>
    <w:rsid w:val="00154ADD"/>
    <w:rsid w:val="00154D37"/>
    <w:rsid w:val="00155192"/>
    <w:rsid w:val="0015533F"/>
    <w:rsid w:val="001554B2"/>
    <w:rsid w:val="00155B1C"/>
    <w:rsid w:val="00155CCF"/>
    <w:rsid w:val="00155FE8"/>
    <w:rsid w:val="001564EF"/>
    <w:rsid w:val="001566D8"/>
    <w:rsid w:val="001569BB"/>
    <w:rsid w:val="00156CD8"/>
    <w:rsid w:val="00157056"/>
    <w:rsid w:val="00157198"/>
    <w:rsid w:val="001572CA"/>
    <w:rsid w:val="0015730F"/>
    <w:rsid w:val="0015741D"/>
    <w:rsid w:val="001576C6"/>
    <w:rsid w:val="00160368"/>
    <w:rsid w:val="00160369"/>
    <w:rsid w:val="001604B2"/>
    <w:rsid w:val="00160B48"/>
    <w:rsid w:val="00160C6E"/>
    <w:rsid w:val="00160E36"/>
    <w:rsid w:val="00160E3D"/>
    <w:rsid w:val="00160E6C"/>
    <w:rsid w:val="00160FB0"/>
    <w:rsid w:val="001610D1"/>
    <w:rsid w:val="001613A4"/>
    <w:rsid w:val="001618B6"/>
    <w:rsid w:val="00161914"/>
    <w:rsid w:val="001619C6"/>
    <w:rsid w:val="00161D58"/>
    <w:rsid w:val="00162221"/>
    <w:rsid w:val="00162265"/>
    <w:rsid w:val="001623F0"/>
    <w:rsid w:val="00162784"/>
    <w:rsid w:val="00162E46"/>
    <w:rsid w:val="00162F01"/>
    <w:rsid w:val="00162F0D"/>
    <w:rsid w:val="00162FC6"/>
    <w:rsid w:val="00163124"/>
    <w:rsid w:val="001634E9"/>
    <w:rsid w:val="00163505"/>
    <w:rsid w:val="00163A69"/>
    <w:rsid w:val="0016403B"/>
    <w:rsid w:val="001643BB"/>
    <w:rsid w:val="001644DD"/>
    <w:rsid w:val="0016477E"/>
    <w:rsid w:val="00164920"/>
    <w:rsid w:val="00164C61"/>
    <w:rsid w:val="00164FA9"/>
    <w:rsid w:val="001652EE"/>
    <w:rsid w:val="001654A5"/>
    <w:rsid w:val="00165521"/>
    <w:rsid w:val="0016621A"/>
    <w:rsid w:val="001662AC"/>
    <w:rsid w:val="0016721B"/>
    <w:rsid w:val="0016748A"/>
    <w:rsid w:val="00167587"/>
    <w:rsid w:val="00167713"/>
    <w:rsid w:val="001679B8"/>
    <w:rsid w:val="00167CFC"/>
    <w:rsid w:val="00167D0E"/>
    <w:rsid w:val="00167E8C"/>
    <w:rsid w:val="00170073"/>
    <w:rsid w:val="00170324"/>
    <w:rsid w:val="001704D8"/>
    <w:rsid w:val="00170857"/>
    <w:rsid w:val="00170A1C"/>
    <w:rsid w:val="00170AA6"/>
    <w:rsid w:val="00170CC3"/>
    <w:rsid w:val="00170F26"/>
    <w:rsid w:val="00170FBF"/>
    <w:rsid w:val="00171002"/>
    <w:rsid w:val="00171072"/>
    <w:rsid w:val="001712F0"/>
    <w:rsid w:val="001713AD"/>
    <w:rsid w:val="0017173D"/>
    <w:rsid w:val="00171773"/>
    <w:rsid w:val="00171A0D"/>
    <w:rsid w:val="00171A7F"/>
    <w:rsid w:val="00171B00"/>
    <w:rsid w:val="00171EA1"/>
    <w:rsid w:val="00171FEC"/>
    <w:rsid w:val="00172842"/>
    <w:rsid w:val="00172855"/>
    <w:rsid w:val="00172D47"/>
    <w:rsid w:val="00172E17"/>
    <w:rsid w:val="00172FF6"/>
    <w:rsid w:val="0017362E"/>
    <w:rsid w:val="001736EA"/>
    <w:rsid w:val="0017373F"/>
    <w:rsid w:val="00173980"/>
    <w:rsid w:val="00173C06"/>
    <w:rsid w:val="0017418C"/>
    <w:rsid w:val="00174419"/>
    <w:rsid w:val="0017447D"/>
    <w:rsid w:val="0017451E"/>
    <w:rsid w:val="00174577"/>
    <w:rsid w:val="00174A6F"/>
    <w:rsid w:val="00174B84"/>
    <w:rsid w:val="00174C71"/>
    <w:rsid w:val="0017526A"/>
    <w:rsid w:val="00175705"/>
    <w:rsid w:val="0017599A"/>
    <w:rsid w:val="00175CD1"/>
    <w:rsid w:val="0017610E"/>
    <w:rsid w:val="0017612F"/>
    <w:rsid w:val="0017653C"/>
    <w:rsid w:val="001767AE"/>
    <w:rsid w:val="00176A04"/>
    <w:rsid w:val="00176BDE"/>
    <w:rsid w:val="00176D3B"/>
    <w:rsid w:val="00176DD6"/>
    <w:rsid w:val="001771A7"/>
    <w:rsid w:val="00177484"/>
    <w:rsid w:val="00177554"/>
    <w:rsid w:val="00177970"/>
    <w:rsid w:val="00177DD6"/>
    <w:rsid w:val="00180081"/>
    <w:rsid w:val="001801E4"/>
    <w:rsid w:val="00180250"/>
    <w:rsid w:val="0018041D"/>
    <w:rsid w:val="001806ED"/>
    <w:rsid w:val="00180953"/>
    <w:rsid w:val="00180A60"/>
    <w:rsid w:val="00180DFE"/>
    <w:rsid w:val="00181000"/>
    <w:rsid w:val="0018100A"/>
    <w:rsid w:val="001810FF"/>
    <w:rsid w:val="0018117A"/>
    <w:rsid w:val="00181320"/>
    <w:rsid w:val="001815AE"/>
    <w:rsid w:val="001816F1"/>
    <w:rsid w:val="00181BF5"/>
    <w:rsid w:val="00181CB9"/>
    <w:rsid w:val="00182C35"/>
    <w:rsid w:val="00182ECB"/>
    <w:rsid w:val="00183035"/>
    <w:rsid w:val="00183108"/>
    <w:rsid w:val="00183489"/>
    <w:rsid w:val="0018355A"/>
    <w:rsid w:val="0018367D"/>
    <w:rsid w:val="00183709"/>
    <w:rsid w:val="0018375F"/>
    <w:rsid w:val="001838C9"/>
    <w:rsid w:val="00183A3B"/>
    <w:rsid w:val="00183D2D"/>
    <w:rsid w:val="00184041"/>
    <w:rsid w:val="00184308"/>
    <w:rsid w:val="00184529"/>
    <w:rsid w:val="0018467C"/>
    <w:rsid w:val="00184838"/>
    <w:rsid w:val="00185051"/>
    <w:rsid w:val="0018506E"/>
    <w:rsid w:val="0018517E"/>
    <w:rsid w:val="0018539C"/>
    <w:rsid w:val="00185BDA"/>
    <w:rsid w:val="00185C4F"/>
    <w:rsid w:val="00185EE0"/>
    <w:rsid w:val="00185F34"/>
    <w:rsid w:val="00185F93"/>
    <w:rsid w:val="001861DE"/>
    <w:rsid w:val="0018644E"/>
    <w:rsid w:val="0018655D"/>
    <w:rsid w:val="001865AB"/>
    <w:rsid w:val="0018667C"/>
    <w:rsid w:val="0018685C"/>
    <w:rsid w:val="00186CC3"/>
    <w:rsid w:val="00186D93"/>
    <w:rsid w:val="00187A7A"/>
    <w:rsid w:val="00187B2E"/>
    <w:rsid w:val="00187DA2"/>
    <w:rsid w:val="00187EED"/>
    <w:rsid w:val="00190251"/>
    <w:rsid w:val="001903B4"/>
    <w:rsid w:val="00190854"/>
    <w:rsid w:val="00190950"/>
    <w:rsid w:val="00190BA6"/>
    <w:rsid w:val="00190D5D"/>
    <w:rsid w:val="00191066"/>
    <w:rsid w:val="0019115F"/>
    <w:rsid w:val="00191292"/>
    <w:rsid w:val="001918CA"/>
    <w:rsid w:val="001919F3"/>
    <w:rsid w:val="00191BC9"/>
    <w:rsid w:val="00191D57"/>
    <w:rsid w:val="00191D59"/>
    <w:rsid w:val="00191F7F"/>
    <w:rsid w:val="00192291"/>
    <w:rsid w:val="00192466"/>
    <w:rsid w:val="00192734"/>
    <w:rsid w:val="00192823"/>
    <w:rsid w:val="0019294D"/>
    <w:rsid w:val="00192A35"/>
    <w:rsid w:val="00192BF0"/>
    <w:rsid w:val="00192EEC"/>
    <w:rsid w:val="00192F1E"/>
    <w:rsid w:val="001930F0"/>
    <w:rsid w:val="00193AA4"/>
    <w:rsid w:val="00194488"/>
    <w:rsid w:val="00194590"/>
    <w:rsid w:val="0019461D"/>
    <w:rsid w:val="001948E8"/>
    <w:rsid w:val="00194FDB"/>
    <w:rsid w:val="00195075"/>
    <w:rsid w:val="00195F18"/>
    <w:rsid w:val="00196522"/>
    <w:rsid w:val="00196B0F"/>
    <w:rsid w:val="00196B1F"/>
    <w:rsid w:val="00196D69"/>
    <w:rsid w:val="00196D8E"/>
    <w:rsid w:val="00196FCF"/>
    <w:rsid w:val="00197054"/>
    <w:rsid w:val="001970BA"/>
    <w:rsid w:val="001971A6"/>
    <w:rsid w:val="00197244"/>
    <w:rsid w:val="001975A2"/>
    <w:rsid w:val="00197778"/>
    <w:rsid w:val="001A01C2"/>
    <w:rsid w:val="001A033F"/>
    <w:rsid w:val="001A0501"/>
    <w:rsid w:val="001A0786"/>
    <w:rsid w:val="001A0AFF"/>
    <w:rsid w:val="001A0D0A"/>
    <w:rsid w:val="001A0E8A"/>
    <w:rsid w:val="001A11DA"/>
    <w:rsid w:val="001A13E6"/>
    <w:rsid w:val="001A1634"/>
    <w:rsid w:val="001A186C"/>
    <w:rsid w:val="001A1A1C"/>
    <w:rsid w:val="001A1A30"/>
    <w:rsid w:val="001A1CA1"/>
    <w:rsid w:val="001A1E1A"/>
    <w:rsid w:val="001A1FE6"/>
    <w:rsid w:val="001A219F"/>
    <w:rsid w:val="001A25F5"/>
    <w:rsid w:val="001A2777"/>
    <w:rsid w:val="001A2BAC"/>
    <w:rsid w:val="001A3449"/>
    <w:rsid w:val="001A3521"/>
    <w:rsid w:val="001A3B65"/>
    <w:rsid w:val="001A3B90"/>
    <w:rsid w:val="001A3F8A"/>
    <w:rsid w:val="001A4245"/>
    <w:rsid w:val="001A47DF"/>
    <w:rsid w:val="001A4948"/>
    <w:rsid w:val="001A498E"/>
    <w:rsid w:val="001A49BE"/>
    <w:rsid w:val="001A4A88"/>
    <w:rsid w:val="001A4F31"/>
    <w:rsid w:val="001A5183"/>
    <w:rsid w:val="001A5463"/>
    <w:rsid w:val="001A558C"/>
    <w:rsid w:val="001A5ACD"/>
    <w:rsid w:val="001A5E3E"/>
    <w:rsid w:val="001A5E3F"/>
    <w:rsid w:val="001A5EBB"/>
    <w:rsid w:val="001A604F"/>
    <w:rsid w:val="001A616B"/>
    <w:rsid w:val="001A6847"/>
    <w:rsid w:val="001A68C8"/>
    <w:rsid w:val="001A6C7D"/>
    <w:rsid w:val="001A6C96"/>
    <w:rsid w:val="001A6CF5"/>
    <w:rsid w:val="001A71A5"/>
    <w:rsid w:val="001A772E"/>
    <w:rsid w:val="001A7C49"/>
    <w:rsid w:val="001A7D8B"/>
    <w:rsid w:val="001B02BE"/>
    <w:rsid w:val="001B094E"/>
    <w:rsid w:val="001B09F3"/>
    <w:rsid w:val="001B0B16"/>
    <w:rsid w:val="001B0C66"/>
    <w:rsid w:val="001B0FE4"/>
    <w:rsid w:val="001B11FF"/>
    <w:rsid w:val="001B126D"/>
    <w:rsid w:val="001B157E"/>
    <w:rsid w:val="001B1C24"/>
    <w:rsid w:val="001B25C9"/>
    <w:rsid w:val="001B2953"/>
    <w:rsid w:val="001B30D4"/>
    <w:rsid w:val="001B32B4"/>
    <w:rsid w:val="001B348D"/>
    <w:rsid w:val="001B359A"/>
    <w:rsid w:val="001B3619"/>
    <w:rsid w:val="001B3E8F"/>
    <w:rsid w:val="001B4575"/>
    <w:rsid w:val="001B49CF"/>
    <w:rsid w:val="001B4B03"/>
    <w:rsid w:val="001B4CBE"/>
    <w:rsid w:val="001B5240"/>
    <w:rsid w:val="001B527B"/>
    <w:rsid w:val="001B546D"/>
    <w:rsid w:val="001B582A"/>
    <w:rsid w:val="001B65A9"/>
    <w:rsid w:val="001B6600"/>
    <w:rsid w:val="001B66DE"/>
    <w:rsid w:val="001B6968"/>
    <w:rsid w:val="001B698B"/>
    <w:rsid w:val="001B6CE6"/>
    <w:rsid w:val="001B71C4"/>
    <w:rsid w:val="001B7A43"/>
    <w:rsid w:val="001B7DB6"/>
    <w:rsid w:val="001C0110"/>
    <w:rsid w:val="001C0368"/>
    <w:rsid w:val="001C075B"/>
    <w:rsid w:val="001C0DE4"/>
    <w:rsid w:val="001C0E40"/>
    <w:rsid w:val="001C0F9F"/>
    <w:rsid w:val="001C10BE"/>
    <w:rsid w:val="001C11AE"/>
    <w:rsid w:val="001C18EA"/>
    <w:rsid w:val="001C1AD0"/>
    <w:rsid w:val="001C2104"/>
    <w:rsid w:val="001C25A5"/>
    <w:rsid w:val="001C25AC"/>
    <w:rsid w:val="001C26F5"/>
    <w:rsid w:val="001C30F5"/>
    <w:rsid w:val="001C385F"/>
    <w:rsid w:val="001C3921"/>
    <w:rsid w:val="001C39B5"/>
    <w:rsid w:val="001C3A75"/>
    <w:rsid w:val="001C3CDA"/>
    <w:rsid w:val="001C3ECB"/>
    <w:rsid w:val="001C4048"/>
    <w:rsid w:val="001C47FB"/>
    <w:rsid w:val="001C4E70"/>
    <w:rsid w:val="001C4F89"/>
    <w:rsid w:val="001C544E"/>
    <w:rsid w:val="001C59FB"/>
    <w:rsid w:val="001C5D12"/>
    <w:rsid w:val="001C5D2D"/>
    <w:rsid w:val="001C5D5B"/>
    <w:rsid w:val="001C645B"/>
    <w:rsid w:val="001C6477"/>
    <w:rsid w:val="001C6770"/>
    <w:rsid w:val="001C6AB6"/>
    <w:rsid w:val="001C6CBA"/>
    <w:rsid w:val="001C7979"/>
    <w:rsid w:val="001C79B2"/>
    <w:rsid w:val="001C7DB2"/>
    <w:rsid w:val="001D02B0"/>
    <w:rsid w:val="001D03C6"/>
    <w:rsid w:val="001D059F"/>
    <w:rsid w:val="001D0723"/>
    <w:rsid w:val="001D0C6F"/>
    <w:rsid w:val="001D1600"/>
    <w:rsid w:val="001D1C06"/>
    <w:rsid w:val="001D1D97"/>
    <w:rsid w:val="001D2101"/>
    <w:rsid w:val="001D214A"/>
    <w:rsid w:val="001D2193"/>
    <w:rsid w:val="001D22C1"/>
    <w:rsid w:val="001D2333"/>
    <w:rsid w:val="001D2555"/>
    <w:rsid w:val="001D2584"/>
    <w:rsid w:val="001D30E8"/>
    <w:rsid w:val="001D36C1"/>
    <w:rsid w:val="001D3D55"/>
    <w:rsid w:val="001D3FC8"/>
    <w:rsid w:val="001D4124"/>
    <w:rsid w:val="001D4410"/>
    <w:rsid w:val="001D4452"/>
    <w:rsid w:val="001D44DF"/>
    <w:rsid w:val="001D4B50"/>
    <w:rsid w:val="001D4CCA"/>
    <w:rsid w:val="001D4E6A"/>
    <w:rsid w:val="001D4E84"/>
    <w:rsid w:val="001D4E8C"/>
    <w:rsid w:val="001D4E96"/>
    <w:rsid w:val="001D55EF"/>
    <w:rsid w:val="001D59D7"/>
    <w:rsid w:val="001D5B7F"/>
    <w:rsid w:val="001D6011"/>
    <w:rsid w:val="001D61AB"/>
    <w:rsid w:val="001D65BC"/>
    <w:rsid w:val="001D6669"/>
    <w:rsid w:val="001D7134"/>
    <w:rsid w:val="001D71D3"/>
    <w:rsid w:val="001D7209"/>
    <w:rsid w:val="001D7664"/>
    <w:rsid w:val="001D76E9"/>
    <w:rsid w:val="001D7C48"/>
    <w:rsid w:val="001D7F85"/>
    <w:rsid w:val="001E039E"/>
    <w:rsid w:val="001E04F5"/>
    <w:rsid w:val="001E0604"/>
    <w:rsid w:val="001E076E"/>
    <w:rsid w:val="001E09D4"/>
    <w:rsid w:val="001E0D04"/>
    <w:rsid w:val="001E15B0"/>
    <w:rsid w:val="001E184C"/>
    <w:rsid w:val="001E1C9C"/>
    <w:rsid w:val="001E1D1C"/>
    <w:rsid w:val="001E279D"/>
    <w:rsid w:val="001E2B27"/>
    <w:rsid w:val="001E2D79"/>
    <w:rsid w:val="001E2DFE"/>
    <w:rsid w:val="001E2F57"/>
    <w:rsid w:val="001E3096"/>
    <w:rsid w:val="001E32F9"/>
    <w:rsid w:val="001E331C"/>
    <w:rsid w:val="001E343A"/>
    <w:rsid w:val="001E3530"/>
    <w:rsid w:val="001E3913"/>
    <w:rsid w:val="001E3A62"/>
    <w:rsid w:val="001E3DC1"/>
    <w:rsid w:val="001E3FFF"/>
    <w:rsid w:val="001E4279"/>
    <w:rsid w:val="001E4F15"/>
    <w:rsid w:val="001E4F4F"/>
    <w:rsid w:val="001E5002"/>
    <w:rsid w:val="001E56BC"/>
    <w:rsid w:val="001E59E9"/>
    <w:rsid w:val="001E5BD4"/>
    <w:rsid w:val="001E5CA9"/>
    <w:rsid w:val="001E6060"/>
    <w:rsid w:val="001E60FA"/>
    <w:rsid w:val="001E613B"/>
    <w:rsid w:val="001E6195"/>
    <w:rsid w:val="001E66A6"/>
    <w:rsid w:val="001E69B0"/>
    <w:rsid w:val="001E6C9B"/>
    <w:rsid w:val="001E6D58"/>
    <w:rsid w:val="001E7573"/>
    <w:rsid w:val="001E7627"/>
    <w:rsid w:val="001E78B3"/>
    <w:rsid w:val="001E79BA"/>
    <w:rsid w:val="001E7AC8"/>
    <w:rsid w:val="001E7BDE"/>
    <w:rsid w:val="001E7EB6"/>
    <w:rsid w:val="001F009C"/>
    <w:rsid w:val="001F017C"/>
    <w:rsid w:val="001F03C6"/>
    <w:rsid w:val="001F0543"/>
    <w:rsid w:val="001F06BD"/>
    <w:rsid w:val="001F0839"/>
    <w:rsid w:val="001F0BD5"/>
    <w:rsid w:val="001F0E5E"/>
    <w:rsid w:val="001F105B"/>
    <w:rsid w:val="001F1399"/>
    <w:rsid w:val="001F13E2"/>
    <w:rsid w:val="001F13F5"/>
    <w:rsid w:val="001F183E"/>
    <w:rsid w:val="001F18E0"/>
    <w:rsid w:val="001F1A13"/>
    <w:rsid w:val="001F1D8A"/>
    <w:rsid w:val="001F24B3"/>
    <w:rsid w:val="001F24DA"/>
    <w:rsid w:val="001F25EA"/>
    <w:rsid w:val="001F2AF0"/>
    <w:rsid w:val="001F2E02"/>
    <w:rsid w:val="001F2EA0"/>
    <w:rsid w:val="001F2F94"/>
    <w:rsid w:val="001F3080"/>
    <w:rsid w:val="001F342F"/>
    <w:rsid w:val="001F39EB"/>
    <w:rsid w:val="001F3A14"/>
    <w:rsid w:val="001F3F82"/>
    <w:rsid w:val="001F401C"/>
    <w:rsid w:val="001F405E"/>
    <w:rsid w:val="001F420D"/>
    <w:rsid w:val="001F4826"/>
    <w:rsid w:val="001F48CF"/>
    <w:rsid w:val="001F4D26"/>
    <w:rsid w:val="001F4D97"/>
    <w:rsid w:val="001F4DA9"/>
    <w:rsid w:val="001F4DFE"/>
    <w:rsid w:val="001F4DFF"/>
    <w:rsid w:val="001F5208"/>
    <w:rsid w:val="001F5581"/>
    <w:rsid w:val="001F55A5"/>
    <w:rsid w:val="001F560F"/>
    <w:rsid w:val="001F59B5"/>
    <w:rsid w:val="001F608D"/>
    <w:rsid w:val="001F625A"/>
    <w:rsid w:val="001F62D2"/>
    <w:rsid w:val="001F6397"/>
    <w:rsid w:val="001F67C3"/>
    <w:rsid w:val="001F688F"/>
    <w:rsid w:val="001F6CAF"/>
    <w:rsid w:val="001F6E48"/>
    <w:rsid w:val="001F6E86"/>
    <w:rsid w:val="001F70CA"/>
    <w:rsid w:val="001F7350"/>
    <w:rsid w:val="001F748C"/>
    <w:rsid w:val="001F750E"/>
    <w:rsid w:val="001F758B"/>
    <w:rsid w:val="001F7C78"/>
    <w:rsid w:val="001F7F68"/>
    <w:rsid w:val="002000C5"/>
    <w:rsid w:val="00200574"/>
    <w:rsid w:val="0020064F"/>
    <w:rsid w:val="002009C5"/>
    <w:rsid w:val="002009EC"/>
    <w:rsid w:val="00200A23"/>
    <w:rsid w:val="00200FC7"/>
    <w:rsid w:val="0020107D"/>
    <w:rsid w:val="0020112A"/>
    <w:rsid w:val="00201991"/>
    <w:rsid w:val="00201D3E"/>
    <w:rsid w:val="00201E1B"/>
    <w:rsid w:val="00202082"/>
    <w:rsid w:val="00202277"/>
    <w:rsid w:val="002024A7"/>
    <w:rsid w:val="00202E5D"/>
    <w:rsid w:val="00202F51"/>
    <w:rsid w:val="0020310A"/>
    <w:rsid w:val="002033A0"/>
    <w:rsid w:val="0020353D"/>
    <w:rsid w:val="00203DC6"/>
    <w:rsid w:val="002047AD"/>
    <w:rsid w:val="00204BF9"/>
    <w:rsid w:val="00205306"/>
    <w:rsid w:val="002053A0"/>
    <w:rsid w:val="00206489"/>
    <w:rsid w:val="0020688B"/>
    <w:rsid w:val="00206B3A"/>
    <w:rsid w:val="00206CEF"/>
    <w:rsid w:val="002076CA"/>
    <w:rsid w:val="00207703"/>
    <w:rsid w:val="002077CD"/>
    <w:rsid w:val="00210535"/>
    <w:rsid w:val="00210886"/>
    <w:rsid w:val="00210CAC"/>
    <w:rsid w:val="00210D8F"/>
    <w:rsid w:val="00210F3C"/>
    <w:rsid w:val="0021108F"/>
    <w:rsid w:val="00211116"/>
    <w:rsid w:val="00211710"/>
    <w:rsid w:val="00211803"/>
    <w:rsid w:val="00211862"/>
    <w:rsid w:val="00211AFF"/>
    <w:rsid w:val="00211BAD"/>
    <w:rsid w:val="00211C02"/>
    <w:rsid w:val="00211C68"/>
    <w:rsid w:val="00211CED"/>
    <w:rsid w:val="00211DF7"/>
    <w:rsid w:val="00212260"/>
    <w:rsid w:val="002123F6"/>
    <w:rsid w:val="002124B4"/>
    <w:rsid w:val="002124FF"/>
    <w:rsid w:val="0021274A"/>
    <w:rsid w:val="002127F9"/>
    <w:rsid w:val="00212A54"/>
    <w:rsid w:val="00212EB5"/>
    <w:rsid w:val="002133B7"/>
    <w:rsid w:val="00213513"/>
    <w:rsid w:val="00213D3B"/>
    <w:rsid w:val="00213D4A"/>
    <w:rsid w:val="002142CB"/>
    <w:rsid w:val="00214612"/>
    <w:rsid w:val="00214852"/>
    <w:rsid w:val="002148CE"/>
    <w:rsid w:val="002149B9"/>
    <w:rsid w:val="00214AFA"/>
    <w:rsid w:val="00214F91"/>
    <w:rsid w:val="00215761"/>
    <w:rsid w:val="00215775"/>
    <w:rsid w:val="002157E5"/>
    <w:rsid w:val="00215B8A"/>
    <w:rsid w:val="00215DE0"/>
    <w:rsid w:val="002160D0"/>
    <w:rsid w:val="002161ED"/>
    <w:rsid w:val="00216363"/>
    <w:rsid w:val="0021672A"/>
    <w:rsid w:val="00216C38"/>
    <w:rsid w:val="00216CD1"/>
    <w:rsid w:val="00216EA0"/>
    <w:rsid w:val="002171F7"/>
    <w:rsid w:val="00217310"/>
    <w:rsid w:val="002176F2"/>
    <w:rsid w:val="002179A4"/>
    <w:rsid w:val="00217C7A"/>
    <w:rsid w:val="00220299"/>
    <w:rsid w:val="002204F4"/>
    <w:rsid w:val="00220872"/>
    <w:rsid w:val="00220A80"/>
    <w:rsid w:val="00220B4F"/>
    <w:rsid w:val="00220BDD"/>
    <w:rsid w:val="00220D5D"/>
    <w:rsid w:val="0022121E"/>
    <w:rsid w:val="00221A15"/>
    <w:rsid w:val="00221DB6"/>
    <w:rsid w:val="00222152"/>
    <w:rsid w:val="00222290"/>
    <w:rsid w:val="002225FA"/>
    <w:rsid w:val="0022266E"/>
    <w:rsid w:val="00222F96"/>
    <w:rsid w:val="00223222"/>
    <w:rsid w:val="002233D6"/>
    <w:rsid w:val="0022363C"/>
    <w:rsid w:val="00223944"/>
    <w:rsid w:val="00223989"/>
    <w:rsid w:val="00223C91"/>
    <w:rsid w:val="00223D1B"/>
    <w:rsid w:val="00223ED4"/>
    <w:rsid w:val="00224017"/>
    <w:rsid w:val="00224383"/>
    <w:rsid w:val="0022456F"/>
    <w:rsid w:val="00224BA5"/>
    <w:rsid w:val="002250CF"/>
    <w:rsid w:val="002255BE"/>
    <w:rsid w:val="002256D6"/>
    <w:rsid w:val="00225B84"/>
    <w:rsid w:val="00225B98"/>
    <w:rsid w:val="00225D3A"/>
    <w:rsid w:val="002260D5"/>
    <w:rsid w:val="002261B6"/>
    <w:rsid w:val="002264A4"/>
    <w:rsid w:val="002267CF"/>
    <w:rsid w:val="00227090"/>
    <w:rsid w:val="00227259"/>
    <w:rsid w:val="002277B2"/>
    <w:rsid w:val="002278E7"/>
    <w:rsid w:val="002279A6"/>
    <w:rsid w:val="00227D04"/>
    <w:rsid w:val="00227F5B"/>
    <w:rsid w:val="00227FB4"/>
    <w:rsid w:val="0023097A"/>
    <w:rsid w:val="002309D4"/>
    <w:rsid w:val="00230B40"/>
    <w:rsid w:val="00230BC9"/>
    <w:rsid w:val="00230C0B"/>
    <w:rsid w:val="002311EB"/>
    <w:rsid w:val="00231319"/>
    <w:rsid w:val="00231748"/>
    <w:rsid w:val="00231951"/>
    <w:rsid w:val="00231952"/>
    <w:rsid w:val="00231CDF"/>
    <w:rsid w:val="00231D14"/>
    <w:rsid w:val="002322BC"/>
    <w:rsid w:val="002323A7"/>
    <w:rsid w:val="00232539"/>
    <w:rsid w:val="002326CC"/>
    <w:rsid w:val="002334E5"/>
    <w:rsid w:val="002338B6"/>
    <w:rsid w:val="00233A87"/>
    <w:rsid w:val="002340B5"/>
    <w:rsid w:val="002340BB"/>
    <w:rsid w:val="002342FB"/>
    <w:rsid w:val="00234340"/>
    <w:rsid w:val="00234459"/>
    <w:rsid w:val="00234593"/>
    <w:rsid w:val="00234668"/>
    <w:rsid w:val="00234860"/>
    <w:rsid w:val="002349C9"/>
    <w:rsid w:val="00234C7C"/>
    <w:rsid w:val="00234CBB"/>
    <w:rsid w:val="00234E74"/>
    <w:rsid w:val="00235336"/>
    <w:rsid w:val="00235383"/>
    <w:rsid w:val="00235742"/>
    <w:rsid w:val="00235781"/>
    <w:rsid w:val="002359A3"/>
    <w:rsid w:val="002359F7"/>
    <w:rsid w:val="00235A10"/>
    <w:rsid w:val="00235A23"/>
    <w:rsid w:val="00235E84"/>
    <w:rsid w:val="0023605C"/>
    <w:rsid w:val="002361F8"/>
    <w:rsid w:val="002362BA"/>
    <w:rsid w:val="002366DC"/>
    <w:rsid w:val="002367ED"/>
    <w:rsid w:val="00236AEE"/>
    <w:rsid w:val="00236C55"/>
    <w:rsid w:val="00236D7B"/>
    <w:rsid w:val="00236EAC"/>
    <w:rsid w:val="00237251"/>
    <w:rsid w:val="0023756F"/>
    <w:rsid w:val="002377F9"/>
    <w:rsid w:val="00237ADA"/>
    <w:rsid w:val="00237B29"/>
    <w:rsid w:val="00237BB4"/>
    <w:rsid w:val="0024000C"/>
    <w:rsid w:val="002404E8"/>
    <w:rsid w:val="002404F3"/>
    <w:rsid w:val="0024077F"/>
    <w:rsid w:val="00240844"/>
    <w:rsid w:val="00240C34"/>
    <w:rsid w:val="00240D1C"/>
    <w:rsid w:val="00240D49"/>
    <w:rsid w:val="00240E10"/>
    <w:rsid w:val="0024158E"/>
    <w:rsid w:val="002418A8"/>
    <w:rsid w:val="00241968"/>
    <w:rsid w:val="00242217"/>
    <w:rsid w:val="00242315"/>
    <w:rsid w:val="00242368"/>
    <w:rsid w:val="0024277A"/>
    <w:rsid w:val="00242A56"/>
    <w:rsid w:val="00242D99"/>
    <w:rsid w:val="002431D2"/>
    <w:rsid w:val="00243F0E"/>
    <w:rsid w:val="0024410C"/>
    <w:rsid w:val="002446A8"/>
    <w:rsid w:val="00244B3C"/>
    <w:rsid w:val="00244CBB"/>
    <w:rsid w:val="00244DEF"/>
    <w:rsid w:val="002451B8"/>
    <w:rsid w:val="00245584"/>
    <w:rsid w:val="002456FC"/>
    <w:rsid w:val="00245749"/>
    <w:rsid w:val="00245E85"/>
    <w:rsid w:val="002460B5"/>
    <w:rsid w:val="002468DE"/>
    <w:rsid w:val="0024693F"/>
    <w:rsid w:val="00246E16"/>
    <w:rsid w:val="00247079"/>
    <w:rsid w:val="002478B7"/>
    <w:rsid w:val="00247B54"/>
    <w:rsid w:val="00247DA8"/>
    <w:rsid w:val="00247E1E"/>
    <w:rsid w:val="002501AC"/>
    <w:rsid w:val="0025082B"/>
    <w:rsid w:val="0025086C"/>
    <w:rsid w:val="00251200"/>
    <w:rsid w:val="00251257"/>
    <w:rsid w:val="0025131A"/>
    <w:rsid w:val="00251843"/>
    <w:rsid w:val="00251A96"/>
    <w:rsid w:val="00251EA3"/>
    <w:rsid w:val="00252193"/>
    <w:rsid w:val="0025277B"/>
    <w:rsid w:val="0025283A"/>
    <w:rsid w:val="00252902"/>
    <w:rsid w:val="00252B55"/>
    <w:rsid w:val="002534CA"/>
    <w:rsid w:val="002535B4"/>
    <w:rsid w:val="002535E3"/>
    <w:rsid w:val="0025399E"/>
    <w:rsid w:val="00253E2C"/>
    <w:rsid w:val="00253F0B"/>
    <w:rsid w:val="00254C10"/>
    <w:rsid w:val="00254D74"/>
    <w:rsid w:val="002551C4"/>
    <w:rsid w:val="0025569A"/>
    <w:rsid w:val="00255896"/>
    <w:rsid w:val="002558BB"/>
    <w:rsid w:val="00255A5F"/>
    <w:rsid w:val="00255EFA"/>
    <w:rsid w:val="0025612A"/>
    <w:rsid w:val="002564D6"/>
    <w:rsid w:val="00256572"/>
    <w:rsid w:val="0025676F"/>
    <w:rsid w:val="002567D8"/>
    <w:rsid w:val="002573FA"/>
    <w:rsid w:val="002574AC"/>
    <w:rsid w:val="0025751E"/>
    <w:rsid w:val="002576EC"/>
    <w:rsid w:val="00257752"/>
    <w:rsid w:val="002577B3"/>
    <w:rsid w:val="002577D5"/>
    <w:rsid w:val="00257838"/>
    <w:rsid w:val="00260784"/>
    <w:rsid w:val="00260910"/>
    <w:rsid w:val="00260922"/>
    <w:rsid w:val="00260AB8"/>
    <w:rsid w:val="00260F98"/>
    <w:rsid w:val="00260FA1"/>
    <w:rsid w:val="002612B5"/>
    <w:rsid w:val="0026141A"/>
    <w:rsid w:val="00261651"/>
    <w:rsid w:val="00261888"/>
    <w:rsid w:val="00261CD9"/>
    <w:rsid w:val="002620BD"/>
    <w:rsid w:val="0026226C"/>
    <w:rsid w:val="002626E0"/>
    <w:rsid w:val="0026278A"/>
    <w:rsid w:val="00262F68"/>
    <w:rsid w:val="0026344F"/>
    <w:rsid w:val="00263655"/>
    <w:rsid w:val="00263789"/>
    <w:rsid w:val="002637EB"/>
    <w:rsid w:val="00263E4D"/>
    <w:rsid w:val="00263F09"/>
    <w:rsid w:val="00263F7D"/>
    <w:rsid w:val="002640E1"/>
    <w:rsid w:val="0026427D"/>
    <w:rsid w:val="00264461"/>
    <w:rsid w:val="00264A55"/>
    <w:rsid w:val="00264EB6"/>
    <w:rsid w:val="0026500F"/>
    <w:rsid w:val="00265466"/>
    <w:rsid w:val="00265487"/>
    <w:rsid w:val="00265884"/>
    <w:rsid w:val="00265C8B"/>
    <w:rsid w:val="00265D80"/>
    <w:rsid w:val="00265EA4"/>
    <w:rsid w:val="00266336"/>
    <w:rsid w:val="00266378"/>
    <w:rsid w:val="00266601"/>
    <w:rsid w:val="00266681"/>
    <w:rsid w:val="002666A1"/>
    <w:rsid w:val="0026692D"/>
    <w:rsid w:val="002669A6"/>
    <w:rsid w:val="00266CD7"/>
    <w:rsid w:val="00267422"/>
    <w:rsid w:val="00267549"/>
    <w:rsid w:val="002679FC"/>
    <w:rsid w:val="00267B87"/>
    <w:rsid w:val="00267DA3"/>
    <w:rsid w:val="00267DF8"/>
    <w:rsid w:val="00267F72"/>
    <w:rsid w:val="002700A7"/>
    <w:rsid w:val="002704AA"/>
    <w:rsid w:val="00270680"/>
    <w:rsid w:val="00270EDA"/>
    <w:rsid w:val="00270EE7"/>
    <w:rsid w:val="0027106B"/>
    <w:rsid w:val="00271286"/>
    <w:rsid w:val="0027163B"/>
    <w:rsid w:val="00271704"/>
    <w:rsid w:val="00271ABD"/>
    <w:rsid w:val="00271B13"/>
    <w:rsid w:val="00271D14"/>
    <w:rsid w:val="002720AF"/>
    <w:rsid w:val="002723FE"/>
    <w:rsid w:val="00272695"/>
    <w:rsid w:val="00272AD7"/>
    <w:rsid w:val="00272CF3"/>
    <w:rsid w:val="00272DC4"/>
    <w:rsid w:val="00272EF2"/>
    <w:rsid w:val="00273198"/>
    <w:rsid w:val="002732C4"/>
    <w:rsid w:val="00273316"/>
    <w:rsid w:val="0027366D"/>
    <w:rsid w:val="00273805"/>
    <w:rsid w:val="00273A19"/>
    <w:rsid w:val="00273AC8"/>
    <w:rsid w:val="00273F73"/>
    <w:rsid w:val="00274105"/>
    <w:rsid w:val="002741C5"/>
    <w:rsid w:val="00274376"/>
    <w:rsid w:val="0027485D"/>
    <w:rsid w:val="00275575"/>
    <w:rsid w:val="002757CC"/>
    <w:rsid w:val="002757D9"/>
    <w:rsid w:val="00275E04"/>
    <w:rsid w:val="002766C7"/>
    <w:rsid w:val="00276767"/>
    <w:rsid w:val="002769B8"/>
    <w:rsid w:val="002769E2"/>
    <w:rsid w:val="00276A2C"/>
    <w:rsid w:val="00276C09"/>
    <w:rsid w:val="00276DB4"/>
    <w:rsid w:val="00276EB4"/>
    <w:rsid w:val="00276EDA"/>
    <w:rsid w:val="002770CD"/>
    <w:rsid w:val="002771AF"/>
    <w:rsid w:val="00277241"/>
    <w:rsid w:val="00277661"/>
    <w:rsid w:val="002778BF"/>
    <w:rsid w:val="00277C8D"/>
    <w:rsid w:val="00277CCA"/>
    <w:rsid w:val="00277D50"/>
    <w:rsid w:val="00277DB9"/>
    <w:rsid w:val="002800AF"/>
    <w:rsid w:val="0028016C"/>
    <w:rsid w:val="002801E4"/>
    <w:rsid w:val="00280267"/>
    <w:rsid w:val="002805AF"/>
    <w:rsid w:val="00280AAA"/>
    <w:rsid w:val="00281046"/>
    <w:rsid w:val="00281079"/>
    <w:rsid w:val="00281513"/>
    <w:rsid w:val="00281ACD"/>
    <w:rsid w:val="00282004"/>
    <w:rsid w:val="002820C5"/>
    <w:rsid w:val="002820F5"/>
    <w:rsid w:val="0028215A"/>
    <w:rsid w:val="002823F5"/>
    <w:rsid w:val="002824E6"/>
    <w:rsid w:val="0028336F"/>
    <w:rsid w:val="0028390C"/>
    <w:rsid w:val="00283A5B"/>
    <w:rsid w:val="00283BF2"/>
    <w:rsid w:val="00283D18"/>
    <w:rsid w:val="00283DB6"/>
    <w:rsid w:val="00283DDC"/>
    <w:rsid w:val="00284122"/>
    <w:rsid w:val="0028441C"/>
    <w:rsid w:val="002844C6"/>
    <w:rsid w:val="0028477D"/>
    <w:rsid w:val="00284841"/>
    <w:rsid w:val="00284842"/>
    <w:rsid w:val="0028520B"/>
    <w:rsid w:val="0028528B"/>
    <w:rsid w:val="002854B4"/>
    <w:rsid w:val="002857ED"/>
    <w:rsid w:val="00285B85"/>
    <w:rsid w:val="00285DCE"/>
    <w:rsid w:val="002860A2"/>
    <w:rsid w:val="002865AF"/>
    <w:rsid w:val="0028678A"/>
    <w:rsid w:val="00286E7C"/>
    <w:rsid w:val="0028711B"/>
    <w:rsid w:val="002871A0"/>
    <w:rsid w:val="00287375"/>
    <w:rsid w:val="002873EE"/>
    <w:rsid w:val="00287AF7"/>
    <w:rsid w:val="00287B57"/>
    <w:rsid w:val="00287F59"/>
    <w:rsid w:val="00287F64"/>
    <w:rsid w:val="00290221"/>
    <w:rsid w:val="0029026A"/>
    <w:rsid w:val="0029039B"/>
    <w:rsid w:val="00290434"/>
    <w:rsid w:val="00290930"/>
    <w:rsid w:val="00291059"/>
    <w:rsid w:val="002910E9"/>
    <w:rsid w:val="002910F9"/>
    <w:rsid w:val="002911E9"/>
    <w:rsid w:val="002913CD"/>
    <w:rsid w:val="002915F6"/>
    <w:rsid w:val="0029176F"/>
    <w:rsid w:val="00291C9F"/>
    <w:rsid w:val="00291CC9"/>
    <w:rsid w:val="00291D53"/>
    <w:rsid w:val="00291E01"/>
    <w:rsid w:val="002926B9"/>
    <w:rsid w:val="00292FF4"/>
    <w:rsid w:val="0029359C"/>
    <w:rsid w:val="002936C8"/>
    <w:rsid w:val="00293BBC"/>
    <w:rsid w:val="00293BD2"/>
    <w:rsid w:val="00293BE8"/>
    <w:rsid w:val="00293E86"/>
    <w:rsid w:val="00294044"/>
    <w:rsid w:val="00294151"/>
    <w:rsid w:val="0029424F"/>
    <w:rsid w:val="0029426B"/>
    <w:rsid w:val="00294409"/>
    <w:rsid w:val="00294799"/>
    <w:rsid w:val="00294926"/>
    <w:rsid w:val="00294942"/>
    <w:rsid w:val="00294A5B"/>
    <w:rsid w:val="00294C0B"/>
    <w:rsid w:val="00294C89"/>
    <w:rsid w:val="00294DE1"/>
    <w:rsid w:val="00295047"/>
    <w:rsid w:val="002953A0"/>
    <w:rsid w:val="002955DB"/>
    <w:rsid w:val="002958E3"/>
    <w:rsid w:val="00295BF1"/>
    <w:rsid w:val="00295C3C"/>
    <w:rsid w:val="00295F7C"/>
    <w:rsid w:val="00296102"/>
    <w:rsid w:val="002964D8"/>
    <w:rsid w:val="0029663E"/>
    <w:rsid w:val="002968C8"/>
    <w:rsid w:val="00297276"/>
    <w:rsid w:val="0029748C"/>
    <w:rsid w:val="00297541"/>
    <w:rsid w:val="0029758D"/>
    <w:rsid w:val="0029776B"/>
    <w:rsid w:val="002979AC"/>
    <w:rsid w:val="00297E51"/>
    <w:rsid w:val="002A012D"/>
    <w:rsid w:val="002A016B"/>
    <w:rsid w:val="002A02FD"/>
    <w:rsid w:val="002A04F5"/>
    <w:rsid w:val="002A1380"/>
    <w:rsid w:val="002A22FC"/>
    <w:rsid w:val="002A24F1"/>
    <w:rsid w:val="002A2602"/>
    <w:rsid w:val="002A27C1"/>
    <w:rsid w:val="002A2EA7"/>
    <w:rsid w:val="002A31F8"/>
    <w:rsid w:val="002A321D"/>
    <w:rsid w:val="002A34FD"/>
    <w:rsid w:val="002A3AB8"/>
    <w:rsid w:val="002A3BB4"/>
    <w:rsid w:val="002A3C52"/>
    <w:rsid w:val="002A3D01"/>
    <w:rsid w:val="002A3EDE"/>
    <w:rsid w:val="002A42E5"/>
    <w:rsid w:val="002A431D"/>
    <w:rsid w:val="002A437F"/>
    <w:rsid w:val="002A474C"/>
    <w:rsid w:val="002A486C"/>
    <w:rsid w:val="002A4A2A"/>
    <w:rsid w:val="002A4F7D"/>
    <w:rsid w:val="002A551E"/>
    <w:rsid w:val="002A568C"/>
    <w:rsid w:val="002A56DD"/>
    <w:rsid w:val="002A572F"/>
    <w:rsid w:val="002A5D53"/>
    <w:rsid w:val="002A6087"/>
    <w:rsid w:val="002A6207"/>
    <w:rsid w:val="002A6314"/>
    <w:rsid w:val="002A642E"/>
    <w:rsid w:val="002A6603"/>
    <w:rsid w:val="002A6B72"/>
    <w:rsid w:val="002A6B84"/>
    <w:rsid w:val="002A6BE3"/>
    <w:rsid w:val="002A6F89"/>
    <w:rsid w:val="002A705C"/>
    <w:rsid w:val="002A7888"/>
    <w:rsid w:val="002A7A67"/>
    <w:rsid w:val="002A7CEA"/>
    <w:rsid w:val="002B019C"/>
    <w:rsid w:val="002B0267"/>
    <w:rsid w:val="002B0303"/>
    <w:rsid w:val="002B06A4"/>
    <w:rsid w:val="002B06D3"/>
    <w:rsid w:val="002B095E"/>
    <w:rsid w:val="002B09BF"/>
    <w:rsid w:val="002B0A61"/>
    <w:rsid w:val="002B0F54"/>
    <w:rsid w:val="002B0FC3"/>
    <w:rsid w:val="002B10B4"/>
    <w:rsid w:val="002B112B"/>
    <w:rsid w:val="002B1272"/>
    <w:rsid w:val="002B15B2"/>
    <w:rsid w:val="002B1867"/>
    <w:rsid w:val="002B1897"/>
    <w:rsid w:val="002B18F5"/>
    <w:rsid w:val="002B195E"/>
    <w:rsid w:val="002B1FE0"/>
    <w:rsid w:val="002B2A4E"/>
    <w:rsid w:val="002B2B75"/>
    <w:rsid w:val="002B2D5C"/>
    <w:rsid w:val="002B2E4E"/>
    <w:rsid w:val="002B2E70"/>
    <w:rsid w:val="002B2F11"/>
    <w:rsid w:val="002B3119"/>
    <w:rsid w:val="002B3558"/>
    <w:rsid w:val="002B3583"/>
    <w:rsid w:val="002B3E48"/>
    <w:rsid w:val="002B467A"/>
    <w:rsid w:val="002B4D6B"/>
    <w:rsid w:val="002B51AF"/>
    <w:rsid w:val="002B5211"/>
    <w:rsid w:val="002B524D"/>
    <w:rsid w:val="002B5328"/>
    <w:rsid w:val="002B555E"/>
    <w:rsid w:val="002B560D"/>
    <w:rsid w:val="002B57D6"/>
    <w:rsid w:val="002B583C"/>
    <w:rsid w:val="002B5DA7"/>
    <w:rsid w:val="002B5DFE"/>
    <w:rsid w:val="002B634F"/>
    <w:rsid w:val="002B697A"/>
    <w:rsid w:val="002B6BDB"/>
    <w:rsid w:val="002B6E91"/>
    <w:rsid w:val="002B7293"/>
    <w:rsid w:val="002B7542"/>
    <w:rsid w:val="002B7C3D"/>
    <w:rsid w:val="002B7DDF"/>
    <w:rsid w:val="002C0175"/>
    <w:rsid w:val="002C048F"/>
    <w:rsid w:val="002C0D6D"/>
    <w:rsid w:val="002C0F63"/>
    <w:rsid w:val="002C0FEA"/>
    <w:rsid w:val="002C131A"/>
    <w:rsid w:val="002C1382"/>
    <w:rsid w:val="002C18CE"/>
    <w:rsid w:val="002C1DEA"/>
    <w:rsid w:val="002C203C"/>
    <w:rsid w:val="002C214E"/>
    <w:rsid w:val="002C2308"/>
    <w:rsid w:val="002C276C"/>
    <w:rsid w:val="002C2877"/>
    <w:rsid w:val="002C2B3E"/>
    <w:rsid w:val="002C2B98"/>
    <w:rsid w:val="002C3085"/>
    <w:rsid w:val="002C357A"/>
    <w:rsid w:val="002C358C"/>
    <w:rsid w:val="002C3600"/>
    <w:rsid w:val="002C3E19"/>
    <w:rsid w:val="002C411E"/>
    <w:rsid w:val="002C43E2"/>
    <w:rsid w:val="002C441E"/>
    <w:rsid w:val="002C4467"/>
    <w:rsid w:val="002C4926"/>
    <w:rsid w:val="002C4F31"/>
    <w:rsid w:val="002C500D"/>
    <w:rsid w:val="002C50C9"/>
    <w:rsid w:val="002C5427"/>
    <w:rsid w:val="002C54B8"/>
    <w:rsid w:val="002C5A9E"/>
    <w:rsid w:val="002C5B8D"/>
    <w:rsid w:val="002C5C55"/>
    <w:rsid w:val="002C5C90"/>
    <w:rsid w:val="002C5F7A"/>
    <w:rsid w:val="002C5FEE"/>
    <w:rsid w:val="002C602C"/>
    <w:rsid w:val="002C683B"/>
    <w:rsid w:val="002C6BD8"/>
    <w:rsid w:val="002C6D4E"/>
    <w:rsid w:val="002C6D67"/>
    <w:rsid w:val="002C715B"/>
    <w:rsid w:val="002C726A"/>
    <w:rsid w:val="002C74BB"/>
    <w:rsid w:val="002C74F5"/>
    <w:rsid w:val="002C79FF"/>
    <w:rsid w:val="002C7B09"/>
    <w:rsid w:val="002C7B31"/>
    <w:rsid w:val="002D038E"/>
    <w:rsid w:val="002D067E"/>
    <w:rsid w:val="002D0A4F"/>
    <w:rsid w:val="002D0B1C"/>
    <w:rsid w:val="002D0B50"/>
    <w:rsid w:val="002D0E79"/>
    <w:rsid w:val="002D0F24"/>
    <w:rsid w:val="002D1084"/>
    <w:rsid w:val="002D10F5"/>
    <w:rsid w:val="002D1547"/>
    <w:rsid w:val="002D189E"/>
    <w:rsid w:val="002D19E1"/>
    <w:rsid w:val="002D20D4"/>
    <w:rsid w:val="002D215F"/>
    <w:rsid w:val="002D2916"/>
    <w:rsid w:val="002D299A"/>
    <w:rsid w:val="002D2A88"/>
    <w:rsid w:val="002D3027"/>
    <w:rsid w:val="002D3583"/>
    <w:rsid w:val="002D3A17"/>
    <w:rsid w:val="002D3C3F"/>
    <w:rsid w:val="002D3D8C"/>
    <w:rsid w:val="002D3FB1"/>
    <w:rsid w:val="002D42E3"/>
    <w:rsid w:val="002D4358"/>
    <w:rsid w:val="002D45A3"/>
    <w:rsid w:val="002D4779"/>
    <w:rsid w:val="002D47A7"/>
    <w:rsid w:val="002D4913"/>
    <w:rsid w:val="002D4C68"/>
    <w:rsid w:val="002D4FDC"/>
    <w:rsid w:val="002D501D"/>
    <w:rsid w:val="002D5298"/>
    <w:rsid w:val="002D54D0"/>
    <w:rsid w:val="002D5526"/>
    <w:rsid w:val="002D55CC"/>
    <w:rsid w:val="002D5633"/>
    <w:rsid w:val="002D5A2C"/>
    <w:rsid w:val="002D5D60"/>
    <w:rsid w:val="002D60EF"/>
    <w:rsid w:val="002D6601"/>
    <w:rsid w:val="002D6768"/>
    <w:rsid w:val="002D6833"/>
    <w:rsid w:val="002D6A0E"/>
    <w:rsid w:val="002D6DD7"/>
    <w:rsid w:val="002D6F52"/>
    <w:rsid w:val="002D7254"/>
    <w:rsid w:val="002D7499"/>
    <w:rsid w:val="002D7BD9"/>
    <w:rsid w:val="002E0405"/>
    <w:rsid w:val="002E04DA"/>
    <w:rsid w:val="002E057C"/>
    <w:rsid w:val="002E088A"/>
    <w:rsid w:val="002E0A75"/>
    <w:rsid w:val="002E0E42"/>
    <w:rsid w:val="002E0EAE"/>
    <w:rsid w:val="002E0F3D"/>
    <w:rsid w:val="002E107A"/>
    <w:rsid w:val="002E1341"/>
    <w:rsid w:val="002E180F"/>
    <w:rsid w:val="002E1BC0"/>
    <w:rsid w:val="002E1DC3"/>
    <w:rsid w:val="002E1DDE"/>
    <w:rsid w:val="002E2540"/>
    <w:rsid w:val="002E259F"/>
    <w:rsid w:val="002E2900"/>
    <w:rsid w:val="002E2B29"/>
    <w:rsid w:val="002E2C9B"/>
    <w:rsid w:val="002E2D95"/>
    <w:rsid w:val="002E2DBA"/>
    <w:rsid w:val="002E2EA1"/>
    <w:rsid w:val="002E326C"/>
    <w:rsid w:val="002E353E"/>
    <w:rsid w:val="002E3552"/>
    <w:rsid w:val="002E363C"/>
    <w:rsid w:val="002E36AC"/>
    <w:rsid w:val="002E36D1"/>
    <w:rsid w:val="002E36E9"/>
    <w:rsid w:val="002E38EE"/>
    <w:rsid w:val="002E3B3B"/>
    <w:rsid w:val="002E3B8A"/>
    <w:rsid w:val="002E3E3D"/>
    <w:rsid w:val="002E3F13"/>
    <w:rsid w:val="002E3F5B"/>
    <w:rsid w:val="002E40A0"/>
    <w:rsid w:val="002E40F6"/>
    <w:rsid w:val="002E4170"/>
    <w:rsid w:val="002E4280"/>
    <w:rsid w:val="002E45BD"/>
    <w:rsid w:val="002E4602"/>
    <w:rsid w:val="002E4918"/>
    <w:rsid w:val="002E4CBA"/>
    <w:rsid w:val="002E4D65"/>
    <w:rsid w:val="002E53CD"/>
    <w:rsid w:val="002E57D6"/>
    <w:rsid w:val="002E594B"/>
    <w:rsid w:val="002E5C26"/>
    <w:rsid w:val="002E5C6B"/>
    <w:rsid w:val="002E5EDB"/>
    <w:rsid w:val="002E6CA1"/>
    <w:rsid w:val="002E6CD3"/>
    <w:rsid w:val="002E6CFB"/>
    <w:rsid w:val="002E6DBA"/>
    <w:rsid w:val="002E7534"/>
    <w:rsid w:val="002E756A"/>
    <w:rsid w:val="002E7B83"/>
    <w:rsid w:val="002E7E0E"/>
    <w:rsid w:val="002E7FB6"/>
    <w:rsid w:val="002F0103"/>
    <w:rsid w:val="002F03A9"/>
    <w:rsid w:val="002F0443"/>
    <w:rsid w:val="002F0714"/>
    <w:rsid w:val="002F0A0A"/>
    <w:rsid w:val="002F0DB0"/>
    <w:rsid w:val="002F0F4C"/>
    <w:rsid w:val="002F1202"/>
    <w:rsid w:val="002F14E8"/>
    <w:rsid w:val="002F1C0E"/>
    <w:rsid w:val="002F232E"/>
    <w:rsid w:val="002F2573"/>
    <w:rsid w:val="002F258B"/>
    <w:rsid w:val="002F25E9"/>
    <w:rsid w:val="002F25FF"/>
    <w:rsid w:val="002F278B"/>
    <w:rsid w:val="002F2864"/>
    <w:rsid w:val="002F29BC"/>
    <w:rsid w:val="002F2B96"/>
    <w:rsid w:val="002F2C23"/>
    <w:rsid w:val="002F2EE6"/>
    <w:rsid w:val="002F2F1E"/>
    <w:rsid w:val="002F308D"/>
    <w:rsid w:val="002F3583"/>
    <w:rsid w:val="002F360D"/>
    <w:rsid w:val="002F3800"/>
    <w:rsid w:val="002F38F8"/>
    <w:rsid w:val="002F393C"/>
    <w:rsid w:val="002F3DA8"/>
    <w:rsid w:val="002F4028"/>
    <w:rsid w:val="002F40B5"/>
    <w:rsid w:val="002F4239"/>
    <w:rsid w:val="002F45B1"/>
    <w:rsid w:val="002F45D9"/>
    <w:rsid w:val="002F4765"/>
    <w:rsid w:val="002F4B38"/>
    <w:rsid w:val="002F4EC2"/>
    <w:rsid w:val="002F511D"/>
    <w:rsid w:val="002F5274"/>
    <w:rsid w:val="002F52EA"/>
    <w:rsid w:val="002F539B"/>
    <w:rsid w:val="002F5953"/>
    <w:rsid w:val="002F6B5E"/>
    <w:rsid w:val="002F6C89"/>
    <w:rsid w:val="002F6D03"/>
    <w:rsid w:val="002F6F76"/>
    <w:rsid w:val="002F707E"/>
    <w:rsid w:val="002F70F2"/>
    <w:rsid w:val="002F722E"/>
    <w:rsid w:val="002F7879"/>
    <w:rsid w:val="002F7A87"/>
    <w:rsid w:val="002F7E51"/>
    <w:rsid w:val="002F7E58"/>
    <w:rsid w:val="002F7F16"/>
    <w:rsid w:val="003000AC"/>
    <w:rsid w:val="003002FF"/>
    <w:rsid w:val="0030067E"/>
    <w:rsid w:val="0030073C"/>
    <w:rsid w:val="00300F78"/>
    <w:rsid w:val="0030126A"/>
    <w:rsid w:val="003012BA"/>
    <w:rsid w:val="003014FD"/>
    <w:rsid w:val="00301556"/>
    <w:rsid w:val="00301642"/>
    <w:rsid w:val="003017D7"/>
    <w:rsid w:val="00301847"/>
    <w:rsid w:val="00301964"/>
    <w:rsid w:val="00301F08"/>
    <w:rsid w:val="0030206A"/>
    <w:rsid w:val="00302112"/>
    <w:rsid w:val="003022DA"/>
    <w:rsid w:val="003024C1"/>
    <w:rsid w:val="003024DE"/>
    <w:rsid w:val="003027BA"/>
    <w:rsid w:val="003027FA"/>
    <w:rsid w:val="00302C7B"/>
    <w:rsid w:val="00302EDD"/>
    <w:rsid w:val="003030A6"/>
    <w:rsid w:val="003032A4"/>
    <w:rsid w:val="0030352E"/>
    <w:rsid w:val="003035E3"/>
    <w:rsid w:val="00303678"/>
    <w:rsid w:val="003037FA"/>
    <w:rsid w:val="00303828"/>
    <w:rsid w:val="00303AAE"/>
    <w:rsid w:val="00303AD4"/>
    <w:rsid w:val="00303D2F"/>
    <w:rsid w:val="003043AC"/>
    <w:rsid w:val="003043BF"/>
    <w:rsid w:val="003046E7"/>
    <w:rsid w:val="00304B21"/>
    <w:rsid w:val="00304D28"/>
    <w:rsid w:val="00304E89"/>
    <w:rsid w:val="00305166"/>
    <w:rsid w:val="00305427"/>
    <w:rsid w:val="003054D6"/>
    <w:rsid w:val="003055A3"/>
    <w:rsid w:val="00305629"/>
    <w:rsid w:val="00306098"/>
    <w:rsid w:val="003063A6"/>
    <w:rsid w:val="00306633"/>
    <w:rsid w:val="00306995"/>
    <w:rsid w:val="00306C6E"/>
    <w:rsid w:val="00306D9B"/>
    <w:rsid w:val="00306F11"/>
    <w:rsid w:val="003070DD"/>
    <w:rsid w:val="00307A2D"/>
    <w:rsid w:val="00307BB8"/>
    <w:rsid w:val="0031010B"/>
    <w:rsid w:val="00310171"/>
    <w:rsid w:val="003104DC"/>
    <w:rsid w:val="003104E8"/>
    <w:rsid w:val="00311024"/>
    <w:rsid w:val="003110E9"/>
    <w:rsid w:val="00311137"/>
    <w:rsid w:val="00311448"/>
    <w:rsid w:val="00311FD8"/>
    <w:rsid w:val="003121E2"/>
    <w:rsid w:val="00312265"/>
    <w:rsid w:val="00312412"/>
    <w:rsid w:val="003130BD"/>
    <w:rsid w:val="0031314C"/>
    <w:rsid w:val="00313267"/>
    <w:rsid w:val="003132DF"/>
    <w:rsid w:val="003134CD"/>
    <w:rsid w:val="00313623"/>
    <w:rsid w:val="00313721"/>
    <w:rsid w:val="00313D0A"/>
    <w:rsid w:val="00314133"/>
    <w:rsid w:val="003141EF"/>
    <w:rsid w:val="00314C5C"/>
    <w:rsid w:val="00314E67"/>
    <w:rsid w:val="0031513D"/>
    <w:rsid w:val="003151EB"/>
    <w:rsid w:val="00315886"/>
    <w:rsid w:val="00315FBC"/>
    <w:rsid w:val="00316279"/>
    <w:rsid w:val="003165EA"/>
    <w:rsid w:val="0031675F"/>
    <w:rsid w:val="00317317"/>
    <w:rsid w:val="003173F0"/>
    <w:rsid w:val="00317726"/>
    <w:rsid w:val="0031772B"/>
    <w:rsid w:val="00317A79"/>
    <w:rsid w:val="00317B97"/>
    <w:rsid w:val="00317C07"/>
    <w:rsid w:val="00317E92"/>
    <w:rsid w:val="00317F2B"/>
    <w:rsid w:val="003200F9"/>
    <w:rsid w:val="00320367"/>
    <w:rsid w:val="00320473"/>
    <w:rsid w:val="003207DE"/>
    <w:rsid w:val="0032097F"/>
    <w:rsid w:val="00320B66"/>
    <w:rsid w:val="00320B67"/>
    <w:rsid w:val="00320DE8"/>
    <w:rsid w:val="00322039"/>
    <w:rsid w:val="0032207B"/>
    <w:rsid w:val="00322123"/>
    <w:rsid w:val="0032234B"/>
    <w:rsid w:val="0032267E"/>
    <w:rsid w:val="00322717"/>
    <w:rsid w:val="003227B3"/>
    <w:rsid w:val="00322AC7"/>
    <w:rsid w:val="00322F9B"/>
    <w:rsid w:val="0032329C"/>
    <w:rsid w:val="00323734"/>
    <w:rsid w:val="00323805"/>
    <w:rsid w:val="00323D39"/>
    <w:rsid w:val="00323F1F"/>
    <w:rsid w:val="00324697"/>
    <w:rsid w:val="003246FC"/>
    <w:rsid w:val="00324967"/>
    <w:rsid w:val="00324C30"/>
    <w:rsid w:val="00324C92"/>
    <w:rsid w:val="00324DB7"/>
    <w:rsid w:val="00324E81"/>
    <w:rsid w:val="0032557F"/>
    <w:rsid w:val="00325609"/>
    <w:rsid w:val="0032573F"/>
    <w:rsid w:val="003257D9"/>
    <w:rsid w:val="003259B5"/>
    <w:rsid w:val="003260CB"/>
    <w:rsid w:val="003269BB"/>
    <w:rsid w:val="00326DE7"/>
    <w:rsid w:val="00327115"/>
    <w:rsid w:val="0032723E"/>
    <w:rsid w:val="00327690"/>
    <w:rsid w:val="003276BD"/>
    <w:rsid w:val="00327BD1"/>
    <w:rsid w:val="00327CBE"/>
    <w:rsid w:val="00327D2A"/>
    <w:rsid w:val="00327D7A"/>
    <w:rsid w:val="00327E18"/>
    <w:rsid w:val="0033014B"/>
    <w:rsid w:val="0033017E"/>
    <w:rsid w:val="003305C9"/>
    <w:rsid w:val="00330A6A"/>
    <w:rsid w:val="00330F0E"/>
    <w:rsid w:val="0033137D"/>
    <w:rsid w:val="003317CE"/>
    <w:rsid w:val="00331CBE"/>
    <w:rsid w:val="00331F21"/>
    <w:rsid w:val="003324D9"/>
    <w:rsid w:val="00332668"/>
    <w:rsid w:val="00332684"/>
    <w:rsid w:val="003329E5"/>
    <w:rsid w:val="00332BDB"/>
    <w:rsid w:val="00332EDC"/>
    <w:rsid w:val="003330D4"/>
    <w:rsid w:val="0033348D"/>
    <w:rsid w:val="003334AA"/>
    <w:rsid w:val="00333757"/>
    <w:rsid w:val="00333844"/>
    <w:rsid w:val="0033389D"/>
    <w:rsid w:val="00333975"/>
    <w:rsid w:val="00333AB0"/>
    <w:rsid w:val="00333AEC"/>
    <w:rsid w:val="00333D96"/>
    <w:rsid w:val="0033432E"/>
    <w:rsid w:val="003346CD"/>
    <w:rsid w:val="0033470C"/>
    <w:rsid w:val="0033471D"/>
    <w:rsid w:val="00334E6D"/>
    <w:rsid w:val="00334EF4"/>
    <w:rsid w:val="003350A0"/>
    <w:rsid w:val="00335344"/>
    <w:rsid w:val="0033559A"/>
    <w:rsid w:val="00335917"/>
    <w:rsid w:val="00335AF6"/>
    <w:rsid w:val="00335CD1"/>
    <w:rsid w:val="00335CD7"/>
    <w:rsid w:val="00335E8D"/>
    <w:rsid w:val="003364D7"/>
    <w:rsid w:val="00336567"/>
    <w:rsid w:val="003365F7"/>
    <w:rsid w:val="003368DD"/>
    <w:rsid w:val="00336A39"/>
    <w:rsid w:val="00336B36"/>
    <w:rsid w:val="00336E24"/>
    <w:rsid w:val="003371CB"/>
    <w:rsid w:val="003372D9"/>
    <w:rsid w:val="003377E9"/>
    <w:rsid w:val="00337EF0"/>
    <w:rsid w:val="00340472"/>
    <w:rsid w:val="003408B6"/>
    <w:rsid w:val="00340A3B"/>
    <w:rsid w:val="00340E6D"/>
    <w:rsid w:val="00340FAB"/>
    <w:rsid w:val="003411A6"/>
    <w:rsid w:val="0034165B"/>
    <w:rsid w:val="00341F7C"/>
    <w:rsid w:val="0034215B"/>
    <w:rsid w:val="00342772"/>
    <w:rsid w:val="00342EF3"/>
    <w:rsid w:val="00343138"/>
    <w:rsid w:val="003431C4"/>
    <w:rsid w:val="00343652"/>
    <w:rsid w:val="003436CE"/>
    <w:rsid w:val="003437BD"/>
    <w:rsid w:val="00343814"/>
    <w:rsid w:val="00343CA6"/>
    <w:rsid w:val="00343D03"/>
    <w:rsid w:val="003444AB"/>
    <w:rsid w:val="003448A2"/>
    <w:rsid w:val="00344B50"/>
    <w:rsid w:val="00345115"/>
    <w:rsid w:val="00345B57"/>
    <w:rsid w:val="00345C99"/>
    <w:rsid w:val="00345F82"/>
    <w:rsid w:val="00345FD9"/>
    <w:rsid w:val="003465AB"/>
    <w:rsid w:val="00346624"/>
    <w:rsid w:val="00346728"/>
    <w:rsid w:val="003467C5"/>
    <w:rsid w:val="003467CC"/>
    <w:rsid w:val="003468D8"/>
    <w:rsid w:val="00346CE6"/>
    <w:rsid w:val="00346E6C"/>
    <w:rsid w:val="00346F45"/>
    <w:rsid w:val="003470F6"/>
    <w:rsid w:val="00347779"/>
    <w:rsid w:val="00347895"/>
    <w:rsid w:val="00347BF0"/>
    <w:rsid w:val="00347C41"/>
    <w:rsid w:val="00347FDA"/>
    <w:rsid w:val="00350033"/>
    <w:rsid w:val="003501F2"/>
    <w:rsid w:val="00351602"/>
    <w:rsid w:val="0035190E"/>
    <w:rsid w:val="0035198D"/>
    <w:rsid w:val="00351B71"/>
    <w:rsid w:val="00351EF1"/>
    <w:rsid w:val="00351F4B"/>
    <w:rsid w:val="003521E6"/>
    <w:rsid w:val="00352735"/>
    <w:rsid w:val="0035295B"/>
    <w:rsid w:val="00352B6C"/>
    <w:rsid w:val="00352CC4"/>
    <w:rsid w:val="00353291"/>
    <w:rsid w:val="003537B2"/>
    <w:rsid w:val="00353AC2"/>
    <w:rsid w:val="00353B11"/>
    <w:rsid w:val="00353B4C"/>
    <w:rsid w:val="00353C7A"/>
    <w:rsid w:val="00353CF5"/>
    <w:rsid w:val="00353DC3"/>
    <w:rsid w:val="00353F78"/>
    <w:rsid w:val="0035401C"/>
    <w:rsid w:val="0035411B"/>
    <w:rsid w:val="003544F6"/>
    <w:rsid w:val="00354827"/>
    <w:rsid w:val="003549E9"/>
    <w:rsid w:val="0035557F"/>
    <w:rsid w:val="00355620"/>
    <w:rsid w:val="00355663"/>
    <w:rsid w:val="00355B0E"/>
    <w:rsid w:val="00355F60"/>
    <w:rsid w:val="00356621"/>
    <w:rsid w:val="003568AE"/>
    <w:rsid w:val="003568F3"/>
    <w:rsid w:val="00356E0A"/>
    <w:rsid w:val="00356EA3"/>
    <w:rsid w:val="00357050"/>
    <w:rsid w:val="003570D7"/>
    <w:rsid w:val="003570F7"/>
    <w:rsid w:val="00357456"/>
    <w:rsid w:val="003574A0"/>
    <w:rsid w:val="00357677"/>
    <w:rsid w:val="00357B5F"/>
    <w:rsid w:val="00357F6C"/>
    <w:rsid w:val="00360052"/>
    <w:rsid w:val="0036012B"/>
    <w:rsid w:val="003602B5"/>
    <w:rsid w:val="0036063F"/>
    <w:rsid w:val="00360695"/>
    <w:rsid w:val="0036099F"/>
    <w:rsid w:val="00360A71"/>
    <w:rsid w:val="00360F80"/>
    <w:rsid w:val="0036135A"/>
    <w:rsid w:val="003613B1"/>
    <w:rsid w:val="00361415"/>
    <w:rsid w:val="00361A95"/>
    <w:rsid w:val="00361D2E"/>
    <w:rsid w:val="00361FFD"/>
    <w:rsid w:val="00362119"/>
    <w:rsid w:val="00362284"/>
    <w:rsid w:val="003623A7"/>
    <w:rsid w:val="0036248D"/>
    <w:rsid w:val="003626B6"/>
    <w:rsid w:val="00362F65"/>
    <w:rsid w:val="00363290"/>
    <w:rsid w:val="003636E5"/>
    <w:rsid w:val="0036372A"/>
    <w:rsid w:val="0036396E"/>
    <w:rsid w:val="003639EB"/>
    <w:rsid w:val="00363A51"/>
    <w:rsid w:val="00364040"/>
    <w:rsid w:val="00364750"/>
    <w:rsid w:val="00364A8B"/>
    <w:rsid w:val="00364C71"/>
    <w:rsid w:val="00364D3F"/>
    <w:rsid w:val="00364F04"/>
    <w:rsid w:val="00364FAF"/>
    <w:rsid w:val="003650B1"/>
    <w:rsid w:val="00365321"/>
    <w:rsid w:val="003657A3"/>
    <w:rsid w:val="003658D2"/>
    <w:rsid w:val="00365C4D"/>
    <w:rsid w:val="00365E8D"/>
    <w:rsid w:val="0036603B"/>
    <w:rsid w:val="00366049"/>
    <w:rsid w:val="0036608A"/>
    <w:rsid w:val="00366123"/>
    <w:rsid w:val="003661B5"/>
    <w:rsid w:val="00366729"/>
    <w:rsid w:val="00366964"/>
    <w:rsid w:val="00366D31"/>
    <w:rsid w:val="0036709E"/>
    <w:rsid w:val="00367186"/>
    <w:rsid w:val="0036767A"/>
    <w:rsid w:val="00367AE1"/>
    <w:rsid w:val="00367B2B"/>
    <w:rsid w:val="00367B74"/>
    <w:rsid w:val="00367F9A"/>
    <w:rsid w:val="0037017A"/>
    <w:rsid w:val="00370CB5"/>
    <w:rsid w:val="00370E68"/>
    <w:rsid w:val="00370F0D"/>
    <w:rsid w:val="0037131B"/>
    <w:rsid w:val="0037151C"/>
    <w:rsid w:val="00371588"/>
    <w:rsid w:val="00371BC7"/>
    <w:rsid w:val="00372754"/>
    <w:rsid w:val="003729FB"/>
    <w:rsid w:val="00372F40"/>
    <w:rsid w:val="00373051"/>
    <w:rsid w:val="00373279"/>
    <w:rsid w:val="0037356E"/>
    <w:rsid w:val="003735D6"/>
    <w:rsid w:val="00373676"/>
    <w:rsid w:val="0037388B"/>
    <w:rsid w:val="00373B6A"/>
    <w:rsid w:val="00374139"/>
    <w:rsid w:val="0037448F"/>
    <w:rsid w:val="003744D7"/>
    <w:rsid w:val="003746B9"/>
    <w:rsid w:val="003746F5"/>
    <w:rsid w:val="00374761"/>
    <w:rsid w:val="00374898"/>
    <w:rsid w:val="003749A7"/>
    <w:rsid w:val="00374DAC"/>
    <w:rsid w:val="00374E1E"/>
    <w:rsid w:val="00374F48"/>
    <w:rsid w:val="00375240"/>
    <w:rsid w:val="00375299"/>
    <w:rsid w:val="003752AA"/>
    <w:rsid w:val="00375322"/>
    <w:rsid w:val="00375335"/>
    <w:rsid w:val="003753D3"/>
    <w:rsid w:val="003758E5"/>
    <w:rsid w:val="003758ED"/>
    <w:rsid w:val="00376017"/>
    <w:rsid w:val="003760F8"/>
    <w:rsid w:val="00376295"/>
    <w:rsid w:val="00376429"/>
    <w:rsid w:val="00376667"/>
    <w:rsid w:val="00376763"/>
    <w:rsid w:val="00376D05"/>
    <w:rsid w:val="00376FBA"/>
    <w:rsid w:val="00377082"/>
    <w:rsid w:val="00377353"/>
    <w:rsid w:val="00377539"/>
    <w:rsid w:val="0037762E"/>
    <w:rsid w:val="00377D69"/>
    <w:rsid w:val="00377E6A"/>
    <w:rsid w:val="00380117"/>
    <w:rsid w:val="003804A5"/>
    <w:rsid w:val="00380A95"/>
    <w:rsid w:val="00380D25"/>
    <w:rsid w:val="00380F8C"/>
    <w:rsid w:val="00380FFC"/>
    <w:rsid w:val="0038137C"/>
    <w:rsid w:val="003816AD"/>
    <w:rsid w:val="00382216"/>
    <w:rsid w:val="0038245C"/>
    <w:rsid w:val="0038257B"/>
    <w:rsid w:val="00382E3D"/>
    <w:rsid w:val="003832C3"/>
    <w:rsid w:val="00383327"/>
    <w:rsid w:val="00383736"/>
    <w:rsid w:val="00383771"/>
    <w:rsid w:val="0038377A"/>
    <w:rsid w:val="003837CD"/>
    <w:rsid w:val="003838CD"/>
    <w:rsid w:val="00383B3E"/>
    <w:rsid w:val="00383C53"/>
    <w:rsid w:val="00384165"/>
    <w:rsid w:val="00384167"/>
    <w:rsid w:val="00384646"/>
    <w:rsid w:val="00384855"/>
    <w:rsid w:val="003848DB"/>
    <w:rsid w:val="00384D85"/>
    <w:rsid w:val="003850C1"/>
    <w:rsid w:val="003851AE"/>
    <w:rsid w:val="0038578D"/>
    <w:rsid w:val="00385D6B"/>
    <w:rsid w:val="00386681"/>
    <w:rsid w:val="00386826"/>
    <w:rsid w:val="00386A35"/>
    <w:rsid w:val="00386ACB"/>
    <w:rsid w:val="00386CAB"/>
    <w:rsid w:val="003870EC"/>
    <w:rsid w:val="003871E7"/>
    <w:rsid w:val="00387305"/>
    <w:rsid w:val="0038732B"/>
    <w:rsid w:val="00387547"/>
    <w:rsid w:val="00387AEA"/>
    <w:rsid w:val="00387B2F"/>
    <w:rsid w:val="00387FDF"/>
    <w:rsid w:val="003905D1"/>
    <w:rsid w:val="003906A4"/>
    <w:rsid w:val="003909C1"/>
    <w:rsid w:val="003909DB"/>
    <w:rsid w:val="00391348"/>
    <w:rsid w:val="00391C82"/>
    <w:rsid w:val="00391F08"/>
    <w:rsid w:val="00391FD8"/>
    <w:rsid w:val="00392737"/>
    <w:rsid w:val="00392819"/>
    <w:rsid w:val="00392844"/>
    <w:rsid w:val="003928FD"/>
    <w:rsid w:val="00392C25"/>
    <w:rsid w:val="00392CC6"/>
    <w:rsid w:val="00392F78"/>
    <w:rsid w:val="003932AD"/>
    <w:rsid w:val="00393303"/>
    <w:rsid w:val="00393793"/>
    <w:rsid w:val="00393AEC"/>
    <w:rsid w:val="00393AFB"/>
    <w:rsid w:val="00393BCF"/>
    <w:rsid w:val="00393CD0"/>
    <w:rsid w:val="00394077"/>
    <w:rsid w:val="003942FB"/>
    <w:rsid w:val="0039440C"/>
    <w:rsid w:val="003946CF"/>
    <w:rsid w:val="003947E5"/>
    <w:rsid w:val="00395471"/>
    <w:rsid w:val="003956B4"/>
    <w:rsid w:val="0039575F"/>
    <w:rsid w:val="00395843"/>
    <w:rsid w:val="00395A12"/>
    <w:rsid w:val="00395A48"/>
    <w:rsid w:val="00395DB9"/>
    <w:rsid w:val="00395EF0"/>
    <w:rsid w:val="003960CD"/>
    <w:rsid w:val="0039613E"/>
    <w:rsid w:val="00396151"/>
    <w:rsid w:val="003973EB"/>
    <w:rsid w:val="003975F6"/>
    <w:rsid w:val="00397801"/>
    <w:rsid w:val="0039796D"/>
    <w:rsid w:val="00397B5E"/>
    <w:rsid w:val="00397EC0"/>
    <w:rsid w:val="00397F0D"/>
    <w:rsid w:val="003A081A"/>
    <w:rsid w:val="003A08D8"/>
    <w:rsid w:val="003A0CE9"/>
    <w:rsid w:val="003A1397"/>
    <w:rsid w:val="003A174B"/>
    <w:rsid w:val="003A1874"/>
    <w:rsid w:val="003A18B6"/>
    <w:rsid w:val="003A1DE5"/>
    <w:rsid w:val="003A23EF"/>
    <w:rsid w:val="003A2A14"/>
    <w:rsid w:val="003A2DBD"/>
    <w:rsid w:val="003A2ED2"/>
    <w:rsid w:val="003A3009"/>
    <w:rsid w:val="003A3033"/>
    <w:rsid w:val="003A3122"/>
    <w:rsid w:val="003A34F9"/>
    <w:rsid w:val="003A37C9"/>
    <w:rsid w:val="003A37F0"/>
    <w:rsid w:val="003A3928"/>
    <w:rsid w:val="003A3C93"/>
    <w:rsid w:val="003A3F67"/>
    <w:rsid w:val="003A4026"/>
    <w:rsid w:val="003A42EF"/>
    <w:rsid w:val="003A43FE"/>
    <w:rsid w:val="003A44A6"/>
    <w:rsid w:val="003A4547"/>
    <w:rsid w:val="003A4692"/>
    <w:rsid w:val="003A48C5"/>
    <w:rsid w:val="003A4ABB"/>
    <w:rsid w:val="003A4AD3"/>
    <w:rsid w:val="003A52A8"/>
    <w:rsid w:val="003A5DEB"/>
    <w:rsid w:val="003A5F89"/>
    <w:rsid w:val="003A6338"/>
    <w:rsid w:val="003A6703"/>
    <w:rsid w:val="003A68F6"/>
    <w:rsid w:val="003A69D6"/>
    <w:rsid w:val="003A6A9A"/>
    <w:rsid w:val="003A71A7"/>
    <w:rsid w:val="003A7BA8"/>
    <w:rsid w:val="003B0867"/>
    <w:rsid w:val="003B0875"/>
    <w:rsid w:val="003B0BEB"/>
    <w:rsid w:val="003B0C7F"/>
    <w:rsid w:val="003B1034"/>
    <w:rsid w:val="003B1645"/>
    <w:rsid w:val="003B1914"/>
    <w:rsid w:val="003B2358"/>
    <w:rsid w:val="003B279A"/>
    <w:rsid w:val="003B28BD"/>
    <w:rsid w:val="003B28DA"/>
    <w:rsid w:val="003B2BA9"/>
    <w:rsid w:val="003B2C57"/>
    <w:rsid w:val="003B32C3"/>
    <w:rsid w:val="003B3304"/>
    <w:rsid w:val="003B33BE"/>
    <w:rsid w:val="003B3471"/>
    <w:rsid w:val="003B34D8"/>
    <w:rsid w:val="003B3BFD"/>
    <w:rsid w:val="003B42E7"/>
    <w:rsid w:val="003B4714"/>
    <w:rsid w:val="003B4D21"/>
    <w:rsid w:val="003B4E11"/>
    <w:rsid w:val="003B4E48"/>
    <w:rsid w:val="003B4F67"/>
    <w:rsid w:val="003B5012"/>
    <w:rsid w:val="003B5380"/>
    <w:rsid w:val="003B54DF"/>
    <w:rsid w:val="003B56F3"/>
    <w:rsid w:val="003B57FA"/>
    <w:rsid w:val="003B590B"/>
    <w:rsid w:val="003B67D1"/>
    <w:rsid w:val="003B68B4"/>
    <w:rsid w:val="003B6BDC"/>
    <w:rsid w:val="003B6EE4"/>
    <w:rsid w:val="003B72A3"/>
    <w:rsid w:val="003B72C0"/>
    <w:rsid w:val="003B747F"/>
    <w:rsid w:val="003B7D15"/>
    <w:rsid w:val="003B7D97"/>
    <w:rsid w:val="003B7F12"/>
    <w:rsid w:val="003C0505"/>
    <w:rsid w:val="003C0AAF"/>
    <w:rsid w:val="003C12CE"/>
    <w:rsid w:val="003C1524"/>
    <w:rsid w:val="003C1887"/>
    <w:rsid w:val="003C1AFE"/>
    <w:rsid w:val="003C1B3B"/>
    <w:rsid w:val="003C1DD4"/>
    <w:rsid w:val="003C1FA9"/>
    <w:rsid w:val="003C2419"/>
    <w:rsid w:val="003C27A6"/>
    <w:rsid w:val="003C2907"/>
    <w:rsid w:val="003C2A0A"/>
    <w:rsid w:val="003C2F91"/>
    <w:rsid w:val="003C33C8"/>
    <w:rsid w:val="003C36ED"/>
    <w:rsid w:val="003C3735"/>
    <w:rsid w:val="003C3A2C"/>
    <w:rsid w:val="003C3AB2"/>
    <w:rsid w:val="003C3BE5"/>
    <w:rsid w:val="003C4078"/>
    <w:rsid w:val="003C40F4"/>
    <w:rsid w:val="003C41C2"/>
    <w:rsid w:val="003C425A"/>
    <w:rsid w:val="003C44A5"/>
    <w:rsid w:val="003C489F"/>
    <w:rsid w:val="003C4DC2"/>
    <w:rsid w:val="003C4F30"/>
    <w:rsid w:val="003C555C"/>
    <w:rsid w:val="003C5B10"/>
    <w:rsid w:val="003C5C09"/>
    <w:rsid w:val="003C5F7A"/>
    <w:rsid w:val="003C5F80"/>
    <w:rsid w:val="003C60BF"/>
    <w:rsid w:val="003C62CB"/>
    <w:rsid w:val="003C6394"/>
    <w:rsid w:val="003C6429"/>
    <w:rsid w:val="003C6761"/>
    <w:rsid w:val="003C6777"/>
    <w:rsid w:val="003C67F7"/>
    <w:rsid w:val="003C6848"/>
    <w:rsid w:val="003C6DBB"/>
    <w:rsid w:val="003C704A"/>
    <w:rsid w:val="003C7075"/>
    <w:rsid w:val="003C7373"/>
    <w:rsid w:val="003C7878"/>
    <w:rsid w:val="003C7C3B"/>
    <w:rsid w:val="003C7D1C"/>
    <w:rsid w:val="003C7D58"/>
    <w:rsid w:val="003C7FDA"/>
    <w:rsid w:val="003D016D"/>
    <w:rsid w:val="003D0179"/>
    <w:rsid w:val="003D01B3"/>
    <w:rsid w:val="003D0773"/>
    <w:rsid w:val="003D0B58"/>
    <w:rsid w:val="003D0C4D"/>
    <w:rsid w:val="003D0DF5"/>
    <w:rsid w:val="003D10B5"/>
    <w:rsid w:val="003D1219"/>
    <w:rsid w:val="003D16BB"/>
    <w:rsid w:val="003D16BF"/>
    <w:rsid w:val="003D173C"/>
    <w:rsid w:val="003D196C"/>
    <w:rsid w:val="003D1C6E"/>
    <w:rsid w:val="003D1DAF"/>
    <w:rsid w:val="003D1FBC"/>
    <w:rsid w:val="003D20C3"/>
    <w:rsid w:val="003D2110"/>
    <w:rsid w:val="003D21E0"/>
    <w:rsid w:val="003D271A"/>
    <w:rsid w:val="003D27A3"/>
    <w:rsid w:val="003D2826"/>
    <w:rsid w:val="003D2F62"/>
    <w:rsid w:val="003D308D"/>
    <w:rsid w:val="003D3317"/>
    <w:rsid w:val="003D3383"/>
    <w:rsid w:val="003D33B8"/>
    <w:rsid w:val="003D3701"/>
    <w:rsid w:val="003D37E7"/>
    <w:rsid w:val="003D3DB6"/>
    <w:rsid w:val="003D41BD"/>
    <w:rsid w:val="003D4409"/>
    <w:rsid w:val="003D468A"/>
    <w:rsid w:val="003D4743"/>
    <w:rsid w:val="003D48B4"/>
    <w:rsid w:val="003D48F0"/>
    <w:rsid w:val="003D4A3B"/>
    <w:rsid w:val="003D4C55"/>
    <w:rsid w:val="003D4DEC"/>
    <w:rsid w:val="003D4E54"/>
    <w:rsid w:val="003D4F92"/>
    <w:rsid w:val="003D50A9"/>
    <w:rsid w:val="003D552C"/>
    <w:rsid w:val="003D59D8"/>
    <w:rsid w:val="003D66CA"/>
    <w:rsid w:val="003D6C07"/>
    <w:rsid w:val="003D6E06"/>
    <w:rsid w:val="003D6FB4"/>
    <w:rsid w:val="003D7183"/>
    <w:rsid w:val="003D71DA"/>
    <w:rsid w:val="003D74C8"/>
    <w:rsid w:val="003D75D9"/>
    <w:rsid w:val="003D76FF"/>
    <w:rsid w:val="003D78A0"/>
    <w:rsid w:val="003D7A29"/>
    <w:rsid w:val="003E02A9"/>
    <w:rsid w:val="003E038A"/>
    <w:rsid w:val="003E06A1"/>
    <w:rsid w:val="003E0E0B"/>
    <w:rsid w:val="003E125E"/>
    <w:rsid w:val="003E163C"/>
    <w:rsid w:val="003E1879"/>
    <w:rsid w:val="003E2166"/>
    <w:rsid w:val="003E26DF"/>
    <w:rsid w:val="003E2920"/>
    <w:rsid w:val="003E2D9B"/>
    <w:rsid w:val="003E3071"/>
    <w:rsid w:val="003E31C1"/>
    <w:rsid w:val="003E34BC"/>
    <w:rsid w:val="003E3954"/>
    <w:rsid w:val="003E3D60"/>
    <w:rsid w:val="003E3E43"/>
    <w:rsid w:val="003E3FA5"/>
    <w:rsid w:val="003E4171"/>
    <w:rsid w:val="003E4890"/>
    <w:rsid w:val="003E48CD"/>
    <w:rsid w:val="003E4DAE"/>
    <w:rsid w:val="003E4E4D"/>
    <w:rsid w:val="003E50D2"/>
    <w:rsid w:val="003E5236"/>
    <w:rsid w:val="003E530B"/>
    <w:rsid w:val="003E53C4"/>
    <w:rsid w:val="003E54BC"/>
    <w:rsid w:val="003E5504"/>
    <w:rsid w:val="003E5673"/>
    <w:rsid w:val="003E5740"/>
    <w:rsid w:val="003E587B"/>
    <w:rsid w:val="003E5BF8"/>
    <w:rsid w:val="003E5C85"/>
    <w:rsid w:val="003E5DCD"/>
    <w:rsid w:val="003E60AF"/>
    <w:rsid w:val="003E63BF"/>
    <w:rsid w:val="003E66D0"/>
    <w:rsid w:val="003E6923"/>
    <w:rsid w:val="003E69CF"/>
    <w:rsid w:val="003E6C22"/>
    <w:rsid w:val="003E6EC3"/>
    <w:rsid w:val="003E718F"/>
    <w:rsid w:val="003E7480"/>
    <w:rsid w:val="003E79A9"/>
    <w:rsid w:val="003E7C68"/>
    <w:rsid w:val="003E7E82"/>
    <w:rsid w:val="003F01FF"/>
    <w:rsid w:val="003F02D6"/>
    <w:rsid w:val="003F04A3"/>
    <w:rsid w:val="003F04B7"/>
    <w:rsid w:val="003F0551"/>
    <w:rsid w:val="003F067B"/>
    <w:rsid w:val="003F08C4"/>
    <w:rsid w:val="003F0A3E"/>
    <w:rsid w:val="003F0E61"/>
    <w:rsid w:val="003F0F4B"/>
    <w:rsid w:val="003F0FE9"/>
    <w:rsid w:val="003F1FC4"/>
    <w:rsid w:val="003F2030"/>
    <w:rsid w:val="003F2149"/>
    <w:rsid w:val="003F225A"/>
    <w:rsid w:val="003F22D5"/>
    <w:rsid w:val="003F23AE"/>
    <w:rsid w:val="003F2490"/>
    <w:rsid w:val="003F27C8"/>
    <w:rsid w:val="003F2B06"/>
    <w:rsid w:val="003F2C16"/>
    <w:rsid w:val="003F30E1"/>
    <w:rsid w:val="003F33AD"/>
    <w:rsid w:val="003F3D09"/>
    <w:rsid w:val="003F3D97"/>
    <w:rsid w:val="003F44AE"/>
    <w:rsid w:val="003F454F"/>
    <w:rsid w:val="003F4ADF"/>
    <w:rsid w:val="003F4BE1"/>
    <w:rsid w:val="003F4C7E"/>
    <w:rsid w:val="003F505B"/>
    <w:rsid w:val="003F5253"/>
    <w:rsid w:val="003F5437"/>
    <w:rsid w:val="003F5654"/>
    <w:rsid w:val="003F668D"/>
    <w:rsid w:val="003F66DE"/>
    <w:rsid w:val="003F683B"/>
    <w:rsid w:val="003F6BB3"/>
    <w:rsid w:val="003F6CD2"/>
    <w:rsid w:val="003F6EE3"/>
    <w:rsid w:val="003F748C"/>
    <w:rsid w:val="003F79BE"/>
    <w:rsid w:val="003F7BA3"/>
    <w:rsid w:val="004000DF"/>
    <w:rsid w:val="004004D2"/>
    <w:rsid w:val="00400588"/>
    <w:rsid w:val="00400663"/>
    <w:rsid w:val="00400783"/>
    <w:rsid w:val="004009D9"/>
    <w:rsid w:val="00400A97"/>
    <w:rsid w:val="00400B34"/>
    <w:rsid w:val="00400C2E"/>
    <w:rsid w:val="00400E66"/>
    <w:rsid w:val="00401071"/>
    <w:rsid w:val="004013AB"/>
    <w:rsid w:val="0040158D"/>
    <w:rsid w:val="0040172F"/>
    <w:rsid w:val="00401D59"/>
    <w:rsid w:val="00402210"/>
    <w:rsid w:val="004025D2"/>
    <w:rsid w:val="004026CC"/>
    <w:rsid w:val="004027EA"/>
    <w:rsid w:val="00402A7D"/>
    <w:rsid w:val="00402ABE"/>
    <w:rsid w:val="00402B9F"/>
    <w:rsid w:val="00402CDB"/>
    <w:rsid w:val="00402CDF"/>
    <w:rsid w:val="004031DE"/>
    <w:rsid w:val="004032B2"/>
    <w:rsid w:val="00403302"/>
    <w:rsid w:val="004036E3"/>
    <w:rsid w:val="00403765"/>
    <w:rsid w:val="00403A25"/>
    <w:rsid w:val="00403A71"/>
    <w:rsid w:val="00403A8E"/>
    <w:rsid w:val="00403CC1"/>
    <w:rsid w:val="00403DC0"/>
    <w:rsid w:val="0040435D"/>
    <w:rsid w:val="00404784"/>
    <w:rsid w:val="004048DF"/>
    <w:rsid w:val="004052D1"/>
    <w:rsid w:val="00405543"/>
    <w:rsid w:val="004056DC"/>
    <w:rsid w:val="004057ED"/>
    <w:rsid w:val="004059E0"/>
    <w:rsid w:val="00405B0A"/>
    <w:rsid w:val="00405B7A"/>
    <w:rsid w:val="004062AB"/>
    <w:rsid w:val="004066C2"/>
    <w:rsid w:val="00406818"/>
    <w:rsid w:val="00406B63"/>
    <w:rsid w:val="0040719E"/>
    <w:rsid w:val="0040774E"/>
    <w:rsid w:val="004102EA"/>
    <w:rsid w:val="0041057C"/>
    <w:rsid w:val="00410CE7"/>
    <w:rsid w:val="0041163E"/>
    <w:rsid w:val="00412239"/>
    <w:rsid w:val="00412B7E"/>
    <w:rsid w:val="00412DB9"/>
    <w:rsid w:val="00412DCC"/>
    <w:rsid w:val="00412F7C"/>
    <w:rsid w:val="0041307C"/>
    <w:rsid w:val="004135EE"/>
    <w:rsid w:val="00413829"/>
    <w:rsid w:val="004139EC"/>
    <w:rsid w:val="004141CC"/>
    <w:rsid w:val="004141F7"/>
    <w:rsid w:val="00414695"/>
    <w:rsid w:val="004147DE"/>
    <w:rsid w:val="0041499E"/>
    <w:rsid w:val="004149CB"/>
    <w:rsid w:val="0041574D"/>
    <w:rsid w:val="004159D7"/>
    <w:rsid w:val="00415B42"/>
    <w:rsid w:val="00415B70"/>
    <w:rsid w:val="004160A4"/>
    <w:rsid w:val="00416126"/>
    <w:rsid w:val="00416196"/>
    <w:rsid w:val="00416446"/>
    <w:rsid w:val="0041644A"/>
    <w:rsid w:val="00416546"/>
    <w:rsid w:val="004167C7"/>
    <w:rsid w:val="00416A1F"/>
    <w:rsid w:val="00416E3E"/>
    <w:rsid w:val="00416F64"/>
    <w:rsid w:val="00416FE7"/>
    <w:rsid w:val="00417264"/>
    <w:rsid w:val="00417271"/>
    <w:rsid w:val="004174E4"/>
    <w:rsid w:val="004178BA"/>
    <w:rsid w:val="00417A7B"/>
    <w:rsid w:val="00417A7E"/>
    <w:rsid w:val="00417B3F"/>
    <w:rsid w:val="00417BF5"/>
    <w:rsid w:val="00417C29"/>
    <w:rsid w:val="004204F1"/>
    <w:rsid w:val="0042070E"/>
    <w:rsid w:val="00420884"/>
    <w:rsid w:val="00420B81"/>
    <w:rsid w:val="00420EA9"/>
    <w:rsid w:val="004211E7"/>
    <w:rsid w:val="00421707"/>
    <w:rsid w:val="004222B5"/>
    <w:rsid w:val="00422A1A"/>
    <w:rsid w:val="00422A40"/>
    <w:rsid w:val="00422CA6"/>
    <w:rsid w:val="00422EF7"/>
    <w:rsid w:val="00422FC9"/>
    <w:rsid w:val="0042302C"/>
    <w:rsid w:val="004230B7"/>
    <w:rsid w:val="00423321"/>
    <w:rsid w:val="00423695"/>
    <w:rsid w:val="00423B1F"/>
    <w:rsid w:val="00423EFF"/>
    <w:rsid w:val="0042436D"/>
    <w:rsid w:val="00424731"/>
    <w:rsid w:val="00424B6E"/>
    <w:rsid w:val="00424C9B"/>
    <w:rsid w:val="00424CB3"/>
    <w:rsid w:val="004253EB"/>
    <w:rsid w:val="0042550B"/>
    <w:rsid w:val="004255F8"/>
    <w:rsid w:val="00425619"/>
    <w:rsid w:val="004258E1"/>
    <w:rsid w:val="00425D7F"/>
    <w:rsid w:val="00425FAC"/>
    <w:rsid w:val="0042607E"/>
    <w:rsid w:val="004260FD"/>
    <w:rsid w:val="004264A8"/>
    <w:rsid w:val="00426574"/>
    <w:rsid w:val="00426625"/>
    <w:rsid w:val="0042676D"/>
    <w:rsid w:val="00426809"/>
    <w:rsid w:val="00426BF1"/>
    <w:rsid w:val="00426C86"/>
    <w:rsid w:val="00426C93"/>
    <w:rsid w:val="00426F5A"/>
    <w:rsid w:val="00426FC2"/>
    <w:rsid w:val="00427417"/>
    <w:rsid w:val="004275D4"/>
    <w:rsid w:val="004276AA"/>
    <w:rsid w:val="004278B3"/>
    <w:rsid w:val="004278C7"/>
    <w:rsid w:val="00427E3D"/>
    <w:rsid w:val="0043029D"/>
    <w:rsid w:val="00430422"/>
    <w:rsid w:val="00430F8E"/>
    <w:rsid w:val="0043112C"/>
    <w:rsid w:val="004314DE"/>
    <w:rsid w:val="004315C6"/>
    <w:rsid w:val="004318D0"/>
    <w:rsid w:val="004319F5"/>
    <w:rsid w:val="00431BEE"/>
    <w:rsid w:val="00431DF0"/>
    <w:rsid w:val="004321BD"/>
    <w:rsid w:val="00432C36"/>
    <w:rsid w:val="00432E6A"/>
    <w:rsid w:val="00432E9F"/>
    <w:rsid w:val="0043342C"/>
    <w:rsid w:val="00433437"/>
    <w:rsid w:val="0043359E"/>
    <w:rsid w:val="004335DF"/>
    <w:rsid w:val="004338CF"/>
    <w:rsid w:val="00433A7F"/>
    <w:rsid w:val="00433E8B"/>
    <w:rsid w:val="00434164"/>
    <w:rsid w:val="0043419B"/>
    <w:rsid w:val="004345BD"/>
    <w:rsid w:val="00434657"/>
    <w:rsid w:val="00434741"/>
    <w:rsid w:val="00434881"/>
    <w:rsid w:val="004349BC"/>
    <w:rsid w:val="00434A44"/>
    <w:rsid w:val="00434AB0"/>
    <w:rsid w:val="00434D3B"/>
    <w:rsid w:val="00435129"/>
    <w:rsid w:val="004351A6"/>
    <w:rsid w:val="00435478"/>
    <w:rsid w:val="004357D6"/>
    <w:rsid w:val="00435AC3"/>
    <w:rsid w:val="00435AD9"/>
    <w:rsid w:val="0043603C"/>
    <w:rsid w:val="0043618D"/>
    <w:rsid w:val="00436AF9"/>
    <w:rsid w:val="00437377"/>
    <w:rsid w:val="004377F2"/>
    <w:rsid w:val="00437B47"/>
    <w:rsid w:val="00437FBE"/>
    <w:rsid w:val="004402A9"/>
    <w:rsid w:val="00440497"/>
    <w:rsid w:val="00440596"/>
    <w:rsid w:val="0044077F"/>
    <w:rsid w:val="00440891"/>
    <w:rsid w:val="00440B7C"/>
    <w:rsid w:val="00440D03"/>
    <w:rsid w:val="00440F8C"/>
    <w:rsid w:val="00441826"/>
    <w:rsid w:val="0044198E"/>
    <w:rsid w:val="004419C5"/>
    <w:rsid w:val="004419F9"/>
    <w:rsid w:val="00441BAD"/>
    <w:rsid w:val="004420B9"/>
    <w:rsid w:val="00442386"/>
    <w:rsid w:val="004423D1"/>
    <w:rsid w:val="004425BF"/>
    <w:rsid w:val="00442655"/>
    <w:rsid w:val="00442B06"/>
    <w:rsid w:val="00442BB2"/>
    <w:rsid w:val="00442E93"/>
    <w:rsid w:val="00442F19"/>
    <w:rsid w:val="004432A2"/>
    <w:rsid w:val="00443936"/>
    <w:rsid w:val="00443DD9"/>
    <w:rsid w:val="00443E63"/>
    <w:rsid w:val="00443F31"/>
    <w:rsid w:val="004445D2"/>
    <w:rsid w:val="00444728"/>
    <w:rsid w:val="00444A78"/>
    <w:rsid w:val="00444BDF"/>
    <w:rsid w:val="00444DA1"/>
    <w:rsid w:val="00444DC8"/>
    <w:rsid w:val="004452DA"/>
    <w:rsid w:val="0044546D"/>
    <w:rsid w:val="00445610"/>
    <w:rsid w:val="00445A72"/>
    <w:rsid w:val="00445AEB"/>
    <w:rsid w:val="00445B50"/>
    <w:rsid w:val="00445C09"/>
    <w:rsid w:val="004462F9"/>
    <w:rsid w:val="0044631A"/>
    <w:rsid w:val="004466CC"/>
    <w:rsid w:val="00446738"/>
    <w:rsid w:val="00446A7D"/>
    <w:rsid w:val="00446CC0"/>
    <w:rsid w:val="00446EC9"/>
    <w:rsid w:val="00446FD7"/>
    <w:rsid w:val="00447147"/>
    <w:rsid w:val="004476BA"/>
    <w:rsid w:val="004476D9"/>
    <w:rsid w:val="004478E6"/>
    <w:rsid w:val="00447D7A"/>
    <w:rsid w:val="00447E96"/>
    <w:rsid w:val="00450068"/>
    <w:rsid w:val="00450212"/>
    <w:rsid w:val="004503A8"/>
    <w:rsid w:val="004503F8"/>
    <w:rsid w:val="00450682"/>
    <w:rsid w:val="004507A1"/>
    <w:rsid w:val="004507C0"/>
    <w:rsid w:val="00450893"/>
    <w:rsid w:val="004508D6"/>
    <w:rsid w:val="00450E66"/>
    <w:rsid w:val="0045111E"/>
    <w:rsid w:val="004514A6"/>
    <w:rsid w:val="004517C2"/>
    <w:rsid w:val="004517DC"/>
    <w:rsid w:val="004517E6"/>
    <w:rsid w:val="00451D1B"/>
    <w:rsid w:val="00451EE0"/>
    <w:rsid w:val="00451F70"/>
    <w:rsid w:val="004520E4"/>
    <w:rsid w:val="0045231F"/>
    <w:rsid w:val="0045237E"/>
    <w:rsid w:val="004526BD"/>
    <w:rsid w:val="00452A3F"/>
    <w:rsid w:val="00452BBF"/>
    <w:rsid w:val="00452CCA"/>
    <w:rsid w:val="00452ECF"/>
    <w:rsid w:val="00452FC0"/>
    <w:rsid w:val="00453471"/>
    <w:rsid w:val="00453939"/>
    <w:rsid w:val="00453F73"/>
    <w:rsid w:val="00454374"/>
    <w:rsid w:val="00454997"/>
    <w:rsid w:val="00454A06"/>
    <w:rsid w:val="0045550D"/>
    <w:rsid w:val="0045569A"/>
    <w:rsid w:val="004556D6"/>
    <w:rsid w:val="00455940"/>
    <w:rsid w:val="00455CFF"/>
    <w:rsid w:val="00455DE5"/>
    <w:rsid w:val="00455E8E"/>
    <w:rsid w:val="00456104"/>
    <w:rsid w:val="004561E2"/>
    <w:rsid w:val="00456211"/>
    <w:rsid w:val="00456816"/>
    <w:rsid w:val="0045688E"/>
    <w:rsid w:val="00456898"/>
    <w:rsid w:val="00456C47"/>
    <w:rsid w:val="00456C68"/>
    <w:rsid w:val="00456D1F"/>
    <w:rsid w:val="00456D40"/>
    <w:rsid w:val="00457645"/>
    <w:rsid w:val="00457649"/>
    <w:rsid w:val="004577F3"/>
    <w:rsid w:val="004578EB"/>
    <w:rsid w:val="00457B82"/>
    <w:rsid w:val="00457E00"/>
    <w:rsid w:val="00457E82"/>
    <w:rsid w:val="0046023A"/>
    <w:rsid w:val="004602E0"/>
    <w:rsid w:val="004602F6"/>
    <w:rsid w:val="004604C6"/>
    <w:rsid w:val="00460562"/>
    <w:rsid w:val="00460703"/>
    <w:rsid w:val="0046091B"/>
    <w:rsid w:val="00460C19"/>
    <w:rsid w:val="00461232"/>
    <w:rsid w:val="004614D5"/>
    <w:rsid w:val="0046169F"/>
    <w:rsid w:val="00461829"/>
    <w:rsid w:val="00461D22"/>
    <w:rsid w:val="00461DAF"/>
    <w:rsid w:val="00461E1C"/>
    <w:rsid w:val="00461FBB"/>
    <w:rsid w:val="00462182"/>
    <w:rsid w:val="00462268"/>
    <w:rsid w:val="0046228C"/>
    <w:rsid w:val="004623BA"/>
    <w:rsid w:val="00462604"/>
    <w:rsid w:val="00462838"/>
    <w:rsid w:val="00462889"/>
    <w:rsid w:val="004628B8"/>
    <w:rsid w:val="004628EC"/>
    <w:rsid w:val="0046292E"/>
    <w:rsid w:val="00463407"/>
    <w:rsid w:val="00463556"/>
    <w:rsid w:val="00463606"/>
    <w:rsid w:val="0046396B"/>
    <w:rsid w:val="00463A6C"/>
    <w:rsid w:val="00463B83"/>
    <w:rsid w:val="00464025"/>
    <w:rsid w:val="004641FF"/>
    <w:rsid w:val="004645B8"/>
    <w:rsid w:val="004645DC"/>
    <w:rsid w:val="00464758"/>
    <w:rsid w:val="00464AC2"/>
    <w:rsid w:val="00464B89"/>
    <w:rsid w:val="00464B95"/>
    <w:rsid w:val="00464BEC"/>
    <w:rsid w:val="00464D94"/>
    <w:rsid w:val="004652DA"/>
    <w:rsid w:val="00465435"/>
    <w:rsid w:val="004656D0"/>
    <w:rsid w:val="004657D8"/>
    <w:rsid w:val="00465ED3"/>
    <w:rsid w:val="00466052"/>
    <w:rsid w:val="004660CB"/>
    <w:rsid w:val="004663A9"/>
    <w:rsid w:val="00466943"/>
    <w:rsid w:val="00466BE4"/>
    <w:rsid w:val="00466CE8"/>
    <w:rsid w:val="00466EFE"/>
    <w:rsid w:val="00466F2D"/>
    <w:rsid w:val="00466F6F"/>
    <w:rsid w:val="00467103"/>
    <w:rsid w:val="004672C6"/>
    <w:rsid w:val="0046788D"/>
    <w:rsid w:val="00467EB5"/>
    <w:rsid w:val="00467EE5"/>
    <w:rsid w:val="00467F27"/>
    <w:rsid w:val="00470501"/>
    <w:rsid w:val="0047077F"/>
    <w:rsid w:val="004708CB"/>
    <w:rsid w:val="004709D0"/>
    <w:rsid w:val="00470C16"/>
    <w:rsid w:val="004712DC"/>
    <w:rsid w:val="00471656"/>
    <w:rsid w:val="004716A3"/>
    <w:rsid w:val="00471951"/>
    <w:rsid w:val="00471E88"/>
    <w:rsid w:val="00471F24"/>
    <w:rsid w:val="004725CF"/>
    <w:rsid w:val="004725E7"/>
    <w:rsid w:val="00472EDB"/>
    <w:rsid w:val="004733D8"/>
    <w:rsid w:val="004734E1"/>
    <w:rsid w:val="00473975"/>
    <w:rsid w:val="00473988"/>
    <w:rsid w:val="00473E62"/>
    <w:rsid w:val="004743AB"/>
    <w:rsid w:val="004743FA"/>
    <w:rsid w:val="0047445C"/>
    <w:rsid w:val="00474689"/>
    <w:rsid w:val="00474810"/>
    <w:rsid w:val="00474908"/>
    <w:rsid w:val="00474EA4"/>
    <w:rsid w:val="004751C1"/>
    <w:rsid w:val="004751DD"/>
    <w:rsid w:val="0047538B"/>
    <w:rsid w:val="004754FB"/>
    <w:rsid w:val="004757E2"/>
    <w:rsid w:val="004761F3"/>
    <w:rsid w:val="004763A0"/>
    <w:rsid w:val="0047648A"/>
    <w:rsid w:val="004765BE"/>
    <w:rsid w:val="004766DC"/>
    <w:rsid w:val="0047680E"/>
    <w:rsid w:val="00476A0B"/>
    <w:rsid w:val="00476AC6"/>
    <w:rsid w:val="00476D13"/>
    <w:rsid w:val="00476DA3"/>
    <w:rsid w:val="0047763D"/>
    <w:rsid w:val="00477AB0"/>
    <w:rsid w:val="00477E4B"/>
    <w:rsid w:val="00480136"/>
    <w:rsid w:val="00480515"/>
    <w:rsid w:val="00480C2C"/>
    <w:rsid w:val="00480D16"/>
    <w:rsid w:val="00481053"/>
    <w:rsid w:val="004811C3"/>
    <w:rsid w:val="00481543"/>
    <w:rsid w:val="00481FF4"/>
    <w:rsid w:val="004820F8"/>
    <w:rsid w:val="00482108"/>
    <w:rsid w:val="0048247C"/>
    <w:rsid w:val="00482506"/>
    <w:rsid w:val="0048253B"/>
    <w:rsid w:val="0048272A"/>
    <w:rsid w:val="0048278E"/>
    <w:rsid w:val="00482891"/>
    <w:rsid w:val="004831C5"/>
    <w:rsid w:val="00483340"/>
    <w:rsid w:val="0048338D"/>
    <w:rsid w:val="004834E8"/>
    <w:rsid w:val="0048358B"/>
    <w:rsid w:val="00483A04"/>
    <w:rsid w:val="00483C99"/>
    <w:rsid w:val="00483CD0"/>
    <w:rsid w:val="004843E3"/>
    <w:rsid w:val="004844DC"/>
    <w:rsid w:val="0048467A"/>
    <w:rsid w:val="004846C2"/>
    <w:rsid w:val="00484709"/>
    <w:rsid w:val="00484DB3"/>
    <w:rsid w:val="004851C9"/>
    <w:rsid w:val="0048577C"/>
    <w:rsid w:val="004857B1"/>
    <w:rsid w:val="004858A2"/>
    <w:rsid w:val="00485919"/>
    <w:rsid w:val="00485DDB"/>
    <w:rsid w:val="00485DE0"/>
    <w:rsid w:val="00485F6F"/>
    <w:rsid w:val="0048627C"/>
    <w:rsid w:val="0048653F"/>
    <w:rsid w:val="0048661A"/>
    <w:rsid w:val="0048667B"/>
    <w:rsid w:val="0048673C"/>
    <w:rsid w:val="00486A70"/>
    <w:rsid w:val="00486BC6"/>
    <w:rsid w:val="00486CA8"/>
    <w:rsid w:val="00486F26"/>
    <w:rsid w:val="00486F93"/>
    <w:rsid w:val="00487511"/>
    <w:rsid w:val="00487595"/>
    <w:rsid w:val="004879DA"/>
    <w:rsid w:val="00487F60"/>
    <w:rsid w:val="00490216"/>
    <w:rsid w:val="00490249"/>
    <w:rsid w:val="0049044A"/>
    <w:rsid w:val="004904DA"/>
    <w:rsid w:val="00490572"/>
    <w:rsid w:val="00490F5C"/>
    <w:rsid w:val="00490F71"/>
    <w:rsid w:val="00490F9D"/>
    <w:rsid w:val="0049119E"/>
    <w:rsid w:val="00491491"/>
    <w:rsid w:val="0049180F"/>
    <w:rsid w:val="00491C2C"/>
    <w:rsid w:val="0049202A"/>
    <w:rsid w:val="004923C1"/>
    <w:rsid w:val="004928CB"/>
    <w:rsid w:val="00492A48"/>
    <w:rsid w:val="00492B97"/>
    <w:rsid w:val="00492BD8"/>
    <w:rsid w:val="00492C1C"/>
    <w:rsid w:val="00493046"/>
    <w:rsid w:val="00493085"/>
    <w:rsid w:val="004930A7"/>
    <w:rsid w:val="004931D2"/>
    <w:rsid w:val="004932AD"/>
    <w:rsid w:val="00493696"/>
    <w:rsid w:val="00493A14"/>
    <w:rsid w:val="00493AA6"/>
    <w:rsid w:val="00493BD7"/>
    <w:rsid w:val="00493C58"/>
    <w:rsid w:val="00493CE3"/>
    <w:rsid w:val="00493DF2"/>
    <w:rsid w:val="0049410B"/>
    <w:rsid w:val="00494169"/>
    <w:rsid w:val="00494304"/>
    <w:rsid w:val="00494611"/>
    <w:rsid w:val="00494819"/>
    <w:rsid w:val="00494931"/>
    <w:rsid w:val="00494943"/>
    <w:rsid w:val="0049498E"/>
    <w:rsid w:val="00494B3B"/>
    <w:rsid w:val="00494DD2"/>
    <w:rsid w:val="00495C99"/>
    <w:rsid w:val="00495CEA"/>
    <w:rsid w:val="00495CF0"/>
    <w:rsid w:val="00495DD0"/>
    <w:rsid w:val="00495F4E"/>
    <w:rsid w:val="00496781"/>
    <w:rsid w:val="00496988"/>
    <w:rsid w:val="00496E01"/>
    <w:rsid w:val="00496ED1"/>
    <w:rsid w:val="0049739A"/>
    <w:rsid w:val="00497623"/>
    <w:rsid w:val="004977FB"/>
    <w:rsid w:val="00497BD8"/>
    <w:rsid w:val="004A00A9"/>
    <w:rsid w:val="004A00AF"/>
    <w:rsid w:val="004A0226"/>
    <w:rsid w:val="004A0297"/>
    <w:rsid w:val="004A049D"/>
    <w:rsid w:val="004A050E"/>
    <w:rsid w:val="004A137D"/>
    <w:rsid w:val="004A1E97"/>
    <w:rsid w:val="004A28F9"/>
    <w:rsid w:val="004A2D19"/>
    <w:rsid w:val="004A2F8F"/>
    <w:rsid w:val="004A3100"/>
    <w:rsid w:val="004A3224"/>
    <w:rsid w:val="004A33B6"/>
    <w:rsid w:val="004A368E"/>
    <w:rsid w:val="004A36CE"/>
    <w:rsid w:val="004A3773"/>
    <w:rsid w:val="004A3812"/>
    <w:rsid w:val="004A3A9B"/>
    <w:rsid w:val="004A3ABE"/>
    <w:rsid w:val="004A3CCE"/>
    <w:rsid w:val="004A3F26"/>
    <w:rsid w:val="004A3F3E"/>
    <w:rsid w:val="004A4035"/>
    <w:rsid w:val="004A4088"/>
    <w:rsid w:val="004A41BD"/>
    <w:rsid w:val="004A43CB"/>
    <w:rsid w:val="004A4570"/>
    <w:rsid w:val="004A4628"/>
    <w:rsid w:val="004A4879"/>
    <w:rsid w:val="004A4997"/>
    <w:rsid w:val="004A49DB"/>
    <w:rsid w:val="004A4AC9"/>
    <w:rsid w:val="004A4CC8"/>
    <w:rsid w:val="004A5152"/>
    <w:rsid w:val="004A585E"/>
    <w:rsid w:val="004A5BF9"/>
    <w:rsid w:val="004A5D22"/>
    <w:rsid w:val="004A6082"/>
    <w:rsid w:val="004A633E"/>
    <w:rsid w:val="004A6387"/>
    <w:rsid w:val="004A650B"/>
    <w:rsid w:val="004A6B92"/>
    <w:rsid w:val="004A6FF2"/>
    <w:rsid w:val="004A7004"/>
    <w:rsid w:val="004A7054"/>
    <w:rsid w:val="004A70C9"/>
    <w:rsid w:val="004A73F3"/>
    <w:rsid w:val="004A74BE"/>
    <w:rsid w:val="004A74DA"/>
    <w:rsid w:val="004A77A3"/>
    <w:rsid w:val="004A7B97"/>
    <w:rsid w:val="004A7BAD"/>
    <w:rsid w:val="004A7D71"/>
    <w:rsid w:val="004A7DA0"/>
    <w:rsid w:val="004A7E2E"/>
    <w:rsid w:val="004A7F74"/>
    <w:rsid w:val="004B031B"/>
    <w:rsid w:val="004B0907"/>
    <w:rsid w:val="004B0A03"/>
    <w:rsid w:val="004B1055"/>
    <w:rsid w:val="004B1224"/>
    <w:rsid w:val="004B1527"/>
    <w:rsid w:val="004B15C0"/>
    <w:rsid w:val="004B1A3B"/>
    <w:rsid w:val="004B228E"/>
    <w:rsid w:val="004B25C2"/>
    <w:rsid w:val="004B2A4A"/>
    <w:rsid w:val="004B2B70"/>
    <w:rsid w:val="004B2DD4"/>
    <w:rsid w:val="004B2E75"/>
    <w:rsid w:val="004B333E"/>
    <w:rsid w:val="004B34C2"/>
    <w:rsid w:val="004B3F0B"/>
    <w:rsid w:val="004B4007"/>
    <w:rsid w:val="004B433D"/>
    <w:rsid w:val="004B445C"/>
    <w:rsid w:val="004B4545"/>
    <w:rsid w:val="004B4591"/>
    <w:rsid w:val="004B4655"/>
    <w:rsid w:val="004B4780"/>
    <w:rsid w:val="004B47B4"/>
    <w:rsid w:val="004B4CD7"/>
    <w:rsid w:val="004B4DEE"/>
    <w:rsid w:val="004B4EF7"/>
    <w:rsid w:val="004B5080"/>
    <w:rsid w:val="004B52D8"/>
    <w:rsid w:val="004B584B"/>
    <w:rsid w:val="004B59C2"/>
    <w:rsid w:val="004B5A28"/>
    <w:rsid w:val="004B6520"/>
    <w:rsid w:val="004B6BA2"/>
    <w:rsid w:val="004B6BE3"/>
    <w:rsid w:val="004B7259"/>
    <w:rsid w:val="004B790D"/>
    <w:rsid w:val="004B7BA5"/>
    <w:rsid w:val="004B7C88"/>
    <w:rsid w:val="004B7E93"/>
    <w:rsid w:val="004C0053"/>
    <w:rsid w:val="004C0205"/>
    <w:rsid w:val="004C05FB"/>
    <w:rsid w:val="004C067D"/>
    <w:rsid w:val="004C07CB"/>
    <w:rsid w:val="004C1257"/>
    <w:rsid w:val="004C1522"/>
    <w:rsid w:val="004C15FF"/>
    <w:rsid w:val="004C1A2F"/>
    <w:rsid w:val="004C1A70"/>
    <w:rsid w:val="004C1EC7"/>
    <w:rsid w:val="004C21A7"/>
    <w:rsid w:val="004C2329"/>
    <w:rsid w:val="004C2510"/>
    <w:rsid w:val="004C262A"/>
    <w:rsid w:val="004C2B21"/>
    <w:rsid w:val="004C329B"/>
    <w:rsid w:val="004C34DE"/>
    <w:rsid w:val="004C361B"/>
    <w:rsid w:val="004C3919"/>
    <w:rsid w:val="004C3E0A"/>
    <w:rsid w:val="004C3E83"/>
    <w:rsid w:val="004C3E91"/>
    <w:rsid w:val="004C41AA"/>
    <w:rsid w:val="004C4371"/>
    <w:rsid w:val="004C45FA"/>
    <w:rsid w:val="004C4950"/>
    <w:rsid w:val="004C4F3A"/>
    <w:rsid w:val="004C50EE"/>
    <w:rsid w:val="004C53E6"/>
    <w:rsid w:val="004C54F2"/>
    <w:rsid w:val="004C5706"/>
    <w:rsid w:val="004C575D"/>
    <w:rsid w:val="004C5ABB"/>
    <w:rsid w:val="004C5CC5"/>
    <w:rsid w:val="004C5ED6"/>
    <w:rsid w:val="004C6351"/>
    <w:rsid w:val="004C63F6"/>
    <w:rsid w:val="004C6F87"/>
    <w:rsid w:val="004C7329"/>
    <w:rsid w:val="004C789C"/>
    <w:rsid w:val="004C7A38"/>
    <w:rsid w:val="004C7B69"/>
    <w:rsid w:val="004C7D12"/>
    <w:rsid w:val="004D0246"/>
    <w:rsid w:val="004D04FE"/>
    <w:rsid w:val="004D0BB9"/>
    <w:rsid w:val="004D0ED7"/>
    <w:rsid w:val="004D118C"/>
    <w:rsid w:val="004D138A"/>
    <w:rsid w:val="004D13C2"/>
    <w:rsid w:val="004D1764"/>
    <w:rsid w:val="004D1A2D"/>
    <w:rsid w:val="004D1A82"/>
    <w:rsid w:val="004D26E0"/>
    <w:rsid w:val="004D30B3"/>
    <w:rsid w:val="004D31DA"/>
    <w:rsid w:val="004D35D2"/>
    <w:rsid w:val="004D38AB"/>
    <w:rsid w:val="004D3A3D"/>
    <w:rsid w:val="004D3C99"/>
    <w:rsid w:val="004D3CBA"/>
    <w:rsid w:val="004D3D0B"/>
    <w:rsid w:val="004D4915"/>
    <w:rsid w:val="004D4A8D"/>
    <w:rsid w:val="004D4B88"/>
    <w:rsid w:val="004D4BA4"/>
    <w:rsid w:val="004D5000"/>
    <w:rsid w:val="004D5034"/>
    <w:rsid w:val="004D5133"/>
    <w:rsid w:val="004D527D"/>
    <w:rsid w:val="004D5468"/>
    <w:rsid w:val="004D5519"/>
    <w:rsid w:val="004D59E3"/>
    <w:rsid w:val="004D5DB8"/>
    <w:rsid w:val="004D5E69"/>
    <w:rsid w:val="004D5F51"/>
    <w:rsid w:val="004D664A"/>
    <w:rsid w:val="004D6924"/>
    <w:rsid w:val="004D69B6"/>
    <w:rsid w:val="004D722C"/>
    <w:rsid w:val="004D785B"/>
    <w:rsid w:val="004D7F9E"/>
    <w:rsid w:val="004E09B2"/>
    <w:rsid w:val="004E0AE1"/>
    <w:rsid w:val="004E0D5A"/>
    <w:rsid w:val="004E1363"/>
    <w:rsid w:val="004E13E3"/>
    <w:rsid w:val="004E1404"/>
    <w:rsid w:val="004E1D0E"/>
    <w:rsid w:val="004E1F49"/>
    <w:rsid w:val="004E2109"/>
    <w:rsid w:val="004E279A"/>
    <w:rsid w:val="004E28AF"/>
    <w:rsid w:val="004E2927"/>
    <w:rsid w:val="004E318A"/>
    <w:rsid w:val="004E31AF"/>
    <w:rsid w:val="004E372D"/>
    <w:rsid w:val="004E37A8"/>
    <w:rsid w:val="004E3B17"/>
    <w:rsid w:val="004E4060"/>
    <w:rsid w:val="004E40F7"/>
    <w:rsid w:val="004E452A"/>
    <w:rsid w:val="004E4913"/>
    <w:rsid w:val="004E4934"/>
    <w:rsid w:val="004E49DC"/>
    <w:rsid w:val="004E4A64"/>
    <w:rsid w:val="004E4C21"/>
    <w:rsid w:val="004E523B"/>
    <w:rsid w:val="004E5343"/>
    <w:rsid w:val="004E536F"/>
    <w:rsid w:val="004E568A"/>
    <w:rsid w:val="004E58E2"/>
    <w:rsid w:val="004E6161"/>
    <w:rsid w:val="004E6377"/>
    <w:rsid w:val="004E6573"/>
    <w:rsid w:val="004E666B"/>
    <w:rsid w:val="004E6CC2"/>
    <w:rsid w:val="004E6F01"/>
    <w:rsid w:val="004E6F86"/>
    <w:rsid w:val="004E6F8B"/>
    <w:rsid w:val="004E6FCF"/>
    <w:rsid w:val="004E771F"/>
    <w:rsid w:val="004E775F"/>
    <w:rsid w:val="004E7BC3"/>
    <w:rsid w:val="004E7D3A"/>
    <w:rsid w:val="004E7D5F"/>
    <w:rsid w:val="004F02DF"/>
    <w:rsid w:val="004F03A0"/>
    <w:rsid w:val="004F04CE"/>
    <w:rsid w:val="004F0A55"/>
    <w:rsid w:val="004F0D92"/>
    <w:rsid w:val="004F0F46"/>
    <w:rsid w:val="004F1175"/>
    <w:rsid w:val="004F1310"/>
    <w:rsid w:val="004F173E"/>
    <w:rsid w:val="004F17C4"/>
    <w:rsid w:val="004F181C"/>
    <w:rsid w:val="004F2234"/>
    <w:rsid w:val="004F245E"/>
    <w:rsid w:val="004F2505"/>
    <w:rsid w:val="004F251A"/>
    <w:rsid w:val="004F27DC"/>
    <w:rsid w:val="004F30BC"/>
    <w:rsid w:val="004F34ED"/>
    <w:rsid w:val="004F3868"/>
    <w:rsid w:val="004F3FF3"/>
    <w:rsid w:val="004F46AD"/>
    <w:rsid w:val="004F475A"/>
    <w:rsid w:val="004F492D"/>
    <w:rsid w:val="004F4E99"/>
    <w:rsid w:val="004F5445"/>
    <w:rsid w:val="004F553A"/>
    <w:rsid w:val="004F5573"/>
    <w:rsid w:val="004F56D9"/>
    <w:rsid w:val="004F58A2"/>
    <w:rsid w:val="004F5B0F"/>
    <w:rsid w:val="004F5B2D"/>
    <w:rsid w:val="004F6310"/>
    <w:rsid w:val="004F66F3"/>
    <w:rsid w:val="004F67BC"/>
    <w:rsid w:val="004F748B"/>
    <w:rsid w:val="004F75F6"/>
    <w:rsid w:val="004F7B4E"/>
    <w:rsid w:val="004F7BF7"/>
    <w:rsid w:val="004F7C74"/>
    <w:rsid w:val="004F7EE0"/>
    <w:rsid w:val="00500161"/>
    <w:rsid w:val="0050050D"/>
    <w:rsid w:val="00500C0A"/>
    <w:rsid w:val="00500CE2"/>
    <w:rsid w:val="00500D5B"/>
    <w:rsid w:val="005010CD"/>
    <w:rsid w:val="00501764"/>
    <w:rsid w:val="00501C13"/>
    <w:rsid w:val="00501CCB"/>
    <w:rsid w:val="00502211"/>
    <w:rsid w:val="00502382"/>
    <w:rsid w:val="005026A4"/>
    <w:rsid w:val="00502C86"/>
    <w:rsid w:val="00502FA8"/>
    <w:rsid w:val="00502FD0"/>
    <w:rsid w:val="00503010"/>
    <w:rsid w:val="00503037"/>
    <w:rsid w:val="0050324F"/>
    <w:rsid w:val="00503541"/>
    <w:rsid w:val="0050383E"/>
    <w:rsid w:val="00503BF7"/>
    <w:rsid w:val="00503C3D"/>
    <w:rsid w:val="00503FB7"/>
    <w:rsid w:val="00503FF9"/>
    <w:rsid w:val="005041D6"/>
    <w:rsid w:val="00504353"/>
    <w:rsid w:val="005043BF"/>
    <w:rsid w:val="0050452D"/>
    <w:rsid w:val="0050464B"/>
    <w:rsid w:val="00504690"/>
    <w:rsid w:val="005046BE"/>
    <w:rsid w:val="00504AD1"/>
    <w:rsid w:val="00504B7B"/>
    <w:rsid w:val="00504F59"/>
    <w:rsid w:val="005052CF"/>
    <w:rsid w:val="00505469"/>
    <w:rsid w:val="00505589"/>
    <w:rsid w:val="00505B9F"/>
    <w:rsid w:val="00505F60"/>
    <w:rsid w:val="00506041"/>
    <w:rsid w:val="005066E8"/>
    <w:rsid w:val="00506BF4"/>
    <w:rsid w:val="00506F85"/>
    <w:rsid w:val="00506FF0"/>
    <w:rsid w:val="00507599"/>
    <w:rsid w:val="00507C5A"/>
    <w:rsid w:val="00510496"/>
    <w:rsid w:val="00510551"/>
    <w:rsid w:val="00510710"/>
    <w:rsid w:val="00510740"/>
    <w:rsid w:val="0051094A"/>
    <w:rsid w:val="00510994"/>
    <w:rsid w:val="00510B36"/>
    <w:rsid w:val="00510E88"/>
    <w:rsid w:val="00510EAF"/>
    <w:rsid w:val="005111CF"/>
    <w:rsid w:val="0051141C"/>
    <w:rsid w:val="00511555"/>
    <w:rsid w:val="005116B8"/>
    <w:rsid w:val="00511B16"/>
    <w:rsid w:val="00511CD2"/>
    <w:rsid w:val="00511D7D"/>
    <w:rsid w:val="00511E31"/>
    <w:rsid w:val="0051254F"/>
    <w:rsid w:val="00512666"/>
    <w:rsid w:val="00512B99"/>
    <w:rsid w:val="00513474"/>
    <w:rsid w:val="0051348D"/>
    <w:rsid w:val="005135C0"/>
    <w:rsid w:val="00513853"/>
    <w:rsid w:val="0051389A"/>
    <w:rsid w:val="005139E6"/>
    <w:rsid w:val="00513C8E"/>
    <w:rsid w:val="00513DCF"/>
    <w:rsid w:val="00513E51"/>
    <w:rsid w:val="00514100"/>
    <w:rsid w:val="005141D5"/>
    <w:rsid w:val="00514423"/>
    <w:rsid w:val="00514683"/>
    <w:rsid w:val="005147D9"/>
    <w:rsid w:val="005149D5"/>
    <w:rsid w:val="00514A6A"/>
    <w:rsid w:val="00514AFC"/>
    <w:rsid w:val="00514E57"/>
    <w:rsid w:val="00515166"/>
    <w:rsid w:val="00515676"/>
    <w:rsid w:val="00515BB4"/>
    <w:rsid w:val="00515EE4"/>
    <w:rsid w:val="005160A7"/>
    <w:rsid w:val="00516119"/>
    <w:rsid w:val="005162FC"/>
    <w:rsid w:val="005163CE"/>
    <w:rsid w:val="00516482"/>
    <w:rsid w:val="005166BE"/>
    <w:rsid w:val="00516BC4"/>
    <w:rsid w:val="00516F26"/>
    <w:rsid w:val="00517180"/>
    <w:rsid w:val="0051718B"/>
    <w:rsid w:val="00517B84"/>
    <w:rsid w:val="00517BB1"/>
    <w:rsid w:val="00517E1F"/>
    <w:rsid w:val="00517E61"/>
    <w:rsid w:val="00517F11"/>
    <w:rsid w:val="00517F72"/>
    <w:rsid w:val="0052001B"/>
    <w:rsid w:val="0052014E"/>
    <w:rsid w:val="005208D9"/>
    <w:rsid w:val="0052098C"/>
    <w:rsid w:val="00520C68"/>
    <w:rsid w:val="00520D64"/>
    <w:rsid w:val="00521207"/>
    <w:rsid w:val="0052121A"/>
    <w:rsid w:val="00521315"/>
    <w:rsid w:val="00521405"/>
    <w:rsid w:val="00521829"/>
    <w:rsid w:val="0052194B"/>
    <w:rsid w:val="00521C80"/>
    <w:rsid w:val="00521F16"/>
    <w:rsid w:val="0052283D"/>
    <w:rsid w:val="00522AF1"/>
    <w:rsid w:val="00522FE2"/>
    <w:rsid w:val="00523339"/>
    <w:rsid w:val="005235A6"/>
    <w:rsid w:val="005235CD"/>
    <w:rsid w:val="0052373B"/>
    <w:rsid w:val="0052380B"/>
    <w:rsid w:val="0052398B"/>
    <w:rsid w:val="00523F73"/>
    <w:rsid w:val="00523F8A"/>
    <w:rsid w:val="0052401A"/>
    <w:rsid w:val="00524165"/>
    <w:rsid w:val="00524376"/>
    <w:rsid w:val="0052490C"/>
    <w:rsid w:val="00524EFA"/>
    <w:rsid w:val="00525086"/>
    <w:rsid w:val="00525149"/>
    <w:rsid w:val="005252F8"/>
    <w:rsid w:val="005255FE"/>
    <w:rsid w:val="00525931"/>
    <w:rsid w:val="005259CE"/>
    <w:rsid w:val="00525E50"/>
    <w:rsid w:val="005261B2"/>
    <w:rsid w:val="00526361"/>
    <w:rsid w:val="0052690C"/>
    <w:rsid w:val="00526EF2"/>
    <w:rsid w:val="00527B94"/>
    <w:rsid w:val="00527D06"/>
    <w:rsid w:val="00527D25"/>
    <w:rsid w:val="00527E68"/>
    <w:rsid w:val="005300A3"/>
    <w:rsid w:val="005302DD"/>
    <w:rsid w:val="005302E4"/>
    <w:rsid w:val="00530318"/>
    <w:rsid w:val="00530585"/>
    <w:rsid w:val="0053095F"/>
    <w:rsid w:val="00530EE2"/>
    <w:rsid w:val="00530F16"/>
    <w:rsid w:val="005310E0"/>
    <w:rsid w:val="005311E2"/>
    <w:rsid w:val="00531934"/>
    <w:rsid w:val="00531992"/>
    <w:rsid w:val="00531EA8"/>
    <w:rsid w:val="0053280F"/>
    <w:rsid w:val="00532A08"/>
    <w:rsid w:val="00532CB7"/>
    <w:rsid w:val="00533354"/>
    <w:rsid w:val="00533CAF"/>
    <w:rsid w:val="00533E6B"/>
    <w:rsid w:val="00533F9F"/>
    <w:rsid w:val="00533FB0"/>
    <w:rsid w:val="00534346"/>
    <w:rsid w:val="0053474D"/>
    <w:rsid w:val="005348D9"/>
    <w:rsid w:val="00534B6B"/>
    <w:rsid w:val="00534C9A"/>
    <w:rsid w:val="00534D54"/>
    <w:rsid w:val="00534F36"/>
    <w:rsid w:val="00535210"/>
    <w:rsid w:val="005352A0"/>
    <w:rsid w:val="00535848"/>
    <w:rsid w:val="0053597D"/>
    <w:rsid w:val="00535A2B"/>
    <w:rsid w:val="00536002"/>
    <w:rsid w:val="00536005"/>
    <w:rsid w:val="0053632E"/>
    <w:rsid w:val="005365DD"/>
    <w:rsid w:val="00536657"/>
    <w:rsid w:val="00536888"/>
    <w:rsid w:val="00536934"/>
    <w:rsid w:val="00536BF7"/>
    <w:rsid w:val="00536E28"/>
    <w:rsid w:val="00536F3E"/>
    <w:rsid w:val="00537389"/>
    <w:rsid w:val="00537547"/>
    <w:rsid w:val="00537A99"/>
    <w:rsid w:val="00537B96"/>
    <w:rsid w:val="00537C64"/>
    <w:rsid w:val="005401B1"/>
    <w:rsid w:val="005404F9"/>
    <w:rsid w:val="00540A72"/>
    <w:rsid w:val="00540E0B"/>
    <w:rsid w:val="005413ED"/>
    <w:rsid w:val="00541AA7"/>
    <w:rsid w:val="00541B6F"/>
    <w:rsid w:val="00541C51"/>
    <w:rsid w:val="00541D6B"/>
    <w:rsid w:val="00542031"/>
    <w:rsid w:val="0054226D"/>
    <w:rsid w:val="005422FA"/>
    <w:rsid w:val="0054265C"/>
    <w:rsid w:val="00542872"/>
    <w:rsid w:val="00542A72"/>
    <w:rsid w:val="00542B90"/>
    <w:rsid w:val="00542D28"/>
    <w:rsid w:val="00543115"/>
    <w:rsid w:val="00543487"/>
    <w:rsid w:val="00544091"/>
    <w:rsid w:val="00544102"/>
    <w:rsid w:val="005442D5"/>
    <w:rsid w:val="0054460C"/>
    <w:rsid w:val="005447FE"/>
    <w:rsid w:val="00544A02"/>
    <w:rsid w:val="00545197"/>
    <w:rsid w:val="005452BF"/>
    <w:rsid w:val="0054539B"/>
    <w:rsid w:val="005455DA"/>
    <w:rsid w:val="005457C4"/>
    <w:rsid w:val="005457FE"/>
    <w:rsid w:val="00545B19"/>
    <w:rsid w:val="00545BA0"/>
    <w:rsid w:val="00545DA3"/>
    <w:rsid w:val="00545FEF"/>
    <w:rsid w:val="0054604B"/>
    <w:rsid w:val="005462A3"/>
    <w:rsid w:val="00546571"/>
    <w:rsid w:val="005468CE"/>
    <w:rsid w:val="00546A0F"/>
    <w:rsid w:val="00546C0A"/>
    <w:rsid w:val="00546CFD"/>
    <w:rsid w:val="00546F5E"/>
    <w:rsid w:val="00547574"/>
    <w:rsid w:val="00547709"/>
    <w:rsid w:val="00547AA4"/>
    <w:rsid w:val="00547DF1"/>
    <w:rsid w:val="005502BC"/>
    <w:rsid w:val="0055056F"/>
    <w:rsid w:val="005505BB"/>
    <w:rsid w:val="005508BF"/>
    <w:rsid w:val="005509B6"/>
    <w:rsid w:val="00551481"/>
    <w:rsid w:val="0055172A"/>
    <w:rsid w:val="00551D84"/>
    <w:rsid w:val="00551ECD"/>
    <w:rsid w:val="00552115"/>
    <w:rsid w:val="0055211A"/>
    <w:rsid w:val="005522D1"/>
    <w:rsid w:val="0055232F"/>
    <w:rsid w:val="00552452"/>
    <w:rsid w:val="00552CB5"/>
    <w:rsid w:val="00552D1C"/>
    <w:rsid w:val="00552E14"/>
    <w:rsid w:val="005531BF"/>
    <w:rsid w:val="0055332F"/>
    <w:rsid w:val="0055356C"/>
    <w:rsid w:val="005535ED"/>
    <w:rsid w:val="0055396E"/>
    <w:rsid w:val="00553BD9"/>
    <w:rsid w:val="00553E40"/>
    <w:rsid w:val="00553FE2"/>
    <w:rsid w:val="005546B0"/>
    <w:rsid w:val="00554721"/>
    <w:rsid w:val="005548BB"/>
    <w:rsid w:val="005549D2"/>
    <w:rsid w:val="005552D1"/>
    <w:rsid w:val="00555484"/>
    <w:rsid w:val="00555A5D"/>
    <w:rsid w:val="00555BB5"/>
    <w:rsid w:val="00555FF2"/>
    <w:rsid w:val="0055600D"/>
    <w:rsid w:val="00556365"/>
    <w:rsid w:val="0055671E"/>
    <w:rsid w:val="0055674D"/>
    <w:rsid w:val="005569D1"/>
    <w:rsid w:val="00556B69"/>
    <w:rsid w:val="00556D6F"/>
    <w:rsid w:val="005570B8"/>
    <w:rsid w:val="0055718C"/>
    <w:rsid w:val="00557272"/>
    <w:rsid w:val="00557417"/>
    <w:rsid w:val="00557750"/>
    <w:rsid w:val="0055779B"/>
    <w:rsid w:val="00557907"/>
    <w:rsid w:val="0055792F"/>
    <w:rsid w:val="00557B02"/>
    <w:rsid w:val="00557D37"/>
    <w:rsid w:val="005600B3"/>
    <w:rsid w:val="00560451"/>
    <w:rsid w:val="005606AA"/>
    <w:rsid w:val="00560A3B"/>
    <w:rsid w:val="00560D71"/>
    <w:rsid w:val="00560F85"/>
    <w:rsid w:val="0056110A"/>
    <w:rsid w:val="00561321"/>
    <w:rsid w:val="005613B4"/>
    <w:rsid w:val="00561BC3"/>
    <w:rsid w:val="00561BE7"/>
    <w:rsid w:val="00561C47"/>
    <w:rsid w:val="00561DF1"/>
    <w:rsid w:val="005620FD"/>
    <w:rsid w:val="0056213C"/>
    <w:rsid w:val="005621D3"/>
    <w:rsid w:val="005624BB"/>
    <w:rsid w:val="005624EE"/>
    <w:rsid w:val="005625FA"/>
    <w:rsid w:val="00562602"/>
    <w:rsid w:val="005626B8"/>
    <w:rsid w:val="0056279B"/>
    <w:rsid w:val="005628D4"/>
    <w:rsid w:val="00562B03"/>
    <w:rsid w:val="0056321E"/>
    <w:rsid w:val="0056330C"/>
    <w:rsid w:val="0056346B"/>
    <w:rsid w:val="00563526"/>
    <w:rsid w:val="0056381F"/>
    <w:rsid w:val="00563A8E"/>
    <w:rsid w:val="00563DBE"/>
    <w:rsid w:val="0056412C"/>
    <w:rsid w:val="00564434"/>
    <w:rsid w:val="005646AD"/>
    <w:rsid w:val="00564781"/>
    <w:rsid w:val="005653BE"/>
    <w:rsid w:val="005655F6"/>
    <w:rsid w:val="0056571C"/>
    <w:rsid w:val="005657E8"/>
    <w:rsid w:val="00565A59"/>
    <w:rsid w:val="00565BA2"/>
    <w:rsid w:val="00565D63"/>
    <w:rsid w:val="00565DDF"/>
    <w:rsid w:val="0056618C"/>
    <w:rsid w:val="005666EE"/>
    <w:rsid w:val="0056672F"/>
    <w:rsid w:val="00566860"/>
    <w:rsid w:val="00566BDC"/>
    <w:rsid w:val="0056727B"/>
    <w:rsid w:val="0056734D"/>
    <w:rsid w:val="00567486"/>
    <w:rsid w:val="005678C1"/>
    <w:rsid w:val="00567E72"/>
    <w:rsid w:val="00567E7D"/>
    <w:rsid w:val="00570249"/>
    <w:rsid w:val="005702E4"/>
    <w:rsid w:val="005706D6"/>
    <w:rsid w:val="005708C3"/>
    <w:rsid w:val="00571588"/>
    <w:rsid w:val="0057175B"/>
    <w:rsid w:val="0057184E"/>
    <w:rsid w:val="005719C8"/>
    <w:rsid w:val="00571A16"/>
    <w:rsid w:val="00571DEC"/>
    <w:rsid w:val="00571EB9"/>
    <w:rsid w:val="00571FB5"/>
    <w:rsid w:val="00572134"/>
    <w:rsid w:val="005722C5"/>
    <w:rsid w:val="0057237C"/>
    <w:rsid w:val="00572501"/>
    <w:rsid w:val="00572514"/>
    <w:rsid w:val="00572BE5"/>
    <w:rsid w:val="00572D36"/>
    <w:rsid w:val="0057336D"/>
    <w:rsid w:val="00573849"/>
    <w:rsid w:val="00573924"/>
    <w:rsid w:val="00573B8F"/>
    <w:rsid w:val="00573D1E"/>
    <w:rsid w:val="00573F5A"/>
    <w:rsid w:val="0057404E"/>
    <w:rsid w:val="0057425D"/>
    <w:rsid w:val="00574270"/>
    <w:rsid w:val="00574487"/>
    <w:rsid w:val="005744DA"/>
    <w:rsid w:val="0057491F"/>
    <w:rsid w:val="00574CD7"/>
    <w:rsid w:val="00574DE2"/>
    <w:rsid w:val="00575806"/>
    <w:rsid w:val="005758C8"/>
    <w:rsid w:val="0057590A"/>
    <w:rsid w:val="00575CA2"/>
    <w:rsid w:val="00575D3C"/>
    <w:rsid w:val="00575F8A"/>
    <w:rsid w:val="00576851"/>
    <w:rsid w:val="0057689F"/>
    <w:rsid w:val="00576920"/>
    <w:rsid w:val="0057697D"/>
    <w:rsid w:val="00576EFE"/>
    <w:rsid w:val="00576FBB"/>
    <w:rsid w:val="005772B4"/>
    <w:rsid w:val="0057752B"/>
    <w:rsid w:val="0057759D"/>
    <w:rsid w:val="00577AEB"/>
    <w:rsid w:val="00577B6B"/>
    <w:rsid w:val="00577BD4"/>
    <w:rsid w:val="00577D0C"/>
    <w:rsid w:val="00577D7F"/>
    <w:rsid w:val="00580161"/>
    <w:rsid w:val="0058067C"/>
    <w:rsid w:val="00580836"/>
    <w:rsid w:val="00580A73"/>
    <w:rsid w:val="0058117D"/>
    <w:rsid w:val="00581793"/>
    <w:rsid w:val="00581854"/>
    <w:rsid w:val="00581934"/>
    <w:rsid w:val="00581A23"/>
    <w:rsid w:val="00581B37"/>
    <w:rsid w:val="0058215F"/>
    <w:rsid w:val="00582AA3"/>
    <w:rsid w:val="00582CF4"/>
    <w:rsid w:val="00582DB3"/>
    <w:rsid w:val="00582EF9"/>
    <w:rsid w:val="00582F24"/>
    <w:rsid w:val="005833B8"/>
    <w:rsid w:val="00583648"/>
    <w:rsid w:val="00583755"/>
    <w:rsid w:val="005838C3"/>
    <w:rsid w:val="00583D67"/>
    <w:rsid w:val="00584076"/>
    <w:rsid w:val="005841A4"/>
    <w:rsid w:val="005844E2"/>
    <w:rsid w:val="005849AE"/>
    <w:rsid w:val="00584A33"/>
    <w:rsid w:val="00584B34"/>
    <w:rsid w:val="0058545C"/>
    <w:rsid w:val="005857B1"/>
    <w:rsid w:val="00585AA9"/>
    <w:rsid w:val="00585AD0"/>
    <w:rsid w:val="00585B2F"/>
    <w:rsid w:val="00585C76"/>
    <w:rsid w:val="00586054"/>
    <w:rsid w:val="0058625B"/>
    <w:rsid w:val="00586432"/>
    <w:rsid w:val="0058656B"/>
    <w:rsid w:val="0058667B"/>
    <w:rsid w:val="00586752"/>
    <w:rsid w:val="00586775"/>
    <w:rsid w:val="005867DE"/>
    <w:rsid w:val="0058690E"/>
    <w:rsid w:val="00586941"/>
    <w:rsid w:val="00586B21"/>
    <w:rsid w:val="00586C33"/>
    <w:rsid w:val="00586D8E"/>
    <w:rsid w:val="0058700D"/>
    <w:rsid w:val="0058725F"/>
    <w:rsid w:val="0058735D"/>
    <w:rsid w:val="00587427"/>
    <w:rsid w:val="00587757"/>
    <w:rsid w:val="005879E8"/>
    <w:rsid w:val="0058D58F"/>
    <w:rsid w:val="00590056"/>
    <w:rsid w:val="005909B4"/>
    <w:rsid w:val="005909FB"/>
    <w:rsid w:val="00591017"/>
    <w:rsid w:val="005913B4"/>
    <w:rsid w:val="00591897"/>
    <w:rsid w:val="005918F2"/>
    <w:rsid w:val="0059190B"/>
    <w:rsid w:val="00591944"/>
    <w:rsid w:val="00591D55"/>
    <w:rsid w:val="005920FA"/>
    <w:rsid w:val="0059217D"/>
    <w:rsid w:val="00592A7B"/>
    <w:rsid w:val="00592AE7"/>
    <w:rsid w:val="00593455"/>
    <w:rsid w:val="00593AD4"/>
    <w:rsid w:val="00593CE9"/>
    <w:rsid w:val="00593DDC"/>
    <w:rsid w:val="00593F2A"/>
    <w:rsid w:val="0059401B"/>
    <w:rsid w:val="005949E9"/>
    <w:rsid w:val="00594A4B"/>
    <w:rsid w:val="00594BFA"/>
    <w:rsid w:val="00594D9A"/>
    <w:rsid w:val="00594F67"/>
    <w:rsid w:val="00595445"/>
    <w:rsid w:val="00595668"/>
    <w:rsid w:val="00595A48"/>
    <w:rsid w:val="00595ACE"/>
    <w:rsid w:val="00595C52"/>
    <w:rsid w:val="00595F5F"/>
    <w:rsid w:val="005966B9"/>
    <w:rsid w:val="005969F9"/>
    <w:rsid w:val="00596CA8"/>
    <w:rsid w:val="00596CCD"/>
    <w:rsid w:val="00596D3D"/>
    <w:rsid w:val="00597256"/>
    <w:rsid w:val="0059735F"/>
    <w:rsid w:val="005978A4"/>
    <w:rsid w:val="00597C46"/>
    <w:rsid w:val="00597D12"/>
    <w:rsid w:val="00597D4E"/>
    <w:rsid w:val="00597F23"/>
    <w:rsid w:val="005A0128"/>
    <w:rsid w:val="005A01E5"/>
    <w:rsid w:val="005A0440"/>
    <w:rsid w:val="005A06F8"/>
    <w:rsid w:val="005A080C"/>
    <w:rsid w:val="005A0998"/>
    <w:rsid w:val="005A0C49"/>
    <w:rsid w:val="005A0E1A"/>
    <w:rsid w:val="005A134C"/>
    <w:rsid w:val="005A13F0"/>
    <w:rsid w:val="005A1429"/>
    <w:rsid w:val="005A16E5"/>
    <w:rsid w:val="005A1774"/>
    <w:rsid w:val="005A1D76"/>
    <w:rsid w:val="005A230A"/>
    <w:rsid w:val="005A25D1"/>
    <w:rsid w:val="005A2AE3"/>
    <w:rsid w:val="005A2CED"/>
    <w:rsid w:val="005A2EF9"/>
    <w:rsid w:val="005A3104"/>
    <w:rsid w:val="005A337D"/>
    <w:rsid w:val="005A35B5"/>
    <w:rsid w:val="005A3771"/>
    <w:rsid w:val="005A396E"/>
    <w:rsid w:val="005A3CA4"/>
    <w:rsid w:val="005A3CCB"/>
    <w:rsid w:val="005A3EDD"/>
    <w:rsid w:val="005A3EE1"/>
    <w:rsid w:val="005A453E"/>
    <w:rsid w:val="005A4857"/>
    <w:rsid w:val="005A4B62"/>
    <w:rsid w:val="005A4DA7"/>
    <w:rsid w:val="005A4EBA"/>
    <w:rsid w:val="005A52C6"/>
    <w:rsid w:val="005A57FD"/>
    <w:rsid w:val="005A5B9A"/>
    <w:rsid w:val="005A5E43"/>
    <w:rsid w:val="005A6080"/>
    <w:rsid w:val="005A6590"/>
    <w:rsid w:val="005A720A"/>
    <w:rsid w:val="005A769D"/>
    <w:rsid w:val="005A78FE"/>
    <w:rsid w:val="005A7B26"/>
    <w:rsid w:val="005A7BE6"/>
    <w:rsid w:val="005A7E92"/>
    <w:rsid w:val="005B00BC"/>
    <w:rsid w:val="005B03D3"/>
    <w:rsid w:val="005B0847"/>
    <w:rsid w:val="005B08C3"/>
    <w:rsid w:val="005B0AB9"/>
    <w:rsid w:val="005B0C71"/>
    <w:rsid w:val="005B0D0C"/>
    <w:rsid w:val="005B0DD7"/>
    <w:rsid w:val="005B0DDF"/>
    <w:rsid w:val="005B11D7"/>
    <w:rsid w:val="005B1280"/>
    <w:rsid w:val="005B1314"/>
    <w:rsid w:val="005B1795"/>
    <w:rsid w:val="005B1A00"/>
    <w:rsid w:val="005B1C45"/>
    <w:rsid w:val="005B23F4"/>
    <w:rsid w:val="005B23FE"/>
    <w:rsid w:val="005B24ED"/>
    <w:rsid w:val="005B2539"/>
    <w:rsid w:val="005B2627"/>
    <w:rsid w:val="005B26F6"/>
    <w:rsid w:val="005B274F"/>
    <w:rsid w:val="005B27E7"/>
    <w:rsid w:val="005B2B96"/>
    <w:rsid w:val="005B2CE1"/>
    <w:rsid w:val="005B2E69"/>
    <w:rsid w:val="005B311A"/>
    <w:rsid w:val="005B362F"/>
    <w:rsid w:val="005B36A2"/>
    <w:rsid w:val="005B3A65"/>
    <w:rsid w:val="005B3D9D"/>
    <w:rsid w:val="005B3E34"/>
    <w:rsid w:val="005B3FF2"/>
    <w:rsid w:val="005B4053"/>
    <w:rsid w:val="005B411B"/>
    <w:rsid w:val="005B421E"/>
    <w:rsid w:val="005B43E9"/>
    <w:rsid w:val="005B466D"/>
    <w:rsid w:val="005B477E"/>
    <w:rsid w:val="005B493A"/>
    <w:rsid w:val="005B4BC0"/>
    <w:rsid w:val="005B4C97"/>
    <w:rsid w:val="005B508D"/>
    <w:rsid w:val="005B5172"/>
    <w:rsid w:val="005B5328"/>
    <w:rsid w:val="005B5A1C"/>
    <w:rsid w:val="005B5D3F"/>
    <w:rsid w:val="005B5D77"/>
    <w:rsid w:val="005B5F73"/>
    <w:rsid w:val="005B60EE"/>
    <w:rsid w:val="005B6417"/>
    <w:rsid w:val="005B64A9"/>
    <w:rsid w:val="005B6533"/>
    <w:rsid w:val="005B660B"/>
    <w:rsid w:val="005B6974"/>
    <w:rsid w:val="005B6C6E"/>
    <w:rsid w:val="005B6DE6"/>
    <w:rsid w:val="005B71C3"/>
    <w:rsid w:val="005B738D"/>
    <w:rsid w:val="005B7AC9"/>
    <w:rsid w:val="005BC378"/>
    <w:rsid w:val="005C021B"/>
    <w:rsid w:val="005C06B6"/>
    <w:rsid w:val="005C07E5"/>
    <w:rsid w:val="005C0CB8"/>
    <w:rsid w:val="005C0F9D"/>
    <w:rsid w:val="005C117C"/>
    <w:rsid w:val="005C1609"/>
    <w:rsid w:val="005C16B8"/>
    <w:rsid w:val="005C1906"/>
    <w:rsid w:val="005C1F9E"/>
    <w:rsid w:val="005C2041"/>
    <w:rsid w:val="005C20F1"/>
    <w:rsid w:val="005C217E"/>
    <w:rsid w:val="005C2382"/>
    <w:rsid w:val="005C25A6"/>
    <w:rsid w:val="005C29FC"/>
    <w:rsid w:val="005C2C36"/>
    <w:rsid w:val="005C2EA2"/>
    <w:rsid w:val="005C325B"/>
    <w:rsid w:val="005C34BF"/>
    <w:rsid w:val="005C360B"/>
    <w:rsid w:val="005C387E"/>
    <w:rsid w:val="005C3C2A"/>
    <w:rsid w:val="005C3E16"/>
    <w:rsid w:val="005C4405"/>
    <w:rsid w:val="005C4593"/>
    <w:rsid w:val="005C45BC"/>
    <w:rsid w:val="005C497A"/>
    <w:rsid w:val="005C4F5D"/>
    <w:rsid w:val="005C4FC7"/>
    <w:rsid w:val="005C508D"/>
    <w:rsid w:val="005C50DC"/>
    <w:rsid w:val="005C56D9"/>
    <w:rsid w:val="005C56E0"/>
    <w:rsid w:val="005C57F1"/>
    <w:rsid w:val="005C5943"/>
    <w:rsid w:val="005C5A7B"/>
    <w:rsid w:val="005C5A8D"/>
    <w:rsid w:val="005C5BD1"/>
    <w:rsid w:val="005C5C17"/>
    <w:rsid w:val="005C5C60"/>
    <w:rsid w:val="005C5CF8"/>
    <w:rsid w:val="005C5D3A"/>
    <w:rsid w:val="005C5E8E"/>
    <w:rsid w:val="005C61C5"/>
    <w:rsid w:val="005C68E9"/>
    <w:rsid w:val="005C7715"/>
    <w:rsid w:val="005C7D48"/>
    <w:rsid w:val="005C7E04"/>
    <w:rsid w:val="005D0315"/>
    <w:rsid w:val="005D055E"/>
    <w:rsid w:val="005D07CE"/>
    <w:rsid w:val="005D0896"/>
    <w:rsid w:val="005D0E05"/>
    <w:rsid w:val="005D0F6B"/>
    <w:rsid w:val="005D10D7"/>
    <w:rsid w:val="005D1572"/>
    <w:rsid w:val="005D1688"/>
    <w:rsid w:val="005D1D46"/>
    <w:rsid w:val="005D1DF3"/>
    <w:rsid w:val="005D24C9"/>
    <w:rsid w:val="005D2AED"/>
    <w:rsid w:val="005D2BDF"/>
    <w:rsid w:val="005D2C0E"/>
    <w:rsid w:val="005D2F5B"/>
    <w:rsid w:val="005D37A2"/>
    <w:rsid w:val="005D39D2"/>
    <w:rsid w:val="005D3AC9"/>
    <w:rsid w:val="005D3B39"/>
    <w:rsid w:val="005D3E94"/>
    <w:rsid w:val="005D4194"/>
    <w:rsid w:val="005D473E"/>
    <w:rsid w:val="005D47DE"/>
    <w:rsid w:val="005D4800"/>
    <w:rsid w:val="005D4886"/>
    <w:rsid w:val="005D489D"/>
    <w:rsid w:val="005D4AE8"/>
    <w:rsid w:val="005D4C68"/>
    <w:rsid w:val="005D524A"/>
    <w:rsid w:val="005D59F9"/>
    <w:rsid w:val="005D5A46"/>
    <w:rsid w:val="005D5C0F"/>
    <w:rsid w:val="005D61A3"/>
    <w:rsid w:val="005D6212"/>
    <w:rsid w:val="005D64EF"/>
    <w:rsid w:val="005D6543"/>
    <w:rsid w:val="005D6802"/>
    <w:rsid w:val="005D68B8"/>
    <w:rsid w:val="005D6BC5"/>
    <w:rsid w:val="005D6E59"/>
    <w:rsid w:val="005D723A"/>
    <w:rsid w:val="005D739E"/>
    <w:rsid w:val="005D74C9"/>
    <w:rsid w:val="005D76D3"/>
    <w:rsid w:val="005D7A4D"/>
    <w:rsid w:val="005D7B8D"/>
    <w:rsid w:val="005E027C"/>
    <w:rsid w:val="005E043D"/>
    <w:rsid w:val="005E0636"/>
    <w:rsid w:val="005E069A"/>
    <w:rsid w:val="005E069F"/>
    <w:rsid w:val="005E06C5"/>
    <w:rsid w:val="005E06E3"/>
    <w:rsid w:val="005E09E5"/>
    <w:rsid w:val="005E0EC3"/>
    <w:rsid w:val="005E0F2D"/>
    <w:rsid w:val="005E1155"/>
    <w:rsid w:val="005E1167"/>
    <w:rsid w:val="005E1209"/>
    <w:rsid w:val="005E12B1"/>
    <w:rsid w:val="005E1335"/>
    <w:rsid w:val="005E135B"/>
    <w:rsid w:val="005E135C"/>
    <w:rsid w:val="005E1447"/>
    <w:rsid w:val="005E1A51"/>
    <w:rsid w:val="005E1E0A"/>
    <w:rsid w:val="005E1F02"/>
    <w:rsid w:val="005E204A"/>
    <w:rsid w:val="005E26EF"/>
    <w:rsid w:val="005E2710"/>
    <w:rsid w:val="005E276E"/>
    <w:rsid w:val="005E2825"/>
    <w:rsid w:val="005E28B8"/>
    <w:rsid w:val="005E2967"/>
    <w:rsid w:val="005E2AFE"/>
    <w:rsid w:val="005E33DD"/>
    <w:rsid w:val="005E34EB"/>
    <w:rsid w:val="005E3DD3"/>
    <w:rsid w:val="005E40F7"/>
    <w:rsid w:val="005E44F9"/>
    <w:rsid w:val="005E464E"/>
    <w:rsid w:val="005E48CD"/>
    <w:rsid w:val="005E519A"/>
    <w:rsid w:val="005E537B"/>
    <w:rsid w:val="005E56D0"/>
    <w:rsid w:val="005E59BC"/>
    <w:rsid w:val="005E5B38"/>
    <w:rsid w:val="005E5D98"/>
    <w:rsid w:val="005E5E93"/>
    <w:rsid w:val="005E602B"/>
    <w:rsid w:val="005E6729"/>
    <w:rsid w:val="005E67BE"/>
    <w:rsid w:val="005E6F1A"/>
    <w:rsid w:val="005E716A"/>
    <w:rsid w:val="005E7310"/>
    <w:rsid w:val="005E7568"/>
    <w:rsid w:val="005E75EC"/>
    <w:rsid w:val="005E76AB"/>
    <w:rsid w:val="005E7BC1"/>
    <w:rsid w:val="005E7EDD"/>
    <w:rsid w:val="005E7FDE"/>
    <w:rsid w:val="005F00D2"/>
    <w:rsid w:val="005F01A8"/>
    <w:rsid w:val="005F02B0"/>
    <w:rsid w:val="005F0314"/>
    <w:rsid w:val="005F0558"/>
    <w:rsid w:val="005F062C"/>
    <w:rsid w:val="005F0B9B"/>
    <w:rsid w:val="005F0F9C"/>
    <w:rsid w:val="005F10E0"/>
    <w:rsid w:val="005F1251"/>
    <w:rsid w:val="005F184E"/>
    <w:rsid w:val="005F1A3C"/>
    <w:rsid w:val="005F1ACA"/>
    <w:rsid w:val="005F1C5E"/>
    <w:rsid w:val="005F1D0F"/>
    <w:rsid w:val="005F1E37"/>
    <w:rsid w:val="005F1F15"/>
    <w:rsid w:val="005F2488"/>
    <w:rsid w:val="005F26CA"/>
    <w:rsid w:val="005F276D"/>
    <w:rsid w:val="005F27F0"/>
    <w:rsid w:val="005F2C02"/>
    <w:rsid w:val="005F2DBE"/>
    <w:rsid w:val="005F343D"/>
    <w:rsid w:val="005F362D"/>
    <w:rsid w:val="005F36D2"/>
    <w:rsid w:val="005F3DE1"/>
    <w:rsid w:val="005F3F22"/>
    <w:rsid w:val="005F3FE0"/>
    <w:rsid w:val="005F4067"/>
    <w:rsid w:val="005F4343"/>
    <w:rsid w:val="005F4416"/>
    <w:rsid w:val="005F472E"/>
    <w:rsid w:val="005F49B8"/>
    <w:rsid w:val="005F4D17"/>
    <w:rsid w:val="005F53A2"/>
    <w:rsid w:val="005F5674"/>
    <w:rsid w:val="005F58F2"/>
    <w:rsid w:val="005F5C1A"/>
    <w:rsid w:val="005F61B8"/>
    <w:rsid w:val="005F640F"/>
    <w:rsid w:val="005F676E"/>
    <w:rsid w:val="005F687A"/>
    <w:rsid w:val="005F68DF"/>
    <w:rsid w:val="005F6BD4"/>
    <w:rsid w:val="005F6C30"/>
    <w:rsid w:val="005F6CA0"/>
    <w:rsid w:val="005F6FE6"/>
    <w:rsid w:val="005F70B0"/>
    <w:rsid w:val="005F70FE"/>
    <w:rsid w:val="005F7862"/>
    <w:rsid w:val="005F7C19"/>
    <w:rsid w:val="005F7CD2"/>
    <w:rsid w:val="005F7D39"/>
    <w:rsid w:val="005F7E36"/>
    <w:rsid w:val="006000D1"/>
    <w:rsid w:val="006001CF"/>
    <w:rsid w:val="0060026D"/>
    <w:rsid w:val="0060063F"/>
    <w:rsid w:val="00600883"/>
    <w:rsid w:val="0060127E"/>
    <w:rsid w:val="00601570"/>
    <w:rsid w:val="006016A9"/>
    <w:rsid w:val="00601811"/>
    <w:rsid w:val="006018AF"/>
    <w:rsid w:val="0060242E"/>
    <w:rsid w:val="00602877"/>
    <w:rsid w:val="00602BF6"/>
    <w:rsid w:val="00602CC3"/>
    <w:rsid w:val="006031B5"/>
    <w:rsid w:val="0060348E"/>
    <w:rsid w:val="006034C7"/>
    <w:rsid w:val="00603D29"/>
    <w:rsid w:val="00603D53"/>
    <w:rsid w:val="00604177"/>
    <w:rsid w:val="00604887"/>
    <w:rsid w:val="00604916"/>
    <w:rsid w:val="00604B17"/>
    <w:rsid w:val="006052A0"/>
    <w:rsid w:val="006053EC"/>
    <w:rsid w:val="0060557A"/>
    <w:rsid w:val="006058FB"/>
    <w:rsid w:val="006059A9"/>
    <w:rsid w:val="00605AC3"/>
    <w:rsid w:val="0060624A"/>
    <w:rsid w:val="006064C6"/>
    <w:rsid w:val="006067FC"/>
    <w:rsid w:val="00606A72"/>
    <w:rsid w:val="00606A7A"/>
    <w:rsid w:val="00606ACA"/>
    <w:rsid w:val="00606C57"/>
    <w:rsid w:val="00606D03"/>
    <w:rsid w:val="00606D20"/>
    <w:rsid w:val="0060725D"/>
    <w:rsid w:val="00607265"/>
    <w:rsid w:val="006074E0"/>
    <w:rsid w:val="00607821"/>
    <w:rsid w:val="006078A7"/>
    <w:rsid w:val="006078E2"/>
    <w:rsid w:val="00607C4B"/>
    <w:rsid w:val="00607CF0"/>
    <w:rsid w:val="00607DB2"/>
    <w:rsid w:val="006103B7"/>
    <w:rsid w:val="00610448"/>
    <w:rsid w:val="00610451"/>
    <w:rsid w:val="00610548"/>
    <w:rsid w:val="00610772"/>
    <w:rsid w:val="0061093E"/>
    <w:rsid w:val="0061095B"/>
    <w:rsid w:val="00610B6D"/>
    <w:rsid w:val="00610BA2"/>
    <w:rsid w:val="00610CB8"/>
    <w:rsid w:val="00610E17"/>
    <w:rsid w:val="00610F30"/>
    <w:rsid w:val="0061113B"/>
    <w:rsid w:val="00611B28"/>
    <w:rsid w:val="00611C85"/>
    <w:rsid w:val="0061204A"/>
    <w:rsid w:val="00612185"/>
    <w:rsid w:val="00612225"/>
    <w:rsid w:val="006125C0"/>
    <w:rsid w:val="00612CE2"/>
    <w:rsid w:val="006132E0"/>
    <w:rsid w:val="00613D9E"/>
    <w:rsid w:val="00614526"/>
    <w:rsid w:val="00614D9C"/>
    <w:rsid w:val="006154CC"/>
    <w:rsid w:val="006157DC"/>
    <w:rsid w:val="00615C6E"/>
    <w:rsid w:val="00615D9E"/>
    <w:rsid w:val="006160FF"/>
    <w:rsid w:val="00616164"/>
    <w:rsid w:val="0061646E"/>
    <w:rsid w:val="006165EB"/>
    <w:rsid w:val="00616A43"/>
    <w:rsid w:val="00616A63"/>
    <w:rsid w:val="00616B41"/>
    <w:rsid w:val="00616C43"/>
    <w:rsid w:val="00616DFE"/>
    <w:rsid w:val="00616FA9"/>
    <w:rsid w:val="00617086"/>
    <w:rsid w:val="0061735C"/>
    <w:rsid w:val="0061776C"/>
    <w:rsid w:val="00617C8D"/>
    <w:rsid w:val="00617C99"/>
    <w:rsid w:val="00617FC7"/>
    <w:rsid w:val="00620102"/>
    <w:rsid w:val="00620654"/>
    <w:rsid w:val="00620D2E"/>
    <w:rsid w:val="00620EB8"/>
    <w:rsid w:val="00620EF4"/>
    <w:rsid w:val="0062109B"/>
    <w:rsid w:val="0062137D"/>
    <w:rsid w:val="00621A34"/>
    <w:rsid w:val="00621E5C"/>
    <w:rsid w:val="00622348"/>
    <w:rsid w:val="00622758"/>
    <w:rsid w:val="00622D8B"/>
    <w:rsid w:val="006230C1"/>
    <w:rsid w:val="006235E1"/>
    <w:rsid w:val="006237D5"/>
    <w:rsid w:val="00623D67"/>
    <w:rsid w:val="00624321"/>
    <w:rsid w:val="0062443C"/>
    <w:rsid w:val="00624445"/>
    <w:rsid w:val="006244EF"/>
    <w:rsid w:val="00624555"/>
    <w:rsid w:val="00624575"/>
    <w:rsid w:val="006247DC"/>
    <w:rsid w:val="00624849"/>
    <w:rsid w:val="006249B6"/>
    <w:rsid w:val="00624B24"/>
    <w:rsid w:val="00624DD4"/>
    <w:rsid w:val="0062511E"/>
    <w:rsid w:val="006254BF"/>
    <w:rsid w:val="00625651"/>
    <w:rsid w:val="00625EC4"/>
    <w:rsid w:val="006261CF"/>
    <w:rsid w:val="006261EC"/>
    <w:rsid w:val="00626292"/>
    <w:rsid w:val="0062641D"/>
    <w:rsid w:val="006264C2"/>
    <w:rsid w:val="006266F4"/>
    <w:rsid w:val="006267C9"/>
    <w:rsid w:val="00626A98"/>
    <w:rsid w:val="00626DD8"/>
    <w:rsid w:val="006271D0"/>
    <w:rsid w:val="00630536"/>
    <w:rsid w:val="00630CE4"/>
    <w:rsid w:val="00631553"/>
    <w:rsid w:val="00631928"/>
    <w:rsid w:val="0063201D"/>
    <w:rsid w:val="00632084"/>
    <w:rsid w:val="00632293"/>
    <w:rsid w:val="006327A6"/>
    <w:rsid w:val="00632CD0"/>
    <w:rsid w:val="00632EEC"/>
    <w:rsid w:val="006330FF"/>
    <w:rsid w:val="00633528"/>
    <w:rsid w:val="00633644"/>
    <w:rsid w:val="00633946"/>
    <w:rsid w:val="006339EE"/>
    <w:rsid w:val="00633BEA"/>
    <w:rsid w:val="00633C4E"/>
    <w:rsid w:val="006341C7"/>
    <w:rsid w:val="00634972"/>
    <w:rsid w:val="00634AAC"/>
    <w:rsid w:val="00634AB4"/>
    <w:rsid w:val="00634D94"/>
    <w:rsid w:val="0063560E"/>
    <w:rsid w:val="006357C4"/>
    <w:rsid w:val="00635821"/>
    <w:rsid w:val="00635DE4"/>
    <w:rsid w:val="00635F5E"/>
    <w:rsid w:val="00636B44"/>
    <w:rsid w:val="00636C97"/>
    <w:rsid w:val="006372BA"/>
    <w:rsid w:val="00637E69"/>
    <w:rsid w:val="00637FEC"/>
    <w:rsid w:val="006404AB"/>
    <w:rsid w:val="00640B61"/>
    <w:rsid w:val="00640DCF"/>
    <w:rsid w:val="0064152B"/>
    <w:rsid w:val="0064200D"/>
    <w:rsid w:val="0064206B"/>
    <w:rsid w:val="006420D2"/>
    <w:rsid w:val="006425C0"/>
    <w:rsid w:val="00642794"/>
    <w:rsid w:val="00642B7D"/>
    <w:rsid w:val="00642B8A"/>
    <w:rsid w:val="00643029"/>
    <w:rsid w:val="006430FE"/>
    <w:rsid w:val="006431E9"/>
    <w:rsid w:val="0064338E"/>
    <w:rsid w:val="006435CD"/>
    <w:rsid w:val="0064371A"/>
    <w:rsid w:val="00644028"/>
    <w:rsid w:val="00644236"/>
    <w:rsid w:val="0064457F"/>
    <w:rsid w:val="0064484E"/>
    <w:rsid w:val="00644AA4"/>
    <w:rsid w:val="00645094"/>
    <w:rsid w:val="006450AE"/>
    <w:rsid w:val="00645203"/>
    <w:rsid w:val="0064521E"/>
    <w:rsid w:val="006453ED"/>
    <w:rsid w:val="0064545B"/>
    <w:rsid w:val="00645C2F"/>
    <w:rsid w:val="00645EA5"/>
    <w:rsid w:val="00645EB1"/>
    <w:rsid w:val="00646142"/>
    <w:rsid w:val="006461A2"/>
    <w:rsid w:val="0064643B"/>
    <w:rsid w:val="0064643E"/>
    <w:rsid w:val="0064645B"/>
    <w:rsid w:val="006467D6"/>
    <w:rsid w:val="00646A37"/>
    <w:rsid w:val="00646BED"/>
    <w:rsid w:val="00646FC2"/>
    <w:rsid w:val="0064712C"/>
    <w:rsid w:val="00647B4C"/>
    <w:rsid w:val="0065014A"/>
    <w:rsid w:val="0065051D"/>
    <w:rsid w:val="00650CF6"/>
    <w:rsid w:val="00651110"/>
    <w:rsid w:val="0065119E"/>
    <w:rsid w:val="00651328"/>
    <w:rsid w:val="006514B5"/>
    <w:rsid w:val="006516FB"/>
    <w:rsid w:val="0065199B"/>
    <w:rsid w:val="00651CBE"/>
    <w:rsid w:val="00651F8F"/>
    <w:rsid w:val="00652504"/>
    <w:rsid w:val="006528C2"/>
    <w:rsid w:val="00652CB4"/>
    <w:rsid w:val="00652D65"/>
    <w:rsid w:val="00653049"/>
    <w:rsid w:val="006532E8"/>
    <w:rsid w:val="00653729"/>
    <w:rsid w:val="00653B9E"/>
    <w:rsid w:val="00653DA5"/>
    <w:rsid w:val="00653DDB"/>
    <w:rsid w:val="00653FF5"/>
    <w:rsid w:val="00654074"/>
    <w:rsid w:val="00654561"/>
    <w:rsid w:val="006545D5"/>
    <w:rsid w:val="00654943"/>
    <w:rsid w:val="00654B8D"/>
    <w:rsid w:val="00654D68"/>
    <w:rsid w:val="0065522D"/>
    <w:rsid w:val="00655577"/>
    <w:rsid w:val="006557F1"/>
    <w:rsid w:val="00655B8A"/>
    <w:rsid w:val="00655C30"/>
    <w:rsid w:val="00655C8D"/>
    <w:rsid w:val="00656380"/>
    <w:rsid w:val="00656429"/>
    <w:rsid w:val="00656531"/>
    <w:rsid w:val="00656655"/>
    <w:rsid w:val="0065665C"/>
    <w:rsid w:val="0065674D"/>
    <w:rsid w:val="0065751B"/>
    <w:rsid w:val="0065798B"/>
    <w:rsid w:val="00657CE6"/>
    <w:rsid w:val="00657E71"/>
    <w:rsid w:val="0065A6CF"/>
    <w:rsid w:val="00660143"/>
    <w:rsid w:val="006607C0"/>
    <w:rsid w:val="0066093B"/>
    <w:rsid w:val="00660FC7"/>
    <w:rsid w:val="00661070"/>
    <w:rsid w:val="006611F9"/>
    <w:rsid w:val="00661556"/>
    <w:rsid w:val="006615AB"/>
    <w:rsid w:val="006615BC"/>
    <w:rsid w:val="00661BDC"/>
    <w:rsid w:val="00661BE1"/>
    <w:rsid w:val="00661D4F"/>
    <w:rsid w:val="00661FE1"/>
    <w:rsid w:val="00662075"/>
    <w:rsid w:val="0066214F"/>
    <w:rsid w:val="006621C4"/>
    <w:rsid w:val="006622FC"/>
    <w:rsid w:val="006625DA"/>
    <w:rsid w:val="0066275E"/>
    <w:rsid w:val="006629D0"/>
    <w:rsid w:val="00662DC5"/>
    <w:rsid w:val="00662E04"/>
    <w:rsid w:val="00662F70"/>
    <w:rsid w:val="006632AD"/>
    <w:rsid w:val="0066333E"/>
    <w:rsid w:val="0066346F"/>
    <w:rsid w:val="00663589"/>
    <w:rsid w:val="00663688"/>
    <w:rsid w:val="006639DC"/>
    <w:rsid w:val="00663A77"/>
    <w:rsid w:val="00664217"/>
    <w:rsid w:val="00664760"/>
    <w:rsid w:val="006648A9"/>
    <w:rsid w:val="00664B7F"/>
    <w:rsid w:val="00664C78"/>
    <w:rsid w:val="00664F0C"/>
    <w:rsid w:val="006650AD"/>
    <w:rsid w:val="00665435"/>
    <w:rsid w:val="006654F8"/>
    <w:rsid w:val="0066553B"/>
    <w:rsid w:val="0066568E"/>
    <w:rsid w:val="006659CC"/>
    <w:rsid w:val="00665C1A"/>
    <w:rsid w:val="00665C9F"/>
    <w:rsid w:val="00665CE0"/>
    <w:rsid w:val="00665CEB"/>
    <w:rsid w:val="0066660B"/>
    <w:rsid w:val="0066666E"/>
    <w:rsid w:val="00666672"/>
    <w:rsid w:val="00666B4A"/>
    <w:rsid w:val="00666D4C"/>
    <w:rsid w:val="00666DFD"/>
    <w:rsid w:val="00666E13"/>
    <w:rsid w:val="00666E7E"/>
    <w:rsid w:val="00666ED5"/>
    <w:rsid w:val="00666F4B"/>
    <w:rsid w:val="006672A8"/>
    <w:rsid w:val="0066742F"/>
    <w:rsid w:val="00667C3D"/>
    <w:rsid w:val="00667EF9"/>
    <w:rsid w:val="00667F17"/>
    <w:rsid w:val="00667F35"/>
    <w:rsid w:val="006700D6"/>
    <w:rsid w:val="0067019E"/>
    <w:rsid w:val="00670849"/>
    <w:rsid w:val="00670B49"/>
    <w:rsid w:val="00670C20"/>
    <w:rsid w:val="00670DC1"/>
    <w:rsid w:val="00670FA9"/>
    <w:rsid w:val="006713E5"/>
    <w:rsid w:val="00671400"/>
    <w:rsid w:val="00671470"/>
    <w:rsid w:val="006714CD"/>
    <w:rsid w:val="00671B49"/>
    <w:rsid w:val="00671C24"/>
    <w:rsid w:val="006722CC"/>
    <w:rsid w:val="006726A6"/>
    <w:rsid w:val="006729F6"/>
    <w:rsid w:val="00672B5B"/>
    <w:rsid w:val="00672BEF"/>
    <w:rsid w:val="00672D7B"/>
    <w:rsid w:val="00673077"/>
    <w:rsid w:val="00673209"/>
    <w:rsid w:val="006736C5"/>
    <w:rsid w:val="00673774"/>
    <w:rsid w:val="00673978"/>
    <w:rsid w:val="00673D56"/>
    <w:rsid w:val="00673F50"/>
    <w:rsid w:val="00674005"/>
    <w:rsid w:val="00674294"/>
    <w:rsid w:val="00674727"/>
    <w:rsid w:val="00674757"/>
    <w:rsid w:val="00674997"/>
    <w:rsid w:val="00674A99"/>
    <w:rsid w:val="00674EAE"/>
    <w:rsid w:val="00674FD7"/>
    <w:rsid w:val="006754F0"/>
    <w:rsid w:val="00675BD8"/>
    <w:rsid w:val="00675DC2"/>
    <w:rsid w:val="00675DEE"/>
    <w:rsid w:val="00675F1C"/>
    <w:rsid w:val="006768B9"/>
    <w:rsid w:val="00676A88"/>
    <w:rsid w:val="00676CE3"/>
    <w:rsid w:val="0067721E"/>
    <w:rsid w:val="00677261"/>
    <w:rsid w:val="006777AB"/>
    <w:rsid w:val="00677EEB"/>
    <w:rsid w:val="0068010D"/>
    <w:rsid w:val="00680212"/>
    <w:rsid w:val="0068071C"/>
    <w:rsid w:val="00680819"/>
    <w:rsid w:val="00680875"/>
    <w:rsid w:val="00680A1B"/>
    <w:rsid w:val="00680A9A"/>
    <w:rsid w:val="00680E83"/>
    <w:rsid w:val="00680FE6"/>
    <w:rsid w:val="0068137A"/>
    <w:rsid w:val="006815B6"/>
    <w:rsid w:val="006816AE"/>
    <w:rsid w:val="0068183C"/>
    <w:rsid w:val="006819EE"/>
    <w:rsid w:val="00681BF7"/>
    <w:rsid w:val="0068231A"/>
    <w:rsid w:val="0068233D"/>
    <w:rsid w:val="00682442"/>
    <w:rsid w:val="0068252C"/>
    <w:rsid w:val="0068313C"/>
    <w:rsid w:val="00683217"/>
    <w:rsid w:val="00683809"/>
    <w:rsid w:val="00683DAB"/>
    <w:rsid w:val="00684143"/>
    <w:rsid w:val="00684361"/>
    <w:rsid w:val="006846BC"/>
    <w:rsid w:val="00684A20"/>
    <w:rsid w:val="00684E23"/>
    <w:rsid w:val="00684E8E"/>
    <w:rsid w:val="00684FFE"/>
    <w:rsid w:val="0068502E"/>
    <w:rsid w:val="00685196"/>
    <w:rsid w:val="006856F0"/>
    <w:rsid w:val="0068570B"/>
    <w:rsid w:val="0068578E"/>
    <w:rsid w:val="00685800"/>
    <w:rsid w:val="00686076"/>
    <w:rsid w:val="006862C8"/>
    <w:rsid w:val="006863EE"/>
    <w:rsid w:val="0068650A"/>
    <w:rsid w:val="00686571"/>
    <w:rsid w:val="00686952"/>
    <w:rsid w:val="00686B57"/>
    <w:rsid w:val="006871C9"/>
    <w:rsid w:val="0068732A"/>
    <w:rsid w:val="0068732E"/>
    <w:rsid w:val="00687679"/>
    <w:rsid w:val="00687E38"/>
    <w:rsid w:val="00687E9B"/>
    <w:rsid w:val="00687ECD"/>
    <w:rsid w:val="0069000C"/>
    <w:rsid w:val="00690062"/>
    <w:rsid w:val="006901E9"/>
    <w:rsid w:val="00690550"/>
    <w:rsid w:val="00690882"/>
    <w:rsid w:val="00690955"/>
    <w:rsid w:val="00690B7C"/>
    <w:rsid w:val="006912AD"/>
    <w:rsid w:val="006915C1"/>
    <w:rsid w:val="006916A2"/>
    <w:rsid w:val="00691BB0"/>
    <w:rsid w:val="00691BCE"/>
    <w:rsid w:val="00691D62"/>
    <w:rsid w:val="00692048"/>
    <w:rsid w:val="0069219E"/>
    <w:rsid w:val="00693015"/>
    <w:rsid w:val="006930FB"/>
    <w:rsid w:val="00693390"/>
    <w:rsid w:val="0069363D"/>
    <w:rsid w:val="0069428F"/>
    <w:rsid w:val="00694393"/>
    <w:rsid w:val="006944E5"/>
    <w:rsid w:val="00694670"/>
    <w:rsid w:val="006946DF"/>
    <w:rsid w:val="006946E7"/>
    <w:rsid w:val="006948A1"/>
    <w:rsid w:val="00694E3F"/>
    <w:rsid w:val="00694FE1"/>
    <w:rsid w:val="006951A1"/>
    <w:rsid w:val="00695A60"/>
    <w:rsid w:val="00695AC5"/>
    <w:rsid w:val="006965A4"/>
    <w:rsid w:val="006966FF"/>
    <w:rsid w:val="00696811"/>
    <w:rsid w:val="006969D5"/>
    <w:rsid w:val="00696DC0"/>
    <w:rsid w:val="0069711B"/>
    <w:rsid w:val="006971E7"/>
    <w:rsid w:val="0069743F"/>
    <w:rsid w:val="00697532"/>
    <w:rsid w:val="00697902"/>
    <w:rsid w:val="00697B98"/>
    <w:rsid w:val="00697C22"/>
    <w:rsid w:val="00697EA4"/>
    <w:rsid w:val="006A01EC"/>
    <w:rsid w:val="006A030C"/>
    <w:rsid w:val="006A0660"/>
    <w:rsid w:val="006A14A8"/>
    <w:rsid w:val="006A1612"/>
    <w:rsid w:val="006A17E1"/>
    <w:rsid w:val="006A187A"/>
    <w:rsid w:val="006A1B4D"/>
    <w:rsid w:val="006A1D52"/>
    <w:rsid w:val="006A1DD3"/>
    <w:rsid w:val="006A1FFD"/>
    <w:rsid w:val="006A2005"/>
    <w:rsid w:val="006A21FC"/>
    <w:rsid w:val="006A2886"/>
    <w:rsid w:val="006A28E6"/>
    <w:rsid w:val="006A2C14"/>
    <w:rsid w:val="006A2F65"/>
    <w:rsid w:val="006A2FF0"/>
    <w:rsid w:val="006A34C7"/>
    <w:rsid w:val="006A35A8"/>
    <w:rsid w:val="006A368F"/>
    <w:rsid w:val="006A376D"/>
    <w:rsid w:val="006A3903"/>
    <w:rsid w:val="006A3DC5"/>
    <w:rsid w:val="006A3EA1"/>
    <w:rsid w:val="006A3F37"/>
    <w:rsid w:val="006A3F4A"/>
    <w:rsid w:val="006A4107"/>
    <w:rsid w:val="006A45C3"/>
    <w:rsid w:val="006A49F5"/>
    <w:rsid w:val="006A4C5A"/>
    <w:rsid w:val="006A4CA2"/>
    <w:rsid w:val="006A4E5D"/>
    <w:rsid w:val="006A523E"/>
    <w:rsid w:val="006A55E8"/>
    <w:rsid w:val="006A560E"/>
    <w:rsid w:val="006A5924"/>
    <w:rsid w:val="006A5AE1"/>
    <w:rsid w:val="006A5BF2"/>
    <w:rsid w:val="006A5F33"/>
    <w:rsid w:val="006A5F4B"/>
    <w:rsid w:val="006A607C"/>
    <w:rsid w:val="006A6082"/>
    <w:rsid w:val="006A622F"/>
    <w:rsid w:val="006A6A75"/>
    <w:rsid w:val="006A6D74"/>
    <w:rsid w:val="006A6DBF"/>
    <w:rsid w:val="006A7439"/>
    <w:rsid w:val="006A74E2"/>
    <w:rsid w:val="006A76B3"/>
    <w:rsid w:val="006A7878"/>
    <w:rsid w:val="006A7B07"/>
    <w:rsid w:val="006A7E47"/>
    <w:rsid w:val="006B0080"/>
    <w:rsid w:val="006B0300"/>
    <w:rsid w:val="006B0375"/>
    <w:rsid w:val="006B039C"/>
    <w:rsid w:val="006B0634"/>
    <w:rsid w:val="006B086E"/>
    <w:rsid w:val="006B0F29"/>
    <w:rsid w:val="006B13EE"/>
    <w:rsid w:val="006B1682"/>
    <w:rsid w:val="006B170E"/>
    <w:rsid w:val="006B190E"/>
    <w:rsid w:val="006B1A1B"/>
    <w:rsid w:val="006B1C24"/>
    <w:rsid w:val="006B1EE9"/>
    <w:rsid w:val="006B1F09"/>
    <w:rsid w:val="006B1F6D"/>
    <w:rsid w:val="006B2382"/>
    <w:rsid w:val="006B2574"/>
    <w:rsid w:val="006B257C"/>
    <w:rsid w:val="006B25DF"/>
    <w:rsid w:val="006B3BCF"/>
    <w:rsid w:val="006B3C48"/>
    <w:rsid w:val="006B41CD"/>
    <w:rsid w:val="006B4401"/>
    <w:rsid w:val="006B452D"/>
    <w:rsid w:val="006B49B8"/>
    <w:rsid w:val="006B4F8E"/>
    <w:rsid w:val="006B51CB"/>
    <w:rsid w:val="006B5513"/>
    <w:rsid w:val="006B5A79"/>
    <w:rsid w:val="006B5C42"/>
    <w:rsid w:val="006B5D74"/>
    <w:rsid w:val="006B5F65"/>
    <w:rsid w:val="006B604A"/>
    <w:rsid w:val="006B644F"/>
    <w:rsid w:val="006B67B5"/>
    <w:rsid w:val="006B67FD"/>
    <w:rsid w:val="006B70C5"/>
    <w:rsid w:val="006B726C"/>
    <w:rsid w:val="006B7481"/>
    <w:rsid w:val="006B76C0"/>
    <w:rsid w:val="006B7A9C"/>
    <w:rsid w:val="006B7B63"/>
    <w:rsid w:val="006C01D4"/>
    <w:rsid w:val="006C0428"/>
    <w:rsid w:val="006C062B"/>
    <w:rsid w:val="006C0B32"/>
    <w:rsid w:val="006C0D65"/>
    <w:rsid w:val="006C0F33"/>
    <w:rsid w:val="006C0FE8"/>
    <w:rsid w:val="006C133C"/>
    <w:rsid w:val="006C161A"/>
    <w:rsid w:val="006C17F1"/>
    <w:rsid w:val="006C19BF"/>
    <w:rsid w:val="006C1EA0"/>
    <w:rsid w:val="006C1FE1"/>
    <w:rsid w:val="006C2296"/>
    <w:rsid w:val="006C23B6"/>
    <w:rsid w:val="006C2548"/>
    <w:rsid w:val="006C289C"/>
    <w:rsid w:val="006C28D5"/>
    <w:rsid w:val="006C2960"/>
    <w:rsid w:val="006C2B80"/>
    <w:rsid w:val="006C35ED"/>
    <w:rsid w:val="006C368F"/>
    <w:rsid w:val="006C3A1D"/>
    <w:rsid w:val="006C3B3D"/>
    <w:rsid w:val="006C3E3D"/>
    <w:rsid w:val="006C452C"/>
    <w:rsid w:val="006C4575"/>
    <w:rsid w:val="006C4746"/>
    <w:rsid w:val="006C4C9B"/>
    <w:rsid w:val="006C4D75"/>
    <w:rsid w:val="006C5104"/>
    <w:rsid w:val="006C52E5"/>
    <w:rsid w:val="006C53FE"/>
    <w:rsid w:val="006C5512"/>
    <w:rsid w:val="006C58C5"/>
    <w:rsid w:val="006C5E04"/>
    <w:rsid w:val="006C607A"/>
    <w:rsid w:val="006C65D2"/>
    <w:rsid w:val="006C67D9"/>
    <w:rsid w:val="006C6858"/>
    <w:rsid w:val="006C6A3C"/>
    <w:rsid w:val="006C6B02"/>
    <w:rsid w:val="006C6C78"/>
    <w:rsid w:val="006C6F97"/>
    <w:rsid w:val="006C72A3"/>
    <w:rsid w:val="006C72B9"/>
    <w:rsid w:val="006C7360"/>
    <w:rsid w:val="006C754C"/>
    <w:rsid w:val="006D02FB"/>
    <w:rsid w:val="006D06EF"/>
    <w:rsid w:val="006D0AB7"/>
    <w:rsid w:val="006D0D28"/>
    <w:rsid w:val="006D1042"/>
    <w:rsid w:val="006D1534"/>
    <w:rsid w:val="006D15C7"/>
    <w:rsid w:val="006D1615"/>
    <w:rsid w:val="006D163C"/>
    <w:rsid w:val="006D1783"/>
    <w:rsid w:val="006D1B45"/>
    <w:rsid w:val="006D1E2E"/>
    <w:rsid w:val="006D2126"/>
    <w:rsid w:val="006D23F0"/>
    <w:rsid w:val="006D27D0"/>
    <w:rsid w:val="006D28E7"/>
    <w:rsid w:val="006D299A"/>
    <w:rsid w:val="006D2A0A"/>
    <w:rsid w:val="006D2DC6"/>
    <w:rsid w:val="006D3049"/>
    <w:rsid w:val="006D34F5"/>
    <w:rsid w:val="006D3550"/>
    <w:rsid w:val="006D3F41"/>
    <w:rsid w:val="006D42D9"/>
    <w:rsid w:val="006D4E35"/>
    <w:rsid w:val="006D507E"/>
    <w:rsid w:val="006D50BE"/>
    <w:rsid w:val="006D5494"/>
    <w:rsid w:val="006D552C"/>
    <w:rsid w:val="006D5BCD"/>
    <w:rsid w:val="006D5FBC"/>
    <w:rsid w:val="006D633A"/>
    <w:rsid w:val="006D675D"/>
    <w:rsid w:val="006D6811"/>
    <w:rsid w:val="006D6CAD"/>
    <w:rsid w:val="006D6DE1"/>
    <w:rsid w:val="006D6F52"/>
    <w:rsid w:val="006D6FEC"/>
    <w:rsid w:val="006D72CC"/>
    <w:rsid w:val="006D7957"/>
    <w:rsid w:val="006D7D84"/>
    <w:rsid w:val="006D7E3B"/>
    <w:rsid w:val="006D7F1A"/>
    <w:rsid w:val="006E0066"/>
    <w:rsid w:val="006E0371"/>
    <w:rsid w:val="006E03DC"/>
    <w:rsid w:val="006E0548"/>
    <w:rsid w:val="006E060D"/>
    <w:rsid w:val="006E0934"/>
    <w:rsid w:val="006E0C5A"/>
    <w:rsid w:val="006E0D2E"/>
    <w:rsid w:val="006E0D51"/>
    <w:rsid w:val="006E109A"/>
    <w:rsid w:val="006E1157"/>
    <w:rsid w:val="006E131F"/>
    <w:rsid w:val="006E1486"/>
    <w:rsid w:val="006E16C9"/>
    <w:rsid w:val="006E19FB"/>
    <w:rsid w:val="006E1C13"/>
    <w:rsid w:val="006E1FD3"/>
    <w:rsid w:val="006E2155"/>
    <w:rsid w:val="006E22E5"/>
    <w:rsid w:val="006E2393"/>
    <w:rsid w:val="006E23CA"/>
    <w:rsid w:val="006E25A1"/>
    <w:rsid w:val="006E2684"/>
    <w:rsid w:val="006E2C6B"/>
    <w:rsid w:val="006E3083"/>
    <w:rsid w:val="006E3344"/>
    <w:rsid w:val="006E3882"/>
    <w:rsid w:val="006E3914"/>
    <w:rsid w:val="006E3AD7"/>
    <w:rsid w:val="006E3C0C"/>
    <w:rsid w:val="006E402E"/>
    <w:rsid w:val="006E4651"/>
    <w:rsid w:val="006E4657"/>
    <w:rsid w:val="006E492B"/>
    <w:rsid w:val="006E49DF"/>
    <w:rsid w:val="006E4D9B"/>
    <w:rsid w:val="006E51C3"/>
    <w:rsid w:val="006E572A"/>
    <w:rsid w:val="006E585F"/>
    <w:rsid w:val="006E5895"/>
    <w:rsid w:val="006E5DAA"/>
    <w:rsid w:val="006E5EB2"/>
    <w:rsid w:val="006E5F41"/>
    <w:rsid w:val="006E6067"/>
    <w:rsid w:val="006E61E5"/>
    <w:rsid w:val="006E6568"/>
    <w:rsid w:val="006E664E"/>
    <w:rsid w:val="006E6710"/>
    <w:rsid w:val="006E6B1E"/>
    <w:rsid w:val="006E7032"/>
    <w:rsid w:val="006E70D5"/>
    <w:rsid w:val="006E7409"/>
    <w:rsid w:val="006E7B23"/>
    <w:rsid w:val="006E7E19"/>
    <w:rsid w:val="006F00C5"/>
    <w:rsid w:val="006F0187"/>
    <w:rsid w:val="006F055F"/>
    <w:rsid w:val="006F0713"/>
    <w:rsid w:val="006F07B8"/>
    <w:rsid w:val="006F0918"/>
    <w:rsid w:val="006F0A35"/>
    <w:rsid w:val="006F0C4A"/>
    <w:rsid w:val="006F0D97"/>
    <w:rsid w:val="006F0FBA"/>
    <w:rsid w:val="006F11E4"/>
    <w:rsid w:val="006F1584"/>
    <w:rsid w:val="006F15E2"/>
    <w:rsid w:val="006F1C5A"/>
    <w:rsid w:val="006F1E1F"/>
    <w:rsid w:val="006F1E61"/>
    <w:rsid w:val="006F1EA3"/>
    <w:rsid w:val="006F1FD9"/>
    <w:rsid w:val="006F21D4"/>
    <w:rsid w:val="006F2270"/>
    <w:rsid w:val="006F2329"/>
    <w:rsid w:val="006F2438"/>
    <w:rsid w:val="006F255E"/>
    <w:rsid w:val="006F283A"/>
    <w:rsid w:val="006F2A01"/>
    <w:rsid w:val="006F2B1A"/>
    <w:rsid w:val="006F2FCF"/>
    <w:rsid w:val="006F30F1"/>
    <w:rsid w:val="006F3154"/>
    <w:rsid w:val="006F34B5"/>
    <w:rsid w:val="006F34DE"/>
    <w:rsid w:val="006F3896"/>
    <w:rsid w:val="006F3977"/>
    <w:rsid w:val="006F3B63"/>
    <w:rsid w:val="006F3BEC"/>
    <w:rsid w:val="006F3EF0"/>
    <w:rsid w:val="006F3F84"/>
    <w:rsid w:val="006F4191"/>
    <w:rsid w:val="006F4694"/>
    <w:rsid w:val="006F4784"/>
    <w:rsid w:val="006F49A1"/>
    <w:rsid w:val="006F49EF"/>
    <w:rsid w:val="006F4C36"/>
    <w:rsid w:val="006F4FB7"/>
    <w:rsid w:val="006F5412"/>
    <w:rsid w:val="006F589B"/>
    <w:rsid w:val="006F5D11"/>
    <w:rsid w:val="006F63EF"/>
    <w:rsid w:val="006F67A3"/>
    <w:rsid w:val="006F68E7"/>
    <w:rsid w:val="006F6BBF"/>
    <w:rsid w:val="006F6D39"/>
    <w:rsid w:val="006F7013"/>
    <w:rsid w:val="006F74CC"/>
    <w:rsid w:val="006F7E82"/>
    <w:rsid w:val="00700104"/>
    <w:rsid w:val="00700232"/>
    <w:rsid w:val="0070053E"/>
    <w:rsid w:val="0070071B"/>
    <w:rsid w:val="00700BB2"/>
    <w:rsid w:val="00700E88"/>
    <w:rsid w:val="00700FE7"/>
    <w:rsid w:val="00701E80"/>
    <w:rsid w:val="007020BA"/>
    <w:rsid w:val="00702368"/>
    <w:rsid w:val="0070263C"/>
    <w:rsid w:val="00702681"/>
    <w:rsid w:val="0070292A"/>
    <w:rsid w:val="00702AD1"/>
    <w:rsid w:val="00702E07"/>
    <w:rsid w:val="00702E98"/>
    <w:rsid w:val="00702EB9"/>
    <w:rsid w:val="0070322C"/>
    <w:rsid w:val="0070332C"/>
    <w:rsid w:val="007035E7"/>
    <w:rsid w:val="00703782"/>
    <w:rsid w:val="00703A01"/>
    <w:rsid w:val="00703A2F"/>
    <w:rsid w:val="00703C14"/>
    <w:rsid w:val="00703CFC"/>
    <w:rsid w:val="00703EAE"/>
    <w:rsid w:val="00704163"/>
    <w:rsid w:val="00704591"/>
    <w:rsid w:val="007045A8"/>
    <w:rsid w:val="0070460E"/>
    <w:rsid w:val="007046CD"/>
    <w:rsid w:val="007046EF"/>
    <w:rsid w:val="0070472E"/>
    <w:rsid w:val="00704B09"/>
    <w:rsid w:val="00704BCB"/>
    <w:rsid w:val="00704EE5"/>
    <w:rsid w:val="00705269"/>
    <w:rsid w:val="00705303"/>
    <w:rsid w:val="007057B5"/>
    <w:rsid w:val="00705851"/>
    <w:rsid w:val="00705C5B"/>
    <w:rsid w:val="00705F3F"/>
    <w:rsid w:val="00706753"/>
    <w:rsid w:val="00706775"/>
    <w:rsid w:val="00706835"/>
    <w:rsid w:val="00706E61"/>
    <w:rsid w:val="00706F01"/>
    <w:rsid w:val="00707185"/>
    <w:rsid w:val="00707708"/>
    <w:rsid w:val="00707B55"/>
    <w:rsid w:val="00707BA4"/>
    <w:rsid w:val="00707DF4"/>
    <w:rsid w:val="00710195"/>
    <w:rsid w:val="007109A4"/>
    <w:rsid w:val="007109AD"/>
    <w:rsid w:val="00710A67"/>
    <w:rsid w:val="00711365"/>
    <w:rsid w:val="007114F9"/>
    <w:rsid w:val="00711816"/>
    <w:rsid w:val="0071182D"/>
    <w:rsid w:val="00711A68"/>
    <w:rsid w:val="00712854"/>
    <w:rsid w:val="00712D49"/>
    <w:rsid w:val="00712F84"/>
    <w:rsid w:val="00713001"/>
    <w:rsid w:val="0071300B"/>
    <w:rsid w:val="00713112"/>
    <w:rsid w:val="0071324D"/>
    <w:rsid w:val="00713629"/>
    <w:rsid w:val="00713A4C"/>
    <w:rsid w:val="00713CE1"/>
    <w:rsid w:val="00714072"/>
    <w:rsid w:val="00714161"/>
    <w:rsid w:val="007142E6"/>
    <w:rsid w:val="00714A36"/>
    <w:rsid w:val="00714F23"/>
    <w:rsid w:val="007150DF"/>
    <w:rsid w:val="007151B4"/>
    <w:rsid w:val="00715416"/>
    <w:rsid w:val="00715621"/>
    <w:rsid w:val="00715876"/>
    <w:rsid w:val="0071597C"/>
    <w:rsid w:val="00715D33"/>
    <w:rsid w:val="00715D9F"/>
    <w:rsid w:val="00715E69"/>
    <w:rsid w:val="00716071"/>
    <w:rsid w:val="007163DB"/>
    <w:rsid w:val="0071658C"/>
    <w:rsid w:val="00716791"/>
    <w:rsid w:val="007169A4"/>
    <w:rsid w:val="00716D94"/>
    <w:rsid w:val="00717256"/>
    <w:rsid w:val="0071725E"/>
    <w:rsid w:val="00717F72"/>
    <w:rsid w:val="00717FA6"/>
    <w:rsid w:val="00720160"/>
    <w:rsid w:val="0072060F"/>
    <w:rsid w:val="007206DF"/>
    <w:rsid w:val="00720BA7"/>
    <w:rsid w:val="00720FC6"/>
    <w:rsid w:val="007210E1"/>
    <w:rsid w:val="0072188D"/>
    <w:rsid w:val="007218A9"/>
    <w:rsid w:val="00721994"/>
    <w:rsid w:val="00721FBB"/>
    <w:rsid w:val="007222CA"/>
    <w:rsid w:val="007223C3"/>
    <w:rsid w:val="0072265D"/>
    <w:rsid w:val="00722BB9"/>
    <w:rsid w:val="00722EB9"/>
    <w:rsid w:val="00723045"/>
    <w:rsid w:val="0072312D"/>
    <w:rsid w:val="00723541"/>
    <w:rsid w:val="007238EC"/>
    <w:rsid w:val="00723988"/>
    <w:rsid w:val="00723ABE"/>
    <w:rsid w:val="007243FE"/>
    <w:rsid w:val="007246EC"/>
    <w:rsid w:val="00724756"/>
    <w:rsid w:val="00724C2A"/>
    <w:rsid w:val="00724DA0"/>
    <w:rsid w:val="00724E90"/>
    <w:rsid w:val="007251CD"/>
    <w:rsid w:val="0072556D"/>
    <w:rsid w:val="0072565B"/>
    <w:rsid w:val="007258BA"/>
    <w:rsid w:val="0072598E"/>
    <w:rsid w:val="00727800"/>
    <w:rsid w:val="00727866"/>
    <w:rsid w:val="007278B4"/>
    <w:rsid w:val="00727DD5"/>
    <w:rsid w:val="00727F68"/>
    <w:rsid w:val="00730191"/>
    <w:rsid w:val="007304DC"/>
    <w:rsid w:val="00730803"/>
    <w:rsid w:val="00730D73"/>
    <w:rsid w:val="007310AD"/>
    <w:rsid w:val="007310BD"/>
    <w:rsid w:val="007312CA"/>
    <w:rsid w:val="007312F6"/>
    <w:rsid w:val="0073177F"/>
    <w:rsid w:val="0073196F"/>
    <w:rsid w:val="00731B85"/>
    <w:rsid w:val="00731BCB"/>
    <w:rsid w:val="00731F36"/>
    <w:rsid w:val="00732100"/>
    <w:rsid w:val="00732118"/>
    <w:rsid w:val="00732574"/>
    <w:rsid w:val="007325A7"/>
    <w:rsid w:val="007325AC"/>
    <w:rsid w:val="007325D4"/>
    <w:rsid w:val="00732603"/>
    <w:rsid w:val="00732C31"/>
    <w:rsid w:val="00732C4E"/>
    <w:rsid w:val="00732C6B"/>
    <w:rsid w:val="00733071"/>
    <w:rsid w:val="007334AE"/>
    <w:rsid w:val="00733AA7"/>
    <w:rsid w:val="00733B9F"/>
    <w:rsid w:val="00733DFD"/>
    <w:rsid w:val="007340B2"/>
    <w:rsid w:val="00734828"/>
    <w:rsid w:val="00734914"/>
    <w:rsid w:val="007349BF"/>
    <w:rsid w:val="00734A54"/>
    <w:rsid w:val="00734AC2"/>
    <w:rsid w:val="00734C21"/>
    <w:rsid w:val="00734C64"/>
    <w:rsid w:val="00734F7F"/>
    <w:rsid w:val="0073522D"/>
    <w:rsid w:val="0073553A"/>
    <w:rsid w:val="007355EF"/>
    <w:rsid w:val="00735BB1"/>
    <w:rsid w:val="00735CF6"/>
    <w:rsid w:val="00735D1D"/>
    <w:rsid w:val="0073605D"/>
    <w:rsid w:val="007361AE"/>
    <w:rsid w:val="007363E8"/>
    <w:rsid w:val="00736713"/>
    <w:rsid w:val="00736822"/>
    <w:rsid w:val="007368D0"/>
    <w:rsid w:val="0073699A"/>
    <w:rsid w:val="00736A2D"/>
    <w:rsid w:val="00736A99"/>
    <w:rsid w:val="00736C95"/>
    <w:rsid w:val="00736D33"/>
    <w:rsid w:val="00736E54"/>
    <w:rsid w:val="00737058"/>
    <w:rsid w:val="0073721D"/>
    <w:rsid w:val="007377BF"/>
    <w:rsid w:val="0073789B"/>
    <w:rsid w:val="00737E01"/>
    <w:rsid w:val="00737EC4"/>
    <w:rsid w:val="007402B1"/>
    <w:rsid w:val="00740484"/>
    <w:rsid w:val="00740848"/>
    <w:rsid w:val="00740CAE"/>
    <w:rsid w:val="00740DEF"/>
    <w:rsid w:val="0074114F"/>
    <w:rsid w:val="0074185C"/>
    <w:rsid w:val="007418FA"/>
    <w:rsid w:val="00741917"/>
    <w:rsid w:val="00741A19"/>
    <w:rsid w:val="00742055"/>
    <w:rsid w:val="007421AD"/>
    <w:rsid w:val="007422C4"/>
    <w:rsid w:val="00742469"/>
    <w:rsid w:val="00742983"/>
    <w:rsid w:val="00742BD1"/>
    <w:rsid w:val="00743040"/>
    <w:rsid w:val="007432ED"/>
    <w:rsid w:val="0074358D"/>
    <w:rsid w:val="007436FE"/>
    <w:rsid w:val="00743A3C"/>
    <w:rsid w:val="00743A72"/>
    <w:rsid w:val="00743D29"/>
    <w:rsid w:val="00743D6E"/>
    <w:rsid w:val="00743E1F"/>
    <w:rsid w:val="00743E3D"/>
    <w:rsid w:val="00743E94"/>
    <w:rsid w:val="00744035"/>
    <w:rsid w:val="00744066"/>
    <w:rsid w:val="0074433B"/>
    <w:rsid w:val="007445A7"/>
    <w:rsid w:val="0074472C"/>
    <w:rsid w:val="007447C1"/>
    <w:rsid w:val="00744825"/>
    <w:rsid w:val="00744862"/>
    <w:rsid w:val="00744BC1"/>
    <w:rsid w:val="00744E6C"/>
    <w:rsid w:val="0074545C"/>
    <w:rsid w:val="0074548C"/>
    <w:rsid w:val="00745513"/>
    <w:rsid w:val="00745583"/>
    <w:rsid w:val="00745861"/>
    <w:rsid w:val="00745B77"/>
    <w:rsid w:val="00745C1E"/>
    <w:rsid w:val="00746C6A"/>
    <w:rsid w:val="00746D72"/>
    <w:rsid w:val="00746D7F"/>
    <w:rsid w:val="007470DA"/>
    <w:rsid w:val="00747545"/>
    <w:rsid w:val="0074756F"/>
    <w:rsid w:val="007477E6"/>
    <w:rsid w:val="00747A74"/>
    <w:rsid w:val="00747C7F"/>
    <w:rsid w:val="00747E7A"/>
    <w:rsid w:val="00747E8C"/>
    <w:rsid w:val="00747F63"/>
    <w:rsid w:val="00750262"/>
    <w:rsid w:val="007504B1"/>
    <w:rsid w:val="00750660"/>
    <w:rsid w:val="00750751"/>
    <w:rsid w:val="00750BE0"/>
    <w:rsid w:val="00750CA6"/>
    <w:rsid w:val="007511E3"/>
    <w:rsid w:val="007512DA"/>
    <w:rsid w:val="00751561"/>
    <w:rsid w:val="00751940"/>
    <w:rsid w:val="007519D5"/>
    <w:rsid w:val="00751B20"/>
    <w:rsid w:val="00751DC4"/>
    <w:rsid w:val="00752415"/>
    <w:rsid w:val="00752797"/>
    <w:rsid w:val="007527C3"/>
    <w:rsid w:val="00752A7B"/>
    <w:rsid w:val="0075305A"/>
    <w:rsid w:val="00753101"/>
    <w:rsid w:val="0075329D"/>
    <w:rsid w:val="007534C6"/>
    <w:rsid w:val="007537F1"/>
    <w:rsid w:val="00753805"/>
    <w:rsid w:val="007538FF"/>
    <w:rsid w:val="0075395D"/>
    <w:rsid w:val="00753A1C"/>
    <w:rsid w:val="007542A0"/>
    <w:rsid w:val="007543FE"/>
    <w:rsid w:val="0075462C"/>
    <w:rsid w:val="00754659"/>
    <w:rsid w:val="00754880"/>
    <w:rsid w:val="00754B0E"/>
    <w:rsid w:val="00755302"/>
    <w:rsid w:val="007553C9"/>
    <w:rsid w:val="0075559B"/>
    <w:rsid w:val="0075566A"/>
    <w:rsid w:val="007558CB"/>
    <w:rsid w:val="00755B48"/>
    <w:rsid w:val="0075645C"/>
    <w:rsid w:val="007569EA"/>
    <w:rsid w:val="00756DB4"/>
    <w:rsid w:val="00756E56"/>
    <w:rsid w:val="00757621"/>
    <w:rsid w:val="007578B9"/>
    <w:rsid w:val="007578C5"/>
    <w:rsid w:val="0075799C"/>
    <w:rsid w:val="007579F1"/>
    <w:rsid w:val="00757EBF"/>
    <w:rsid w:val="00760025"/>
    <w:rsid w:val="007601D5"/>
    <w:rsid w:val="0076054D"/>
    <w:rsid w:val="00760821"/>
    <w:rsid w:val="0076093E"/>
    <w:rsid w:val="00760CEB"/>
    <w:rsid w:val="007610A9"/>
    <w:rsid w:val="007613D2"/>
    <w:rsid w:val="00761482"/>
    <w:rsid w:val="007614B2"/>
    <w:rsid w:val="00761544"/>
    <w:rsid w:val="0076171F"/>
    <w:rsid w:val="00761D93"/>
    <w:rsid w:val="00762115"/>
    <w:rsid w:val="007623B4"/>
    <w:rsid w:val="0076261B"/>
    <w:rsid w:val="0076278F"/>
    <w:rsid w:val="0076289F"/>
    <w:rsid w:val="007628CE"/>
    <w:rsid w:val="0076298E"/>
    <w:rsid w:val="00762EB3"/>
    <w:rsid w:val="007630AD"/>
    <w:rsid w:val="00763244"/>
    <w:rsid w:val="00763386"/>
    <w:rsid w:val="00763511"/>
    <w:rsid w:val="00763DBE"/>
    <w:rsid w:val="00763E06"/>
    <w:rsid w:val="007640F7"/>
    <w:rsid w:val="00764367"/>
    <w:rsid w:val="007646AF"/>
    <w:rsid w:val="00764930"/>
    <w:rsid w:val="00764AF1"/>
    <w:rsid w:val="00764C03"/>
    <w:rsid w:val="00764E69"/>
    <w:rsid w:val="00764F46"/>
    <w:rsid w:val="00764FCC"/>
    <w:rsid w:val="007650E8"/>
    <w:rsid w:val="00765751"/>
    <w:rsid w:val="0076597E"/>
    <w:rsid w:val="00765A74"/>
    <w:rsid w:val="00765A94"/>
    <w:rsid w:val="00765D2C"/>
    <w:rsid w:val="00766148"/>
    <w:rsid w:val="0076618A"/>
    <w:rsid w:val="0076635E"/>
    <w:rsid w:val="00766783"/>
    <w:rsid w:val="00766A61"/>
    <w:rsid w:val="00766D8A"/>
    <w:rsid w:val="0076700E"/>
    <w:rsid w:val="007670CC"/>
    <w:rsid w:val="0076748E"/>
    <w:rsid w:val="0076767F"/>
    <w:rsid w:val="007676D2"/>
    <w:rsid w:val="00767B30"/>
    <w:rsid w:val="00770087"/>
    <w:rsid w:val="00770203"/>
    <w:rsid w:val="00770243"/>
    <w:rsid w:val="00770269"/>
    <w:rsid w:val="0077041B"/>
    <w:rsid w:val="0077056E"/>
    <w:rsid w:val="007708F8"/>
    <w:rsid w:val="0077091C"/>
    <w:rsid w:val="00770B3B"/>
    <w:rsid w:val="00770DD1"/>
    <w:rsid w:val="00770E81"/>
    <w:rsid w:val="007711D0"/>
    <w:rsid w:val="00771234"/>
    <w:rsid w:val="00771535"/>
    <w:rsid w:val="0077156C"/>
    <w:rsid w:val="00771686"/>
    <w:rsid w:val="00771B12"/>
    <w:rsid w:val="00771E31"/>
    <w:rsid w:val="007721BC"/>
    <w:rsid w:val="007723D3"/>
    <w:rsid w:val="00772864"/>
    <w:rsid w:val="00772A44"/>
    <w:rsid w:val="00772C6A"/>
    <w:rsid w:val="00772C75"/>
    <w:rsid w:val="00772DAB"/>
    <w:rsid w:val="0077304F"/>
    <w:rsid w:val="00773220"/>
    <w:rsid w:val="007733A5"/>
    <w:rsid w:val="007734F3"/>
    <w:rsid w:val="00773537"/>
    <w:rsid w:val="00773635"/>
    <w:rsid w:val="007736C1"/>
    <w:rsid w:val="00773A86"/>
    <w:rsid w:val="00773DD2"/>
    <w:rsid w:val="00773FFD"/>
    <w:rsid w:val="007740DE"/>
    <w:rsid w:val="0077414E"/>
    <w:rsid w:val="00774159"/>
    <w:rsid w:val="00774968"/>
    <w:rsid w:val="00774AA1"/>
    <w:rsid w:val="00775586"/>
    <w:rsid w:val="0077569D"/>
    <w:rsid w:val="007756BC"/>
    <w:rsid w:val="00775B58"/>
    <w:rsid w:val="00775B97"/>
    <w:rsid w:val="007760EB"/>
    <w:rsid w:val="0077617F"/>
    <w:rsid w:val="00776690"/>
    <w:rsid w:val="0077675A"/>
    <w:rsid w:val="0077699E"/>
    <w:rsid w:val="00776CDB"/>
    <w:rsid w:val="00776DE1"/>
    <w:rsid w:val="00776EC9"/>
    <w:rsid w:val="007770DB"/>
    <w:rsid w:val="0077726B"/>
    <w:rsid w:val="00777746"/>
    <w:rsid w:val="00777DB7"/>
    <w:rsid w:val="007801AA"/>
    <w:rsid w:val="0078023B"/>
    <w:rsid w:val="0078056C"/>
    <w:rsid w:val="00780913"/>
    <w:rsid w:val="00780BC6"/>
    <w:rsid w:val="00780BDB"/>
    <w:rsid w:val="00780C8C"/>
    <w:rsid w:val="00780D5E"/>
    <w:rsid w:val="00781105"/>
    <w:rsid w:val="0078124C"/>
    <w:rsid w:val="007813B3"/>
    <w:rsid w:val="007815F0"/>
    <w:rsid w:val="00781950"/>
    <w:rsid w:val="00781B46"/>
    <w:rsid w:val="00781FF3"/>
    <w:rsid w:val="0078205C"/>
    <w:rsid w:val="007821C2"/>
    <w:rsid w:val="007826ED"/>
    <w:rsid w:val="00783051"/>
    <w:rsid w:val="0078347F"/>
    <w:rsid w:val="007834E4"/>
    <w:rsid w:val="00783521"/>
    <w:rsid w:val="00783738"/>
    <w:rsid w:val="00783AD2"/>
    <w:rsid w:val="00784611"/>
    <w:rsid w:val="00784731"/>
    <w:rsid w:val="00784AB3"/>
    <w:rsid w:val="00785139"/>
    <w:rsid w:val="0078526D"/>
    <w:rsid w:val="00785DE8"/>
    <w:rsid w:val="00786423"/>
    <w:rsid w:val="00786510"/>
    <w:rsid w:val="007866DC"/>
    <w:rsid w:val="00786922"/>
    <w:rsid w:val="00786A51"/>
    <w:rsid w:val="00786B0F"/>
    <w:rsid w:val="00786FE5"/>
    <w:rsid w:val="00787167"/>
    <w:rsid w:val="0078718F"/>
    <w:rsid w:val="00787263"/>
    <w:rsid w:val="00787730"/>
    <w:rsid w:val="00787B30"/>
    <w:rsid w:val="00787F71"/>
    <w:rsid w:val="00790603"/>
    <w:rsid w:val="00790730"/>
    <w:rsid w:val="007907DF"/>
    <w:rsid w:val="00790822"/>
    <w:rsid w:val="007909C9"/>
    <w:rsid w:val="00790BE1"/>
    <w:rsid w:val="00790C1C"/>
    <w:rsid w:val="00790CCD"/>
    <w:rsid w:val="00791020"/>
    <w:rsid w:val="00791037"/>
    <w:rsid w:val="0079118B"/>
    <w:rsid w:val="00791669"/>
    <w:rsid w:val="007919A9"/>
    <w:rsid w:val="00791BD9"/>
    <w:rsid w:val="0079214B"/>
    <w:rsid w:val="00792547"/>
    <w:rsid w:val="0079256F"/>
    <w:rsid w:val="0079261B"/>
    <w:rsid w:val="00792707"/>
    <w:rsid w:val="00793675"/>
    <w:rsid w:val="00793729"/>
    <w:rsid w:val="00793920"/>
    <w:rsid w:val="00793D47"/>
    <w:rsid w:val="00793EBD"/>
    <w:rsid w:val="0079408D"/>
    <w:rsid w:val="007946CA"/>
    <w:rsid w:val="00794898"/>
    <w:rsid w:val="00794A45"/>
    <w:rsid w:val="00794F88"/>
    <w:rsid w:val="00794FA4"/>
    <w:rsid w:val="00795355"/>
    <w:rsid w:val="007958A0"/>
    <w:rsid w:val="00795CF0"/>
    <w:rsid w:val="0079607C"/>
    <w:rsid w:val="00796137"/>
    <w:rsid w:val="007964AA"/>
    <w:rsid w:val="00796749"/>
    <w:rsid w:val="007967E5"/>
    <w:rsid w:val="00796D64"/>
    <w:rsid w:val="00796E18"/>
    <w:rsid w:val="00796E8F"/>
    <w:rsid w:val="00797050"/>
    <w:rsid w:val="007972CD"/>
    <w:rsid w:val="00797549"/>
    <w:rsid w:val="00797959"/>
    <w:rsid w:val="00797BD2"/>
    <w:rsid w:val="00797C77"/>
    <w:rsid w:val="00797EDE"/>
    <w:rsid w:val="007A0181"/>
    <w:rsid w:val="007A01FE"/>
    <w:rsid w:val="007A0358"/>
    <w:rsid w:val="007A0435"/>
    <w:rsid w:val="007A0CCA"/>
    <w:rsid w:val="007A0E8C"/>
    <w:rsid w:val="007A1234"/>
    <w:rsid w:val="007A15B3"/>
    <w:rsid w:val="007A175B"/>
    <w:rsid w:val="007A17C9"/>
    <w:rsid w:val="007A180A"/>
    <w:rsid w:val="007A1A9B"/>
    <w:rsid w:val="007A1B4D"/>
    <w:rsid w:val="007A1DC8"/>
    <w:rsid w:val="007A2389"/>
    <w:rsid w:val="007A3129"/>
    <w:rsid w:val="007A34E8"/>
    <w:rsid w:val="007A362D"/>
    <w:rsid w:val="007A36AC"/>
    <w:rsid w:val="007A3716"/>
    <w:rsid w:val="007A3813"/>
    <w:rsid w:val="007A3A9A"/>
    <w:rsid w:val="007A48E2"/>
    <w:rsid w:val="007A4EAB"/>
    <w:rsid w:val="007A5029"/>
    <w:rsid w:val="007A5078"/>
    <w:rsid w:val="007A50C2"/>
    <w:rsid w:val="007A5511"/>
    <w:rsid w:val="007A5518"/>
    <w:rsid w:val="007A55B5"/>
    <w:rsid w:val="007A5AA7"/>
    <w:rsid w:val="007A5C1B"/>
    <w:rsid w:val="007A6589"/>
    <w:rsid w:val="007A684E"/>
    <w:rsid w:val="007A6997"/>
    <w:rsid w:val="007A6CC7"/>
    <w:rsid w:val="007A6DCF"/>
    <w:rsid w:val="007A6F5A"/>
    <w:rsid w:val="007A6F9A"/>
    <w:rsid w:val="007A723A"/>
    <w:rsid w:val="007A76D1"/>
    <w:rsid w:val="007A788F"/>
    <w:rsid w:val="007A7AA1"/>
    <w:rsid w:val="007A7EF9"/>
    <w:rsid w:val="007B006E"/>
    <w:rsid w:val="007B0136"/>
    <w:rsid w:val="007B0167"/>
    <w:rsid w:val="007B026B"/>
    <w:rsid w:val="007B0298"/>
    <w:rsid w:val="007B0BB5"/>
    <w:rsid w:val="007B0E5A"/>
    <w:rsid w:val="007B13D9"/>
    <w:rsid w:val="007B1427"/>
    <w:rsid w:val="007B1565"/>
    <w:rsid w:val="007B1679"/>
    <w:rsid w:val="007B1899"/>
    <w:rsid w:val="007B1C6D"/>
    <w:rsid w:val="007B1D14"/>
    <w:rsid w:val="007B2370"/>
    <w:rsid w:val="007B260F"/>
    <w:rsid w:val="007B2A94"/>
    <w:rsid w:val="007B2A95"/>
    <w:rsid w:val="007B2AD1"/>
    <w:rsid w:val="007B306C"/>
    <w:rsid w:val="007B3135"/>
    <w:rsid w:val="007B3532"/>
    <w:rsid w:val="007B38D5"/>
    <w:rsid w:val="007B3BB8"/>
    <w:rsid w:val="007B3CE4"/>
    <w:rsid w:val="007B3D97"/>
    <w:rsid w:val="007B41A5"/>
    <w:rsid w:val="007B44E1"/>
    <w:rsid w:val="007B49FF"/>
    <w:rsid w:val="007B4A1B"/>
    <w:rsid w:val="007B516B"/>
    <w:rsid w:val="007B522B"/>
    <w:rsid w:val="007B533C"/>
    <w:rsid w:val="007B53FB"/>
    <w:rsid w:val="007B5C9A"/>
    <w:rsid w:val="007B5D3F"/>
    <w:rsid w:val="007B5D8F"/>
    <w:rsid w:val="007B60F7"/>
    <w:rsid w:val="007B612B"/>
    <w:rsid w:val="007B63ED"/>
    <w:rsid w:val="007B6714"/>
    <w:rsid w:val="007B69AB"/>
    <w:rsid w:val="007B7B0C"/>
    <w:rsid w:val="007C081A"/>
    <w:rsid w:val="007C0850"/>
    <w:rsid w:val="007C087F"/>
    <w:rsid w:val="007C0CA7"/>
    <w:rsid w:val="007C0D91"/>
    <w:rsid w:val="007C0D9E"/>
    <w:rsid w:val="007C0F5E"/>
    <w:rsid w:val="007C0FAE"/>
    <w:rsid w:val="007C115F"/>
    <w:rsid w:val="007C11A0"/>
    <w:rsid w:val="007C14E1"/>
    <w:rsid w:val="007C1A8A"/>
    <w:rsid w:val="007C1BAF"/>
    <w:rsid w:val="007C1E2D"/>
    <w:rsid w:val="007C1F0A"/>
    <w:rsid w:val="007C204B"/>
    <w:rsid w:val="007C221C"/>
    <w:rsid w:val="007C2406"/>
    <w:rsid w:val="007C24F7"/>
    <w:rsid w:val="007C259C"/>
    <w:rsid w:val="007C28F6"/>
    <w:rsid w:val="007C2CE4"/>
    <w:rsid w:val="007C2E06"/>
    <w:rsid w:val="007C3253"/>
    <w:rsid w:val="007C32A7"/>
    <w:rsid w:val="007C33A8"/>
    <w:rsid w:val="007C3622"/>
    <w:rsid w:val="007C364F"/>
    <w:rsid w:val="007C3C06"/>
    <w:rsid w:val="007C3DB2"/>
    <w:rsid w:val="007C3FA3"/>
    <w:rsid w:val="007C3FCA"/>
    <w:rsid w:val="007C401C"/>
    <w:rsid w:val="007C4A75"/>
    <w:rsid w:val="007C4ADC"/>
    <w:rsid w:val="007C4CB7"/>
    <w:rsid w:val="007C4D58"/>
    <w:rsid w:val="007C4EF1"/>
    <w:rsid w:val="007C5683"/>
    <w:rsid w:val="007C58DE"/>
    <w:rsid w:val="007C5AEC"/>
    <w:rsid w:val="007C6618"/>
    <w:rsid w:val="007C69A5"/>
    <w:rsid w:val="007C6AE0"/>
    <w:rsid w:val="007C6CB6"/>
    <w:rsid w:val="007C70A7"/>
    <w:rsid w:val="007C7170"/>
    <w:rsid w:val="007C71E9"/>
    <w:rsid w:val="007C790A"/>
    <w:rsid w:val="007C7DCF"/>
    <w:rsid w:val="007D04E0"/>
    <w:rsid w:val="007D0710"/>
    <w:rsid w:val="007D0755"/>
    <w:rsid w:val="007D0A5E"/>
    <w:rsid w:val="007D0CEE"/>
    <w:rsid w:val="007D1326"/>
    <w:rsid w:val="007D15A8"/>
    <w:rsid w:val="007D1CE3"/>
    <w:rsid w:val="007D1D0B"/>
    <w:rsid w:val="007D1D84"/>
    <w:rsid w:val="007D25CA"/>
    <w:rsid w:val="007D271F"/>
    <w:rsid w:val="007D2898"/>
    <w:rsid w:val="007D29FF"/>
    <w:rsid w:val="007D2BC0"/>
    <w:rsid w:val="007D2E9C"/>
    <w:rsid w:val="007D2F5A"/>
    <w:rsid w:val="007D3630"/>
    <w:rsid w:val="007D378E"/>
    <w:rsid w:val="007D37AE"/>
    <w:rsid w:val="007D3958"/>
    <w:rsid w:val="007D3EB9"/>
    <w:rsid w:val="007D410E"/>
    <w:rsid w:val="007D41C3"/>
    <w:rsid w:val="007D4447"/>
    <w:rsid w:val="007D4A3B"/>
    <w:rsid w:val="007D4AE7"/>
    <w:rsid w:val="007D4E56"/>
    <w:rsid w:val="007D4E5F"/>
    <w:rsid w:val="007D4EC0"/>
    <w:rsid w:val="007D500A"/>
    <w:rsid w:val="007D5999"/>
    <w:rsid w:val="007D5A88"/>
    <w:rsid w:val="007D6253"/>
    <w:rsid w:val="007D6C8F"/>
    <w:rsid w:val="007D7355"/>
    <w:rsid w:val="007D7D4D"/>
    <w:rsid w:val="007D7F17"/>
    <w:rsid w:val="007E024F"/>
    <w:rsid w:val="007E029C"/>
    <w:rsid w:val="007E077E"/>
    <w:rsid w:val="007E123A"/>
    <w:rsid w:val="007E129B"/>
    <w:rsid w:val="007E143A"/>
    <w:rsid w:val="007E175B"/>
    <w:rsid w:val="007E17A6"/>
    <w:rsid w:val="007E1B07"/>
    <w:rsid w:val="007E20E9"/>
    <w:rsid w:val="007E2134"/>
    <w:rsid w:val="007E274A"/>
    <w:rsid w:val="007E2A60"/>
    <w:rsid w:val="007E2F71"/>
    <w:rsid w:val="007E34E8"/>
    <w:rsid w:val="007E37EE"/>
    <w:rsid w:val="007E3C5A"/>
    <w:rsid w:val="007E3F3E"/>
    <w:rsid w:val="007E3FD6"/>
    <w:rsid w:val="007E4207"/>
    <w:rsid w:val="007E47B3"/>
    <w:rsid w:val="007E4886"/>
    <w:rsid w:val="007E4AC1"/>
    <w:rsid w:val="007E4DAC"/>
    <w:rsid w:val="007E5013"/>
    <w:rsid w:val="007E5113"/>
    <w:rsid w:val="007E52CD"/>
    <w:rsid w:val="007E564E"/>
    <w:rsid w:val="007E5B73"/>
    <w:rsid w:val="007E6637"/>
    <w:rsid w:val="007E6AB9"/>
    <w:rsid w:val="007E6ECE"/>
    <w:rsid w:val="007E6F1B"/>
    <w:rsid w:val="007E7EB4"/>
    <w:rsid w:val="007F041D"/>
    <w:rsid w:val="007F13C2"/>
    <w:rsid w:val="007F1445"/>
    <w:rsid w:val="007F1CC4"/>
    <w:rsid w:val="007F1D97"/>
    <w:rsid w:val="007F216D"/>
    <w:rsid w:val="007F23DA"/>
    <w:rsid w:val="007F25AF"/>
    <w:rsid w:val="007F274E"/>
    <w:rsid w:val="007F28B3"/>
    <w:rsid w:val="007F36D4"/>
    <w:rsid w:val="007F40D4"/>
    <w:rsid w:val="007F4336"/>
    <w:rsid w:val="007F46DA"/>
    <w:rsid w:val="007F4755"/>
    <w:rsid w:val="007F4969"/>
    <w:rsid w:val="007F4C0D"/>
    <w:rsid w:val="007F4F90"/>
    <w:rsid w:val="007F51DB"/>
    <w:rsid w:val="007F528A"/>
    <w:rsid w:val="007F5318"/>
    <w:rsid w:val="007F577D"/>
    <w:rsid w:val="007F577E"/>
    <w:rsid w:val="007F5DE4"/>
    <w:rsid w:val="007F5E74"/>
    <w:rsid w:val="007F5EC1"/>
    <w:rsid w:val="007F6163"/>
    <w:rsid w:val="007F643F"/>
    <w:rsid w:val="007F64DE"/>
    <w:rsid w:val="007F663A"/>
    <w:rsid w:val="007F66C2"/>
    <w:rsid w:val="007F6781"/>
    <w:rsid w:val="007F6934"/>
    <w:rsid w:val="007F6AE5"/>
    <w:rsid w:val="007F6CE9"/>
    <w:rsid w:val="007F76C3"/>
    <w:rsid w:val="007F77B1"/>
    <w:rsid w:val="007F7A08"/>
    <w:rsid w:val="007F7AFD"/>
    <w:rsid w:val="007F7C5F"/>
    <w:rsid w:val="007F7FD8"/>
    <w:rsid w:val="00800265"/>
    <w:rsid w:val="0080051E"/>
    <w:rsid w:val="0080059C"/>
    <w:rsid w:val="008006DD"/>
    <w:rsid w:val="00800C7C"/>
    <w:rsid w:val="00800E46"/>
    <w:rsid w:val="0080109A"/>
    <w:rsid w:val="008013FE"/>
    <w:rsid w:val="008017D5"/>
    <w:rsid w:val="008018D7"/>
    <w:rsid w:val="00801FCF"/>
    <w:rsid w:val="008022CC"/>
    <w:rsid w:val="0080254C"/>
    <w:rsid w:val="00802A91"/>
    <w:rsid w:val="00802C22"/>
    <w:rsid w:val="0080302C"/>
    <w:rsid w:val="00803168"/>
    <w:rsid w:val="00803AC8"/>
    <w:rsid w:val="00803B2B"/>
    <w:rsid w:val="00803F74"/>
    <w:rsid w:val="00803FD6"/>
    <w:rsid w:val="008040CD"/>
    <w:rsid w:val="008040FC"/>
    <w:rsid w:val="008042E0"/>
    <w:rsid w:val="008044E5"/>
    <w:rsid w:val="0080460B"/>
    <w:rsid w:val="00804920"/>
    <w:rsid w:val="00804C1B"/>
    <w:rsid w:val="00804F31"/>
    <w:rsid w:val="0080504B"/>
    <w:rsid w:val="00805216"/>
    <w:rsid w:val="00805679"/>
    <w:rsid w:val="008057FD"/>
    <w:rsid w:val="00805B87"/>
    <w:rsid w:val="00805F07"/>
    <w:rsid w:val="0080606D"/>
    <w:rsid w:val="008062C5"/>
    <w:rsid w:val="00806448"/>
    <w:rsid w:val="00806987"/>
    <w:rsid w:val="00806B82"/>
    <w:rsid w:val="00806BCF"/>
    <w:rsid w:val="00806C9F"/>
    <w:rsid w:val="00806DFE"/>
    <w:rsid w:val="0080701D"/>
    <w:rsid w:val="008070D2"/>
    <w:rsid w:val="0080746C"/>
    <w:rsid w:val="008075B6"/>
    <w:rsid w:val="00810171"/>
    <w:rsid w:val="008108D0"/>
    <w:rsid w:val="008108E3"/>
    <w:rsid w:val="008109EC"/>
    <w:rsid w:val="00810D94"/>
    <w:rsid w:val="00810DBE"/>
    <w:rsid w:val="008112B4"/>
    <w:rsid w:val="00811313"/>
    <w:rsid w:val="008113A9"/>
    <w:rsid w:val="008117B2"/>
    <w:rsid w:val="00811BA8"/>
    <w:rsid w:val="00811D63"/>
    <w:rsid w:val="00812176"/>
    <w:rsid w:val="008122CE"/>
    <w:rsid w:val="008129F9"/>
    <w:rsid w:val="00812B55"/>
    <w:rsid w:val="00812BB2"/>
    <w:rsid w:val="00812DAA"/>
    <w:rsid w:val="00812F5A"/>
    <w:rsid w:val="00812FB9"/>
    <w:rsid w:val="0081322E"/>
    <w:rsid w:val="008133A4"/>
    <w:rsid w:val="00813514"/>
    <w:rsid w:val="008136D2"/>
    <w:rsid w:val="008136D5"/>
    <w:rsid w:val="008138A2"/>
    <w:rsid w:val="0081396D"/>
    <w:rsid w:val="00813F2F"/>
    <w:rsid w:val="00813F4E"/>
    <w:rsid w:val="008147F4"/>
    <w:rsid w:val="0081484E"/>
    <w:rsid w:val="00814E07"/>
    <w:rsid w:val="00815015"/>
    <w:rsid w:val="0081517C"/>
    <w:rsid w:val="0081534D"/>
    <w:rsid w:val="0081573E"/>
    <w:rsid w:val="0081596D"/>
    <w:rsid w:val="00815A2C"/>
    <w:rsid w:val="00815B41"/>
    <w:rsid w:val="00815F6B"/>
    <w:rsid w:val="00815FD6"/>
    <w:rsid w:val="00816371"/>
    <w:rsid w:val="008163A2"/>
    <w:rsid w:val="00816485"/>
    <w:rsid w:val="00816C70"/>
    <w:rsid w:val="00816C75"/>
    <w:rsid w:val="00816F16"/>
    <w:rsid w:val="00816FBA"/>
    <w:rsid w:val="00817730"/>
    <w:rsid w:val="008178DD"/>
    <w:rsid w:val="00817BC3"/>
    <w:rsid w:val="00817C25"/>
    <w:rsid w:val="00817C4D"/>
    <w:rsid w:val="00817F3B"/>
    <w:rsid w:val="008202AB"/>
    <w:rsid w:val="0082036D"/>
    <w:rsid w:val="008206C0"/>
    <w:rsid w:val="00820939"/>
    <w:rsid w:val="00820E89"/>
    <w:rsid w:val="00821128"/>
    <w:rsid w:val="0082166B"/>
    <w:rsid w:val="008216F6"/>
    <w:rsid w:val="00821C74"/>
    <w:rsid w:val="00821EB6"/>
    <w:rsid w:val="00821F8E"/>
    <w:rsid w:val="00821FA2"/>
    <w:rsid w:val="0082221A"/>
    <w:rsid w:val="0082261C"/>
    <w:rsid w:val="008226D1"/>
    <w:rsid w:val="00822B0A"/>
    <w:rsid w:val="00822BB8"/>
    <w:rsid w:val="00822CE3"/>
    <w:rsid w:val="00822F3A"/>
    <w:rsid w:val="00822F84"/>
    <w:rsid w:val="0082303D"/>
    <w:rsid w:val="00823265"/>
    <w:rsid w:val="00823746"/>
    <w:rsid w:val="008239F4"/>
    <w:rsid w:val="00823B9E"/>
    <w:rsid w:val="00823BEB"/>
    <w:rsid w:val="00823D44"/>
    <w:rsid w:val="00823F07"/>
    <w:rsid w:val="00823F9D"/>
    <w:rsid w:val="00824199"/>
    <w:rsid w:val="00824286"/>
    <w:rsid w:val="00824372"/>
    <w:rsid w:val="00825022"/>
    <w:rsid w:val="00825057"/>
    <w:rsid w:val="00825341"/>
    <w:rsid w:val="00825353"/>
    <w:rsid w:val="00825363"/>
    <w:rsid w:val="008256A9"/>
    <w:rsid w:val="00825771"/>
    <w:rsid w:val="008258C9"/>
    <w:rsid w:val="008258D8"/>
    <w:rsid w:val="00825A99"/>
    <w:rsid w:val="00825B93"/>
    <w:rsid w:val="00825C00"/>
    <w:rsid w:val="00825F5A"/>
    <w:rsid w:val="00825FBF"/>
    <w:rsid w:val="00826B0A"/>
    <w:rsid w:val="00826B20"/>
    <w:rsid w:val="00826F5D"/>
    <w:rsid w:val="00826FA0"/>
    <w:rsid w:val="00826FF6"/>
    <w:rsid w:val="0082706E"/>
    <w:rsid w:val="008271FA"/>
    <w:rsid w:val="00827245"/>
    <w:rsid w:val="008273CE"/>
    <w:rsid w:val="00827EC4"/>
    <w:rsid w:val="00827F1C"/>
    <w:rsid w:val="0083018D"/>
    <w:rsid w:val="00830337"/>
    <w:rsid w:val="008303FA"/>
    <w:rsid w:val="0083091F"/>
    <w:rsid w:val="00830A0E"/>
    <w:rsid w:val="00830A83"/>
    <w:rsid w:val="00830C6D"/>
    <w:rsid w:val="00830D43"/>
    <w:rsid w:val="00830E6D"/>
    <w:rsid w:val="00831070"/>
    <w:rsid w:val="00831224"/>
    <w:rsid w:val="008313B9"/>
    <w:rsid w:val="00831598"/>
    <w:rsid w:val="008318E6"/>
    <w:rsid w:val="00831B52"/>
    <w:rsid w:val="00831C62"/>
    <w:rsid w:val="00831D9D"/>
    <w:rsid w:val="0083220C"/>
    <w:rsid w:val="00832494"/>
    <w:rsid w:val="0083259A"/>
    <w:rsid w:val="0083291E"/>
    <w:rsid w:val="008333D6"/>
    <w:rsid w:val="00833493"/>
    <w:rsid w:val="008336D9"/>
    <w:rsid w:val="0083398A"/>
    <w:rsid w:val="00833A48"/>
    <w:rsid w:val="00833AA2"/>
    <w:rsid w:val="00833B8B"/>
    <w:rsid w:val="00833E9E"/>
    <w:rsid w:val="00834117"/>
    <w:rsid w:val="00834F2F"/>
    <w:rsid w:val="008355CD"/>
    <w:rsid w:val="00835A50"/>
    <w:rsid w:val="00835B34"/>
    <w:rsid w:val="00835C28"/>
    <w:rsid w:val="00836139"/>
    <w:rsid w:val="00836150"/>
    <w:rsid w:val="0083635E"/>
    <w:rsid w:val="00836502"/>
    <w:rsid w:val="008365B2"/>
    <w:rsid w:val="00836711"/>
    <w:rsid w:val="0083694D"/>
    <w:rsid w:val="008369D7"/>
    <w:rsid w:val="00836B0D"/>
    <w:rsid w:val="00836BC3"/>
    <w:rsid w:val="00836DC5"/>
    <w:rsid w:val="00836EBE"/>
    <w:rsid w:val="00837301"/>
    <w:rsid w:val="00837575"/>
    <w:rsid w:val="008375FD"/>
    <w:rsid w:val="0083781E"/>
    <w:rsid w:val="00837D4B"/>
    <w:rsid w:val="00837D55"/>
    <w:rsid w:val="00837F8C"/>
    <w:rsid w:val="008403E5"/>
    <w:rsid w:val="008403EA"/>
    <w:rsid w:val="00840406"/>
    <w:rsid w:val="008407C8"/>
    <w:rsid w:val="00840888"/>
    <w:rsid w:val="00840C21"/>
    <w:rsid w:val="00840D5F"/>
    <w:rsid w:val="00840E67"/>
    <w:rsid w:val="00841571"/>
    <w:rsid w:val="0084157D"/>
    <w:rsid w:val="008417A1"/>
    <w:rsid w:val="008417DF"/>
    <w:rsid w:val="008418DA"/>
    <w:rsid w:val="00841CD3"/>
    <w:rsid w:val="00842130"/>
    <w:rsid w:val="008422B5"/>
    <w:rsid w:val="0084231C"/>
    <w:rsid w:val="00842567"/>
    <w:rsid w:val="00842D52"/>
    <w:rsid w:val="0084368D"/>
    <w:rsid w:val="0084388D"/>
    <w:rsid w:val="00843E11"/>
    <w:rsid w:val="008440FB"/>
    <w:rsid w:val="008445A2"/>
    <w:rsid w:val="008447DE"/>
    <w:rsid w:val="00844FA2"/>
    <w:rsid w:val="00845241"/>
    <w:rsid w:val="00845681"/>
    <w:rsid w:val="008456EF"/>
    <w:rsid w:val="00845834"/>
    <w:rsid w:val="00845A19"/>
    <w:rsid w:val="00845D07"/>
    <w:rsid w:val="008461DD"/>
    <w:rsid w:val="008464BD"/>
    <w:rsid w:val="00846AA6"/>
    <w:rsid w:val="00846ADB"/>
    <w:rsid w:val="00847103"/>
    <w:rsid w:val="00847259"/>
    <w:rsid w:val="0084735A"/>
    <w:rsid w:val="00847641"/>
    <w:rsid w:val="00847B54"/>
    <w:rsid w:val="00847E06"/>
    <w:rsid w:val="00850115"/>
    <w:rsid w:val="008501B3"/>
    <w:rsid w:val="008502F2"/>
    <w:rsid w:val="008506CD"/>
    <w:rsid w:val="00850FA4"/>
    <w:rsid w:val="008512DD"/>
    <w:rsid w:val="008514BF"/>
    <w:rsid w:val="008518BF"/>
    <w:rsid w:val="008519B2"/>
    <w:rsid w:val="00851A5E"/>
    <w:rsid w:val="00851AF5"/>
    <w:rsid w:val="00851B48"/>
    <w:rsid w:val="00851BE8"/>
    <w:rsid w:val="00851F5C"/>
    <w:rsid w:val="008522E1"/>
    <w:rsid w:val="00852390"/>
    <w:rsid w:val="0085262B"/>
    <w:rsid w:val="00852806"/>
    <w:rsid w:val="00853283"/>
    <w:rsid w:val="008532B8"/>
    <w:rsid w:val="008535D0"/>
    <w:rsid w:val="008536A7"/>
    <w:rsid w:val="008536C2"/>
    <w:rsid w:val="00853B9D"/>
    <w:rsid w:val="008540A4"/>
    <w:rsid w:val="0085460B"/>
    <w:rsid w:val="00854B56"/>
    <w:rsid w:val="00854DDE"/>
    <w:rsid w:val="00854EE3"/>
    <w:rsid w:val="00854F9A"/>
    <w:rsid w:val="008551B7"/>
    <w:rsid w:val="0085535A"/>
    <w:rsid w:val="0085544A"/>
    <w:rsid w:val="0085558B"/>
    <w:rsid w:val="008556E9"/>
    <w:rsid w:val="008560D3"/>
    <w:rsid w:val="008560D9"/>
    <w:rsid w:val="008560EF"/>
    <w:rsid w:val="00856202"/>
    <w:rsid w:val="00856AFA"/>
    <w:rsid w:val="00856AFC"/>
    <w:rsid w:val="008570BD"/>
    <w:rsid w:val="00857656"/>
    <w:rsid w:val="00857B76"/>
    <w:rsid w:val="00857D15"/>
    <w:rsid w:val="00857E83"/>
    <w:rsid w:val="00857EE6"/>
    <w:rsid w:val="00857EF2"/>
    <w:rsid w:val="00857FE0"/>
    <w:rsid w:val="008601B9"/>
    <w:rsid w:val="008601C2"/>
    <w:rsid w:val="00860356"/>
    <w:rsid w:val="0086085F"/>
    <w:rsid w:val="008609FE"/>
    <w:rsid w:val="00860A9C"/>
    <w:rsid w:val="00860C47"/>
    <w:rsid w:val="008611AB"/>
    <w:rsid w:val="008612B1"/>
    <w:rsid w:val="008617F7"/>
    <w:rsid w:val="00861C4B"/>
    <w:rsid w:val="0086208A"/>
    <w:rsid w:val="00862165"/>
    <w:rsid w:val="008621F1"/>
    <w:rsid w:val="008624EC"/>
    <w:rsid w:val="0086262D"/>
    <w:rsid w:val="008628E9"/>
    <w:rsid w:val="00862E8A"/>
    <w:rsid w:val="00863263"/>
    <w:rsid w:val="008632BB"/>
    <w:rsid w:val="00863407"/>
    <w:rsid w:val="0086342E"/>
    <w:rsid w:val="008634CB"/>
    <w:rsid w:val="008634E8"/>
    <w:rsid w:val="00863BD2"/>
    <w:rsid w:val="00863C6A"/>
    <w:rsid w:val="00863E38"/>
    <w:rsid w:val="00863EBD"/>
    <w:rsid w:val="008640B5"/>
    <w:rsid w:val="0086439B"/>
    <w:rsid w:val="008645F6"/>
    <w:rsid w:val="00864B32"/>
    <w:rsid w:val="00864E37"/>
    <w:rsid w:val="00864EC1"/>
    <w:rsid w:val="00865910"/>
    <w:rsid w:val="00865981"/>
    <w:rsid w:val="00865E31"/>
    <w:rsid w:val="00865EF9"/>
    <w:rsid w:val="00866213"/>
    <w:rsid w:val="008666C3"/>
    <w:rsid w:val="00866855"/>
    <w:rsid w:val="00866FA5"/>
    <w:rsid w:val="0086711C"/>
    <w:rsid w:val="00867199"/>
    <w:rsid w:val="008673E4"/>
    <w:rsid w:val="008678A4"/>
    <w:rsid w:val="0086792D"/>
    <w:rsid w:val="00867BDD"/>
    <w:rsid w:val="00867E8C"/>
    <w:rsid w:val="00867F83"/>
    <w:rsid w:val="0087000F"/>
    <w:rsid w:val="00870634"/>
    <w:rsid w:val="00870794"/>
    <w:rsid w:val="00870E8E"/>
    <w:rsid w:val="00870EAD"/>
    <w:rsid w:val="008714A0"/>
    <w:rsid w:val="008714ED"/>
    <w:rsid w:val="0087193A"/>
    <w:rsid w:val="00871F50"/>
    <w:rsid w:val="00871FFF"/>
    <w:rsid w:val="0087202D"/>
    <w:rsid w:val="008720CF"/>
    <w:rsid w:val="00872139"/>
    <w:rsid w:val="0087223C"/>
    <w:rsid w:val="008724E1"/>
    <w:rsid w:val="00872616"/>
    <w:rsid w:val="00872841"/>
    <w:rsid w:val="008728F0"/>
    <w:rsid w:val="008729FC"/>
    <w:rsid w:val="00872E46"/>
    <w:rsid w:val="00872EE4"/>
    <w:rsid w:val="008733C5"/>
    <w:rsid w:val="008735C5"/>
    <w:rsid w:val="00873A9D"/>
    <w:rsid w:val="00873FB0"/>
    <w:rsid w:val="0087440A"/>
    <w:rsid w:val="00874566"/>
    <w:rsid w:val="008745DD"/>
    <w:rsid w:val="008746EF"/>
    <w:rsid w:val="00874AD7"/>
    <w:rsid w:val="00874B60"/>
    <w:rsid w:val="00874C48"/>
    <w:rsid w:val="00874C55"/>
    <w:rsid w:val="00874D18"/>
    <w:rsid w:val="008750ED"/>
    <w:rsid w:val="00875257"/>
    <w:rsid w:val="00875353"/>
    <w:rsid w:val="00875598"/>
    <w:rsid w:val="008755B6"/>
    <w:rsid w:val="00875BDE"/>
    <w:rsid w:val="00875CF9"/>
    <w:rsid w:val="00875FB4"/>
    <w:rsid w:val="008761D0"/>
    <w:rsid w:val="0087637C"/>
    <w:rsid w:val="00876384"/>
    <w:rsid w:val="008763AD"/>
    <w:rsid w:val="008763B5"/>
    <w:rsid w:val="008766D7"/>
    <w:rsid w:val="00876B6F"/>
    <w:rsid w:val="00876CE0"/>
    <w:rsid w:val="008771CE"/>
    <w:rsid w:val="00877644"/>
    <w:rsid w:val="008804AD"/>
    <w:rsid w:val="00880BB2"/>
    <w:rsid w:val="00880BD7"/>
    <w:rsid w:val="00880D8E"/>
    <w:rsid w:val="00880F87"/>
    <w:rsid w:val="008813E8"/>
    <w:rsid w:val="00881424"/>
    <w:rsid w:val="0088165B"/>
    <w:rsid w:val="00881797"/>
    <w:rsid w:val="00881976"/>
    <w:rsid w:val="00881A10"/>
    <w:rsid w:val="00881B28"/>
    <w:rsid w:val="00881DDA"/>
    <w:rsid w:val="00882256"/>
    <w:rsid w:val="00882263"/>
    <w:rsid w:val="008824C2"/>
    <w:rsid w:val="008825E8"/>
    <w:rsid w:val="00882772"/>
    <w:rsid w:val="00882B4E"/>
    <w:rsid w:val="00882D49"/>
    <w:rsid w:val="008834FC"/>
    <w:rsid w:val="00883FF5"/>
    <w:rsid w:val="00884090"/>
    <w:rsid w:val="008841A2"/>
    <w:rsid w:val="0088460E"/>
    <w:rsid w:val="00884702"/>
    <w:rsid w:val="00884C16"/>
    <w:rsid w:val="00884C72"/>
    <w:rsid w:val="00884EF7"/>
    <w:rsid w:val="00884F63"/>
    <w:rsid w:val="008855F9"/>
    <w:rsid w:val="00885685"/>
    <w:rsid w:val="00885A6B"/>
    <w:rsid w:val="00885C9E"/>
    <w:rsid w:val="00885FD8"/>
    <w:rsid w:val="00886057"/>
    <w:rsid w:val="00886492"/>
    <w:rsid w:val="0088657B"/>
    <w:rsid w:val="00886813"/>
    <w:rsid w:val="008869A3"/>
    <w:rsid w:val="00886A37"/>
    <w:rsid w:val="0088703B"/>
    <w:rsid w:val="008870DE"/>
    <w:rsid w:val="00887288"/>
    <w:rsid w:val="00887323"/>
    <w:rsid w:val="0088739D"/>
    <w:rsid w:val="008874A1"/>
    <w:rsid w:val="008876CA"/>
    <w:rsid w:val="00887866"/>
    <w:rsid w:val="00887B35"/>
    <w:rsid w:val="00887C24"/>
    <w:rsid w:val="00887E16"/>
    <w:rsid w:val="00887EF7"/>
    <w:rsid w:val="00890091"/>
    <w:rsid w:val="00890216"/>
    <w:rsid w:val="008903CB"/>
    <w:rsid w:val="00890491"/>
    <w:rsid w:val="0089056C"/>
    <w:rsid w:val="008907FF"/>
    <w:rsid w:val="00890922"/>
    <w:rsid w:val="00890A37"/>
    <w:rsid w:val="00890B5C"/>
    <w:rsid w:val="00890EA3"/>
    <w:rsid w:val="00890FE3"/>
    <w:rsid w:val="00891196"/>
    <w:rsid w:val="008911CC"/>
    <w:rsid w:val="0089144D"/>
    <w:rsid w:val="008914D3"/>
    <w:rsid w:val="008919A2"/>
    <w:rsid w:val="008919C7"/>
    <w:rsid w:val="00891C3A"/>
    <w:rsid w:val="008920C4"/>
    <w:rsid w:val="00892462"/>
    <w:rsid w:val="0089295B"/>
    <w:rsid w:val="00892DEB"/>
    <w:rsid w:val="008931F9"/>
    <w:rsid w:val="0089379A"/>
    <w:rsid w:val="00893F67"/>
    <w:rsid w:val="0089405C"/>
    <w:rsid w:val="0089413C"/>
    <w:rsid w:val="0089413E"/>
    <w:rsid w:val="008948AE"/>
    <w:rsid w:val="00894964"/>
    <w:rsid w:val="008949B5"/>
    <w:rsid w:val="00894AB4"/>
    <w:rsid w:val="00894C5D"/>
    <w:rsid w:val="00894D57"/>
    <w:rsid w:val="00894D65"/>
    <w:rsid w:val="00894E74"/>
    <w:rsid w:val="00894F5F"/>
    <w:rsid w:val="008954F3"/>
    <w:rsid w:val="008955E7"/>
    <w:rsid w:val="008955FF"/>
    <w:rsid w:val="0089585C"/>
    <w:rsid w:val="008958C4"/>
    <w:rsid w:val="00895AEA"/>
    <w:rsid w:val="00895B42"/>
    <w:rsid w:val="00895C2F"/>
    <w:rsid w:val="00895D33"/>
    <w:rsid w:val="00895E69"/>
    <w:rsid w:val="00895EA8"/>
    <w:rsid w:val="00896498"/>
    <w:rsid w:val="00896614"/>
    <w:rsid w:val="00896F7D"/>
    <w:rsid w:val="008970EE"/>
    <w:rsid w:val="00897134"/>
    <w:rsid w:val="0089714C"/>
    <w:rsid w:val="008979B6"/>
    <w:rsid w:val="00897B4A"/>
    <w:rsid w:val="00897DA3"/>
    <w:rsid w:val="0089A236"/>
    <w:rsid w:val="008A01FB"/>
    <w:rsid w:val="008A0332"/>
    <w:rsid w:val="008A06A2"/>
    <w:rsid w:val="008A0787"/>
    <w:rsid w:val="008A0F11"/>
    <w:rsid w:val="008A133E"/>
    <w:rsid w:val="008A13B3"/>
    <w:rsid w:val="008A14D1"/>
    <w:rsid w:val="008A195D"/>
    <w:rsid w:val="008A1A79"/>
    <w:rsid w:val="008A1C6D"/>
    <w:rsid w:val="008A2245"/>
    <w:rsid w:val="008A22A7"/>
    <w:rsid w:val="008A22DC"/>
    <w:rsid w:val="008A2A0E"/>
    <w:rsid w:val="008A2F27"/>
    <w:rsid w:val="008A346C"/>
    <w:rsid w:val="008A40D3"/>
    <w:rsid w:val="008A43EF"/>
    <w:rsid w:val="008A48C9"/>
    <w:rsid w:val="008A4A20"/>
    <w:rsid w:val="008A4A46"/>
    <w:rsid w:val="008A4A6E"/>
    <w:rsid w:val="008A4BE7"/>
    <w:rsid w:val="008A5126"/>
    <w:rsid w:val="008A51F2"/>
    <w:rsid w:val="008A5670"/>
    <w:rsid w:val="008A599E"/>
    <w:rsid w:val="008A5BC0"/>
    <w:rsid w:val="008A5C62"/>
    <w:rsid w:val="008A5D1D"/>
    <w:rsid w:val="008A6619"/>
    <w:rsid w:val="008A665E"/>
    <w:rsid w:val="008A6665"/>
    <w:rsid w:val="008A6ADE"/>
    <w:rsid w:val="008A6B82"/>
    <w:rsid w:val="008A6CF3"/>
    <w:rsid w:val="008A6D02"/>
    <w:rsid w:val="008A6F16"/>
    <w:rsid w:val="008A724C"/>
    <w:rsid w:val="008A77B7"/>
    <w:rsid w:val="008A7D48"/>
    <w:rsid w:val="008B0B4A"/>
    <w:rsid w:val="008B12A1"/>
    <w:rsid w:val="008B14B6"/>
    <w:rsid w:val="008B1593"/>
    <w:rsid w:val="008B15A5"/>
    <w:rsid w:val="008B15C0"/>
    <w:rsid w:val="008B17D4"/>
    <w:rsid w:val="008B18B4"/>
    <w:rsid w:val="008B196F"/>
    <w:rsid w:val="008B1CA9"/>
    <w:rsid w:val="008B1D56"/>
    <w:rsid w:val="008B1D90"/>
    <w:rsid w:val="008B1E25"/>
    <w:rsid w:val="008B1FB3"/>
    <w:rsid w:val="008B233E"/>
    <w:rsid w:val="008B273E"/>
    <w:rsid w:val="008B281D"/>
    <w:rsid w:val="008B299C"/>
    <w:rsid w:val="008B2EA1"/>
    <w:rsid w:val="008B2FCC"/>
    <w:rsid w:val="008B30FB"/>
    <w:rsid w:val="008B34BE"/>
    <w:rsid w:val="008B37A1"/>
    <w:rsid w:val="008B3CE8"/>
    <w:rsid w:val="008B3E80"/>
    <w:rsid w:val="008B3F76"/>
    <w:rsid w:val="008B4590"/>
    <w:rsid w:val="008B4653"/>
    <w:rsid w:val="008B47D8"/>
    <w:rsid w:val="008B4A2A"/>
    <w:rsid w:val="008B4B0E"/>
    <w:rsid w:val="008B4E63"/>
    <w:rsid w:val="008B4FFF"/>
    <w:rsid w:val="008B5B47"/>
    <w:rsid w:val="008B5D18"/>
    <w:rsid w:val="008B60B9"/>
    <w:rsid w:val="008B66E7"/>
    <w:rsid w:val="008B684F"/>
    <w:rsid w:val="008B6D66"/>
    <w:rsid w:val="008B768C"/>
    <w:rsid w:val="008B7A80"/>
    <w:rsid w:val="008B7DFC"/>
    <w:rsid w:val="008C00FC"/>
    <w:rsid w:val="008C00FE"/>
    <w:rsid w:val="008C0257"/>
    <w:rsid w:val="008C02ED"/>
    <w:rsid w:val="008C04D9"/>
    <w:rsid w:val="008C0888"/>
    <w:rsid w:val="008C095A"/>
    <w:rsid w:val="008C0EAE"/>
    <w:rsid w:val="008C1262"/>
    <w:rsid w:val="008C1288"/>
    <w:rsid w:val="008C13C0"/>
    <w:rsid w:val="008C16B2"/>
    <w:rsid w:val="008C18CC"/>
    <w:rsid w:val="008C1FB9"/>
    <w:rsid w:val="008C2360"/>
    <w:rsid w:val="008C2651"/>
    <w:rsid w:val="008C2824"/>
    <w:rsid w:val="008C2B49"/>
    <w:rsid w:val="008C2DE5"/>
    <w:rsid w:val="008C2F32"/>
    <w:rsid w:val="008C3008"/>
    <w:rsid w:val="008C30D3"/>
    <w:rsid w:val="008C34FC"/>
    <w:rsid w:val="008C3C76"/>
    <w:rsid w:val="008C4023"/>
    <w:rsid w:val="008C4079"/>
    <w:rsid w:val="008C415C"/>
    <w:rsid w:val="008C443A"/>
    <w:rsid w:val="008C466A"/>
    <w:rsid w:val="008C4935"/>
    <w:rsid w:val="008C4B67"/>
    <w:rsid w:val="008C4CD9"/>
    <w:rsid w:val="008C4D00"/>
    <w:rsid w:val="008C4EB2"/>
    <w:rsid w:val="008C4F98"/>
    <w:rsid w:val="008C510E"/>
    <w:rsid w:val="008C53F1"/>
    <w:rsid w:val="008C5603"/>
    <w:rsid w:val="008C5E80"/>
    <w:rsid w:val="008C5F52"/>
    <w:rsid w:val="008C5F83"/>
    <w:rsid w:val="008C604F"/>
    <w:rsid w:val="008C6485"/>
    <w:rsid w:val="008C65ED"/>
    <w:rsid w:val="008C67F4"/>
    <w:rsid w:val="008C6908"/>
    <w:rsid w:val="008C69A7"/>
    <w:rsid w:val="008C6F01"/>
    <w:rsid w:val="008C7868"/>
    <w:rsid w:val="008C7915"/>
    <w:rsid w:val="008C7B1E"/>
    <w:rsid w:val="008C7D8E"/>
    <w:rsid w:val="008C7DB9"/>
    <w:rsid w:val="008C7EDE"/>
    <w:rsid w:val="008C7FCF"/>
    <w:rsid w:val="008D023A"/>
    <w:rsid w:val="008D06B0"/>
    <w:rsid w:val="008D0B11"/>
    <w:rsid w:val="008D0DFA"/>
    <w:rsid w:val="008D0F48"/>
    <w:rsid w:val="008D0FCE"/>
    <w:rsid w:val="008D0FD8"/>
    <w:rsid w:val="008D1154"/>
    <w:rsid w:val="008D1554"/>
    <w:rsid w:val="008D178D"/>
    <w:rsid w:val="008D1A45"/>
    <w:rsid w:val="008D1F64"/>
    <w:rsid w:val="008D249B"/>
    <w:rsid w:val="008D263B"/>
    <w:rsid w:val="008D2969"/>
    <w:rsid w:val="008D2C2F"/>
    <w:rsid w:val="008D2E16"/>
    <w:rsid w:val="008D2F2E"/>
    <w:rsid w:val="008D308C"/>
    <w:rsid w:val="008D33A1"/>
    <w:rsid w:val="008D35E4"/>
    <w:rsid w:val="008D3768"/>
    <w:rsid w:val="008D388D"/>
    <w:rsid w:val="008D3D2E"/>
    <w:rsid w:val="008D3DE9"/>
    <w:rsid w:val="008D3F51"/>
    <w:rsid w:val="008D3F93"/>
    <w:rsid w:val="008D3FC3"/>
    <w:rsid w:val="008D42C2"/>
    <w:rsid w:val="008D43E8"/>
    <w:rsid w:val="008D45FC"/>
    <w:rsid w:val="008D46F4"/>
    <w:rsid w:val="008D47BA"/>
    <w:rsid w:val="008D4BC3"/>
    <w:rsid w:val="008D4D1E"/>
    <w:rsid w:val="008D4FD1"/>
    <w:rsid w:val="008D5345"/>
    <w:rsid w:val="008D54B0"/>
    <w:rsid w:val="008D553F"/>
    <w:rsid w:val="008D59C4"/>
    <w:rsid w:val="008D5A29"/>
    <w:rsid w:val="008D5CCC"/>
    <w:rsid w:val="008D61B7"/>
    <w:rsid w:val="008D62C6"/>
    <w:rsid w:val="008D6632"/>
    <w:rsid w:val="008D6AD0"/>
    <w:rsid w:val="008D6E12"/>
    <w:rsid w:val="008D736E"/>
    <w:rsid w:val="008D7377"/>
    <w:rsid w:val="008D7629"/>
    <w:rsid w:val="008D7CF4"/>
    <w:rsid w:val="008D7D6D"/>
    <w:rsid w:val="008D7DD2"/>
    <w:rsid w:val="008D7E21"/>
    <w:rsid w:val="008E0D8D"/>
    <w:rsid w:val="008E0E2F"/>
    <w:rsid w:val="008E107F"/>
    <w:rsid w:val="008E12CE"/>
    <w:rsid w:val="008E1BC8"/>
    <w:rsid w:val="008E1CB3"/>
    <w:rsid w:val="008E1DF3"/>
    <w:rsid w:val="008E1E52"/>
    <w:rsid w:val="008E1E77"/>
    <w:rsid w:val="008E1EA3"/>
    <w:rsid w:val="008E1F3F"/>
    <w:rsid w:val="008E217B"/>
    <w:rsid w:val="008E2260"/>
    <w:rsid w:val="008E2574"/>
    <w:rsid w:val="008E26E9"/>
    <w:rsid w:val="008E2934"/>
    <w:rsid w:val="008E2C2B"/>
    <w:rsid w:val="008E2D12"/>
    <w:rsid w:val="008E32B5"/>
    <w:rsid w:val="008E3368"/>
    <w:rsid w:val="008E3B08"/>
    <w:rsid w:val="008E3BB9"/>
    <w:rsid w:val="008E3D95"/>
    <w:rsid w:val="008E40D8"/>
    <w:rsid w:val="008E46EE"/>
    <w:rsid w:val="008E4B90"/>
    <w:rsid w:val="008E4D7A"/>
    <w:rsid w:val="008E4E15"/>
    <w:rsid w:val="008E54EA"/>
    <w:rsid w:val="008E5CC6"/>
    <w:rsid w:val="008E5E2D"/>
    <w:rsid w:val="008E605E"/>
    <w:rsid w:val="008E64F5"/>
    <w:rsid w:val="008E65F0"/>
    <w:rsid w:val="008E69B4"/>
    <w:rsid w:val="008E6A0D"/>
    <w:rsid w:val="008E6F1C"/>
    <w:rsid w:val="008E701C"/>
    <w:rsid w:val="008E728A"/>
    <w:rsid w:val="008E7327"/>
    <w:rsid w:val="008E7C07"/>
    <w:rsid w:val="008E7CA7"/>
    <w:rsid w:val="008F02F1"/>
    <w:rsid w:val="008F0338"/>
    <w:rsid w:val="008F05D8"/>
    <w:rsid w:val="008F0A2C"/>
    <w:rsid w:val="008F10B4"/>
    <w:rsid w:val="008F11E3"/>
    <w:rsid w:val="008F1549"/>
    <w:rsid w:val="008F1A3E"/>
    <w:rsid w:val="008F1FA8"/>
    <w:rsid w:val="008F22A2"/>
    <w:rsid w:val="008F2553"/>
    <w:rsid w:val="008F2754"/>
    <w:rsid w:val="008F2855"/>
    <w:rsid w:val="008F2948"/>
    <w:rsid w:val="008F2A22"/>
    <w:rsid w:val="008F2B09"/>
    <w:rsid w:val="008F2B40"/>
    <w:rsid w:val="008F2D5E"/>
    <w:rsid w:val="008F2DB5"/>
    <w:rsid w:val="008F3317"/>
    <w:rsid w:val="008F39EE"/>
    <w:rsid w:val="008F3B0E"/>
    <w:rsid w:val="008F3B9A"/>
    <w:rsid w:val="008F431F"/>
    <w:rsid w:val="008F4C82"/>
    <w:rsid w:val="008F4DF3"/>
    <w:rsid w:val="008F5155"/>
    <w:rsid w:val="008F5555"/>
    <w:rsid w:val="008F5A81"/>
    <w:rsid w:val="008F5AA9"/>
    <w:rsid w:val="008F5E27"/>
    <w:rsid w:val="008F64C5"/>
    <w:rsid w:val="008F64F6"/>
    <w:rsid w:val="008F6581"/>
    <w:rsid w:val="008F67B6"/>
    <w:rsid w:val="008F68B2"/>
    <w:rsid w:val="008F7AD9"/>
    <w:rsid w:val="008F7C5A"/>
    <w:rsid w:val="00900096"/>
    <w:rsid w:val="009001D4"/>
    <w:rsid w:val="0090039A"/>
    <w:rsid w:val="009008EC"/>
    <w:rsid w:val="00900978"/>
    <w:rsid w:val="00900E90"/>
    <w:rsid w:val="009015BD"/>
    <w:rsid w:val="00901604"/>
    <w:rsid w:val="0090168B"/>
    <w:rsid w:val="00901819"/>
    <w:rsid w:val="00901886"/>
    <w:rsid w:val="00901BE2"/>
    <w:rsid w:val="00902106"/>
    <w:rsid w:val="00902987"/>
    <w:rsid w:val="00902A35"/>
    <w:rsid w:val="00902B6F"/>
    <w:rsid w:val="00902D7F"/>
    <w:rsid w:val="00903650"/>
    <w:rsid w:val="00903875"/>
    <w:rsid w:val="00903948"/>
    <w:rsid w:val="009044B0"/>
    <w:rsid w:val="00904C08"/>
    <w:rsid w:val="00904C71"/>
    <w:rsid w:val="00904F6B"/>
    <w:rsid w:val="00905092"/>
    <w:rsid w:val="00905145"/>
    <w:rsid w:val="00905832"/>
    <w:rsid w:val="00905EF5"/>
    <w:rsid w:val="00905F6E"/>
    <w:rsid w:val="00905F7F"/>
    <w:rsid w:val="009062AD"/>
    <w:rsid w:val="0090693C"/>
    <w:rsid w:val="00906B3A"/>
    <w:rsid w:val="0090731D"/>
    <w:rsid w:val="0090753B"/>
    <w:rsid w:val="00907B3B"/>
    <w:rsid w:val="00907B92"/>
    <w:rsid w:val="00907E23"/>
    <w:rsid w:val="00907F3A"/>
    <w:rsid w:val="0091006F"/>
    <w:rsid w:val="0091026C"/>
    <w:rsid w:val="0091034B"/>
    <w:rsid w:val="009104B3"/>
    <w:rsid w:val="009105E7"/>
    <w:rsid w:val="009109C4"/>
    <w:rsid w:val="00910A53"/>
    <w:rsid w:val="00910DCD"/>
    <w:rsid w:val="0091139B"/>
    <w:rsid w:val="009113AF"/>
    <w:rsid w:val="00911ACE"/>
    <w:rsid w:val="00911BD0"/>
    <w:rsid w:val="009120A8"/>
    <w:rsid w:val="009129B9"/>
    <w:rsid w:val="00912A6E"/>
    <w:rsid w:val="00912A7F"/>
    <w:rsid w:val="00912BAE"/>
    <w:rsid w:val="00912F59"/>
    <w:rsid w:val="00912FBA"/>
    <w:rsid w:val="00913150"/>
    <w:rsid w:val="009135B2"/>
    <w:rsid w:val="00913ACC"/>
    <w:rsid w:val="00913B9F"/>
    <w:rsid w:val="009143FD"/>
    <w:rsid w:val="0091485C"/>
    <w:rsid w:val="00914B8E"/>
    <w:rsid w:val="00914DB7"/>
    <w:rsid w:val="00914F04"/>
    <w:rsid w:val="0091522F"/>
    <w:rsid w:val="00915691"/>
    <w:rsid w:val="00915705"/>
    <w:rsid w:val="00915826"/>
    <w:rsid w:val="00915F46"/>
    <w:rsid w:val="0091604B"/>
    <w:rsid w:val="00916461"/>
    <w:rsid w:val="00916469"/>
    <w:rsid w:val="0091647C"/>
    <w:rsid w:val="00916887"/>
    <w:rsid w:val="0091698E"/>
    <w:rsid w:val="00916A72"/>
    <w:rsid w:val="00916AEF"/>
    <w:rsid w:val="00916C8E"/>
    <w:rsid w:val="00916DD6"/>
    <w:rsid w:val="00916E74"/>
    <w:rsid w:val="009172F5"/>
    <w:rsid w:val="00917858"/>
    <w:rsid w:val="00917ACF"/>
    <w:rsid w:val="00917B71"/>
    <w:rsid w:val="00917D36"/>
    <w:rsid w:val="00917EF3"/>
    <w:rsid w:val="0091F621"/>
    <w:rsid w:val="0092014F"/>
    <w:rsid w:val="009203BF"/>
    <w:rsid w:val="00920472"/>
    <w:rsid w:val="009204E0"/>
    <w:rsid w:val="00920830"/>
    <w:rsid w:val="00920D18"/>
    <w:rsid w:val="00921055"/>
    <w:rsid w:val="00921228"/>
    <w:rsid w:val="009217C7"/>
    <w:rsid w:val="00921954"/>
    <w:rsid w:val="00921E31"/>
    <w:rsid w:val="00921FE3"/>
    <w:rsid w:val="009221EE"/>
    <w:rsid w:val="0092256A"/>
    <w:rsid w:val="00922CEF"/>
    <w:rsid w:val="00922EFB"/>
    <w:rsid w:val="00923427"/>
    <w:rsid w:val="00923481"/>
    <w:rsid w:val="00923743"/>
    <w:rsid w:val="00923E33"/>
    <w:rsid w:val="00923FBF"/>
    <w:rsid w:val="00924368"/>
    <w:rsid w:val="0092472C"/>
    <w:rsid w:val="00924817"/>
    <w:rsid w:val="00924B99"/>
    <w:rsid w:val="00924D6E"/>
    <w:rsid w:val="00924DB5"/>
    <w:rsid w:val="00924E3D"/>
    <w:rsid w:val="00924E90"/>
    <w:rsid w:val="00924EAE"/>
    <w:rsid w:val="0092501C"/>
    <w:rsid w:val="0092570F"/>
    <w:rsid w:val="00925916"/>
    <w:rsid w:val="0092596F"/>
    <w:rsid w:val="00925A54"/>
    <w:rsid w:val="00925D5C"/>
    <w:rsid w:val="00925F0F"/>
    <w:rsid w:val="009262B5"/>
    <w:rsid w:val="009264E7"/>
    <w:rsid w:val="009266E0"/>
    <w:rsid w:val="0092686F"/>
    <w:rsid w:val="00926AB5"/>
    <w:rsid w:val="00926C41"/>
    <w:rsid w:val="00927476"/>
    <w:rsid w:val="00927B7D"/>
    <w:rsid w:val="00927D4B"/>
    <w:rsid w:val="00927DD3"/>
    <w:rsid w:val="00927E6B"/>
    <w:rsid w:val="00930151"/>
    <w:rsid w:val="009302C5"/>
    <w:rsid w:val="0093034F"/>
    <w:rsid w:val="0093042F"/>
    <w:rsid w:val="00930452"/>
    <w:rsid w:val="009304C5"/>
    <w:rsid w:val="009304F6"/>
    <w:rsid w:val="00930547"/>
    <w:rsid w:val="009307CD"/>
    <w:rsid w:val="00930923"/>
    <w:rsid w:val="009309B4"/>
    <w:rsid w:val="00930A5B"/>
    <w:rsid w:val="00930B94"/>
    <w:rsid w:val="0093113B"/>
    <w:rsid w:val="0093126E"/>
    <w:rsid w:val="0093141E"/>
    <w:rsid w:val="0093193E"/>
    <w:rsid w:val="0093194B"/>
    <w:rsid w:val="00931DE8"/>
    <w:rsid w:val="00931E8E"/>
    <w:rsid w:val="00931FBF"/>
    <w:rsid w:val="009326DA"/>
    <w:rsid w:val="00932A74"/>
    <w:rsid w:val="0093302A"/>
    <w:rsid w:val="009330C8"/>
    <w:rsid w:val="00933251"/>
    <w:rsid w:val="009333B8"/>
    <w:rsid w:val="009333F0"/>
    <w:rsid w:val="00933486"/>
    <w:rsid w:val="009335A8"/>
    <w:rsid w:val="009335DE"/>
    <w:rsid w:val="009336D8"/>
    <w:rsid w:val="00933C49"/>
    <w:rsid w:val="00933C97"/>
    <w:rsid w:val="00933CCD"/>
    <w:rsid w:val="00933DC5"/>
    <w:rsid w:val="00933E21"/>
    <w:rsid w:val="009341CF"/>
    <w:rsid w:val="009342B6"/>
    <w:rsid w:val="00934631"/>
    <w:rsid w:val="00934778"/>
    <w:rsid w:val="0093495F"/>
    <w:rsid w:val="00934F3F"/>
    <w:rsid w:val="0093570E"/>
    <w:rsid w:val="00935917"/>
    <w:rsid w:val="00935929"/>
    <w:rsid w:val="00935998"/>
    <w:rsid w:val="00936076"/>
    <w:rsid w:val="00936158"/>
    <w:rsid w:val="00936176"/>
    <w:rsid w:val="00936290"/>
    <w:rsid w:val="009363ED"/>
    <w:rsid w:val="009364A8"/>
    <w:rsid w:val="00936541"/>
    <w:rsid w:val="00936AFF"/>
    <w:rsid w:val="00936DD7"/>
    <w:rsid w:val="009374CB"/>
    <w:rsid w:val="00937613"/>
    <w:rsid w:val="00937685"/>
    <w:rsid w:val="00937FB0"/>
    <w:rsid w:val="00940516"/>
    <w:rsid w:val="009409ED"/>
    <w:rsid w:val="00940A28"/>
    <w:rsid w:val="00940A38"/>
    <w:rsid w:val="00940BB0"/>
    <w:rsid w:val="00940FB5"/>
    <w:rsid w:val="0094143F"/>
    <w:rsid w:val="00941E9C"/>
    <w:rsid w:val="00941F93"/>
    <w:rsid w:val="00941FFB"/>
    <w:rsid w:val="0094226B"/>
    <w:rsid w:val="009423B0"/>
    <w:rsid w:val="00942447"/>
    <w:rsid w:val="0094255E"/>
    <w:rsid w:val="009428F7"/>
    <w:rsid w:val="00943A56"/>
    <w:rsid w:val="00943D49"/>
    <w:rsid w:val="0094418E"/>
    <w:rsid w:val="009447B5"/>
    <w:rsid w:val="009448C6"/>
    <w:rsid w:val="009449B5"/>
    <w:rsid w:val="00944B86"/>
    <w:rsid w:val="00944BBE"/>
    <w:rsid w:val="00944F53"/>
    <w:rsid w:val="0094534E"/>
    <w:rsid w:val="0094560C"/>
    <w:rsid w:val="009457D4"/>
    <w:rsid w:val="009458F6"/>
    <w:rsid w:val="00945943"/>
    <w:rsid w:val="0094602A"/>
    <w:rsid w:val="009466B5"/>
    <w:rsid w:val="00946D8F"/>
    <w:rsid w:val="00946F32"/>
    <w:rsid w:val="00947570"/>
    <w:rsid w:val="009476A1"/>
    <w:rsid w:val="00947741"/>
    <w:rsid w:val="009477AC"/>
    <w:rsid w:val="00947964"/>
    <w:rsid w:val="00947CA2"/>
    <w:rsid w:val="00947DBD"/>
    <w:rsid w:val="00950BF4"/>
    <w:rsid w:val="009515FE"/>
    <w:rsid w:val="009516AE"/>
    <w:rsid w:val="00951A87"/>
    <w:rsid w:val="009523AC"/>
    <w:rsid w:val="00952643"/>
    <w:rsid w:val="00952A14"/>
    <w:rsid w:val="00952B0D"/>
    <w:rsid w:val="00952D79"/>
    <w:rsid w:val="0095306B"/>
    <w:rsid w:val="00953949"/>
    <w:rsid w:val="00953EE2"/>
    <w:rsid w:val="009541AD"/>
    <w:rsid w:val="009543D5"/>
    <w:rsid w:val="009546AD"/>
    <w:rsid w:val="00954702"/>
    <w:rsid w:val="00954A17"/>
    <w:rsid w:val="00954D48"/>
    <w:rsid w:val="00954E94"/>
    <w:rsid w:val="00954FE9"/>
    <w:rsid w:val="009550BA"/>
    <w:rsid w:val="009552ED"/>
    <w:rsid w:val="009555DC"/>
    <w:rsid w:val="00955B91"/>
    <w:rsid w:val="00955B97"/>
    <w:rsid w:val="00955B98"/>
    <w:rsid w:val="00955BA8"/>
    <w:rsid w:val="00955BD6"/>
    <w:rsid w:val="009560B4"/>
    <w:rsid w:val="009561B3"/>
    <w:rsid w:val="0095651A"/>
    <w:rsid w:val="00956955"/>
    <w:rsid w:val="00956990"/>
    <w:rsid w:val="00956C40"/>
    <w:rsid w:val="009572E1"/>
    <w:rsid w:val="00957386"/>
    <w:rsid w:val="00957887"/>
    <w:rsid w:val="009578D5"/>
    <w:rsid w:val="00957B79"/>
    <w:rsid w:val="00957FAE"/>
    <w:rsid w:val="00960083"/>
    <w:rsid w:val="009601D0"/>
    <w:rsid w:val="009601E6"/>
    <w:rsid w:val="0096062D"/>
    <w:rsid w:val="0096063E"/>
    <w:rsid w:val="00960654"/>
    <w:rsid w:val="00960817"/>
    <w:rsid w:val="00960A5C"/>
    <w:rsid w:val="00960A60"/>
    <w:rsid w:val="00961006"/>
    <w:rsid w:val="00961131"/>
    <w:rsid w:val="00961259"/>
    <w:rsid w:val="009613F8"/>
    <w:rsid w:val="009614F7"/>
    <w:rsid w:val="00961506"/>
    <w:rsid w:val="00961560"/>
    <w:rsid w:val="00961A0C"/>
    <w:rsid w:val="00961BC3"/>
    <w:rsid w:val="00961EEB"/>
    <w:rsid w:val="009621E2"/>
    <w:rsid w:val="009623FF"/>
    <w:rsid w:val="00962561"/>
    <w:rsid w:val="00962667"/>
    <w:rsid w:val="009640BF"/>
    <w:rsid w:val="009642DE"/>
    <w:rsid w:val="00964376"/>
    <w:rsid w:val="00964743"/>
    <w:rsid w:val="00964E4E"/>
    <w:rsid w:val="009652EB"/>
    <w:rsid w:val="009654D1"/>
    <w:rsid w:val="009654EA"/>
    <w:rsid w:val="0096550B"/>
    <w:rsid w:val="009656F7"/>
    <w:rsid w:val="00965766"/>
    <w:rsid w:val="00965AC2"/>
    <w:rsid w:val="00965AEA"/>
    <w:rsid w:val="00965D67"/>
    <w:rsid w:val="00965E39"/>
    <w:rsid w:val="009660F5"/>
    <w:rsid w:val="00966659"/>
    <w:rsid w:val="00966817"/>
    <w:rsid w:val="00966AB5"/>
    <w:rsid w:val="00966BDE"/>
    <w:rsid w:val="009670E8"/>
    <w:rsid w:val="0096737B"/>
    <w:rsid w:val="00967633"/>
    <w:rsid w:val="0097051C"/>
    <w:rsid w:val="009705C0"/>
    <w:rsid w:val="009705FE"/>
    <w:rsid w:val="0097080E"/>
    <w:rsid w:val="00970A39"/>
    <w:rsid w:val="00970B3C"/>
    <w:rsid w:val="0097109B"/>
    <w:rsid w:val="009710D6"/>
    <w:rsid w:val="00971267"/>
    <w:rsid w:val="009715FA"/>
    <w:rsid w:val="0097182A"/>
    <w:rsid w:val="00971842"/>
    <w:rsid w:val="00971939"/>
    <w:rsid w:val="00971C8A"/>
    <w:rsid w:val="00971CFE"/>
    <w:rsid w:val="00971DFE"/>
    <w:rsid w:val="0097213D"/>
    <w:rsid w:val="009726CB"/>
    <w:rsid w:val="009727F9"/>
    <w:rsid w:val="0097293F"/>
    <w:rsid w:val="00972977"/>
    <w:rsid w:val="00972A88"/>
    <w:rsid w:val="00972B6F"/>
    <w:rsid w:val="00972F18"/>
    <w:rsid w:val="00972F9D"/>
    <w:rsid w:val="009732A9"/>
    <w:rsid w:val="009733C5"/>
    <w:rsid w:val="00973599"/>
    <w:rsid w:val="00973764"/>
    <w:rsid w:val="0097386D"/>
    <w:rsid w:val="00973F65"/>
    <w:rsid w:val="00974205"/>
    <w:rsid w:val="009742AD"/>
    <w:rsid w:val="0097447B"/>
    <w:rsid w:val="00974635"/>
    <w:rsid w:val="009749A3"/>
    <w:rsid w:val="00974BA7"/>
    <w:rsid w:val="00974E5F"/>
    <w:rsid w:val="00974EF8"/>
    <w:rsid w:val="00975168"/>
    <w:rsid w:val="00975899"/>
    <w:rsid w:val="00975A17"/>
    <w:rsid w:val="00975A6B"/>
    <w:rsid w:val="00975E89"/>
    <w:rsid w:val="00975F19"/>
    <w:rsid w:val="0097680F"/>
    <w:rsid w:val="009769C2"/>
    <w:rsid w:val="00976A76"/>
    <w:rsid w:val="00976C3E"/>
    <w:rsid w:val="00976CA0"/>
    <w:rsid w:val="00976DC1"/>
    <w:rsid w:val="00976FD0"/>
    <w:rsid w:val="00977093"/>
    <w:rsid w:val="00977256"/>
    <w:rsid w:val="00977726"/>
    <w:rsid w:val="00977889"/>
    <w:rsid w:val="009778AB"/>
    <w:rsid w:val="0097795B"/>
    <w:rsid w:val="00977B4B"/>
    <w:rsid w:val="00977B8F"/>
    <w:rsid w:val="00977C21"/>
    <w:rsid w:val="00977C51"/>
    <w:rsid w:val="00977EDC"/>
    <w:rsid w:val="00977F1D"/>
    <w:rsid w:val="00980251"/>
    <w:rsid w:val="009803DD"/>
    <w:rsid w:val="00980C63"/>
    <w:rsid w:val="00980CAD"/>
    <w:rsid w:val="00980EFE"/>
    <w:rsid w:val="009812CE"/>
    <w:rsid w:val="00981525"/>
    <w:rsid w:val="00981D73"/>
    <w:rsid w:val="0098204E"/>
    <w:rsid w:val="009824E7"/>
    <w:rsid w:val="00982812"/>
    <w:rsid w:val="009829A8"/>
    <w:rsid w:val="00982F03"/>
    <w:rsid w:val="00983025"/>
    <w:rsid w:val="00983083"/>
    <w:rsid w:val="00983651"/>
    <w:rsid w:val="00983AAE"/>
    <w:rsid w:val="00983DF4"/>
    <w:rsid w:val="00984364"/>
    <w:rsid w:val="00984412"/>
    <w:rsid w:val="00984515"/>
    <w:rsid w:val="00984C17"/>
    <w:rsid w:val="00984E83"/>
    <w:rsid w:val="00984E9D"/>
    <w:rsid w:val="0098508A"/>
    <w:rsid w:val="009852CB"/>
    <w:rsid w:val="00985394"/>
    <w:rsid w:val="0098539B"/>
    <w:rsid w:val="00985444"/>
    <w:rsid w:val="00985581"/>
    <w:rsid w:val="0098567C"/>
    <w:rsid w:val="0098592E"/>
    <w:rsid w:val="009859AF"/>
    <w:rsid w:val="0098652A"/>
    <w:rsid w:val="00986780"/>
    <w:rsid w:val="009867C2"/>
    <w:rsid w:val="0098688D"/>
    <w:rsid w:val="00986A00"/>
    <w:rsid w:val="00986CAC"/>
    <w:rsid w:val="00986E7D"/>
    <w:rsid w:val="00986F0E"/>
    <w:rsid w:val="00986F7B"/>
    <w:rsid w:val="00987105"/>
    <w:rsid w:val="00987367"/>
    <w:rsid w:val="00987688"/>
    <w:rsid w:val="009877C9"/>
    <w:rsid w:val="00987ECB"/>
    <w:rsid w:val="009907F6"/>
    <w:rsid w:val="00990BE0"/>
    <w:rsid w:val="00990CBD"/>
    <w:rsid w:val="00990D86"/>
    <w:rsid w:val="00990DE3"/>
    <w:rsid w:val="00990E32"/>
    <w:rsid w:val="0099120F"/>
    <w:rsid w:val="00991302"/>
    <w:rsid w:val="0099144F"/>
    <w:rsid w:val="0099157F"/>
    <w:rsid w:val="0099167B"/>
    <w:rsid w:val="00991754"/>
    <w:rsid w:val="00991C71"/>
    <w:rsid w:val="00991DEA"/>
    <w:rsid w:val="00991F31"/>
    <w:rsid w:val="00992A11"/>
    <w:rsid w:val="00992AD3"/>
    <w:rsid w:val="00992BF4"/>
    <w:rsid w:val="00992C2C"/>
    <w:rsid w:val="00992D39"/>
    <w:rsid w:val="00992F53"/>
    <w:rsid w:val="00992F95"/>
    <w:rsid w:val="00993065"/>
    <w:rsid w:val="00993728"/>
    <w:rsid w:val="00993D07"/>
    <w:rsid w:val="00993EB8"/>
    <w:rsid w:val="00994031"/>
    <w:rsid w:val="00994534"/>
    <w:rsid w:val="009945E6"/>
    <w:rsid w:val="0099490C"/>
    <w:rsid w:val="00994910"/>
    <w:rsid w:val="00994B4D"/>
    <w:rsid w:val="00994CE6"/>
    <w:rsid w:val="00995048"/>
    <w:rsid w:val="0099512A"/>
    <w:rsid w:val="009954AA"/>
    <w:rsid w:val="00995C1C"/>
    <w:rsid w:val="0099664F"/>
    <w:rsid w:val="00996697"/>
    <w:rsid w:val="00996AAD"/>
    <w:rsid w:val="00996DA7"/>
    <w:rsid w:val="00997487"/>
    <w:rsid w:val="009976E5"/>
    <w:rsid w:val="00997BE2"/>
    <w:rsid w:val="00997BF8"/>
    <w:rsid w:val="00997CBE"/>
    <w:rsid w:val="009A03A8"/>
    <w:rsid w:val="009A04EB"/>
    <w:rsid w:val="009A0685"/>
    <w:rsid w:val="009A0742"/>
    <w:rsid w:val="009A082B"/>
    <w:rsid w:val="009A0AE8"/>
    <w:rsid w:val="009A0F7A"/>
    <w:rsid w:val="009A11C3"/>
    <w:rsid w:val="009A1318"/>
    <w:rsid w:val="009A135F"/>
    <w:rsid w:val="009A1612"/>
    <w:rsid w:val="009A171A"/>
    <w:rsid w:val="009A1B5D"/>
    <w:rsid w:val="009A1FE4"/>
    <w:rsid w:val="009A2082"/>
    <w:rsid w:val="009A211A"/>
    <w:rsid w:val="009A2B60"/>
    <w:rsid w:val="009A2D4F"/>
    <w:rsid w:val="009A35C2"/>
    <w:rsid w:val="009A3607"/>
    <w:rsid w:val="009A3D3D"/>
    <w:rsid w:val="009A40B9"/>
    <w:rsid w:val="009A4260"/>
    <w:rsid w:val="009A433C"/>
    <w:rsid w:val="009A4511"/>
    <w:rsid w:val="009A4560"/>
    <w:rsid w:val="009A4C23"/>
    <w:rsid w:val="009A4CA7"/>
    <w:rsid w:val="009A4F19"/>
    <w:rsid w:val="009A5809"/>
    <w:rsid w:val="009A58AF"/>
    <w:rsid w:val="009A5AFA"/>
    <w:rsid w:val="009A5E97"/>
    <w:rsid w:val="009A6165"/>
    <w:rsid w:val="009A65FD"/>
    <w:rsid w:val="009A6649"/>
    <w:rsid w:val="009A6BA0"/>
    <w:rsid w:val="009A6E84"/>
    <w:rsid w:val="009A703F"/>
    <w:rsid w:val="009A73AB"/>
    <w:rsid w:val="009A7721"/>
    <w:rsid w:val="009A7856"/>
    <w:rsid w:val="009A7945"/>
    <w:rsid w:val="009A7A86"/>
    <w:rsid w:val="009B0254"/>
    <w:rsid w:val="009B026E"/>
    <w:rsid w:val="009B02FC"/>
    <w:rsid w:val="009B03B1"/>
    <w:rsid w:val="009B074A"/>
    <w:rsid w:val="009B07EE"/>
    <w:rsid w:val="009B07F3"/>
    <w:rsid w:val="009B0995"/>
    <w:rsid w:val="009B0B14"/>
    <w:rsid w:val="009B0EBE"/>
    <w:rsid w:val="009B0F34"/>
    <w:rsid w:val="009B1069"/>
    <w:rsid w:val="009B1102"/>
    <w:rsid w:val="009B157A"/>
    <w:rsid w:val="009B1656"/>
    <w:rsid w:val="009B18BA"/>
    <w:rsid w:val="009B1975"/>
    <w:rsid w:val="009B1A00"/>
    <w:rsid w:val="009B1C8E"/>
    <w:rsid w:val="009B1C9B"/>
    <w:rsid w:val="009B1F04"/>
    <w:rsid w:val="009B20CD"/>
    <w:rsid w:val="009B2639"/>
    <w:rsid w:val="009B2660"/>
    <w:rsid w:val="009B272C"/>
    <w:rsid w:val="009B28DF"/>
    <w:rsid w:val="009B2D48"/>
    <w:rsid w:val="009B310A"/>
    <w:rsid w:val="009B37B7"/>
    <w:rsid w:val="009B38E3"/>
    <w:rsid w:val="009B3BF9"/>
    <w:rsid w:val="009B42BE"/>
    <w:rsid w:val="009B4E5B"/>
    <w:rsid w:val="009B50B7"/>
    <w:rsid w:val="009B526A"/>
    <w:rsid w:val="009B53D1"/>
    <w:rsid w:val="009B5832"/>
    <w:rsid w:val="009B592E"/>
    <w:rsid w:val="009B5AA2"/>
    <w:rsid w:val="009B5DB3"/>
    <w:rsid w:val="009B5F09"/>
    <w:rsid w:val="009B5FA5"/>
    <w:rsid w:val="009B61C8"/>
    <w:rsid w:val="009B6283"/>
    <w:rsid w:val="009B65EF"/>
    <w:rsid w:val="009B6633"/>
    <w:rsid w:val="009B66B2"/>
    <w:rsid w:val="009B6848"/>
    <w:rsid w:val="009B686E"/>
    <w:rsid w:val="009B6A95"/>
    <w:rsid w:val="009B6EBF"/>
    <w:rsid w:val="009B717C"/>
    <w:rsid w:val="009B748E"/>
    <w:rsid w:val="009B77EF"/>
    <w:rsid w:val="009B7B8D"/>
    <w:rsid w:val="009C07A7"/>
    <w:rsid w:val="009C0A74"/>
    <w:rsid w:val="009C0CD0"/>
    <w:rsid w:val="009C14E9"/>
    <w:rsid w:val="009C1A93"/>
    <w:rsid w:val="009C1C52"/>
    <w:rsid w:val="009C1CE4"/>
    <w:rsid w:val="009C1DCB"/>
    <w:rsid w:val="009C1E6F"/>
    <w:rsid w:val="009C1EF5"/>
    <w:rsid w:val="009C212A"/>
    <w:rsid w:val="009C22DF"/>
    <w:rsid w:val="009C22E5"/>
    <w:rsid w:val="009C237D"/>
    <w:rsid w:val="009C2DD1"/>
    <w:rsid w:val="009C304F"/>
    <w:rsid w:val="009C311F"/>
    <w:rsid w:val="009C3317"/>
    <w:rsid w:val="009C35F9"/>
    <w:rsid w:val="009C3698"/>
    <w:rsid w:val="009C36B3"/>
    <w:rsid w:val="009C3924"/>
    <w:rsid w:val="009C3DA0"/>
    <w:rsid w:val="009C3FA4"/>
    <w:rsid w:val="009C401B"/>
    <w:rsid w:val="009C457A"/>
    <w:rsid w:val="009C4865"/>
    <w:rsid w:val="009C4B47"/>
    <w:rsid w:val="009C51D1"/>
    <w:rsid w:val="009C53B9"/>
    <w:rsid w:val="009C54AF"/>
    <w:rsid w:val="009C5643"/>
    <w:rsid w:val="009C5A0F"/>
    <w:rsid w:val="009C5A7F"/>
    <w:rsid w:val="009C5E71"/>
    <w:rsid w:val="009C6083"/>
    <w:rsid w:val="009C631E"/>
    <w:rsid w:val="009C66AF"/>
    <w:rsid w:val="009C69A5"/>
    <w:rsid w:val="009C6A7C"/>
    <w:rsid w:val="009C6D5D"/>
    <w:rsid w:val="009C6FD5"/>
    <w:rsid w:val="009C71B8"/>
    <w:rsid w:val="009C76EE"/>
    <w:rsid w:val="009C797B"/>
    <w:rsid w:val="009C7A37"/>
    <w:rsid w:val="009C7ABC"/>
    <w:rsid w:val="009C7BE7"/>
    <w:rsid w:val="009C7BF2"/>
    <w:rsid w:val="009C7E8B"/>
    <w:rsid w:val="009C7EA9"/>
    <w:rsid w:val="009C7EF9"/>
    <w:rsid w:val="009D0156"/>
    <w:rsid w:val="009D0212"/>
    <w:rsid w:val="009D07AF"/>
    <w:rsid w:val="009D0F10"/>
    <w:rsid w:val="009D13E4"/>
    <w:rsid w:val="009D1406"/>
    <w:rsid w:val="009D143D"/>
    <w:rsid w:val="009D1883"/>
    <w:rsid w:val="009D1B83"/>
    <w:rsid w:val="009D1F34"/>
    <w:rsid w:val="009D2260"/>
    <w:rsid w:val="009D22FF"/>
    <w:rsid w:val="009D234F"/>
    <w:rsid w:val="009D24FA"/>
    <w:rsid w:val="009D2660"/>
    <w:rsid w:val="009D2CAE"/>
    <w:rsid w:val="009D2D24"/>
    <w:rsid w:val="009D314E"/>
    <w:rsid w:val="009D3223"/>
    <w:rsid w:val="009D33B3"/>
    <w:rsid w:val="009D36A2"/>
    <w:rsid w:val="009D37ED"/>
    <w:rsid w:val="009D3958"/>
    <w:rsid w:val="009D4223"/>
    <w:rsid w:val="009D425F"/>
    <w:rsid w:val="009D438A"/>
    <w:rsid w:val="009D4C36"/>
    <w:rsid w:val="009D5017"/>
    <w:rsid w:val="009D5591"/>
    <w:rsid w:val="009D5738"/>
    <w:rsid w:val="009D5B3A"/>
    <w:rsid w:val="009D5BD1"/>
    <w:rsid w:val="009D5C6F"/>
    <w:rsid w:val="009D5E8C"/>
    <w:rsid w:val="009D5EEB"/>
    <w:rsid w:val="009D60C8"/>
    <w:rsid w:val="009D621E"/>
    <w:rsid w:val="009D62DB"/>
    <w:rsid w:val="009D63CF"/>
    <w:rsid w:val="009D6427"/>
    <w:rsid w:val="009D65B8"/>
    <w:rsid w:val="009D65DF"/>
    <w:rsid w:val="009D6704"/>
    <w:rsid w:val="009D67DE"/>
    <w:rsid w:val="009D6934"/>
    <w:rsid w:val="009D6C99"/>
    <w:rsid w:val="009D6F02"/>
    <w:rsid w:val="009D70B9"/>
    <w:rsid w:val="009D7140"/>
    <w:rsid w:val="009D71E8"/>
    <w:rsid w:val="009D73D1"/>
    <w:rsid w:val="009D7463"/>
    <w:rsid w:val="009D791B"/>
    <w:rsid w:val="009D7A3D"/>
    <w:rsid w:val="009D7A5A"/>
    <w:rsid w:val="009D7B0C"/>
    <w:rsid w:val="009D7F55"/>
    <w:rsid w:val="009D7FF7"/>
    <w:rsid w:val="009E01C5"/>
    <w:rsid w:val="009E03A3"/>
    <w:rsid w:val="009E05CE"/>
    <w:rsid w:val="009E06BE"/>
    <w:rsid w:val="009E071E"/>
    <w:rsid w:val="009E0DBD"/>
    <w:rsid w:val="009E0DD1"/>
    <w:rsid w:val="009E0F7D"/>
    <w:rsid w:val="009E0FD1"/>
    <w:rsid w:val="009E11E6"/>
    <w:rsid w:val="009E14E0"/>
    <w:rsid w:val="009E1630"/>
    <w:rsid w:val="009E1681"/>
    <w:rsid w:val="009E17B3"/>
    <w:rsid w:val="009E1A9D"/>
    <w:rsid w:val="009E1B79"/>
    <w:rsid w:val="009E1BA7"/>
    <w:rsid w:val="009E1E77"/>
    <w:rsid w:val="009E20B5"/>
    <w:rsid w:val="009E2A1C"/>
    <w:rsid w:val="009E2A7F"/>
    <w:rsid w:val="009E2A90"/>
    <w:rsid w:val="009E2FB6"/>
    <w:rsid w:val="009E2FBE"/>
    <w:rsid w:val="009E32FA"/>
    <w:rsid w:val="009E3333"/>
    <w:rsid w:val="009E3E62"/>
    <w:rsid w:val="009E3E92"/>
    <w:rsid w:val="009E3F4C"/>
    <w:rsid w:val="009E457E"/>
    <w:rsid w:val="009E46B4"/>
    <w:rsid w:val="009E4AFD"/>
    <w:rsid w:val="009E4CA3"/>
    <w:rsid w:val="009E5099"/>
    <w:rsid w:val="009E5236"/>
    <w:rsid w:val="009E58B7"/>
    <w:rsid w:val="009E59D1"/>
    <w:rsid w:val="009E5A7F"/>
    <w:rsid w:val="009E5B82"/>
    <w:rsid w:val="009E5CF8"/>
    <w:rsid w:val="009E5D8F"/>
    <w:rsid w:val="009E5E50"/>
    <w:rsid w:val="009E61CA"/>
    <w:rsid w:val="009E65CC"/>
    <w:rsid w:val="009E65F0"/>
    <w:rsid w:val="009E6641"/>
    <w:rsid w:val="009E6BEA"/>
    <w:rsid w:val="009E6C81"/>
    <w:rsid w:val="009E6DB6"/>
    <w:rsid w:val="009E6F37"/>
    <w:rsid w:val="009E6F3A"/>
    <w:rsid w:val="009E711E"/>
    <w:rsid w:val="009E72B6"/>
    <w:rsid w:val="009E75D7"/>
    <w:rsid w:val="009E7A02"/>
    <w:rsid w:val="009E7A9A"/>
    <w:rsid w:val="009E7CD0"/>
    <w:rsid w:val="009E7E15"/>
    <w:rsid w:val="009F0151"/>
    <w:rsid w:val="009F01E7"/>
    <w:rsid w:val="009F0329"/>
    <w:rsid w:val="009F0595"/>
    <w:rsid w:val="009F065F"/>
    <w:rsid w:val="009F0674"/>
    <w:rsid w:val="009F106C"/>
    <w:rsid w:val="009F130D"/>
    <w:rsid w:val="009F1367"/>
    <w:rsid w:val="009F1460"/>
    <w:rsid w:val="009F14A6"/>
    <w:rsid w:val="009F1508"/>
    <w:rsid w:val="009F15DB"/>
    <w:rsid w:val="009F1924"/>
    <w:rsid w:val="009F1A4D"/>
    <w:rsid w:val="009F1C2A"/>
    <w:rsid w:val="009F1D5A"/>
    <w:rsid w:val="009F1F36"/>
    <w:rsid w:val="009F221D"/>
    <w:rsid w:val="009F2481"/>
    <w:rsid w:val="009F254D"/>
    <w:rsid w:val="009F2807"/>
    <w:rsid w:val="009F2AAE"/>
    <w:rsid w:val="009F2ACE"/>
    <w:rsid w:val="009F304A"/>
    <w:rsid w:val="009F3206"/>
    <w:rsid w:val="009F35E0"/>
    <w:rsid w:val="009F378F"/>
    <w:rsid w:val="009F3A33"/>
    <w:rsid w:val="009F3BC9"/>
    <w:rsid w:val="009F3C45"/>
    <w:rsid w:val="009F3D23"/>
    <w:rsid w:val="009F4137"/>
    <w:rsid w:val="009F43C4"/>
    <w:rsid w:val="009F4552"/>
    <w:rsid w:val="009F4BC4"/>
    <w:rsid w:val="009F4E0C"/>
    <w:rsid w:val="009F5C49"/>
    <w:rsid w:val="009F5D00"/>
    <w:rsid w:val="009F5FE0"/>
    <w:rsid w:val="009F63D9"/>
    <w:rsid w:val="009F658A"/>
    <w:rsid w:val="009F66F3"/>
    <w:rsid w:val="009F6920"/>
    <w:rsid w:val="009F6B0B"/>
    <w:rsid w:val="009F7068"/>
    <w:rsid w:val="009F710F"/>
    <w:rsid w:val="009F75CE"/>
    <w:rsid w:val="009F76AC"/>
    <w:rsid w:val="009F76BD"/>
    <w:rsid w:val="009F7778"/>
    <w:rsid w:val="009F7D4D"/>
    <w:rsid w:val="009F7D94"/>
    <w:rsid w:val="00A00122"/>
    <w:rsid w:val="00A0057A"/>
    <w:rsid w:val="00A008CE"/>
    <w:rsid w:val="00A00E25"/>
    <w:rsid w:val="00A00EE3"/>
    <w:rsid w:val="00A01362"/>
    <w:rsid w:val="00A0141C"/>
    <w:rsid w:val="00A01C4F"/>
    <w:rsid w:val="00A01C61"/>
    <w:rsid w:val="00A01D0E"/>
    <w:rsid w:val="00A01E5E"/>
    <w:rsid w:val="00A02619"/>
    <w:rsid w:val="00A02C8E"/>
    <w:rsid w:val="00A0321B"/>
    <w:rsid w:val="00A03787"/>
    <w:rsid w:val="00A03885"/>
    <w:rsid w:val="00A039E9"/>
    <w:rsid w:val="00A03DAD"/>
    <w:rsid w:val="00A03F5D"/>
    <w:rsid w:val="00A042FA"/>
    <w:rsid w:val="00A043C8"/>
    <w:rsid w:val="00A044B4"/>
    <w:rsid w:val="00A04BB4"/>
    <w:rsid w:val="00A05089"/>
    <w:rsid w:val="00A05313"/>
    <w:rsid w:val="00A05398"/>
    <w:rsid w:val="00A054FB"/>
    <w:rsid w:val="00A05614"/>
    <w:rsid w:val="00A056AD"/>
    <w:rsid w:val="00A0573B"/>
    <w:rsid w:val="00A057BF"/>
    <w:rsid w:val="00A0592C"/>
    <w:rsid w:val="00A05939"/>
    <w:rsid w:val="00A05A68"/>
    <w:rsid w:val="00A05AE7"/>
    <w:rsid w:val="00A05B0A"/>
    <w:rsid w:val="00A05B75"/>
    <w:rsid w:val="00A05FEA"/>
    <w:rsid w:val="00A06083"/>
    <w:rsid w:val="00A06412"/>
    <w:rsid w:val="00A065F1"/>
    <w:rsid w:val="00A0661B"/>
    <w:rsid w:val="00A066DA"/>
    <w:rsid w:val="00A0680E"/>
    <w:rsid w:val="00A06C46"/>
    <w:rsid w:val="00A06D45"/>
    <w:rsid w:val="00A06E8A"/>
    <w:rsid w:val="00A06F08"/>
    <w:rsid w:val="00A07250"/>
    <w:rsid w:val="00A07268"/>
    <w:rsid w:val="00A07279"/>
    <w:rsid w:val="00A0733E"/>
    <w:rsid w:val="00A07412"/>
    <w:rsid w:val="00A074AE"/>
    <w:rsid w:val="00A07593"/>
    <w:rsid w:val="00A07602"/>
    <w:rsid w:val="00A078A6"/>
    <w:rsid w:val="00A07E6E"/>
    <w:rsid w:val="00A07E94"/>
    <w:rsid w:val="00A07F73"/>
    <w:rsid w:val="00A07F9E"/>
    <w:rsid w:val="00A101BB"/>
    <w:rsid w:val="00A1025E"/>
    <w:rsid w:val="00A102A9"/>
    <w:rsid w:val="00A1050D"/>
    <w:rsid w:val="00A1052D"/>
    <w:rsid w:val="00A10808"/>
    <w:rsid w:val="00A10B4A"/>
    <w:rsid w:val="00A10D69"/>
    <w:rsid w:val="00A10DE8"/>
    <w:rsid w:val="00A1118B"/>
    <w:rsid w:val="00A113E1"/>
    <w:rsid w:val="00A11822"/>
    <w:rsid w:val="00A11A2A"/>
    <w:rsid w:val="00A11AB0"/>
    <w:rsid w:val="00A11B6E"/>
    <w:rsid w:val="00A11DE4"/>
    <w:rsid w:val="00A11F22"/>
    <w:rsid w:val="00A12069"/>
    <w:rsid w:val="00A1213B"/>
    <w:rsid w:val="00A1227F"/>
    <w:rsid w:val="00A123B9"/>
    <w:rsid w:val="00A125E4"/>
    <w:rsid w:val="00A12926"/>
    <w:rsid w:val="00A12AF4"/>
    <w:rsid w:val="00A12B2B"/>
    <w:rsid w:val="00A12D9A"/>
    <w:rsid w:val="00A12EEC"/>
    <w:rsid w:val="00A13095"/>
    <w:rsid w:val="00A1334D"/>
    <w:rsid w:val="00A13A31"/>
    <w:rsid w:val="00A13BB4"/>
    <w:rsid w:val="00A140A9"/>
    <w:rsid w:val="00A1436A"/>
    <w:rsid w:val="00A14556"/>
    <w:rsid w:val="00A145DD"/>
    <w:rsid w:val="00A1469B"/>
    <w:rsid w:val="00A1477D"/>
    <w:rsid w:val="00A147B1"/>
    <w:rsid w:val="00A147D1"/>
    <w:rsid w:val="00A14BD8"/>
    <w:rsid w:val="00A14C84"/>
    <w:rsid w:val="00A14E4B"/>
    <w:rsid w:val="00A151A5"/>
    <w:rsid w:val="00A15241"/>
    <w:rsid w:val="00A15376"/>
    <w:rsid w:val="00A15378"/>
    <w:rsid w:val="00A15507"/>
    <w:rsid w:val="00A15720"/>
    <w:rsid w:val="00A15AD7"/>
    <w:rsid w:val="00A163F9"/>
    <w:rsid w:val="00A16564"/>
    <w:rsid w:val="00A1664A"/>
    <w:rsid w:val="00A16DA6"/>
    <w:rsid w:val="00A16F6B"/>
    <w:rsid w:val="00A17041"/>
    <w:rsid w:val="00A1720E"/>
    <w:rsid w:val="00A1762B"/>
    <w:rsid w:val="00A17B2B"/>
    <w:rsid w:val="00A17E64"/>
    <w:rsid w:val="00A20704"/>
    <w:rsid w:val="00A207B2"/>
    <w:rsid w:val="00A207BE"/>
    <w:rsid w:val="00A208C1"/>
    <w:rsid w:val="00A20A8A"/>
    <w:rsid w:val="00A20C4C"/>
    <w:rsid w:val="00A20DA8"/>
    <w:rsid w:val="00A20E67"/>
    <w:rsid w:val="00A20ED0"/>
    <w:rsid w:val="00A20F9B"/>
    <w:rsid w:val="00A21378"/>
    <w:rsid w:val="00A213CD"/>
    <w:rsid w:val="00A218ED"/>
    <w:rsid w:val="00A21C3A"/>
    <w:rsid w:val="00A21D31"/>
    <w:rsid w:val="00A21EF2"/>
    <w:rsid w:val="00A226BE"/>
    <w:rsid w:val="00A229A9"/>
    <w:rsid w:val="00A2307D"/>
    <w:rsid w:val="00A23587"/>
    <w:rsid w:val="00A235D3"/>
    <w:rsid w:val="00A23B4E"/>
    <w:rsid w:val="00A23BD4"/>
    <w:rsid w:val="00A23E46"/>
    <w:rsid w:val="00A23F8F"/>
    <w:rsid w:val="00A240B5"/>
    <w:rsid w:val="00A241F1"/>
    <w:rsid w:val="00A24274"/>
    <w:rsid w:val="00A242AF"/>
    <w:rsid w:val="00A24374"/>
    <w:rsid w:val="00A244B5"/>
    <w:rsid w:val="00A24AC2"/>
    <w:rsid w:val="00A24B36"/>
    <w:rsid w:val="00A24C7E"/>
    <w:rsid w:val="00A24DA0"/>
    <w:rsid w:val="00A24E8C"/>
    <w:rsid w:val="00A252FF"/>
    <w:rsid w:val="00A2533B"/>
    <w:rsid w:val="00A254C7"/>
    <w:rsid w:val="00A2550B"/>
    <w:rsid w:val="00A25A3F"/>
    <w:rsid w:val="00A25A98"/>
    <w:rsid w:val="00A25B36"/>
    <w:rsid w:val="00A25BF0"/>
    <w:rsid w:val="00A2605D"/>
    <w:rsid w:val="00A2648F"/>
    <w:rsid w:val="00A26CD6"/>
    <w:rsid w:val="00A26D36"/>
    <w:rsid w:val="00A27074"/>
    <w:rsid w:val="00A270A6"/>
    <w:rsid w:val="00A27516"/>
    <w:rsid w:val="00A27C40"/>
    <w:rsid w:val="00A30042"/>
    <w:rsid w:val="00A30044"/>
    <w:rsid w:val="00A30052"/>
    <w:rsid w:val="00A300A2"/>
    <w:rsid w:val="00A3080B"/>
    <w:rsid w:val="00A309B3"/>
    <w:rsid w:val="00A310E5"/>
    <w:rsid w:val="00A314A0"/>
    <w:rsid w:val="00A3180E"/>
    <w:rsid w:val="00A31BFD"/>
    <w:rsid w:val="00A31E5F"/>
    <w:rsid w:val="00A31F79"/>
    <w:rsid w:val="00A31FD6"/>
    <w:rsid w:val="00A327D8"/>
    <w:rsid w:val="00A32BA9"/>
    <w:rsid w:val="00A32D66"/>
    <w:rsid w:val="00A32FA8"/>
    <w:rsid w:val="00A33343"/>
    <w:rsid w:val="00A333E4"/>
    <w:rsid w:val="00A33AA6"/>
    <w:rsid w:val="00A33BB9"/>
    <w:rsid w:val="00A33CD5"/>
    <w:rsid w:val="00A33E79"/>
    <w:rsid w:val="00A33F3E"/>
    <w:rsid w:val="00A34183"/>
    <w:rsid w:val="00A34692"/>
    <w:rsid w:val="00A348A2"/>
    <w:rsid w:val="00A34CC5"/>
    <w:rsid w:val="00A35123"/>
    <w:rsid w:val="00A351C5"/>
    <w:rsid w:val="00A35280"/>
    <w:rsid w:val="00A3544E"/>
    <w:rsid w:val="00A3545A"/>
    <w:rsid w:val="00A35477"/>
    <w:rsid w:val="00A35688"/>
    <w:rsid w:val="00A35A38"/>
    <w:rsid w:val="00A35ACF"/>
    <w:rsid w:val="00A35AD9"/>
    <w:rsid w:val="00A35E81"/>
    <w:rsid w:val="00A35FE7"/>
    <w:rsid w:val="00A363D3"/>
    <w:rsid w:val="00A3673B"/>
    <w:rsid w:val="00A3680C"/>
    <w:rsid w:val="00A3691A"/>
    <w:rsid w:val="00A36AC4"/>
    <w:rsid w:val="00A36B0D"/>
    <w:rsid w:val="00A36B92"/>
    <w:rsid w:val="00A370F1"/>
    <w:rsid w:val="00A37754"/>
    <w:rsid w:val="00A377A4"/>
    <w:rsid w:val="00A37862"/>
    <w:rsid w:val="00A37985"/>
    <w:rsid w:val="00A37C3C"/>
    <w:rsid w:val="00A37C5A"/>
    <w:rsid w:val="00A40309"/>
    <w:rsid w:val="00A406C5"/>
    <w:rsid w:val="00A40BFF"/>
    <w:rsid w:val="00A40C92"/>
    <w:rsid w:val="00A41445"/>
    <w:rsid w:val="00A416D7"/>
    <w:rsid w:val="00A41897"/>
    <w:rsid w:val="00A41A6C"/>
    <w:rsid w:val="00A41B52"/>
    <w:rsid w:val="00A41CA1"/>
    <w:rsid w:val="00A41CD1"/>
    <w:rsid w:val="00A41F7F"/>
    <w:rsid w:val="00A422C7"/>
    <w:rsid w:val="00A429CC"/>
    <w:rsid w:val="00A42F5A"/>
    <w:rsid w:val="00A43270"/>
    <w:rsid w:val="00A43471"/>
    <w:rsid w:val="00A436CA"/>
    <w:rsid w:val="00A4382E"/>
    <w:rsid w:val="00A438E2"/>
    <w:rsid w:val="00A43C98"/>
    <w:rsid w:val="00A43F44"/>
    <w:rsid w:val="00A44027"/>
    <w:rsid w:val="00A4460A"/>
    <w:rsid w:val="00A44773"/>
    <w:rsid w:val="00A448F5"/>
    <w:rsid w:val="00A44D6A"/>
    <w:rsid w:val="00A44F3A"/>
    <w:rsid w:val="00A450B3"/>
    <w:rsid w:val="00A455E0"/>
    <w:rsid w:val="00A459BA"/>
    <w:rsid w:val="00A45B72"/>
    <w:rsid w:val="00A463EC"/>
    <w:rsid w:val="00A468B4"/>
    <w:rsid w:val="00A4698A"/>
    <w:rsid w:val="00A46D7E"/>
    <w:rsid w:val="00A46E3E"/>
    <w:rsid w:val="00A4740E"/>
    <w:rsid w:val="00A4786A"/>
    <w:rsid w:val="00A47EA5"/>
    <w:rsid w:val="00A50099"/>
    <w:rsid w:val="00A501AE"/>
    <w:rsid w:val="00A50579"/>
    <w:rsid w:val="00A50747"/>
    <w:rsid w:val="00A5090D"/>
    <w:rsid w:val="00A50C73"/>
    <w:rsid w:val="00A50F46"/>
    <w:rsid w:val="00A51665"/>
    <w:rsid w:val="00A5174E"/>
    <w:rsid w:val="00A520D1"/>
    <w:rsid w:val="00A5229F"/>
    <w:rsid w:val="00A526B7"/>
    <w:rsid w:val="00A52841"/>
    <w:rsid w:val="00A52A9B"/>
    <w:rsid w:val="00A52C7F"/>
    <w:rsid w:val="00A532C0"/>
    <w:rsid w:val="00A538CE"/>
    <w:rsid w:val="00A53B73"/>
    <w:rsid w:val="00A53E1D"/>
    <w:rsid w:val="00A53EB4"/>
    <w:rsid w:val="00A54105"/>
    <w:rsid w:val="00A54118"/>
    <w:rsid w:val="00A5414B"/>
    <w:rsid w:val="00A54684"/>
    <w:rsid w:val="00A54717"/>
    <w:rsid w:val="00A54A7C"/>
    <w:rsid w:val="00A54C3F"/>
    <w:rsid w:val="00A54F5B"/>
    <w:rsid w:val="00A5548F"/>
    <w:rsid w:val="00A55727"/>
    <w:rsid w:val="00A55845"/>
    <w:rsid w:val="00A55920"/>
    <w:rsid w:val="00A55BF5"/>
    <w:rsid w:val="00A55D80"/>
    <w:rsid w:val="00A5609E"/>
    <w:rsid w:val="00A5673E"/>
    <w:rsid w:val="00A56801"/>
    <w:rsid w:val="00A56AD4"/>
    <w:rsid w:val="00A56CE5"/>
    <w:rsid w:val="00A5723B"/>
    <w:rsid w:val="00A5741C"/>
    <w:rsid w:val="00A574DF"/>
    <w:rsid w:val="00A57535"/>
    <w:rsid w:val="00A57559"/>
    <w:rsid w:val="00A57844"/>
    <w:rsid w:val="00A57AD2"/>
    <w:rsid w:val="00A57BE6"/>
    <w:rsid w:val="00A57BF0"/>
    <w:rsid w:val="00A57C64"/>
    <w:rsid w:val="00A57F40"/>
    <w:rsid w:val="00A602F0"/>
    <w:rsid w:val="00A60A59"/>
    <w:rsid w:val="00A60B06"/>
    <w:rsid w:val="00A60C73"/>
    <w:rsid w:val="00A60F5A"/>
    <w:rsid w:val="00A60F9D"/>
    <w:rsid w:val="00A6136E"/>
    <w:rsid w:val="00A61504"/>
    <w:rsid w:val="00A61733"/>
    <w:rsid w:val="00A61815"/>
    <w:rsid w:val="00A61A17"/>
    <w:rsid w:val="00A61C33"/>
    <w:rsid w:val="00A61C66"/>
    <w:rsid w:val="00A61CC4"/>
    <w:rsid w:val="00A626D7"/>
    <w:rsid w:val="00A62815"/>
    <w:rsid w:val="00A62950"/>
    <w:rsid w:val="00A62C1E"/>
    <w:rsid w:val="00A63332"/>
    <w:rsid w:val="00A636EB"/>
    <w:rsid w:val="00A6372C"/>
    <w:rsid w:val="00A63F86"/>
    <w:rsid w:val="00A642BA"/>
    <w:rsid w:val="00A6470A"/>
    <w:rsid w:val="00A64779"/>
    <w:rsid w:val="00A64A0C"/>
    <w:rsid w:val="00A64A4D"/>
    <w:rsid w:val="00A64B92"/>
    <w:rsid w:val="00A64D8B"/>
    <w:rsid w:val="00A64EEA"/>
    <w:rsid w:val="00A64F40"/>
    <w:rsid w:val="00A65305"/>
    <w:rsid w:val="00A6591F"/>
    <w:rsid w:val="00A65A44"/>
    <w:rsid w:val="00A65B3E"/>
    <w:rsid w:val="00A65B89"/>
    <w:rsid w:val="00A66412"/>
    <w:rsid w:val="00A6665C"/>
    <w:rsid w:val="00A666F5"/>
    <w:rsid w:val="00A6693A"/>
    <w:rsid w:val="00A66D60"/>
    <w:rsid w:val="00A670D9"/>
    <w:rsid w:val="00A675D9"/>
    <w:rsid w:val="00A67798"/>
    <w:rsid w:val="00A67A53"/>
    <w:rsid w:val="00A67AF4"/>
    <w:rsid w:val="00A67D77"/>
    <w:rsid w:val="00A70179"/>
    <w:rsid w:val="00A70254"/>
    <w:rsid w:val="00A70404"/>
    <w:rsid w:val="00A7073C"/>
    <w:rsid w:val="00A70778"/>
    <w:rsid w:val="00A70B59"/>
    <w:rsid w:val="00A70BB7"/>
    <w:rsid w:val="00A70E57"/>
    <w:rsid w:val="00A711B1"/>
    <w:rsid w:val="00A712DD"/>
    <w:rsid w:val="00A7156D"/>
    <w:rsid w:val="00A715C0"/>
    <w:rsid w:val="00A71839"/>
    <w:rsid w:val="00A71C68"/>
    <w:rsid w:val="00A71E18"/>
    <w:rsid w:val="00A71E3A"/>
    <w:rsid w:val="00A71E4C"/>
    <w:rsid w:val="00A72231"/>
    <w:rsid w:val="00A7263B"/>
    <w:rsid w:val="00A72A11"/>
    <w:rsid w:val="00A72ABB"/>
    <w:rsid w:val="00A72BA4"/>
    <w:rsid w:val="00A72CD1"/>
    <w:rsid w:val="00A72EC4"/>
    <w:rsid w:val="00A738D1"/>
    <w:rsid w:val="00A73937"/>
    <w:rsid w:val="00A73B44"/>
    <w:rsid w:val="00A743F1"/>
    <w:rsid w:val="00A7472D"/>
    <w:rsid w:val="00A74CB5"/>
    <w:rsid w:val="00A74CEA"/>
    <w:rsid w:val="00A74D61"/>
    <w:rsid w:val="00A75500"/>
    <w:rsid w:val="00A756AF"/>
    <w:rsid w:val="00A75851"/>
    <w:rsid w:val="00A759F9"/>
    <w:rsid w:val="00A75E32"/>
    <w:rsid w:val="00A7622D"/>
    <w:rsid w:val="00A76283"/>
    <w:rsid w:val="00A7683A"/>
    <w:rsid w:val="00A769D0"/>
    <w:rsid w:val="00A76BC4"/>
    <w:rsid w:val="00A76FCC"/>
    <w:rsid w:val="00A77213"/>
    <w:rsid w:val="00A7759D"/>
    <w:rsid w:val="00A779CF"/>
    <w:rsid w:val="00A77BB6"/>
    <w:rsid w:val="00A77C42"/>
    <w:rsid w:val="00A77DB2"/>
    <w:rsid w:val="00A77E96"/>
    <w:rsid w:val="00A77EE1"/>
    <w:rsid w:val="00A77F14"/>
    <w:rsid w:val="00A8029D"/>
    <w:rsid w:val="00A802A4"/>
    <w:rsid w:val="00A8043B"/>
    <w:rsid w:val="00A804F4"/>
    <w:rsid w:val="00A805F3"/>
    <w:rsid w:val="00A807DB"/>
    <w:rsid w:val="00A80E9A"/>
    <w:rsid w:val="00A810C6"/>
    <w:rsid w:val="00A8153C"/>
    <w:rsid w:val="00A8180F"/>
    <w:rsid w:val="00A81C1E"/>
    <w:rsid w:val="00A81D77"/>
    <w:rsid w:val="00A81E65"/>
    <w:rsid w:val="00A81F07"/>
    <w:rsid w:val="00A824EB"/>
    <w:rsid w:val="00A8262A"/>
    <w:rsid w:val="00A82645"/>
    <w:rsid w:val="00A827EB"/>
    <w:rsid w:val="00A82B78"/>
    <w:rsid w:val="00A82E52"/>
    <w:rsid w:val="00A83166"/>
    <w:rsid w:val="00A8362C"/>
    <w:rsid w:val="00A83DD1"/>
    <w:rsid w:val="00A841A3"/>
    <w:rsid w:val="00A8420C"/>
    <w:rsid w:val="00A8433F"/>
    <w:rsid w:val="00A846F0"/>
    <w:rsid w:val="00A84A14"/>
    <w:rsid w:val="00A84A97"/>
    <w:rsid w:val="00A851A1"/>
    <w:rsid w:val="00A85294"/>
    <w:rsid w:val="00A852FD"/>
    <w:rsid w:val="00A85A17"/>
    <w:rsid w:val="00A85A64"/>
    <w:rsid w:val="00A85BE8"/>
    <w:rsid w:val="00A85F98"/>
    <w:rsid w:val="00A8604A"/>
    <w:rsid w:val="00A8617D"/>
    <w:rsid w:val="00A86595"/>
    <w:rsid w:val="00A86E69"/>
    <w:rsid w:val="00A87454"/>
    <w:rsid w:val="00A876F1"/>
    <w:rsid w:val="00A8771E"/>
    <w:rsid w:val="00A877AA"/>
    <w:rsid w:val="00A87882"/>
    <w:rsid w:val="00A87912"/>
    <w:rsid w:val="00A87990"/>
    <w:rsid w:val="00A87A5A"/>
    <w:rsid w:val="00A87B64"/>
    <w:rsid w:val="00A87DE0"/>
    <w:rsid w:val="00A87DE2"/>
    <w:rsid w:val="00A9007D"/>
    <w:rsid w:val="00A9020A"/>
    <w:rsid w:val="00A9034F"/>
    <w:rsid w:val="00A90580"/>
    <w:rsid w:val="00A906D9"/>
    <w:rsid w:val="00A90A2D"/>
    <w:rsid w:val="00A90B38"/>
    <w:rsid w:val="00A90FED"/>
    <w:rsid w:val="00A91127"/>
    <w:rsid w:val="00A9119D"/>
    <w:rsid w:val="00A91499"/>
    <w:rsid w:val="00A918BF"/>
    <w:rsid w:val="00A91975"/>
    <w:rsid w:val="00A9252D"/>
    <w:rsid w:val="00A927C2"/>
    <w:rsid w:val="00A92A2C"/>
    <w:rsid w:val="00A92AEB"/>
    <w:rsid w:val="00A93067"/>
    <w:rsid w:val="00A930DC"/>
    <w:rsid w:val="00A935ED"/>
    <w:rsid w:val="00A93750"/>
    <w:rsid w:val="00A93845"/>
    <w:rsid w:val="00A93C7B"/>
    <w:rsid w:val="00A93F7D"/>
    <w:rsid w:val="00A9404D"/>
    <w:rsid w:val="00A94625"/>
    <w:rsid w:val="00A9478C"/>
    <w:rsid w:val="00A94B79"/>
    <w:rsid w:val="00A94FF2"/>
    <w:rsid w:val="00A952CF"/>
    <w:rsid w:val="00A95471"/>
    <w:rsid w:val="00A95528"/>
    <w:rsid w:val="00A95851"/>
    <w:rsid w:val="00A959DC"/>
    <w:rsid w:val="00A95F34"/>
    <w:rsid w:val="00A96053"/>
    <w:rsid w:val="00A9621B"/>
    <w:rsid w:val="00A962E4"/>
    <w:rsid w:val="00A96409"/>
    <w:rsid w:val="00A96699"/>
    <w:rsid w:val="00A966CB"/>
    <w:rsid w:val="00A967A9"/>
    <w:rsid w:val="00A96C09"/>
    <w:rsid w:val="00A978EA"/>
    <w:rsid w:val="00A97C7D"/>
    <w:rsid w:val="00A97E27"/>
    <w:rsid w:val="00A97FDB"/>
    <w:rsid w:val="00A9EE74"/>
    <w:rsid w:val="00AA0232"/>
    <w:rsid w:val="00AA02BC"/>
    <w:rsid w:val="00AA05D0"/>
    <w:rsid w:val="00AA0C3C"/>
    <w:rsid w:val="00AA12BF"/>
    <w:rsid w:val="00AA204E"/>
    <w:rsid w:val="00AA277C"/>
    <w:rsid w:val="00AA2D24"/>
    <w:rsid w:val="00AA2F03"/>
    <w:rsid w:val="00AA301A"/>
    <w:rsid w:val="00AA3080"/>
    <w:rsid w:val="00AA379C"/>
    <w:rsid w:val="00AA38BC"/>
    <w:rsid w:val="00AA3B21"/>
    <w:rsid w:val="00AA3CF5"/>
    <w:rsid w:val="00AA3D5F"/>
    <w:rsid w:val="00AA400F"/>
    <w:rsid w:val="00AA421E"/>
    <w:rsid w:val="00AA4565"/>
    <w:rsid w:val="00AA45A6"/>
    <w:rsid w:val="00AA4848"/>
    <w:rsid w:val="00AA4871"/>
    <w:rsid w:val="00AA4B6B"/>
    <w:rsid w:val="00AA566D"/>
    <w:rsid w:val="00AA5742"/>
    <w:rsid w:val="00AA5BBF"/>
    <w:rsid w:val="00AA5EFF"/>
    <w:rsid w:val="00AA6030"/>
    <w:rsid w:val="00AA66DC"/>
    <w:rsid w:val="00AA677F"/>
    <w:rsid w:val="00AA6801"/>
    <w:rsid w:val="00AA68C7"/>
    <w:rsid w:val="00AA71F3"/>
    <w:rsid w:val="00AA78AE"/>
    <w:rsid w:val="00AA7954"/>
    <w:rsid w:val="00AA7BF0"/>
    <w:rsid w:val="00AB0159"/>
    <w:rsid w:val="00AB04BD"/>
    <w:rsid w:val="00AB05BE"/>
    <w:rsid w:val="00AB06DA"/>
    <w:rsid w:val="00AB0A0F"/>
    <w:rsid w:val="00AB0E52"/>
    <w:rsid w:val="00AB0E9D"/>
    <w:rsid w:val="00AB114D"/>
    <w:rsid w:val="00AB11DB"/>
    <w:rsid w:val="00AB13FA"/>
    <w:rsid w:val="00AB144A"/>
    <w:rsid w:val="00AB1495"/>
    <w:rsid w:val="00AB14B7"/>
    <w:rsid w:val="00AB1D21"/>
    <w:rsid w:val="00AB1DA5"/>
    <w:rsid w:val="00AB224F"/>
    <w:rsid w:val="00AB2597"/>
    <w:rsid w:val="00AB275F"/>
    <w:rsid w:val="00AB28D7"/>
    <w:rsid w:val="00AB3319"/>
    <w:rsid w:val="00AB3459"/>
    <w:rsid w:val="00AB36CC"/>
    <w:rsid w:val="00AB375E"/>
    <w:rsid w:val="00AB37BD"/>
    <w:rsid w:val="00AB37DE"/>
    <w:rsid w:val="00AB388F"/>
    <w:rsid w:val="00AB3B5F"/>
    <w:rsid w:val="00AB3C35"/>
    <w:rsid w:val="00AB3E22"/>
    <w:rsid w:val="00AB3EC1"/>
    <w:rsid w:val="00AB412D"/>
    <w:rsid w:val="00AB42A0"/>
    <w:rsid w:val="00AB42F4"/>
    <w:rsid w:val="00AB4665"/>
    <w:rsid w:val="00AB4953"/>
    <w:rsid w:val="00AB4D78"/>
    <w:rsid w:val="00AB4F71"/>
    <w:rsid w:val="00AB5487"/>
    <w:rsid w:val="00AB5861"/>
    <w:rsid w:val="00AB587B"/>
    <w:rsid w:val="00AB5DC6"/>
    <w:rsid w:val="00AB60FA"/>
    <w:rsid w:val="00AB6166"/>
    <w:rsid w:val="00AB621A"/>
    <w:rsid w:val="00AB621F"/>
    <w:rsid w:val="00AB6287"/>
    <w:rsid w:val="00AB6392"/>
    <w:rsid w:val="00AB6528"/>
    <w:rsid w:val="00AB6794"/>
    <w:rsid w:val="00AB67C8"/>
    <w:rsid w:val="00AB6B27"/>
    <w:rsid w:val="00AB6E18"/>
    <w:rsid w:val="00AB713A"/>
    <w:rsid w:val="00AB739B"/>
    <w:rsid w:val="00AB748E"/>
    <w:rsid w:val="00AB7572"/>
    <w:rsid w:val="00AB7900"/>
    <w:rsid w:val="00AB792D"/>
    <w:rsid w:val="00AB7E0E"/>
    <w:rsid w:val="00AB7E5D"/>
    <w:rsid w:val="00AC002B"/>
    <w:rsid w:val="00AC0283"/>
    <w:rsid w:val="00AC05DB"/>
    <w:rsid w:val="00AC0604"/>
    <w:rsid w:val="00AC09B8"/>
    <w:rsid w:val="00AC0C40"/>
    <w:rsid w:val="00AC119D"/>
    <w:rsid w:val="00AC1495"/>
    <w:rsid w:val="00AC183F"/>
    <w:rsid w:val="00AC1A23"/>
    <w:rsid w:val="00AC1AE7"/>
    <w:rsid w:val="00AC2009"/>
    <w:rsid w:val="00AC2024"/>
    <w:rsid w:val="00AC28F3"/>
    <w:rsid w:val="00AC2B1A"/>
    <w:rsid w:val="00AC2B46"/>
    <w:rsid w:val="00AC2C38"/>
    <w:rsid w:val="00AC2D73"/>
    <w:rsid w:val="00AC2D92"/>
    <w:rsid w:val="00AC30E3"/>
    <w:rsid w:val="00AC311E"/>
    <w:rsid w:val="00AC31F9"/>
    <w:rsid w:val="00AC32ED"/>
    <w:rsid w:val="00AC337A"/>
    <w:rsid w:val="00AC3A79"/>
    <w:rsid w:val="00AC3BA2"/>
    <w:rsid w:val="00AC4040"/>
    <w:rsid w:val="00AC469B"/>
    <w:rsid w:val="00AC4719"/>
    <w:rsid w:val="00AC4735"/>
    <w:rsid w:val="00AC49E2"/>
    <w:rsid w:val="00AC4A1A"/>
    <w:rsid w:val="00AC4DD6"/>
    <w:rsid w:val="00AC4E8E"/>
    <w:rsid w:val="00AC5BB8"/>
    <w:rsid w:val="00AC5ED3"/>
    <w:rsid w:val="00AC6708"/>
    <w:rsid w:val="00AC7034"/>
    <w:rsid w:val="00AC7B9F"/>
    <w:rsid w:val="00AC7D1F"/>
    <w:rsid w:val="00AC7E17"/>
    <w:rsid w:val="00AD0522"/>
    <w:rsid w:val="00AD0758"/>
    <w:rsid w:val="00AD078B"/>
    <w:rsid w:val="00AD0795"/>
    <w:rsid w:val="00AD07A3"/>
    <w:rsid w:val="00AD0D73"/>
    <w:rsid w:val="00AD0EC0"/>
    <w:rsid w:val="00AD106F"/>
    <w:rsid w:val="00AD1078"/>
    <w:rsid w:val="00AD1165"/>
    <w:rsid w:val="00AD147D"/>
    <w:rsid w:val="00AD1722"/>
    <w:rsid w:val="00AD1760"/>
    <w:rsid w:val="00AD17BC"/>
    <w:rsid w:val="00AD188A"/>
    <w:rsid w:val="00AD1990"/>
    <w:rsid w:val="00AD1C61"/>
    <w:rsid w:val="00AD1EB5"/>
    <w:rsid w:val="00AD2779"/>
    <w:rsid w:val="00AD2787"/>
    <w:rsid w:val="00AD2804"/>
    <w:rsid w:val="00AD2812"/>
    <w:rsid w:val="00AD2988"/>
    <w:rsid w:val="00AD2A21"/>
    <w:rsid w:val="00AD2ABA"/>
    <w:rsid w:val="00AD3937"/>
    <w:rsid w:val="00AD3972"/>
    <w:rsid w:val="00AD3A51"/>
    <w:rsid w:val="00AD3BAB"/>
    <w:rsid w:val="00AD3C3A"/>
    <w:rsid w:val="00AD3DEA"/>
    <w:rsid w:val="00AD3F9F"/>
    <w:rsid w:val="00AD4000"/>
    <w:rsid w:val="00AD4316"/>
    <w:rsid w:val="00AD45C1"/>
    <w:rsid w:val="00AD4659"/>
    <w:rsid w:val="00AD496A"/>
    <w:rsid w:val="00AD6387"/>
    <w:rsid w:val="00AD6426"/>
    <w:rsid w:val="00AD67B1"/>
    <w:rsid w:val="00AD68B8"/>
    <w:rsid w:val="00AD69CD"/>
    <w:rsid w:val="00AD71BC"/>
    <w:rsid w:val="00AD7BAD"/>
    <w:rsid w:val="00AD7C3B"/>
    <w:rsid w:val="00AE00D0"/>
    <w:rsid w:val="00AE025A"/>
    <w:rsid w:val="00AE081E"/>
    <w:rsid w:val="00AE0856"/>
    <w:rsid w:val="00AE0BF7"/>
    <w:rsid w:val="00AE0CD9"/>
    <w:rsid w:val="00AE0D5F"/>
    <w:rsid w:val="00AE1909"/>
    <w:rsid w:val="00AE2079"/>
    <w:rsid w:val="00AE2176"/>
    <w:rsid w:val="00AE2496"/>
    <w:rsid w:val="00AE2DC4"/>
    <w:rsid w:val="00AE2FBD"/>
    <w:rsid w:val="00AE3071"/>
    <w:rsid w:val="00AE370C"/>
    <w:rsid w:val="00AE384D"/>
    <w:rsid w:val="00AE3BE3"/>
    <w:rsid w:val="00AE3C56"/>
    <w:rsid w:val="00AE3D2F"/>
    <w:rsid w:val="00AE3F0E"/>
    <w:rsid w:val="00AE4016"/>
    <w:rsid w:val="00AE406E"/>
    <w:rsid w:val="00AE41D7"/>
    <w:rsid w:val="00AE4639"/>
    <w:rsid w:val="00AE49F9"/>
    <w:rsid w:val="00AE4B83"/>
    <w:rsid w:val="00AE4CE5"/>
    <w:rsid w:val="00AE4D21"/>
    <w:rsid w:val="00AE4D6C"/>
    <w:rsid w:val="00AE4F2A"/>
    <w:rsid w:val="00AE5202"/>
    <w:rsid w:val="00AE521E"/>
    <w:rsid w:val="00AE54F7"/>
    <w:rsid w:val="00AE5581"/>
    <w:rsid w:val="00AE5612"/>
    <w:rsid w:val="00AE567B"/>
    <w:rsid w:val="00AE57BD"/>
    <w:rsid w:val="00AE59C6"/>
    <w:rsid w:val="00AE5A31"/>
    <w:rsid w:val="00AE5BFA"/>
    <w:rsid w:val="00AE5CDD"/>
    <w:rsid w:val="00AE6080"/>
    <w:rsid w:val="00AE63DF"/>
    <w:rsid w:val="00AE677D"/>
    <w:rsid w:val="00AE6BEB"/>
    <w:rsid w:val="00AE6BEC"/>
    <w:rsid w:val="00AE6CA6"/>
    <w:rsid w:val="00AE6E5A"/>
    <w:rsid w:val="00AE6F73"/>
    <w:rsid w:val="00AE70BA"/>
    <w:rsid w:val="00AE70F3"/>
    <w:rsid w:val="00AE7161"/>
    <w:rsid w:val="00AE71F9"/>
    <w:rsid w:val="00AE7344"/>
    <w:rsid w:val="00AE7936"/>
    <w:rsid w:val="00AE793D"/>
    <w:rsid w:val="00AE7BD2"/>
    <w:rsid w:val="00AE7E1B"/>
    <w:rsid w:val="00AE7FFE"/>
    <w:rsid w:val="00AF0243"/>
    <w:rsid w:val="00AF02AB"/>
    <w:rsid w:val="00AF0864"/>
    <w:rsid w:val="00AF0C1D"/>
    <w:rsid w:val="00AF1329"/>
    <w:rsid w:val="00AF1384"/>
    <w:rsid w:val="00AF18DF"/>
    <w:rsid w:val="00AF1A8D"/>
    <w:rsid w:val="00AF1C25"/>
    <w:rsid w:val="00AF262E"/>
    <w:rsid w:val="00AF265A"/>
    <w:rsid w:val="00AF289F"/>
    <w:rsid w:val="00AF28D2"/>
    <w:rsid w:val="00AF2D6D"/>
    <w:rsid w:val="00AF3047"/>
    <w:rsid w:val="00AF3052"/>
    <w:rsid w:val="00AF3461"/>
    <w:rsid w:val="00AF36E0"/>
    <w:rsid w:val="00AF3714"/>
    <w:rsid w:val="00AF378A"/>
    <w:rsid w:val="00AF38EE"/>
    <w:rsid w:val="00AF3AEC"/>
    <w:rsid w:val="00AF40F0"/>
    <w:rsid w:val="00AF420A"/>
    <w:rsid w:val="00AF45BD"/>
    <w:rsid w:val="00AF4608"/>
    <w:rsid w:val="00AF4746"/>
    <w:rsid w:val="00AF4838"/>
    <w:rsid w:val="00AF48E8"/>
    <w:rsid w:val="00AF4C41"/>
    <w:rsid w:val="00AF4D3C"/>
    <w:rsid w:val="00AF4D89"/>
    <w:rsid w:val="00AF5016"/>
    <w:rsid w:val="00AF5049"/>
    <w:rsid w:val="00AF54A5"/>
    <w:rsid w:val="00AF56CE"/>
    <w:rsid w:val="00AF57C5"/>
    <w:rsid w:val="00AF5A6B"/>
    <w:rsid w:val="00AF5D55"/>
    <w:rsid w:val="00AF5FD8"/>
    <w:rsid w:val="00AF6010"/>
    <w:rsid w:val="00AF607E"/>
    <w:rsid w:val="00AF6644"/>
    <w:rsid w:val="00AF69B0"/>
    <w:rsid w:val="00AF6FA2"/>
    <w:rsid w:val="00AF754D"/>
    <w:rsid w:val="00AF76C0"/>
    <w:rsid w:val="00AF76D2"/>
    <w:rsid w:val="00AF7A45"/>
    <w:rsid w:val="00AF7C95"/>
    <w:rsid w:val="00AF7D1B"/>
    <w:rsid w:val="00AF7D87"/>
    <w:rsid w:val="00AF7EF5"/>
    <w:rsid w:val="00B00243"/>
    <w:rsid w:val="00B0042A"/>
    <w:rsid w:val="00B00DFC"/>
    <w:rsid w:val="00B0132D"/>
    <w:rsid w:val="00B01491"/>
    <w:rsid w:val="00B016CB"/>
    <w:rsid w:val="00B0191A"/>
    <w:rsid w:val="00B01A0C"/>
    <w:rsid w:val="00B01C1D"/>
    <w:rsid w:val="00B01FDC"/>
    <w:rsid w:val="00B023DD"/>
    <w:rsid w:val="00B0262D"/>
    <w:rsid w:val="00B02960"/>
    <w:rsid w:val="00B02F69"/>
    <w:rsid w:val="00B02FD6"/>
    <w:rsid w:val="00B030C8"/>
    <w:rsid w:val="00B03291"/>
    <w:rsid w:val="00B03681"/>
    <w:rsid w:val="00B0368E"/>
    <w:rsid w:val="00B039AE"/>
    <w:rsid w:val="00B03B73"/>
    <w:rsid w:val="00B04379"/>
    <w:rsid w:val="00B04426"/>
    <w:rsid w:val="00B045D7"/>
    <w:rsid w:val="00B04799"/>
    <w:rsid w:val="00B04910"/>
    <w:rsid w:val="00B04941"/>
    <w:rsid w:val="00B04DBD"/>
    <w:rsid w:val="00B05093"/>
    <w:rsid w:val="00B05339"/>
    <w:rsid w:val="00B054FC"/>
    <w:rsid w:val="00B0624D"/>
    <w:rsid w:val="00B06501"/>
    <w:rsid w:val="00B06C66"/>
    <w:rsid w:val="00B06E21"/>
    <w:rsid w:val="00B0716B"/>
    <w:rsid w:val="00B07259"/>
    <w:rsid w:val="00B0728B"/>
    <w:rsid w:val="00B072ED"/>
    <w:rsid w:val="00B07563"/>
    <w:rsid w:val="00B07595"/>
    <w:rsid w:val="00B077AB"/>
    <w:rsid w:val="00B07B17"/>
    <w:rsid w:val="00B07E8A"/>
    <w:rsid w:val="00B106CB"/>
    <w:rsid w:val="00B107A2"/>
    <w:rsid w:val="00B109A6"/>
    <w:rsid w:val="00B10BF1"/>
    <w:rsid w:val="00B10D3A"/>
    <w:rsid w:val="00B10F85"/>
    <w:rsid w:val="00B117BD"/>
    <w:rsid w:val="00B117DD"/>
    <w:rsid w:val="00B118B2"/>
    <w:rsid w:val="00B118C4"/>
    <w:rsid w:val="00B11CB7"/>
    <w:rsid w:val="00B11DDE"/>
    <w:rsid w:val="00B11E92"/>
    <w:rsid w:val="00B1241B"/>
    <w:rsid w:val="00B12BB9"/>
    <w:rsid w:val="00B12ECC"/>
    <w:rsid w:val="00B12F47"/>
    <w:rsid w:val="00B1306A"/>
    <w:rsid w:val="00B1346B"/>
    <w:rsid w:val="00B134E9"/>
    <w:rsid w:val="00B139F3"/>
    <w:rsid w:val="00B13A61"/>
    <w:rsid w:val="00B13C06"/>
    <w:rsid w:val="00B13D19"/>
    <w:rsid w:val="00B13EB6"/>
    <w:rsid w:val="00B14270"/>
    <w:rsid w:val="00B14420"/>
    <w:rsid w:val="00B14549"/>
    <w:rsid w:val="00B145E3"/>
    <w:rsid w:val="00B14784"/>
    <w:rsid w:val="00B14A54"/>
    <w:rsid w:val="00B14A59"/>
    <w:rsid w:val="00B14B29"/>
    <w:rsid w:val="00B150AC"/>
    <w:rsid w:val="00B152C0"/>
    <w:rsid w:val="00B1561F"/>
    <w:rsid w:val="00B15964"/>
    <w:rsid w:val="00B162F9"/>
    <w:rsid w:val="00B16487"/>
    <w:rsid w:val="00B16519"/>
    <w:rsid w:val="00B16CDD"/>
    <w:rsid w:val="00B16E5D"/>
    <w:rsid w:val="00B172CC"/>
    <w:rsid w:val="00B1735A"/>
    <w:rsid w:val="00B1741F"/>
    <w:rsid w:val="00B174D0"/>
    <w:rsid w:val="00B17746"/>
    <w:rsid w:val="00B17747"/>
    <w:rsid w:val="00B17C79"/>
    <w:rsid w:val="00B17D2A"/>
    <w:rsid w:val="00B17E55"/>
    <w:rsid w:val="00B20075"/>
    <w:rsid w:val="00B20102"/>
    <w:rsid w:val="00B2022A"/>
    <w:rsid w:val="00B20322"/>
    <w:rsid w:val="00B20383"/>
    <w:rsid w:val="00B2050F"/>
    <w:rsid w:val="00B20A92"/>
    <w:rsid w:val="00B2112F"/>
    <w:rsid w:val="00B212D7"/>
    <w:rsid w:val="00B2193F"/>
    <w:rsid w:val="00B21967"/>
    <w:rsid w:val="00B219D2"/>
    <w:rsid w:val="00B21B78"/>
    <w:rsid w:val="00B21C84"/>
    <w:rsid w:val="00B21CB8"/>
    <w:rsid w:val="00B21D09"/>
    <w:rsid w:val="00B21E11"/>
    <w:rsid w:val="00B22613"/>
    <w:rsid w:val="00B226B5"/>
    <w:rsid w:val="00B227B4"/>
    <w:rsid w:val="00B22C36"/>
    <w:rsid w:val="00B2313F"/>
    <w:rsid w:val="00B2316C"/>
    <w:rsid w:val="00B232F1"/>
    <w:rsid w:val="00B23536"/>
    <w:rsid w:val="00B235B8"/>
    <w:rsid w:val="00B23F73"/>
    <w:rsid w:val="00B24000"/>
    <w:rsid w:val="00B24001"/>
    <w:rsid w:val="00B240FD"/>
    <w:rsid w:val="00B24135"/>
    <w:rsid w:val="00B2415E"/>
    <w:rsid w:val="00B244DF"/>
    <w:rsid w:val="00B24563"/>
    <w:rsid w:val="00B245E5"/>
    <w:rsid w:val="00B24992"/>
    <w:rsid w:val="00B24A9D"/>
    <w:rsid w:val="00B24D8E"/>
    <w:rsid w:val="00B251EA"/>
    <w:rsid w:val="00B25235"/>
    <w:rsid w:val="00B25528"/>
    <w:rsid w:val="00B257F5"/>
    <w:rsid w:val="00B25879"/>
    <w:rsid w:val="00B25955"/>
    <w:rsid w:val="00B25BE7"/>
    <w:rsid w:val="00B25C0F"/>
    <w:rsid w:val="00B25D17"/>
    <w:rsid w:val="00B26628"/>
    <w:rsid w:val="00B26903"/>
    <w:rsid w:val="00B26A19"/>
    <w:rsid w:val="00B26A96"/>
    <w:rsid w:val="00B26D8C"/>
    <w:rsid w:val="00B26F52"/>
    <w:rsid w:val="00B270A1"/>
    <w:rsid w:val="00B2717B"/>
    <w:rsid w:val="00B274AB"/>
    <w:rsid w:val="00B27971"/>
    <w:rsid w:val="00B27EC3"/>
    <w:rsid w:val="00B27F28"/>
    <w:rsid w:val="00B3001A"/>
    <w:rsid w:val="00B30123"/>
    <w:rsid w:val="00B30434"/>
    <w:rsid w:val="00B305C9"/>
    <w:rsid w:val="00B30CA6"/>
    <w:rsid w:val="00B30D52"/>
    <w:rsid w:val="00B30E9F"/>
    <w:rsid w:val="00B315AF"/>
    <w:rsid w:val="00B31F3E"/>
    <w:rsid w:val="00B3282D"/>
    <w:rsid w:val="00B32A96"/>
    <w:rsid w:val="00B32C6C"/>
    <w:rsid w:val="00B32D1D"/>
    <w:rsid w:val="00B32DF7"/>
    <w:rsid w:val="00B32EB6"/>
    <w:rsid w:val="00B33035"/>
    <w:rsid w:val="00B335F9"/>
    <w:rsid w:val="00B33695"/>
    <w:rsid w:val="00B338A7"/>
    <w:rsid w:val="00B340E4"/>
    <w:rsid w:val="00B34479"/>
    <w:rsid w:val="00B34589"/>
    <w:rsid w:val="00B34661"/>
    <w:rsid w:val="00B34A62"/>
    <w:rsid w:val="00B34C58"/>
    <w:rsid w:val="00B34E4F"/>
    <w:rsid w:val="00B34FFD"/>
    <w:rsid w:val="00B350FA"/>
    <w:rsid w:val="00B351F8"/>
    <w:rsid w:val="00B3544A"/>
    <w:rsid w:val="00B3577B"/>
    <w:rsid w:val="00B35A53"/>
    <w:rsid w:val="00B35CC8"/>
    <w:rsid w:val="00B36038"/>
    <w:rsid w:val="00B36243"/>
    <w:rsid w:val="00B362CD"/>
    <w:rsid w:val="00B363E1"/>
    <w:rsid w:val="00B36882"/>
    <w:rsid w:val="00B36BFA"/>
    <w:rsid w:val="00B36DD9"/>
    <w:rsid w:val="00B3704B"/>
    <w:rsid w:val="00B371EE"/>
    <w:rsid w:val="00B374C6"/>
    <w:rsid w:val="00B375AB"/>
    <w:rsid w:val="00B37626"/>
    <w:rsid w:val="00B379FF"/>
    <w:rsid w:val="00B37CC1"/>
    <w:rsid w:val="00B40035"/>
    <w:rsid w:val="00B40063"/>
    <w:rsid w:val="00B40130"/>
    <w:rsid w:val="00B4028A"/>
    <w:rsid w:val="00B402CC"/>
    <w:rsid w:val="00B404A1"/>
    <w:rsid w:val="00B404D9"/>
    <w:rsid w:val="00B4091B"/>
    <w:rsid w:val="00B40A56"/>
    <w:rsid w:val="00B40BF3"/>
    <w:rsid w:val="00B410E1"/>
    <w:rsid w:val="00B41136"/>
    <w:rsid w:val="00B41455"/>
    <w:rsid w:val="00B41613"/>
    <w:rsid w:val="00B41B21"/>
    <w:rsid w:val="00B41BAD"/>
    <w:rsid w:val="00B41CC9"/>
    <w:rsid w:val="00B420D3"/>
    <w:rsid w:val="00B420FC"/>
    <w:rsid w:val="00B42145"/>
    <w:rsid w:val="00B421BD"/>
    <w:rsid w:val="00B423FE"/>
    <w:rsid w:val="00B42692"/>
    <w:rsid w:val="00B42879"/>
    <w:rsid w:val="00B4298B"/>
    <w:rsid w:val="00B43050"/>
    <w:rsid w:val="00B432C5"/>
    <w:rsid w:val="00B43304"/>
    <w:rsid w:val="00B435F1"/>
    <w:rsid w:val="00B437A3"/>
    <w:rsid w:val="00B43BE9"/>
    <w:rsid w:val="00B43C20"/>
    <w:rsid w:val="00B43C40"/>
    <w:rsid w:val="00B448F0"/>
    <w:rsid w:val="00B4495B"/>
    <w:rsid w:val="00B449F0"/>
    <w:rsid w:val="00B44B38"/>
    <w:rsid w:val="00B44C21"/>
    <w:rsid w:val="00B44DBD"/>
    <w:rsid w:val="00B44EF9"/>
    <w:rsid w:val="00B44F5E"/>
    <w:rsid w:val="00B4502F"/>
    <w:rsid w:val="00B45201"/>
    <w:rsid w:val="00B45297"/>
    <w:rsid w:val="00B45658"/>
    <w:rsid w:val="00B45843"/>
    <w:rsid w:val="00B4588F"/>
    <w:rsid w:val="00B4594D"/>
    <w:rsid w:val="00B459DB"/>
    <w:rsid w:val="00B45D48"/>
    <w:rsid w:val="00B460B6"/>
    <w:rsid w:val="00B460E6"/>
    <w:rsid w:val="00B46515"/>
    <w:rsid w:val="00B4695A"/>
    <w:rsid w:val="00B46E71"/>
    <w:rsid w:val="00B470BB"/>
    <w:rsid w:val="00B470E7"/>
    <w:rsid w:val="00B473D9"/>
    <w:rsid w:val="00B475E1"/>
    <w:rsid w:val="00B4779B"/>
    <w:rsid w:val="00B47915"/>
    <w:rsid w:val="00B47A1D"/>
    <w:rsid w:val="00B47D28"/>
    <w:rsid w:val="00B47F68"/>
    <w:rsid w:val="00B47FA3"/>
    <w:rsid w:val="00B5025B"/>
    <w:rsid w:val="00B50362"/>
    <w:rsid w:val="00B507BF"/>
    <w:rsid w:val="00B508D4"/>
    <w:rsid w:val="00B50DC7"/>
    <w:rsid w:val="00B510D2"/>
    <w:rsid w:val="00B51161"/>
    <w:rsid w:val="00B511B9"/>
    <w:rsid w:val="00B512C9"/>
    <w:rsid w:val="00B51399"/>
    <w:rsid w:val="00B51EE3"/>
    <w:rsid w:val="00B51F27"/>
    <w:rsid w:val="00B51FA7"/>
    <w:rsid w:val="00B51FD1"/>
    <w:rsid w:val="00B52162"/>
    <w:rsid w:val="00B5261E"/>
    <w:rsid w:val="00B52A0A"/>
    <w:rsid w:val="00B52BA3"/>
    <w:rsid w:val="00B530FC"/>
    <w:rsid w:val="00B53155"/>
    <w:rsid w:val="00B53530"/>
    <w:rsid w:val="00B535F5"/>
    <w:rsid w:val="00B538E6"/>
    <w:rsid w:val="00B53954"/>
    <w:rsid w:val="00B53BB2"/>
    <w:rsid w:val="00B53D0F"/>
    <w:rsid w:val="00B546E0"/>
    <w:rsid w:val="00B546EF"/>
    <w:rsid w:val="00B54808"/>
    <w:rsid w:val="00B5484F"/>
    <w:rsid w:val="00B54A95"/>
    <w:rsid w:val="00B54C18"/>
    <w:rsid w:val="00B54D68"/>
    <w:rsid w:val="00B5548D"/>
    <w:rsid w:val="00B555B0"/>
    <w:rsid w:val="00B557E8"/>
    <w:rsid w:val="00B55973"/>
    <w:rsid w:val="00B55A0D"/>
    <w:rsid w:val="00B55CF6"/>
    <w:rsid w:val="00B55E08"/>
    <w:rsid w:val="00B56481"/>
    <w:rsid w:val="00B566FD"/>
    <w:rsid w:val="00B567D6"/>
    <w:rsid w:val="00B568C6"/>
    <w:rsid w:val="00B569F9"/>
    <w:rsid w:val="00B56A33"/>
    <w:rsid w:val="00B56C2E"/>
    <w:rsid w:val="00B56F09"/>
    <w:rsid w:val="00B57AC4"/>
    <w:rsid w:val="00B57D6F"/>
    <w:rsid w:val="00B60212"/>
    <w:rsid w:val="00B603F4"/>
    <w:rsid w:val="00B60A6B"/>
    <w:rsid w:val="00B60B26"/>
    <w:rsid w:val="00B60CDF"/>
    <w:rsid w:val="00B60CFA"/>
    <w:rsid w:val="00B60E90"/>
    <w:rsid w:val="00B60F88"/>
    <w:rsid w:val="00B616EF"/>
    <w:rsid w:val="00B61746"/>
    <w:rsid w:val="00B618FB"/>
    <w:rsid w:val="00B61A68"/>
    <w:rsid w:val="00B61B1E"/>
    <w:rsid w:val="00B61B9A"/>
    <w:rsid w:val="00B61D74"/>
    <w:rsid w:val="00B61D80"/>
    <w:rsid w:val="00B61EC7"/>
    <w:rsid w:val="00B61EEF"/>
    <w:rsid w:val="00B61FFE"/>
    <w:rsid w:val="00B62AD9"/>
    <w:rsid w:val="00B62C7B"/>
    <w:rsid w:val="00B63236"/>
    <w:rsid w:val="00B63390"/>
    <w:rsid w:val="00B634C3"/>
    <w:rsid w:val="00B63534"/>
    <w:rsid w:val="00B635EC"/>
    <w:rsid w:val="00B63898"/>
    <w:rsid w:val="00B638F0"/>
    <w:rsid w:val="00B63B40"/>
    <w:rsid w:val="00B63EE8"/>
    <w:rsid w:val="00B64573"/>
    <w:rsid w:val="00B64704"/>
    <w:rsid w:val="00B64988"/>
    <w:rsid w:val="00B64E44"/>
    <w:rsid w:val="00B65013"/>
    <w:rsid w:val="00B65384"/>
    <w:rsid w:val="00B65814"/>
    <w:rsid w:val="00B65C6E"/>
    <w:rsid w:val="00B66049"/>
    <w:rsid w:val="00B66072"/>
    <w:rsid w:val="00B66303"/>
    <w:rsid w:val="00B6654C"/>
    <w:rsid w:val="00B66726"/>
    <w:rsid w:val="00B667E9"/>
    <w:rsid w:val="00B6697B"/>
    <w:rsid w:val="00B66C63"/>
    <w:rsid w:val="00B66DFB"/>
    <w:rsid w:val="00B6706B"/>
    <w:rsid w:val="00B6718D"/>
    <w:rsid w:val="00B674B3"/>
    <w:rsid w:val="00B6753F"/>
    <w:rsid w:val="00B67827"/>
    <w:rsid w:val="00B679EC"/>
    <w:rsid w:val="00B67A81"/>
    <w:rsid w:val="00B67B4A"/>
    <w:rsid w:val="00B67E3E"/>
    <w:rsid w:val="00B67E9A"/>
    <w:rsid w:val="00B7006B"/>
    <w:rsid w:val="00B703BA"/>
    <w:rsid w:val="00B70455"/>
    <w:rsid w:val="00B71E5D"/>
    <w:rsid w:val="00B71FD0"/>
    <w:rsid w:val="00B72153"/>
    <w:rsid w:val="00B72559"/>
    <w:rsid w:val="00B726F7"/>
    <w:rsid w:val="00B726FF"/>
    <w:rsid w:val="00B72854"/>
    <w:rsid w:val="00B7295C"/>
    <w:rsid w:val="00B72B18"/>
    <w:rsid w:val="00B72B33"/>
    <w:rsid w:val="00B72B6B"/>
    <w:rsid w:val="00B72F80"/>
    <w:rsid w:val="00B73175"/>
    <w:rsid w:val="00B73222"/>
    <w:rsid w:val="00B73285"/>
    <w:rsid w:val="00B73342"/>
    <w:rsid w:val="00B733EC"/>
    <w:rsid w:val="00B73537"/>
    <w:rsid w:val="00B7362C"/>
    <w:rsid w:val="00B73A81"/>
    <w:rsid w:val="00B73EA5"/>
    <w:rsid w:val="00B745DA"/>
    <w:rsid w:val="00B746C8"/>
    <w:rsid w:val="00B747B2"/>
    <w:rsid w:val="00B74EAF"/>
    <w:rsid w:val="00B74EFB"/>
    <w:rsid w:val="00B74F81"/>
    <w:rsid w:val="00B75175"/>
    <w:rsid w:val="00B75486"/>
    <w:rsid w:val="00B755F5"/>
    <w:rsid w:val="00B75601"/>
    <w:rsid w:val="00B758B0"/>
    <w:rsid w:val="00B75AFA"/>
    <w:rsid w:val="00B75B48"/>
    <w:rsid w:val="00B75C0F"/>
    <w:rsid w:val="00B761F4"/>
    <w:rsid w:val="00B76271"/>
    <w:rsid w:val="00B7629D"/>
    <w:rsid w:val="00B7638C"/>
    <w:rsid w:val="00B7723F"/>
    <w:rsid w:val="00B774BD"/>
    <w:rsid w:val="00B779D9"/>
    <w:rsid w:val="00B80052"/>
    <w:rsid w:val="00B802EF"/>
    <w:rsid w:val="00B80340"/>
    <w:rsid w:val="00B80B7A"/>
    <w:rsid w:val="00B80C08"/>
    <w:rsid w:val="00B80FF7"/>
    <w:rsid w:val="00B8108B"/>
    <w:rsid w:val="00B811B9"/>
    <w:rsid w:val="00B811ED"/>
    <w:rsid w:val="00B81231"/>
    <w:rsid w:val="00B8132A"/>
    <w:rsid w:val="00B8132E"/>
    <w:rsid w:val="00B815CF"/>
    <w:rsid w:val="00B81A9C"/>
    <w:rsid w:val="00B81CCE"/>
    <w:rsid w:val="00B81CCF"/>
    <w:rsid w:val="00B81D7E"/>
    <w:rsid w:val="00B8233D"/>
    <w:rsid w:val="00B823F1"/>
    <w:rsid w:val="00B82A7D"/>
    <w:rsid w:val="00B836DC"/>
    <w:rsid w:val="00B837EE"/>
    <w:rsid w:val="00B83833"/>
    <w:rsid w:val="00B83DD7"/>
    <w:rsid w:val="00B83E73"/>
    <w:rsid w:val="00B83FD4"/>
    <w:rsid w:val="00B840D3"/>
    <w:rsid w:val="00B840FA"/>
    <w:rsid w:val="00B84331"/>
    <w:rsid w:val="00B8446B"/>
    <w:rsid w:val="00B844A1"/>
    <w:rsid w:val="00B84667"/>
    <w:rsid w:val="00B84672"/>
    <w:rsid w:val="00B8473D"/>
    <w:rsid w:val="00B8488E"/>
    <w:rsid w:val="00B84897"/>
    <w:rsid w:val="00B848CA"/>
    <w:rsid w:val="00B84C74"/>
    <w:rsid w:val="00B84D37"/>
    <w:rsid w:val="00B84DC3"/>
    <w:rsid w:val="00B84F07"/>
    <w:rsid w:val="00B84FBE"/>
    <w:rsid w:val="00B85074"/>
    <w:rsid w:val="00B857BF"/>
    <w:rsid w:val="00B85E46"/>
    <w:rsid w:val="00B8630A"/>
    <w:rsid w:val="00B86467"/>
    <w:rsid w:val="00B86D00"/>
    <w:rsid w:val="00B872F2"/>
    <w:rsid w:val="00B8765F"/>
    <w:rsid w:val="00B87859"/>
    <w:rsid w:val="00B87905"/>
    <w:rsid w:val="00B8790B"/>
    <w:rsid w:val="00B87C7D"/>
    <w:rsid w:val="00B87DC9"/>
    <w:rsid w:val="00B87F38"/>
    <w:rsid w:val="00B90119"/>
    <w:rsid w:val="00B902B4"/>
    <w:rsid w:val="00B9043B"/>
    <w:rsid w:val="00B905A4"/>
    <w:rsid w:val="00B90D3E"/>
    <w:rsid w:val="00B91233"/>
    <w:rsid w:val="00B91E3B"/>
    <w:rsid w:val="00B91F70"/>
    <w:rsid w:val="00B92161"/>
    <w:rsid w:val="00B92169"/>
    <w:rsid w:val="00B9240E"/>
    <w:rsid w:val="00B92574"/>
    <w:rsid w:val="00B9259C"/>
    <w:rsid w:val="00B92A81"/>
    <w:rsid w:val="00B9323D"/>
    <w:rsid w:val="00B93B84"/>
    <w:rsid w:val="00B93CB6"/>
    <w:rsid w:val="00B93D7A"/>
    <w:rsid w:val="00B9442B"/>
    <w:rsid w:val="00B9454B"/>
    <w:rsid w:val="00B94723"/>
    <w:rsid w:val="00B94835"/>
    <w:rsid w:val="00B948EC"/>
    <w:rsid w:val="00B94A33"/>
    <w:rsid w:val="00B94C73"/>
    <w:rsid w:val="00B94CD4"/>
    <w:rsid w:val="00B94F5E"/>
    <w:rsid w:val="00B94FF9"/>
    <w:rsid w:val="00B95150"/>
    <w:rsid w:val="00B9590F"/>
    <w:rsid w:val="00B9612D"/>
    <w:rsid w:val="00B962F1"/>
    <w:rsid w:val="00B9640E"/>
    <w:rsid w:val="00B965F1"/>
    <w:rsid w:val="00B968BE"/>
    <w:rsid w:val="00B96967"/>
    <w:rsid w:val="00B96A0A"/>
    <w:rsid w:val="00B96A84"/>
    <w:rsid w:val="00B96E06"/>
    <w:rsid w:val="00B970B0"/>
    <w:rsid w:val="00B976F3"/>
    <w:rsid w:val="00B978EA"/>
    <w:rsid w:val="00BA0212"/>
    <w:rsid w:val="00BA0248"/>
    <w:rsid w:val="00BA03B6"/>
    <w:rsid w:val="00BA03F6"/>
    <w:rsid w:val="00BA0EAF"/>
    <w:rsid w:val="00BA0FC2"/>
    <w:rsid w:val="00BA1374"/>
    <w:rsid w:val="00BA172E"/>
    <w:rsid w:val="00BA1A13"/>
    <w:rsid w:val="00BA1F2B"/>
    <w:rsid w:val="00BA1FAA"/>
    <w:rsid w:val="00BA21FD"/>
    <w:rsid w:val="00BA2731"/>
    <w:rsid w:val="00BA2B33"/>
    <w:rsid w:val="00BA2EE1"/>
    <w:rsid w:val="00BA3581"/>
    <w:rsid w:val="00BA35E5"/>
    <w:rsid w:val="00BA36D6"/>
    <w:rsid w:val="00BA3721"/>
    <w:rsid w:val="00BA3ADD"/>
    <w:rsid w:val="00BA3EE5"/>
    <w:rsid w:val="00BA3F95"/>
    <w:rsid w:val="00BA4015"/>
    <w:rsid w:val="00BA40B2"/>
    <w:rsid w:val="00BA41D6"/>
    <w:rsid w:val="00BA435F"/>
    <w:rsid w:val="00BA4452"/>
    <w:rsid w:val="00BA4636"/>
    <w:rsid w:val="00BA4872"/>
    <w:rsid w:val="00BA4A67"/>
    <w:rsid w:val="00BA4C33"/>
    <w:rsid w:val="00BA4C89"/>
    <w:rsid w:val="00BA4F6F"/>
    <w:rsid w:val="00BA53F6"/>
    <w:rsid w:val="00BA558B"/>
    <w:rsid w:val="00BA5CED"/>
    <w:rsid w:val="00BA6215"/>
    <w:rsid w:val="00BA6399"/>
    <w:rsid w:val="00BA63CC"/>
    <w:rsid w:val="00BA6A24"/>
    <w:rsid w:val="00BA6CB1"/>
    <w:rsid w:val="00BA74D2"/>
    <w:rsid w:val="00BA7504"/>
    <w:rsid w:val="00BA78B6"/>
    <w:rsid w:val="00BA7A96"/>
    <w:rsid w:val="00BA7CE8"/>
    <w:rsid w:val="00BA7ED0"/>
    <w:rsid w:val="00BA7F5F"/>
    <w:rsid w:val="00BB0054"/>
    <w:rsid w:val="00BB0242"/>
    <w:rsid w:val="00BB0993"/>
    <w:rsid w:val="00BB09CF"/>
    <w:rsid w:val="00BB0A86"/>
    <w:rsid w:val="00BB0AE2"/>
    <w:rsid w:val="00BB0C1D"/>
    <w:rsid w:val="00BB0D30"/>
    <w:rsid w:val="00BB0FB1"/>
    <w:rsid w:val="00BB0FC5"/>
    <w:rsid w:val="00BB12D7"/>
    <w:rsid w:val="00BB132A"/>
    <w:rsid w:val="00BB1602"/>
    <w:rsid w:val="00BB176B"/>
    <w:rsid w:val="00BB223E"/>
    <w:rsid w:val="00BB242B"/>
    <w:rsid w:val="00BB2527"/>
    <w:rsid w:val="00BB2D37"/>
    <w:rsid w:val="00BB2E37"/>
    <w:rsid w:val="00BB3027"/>
    <w:rsid w:val="00BB3165"/>
    <w:rsid w:val="00BB31DB"/>
    <w:rsid w:val="00BB3411"/>
    <w:rsid w:val="00BB347B"/>
    <w:rsid w:val="00BB384D"/>
    <w:rsid w:val="00BB3AB1"/>
    <w:rsid w:val="00BB3D41"/>
    <w:rsid w:val="00BB3E0F"/>
    <w:rsid w:val="00BB3E66"/>
    <w:rsid w:val="00BB480F"/>
    <w:rsid w:val="00BB49A9"/>
    <w:rsid w:val="00BB4A6A"/>
    <w:rsid w:val="00BB4ADD"/>
    <w:rsid w:val="00BB4FB3"/>
    <w:rsid w:val="00BB50F6"/>
    <w:rsid w:val="00BB52E5"/>
    <w:rsid w:val="00BB537E"/>
    <w:rsid w:val="00BB5754"/>
    <w:rsid w:val="00BB5C88"/>
    <w:rsid w:val="00BB5D47"/>
    <w:rsid w:val="00BB601F"/>
    <w:rsid w:val="00BB60DA"/>
    <w:rsid w:val="00BB6341"/>
    <w:rsid w:val="00BB6900"/>
    <w:rsid w:val="00BB6957"/>
    <w:rsid w:val="00BB6BD0"/>
    <w:rsid w:val="00BB6ECF"/>
    <w:rsid w:val="00BB6F7B"/>
    <w:rsid w:val="00BB7000"/>
    <w:rsid w:val="00BB750D"/>
    <w:rsid w:val="00BB7987"/>
    <w:rsid w:val="00BB79A1"/>
    <w:rsid w:val="00BB79DF"/>
    <w:rsid w:val="00BB7B30"/>
    <w:rsid w:val="00BB7BDF"/>
    <w:rsid w:val="00BB7D53"/>
    <w:rsid w:val="00BC0305"/>
    <w:rsid w:val="00BC03B6"/>
    <w:rsid w:val="00BC1212"/>
    <w:rsid w:val="00BC126A"/>
    <w:rsid w:val="00BC12BA"/>
    <w:rsid w:val="00BC12F3"/>
    <w:rsid w:val="00BC130E"/>
    <w:rsid w:val="00BC1964"/>
    <w:rsid w:val="00BC1F63"/>
    <w:rsid w:val="00BC2304"/>
    <w:rsid w:val="00BC2797"/>
    <w:rsid w:val="00BC2DCA"/>
    <w:rsid w:val="00BC2E79"/>
    <w:rsid w:val="00BC2F6E"/>
    <w:rsid w:val="00BC321A"/>
    <w:rsid w:val="00BC3284"/>
    <w:rsid w:val="00BC345F"/>
    <w:rsid w:val="00BC3A47"/>
    <w:rsid w:val="00BC3CD8"/>
    <w:rsid w:val="00BC3FF0"/>
    <w:rsid w:val="00BC427F"/>
    <w:rsid w:val="00BC46DA"/>
    <w:rsid w:val="00BC49E5"/>
    <w:rsid w:val="00BC4A47"/>
    <w:rsid w:val="00BC4A97"/>
    <w:rsid w:val="00BC4C1D"/>
    <w:rsid w:val="00BC4F65"/>
    <w:rsid w:val="00BC538A"/>
    <w:rsid w:val="00BC5506"/>
    <w:rsid w:val="00BC5578"/>
    <w:rsid w:val="00BC5698"/>
    <w:rsid w:val="00BC5842"/>
    <w:rsid w:val="00BC59EA"/>
    <w:rsid w:val="00BC5F81"/>
    <w:rsid w:val="00BC62CE"/>
    <w:rsid w:val="00BC65A2"/>
    <w:rsid w:val="00BC69B6"/>
    <w:rsid w:val="00BC6B94"/>
    <w:rsid w:val="00BC6C02"/>
    <w:rsid w:val="00BC6E40"/>
    <w:rsid w:val="00BC7396"/>
    <w:rsid w:val="00BC7886"/>
    <w:rsid w:val="00BC7955"/>
    <w:rsid w:val="00BC79D9"/>
    <w:rsid w:val="00BD0074"/>
    <w:rsid w:val="00BD0229"/>
    <w:rsid w:val="00BD0760"/>
    <w:rsid w:val="00BD08ED"/>
    <w:rsid w:val="00BD0B8F"/>
    <w:rsid w:val="00BD0C80"/>
    <w:rsid w:val="00BD0C9B"/>
    <w:rsid w:val="00BD0CC3"/>
    <w:rsid w:val="00BD106A"/>
    <w:rsid w:val="00BD11EE"/>
    <w:rsid w:val="00BD157B"/>
    <w:rsid w:val="00BD1798"/>
    <w:rsid w:val="00BD1A33"/>
    <w:rsid w:val="00BD1C99"/>
    <w:rsid w:val="00BD1E88"/>
    <w:rsid w:val="00BD1E9F"/>
    <w:rsid w:val="00BD1F26"/>
    <w:rsid w:val="00BD1F7D"/>
    <w:rsid w:val="00BD2A44"/>
    <w:rsid w:val="00BD2A98"/>
    <w:rsid w:val="00BD2EA0"/>
    <w:rsid w:val="00BD30C8"/>
    <w:rsid w:val="00BD3301"/>
    <w:rsid w:val="00BD33A8"/>
    <w:rsid w:val="00BD376A"/>
    <w:rsid w:val="00BD3A22"/>
    <w:rsid w:val="00BD3D2B"/>
    <w:rsid w:val="00BD3D8B"/>
    <w:rsid w:val="00BD4169"/>
    <w:rsid w:val="00BD4179"/>
    <w:rsid w:val="00BD44AF"/>
    <w:rsid w:val="00BD4580"/>
    <w:rsid w:val="00BD46FB"/>
    <w:rsid w:val="00BD4AC3"/>
    <w:rsid w:val="00BD4C15"/>
    <w:rsid w:val="00BD4CE7"/>
    <w:rsid w:val="00BD4CF8"/>
    <w:rsid w:val="00BD4D8B"/>
    <w:rsid w:val="00BD5489"/>
    <w:rsid w:val="00BD571E"/>
    <w:rsid w:val="00BD572B"/>
    <w:rsid w:val="00BD5783"/>
    <w:rsid w:val="00BD5BC6"/>
    <w:rsid w:val="00BD5BFB"/>
    <w:rsid w:val="00BD5D86"/>
    <w:rsid w:val="00BD5E86"/>
    <w:rsid w:val="00BD6061"/>
    <w:rsid w:val="00BD615F"/>
    <w:rsid w:val="00BD63D7"/>
    <w:rsid w:val="00BD66D2"/>
    <w:rsid w:val="00BD6838"/>
    <w:rsid w:val="00BD69A8"/>
    <w:rsid w:val="00BD69E9"/>
    <w:rsid w:val="00BD6B75"/>
    <w:rsid w:val="00BD6EC2"/>
    <w:rsid w:val="00BD6F32"/>
    <w:rsid w:val="00BD77FF"/>
    <w:rsid w:val="00BD7B6D"/>
    <w:rsid w:val="00BD7C3E"/>
    <w:rsid w:val="00BD7EF6"/>
    <w:rsid w:val="00BE01FE"/>
    <w:rsid w:val="00BE0348"/>
    <w:rsid w:val="00BE03F2"/>
    <w:rsid w:val="00BE0464"/>
    <w:rsid w:val="00BE0597"/>
    <w:rsid w:val="00BE0A1E"/>
    <w:rsid w:val="00BE0FF4"/>
    <w:rsid w:val="00BE10AE"/>
    <w:rsid w:val="00BE1293"/>
    <w:rsid w:val="00BE13C9"/>
    <w:rsid w:val="00BE14F8"/>
    <w:rsid w:val="00BE164B"/>
    <w:rsid w:val="00BE1A56"/>
    <w:rsid w:val="00BE1B90"/>
    <w:rsid w:val="00BE1D7B"/>
    <w:rsid w:val="00BE1DB5"/>
    <w:rsid w:val="00BE1F8C"/>
    <w:rsid w:val="00BE21A6"/>
    <w:rsid w:val="00BE2235"/>
    <w:rsid w:val="00BE23F3"/>
    <w:rsid w:val="00BE29FE"/>
    <w:rsid w:val="00BE2AB1"/>
    <w:rsid w:val="00BE2E7F"/>
    <w:rsid w:val="00BE2F2D"/>
    <w:rsid w:val="00BE32B3"/>
    <w:rsid w:val="00BE348F"/>
    <w:rsid w:val="00BE354B"/>
    <w:rsid w:val="00BE356F"/>
    <w:rsid w:val="00BE374A"/>
    <w:rsid w:val="00BE3804"/>
    <w:rsid w:val="00BE38F1"/>
    <w:rsid w:val="00BE3A15"/>
    <w:rsid w:val="00BE3A99"/>
    <w:rsid w:val="00BE3D68"/>
    <w:rsid w:val="00BE3EF4"/>
    <w:rsid w:val="00BE4078"/>
    <w:rsid w:val="00BE429E"/>
    <w:rsid w:val="00BE45A9"/>
    <w:rsid w:val="00BE4600"/>
    <w:rsid w:val="00BE46C6"/>
    <w:rsid w:val="00BE4949"/>
    <w:rsid w:val="00BE4D20"/>
    <w:rsid w:val="00BE4E32"/>
    <w:rsid w:val="00BE4E64"/>
    <w:rsid w:val="00BE500F"/>
    <w:rsid w:val="00BE506C"/>
    <w:rsid w:val="00BE5281"/>
    <w:rsid w:val="00BE5A4B"/>
    <w:rsid w:val="00BE5C62"/>
    <w:rsid w:val="00BE5E80"/>
    <w:rsid w:val="00BE5EAB"/>
    <w:rsid w:val="00BE5F56"/>
    <w:rsid w:val="00BE5F7C"/>
    <w:rsid w:val="00BE6A40"/>
    <w:rsid w:val="00BE6C0B"/>
    <w:rsid w:val="00BE6E35"/>
    <w:rsid w:val="00BE7089"/>
    <w:rsid w:val="00BE712F"/>
    <w:rsid w:val="00BE71DC"/>
    <w:rsid w:val="00BE7600"/>
    <w:rsid w:val="00BE796E"/>
    <w:rsid w:val="00BE7B8E"/>
    <w:rsid w:val="00BE7CB3"/>
    <w:rsid w:val="00BE7F2D"/>
    <w:rsid w:val="00BF03B7"/>
    <w:rsid w:val="00BF06DA"/>
    <w:rsid w:val="00BF0909"/>
    <w:rsid w:val="00BF15BE"/>
    <w:rsid w:val="00BF1E4E"/>
    <w:rsid w:val="00BF1FB5"/>
    <w:rsid w:val="00BF247E"/>
    <w:rsid w:val="00BF2589"/>
    <w:rsid w:val="00BF2685"/>
    <w:rsid w:val="00BF292F"/>
    <w:rsid w:val="00BF2AA5"/>
    <w:rsid w:val="00BF349E"/>
    <w:rsid w:val="00BF3AD8"/>
    <w:rsid w:val="00BF3CA3"/>
    <w:rsid w:val="00BF3FCF"/>
    <w:rsid w:val="00BF41E7"/>
    <w:rsid w:val="00BF4663"/>
    <w:rsid w:val="00BF4752"/>
    <w:rsid w:val="00BF4834"/>
    <w:rsid w:val="00BF4C32"/>
    <w:rsid w:val="00BF4EEB"/>
    <w:rsid w:val="00BF4F91"/>
    <w:rsid w:val="00BF4FE4"/>
    <w:rsid w:val="00BF5060"/>
    <w:rsid w:val="00BF509B"/>
    <w:rsid w:val="00BF50D0"/>
    <w:rsid w:val="00BF51C5"/>
    <w:rsid w:val="00BF52F0"/>
    <w:rsid w:val="00BF533E"/>
    <w:rsid w:val="00BF5380"/>
    <w:rsid w:val="00BF57E6"/>
    <w:rsid w:val="00BF5D2A"/>
    <w:rsid w:val="00BF5DD0"/>
    <w:rsid w:val="00BF65C9"/>
    <w:rsid w:val="00BF680F"/>
    <w:rsid w:val="00BF6ADF"/>
    <w:rsid w:val="00BF6BBE"/>
    <w:rsid w:val="00BF725C"/>
    <w:rsid w:val="00BF73A9"/>
    <w:rsid w:val="00BF7B2D"/>
    <w:rsid w:val="00C00059"/>
    <w:rsid w:val="00C001AF"/>
    <w:rsid w:val="00C0023C"/>
    <w:rsid w:val="00C009EE"/>
    <w:rsid w:val="00C00C82"/>
    <w:rsid w:val="00C00D6F"/>
    <w:rsid w:val="00C01045"/>
    <w:rsid w:val="00C01136"/>
    <w:rsid w:val="00C01346"/>
    <w:rsid w:val="00C014F6"/>
    <w:rsid w:val="00C0158C"/>
    <w:rsid w:val="00C01808"/>
    <w:rsid w:val="00C01829"/>
    <w:rsid w:val="00C01BD8"/>
    <w:rsid w:val="00C01D51"/>
    <w:rsid w:val="00C01FF9"/>
    <w:rsid w:val="00C020BB"/>
    <w:rsid w:val="00C023B6"/>
    <w:rsid w:val="00C023DA"/>
    <w:rsid w:val="00C023EB"/>
    <w:rsid w:val="00C0253B"/>
    <w:rsid w:val="00C028B3"/>
    <w:rsid w:val="00C0353F"/>
    <w:rsid w:val="00C03706"/>
    <w:rsid w:val="00C03B95"/>
    <w:rsid w:val="00C03DD8"/>
    <w:rsid w:val="00C03FAB"/>
    <w:rsid w:val="00C04163"/>
    <w:rsid w:val="00C043A8"/>
    <w:rsid w:val="00C04DAC"/>
    <w:rsid w:val="00C04ED0"/>
    <w:rsid w:val="00C05099"/>
    <w:rsid w:val="00C055AA"/>
    <w:rsid w:val="00C0588D"/>
    <w:rsid w:val="00C05B9E"/>
    <w:rsid w:val="00C05FD5"/>
    <w:rsid w:val="00C061EB"/>
    <w:rsid w:val="00C06355"/>
    <w:rsid w:val="00C0660D"/>
    <w:rsid w:val="00C06C94"/>
    <w:rsid w:val="00C06D1B"/>
    <w:rsid w:val="00C06D33"/>
    <w:rsid w:val="00C06D9E"/>
    <w:rsid w:val="00C070D2"/>
    <w:rsid w:val="00C072DF"/>
    <w:rsid w:val="00C07308"/>
    <w:rsid w:val="00C0751E"/>
    <w:rsid w:val="00C07983"/>
    <w:rsid w:val="00C07A5C"/>
    <w:rsid w:val="00C07A86"/>
    <w:rsid w:val="00C07CB0"/>
    <w:rsid w:val="00C07F38"/>
    <w:rsid w:val="00C10096"/>
    <w:rsid w:val="00C100FE"/>
    <w:rsid w:val="00C1016E"/>
    <w:rsid w:val="00C105F1"/>
    <w:rsid w:val="00C10775"/>
    <w:rsid w:val="00C10B96"/>
    <w:rsid w:val="00C10B9D"/>
    <w:rsid w:val="00C10BA0"/>
    <w:rsid w:val="00C10DD3"/>
    <w:rsid w:val="00C111E1"/>
    <w:rsid w:val="00C113ED"/>
    <w:rsid w:val="00C115D8"/>
    <w:rsid w:val="00C1180C"/>
    <w:rsid w:val="00C11A54"/>
    <w:rsid w:val="00C11F41"/>
    <w:rsid w:val="00C12005"/>
    <w:rsid w:val="00C120E7"/>
    <w:rsid w:val="00C1255B"/>
    <w:rsid w:val="00C1265E"/>
    <w:rsid w:val="00C12802"/>
    <w:rsid w:val="00C12DEE"/>
    <w:rsid w:val="00C12EFA"/>
    <w:rsid w:val="00C1313E"/>
    <w:rsid w:val="00C1317A"/>
    <w:rsid w:val="00C1324E"/>
    <w:rsid w:val="00C1338A"/>
    <w:rsid w:val="00C13433"/>
    <w:rsid w:val="00C13466"/>
    <w:rsid w:val="00C13738"/>
    <w:rsid w:val="00C13FC3"/>
    <w:rsid w:val="00C14017"/>
    <w:rsid w:val="00C14128"/>
    <w:rsid w:val="00C142F0"/>
    <w:rsid w:val="00C14701"/>
    <w:rsid w:val="00C15AD8"/>
    <w:rsid w:val="00C15B8E"/>
    <w:rsid w:val="00C15BA2"/>
    <w:rsid w:val="00C15E80"/>
    <w:rsid w:val="00C15F30"/>
    <w:rsid w:val="00C165F2"/>
    <w:rsid w:val="00C167ED"/>
    <w:rsid w:val="00C1684E"/>
    <w:rsid w:val="00C16944"/>
    <w:rsid w:val="00C16A16"/>
    <w:rsid w:val="00C17023"/>
    <w:rsid w:val="00C172F7"/>
    <w:rsid w:val="00C17527"/>
    <w:rsid w:val="00C176E4"/>
    <w:rsid w:val="00C17767"/>
    <w:rsid w:val="00C17B1E"/>
    <w:rsid w:val="00C17DBE"/>
    <w:rsid w:val="00C2040C"/>
    <w:rsid w:val="00C20A86"/>
    <w:rsid w:val="00C20CAE"/>
    <w:rsid w:val="00C20E60"/>
    <w:rsid w:val="00C2119D"/>
    <w:rsid w:val="00C211DE"/>
    <w:rsid w:val="00C212BE"/>
    <w:rsid w:val="00C21372"/>
    <w:rsid w:val="00C217AA"/>
    <w:rsid w:val="00C218AC"/>
    <w:rsid w:val="00C218D4"/>
    <w:rsid w:val="00C21CAD"/>
    <w:rsid w:val="00C21DA5"/>
    <w:rsid w:val="00C21E34"/>
    <w:rsid w:val="00C21E6C"/>
    <w:rsid w:val="00C22270"/>
    <w:rsid w:val="00C2296E"/>
    <w:rsid w:val="00C22DE4"/>
    <w:rsid w:val="00C22E10"/>
    <w:rsid w:val="00C23558"/>
    <w:rsid w:val="00C23665"/>
    <w:rsid w:val="00C239CE"/>
    <w:rsid w:val="00C23C6F"/>
    <w:rsid w:val="00C23C95"/>
    <w:rsid w:val="00C24287"/>
    <w:rsid w:val="00C242B3"/>
    <w:rsid w:val="00C245A4"/>
    <w:rsid w:val="00C24A62"/>
    <w:rsid w:val="00C24F58"/>
    <w:rsid w:val="00C25525"/>
    <w:rsid w:val="00C255CC"/>
    <w:rsid w:val="00C2573E"/>
    <w:rsid w:val="00C2591E"/>
    <w:rsid w:val="00C2593D"/>
    <w:rsid w:val="00C25B51"/>
    <w:rsid w:val="00C26244"/>
    <w:rsid w:val="00C26E28"/>
    <w:rsid w:val="00C2724A"/>
    <w:rsid w:val="00C2729B"/>
    <w:rsid w:val="00C273FD"/>
    <w:rsid w:val="00C27411"/>
    <w:rsid w:val="00C27569"/>
    <w:rsid w:val="00C275D7"/>
    <w:rsid w:val="00C27B74"/>
    <w:rsid w:val="00C27FB6"/>
    <w:rsid w:val="00C30FE7"/>
    <w:rsid w:val="00C31375"/>
    <w:rsid w:val="00C317D4"/>
    <w:rsid w:val="00C31AB8"/>
    <w:rsid w:val="00C31C5A"/>
    <w:rsid w:val="00C31D77"/>
    <w:rsid w:val="00C32066"/>
    <w:rsid w:val="00C32250"/>
    <w:rsid w:val="00C3234D"/>
    <w:rsid w:val="00C3234E"/>
    <w:rsid w:val="00C323AE"/>
    <w:rsid w:val="00C32681"/>
    <w:rsid w:val="00C3275F"/>
    <w:rsid w:val="00C327E9"/>
    <w:rsid w:val="00C32E92"/>
    <w:rsid w:val="00C333B9"/>
    <w:rsid w:val="00C33547"/>
    <w:rsid w:val="00C3357B"/>
    <w:rsid w:val="00C33A07"/>
    <w:rsid w:val="00C33E3E"/>
    <w:rsid w:val="00C342E8"/>
    <w:rsid w:val="00C34575"/>
    <w:rsid w:val="00C3470A"/>
    <w:rsid w:val="00C34965"/>
    <w:rsid w:val="00C34BC9"/>
    <w:rsid w:val="00C3562D"/>
    <w:rsid w:val="00C356F8"/>
    <w:rsid w:val="00C36062"/>
    <w:rsid w:val="00C36236"/>
    <w:rsid w:val="00C36390"/>
    <w:rsid w:val="00C363AC"/>
    <w:rsid w:val="00C363C9"/>
    <w:rsid w:val="00C36709"/>
    <w:rsid w:val="00C36713"/>
    <w:rsid w:val="00C36B59"/>
    <w:rsid w:val="00C36BC4"/>
    <w:rsid w:val="00C36BCF"/>
    <w:rsid w:val="00C36C19"/>
    <w:rsid w:val="00C36D30"/>
    <w:rsid w:val="00C3711C"/>
    <w:rsid w:val="00C3786F"/>
    <w:rsid w:val="00C379BA"/>
    <w:rsid w:val="00C37BD8"/>
    <w:rsid w:val="00C37C31"/>
    <w:rsid w:val="00C37CC2"/>
    <w:rsid w:val="00C40194"/>
    <w:rsid w:val="00C40444"/>
    <w:rsid w:val="00C40585"/>
    <w:rsid w:val="00C40838"/>
    <w:rsid w:val="00C40961"/>
    <w:rsid w:val="00C410D1"/>
    <w:rsid w:val="00C41233"/>
    <w:rsid w:val="00C41508"/>
    <w:rsid w:val="00C418C1"/>
    <w:rsid w:val="00C41A6D"/>
    <w:rsid w:val="00C41CC6"/>
    <w:rsid w:val="00C41D2E"/>
    <w:rsid w:val="00C41E7D"/>
    <w:rsid w:val="00C42199"/>
    <w:rsid w:val="00C4229E"/>
    <w:rsid w:val="00C424E2"/>
    <w:rsid w:val="00C4258C"/>
    <w:rsid w:val="00C425E9"/>
    <w:rsid w:val="00C426A4"/>
    <w:rsid w:val="00C42A97"/>
    <w:rsid w:val="00C42DC4"/>
    <w:rsid w:val="00C43317"/>
    <w:rsid w:val="00C4357C"/>
    <w:rsid w:val="00C43701"/>
    <w:rsid w:val="00C43E33"/>
    <w:rsid w:val="00C43E72"/>
    <w:rsid w:val="00C44069"/>
    <w:rsid w:val="00C441D4"/>
    <w:rsid w:val="00C443AD"/>
    <w:rsid w:val="00C443C6"/>
    <w:rsid w:val="00C4478B"/>
    <w:rsid w:val="00C44BC6"/>
    <w:rsid w:val="00C44BD5"/>
    <w:rsid w:val="00C4578D"/>
    <w:rsid w:val="00C457C3"/>
    <w:rsid w:val="00C45923"/>
    <w:rsid w:val="00C45F71"/>
    <w:rsid w:val="00C46192"/>
    <w:rsid w:val="00C46339"/>
    <w:rsid w:val="00C46503"/>
    <w:rsid w:val="00C47CA7"/>
    <w:rsid w:val="00C47D37"/>
    <w:rsid w:val="00C5003A"/>
    <w:rsid w:val="00C5010B"/>
    <w:rsid w:val="00C5020B"/>
    <w:rsid w:val="00C503AF"/>
    <w:rsid w:val="00C50883"/>
    <w:rsid w:val="00C50A8A"/>
    <w:rsid w:val="00C50CD8"/>
    <w:rsid w:val="00C50D8B"/>
    <w:rsid w:val="00C51332"/>
    <w:rsid w:val="00C51349"/>
    <w:rsid w:val="00C51891"/>
    <w:rsid w:val="00C518E2"/>
    <w:rsid w:val="00C51A37"/>
    <w:rsid w:val="00C51DE3"/>
    <w:rsid w:val="00C51DFA"/>
    <w:rsid w:val="00C51EE7"/>
    <w:rsid w:val="00C52013"/>
    <w:rsid w:val="00C52221"/>
    <w:rsid w:val="00C5291F"/>
    <w:rsid w:val="00C52946"/>
    <w:rsid w:val="00C52BC2"/>
    <w:rsid w:val="00C52DFF"/>
    <w:rsid w:val="00C53010"/>
    <w:rsid w:val="00C53963"/>
    <w:rsid w:val="00C5417F"/>
    <w:rsid w:val="00C54300"/>
    <w:rsid w:val="00C54942"/>
    <w:rsid w:val="00C54954"/>
    <w:rsid w:val="00C54B4B"/>
    <w:rsid w:val="00C54BD2"/>
    <w:rsid w:val="00C54D8B"/>
    <w:rsid w:val="00C550B7"/>
    <w:rsid w:val="00C553D2"/>
    <w:rsid w:val="00C55E02"/>
    <w:rsid w:val="00C55E54"/>
    <w:rsid w:val="00C561CA"/>
    <w:rsid w:val="00C56355"/>
    <w:rsid w:val="00C56482"/>
    <w:rsid w:val="00C56654"/>
    <w:rsid w:val="00C5688E"/>
    <w:rsid w:val="00C568A5"/>
    <w:rsid w:val="00C568CC"/>
    <w:rsid w:val="00C56A39"/>
    <w:rsid w:val="00C56A74"/>
    <w:rsid w:val="00C57016"/>
    <w:rsid w:val="00C57102"/>
    <w:rsid w:val="00C5733A"/>
    <w:rsid w:val="00C5750B"/>
    <w:rsid w:val="00C576E0"/>
    <w:rsid w:val="00C5772D"/>
    <w:rsid w:val="00C578E5"/>
    <w:rsid w:val="00C57A17"/>
    <w:rsid w:val="00C57D93"/>
    <w:rsid w:val="00C57E2A"/>
    <w:rsid w:val="00C57E3F"/>
    <w:rsid w:val="00C57E8B"/>
    <w:rsid w:val="00C5E134"/>
    <w:rsid w:val="00C60112"/>
    <w:rsid w:val="00C608C4"/>
    <w:rsid w:val="00C608FD"/>
    <w:rsid w:val="00C609A4"/>
    <w:rsid w:val="00C609EF"/>
    <w:rsid w:val="00C60A6B"/>
    <w:rsid w:val="00C60D19"/>
    <w:rsid w:val="00C60E35"/>
    <w:rsid w:val="00C60EAE"/>
    <w:rsid w:val="00C610E0"/>
    <w:rsid w:val="00C6116B"/>
    <w:rsid w:val="00C612F7"/>
    <w:rsid w:val="00C613F1"/>
    <w:rsid w:val="00C61642"/>
    <w:rsid w:val="00C61659"/>
    <w:rsid w:val="00C616B8"/>
    <w:rsid w:val="00C61703"/>
    <w:rsid w:val="00C6174E"/>
    <w:rsid w:val="00C61B6A"/>
    <w:rsid w:val="00C61FEC"/>
    <w:rsid w:val="00C62351"/>
    <w:rsid w:val="00C62882"/>
    <w:rsid w:val="00C62A12"/>
    <w:rsid w:val="00C63072"/>
    <w:rsid w:val="00C630D1"/>
    <w:rsid w:val="00C631AD"/>
    <w:rsid w:val="00C6340B"/>
    <w:rsid w:val="00C634CB"/>
    <w:rsid w:val="00C634F9"/>
    <w:rsid w:val="00C63A2C"/>
    <w:rsid w:val="00C63C0D"/>
    <w:rsid w:val="00C63CC5"/>
    <w:rsid w:val="00C63CC6"/>
    <w:rsid w:val="00C63E02"/>
    <w:rsid w:val="00C63E48"/>
    <w:rsid w:val="00C64218"/>
    <w:rsid w:val="00C642EE"/>
    <w:rsid w:val="00C64461"/>
    <w:rsid w:val="00C6454F"/>
    <w:rsid w:val="00C64F0A"/>
    <w:rsid w:val="00C64F57"/>
    <w:rsid w:val="00C64F8D"/>
    <w:rsid w:val="00C651D0"/>
    <w:rsid w:val="00C6521F"/>
    <w:rsid w:val="00C6529E"/>
    <w:rsid w:val="00C654C7"/>
    <w:rsid w:val="00C6562A"/>
    <w:rsid w:val="00C657B5"/>
    <w:rsid w:val="00C6580A"/>
    <w:rsid w:val="00C65942"/>
    <w:rsid w:val="00C659EF"/>
    <w:rsid w:val="00C65B1F"/>
    <w:rsid w:val="00C65DFF"/>
    <w:rsid w:val="00C663D7"/>
    <w:rsid w:val="00C66413"/>
    <w:rsid w:val="00C66440"/>
    <w:rsid w:val="00C664A1"/>
    <w:rsid w:val="00C66839"/>
    <w:rsid w:val="00C6698A"/>
    <w:rsid w:val="00C66BE0"/>
    <w:rsid w:val="00C66BE3"/>
    <w:rsid w:val="00C67213"/>
    <w:rsid w:val="00C67233"/>
    <w:rsid w:val="00C67399"/>
    <w:rsid w:val="00C67642"/>
    <w:rsid w:val="00C67AA0"/>
    <w:rsid w:val="00C67C1D"/>
    <w:rsid w:val="00C67E7B"/>
    <w:rsid w:val="00C70031"/>
    <w:rsid w:val="00C704E2"/>
    <w:rsid w:val="00C705EC"/>
    <w:rsid w:val="00C70621"/>
    <w:rsid w:val="00C706CE"/>
    <w:rsid w:val="00C70887"/>
    <w:rsid w:val="00C708C9"/>
    <w:rsid w:val="00C709BB"/>
    <w:rsid w:val="00C70E5D"/>
    <w:rsid w:val="00C70F36"/>
    <w:rsid w:val="00C70F8D"/>
    <w:rsid w:val="00C714BA"/>
    <w:rsid w:val="00C714C2"/>
    <w:rsid w:val="00C71605"/>
    <w:rsid w:val="00C7182E"/>
    <w:rsid w:val="00C718FF"/>
    <w:rsid w:val="00C71B91"/>
    <w:rsid w:val="00C7200B"/>
    <w:rsid w:val="00C72063"/>
    <w:rsid w:val="00C72318"/>
    <w:rsid w:val="00C723F1"/>
    <w:rsid w:val="00C72560"/>
    <w:rsid w:val="00C72A70"/>
    <w:rsid w:val="00C72B8A"/>
    <w:rsid w:val="00C72CB4"/>
    <w:rsid w:val="00C72E6A"/>
    <w:rsid w:val="00C7368A"/>
    <w:rsid w:val="00C73794"/>
    <w:rsid w:val="00C739C9"/>
    <w:rsid w:val="00C73B77"/>
    <w:rsid w:val="00C73D3A"/>
    <w:rsid w:val="00C73F24"/>
    <w:rsid w:val="00C7456C"/>
    <w:rsid w:val="00C75070"/>
    <w:rsid w:val="00C7520C"/>
    <w:rsid w:val="00C75497"/>
    <w:rsid w:val="00C755AD"/>
    <w:rsid w:val="00C7573D"/>
    <w:rsid w:val="00C75747"/>
    <w:rsid w:val="00C75886"/>
    <w:rsid w:val="00C7599A"/>
    <w:rsid w:val="00C76002"/>
    <w:rsid w:val="00C76BE1"/>
    <w:rsid w:val="00C76F2B"/>
    <w:rsid w:val="00C776F2"/>
    <w:rsid w:val="00C77E3C"/>
    <w:rsid w:val="00C77E4A"/>
    <w:rsid w:val="00C77E59"/>
    <w:rsid w:val="00C80477"/>
    <w:rsid w:val="00C8060D"/>
    <w:rsid w:val="00C808FE"/>
    <w:rsid w:val="00C80949"/>
    <w:rsid w:val="00C80B7F"/>
    <w:rsid w:val="00C812A8"/>
    <w:rsid w:val="00C814F2"/>
    <w:rsid w:val="00C81607"/>
    <w:rsid w:val="00C818AD"/>
    <w:rsid w:val="00C81E13"/>
    <w:rsid w:val="00C81E42"/>
    <w:rsid w:val="00C826A4"/>
    <w:rsid w:val="00C826E7"/>
    <w:rsid w:val="00C8281B"/>
    <w:rsid w:val="00C82900"/>
    <w:rsid w:val="00C82976"/>
    <w:rsid w:val="00C83232"/>
    <w:rsid w:val="00C83359"/>
    <w:rsid w:val="00C83713"/>
    <w:rsid w:val="00C83FA2"/>
    <w:rsid w:val="00C8411A"/>
    <w:rsid w:val="00C84237"/>
    <w:rsid w:val="00C84349"/>
    <w:rsid w:val="00C84354"/>
    <w:rsid w:val="00C8448E"/>
    <w:rsid w:val="00C84A66"/>
    <w:rsid w:val="00C84AD0"/>
    <w:rsid w:val="00C84B7E"/>
    <w:rsid w:val="00C84C12"/>
    <w:rsid w:val="00C8517B"/>
    <w:rsid w:val="00C85374"/>
    <w:rsid w:val="00C853D6"/>
    <w:rsid w:val="00C853FC"/>
    <w:rsid w:val="00C85469"/>
    <w:rsid w:val="00C85655"/>
    <w:rsid w:val="00C85808"/>
    <w:rsid w:val="00C85BDF"/>
    <w:rsid w:val="00C85EAB"/>
    <w:rsid w:val="00C85FB2"/>
    <w:rsid w:val="00C86020"/>
    <w:rsid w:val="00C86209"/>
    <w:rsid w:val="00C862B7"/>
    <w:rsid w:val="00C8635D"/>
    <w:rsid w:val="00C86416"/>
    <w:rsid w:val="00C86473"/>
    <w:rsid w:val="00C86558"/>
    <w:rsid w:val="00C866AC"/>
    <w:rsid w:val="00C866E1"/>
    <w:rsid w:val="00C86976"/>
    <w:rsid w:val="00C86A14"/>
    <w:rsid w:val="00C87073"/>
    <w:rsid w:val="00C87400"/>
    <w:rsid w:val="00C87639"/>
    <w:rsid w:val="00C87C0B"/>
    <w:rsid w:val="00C90779"/>
    <w:rsid w:val="00C909DF"/>
    <w:rsid w:val="00C90AAE"/>
    <w:rsid w:val="00C90E3C"/>
    <w:rsid w:val="00C90E49"/>
    <w:rsid w:val="00C90FF7"/>
    <w:rsid w:val="00C91620"/>
    <w:rsid w:val="00C91BF4"/>
    <w:rsid w:val="00C91CB6"/>
    <w:rsid w:val="00C92078"/>
    <w:rsid w:val="00C92B72"/>
    <w:rsid w:val="00C92E44"/>
    <w:rsid w:val="00C930BF"/>
    <w:rsid w:val="00C93142"/>
    <w:rsid w:val="00C93318"/>
    <w:rsid w:val="00C937C0"/>
    <w:rsid w:val="00C93A68"/>
    <w:rsid w:val="00C93AD0"/>
    <w:rsid w:val="00C93BDA"/>
    <w:rsid w:val="00C942A4"/>
    <w:rsid w:val="00C942AF"/>
    <w:rsid w:val="00C94A4E"/>
    <w:rsid w:val="00C94D6C"/>
    <w:rsid w:val="00C94FF9"/>
    <w:rsid w:val="00C9521D"/>
    <w:rsid w:val="00C95440"/>
    <w:rsid w:val="00C9554E"/>
    <w:rsid w:val="00C95CB9"/>
    <w:rsid w:val="00C95DAE"/>
    <w:rsid w:val="00C95EAA"/>
    <w:rsid w:val="00C95F9A"/>
    <w:rsid w:val="00C963DA"/>
    <w:rsid w:val="00C96897"/>
    <w:rsid w:val="00C968DD"/>
    <w:rsid w:val="00C96BB6"/>
    <w:rsid w:val="00C96C4E"/>
    <w:rsid w:val="00C97079"/>
    <w:rsid w:val="00C97137"/>
    <w:rsid w:val="00C97340"/>
    <w:rsid w:val="00C97341"/>
    <w:rsid w:val="00C9736F"/>
    <w:rsid w:val="00CA0074"/>
    <w:rsid w:val="00CA0213"/>
    <w:rsid w:val="00CA0224"/>
    <w:rsid w:val="00CA0279"/>
    <w:rsid w:val="00CA0A4A"/>
    <w:rsid w:val="00CA0AD4"/>
    <w:rsid w:val="00CA0ECA"/>
    <w:rsid w:val="00CA12C8"/>
    <w:rsid w:val="00CA155E"/>
    <w:rsid w:val="00CA1567"/>
    <w:rsid w:val="00CA16A5"/>
    <w:rsid w:val="00CA16B4"/>
    <w:rsid w:val="00CA17C3"/>
    <w:rsid w:val="00CA1D03"/>
    <w:rsid w:val="00CA1DB4"/>
    <w:rsid w:val="00CA1F6F"/>
    <w:rsid w:val="00CA2000"/>
    <w:rsid w:val="00CA27F5"/>
    <w:rsid w:val="00CA2DC1"/>
    <w:rsid w:val="00CA2DFB"/>
    <w:rsid w:val="00CA2FE8"/>
    <w:rsid w:val="00CA36E3"/>
    <w:rsid w:val="00CA3993"/>
    <w:rsid w:val="00CA3B69"/>
    <w:rsid w:val="00CA3F3C"/>
    <w:rsid w:val="00CA3F3E"/>
    <w:rsid w:val="00CA3F46"/>
    <w:rsid w:val="00CA3F92"/>
    <w:rsid w:val="00CA42E3"/>
    <w:rsid w:val="00CA435B"/>
    <w:rsid w:val="00CA49C1"/>
    <w:rsid w:val="00CA4F1D"/>
    <w:rsid w:val="00CA4F45"/>
    <w:rsid w:val="00CA4F74"/>
    <w:rsid w:val="00CA530F"/>
    <w:rsid w:val="00CA5490"/>
    <w:rsid w:val="00CA5F80"/>
    <w:rsid w:val="00CA609E"/>
    <w:rsid w:val="00CA6677"/>
    <w:rsid w:val="00CA67C3"/>
    <w:rsid w:val="00CA6985"/>
    <w:rsid w:val="00CA6B15"/>
    <w:rsid w:val="00CA6DF4"/>
    <w:rsid w:val="00CA715E"/>
    <w:rsid w:val="00CA787D"/>
    <w:rsid w:val="00CA7918"/>
    <w:rsid w:val="00CA795F"/>
    <w:rsid w:val="00CA7986"/>
    <w:rsid w:val="00CA7AEC"/>
    <w:rsid w:val="00CA7B4E"/>
    <w:rsid w:val="00CA7B96"/>
    <w:rsid w:val="00CA7C33"/>
    <w:rsid w:val="00CB06EE"/>
    <w:rsid w:val="00CB0A68"/>
    <w:rsid w:val="00CB0AE1"/>
    <w:rsid w:val="00CB0CD9"/>
    <w:rsid w:val="00CB13CD"/>
    <w:rsid w:val="00CB1583"/>
    <w:rsid w:val="00CB1661"/>
    <w:rsid w:val="00CB16C3"/>
    <w:rsid w:val="00CB1AD8"/>
    <w:rsid w:val="00CB2226"/>
    <w:rsid w:val="00CB27F7"/>
    <w:rsid w:val="00CB2872"/>
    <w:rsid w:val="00CB2929"/>
    <w:rsid w:val="00CB2CF1"/>
    <w:rsid w:val="00CB2E01"/>
    <w:rsid w:val="00CB3026"/>
    <w:rsid w:val="00CB3169"/>
    <w:rsid w:val="00CB324B"/>
    <w:rsid w:val="00CB368B"/>
    <w:rsid w:val="00CB3A0F"/>
    <w:rsid w:val="00CB3AD1"/>
    <w:rsid w:val="00CB3B5E"/>
    <w:rsid w:val="00CB3ECE"/>
    <w:rsid w:val="00CB4258"/>
    <w:rsid w:val="00CB47A2"/>
    <w:rsid w:val="00CB4837"/>
    <w:rsid w:val="00CB4FC2"/>
    <w:rsid w:val="00CB5265"/>
    <w:rsid w:val="00CB53B9"/>
    <w:rsid w:val="00CB5830"/>
    <w:rsid w:val="00CB59B2"/>
    <w:rsid w:val="00CB5D8C"/>
    <w:rsid w:val="00CB60F7"/>
    <w:rsid w:val="00CB662C"/>
    <w:rsid w:val="00CB67BD"/>
    <w:rsid w:val="00CB70AC"/>
    <w:rsid w:val="00CB7521"/>
    <w:rsid w:val="00CB7574"/>
    <w:rsid w:val="00CB7737"/>
    <w:rsid w:val="00CB7AFA"/>
    <w:rsid w:val="00CC0224"/>
    <w:rsid w:val="00CC0430"/>
    <w:rsid w:val="00CC054E"/>
    <w:rsid w:val="00CC070F"/>
    <w:rsid w:val="00CC0A87"/>
    <w:rsid w:val="00CC113B"/>
    <w:rsid w:val="00CC1C32"/>
    <w:rsid w:val="00CC1CFF"/>
    <w:rsid w:val="00CC201F"/>
    <w:rsid w:val="00CC234A"/>
    <w:rsid w:val="00CC265B"/>
    <w:rsid w:val="00CC2948"/>
    <w:rsid w:val="00CC3C41"/>
    <w:rsid w:val="00CC3D9B"/>
    <w:rsid w:val="00CC3DBC"/>
    <w:rsid w:val="00CC3E59"/>
    <w:rsid w:val="00CC3EC9"/>
    <w:rsid w:val="00CC4062"/>
    <w:rsid w:val="00CC47DB"/>
    <w:rsid w:val="00CC4C6C"/>
    <w:rsid w:val="00CC4DE5"/>
    <w:rsid w:val="00CC5CC1"/>
    <w:rsid w:val="00CC5CD0"/>
    <w:rsid w:val="00CC5F06"/>
    <w:rsid w:val="00CC5F5E"/>
    <w:rsid w:val="00CC64BA"/>
    <w:rsid w:val="00CC64F4"/>
    <w:rsid w:val="00CC6567"/>
    <w:rsid w:val="00CC6664"/>
    <w:rsid w:val="00CC6A3F"/>
    <w:rsid w:val="00CC6B9C"/>
    <w:rsid w:val="00CC6E73"/>
    <w:rsid w:val="00CC6FE3"/>
    <w:rsid w:val="00CC7002"/>
    <w:rsid w:val="00CC73E5"/>
    <w:rsid w:val="00CC749C"/>
    <w:rsid w:val="00CC79A3"/>
    <w:rsid w:val="00CC79FE"/>
    <w:rsid w:val="00CC7BCC"/>
    <w:rsid w:val="00CC7BE0"/>
    <w:rsid w:val="00CC7F82"/>
    <w:rsid w:val="00CD02D8"/>
    <w:rsid w:val="00CD03E5"/>
    <w:rsid w:val="00CD0803"/>
    <w:rsid w:val="00CD0842"/>
    <w:rsid w:val="00CD0AD4"/>
    <w:rsid w:val="00CD0AE0"/>
    <w:rsid w:val="00CD0BA5"/>
    <w:rsid w:val="00CD0DA4"/>
    <w:rsid w:val="00CD0DD7"/>
    <w:rsid w:val="00CD0F0E"/>
    <w:rsid w:val="00CD102E"/>
    <w:rsid w:val="00CD11E2"/>
    <w:rsid w:val="00CD12E4"/>
    <w:rsid w:val="00CD166E"/>
    <w:rsid w:val="00CD16E3"/>
    <w:rsid w:val="00CD1B94"/>
    <w:rsid w:val="00CD1C2F"/>
    <w:rsid w:val="00CD1EF5"/>
    <w:rsid w:val="00CD214F"/>
    <w:rsid w:val="00CD23E0"/>
    <w:rsid w:val="00CD2425"/>
    <w:rsid w:val="00CD244C"/>
    <w:rsid w:val="00CD24EC"/>
    <w:rsid w:val="00CD24F1"/>
    <w:rsid w:val="00CD29BB"/>
    <w:rsid w:val="00CD2AE4"/>
    <w:rsid w:val="00CD2F77"/>
    <w:rsid w:val="00CD33E0"/>
    <w:rsid w:val="00CD3491"/>
    <w:rsid w:val="00CD36D0"/>
    <w:rsid w:val="00CD3804"/>
    <w:rsid w:val="00CD3AFF"/>
    <w:rsid w:val="00CD3B38"/>
    <w:rsid w:val="00CD4000"/>
    <w:rsid w:val="00CD41FB"/>
    <w:rsid w:val="00CD44E2"/>
    <w:rsid w:val="00CD4735"/>
    <w:rsid w:val="00CD47CA"/>
    <w:rsid w:val="00CD4966"/>
    <w:rsid w:val="00CD49C4"/>
    <w:rsid w:val="00CD4A29"/>
    <w:rsid w:val="00CD51DD"/>
    <w:rsid w:val="00CD52BF"/>
    <w:rsid w:val="00CD54B6"/>
    <w:rsid w:val="00CD55D7"/>
    <w:rsid w:val="00CD5A15"/>
    <w:rsid w:val="00CD5ABA"/>
    <w:rsid w:val="00CD6021"/>
    <w:rsid w:val="00CD60EB"/>
    <w:rsid w:val="00CD617B"/>
    <w:rsid w:val="00CD6410"/>
    <w:rsid w:val="00CD6510"/>
    <w:rsid w:val="00CD6839"/>
    <w:rsid w:val="00CD686D"/>
    <w:rsid w:val="00CD6A8E"/>
    <w:rsid w:val="00CD6BE2"/>
    <w:rsid w:val="00CD6D12"/>
    <w:rsid w:val="00CD70FC"/>
    <w:rsid w:val="00CD71DA"/>
    <w:rsid w:val="00CD727A"/>
    <w:rsid w:val="00CD7370"/>
    <w:rsid w:val="00CD73CF"/>
    <w:rsid w:val="00CD77D5"/>
    <w:rsid w:val="00CD7ADD"/>
    <w:rsid w:val="00CD7C2E"/>
    <w:rsid w:val="00CD7D8E"/>
    <w:rsid w:val="00CD7DEA"/>
    <w:rsid w:val="00CD7EB7"/>
    <w:rsid w:val="00CD7EF3"/>
    <w:rsid w:val="00CD7FEB"/>
    <w:rsid w:val="00CE0154"/>
    <w:rsid w:val="00CE044B"/>
    <w:rsid w:val="00CE07A6"/>
    <w:rsid w:val="00CE0C68"/>
    <w:rsid w:val="00CE0CE1"/>
    <w:rsid w:val="00CE0EF0"/>
    <w:rsid w:val="00CE10DF"/>
    <w:rsid w:val="00CE140A"/>
    <w:rsid w:val="00CE142B"/>
    <w:rsid w:val="00CE199C"/>
    <w:rsid w:val="00CE1CD8"/>
    <w:rsid w:val="00CE1F72"/>
    <w:rsid w:val="00CE1FA7"/>
    <w:rsid w:val="00CE201D"/>
    <w:rsid w:val="00CE2069"/>
    <w:rsid w:val="00CE22A5"/>
    <w:rsid w:val="00CE2420"/>
    <w:rsid w:val="00CE2B71"/>
    <w:rsid w:val="00CE2EBA"/>
    <w:rsid w:val="00CE307A"/>
    <w:rsid w:val="00CE323C"/>
    <w:rsid w:val="00CE3270"/>
    <w:rsid w:val="00CE36A2"/>
    <w:rsid w:val="00CE3B16"/>
    <w:rsid w:val="00CE3E7F"/>
    <w:rsid w:val="00CE3ED4"/>
    <w:rsid w:val="00CE426B"/>
    <w:rsid w:val="00CE42B5"/>
    <w:rsid w:val="00CE44A9"/>
    <w:rsid w:val="00CE45B6"/>
    <w:rsid w:val="00CE4A00"/>
    <w:rsid w:val="00CE4E66"/>
    <w:rsid w:val="00CE501C"/>
    <w:rsid w:val="00CE55CB"/>
    <w:rsid w:val="00CE5898"/>
    <w:rsid w:val="00CE58B3"/>
    <w:rsid w:val="00CE597B"/>
    <w:rsid w:val="00CE606C"/>
    <w:rsid w:val="00CE6073"/>
    <w:rsid w:val="00CE60F6"/>
    <w:rsid w:val="00CE6330"/>
    <w:rsid w:val="00CE6550"/>
    <w:rsid w:val="00CE69DB"/>
    <w:rsid w:val="00CE6A35"/>
    <w:rsid w:val="00CE6C14"/>
    <w:rsid w:val="00CE6EAC"/>
    <w:rsid w:val="00CE6F3C"/>
    <w:rsid w:val="00CE7216"/>
    <w:rsid w:val="00CE74EB"/>
    <w:rsid w:val="00CE7754"/>
    <w:rsid w:val="00CE7801"/>
    <w:rsid w:val="00CE7939"/>
    <w:rsid w:val="00CE7C47"/>
    <w:rsid w:val="00CE7C4C"/>
    <w:rsid w:val="00CE7D9E"/>
    <w:rsid w:val="00CE7E7B"/>
    <w:rsid w:val="00CF06C6"/>
    <w:rsid w:val="00CF0764"/>
    <w:rsid w:val="00CF0A2A"/>
    <w:rsid w:val="00CF180A"/>
    <w:rsid w:val="00CF18F7"/>
    <w:rsid w:val="00CF1B2D"/>
    <w:rsid w:val="00CF2247"/>
    <w:rsid w:val="00CF25EB"/>
    <w:rsid w:val="00CF263F"/>
    <w:rsid w:val="00CF2651"/>
    <w:rsid w:val="00CF2695"/>
    <w:rsid w:val="00CF2C38"/>
    <w:rsid w:val="00CF2CF6"/>
    <w:rsid w:val="00CF30A5"/>
    <w:rsid w:val="00CF30E8"/>
    <w:rsid w:val="00CF35BB"/>
    <w:rsid w:val="00CF3EDA"/>
    <w:rsid w:val="00CF43AB"/>
    <w:rsid w:val="00CF4715"/>
    <w:rsid w:val="00CF47FF"/>
    <w:rsid w:val="00CF49E5"/>
    <w:rsid w:val="00CF4CC3"/>
    <w:rsid w:val="00CF53DA"/>
    <w:rsid w:val="00CF5413"/>
    <w:rsid w:val="00CF544D"/>
    <w:rsid w:val="00CF5914"/>
    <w:rsid w:val="00CF59E5"/>
    <w:rsid w:val="00CF5A48"/>
    <w:rsid w:val="00CF5FEC"/>
    <w:rsid w:val="00CF66DE"/>
    <w:rsid w:val="00CF68A1"/>
    <w:rsid w:val="00CF68F5"/>
    <w:rsid w:val="00CF7017"/>
    <w:rsid w:val="00CF746C"/>
    <w:rsid w:val="00CF7B11"/>
    <w:rsid w:val="00CF7CCE"/>
    <w:rsid w:val="00D0027E"/>
    <w:rsid w:val="00D00587"/>
    <w:rsid w:val="00D0124E"/>
    <w:rsid w:val="00D01580"/>
    <w:rsid w:val="00D0172D"/>
    <w:rsid w:val="00D01767"/>
    <w:rsid w:val="00D0178B"/>
    <w:rsid w:val="00D02257"/>
    <w:rsid w:val="00D02666"/>
    <w:rsid w:val="00D026FE"/>
    <w:rsid w:val="00D02B1F"/>
    <w:rsid w:val="00D02D1D"/>
    <w:rsid w:val="00D02DD7"/>
    <w:rsid w:val="00D031F7"/>
    <w:rsid w:val="00D0320F"/>
    <w:rsid w:val="00D03409"/>
    <w:rsid w:val="00D036E7"/>
    <w:rsid w:val="00D03890"/>
    <w:rsid w:val="00D03AE5"/>
    <w:rsid w:val="00D03B3F"/>
    <w:rsid w:val="00D03CDF"/>
    <w:rsid w:val="00D041BA"/>
    <w:rsid w:val="00D0436E"/>
    <w:rsid w:val="00D045F3"/>
    <w:rsid w:val="00D04755"/>
    <w:rsid w:val="00D0498F"/>
    <w:rsid w:val="00D04A91"/>
    <w:rsid w:val="00D04AD6"/>
    <w:rsid w:val="00D04D37"/>
    <w:rsid w:val="00D05077"/>
    <w:rsid w:val="00D05B49"/>
    <w:rsid w:val="00D05E53"/>
    <w:rsid w:val="00D06250"/>
    <w:rsid w:val="00D06CD1"/>
    <w:rsid w:val="00D06F28"/>
    <w:rsid w:val="00D07256"/>
    <w:rsid w:val="00D07620"/>
    <w:rsid w:val="00D07940"/>
    <w:rsid w:val="00D07A2D"/>
    <w:rsid w:val="00D07ABA"/>
    <w:rsid w:val="00D07C9D"/>
    <w:rsid w:val="00D07EC2"/>
    <w:rsid w:val="00D0FE4C"/>
    <w:rsid w:val="00D10422"/>
    <w:rsid w:val="00D105F9"/>
    <w:rsid w:val="00D10848"/>
    <w:rsid w:val="00D10B0A"/>
    <w:rsid w:val="00D10BCA"/>
    <w:rsid w:val="00D10BF4"/>
    <w:rsid w:val="00D10C97"/>
    <w:rsid w:val="00D10CC7"/>
    <w:rsid w:val="00D115F8"/>
    <w:rsid w:val="00D11BC0"/>
    <w:rsid w:val="00D11F00"/>
    <w:rsid w:val="00D12027"/>
    <w:rsid w:val="00D12289"/>
    <w:rsid w:val="00D12580"/>
    <w:rsid w:val="00D12A62"/>
    <w:rsid w:val="00D13229"/>
    <w:rsid w:val="00D13725"/>
    <w:rsid w:val="00D13969"/>
    <w:rsid w:val="00D139A4"/>
    <w:rsid w:val="00D13A41"/>
    <w:rsid w:val="00D13AC5"/>
    <w:rsid w:val="00D13B7D"/>
    <w:rsid w:val="00D13CDE"/>
    <w:rsid w:val="00D13E31"/>
    <w:rsid w:val="00D13E38"/>
    <w:rsid w:val="00D14123"/>
    <w:rsid w:val="00D14771"/>
    <w:rsid w:val="00D14885"/>
    <w:rsid w:val="00D153BB"/>
    <w:rsid w:val="00D154E2"/>
    <w:rsid w:val="00D1552C"/>
    <w:rsid w:val="00D158A0"/>
    <w:rsid w:val="00D15D9F"/>
    <w:rsid w:val="00D15E3F"/>
    <w:rsid w:val="00D160A1"/>
    <w:rsid w:val="00D164B9"/>
    <w:rsid w:val="00D16664"/>
    <w:rsid w:val="00D168C5"/>
    <w:rsid w:val="00D16973"/>
    <w:rsid w:val="00D16AAD"/>
    <w:rsid w:val="00D16BAA"/>
    <w:rsid w:val="00D1707F"/>
    <w:rsid w:val="00D174B2"/>
    <w:rsid w:val="00D174E1"/>
    <w:rsid w:val="00D176F0"/>
    <w:rsid w:val="00D17720"/>
    <w:rsid w:val="00D17A8F"/>
    <w:rsid w:val="00D17B58"/>
    <w:rsid w:val="00D17D49"/>
    <w:rsid w:val="00D17F39"/>
    <w:rsid w:val="00D17FA2"/>
    <w:rsid w:val="00D20164"/>
    <w:rsid w:val="00D20465"/>
    <w:rsid w:val="00D20651"/>
    <w:rsid w:val="00D206AD"/>
    <w:rsid w:val="00D206D2"/>
    <w:rsid w:val="00D20B38"/>
    <w:rsid w:val="00D20D0C"/>
    <w:rsid w:val="00D21805"/>
    <w:rsid w:val="00D21C95"/>
    <w:rsid w:val="00D22043"/>
    <w:rsid w:val="00D221C1"/>
    <w:rsid w:val="00D22280"/>
    <w:rsid w:val="00D223B0"/>
    <w:rsid w:val="00D22408"/>
    <w:rsid w:val="00D224EB"/>
    <w:rsid w:val="00D225D7"/>
    <w:rsid w:val="00D22899"/>
    <w:rsid w:val="00D22C7E"/>
    <w:rsid w:val="00D2319F"/>
    <w:rsid w:val="00D231CC"/>
    <w:rsid w:val="00D235EA"/>
    <w:rsid w:val="00D2366E"/>
    <w:rsid w:val="00D23735"/>
    <w:rsid w:val="00D23948"/>
    <w:rsid w:val="00D23A8F"/>
    <w:rsid w:val="00D244EF"/>
    <w:rsid w:val="00D247AD"/>
    <w:rsid w:val="00D24EAF"/>
    <w:rsid w:val="00D24F7F"/>
    <w:rsid w:val="00D25329"/>
    <w:rsid w:val="00D2535F"/>
    <w:rsid w:val="00D254DE"/>
    <w:rsid w:val="00D256E0"/>
    <w:rsid w:val="00D258E3"/>
    <w:rsid w:val="00D25CB2"/>
    <w:rsid w:val="00D26027"/>
    <w:rsid w:val="00D263B1"/>
    <w:rsid w:val="00D265A6"/>
    <w:rsid w:val="00D26942"/>
    <w:rsid w:val="00D269B3"/>
    <w:rsid w:val="00D26E3F"/>
    <w:rsid w:val="00D2713A"/>
    <w:rsid w:val="00D27296"/>
    <w:rsid w:val="00D27360"/>
    <w:rsid w:val="00D27500"/>
    <w:rsid w:val="00D2797A"/>
    <w:rsid w:val="00D279B6"/>
    <w:rsid w:val="00D27A18"/>
    <w:rsid w:val="00D27B7C"/>
    <w:rsid w:val="00D27D70"/>
    <w:rsid w:val="00D27DF8"/>
    <w:rsid w:val="00D30107"/>
    <w:rsid w:val="00D3067D"/>
    <w:rsid w:val="00D307F6"/>
    <w:rsid w:val="00D30D0C"/>
    <w:rsid w:val="00D30F56"/>
    <w:rsid w:val="00D30F67"/>
    <w:rsid w:val="00D313DC"/>
    <w:rsid w:val="00D314E5"/>
    <w:rsid w:val="00D31A12"/>
    <w:rsid w:val="00D31A9C"/>
    <w:rsid w:val="00D31AD2"/>
    <w:rsid w:val="00D31E51"/>
    <w:rsid w:val="00D32253"/>
    <w:rsid w:val="00D328E4"/>
    <w:rsid w:val="00D329A0"/>
    <w:rsid w:val="00D329AE"/>
    <w:rsid w:val="00D32B97"/>
    <w:rsid w:val="00D32D0B"/>
    <w:rsid w:val="00D32F74"/>
    <w:rsid w:val="00D334C1"/>
    <w:rsid w:val="00D33542"/>
    <w:rsid w:val="00D33F64"/>
    <w:rsid w:val="00D340DA"/>
    <w:rsid w:val="00D341F5"/>
    <w:rsid w:val="00D341F7"/>
    <w:rsid w:val="00D34540"/>
    <w:rsid w:val="00D3454E"/>
    <w:rsid w:val="00D34681"/>
    <w:rsid w:val="00D349F5"/>
    <w:rsid w:val="00D34BF1"/>
    <w:rsid w:val="00D35489"/>
    <w:rsid w:val="00D35520"/>
    <w:rsid w:val="00D3569E"/>
    <w:rsid w:val="00D35866"/>
    <w:rsid w:val="00D358BB"/>
    <w:rsid w:val="00D35F06"/>
    <w:rsid w:val="00D36646"/>
    <w:rsid w:val="00D366F4"/>
    <w:rsid w:val="00D3671A"/>
    <w:rsid w:val="00D367BD"/>
    <w:rsid w:val="00D36B2F"/>
    <w:rsid w:val="00D36B3A"/>
    <w:rsid w:val="00D36E72"/>
    <w:rsid w:val="00D3784E"/>
    <w:rsid w:val="00D3787A"/>
    <w:rsid w:val="00D37A57"/>
    <w:rsid w:val="00D37B26"/>
    <w:rsid w:val="00D401F6"/>
    <w:rsid w:val="00D404CD"/>
    <w:rsid w:val="00D40555"/>
    <w:rsid w:val="00D407F7"/>
    <w:rsid w:val="00D408D4"/>
    <w:rsid w:val="00D40D9F"/>
    <w:rsid w:val="00D412A6"/>
    <w:rsid w:val="00D41350"/>
    <w:rsid w:val="00D4141A"/>
    <w:rsid w:val="00D41543"/>
    <w:rsid w:val="00D417A3"/>
    <w:rsid w:val="00D4188C"/>
    <w:rsid w:val="00D41B6F"/>
    <w:rsid w:val="00D41F58"/>
    <w:rsid w:val="00D421E3"/>
    <w:rsid w:val="00D42403"/>
    <w:rsid w:val="00D42C6C"/>
    <w:rsid w:val="00D42C6D"/>
    <w:rsid w:val="00D42E6C"/>
    <w:rsid w:val="00D430B0"/>
    <w:rsid w:val="00D43286"/>
    <w:rsid w:val="00D43484"/>
    <w:rsid w:val="00D43B75"/>
    <w:rsid w:val="00D43CCE"/>
    <w:rsid w:val="00D43F46"/>
    <w:rsid w:val="00D44066"/>
    <w:rsid w:val="00D4495C"/>
    <w:rsid w:val="00D44D62"/>
    <w:rsid w:val="00D450A5"/>
    <w:rsid w:val="00D45237"/>
    <w:rsid w:val="00D45A94"/>
    <w:rsid w:val="00D45F7E"/>
    <w:rsid w:val="00D4644E"/>
    <w:rsid w:val="00D464D6"/>
    <w:rsid w:val="00D46584"/>
    <w:rsid w:val="00D46705"/>
    <w:rsid w:val="00D46A06"/>
    <w:rsid w:val="00D46D26"/>
    <w:rsid w:val="00D46E54"/>
    <w:rsid w:val="00D46F52"/>
    <w:rsid w:val="00D475CF"/>
    <w:rsid w:val="00D47AA6"/>
    <w:rsid w:val="00D47D1F"/>
    <w:rsid w:val="00D47DA5"/>
    <w:rsid w:val="00D502D3"/>
    <w:rsid w:val="00D5062D"/>
    <w:rsid w:val="00D5087B"/>
    <w:rsid w:val="00D50917"/>
    <w:rsid w:val="00D50924"/>
    <w:rsid w:val="00D50A83"/>
    <w:rsid w:val="00D50E10"/>
    <w:rsid w:val="00D5178F"/>
    <w:rsid w:val="00D517A2"/>
    <w:rsid w:val="00D51963"/>
    <w:rsid w:val="00D51ABA"/>
    <w:rsid w:val="00D51D57"/>
    <w:rsid w:val="00D51D7A"/>
    <w:rsid w:val="00D521AC"/>
    <w:rsid w:val="00D5224D"/>
    <w:rsid w:val="00D52F12"/>
    <w:rsid w:val="00D53281"/>
    <w:rsid w:val="00D53360"/>
    <w:rsid w:val="00D53422"/>
    <w:rsid w:val="00D537BD"/>
    <w:rsid w:val="00D53C1A"/>
    <w:rsid w:val="00D540F5"/>
    <w:rsid w:val="00D5425A"/>
    <w:rsid w:val="00D543A4"/>
    <w:rsid w:val="00D544AA"/>
    <w:rsid w:val="00D54803"/>
    <w:rsid w:val="00D54A5D"/>
    <w:rsid w:val="00D54CF0"/>
    <w:rsid w:val="00D54D84"/>
    <w:rsid w:val="00D55042"/>
    <w:rsid w:val="00D55340"/>
    <w:rsid w:val="00D558A6"/>
    <w:rsid w:val="00D55B39"/>
    <w:rsid w:val="00D55C76"/>
    <w:rsid w:val="00D55EFD"/>
    <w:rsid w:val="00D56087"/>
    <w:rsid w:val="00D5611F"/>
    <w:rsid w:val="00D5637E"/>
    <w:rsid w:val="00D56690"/>
    <w:rsid w:val="00D569A8"/>
    <w:rsid w:val="00D56D15"/>
    <w:rsid w:val="00D57064"/>
    <w:rsid w:val="00D57682"/>
    <w:rsid w:val="00D577D5"/>
    <w:rsid w:val="00D57A29"/>
    <w:rsid w:val="00D57B26"/>
    <w:rsid w:val="00D57CE7"/>
    <w:rsid w:val="00D57F66"/>
    <w:rsid w:val="00D601D3"/>
    <w:rsid w:val="00D603C4"/>
    <w:rsid w:val="00D604C8"/>
    <w:rsid w:val="00D60569"/>
    <w:rsid w:val="00D60DE8"/>
    <w:rsid w:val="00D60E2C"/>
    <w:rsid w:val="00D61111"/>
    <w:rsid w:val="00D61542"/>
    <w:rsid w:val="00D6160A"/>
    <w:rsid w:val="00D61635"/>
    <w:rsid w:val="00D616DB"/>
    <w:rsid w:val="00D616E8"/>
    <w:rsid w:val="00D6186C"/>
    <w:rsid w:val="00D61A22"/>
    <w:rsid w:val="00D61B1F"/>
    <w:rsid w:val="00D61CB8"/>
    <w:rsid w:val="00D61E49"/>
    <w:rsid w:val="00D626C1"/>
    <w:rsid w:val="00D62B2A"/>
    <w:rsid w:val="00D62D04"/>
    <w:rsid w:val="00D62E89"/>
    <w:rsid w:val="00D638F8"/>
    <w:rsid w:val="00D63F0B"/>
    <w:rsid w:val="00D6403E"/>
    <w:rsid w:val="00D64215"/>
    <w:rsid w:val="00D6443D"/>
    <w:rsid w:val="00D6447E"/>
    <w:rsid w:val="00D64A1F"/>
    <w:rsid w:val="00D6592B"/>
    <w:rsid w:val="00D65BCD"/>
    <w:rsid w:val="00D65E25"/>
    <w:rsid w:val="00D6604E"/>
    <w:rsid w:val="00D66071"/>
    <w:rsid w:val="00D6650E"/>
    <w:rsid w:val="00D66538"/>
    <w:rsid w:val="00D6670F"/>
    <w:rsid w:val="00D66744"/>
    <w:rsid w:val="00D66786"/>
    <w:rsid w:val="00D669D5"/>
    <w:rsid w:val="00D67055"/>
    <w:rsid w:val="00D67426"/>
    <w:rsid w:val="00D67992"/>
    <w:rsid w:val="00D70158"/>
    <w:rsid w:val="00D704D3"/>
    <w:rsid w:val="00D70527"/>
    <w:rsid w:val="00D70555"/>
    <w:rsid w:val="00D705E1"/>
    <w:rsid w:val="00D709FF"/>
    <w:rsid w:val="00D7108F"/>
    <w:rsid w:val="00D71278"/>
    <w:rsid w:val="00D715FD"/>
    <w:rsid w:val="00D71DBC"/>
    <w:rsid w:val="00D7206E"/>
    <w:rsid w:val="00D721D0"/>
    <w:rsid w:val="00D723F9"/>
    <w:rsid w:val="00D7249A"/>
    <w:rsid w:val="00D7294B"/>
    <w:rsid w:val="00D72A6D"/>
    <w:rsid w:val="00D72C36"/>
    <w:rsid w:val="00D72E4D"/>
    <w:rsid w:val="00D72F53"/>
    <w:rsid w:val="00D73207"/>
    <w:rsid w:val="00D73599"/>
    <w:rsid w:val="00D73681"/>
    <w:rsid w:val="00D7407A"/>
    <w:rsid w:val="00D7449F"/>
    <w:rsid w:val="00D74532"/>
    <w:rsid w:val="00D745BD"/>
    <w:rsid w:val="00D747A9"/>
    <w:rsid w:val="00D748BA"/>
    <w:rsid w:val="00D749E5"/>
    <w:rsid w:val="00D74FF7"/>
    <w:rsid w:val="00D7525D"/>
    <w:rsid w:val="00D752E4"/>
    <w:rsid w:val="00D753E1"/>
    <w:rsid w:val="00D75433"/>
    <w:rsid w:val="00D7547D"/>
    <w:rsid w:val="00D755C6"/>
    <w:rsid w:val="00D7589B"/>
    <w:rsid w:val="00D758FE"/>
    <w:rsid w:val="00D75962"/>
    <w:rsid w:val="00D75BF4"/>
    <w:rsid w:val="00D75CED"/>
    <w:rsid w:val="00D75D8B"/>
    <w:rsid w:val="00D75E93"/>
    <w:rsid w:val="00D762BE"/>
    <w:rsid w:val="00D7645C"/>
    <w:rsid w:val="00D76525"/>
    <w:rsid w:val="00D76638"/>
    <w:rsid w:val="00D77058"/>
    <w:rsid w:val="00D77427"/>
    <w:rsid w:val="00D7751E"/>
    <w:rsid w:val="00D775E3"/>
    <w:rsid w:val="00D77696"/>
    <w:rsid w:val="00D77A25"/>
    <w:rsid w:val="00D77A6C"/>
    <w:rsid w:val="00D77BD2"/>
    <w:rsid w:val="00D77D41"/>
    <w:rsid w:val="00D8050D"/>
    <w:rsid w:val="00D807EE"/>
    <w:rsid w:val="00D80C21"/>
    <w:rsid w:val="00D80CA1"/>
    <w:rsid w:val="00D80D0A"/>
    <w:rsid w:val="00D80D55"/>
    <w:rsid w:val="00D810B5"/>
    <w:rsid w:val="00D81532"/>
    <w:rsid w:val="00D8173E"/>
    <w:rsid w:val="00D817F3"/>
    <w:rsid w:val="00D81805"/>
    <w:rsid w:val="00D81E81"/>
    <w:rsid w:val="00D81EAB"/>
    <w:rsid w:val="00D81ECF"/>
    <w:rsid w:val="00D8231D"/>
    <w:rsid w:val="00D8254D"/>
    <w:rsid w:val="00D827E7"/>
    <w:rsid w:val="00D82837"/>
    <w:rsid w:val="00D82BAB"/>
    <w:rsid w:val="00D82C27"/>
    <w:rsid w:val="00D82C9A"/>
    <w:rsid w:val="00D82E48"/>
    <w:rsid w:val="00D82EEA"/>
    <w:rsid w:val="00D82FC7"/>
    <w:rsid w:val="00D838B4"/>
    <w:rsid w:val="00D83CFC"/>
    <w:rsid w:val="00D83D23"/>
    <w:rsid w:val="00D841E6"/>
    <w:rsid w:val="00D84342"/>
    <w:rsid w:val="00D84359"/>
    <w:rsid w:val="00D84AF8"/>
    <w:rsid w:val="00D84EE3"/>
    <w:rsid w:val="00D8575E"/>
    <w:rsid w:val="00D85E80"/>
    <w:rsid w:val="00D8626A"/>
    <w:rsid w:val="00D8651D"/>
    <w:rsid w:val="00D86528"/>
    <w:rsid w:val="00D86749"/>
    <w:rsid w:val="00D86B4B"/>
    <w:rsid w:val="00D87114"/>
    <w:rsid w:val="00D8722D"/>
    <w:rsid w:val="00D8726D"/>
    <w:rsid w:val="00D872AF"/>
    <w:rsid w:val="00D874BB"/>
    <w:rsid w:val="00D87694"/>
    <w:rsid w:val="00D877A5"/>
    <w:rsid w:val="00D878C6"/>
    <w:rsid w:val="00D87EC7"/>
    <w:rsid w:val="00D87F28"/>
    <w:rsid w:val="00D901A9"/>
    <w:rsid w:val="00D903EC"/>
    <w:rsid w:val="00D908A1"/>
    <w:rsid w:val="00D90C50"/>
    <w:rsid w:val="00D90D8A"/>
    <w:rsid w:val="00D91405"/>
    <w:rsid w:val="00D9163E"/>
    <w:rsid w:val="00D9194A"/>
    <w:rsid w:val="00D91B33"/>
    <w:rsid w:val="00D91E06"/>
    <w:rsid w:val="00D91FE6"/>
    <w:rsid w:val="00D92098"/>
    <w:rsid w:val="00D920D6"/>
    <w:rsid w:val="00D9276B"/>
    <w:rsid w:val="00D92985"/>
    <w:rsid w:val="00D931B6"/>
    <w:rsid w:val="00D932D2"/>
    <w:rsid w:val="00D93309"/>
    <w:rsid w:val="00D93987"/>
    <w:rsid w:val="00D93A7D"/>
    <w:rsid w:val="00D93C19"/>
    <w:rsid w:val="00D93DB2"/>
    <w:rsid w:val="00D93E1B"/>
    <w:rsid w:val="00D93EDB"/>
    <w:rsid w:val="00D9455A"/>
    <w:rsid w:val="00D94711"/>
    <w:rsid w:val="00D952C2"/>
    <w:rsid w:val="00D960BD"/>
    <w:rsid w:val="00D9671D"/>
    <w:rsid w:val="00D96A34"/>
    <w:rsid w:val="00D96B11"/>
    <w:rsid w:val="00D96FF9"/>
    <w:rsid w:val="00D97366"/>
    <w:rsid w:val="00D97562"/>
    <w:rsid w:val="00D97692"/>
    <w:rsid w:val="00D9777A"/>
    <w:rsid w:val="00D97863"/>
    <w:rsid w:val="00D978C2"/>
    <w:rsid w:val="00D97EFD"/>
    <w:rsid w:val="00DA01FF"/>
    <w:rsid w:val="00DA099A"/>
    <w:rsid w:val="00DA0BC9"/>
    <w:rsid w:val="00DA120B"/>
    <w:rsid w:val="00DA14DE"/>
    <w:rsid w:val="00DA1945"/>
    <w:rsid w:val="00DA1E8D"/>
    <w:rsid w:val="00DA2007"/>
    <w:rsid w:val="00DA2320"/>
    <w:rsid w:val="00DA241D"/>
    <w:rsid w:val="00DA2588"/>
    <w:rsid w:val="00DA2636"/>
    <w:rsid w:val="00DA2693"/>
    <w:rsid w:val="00DA281D"/>
    <w:rsid w:val="00DA2C77"/>
    <w:rsid w:val="00DA2E77"/>
    <w:rsid w:val="00DA2E8D"/>
    <w:rsid w:val="00DA2EAE"/>
    <w:rsid w:val="00DA324B"/>
    <w:rsid w:val="00DA3424"/>
    <w:rsid w:val="00DA35C7"/>
    <w:rsid w:val="00DA382E"/>
    <w:rsid w:val="00DA3A9B"/>
    <w:rsid w:val="00DA3BF1"/>
    <w:rsid w:val="00DA3C40"/>
    <w:rsid w:val="00DA3D46"/>
    <w:rsid w:val="00DA425D"/>
    <w:rsid w:val="00DA434F"/>
    <w:rsid w:val="00DA4437"/>
    <w:rsid w:val="00DA45E7"/>
    <w:rsid w:val="00DA45F8"/>
    <w:rsid w:val="00DA46B3"/>
    <w:rsid w:val="00DA4C22"/>
    <w:rsid w:val="00DA4D9D"/>
    <w:rsid w:val="00DA4DF5"/>
    <w:rsid w:val="00DA51CF"/>
    <w:rsid w:val="00DA5488"/>
    <w:rsid w:val="00DA55C2"/>
    <w:rsid w:val="00DA55D3"/>
    <w:rsid w:val="00DA55D4"/>
    <w:rsid w:val="00DA56C6"/>
    <w:rsid w:val="00DA5B92"/>
    <w:rsid w:val="00DA5C68"/>
    <w:rsid w:val="00DA5C74"/>
    <w:rsid w:val="00DA5CD3"/>
    <w:rsid w:val="00DA5D83"/>
    <w:rsid w:val="00DA6321"/>
    <w:rsid w:val="00DA64C6"/>
    <w:rsid w:val="00DA6A57"/>
    <w:rsid w:val="00DA6F01"/>
    <w:rsid w:val="00DA6F5E"/>
    <w:rsid w:val="00DA70DB"/>
    <w:rsid w:val="00DA74A8"/>
    <w:rsid w:val="00DA7902"/>
    <w:rsid w:val="00DA7B3D"/>
    <w:rsid w:val="00DA7ECD"/>
    <w:rsid w:val="00DB0383"/>
    <w:rsid w:val="00DB0BF3"/>
    <w:rsid w:val="00DB100F"/>
    <w:rsid w:val="00DB106F"/>
    <w:rsid w:val="00DB1410"/>
    <w:rsid w:val="00DB1C6D"/>
    <w:rsid w:val="00DB20A0"/>
    <w:rsid w:val="00DB2802"/>
    <w:rsid w:val="00DB2927"/>
    <w:rsid w:val="00DB29D0"/>
    <w:rsid w:val="00DB2C39"/>
    <w:rsid w:val="00DB2CB5"/>
    <w:rsid w:val="00DB2EA6"/>
    <w:rsid w:val="00DB2FA2"/>
    <w:rsid w:val="00DB309C"/>
    <w:rsid w:val="00DB3236"/>
    <w:rsid w:val="00DB328D"/>
    <w:rsid w:val="00DB357A"/>
    <w:rsid w:val="00DB3618"/>
    <w:rsid w:val="00DB388D"/>
    <w:rsid w:val="00DB39BD"/>
    <w:rsid w:val="00DB3BB5"/>
    <w:rsid w:val="00DB3EF5"/>
    <w:rsid w:val="00DB41F0"/>
    <w:rsid w:val="00DB42F9"/>
    <w:rsid w:val="00DB4526"/>
    <w:rsid w:val="00DB47D6"/>
    <w:rsid w:val="00DB4905"/>
    <w:rsid w:val="00DB4E4D"/>
    <w:rsid w:val="00DB4F2B"/>
    <w:rsid w:val="00DB5128"/>
    <w:rsid w:val="00DB5356"/>
    <w:rsid w:val="00DB55EF"/>
    <w:rsid w:val="00DB5824"/>
    <w:rsid w:val="00DB5B53"/>
    <w:rsid w:val="00DB5C42"/>
    <w:rsid w:val="00DB5D8A"/>
    <w:rsid w:val="00DB5EC8"/>
    <w:rsid w:val="00DB5FC3"/>
    <w:rsid w:val="00DB6368"/>
    <w:rsid w:val="00DB6D0D"/>
    <w:rsid w:val="00DB6E37"/>
    <w:rsid w:val="00DB6EC1"/>
    <w:rsid w:val="00DB706F"/>
    <w:rsid w:val="00DB724D"/>
    <w:rsid w:val="00DB7251"/>
    <w:rsid w:val="00DB74A6"/>
    <w:rsid w:val="00DB7525"/>
    <w:rsid w:val="00DB758F"/>
    <w:rsid w:val="00DB7604"/>
    <w:rsid w:val="00DB7712"/>
    <w:rsid w:val="00DB7C37"/>
    <w:rsid w:val="00DC0014"/>
    <w:rsid w:val="00DC02BC"/>
    <w:rsid w:val="00DC0324"/>
    <w:rsid w:val="00DC09BA"/>
    <w:rsid w:val="00DC0B58"/>
    <w:rsid w:val="00DC0BA7"/>
    <w:rsid w:val="00DC0CA7"/>
    <w:rsid w:val="00DC0CC1"/>
    <w:rsid w:val="00DC0D18"/>
    <w:rsid w:val="00DC11DB"/>
    <w:rsid w:val="00DC1A65"/>
    <w:rsid w:val="00DC21F9"/>
    <w:rsid w:val="00DC2686"/>
    <w:rsid w:val="00DC2697"/>
    <w:rsid w:val="00DC2D54"/>
    <w:rsid w:val="00DC2D93"/>
    <w:rsid w:val="00DC3133"/>
    <w:rsid w:val="00DC32AF"/>
    <w:rsid w:val="00DC368D"/>
    <w:rsid w:val="00DC3759"/>
    <w:rsid w:val="00DC3805"/>
    <w:rsid w:val="00DC3CD7"/>
    <w:rsid w:val="00DC49BE"/>
    <w:rsid w:val="00DC4CF3"/>
    <w:rsid w:val="00DC4E4C"/>
    <w:rsid w:val="00DC51B8"/>
    <w:rsid w:val="00DC53CC"/>
    <w:rsid w:val="00DC57BA"/>
    <w:rsid w:val="00DC5831"/>
    <w:rsid w:val="00DC58DE"/>
    <w:rsid w:val="00DC5D97"/>
    <w:rsid w:val="00DC5DAD"/>
    <w:rsid w:val="00DC60EA"/>
    <w:rsid w:val="00DC65B7"/>
    <w:rsid w:val="00DC6C2D"/>
    <w:rsid w:val="00DC6F6F"/>
    <w:rsid w:val="00DC717D"/>
    <w:rsid w:val="00DC71AC"/>
    <w:rsid w:val="00DC7928"/>
    <w:rsid w:val="00DC7B5D"/>
    <w:rsid w:val="00DC7C62"/>
    <w:rsid w:val="00DC7CB6"/>
    <w:rsid w:val="00DD0117"/>
    <w:rsid w:val="00DD035A"/>
    <w:rsid w:val="00DD11B8"/>
    <w:rsid w:val="00DD1541"/>
    <w:rsid w:val="00DD1ACA"/>
    <w:rsid w:val="00DD1B73"/>
    <w:rsid w:val="00DD1C21"/>
    <w:rsid w:val="00DD1C7F"/>
    <w:rsid w:val="00DD204B"/>
    <w:rsid w:val="00DD24B8"/>
    <w:rsid w:val="00DD267B"/>
    <w:rsid w:val="00DD2777"/>
    <w:rsid w:val="00DD2970"/>
    <w:rsid w:val="00DD2AFA"/>
    <w:rsid w:val="00DD2C05"/>
    <w:rsid w:val="00DD2F0B"/>
    <w:rsid w:val="00DD3416"/>
    <w:rsid w:val="00DD3519"/>
    <w:rsid w:val="00DD3617"/>
    <w:rsid w:val="00DD375F"/>
    <w:rsid w:val="00DD3760"/>
    <w:rsid w:val="00DD3806"/>
    <w:rsid w:val="00DD3833"/>
    <w:rsid w:val="00DD387A"/>
    <w:rsid w:val="00DD3C47"/>
    <w:rsid w:val="00DD3CE6"/>
    <w:rsid w:val="00DD41B6"/>
    <w:rsid w:val="00DD43EF"/>
    <w:rsid w:val="00DD45DF"/>
    <w:rsid w:val="00DD49B2"/>
    <w:rsid w:val="00DD49BC"/>
    <w:rsid w:val="00DD4E8B"/>
    <w:rsid w:val="00DD51C2"/>
    <w:rsid w:val="00DD5278"/>
    <w:rsid w:val="00DD529B"/>
    <w:rsid w:val="00DD5676"/>
    <w:rsid w:val="00DD56C9"/>
    <w:rsid w:val="00DD57FD"/>
    <w:rsid w:val="00DD5865"/>
    <w:rsid w:val="00DD5ACB"/>
    <w:rsid w:val="00DD5B31"/>
    <w:rsid w:val="00DD5E34"/>
    <w:rsid w:val="00DD639F"/>
    <w:rsid w:val="00DD63C9"/>
    <w:rsid w:val="00DD66F8"/>
    <w:rsid w:val="00DD697D"/>
    <w:rsid w:val="00DD6BBD"/>
    <w:rsid w:val="00DD6D0B"/>
    <w:rsid w:val="00DD6DF2"/>
    <w:rsid w:val="00DD6F95"/>
    <w:rsid w:val="00DD70A8"/>
    <w:rsid w:val="00DD7405"/>
    <w:rsid w:val="00DD7578"/>
    <w:rsid w:val="00DD75CB"/>
    <w:rsid w:val="00DD7A89"/>
    <w:rsid w:val="00DD7C0E"/>
    <w:rsid w:val="00DD7D50"/>
    <w:rsid w:val="00DD7E2E"/>
    <w:rsid w:val="00DD7E74"/>
    <w:rsid w:val="00DD7F63"/>
    <w:rsid w:val="00DDD0D9"/>
    <w:rsid w:val="00DE014A"/>
    <w:rsid w:val="00DE03BD"/>
    <w:rsid w:val="00DE03ED"/>
    <w:rsid w:val="00DE057F"/>
    <w:rsid w:val="00DE05EC"/>
    <w:rsid w:val="00DE082C"/>
    <w:rsid w:val="00DE095C"/>
    <w:rsid w:val="00DE0C36"/>
    <w:rsid w:val="00DE0EF2"/>
    <w:rsid w:val="00DE123E"/>
    <w:rsid w:val="00DE12F0"/>
    <w:rsid w:val="00DE1324"/>
    <w:rsid w:val="00DE13D2"/>
    <w:rsid w:val="00DE153F"/>
    <w:rsid w:val="00DE1CE5"/>
    <w:rsid w:val="00DE1E27"/>
    <w:rsid w:val="00DE21DF"/>
    <w:rsid w:val="00DE2316"/>
    <w:rsid w:val="00DE24F0"/>
    <w:rsid w:val="00DE2534"/>
    <w:rsid w:val="00DE27DC"/>
    <w:rsid w:val="00DE299B"/>
    <w:rsid w:val="00DE2C97"/>
    <w:rsid w:val="00DE2F26"/>
    <w:rsid w:val="00DE3094"/>
    <w:rsid w:val="00DE364B"/>
    <w:rsid w:val="00DE39A6"/>
    <w:rsid w:val="00DE3BCE"/>
    <w:rsid w:val="00DE3DE5"/>
    <w:rsid w:val="00DE46AA"/>
    <w:rsid w:val="00DE4772"/>
    <w:rsid w:val="00DE4FEE"/>
    <w:rsid w:val="00DE4FFD"/>
    <w:rsid w:val="00DE529D"/>
    <w:rsid w:val="00DE5AF2"/>
    <w:rsid w:val="00DE5E12"/>
    <w:rsid w:val="00DE6066"/>
    <w:rsid w:val="00DE6273"/>
    <w:rsid w:val="00DE6538"/>
    <w:rsid w:val="00DE65D3"/>
    <w:rsid w:val="00DE6656"/>
    <w:rsid w:val="00DE68FC"/>
    <w:rsid w:val="00DE690C"/>
    <w:rsid w:val="00DE69A4"/>
    <w:rsid w:val="00DE69EC"/>
    <w:rsid w:val="00DE6C6D"/>
    <w:rsid w:val="00DE6F28"/>
    <w:rsid w:val="00DE7109"/>
    <w:rsid w:val="00DE727E"/>
    <w:rsid w:val="00DE7919"/>
    <w:rsid w:val="00DF0249"/>
    <w:rsid w:val="00DF0667"/>
    <w:rsid w:val="00DF07DD"/>
    <w:rsid w:val="00DF09DE"/>
    <w:rsid w:val="00DF0CD7"/>
    <w:rsid w:val="00DF0CF7"/>
    <w:rsid w:val="00DF0D80"/>
    <w:rsid w:val="00DF0FF4"/>
    <w:rsid w:val="00DF104F"/>
    <w:rsid w:val="00DF128F"/>
    <w:rsid w:val="00DF15CF"/>
    <w:rsid w:val="00DF168B"/>
    <w:rsid w:val="00DF1A27"/>
    <w:rsid w:val="00DF1D64"/>
    <w:rsid w:val="00DF2109"/>
    <w:rsid w:val="00DF215E"/>
    <w:rsid w:val="00DF27DD"/>
    <w:rsid w:val="00DF27FC"/>
    <w:rsid w:val="00DF33DC"/>
    <w:rsid w:val="00DF352A"/>
    <w:rsid w:val="00DF35E8"/>
    <w:rsid w:val="00DF36B5"/>
    <w:rsid w:val="00DF3819"/>
    <w:rsid w:val="00DF3955"/>
    <w:rsid w:val="00DF3AF5"/>
    <w:rsid w:val="00DF3BA0"/>
    <w:rsid w:val="00DF3DD2"/>
    <w:rsid w:val="00DF40BB"/>
    <w:rsid w:val="00DF428D"/>
    <w:rsid w:val="00DF43D3"/>
    <w:rsid w:val="00DF452D"/>
    <w:rsid w:val="00DF4969"/>
    <w:rsid w:val="00DF4B4F"/>
    <w:rsid w:val="00DF4C8B"/>
    <w:rsid w:val="00DF4DFE"/>
    <w:rsid w:val="00DF4F42"/>
    <w:rsid w:val="00DF5056"/>
    <w:rsid w:val="00DF51B4"/>
    <w:rsid w:val="00DF51F0"/>
    <w:rsid w:val="00DF599A"/>
    <w:rsid w:val="00DF5AC1"/>
    <w:rsid w:val="00DF5D17"/>
    <w:rsid w:val="00DF5F74"/>
    <w:rsid w:val="00DF60A7"/>
    <w:rsid w:val="00DF6499"/>
    <w:rsid w:val="00DF66B3"/>
    <w:rsid w:val="00DF66B4"/>
    <w:rsid w:val="00DF66EC"/>
    <w:rsid w:val="00DF683E"/>
    <w:rsid w:val="00DF6FCF"/>
    <w:rsid w:val="00DF7225"/>
    <w:rsid w:val="00DF7356"/>
    <w:rsid w:val="00DF740C"/>
    <w:rsid w:val="00DF7582"/>
    <w:rsid w:val="00DF77C0"/>
    <w:rsid w:val="00DF79B9"/>
    <w:rsid w:val="00DF79EF"/>
    <w:rsid w:val="00DF7BE5"/>
    <w:rsid w:val="00DF7F59"/>
    <w:rsid w:val="00E000F7"/>
    <w:rsid w:val="00E001EA"/>
    <w:rsid w:val="00E005C5"/>
    <w:rsid w:val="00E00974"/>
    <w:rsid w:val="00E00AE0"/>
    <w:rsid w:val="00E01016"/>
    <w:rsid w:val="00E01097"/>
    <w:rsid w:val="00E010AD"/>
    <w:rsid w:val="00E01A87"/>
    <w:rsid w:val="00E01DD4"/>
    <w:rsid w:val="00E02205"/>
    <w:rsid w:val="00E02457"/>
    <w:rsid w:val="00E025F3"/>
    <w:rsid w:val="00E02D34"/>
    <w:rsid w:val="00E03155"/>
    <w:rsid w:val="00E031E0"/>
    <w:rsid w:val="00E0361F"/>
    <w:rsid w:val="00E037B1"/>
    <w:rsid w:val="00E037F4"/>
    <w:rsid w:val="00E03845"/>
    <w:rsid w:val="00E03B8A"/>
    <w:rsid w:val="00E040F0"/>
    <w:rsid w:val="00E04175"/>
    <w:rsid w:val="00E04398"/>
    <w:rsid w:val="00E0453B"/>
    <w:rsid w:val="00E04604"/>
    <w:rsid w:val="00E05009"/>
    <w:rsid w:val="00E05551"/>
    <w:rsid w:val="00E0556F"/>
    <w:rsid w:val="00E056D2"/>
    <w:rsid w:val="00E05790"/>
    <w:rsid w:val="00E05AF4"/>
    <w:rsid w:val="00E05BB7"/>
    <w:rsid w:val="00E05D7C"/>
    <w:rsid w:val="00E0616D"/>
    <w:rsid w:val="00E063CD"/>
    <w:rsid w:val="00E068E4"/>
    <w:rsid w:val="00E06AF0"/>
    <w:rsid w:val="00E070DB"/>
    <w:rsid w:val="00E0732A"/>
    <w:rsid w:val="00E07379"/>
    <w:rsid w:val="00E07B8F"/>
    <w:rsid w:val="00E103C0"/>
    <w:rsid w:val="00E1053E"/>
    <w:rsid w:val="00E10895"/>
    <w:rsid w:val="00E109A2"/>
    <w:rsid w:val="00E11880"/>
    <w:rsid w:val="00E1192C"/>
    <w:rsid w:val="00E12311"/>
    <w:rsid w:val="00E1234E"/>
    <w:rsid w:val="00E123A6"/>
    <w:rsid w:val="00E12664"/>
    <w:rsid w:val="00E12C12"/>
    <w:rsid w:val="00E12CEC"/>
    <w:rsid w:val="00E12EB0"/>
    <w:rsid w:val="00E12F47"/>
    <w:rsid w:val="00E1390D"/>
    <w:rsid w:val="00E13A6E"/>
    <w:rsid w:val="00E13A72"/>
    <w:rsid w:val="00E13E72"/>
    <w:rsid w:val="00E13F9B"/>
    <w:rsid w:val="00E1448F"/>
    <w:rsid w:val="00E14585"/>
    <w:rsid w:val="00E1458E"/>
    <w:rsid w:val="00E149BD"/>
    <w:rsid w:val="00E14AA2"/>
    <w:rsid w:val="00E14E2A"/>
    <w:rsid w:val="00E14E6E"/>
    <w:rsid w:val="00E1512A"/>
    <w:rsid w:val="00E15419"/>
    <w:rsid w:val="00E157DA"/>
    <w:rsid w:val="00E161BA"/>
    <w:rsid w:val="00E1623A"/>
    <w:rsid w:val="00E16244"/>
    <w:rsid w:val="00E167A0"/>
    <w:rsid w:val="00E167D2"/>
    <w:rsid w:val="00E1685F"/>
    <w:rsid w:val="00E16E1B"/>
    <w:rsid w:val="00E170E0"/>
    <w:rsid w:val="00E1718D"/>
    <w:rsid w:val="00E17280"/>
    <w:rsid w:val="00E17C31"/>
    <w:rsid w:val="00E17C3B"/>
    <w:rsid w:val="00E17D8C"/>
    <w:rsid w:val="00E2010E"/>
    <w:rsid w:val="00E2027A"/>
    <w:rsid w:val="00E203B8"/>
    <w:rsid w:val="00E205DD"/>
    <w:rsid w:val="00E20DF0"/>
    <w:rsid w:val="00E20E54"/>
    <w:rsid w:val="00E213CB"/>
    <w:rsid w:val="00E21436"/>
    <w:rsid w:val="00E214F4"/>
    <w:rsid w:val="00E2150A"/>
    <w:rsid w:val="00E21657"/>
    <w:rsid w:val="00E216B5"/>
    <w:rsid w:val="00E21BF5"/>
    <w:rsid w:val="00E22140"/>
    <w:rsid w:val="00E22944"/>
    <w:rsid w:val="00E229B7"/>
    <w:rsid w:val="00E22B94"/>
    <w:rsid w:val="00E22C9E"/>
    <w:rsid w:val="00E22EA6"/>
    <w:rsid w:val="00E23029"/>
    <w:rsid w:val="00E233B4"/>
    <w:rsid w:val="00E23457"/>
    <w:rsid w:val="00E23628"/>
    <w:rsid w:val="00E23DC1"/>
    <w:rsid w:val="00E23F8E"/>
    <w:rsid w:val="00E240A2"/>
    <w:rsid w:val="00E2430B"/>
    <w:rsid w:val="00E246EC"/>
    <w:rsid w:val="00E247E5"/>
    <w:rsid w:val="00E24D45"/>
    <w:rsid w:val="00E24F82"/>
    <w:rsid w:val="00E25060"/>
    <w:rsid w:val="00E25B8A"/>
    <w:rsid w:val="00E25D83"/>
    <w:rsid w:val="00E25DD3"/>
    <w:rsid w:val="00E262A2"/>
    <w:rsid w:val="00E266E1"/>
    <w:rsid w:val="00E26D06"/>
    <w:rsid w:val="00E27757"/>
    <w:rsid w:val="00E277B7"/>
    <w:rsid w:val="00E27C2B"/>
    <w:rsid w:val="00E27CAC"/>
    <w:rsid w:val="00E27D5A"/>
    <w:rsid w:val="00E27D9C"/>
    <w:rsid w:val="00E303FA"/>
    <w:rsid w:val="00E3054A"/>
    <w:rsid w:val="00E30A8E"/>
    <w:rsid w:val="00E30F93"/>
    <w:rsid w:val="00E311AA"/>
    <w:rsid w:val="00E313AB"/>
    <w:rsid w:val="00E313E2"/>
    <w:rsid w:val="00E313EE"/>
    <w:rsid w:val="00E3143A"/>
    <w:rsid w:val="00E31D6E"/>
    <w:rsid w:val="00E31F7D"/>
    <w:rsid w:val="00E321A3"/>
    <w:rsid w:val="00E321A6"/>
    <w:rsid w:val="00E322BD"/>
    <w:rsid w:val="00E32368"/>
    <w:rsid w:val="00E32454"/>
    <w:rsid w:val="00E32674"/>
    <w:rsid w:val="00E32D9A"/>
    <w:rsid w:val="00E32EB8"/>
    <w:rsid w:val="00E33045"/>
    <w:rsid w:val="00E337AB"/>
    <w:rsid w:val="00E33BD1"/>
    <w:rsid w:val="00E33FDE"/>
    <w:rsid w:val="00E341D8"/>
    <w:rsid w:val="00E341DC"/>
    <w:rsid w:val="00E3437B"/>
    <w:rsid w:val="00E344C9"/>
    <w:rsid w:val="00E34692"/>
    <w:rsid w:val="00E347A6"/>
    <w:rsid w:val="00E34D45"/>
    <w:rsid w:val="00E34E9E"/>
    <w:rsid w:val="00E350A9"/>
    <w:rsid w:val="00E350D9"/>
    <w:rsid w:val="00E35270"/>
    <w:rsid w:val="00E352D6"/>
    <w:rsid w:val="00E3585D"/>
    <w:rsid w:val="00E35F92"/>
    <w:rsid w:val="00E35FC5"/>
    <w:rsid w:val="00E36019"/>
    <w:rsid w:val="00E36131"/>
    <w:rsid w:val="00E364D1"/>
    <w:rsid w:val="00E364E4"/>
    <w:rsid w:val="00E364EA"/>
    <w:rsid w:val="00E367EB"/>
    <w:rsid w:val="00E3695E"/>
    <w:rsid w:val="00E36A3C"/>
    <w:rsid w:val="00E36A8D"/>
    <w:rsid w:val="00E36B67"/>
    <w:rsid w:val="00E36C92"/>
    <w:rsid w:val="00E36E11"/>
    <w:rsid w:val="00E3733D"/>
    <w:rsid w:val="00E373A9"/>
    <w:rsid w:val="00E377CC"/>
    <w:rsid w:val="00E37829"/>
    <w:rsid w:val="00E379FB"/>
    <w:rsid w:val="00E37EE4"/>
    <w:rsid w:val="00E37F0A"/>
    <w:rsid w:val="00E4058E"/>
    <w:rsid w:val="00E4060F"/>
    <w:rsid w:val="00E40C58"/>
    <w:rsid w:val="00E40D59"/>
    <w:rsid w:val="00E40E24"/>
    <w:rsid w:val="00E4105E"/>
    <w:rsid w:val="00E4112B"/>
    <w:rsid w:val="00E412B6"/>
    <w:rsid w:val="00E41424"/>
    <w:rsid w:val="00E419D0"/>
    <w:rsid w:val="00E41A00"/>
    <w:rsid w:val="00E41B20"/>
    <w:rsid w:val="00E41C1F"/>
    <w:rsid w:val="00E4205D"/>
    <w:rsid w:val="00E42329"/>
    <w:rsid w:val="00E42487"/>
    <w:rsid w:val="00E424B7"/>
    <w:rsid w:val="00E4256A"/>
    <w:rsid w:val="00E426B5"/>
    <w:rsid w:val="00E434F7"/>
    <w:rsid w:val="00E4362A"/>
    <w:rsid w:val="00E4368A"/>
    <w:rsid w:val="00E43B9D"/>
    <w:rsid w:val="00E43F06"/>
    <w:rsid w:val="00E44172"/>
    <w:rsid w:val="00E44CF7"/>
    <w:rsid w:val="00E44D5E"/>
    <w:rsid w:val="00E44F41"/>
    <w:rsid w:val="00E4532B"/>
    <w:rsid w:val="00E45395"/>
    <w:rsid w:val="00E456DA"/>
    <w:rsid w:val="00E45B10"/>
    <w:rsid w:val="00E45EDF"/>
    <w:rsid w:val="00E461B2"/>
    <w:rsid w:val="00E46349"/>
    <w:rsid w:val="00E46626"/>
    <w:rsid w:val="00E46689"/>
    <w:rsid w:val="00E4673A"/>
    <w:rsid w:val="00E46D5C"/>
    <w:rsid w:val="00E46E11"/>
    <w:rsid w:val="00E46FF7"/>
    <w:rsid w:val="00E471C3"/>
    <w:rsid w:val="00E47CFA"/>
    <w:rsid w:val="00E47E14"/>
    <w:rsid w:val="00E501CE"/>
    <w:rsid w:val="00E502A1"/>
    <w:rsid w:val="00E50707"/>
    <w:rsid w:val="00E5093D"/>
    <w:rsid w:val="00E50C7B"/>
    <w:rsid w:val="00E50E5F"/>
    <w:rsid w:val="00E51399"/>
    <w:rsid w:val="00E514A0"/>
    <w:rsid w:val="00E514E2"/>
    <w:rsid w:val="00E515D2"/>
    <w:rsid w:val="00E51A6C"/>
    <w:rsid w:val="00E5214B"/>
    <w:rsid w:val="00E5244F"/>
    <w:rsid w:val="00E525B9"/>
    <w:rsid w:val="00E5264D"/>
    <w:rsid w:val="00E52973"/>
    <w:rsid w:val="00E52B3B"/>
    <w:rsid w:val="00E52C98"/>
    <w:rsid w:val="00E52E7F"/>
    <w:rsid w:val="00E52ED9"/>
    <w:rsid w:val="00E532D2"/>
    <w:rsid w:val="00E5339A"/>
    <w:rsid w:val="00E533A5"/>
    <w:rsid w:val="00E53445"/>
    <w:rsid w:val="00E534F6"/>
    <w:rsid w:val="00E53769"/>
    <w:rsid w:val="00E5394B"/>
    <w:rsid w:val="00E53C06"/>
    <w:rsid w:val="00E53C5A"/>
    <w:rsid w:val="00E545F8"/>
    <w:rsid w:val="00E548A7"/>
    <w:rsid w:val="00E54D64"/>
    <w:rsid w:val="00E54E4C"/>
    <w:rsid w:val="00E5516F"/>
    <w:rsid w:val="00E55454"/>
    <w:rsid w:val="00E55591"/>
    <w:rsid w:val="00E5579B"/>
    <w:rsid w:val="00E55B7A"/>
    <w:rsid w:val="00E55F59"/>
    <w:rsid w:val="00E5621D"/>
    <w:rsid w:val="00E5653A"/>
    <w:rsid w:val="00E56708"/>
    <w:rsid w:val="00E569FA"/>
    <w:rsid w:val="00E56B02"/>
    <w:rsid w:val="00E56C19"/>
    <w:rsid w:val="00E56C48"/>
    <w:rsid w:val="00E571F4"/>
    <w:rsid w:val="00E5759B"/>
    <w:rsid w:val="00E575C0"/>
    <w:rsid w:val="00E57C48"/>
    <w:rsid w:val="00E60481"/>
    <w:rsid w:val="00E60579"/>
    <w:rsid w:val="00E6089B"/>
    <w:rsid w:val="00E60903"/>
    <w:rsid w:val="00E60B63"/>
    <w:rsid w:val="00E60F14"/>
    <w:rsid w:val="00E61000"/>
    <w:rsid w:val="00E615FF"/>
    <w:rsid w:val="00E6161D"/>
    <w:rsid w:val="00E61671"/>
    <w:rsid w:val="00E616F4"/>
    <w:rsid w:val="00E61722"/>
    <w:rsid w:val="00E61972"/>
    <w:rsid w:val="00E61D3B"/>
    <w:rsid w:val="00E62093"/>
    <w:rsid w:val="00E621BC"/>
    <w:rsid w:val="00E6229E"/>
    <w:rsid w:val="00E623C2"/>
    <w:rsid w:val="00E624C3"/>
    <w:rsid w:val="00E62568"/>
    <w:rsid w:val="00E62727"/>
    <w:rsid w:val="00E62C3F"/>
    <w:rsid w:val="00E632E5"/>
    <w:rsid w:val="00E63335"/>
    <w:rsid w:val="00E63361"/>
    <w:rsid w:val="00E639E9"/>
    <w:rsid w:val="00E6413D"/>
    <w:rsid w:val="00E642D1"/>
    <w:rsid w:val="00E646C9"/>
    <w:rsid w:val="00E6477B"/>
    <w:rsid w:val="00E64815"/>
    <w:rsid w:val="00E64A8B"/>
    <w:rsid w:val="00E64B6B"/>
    <w:rsid w:val="00E64BCE"/>
    <w:rsid w:val="00E64F9F"/>
    <w:rsid w:val="00E650EF"/>
    <w:rsid w:val="00E6568B"/>
    <w:rsid w:val="00E657D2"/>
    <w:rsid w:val="00E65B7C"/>
    <w:rsid w:val="00E65CF5"/>
    <w:rsid w:val="00E65D27"/>
    <w:rsid w:val="00E65D7C"/>
    <w:rsid w:val="00E65F13"/>
    <w:rsid w:val="00E665CC"/>
    <w:rsid w:val="00E66B2C"/>
    <w:rsid w:val="00E66C05"/>
    <w:rsid w:val="00E66E16"/>
    <w:rsid w:val="00E67150"/>
    <w:rsid w:val="00E671D5"/>
    <w:rsid w:val="00E671D8"/>
    <w:rsid w:val="00E67539"/>
    <w:rsid w:val="00E6761F"/>
    <w:rsid w:val="00E6765E"/>
    <w:rsid w:val="00E676A6"/>
    <w:rsid w:val="00E6778D"/>
    <w:rsid w:val="00E677E1"/>
    <w:rsid w:val="00E6789C"/>
    <w:rsid w:val="00E67C08"/>
    <w:rsid w:val="00E67D80"/>
    <w:rsid w:val="00E70594"/>
    <w:rsid w:val="00E705EF"/>
    <w:rsid w:val="00E705F9"/>
    <w:rsid w:val="00E706E2"/>
    <w:rsid w:val="00E7078E"/>
    <w:rsid w:val="00E70BC9"/>
    <w:rsid w:val="00E70E2C"/>
    <w:rsid w:val="00E710F7"/>
    <w:rsid w:val="00E71172"/>
    <w:rsid w:val="00E712AC"/>
    <w:rsid w:val="00E7146A"/>
    <w:rsid w:val="00E71D1F"/>
    <w:rsid w:val="00E71F71"/>
    <w:rsid w:val="00E71FB0"/>
    <w:rsid w:val="00E72559"/>
    <w:rsid w:val="00E72680"/>
    <w:rsid w:val="00E726B3"/>
    <w:rsid w:val="00E728F0"/>
    <w:rsid w:val="00E72BCF"/>
    <w:rsid w:val="00E72E37"/>
    <w:rsid w:val="00E72EAD"/>
    <w:rsid w:val="00E72F23"/>
    <w:rsid w:val="00E73074"/>
    <w:rsid w:val="00E73D70"/>
    <w:rsid w:val="00E73E64"/>
    <w:rsid w:val="00E73E71"/>
    <w:rsid w:val="00E74090"/>
    <w:rsid w:val="00E74294"/>
    <w:rsid w:val="00E74746"/>
    <w:rsid w:val="00E7486B"/>
    <w:rsid w:val="00E74BB9"/>
    <w:rsid w:val="00E75194"/>
    <w:rsid w:val="00E754FC"/>
    <w:rsid w:val="00E756AB"/>
    <w:rsid w:val="00E758EB"/>
    <w:rsid w:val="00E75EE8"/>
    <w:rsid w:val="00E76407"/>
    <w:rsid w:val="00E76667"/>
    <w:rsid w:val="00E76668"/>
    <w:rsid w:val="00E767A8"/>
    <w:rsid w:val="00E7686F"/>
    <w:rsid w:val="00E76B03"/>
    <w:rsid w:val="00E7750B"/>
    <w:rsid w:val="00E778EC"/>
    <w:rsid w:val="00E77941"/>
    <w:rsid w:val="00E77976"/>
    <w:rsid w:val="00E77A69"/>
    <w:rsid w:val="00E77BC4"/>
    <w:rsid w:val="00E77DEB"/>
    <w:rsid w:val="00E77E84"/>
    <w:rsid w:val="00E803AA"/>
    <w:rsid w:val="00E806A3"/>
    <w:rsid w:val="00E8076D"/>
    <w:rsid w:val="00E8090F"/>
    <w:rsid w:val="00E80A78"/>
    <w:rsid w:val="00E81531"/>
    <w:rsid w:val="00E81541"/>
    <w:rsid w:val="00E815CD"/>
    <w:rsid w:val="00E81730"/>
    <w:rsid w:val="00E819D2"/>
    <w:rsid w:val="00E81C76"/>
    <w:rsid w:val="00E81C93"/>
    <w:rsid w:val="00E82418"/>
    <w:rsid w:val="00E825EC"/>
    <w:rsid w:val="00E82699"/>
    <w:rsid w:val="00E829CA"/>
    <w:rsid w:val="00E82BA4"/>
    <w:rsid w:val="00E83299"/>
    <w:rsid w:val="00E83466"/>
    <w:rsid w:val="00E83745"/>
    <w:rsid w:val="00E83ADC"/>
    <w:rsid w:val="00E83EBE"/>
    <w:rsid w:val="00E83F39"/>
    <w:rsid w:val="00E843E6"/>
    <w:rsid w:val="00E84662"/>
    <w:rsid w:val="00E846FA"/>
    <w:rsid w:val="00E8473D"/>
    <w:rsid w:val="00E84882"/>
    <w:rsid w:val="00E84E89"/>
    <w:rsid w:val="00E85470"/>
    <w:rsid w:val="00E854DF"/>
    <w:rsid w:val="00E855CA"/>
    <w:rsid w:val="00E859C4"/>
    <w:rsid w:val="00E85B05"/>
    <w:rsid w:val="00E85F1D"/>
    <w:rsid w:val="00E85F47"/>
    <w:rsid w:val="00E86308"/>
    <w:rsid w:val="00E86479"/>
    <w:rsid w:val="00E8699E"/>
    <w:rsid w:val="00E86D2B"/>
    <w:rsid w:val="00E86D3F"/>
    <w:rsid w:val="00E86E71"/>
    <w:rsid w:val="00E86EBA"/>
    <w:rsid w:val="00E8714A"/>
    <w:rsid w:val="00E871E7"/>
    <w:rsid w:val="00E872B7"/>
    <w:rsid w:val="00E87589"/>
    <w:rsid w:val="00E87A1D"/>
    <w:rsid w:val="00E87AFC"/>
    <w:rsid w:val="00E90613"/>
    <w:rsid w:val="00E9068A"/>
    <w:rsid w:val="00E90AE2"/>
    <w:rsid w:val="00E90BC8"/>
    <w:rsid w:val="00E90FE5"/>
    <w:rsid w:val="00E915C9"/>
    <w:rsid w:val="00E91E1A"/>
    <w:rsid w:val="00E922E5"/>
    <w:rsid w:val="00E927F0"/>
    <w:rsid w:val="00E92971"/>
    <w:rsid w:val="00E92AF8"/>
    <w:rsid w:val="00E92E26"/>
    <w:rsid w:val="00E93044"/>
    <w:rsid w:val="00E933B7"/>
    <w:rsid w:val="00E93459"/>
    <w:rsid w:val="00E935A0"/>
    <w:rsid w:val="00E935E5"/>
    <w:rsid w:val="00E93650"/>
    <w:rsid w:val="00E93912"/>
    <w:rsid w:val="00E93B47"/>
    <w:rsid w:val="00E93EA6"/>
    <w:rsid w:val="00E94155"/>
    <w:rsid w:val="00E9427F"/>
    <w:rsid w:val="00E943BC"/>
    <w:rsid w:val="00E944B8"/>
    <w:rsid w:val="00E946FD"/>
    <w:rsid w:val="00E947CF"/>
    <w:rsid w:val="00E94C43"/>
    <w:rsid w:val="00E94EE9"/>
    <w:rsid w:val="00E94FAA"/>
    <w:rsid w:val="00E9543C"/>
    <w:rsid w:val="00E955E3"/>
    <w:rsid w:val="00E95652"/>
    <w:rsid w:val="00E956B0"/>
    <w:rsid w:val="00E956EF"/>
    <w:rsid w:val="00E957A1"/>
    <w:rsid w:val="00E95820"/>
    <w:rsid w:val="00E95C0D"/>
    <w:rsid w:val="00E95D6E"/>
    <w:rsid w:val="00E963C2"/>
    <w:rsid w:val="00E9655B"/>
    <w:rsid w:val="00E96582"/>
    <w:rsid w:val="00E966B0"/>
    <w:rsid w:val="00E96905"/>
    <w:rsid w:val="00E96D98"/>
    <w:rsid w:val="00E970CF"/>
    <w:rsid w:val="00E97101"/>
    <w:rsid w:val="00E971D0"/>
    <w:rsid w:val="00E97353"/>
    <w:rsid w:val="00E973AC"/>
    <w:rsid w:val="00E9781C"/>
    <w:rsid w:val="00E97AE5"/>
    <w:rsid w:val="00E97B33"/>
    <w:rsid w:val="00E97C5A"/>
    <w:rsid w:val="00E97E0E"/>
    <w:rsid w:val="00E97E7C"/>
    <w:rsid w:val="00EA01BD"/>
    <w:rsid w:val="00EA03A3"/>
    <w:rsid w:val="00EA03F6"/>
    <w:rsid w:val="00EA04EA"/>
    <w:rsid w:val="00EA05CF"/>
    <w:rsid w:val="00EA05ED"/>
    <w:rsid w:val="00EA0CBF"/>
    <w:rsid w:val="00EA0CD3"/>
    <w:rsid w:val="00EA1063"/>
    <w:rsid w:val="00EA1275"/>
    <w:rsid w:val="00EA1303"/>
    <w:rsid w:val="00EA1333"/>
    <w:rsid w:val="00EA176C"/>
    <w:rsid w:val="00EA17D1"/>
    <w:rsid w:val="00EA17D3"/>
    <w:rsid w:val="00EA1E0B"/>
    <w:rsid w:val="00EA22F6"/>
    <w:rsid w:val="00EA25B7"/>
    <w:rsid w:val="00EA273C"/>
    <w:rsid w:val="00EA29C5"/>
    <w:rsid w:val="00EA2AF8"/>
    <w:rsid w:val="00EA2DAF"/>
    <w:rsid w:val="00EA343C"/>
    <w:rsid w:val="00EA3BB5"/>
    <w:rsid w:val="00EA3C9B"/>
    <w:rsid w:val="00EA4246"/>
    <w:rsid w:val="00EA4377"/>
    <w:rsid w:val="00EA4479"/>
    <w:rsid w:val="00EA44D6"/>
    <w:rsid w:val="00EA4775"/>
    <w:rsid w:val="00EA489B"/>
    <w:rsid w:val="00EA4982"/>
    <w:rsid w:val="00EA4E6A"/>
    <w:rsid w:val="00EA4F16"/>
    <w:rsid w:val="00EA4F73"/>
    <w:rsid w:val="00EA50C3"/>
    <w:rsid w:val="00EA50F0"/>
    <w:rsid w:val="00EA53A4"/>
    <w:rsid w:val="00EA54D5"/>
    <w:rsid w:val="00EA5BB6"/>
    <w:rsid w:val="00EA60B6"/>
    <w:rsid w:val="00EA67AA"/>
    <w:rsid w:val="00EA68BC"/>
    <w:rsid w:val="00EA6D48"/>
    <w:rsid w:val="00EA7277"/>
    <w:rsid w:val="00EA735F"/>
    <w:rsid w:val="00EA7468"/>
    <w:rsid w:val="00EA7732"/>
    <w:rsid w:val="00EA7A6E"/>
    <w:rsid w:val="00EA7B78"/>
    <w:rsid w:val="00EA7C73"/>
    <w:rsid w:val="00EA89DA"/>
    <w:rsid w:val="00EB0307"/>
    <w:rsid w:val="00EB056D"/>
    <w:rsid w:val="00EB07A0"/>
    <w:rsid w:val="00EB0813"/>
    <w:rsid w:val="00EB0A60"/>
    <w:rsid w:val="00EB0B2F"/>
    <w:rsid w:val="00EB0E38"/>
    <w:rsid w:val="00EB111A"/>
    <w:rsid w:val="00EB176B"/>
    <w:rsid w:val="00EB1E42"/>
    <w:rsid w:val="00EB1FE4"/>
    <w:rsid w:val="00EB247F"/>
    <w:rsid w:val="00EB24ED"/>
    <w:rsid w:val="00EB25B5"/>
    <w:rsid w:val="00EB2643"/>
    <w:rsid w:val="00EB2873"/>
    <w:rsid w:val="00EB299B"/>
    <w:rsid w:val="00EB2AFB"/>
    <w:rsid w:val="00EB2D71"/>
    <w:rsid w:val="00EB3276"/>
    <w:rsid w:val="00EB32FE"/>
    <w:rsid w:val="00EB34B8"/>
    <w:rsid w:val="00EB35DF"/>
    <w:rsid w:val="00EB35E7"/>
    <w:rsid w:val="00EB3621"/>
    <w:rsid w:val="00EB3C16"/>
    <w:rsid w:val="00EB3DE4"/>
    <w:rsid w:val="00EB3DEB"/>
    <w:rsid w:val="00EB4465"/>
    <w:rsid w:val="00EB4999"/>
    <w:rsid w:val="00EB50A1"/>
    <w:rsid w:val="00EB5162"/>
    <w:rsid w:val="00EB517B"/>
    <w:rsid w:val="00EB5553"/>
    <w:rsid w:val="00EB55EC"/>
    <w:rsid w:val="00EB5778"/>
    <w:rsid w:val="00EB5ACB"/>
    <w:rsid w:val="00EB6147"/>
    <w:rsid w:val="00EB676F"/>
    <w:rsid w:val="00EB67A5"/>
    <w:rsid w:val="00EB6E69"/>
    <w:rsid w:val="00EB6F3C"/>
    <w:rsid w:val="00EB7012"/>
    <w:rsid w:val="00EB70C8"/>
    <w:rsid w:val="00EB7325"/>
    <w:rsid w:val="00EB763A"/>
    <w:rsid w:val="00EB77C7"/>
    <w:rsid w:val="00EB7E2A"/>
    <w:rsid w:val="00EC0477"/>
    <w:rsid w:val="00EC04B1"/>
    <w:rsid w:val="00EC07CF"/>
    <w:rsid w:val="00EC0BF4"/>
    <w:rsid w:val="00EC10B9"/>
    <w:rsid w:val="00EC1106"/>
    <w:rsid w:val="00EC12E0"/>
    <w:rsid w:val="00EC1760"/>
    <w:rsid w:val="00EC17BA"/>
    <w:rsid w:val="00EC18B8"/>
    <w:rsid w:val="00EC18DE"/>
    <w:rsid w:val="00EC1916"/>
    <w:rsid w:val="00EC1B93"/>
    <w:rsid w:val="00EC1CB7"/>
    <w:rsid w:val="00EC1EB8"/>
    <w:rsid w:val="00EC2024"/>
    <w:rsid w:val="00EC2066"/>
    <w:rsid w:val="00EC20D7"/>
    <w:rsid w:val="00EC221E"/>
    <w:rsid w:val="00EC240D"/>
    <w:rsid w:val="00EC2616"/>
    <w:rsid w:val="00EC264F"/>
    <w:rsid w:val="00EC2AAF"/>
    <w:rsid w:val="00EC2B11"/>
    <w:rsid w:val="00EC2BB9"/>
    <w:rsid w:val="00EC3138"/>
    <w:rsid w:val="00EC3158"/>
    <w:rsid w:val="00EC3216"/>
    <w:rsid w:val="00EC3324"/>
    <w:rsid w:val="00EC3461"/>
    <w:rsid w:val="00EC3528"/>
    <w:rsid w:val="00EC3B02"/>
    <w:rsid w:val="00EC3D85"/>
    <w:rsid w:val="00EC411D"/>
    <w:rsid w:val="00EC4241"/>
    <w:rsid w:val="00EC4759"/>
    <w:rsid w:val="00EC49B0"/>
    <w:rsid w:val="00EC4A1A"/>
    <w:rsid w:val="00EC4AA0"/>
    <w:rsid w:val="00EC4CEF"/>
    <w:rsid w:val="00EC504D"/>
    <w:rsid w:val="00EC55B0"/>
    <w:rsid w:val="00EC58D8"/>
    <w:rsid w:val="00EC63AD"/>
    <w:rsid w:val="00EC6570"/>
    <w:rsid w:val="00EC6964"/>
    <w:rsid w:val="00EC6F4B"/>
    <w:rsid w:val="00EC70D2"/>
    <w:rsid w:val="00EC7158"/>
    <w:rsid w:val="00EC72AB"/>
    <w:rsid w:val="00EC7567"/>
    <w:rsid w:val="00EC7C3A"/>
    <w:rsid w:val="00EC7CA8"/>
    <w:rsid w:val="00EC7D38"/>
    <w:rsid w:val="00ED0218"/>
    <w:rsid w:val="00ED0475"/>
    <w:rsid w:val="00ED05BB"/>
    <w:rsid w:val="00ED08FE"/>
    <w:rsid w:val="00ED0DA3"/>
    <w:rsid w:val="00ED0FE6"/>
    <w:rsid w:val="00ED1128"/>
    <w:rsid w:val="00ED1664"/>
    <w:rsid w:val="00ED190B"/>
    <w:rsid w:val="00ED1A02"/>
    <w:rsid w:val="00ED1C72"/>
    <w:rsid w:val="00ED1D16"/>
    <w:rsid w:val="00ED1D40"/>
    <w:rsid w:val="00ED292A"/>
    <w:rsid w:val="00ED2F2C"/>
    <w:rsid w:val="00ED37C0"/>
    <w:rsid w:val="00ED39F3"/>
    <w:rsid w:val="00ED3D70"/>
    <w:rsid w:val="00ED3E69"/>
    <w:rsid w:val="00ED4283"/>
    <w:rsid w:val="00ED4674"/>
    <w:rsid w:val="00ED478B"/>
    <w:rsid w:val="00ED4AD6"/>
    <w:rsid w:val="00ED4D27"/>
    <w:rsid w:val="00ED515B"/>
    <w:rsid w:val="00ED564B"/>
    <w:rsid w:val="00ED56FB"/>
    <w:rsid w:val="00ED582B"/>
    <w:rsid w:val="00ED5994"/>
    <w:rsid w:val="00ED5A41"/>
    <w:rsid w:val="00ED5E44"/>
    <w:rsid w:val="00ED6345"/>
    <w:rsid w:val="00ED6379"/>
    <w:rsid w:val="00ED6490"/>
    <w:rsid w:val="00ED64F4"/>
    <w:rsid w:val="00ED65B9"/>
    <w:rsid w:val="00ED65C8"/>
    <w:rsid w:val="00ED65DA"/>
    <w:rsid w:val="00ED65DE"/>
    <w:rsid w:val="00ED6FFE"/>
    <w:rsid w:val="00ED701E"/>
    <w:rsid w:val="00ED73F2"/>
    <w:rsid w:val="00ED74F6"/>
    <w:rsid w:val="00ED75E2"/>
    <w:rsid w:val="00ED783C"/>
    <w:rsid w:val="00ED784A"/>
    <w:rsid w:val="00ED7980"/>
    <w:rsid w:val="00ED7985"/>
    <w:rsid w:val="00ED79C1"/>
    <w:rsid w:val="00ED7BC5"/>
    <w:rsid w:val="00ED7F1E"/>
    <w:rsid w:val="00EE024F"/>
    <w:rsid w:val="00EE0401"/>
    <w:rsid w:val="00EE05B9"/>
    <w:rsid w:val="00EE0722"/>
    <w:rsid w:val="00EE090E"/>
    <w:rsid w:val="00EE0B09"/>
    <w:rsid w:val="00EE0B76"/>
    <w:rsid w:val="00EE0BE1"/>
    <w:rsid w:val="00EE0DC0"/>
    <w:rsid w:val="00EE1190"/>
    <w:rsid w:val="00EE135F"/>
    <w:rsid w:val="00EE1361"/>
    <w:rsid w:val="00EE156B"/>
    <w:rsid w:val="00EE1610"/>
    <w:rsid w:val="00EE1A46"/>
    <w:rsid w:val="00EE1A5B"/>
    <w:rsid w:val="00EE1EA8"/>
    <w:rsid w:val="00EE1FBD"/>
    <w:rsid w:val="00EE21DC"/>
    <w:rsid w:val="00EE2238"/>
    <w:rsid w:val="00EE23C1"/>
    <w:rsid w:val="00EE272F"/>
    <w:rsid w:val="00EE2B80"/>
    <w:rsid w:val="00EE32E7"/>
    <w:rsid w:val="00EE3D66"/>
    <w:rsid w:val="00EE3E04"/>
    <w:rsid w:val="00EE3E1A"/>
    <w:rsid w:val="00EE4385"/>
    <w:rsid w:val="00EE4447"/>
    <w:rsid w:val="00EE451C"/>
    <w:rsid w:val="00EE458C"/>
    <w:rsid w:val="00EE46C5"/>
    <w:rsid w:val="00EE4D04"/>
    <w:rsid w:val="00EE4F21"/>
    <w:rsid w:val="00EE4FE0"/>
    <w:rsid w:val="00EE54CE"/>
    <w:rsid w:val="00EE55A6"/>
    <w:rsid w:val="00EE56E6"/>
    <w:rsid w:val="00EE5B6C"/>
    <w:rsid w:val="00EE5DF4"/>
    <w:rsid w:val="00EE5EE0"/>
    <w:rsid w:val="00EE6609"/>
    <w:rsid w:val="00EE6740"/>
    <w:rsid w:val="00EE6857"/>
    <w:rsid w:val="00EE6EC2"/>
    <w:rsid w:val="00EE7346"/>
    <w:rsid w:val="00EE7818"/>
    <w:rsid w:val="00EE7A3C"/>
    <w:rsid w:val="00EE7B19"/>
    <w:rsid w:val="00EE7D7B"/>
    <w:rsid w:val="00EE7F60"/>
    <w:rsid w:val="00EF001B"/>
    <w:rsid w:val="00EF03C8"/>
    <w:rsid w:val="00EF0455"/>
    <w:rsid w:val="00EF09EB"/>
    <w:rsid w:val="00EF0CCF"/>
    <w:rsid w:val="00EF0D70"/>
    <w:rsid w:val="00EF0EC0"/>
    <w:rsid w:val="00EF1252"/>
    <w:rsid w:val="00EF1860"/>
    <w:rsid w:val="00EF1948"/>
    <w:rsid w:val="00EF198E"/>
    <w:rsid w:val="00EF1CB1"/>
    <w:rsid w:val="00EF1EEC"/>
    <w:rsid w:val="00EF2368"/>
    <w:rsid w:val="00EF237F"/>
    <w:rsid w:val="00EF2560"/>
    <w:rsid w:val="00EF2638"/>
    <w:rsid w:val="00EF2CEA"/>
    <w:rsid w:val="00EF37F8"/>
    <w:rsid w:val="00EF382B"/>
    <w:rsid w:val="00EF3A38"/>
    <w:rsid w:val="00EF3B01"/>
    <w:rsid w:val="00EF3D64"/>
    <w:rsid w:val="00EF3E0A"/>
    <w:rsid w:val="00EF3E1F"/>
    <w:rsid w:val="00EF40E8"/>
    <w:rsid w:val="00EF4140"/>
    <w:rsid w:val="00EF420C"/>
    <w:rsid w:val="00EF4261"/>
    <w:rsid w:val="00EF4485"/>
    <w:rsid w:val="00EF49BD"/>
    <w:rsid w:val="00EF49C5"/>
    <w:rsid w:val="00EF4A45"/>
    <w:rsid w:val="00EF556D"/>
    <w:rsid w:val="00EF574A"/>
    <w:rsid w:val="00EF57A0"/>
    <w:rsid w:val="00EF5838"/>
    <w:rsid w:val="00EF5956"/>
    <w:rsid w:val="00EF5A4D"/>
    <w:rsid w:val="00EF5BC9"/>
    <w:rsid w:val="00EF5C89"/>
    <w:rsid w:val="00EF5CC4"/>
    <w:rsid w:val="00EF5F12"/>
    <w:rsid w:val="00EF67F1"/>
    <w:rsid w:val="00EF6A8F"/>
    <w:rsid w:val="00EF6B86"/>
    <w:rsid w:val="00EF6EB2"/>
    <w:rsid w:val="00EF70CD"/>
    <w:rsid w:val="00EF70DF"/>
    <w:rsid w:val="00EF7114"/>
    <w:rsid w:val="00EF71FE"/>
    <w:rsid w:val="00EF729A"/>
    <w:rsid w:val="00EF79C2"/>
    <w:rsid w:val="00EF7A12"/>
    <w:rsid w:val="00EF7CED"/>
    <w:rsid w:val="00F0017D"/>
    <w:rsid w:val="00F004B5"/>
    <w:rsid w:val="00F0067C"/>
    <w:rsid w:val="00F0078C"/>
    <w:rsid w:val="00F007A3"/>
    <w:rsid w:val="00F007E8"/>
    <w:rsid w:val="00F0088E"/>
    <w:rsid w:val="00F009AA"/>
    <w:rsid w:val="00F00B46"/>
    <w:rsid w:val="00F00BF6"/>
    <w:rsid w:val="00F00C9F"/>
    <w:rsid w:val="00F010DC"/>
    <w:rsid w:val="00F014D5"/>
    <w:rsid w:val="00F0189C"/>
    <w:rsid w:val="00F01918"/>
    <w:rsid w:val="00F01E77"/>
    <w:rsid w:val="00F023BB"/>
    <w:rsid w:val="00F02516"/>
    <w:rsid w:val="00F02B4F"/>
    <w:rsid w:val="00F02BA6"/>
    <w:rsid w:val="00F02DEF"/>
    <w:rsid w:val="00F033FD"/>
    <w:rsid w:val="00F0347F"/>
    <w:rsid w:val="00F03ABF"/>
    <w:rsid w:val="00F03E6D"/>
    <w:rsid w:val="00F042B4"/>
    <w:rsid w:val="00F042C5"/>
    <w:rsid w:val="00F0471A"/>
    <w:rsid w:val="00F049BB"/>
    <w:rsid w:val="00F04BB9"/>
    <w:rsid w:val="00F04BFA"/>
    <w:rsid w:val="00F04C7B"/>
    <w:rsid w:val="00F05058"/>
    <w:rsid w:val="00F05153"/>
    <w:rsid w:val="00F0533E"/>
    <w:rsid w:val="00F05406"/>
    <w:rsid w:val="00F056AA"/>
    <w:rsid w:val="00F059C2"/>
    <w:rsid w:val="00F05CDF"/>
    <w:rsid w:val="00F05D8E"/>
    <w:rsid w:val="00F0607C"/>
    <w:rsid w:val="00F063B2"/>
    <w:rsid w:val="00F06868"/>
    <w:rsid w:val="00F068DD"/>
    <w:rsid w:val="00F06D2B"/>
    <w:rsid w:val="00F06E8B"/>
    <w:rsid w:val="00F07294"/>
    <w:rsid w:val="00F0729C"/>
    <w:rsid w:val="00F07352"/>
    <w:rsid w:val="00F07554"/>
    <w:rsid w:val="00F075F3"/>
    <w:rsid w:val="00F0797E"/>
    <w:rsid w:val="00F07AD6"/>
    <w:rsid w:val="00F07B3A"/>
    <w:rsid w:val="00F07C2B"/>
    <w:rsid w:val="00F07C33"/>
    <w:rsid w:val="00F07D4A"/>
    <w:rsid w:val="00F100AB"/>
    <w:rsid w:val="00F105A4"/>
    <w:rsid w:val="00F106D1"/>
    <w:rsid w:val="00F10A4E"/>
    <w:rsid w:val="00F10AD3"/>
    <w:rsid w:val="00F10AE2"/>
    <w:rsid w:val="00F10D7E"/>
    <w:rsid w:val="00F10FF6"/>
    <w:rsid w:val="00F11261"/>
    <w:rsid w:val="00F1156A"/>
    <w:rsid w:val="00F1166F"/>
    <w:rsid w:val="00F11DAE"/>
    <w:rsid w:val="00F11E21"/>
    <w:rsid w:val="00F11F11"/>
    <w:rsid w:val="00F12019"/>
    <w:rsid w:val="00F120BD"/>
    <w:rsid w:val="00F12193"/>
    <w:rsid w:val="00F128AB"/>
    <w:rsid w:val="00F12E8B"/>
    <w:rsid w:val="00F13129"/>
    <w:rsid w:val="00F13273"/>
    <w:rsid w:val="00F13C99"/>
    <w:rsid w:val="00F13FF8"/>
    <w:rsid w:val="00F14041"/>
    <w:rsid w:val="00F144F8"/>
    <w:rsid w:val="00F145E1"/>
    <w:rsid w:val="00F14695"/>
    <w:rsid w:val="00F14773"/>
    <w:rsid w:val="00F14775"/>
    <w:rsid w:val="00F14898"/>
    <w:rsid w:val="00F148B7"/>
    <w:rsid w:val="00F14933"/>
    <w:rsid w:val="00F14F65"/>
    <w:rsid w:val="00F15121"/>
    <w:rsid w:val="00F151C9"/>
    <w:rsid w:val="00F1557C"/>
    <w:rsid w:val="00F15764"/>
    <w:rsid w:val="00F15B25"/>
    <w:rsid w:val="00F163A6"/>
    <w:rsid w:val="00F1649B"/>
    <w:rsid w:val="00F165BA"/>
    <w:rsid w:val="00F169CA"/>
    <w:rsid w:val="00F16C41"/>
    <w:rsid w:val="00F16CC0"/>
    <w:rsid w:val="00F173CB"/>
    <w:rsid w:val="00F17937"/>
    <w:rsid w:val="00F17B98"/>
    <w:rsid w:val="00F17B9A"/>
    <w:rsid w:val="00F17E1C"/>
    <w:rsid w:val="00F2021A"/>
    <w:rsid w:val="00F202F7"/>
    <w:rsid w:val="00F20420"/>
    <w:rsid w:val="00F206BF"/>
    <w:rsid w:val="00F207F7"/>
    <w:rsid w:val="00F2099B"/>
    <w:rsid w:val="00F209C0"/>
    <w:rsid w:val="00F20B1F"/>
    <w:rsid w:val="00F20D23"/>
    <w:rsid w:val="00F20D4D"/>
    <w:rsid w:val="00F20E24"/>
    <w:rsid w:val="00F20FE6"/>
    <w:rsid w:val="00F21042"/>
    <w:rsid w:val="00F2128C"/>
    <w:rsid w:val="00F21351"/>
    <w:rsid w:val="00F21ED9"/>
    <w:rsid w:val="00F21FEB"/>
    <w:rsid w:val="00F225BF"/>
    <w:rsid w:val="00F226EB"/>
    <w:rsid w:val="00F22C11"/>
    <w:rsid w:val="00F22DB6"/>
    <w:rsid w:val="00F22E09"/>
    <w:rsid w:val="00F22FD6"/>
    <w:rsid w:val="00F23216"/>
    <w:rsid w:val="00F23371"/>
    <w:rsid w:val="00F234BB"/>
    <w:rsid w:val="00F23525"/>
    <w:rsid w:val="00F240A9"/>
    <w:rsid w:val="00F241D9"/>
    <w:rsid w:val="00F24511"/>
    <w:rsid w:val="00F2469B"/>
    <w:rsid w:val="00F2473A"/>
    <w:rsid w:val="00F24C1B"/>
    <w:rsid w:val="00F24D73"/>
    <w:rsid w:val="00F24FF7"/>
    <w:rsid w:val="00F25518"/>
    <w:rsid w:val="00F25649"/>
    <w:rsid w:val="00F25926"/>
    <w:rsid w:val="00F259A8"/>
    <w:rsid w:val="00F25F57"/>
    <w:rsid w:val="00F25FEB"/>
    <w:rsid w:val="00F2628B"/>
    <w:rsid w:val="00F262FE"/>
    <w:rsid w:val="00F2644D"/>
    <w:rsid w:val="00F2645D"/>
    <w:rsid w:val="00F26763"/>
    <w:rsid w:val="00F2677F"/>
    <w:rsid w:val="00F26A02"/>
    <w:rsid w:val="00F26D7E"/>
    <w:rsid w:val="00F26E97"/>
    <w:rsid w:val="00F26F56"/>
    <w:rsid w:val="00F2725D"/>
    <w:rsid w:val="00F272DC"/>
    <w:rsid w:val="00F2744F"/>
    <w:rsid w:val="00F2750A"/>
    <w:rsid w:val="00F275EA"/>
    <w:rsid w:val="00F2791F"/>
    <w:rsid w:val="00F27997"/>
    <w:rsid w:val="00F27AB9"/>
    <w:rsid w:val="00F27C2E"/>
    <w:rsid w:val="00F27D4D"/>
    <w:rsid w:val="00F27F31"/>
    <w:rsid w:val="00F30058"/>
    <w:rsid w:val="00F3008F"/>
    <w:rsid w:val="00F300D1"/>
    <w:rsid w:val="00F30500"/>
    <w:rsid w:val="00F3064E"/>
    <w:rsid w:val="00F307D8"/>
    <w:rsid w:val="00F315F1"/>
    <w:rsid w:val="00F317BD"/>
    <w:rsid w:val="00F3183F"/>
    <w:rsid w:val="00F31E84"/>
    <w:rsid w:val="00F32086"/>
    <w:rsid w:val="00F32228"/>
    <w:rsid w:val="00F324D8"/>
    <w:rsid w:val="00F326B1"/>
    <w:rsid w:val="00F32763"/>
    <w:rsid w:val="00F328C0"/>
    <w:rsid w:val="00F336C7"/>
    <w:rsid w:val="00F33B00"/>
    <w:rsid w:val="00F33F34"/>
    <w:rsid w:val="00F340AC"/>
    <w:rsid w:val="00F340B8"/>
    <w:rsid w:val="00F348DF"/>
    <w:rsid w:val="00F34B87"/>
    <w:rsid w:val="00F34C6B"/>
    <w:rsid w:val="00F34D16"/>
    <w:rsid w:val="00F3517A"/>
    <w:rsid w:val="00F351F9"/>
    <w:rsid w:val="00F352D4"/>
    <w:rsid w:val="00F35349"/>
    <w:rsid w:val="00F3561D"/>
    <w:rsid w:val="00F356E5"/>
    <w:rsid w:val="00F3573B"/>
    <w:rsid w:val="00F35A64"/>
    <w:rsid w:val="00F35D35"/>
    <w:rsid w:val="00F35DEF"/>
    <w:rsid w:val="00F361D1"/>
    <w:rsid w:val="00F3670F"/>
    <w:rsid w:val="00F36A8B"/>
    <w:rsid w:val="00F36B3B"/>
    <w:rsid w:val="00F37214"/>
    <w:rsid w:val="00F37237"/>
    <w:rsid w:val="00F37755"/>
    <w:rsid w:val="00F377C2"/>
    <w:rsid w:val="00F379F8"/>
    <w:rsid w:val="00F37C1C"/>
    <w:rsid w:val="00F4004B"/>
    <w:rsid w:val="00F4010F"/>
    <w:rsid w:val="00F4026D"/>
    <w:rsid w:val="00F40470"/>
    <w:rsid w:val="00F40C04"/>
    <w:rsid w:val="00F41256"/>
    <w:rsid w:val="00F413DB"/>
    <w:rsid w:val="00F4168A"/>
    <w:rsid w:val="00F418DB"/>
    <w:rsid w:val="00F41A0F"/>
    <w:rsid w:val="00F4253B"/>
    <w:rsid w:val="00F430B3"/>
    <w:rsid w:val="00F43307"/>
    <w:rsid w:val="00F43368"/>
    <w:rsid w:val="00F43746"/>
    <w:rsid w:val="00F43862"/>
    <w:rsid w:val="00F438AF"/>
    <w:rsid w:val="00F43A32"/>
    <w:rsid w:val="00F43C21"/>
    <w:rsid w:val="00F43C98"/>
    <w:rsid w:val="00F43D42"/>
    <w:rsid w:val="00F43F7E"/>
    <w:rsid w:val="00F443E3"/>
    <w:rsid w:val="00F443EF"/>
    <w:rsid w:val="00F445F9"/>
    <w:rsid w:val="00F44656"/>
    <w:rsid w:val="00F4480E"/>
    <w:rsid w:val="00F44887"/>
    <w:rsid w:val="00F44AC0"/>
    <w:rsid w:val="00F44E0E"/>
    <w:rsid w:val="00F451A5"/>
    <w:rsid w:val="00F45353"/>
    <w:rsid w:val="00F45396"/>
    <w:rsid w:val="00F45661"/>
    <w:rsid w:val="00F45A22"/>
    <w:rsid w:val="00F46450"/>
    <w:rsid w:val="00F4689D"/>
    <w:rsid w:val="00F468DE"/>
    <w:rsid w:val="00F46937"/>
    <w:rsid w:val="00F4707B"/>
    <w:rsid w:val="00F50094"/>
    <w:rsid w:val="00F502BA"/>
    <w:rsid w:val="00F50409"/>
    <w:rsid w:val="00F50571"/>
    <w:rsid w:val="00F50957"/>
    <w:rsid w:val="00F50C73"/>
    <w:rsid w:val="00F50CAA"/>
    <w:rsid w:val="00F5140B"/>
    <w:rsid w:val="00F516EE"/>
    <w:rsid w:val="00F51A52"/>
    <w:rsid w:val="00F51B59"/>
    <w:rsid w:val="00F51F73"/>
    <w:rsid w:val="00F52345"/>
    <w:rsid w:val="00F5235F"/>
    <w:rsid w:val="00F5236C"/>
    <w:rsid w:val="00F52773"/>
    <w:rsid w:val="00F527E6"/>
    <w:rsid w:val="00F5294A"/>
    <w:rsid w:val="00F52B00"/>
    <w:rsid w:val="00F52E00"/>
    <w:rsid w:val="00F53096"/>
    <w:rsid w:val="00F532B9"/>
    <w:rsid w:val="00F53A95"/>
    <w:rsid w:val="00F53ABB"/>
    <w:rsid w:val="00F53CF9"/>
    <w:rsid w:val="00F53ED6"/>
    <w:rsid w:val="00F547CD"/>
    <w:rsid w:val="00F54BD1"/>
    <w:rsid w:val="00F54FE2"/>
    <w:rsid w:val="00F5574E"/>
    <w:rsid w:val="00F560F2"/>
    <w:rsid w:val="00F56119"/>
    <w:rsid w:val="00F56307"/>
    <w:rsid w:val="00F56371"/>
    <w:rsid w:val="00F56694"/>
    <w:rsid w:val="00F567D8"/>
    <w:rsid w:val="00F56AED"/>
    <w:rsid w:val="00F56AF5"/>
    <w:rsid w:val="00F56C9E"/>
    <w:rsid w:val="00F56CCD"/>
    <w:rsid w:val="00F56DA8"/>
    <w:rsid w:val="00F56EDE"/>
    <w:rsid w:val="00F5761E"/>
    <w:rsid w:val="00F57711"/>
    <w:rsid w:val="00F57882"/>
    <w:rsid w:val="00F578A8"/>
    <w:rsid w:val="00F5791A"/>
    <w:rsid w:val="00F57A64"/>
    <w:rsid w:val="00F57B50"/>
    <w:rsid w:val="00F57F21"/>
    <w:rsid w:val="00F6053B"/>
    <w:rsid w:val="00F605BE"/>
    <w:rsid w:val="00F607EB"/>
    <w:rsid w:val="00F60B62"/>
    <w:rsid w:val="00F60F89"/>
    <w:rsid w:val="00F611C0"/>
    <w:rsid w:val="00F61243"/>
    <w:rsid w:val="00F61427"/>
    <w:rsid w:val="00F615D6"/>
    <w:rsid w:val="00F61A65"/>
    <w:rsid w:val="00F61B54"/>
    <w:rsid w:val="00F61D26"/>
    <w:rsid w:val="00F62593"/>
    <w:rsid w:val="00F628C9"/>
    <w:rsid w:val="00F62BDB"/>
    <w:rsid w:val="00F62C59"/>
    <w:rsid w:val="00F62FA2"/>
    <w:rsid w:val="00F6365E"/>
    <w:rsid w:val="00F6372A"/>
    <w:rsid w:val="00F63777"/>
    <w:rsid w:val="00F63801"/>
    <w:rsid w:val="00F63EC3"/>
    <w:rsid w:val="00F64321"/>
    <w:rsid w:val="00F6494B"/>
    <w:rsid w:val="00F64A3A"/>
    <w:rsid w:val="00F64D09"/>
    <w:rsid w:val="00F65132"/>
    <w:rsid w:val="00F651FD"/>
    <w:rsid w:val="00F65217"/>
    <w:rsid w:val="00F65C3B"/>
    <w:rsid w:val="00F65DD5"/>
    <w:rsid w:val="00F65E4E"/>
    <w:rsid w:val="00F65E6F"/>
    <w:rsid w:val="00F66289"/>
    <w:rsid w:val="00F66291"/>
    <w:rsid w:val="00F6684B"/>
    <w:rsid w:val="00F66A8A"/>
    <w:rsid w:val="00F66C24"/>
    <w:rsid w:val="00F66CDC"/>
    <w:rsid w:val="00F66D49"/>
    <w:rsid w:val="00F66F56"/>
    <w:rsid w:val="00F67049"/>
    <w:rsid w:val="00F672E2"/>
    <w:rsid w:val="00F67532"/>
    <w:rsid w:val="00F679F5"/>
    <w:rsid w:val="00F67C9D"/>
    <w:rsid w:val="00F67CFE"/>
    <w:rsid w:val="00F67FDF"/>
    <w:rsid w:val="00F67FF5"/>
    <w:rsid w:val="00F7055F"/>
    <w:rsid w:val="00F707F3"/>
    <w:rsid w:val="00F70A5F"/>
    <w:rsid w:val="00F70C45"/>
    <w:rsid w:val="00F70D95"/>
    <w:rsid w:val="00F70DC9"/>
    <w:rsid w:val="00F70DEA"/>
    <w:rsid w:val="00F70EE3"/>
    <w:rsid w:val="00F70F5D"/>
    <w:rsid w:val="00F71890"/>
    <w:rsid w:val="00F71BFE"/>
    <w:rsid w:val="00F7254C"/>
    <w:rsid w:val="00F7274D"/>
    <w:rsid w:val="00F72D28"/>
    <w:rsid w:val="00F72F95"/>
    <w:rsid w:val="00F72FDB"/>
    <w:rsid w:val="00F73244"/>
    <w:rsid w:val="00F73950"/>
    <w:rsid w:val="00F739A5"/>
    <w:rsid w:val="00F73AD4"/>
    <w:rsid w:val="00F73C63"/>
    <w:rsid w:val="00F73D5B"/>
    <w:rsid w:val="00F73F57"/>
    <w:rsid w:val="00F7407D"/>
    <w:rsid w:val="00F74430"/>
    <w:rsid w:val="00F74986"/>
    <w:rsid w:val="00F74AEC"/>
    <w:rsid w:val="00F74C3D"/>
    <w:rsid w:val="00F74D27"/>
    <w:rsid w:val="00F74D77"/>
    <w:rsid w:val="00F74E4A"/>
    <w:rsid w:val="00F753A3"/>
    <w:rsid w:val="00F755F3"/>
    <w:rsid w:val="00F75D93"/>
    <w:rsid w:val="00F76391"/>
    <w:rsid w:val="00F76455"/>
    <w:rsid w:val="00F76490"/>
    <w:rsid w:val="00F76737"/>
    <w:rsid w:val="00F7677B"/>
    <w:rsid w:val="00F76C82"/>
    <w:rsid w:val="00F76EE5"/>
    <w:rsid w:val="00F76FCF"/>
    <w:rsid w:val="00F772A6"/>
    <w:rsid w:val="00F779D6"/>
    <w:rsid w:val="00F77FA2"/>
    <w:rsid w:val="00F7A7E7"/>
    <w:rsid w:val="00F804F5"/>
    <w:rsid w:val="00F80B0D"/>
    <w:rsid w:val="00F80ECE"/>
    <w:rsid w:val="00F8125E"/>
    <w:rsid w:val="00F81342"/>
    <w:rsid w:val="00F81383"/>
    <w:rsid w:val="00F81747"/>
    <w:rsid w:val="00F819DD"/>
    <w:rsid w:val="00F81B2C"/>
    <w:rsid w:val="00F81DB8"/>
    <w:rsid w:val="00F8207A"/>
    <w:rsid w:val="00F820DD"/>
    <w:rsid w:val="00F821EA"/>
    <w:rsid w:val="00F82580"/>
    <w:rsid w:val="00F825C9"/>
    <w:rsid w:val="00F826E3"/>
    <w:rsid w:val="00F82711"/>
    <w:rsid w:val="00F8274B"/>
    <w:rsid w:val="00F8292D"/>
    <w:rsid w:val="00F82C47"/>
    <w:rsid w:val="00F8374E"/>
    <w:rsid w:val="00F839E5"/>
    <w:rsid w:val="00F83B66"/>
    <w:rsid w:val="00F83EB5"/>
    <w:rsid w:val="00F841E3"/>
    <w:rsid w:val="00F84203"/>
    <w:rsid w:val="00F8484F"/>
    <w:rsid w:val="00F848A5"/>
    <w:rsid w:val="00F84D79"/>
    <w:rsid w:val="00F85130"/>
    <w:rsid w:val="00F85667"/>
    <w:rsid w:val="00F856EC"/>
    <w:rsid w:val="00F85898"/>
    <w:rsid w:val="00F85915"/>
    <w:rsid w:val="00F85BFF"/>
    <w:rsid w:val="00F85EF0"/>
    <w:rsid w:val="00F85EFF"/>
    <w:rsid w:val="00F8612C"/>
    <w:rsid w:val="00F866FA"/>
    <w:rsid w:val="00F868DE"/>
    <w:rsid w:val="00F86C05"/>
    <w:rsid w:val="00F86C78"/>
    <w:rsid w:val="00F871DD"/>
    <w:rsid w:val="00F8768D"/>
    <w:rsid w:val="00F8787B"/>
    <w:rsid w:val="00F87E38"/>
    <w:rsid w:val="00F900A3"/>
    <w:rsid w:val="00F903E4"/>
    <w:rsid w:val="00F9093F"/>
    <w:rsid w:val="00F90E7A"/>
    <w:rsid w:val="00F90EAF"/>
    <w:rsid w:val="00F91356"/>
    <w:rsid w:val="00F914DF"/>
    <w:rsid w:val="00F91567"/>
    <w:rsid w:val="00F91B48"/>
    <w:rsid w:val="00F922D0"/>
    <w:rsid w:val="00F9244F"/>
    <w:rsid w:val="00F92617"/>
    <w:rsid w:val="00F92A11"/>
    <w:rsid w:val="00F92D20"/>
    <w:rsid w:val="00F9339E"/>
    <w:rsid w:val="00F938B6"/>
    <w:rsid w:val="00F93A9A"/>
    <w:rsid w:val="00F93FE4"/>
    <w:rsid w:val="00F940FB"/>
    <w:rsid w:val="00F94352"/>
    <w:rsid w:val="00F94571"/>
    <w:rsid w:val="00F94A81"/>
    <w:rsid w:val="00F94B94"/>
    <w:rsid w:val="00F94D7D"/>
    <w:rsid w:val="00F94E95"/>
    <w:rsid w:val="00F9522A"/>
    <w:rsid w:val="00F952CF"/>
    <w:rsid w:val="00F9559B"/>
    <w:rsid w:val="00F95650"/>
    <w:rsid w:val="00F957CB"/>
    <w:rsid w:val="00F95DAF"/>
    <w:rsid w:val="00F95E5F"/>
    <w:rsid w:val="00F95EF1"/>
    <w:rsid w:val="00F96480"/>
    <w:rsid w:val="00F9767E"/>
    <w:rsid w:val="00F97717"/>
    <w:rsid w:val="00F97C1F"/>
    <w:rsid w:val="00FA01CB"/>
    <w:rsid w:val="00FA0699"/>
    <w:rsid w:val="00FA07BD"/>
    <w:rsid w:val="00FA0972"/>
    <w:rsid w:val="00FA0A63"/>
    <w:rsid w:val="00FA0D24"/>
    <w:rsid w:val="00FA13FB"/>
    <w:rsid w:val="00FA150E"/>
    <w:rsid w:val="00FA150F"/>
    <w:rsid w:val="00FA184A"/>
    <w:rsid w:val="00FA1A66"/>
    <w:rsid w:val="00FA1D67"/>
    <w:rsid w:val="00FA2025"/>
    <w:rsid w:val="00FA2248"/>
    <w:rsid w:val="00FA2446"/>
    <w:rsid w:val="00FA2A4C"/>
    <w:rsid w:val="00FA37A6"/>
    <w:rsid w:val="00FA39AD"/>
    <w:rsid w:val="00FA3B58"/>
    <w:rsid w:val="00FA3C23"/>
    <w:rsid w:val="00FA3E3E"/>
    <w:rsid w:val="00FA3F18"/>
    <w:rsid w:val="00FA3FFD"/>
    <w:rsid w:val="00FA41DD"/>
    <w:rsid w:val="00FA435A"/>
    <w:rsid w:val="00FA4777"/>
    <w:rsid w:val="00FA4AC4"/>
    <w:rsid w:val="00FA50E6"/>
    <w:rsid w:val="00FA573C"/>
    <w:rsid w:val="00FA5A6C"/>
    <w:rsid w:val="00FA5BFD"/>
    <w:rsid w:val="00FA5C6F"/>
    <w:rsid w:val="00FA614C"/>
    <w:rsid w:val="00FA61FB"/>
    <w:rsid w:val="00FA6516"/>
    <w:rsid w:val="00FA667E"/>
    <w:rsid w:val="00FA6C0B"/>
    <w:rsid w:val="00FA6C3A"/>
    <w:rsid w:val="00FA701A"/>
    <w:rsid w:val="00FA71BE"/>
    <w:rsid w:val="00FA73E5"/>
    <w:rsid w:val="00FA73FE"/>
    <w:rsid w:val="00FA763B"/>
    <w:rsid w:val="00FA7AAC"/>
    <w:rsid w:val="00FA7CD2"/>
    <w:rsid w:val="00FA7E49"/>
    <w:rsid w:val="00FA7F37"/>
    <w:rsid w:val="00FB08A8"/>
    <w:rsid w:val="00FB0B71"/>
    <w:rsid w:val="00FB1299"/>
    <w:rsid w:val="00FB146E"/>
    <w:rsid w:val="00FB155D"/>
    <w:rsid w:val="00FB163D"/>
    <w:rsid w:val="00FB19B9"/>
    <w:rsid w:val="00FB1AD4"/>
    <w:rsid w:val="00FB1CB3"/>
    <w:rsid w:val="00FB1E17"/>
    <w:rsid w:val="00FB1EDB"/>
    <w:rsid w:val="00FB22AF"/>
    <w:rsid w:val="00FB23CD"/>
    <w:rsid w:val="00FB2573"/>
    <w:rsid w:val="00FB28C0"/>
    <w:rsid w:val="00FB2AFA"/>
    <w:rsid w:val="00FB2BE4"/>
    <w:rsid w:val="00FB2D0D"/>
    <w:rsid w:val="00FB31B6"/>
    <w:rsid w:val="00FB3655"/>
    <w:rsid w:val="00FB398A"/>
    <w:rsid w:val="00FB39AE"/>
    <w:rsid w:val="00FB3ADC"/>
    <w:rsid w:val="00FB3C2A"/>
    <w:rsid w:val="00FB3E90"/>
    <w:rsid w:val="00FB4B25"/>
    <w:rsid w:val="00FB4F9F"/>
    <w:rsid w:val="00FB53B5"/>
    <w:rsid w:val="00FB59D8"/>
    <w:rsid w:val="00FB5BAE"/>
    <w:rsid w:val="00FB5FDF"/>
    <w:rsid w:val="00FB65D7"/>
    <w:rsid w:val="00FB67AB"/>
    <w:rsid w:val="00FB6D1D"/>
    <w:rsid w:val="00FB6ED2"/>
    <w:rsid w:val="00FB700D"/>
    <w:rsid w:val="00FB71A0"/>
    <w:rsid w:val="00FB7290"/>
    <w:rsid w:val="00FB776F"/>
    <w:rsid w:val="00FB7773"/>
    <w:rsid w:val="00FB7E09"/>
    <w:rsid w:val="00FC0214"/>
    <w:rsid w:val="00FC048A"/>
    <w:rsid w:val="00FC0609"/>
    <w:rsid w:val="00FC09F0"/>
    <w:rsid w:val="00FC0CF5"/>
    <w:rsid w:val="00FC0F4E"/>
    <w:rsid w:val="00FC106D"/>
    <w:rsid w:val="00FC1B9F"/>
    <w:rsid w:val="00FC24FC"/>
    <w:rsid w:val="00FC27C3"/>
    <w:rsid w:val="00FC2FF5"/>
    <w:rsid w:val="00FC30F7"/>
    <w:rsid w:val="00FC358F"/>
    <w:rsid w:val="00FC3676"/>
    <w:rsid w:val="00FC39F2"/>
    <w:rsid w:val="00FC3C19"/>
    <w:rsid w:val="00FC3DA5"/>
    <w:rsid w:val="00FC40AB"/>
    <w:rsid w:val="00FC4583"/>
    <w:rsid w:val="00FC462E"/>
    <w:rsid w:val="00FC47D6"/>
    <w:rsid w:val="00FC4B25"/>
    <w:rsid w:val="00FC4CD6"/>
    <w:rsid w:val="00FC4EC7"/>
    <w:rsid w:val="00FC532A"/>
    <w:rsid w:val="00FC54F6"/>
    <w:rsid w:val="00FC5695"/>
    <w:rsid w:val="00FC56D5"/>
    <w:rsid w:val="00FC5798"/>
    <w:rsid w:val="00FC586A"/>
    <w:rsid w:val="00FC59FB"/>
    <w:rsid w:val="00FC5C0F"/>
    <w:rsid w:val="00FC6172"/>
    <w:rsid w:val="00FC668A"/>
    <w:rsid w:val="00FC6842"/>
    <w:rsid w:val="00FC68B9"/>
    <w:rsid w:val="00FC6BD7"/>
    <w:rsid w:val="00FC6CF4"/>
    <w:rsid w:val="00FC6EF7"/>
    <w:rsid w:val="00FC786A"/>
    <w:rsid w:val="00FC7985"/>
    <w:rsid w:val="00FC7AE7"/>
    <w:rsid w:val="00FC7CAB"/>
    <w:rsid w:val="00FC7E94"/>
    <w:rsid w:val="00FD0535"/>
    <w:rsid w:val="00FD08A3"/>
    <w:rsid w:val="00FD0A68"/>
    <w:rsid w:val="00FD0AB3"/>
    <w:rsid w:val="00FD0BF3"/>
    <w:rsid w:val="00FD0CC4"/>
    <w:rsid w:val="00FD0E02"/>
    <w:rsid w:val="00FD0EE7"/>
    <w:rsid w:val="00FD0EF0"/>
    <w:rsid w:val="00FD0F79"/>
    <w:rsid w:val="00FD0FBE"/>
    <w:rsid w:val="00FD1008"/>
    <w:rsid w:val="00FD1183"/>
    <w:rsid w:val="00FD157F"/>
    <w:rsid w:val="00FD15BC"/>
    <w:rsid w:val="00FD17CE"/>
    <w:rsid w:val="00FD19C8"/>
    <w:rsid w:val="00FD2B6E"/>
    <w:rsid w:val="00FD2CA3"/>
    <w:rsid w:val="00FD2CCD"/>
    <w:rsid w:val="00FD2D80"/>
    <w:rsid w:val="00FD2E05"/>
    <w:rsid w:val="00FD2F0F"/>
    <w:rsid w:val="00FD314F"/>
    <w:rsid w:val="00FD3323"/>
    <w:rsid w:val="00FD386C"/>
    <w:rsid w:val="00FD3880"/>
    <w:rsid w:val="00FD39BA"/>
    <w:rsid w:val="00FD3D47"/>
    <w:rsid w:val="00FD3EB4"/>
    <w:rsid w:val="00FD3EB5"/>
    <w:rsid w:val="00FD402C"/>
    <w:rsid w:val="00FD4559"/>
    <w:rsid w:val="00FD4810"/>
    <w:rsid w:val="00FD485E"/>
    <w:rsid w:val="00FD493B"/>
    <w:rsid w:val="00FD4CF7"/>
    <w:rsid w:val="00FD4EFD"/>
    <w:rsid w:val="00FD5475"/>
    <w:rsid w:val="00FD55B8"/>
    <w:rsid w:val="00FD572A"/>
    <w:rsid w:val="00FD5EF9"/>
    <w:rsid w:val="00FD6303"/>
    <w:rsid w:val="00FD6430"/>
    <w:rsid w:val="00FD689D"/>
    <w:rsid w:val="00FD700F"/>
    <w:rsid w:val="00FD724A"/>
    <w:rsid w:val="00FD76B2"/>
    <w:rsid w:val="00FD7704"/>
    <w:rsid w:val="00FD7979"/>
    <w:rsid w:val="00FD7A3D"/>
    <w:rsid w:val="00FD7AC9"/>
    <w:rsid w:val="00FD7BF2"/>
    <w:rsid w:val="00FD7C23"/>
    <w:rsid w:val="00FD7CC6"/>
    <w:rsid w:val="00FD7DAA"/>
    <w:rsid w:val="00FD7E53"/>
    <w:rsid w:val="00FE0272"/>
    <w:rsid w:val="00FE02F8"/>
    <w:rsid w:val="00FE06C0"/>
    <w:rsid w:val="00FE06CF"/>
    <w:rsid w:val="00FE09B9"/>
    <w:rsid w:val="00FE1289"/>
    <w:rsid w:val="00FE128A"/>
    <w:rsid w:val="00FE1357"/>
    <w:rsid w:val="00FE24E7"/>
    <w:rsid w:val="00FE2694"/>
    <w:rsid w:val="00FE2722"/>
    <w:rsid w:val="00FE2A06"/>
    <w:rsid w:val="00FE2E2C"/>
    <w:rsid w:val="00FE30E3"/>
    <w:rsid w:val="00FE3253"/>
    <w:rsid w:val="00FE3607"/>
    <w:rsid w:val="00FE383D"/>
    <w:rsid w:val="00FE3AAE"/>
    <w:rsid w:val="00FE3DCA"/>
    <w:rsid w:val="00FE3E6F"/>
    <w:rsid w:val="00FE4367"/>
    <w:rsid w:val="00FE452E"/>
    <w:rsid w:val="00FE462A"/>
    <w:rsid w:val="00FE4AAC"/>
    <w:rsid w:val="00FE4B23"/>
    <w:rsid w:val="00FE4DD6"/>
    <w:rsid w:val="00FE5081"/>
    <w:rsid w:val="00FE5750"/>
    <w:rsid w:val="00FE579B"/>
    <w:rsid w:val="00FE5A64"/>
    <w:rsid w:val="00FE5ACD"/>
    <w:rsid w:val="00FE5F56"/>
    <w:rsid w:val="00FE642D"/>
    <w:rsid w:val="00FE64D8"/>
    <w:rsid w:val="00FE68C4"/>
    <w:rsid w:val="00FE6C0E"/>
    <w:rsid w:val="00FE6E29"/>
    <w:rsid w:val="00FE72C0"/>
    <w:rsid w:val="00FE72D6"/>
    <w:rsid w:val="00FE7320"/>
    <w:rsid w:val="00FE75D8"/>
    <w:rsid w:val="00FE7616"/>
    <w:rsid w:val="00FE7651"/>
    <w:rsid w:val="00FE773F"/>
    <w:rsid w:val="00FE774B"/>
    <w:rsid w:val="00FE78FC"/>
    <w:rsid w:val="00FE7A95"/>
    <w:rsid w:val="00FE7BD6"/>
    <w:rsid w:val="00FF00F7"/>
    <w:rsid w:val="00FF03D4"/>
    <w:rsid w:val="00FF05CF"/>
    <w:rsid w:val="00FF0679"/>
    <w:rsid w:val="00FF0DCD"/>
    <w:rsid w:val="00FF0F67"/>
    <w:rsid w:val="00FF13E8"/>
    <w:rsid w:val="00FF1AA3"/>
    <w:rsid w:val="00FF1D43"/>
    <w:rsid w:val="00FF20B3"/>
    <w:rsid w:val="00FF24C4"/>
    <w:rsid w:val="00FF25E4"/>
    <w:rsid w:val="00FF27D9"/>
    <w:rsid w:val="00FF2984"/>
    <w:rsid w:val="00FF2AA7"/>
    <w:rsid w:val="00FF2CC7"/>
    <w:rsid w:val="00FF2CF4"/>
    <w:rsid w:val="00FF3144"/>
    <w:rsid w:val="00FF33E3"/>
    <w:rsid w:val="00FF364B"/>
    <w:rsid w:val="00FF36C7"/>
    <w:rsid w:val="00FF3744"/>
    <w:rsid w:val="00FF38FF"/>
    <w:rsid w:val="00FF3EC4"/>
    <w:rsid w:val="00FF3F81"/>
    <w:rsid w:val="00FF440B"/>
    <w:rsid w:val="00FF46DF"/>
    <w:rsid w:val="00FF4926"/>
    <w:rsid w:val="00FF4C78"/>
    <w:rsid w:val="00FF4CDD"/>
    <w:rsid w:val="00FF4EFC"/>
    <w:rsid w:val="00FF4F58"/>
    <w:rsid w:val="00FF5175"/>
    <w:rsid w:val="00FF52D2"/>
    <w:rsid w:val="00FF5C0B"/>
    <w:rsid w:val="00FF5CC1"/>
    <w:rsid w:val="00FF5E73"/>
    <w:rsid w:val="00FF638C"/>
    <w:rsid w:val="00FF654B"/>
    <w:rsid w:val="00FF65EA"/>
    <w:rsid w:val="00FF6883"/>
    <w:rsid w:val="00FF6976"/>
    <w:rsid w:val="00FF6F7D"/>
    <w:rsid w:val="00FF725A"/>
    <w:rsid w:val="00FF758E"/>
    <w:rsid w:val="00FF7898"/>
    <w:rsid w:val="00FF7B54"/>
    <w:rsid w:val="00FF7C04"/>
    <w:rsid w:val="00FF7C2D"/>
    <w:rsid w:val="00FF7C77"/>
    <w:rsid w:val="00FF7D6B"/>
    <w:rsid w:val="00FF7E51"/>
    <w:rsid w:val="01128A83"/>
    <w:rsid w:val="01163947"/>
    <w:rsid w:val="01175338"/>
    <w:rsid w:val="0121A02F"/>
    <w:rsid w:val="0123CD61"/>
    <w:rsid w:val="0124896A"/>
    <w:rsid w:val="01277846"/>
    <w:rsid w:val="0127BB8B"/>
    <w:rsid w:val="01330A6A"/>
    <w:rsid w:val="013893CD"/>
    <w:rsid w:val="01490006"/>
    <w:rsid w:val="015210DC"/>
    <w:rsid w:val="015B3EAF"/>
    <w:rsid w:val="0160C4E1"/>
    <w:rsid w:val="01638BF4"/>
    <w:rsid w:val="0166526F"/>
    <w:rsid w:val="016AE761"/>
    <w:rsid w:val="016E8D4A"/>
    <w:rsid w:val="0174BC9C"/>
    <w:rsid w:val="0178AD2C"/>
    <w:rsid w:val="017D9068"/>
    <w:rsid w:val="017E2DBF"/>
    <w:rsid w:val="01843CD1"/>
    <w:rsid w:val="018CDCE3"/>
    <w:rsid w:val="018DD85D"/>
    <w:rsid w:val="019D335D"/>
    <w:rsid w:val="01A0CD5A"/>
    <w:rsid w:val="01A1267B"/>
    <w:rsid w:val="01A6C70D"/>
    <w:rsid w:val="01AE4BA8"/>
    <w:rsid w:val="01B460A6"/>
    <w:rsid w:val="01B95042"/>
    <w:rsid w:val="01BCEB38"/>
    <w:rsid w:val="01C158B7"/>
    <w:rsid w:val="01C6A89A"/>
    <w:rsid w:val="01CED979"/>
    <w:rsid w:val="01D409E7"/>
    <w:rsid w:val="01D9F167"/>
    <w:rsid w:val="01DDDBC5"/>
    <w:rsid w:val="01E06598"/>
    <w:rsid w:val="01E978E9"/>
    <w:rsid w:val="01EC03AD"/>
    <w:rsid w:val="01EEEF35"/>
    <w:rsid w:val="01FCEE41"/>
    <w:rsid w:val="0204497B"/>
    <w:rsid w:val="0204FD7C"/>
    <w:rsid w:val="02067B87"/>
    <w:rsid w:val="020990D6"/>
    <w:rsid w:val="020D1DD4"/>
    <w:rsid w:val="020D407F"/>
    <w:rsid w:val="02115505"/>
    <w:rsid w:val="02144046"/>
    <w:rsid w:val="02150C0E"/>
    <w:rsid w:val="021AD527"/>
    <w:rsid w:val="0228950B"/>
    <w:rsid w:val="022AA282"/>
    <w:rsid w:val="022D4FD5"/>
    <w:rsid w:val="022D9330"/>
    <w:rsid w:val="02302FB7"/>
    <w:rsid w:val="02353899"/>
    <w:rsid w:val="023AB284"/>
    <w:rsid w:val="023E2EBB"/>
    <w:rsid w:val="024FA9F1"/>
    <w:rsid w:val="025975BE"/>
    <w:rsid w:val="025B9F12"/>
    <w:rsid w:val="025C46FF"/>
    <w:rsid w:val="026751CE"/>
    <w:rsid w:val="026A739E"/>
    <w:rsid w:val="026CF53A"/>
    <w:rsid w:val="0284CD73"/>
    <w:rsid w:val="028A45A6"/>
    <w:rsid w:val="028DFE37"/>
    <w:rsid w:val="028EA102"/>
    <w:rsid w:val="02937DDF"/>
    <w:rsid w:val="02A7AD22"/>
    <w:rsid w:val="02A934BD"/>
    <w:rsid w:val="02AAFA2A"/>
    <w:rsid w:val="02AFBC27"/>
    <w:rsid w:val="02B2FE00"/>
    <w:rsid w:val="02B8F7CB"/>
    <w:rsid w:val="02C13A50"/>
    <w:rsid w:val="02C1FF18"/>
    <w:rsid w:val="02C2BC27"/>
    <w:rsid w:val="02C317C9"/>
    <w:rsid w:val="02C552C0"/>
    <w:rsid w:val="02CC0234"/>
    <w:rsid w:val="02CD938E"/>
    <w:rsid w:val="02D18A2F"/>
    <w:rsid w:val="02D5DDB5"/>
    <w:rsid w:val="02D9C2C6"/>
    <w:rsid w:val="02DA9A97"/>
    <w:rsid w:val="02E72B39"/>
    <w:rsid w:val="02EC73E8"/>
    <w:rsid w:val="02EE42AE"/>
    <w:rsid w:val="02F28748"/>
    <w:rsid w:val="02FB113C"/>
    <w:rsid w:val="02FDA56E"/>
    <w:rsid w:val="02FDB60E"/>
    <w:rsid w:val="02FEC2F1"/>
    <w:rsid w:val="03061B17"/>
    <w:rsid w:val="0309DC8A"/>
    <w:rsid w:val="0310CF29"/>
    <w:rsid w:val="0313FDB1"/>
    <w:rsid w:val="0314F7E2"/>
    <w:rsid w:val="0316FAD2"/>
    <w:rsid w:val="03194C2F"/>
    <w:rsid w:val="0320B673"/>
    <w:rsid w:val="032B3E7E"/>
    <w:rsid w:val="032FB3D1"/>
    <w:rsid w:val="033196CB"/>
    <w:rsid w:val="03374C3C"/>
    <w:rsid w:val="033BD034"/>
    <w:rsid w:val="033DA356"/>
    <w:rsid w:val="033ED9B0"/>
    <w:rsid w:val="034274B6"/>
    <w:rsid w:val="034277A7"/>
    <w:rsid w:val="03521B0E"/>
    <w:rsid w:val="035438E6"/>
    <w:rsid w:val="035B653F"/>
    <w:rsid w:val="035E415A"/>
    <w:rsid w:val="036AA9DA"/>
    <w:rsid w:val="0371F615"/>
    <w:rsid w:val="03850772"/>
    <w:rsid w:val="03891844"/>
    <w:rsid w:val="039DF63C"/>
    <w:rsid w:val="03A51ACD"/>
    <w:rsid w:val="03A825E3"/>
    <w:rsid w:val="03AB0C8B"/>
    <w:rsid w:val="03ABFBCE"/>
    <w:rsid w:val="03AD2EDE"/>
    <w:rsid w:val="03AF5709"/>
    <w:rsid w:val="03BBE1E4"/>
    <w:rsid w:val="03BE9CFC"/>
    <w:rsid w:val="03C632EF"/>
    <w:rsid w:val="03C767A0"/>
    <w:rsid w:val="03C7D659"/>
    <w:rsid w:val="03DB6535"/>
    <w:rsid w:val="03DFF595"/>
    <w:rsid w:val="03E0E876"/>
    <w:rsid w:val="03ECB627"/>
    <w:rsid w:val="03F572A2"/>
    <w:rsid w:val="03FB9F47"/>
    <w:rsid w:val="04010ABD"/>
    <w:rsid w:val="0407E52B"/>
    <w:rsid w:val="040C3941"/>
    <w:rsid w:val="04102345"/>
    <w:rsid w:val="0420A3FA"/>
    <w:rsid w:val="0425D761"/>
    <w:rsid w:val="042D4DD3"/>
    <w:rsid w:val="0436E1F1"/>
    <w:rsid w:val="04391471"/>
    <w:rsid w:val="0439221A"/>
    <w:rsid w:val="043EF16E"/>
    <w:rsid w:val="0449A8B1"/>
    <w:rsid w:val="04558C73"/>
    <w:rsid w:val="04587746"/>
    <w:rsid w:val="0461D274"/>
    <w:rsid w:val="046471E6"/>
    <w:rsid w:val="046CDD26"/>
    <w:rsid w:val="0477031A"/>
    <w:rsid w:val="0489C55F"/>
    <w:rsid w:val="0491BAAA"/>
    <w:rsid w:val="0493FEC8"/>
    <w:rsid w:val="0499230C"/>
    <w:rsid w:val="04B18B04"/>
    <w:rsid w:val="04B25DAE"/>
    <w:rsid w:val="04B6A861"/>
    <w:rsid w:val="04B7CE3C"/>
    <w:rsid w:val="04B7F6CE"/>
    <w:rsid w:val="04B86E1C"/>
    <w:rsid w:val="04B8CFC2"/>
    <w:rsid w:val="04CADB4A"/>
    <w:rsid w:val="04CBC474"/>
    <w:rsid w:val="04CEA12A"/>
    <w:rsid w:val="04D1B46C"/>
    <w:rsid w:val="04D437EA"/>
    <w:rsid w:val="04D71205"/>
    <w:rsid w:val="04E5E5D4"/>
    <w:rsid w:val="04EB1A57"/>
    <w:rsid w:val="04F6AE42"/>
    <w:rsid w:val="04F7BB1E"/>
    <w:rsid w:val="04F90E3D"/>
    <w:rsid w:val="04FE3E05"/>
    <w:rsid w:val="0509A1F0"/>
    <w:rsid w:val="0513D163"/>
    <w:rsid w:val="0514942F"/>
    <w:rsid w:val="0514A5B7"/>
    <w:rsid w:val="0516BDAC"/>
    <w:rsid w:val="05174964"/>
    <w:rsid w:val="051C0CB3"/>
    <w:rsid w:val="051C5AA7"/>
    <w:rsid w:val="05225E9A"/>
    <w:rsid w:val="0527D647"/>
    <w:rsid w:val="053583CC"/>
    <w:rsid w:val="0546FC5D"/>
    <w:rsid w:val="05486B74"/>
    <w:rsid w:val="054B3B59"/>
    <w:rsid w:val="0553D83D"/>
    <w:rsid w:val="0556B1A5"/>
    <w:rsid w:val="055DBCF8"/>
    <w:rsid w:val="0561B623"/>
    <w:rsid w:val="056255B5"/>
    <w:rsid w:val="0567F471"/>
    <w:rsid w:val="056BEE9A"/>
    <w:rsid w:val="057321D0"/>
    <w:rsid w:val="057593F9"/>
    <w:rsid w:val="057DDFC3"/>
    <w:rsid w:val="057E11E8"/>
    <w:rsid w:val="058E8D15"/>
    <w:rsid w:val="05988ED4"/>
    <w:rsid w:val="059C1161"/>
    <w:rsid w:val="05A11922"/>
    <w:rsid w:val="05AE7B52"/>
    <w:rsid w:val="05AF2531"/>
    <w:rsid w:val="05B39779"/>
    <w:rsid w:val="05B68DD6"/>
    <w:rsid w:val="05B92097"/>
    <w:rsid w:val="05B951E7"/>
    <w:rsid w:val="05B962CB"/>
    <w:rsid w:val="05C1E9DF"/>
    <w:rsid w:val="05C302CD"/>
    <w:rsid w:val="05C42A7C"/>
    <w:rsid w:val="05D60820"/>
    <w:rsid w:val="05E3DB60"/>
    <w:rsid w:val="05E48AC9"/>
    <w:rsid w:val="05F606D9"/>
    <w:rsid w:val="05F9A439"/>
    <w:rsid w:val="05F9E8E1"/>
    <w:rsid w:val="06045888"/>
    <w:rsid w:val="060604C1"/>
    <w:rsid w:val="060E1378"/>
    <w:rsid w:val="0612E6CA"/>
    <w:rsid w:val="0613E67B"/>
    <w:rsid w:val="06162FAD"/>
    <w:rsid w:val="0618235E"/>
    <w:rsid w:val="061FEAD1"/>
    <w:rsid w:val="0623F699"/>
    <w:rsid w:val="06262C6C"/>
    <w:rsid w:val="06350F07"/>
    <w:rsid w:val="063C6C70"/>
    <w:rsid w:val="06453392"/>
    <w:rsid w:val="0645CEF6"/>
    <w:rsid w:val="0649364C"/>
    <w:rsid w:val="064D6DA5"/>
    <w:rsid w:val="065C1839"/>
    <w:rsid w:val="0676D094"/>
    <w:rsid w:val="067F27BA"/>
    <w:rsid w:val="0682E98A"/>
    <w:rsid w:val="06874D52"/>
    <w:rsid w:val="069170F2"/>
    <w:rsid w:val="06A13693"/>
    <w:rsid w:val="06A69ABF"/>
    <w:rsid w:val="06A7B24E"/>
    <w:rsid w:val="06AD8258"/>
    <w:rsid w:val="06B05C00"/>
    <w:rsid w:val="06C8D1BC"/>
    <w:rsid w:val="06CDF6E3"/>
    <w:rsid w:val="06D30CC1"/>
    <w:rsid w:val="06DBC19C"/>
    <w:rsid w:val="06E42A2D"/>
    <w:rsid w:val="06E6FF7C"/>
    <w:rsid w:val="06EB27DE"/>
    <w:rsid w:val="06EBBCD2"/>
    <w:rsid w:val="06EE464A"/>
    <w:rsid w:val="06F3A656"/>
    <w:rsid w:val="06FB9D22"/>
    <w:rsid w:val="070E5317"/>
    <w:rsid w:val="070EFD55"/>
    <w:rsid w:val="07125EEB"/>
    <w:rsid w:val="071F7DAB"/>
    <w:rsid w:val="07231AFD"/>
    <w:rsid w:val="072718FD"/>
    <w:rsid w:val="072D1700"/>
    <w:rsid w:val="073F85ED"/>
    <w:rsid w:val="07411CE9"/>
    <w:rsid w:val="0741859F"/>
    <w:rsid w:val="07444351"/>
    <w:rsid w:val="074A1771"/>
    <w:rsid w:val="07576003"/>
    <w:rsid w:val="0758705C"/>
    <w:rsid w:val="07590B4B"/>
    <w:rsid w:val="07654EE2"/>
    <w:rsid w:val="0766047A"/>
    <w:rsid w:val="076791CC"/>
    <w:rsid w:val="076C3506"/>
    <w:rsid w:val="0776EC1C"/>
    <w:rsid w:val="07827E0F"/>
    <w:rsid w:val="078369FD"/>
    <w:rsid w:val="078A241B"/>
    <w:rsid w:val="078F0D46"/>
    <w:rsid w:val="07908434"/>
    <w:rsid w:val="07960B8D"/>
    <w:rsid w:val="079C4152"/>
    <w:rsid w:val="079EEB21"/>
    <w:rsid w:val="079F642E"/>
    <w:rsid w:val="07AC59C3"/>
    <w:rsid w:val="07B832E9"/>
    <w:rsid w:val="07B90244"/>
    <w:rsid w:val="07BCE5B1"/>
    <w:rsid w:val="07C16E24"/>
    <w:rsid w:val="07CB955F"/>
    <w:rsid w:val="07CCD43E"/>
    <w:rsid w:val="07D002DD"/>
    <w:rsid w:val="07D23592"/>
    <w:rsid w:val="07D42472"/>
    <w:rsid w:val="07E24298"/>
    <w:rsid w:val="07E972E1"/>
    <w:rsid w:val="07F81416"/>
    <w:rsid w:val="07FAD8A8"/>
    <w:rsid w:val="0805EF7C"/>
    <w:rsid w:val="080F555D"/>
    <w:rsid w:val="0810E92E"/>
    <w:rsid w:val="0815822C"/>
    <w:rsid w:val="0818CA7B"/>
    <w:rsid w:val="081CE305"/>
    <w:rsid w:val="081F53BD"/>
    <w:rsid w:val="082075F4"/>
    <w:rsid w:val="083EE2AE"/>
    <w:rsid w:val="0847F801"/>
    <w:rsid w:val="08497B93"/>
    <w:rsid w:val="0853374D"/>
    <w:rsid w:val="085E5AF0"/>
    <w:rsid w:val="0861BE69"/>
    <w:rsid w:val="086DAA59"/>
    <w:rsid w:val="0871E200"/>
    <w:rsid w:val="0877DE5D"/>
    <w:rsid w:val="0886B986"/>
    <w:rsid w:val="088F605A"/>
    <w:rsid w:val="089D809A"/>
    <w:rsid w:val="08A0EF9F"/>
    <w:rsid w:val="08A4C720"/>
    <w:rsid w:val="08A99C0A"/>
    <w:rsid w:val="08ACFD63"/>
    <w:rsid w:val="08AD9AC6"/>
    <w:rsid w:val="08B1097B"/>
    <w:rsid w:val="08B3EB0D"/>
    <w:rsid w:val="08BE7700"/>
    <w:rsid w:val="08C284E5"/>
    <w:rsid w:val="08CD9449"/>
    <w:rsid w:val="08D2A05F"/>
    <w:rsid w:val="08DC5A06"/>
    <w:rsid w:val="08DF2D65"/>
    <w:rsid w:val="08E49306"/>
    <w:rsid w:val="08EC5D69"/>
    <w:rsid w:val="08F05F08"/>
    <w:rsid w:val="08F238DD"/>
    <w:rsid w:val="0900D1EC"/>
    <w:rsid w:val="09034665"/>
    <w:rsid w:val="0905F527"/>
    <w:rsid w:val="0905F5C2"/>
    <w:rsid w:val="09076B35"/>
    <w:rsid w:val="090C933D"/>
    <w:rsid w:val="091015D0"/>
    <w:rsid w:val="091563E1"/>
    <w:rsid w:val="091CFA2E"/>
    <w:rsid w:val="09216995"/>
    <w:rsid w:val="0923B909"/>
    <w:rsid w:val="092ADDA7"/>
    <w:rsid w:val="092BF6DC"/>
    <w:rsid w:val="094123A1"/>
    <w:rsid w:val="09512718"/>
    <w:rsid w:val="0972634C"/>
    <w:rsid w:val="09748DCD"/>
    <w:rsid w:val="098237FD"/>
    <w:rsid w:val="0982F05A"/>
    <w:rsid w:val="0985F47C"/>
    <w:rsid w:val="09885138"/>
    <w:rsid w:val="098874A4"/>
    <w:rsid w:val="098B0A5E"/>
    <w:rsid w:val="098B1896"/>
    <w:rsid w:val="098E149A"/>
    <w:rsid w:val="0994E7D5"/>
    <w:rsid w:val="0998FC37"/>
    <w:rsid w:val="099AE267"/>
    <w:rsid w:val="099CB8EE"/>
    <w:rsid w:val="09A49F6F"/>
    <w:rsid w:val="09A74915"/>
    <w:rsid w:val="09B3DAEF"/>
    <w:rsid w:val="09B6746D"/>
    <w:rsid w:val="09C061EF"/>
    <w:rsid w:val="09C1F9F6"/>
    <w:rsid w:val="09C276FC"/>
    <w:rsid w:val="09C3C365"/>
    <w:rsid w:val="09C4C8C2"/>
    <w:rsid w:val="09C9727E"/>
    <w:rsid w:val="09D48BC3"/>
    <w:rsid w:val="09D66F86"/>
    <w:rsid w:val="09DBF953"/>
    <w:rsid w:val="09EA045A"/>
    <w:rsid w:val="09F50799"/>
    <w:rsid w:val="09FA0B83"/>
    <w:rsid w:val="09FB2976"/>
    <w:rsid w:val="0A11416F"/>
    <w:rsid w:val="0A13D6AA"/>
    <w:rsid w:val="0A14AD9A"/>
    <w:rsid w:val="0A2515EE"/>
    <w:rsid w:val="0A2AE7FC"/>
    <w:rsid w:val="0A2F8782"/>
    <w:rsid w:val="0A32C686"/>
    <w:rsid w:val="0A3CC000"/>
    <w:rsid w:val="0A3D02C2"/>
    <w:rsid w:val="0A449583"/>
    <w:rsid w:val="0A467BEC"/>
    <w:rsid w:val="0A5CCE83"/>
    <w:rsid w:val="0A60CA49"/>
    <w:rsid w:val="0A631E8C"/>
    <w:rsid w:val="0A64DB59"/>
    <w:rsid w:val="0A6756E8"/>
    <w:rsid w:val="0A6A6DDF"/>
    <w:rsid w:val="0A6EA1E2"/>
    <w:rsid w:val="0A72C02D"/>
    <w:rsid w:val="0A7BFB33"/>
    <w:rsid w:val="0A7FB8BB"/>
    <w:rsid w:val="0A831DE1"/>
    <w:rsid w:val="0A866304"/>
    <w:rsid w:val="0AA1D7C1"/>
    <w:rsid w:val="0AB069C4"/>
    <w:rsid w:val="0AB6CE10"/>
    <w:rsid w:val="0AB731BD"/>
    <w:rsid w:val="0ABB0CFF"/>
    <w:rsid w:val="0ABC40A9"/>
    <w:rsid w:val="0ABE30F5"/>
    <w:rsid w:val="0AD0C56B"/>
    <w:rsid w:val="0ADDD5CC"/>
    <w:rsid w:val="0ADF541A"/>
    <w:rsid w:val="0AE5D874"/>
    <w:rsid w:val="0AEAAEAB"/>
    <w:rsid w:val="0AF0BD34"/>
    <w:rsid w:val="0B09763B"/>
    <w:rsid w:val="0B0C8EB1"/>
    <w:rsid w:val="0B0FA468"/>
    <w:rsid w:val="0B167FFB"/>
    <w:rsid w:val="0B19E9E9"/>
    <w:rsid w:val="0B1B955E"/>
    <w:rsid w:val="0B1EEA59"/>
    <w:rsid w:val="0B237EDC"/>
    <w:rsid w:val="0B23B391"/>
    <w:rsid w:val="0B28131C"/>
    <w:rsid w:val="0B3BD497"/>
    <w:rsid w:val="0B47E78D"/>
    <w:rsid w:val="0B5E991E"/>
    <w:rsid w:val="0B5F4276"/>
    <w:rsid w:val="0B6E06A5"/>
    <w:rsid w:val="0B6FD32F"/>
    <w:rsid w:val="0B7D0DEE"/>
    <w:rsid w:val="0B899D0D"/>
    <w:rsid w:val="0B8C2A6A"/>
    <w:rsid w:val="0B905989"/>
    <w:rsid w:val="0B963AF0"/>
    <w:rsid w:val="0BB1A3B8"/>
    <w:rsid w:val="0BB5AF88"/>
    <w:rsid w:val="0BC24516"/>
    <w:rsid w:val="0BD03A45"/>
    <w:rsid w:val="0BD321A6"/>
    <w:rsid w:val="0BD5A505"/>
    <w:rsid w:val="0BDDCD68"/>
    <w:rsid w:val="0BDFAE10"/>
    <w:rsid w:val="0BE07DB4"/>
    <w:rsid w:val="0BE35653"/>
    <w:rsid w:val="0BE4EB4F"/>
    <w:rsid w:val="0BE80F61"/>
    <w:rsid w:val="0BE9D377"/>
    <w:rsid w:val="0BEA5FEC"/>
    <w:rsid w:val="0BF55AE5"/>
    <w:rsid w:val="0C02D914"/>
    <w:rsid w:val="0C07206D"/>
    <w:rsid w:val="0C076571"/>
    <w:rsid w:val="0C129752"/>
    <w:rsid w:val="0C2C008C"/>
    <w:rsid w:val="0C2D8CA2"/>
    <w:rsid w:val="0C4E509B"/>
    <w:rsid w:val="0C5736DB"/>
    <w:rsid w:val="0C6090A9"/>
    <w:rsid w:val="0C61C3EF"/>
    <w:rsid w:val="0C63979E"/>
    <w:rsid w:val="0C7FEFF4"/>
    <w:rsid w:val="0C8AC705"/>
    <w:rsid w:val="0C8D15FE"/>
    <w:rsid w:val="0C90392F"/>
    <w:rsid w:val="0C9EA32D"/>
    <w:rsid w:val="0CA3BEA9"/>
    <w:rsid w:val="0CA7A00C"/>
    <w:rsid w:val="0CA95802"/>
    <w:rsid w:val="0CAD5605"/>
    <w:rsid w:val="0CBFA4B1"/>
    <w:rsid w:val="0CC46452"/>
    <w:rsid w:val="0CC7BBDD"/>
    <w:rsid w:val="0CC88E1E"/>
    <w:rsid w:val="0CCD6E88"/>
    <w:rsid w:val="0CD090A3"/>
    <w:rsid w:val="0CD2319E"/>
    <w:rsid w:val="0CD62443"/>
    <w:rsid w:val="0CE20533"/>
    <w:rsid w:val="0CEB2C66"/>
    <w:rsid w:val="0CFE6CBF"/>
    <w:rsid w:val="0D00DE86"/>
    <w:rsid w:val="0D01AF38"/>
    <w:rsid w:val="0D22D045"/>
    <w:rsid w:val="0D283811"/>
    <w:rsid w:val="0D2864E3"/>
    <w:rsid w:val="0D2A90FD"/>
    <w:rsid w:val="0D2DBA08"/>
    <w:rsid w:val="0D36994C"/>
    <w:rsid w:val="0D42DE86"/>
    <w:rsid w:val="0D5552D8"/>
    <w:rsid w:val="0D65E3CA"/>
    <w:rsid w:val="0D6B20B9"/>
    <w:rsid w:val="0D6C3B71"/>
    <w:rsid w:val="0D729A1C"/>
    <w:rsid w:val="0D733B01"/>
    <w:rsid w:val="0D755CDC"/>
    <w:rsid w:val="0D7653AD"/>
    <w:rsid w:val="0D793424"/>
    <w:rsid w:val="0D7B4780"/>
    <w:rsid w:val="0D7E92BB"/>
    <w:rsid w:val="0D8C5E09"/>
    <w:rsid w:val="0D90513F"/>
    <w:rsid w:val="0D95EF21"/>
    <w:rsid w:val="0D972899"/>
    <w:rsid w:val="0D9AAB6B"/>
    <w:rsid w:val="0D9B45AE"/>
    <w:rsid w:val="0DA028AC"/>
    <w:rsid w:val="0DA3EAEB"/>
    <w:rsid w:val="0DA7E804"/>
    <w:rsid w:val="0DA88C75"/>
    <w:rsid w:val="0DB3150F"/>
    <w:rsid w:val="0DB4AD0E"/>
    <w:rsid w:val="0DC9489D"/>
    <w:rsid w:val="0DCAF437"/>
    <w:rsid w:val="0DD6FA91"/>
    <w:rsid w:val="0DE31186"/>
    <w:rsid w:val="0DE3CB7C"/>
    <w:rsid w:val="0DF2B7A2"/>
    <w:rsid w:val="0DF49BAC"/>
    <w:rsid w:val="0DF80B03"/>
    <w:rsid w:val="0DFE4B78"/>
    <w:rsid w:val="0E0AFDD7"/>
    <w:rsid w:val="0E0DC4F6"/>
    <w:rsid w:val="0E14E06A"/>
    <w:rsid w:val="0E166F16"/>
    <w:rsid w:val="0E16827F"/>
    <w:rsid w:val="0E1FEA87"/>
    <w:rsid w:val="0E22BAE3"/>
    <w:rsid w:val="0E26AB1F"/>
    <w:rsid w:val="0E2C2500"/>
    <w:rsid w:val="0E2C5D3A"/>
    <w:rsid w:val="0E3ABA37"/>
    <w:rsid w:val="0E4A63E1"/>
    <w:rsid w:val="0E4DCD25"/>
    <w:rsid w:val="0E50C058"/>
    <w:rsid w:val="0E5362CD"/>
    <w:rsid w:val="0E621346"/>
    <w:rsid w:val="0E7F5DFC"/>
    <w:rsid w:val="0E8C141F"/>
    <w:rsid w:val="0E91BB41"/>
    <w:rsid w:val="0E95EAA1"/>
    <w:rsid w:val="0E9BC9B7"/>
    <w:rsid w:val="0EA7A0B1"/>
    <w:rsid w:val="0EAB10BA"/>
    <w:rsid w:val="0EABC1FF"/>
    <w:rsid w:val="0EAC987A"/>
    <w:rsid w:val="0EB89027"/>
    <w:rsid w:val="0EC2B89C"/>
    <w:rsid w:val="0ED259EE"/>
    <w:rsid w:val="0ED4F9B4"/>
    <w:rsid w:val="0EEFDEB6"/>
    <w:rsid w:val="0EF492B7"/>
    <w:rsid w:val="0EFDBB86"/>
    <w:rsid w:val="0EFF6F7B"/>
    <w:rsid w:val="0F05AE56"/>
    <w:rsid w:val="0F072AAA"/>
    <w:rsid w:val="0F0B4366"/>
    <w:rsid w:val="0F1AF61A"/>
    <w:rsid w:val="0F33B10E"/>
    <w:rsid w:val="0F362B3A"/>
    <w:rsid w:val="0F3DC61D"/>
    <w:rsid w:val="0F408AB0"/>
    <w:rsid w:val="0F41138A"/>
    <w:rsid w:val="0F54FE87"/>
    <w:rsid w:val="0F573B8B"/>
    <w:rsid w:val="0F59CE74"/>
    <w:rsid w:val="0F5B63D7"/>
    <w:rsid w:val="0F5C008C"/>
    <w:rsid w:val="0F5F2F04"/>
    <w:rsid w:val="0F659754"/>
    <w:rsid w:val="0F674113"/>
    <w:rsid w:val="0F6A927B"/>
    <w:rsid w:val="0F6ED452"/>
    <w:rsid w:val="0F6F4C96"/>
    <w:rsid w:val="0F7268B9"/>
    <w:rsid w:val="0F76D0EB"/>
    <w:rsid w:val="0F781D31"/>
    <w:rsid w:val="0F7BF128"/>
    <w:rsid w:val="0F82E028"/>
    <w:rsid w:val="0F8C84E4"/>
    <w:rsid w:val="0F8EB9E9"/>
    <w:rsid w:val="0F9E67CA"/>
    <w:rsid w:val="0F9F38B2"/>
    <w:rsid w:val="0FA0E042"/>
    <w:rsid w:val="0FA7C830"/>
    <w:rsid w:val="0FAD1895"/>
    <w:rsid w:val="0FAFD9A3"/>
    <w:rsid w:val="0FB38178"/>
    <w:rsid w:val="0FC0ADB0"/>
    <w:rsid w:val="0FC1D1DB"/>
    <w:rsid w:val="0FC24AAE"/>
    <w:rsid w:val="0FC511F1"/>
    <w:rsid w:val="0FC9DD49"/>
    <w:rsid w:val="0FCAD77C"/>
    <w:rsid w:val="0FD206C4"/>
    <w:rsid w:val="0FD860A2"/>
    <w:rsid w:val="0FD9C63E"/>
    <w:rsid w:val="0FDA5848"/>
    <w:rsid w:val="0FE12480"/>
    <w:rsid w:val="0FE63442"/>
    <w:rsid w:val="0FF1C33C"/>
    <w:rsid w:val="0FFCADF1"/>
    <w:rsid w:val="100167D0"/>
    <w:rsid w:val="1008CC8F"/>
    <w:rsid w:val="10104005"/>
    <w:rsid w:val="1018C8A7"/>
    <w:rsid w:val="10194A29"/>
    <w:rsid w:val="101F55C2"/>
    <w:rsid w:val="10322ACE"/>
    <w:rsid w:val="1033BE87"/>
    <w:rsid w:val="1036258B"/>
    <w:rsid w:val="1038CED1"/>
    <w:rsid w:val="10427FBD"/>
    <w:rsid w:val="10485F08"/>
    <w:rsid w:val="104F8D88"/>
    <w:rsid w:val="1052B507"/>
    <w:rsid w:val="10544ABF"/>
    <w:rsid w:val="106947DC"/>
    <w:rsid w:val="1072FA35"/>
    <w:rsid w:val="107734A8"/>
    <w:rsid w:val="108133FD"/>
    <w:rsid w:val="10831663"/>
    <w:rsid w:val="1086759F"/>
    <w:rsid w:val="1091017F"/>
    <w:rsid w:val="1094E2BD"/>
    <w:rsid w:val="10970E12"/>
    <w:rsid w:val="10B21F37"/>
    <w:rsid w:val="10C07098"/>
    <w:rsid w:val="10C18AB5"/>
    <w:rsid w:val="10CB9011"/>
    <w:rsid w:val="10D38D0E"/>
    <w:rsid w:val="10D96125"/>
    <w:rsid w:val="10DAA425"/>
    <w:rsid w:val="10DE308B"/>
    <w:rsid w:val="10E3B933"/>
    <w:rsid w:val="10E6EAD2"/>
    <w:rsid w:val="10E8C0FA"/>
    <w:rsid w:val="10EFAD4A"/>
    <w:rsid w:val="10F61FFD"/>
    <w:rsid w:val="10F81603"/>
    <w:rsid w:val="10FEA133"/>
    <w:rsid w:val="1108D9C1"/>
    <w:rsid w:val="11100F4F"/>
    <w:rsid w:val="1112AC74"/>
    <w:rsid w:val="11179404"/>
    <w:rsid w:val="111D7C19"/>
    <w:rsid w:val="111E0343"/>
    <w:rsid w:val="11335D41"/>
    <w:rsid w:val="1135E993"/>
    <w:rsid w:val="113A9B08"/>
    <w:rsid w:val="113B853D"/>
    <w:rsid w:val="113CDB6B"/>
    <w:rsid w:val="11414402"/>
    <w:rsid w:val="114DA90D"/>
    <w:rsid w:val="114DEA3D"/>
    <w:rsid w:val="11533F8E"/>
    <w:rsid w:val="115377C0"/>
    <w:rsid w:val="115D5991"/>
    <w:rsid w:val="11626488"/>
    <w:rsid w:val="11648D57"/>
    <w:rsid w:val="11667648"/>
    <w:rsid w:val="117D725A"/>
    <w:rsid w:val="1181E17F"/>
    <w:rsid w:val="118715A7"/>
    <w:rsid w:val="11871630"/>
    <w:rsid w:val="11874C75"/>
    <w:rsid w:val="118EEA44"/>
    <w:rsid w:val="1193892E"/>
    <w:rsid w:val="1195A521"/>
    <w:rsid w:val="11977D3E"/>
    <w:rsid w:val="1198DB12"/>
    <w:rsid w:val="119CBE6B"/>
    <w:rsid w:val="11A16F6D"/>
    <w:rsid w:val="11A60E41"/>
    <w:rsid w:val="11AF64A8"/>
    <w:rsid w:val="11AFDCCB"/>
    <w:rsid w:val="11B32A71"/>
    <w:rsid w:val="11B5B21B"/>
    <w:rsid w:val="11BB2623"/>
    <w:rsid w:val="11C420C7"/>
    <w:rsid w:val="11D06590"/>
    <w:rsid w:val="11D0CE3A"/>
    <w:rsid w:val="11D81ED5"/>
    <w:rsid w:val="11DB8496"/>
    <w:rsid w:val="11DCFD2F"/>
    <w:rsid w:val="11DE286D"/>
    <w:rsid w:val="11E38F86"/>
    <w:rsid w:val="11F25C3D"/>
    <w:rsid w:val="120DB417"/>
    <w:rsid w:val="12194DF7"/>
    <w:rsid w:val="1221DADA"/>
    <w:rsid w:val="1224F920"/>
    <w:rsid w:val="122D616A"/>
    <w:rsid w:val="122EA988"/>
    <w:rsid w:val="123954ED"/>
    <w:rsid w:val="123D150C"/>
    <w:rsid w:val="124187E0"/>
    <w:rsid w:val="12438B75"/>
    <w:rsid w:val="124465C3"/>
    <w:rsid w:val="1244C12D"/>
    <w:rsid w:val="1245B9D4"/>
    <w:rsid w:val="1247AFF9"/>
    <w:rsid w:val="1249476E"/>
    <w:rsid w:val="125602D7"/>
    <w:rsid w:val="12561DCF"/>
    <w:rsid w:val="1257C248"/>
    <w:rsid w:val="125831A4"/>
    <w:rsid w:val="1259A9CD"/>
    <w:rsid w:val="125DCAEE"/>
    <w:rsid w:val="126FEBF0"/>
    <w:rsid w:val="1272288E"/>
    <w:rsid w:val="12749726"/>
    <w:rsid w:val="1283B776"/>
    <w:rsid w:val="12866237"/>
    <w:rsid w:val="128B99E4"/>
    <w:rsid w:val="12922FB8"/>
    <w:rsid w:val="1298D32D"/>
    <w:rsid w:val="1299E030"/>
    <w:rsid w:val="1299E58A"/>
    <w:rsid w:val="129CCA51"/>
    <w:rsid w:val="12AB93D0"/>
    <w:rsid w:val="12BEFF21"/>
    <w:rsid w:val="12C39A81"/>
    <w:rsid w:val="12C42AEA"/>
    <w:rsid w:val="12CEFB3F"/>
    <w:rsid w:val="12D1C68B"/>
    <w:rsid w:val="12D39549"/>
    <w:rsid w:val="12E639A2"/>
    <w:rsid w:val="12E8454C"/>
    <w:rsid w:val="12F858E8"/>
    <w:rsid w:val="1304333B"/>
    <w:rsid w:val="130522E6"/>
    <w:rsid w:val="1306C022"/>
    <w:rsid w:val="130C70EA"/>
    <w:rsid w:val="131214D8"/>
    <w:rsid w:val="131263AE"/>
    <w:rsid w:val="131690EB"/>
    <w:rsid w:val="13191F11"/>
    <w:rsid w:val="132A0462"/>
    <w:rsid w:val="132A8B73"/>
    <w:rsid w:val="132CF2FC"/>
    <w:rsid w:val="1330BD38"/>
    <w:rsid w:val="133ACFAF"/>
    <w:rsid w:val="134025A2"/>
    <w:rsid w:val="134C348A"/>
    <w:rsid w:val="134FC24A"/>
    <w:rsid w:val="1356C449"/>
    <w:rsid w:val="1356F684"/>
    <w:rsid w:val="1357873B"/>
    <w:rsid w:val="13605B74"/>
    <w:rsid w:val="1360A445"/>
    <w:rsid w:val="1363027B"/>
    <w:rsid w:val="136F5C06"/>
    <w:rsid w:val="1377109C"/>
    <w:rsid w:val="1380787C"/>
    <w:rsid w:val="138186F4"/>
    <w:rsid w:val="138F49CD"/>
    <w:rsid w:val="139F444A"/>
    <w:rsid w:val="13A497D2"/>
    <w:rsid w:val="13A5A7E0"/>
    <w:rsid w:val="13A6B086"/>
    <w:rsid w:val="13A89755"/>
    <w:rsid w:val="13B0685A"/>
    <w:rsid w:val="13B573BB"/>
    <w:rsid w:val="13BAF9BA"/>
    <w:rsid w:val="13BB05A4"/>
    <w:rsid w:val="13C52854"/>
    <w:rsid w:val="13CA20EC"/>
    <w:rsid w:val="13D33D43"/>
    <w:rsid w:val="13D5D524"/>
    <w:rsid w:val="13E31B21"/>
    <w:rsid w:val="13F02790"/>
    <w:rsid w:val="13FCBFF7"/>
    <w:rsid w:val="1404B1C5"/>
    <w:rsid w:val="14080655"/>
    <w:rsid w:val="14152F00"/>
    <w:rsid w:val="141B6903"/>
    <w:rsid w:val="141FDA76"/>
    <w:rsid w:val="1425F67B"/>
    <w:rsid w:val="14523703"/>
    <w:rsid w:val="145653AB"/>
    <w:rsid w:val="145D8123"/>
    <w:rsid w:val="147B0EE0"/>
    <w:rsid w:val="147CC446"/>
    <w:rsid w:val="14834AC6"/>
    <w:rsid w:val="14840ABA"/>
    <w:rsid w:val="148731FA"/>
    <w:rsid w:val="148B77E8"/>
    <w:rsid w:val="148BA5A9"/>
    <w:rsid w:val="14961E79"/>
    <w:rsid w:val="149714C4"/>
    <w:rsid w:val="149B98EA"/>
    <w:rsid w:val="149CD82C"/>
    <w:rsid w:val="149DE3C6"/>
    <w:rsid w:val="149EE5AD"/>
    <w:rsid w:val="14A075EF"/>
    <w:rsid w:val="14A3F322"/>
    <w:rsid w:val="14A44292"/>
    <w:rsid w:val="14A94588"/>
    <w:rsid w:val="14AA4F2D"/>
    <w:rsid w:val="14AD37C9"/>
    <w:rsid w:val="14B52388"/>
    <w:rsid w:val="14B6FA2C"/>
    <w:rsid w:val="14BE6E65"/>
    <w:rsid w:val="14C152B1"/>
    <w:rsid w:val="14C4C86D"/>
    <w:rsid w:val="14D3BFF6"/>
    <w:rsid w:val="14DAB169"/>
    <w:rsid w:val="14DDADA0"/>
    <w:rsid w:val="14ECA64E"/>
    <w:rsid w:val="14EEB459"/>
    <w:rsid w:val="14F036F6"/>
    <w:rsid w:val="14F38F40"/>
    <w:rsid w:val="14F51996"/>
    <w:rsid w:val="14FD5CBE"/>
    <w:rsid w:val="151088E5"/>
    <w:rsid w:val="15125E46"/>
    <w:rsid w:val="1515B354"/>
    <w:rsid w:val="151715EF"/>
    <w:rsid w:val="151783EB"/>
    <w:rsid w:val="15180393"/>
    <w:rsid w:val="1518368E"/>
    <w:rsid w:val="151A0CCB"/>
    <w:rsid w:val="151AAC87"/>
    <w:rsid w:val="151E5490"/>
    <w:rsid w:val="1521BD6E"/>
    <w:rsid w:val="15375BB1"/>
    <w:rsid w:val="153776B5"/>
    <w:rsid w:val="153C9784"/>
    <w:rsid w:val="153C9B97"/>
    <w:rsid w:val="153D521F"/>
    <w:rsid w:val="15420291"/>
    <w:rsid w:val="1546CBA0"/>
    <w:rsid w:val="15483043"/>
    <w:rsid w:val="154C512B"/>
    <w:rsid w:val="154DD18D"/>
    <w:rsid w:val="155039A3"/>
    <w:rsid w:val="155D3CD5"/>
    <w:rsid w:val="1563D0E6"/>
    <w:rsid w:val="156CA6DC"/>
    <w:rsid w:val="1573FF81"/>
    <w:rsid w:val="157A7193"/>
    <w:rsid w:val="157C2C24"/>
    <w:rsid w:val="15806CA4"/>
    <w:rsid w:val="1581CCA8"/>
    <w:rsid w:val="1588CD52"/>
    <w:rsid w:val="159C28F0"/>
    <w:rsid w:val="159D3225"/>
    <w:rsid w:val="15A3627E"/>
    <w:rsid w:val="15B3C7E2"/>
    <w:rsid w:val="15B46198"/>
    <w:rsid w:val="15B778D3"/>
    <w:rsid w:val="15B99DBC"/>
    <w:rsid w:val="15BBD898"/>
    <w:rsid w:val="15BE9CCA"/>
    <w:rsid w:val="15C4BA19"/>
    <w:rsid w:val="15D04B23"/>
    <w:rsid w:val="15D9CC5C"/>
    <w:rsid w:val="15DBE1DD"/>
    <w:rsid w:val="15E9E84F"/>
    <w:rsid w:val="15EA47C1"/>
    <w:rsid w:val="15EDDC07"/>
    <w:rsid w:val="15EF07BC"/>
    <w:rsid w:val="15FBE386"/>
    <w:rsid w:val="15FD176D"/>
    <w:rsid w:val="15FE4EFE"/>
    <w:rsid w:val="1602F662"/>
    <w:rsid w:val="16067DC5"/>
    <w:rsid w:val="16069A3D"/>
    <w:rsid w:val="160767C6"/>
    <w:rsid w:val="1608FF3C"/>
    <w:rsid w:val="1611BF77"/>
    <w:rsid w:val="161517FF"/>
    <w:rsid w:val="16152FDF"/>
    <w:rsid w:val="1615C752"/>
    <w:rsid w:val="161C502C"/>
    <w:rsid w:val="161F9CF6"/>
    <w:rsid w:val="1620B381"/>
    <w:rsid w:val="162863A4"/>
    <w:rsid w:val="162991F5"/>
    <w:rsid w:val="162A9775"/>
    <w:rsid w:val="162AB574"/>
    <w:rsid w:val="162F8BB0"/>
    <w:rsid w:val="162FE623"/>
    <w:rsid w:val="1635A0CD"/>
    <w:rsid w:val="16392F18"/>
    <w:rsid w:val="163D693F"/>
    <w:rsid w:val="163FB2B4"/>
    <w:rsid w:val="1645718A"/>
    <w:rsid w:val="1650ED76"/>
    <w:rsid w:val="166123F6"/>
    <w:rsid w:val="16653A48"/>
    <w:rsid w:val="16678E7E"/>
    <w:rsid w:val="16686FDE"/>
    <w:rsid w:val="166AA9F4"/>
    <w:rsid w:val="167120BC"/>
    <w:rsid w:val="16734B3D"/>
    <w:rsid w:val="16780FB7"/>
    <w:rsid w:val="16791146"/>
    <w:rsid w:val="167CE871"/>
    <w:rsid w:val="168EFAFA"/>
    <w:rsid w:val="169758B8"/>
    <w:rsid w:val="16984EDB"/>
    <w:rsid w:val="169BEFF0"/>
    <w:rsid w:val="16A0ED0F"/>
    <w:rsid w:val="16A4AACF"/>
    <w:rsid w:val="16AD238F"/>
    <w:rsid w:val="16B01B0C"/>
    <w:rsid w:val="16B0D895"/>
    <w:rsid w:val="16B12FE0"/>
    <w:rsid w:val="16B3D3F4"/>
    <w:rsid w:val="16B6A0F3"/>
    <w:rsid w:val="16BAB726"/>
    <w:rsid w:val="16BD1992"/>
    <w:rsid w:val="16BE8516"/>
    <w:rsid w:val="16BFAFCB"/>
    <w:rsid w:val="16BFE5D6"/>
    <w:rsid w:val="16C107BC"/>
    <w:rsid w:val="16D4005E"/>
    <w:rsid w:val="16E27DD6"/>
    <w:rsid w:val="16E2CC9B"/>
    <w:rsid w:val="16EB43D7"/>
    <w:rsid w:val="16EF9E7F"/>
    <w:rsid w:val="16F098DF"/>
    <w:rsid w:val="16F293E8"/>
    <w:rsid w:val="16F718DA"/>
    <w:rsid w:val="16F7379D"/>
    <w:rsid w:val="17020297"/>
    <w:rsid w:val="17068761"/>
    <w:rsid w:val="17081374"/>
    <w:rsid w:val="17130949"/>
    <w:rsid w:val="17174023"/>
    <w:rsid w:val="171DFE35"/>
    <w:rsid w:val="1720166A"/>
    <w:rsid w:val="1726BEF4"/>
    <w:rsid w:val="1727F107"/>
    <w:rsid w:val="1728CD81"/>
    <w:rsid w:val="17345920"/>
    <w:rsid w:val="1735E1B7"/>
    <w:rsid w:val="17458372"/>
    <w:rsid w:val="17499E12"/>
    <w:rsid w:val="174C2D02"/>
    <w:rsid w:val="174D2CB8"/>
    <w:rsid w:val="175622BE"/>
    <w:rsid w:val="175BB5DA"/>
    <w:rsid w:val="175CA10C"/>
    <w:rsid w:val="175F344C"/>
    <w:rsid w:val="176AF9A1"/>
    <w:rsid w:val="176D415C"/>
    <w:rsid w:val="176D57AC"/>
    <w:rsid w:val="176DACFF"/>
    <w:rsid w:val="176E193F"/>
    <w:rsid w:val="176F6187"/>
    <w:rsid w:val="177788A7"/>
    <w:rsid w:val="17819728"/>
    <w:rsid w:val="178B7176"/>
    <w:rsid w:val="17961DDE"/>
    <w:rsid w:val="179B87D4"/>
    <w:rsid w:val="179E8D0A"/>
    <w:rsid w:val="179EAC59"/>
    <w:rsid w:val="179F757C"/>
    <w:rsid w:val="17A40CFD"/>
    <w:rsid w:val="17A826BC"/>
    <w:rsid w:val="17B203B1"/>
    <w:rsid w:val="17B3187C"/>
    <w:rsid w:val="17BE165D"/>
    <w:rsid w:val="17C1E870"/>
    <w:rsid w:val="17C32CB0"/>
    <w:rsid w:val="17C9B45E"/>
    <w:rsid w:val="17CED819"/>
    <w:rsid w:val="17D420FE"/>
    <w:rsid w:val="17DBF964"/>
    <w:rsid w:val="17DF1A87"/>
    <w:rsid w:val="17E0D831"/>
    <w:rsid w:val="17F03F33"/>
    <w:rsid w:val="17F0E80C"/>
    <w:rsid w:val="17FBCAC9"/>
    <w:rsid w:val="1803F3D2"/>
    <w:rsid w:val="18052792"/>
    <w:rsid w:val="180B06C3"/>
    <w:rsid w:val="180E695D"/>
    <w:rsid w:val="181632C1"/>
    <w:rsid w:val="183179DC"/>
    <w:rsid w:val="1833EDA5"/>
    <w:rsid w:val="183B8493"/>
    <w:rsid w:val="183C5F70"/>
    <w:rsid w:val="1846A703"/>
    <w:rsid w:val="184C5BB0"/>
    <w:rsid w:val="18547359"/>
    <w:rsid w:val="185FF181"/>
    <w:rsid w:val="187093F0"/>
    <w:rsid w:val="188F3D63"/>
    <w:rsid w:val="1894646F"/>
    <w:rsid w:val="1895F2F8"/>
    <w:rsid w:val="189A0D38"/>
    <w:rsid w:val="189B8872"/>
    <w:rsid w:val="18A1931A"/>
    <w:rsid w:val="18A6BB3F"/>
    <w:rsid w:val="18B4863E"/>
    <w:rsid w:val="18B58FBF"/>
    <w:rsid w:val="18BCAC55"/>
    <w:rsid w:val="18BDDF8F"/>
    <w:rsid w:val="18C18573"/>
    <w:rsid w:val="18C72980"/>
    <w:rsid w:val="18D208C6"/>
    <w:rsid w:val="18D7720D"/>
    <w:rsid w:val="18E188AA"/>
    <w:rsid w:val="18EDEC12"/>
    <w:rsid w:val="18F9D136"/>
    <w:rsid w:val="18FACEE2"/>
    <w:rsid w:val="18FB001B"/>
    <w:rsid w:val="1903F305"/>
    <w:rsid w:val="1905496B"/>
    <w:rsid w:val="190739D5"/>
    <w:rsid w:val="190B9E1F"/>
    <w:rsid w:val="191374CA"/>
    <w:rsid w:val="19177446"/>
    <w:rsid w:val="19204D80"/>
    <w:rsid w:val="1922855B"/>
    <w:rsid w:val="192744FB"/>
    <w:rsid w:val="192C30A9"/>
    <w:rsid w:val="1931D602"/>
    <w:rsid w:val="193565DF"/>
    <w:rsid w:val="19359C76"/>
    <w:rsid w:val="1940F9A4"/>
    <w:rsid w:val="194A3E98"/>
    <w:rsid w:val="194BB347"/>
    <w:rsid w:val="194DDB58"/>
    <w:rsid w:val="195CDDDB"/>
    <w:rsid w:val="19708769"/>
    <w:rsid w:val="197EEB17"/>
    <w:rsid w:val="198972FC"/>
    <w:rsid w:val="198A7D46"/>
    <w:rsid w:val="19924C19"/>
    <w:rsid w:val="1992EF84"/>
    <w:rsid w:val="1993FD68"/>
    <w:rsid w:val="199675C1"/>
    <w:rsid w:val="199AF33D"/>
    <w:rsid w:val="199CC520"/>
    <w:rsid w:val="19A13522"/>
    <w:rsid w:val="19A24FE0"/>
    <w:rsid w:val="19A5F6E8"/>
    <w:rsid w:val="19A75228"/>
    <w:rsid w:val="19AA170E"/>
    <w:rsid w:val="19C138AF"/>
    <w:rsid w:val="19C76E9A"/>
    <w:rsid w:val="19C7772F"/>
    <w:rsid w:val="19D36A6E"/>
    <w:rsid w:val="19DE4749"/>
    <w:rsid w:val="19EF59A6"/>
    <w:rsid w:val="19F47259"/>
    <w:rsid w:val="19F57C73"/>
    <w:rsid w:val="19F7FCAE"/>
    <w:rsid w:val="1A03A7F6"/>
    <w:rsid w:val="1A0D574F"/>
    <w:rsid w:val="1A0DB88E"/>
    <w:rsid w:val="1A0E6133"/>
    <w:rsid w:val="1A1E8859"/>
    <w:rsid w:val="1A30846E"/>
    <w:rsid w:val="1A344747"/>
    <w:rsid w:val="1A352E61"/>
    <w:rsid w:val="1A39DAE3"/>
    <w:rsid w:val="1A3C7BC9"/>
    <w:rsid w:val="1A3D8818"/>
    <w:rsid w:val="1A44F5DA"/>
    <w:rsid w:val="1A489D76"/>
    <w:rsid w:val="1A498548"/>
    <w:rsid w:val="1A49ECA9"/>
    <w:rsid w:val="1A590B24"/>
    <w:rsid w:val="1A6C705E"/>
    <w:rsid w:val="1A7406B7"/>
    <w:rsid w:val="1A8DC4A7"/>
    <w:rsid w:val="1A96AE86"/>
    <w:rsid w:val="1A97E589"/>
    <w:rsid w:val="1AB25927"/>
    <w:rsid w:val="1ABE55BC"/>
    <w:rsid w:val="1ABE8768"/>
    <w:rsid w:val="1ACAD743"/>
    <w:rsid w:val="1ACB01A5"/>
    <w:rsid w:val="1ACC217C"/>
    <w:rsid w:val="1ACE71B2"/>
    <w:rsid w:val="1AD1197C"/>
    <w:rsid w:val="1AD14347"/>
    <w:rsid w:val="1AE3FC7B"/>
    <w:rsid w:val="1AE839FB"/>
    <w:rsid w:val="1AEFA4F9"/>
    <w:rsid w:val="1AF2BEB0"/>
    <w:rsid w:val="1AF3E2FF"/>
    <w:rsid w:val="1AF8835E"/>
    <w:rsid w:val="1B024F67"/>
    <w:rsid w:val="1B135428"/>
    <w:rsid w:val="1B1FB8ED"/>
    <w:rsid w:val="1B29C136"/>
    <w:rsid w:val="1B2C3916"/>
    <w:rsid w:val="1B30B2DC"/>
    <w:rsid w:val="1B320F2A"/>
    <w:rsid w:val="1B364019"/>
    <w:rsid w:val="1B3E206D"/>
    <w:rsid w:val="1B472024"/>
    <w:rsid w:val="1B4B797F"/>
    <w:rsid w:val="1B4EFCD2"/>
    <w:rsid w:val="1B54D192"/>
    <w:rsid w:val="1B584512"/>
    <w:rsid w:val="1B5B3D0C"/>
    <w:rsid w:val="1B5EEDD9"/>
    <w:rsid w:val="1B646AE9"/>
    <w:rsid w:val="1B75A2F0"/>
    <w:rsid w:val="1B75C9C4"/>
    <w:rsid w:val="1B7DBE12"/>
    <w:rsid w:val="1B7FEAB4"/>
    <w:rsid w:val="1B8116D6"/>
    <w:rsid w:val="1B8FFC44"/>
    <w:rsid w:val="1B94BD45"/>
    <w:rsid w:val="1B9EF61A"/>
    <w:rsid w:val="1BA0A4DA"/>
    <w:rsid w:val="1BA166AC"/>
    <w:rsid w:val="1BA5ABE1"/>
    <w:rsid w:val="1BA988EF"/>
    <w:rsid w:val="1BAA61F5"/>
    <w:rsid w:val="1BABE1F9"/>
    <w:rsid w:val="1BAE7F98"/>
    <w:rsid w:val="1BB08DDD"/>
    <w:rsid w:val="1BB60176"/>
    <w:rsid w:val="1BB7068D"/>
    <w:rsid w:val="1BBA153E"/>
    <w:rsid w:val="1BD573BA"/>
    <w:rsid w:val="1BDAF7E0"/>
    <w:rsid w:val="1BE0A0AC"/>
    <w:rsid w:val="1BE8B3DE"/>
    <w:rsid w:val="1BFAD221"/>
    <w:rsid w:val="1BFB2C5A"/>
    <w:rsid w:val="1C01D7BB"/>
    <w:rsid w:val="1C05387A"/>
    <w:rsid w:val="1C07AADB"/>
    <w:rsid w:val="1C105579"/>
    <w:rsid w:val="1C1255CA"/>
    <w:rsid w:val="1C1D1644"/>
    <w:rsid w:val="1C256DFB"/>
    <w:rsid w:val="1C315778"/>
    <w:rsid w:val="1C32A7F9"/>
    <w:rsid w:val="1C42D7F8"/>
    <w:rsid w:val="1C56134C"/>
    <w:rsid w:val="1C5CE867"/>
    <w:rsid w:val="1C5E4940"/>
    <w:rsid w:val="1C6BD82C"/>
    <w:rsid w:val="1C6CD1B4"/>
    <w:rsid w:val="1C70F9AB"/>
    <w:rsid w:val="1C78E0AB"/>
    <w:rsid w:val="1C829FA0"/>
    <w:rsid w:val="1C83F798"/>
    <w:rsid w:val="1C974570"/>
    <w:rsid w:val="1C9A4890"/>
    <w:rsid w:val="1C9D0799"/>
    <w:rsid w:val="1C9D9A1B"/>
    <w:rsid w:val="1CA13F55"/>
    <w:rsid w:val="1CA2F0E7"/>
    <w:rsid w:val="1CA38281"/>
    <w:rsid w:val="1CAD5EAC"/>
    <w:rsid w:val="1CB83B8F"/>
    <w:rsid w:val="1CC0C6CE"/>
    <w:rsid w:val="1CCCA4D0"/>
    <w:rsid w:val="1CD0B245"/>
    <w:rsid w:val="1CDBBC38"/>
    <w:rsid w:val="1CDCB117"/>
    <w:rsid w:val="1CE4C687"/>
    <w:rsid w:val="1CEF9104"/>
    <w:rsid w:val="1CF2AC8B"/>
    <w:rsid w:val="1CF5C897"/>
    <w:rsid w:val="1CFD7883"/>
    <w:rsid w:val="1CFE737A"/>
    <w:rsid w:val="1D0D85D3"/>
    <w:rsid w:val="1D0EC237"/>
    <w:rsid w:val="1D17B133"/>
    <w:rsid w:val="1D1D49E0"/>
    <w:rsid w:val="1D2570AD"/>
    <w:rsid w:val="1D25D471"/>
    <w:rsid w:val="1D2853E5"/>
    <w:rsid w:val="1D2B7FF9"/>
    <w:rsid w:val="1D2FD8BD"/>
    <w:rsid w:val="1D302102"/>
    <w:rsid w:val="1D377227"/>
    <w:rsid w:val="1D3E2243"/>
    <w:rsid w:val="1D400DC3"/>
    <w:rsid w:val="1D52708B"/>
    <w:rsid w:val="1D56D631"/>
    <w:rsid w:val="1D58846E"/>
    <w:rsid w:val="1D5A435D"/>
    <w:rsid w:val="1D61F7C7"/>
    <w:rsid w:val="1D721EF9"/>
    <w:rsid w:val="1D73DD9C"/>
    <w:rsid w:val="1D74069E"/>
    <w:rsid w:val="1D77EAB4"/>
    <w:rsid w:val="1D79FAB9"/>
    <w:rsid w:val="1D7A6863"/>
    <w:rsid w:val="1D7F5463"/>
    <w:rsid w:val="1D81A1F4"/>
    <w:rsid w:val="1D834547"/>
    <w:rsid w:val="1D84F9C9"/>
    <w:rsid w:val="1D88A10E"/>
    <w:rsid w:val="1D9EB403"/>
    <w:rsid w:val="1D9EF9C2"/>
    <w:rsid w:val="1DAC092A"/>
    <w:rsid w:val="1DBC8435"/>
    <w:rsid w:val="1DC2D112"/>
    <w:rsid w:val="1DC56A16"/>
    <w:rsid w:val="1DD865D6"/>
    <w:rsid w:val="1DD86795"/>
    <w:rsid w:val="1DE9266D"/>
    <w:rsid w:val="1DEEC75B"/>
    <w:rsid w:val="1DEF6F78"/>
    <w:rsid w:val="1DF1C7AC"/>
    <w:rsid w:val="1DF54BCB"/>
    <w:rsid w:val="1DF59353"/>
    <w:rsid w:val="1DF8C20F"/>
    <w:rsid w:val="1DFA9BB3"/>
    <w:rsid w:val="1DFD8BE1"/>
    <w:rsid w:val="1DFDA6D7"/>
    <w:rsid w:val="1E077E03"/>
    <w:rsid w:val="1E0B863D"/>
    <w:rsid w:val="1E0C59A3"/>
    <w:rsid w:val="1E0F1B93"/>
    <w:rsid w:val="1E10B041"/>
    <w:rsid w:val="1E1B964C"/>
    <w:rsid w:val="1E332E55"/>
    <w:rsid w:val="1E3633F1"/>
    <w:rsid w:val="1E390A52"/>
    <w:rsid w:val="1E394490"/>
    <w:rsid w:val="1E3DD875"/>
    <w:rsid w:val="1E414BA6"/>
    <w:rsid w:val="1E41DDAF"/>
    <w:rsid w:val="1E474619"/>
    <w:rsid w:val="1E547B1B"/>
    <w:rsid w:val="1E569829"/>
    <w:rsid w:val="1E5C756F"/>
    <w:rsid w:val="1E638160"/>
    <w:rsid w:val="1E68A40F"/>
    <w:rsid w:val="1E6D696C"/>
    <w:rsid w:val="1E6EB48E"/>
    <w:rsid w:val="1E6FEA20"/>
    <w:rsid w:val="1E763DE8"/>
    <w:rsid w:val="1E7FAFD0"/>
    <w:rsid w:val="1E801264"/>
    <w:rsid w:val="1E8D411F"/>
    <w:rsid w:val="1E8DE5E9"/>
    <w:rsid w:val="1E901B37"/>
    <w:rsid w:val="1E96E085"/>
    <w:rsid w:val="1E9CAD4E"/>
    <w:rsid w:val="1E9E3A6C"/>
    <w:rsid w:val="1E9F85D1"/>
    <w:rsid w:val="1EA0A0C6"/>
    <w:rsid w:val="1EA59BDC"/>
    <w:rsid w:val="1EB36B78"/>
    <w:rsid w:val="1EB494CC"/>
    <w:rsid w:val="1EB6C6E3"/>
    <w:rsid w:val="1EBF2FC8"/>
    <w:rsid w:val="1EC314B9"/>
    <w:rsid w:val="1EC6AF32"/>
    <w:rsid w:val="1ECA4B46"/>
    <w:rsid w:val="1ECDF545"/>
    <w:rsid w:val="1ED263E9"/>
    <w:rsid w:val="1EDC7CCF"/>
    <w:rsid w:val="1EE4F386"/>
    <w:rsid w:val="1EE7F77E"/>
    <w:rsid w:val="1EEA26CE"/>
    <w:rsid w:val="1EFF99DE"/>
    <w:rsid w:val="1EFFB54A"/>
    <w:rsid w:val="1F01293C"/>
    <w:rsid w:val="1F090A26"/>
    <w:rsid w:val="1F0F33CE"/>
    <w:rsid w:val="1F128D89"/>
    <w:rsid w:val="1F18105E"/>
    <w:rsid w:val="1F1E9F3C"/>
    <w:rsid w:val="1F21022D"/>
    <w:rsid w:val="1F25BC8E"/>
    <w:rsid w:val="1F2B6A78"/>
    <w:rsid w:val="1F3A51E5"/>
    <w:rsid w:val="1F3D0922"/>
    <w:rsid w:val="1F3F5C8D"/>
    <w:rsid w:val="1F503022"/>
    <w:rsid w:val="1F55275F"/>
    <w:rsid w:val="1F5820A2"/>
    <w:rsid w:val="1F5CE217"/>
    <w:rsid w:val="1F5DAF48"/>
    <w:rsid w:val="1F613F57"/>
    <w:rsid w:val="1F68B2B0"/>
    <w:rsid w:val="1F6E5139"/>
    <w:rsid w:val="1F6F99FB"/>
    <w:rsid w:val="1F79380B"/>
    <w:rsid w:val="1F7E5B68"/>
    <w:rsid w:val="1F7E6D7E"/>
    <w:rsid w:val="1F7EB33B"/>
    <w:rsid w:val="1F87F4E8"/>
    <w:rsid w:val="1F88931A"/>
    <w:rsid w:val="1F8A07C7"/>
    <w:rsid w:val="1F8EC270"/>
    <w:rsid w:val="1F968387"/>
    <w:rsid w:val="1FAA07A1"/>
    <w:rsid w:val="1FB10020"/>
    <w:rsid w:val="1FB43CE1"/>
    <w:rsid w:val="1FB4A163"/>
    <w:rsid w:val="1FC16C15"/>
    <w:rsid w:val="1FC4E8E0"/>
    <w:rsid w:val="1FC858DA"/>
    <w:rsid w:val="1FD1FABC"/>
    <w:rsid w:val="1FE0966D"/>
    <w:rsid w:val="1FE24782"/>
    <w:rsid w:val="1FEAA234"/>
    <w:rsid w:val="1FFA5639"/>
    <w:rsid w:val="2000DE57"/>
    <w:rsid w:val="200E5625"/>
    <w:rsid w:val="20148E0A"/>
    <w:rsid w:val="201974C0"/>
    <w:rsid w:val="201B0445"/>
    <w:rsid w:val="202245AB"/>
    <w:rsid w:val="2028B24A"/>
    <w:rsid w:val="202ACFAC"/>
    <w:rsid w:val="20319A97"/>
    <w:rsid w:val="2040FCCC"/>
    <w:rsid w:val="204AAE97"/>
    <w:rsid w:val="204E05F8"/>
    <w:rsid w:val="204F4B10"/>
    <w:rsid w:val="206E644A"/>
    <w:rsid w:val="20758A96"/>
    <w:rsid w:val="2078B6C7"/>
    <w:rsid w:val="207F22AD"/>
    <w:rsid w:val="20835DA6"/>
    <w:rsid w:val="20837BC9"/>
    <w:rsid w:val="20906D4E"/>
    <w:rsid w:val="20924C36"/>
    <w:rsid w:val="20933D1E"/>
    <w:rsid w:val="209DFE57"/>
    <w:rsid w:val="209F9EED"/>
    <w:rsid w:val="20ABEBDC"/>
    <w:rsid w:val="20B3C816"/>
    <w:rsid w:val="20BB95DC"/>
    <w:rsid w:val="20BBDC22"/>
    <w:rsid w:val="20BD6DF3"/>
    <w:rsid w:val="20C09DA7"/>
    <w:rsid w:val="20C14277"/>
    <w:rsid w:val="20C33B1A"/>
    <w:rsid w:val="20C5CCE7"/>
    <w:rsid w:val="20C667EA"/>
    <w:rsid w:val="20CD2A7A"/>
    <w:rsid w:val="20E08A6F"/>
    <w:rsid w:val="20E37435"/>
    <w:rsid w:val="20EFC26E"/>
    <w:rsid w:val="20F0995D"/>
    <w:rsid w:val="20F4461F"/>
    <w:rsid w:val="20FA6454"/>
    <w:rsid w:val="20FFAEF8"/>
    <w:rsid w:val="2107793F"/>
    <w:rsid w:val="210C2770"/>
    <w:rsid w:val="2113F12F"/>
    <w:rsid w:val="21154DBC"/>
    <w:rsid w:val="21189BC4"/>
    <w:rsid w:val="211F7C30"/>
    <w:rsid w:val="21242953"/>
    <w:rsid w:val="21294149"/>
    <w:rsid w:val="212CC54F"/>
    <w:rsid w:val="21305044"/>
    <w:rsid w:val="214073F3"/>
    <w:rsid w:val="2145F181"/>
    <w:rsid w:val="21467BB9"/>
    <w:rsid w:val="214CFAB5"/>
    <w:rsid w:val="215EC893"/>
    <w:rsid w:val="2161FD81"/>
    <w:rsid w:val="21623370"/>
    <w:rsid w:val="21632AB9"/>
    <w:rsid w:val="2163A46F"/>
    <w:rsid w:val="2172B514"/>
    <w:rsid w:val="217533D0"/>
    <w:rsid w:val="21796025"/>
    <w:rsid w:val="2188D336"/>
    <w:rsid w:val="218A8F2E"/>
    <w:rsid w:val="218DC8E5"/>
    <w:rsid w:val="218FD388"/>
    <w:rsid w:val="219548C3"/>
    <w:rsid w:val="219FB991"/>
    <w:rsid w:val="21A601DC"/>
    <w:rsid w:val="21AA7E50"/>
    <w:rsid w:val="21AC430A"/>
    <w:rsid w:val="21ACA404"/>
    <w:rsid w:val="21AD5F96"/>
    <w:rsid w:val="21B901E8"/>
    <w:rsid w:val="21BE1E98"/>
    <w:rsid w:val="21C162B0"/>
    <w:rsid w:val="21CFDAF1"/>
    <w:rsid w:val="21E052BC"/>
    <w:rsid w:val="21E3644E"/>
    <w:rsid w:val="21E5CFD8"/>
    <w:rsid w:val="21ECC3C0"/>
    <w:rsid w:val="21FF30F6"/>
    <w:rsid w:val="2212D924"/>
    <w:rsid w:val="22167312"/>
    <w:rsid w:val="221B504C"/>
    <w:rsid w:val="221DFDB2"/>
    <w:rsid w:val="2222C861"/>
    <w:rsid w:val="222D9E5D"/>
    <w:rsid w:val="223C576B"/>
    <w:rsid w:val="2246E708"/>
    <w:rsid w:val="2247B3C7"/>
    <w:rsid w:val="227D6A3F"/>
    <w:rsid w:val="227D970E"/>
    <w:rsid w:val="22809FD7"/>
    <w:rsid w:val="228B05F9"/>
    <w:rsid w:val="228C613C"/>
    <w:rsid w:val="228D3FA4"/>
    <w:rsid w:val="2297D036"/>
    <w:rsid w:val="22A311FC"/>
    <w:rsid w:val="22A402BF"/>
    <w:rsid w:val="22A6EDBD"/>
    <w:rsid w:val="22AD0147"/>
    <w:rsid w:val="22B12230"/>
    <w:rsid w:val="22BC3F21"/>
    <w:rsid w:val="22C0D5A2"/>
    <w:rsid w:val="22CABDEB"/>
    <w:rsid w:val="22CAE986"/>
    <w:rsid w:val="22D3C705"/>
    <w:rsid w:val="22D6850D"/>
    <w:rsid w:val="22DB93E9"/>
    <w:rsid w:val="22E77449"/>
    <w:rsid w:val="22F5D591"/>
    <w:rsid w:val="22F717AF"/>
    <w:rsid w:val="22FBC95D"/>
    <w:rsid w:val="22FD62AD"/>
    <w:rsid w:val="22FF74D0"/>
    <w:rsid w:val="23006205"/>
    <w:rsid w:val="23128812"/>
    <w:rsid w:val="23132085"/>
    <w:rsid w:val="23161433"/>
    <w:rsid w:val="231BF8FC"/>
    <w:rsid w:val="2324A3CA"/>
    <w:rsid w:val="2327A138"/>
    <w:rsid w:val="23295D29"/>
    <w:rsid w:val="23367DE3"/>
    <w:rsid w:val="233809E9"/>
    <w:rsid w:val="23507DB2"/>
    <w:rsid w:val="2350E653"/>
    <w:rsid w:val="2357AFFF"/>
    <w:rsid w:val="236ABC0D"/>
    <w:rsid w:val="2370AB78"/>
    <w:rsid w:val="2371FE61"/>
    <w:rsid w:val="237660FF"/>
    <w:rsid w:val="238CB924"/>
    <w:rsid w:val="238F8067"/>
    <w:rsid w:val="2396DE6D"/>
    <w:rsid w:val="2397D691"/>
    <w:rsid w:val="239963B7"/>
    <w:rsid w:val="239D5BD3"/>
    <w:rsid w:val="23A5FD82"/>
    <w:rsid w:val="23A914E4"/>
    <w:rsid w:val="23B47E52"/>
    <w:rsid w:val="23B7817F"/>
    <w:rsid w:val="23BBAA51"/>
    <w:rsid w:val="23CCDEE0"/>
    <w:rsid w:val="23E65115"/>
    <w:rsid w:val="23E88B39"/>
    <w:rsid w:val="23F2B925"/>
    <w:rsid w:val="2400D1A9"/>
    <w:rsid w:val="2403518A"/>
    <w:rsid w:val="24059B16"/>
    <w:rsid w:val="24067B25"/>
    <w:rsid w:val="240CCE64"/>
    <w:rsid w:val="240F9EA4"/>
    <w:rsid w:val="2416E2E3"/>
    <w:rsid w:val="241EE051"/>
    <w:rsid w:val="242812F5"/>
    <w:rsid w:val="242AFF9B"/>
    <w:rsid w:val="242FBDB0"/>
    <w:rsid w:val="243E5DEE"/>
    <w:rsid w:val="243FD320"/>
    <w:rsid w:val="2440E87B"/>
    <w:rsid w:val="2444DB55"/>
    <w:rsid w:val="2444DD77"/>
    <w:rsid w:val="2446C785"/>
    <w:rsid w:val="244736B6"/>
    <w:rsid w:val="244B95B8"/>
    <w:rsid w:val="244E14D1"/>
    <w:rsid w:val="2463822D"/>
    <w:rsid w:val="2473EB91"/>
    <w:rsid w:val="2476A521"/>
    <w:rsid w:val="2484E02C"/>
    <w:rsid w:val="248A5A52"/>
    <w:rsid w:val="24966936"/>
    <w:rsid w:val="249D70E5"/>
    <w:rsid w:val="24A4BCCB"/>
    <w:rsid w:val="24ABD7B8"/>
    <w:rsid w:val="24B213AF"/>
    <w:rsid w:val="24B654C7"/>
    <w:rsid w:val="24BAA492"/>
    <w:rsid w:val="24BBC0D2"/>
    <w:rsid w:val="24C037A7"/>
    <w:rsid w:val="24C2A3C8"/>
    <w:rsid w:val="24C79D1C"/>
    <w:rsid w:val="24D7983E"/>
    <w:rsid w:val="24DEFF7D"/>
    <w:rsid w:val="24E74AAE"/>
    <w:rsid w:val="24EC0E6D"/>
    <w:rsid w:val="24EDC333"/>
    <w:rsid w:val="24F7CF8F"/>
    <w:rsid w:val="24FE00F3"/>
    <w:rsid w:val="250CE914"/>
    <w:rsid w:val="250FB261"/>
    <w:rsid w:val="251001A0"/>
    <w:rsid w:val="25127E80"/>
    <w:rsid w:val="25286DBE"/>
    <w:rsid w:val="2528E056"/>
    <w:rsid w:val="252F68BD"/>
    <w:rsid w:val="25345378"/>
    <w:rsid w:val="2534B408"/>
    <w:rsid w:val="253765EE"/>
    <w:rsid w:val="253F58AC"/>
    <w:rsid w:val="253FE52C"/>
    <w:rsid w:val="254136A7"/>
    <w:rsid w:val="254F0E76"/>
    <w:rsid w:val="254FA3BC"/>
    <w:rsid w:val="2553C9C8"/>
    <w:rsid w:val="25654CF5"/>
    <w:rsid w:val="256D82A6"/>
    <w:rsid w:val="2572A906"/>
    <w:rsid w:val="2578F6D3"/>
    <w:rsid w:val="258A937B"/>
    <w:rsid w:val="258CBF4A"/>
    <w:rsid w:val="258F06FF"/>
    <w:rsid w:val="259200DC"/>
    <w:rsid w:val="2599115A"/>
    <w:rsid w:val="2599CEA9"/>
    <w:rsid w:val="259CF4A0"/>
    <w:rsid w:val="259EAB8B"/>
    <w:rsid w:val="25A133A7"/>
    <w:rsid w:val="25A7CA83"/>
    <w:rsid w:val="25AADAE2"/>
    <w:rsid w:val="25B00AE4"/>
    <w:rsid w:val="25BF60C5"/>
    <w:rsid w:val="25CA1E4F"/>
    <w:rsid w:val="25D2497A"/>
    <w:rsid w:val="25D904F3"/>
    <w:rsid w:val="25E0ABB6"/>
    <w:rsid w:val="25E96C7D"/>
    <w:rsid w:val="25E9C182"/>
    <w:rsid w:val="25F4FB59"/>
    <w:rsid w:val="260AB6CC"/>
    <w:rsid w:val="261E4701"/>
    <w:rsid w:val="26295A23"/>
    <w:rsid w:val="263356EC"/>
    <w:rsid w:val="2644D062"/>
    <w:rsid w:val="26455274"/>
    <w:rsid w:val="264F99E2"/>
    <w:rsid w:val="265AD552"/>
    <w:rsid w:val="266BBA0E"/>
    <w:rsid w:val="26773C57"/>
    <w:rsid w:val="267F3EC4"/>
    <w:rsid w:val="2688EF68"/>
    <w:rsid w:val="2689F315"/>
    <w:rsid w:val="269A1315"/>
    <w:rsid w:val="26A20EE2"/>
    <w:rsid w:val="26A304B7"/>
    <w:rsid w:val="26A64BD1"/>
    <w:rsid w:val="26AF1325"/>
    <w:rsid w:val="26BA67B5"/>
    <w:rsid w:val="26BD1B88"/>
    <w:rsid w:val="26C81940"/>
    <w:rsid w:val="26C84495"/>
    <w:rsid w:val="26CC3787"/>
    <w:rsid w:val="26CC6F7E"/>
    <w:rsid w:val="26D64315"/>
    <w:rsid w:val="26DDD351"/>
    <w:rsid w:val="26DECC88"/>
    <w:rsid w:val="26EE91B8"/>
    <w:rsid w:val="26EFFB65"/>
    <w:rsid w:val="26F266BB"/>
    <w:rsid w:val="26F564AA"/>
    <w:rsid w:val="26F613A1"/>
    <w:rsid w:val="26FB4A28"/>
    <w:rsid w:val="270063AA"/>
    <w:rsid w:val="270E781A"/>
    <w:rsid w:val="271686EC"/>
    <w:rsid w:val="271762D3"/>
    <w:rsid w:val="27235353"/>
    <w:rsid w:val="2727AE7F"/>
    <w:rsid w:val="272A2C94"/>
    <w:rsid w:val="272A8572"/>
    <w:rsid w:val="272EE197"/>
    <w:rsid w:val="2736CCB7"/>
    <w:rsid w:val="273F9C89"/>
    <w:rsid w:val="2741265B"/>
    <w:rsid w:val="2743C4F1"/>
    <w:rsid w:val="274DD604"/>
    <w:rsid w:val="27527379"/>
    <w:rsid w:val="275C04F8"/>
    <w:rsid w:val="275CFA72"/>
    <w:rsid w:val="27635422"/>
    <w:rsid w:val="276D26A9"/>
    <w:rsid w:val="276E4CED"/>
    <w:rsid w:val="2776A1A9"/>
    <w:rsid w:val="277AFC66"/>
    <w:rsid w:val="277EEE29"/>
    <w:rsid w:val="2781FB64"/>
    <w:rsid w:val="278393B4"/>
    <w:rsid w:val="278AC0D4"/>
    <w:rsid w:val="278FC9DA"/>
    <w:rsid w:val="2799054A"/>
    <w:rsid w:val="279A6207"/>
    <w:rsid w:val="279D7758"/>
    <w:rsid w:val="27A006B3"/>
    <w:rsid w:val="27A149EE"/>
    <w:rsid w:val="27A1FD08"/>
    <w:rsid w:val="27A3FA45"/>
    <w:rsid w:val="27A4F7F6"/>
    <w:rsid w:val="27A7FABB"/>
    <w:rsid w:val="27A80E9A"/>
    <w:rsid w:val="27AD2771"/>
    <w:rsid w:val="27AE05E2"/>
    <w:rsid w:val="27B4153A"/>
    <w:rsid w:val="27BC001D"/>
    <w:rsid w:val="27BC128A"/>
    <w:rsid w:val="27BC430B"/>
    <w:rsid w:val="27BF4248"/>
    <w:rsid w:val="27C6CAB1"/>
    <w:rsid w:val="27D4EED7"/>
    <w:rsid w:val="27D76F35"/>
    <w:rsid w:val="27DB1721"/>
    <w:rsid w:val="27FAFECA"/>
    <w:rsid w:val="27FDE006"/>
    <w:rsid w:val="2801132B"/>
    <w:rsid w:val="28097BDD"/>
    <w:rsid w:val="280FF6D4"/>
    <w:rsid w:val="28156556"/>
    <w:rsid w:val="281F057A"/>
    <w:rsid w:val="282A4533"/>
    <w:rsid w:val="282FC510"/>
    <w:rsid w:val="2831F168"/>
    <w:rsid w:val="28349E7F"/>
    <w:rsid w:val="2834BF61"/>
    <w:rsid w:val="2843CC37"/>
    <w:rsid w:val="284959D7"/>
    <w:rsid w:val="284A0A76"/>
    <w:rsid w:val="284D1CE5"/>
    <w:rsid w:val="2852112B"/>
    <w:rsid w:val="2856333F"/>
    <w:rsid w:val="28595546"/>
    <w:rsid w:val="285C235D"/>
    <w:rsid w:val="2860CE22"/>
    <w:rsid w:val="28748D6F"/>
    <w:rsid w:val="288AB9CF"/>
    <w:rsid w:val="289005BB"/>
    <w:rsid w:val="2893D43D"/>
    <w:rsid w:val="289B59D2"/>
    <w:rsid w:val="28A3DED6"/>
    <w:rsid w:val="28A8BCAA"/>
    <w:rsid w:val="28B5FB53"/>
    <w:rsid w:val="28B84041"/>
    <w:rsid w:val="28B9F9F6"/>
    <w:rsid w:val="28C0CFBE"/>
    <w:rsid w:val="28C21AB9"/>
    <w:rsid w:val="28C446A6"/>
    <w:rsid w:val="28C83563"/>
    <w:rsid w:val="28CE1EF1"/>
    <w:rsid w:val="28D55266"/>
    <w:rsid w:val="28D73A15"/>
    <w:rsid w:val="28D89959"/>
    <w:rsid w:val="28E1208B"/>
    <w:rsid w:val="28E2E148"/>
    <w:rsid w:val="28F04724"/>
    <w:rsid w:val="28FC09A5"/>
    <w:rsid w:val="28FE13EC"/>
    <w:rsid w:val="290017E5"/>
    <w:rsid w:val="290FC253"/>
    <w:rsid w:val="2912C1F7"/>
    <w:rsid w:val="29130400"/>
    <w:rsid w:val="291495B5"/>
    <w:rsid w:val="2915E50C"/>
    <w:rsid w:val="291CFAE1"/>
    <w:rsid w:val="291E68A2"/>
    <w:rsid w:val="292889B6"/>
    <w:rsid w:val="292B6293"/>
    <w:rsid w:val="292BB0DD"/>
    <w:rsid w:val="293249E0"/>
    <w:rsid w:val="2934AF3A"/>
    <w:rsid w:val="293853E7"/>
    <w:rsid w:val="294744A8"/>
    <w:rsid w:val="2947D03F"/>
    <w:rsid w:val="294DBB73"/>
    <w:rsid w:val="2950E6AD"/>
    <w:rsid w:val="2959912E"/>
    <w:rsid w:val="29610CB4"/>
    <w:rsid w:val="29637F61"/>
    <w:rsid w:val="29764CFB"/>
    <w:rsid w:val="2977B826"/>
    <w:rsid w:val="297CA2D0"/>
    <w:rsid w:val="297F602B"/>
    <w:rsid w:val="29873730"/>
    <w:rsid w:val="2989DAC2"/>
    <w:rsid w:val="298CD6CE"/>
    <w:rsid w:val="2996372E"/>
    <w:rsid w:val="29AF48E7"/>
    <w:rsid w:val="29B79ECB"/>
    <w:rsid w:val="29BC0B3E"/>
    <w:rsid w:val="29BF1BD1"/>
    <w:rsid w:val="29DC0748"/>
    <w:rsid w:val="29E61C15"/>
    <w:rsid w:val="29E6FE53"/>
    <w:rsid w:val="29E8A9B3"/>
    <w:rsid w:val="29EC7883"/>
    <w:rsid w:val="29ED6013"/>
    <w:rsid w:val="29F03CAB"/>
    <w:rsid w:val="29F14A7E"/>
    <w:rsid w:val="29F33512"/>
    <w:rsid w:val="29F72C22"/>
    <w:rsid w:val="29F7C6E2"/>
    <w:rsid w:val="29FF5E99"/>
    <w:rsid w:val="2A04902E"/>
    <w:rsid w:val="2A0AB3FB"/>
    <w:rsid w:val="2A0D9955"/>
    <w:rsid w:val="2A124421"/>
    <w:rsid w:val="2A17A96D"/>
    <w:rsid w:val="2A1DE290"/>
    <w:rsid w:val="2A221B47"/>
    <w:rsid w:val="2A3F5270"/>
    <w:rsid w:val="2A43BD4D"/>
    <w:rsid w:val="2A441AFF"/>
    <w:rsid w:val="2A45E66F"/>
    <w:rsid w:val="2A5347F2"/>
    <w:rsid w:val="2A58684D"/>
    <w:rsid w:val="2A5EAD4C"/>
    <w:rsid w:val="2A630399"/>
    <w:rsid w:val="2A6E301C"/>
    <w:rsid w:val="2A882EF6"/>
    <w:rsid w:val="2A89B66D"/>
    <w:rsid w:val="2A8AB8D7"/>
    <w:rsid w:val="2A966394"/>
    <w:rsid w:val="2A978912"/>
    <w:rsid w:val="2A9BE6F4"/>
    <w:rsid w:val="2A9F9D9A"/>
    <w:rsid w:val="2AA4D43D"/>
    <w:rsid w:val="2AA9F188"/>
    <w:rsid w:val="2AB1F992"/>
    <w:rsid w:val="2AB302A0"/>
    <w:rsid w:val="2AB4D95C"/>
    <w:rsid w:val="2AB69AD4"/>
    <w:rsid w:val="2ABA3903"/>
    <w:rsid w:val="2AC1F39C"/>
    <w:rsid w:val="2AC45859"/>
    <w:rsid w:val="2AC5AC50"/>
    <w:rsid w:val="2AD116F3"/>
    <w:rsid w:val="2AD4E9D0"/>
    <w:rsid w:val="2AD64C22"/>
    <w:rsid w:val="2AEA6FA5"/>
    <w:rsid w:val="2AEF5F20"/>
    <w:rsid w:val="2AF05B80"/>
    <w:rsid w:val="2AF6DC0C"/>
    <w:rsid w:val="2AFAB9B4"/>
    <w:rsid w:val="2AFD3234"/>
    <w:rsid w:val="2B0323A5"/>
    <w:rsid w:val="2B084CD5"/>
    <w:rsid w:val="2B22FA07"/>
    <w:rsid w:val="2B24F497"/>
    <w:rsid w:val="2B2AE9E9"/>
    <w:rsid w:val="2B315E94"/>
    <w:rsid w:val="2B31D266"/>
    <w:rsid w:val="2B38E13B"/>
    <w:rsid w:val="2B39A0E2"/>
    <w:rsid w:val="2B42C94B"/>
    <w:rsid w:val="2B45E92C"/>
    <w:rsid w:val="2B460CF8"/>
    <w:rsid w:val="2B5295FC"/>
    <w:rsid w:val="2B535AEE"/>
    <w:rsid w:val="2B53A204"/>
    <w:rsid w:val="2B577243"/>
    <w:rsid w:val="2B5B5310"/>
    <w:rsid w:val="2B5D7B0C"/>
    <w:rsid w:val="2B6D1F82"/>
    <w:rsid w:val="2B72C969"/>
    <w:rsid w:val="2B75551C"/>
    <w:rsid w:val="2B8019B9"/>
    <w:rsid w:val="2B82AE20"/>
    <w:rsid w:val="2B876235"/>
    <w:rsid w:val="2B885B99"/>
    <w:rsid w:val="2B8B052E"/>
    <w:rsid w:val="2B8CD5D8"/>
    <w:rsid w:val="2B93D889"/>
    <w:rsid w:val="2BA99D78"/>
    <w:rsid w:val="2BC83C79"/>
    <w:rsid w:val="2BCE27ED"/>
    <w:rsid w:val="2BCF88FF"/>
    <w:rsid w:val="2BEFC1F9"/>
    <w:rsid w:val="2C15CB35"/>
    <w:rsid w:val="2C1CC726"/>
    <w:rsid w:val="2C28837E"/>
    <w:rsid w:val="2C2F02D0"/>
    <w:rsid w:val="2C3AFFD4"/>
    <w:rsid w:val="2C41FA6B"/>
    <w:rsid w:val="2C525B61"/>
    <w:rsid w:val="2C57C763"/>
    <w:rsid w:val="2C5CEBE7"/>
    <w:rsid w:val="2C641002"/>
    <w:rsid w:val="2C6A1DB8"/>
    <w:rsid w:val="2C76AE1A"/>
    <w:rsid w:val="2C797B01"/>
    <w:rsid w:val="2C809220"/>
    <w:rsid w:val="2C8A2375"/>
    <w:rsid w:val="2C92F212"/>
    <w:rsid w:val="2C98039F"/>
    <w:rsid w:val="2C9BEB10"/>
    <w:rsid w:val="2CA36027"/>
    <w:rsid w:val="2CA61AA3"/>
    <w:rsid w:val="2CACF3AB"/>
    <w:rsid w:val="2CB00E4E"/>
    <w:rsid w:val="2CBCCB28"/>
    <w:rsid w:val="2CC98B8A"/>
    <w:rsid w:val="2CD5336D"/>
    <w:rsid w:val="2CDCEADD"/>
    <w:rsid w:val="2CDE978E"/>
    <w:rsid w:val="2CE961C7"/>
    <w:rsid w:val="2CECA5C5"/>
    <w:rsid w:val="2CEE4FDA"/>
    <w:rsid w:val="2CF6BF01"/>
    <w:rsid w:val="2CF7A4B1"/>
    <w:rsid w:val="2CF946E0"/>
    <w:rsid w:val="2D02C7BD"/>
    <w:rsid w:val="2D08A56D"/>
    <w:rsid w:val="2D0BEB2F"/>
    <w:rsid w:val="2D115C3B"/>
    <w:rsid w:val="2D1B334D"/>
    <w:rsid w:val="2D1C249D"/>
    <w:rsid w:val="2D1E9CAE"/>
    <w:rsid w:val="2D2665BB"/>
    <w:rsid w:val="2D2951D7"/>
    <w:rsid w:val="2D2D7D39"/>
    <w:rsid w:val="2D2F50F6"/>
    <w:rsid w:val="2D33C265"/>
    <w:rsid w:val="2D35720A"/>
    <w:rsid w:val="2D413553"/>
    <w:rsid w:val="2D429622"/>
    <w:rsid w:val="2D458D91"/>
    <w:rsid w:val="2D49ABD4"/>
    <w:rsid w:val="2D4F27D0"/>
    <w:rsid w:val="2D545CA7"/>
    <w:rsid w:val="2D606A5E"/>
    <w:rsid w:val="2D6078A4"/>
    <w:rsid w:val="2D643E86"/>
    <w:rsid w:val="2D6755C2"/>
    <w:rsid w:val="2D68528A"/>
    <w:rsid w:val="2D7AE27D"/>
    <w:rsid w:val="2D7AE9D5"/>
    <w:rsid w:val="2D7B4F00"/>
    <w:rsid w:val="2D810584"/>
    <w:rsid w:val="2D8122A2"/>
    <w:rsid w:val="2D8D4BB6"/>
    <w:rsid w:val="2D8D594E"/>
    <w:rsid w:val="2D96946E"/>
    <w:rsid w:val="2D990A08"/>
    <w:rsid w:val="2D9F57F8"/>
    <w:rsid w:val="2DA3EDBF"/>
    <w:rsid w:val="2DA76716"/>
    <w:rsid w:val="2DBCC81C"/>
    <w:rsid w:val="2DBD8054"/>
    <w:rsid w:val="2DC1572F"/>
    <w:rsid w:val="2DC2A64E"/>
    <w:rsid w:val="2DCC017B"/>
    <w:rsid w:val="2DD4E873"/>
    <w:rsid w:val="2DF36499"/>
    <w:rsid w:val="2DF6C83D"/>
    <w:rsid w:val="2E023289"/>
    <w:rsid w:val="2E1EB3EB"/>
    <w:rsid w:val="2E2B98FB"/>
    <w:rsid w:val="2E2ED5BE"/>
    <w:rsid w:val="2E2FC8DA"/>
    <w:rsid w:val="2E30698F"/>
    <w:rsid w:val="2E308E9C"/>
    <w:rsid w:val="2E35861F"/>
    <w:rsid w:val="2E35E9E0"/>
    <w:rsid w:val="2E3DD544"/>
    <w:rsid w:val="2E424776"/>
    <w:rsid w:val="2E46795C"/>
    <w:rsid w:val="2E48991E"/>
    <w:rsid w:val="2E48DEE3"/>
    <w:rsid w:val="2E4F4CE4"/>
    <w:rsid w:val="2E587E39"/>
    <w:rsid w:val="2E6E12CD"/>
    <w:rsid w:val="2E75EBB0"/>
    <w:rsid w:val="2E78FF6D"/>
    <w:rsid w:val="2E7A88F1"/>
    <w:rsid w:val="2E7E98FB"/>
    <w:rsid w:val="2E852A8D"/>
    <w:rsid w:val="2E8851D7"/>
    <w:rsid w:val="2E8FC6D6"/>
    <w:rsid w:val="2E901524"/>
    <w:rsid w:val="2E976C86"/>
    <w:rsid w:val="2E9F6583"/>
    <w:rsid w:val="2EA225B5"/>
    <w:rsid w:val="2EA26A20"/>
    <w:rsid w:val="2EA44EC9"/>
    <w:rsid w:val="2EA502F9"/>
    <w:rsid w:val="2EAD2C9C"/>
    <w:rsid w:val="2EB00FFF"/>
    <w:rsid w:val="2EC2E22E"/>
    <w:rsid w:val="2EE73AEC"/>
    <w:rsid w:val="2EF301BA"/>
    <w:rsid w:val="2EF899AB"/>
    <w:rsid w:val="2F125414"/>
    <w:rsid w:val="2F1F052E"/>
    <w:rsid w:val="2F20F157"/>
    <w:rsid w:val="2F2C51D6"/>
    <w:rsid w:val="2F35F1D5"/>
    <w:rsid w:val="2F38091A"/>
    <w:rsid w:val="2F3DB3BB"/>
    <w:rsid w:val="2F57F1F9"/>
    <w:rsid w:val="2F5BEE0D"/>
    <w:rsid w:val="2F5C91ED"/>
    <w:rsid w:val="2F5FD09D"/>
    <w:rsid w:val="2F6BD758"/>
    <w:rsid w:val="2F6C042D"/>
    <w:rsid w:val="2F6F7688"/>
    <w:rsid w:val="2F703E01"/>
    <w:rsid w:val="2F7156F3"/>
    <w:rsid w:val="2F873314"/>
    <w:rsid w:val="2F8B1274"/>
    <w:rsid w:val="2F8C088F"/>
    <w:rsid w:val="2F91C4B0"/>
    <w:rsid w:val="2F93CE64"/>
    <w:rsid w:val="2F964C5D"/>
    <w:rsid w:val="2F97CB8D"/>
    <w:rsid w:val="2FA30666"/>
    <w:rsid w:val="2FAC7EB8"/>
    <w:rsid w:val="2FB04C51"/>
    <w:rsid w:val="2FB2FBEE"/>
    <w:rsid w:val="2FB6881A"/>
    <w:rsid w:val="2FBA4DE9"/>
    <w:rsid w:val="2FBC9673"/>
    <w:rsid w:val="2FBC9A1A"/>
    <w:rsid w:val="2FCD4B01"/>
    <w:rsid w:val="2FCF1EE2"/>
    <w:rsid w:val="2FD234CD"/>
    <w:rsid w:val="2FD5D820"/>
    <w:rsid w:val="2FD6892A"/>
    <w:rsid w:val="2FDC76B6"/>
    <w:rsid w:val="2FE10F36"/>
    <w:rsid w:val="2FE5597A"/>
    <w:rsid w:val="2FF07022"/>
    <w:rsid w:val="2FF31DFD"/>
    <w:rsid w:val="2FF41285"/>
    <w:rsid w:val="2FFFF22E"/>
    <w:rsid w:val="3006C194"/>
    <w:rsid w:val="300D8025"/>
    <w:rsid w:val="300E7096"/>
    <w:rsid w:val="30134F6F"/>
    <w:rsid w:val="301406C0"/>
    <w:rsid w:val="301F661F"/>
    <w:rsid w:val="3020524A"/>
    <w:rsid w:val="3022A9E4"/>
    <w:rsid w:val="30252230"/>
    <w:rsid w:val="3025D452"/>
    <w:rsid w:val="30295FCF"/>
    <w:rsid w:val="302FC306"/>
    <w:rsid w:val="3033C7E1"/>
    <w:rsid w:val="303D9FEE"/>
    <w:rsid w:val="3043B573"/>
    <w:rsid w:val="3045FBC9"/>
    <w:rsid w:val="304DAB49"/>
    <w:rsid w:val="304E2BD1"/>
    <w:rsid w:val="30508AC0"/>
    <w:rsid w:val="306AA0A1"/>
    <w:rsid w:val="306AFFED"/>
    <w:rsid w:val="306B1144"/>
    <w:rsid w:val="306F4463"/>
    <w:rsid w:val="30711A0B"/>
    <w:rsid w:val="3076EEA3"/>
    <w:rsid w:val="307E8415"/>
    <w:rsid w:val="3082560E"/>
    <w:rsid w:val="308EA807"/>
    <w:rsid w:val="308F2A94"/>
    <w:rsid w:val="309001BF"/>
    <w:rsid w:val="3096AD44"/>
    <w:rsid w:val="309BAD9C"/>
    <w:rsid w:val="30A2B7C9"/>
    <w:rsid w:val="30A81A32"/>
    <w:rsid w:val="30AB2E6E"/>
    <w:rsid w:val="30AD12DF"/>
    <w:rsid w:val="30B4F922"/>
    <w:rsid w:val="30B5183E"/>
    <w:rsid w:val="30BB15A2"/>
    <w:rsid w:val="30BCDDBF"/>
    <w:rsid w:val="30BEE734"/>
    <w:rsid w:val="30BFD83C"/>
    <w:rsid w:val="30C38F0B"/>
    <w:rsid w:val="30C817ED"/>
    <w:rsid w:val="30D12148"/>
    <w:rsid w:val="30D8593A"/>
    <w:rsid w:val="30DB224A"/>
    <w:rsid w:val="30DBE602"/>
    <w:rsid w:val="30DCC859"/>
    <w:rsid w:val="30DE5D75"/>
    <w:rsid w:val="30E12937"/>
    <w:rsid w:val="30E783BC"/>
    <w:rsid w:val="30E966AA"/>
    <w:rsid w:val="30EA7D2A"/>
    <w:rsid w:val="31007961"/>
    <w:rsid w:val="31067995"/>
    <w:rsid w:val="31135154"/>
    <w:rsid w:val="31155F16"/>
    <w:rsid w:val="3119557D"/>
    <w:rsid w:val="3121DDC6"/>
    <w:rsid w:val="3134576E"/>
    <w:rsid w:val="3143A579"/>
    <w:rsid w:val="314914F3"/>
    <w:rsid w:val="314AF8CF"/>
    <w:rsid w:val="314BA890"/>
    <w:rsid w:val="314D473D"/>
    <w:rsid w:val="3153505C"/>
    <w:rsid w:val="31550120"/>
    <w:rsid w:val="315AA752"/>
    <w:rsid w:val="315C9A73"/>
    <w:rsid w:val="31647A5C"/>
    <w:rsid w:val="31648B26"/>
    <w:rsid w:val="3165BEA9"/>
    <w:rsid w:val="3165D86F"/>
    <w:rsid w:val="31676803"/>
    <w:rsid w:val="316C0AD3"/>
    <w:rsid w:val="316E37E7"/>
    <w:rsid w:val="317328DB"/>
    <w:rsid w:val="3188A729"/>
    <w:rsid w:val="319892F8"/>
    <w:rsid w:val="3199BBEA"/>
    <w:rsid w:val="319A781E"/>
    <w:rsid w:val="31AE6E18"/>
    <w:rsid w:val="31BA2469"/>
    <w:rsid w:val="31BBCDAA"/>
    <w:rsid w:val="31C3DD3A"/>
    <w:rsid w:val="31C411BF"/>
    <w:rsid w:val="31DC23C8"/>
    <w:rsid w:val="31DD2418"/>
    <w:rsid w:val="31E257FD"/>
    <w:rsid w:val="31E5EFED"/>
    <w:rsid w:val="31EB9528"/>
    <w:rsid w:val="31F1F8E7"/>
    <w:rsid w:val="31F35680"/>
    <w:rsid w:val="320B9C37"/>
    <w:rsid w:val="32150666"/>
    <w:rsid w:val="32161F82"/>
    <w:rsid w:val="32183208"/>
    <w:rsid w:val="322339A6"/>
    <w:rsid w:val="323163E8"/>
    <w:rsid w:val="32400BBA"/>
    <w:rsid w:val="3240A856"/>
    <w:rsid w:val="3244BF3C"/>
    <w:rsid w:val="3249876F"/>
    <w:rsid w:val="3251023C"/>
    <w:rsid w:val="325892E5"/>
    <w:rsid w:val="3262A8CF"/>
    <w:rsid w:val="3267A91C"/>
    <w:rsid w:val="3269AFFA"/>
    <w:rsid w:val="326D5FCB"/>
    <w:rsid w:val="326FAFF2"/>
    <w:rsid w:val="326FCED6"/>
    <w:rsid w:val="327B07E3"/>
    <w:rsid w:val="32836E97"/>
    <w:rsid w:val="3290D5D8"/>
    <w:rsid w:val="3294F093"/>
    <w:rsid w:val="32A9D98C"/>
    <w:rsid w:val="32ABF603"/>
    <w:rsid w:val="32AD1F25"/>
    <w:rsid w:val="32AF115F"/>
    <w:rsid w:val="32C528C8"/>
    <w:rsid w:val="32C77B47"/>
    <w:rsid w:val="32C7BB57"/>
    <w:rsid w:val="32CB0DFC"/>
    <w:rsid w:val="32CDAA29"/>
    <w:rsid w:val="32E31B8F"/>
    <w:rsid w:val="32E3B459"/>
    <w:rsid w:val="32F182EB"/>
    <w:rsid w:val="32FDD626"/>
    <w:rsid w:val="32FEC275"/>
    <w:rsid w:val="33083F6D"/>
    <w:rsid w:val="330D96EF"/>
    <w:rsid w:val="330EBC2F"/>
    <w:rsid w:val="33144C0A"/>
    <w:rsid w:val="3314E58F"/>
    <w:rsid w:val="3319F048"/>
    <w:rsid w:val="3323667C"/>
    <w:rsid w:val="33333049"/>
    <w:rsid w:val="3333AA32"/>
    <w:rsid w:val="3345F3D7"/>
    <w:rsid w:val="334FC944"/>
    <w:rsid w:val="3355F12E"/>
    <w:rsid w:val="3366BA4B"/>
    <w:rsid w:val="336945AC"/>
    <w:rsid w:val="336D5969"/>
    <w:rsid w:val="33701104"/>
    <w:rsid w:val="3377F7BD"/>
    <w:rsid w:val="337809D0"/>
    <w:rsid w:val="337C8030"/>
    <w:rsid w:val="33809DBF"/>
    <w:rsid w:val="338331FA"/>
    <w:rsid w:val="3388DF7C"/>
    <w:rsid w:val="3397658D"/>
    <w:rsid w:val="3397997B"/>
    <w:rsid w:val="339B8830"/>
    <w:rsid w:val="339BEC05"/>
    <w:rsid w:val="33A42851"/>
    <w:rsid w:val="33AD4EE2"/>
    <w:rsid w:val="33AF0DA5"/>
    <w:rsid w:val="33B06225"/>
    <w:rsid w:val="33B5A6B9"/>
    <w:rsid w:val="33B6C24B"/>
    <w:rsid w:val="33BBEF36"/>
    <w:rsid w:val="33BD2618"/>
    <w:rsid w:val="33BFDD14"/>
    <w:rsid w:val="33C2038A"/>
    <w:rsid w:val="33C24533"/>
    <w:rsid w:val="33C48A91"/>
    <w:rsid w:val="33C8A0F9"/>
    <w:rsid w:val="33CFB6ED"/>
    <w:rsid w:val="33D056C0"/>
    <w:rsid w:val="33D23262"/>
    <w:rsid w:val="33DB4C40"/>
    <w:rsid w:val="33DBA7C3"/>
    <w:rsid w:val="33DE17A7"/>
    <w:rsid w:val="33E8DCB5"/>
    <w:rsid w:val="340B64C1"/>
    <w:rsid w:val="340BCFD3"/>
    <w:rsid w:val="341E7132"/>
    <w:rsid w:val="3421076C"/>
    <w:rsid w:val="3421FB38"/>
    <w:rsid w:val="342E5C07"/>
    <w:rsid w:val="343C02DF"/>
    <w:rsid w:val="343C4091"/>
    <w:rsid w:val="343E03F8"/>
    <w:rsid w:val="343FDA32"/>
    <w:rsid w:val="34466E12"/>
    <w:rsid w:val="344B095D"/>
    <w:rsid w:val="344D9557"/>
    <w:rsid w:val="3451C1FC"/>
    <w:rsid w:val="346AC86C"/>
    <w:rsid w:val="346F89FC"/>
    <w:rsid w:val="34727BDC"/>
    <w:rsid w:val="3472DD94"/>
    <w:rsid w:val="347700D5"/>
    <w:rsid w:val="34868D55"/>
    <w:rsid w:val="3489846A"/>
    <w:rsid w:val="349E16AA"/>
    <w:rsid w:val="34AE09B7"/>
    <w:rsid w:val="34B612F8"/>
    <w:rsid w:val="34BA481F"/>
    <w:rsid w:val="34C67B55"/>
    <w:rsid w:val="34E35EF6"/>
    <w:rsid w:val="34E48563"/>
    <w:rsid w:val="34F06884"/>
    <w:rsid w:val="34F2AF38"/>
    <w:rsid w:val="34FC384F"/>
    <w:rsid w:val="350D9B9E"/>
    <w:rsid w:val="350DD3A2"/>
    <w:rsid w:val="350F1F6D"/>
    <w:rsid w:val="35126679"/>
    <w:rsid w:val="3515E0CC"/>
    <w:rsid w:val="3523A496"/>
    <w:rsid w:val="3524EF13"/>
    <w:rsid w:val="35283686"/>
    <w:rsid w:val="35375529"/>
    <w:rsid w:val="3540C011"/>
    <w:rsid w:val="35423F90"/>
    <w:rsid w:val="3543EB82"/>
    <w:rsid w:val="354685F0"/>
    <w:rsid w:val="355B11B4"/>
    <w:rsid w:val="355C450D"/>
    <w:rsid w:val="355E1594"/>
    <w:rsid w:val="355E2E16"/>
    <w:rsid w:val="3560ECB8"/>
    <w:rsid w:val="3566D2E5"/>
    <w:rsid w:val="3570D11D"/>
    <w:rsid w:val="35724BED"/>
    <w:rsid w:val="359431ED"/>
    <w:rsid w:val="359CBEB2"/>
    <w:rsid w:val="359D0C36"/>
    <w:rsid w:val="35A14B8A"/>
    <w:rsid w:val="35A1DE14"/>
    <w:rsid w:val="35A6911E"/>
    <w:rsid w:val="35AB05D7"/>
    <w:rsid w:val="35AD3D7B"/>
    <w:rsid w:val="35AF03A0"/>
    <w:rsid w:val="35B0FFB8"/>
    <w:rsid w:val="35C379BC"/>
    <w:rsid w:val="35C42314"/>
    <w:rsid w:val="35C5F509"/>
    <w:rsid w:val="35CB076F"/>
    <w:rsid w:val="35DE593E"/>
    <w:rsid w:val="35E19063"/>
    <w:rsid w:val="35E771E5"/>
    <w:rsid w:val="35F2DDB2"/>
    <w:rsid w:val="35F64420"/>
    <w:rsid w:val="35F7C172"/>
    <w:rsid w:val="35F7EA66"/>
    <w:rsid w:val="36035AE5"/>
    <w:rsid w:val="36045A0F"/>
    <w:rsid w:val="36094F32"/>
    <w:rsid w:val="360D5375"/>
    <w:rsid w:val="360FFE9F"/>
    <w:rsid w:val="361028B2"/>
    <w:rsid w:val="3615FD3D"/>
    <w:rsid w:val="361ACAE9"/>
    <w:rsid w:val="361DBEE5"/>
    <w:rsid w:val="361EB2E6"/>
    <w:rsid w:val="36219C4A"/>
    <w:rsid w:val="362554CB"/>
    <w:rsid w:val="3626B9E5"/>
    <w:rsid w:val="36279CEA"/>
    <w:rsid w:val="362FF2B1"/>
    <w:rsid w:val="3630A91C"/>
    <w:rsid w:val="36315A9B"/>
    <w:rsid w:val="3632167A"/>
    <w:rsid w:val="36366407"/>
    <w:rsid w:val="36452900"/>
    <w:rsid w:val="3648D5B2"/>
    <w:rsid w:val="364E11FE"/>
    <w:rsid w:val="36525DFF"/>
    <w:rsid w:val="36553032"/>
    <w:rsid w:val="36569AA3"/>
    <w:rsid w:val="366AFCAB"/>
    <w:rsid w:val="36703C5F"/>
    <w:rsid w:val="36721B43"/>
    <w:rsid w:val="367C9D7B"/>
    <w:rsid w:val="367E9324"/>
    <w:rsid w:val="367FD470"/>
    <w:rsid w:val="369AD303"/>
    <w:rsid w:val="369C53E2"/>
    <w:rsid w:val="36A02F39"/>
    <w:rsid w:val="36A957AC"/>
    <w:rsid w:val="36BC7008"/>
    <w:rsid w:val="36C3D4A8"/>
    <w:rsid w:val="36C4A8BC"/>
    <w:rsid w:val="36C67CCD"/>
    <w:rsid w:val="36C6F6FE"/>
    <w:rsid w:val="36CE829D"/>
    <w:rsid w:val="36D90CBD"/>
    <w:rsid w:val="36DEB31F"/>
    <w:rsid w:val="36E0A20B"/>
    <w:rsid w:val="36F181A6"/>
    <w:rsid w:val="36F5E9E6"/>
    <w:rsid w:val="36F6D63C"/>
    <w:rsid w:val="36FCC68F"/>
    <w:rsid w:val="36FD2B93"/>
    <w:rsid w:val="3701E4C3"/>
    <w:rsid w:val="37140D4D"/>
    <w:rsid w:val="371A3CA0"/>
    <w:rsid w:val="371AF65C"/>
    <w:rsid w:val="3724325F"/>
    <w:rsid w:val="37253BE1"/>
    <w:rsid w:val="37268E27"/>
    <w:rsid w:val="37271492"/>
    <w:rsid w:val="3727D3F2"/>
    <w:rsid w:val="373AD994"/>
    <w:rsid w:val="373E181B"/>
    <w:rsid w:val="373F1688"/>
    <w:rsid w:val="374356F3"/>
    <w:rsid w:val="374FAFB7"/>
    <w:rsid w:val="3757949E"/>
    <w:rsid w:val="375A565D"/>
    <w:rsid w:val="3765E333"/>
    <w:rsid w:val="376E8C23"/>
    <w:rsid w:val="3794BA00"/>
    <w:rsid w:val="379AEDD2"/>
    <w:rsid w:val="37A15700"/>
    <w:rsid w:val="37A1A919"/>
    <w:rsid w:val="37A23EEF"/>
    <w:rsid w:val="37AFD60F"/>
    <w:rsid w:val="37B4CF5A"/>
    <w:rsid w:val="37B86C7D"/>
    <w:rsid w:val="37BB4550"/>
    <w:rsid w:val="37BE3BAD"/>
    <w:rsid w:val="37C939CE"/>
    <w:rsid w:val="37D27D13"/>
    <w:rsid w:val="37DAB20D"/>
    <w:rsid w:val="37DB3433"/>
    <w:rsid w:val="37E582E2"/>
    <w:rsid w:val="37EC84BE"/>
    <w:rsid w:val="37F0E7E4"/>
    <w:rsid w:val="37FEDFC8"/>
    <w:rsid w:val="38071953"/>
    <w:rsid w:val="3810D1C1"/>
    <w:rsid w:val="38133387"/>
    <w:rsid w:val="38142CD9"/>
    <w:rsid w:val="381A4579"/>
    <w:rsid w:val="381FB4A8"/>
    <w:rsid w:val="3822FDEA"/>
    <w:rsid w:val="382A94BB"/>
    <w:rsid w:val="382B8E6A"/>
    <w:rsid w:val="382EF51D"/>
    <w:rsid w:val="3839D4AC"/>
    <w:rsid w:val="384B3A8D"/>
    <w:rsid w:val="38534ED4"/>
    <w:rsid w:val="3859B487"/>
    <w:rsid w:val="38656928"/>
    <w:rsid w:val="3865BED3"/>
    <w:rsid w:val="38694340"/>
    <w:rsid w:val="387966A6"/>
    <w:rsid w:val="3880A6B6"/>
    <w:rsid w:val="3888A5A9"/>
    <w:rsid w:val="38890EA2"/>
    <w:rsid w:val="3899C4DA"/>
    <w:rsid w:val="389B743C"/>
    <w:rsid w:val="38A3C82A"/>
    <w:rsid w:val="38ACFA99"/>
    <w:rsid w:val="38B378C8"/>
    <w:rsid w:val="38B9F4DC"/>
    <w:rsid w:val="38BA48BC"/>
    <w:rsid w:val="38BF40B9"/>
    <w:rsid w:val="38C7E274"/>
    <w:rsid w:val="38C83E3E"/>
    <w:rsid w:val="38C90DDA"/>
    <w:rsid w:val="38CF9B69"/>
    <w:rsid w:val="38D8C729"/>
    <w:rsid w:val="38E30510"/>
    <w:rsid w:val="38E59E33"/>
    <w:rsid w:val="38EAF004"/>
    <w:rsid w:val="38EB3466"/>
    <w:rsid w:val="38F8D23F"/>
    <w:rsid w:val="38FC7F43"/>
    <w:rsid w:val="39074038"/>
    <w:rsid w:val="390D48CC"/>
    <w:rsid w:val="392626D7"/>
    <w:rsid w:val="392C8D86"/>
    <w:rsid w:val="393FCE7B"/>
    <w:rsid w:val="394AE649"/>
    <w:rsid w:val="39551D45"/>
    <w:rsid w:val="396AC4BB"/>
    <w:rsid w:val="39748B70"/>
    <w:rsid w:val="397EDE83"/>
    <w:rsid w:val="398112CF"/>
    <w:rsid w:val="3984570D"/>
    <w:rsid w:val="39890E11"/>
    <w:rsid w:val="398AFEF0"/>
    <w:rsid w:val="3992E882"/>
    <w:rsid w:val="39974492"/>
    <w:rsid w:val="39A4EEAE"/>
    <w:rsid w:val="39AE3907"/>
    <w:rsid w:val="39B3342D"/>
    <w:rsid w:val="39C2376A"/>
    <w:rsid w:val="39C6D46F"/>
    <w:rsid w:val="39CDD7C0"/>
    <w:rsid w:val="39D5222F"/>
    <w:rsid w:val="39E2418C"/>
    <w:rsid w:val="39EF72F6"/>
    <w:rsid w:val="3A150665"/>
    <w:rsid w:val="3A15EB97"/>
    <w:rsid w:val="3A177E9B"/>
    <w:rsid w:val="3A1880ED"/>
    <w:rsid w:val="3A1AB537"/>
    <w:rsid w:val="3A22194D"/>
    <w:rsid w:val="3A23B5DB"/>
    <w:rsid w:val="3A24E83D"/>
    <w:rsid w:val="3A28547E"/>
    <w:rsid w:val="3A2F14B6"/>
    <w:rsid w:val="3A452029"/>
    <w:rsid w:val="3A497732"/>
    <w:rsid w:val="3A4A9C20"/>
    <w:rsid w:val="3A4EBD6C"/>
    <w:rsid w:val="3A4EC544"/>
    <w:rsid w:val="3A5447FF"/>
    <w:rsid w:val="3A54783F"/>
    <w:rsid w:val="3A55019E"/>
    <w:rsid w:val="3A5AAD7D"/>
    <w:rsid w:val="3A600054"/>
    <w:rsid w:val="3A66CBBA"/>
    <w:rsid w:val="3A6A6108"/>
    <w:rsid w:val="3A73A0E8"/>
    <w:rsid w:val="3A74978A"/>
    <w:rsid w:val="3A77C112"/>
    <w:rsid w:val="3A797705"/>
    <w:rsid w:val="3A7B15D3"/>
    <w:rsid w:val="3A8946E8"/>
    <w:rsid w:val="3A8A1376"/>
    <w:rsid w:val="3A965F3E"/>
    <w:rsid w:val="3A986108"/>
    <w:rsid w:val="3A9CBDF9"/>
    <w:rsid w:val="3AA24880"/>
    <w:rsid w:val="3AB2B628"/>
    <w:rsid w:val="3AB9E651"/>
    <w:rsid w:val="3ACBD8F2"/>
    <w:rsid w:val="3ACD0EE7"/>
    <w:rsid w:val="3AD2E93E"/>
    <w:rsid w:val="3AD7F9D6"/>
    <w:rsid w:val="3AD8E646"/>
    <w:rsid w:val="3AE1E48E"/>
    <w:rsid w:val="3AF4DA90"/>
    <w:rsid w:val="3AF61859"/>
    <w:rsid w:val="3AF9806B"/>
    <w:rsid w:val="3AFBAAA0"/>
    <w:rsid w:val="3AFBB46A"/>
    <w:rsid w:val="3B07CD60"/>
    <w:rsid w:val="3B0D45A6"/>
    <w:rsid w:val="3B14CD18"/>
    <w:rsid w:val="3B1B2151"/>
    <w:rsid w:val="3B1F83BF"/>
    <w:rsid w:val="3B2BB181"/>
    <w:rsid w:val="3B2ECD3F"/>
    <w:rsid w:val="3B36DC53"/>
    <w:rsid w:val="3B3C3569"/>
    <w:rsid w:val="3B45BB87"/>
    <w:rsid w:val="3B462788"/>
    <w:rsid w:val="3B4B63F6"/>
    <w:rsid w:val="3B591830"/>
    <w:rsid w:val="3B5C7375"/>
    <w:rsid w:val="3B6486B5"/>
    <w:rsid w:val="3B6835DA"/>
    <w:rsid w:val="3B6F55DB"/>
    <w:rsid w:val="3B714281"/>
    <w:rsid w:val="3B72E48E"/>
    <w:rsid w:val="3B7402B7"/>
    <w:rsid w:val="3B74BFD4"/>
    <w:rsid w:val="3B7C5E3A"/>
    <w:rsid w:val="3B7F3EA8"/>
    <w:rsid w:val="3B81E00B"/>
    <w:rsid w:val="3B8226E5"/>
    <w:rsid w:val="3B850018"/>
    <w:rsid w:val="3B873FA5"/>
    <w:rsid w:val="3B87C626"/>
    <w:rsid w:val="3B933AC7"/>
    <w:rsid w:val="3BA4B17F"/>
    <w:rsid w:val="3BA51EA5"/>
    <w:rsid w:val="3BA81B36"/>
    <w:rsid w:val="3BAA5596"/>
    <w:rsid w:val="3BAF5D5E"/>
    <w:rsid w:val="3BBE7063"/>
    <w:rsid w:val="3BC85E9F"/>
    <w:rsid w:val="3BD5B424"/>
    <w:rsid w:val="3BDD5B6E"/>
    <w:rsid w:val="3BF277E9"/>
    <w:rsid w:val="3BF9D416"/>
    <w:rsid w:val="3BFFAD1E"/>
    <w:rsid w:val="3C00D86A"/>
    <w:rsid w:val="3C045F89"/>
    <w:rsid w:val="3C06D0FB"/>
    <w:rsid w:val="3C0BAB76"/>
    <w:rsid w:val="3C0CF462"/>
    <w:rsid w:val="3C0FCF67"/>
    <w:rsid w:val="3C161B38"/>
    <w:rsid w:val="3C19D7EA"/>
    <w:rsid w:val="3C1A4EFB"/>
    <w:rsid w:val="3C1B2375"/>
    <w:rsid w:val="3C1C0626"/>
    <w:rsid w:val="3C1D67A8"/>
    <w:rsid w:val="3C2A368B"/>
    <w:rsid w:val="3C3AC521"/>
    <w:rsid w:val="3C3F28F9"/>
    <w:rsid w:val="3C41CDA9"/>
    <w:rsid w:val="3C4D314F"/>
    <w:rsid w:val="3C519FEE"/>
    <w:rsid w:val="3C5F440B"/>
    <w:rsid w:val="3C5F50DF"/>
    <w:rsid w:val="3C6A1792"/>
    <w:rsid w:val="3C6C2D63"/>
    <w:rsid w:val="3C6EA53E"/>
    <w:rsid w:val="3C6EF756"/>
    <w:rsid w:val="3C6F320A"/>
    <w:rsid w:val="3C71C81C"/>
    <w:rsid w:val="3C722031"/>
    <w:rsid w:val="3C771456"/>
    <w:rsid w:val="3C78248C"/>
    <w:rsid w:val="3C7CB026"/>
    <w:rsid w:val="3C7D9D8B"/>
    <w:rsid w:val="3C94964F"/>
    <w:rsid w:val="3C949AA2"/>
    <w:rsid w:val="3C9F16E7"/>
    <w:rsid w:val="3CBC5270"/>
    <w:rsid w:val="3CBDF797"/>
    <w:rsid w:val="3CC1AB32"/>
    <w:rsid w:val="3CC426D2"/>
    <w:rsid w:val="3CCC5171"/>
    <w:rsid w:val="3CCDB8D8"/>
    <w:rsid w:val="3CD76F22"/>
    <w:rsid w:val="3CD8E476"/>
    <w:rsid w:val="3CE07CC0"/>
    <w:rsid w:val="3CE44B37"/>
    <w:rsid w:val="3CE6AAE7"/>
    <w:rsid w:val="3CE8FB02"/>
    <w:rsid w:val="3D014099"/>
    <w:rsid w:val="3D0A6176"/>
    <w:rsid w:val="3D10113E"/>
    <w:rsid w:val="3D185320"/>
    <w:rsid w:val="3D19A078"/>
    <w:rsid w:val="3D23FE32"/>
    <w:rsid w:val="3D2AB0AB"/>
    <w:rsid w:val="3D347F44"/>
    <w:rsid w:val="3D38891D"/>
    <w:rsid w:val="3D4315BC"/>
    <w:rsid w:val="3D544849"/>
    <w:rsid w:val="3D6084C5"/>
    <w:rsid w:val="3D647409"/>
    <w:rsid w:val="3D67435F"/>
    <w:rsid w:val="3D6AFF64"/>
    <w:rsid w:val="3D6E292F"/>
    <w:rsid w:val="3D7437A1"/>
    <w:rsid w:val="3D7D25B5"/>
    <w:rsid w:val="3D7F14EF"/>
    <w:rsid w:val="3D89B38D"/>
    <w:rsid w:val="3D89BDD0"/>
    <w:rsid w:val="3D8B7A8F"/>
    <w:rsid w:val="3D903AC2"/>
    <w:rsid w:val="3D98175D"/>
    <w:rsid w:val="3D98B499"/>
    <w:rsid w:val="3DAA3F4B"/>
    <w:rsid w:val="3DABF70C"/>
    <w:rsid w:val="3DB356E3"/>
    <w:rsid w:val="3DBE9113"/>
    <w:rsid w:val="3DBFFEF8"/>
    <w:rsid w:val="3DC687DD"/>
    <w:rsid w:val="3DCEA6C4"/>
    <w:rsid w:val="3DE2A36E"/>
    <w:rsid w:val="3DE2EE36"/>
    <w:rsid w:val="3DE4C73A"/>
    <w:rsid w:val="3DEA8E66"/>
    <w:rsid w:val="3DEE3422"/>
    <w:rsid w:val="3E021A9B"/>
    <w:rsid w:val="3E0A783F"/>
    <w:rsid w:val="3E198838"/>
    <w:rsid w:val="3E236039"/>
    <w:rsid w:val="3E24A063"/>
    <w:rsid w:val="3E273441"/>
    <w:rsid w:val="3E2C96DE"/>
    <w:rsid w:val="3E30CA45"/>
    <w:rsid w:val="3E34DE89"/>
    <w:rsid w:val="3E3B38A0"/>
    <w:rsid w:val="3E3D8934"/>
    <w:rsid w:val="3E4A13ED"/>
    <w:rsid w:val="3E4FE4A3"/>
    <w:rsid w:val="3E5031DD"/>
    <w:rsid w:val="3E5B1564"/>
    <w:rsid w:val="3E66B007"/>
    <w:rsid w:val="3E73E093"/>
    <w:rsid w:val="3E7837D4"/>
    <w:rsid w:val="3E7B9468"/>
    <w:rsid w:val="3E897D1F"/>
    <w:rsid w:val="3E9482D3"/>
    <w:rsid w:val="3E9B91C9"/>
    <w:rsid w:val="3E9BF940"/>
    <w:rsid w:val="3E9C0B73"/>
    <w:rsid w:val="3E9FEDF9"/>
    <w:rsid w:val="3EA166B6"/>
    <w:rsid w:val="3EA80D0D"/>
    <w:rsid w:val="3EC56FB7"/>
    <w:rsid w:val="3ED3FF3B"/>
    <w:rsid w:val="3EE89FEF"/>
    <w:rsid w:val="3F02C761"/>
    <w:rsid w:val="3F0C9427"/>
    <w:rsid w:val="3F0F4D2D"/>
    <w:rsid w:val="3F1C81CB"/>
    <w:rsid w:val="3F1FF5DA"/>
    <w:rsid w:val="3F24A01A"/>
    <w:rsid w:val="3F25310C"/>
    <w:rsid w:val="3F334665"/>
    <w:rsid w:val="3F390456"/>
    <w:rsid w:val="3F396CC7"/>
    <w:rsid w:val="3F4A6263"/>
    <w:rsid w:val="3F5383C4"/>
    <w:rsid w:val="3F613FFF"/>
    <w:rsid w:val="3F61AF2C"/>
    <w:rsid w:val="3F6A8066"/>
    <w:rsid w:val="3F703BE6"/>
    <w:rsid w:val="3F76252C"/>
    <w:rsid w:val="3F7C80B1"/>
    <w:rsid w:val="3F7D0BC4"/>
    <w:rsid w:val="3F7F2589"/>
    <w:rsid w:val="3F7F53A9"/>
    <w:rsid w:val="3F806AFF"/>
    <w:rsid w:val="3F80EE4D"/>
    <w:rsid w:val="3F94132E"/>
    <w:rsid w:val="3FA0C953"/>
    <w:rsid w:val="3FA64C96"/>
    <w:rsid w:val="3FAF8099"/>
    <w:rsid w:val="3FB13F83"/>
    <w:rsid w:val="3FB2A268"/>
    <w:rsid w:val="3FB396B3"/>
    <w:rsid w:val="3FB468FF"/>
    <w:rsid w:val="3FBB0128"/>
    <w:rsid w:val="3FC51D08"/>
    <w:rsid w:val="3FD034C0"/>
    <w:rsid w:val="3FD0F3A5"/>
    <w:rsid w:val="3FD987B2"/>
    <w:rsid w:val="3FD989FF"/>
    <w:rsid w:val="3FE4B235"/>
    <w:rsid w:val="3FE7E52F"/>
    <w:rsid w:val="3FEAE18D"/>
    <w:rsid w:val="3FF09B64"/>
    <w:rsid w:val="3FF0BE10"/>
    <w:rsid w:val="3FFDD4CD"/>
    <w:rsid w:val="4004B116"/>
    <w:rsid w:val="40135BBE"/>
    <w:rsid w:val="4017A8AD"/>
    <w:rsid w:val="401F524F"/>
    <w:rsid w:val="402E42B2"/>
    <w:rsid w:val="40379FC5"/>
    <w:rsid w:val="4040631C"/>
    <w:rsid w:val="404879B4"/>
    <w:rsid w:val="4054DE71"/>
    <w:rsid w:val="4056F055"/>
    <w:rsid w:val="4059FE28"/>
    <w:rsid w:val="405EFD7C"/>
    <w:rsid w:val="40624D31"/>
    <w:rsid w:val="4068A8F2"/>
    <w:rsid w:val="4071CE30"/>
    <w:rsid w:val="4074F745"/>
    <w:rsid w:val="407A296F"/>
    <w:rsid w:val="407A6880"/>
    <w:rsid w:val="408D87E3"/>
    <w:rsid w:val="408FFDFB"/>
    <w:rsid w:val="4090BC14"/>
    <w:rsid w:val="40926E37"/>
    <w:rsid w:val="40943D4B"/>
    <w:rsid w:val="40987CF9"/>
    <w:rsid w:val="409ADD3D"/>
    <w:rsid w:val="409C04F2"/>
    <w:rsid w:val="409CD469"/>
    <w:rsid w:val="40A2576A"/>
    <w:rsid w:val="40B0966A"/>
    <w:rsid w:val="40CBF9BF"/>
    <w:rsid w:val="40D0B396"/>
    <w:rsid w:val="40D2203D"/>
    <w:rsid w:val="40DC323F"/>
    <w:rsid w:val="40DC3269"/>
    <w:rsid w:val="40DC387E"/>
    <w:rsid w:val="40E138DC"/>
    <w:rsid w:val="40E406F3"/>
    <w:rsid w:val="40E7CF38"/>
    <w:rsid w:val="40E8ED35"/>
    <w:rsid w:val="40E93513"/>
    <w:rsid w:val="40EF661D"/>
    <w:rsid w:val="40F076E7"/>
    <w:rsid w:val="40F16E19"/>
    <w:rsid w:val="40F8F914"/>
    <w:rsid w:val="4116EB18"/>
    <w:rsid w:val="412BA2E7"/>
    <w:rsid w:val="4135ACD3"/>
    <w:rsid w:val="41410012"/>
    <w:rsid w:val="4147ECA8"/>
    <w:rsid w:val="414BF816"/>
    <w:rsid w:val="415882EC"/>
    <w:rsid w:val="4160D2C7"/>
    <w:rsid w:val="416165EC"/>
    <w:rsid w:val="41616CDC"/>
    <w:rsid w:val="416985EA"/>
    <w:rsid w:val="416F6A3B"/>
    <w:rsid w:val="41817CE3"/>
    <w:rsid w:val="4181BF5E"/>
    <w:rsid w:val="418C08D1"/>
    <w:rsid w:val="418EC3F4"/>
    <w:rsid w:val="418FD96C"/>
    <w:rsid w:val="4197AC23"/>
    <w:rsid w:val="4199F212"/>
    <w:rsid w:val="419E50C9"/>
    <w:rsid w:val="419F96AD"/>
    <w:rsid w:val="41A2CFD4"/>
    <w:rsid w:val="41AAA8BD"/>
    <w:rsid w:val="41ADCD5E"/>
    <w:rsid w:val="41B4C448"/>
    <w:rsid w:val="41C3DAB7"/>
    <w:rsid w:val="41D2146F"/>
    <w:rsid w:val="41D51793"/>
    <w:rsid w:val="41DB065D"/>
    <w:rsid w:val="41DC2530"/>
    <w:rsid w:val="41F14675"/>
    <w:rsid w:val="41F2E33B"/>
    <w:rsid w:val="41F50DF0"/>
    <w:rsid w:val="41F9D6E6"/>
    <w:rsid w:val="41FD25AF"/>
    <w:rsid w:val="42025F4A"/>
    <w:rsid w:val="4202AB7F"/>
    <w:rsid w:val="421C3BFE"/>
    <w:rsid w:val="4220DFFE"/>
    <w:rsid w:val="4223476C"/>
    <w:rsid w:val="4229B888"/>
    <w:rsid w:val="4229CE78"/>
    <w:rsid w:val="423055AA"/>
    <w:rsid w:val="42364759"/>
    <w:rsid w:val="4236690C"/>
    <w:rsid w:val="42402471"/>
    <w:rsid w:val="42417A4F"/>
    <w:rsid w:val="42430C1F"/>
    <w:rsid w:val="425B1DD1"/>
    <w:rsid w:val="4267247E"/>
    <w:rsid w:val="4268966F"/>
    <w:rsid w:val="426B43C3"/>
    <w:rsid w:val="426B70F4"/>
    <w:rsid w:val="42760964"/>
    <w:rsid w:val="427F1EC0"/>
    <w:rsid w:val="4283D3DA"/>
    <w:rsid w:val="4287623C"/>
    <w:rsid w:val="42983437"/>
    <w:rsid w:val="42A12E66"/>
    <w:rsid w:val="42B27E0F"/>
    <w:rsid w:val="42B97245"/>
    <w:rsid w:val="42BCB8C3"/>
    <w:rsid w:val="42BD03E3"/>
    <w:rsid w:val="42BFA374"/>
    <w:rsid w:val="42CD3C62"/>
    <w:rsid w:val="42D18A56"/>
    <w:rsid w:val="42D7F5C8"/>
    <w:rsid w:val="42D914B7"/>
    <w:rsid w:val="42DA9BA6"/>
    <w:rsid w:val="42E29206"/>
    <w:rsid w:val="42EA3398"/>
    <w:rsid w:val="42F061A4"/>
    <w:rsid w:val="42F0D7D5"/>
    <w:rsid w:val="42FC6610"/>
    <w:rsid w:val="4305FC70"/>
    <w:rsid w:val="430E48D7"/>
    <w:rsid w:val="43165373"/>
    <w:rsid w:val="431BA01E"/>
    <w:rsid w:val="4320DD3B"/>
    <w:rsid w:val="4327B6CE"/>
    <w:rsid w:val="4335A4F1"/>
    <w:rsid w:val="433B001D"/>
    <w:rsid w:val="4340B215"/>
    <w:rsid w:val="43478310"/>
    <w:rsid w:val="434C8A1A"/>
    <w:rsid w:val="43565BFD"/>
    <w:rsid w:val="435D7016"/>
    <w:rsid w:val="436DEDEC"/>
    <w:rsid w:val="436E68D2"/>
    <w:rsid w:val="437104DD"/>
    <w:rsid w:val="43716E3D"/>
    <w:rsid w:val="4372F962"/>
    <w:rsid w:val="43785168"/>
    <w:rsid w:val="43792FEA"/>
    <w:rsid w:val="4387E516"/>
    <w:rsid w:val="438BC5D0"/>
    <w:rsid w:val="438F8EC8"/>
    <w:rsid w:val="43A124B1"/>
    <w:rsid w:val="43A225F2"/>
    <w:rsid w:val="43B69038"/>
    <w:rsid w:val="43B74AD1"/>
    <w:rsid w:val="43B7A0DF"/>
    <w:rsid w:val="43BBA79A"/>
    <w:rsid w:val="43BF316F"/>
    <w:rsid w:val="43C05700"/>
    <w:rsid w:val="43CBE401"/>
    <w:rsid w:val="43CE85B5"/>
    <w:rsid w:val="43CF20EE"/>
    <w:rsid w:val="43CFA791"/>
    <w:rsid w:val="43CFD08E"/>
    <w:rsid w:val="43D1CD18"/>
    <w:rsid w:val="43DBA8F4"/>
    <w:rsid w:val="43DCEAB4"/>
    <w:rsid w:val="43E78527"/>
    <w:rsid w:val="43EA8663"/>
    <w:rsid w:val="43EE9C65"/>
    <w:rsid w:val="43F20DCF"/>
    <w:rsid w:val="4406BF4E"/>
    <w:rsid w:val="44071A1E"/>
    <w:rsid w:val="440C8CC3"/>
    <w:rsid w:val="440CEE1D"/>
    <w:rsid w:val="4415901B"/>
    <w:rsid w:val="441700D1"/>
    <w:rsid w:val="441E512D"/>
    <w:rsid w:val="441FE8ED"/>
    <w:rsid w:val="44238C79"/>
    <w:rsid w:val="44241927"/>
    <w:rsid w:val="4426495C"/>
    <w:rsid w:val="442706DF"/>
    <w:rsid w:val="4427D4BB"/>
    <w:rsid w:val="442A7D08"/>
    <w:rsid w:val="442B55C5"/>
    <w:rsid w:val="44344B3D"/>
    <w:rsid w:val="4438B1C3"/>
    <w:rsid w:val="44392AA7"/>
    <w:rsid w:val="444E1924"/>
    <w:rsid w:val="44534E97"/>
    <w:rsid w:val="44558BF5"/>
    <w:rsid w:val="4455C4D4"/>
    <w:rsid w:val="4456B8E0"/>
    <w:rsid w:val="44578EC0"/>
    <w:rsid w:val="445C0406"/>
    <w:rsid w:val="445FD9EC"/>
    <w:rsid w:val="4465E354"/>
    <w:rsid w:val="447EAFB2"/>
    <w:rsid w:val="4486C0E5"/>
    <w:rsid w:val="44908E78"/>
    <w:rsid w:val="4497D77D"/>
    <w:rsid w:val="44A81CA3"/>
    <w:rsid w:val="44A9379D"/>
    <w:rsid w:val="44B223D4"/>
    <w:rsid w:val="44BC87EA"/>
    <w:rsid w:val="44C273D6"/>
    <w:rsid w:val="44C567E1"/>
    <w:rsid w:val="44C5B667"/>
    <w:rsid w:val="44CEF9F2"/>
    <w:rsid w:val="44E6FFF9"/>
    <w:rsid w:val="44EC1181"/>
    <w:rsid w:val="44EC1B23"/>
    <w:rsid w:val="44F4D64E"/>
    <w:rsid w:val="44F80EFF"/>
    <w:rsid w:val="45021EC6"/>
    <w:rsid w:val="4508CC82"/>
    <w:rsid w:val="45092C87"/>
    <w:rsid w:val="450F47CA"/>
    <w:rsid w:val="4511B2B4"/>
    <w:rsid w:val="4517B6A0"/>
    <w:rsid w:val="4525509A"/>
    <w:rsid w:val="4527F3BE"/>
    <w:rsid w:val="452AA9BC"/>
    <w:rsid w:val="4530C630"/>
    <w:rsid w:val="4547F7C8"/>
    <w:rsid w:val="45515842"/>
    <w:rsid w:val="4552C15A"/>
    <w:rsid w:val="4555255C"/>
    <w:rsid w:val="45628FF8"/>
    <w:rsid w:val="456E1088"/>
    <w:rsid w:val="457173FB"/>
    <w:rsid w:val="45757EB5"/>
    <w:rsid w:val="4589AE9B"/>
    <w:rsid w:val="458DF94F"/>
    <w:rsid w:val="45921D02"/>
    <w:rsid w:val="459E107E"/>
    <w:rsid w:val="45A1B7C0"/>
    <w:rsid w:val="45ACA114"/>
    <w:rsid w:val="45ADA0C7"/>
    <w:rsid w:val="45B3EE2E"/>
    <w:rsid w:val="45B7F074"/>
    <w:rsid w:val="45B8A542"/>
    <w:rsid w:val="45BBDC40"/>
    <w:rsid w:val="45C3FD2B"/>
    <w:rsid w:val="45C99927"/>
    <w:rsid w:val="45CCF76A"/>
    <w:rsid w:val="45DF75A0"/>
    <w:rsid w:val="45E248DE"/>
    <w:rsid w:val="45E615F6"/>
    <w:rsid w:val="45F4B184"/>
    <w:rsid w:val="45F4E268"/>
    <w:rsid w:val="45FD94DA"/>
    <w:rsid w:val="45FD95C2"/>
    <w:rsid w:val="46004F02"/>
    <w:rsid w:val="46123325"/>
    <w:rsid w:val="461594C9"/>
    <w:rsid w:val="4617BA5F"/>
    <w:rsid w:val="4618F0FE"/>
    <w:rsid w:val="4623BEEE"/>
    <w:rsid w:val="4628557B"/>
    <w:rsid w:val="462ADCA1"/>
    <w:rsid w:val="462BEACE"/>
    <w:rsid w:val="463E7EA4"/>
    <w:rsid w:val="463FBACD"/>
    <w:rsid w:val="464FEFBD"/>
    <w:rsid w:val="465277BB"/>
    <w:rsid w:val="4653A410"/>
    <w:rsid w:val="4670EBC5"/>
    <w:rsid w:val="46728CD0"/>
    <w:rsid w:val="467585FE"/>
    <w:rsid w:val="467A9AE4"/>
    <w:rsid w:val="467F83FD"/>
    <w:rsid w:val="468180A6"/>
    <w:rsid w:val="468DBA01"/>
    <w:rsid w:val="468F3C5E"/>
    <w:rsid w:val="468FB6D9"/>
    <w:rsid w:val="4693907A"/>
    <w:rsid w:val="46955617"/>
    <w:rsid w:val="46A11836"/>
    <w:rsid w:val="46A6E0CE"/>
    <w:rsid w:val="46AA6F2E"/>
    <w:rsid w:val="46B562FC"/>
    <w:rsid w:val="46B7E838"/>
    <w:rsid w:val="46BB8202"/>
    <w:rsid w:val="46BD7BC0"/>
    <w:rsid w:val="46C0FEB7"/>
    <w:rsid w:val="46C66207"/>
    <w:rsid w:val="46C669A5"/>
    <w:rsid w:val="46CC8834"/>
    <w:rsid w:val="46D24258"/>
    <w:rsid w:val="46D58D44"/>
    <w:rsid w:val="46E4CA25"/>
    <w:rsid w:val="46FD8713"/>
    <w:rsid w:val="46FF0011"/>
    <w:rsid w:val="470649A4"/>
    <w:rsid w:val="470CCA49"/>
    <w:rsid w:val="470CD44E"/>
    <w:rsid w:val="4719B6F4"/>
    <w:rsid w:val="4722FC3C"/>
    <w:rsid w:val="472B030F"/>
    <w:rsid w:val="472D52CA"/>
    <w:rsid w:val="472D6F37"/>
    <w:rsid w:val="472E0AE7"/>
    <w:rsid w:val="4739F235"/>
    <w:rsid w:val="47468C65"/>
    <w:rsid w:val="47496084"/>
    <w:rsid w:val="4752A115"/>
    <w:rsid w:val="4752E845"/>
    <w:rsid w:val="47591DAD"/>
    <w:rsid w:val="475CD208"/>
    <w:rsid w:val="4763F203"/>
    <w:rsid w:val="47750F68"/>
    <w:rsid w:val="47798E51"/>
    <w:rsid w:val="477E6E2A"/>
    <w:rsid w:val="47900FCA"/>
    <w:rsid w:val="4792C62B"/>
    <w:rsid w:val="4792D5D5"/>
    <w:rsid w:val="4793A4C8"/>
    <w:rsid w:val="4796DF57"/>
    <w:rsid w:val="47A30190"/>
    <w:rsid w:val="47A613AA"/>
    <w:rsid w:val="47A8DCAF"/>
    <w:rsid w:val="47B0525B"/>
    <w:rsid w:val="47B07E75"/>
    <w:rsid w:val="47C39088"/>
    <w:rsid w:val="47CCD79E"/>
    <w:rsid w:val="47CE1095"/>
    <w:rsid w:val="47D22ABD"/>
    <w:rsid w:val="47DEDBB8"/>
    <w:rsid w:val="47E4411F"/>
    <w:rsid w:val="47F5BD10"/>
    <w:rsid w:val="47FE9C87"/>
    <w:rsid w:val="48116AB5"/>
    <w:rsid w:val="481D99AA"/>
    <w:rsid w:val="481EF557"/>
    <w:rsid w:val="482AE3BD"/>
    <w:rsid w:val="482DE918"/>
    <w:rsid w:val="483FAC21"/>
    <w:rsid w:val="483FFD5E"/>
    <w:rsid w:val="4841631E"/>
    <w:rsid w:val="4851275D"/>
    <w:rsid w:val="485190E4"/>
    <w:rsid w:val="4858F7D5"/>
    <w:rsid w:val="485A8445"/>
    <w:rsid w:val="48654877"/>
    <w:rsid w:val="4866D7DC"/>
    <w:rsid w:val="4866DF27"/>
    <w:rsid w:val="486E49F1"/>
    <w:rsid w:val="486E7499"/>
    <w:rsid w:val="4879FAF2"/>
    <w:rsid w:val="4890816E"/>
    <w:rsid w:val="4891C4D3"/>
    <w:rsid w:val="4891D4BD"/>
    <w:rsid w:val="48930E5B"/>
    <w:rsid w:val="489383D6"/>
    <w:rsid w:val="48968C59"/>
    <w:rsid w:val="489AF6CF"/>
    <w:rsid w:val="48AD97A5"/>
    <w:rsid w:val="48B0D430"/>
    <w:rsid w:val="48BBEB70"/>
    <w:rsid w:val="48BD1609"/>
    <w:rsid w:val="48D0469C"/>
    <w:rsid w:val="48D58716"/>
    <w:rsid w:val="48DDB705"/>
    <w:rsid w:val="48E9FE0B"/>
    <w:rsid w:val="48EDC627"/>
    <w:rsid w:val="48EF83A6"/>
    <w:rsid w:val="48F8476B"/>
    <w:rsid w:val="48FBDC28"/>
    <w:rsid w:val="4908F2C9"/>
    <w:rsid w:val="490C93E4"/>
    <w:rsid w:val="492D32F9"/>
    <w:rsid w:val="492DDFA4"/>
    <w:rsid w:val="4933BDC9"/>
    <w:rsid w:val="4935B611"/>
    <w:rsid w:val="49439BDE"/>
    <w:rsid w:val="49443B09"/>
    <w:rsid w:val="495651DE"/>
    <w:rsid w:val="49605965"/>
    <w:rsid w:val="49660505"/>
    <w:rsid w:val="49702A2B"/>
    <w:rsid w:val="497A376A"/>
    <w:rsid w:val="497E82BF"/>
    <w:rsid w:val="497F072B"/>
    <w:rsid w:val="4981FBA1"/>
    <w:rsid w:val="498594F7"/>
    <w:rsid w:val="498B5E93"/>
    <w:rsid w:val="498F78BB"/>
    <w:rsid w:val="499CC9CD"/>
    <w:rsid w:val="499F5569"/>
    <w:rsid w:val="499F9D13"/>
    <w:rsid w:val="49AC28C9"/>
    <w:rsid w:val="49C12CC8"/>
    <w:rsid w:val="49C911B8"/>
    <w:rsid w:val="49E5A003"/>
    <w:rsid w:val="49E7BE8A"/>
    <w:rsid w:val="49E9947B"/>
    <w:rsid w:val="49EFF1AA"/>
    <w:rsid w:val="49F0D437"/>
    <w:rsid w:val="49F1B8C2"/>
    <w:rsid w:val="49FCA568"/>
    <w:rsid w:val="49FCE577"/>
    <w:rsid w:val="49FF182E"/>
    <w:rsid w:val="4A03649C"/>
    <w:rsid w:val="4A047917"/>
    <w:rsid w:val="4A064CD2"/>
    <w:rsid w:val="4A11D18B"/>
    <w:rsid w:val="4A1A60C5"/>
    <w:rsid w:val="4A2A58F7"/>
    <w:rsid w:val="4A340A73"/>
    <w:rsid w:val="4A3A72A4"/>
    <w:rsid w:val="4A401D61"/>
    <w:rsid w:val="4A47B7DA"/>
    <w:rsid w:val="4A57EE32"/>
    <w:rsid w:val="4A59046C"/>
    <w:rsid w:val="4A5D7CE6"/>
    <w:rsid w:val="4A5FC81E"/>
    <w:rsid w:val="4A6299A5"/>
    <w:rsid w:val="4A632BEC"/>
    <w:rsid w:val="4A63C62F"/>
    <w:rsid w:val="4A64A08F"/>
    <w:rsid w:val="4A687370"/>
    <w:rsid w:val="4A69D329"/>
    <w:rsid w:val="4A7528E3"/>
    <w:rsid w:val="4A75BA1F"/>
    <w:rsid w:val="4A76E048"/>
    <w:rsid w:val="4A770B0F"/>
    <w:rsid w:val="4A77ACDC"/>
    <w:rsid w:val="4A7EF8CF"/>
    <w:rsid w:val="4A81FD5C"/>
    <w:rsid w:val="4A83BFB9"/>
    <w:rsid w:val="4A8B6197"/>
    <w:rsid w:val="4A92D353"/>
    <w:rsid w:val="4A96731A"/>
    <w:rsid w:val="4A9EAFF2"/>
    <w:rsid w:val="4AAA915D"/>
    <w:rsid w:val="4AB14153"/>
    <w:rsid w:val="4AB1A936"/>
    <w:rsid w:val="4AB2191A"/>
    <w:rsid w:val="4ABFBF79"/>
    <w:rsid w:val="4ABFD8F7"/>
    <w:rsid w:val="4ACB458A"/>
    <w:rsid w:val="4AD6064B"/>
    <w:rsid w:val="4AEB8380"/>
    <w:rsid w:val="4AEC8A4F"/>
    <w:rsid w:val="4AEDE2F2"/>
    <w:rsid w:val="4AEEDB6E"/>
    <w:rsid w:val="4AF52E63"/>
    <w:rsid w:val="4AF68E99"/>
    <w:rsid w:val="4AF8FC3A"/>
    <w:rsid w:val="4AFBE7C3"/>
    <w:rsid w:val="4AFCDBFF"/>
    <w:rsid w:val="4B10FE48"/>
    <w:rsid w:val="4B126952"/>
    <w:rsid w:val="4B1E4908"/>
    <w:rsid w:val="4B1F3D73"/>
    <w:rsid w:val="4B4066A8"/>
    <w:rsid w:val="4B4777B4"/>
    <w:rsid w:val="4B5015B8"/>
    <w:rsid w:val="4B51E9E3"/>
    <w:rsid w:val="4B56E170"/>
    <w:rsid w:val="4B58E330"/>
    <w:rsid w:val="4B6204F6"/>
    <w:rsid w:val="4B637537"/>
    <w:rsid w:val="4B6BBD19"/>
    <w:rsid w:val="4B6E3355"/>
    <w:rsid w:val="4B70544D"/>
    <w:rsid w:val="4B73BED2"/>
    <w:rsid w:val="4B8CBC91"/>
    <w:rsid w:val="4B909897"/>
    <w:rsid w:val="4B9302A1"/>
    <w:rsid w:val="4B9693E5"/>
    <w:rsid w:val="4B9AAA32"/>
    <w:rsid w:val="4B9C0173"/>
    <w:rsid w:val="4BAB0C20"/>
    <w:rsid w:val="4BB05146"/>
    <w:rsid w:val="4BBCBBF7"/>
    <w:rsid w:val="4BC73D14"/>
    <w:rsid w:val="4BCCF35E"/>
    <w:rsid w:val="4BD7ABC0"/>
    <w:rsid w:val="4BDDC68D"/>
    <w:rsid w:val="4BECFC04"/>
    <w:rsid w:val="4BF7E88E"/>
    <w:rsid w:val="4C000C68"/>
    <w:rsid w:val="4C02671C"/>
    <w:rsid w:val="4C0F79BA"/>
    <w:rsid w:val="4C136299"/>
    <w:rsid w:val="4C13B389"/>
    <w:rsid w:val="4C13D78F"/>
    <w:rsid w:val="4C1740E9"/>
    <w:rsid w:val="4C211FB5"/>
    <w:rsid w:val="4C30A34D"/>
    <w:rsid w:val="4C3A3DEC"/>
    <w:rsid w:val="4C3B0EC4"/>
    <w:rsid w:val="4C3EF253"/>
    <w:rsid w:val="4C3EF527"/>
    <w:rsid w:val="4C3F0FDC"/>
    <w:rsid w:val="4C423CEC"/>
    <w:rsid w:val="4C4401EB"/>
    <w:rsid w:val="4C4C7525"/>
    <w:rsid w:val="4C4D73CA"/>
    <w:rsid w:val="4C4FBEE6"/>
    <w:rsid w:val="4C50B136"/>
    <w:rsid w:val="4C517870"/>
    <w:rsid w:val="4C5B8182"/>
    <w:rsid w:val="4C63AB4E"/>
    <w:rsid w:val="4C63D22D"/>
    <w:rsid w:val="4C65A656"/>
    <w:rsid w:val="4C65C7BF"/>
    <w:rsid w:val="4C67E641"/>
    <w:rsid w:val="4C6EE24F"/>
    <w:rsid w:val="4C7515DE"/>
    <w:rsid w:val="4C77B62B"/>
    <w:rsid w:val="4C8DC94D"/>
    <w:rsid w:val="4C8E0A77"/>
    <w:rsid w:val="4C9A3242"/>
    <w:rsid w:val="4C9A9B12"/>
    <w:rsid w:val="4C9B6F97"/>
    <w:rsid w:val="4C9BC89A"/>
    <w:rsid w:val="4CAC8B49"/>
    <w:rsid w:val="4CAEA01F"/>
    <w:rsid w:val="4CB43C53"/>
    <w:rsid w:val="4CB459B7"/>
    <w:rsid w:val="4CB5C1E9"/>
    <w:rsid w:val="4CCCC0AA"/>
    <w:rsid w:val="4CCF5E3D"/>
    <w:rsid w:val="4CD5F73F"/>
    <w:rsid w:val="4CE78469"/>
    <w:rsid w:val="4CE8B32E"/>
    <w:rsid w:val="4CEC16D7"/>
    <w:rsid w:val="4CF2DEAF"/>
    <w:rsid w:val="4D016085"/>
    <w:rsid w:val="4D02ADDF"/>
    <w:rsid w:val="4D059426"/>
    <w:rsid w:val="4D0AC6EE"/>
    <w:rsid w:val="4D10A2DA"/>
    <w:rsid w:val="4D284382"/>
    <w:rsid w:val="4D307D33"/>
    <w:rsid w:val="4D31060D"/>
    <w:rsid w:val="4D34D2DF"/>
    <w:rsid w:val="4D3AB552"/>
    <w:rsid w:val="4D3BE058"/>
    <w:rsid w:val="4D3C9293"/>
    <w:rsid w:val="4D3D8FB0"/>
    <w:rsid w:val="4D43BF94"/>
    <w:rsid w:val="4D475C1A"/>
    <w:rsid w:val="4D4FDA2F"/>
    <w:rsid w:val="4D51E99B"/>
    <w:rsid w:val="4D543B22"/>
    <w:rsid w:val="4D635F4C"/>
    <w:rsid w:val="4D647E9E"/>
    <w:rsid w:val="4D732A6C"/>
    <w:rsid w:val="4D829709"/>
    <w:rsid w:val="4D82D728"/>
    <w:rsid w:val="4D8B9B25"/>
    <w:rsid w:val="4D8BDBBE"/>
    <w:rsid w:val="4D977721"/>
    <w:rsid w:val="4D97C947"/>
    <w:rsid w:val="4DB7B521"/>
    <w:rsid w:val="4DBD7045"/>
    <w:rsid w:val="4DCC373E"/>
    <w:rsid w:val="4DCF52D5"/>
    <w:rsid w:val="4DD08267"/>
    <w:rsid w:val="4DF8E2C2"/>
    <w:rsid w:val="4DFEE1ED"/>
    <w:rsid w:val="4E024D9E"/>
    <w:rsid w:val="4E16C706"/>
    <w:rsid w:val="4E3742A4"/>
    <w:rsid w:val="4E40AFA6"/>
    <w:rsid w:val="4E462BCC"/>
    <w:rsid w:val="4E47DC40"/>
    <w:rsid w:val="4E48DE9F"/>
    <w:rsid w:val="4E4A769A"/>
    <w:rsid w:val="4E54A779"/>
    <w:rsid w:val="4E57724D"/>
    <w:rsid w:val="4E59E815"/>
    <w:rsid w:val="4E6257E6"/>
    <w:rsid w:val="4E62C328"/>
    <w:rsid w:val="4E6D2EF3"/>
    <w:rsid w:val="4E6DDE0B"/>
    <w:rsid w:val="4E6E0951"/>
    <w:rsid w:val="4E6F7727"/>
    <w:rsid w:val="4E780190"/>
    <w:rsid w:val="4E834BDA"/>
    <w:rsid w:val="4E848E9F"/>
    <w:rsid w:val="4E916599"/>
    <w:rsid w:val="4EA25F58"/>
    <w:rsid w:val="4EA3F2E8"/>
    <w:rsid w:val="4EA4040C"/>
    <w:rsid w:val="4EB32B32"/>
    <w:rsid w:val="4EB3B317"/>
    <w:rsid w:val="4EB67EC4"/>
    <w:rsid w:val="4EBCDC0F"/>
    <w:rsid w:val="4EBECCDA"/>
    <w:rsid w:val="4EC6FD18"/>
    <w:rsid w:val="4ECB7F04"/>
    <w:rsid w:val="4ED5A8CD"/>
    <w:rsid w:val="4ED697E7"/>
    <w:rsid w:val="4ED74306"/>
    <w:rsid w:val="4EE25B58"/>
    <w:rsid w:val="4EEB2C21"/>
    <w:rsid w:val="4EFA8D4B"/>
    <w:rsid w:val="4EFE7728"/>
    <w:rsid w:val="4EFED89F"/>
    <w:rsid w:val="4F04131C"/>
    <w:rsid w:val="4F0DDE99"/>
    <w:rsid w:val="4F13C1C4"/>
    <w:rsid w:val="4F24A101"/>
    <w:rsid w:val="4F25522C"/>
    <w:rsid w:val="4F2FD808"/>
    <w:rsid w:val="4F30C562"/>
    <w:rsid w:val="4F3EE465"/>
    <w:rsid w:val="4F5049FA"/>
    <w:rsid w:val="4F573399"/>
    <w:rsid w:val="4F6D3460"/>
    <w:rsid w:val="4F882BC9"/>
    <w:rsid w:val="4F8B6FB5"/>
    <w:rsid w:val="4F8F7608"/>
    <w:rsid w:val="4F902FF3"/>
    <w:rsid w:val="4F90F8D8"/>
    <w:rsid w:val="4F9477B7"/>
    <w:rsid w:val="4F9A9CB4"/>
    <w:rsid w:val="4F9CFCA4"/>
    <w:rsid w:val="4FA398D9"/>
    <w:rsid w:val="4FAD14DA"/>
    <w:rsid w:val="4FAEFAD1"/>
    <w:rsid w:val="4FB5E7F1"/>
    <w:rsid w:val="4FB8A790"/>
    <w:rsid w:val="4FBA954D"/>
    <w:rsid w:val="4FBBA2B5"/>
    <w:rsid w:val="4FBCE274"/>
    <w:rsid w:val="4FC424C2"/>
    <w:rsid w:val="4FCDDA9B"/>
    <w:rsid w:val="4FD72911"/>
    <w:rsid w:val="4FD93195"/>
    <w:rsid w:val="4FDA0693"/>
    <w:rsid w:val="4FE2F6AB"/>
    <w:rsid w:val="4FE45E1E"/>
    <w:rsid w:val="4FE917C0"/>
    <w:rsid w:val="4FF28E3E"/>
    <w:rsid w:val="5008BB6C"/>
    <w:rsid w:val="500C0E91"/>
    <w:rsid w:val="500FBDC5"/>
    <w:rsid w:val="50101401"/>
    <w:rsid w:val="50213F4B"/>
    <w:rsid w:val="50244592"/>
    <w:rsid w:val="50311D2A"/>
    <w:rsid w:val="5031C01C"/>
    <w:rsid w:val="50350B2C"/>
    <w:rsid w:val="50390CC5"/>
    <w:rsid w:val="503D34E8"/>
    <w:rsid w:val="5040A383"/>
    <w:rsid w:val="504D1085"/>
    <w:rsid w:val="50558EF3"/>
    <w:rsid w:val="50583F36"/>
    <w:rsid w:val="505C8E46"/>
    <w:rsid w:val="506412A8"/>
    <w:rsid w:val="50696D2C"/>
    <w:rsid w:val="506E7ADD"/>
    <w:rsid w:val="50785246"/>
    <w:rsid w:val="5083028C"/>
    <w:rsid w:val="50841545"/>
    <w:rsid w:val="50841C2F"/>
    <w:rsid w:val="508463DF"/>
    <w:rsid w:val="508A4875"/>
    <w:rsid w:val="508C7A7C"/>
    <w:rsid w:val="509C8732"/>
    <w:rsid w:val="50A45B22"/>
    <w:rsid w:val="50B4A892"/>
    <w:rsid w:val="50B75677"/>
    <w:rsid w:val="50BB822D"/>
    <w:rsid w:val="50BD9448"/>
    <w:rsid w:val="50BEAF19"/>
    <w:rsid w:val="50C6793D"/>
    <w:rsid w:val="50D99378"/>
    <w:rsid w:val="50F8FDD2"/>
    <w:rsid w:val="50FAC2B2"/>
    <w:rsid w:val="50FB4812"/>
    <w:rsid w:val="51039606"/>
    <w:rsid w:val="51054C18"/>
    <w:rsid w:val="5105B81E"/>
    <w:rsid w:val="51062AE7"/>
    <w:rsid w:val="51072B87"/>
    <w:rsid w:val="5107DFCF"/>
    <w:rsid w:val="510B96F0"/>
    <w:rsid w:val="510C9F59"/>
    <w:rsid w:val="510ECF17"/>
    <w:rsid w:val="51100B38"/>
    <w:rsid w:val="5138CD05"/>
    <w:rsid w:val="51457244"/>
    <w:rsid w:val="51483B66"/>
    <w:rsid w:val="514B906C"/>
    <w:rsid w:val="5156B566"/>
    <w:rsid w:val="5159A5D7"/>
    <w:rsid w:val="515E0AE6"/>
    <w:rsid w:val="51693ED0"/>
    <w:rsid w:val="516CCBAD"/>
    <w:rsid w:val="516EB177"/>
    <w:rsid w:val="516F62F8"/>
    <w:rsid w:val="5178206B"/>
    <w:rsid w:val="5181C37E"/>
    <w:rsid w:val="51871B47"/>
    <w:rsid w:val="518844EE"/>
    <w:rsid w:val="518DFF54"/>
    <w:rsid w:val="5191869B"/>
    <w:rsid w:val="519605E9"/>
    <w:rsid w:val="51A81557"/>
    <w:rsid w:val="51AAAEF8"/>
    <w:rsid w:val="51B74266"/>
    <w:rsid w:val="51B82042"/>
    <w:rsid w:val="51BB2DB7"/>
    <w:rsid w:val="51C526E2"/>
    <w:rsid w:val="51D2C3CD"/>
    <w:rsid w:val="51D50DAD"/>
    <w:rsid w:val="51D70D5F"/>
    <w:rsid w:val="51D80765"/>
    <w:rsid w:val="51DE9B67"/>
    <w:rsid w:val="51F28752"/>
    <w:rsid w:val="51FE6E30"/>
    <w:rsid w:val="52095B88"/>
    <w:rsid w:val="521667D4"/>
    <w:rsid w:val="52180DB1"/>
    <w:rsid w:val="521BFD0A"/>
    <w:rsid w:val="522BDADB"/>
    <w:rsid w:val="5230EACD"/>
    <w:rsid w:val="523BA0BC"/>
    <w:rsid w:val="5251A98B"/>
    <w:rsid w:val="5262852A"/>
    <w:rsid w:val="52658178"/>
    <w:rsid w:val="527108B5"/>
    <w:rsid w:val="52710FD6"/>
    <w:rsid w:val="5275CE05"/>
    <w:rsid w:val="52847EDC"/>
    <w:rsid w:val="528EBB02"/>
    <w:rsid w:val="52948E0B"/>
    <w:rsid w:val="52965F26"/>
    <w:rsid w:val="529C52B6"/>
    <w:rsid w:val="529F1583"/>
    <w:rsid w:val="529F8089"/>
    <w:rsid w:val="52A12AC6"/>
    <w:rsid w:val="52A1BACF"/>
    <w:rsid w:val="52A5B192"/>
    <w:rsid w:val="52A9ECA6"/>
    <w:rsid w:val="52AAB972"/>
    <w:rsid w:val="52B336F9"/>
    <w:rsid w:val="52BF674C"/>
    <w:rsid w:val="52CF9B1A"/>
    <w:rsid w:val="52D3A3BA"/>
    <w:rsid w:val="52DE1000"/>
    <w:rsid w:val="52F8DE0A"/>
    <w:rsid w:val="53073EC0"/>
    <w:rsid w:val="531B1A9A"/>
    <w:rsid w:val="531F99D4"/>
    <w:rsid w:val="532D56FC"/>
    <w:rsid w:val="53321C84"/>
    <w:rsid w:val="5338C7E3"/>
    <w:rsid w:val="533A1522"/>
    <w:rsid w:val="533F3212"/>
    <w:rsid w:val="5340E31F"/>
    <w:rsid w:val="534FA1BF"/>
    <w:rsid w:val="5353259D"/>
    <w:rsid w:val="535D4994"/>
    <w:rsid w:val="536327B2"/>
    <w:rsid w:val="5367053E"/>
    <w:rsid w:val="536B1477"/>
    <w:rsid w:val="5385FF57"/>
    <w:rsid w:val="53A84880"/>
    <w:rsid w:val="53BEF665"/>
    <w:rsid w:val="53C71286"/>
    <w:rsid w:val="53D1D329"/>
    <w:rsid w:val="53D6D361"/>
    <w:rsid w:val="53DCB00A"/>
    <w:rsid w:val="53EC3C4D"/>
    <w:rsid w:val="53ED0666"/>
    <w:rsid w:val="53F7E3A4"/>
    <w:rsid w:val="53FF3E19"/>
    <w:rsid w:val="540B2D14"/>
    <w:rsid w:val="540C67C3"/>
    <w:rsid w:val="540D632F"/>
    <w:rsid w:val="540DFDB4"/>
    <w:rsid w:val="54155FED"/>
    <w:rsid w:val="541D6DA7"/>
    <w:rsid w:val="54244DD0"/>
    <w:rsid w:val="542A3533"/>
    <w:rsid w:val="542E015C"/>
    <w:rsid w:val="542F0C6F"/>
    <w:rsid w:val="544D19B3"/>
    <w:rsid w:val="5465C9AE"/>
    <w:rsid w:val="54667663"/>
    <w:rsid w:val="546C0A7A"/>
    <w:rsid w:val="546DB099"/>
    <w:rsid w:val="54721B5B"/>
    <w:rsid w:val="5475684C"/>
    <w:rsid w:val="547A8319"/>
    <w:rsid w:val="548776E2"/>
    <w:rsid w:val="54894AAE"/>
    <w:rsid w:val="548966B8"/>
    <w:rsid w:val="54906812"/>
    <w:rsid w:val="5495405F"/>
    <w:rsid w:val="54B77D5B"/>
    <w:rsid w:val="54D46AA1"/>
    <w:rsid w:val="54D499DC"/>
    <w:rsid w:val="54DE529F"/>
    <w:rsid w:val="54E158D8"/>
    <w:rsid w:val="54EB7A73"/>
    <w:rsid w:val="54FDA72D"/>
    <w:rsid w:val="54FDD3FD"/>
    <w:rsid w:val="5500E817"/>
    <w:rsid w:val="551A9AF3"/>
    <w:rsid w:val="5528F20E"/>
    <w:rsid w:val="552B6252"/>
    <w:rsid w:val="55341764"/>
    <w:rsid w:val="5534D726"/>
    <w:rsid w:val="553676E8"/>
    <w:rsid w:val="553ADD59"/>
    <w:rsid w:val="554C69BF"/>
    <w:rsid w:val="5550B75B"/>
    <w:rsid w:val="5550EAEA"/>
    <w:rsid w:val="555A1977"/>
    <w:rsid w:val="555AA505"/>
    <w:rsid w:val="555B84CB"/>
    <w:rsid w:val="55695F34"/>
    <w:rsid w:val="55697220"/>
    <w:rsid w:val="5569CF1E"/>
    <w:rsid w:val="55707C16"/>
    <w:rsid w:val="5573C53D"/>
    <w:rsid w:val="557D4DE0"/>
    <w:rsid w:val="55811F15"/>
    <w:rsid w:val="55813D74"/>
    <w:rsid w:val="55854E62"/>
    <w:rsid w:val="55873425"/>
    <w:rsid w:val="558DCC03"/>
    <w:rsid w:val="559281A3"/>
    <w:rsid w:val="55A0CE35"/>
    <w:rsid w:val="55A41B76"/>
    <w:rsid w:val="55ABF344"/>
    <w:rsid w:val="55ACFB7A"/>
    <w:rsid w:val="55AE23FB"/>
    <w:rsid w:val="55AF16AE"/>
    <w:rsid w:val="55BF9203"/>
    <w:rsid w:val="55C4F979"/>
    <w:rsid w:val="55C51CF0"/>
    <w:rsid w:val="55D2C89B"/>
    <w:rsid w:val="55D3A52D"/>
    <w:rsid w:val="55D4E03A"/>
    <w:rsid w:val="55EA2631"/>
    <w:rsid w:val="55EB4B47"/>
    <w:rsid w:val="55EE92D3"/>
    <w:rsid w:val="55F4C15C"/>
    <w:rsid w:val="55F7229B"/>
    <w:rsid w:val="55F7BD06"/>
    <w:rsid w:val="55F88593"/>
    <w:rsid w:val="55F9CD87"/>
    <w:rsid w:val="55FA1E9D"/>
    <w:rsid w:val="55FB0E1B"/>
    <w:rsid w:val="5601017F"/>
    <w:rsid w:val="5606E81E"/>
    <w:rsid w:val="560866D4"/>
    <w:rsid w:val="5618C3E0"/>
    <w:rsid w:val="561BFA38"/>
    <w:rsid w:val="5627D0A3"/>
    <w:rsid w:val="56330158"/>
    <w:rsid w:val="5641B489"/>
    <w:rsid w:val="564A0712"/>
    <w:rsid w:val="564D9265"/>
    <w:rsid w:val="564F3845"/>
    <w:rsid w:val="56552D7B"/>
    <w:rsid w:val="565783BF"/>
    <w:rsid w:val="5664E6D5"/>
    <w:rsid w:val="5666EE00"/>
    <w:rsid w:val="567A70B3"/>
    <w:rsid w:val="567B2D2B"/>
    <w:rsid w:val="5686FAFA"/>
    <w:rsid w:val="568A406F"/>
    <w:rsid w:val="568E5E31"/>
    <w:rsid w:val="56968973"/>
    <w:rsid w:val="56A1250B"/>
    <w:rsid w:val="56A2761C"/>
    <w:rsid w:val="56AEB235"/>
    <w:rsid w:val="56B0B42C"/>
    <w:rsid w:val="56B60B0B"/>
    <w:rsid w:val="56BE2E4B"/>
    <w:rsid w:val="56BF8AD7"/>
    <w:rsid w:val="56D913C6"/>
    <w:rsid w:val="56E232CE"/>
    <w:rsid w:val="56E43630"/>
    <w:rsid w:val="56E48B6D"/>
    <w:rsid w:val="56E987A8"/>
    <w:rsid w:val="56EA7E30"/>
    <w:rsid w:val="56F53D53"/>
    <w:rsid w:val="5709BF8C"/>
    <w:rsid w:val="57100A8D"/>
    <w:rsid w:val="57155F2A"/>
    <w:rsid w:val="5719EED3"/>
    <w:rsid w:val="571AC0B4"/>
    <w:rsid w:val="571BD0A4"/>
    <w:rsid w:val="571DB1BE"/>
    <w:rsid w:val="5722AE30"/>
    <w:rsid w:val="572DBAD7"/>
    <w:rsid w:val="5734F635"/>
    <w:rsid w:val="573B8B4C"/>
    <w:rsid w:val="5745D1AB"/>
    <w:rsid w:val="57486561"/>
    <w:rsid w:val="57501703"/>
    <w:rsid w:val="5750523C"/>
    <w:rsid w:val="575057CB"/>
    <w:rsid w:val="575596EF"/>
    <w:rsid w:val="5761B50B"/>
    <w:rsid w:val="5768EFA4"/>
    <w:rsid w:val="576AD592"/>
    <w:rsid w:val="57718676"/>
    <w:rsid w:val="577BFC24"/>
    <w:rsid w:val="57848395"/>
    <w:rsid w:val="5785C019"/>
    <w:rsid w:val="5791DC94"/>
    <w:rsid w:val="57940030"/>
    <w:rsid w:val="5796339A"/>
    <w:rsid w:val="5796A754"/>
    <w:rsid w:val="5799F7E3"/>
    <w:rsid w:val="57A15A92"/>
    <w:rsid w:val="57B18ED5"/>
    <w:rsid w:val="57BB372D"/>
    <w:rsid w:val="57BE251E"/>
    <w:rsid w:val="57CBB490"/>
    <w:rsid w:val="57D3440B"/>
    <w:rsid w:val="57D69D0A"/>
    <w:rsid w:val="57DD4044"/>
    <w:rsid w:val="57E23715"/>
    <w:rsid w:val="57E8BF34"/>
    <w:rsid w:val="57ED2854"/>
    <w:rsid w:val="57F00665"/>
    <w:rsid w:val="57FFDA26"/>
    <w:rsid w:val="58002F37"/>
    <w:rsid w:val="580068D8"/>
    <w:rsid w:val="580489BF"/>
    <w:rsid w:val="5804F25B"/>
    <w:rsid w:val="58097E94"/>
    <w:rsid w:val="5813E340"/>
    <w:rsid w:val="581709AD"/>
    <w:rsid w:val="581A8D65"/>
    <w:rsid w:val="58228D02"/>
    <w:rsid w:val="58294FFE"/>
    <w:rsid w:val="582B80BD"/>
    <w:rsid w:val="582D02F4"/>
    <w:rsid w:val="582F81FC"/>
    <w:rsid w:val="582FB4E1"/>
    <w:rsid w:val="58359624"/>
    <w:rsid w:val="583C3589"/>
    <w:rsid w:val="583E9300"/>
    <w:rsid w:val="583F793C"/>
    <w:rsid w:val="58400847"/>
    <w:rsid w:val="5845A9BE"/>
    <w:rsid w:val="58551B6D"/>
    <w:rsid w:val="5867B97D"/>
    <w:rsid w:val="586B4754"/>
    <w:rsid w:val="586C23C3"/>
    <w:rsid w:val="586F07FA"/>
    <w:rsid w:val="58762358"/>
    <w:rsid w:val="587986CA"/>
    <w:rsid w:val="587E9FBE"/>
    <w:rsid w:val="587EF7B9"/>
    <w:rsid w:val="58813B1F"/>
    <w:rsid w:val="5881E240"/>
    <w:rsid w:val="5885004F"/>
    <w:rsid w:val="588C9433"/>
    <w:rsid w:val="588CD2C3"/>
    <w:rsid w:val="58967D7F"/>
    <w:rsid w:val="589681E2"/>
    <w:rsid w:val="58991748"/>
    <w:rsid w:val="589C27A1"/>
    <w:rsid w:val="58A8DB0B"/>
    <w:rsid w:val="58AC06E8"/>
    <w:rsid w:val="58AF9781"/>
    <w:rsid w:val="58B29A69"/>
    <w:rsid w:val="58BCB34C"/>
    <w:rsid w:val="58C0E635"/>
    <w:rsid w:val="58C1885A"/>
    <w:rsid w:val="58D0FD89"/>
    <w:rsid w:val="58D18D2B"/>
    <w:rsid w:val="58D5283F"/>
    <w:rsid w:val="58DA6D42"/>
    <w:rsid w:val="58E1FCA5"/>
    <w:rsid w:val="58E7285F"/>
    <w:rsid w:val="58EF2077"/>
    <w:rsid w:val="58F15A41"/>
    <w:rsid w:val="58FFB999"/>
    <w:rsid w:val="590CED43"/>
    <w:rsid w:val="590D7C7B"/>
    <w:rsid w:val="5911334C"/>
    <w:rsid w:val="5912508D"/>
    <w:rsid w:val="5913350E"/>
    <w:rsid w:val="5918033D"/>
    <w:rsid w:val="591D34A7"/>
    <w:rsid w:val="591DDADA"/>
    <w:rsid w:val="59263E85"/>
    <w:rsid w:val="593162A5"/>
    <w:rsid w:val="5942AEF3"/>
    <w:rsid w:val="59454405"/>
    <w:rsid w:val="594590CD"/>
    <w:rsid w:val="594EDAF9"/>
    <w:rsid w:val="5956FD9F"/>
    <w:rsid w:val="595CCDE7"/>
    <w:rsid w:val="595FD1D3"/>
    <w:rsid w:val="5967A6C3"/>
    <w:rsid w:val="596A7B5B"/>
    <w:rsid w:val="596C0277"/>
    <w:rsid w:val="59756FDB"/>
    <w:rsid w:val="597804F9"/>
    <w:rsid w:val="597B0907"/>
    <w:rsid w:val="5981D6CD"/>
    <w:rsid w:val="5982CB2F"/>
    <w:rsid w:val="598747D8"/>
    <w:rsid w:val="598857C4"/>
    <w:rsid w:val="598AE2C1"/>
    <w:rsid w:val="598E9269"/>
    <w:rsid w:val="599C1C52"/>
    <w:rsid w:val="599C5C70"/>
    <w:rsid w:val="59A62672"/>
    <w:rsid w:val="59B8CD62"/>
    <w:rsid w:val="59BDDB7D"/>
    <w:rsid w:val="59C89152"/>
    <w:rsid w:val="59CAD566"/>
    <w:rsid w:val="59CE4FBB"/>
    <w:rsid w:val="59DA7624"/>
    <w:rsid w:val="59E62F07"/>
    <w:rsid w:val="59F8DAC2"/>
    <w:rsid w:val="5A070282"/>
    <w:rsid w:val="5A1A16AE"/>
    <w:rsid w:val="5A1A378C"/>
    <w:rsid w:val="5A1FEEE2"/>
    <w:rsid w:val="5A23CFF3"/>
    <w:rsid w:val="5A241979"/>
    <w:rsid w:val="5A37CD4B"/>
    <w:rsid w:val="5A39D92A"/>
    <w:rsid w:val="5A3ECFBB"/>
    <w:rsid w:val="5A435C1C"/>
    <w:rsid w:val="5A4E842E"/>
    <w:rsid w:val="5A577BFA"/>
    <w:rsid w:val="5A5C9F3A"/>
    <w:rsid w:val="5A65120D"/>
    <w:rsid w:val="5A662AF2"/>
    <w:rsid w:val="5A67A022"/>
    <w:rsid w:val="5A680CB8"/>
    <w:rsid w:val="5A6E93B5"/>
    <w:rsid w:val="5A6EB2D7"/>
    <w:rsid w:val="5A748966"/>
    <w:rsid w:val="5A7A8EE4"/>
    <w:rsid w:val="5A7D482A"/>
    <w:rsid w:val="5A7E5C13"/>
    <w:rsid w:val="5A8BFA1B"/>
    <w:rsid w:val="5A8EA5C3"/>
    <w:rsid w:val="5A9F8BAF"/>
    <w:rsid w:val="5AA3549F"/>
    <w:rsid w:val="5AB74ED4"/>
    <w:rsid w:val="5ABC2644"/>
    <w:rsid w:val="5AC05B3E"/>
    <w:rsid w:val="5ACEC317"/>
    <w:rsid w:val="5ADF8C06"/>
    <w:rsid w:val="5AE04B9A"/>
    <w:rsid w:val="5AE15B92"/>
    <w:rsid w:val="5AE68598"/>
    <w:rsid w:val="5AFB0798"/>
    <w:rsid w:val="5AFEB0D6"/>
    <w:rsid w:val="5B00820F"/>
    <w:rsid w:val="5B044C03"/>
    <w:rsid w:val="5B08908F"/>
    <w:rsid w:val="5B1215D2"/>
    <w:rsid w:val="5B2726F9"/>
    <w:rsid w:val="5B2B05CC"/>
    <w:rsid w:val="5B2C434A"/>
    <w:rsid w:val="5B2CFCD2"/>
    <w:rsid w:val="5B2FB327"/>
    <w:rsid w:val="5B326C57"/>
    <w:rsid w:val="5B330098"/>
    <w:rsid w:val="5B330BBC"/>
    <w:rsid w:val="5B331160"/>
    <w:rsid w:val="5B33A678"/>
    <w:rsid w:val="5B3857F8"/>
    <w:rsid w:val="5B4034DF"/>
    <w:rsid w:val="5B42E9C9"/>
    <w:rsid w:val="5B4412A1"/>
    <w:rsid w:val="5B44B94C"/>
    <w:rsid w:val="5B46573A"/>
    <w:rsid w:val="5B55DE62"/>
    <w:rsid w:val="5B56AB7E"/>
    <w:rsid w:val="5B57B3C8"/>
    <w:rsid w:val="5B5B0396"/>
    <w:rsid w:val="5B5C951A"/>
    <w:rsid w:val="5B5DBC93"/>
    <w:rsid w:val="5B5F0063"/>
    <w:rsid w:val="5B66CE31"/>
    <w:rsid w:val="5B7A0DA7"/>
    <w:rsid w:val="5B7F99E7"/>
    <w:rsid w:val="5B992A8B"/>
    <w:rsid w:val="5B9CA8D1"/>
    <w:rsid w:val="5BA33EFE"/>
    <w:rsid w:val="5BA4E3CB"/>
    <w:rsid w:val="5BAE544F"/>
    <w:rsid w:val="5BB0B10D"/>
    <w:rsid w:val="5BB1F0C4"/>
    <w:rsid w:val="5BBC03EA"/>
    <w:rsid w:val="5BBDFB6B"/>
    <w:rsid w:val="5BC8132B"/>
    <w:rsid w:val="5BCB4927"/>
    <w:rsid w:val="5BCC717E"/>
    <w:rsid w:val="5BCD6B9D"/>
    <w:rsid w:val="5BDCCA78"/>
    <w:rsid w:val="5BDE1BA4"/>
    <w:rsid w:val="5BDF8D42"/>
    <w:rsid w:val="5BF1BF7E"/>
    <w:rsid w:val="5BF24F3A"/>
    <w:rsid w:val="5BF271E6"/>
    <w:rsid w:val="5BF43FF9"/>
    <w:rsid w:val="5BF90D82"/>
    <w:rsid w:val="5BFA58C6"/>
    <w:rsid w:val="5C0F98DC"/>
    <w:rsid w:val="5C1710A6"/>
    <w:rsid w:val="5C24D22F"/>
    <w:rsid w:val="5C348028"/>
    <w:rsid w:val="5C3974C8"/>
    <w:rsid w:val="5C39F903"/>
    <w:rsid w:val="5C49B96D"/>
    <w:rsid w:val="5C53F971"/>
    <w:rsid w:val="5C5970A7"/>
    <w:rsid w:val="5C5A8225"/>
    <w:rsid w:val="5C60F1E7"/>
    <w:rsid w:val="5C66003E"/>
    <w:rsid w:val="5C6648C6"/>
    <w:rsid w:val="5C69E68B"/>
    <w:rsid w:val="5C6A571B"/>
    <w:rsid w:val="5C6AC596"/>
    <w:rsid w:val="5C6DF629"/>
    <w:rsid w:val="5C71DBDD"/>
    <w:rsid w:val="5C78D28A"/>
    <w:rsid w:val="5C79D951"/>
    <w:rsid w:val="5C7CDBFA"/>
    <w:rsid w:val="5C85D3D5"/>
    <w:rsid w:val="5C867BBB"/>
    <w:rsid w:val="5C8D72EA"/>
    <w:rsid w:val="5C9C2EE6"/>
    <w:rsid w:val="5CA2BFDC"/>
    <w:rsid w:val="5CA909B9"/>
    <w:rsid w:val="5CA9EEB4"/>
    <w:rsid w:val="5CACCCD0"/>
    <w:rsid w:val="5CAFFB16"/>
    <w:rsid w:val="5CB181EC"/>
    <w:rsid w:val="5CB5FFBE"/>
    <w:rsid w:val="5CC2FED2"/>
    <w:rsid w:val="5CC6C3FC"/>
    <w:rsid w:val="5CC71242"/>
    <w:rsid w:val="5CC7B9B8"/>
    <w:rsid w:val="5CCCB87D"/>
    <w:rsid w:val="5CCD02A1"/>
    <w:rsid w:val="5CD013F2"/>
    <w:rsid w:val="5CD59111"/>
    <w:rsid w:val="5CEC82DC"/>
    <w:rsid w:val="5CF65B2F"/>
    <w:rsid w:val="5D034679"/>
    <w:rsid w:val="5D0A06C6"/>
    <w:rsid w:val="5D1ACC8B"/>
    <w:rsid w:val="5D1B11D7"/>
    <w:rsid w:val="5D1D63FA"/>
    <w:rsid w:val="5D1D9F18"/>
    <w:rsid w:val="5D28DB7C"/>
    <w:rsid w:val="5D2E1FC8"/>
    <w:rsid w:val="5D4B0141"/>
    <w:rsid w:val="5D4FD1A1"/>
    <w:rsid w:val="5D512248"/>
    <w:rsid w:val="5D5BBB30"/>
    <w:rsid w:val="5D5D9739"/>
    <w:rsid w:val="5D61603E"/>
    <w:rsid w:val="5D7A9D61"/>
    <w:rsid w:val="5D7C1504"/>
    <w:rsid w:val="5D7CDE28"/>
    <w:rsid w:val="5D843436"/>
    <w:rsid w:val="5D957551"/>
    <w:rsid w:val="5DA2F515"/>
    <w:rsid w:val="5DAF0305"/>
    <w:rsid w:val="5DAFE05B"/>
    <w:rsid w:val="5DB1B298"/>
    <w:rsid w:val="5DB320D6"/>
    <w:rsid w:val="5DBBE727"/>
    <w:rsid w:val="5DC64A32"/>
    <w:rsid w:val="5DCB8DD5"/>
    <w:rsid w:val="5DDC805F"/>
    <w:rsid w:val="5DE3EFDC"/>
    <w:rsid w:val="5DE5E73D"/>
    <w:rsid w:val="5DF08F44"/>
    <w:rsid w:val="5DF85A67"/>
    <w:rsid w:val="5E0152ED"/>
    <w:rsid w:val="5E0B224E"/>
    <w:rsid w:val="5E0C59D7"/>
    <w:rsid w:val="5E0E122C"/>
    <w:rsid w:val="5E139DF1"/>
    <w:rsid w:val="5E15A9B2"/>
    <w:rsid w:val="5E17DAF3"/>
    <w:rsid w:val="5E24129A"/>
    <w:rsid w:val="5E2ADF7B"/>
    <w:rsid w:val="5E2D2997"/>
    <w:rsid w:val="5E3067C9"/>
    <w:rsid w:val="5E31628C"/>
    <w:rsid w:val="5E347B4C"/>
    <w:rsid w:val="5E372446"/>
    <w:rsid w:val="5E3E6EE3"/>
    <w:rsid w:val="5E45E374"/>
    <w:rsid w:val="5E50627C"/>
    <w:rsid w:val="5E5989C2"/>
    <w:rsid w:val="5E5AB668"/>
    <w:rsid w:val="5E672668"/>
    <w:rsid w:val="5E6C4567"/>
    <w:rsid w:val="5E6DD3FC"/>
    <w:rsid w:val="5E75DD5B"/>
    <w:rsid w:val="5E7A9215"/>
    <w:rsid w:val="5E8EEA6A"/>
    <w:rsid w:val="5E937637"/>
    <w:rsid w:val="5E99621D"/>
    <w:rsid w:val="5E9B858A"/>
    <w:rsid w:val="5EA3456E"/>
    <w:rsid w:val="5EAEC9B0"/>
    <w:rsid w:val="5EAF19BC"/>
    <w:rsid w:val="5EB593D1"/>
    <w:rsid w:val="5EB59B2B"/>
    <w:rsid w:val="5EB5F1D3"/>
    <w:rsid w:val="5EB69CEC"/>
    <w:rsid w:val="5EC49EA2"/>
    <w:rsid w:val="5ECAF440"/>
    <w:rsid w:val="5ED4C1EA"/>
    <w:rsid w:val="5EF39181"/>
    <w:rsid w:val="5EFD327A"/>
    <w:rsid w:val="5F06E27D"/>
    <w:rsid w:val="5F09A102"/>
    <w:rsid w:val="5F0B3D6A"/>
    <w:rsid w:val="5F1542D5"/>
    <w:rsid w:val="5F259C05"/>
    <w:rsid w:val="5F30332F"/>
    <w:rsid w:val="5F380B07"/>
    <w:rsid w:val="5F3BB871"/>
    <w:rsid w:val="5F3C4C89"/>
    <w:rsid w:val="5F4E00C3"/>
    <w:rsid w:val="5F54CB11"/>
    <w:rsid w:val="5F58A85B"/>
    <w:rsid w:val="5F5CB68F"/>
    <w:rsid w:val="5F68EE8E"/>
    <w:rsid w:val="5F6E383B"/>
    <w:rsid w:val="5F702654"/>
    <w:rsid w:val="5F713BBB"/>
    <w:rsid w:val="5F725F0D"/>
    <w:rsid w:val="5F72C478"/>
    <w:rsid w:val="5F80F0E6"/>
    <w:rsid w:val="5F82C928"/>
    <w:rsid w:val="5F8A80A5"/>
    <w:rsid w:val="5F8F3E5E"/>
    <w:rsid w:val="5F909409"/>
    <w:rsid w:val="5F9222E7"/>
    <w:rsid w:val="5F9A484C"/>
    <w:rsid w:val="5FAC681D"/>
    <w:rsid w:val="5FC177C9"/>
    <w:rsid w:val="5FC24A62"/>
    <w:rsid w:val="5FD10C90"/>
    <w:rsid w:val="5FD3E250"/>
    <w:rsid w:val="5FD97D4A"/>
    <w:rsid w:val="5FE477CC"/>
    <w:rsid w:val="5FE484A2"/>
    <w:rsid w:val="5FECADF5"/>
    <w:rsid w:val="5FF67F25"/>
    <w:rsid w:val="5FFB5C26"/>
    <w:rsid w:val="5FFC62CD"/>
    <w:rsid w:val="60020084"/>
    <w:rsid w:val="6008516B"/>
    <w:rsid w:val="600BDA04"/>
    <w:rsid w:val="600D6F19"/>
    <w:rsid w:val="600F510D"/>
    <w:rsid w:val="60121058"/>
    <w:rsid w:val="60155E56"/>
    <w:rsid w:val="60158CBE"/>
    <w:rsid w:val="6015A2F9"/>
    <w:rsid w:val="601785FC"/>
    <w:rsid w:val="6019664C"/>
    <w:rsid w:val="6019B4C9"/>
    <w:rsid w:val="601F3EDE"/>
    <w:rsid w:val="6023A03E"/>
    <w:rsid w:val="60283FCB"/>
    <w:rsid w:val="6028AC12"/>
    <w:rsid w:val="602D82EA"/>
    <w:rsid w:val="60314A9F"/>
    <w:rsid w:val="6033766E"/>
    <w:rsid w:val="6035574B"/>
    <w:rsid w:val="6042644A"/>
    <w:rsid w:val="6048309E"/>
    <w:rsid w:val="60525A20"/>
    <w:rsid w:val="60594416"/>
    <w:rsid w:val="606096A0"/>
    <w:rsid w:val="606348AF"/>
    <w:rsid w:val="6064FEAE"/>
    <w:rsid w:val="6065C22C"/>
    <w:rsid w:val="607668F3"/>
    <w:rsid w:val="607AD0FC"/>
    <w:rsid w:val="608441CE"/>
    <w:rsid w:val="60873F6B"/>
    <w:rsid w:val="608AB57C"/>
    <w:rsid w:val="609035B4"/>
    <w:rsid w:val="6092F09E"/>
    <w:rsid w:val="6095518E"/>
    <w:rsid w:val="609E194F"/>
    <w:rsid w:val="60A6E6A1"/>
    <w:rsid w:val="60AFC994"/>
    <w:rsid w:val="60B0FB16"/>
    <w:rsid w:val="60BB7C1F"/>
    <w:rsid w:val="60BE2B5D"/>
    <w:rsid w:val="60C8734D"/>
    <w:rsid w:val="60D641ED"/>
    <w:rsid w:val="60D6B511"/>
    <w:rsid w:val="60DC003A"/>
    <w:rsid w:val="60DFF90E"/>
    <w:rsid w:val="60E7DE25"/>
    <w:rsid w:val="60EB5253"/>
    <w:rsid w:val="60EC5767"/>
    <w:rsid w:val="60F23AF8"/>
    <w:rsid w:val="60F77DEA"/>
    <w:rsid w:val="60FB0AC2"/>
    <w:rsid w:val="60FF8C0E"/>
    <w:rsid w:val="61028554"/>
    <w:rsid w:val="610C0937"/>
    <w:rsid w:val="61137A02"/>
    <w:rsid w:val="6116474A"/>
    <w:rsid w:val="6118A31C"/>
    <w:rsid w:val="611CB940"/>
    <w:rsid w:val="611DCAFE"/>
    <w:rsid w:val="611FFC29"/>
    <w:rsid w:val="61202627"/>
    <w:rsid w:val="6120E40E"/>
    <w:rsid w:val="61216AA0"/>
    <w:rsid w:val="61231D00"/>
    <w:rsid w:val="6123C1FC"/>
    <w:rsid w:val="613DCD13"/>
    <w:rsid w:val="613EDB75"/>
    <w:rsid w:val="613EDFD0"/>
    <w:rsid w:val="6141DBBC"/>
    <w:rsid w:val="6149D0D7"/>
    <w:rsid w:val="614BF5B7"/>
    <w:rsid w:val="6157AB91"/>
    <w:rsid w:val="61595CFD"/>
    <w:rsid w:val="616DFB80"/>
    <w:rsid w:val="617B1BF2"/>
    <w:rsid w:val="6181DC13"/>
    <w:rsid w:val="61836E3E"/>
    <w:rsid w:val="618BA522"/>
    <w:rsid w:val="61921394"/>
    <w:rsid w:val="619ED487"/>
    <w:rsid w:val="619F20F6"/>
    <w:rsid w:val="619F6B75"/>
    <w:rsid w:val="61A5C734"/>
    <w:rsid w:val="61BD282B"/>
    <w:rsid w:val="61C6A955"/>
    <w:rsid w:val="61D877BF"/>
    <w:rsid w:val="61DD4644"/>
    <w:rsid w:val="61E04482"/>
    <w:rsid w:val="61E10054"/>
    <w:rsid w:val="61E2F34A"/>
    <w:rsid w:val="61EAC904"/>
    <w:rsid w:val="61EF67B9"/>
    <w:rsid w:val="61F414A2"/>
    <w:rsid w:val="61FF925F"/>
    <w:rsid w:val="6206A57D"/>
    <w:rsid w:val="62079405"/>
    <w:rsid w:val="620D9454"/>
    <w:rsid w:val="620E9013"/>
    <w:rsid w:val="620F48ED"/>
    <w:rsid w:val="620F70A4"/>
    <w:rsid w:val="62107CA2"/>
    <w:rsid w:val="62183427"/>
    <w:rsid w:val="6219E028"/>
    <w:rsid w:val="621ADEAC"/>
    <w:rsid w:val="6233F581"/>
    <w:rsid w:val="623FC5CB"/>
    <w:rsid w:val="624031A4"/>
    <w:rsid w:val="6248D125"/>
    <w:rsid w:val="624A3243"/>
    <w:rsid w:val="624CD884"/>
    <w:rsid w:val="624E4014"/>
    <w:rsid w:val="6251BEAA"/>
    <w:rsid w:val="625386AF"/>
    <w:rsid w:val="625B2228"/>
    <w:rsid w:val="626AD892"/>
    <w:rsid w:val="62725C08"/>
    <w:rsid w:val="6278985D"/>
    <w:rsid w:val="627BB631"/>
    <w:rsid w:val="627F1837"/>
    <w:rsid w:val="62837D5A"/>
    <w:rsid w:val="62875EFB"/>
    <w:rsid w:val="6287E285"/>
    <w:rsid w:val="62891AF2"/>
    <w:rsid w:val="628961FA"/>
    <w:rsid w:val="62A13D05"/>
    <w:rsid w:val="62A8DC7D"/>
    <w:rsid w:val="62AA77BA"/>
    <w:rsid w:val="62AE8E0A"/>
    <w:rsid w:val="62B005A6"/>
    <w:rsid w:val="62C09CB4"/>
    <w:rsid w:val="62CB2501"/>
    <w:rsid w:val="62D14E88"/>
    <w:rsid w:val="62D162A0"/>
    <w:rsid w:val="62D4E93B"/>
    <w:rsid w:val="62D92A12"/>
    <w:rsid w:val="62DF6DE7"/>
    <w:rsid w:val="62E19603"/>
    <w:rsid w:val="62E82E82"/>
    <w:rsid w:val="62ECDC6D"/>
    <w:rsid w:val="62F0987B"/>
    <w:rsid w:val="6312D197"/>
    <w:rsid w:val="631321DA"/>
    <w:rsid w:val="63184125"/>
    <w:rsid w:val="631DE61D"/>
    <w:rsid w:val="631FBF8E"/>
    <w:rsid w:val="63218B48"/>
    <w:rsid w:val="6325A82D"/>
    <w:rsid w:val="63264FA3"/>
    <w:rsid w:val="6338A416"/>
    <w:rsid w:val="6342231C"/>
    <w:rsid w:val="63488A9C"/>
    <w:rsid w:val="634C9C84"/>
    <w:rsid w:val="6357F3A3"/>
    <w:rsid w:val="635951E7"/>
    <w:rsid w:val="6360BBEC"/>
    <w:rsid w:val="6368AC88"/>
    <w:rsid w:val="63735F5E"/>
    <w:rsid w:val="6384F411"/>
    <w:rsid w:val="63894CB2"/>
    <w:rsid w:val="63918E55"/>
    <w:rsid w:val="6396E776"/>
    <w:rsid w:val="639A028C"/>
    <w:rsid w:val="639FC753"/>
    <w:rsid w:val="63A2D572"/>
    <w:rsid w:val="63A3901F"/>
    <w:rsid w:val="63A9A6AC"/>
    <w:rsid w:val="63ABCA75"/>
    <w:rsid w:val="63AE1B1D"/>
    <w:rsid w:val="63AE351E"/>
    <w:rsid w:val="63B2F0A3"/>
    <w:rsid w:val="63CBEAA7"/>
    <w:rsid w:val="63CEC81B"/>
    <w:rsid w:val="63D326F1"/>
    <w:rsid w:val="63D52558"/>
    <w:rsid w:val="63DB3357"/>
    <w:rsid w:val="63DEAEDF"/>
    <w:rsid w:val="63E32347"/>
    <w:rsid w:val="63F65788"/>
    <w:rsid w:val="63F69E12"/>
    <w:rsid w:val="6405A10C"/>
    <w:rsid w:val="64073120"/>
    <w:rsid w:val="641099A6"/>
    <w:rsid w:val="6410DCC1"/>
    <w:rsid w:val="641D359D"/>
    <w:rsid w:val="64236C9B"/>
    <w:rsid w:val="6424E38A"/>
    <w:rsid w:val="642B54A8"/>
    <w:rsid w:val="642D873E"/>
    <w:rsid w:val="642F06C4"/>
    <w:rsid w:val="642F3CA0"/>
    <w:rsid w:val="6430FEC7"/>
    <w:rsid w:val="644DC154"/>
    <w:rsid w:val="64568249"/>
    <w:rsid w:val="64573DF6"/>
    <w:rsid w:val="645B7EFB"/>
    <w:rsid w:val="64656517"/>
    <w:rsid w:val="64689209"/>
    <w:rsid w:val="646C93F3"/>
    <w:rsid w:val="64729C42"/>
    <w:rsid w:val="64739118"/>
    <w:rsid w:val="64754734"/>
    <w:rsid w:val="6481FEAC"/>
    <w:rsid w:val="64834496"/>
    <w:rsid w:val="648474CB"/>
    <w:rsid w:val="649DED97"/>
    <w:rsid w:val="64A8478D"/>
    <w:rsid w:val="64A8ECD1"/>
    <w:rsid w:val="64AB9451"/>
    <w:rsid w:val="64AD436E"/>
    <w:rsid w:val="64B82E36"/>
    <w:rsid w:val="64BD369B"/>
    <w:rsid w:val="64BE1122"/>
    <w:rsid w:val="64C057BB"/>
    <w:rsid w:val="64C67CC8"/>
    <w:rsid w:val="64D1647E"/>
    <w:rsid w:val="64DF4B27"/>
    <w:rsid w:val="64E29EB2"/>
    <w:rsid w:val="64E37EDF"/>
    <w:rsid w:val="64F05BD9"/>
    <w:rsid w:val="64F78C71"/>
    <w:rsid w:val="64F87B8E"/>
    <w:rsid w:val="64FB8798"/>
    <w:rsid w:val="64FC8C4D"/>
    <w:rsid w:val="6502A5AE"/>
    <w:rsid w:val="65056FE5"/>
    <w:rsid w:val="65119AC4"/>
    <w:rsid w:val="6512660B"/>
    <w:rsid w:val="65145C9E"/>
    <w:rsid w:val="651D03A6"/>
    <w:rsid w:val="652FD89B"/>
    <w:rsid w:val="6535FEBD"/>
    <w:rsid w:val="65378DF4"/>
    <w:rsid w:val="6538A750"/>
    <w:rsid w:val="6548D0AF"/>
    <w:rsid w:val="65570868"/>
    <w:rsid w:val="655771D1"/>
    <w:rsid w:val="65583E35"/>
    <w:rsid w:val="6560086E"/>
    <w:rsid w:val="6564EC53"/>
    <w:rsid w:val="6570A920"/>
    <w:rsid w:val="657B5A8B"/>
    <w:rsid w:val="657B7E2C"/>
    <w:rsid w:val="657C8FA5"/>
    <w:rsid w:val="658B9607"/>
    <w:rsid w:val="65913CE3"/>
    <w:rsid w:val="65944C51"/>
    <w:rsid w:val="65A4C4ED"/>
    <w:rsid w:val="65A592FB"/>
    <w:rsid w:val="65A9639C"/>
    <w:rsid w:val="65B0D0C9"/>
    <w:rsid w:val="65BB8E56"/>
    <w:rsid w:val="65D416F1"/>
    <w:rsid w:val="65D83027"/>
    <w:rsid w:val="65DA91C5"/>
    <w:rsid w:val="65DACBD4"/>
    <w:rsid w:val="65E14F4A"/>
    <w:rsid w:val="65EB6425"/>
    <w:rsid w:val="65F162C4"/>
    <w:rsid w:val="65F193D5"/>
    <w:rsid w:val="65FDE45D"/>
    <w:rsid w:val="66039089"/>
    <w:rsid w:val="660BFB14"/>
    <w:rsid w:val="6613774D"/>
    <w:rsid w:val="6626C04C"/>
    <w:rsid w:val="6629B31D"/>
    <w:rsid w:val="662A788D"/>
    <w:rsid w:val="662C5D3F"/>
    <w:rsid w:val="663B926A"/>
    <w:rsid w:val="663BE286"/>
    <w:rsid w:val="664654F6"/>
    <w:rsid w:val="665434AE"/>
    <w:rsid w:val="665809E3"/>
    <w:rsid w:val="665CA14D"/>
    <w:rsid w:val="665FBDDD"/>
    <w:rsid w:val="6660E54E"/>
    <w:rsid w:val="66686D17"/>
    <w:rsid w:val="666FAC26"/>
    <w:rsid w:val="667246B7"/>
    <w:rsid w:val="66745D9F"/>
    <w:rsid w:val="66748001"/>
    <w:rsid w:val="66787168"/>
    <w:rsid w:val="6678E6F0"/>
    <w:rsid w:val="667B311E"/>
    <w:rsid w:val="667CB8A9"/>
    <w:rsid w:val="668205C7"/>
    <w:rsid w:val="66976962"/>
    <w:rsid w:val="669A32B9"/>
    <w:rsid w:val="669E4C9A"/>
    <w:rsid w:val="66A0D3F5"/>
    <w:rsid w:val="66C442FD"/>
    <w:rsid w:val="66C569AF"/>
    <w:rsid w:val="66CC5890"/>
    <w:rsid w:val="66CF48AB"/>
    <w:rsid w:val="66D001B1"/>
    <w:rsid w:val="66D096A8"/>
    <w:rsid w:val="66D0A2C4"/>
    <w:rsid w:val="66DF2931"/>
    <w:rsid w:val="66E76862"/>
    <w:rsid w:val="66EFA327"/>
    <w:rsid w:val="66F785BE"/>
    <w:rsid w:val="66FF544F"/>
    <w:rsid w:val="6703F3F1"/>
    <w:rsid w:val="67072597"/>
    <w:rsid w:val="6708B8F4"/>
    <w:rsid w:val="670D9A43"/>
    <w:rsid w:val="670EEB36"/>
    <w:rsid w:val="67115895"/>
    <w:rsid w:val="67168FCF"/>
    <w:rsid w:val="671B98D5"/>
    <w:rsid w:val="671DA781"/>
    <w:rsid w:val="6726AC51"/>
    <w:rsid w:val="672CB22D"/>
    <w:rsid w:val="673B0D51"/>
    <w:rsid w:val="673DBC59"/>
    <w:rsid w:val="6747BED5"/>
    <w:rsid w:val="674D58E2"/>
    <w:rsid w:val="6758EC44"/>
    <w:rsid w:val="675EBCF3"/>
    <w:rsid w:val="6760CEAB"/>
    <w:rsid w:val="67658984"/>
    <w:rsid w:val="6778A1C8"/>
    <w:rsid w:val="677BC160"/>
    <w:rsid w:val="678302C6"/>
    <w:rsid w:val="67847EE2"/>
    <w:rsid w:val="678583FB"/>
    <w:rsid w:val="678A37CC"/>
    <w:rsid w:val="678CE812"/>
    <w:rsid w:val="679290F1"/>
    <w:rsid w:val="6793F2B9"/>
    <w:rsid w:val="67953B08"/>
    <w:rsid w:val="67955D29"/>
    <w:rsid w:val="67A81C89"/>
    <w:rsid w:val="67B68173"/>
    <w:rsid w:val="67BA2173"/>
    <w:rsid w:val="67BA2FFB"/>
    <w:rsid w:val="67BA8301"/>
    <w:rsid w:val="67BFB149"/>
    <w:rsid w:val="67C70458"/>
    <w:rsid w:val="67C91043"/>
    <w:rsid w:val="67D1EB6F"/>
    <w:rsid w:val="67D87E59"/>
    <w:rsid w:val="67F2EEE3"/>
    <w:rsid w:val="67F4E051"/>
    <w:rsid w:val="67F6C8E3"/>
    <w:rsid w:val="68053B2D"/>
    <w:rsid w:val="68054A9A"/>
    <w:rsid w:val="680AB43B"/>
    <w:rsid w:val="680B9C5B"/>
    <w:rsid w:val="6811494E"/>
    <w:rsid w:val="681AB527"/>
    <w:rsid w:val="681E4FA0"/>
    <w:rsid w:val="6825925C"/>
    <w:rsid w:val="682BE0E6"/>
    <w:rsid w:val="682FE568"/>
    <w:rsid w:val="6834C6E5"/>
    <w:rsid w:val="683D9DCD"/>
    <w:rsid w:val="6840CB9E"/>
    <w:rsid w:val="6842B538"/>
    <w:rsid w:val="684722AA"/>
    <w:rsid w:val="6849DFA6"/>
    <w:rsid w:val="684AB585"/>
    <w:rsid w:val="685302D4"/>
    <w:rsid w:val="685493F6"/>
    <w:rsid w:val="6856390D"/>
    <w:rsid w:val="6864D92D"/>
    <w:rsid w:val="686589CB"/>
    <w:rsid w:val="686CEEE4"/>
    <w:rsid w:val="68701093"/>
    <w:rsid w:val="68741C72"/>
    <w:rsid w:val="687C132A"/>
    <w:rsid w:val="68919847"/>
    <w:rsid w:val="68926EDD"/>
    <w:rsid w:val="68936A43"/>
    <w:rsid w:val="689404FB"/>
    <w:rsid w:val="68A39669"/>
    <w:rsid w:val="68AF210F"/>
    <w:rsid w:val="68B6AD7B"/>
    <w:rsid w:val="68B98643"/>
    <w:rsid w:val="68BB2110"/>
    <w:rsid w:val="68C58456"/>
    <w:rsid w:val="68D23AE6"/>
    <w:rsid w:val="68D2F381"/>
    <w:rsid w:val="68D541F9"/>
    <w:rsid w:val="68D54622"/>
    <w:rsid w:val="68E39F26"/>
    <w:rsid w:val="68E79689"/>
    <w:rsid w:val="68F4653F"/>
    <w:rsid w:val="68FA7A07"/>
    <w:rsid w:val="68FCE12B"/>
    <w:rsid w:val="6901F88D"/>
    <w:rsid w:val="6904298A"/>
    <w:rsid w:val="69079737"/>
    <w:rsid w:val="690E2507"/>
    <w:rsid w:val="69120A59"/>
    <w:rsid w:val="6920F528"/>
    <w:rsid w:val="69228504"/>
    <w:rsid w:val="694813EB"/>
    <w:rsid w:val="694859D3"/>
    <w:rsid w:val="694FB7F0"/>
    <w:rsid w:val="6955D258"/>
    <w:rsid w:val="695C171D"/>
    <w:rsid w:val="695EC679"/>
    <w:rsid w:val="69704484"/>
    <w:rsid w:val="6972A5A0"/>
    <w:rsid w:val="69764886"/>
    <w:rsid w:val="697712F5"/>
    <w:rsid w:val="697B5A9B"/>
    <w:rsid w:val="69803466"/>
    <w:rsid w:val="698EADF0"/>
    <w:rsid w:val="699D8564"/>
    <w:rsid w:val="69A43A06"/>
    <w:rsid w:val="69A92DD5"/>
    <w:rsid w:val="69A9F9F3"/>
    <w:rsid w:val="69B9B856"/>
    <w:rsid w:val="69C9F71A"/>
    <w:rsid w:val="69CA1EBE"/>
    <w:rsid w:val="69E0C2B7"/>
    <w:rsid w:val="69EFEDA2"/>
    <w:rsid w:val="69F67C22"/>
    <w:rsid w:val="69F9AA1A"/>
    <w:rsid w:val="69FCF043"/>
    <w:rsid w:val="6A08C092"/>
    <w:rsid w:val="6A0E5D15"/>
    <w:rsid w:val="6A172431"/>
    <w:rsid w:val="6A248AB3"/>
    <w:rsid w:val="6A28595E"/>
    <w:rsid w:val="6A2AA304"/>
    <w:rsid w:val="6A2E4448"/>
    <w:rsid w:val="6A364991"/>
    <w:rsid w:val="6A3CAB06"/>
    <w:rsid w:val="6A3EA792"/>
    <w:rsid w:val="6A4329F9"/>
    <w:rsid w:val="6A4B46CA"/>
    <w:rsid w:val="6A4D2821"/>
    <w:rsid w:val="6A4E17A1"/>
    <w:rsid w:val="6A4E6772"/>
    <w:rsid w:val="6A57F71C"/>
    <w:rsid w:val="6A5DA453"/>
    <w:rsid w:val="6A611040"/>
    <w:rsid w:val="6A622267"/>
    <w:rsid w:val="6A67DDA0"/>
    <w:rsid w:val="6A6C3F7E"/>
    <w:rsid w:val="6A6CC8A0"/>
    <w:rsid w:val="6A7745CB"/>
    <w:rsid w:val="6A824930"/>
    <w:rsid w:val="6A82A384"/>
    <w:rsid w:val="6A9098CB"/>
    <w:rsid w:val="6A91FE4F"/>
    <w:rsid w:val="6A9B0091"/>
    <w:rsid w:val="6AADCDD4"/>
    <w:rsid w:val="6AADF96A"/>
    <w:rsid w:val="6AAE3BD7"/>
    <w:rsid w:val="6AC179C0"/>
    <w:rsid w:val="6ACF38BF"/>
    <w:rsid w:val="6AD80327"/>
    <w:rsid w:val="6ADAE003"/>
    <w:rsid w:val="6AE8F619"/>
    <w:rsid w:val="6AEC71A3"/>
    <w:rsid w:val="6AF92557"/>
    <w:rsid w:val="6AFA83CA"/>
    <w:rsid w:val="6AFBAA60"/>
    <w:rsid w:val="6AFCE5B3"/>
    <w:rsid w:val="6B00B105"/>
    <w:rsid w:val="6B035182"/>
    <w:rsid w:val="6B080A85"/>
    <w:rsid w:val="6B091E43"/>
    <w:rsid w:val="6B0D8733"/>
    <w:rsid w:val="6B0ED2BC"/>
    <w:rsid w:val="6B244963"/>
    <w:rsid w:val="6B33532C"/>
    <w:rsid w:val="6B43E888"/>
    <w:rsid w:val="6B4AA1F4"/>
    <w:rsid w:val="6B4E9869"/>
    <w:rsid w:val="6B5599F8"/>
    <w:rsid w:val="6B599479"/>
    <w:rsid w:val="6B68BA6A"/>
    <w:rsid w:val="6B784522"/>
    <w:rsid w:val="6B7CFE45"/>
    <w:rsid w:val="6B84D082"/>
    <w:rsid w:val="6B872F39"/>
    <w:rsid w:val="6B885F22"/>
    <w:rsid w:val="6B920F89"/>
    <w:rsid w:val="6B94D70D"/>
    <w:rsid w:val="6B961C8A"/>
    <w:rsid w:val="6B9BB202"/>
    <w:rsid w:val="6BAC1720"/>
    <w:rsid w:val="6BACA7C5"/>
    <w:rsid w:val="6BADF123"/>
    <w:rsid w:val="6BB3C295"/>
    <w:rsid w:val="6BBACE3C"/>
    <w:rsid w:val="6BC09E60"/>
    <w:rsid w:val="6BC89881"/>
    <w:rsid w:val="6BCA3CEC"/>
    <w:rsid w:val="6BE0D8A9"/>
    <w:rsid w:val="6BE5289C"/>
    <w:rsid w:val="6BFD3F84"/>
    <w:rsid w:val="6C274B3D"/>
    <w:rsid w:val="6C34DA58"/>
    <w:rsid w:val="6C3E8844"/>
    <w:rsid w:val="6C4C50A0"/>
    <w:rsid w:val="6C527310"/>
    <w:rsid w:val="6C5345FC"/>
    <w:rsid w:val="6C53A95B"/>
    <w:rsid w:val="6C681DE3"/>
    <w:rsid w:val="6C6AD6D2"/>
    <w:rsid w:val="6C6B1B54"/>
    <w:rsid w:val="6C7A4B54"/>
    <w:rsid w:val="6C7D45D9"/>
    <w:rsid w:val="6C808788"/>
    <w:rsid w:val="6C8B3433"/>
    <w:rsid w:val="6C96D393"/>
    <w:rsid w:val="6C9753FC"/>
    <w:rsid w:val="6C9977F5"/>
    <w:rsid w:val="6C9E8814"/>
    <w:rsid w:val="6CA3FFC7"/>
    <w:rsid w:val="6CA474D2"/>
    <w:rsid w:val="6CAC4D05"/>
    <w:rsid w:val="6CAF6A82"/>
    <w:rsid w:val="6CB03AFE"/>
    <w:rsid w:val="6CC77CB2"/>
    <w:rsid w:val="6CD48164"/>
    <w:rsid w:val="6CE3A4A2"/>
    <w:rsid w:val="6CF0771E"/>
    <w:rsid w:val="6CFD4C4D"/>
    <w:rsid w:val="6D0AADD2"/>
    <w:rsid w:val="6D101E30"/>
    <w:rsid w:val="6D14B8B8"/>
    <w:rsid w:val="6D1861AB"/>
    <w:rsid w:val="6D269CE9"/>
    <w:rsid w:val="6D302D7F"/>
    <w:rsid w:val="6D344CBE"/>
    <w:rsid w:val="6D3C0509"/>
    <w:rsid w:val="6D3F1607"/>
    <w:rsid w:val="6D3F8E7B"/>
    <w:rsid w:val="6D44B4A7"/>
    <w:rsid w:val="6D4AE7DE"/>
    <w:rsid w:val="6D4BA556"/>
    <w:rsid w:val="6D54B229"/>
    <w:rsid w:val="6D57331A"/>
    <w:rsid w:val="6D5C4825"/>
    <w:rsid w:val="6D638762"/>
    <w:rsid w:val="6D6A1977"/>
    <w:rsid w:val="6D6C3E0C"/>
    <w:rsid w:val="6D749619"/>
    <w:rsid w:val="6D78EEBA"/>
    <w:rsid w:val="6D792903"/>
    <w:rsid w:val="6D7A0DCA"/>
    <w:rsid w:val="6D7B851B"/>
    <w:rsid w:val="6D8162A4"/>
    <w:rsid w:val="6D87E66A"/>
    <w:rsid w:val="6D90A352"/>
    <w:rsid w:val="6D9282E1"/>
    <w:rsid w:val="6D95B3E5"/>
    <w:rsid w:val="6D9650B1"/>
    <w:rsid w:val="6D965F2F"/>
    <w:rsid w:val="6D9C9F99"/>
    <w:rsid w:val="6DA0C6C8"/>
    <w:rsid w:val="6DA27A36"/>
    <w:rsid w:val="6DA67A56"/>
    <w:rsid w:val="6DA7E467"/>
    <w:rsid w:val="6DB66848"/>
    <w:rsid w:val="6DCB4605"/>
    <w:rsid w:val="6DCFA9DF"/>
    <w:rsid w:val="6DD37E36"/>
    <w:rsid w:val="6DDA9484"/>
    <w:rsid w:val="6DDE6006"/>
    <w:rsid w:val="6DEA2C45"/>
    <w:rsid w:val="6E007035"/>
    <w:rsid w:val="6E1A9491"/>
    <w:rsid w:val="6E26D00D"/>
    <w:rsid w:val="6E32E57F"/>
    <w:rsid w:val="6E389C14"/>
    <w:rsid w:val="6E3B2440"/>
    <w:rsid w:val="6E445423"/>
    <w:rsid w:val="6E44CFBE"/>
    <w:rsid w:val="6E498679"/>
    <w:rsid w:val="6E4CE627"/>
    <w:rsid w:val="6E4D0C08"/>
    <w:rsid w:val="6E53F7CB"/>
    <w:rsid w:val="6E55C3FB"/>
    <w:rsid w:val="6E588EDC"/>
    <w:rsid w:val="6E595CAE"/>
    <w:rsid w:val="6E5D4484"/>
    <w:rsid w:val="6E5FCBA0"/>
    <w:rsid w:val="6E606CAA"/>
    <w:rsid w:val="6E60A289"/>
    <w:rsid w:val="6E702139"/>
    <w:rsid w:val="6E7182F8"/>
    <w:rsid w:val="6E75DCCE"/>
    <w:rsid w:val="6E78C531"/>
    <w:rsid w:val="6E871FDC"/>
    <w:rsid w:val="6E878B15"/>
    <w:rsid w:val="6EA19C34"/>
    <w:rsid w:val="6EB611A2"/>
    <w:rsid w:val="6EB8D1D2"/>
    <w:rsid w:val="6EBAFA0D"/>
    <w:rsid w:val="6EBDD5B1"/>
    <w:rsid w:val="6EBE8138"/>
    <w:rsid w:val="6EBED8AD"/>
    <w:rsid w:val="6ECA2EF4"/>
    <w:rsid w:val="6ED7F483"/>
    <w:rsid w:val="6EFA344E"/>
    <w:rsid w:val="6EFB0673"/>
    <w:rsid w:val="6EFC471C"/>
    <w:rsid w:val="6EFF5363"/>
    <w:rsid w:val="6F01BBF4"/>
    <w:rsid w:val="6F02F724"/>
    <w:rsid w:val="6F06A5C7"/>
    <w:rsid w:val="6F0ECCA7"/>
    <w:rsid w:val="6F115DB6"/>
    <w:rsid w:val="6F1929C3"/>
    <w:rsid w:val="6F3129FB"/>
    <w:rsid w:val="6F321206"/>
    <w:rsid w:val="6F3841A7"/>
    <w:rsid w:val="6F3DC763"/>
    <w:rsid w:val="6F3E9D97"/>
    <w:rsid w:val="6F505C1B"/>
    <w:rsid w:val="6F5AA5F4"/>
    <w:rsid w:val="6F5FE36B"/>
    <w:rsid w:val="6F616068"/>
    <w:rsid w:val="6F67D5CA"/>
    <w:rsid w:val="6F749C61"/>
    <w:rsid w:val="6F7C6C2F"/>
    <w:rsid w:val="6F7F4FD6"/>
    <w:rsid w:val="6F8BD4FA"/>
    <w:rsid w:val="6F8CCAFE"/>
    <w:rsid w:val="6F99B403"/>
    <w:rsid w:val="6F9C9BAF"/>
    <w:rsid w:val="6FA059A1"/>
    <w:rsid w:val="6FA06051"/>
    <w:rsid w:val="6FA85E22"/>
    <w:rsid w:val="6FB0E06F"/>
    <w:rsid w:val="6FBCAE82"/>
    <w:rsid w:val="6FBEC11D"/>
    <w:rsid w:val="6FC58874"/>
    <w:rsid w:val="6FC875A2"/>
    <w:rsid w:val="6FD0E648"/>
    <w:rsid w:val="6FD986AE"/>
    <w:rsid w:val="6FEB20E2"/>
    <w:rsid w:val="6FF8C001"/>
    <w:rsid w:val="6FFD58BF"/>
    <w:rsid w:val="6FFD9E7F"/>
    <w:rsid w:val="7001F336"/>
    <w:rsid w:val="70025D56"/>
    <w:rsid w:val="7005D086"/>
    <w:rsid w:val="701D3855"/>
    <w:rsid w:val="702F14F5"/>
    <w:rsid w:val="7034AF1B"/>
    <w:rsid w:val="7039C58F"/>
    <w:rsid w:val="7041F248"/>
    <w:rsid w:val="704831B5"/>
    <w:rsid w:val="704EDB3A"/>
    <w:rsid w:val="705189C4"/>
    <w:rsid w:val="7053D3CA"/>
    <w:rsid w:val="705EC0AF"/>
    <w:rsid w:val="7078845E"/>
    <w:rsid w:val="708D2A90"/>
    <w:rsid w:val="708EED18"/>
    <w:rsid w:val="7091EC5E"/>
    <w:rsid w:val="709593E7"/>
    <w:rsid w:val="70960AD6"/>
    <w:rsid w:val="709A75DD"/>
    <w:rsid w:val="709C8A71"/>
    <w:rsid w:val="709F5768"/>
    <w:rsid w:val="70A37DCE"/>
    <w:rsid w:val="70A52D03"/>
    <w:rsid w:val="70A58B15"/>
    <w:rsid w:val="70A6CF38"/>
    <w:rsid w:val="70AAB029"/>
    <w:rsid w:val="70AF924B"/>
    <w:rsid w:val="70B38ECE"/>
    <w:rsid w:val="70B4F4BA"/>
    <w:rsid w:val="70BAEF17"/>
    <w:rsid w:val="70CE75CD"/>
    <w:rsid w:val="70DDA2E7"/>
    <w:rsid w:val="70E0096E"/>
    <w:rsid w:val="70E570A0"/>
    <w:rsid w:val="70EDED36"/>
    <w:rsid w:val="70F1AC42"/>
    <w:rsid w:val="7100FE4F"/>
    <w:rsid w:val="71018343"/>
    <w:rsid w:val="710639E1"/>
    <w:rsid w:val="7109C15F"/>
    <w:rsid w:val="711383A1"/>
    <w:rsid w:val="7114F919"/>
    <w:rsid w:val="7119736E"/>
    <w:rsid w:val="712532A8"/>
    <w:rsid w:val="7126A219"/>
    <w:rsid w:val="713CD2E2"/>
    <w:rsid w:val="714D1DAB"/>
    <w:rsid w:val="714DC89A"/>
    <w:rsid w:val="715A6E77"/>
    <w:rsid w:val="715F0E34"/>
    <w:rsid w:val="71619051"/>
    <w:rsid w:val="7161B6A4"/>
    <w:rsid w:val="71655390"/>
    <w:rsid w:val="7165DAA2"/>
    <w:rsid w:val="716BBD21"/>
    <w:rsid w:val="71703729"/>
    <w:rsid w:val="71716FA1"/>
    <w:rsid w:val="7176E3EB"/>
    <w:rsid w:val="717DDD9F"/>
    <w:rsid w:val="717F0A03"/>
    <w:rsid w:val="718F7A69"/>
    <w:rsid w:val="719FF4DE"/>
    <w:rsid w:val="71A3E4A7"/>
    <w:rsid w:val="71B17D89"/>
    <w:rsid w:val="71B22950"/>
    <w:rsid w:val="71B455E3"/>
    <w:rsid w:val="71B9CC52"/>
    <w:rsid w:val="71C3D0F3"/>
    <w:rsid w:val="71C51EF8"/>
    <w:rsid w:val="71C609AB"/>
    <w:rsid w:val="71CFAC3E"/>
    <w:rsid w:val="71D1DC09"/>
    <w:rsid w:val="71D6A063"/>
    <w:rsid w:val="71F65DD5"/>
    <w:rsid w:val="7200E8BD"/>
    <w:rsid w:val="720A331C"/>
    <w:rsid w:val="720C6C11"/>
    <w:rsid w:val="72181624"/>
    <w:rsid w:val="721A1B24"/>
    <w:rsid w:val="722BCA8D"/>
    <w:rsid w:val="722FA372"/>
    <w:rsid w:val="723E7A83"/>
    <w:rsid w:val="7240D612"/>
    <w:rsid w:val="725674F7"/>
    <w:rsid w:val="725DB98E"/>
    <w:rsid w:val="727C1F80"/>
    <w:rsid w:val="727FC3BF"/>
    <w:rsid w:val="72855530"/>
    <w:rsid w:val="72864225"/>
    <w:rsid w:val="728C5AD6"/>
    <w:rsid w:val="729E4C04"/>
    <w:rsid w:val="72A59E18"/>
    <w:rsid w:val="72B160AC"/>
    <w:rsid w:val="72B6E8EF"/>
    <w:rsid w:val="72C1C047"/>
    <w:rsid w:val="72CAF455"/>
    <w:rsid w:val="72CBC4DC"/>
    <w:rsid w:val="72D0F250"/>
    <w:rsid w:val="72D86B79"/>
    <w:rsid w:val="72E3883F"/>
    <w:rsid w:val="72E9E38F"/>
    <w:rsid w:val="72F02E7B"/>
    <w:rsid w:val="72FF1884"/>
    <w:rsid w:val="730521C0"/>
    <w:rsid w:val="7308870A"/>
    <w:rsid w:val="7316658E"/>
    <w:rsid w:val="7319B82B"/>
    <w:rsid w:val="731C15D5"/>
    <w:rsid w:val="73249C3D"/>
    <w:rsid w:val="7329672F"/>
    <w:rsid w:val="73308CFC"/>
    <w:rsid w:val="733BFCB0"/>
    <w:rsid w:val="733DEA16"/>
    <w:rsid w:val="7348331C"/>
    <w:rsid w:val="734BC06C"/>
    <w:rsid w:val="7350B1AD"/>
    <w:rsid w:val="735288AC"/>
    <w:rsid w:val="7358AFA7"/>
    <w:rsid w:val="735DDCAE"/>
    <w:rsid w:val="7362B231"/>
    <w:rsid w:val="73659543"/>
    <w:rsid w:val="73715CA2"/>
    <w:rsid w:val="73730671"/>
    <w:rsid w:val="737A8100"/>
    <w:rsid w:val="73834102"/>
    <w:rsid w:val="73895A60"/>
    <w:rsid w:val="738C012C"/>
    <w:rsid w:val="738F1FE0"/>
    <w:rsid w:val="73952669"/>
    <w:rsid w:val="73956530"/>
    <w:rsid w:val="739F763A"/>
    <w:rsid w:val="73A86007"/>
    <w:rsid w:val="73B60A3C"/>
    <w:rsid w:val="73BA6612"/>
    <w:rsid w:val="73BB0C8B"/>
    <w:rsid w:val="73C4F77A"/>
    <w:rsid w:val="73CCCDC2"/>
    <w:rsid w:val="73D3C57B"/>
    <w:rsid w:val="73DD5EA2"/>
    <w:rsid w:val="73DF82E3"/>
    <w:rsid w:val="73E42FBD"/>
    <w:rsid w:val="73E86ADA"/>
    <w:rsid w:val="73E93CF6"/>
    <w:rsid w:val="73F479AA"/>
    <w:rsid w:val="73F8595D"/>
    <w:rsid w:val="7400F09F"/>
    <w:rsid w:val="74093831"/>
    <w:rsid w:val="740D2845"/>
    <w:rsid w:val="741384BA"/>
    <w:rsid w:val="7416698D"/>
    <w:rsid w:val="741B7461"/>
    <w:rsid w:val="7420800A"/>
    <w:rsid w:val="74235393"/>
    <w:rsid w:val="7434EB26"/>
    <w:rsid w:val="743BE9A3"/>
    <w:rsid w:val="74414028"/>
    <w:rsid w:val="7442A7AF"/>
    <w:rsid w:val="7442C792"/>
    <w:rsid w:val="74450BEF"/>
    <w:rsid w:val="7447C10B"/>
    <w:rsid w:val="744B425A"/>
    <w:rsid w:val="744EEC8B"/>
    <w:rsid w:val="7452AD0D"/>
    <w:rsid w:val="7455F547"/>
    <w:rsid w:val="74572890"/>
    <w:rsid w:val="74591B7F"/>
    <w:rsid w:val="7462B658"/>
    <w:rsid w:val="7466FD5A"/>
    <w:rsid w:val="746AA57B"/>
    <w:rsid w:val="7475030B"/>
    <w:rsid w:val="7475D0DA"/>
    <w:rsid w:val="747EBEE6"/>
    <w:rsid w:val="7486DD1C"/>
    <w:rsid w:val="749C6A3C"/>
    <w:rsid w:val="74A6862D"/>
    <w:rsid w:val="74AFCE31"/>
    <w:rsid w:val="74B17814"/>
    <w:rsid w:val="74B1DDCA"/>
    <w:rsid w:val="74B1FF64"/>
    <w:rsid w:val="74B2976D"/>
    <w:rsid w:val="74B4B7AF"/>
    <w:rsid w:val="74B4F172"/>
    <w:rsid w:val="74B504E7"/>
    <w:rsid w:val="74B9DC0F"/>
    <w:rsid w:val="74BB0C75"/>
    <w:rsid w:val="74BE26DB"/>
    <w:rsid w:val="74C6367C"/>
    <w:rsid w:val="74CDA28F"/>
    <w:rsid w:val="74D6437D"/>
    <w:rsid w:val="74E44571"/>
    <w:rsid w:val="74EE8677"/>
    <w:rsid w:val="74F3AAC4"/>
    <w:rsid w:val="74F9AD0F"/>
    <w:rsid w:val="750C651F"/>
    <w:rsid w:val="75165DD9"/>
    <w:rsid w:val="7517EAC6"/>
    <w:rsid w:val="751975BA"/>
    <w:rsid w:val="751A2608"/>
    <w:rsid w:val="7521AB69"/>
    <w:rsid w:val="7528A112"/>
    <w:rsid w:val="75308E93"/>
    <w:rsid w:val="75311A71"/>
    <w:rsid w:val="7534A510"/>
    <w:rsid w:val="7548C885"/>
    <w:rsid w:val="75490F7F"/>
    <w:rsid w:val="754BFA59"/>
    <w:rsid w:val="7552254C"/>
    <w:rsid w:val="75546A00"/>
    <w:rsid w:val="756AEA54"/>
    <w:rsid w:val="756F46AA"/>
    <w:rsid w:val="7574955B"/>
    <w:rsid w:val="7578FC38"/>
    <w:rsid w:val="757E7137"/>
    <w:rsid w:val="758089CA"/>
    <w:rsid w:val="7586ED19"/>
    <w:rsid w:val="758BC3A4"/>
    <w:rsid w:val="758CF40D"/>
    <w:rsid w:val="75930FA8"/>
    <w:rsid w:val="7593A53F"/>
    <w:rsid w:val="75AEF503"/>
    <w:rsid w:val="75B1B98D"/>
    <w:rsid w:val="75B70641"/>
    <w:rsid w:val="75BDB8D2"/>
    <w:rsid w:val="75C287FF"/>
    <w:rsid w:val="75C2B9D7"/>
    <w:rsid w:val="75C63F21"/>
    <w:rsid w:val="75C6E0DE"/>
    <w:rsid w:val="75CC5F75"/>
    <w:rsid w:val="75DCFA38"/>
    <w:rsid w:val="75EB9644"/>
    <w:rsid w:val="75F22C6F"/>
    <w:rsid w:val="76057E23"/>
    <w:rsid w:val="7605E3E5"/>
    <w:rsid w:val="760693CD"/>
    <w:rsid w:val="76140590"/>
    <w:rsid w:val="7614C138"/>
    <w:rsid w:val="761AD454"/>
    <w:rsid w:val="761C8063"/>
    <w:rsid w:val="761F90B4"/>
    <w:rsid w:val="762E32FE"/>
    <w:rsid w:val="76353420"/>
    <w:rsid w:val="763C4143"/>
    <w:rsid w:val="76463408"/>
    <w:rsid w:val="764EF09E"/>
    <w:rsid w:val="76530242"/>
    <w:rsid w:val="76532240"/>
    <w:rsid w:val="76534E8E"/>
    <w:rsid w:val="76651F51"/>
    <w:rsid w:val="76710284"/>
    <w:rsid w:val="7672FF99"/>
    <w:rsid w:val="767B3E7C"/>
    <w:rsid w:val="7685C922"/>
    <w:rsid w:val="7687A0C8"/>
    <w:rsid w:val="7687D22B"/>
    <w:rsid w:val="768CDADF"/>
    <w:rsid w:val="768DC758"/>
    <w:rsid w:val="7690AE28"/>
    <w:rsid w:val="769324B8"/>
    <w:rsid w:val="76A05590"/>
    <w:rsid w:val="76A12F62"/>
    <w:rsid w:val="76A5EEF6"/>
    <w:rsid w:val="76AC0248"/>
    <w:rsid w:val="76ADEF41"/>
    <w:rsid w:val="76AECCF9"/>
    <w:rsid w:val="76C44810"/>
    <w:rsid w:val="76CA76A4"/>
    <w:rsid w:val="76D1B167"/>
    <w:rsid w:val="76D2A2EF"/>
    <w:rsid w:val="76D60EC0"/>
    <w:rsid w:val="76D6A402"/>
    <w:rsid w:val="76D82B71"/>
    <w:rsid w:val="76D85DB3"/>
    <w:rsid w:val="76DC4037"/>
    <w:rsid w:val="76E5EF50"/>
    <w:rsid w:val="76E818AA"/>
    <w:rsid w:val="76EA321D"/>
    <w:rsid w:val="76F6EA89"/>
    <w:rsid w:val="77093F04"/>
    <w:rsid w:val="770AEA4F"/>
    <w:rsid w:val="7718C382"/>
    <w:rsid w:val="771AF90F"/>
    <w:rsid w:val="771CC7E1"/>
    <w:rsid w:val="7722ACDD"/>
    <w:rsid w:val="7729DD53"/>
    <w:rsid w:val="772E1B55"/>
    <w:rsid w:val="772F5D89"/>
    <w:rsid w:val="7737977E"/>
    <w:rsid w:val="7738715F"/>
    <w:rsid w:val="7739F54A"/>
    <w:rsid w:val="773A341A"/>
    <w:rsid w:val="773E85E3"/>
    <w:rsid w:val="774116A5"/>
    <w:rsid w:val="774743B2"/>
    <w:rsid w:val="7747FE2F"/>
    <w:rsid w:val="774A0F22"/>
    <w:rsid w:val="774E57D2"/>
    <w:rsid w:val="774E5A97"/>
    <w:rsid w:val="77510D3B"/>
    <w:rsid w:val="77554788"/>
    <w:rsid w:val="7763187C"/>
    <w:rsid w:val="7766FDFA"/>
    <w:rsid w:val="776B0D4A"/>
    <w:rsid w:val="776BD9E8"/>
    <w:rsid w:val="7778D08D"/>
    <w:rsid w:val="777911BA"/>
    <w:rsid w:val="777E24F2"/>
    <w:rsid w:val="778AEEDE"/>
    <w:rsid w:val="778DFE40"/>
    <w:rsid w:val="778F2D76"/>
    <w:rsid w:val="7794B269"/>
    <w:rsid w:val="779810BD"/>
    <w:rsid w:val="77996464"/>
    <w:rsid w:val="779A3039"/>
    <w:rsid w:val="77A60D16"/>
    <w:rsid w:val="77AD6902"/>
    <w:rsid w:val="77AE8894"/>
    <w:rsid w:val="77B14BE0"/>
    <w:rsid w:val="77B6FD64"/>
    <w:rsid w:val="77B8E27C"/>
    <w:rsid w:val="77BC7017"/>
    <w:rsid w:val="77C56EE0"/>
    <w:rsid w:val="77C897E4"/>
    <w:rsid w:val="77C96643"/>
    <w:rsid w:val="77DB205C"/>
    <w:rsid w:val="77DEB4DA"/>
    <w:rsid w:val="77E649D0"/>
    <w:rsid w:val="77E7D8A0"/>
    <w:rsid w:val="77EB570B"/>
    <w:rsid w:val="77EC57AA"/>
    <w:rsid w:val="77F066B8"/>
    <w:rsid w:val="77F62A85"/>
    <w:rsid w:val="780B9B90"/>
    <w:rsid w:val="78124915"/>
    <w:rsid w:val="7819FAF0"/>
    <w:rsid w:val="781C6E53"/>
    <w:rsid w:val="78263E8E"/>
    <w:rsid w:val="782F084A"/>
    <w:rsid w:val="7833D237"/>
    <w:rsid w:val="783BC305"/>
    <w:rsid w:val="783E8BE6"/>
    <w:rsid w:val="7849533E"/>
    <w:rsid w:val="784CCC08"/>
    <w:rsid w:val="784E211C"/>
    <w:rsid w:val="78559C40"/>
    <w:rsid w:val="785EE8AC"/>
    <w:rsid w:val="7862AD71"/>
    <w:rsid w:val="786B302D"/>
    <w:rsid w:val="786F4104"/>
    <w:rsid w:val="7870EF82"/>
    <w:rsid w:val="78799279"/>
    <w:rsid w:val="7879DEB6"/>
    <w:rsid w:val="787A3334"/>
    <w:rsid w:val="787C1B21"/>
    <w:rsid w:val="787F07C1"/>
    <w:rsid w:val="788D700A"/>
    <w:rsid w:val="789B5FA2"/>
    <w:rsid w:val="789CCD71"/>
    <w:rsid w:val="78A57619"/>
    <w:rsid w:val="78A884FB"/>
    <w:rsid w:val="78A9DA8B"/>
    <w:rsid w:val="78B60579"/>
    <w:rsid w:val="78C3F7D2"/>
    <w:rsid w:val="78C958A1"/>
    <w:rsid w:val="78CECA1F"/>
    <w:rsid w:val="78D9F5D5"/>
    <w:rsid w:val="78DF74F7"/>
    <w:rsid w:val="78E3FD3A"/>
    <w:rsid w:val="78E41231"/>
    <w:rsid w:val="78F464F9"/>
    <w:rsid w:val="78F8234F"/>
    <w:rsid w:val="790087F1"/>
    <w:rsid w:val="7902C83C"/>
    <w:rsid w:val="790DA849"/>
    <w:rsid w:val="790DB346"/>
    <w:rsid w:val="7913CA9D"/>
    <w:rsid w:val="791B1F52"/>
    <w:rsid w:val="791F64D9"/>
    <w:rsid w:val="791F7A5E"/>
    <w:rsid w:val="7925ABEF"/>
    <w:rsid w:val="792768FE"/>
    <w:rsid w:val="79282536"/>
    <w:rsid w:val="792A3970"/>
    <w:rsid w:val="793BC1E5"/>
    <w:rsid w:val="793BDEC5"/>
    <w:rsid w:val="793C2DF8"/>
    <w:rsid w:val="793D71FF"/>
    <w:rsid w:val="7945E11F"/>
    <w:rsid w:val="79531824"/>
    <w:rsid w:val="795F0752"/>
    <w:rsid w:val="79605F09"/>
    <w:rsid w:val="7960ACE7"/>
    <w:rsid w:val="79636127"/>
    <w:rsid w:val="7963D2FD"/>
    <w:rsid w:val="7965B971"/>
    <w:rsid w:val="797BD387"/>
    <w:rsid w:val="798AC80F"/>
    <w:rsid w:val="79A25E93"/>
    <w:rsid w:val="79AED3F4"/>
    <w:rsid w:val="79AEE3D1"/>
    <w:rsid w:val="79AEE7F3"/>
    <w:rsid w:val="79B99AF3"/>
    <w:rsid w:val="79BB57C5"/>
    <w:rsid w:val="79C65EF0"/>
    <w:rsid w:val="79CC02F8"/>
    <w:rsid w:val="79D1F826"/>
    <w:rsid w:val="79D349A6"/>
    <w:rsid w:val="79D6C6A1"/>
    <w:rsid w:val="79DA5C47"/>
    <w:rsid w:val="79E522D4"/>
    <w:rsid w:val="79EB3BF4"/>
    <w:rsid w:val="79EB9FF7"/>
    <w:rsid w:val="79F5F34B"/>
    <w:rsid w:val="79F8303A"/>
    <w:rsid w:val="7A0377BE"/>
    <w:rsid w:val="7A22E17F"/>
    <w:rsid w:val="7A24B8F6"/>
    <w:rsid w:val="7A2508FF"/>
    <w:rsid w:val="7A26A508"/>
    <w:rsid w:val="7A3150CD"/>
    <w:rsid w:val="7A321D67"/>
    <w:rsid w:val="7A5468A3"/>
    <w:rsid w:val="7A54DEF9"/>
    <w:rsid w:val="7A54DF0B"/>
    <w:rsid w:val="7A577712"/>
    <w:rsid w:val="7A57E23D"/>
    <w:rsid w:val="7A5A8142"/>
    <w:rsid w:val="7A60A6CF"/>
    <w:rsid w:val="7A625B06"/>
    <w:rsid w:val="7A673D93"/>
    <w:rsid w:val="7A6DBA43"/>
    <w:rsid w:val="7A72A5B4"/>
    <w:rsid w:val="7A7EB37B"/>
    <w:rsid w:val="7A8C59B7"/>
    <w:rsid w:val="7A8CB604"/>
    <w:rsid w:val="7A8CDB07"/>
    <w:rsid w:val="7A8EBB85"/>
    <w:rsid w:val="7A964F21"/>
    <w:rsid w:val="7A9D9628"/>
    <w:rsid w:val="7A9DEDA1"/>
    <w:rsid w:val="7AA5790F"/>
    <w:rsid w:val="7AAA8871"/>
    <w:rsid w:val="7AAC9913"/>
    <w:rsid w:val="7AB38CA3"/>
    <w:rsid w:val="7AB90AA4"/>
    <w:rsid w:val="7AB9D8AF"/>
    <w:rsid w:val="7AC0945F"/>
    <w:rsid w:val="7AC15DB8"/>
    <w:rsid w:val="7ACB93A6"/>
    <w:rsid w:val="7AD7AD79"/>
    <w:rsid w:val="7ADA4D72"/>
    <w:rsid w:val="7B01634C"/>
    <w:rsid w:val="7B02039F"/>
    <w:rsid w:val="7B0288EF"/>
    <w:rsid w:val="7B09AECE"/>
    <w:rsid w:val="7B107202"/>
    <w:rsid w:val="7B18BF63"/>
    <w:rsid w:val="7B21A800"/>
    <w:rsid w:val="7B3A3C62"/>
    <w:rsid w:val="7B3AE43D"/>
    <w:rsid w:val="7B433BE8"/>
    <w:rsid w:val="7B490053"/>
    <w:rsid w:val="7B4EBD77"/>
    <w:rsid w:val="7B4FF1AD"/>
    <w:rsid w:val="7B6150E0"/>
    <w:rsid w:val="7B7A3D0F"/>
    <w:rsid w:val="7B7CCB47"/>
    <w:rsid w:val="7B83C3A4"/>
    <w:rsid w:val="7B84B431"/>
    <w:rsid w:val="7B8F2864"/>
    <w:rsid w:val="7B90E070"/>
    <w:rsid w:val="7B93E0EA"/>
    <w:rsid w:val="7B9C5FAA"/>
    <w:rsid w:val="7BA52AA1"/>
    <w:rsid w:val="7BA6876F"/>
    <w:rsid w:val="7BAB478E"/>
    <w:rsid w:val="7BBA7D94"/>
    <w:rsid w:val="7BC5A2FA"/>
    <w:rsid w:val="7BD6C338"/>
    <w:rsid w:val="7BEE4141"/>
    <w:rsid w:val="7BF03904"/>
    <w:rsid w:val="7BF994F7"/>
    <w:rsid w:val="7BF9CA1F"/>
    <w:rsid w:val="7C0D3B53"/>
    <w:rsid w:val="7C0F252C"/>
    <w:rsid w:val="7C16D14C"/>
    <w:rsid w:val="7C220D01"/>
    <w:rsid w:val="7C223745"/>
    <w:rsid w:val="7C270EDC"/>
    <w:rsid w:val="7C2C5E22"/>
    <w:rsid w:val="7C477530"/>
    <w:rsid w:val="7C4F2705"/>
    <w:rsid w:val="7C5364C9"/>
    <w:rsid w:val="7C563A3E"/>
    <w:rsid w:val="7C5B7B88"/>
    <w:rsid w:val="7C5DDB6D"/>
    <w:rsid w:val="7C6245D1"/>
    <w:rsid w:val="7C6704DF"/>
    <w:rsid w:val="7C72183A"/>
    <w:rsid w:val="7C88972D"/>
    <w:rsid w:val="7C88FB09"/>
    <w:rsid w:val="7C9474D4"/>
    <w:rsid w:val="7C94EB6B"/>
    <w:rsid w:val="7C9A22C5"/>
    <w:rsid w:val="7CA1E953"/>
    <w:rsid w:val="7CA3816D"/>
    <w:rsid w:val="7CA4846E"/>
    <w:rsid w:val="7CA5B65D"/>
    <w:rsid w:val="7CA7E24E"/>
    <w:rsid w:val="7CBC1404"/>
    <w:rsid w:val="7CBDA952"/>
    <w:rsid w:val="7CBEE1B5"/>
    <w:rsid w:val="7CE86FAD"/>
    <w:rsid w:val="7CEE68DA"/>
    <w:rsid w:val="7CF20D59"/>
    <w:rsid w:val="7CF733EA"/>
    <w:rsid w:val="7D086E5C"/>
    <w:rsid w:val="7D0B9AB6"/>
    <w:rsid w:val="7D0E862E"/>
    <w:rsid w:val="7D1490B2"/>
    <w:rsid w:val="7D1BB8D3"/>
    <w:rsid w:val="7D1CBC1C"/>
    <w:rsid w:val="7D1EE1C2"/>
    <w:rsid w:val="7D22219A"/>
    <w:rsid w:val="7D234AE1"/>
    <w:rsid w:val="7D26F3D7"/>
    <w:rsid w:val="7D2C6919"/>
    <w:rsid w:val="7D31C8A7"/>
    <w:rsid w:val="7D33358E"/>
    <w:rsid w:val="7D3EEC59"/>
    <w:rsid w:val="7D44B1B0"/>
    <w:rsid w:val="7D4BF46F"/>
    <w:rsid w:val="7D500025"/>
    <w:rsid w:val="7D52FD75"/>
    <w:rsid w:val="7D53972E"/>
    <w:rsid w:val="7D543D6B"/>
    <w:rsid w:val="7D558229"/>
    <w:rsid w:val="7D5F4C9A"/>
    <w:rsid w:val="7D612B15"/>
    <w:rsid w:val="7D6FB458"/>
    <w:rsid w:val="7D712567"/>
    <w:rsid w:val="7D75CE48"/>
    <w:rsid w:val="7D789104"/>
    <w:rsid w:val="7D84488C"/>
    <w:rsid w:val="7D8B4A3F"/>
    <w:rsid w:val="7D8E5081"/>
    <w:rsid w:val="7D90CF98"/>
    <w:rsid w:val="7D95CAF5"/>
    <w:rsid w:val="7DA3AD4D"/>
    <w:rsid w:val="7DB80B33"/>
    <w:rsid w:val="7DC89519"/>
    <w:rsid w:val="7DCE3BB5"/>
    <w:rsid w:val="7DE126BB"/>
    <w:rsid w:val="7DE6BC28"/>
    <w:rsid w:val="7DEAB024"/>
    <w:rsid w:val="7DEB0517"/>
    <w:rsid w:val="7DEC809D"/>
    <w:rsid w:val="7DF37008"/>
    <w:rsid w:val="7DF8B275"/>
    <w:rsid w:val="7E04CE16"/>
    <w:rsid w:val="7E0B1DC7"/>
    <w:rsid w:val="7E0D1A00"/>
    <w:rsid w:val="7E0EDEE1"/>
    <w:rsid w:val="7E122C31"/>
    <w:rsid w:val="7E14DA02"/>
    <w:rsid w:val="7E15B9DC"/>
    <w:rsid w:val="7E22D25A"/>
    <w:rsid w:val="7E241EF1"/>
    <w:rsid w:val="7E483AE5"/>
    <w:rsid w:val="7E4FA8F1"/>
    <w:rsid w:val="7E51B123"/>
    <w:rsid w:val="7E57DFFB"/>
    <w:rsid w:val="7E5C8527"/>
    <w:rsid w:val="7E6B29C9"/>
    <w:rsid w:val="7E6BFFF8"/>
    <w:rsid w:val="7E6C3425"/>
    <w:rsid w:val="7E6D611D"/>
    <w:rsid w:val="7E71103C"/>
    <w:rsid w:val="7E81621B"/>
    <w:rsid w:val="7E86651A"/>
    <w:rsid w:val="7E8BC9B3"/>
    <w:rsid w:val="7E984C8E"/>
    <w:rsid w:val="7E9AF09B"/>
    <w:rsid w:val="7E9EE646"/>
    <w:rsid w:val="7EA2A61F"/>
    <w:rsid w:val="7EA4C649"/>
    <w:rsid w:val="7EA80825"/>
    <w:rsid w:val="7EC1A5B0"/>
    <w:rsid w:val="7EC29C82"/>
    <w:rsid w:val="7EC5D01A"/>
    <w:rsid w:val="7ECB6566"/>
    <w:rsid w:val="7ED20F81"/>
    <w:rsid w:val="7ED86CE2"/>
    <w:rsid w:val="7ED99EAD"/>
    <w:rsid w:val="7EDAFEB3"/>
    <w:rsid w:val="7EE549F8"/>
    <w:rsid w:val="7EE9ECD3"/>
    <w:rsid w:val="7EF75CA4"/>
    <w:rsid w:val="7F0CC30A"/>
    <w:rsid w:val="7F0EE0D8"/>
    <w:rsid w:val="7F1A95FD"/>
    <w:rsid w:val="7F2516BA"/>
    <w:rsid w:val="7F26738C"/>
    <w:rsid w:val="7F28AB35"/>
    <w:rsid w:val="7F304C17"/>
    <w:rsid w:val="7F39EE48"/>
    <w:rsid w:val="7F3E06F7"/>
    <w:rsid w:val="7F3E6844"/>
    <w:rsid w:val="7F44B7D2"/>
    <w:rsid w:val="7F468E5A"/>
    <w:rsid w:val="7F55918C"/>
    <w:rsid w:val="7F58D989"/>
    <w:rsid w:val="7F707401"/>
    <w:rsid w:val="7F7CD152"/>
    <w:rsid w:val="7F7D979B"/>
    <w:rsid w:val="7F7E07E7"/>
    <w:rsid w:val="7F927E21"/>
    <w:rsid w:val="7F9BDF56"/>
    <w:rsid w:val="7F9D834F"/>
    <w:rsid w:val="7FA3330B"/>
    <w:rsid w:val="7FA46A2F"/>
    <w:rsid w:val="7FA586C2"/>
    <w:rsid w:val="7FA7EDB6"/>
    <w:rsid w:val="7FAC57B5"/>
    <w:rsid w:val="7FACC750"/>
    <w:rsid w:val="7FB14FDD"/>
    <w:rsid w:val="7FB2199F"/>
    <w:rsid w:val="7FBB5660"/>
    <w:rsid w:val="7FC14EAE"/>
    <w:rsid w:val="7FCAFAC3"/>
    <w:rsid w:val="7FD05DD1"/>
    <w:rsid w:val="7FDE8C63"/>
    <w:rsid w:val="7FF3459B"/>
    <w:rsid w:val="7FF53FA6"/>
    <w:rsid w:val="7FF9EE6B"/>
    <w:rsid w:val="7FFC42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36DC08"/>
  <w15:docId w15:val="{6359C323-CEEB-4BF5-91C3-0590542B3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Open Sans"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BF8"/>
    <w:pPr>
      <w:spacing w:before="160"/>
    </w:pPr>
    <w:rPr>
      <w:rFonts w:ascii="Open Sans" w:hAnsi="Open Sans"/>
      <w:color w:val="3C3C3C"/>
      <w:szCs w:val="22"/>
    </w:rPr>
  </w:style>
  <w:style w:type="paragraph" w:styleId="Heading1">
    <w:name w:val="heading 1"/>
    <w:basedOn w:val="Normal"/>
    <w:next w:val="Normal"/>
    <w:link w:val="Heading1Char"/>
    <w:uiPriority w:val="9"/>
    <w:qFormat/>
    <w:rsid w:val="00E36E11"/>
    <w:pPr>
      <w:keepNext/>
      <w:keepLines/>
      <w:spacing w:before="480"/>
      <w:outlineLvl w:val="0"/>
    </w:pPr>
    <w:rPr>
      <w:rFonts w:ascii="Lato" w:eastAsia="MS Mincho" w:hAnsi="Lato"/>
      <w:b/>
      <w:bCs/>
      <w:color w:val="6C0024"/>
      <w:sz w:val="32"/>
      <w:szCs w:val="32"/>
    </w:rPr>
  </w:style>
  <w:style w:type="paragraph" w:styleId="Heading2">
    <w:name w:val="heading 2"/>
    <w:basedOn w:val="NoSpacing"/>
    <w:next w:val="Normal"/>
    <w:link w:val="Heading2Char"/>
    <w:autoRedefine/>
    <w:uiPriority w:val="9"/>
    <w:unhideWhenUsed/>
    <w:qFormat/>
    <w:rsid w:val="005B362F"/>
    <w:pPr>
      <w:spacing w:after="120" w:line="257" w:lineRule="auto"/>
      <w:outlineLvl w:val="1"/>
    </w:pPr>
    <w:rPr>
      <w:rFonts w:asciiTheme="minorHAnsi" w:eastAsiaTheme="majorEastAsia" w:hAnsiTheme="minorHAnsi" w:cstheme="minorHAnsi"/>
      <w:noProof/>
      <w:u w:val="single"/>
    </w:rPr>
  </w:style>
  <w:style w:type="paragraph" w:styleId="Heading3">
    <w:name w:val="heading 3"/>
    <w:basedOn w:val="Normal"/>
    <w:next w:val="Normal"/>
    <w:link w:val="Heading3Char"/>
    <w:uiPriority w:val="9"/>
    <w:unhideWhenUsed/>
    <w:qFormat/>
    <w:rsid w:val="00C503AF"/>
    <w:pPr>
      <w:keepNext/>
      <w:keepLines/>
      <w:spacing w:before="40"/>
      <w:outlineLvl w:val="2"/>
    </w:pPr>
    <w:rPr>
      <w:rFonts w:asciiTheme="majorHAnsi" w:eastAsiaTheme="majorEastAsia" w:hAnsiTheme="majorHAnsi" w:cstheme="majorBidi"/>
      <w:color w:val="4C001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01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autoRedefine/>
    <w:uiPriority w:val="99"/>
    <w:unhideWhenUsed/>
    <w:qFormat/>
    <w:rsid w:val="00D307F6"/>
    <w:pPr>
      <w:tabs>
        <w:tab w:val="center" w:pos="4680"/>
        <w:tab w:val="right" w:pos="9360"/>
      </w:tabs>
    </w:pPr>
    <w:rPr>
      <w:rFonts w:eastAsia="Calibri"/>
      <w:i/>
      <w:color w:val="797979"/>
      <w:sz w:val="18"/>
    </w:rPr>
  </w:style>
  <w:style w:type="character" w:customStyle="1" w:styleId="HeaderChar">
    <w:name w:val="Header Char"/>
    <w:link w:val="Header"/>
    <w:uiPriority w:val="99"/>
    <w:rsid w:val="00D307F6"/>
    <w:rPr>
      <w:rFonts w:ascii="Open Sans" w:eastAsia="Calibri" w:hAnsi="Open Sans" w:cs="Times New Roman"/>
      <w:i/>
      <w:color w:val="797979"/>
      <w:sz w:val="18"/>
    </w:rPr>
  </w:style>
  <w:style w:type="paragraph" w:styleId="BalloonText">
    <w:name w:val="Balloon Text"/>
    <w:basedOn w:val="Normal"/>
    <w:link w:val="BalloonTextChar"/>
    <w:uiPriority w:val="99"/>
    <w:semiHidden/>
    <w:unhideWhenUsed/>
    <w:rsid w:val="00901819"/>
    <w:rPr>
      <w:rFonts w:ascii="Tahoma" w:hAnsi="Tahoma" w:cs="Tahoma"/>
      <w:color w:val="3C3C3C" w:themeColor="background1" w:themeShade="40"/>
      <w:sz w:val="16"/>
      <w:szCs w:val="16"/>
    </w:rPr>
  </w:style>
  <w:style w:type="character" w:customStyle="1" w:styleId="BalloonTextChar">
    <w:name w:val="Balloon Text Char"/>
    <w:link w:val="BalloonText"/>
    <w:uiPriority w:val="99"/>
    <w:semiHidden/>
    <w:rsid w:val="00901819"/>
    <w:rPr>
      <w:rFonts w:ascii="Tahoma" w:hAnsi="Tahoma" w:cs="Tahoma"/>
      <w:sz w:val="16"/>
      <w:szCs w:val="16"/>
    </w:rPr>
  </w:style>
  <w:style w:type="paragraph" w:styleId="Footer">
    <w:name w:val="footer"/>
    <w:basedOn w:val="Normal"/>
    <w:link w:val="FooterChar"/>
    <w:autoRedefine/>
    <w:uiPriority w:val="99"/>
    <w:unhideWhenUsed/>
    <w:qFormat/>
    <w:rsid w:val="008B2EA1"/>
    <w:pPr>
      <w:tabs>
        <w:tab w:val="center" w:pos="4680"/>
        <w:tab w:val="right" w:pos="9360"/>
      </w:tabs>
      <w:jc w:val="center"/>
    </w:pPr>
    <w:rPr>
      <w:rFonts w:asciiTheme="minorHAnsi" w:hAnsiTheme="minorHAnsi" w:cstheme="minorHAnsi"/>
      <w:iCs/>
      <w:noProof/>
      <w:color w:val="auto"/>
      <w:sz w:val="18"/>
      <w:szCs w:val="18"/>
    </w:rPr>
  </w:style>
  <w:style w:type="character" w:customStyle="1" w:styleId="FooterChar">
    <w:name w:val="Footer Char"/>
    <w:link w:val="Footer"/>
    <w:uiPriority w:val="99"/>
    <w:rsid w:val="008B2EA1"/>
    <w:rPr>
      <w:rFonts w:asciiTheme="minorHAnsi" w:hAnsiTheme="minorHAnsi" w:cstheme="minorHAnsi"/>
      <w:iCs/>
      <w:noProof/>
      <w:sz w:val="18"/>
      <w:szCs w:val="18"/>
    </w:rPr>
  </w:style>
  <w:style w:type="character" w:styleId="CommentReference">
    <w:name w:val="annotation reference"/>
    <w:uiPriority w:val="99"/>
    <w:semiHidden/>
    <w:unhideWhenUsed/>
    <w:rsid w:val="006F2FCF"/>
    <w:rPr>
      <w:sz w:val="16"/>
      <w:szCs w:val="16"/>
    </w:rPr>
  </w:style>
  <w:style w:type="paragraph" w:styleId="CommentText">
    <w:name w:val="annotation text"/>
    <w:basedOn w:val="Normal"/>
    <w:link w:val="CommentTextChar"/>
    <w:uiPriority w:val="99"/>
    <w:unhideWhenUsed/>
    <w:rsid w:val="006F2FCF"/>
    <w:pPr>
      <w:spacing w:after="160"/>
    </w:pPr>
    <w:rPr>
      <w:szCs w:val="20"/>
    </w:rPr>
  </w:style>
  <w:style w:type="character" w:customStyle="1" w:styleId="CommentTextChar">
    <w:name w:val="Comment Text Char"/>
    <w:link w:val="CommentText"/>
    <w:uiPriority w:val="99"/>
    <w:rsid w:val="006F2FCF"/>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6F2FCF"/>
    <w:pPr>
      <w:spacing w:after="0"/>
    </w:pPr>
    <w:rPr>
      <w:rFonts w:ascii="Arial" w:hAnsi="Arial"/>
      <w:b/>
      <w:bCs/>
      <w:color w:val="3C3C3C" w:themeColor="background1" w:themeShade="40"/>
    </w:rPr>
  </w:style>
  <w:style w:type="character" w:customStyle="1" w:styleId="CommentSubjectChar">
    <w:name w:val="Comment Subject Char"/>
    <w:link w:val="CommentSubject"/>
    <w:uiPriority w:val="99"/>
    <w:semiHidden/>
    <w:rsid w:val="006F2FCF"/>
    <w:rPr>
      <w:rFonts w:ascii="Open Sans" w:hAnsi="Open Sans"/>
      <w:b/>
      <w:bCs/>
      <w:sz w:val="20"/>
      <w:szCs w:val="20"/>
    </w:rPr>
  </w:style>
  <w:style w:type="character" w:customStyle="1" w:styleId="Heading1Char">
    <w:name w:val="Heading 1 Char"/>
    <w:link w:val="Heading1"/>
    <w:uiPriority w:val="9"/>
    <w:rsid w:val="00E36E11"/>
    <w:rPr>
      <w:rFonts w:ascii="Lato" w:eastAsia="MS Mincho" w:hAnsi="Lato" w:cs="Times New Roman"/>
      <w:b/>
      <w:bCs/>
      <w:color w:val="6C0024"/>
      <w:sz w:val="32"/>
      <w:szCs w:val="32"/>
    </w:rPr>
  </w:style>
  <w:style w:type="paragraph" w:styleId="TOCHeading">
    <w:name w:val="TOC Heading"/>
    <w:basedOn w:val="Heading1"/>
    <w:next w:val="Normal"/>
    <w:uiPriority w:val="39"/>
    <w:unhideWhenUsed/>
    <w:qFormat/>
    <w:rsid w:val="00E36E11"/>
    <w:pPr>
      <w:spacing w:line="276" w:lineRule="auto"/>
      <w:outlineLvl w:val="9"/>
    </w:pPr>
    <w:rPr>
      <w:color w:val="720026"/>
      <w:sz w:val="28"/>
      <w:szCs w:val="28"/>
    </w:rPr>
  </w:style>
  <w:style w:type="paragraph" w:styleId="TOC1">
    <w:name w:val="toc 1"/>
    <w:basedOn w:val="Normal"/>
    <w:next w:val="Normal"/>
    <w:autoRedefine/>
    <w:uiPriority w:val="39"/>
    <w:unhideWhenUsed/>
    <w:rsid w:val="00D43CCE"/>
    <w:pPr>
      <w:tabs>
        <w:tab w:val="right" w:leader="dot" w:pos="10070"/>
      </w:tabs>
      <w:spacing w:before="120"/>
    </w:pPr>
    <w:rPr>
      <w:b/>
    </w:rPr>
  </w:style>
  <w:style w:type="paragraph" w:styleId="TOC2">
    <w:name w:val="toc 2"/>
    <w:basedOn w:val="Normal"/>
    <w:next w:val="Normal"/>
    <w:autoRedefine/>
    <w:uiPriority w:val="39"/>
    <w:unhideWhenUsed/>
    <w:rsid w:val="00E71FB0"/>
    <w:pPr>
      <w:tabs>
        <w:tab w:val="right" w:leader="dot" w:pos="9350"/>
      </w:tabs>
      <w:ind w:left="450"/>
    </w:pPr>
    <w:rPr>
      <w:i/>
      <w:noProof/>
    </w:rPr>
  </w:style>
  <w:style w:type="paragraph" w:styleId="TOC3">
    <w:name w:val="toc 3"/>
    <w:basedOn w:val="Normal"/>
    <w:next w:val="Normal"/>
    <w:autoRedefine/>
    <w:uiPriority w:val="39"/>
    <w:unhideWhenUsed/>
    <w:rsid w:val="00F52345"/>
    <w:pPr>
      <w:tabs>
        <w:tab w:val="right" w:leader="dot" w:pos="9350"/>
      </w:tabs>
      <w:ind w:left="720"/>
    </w:pPr>
  </w:style>
  <w:style w:type="paragraph" w:styleId="TOC4">
    <w:name w:val="toc 4"/>
    <w:basedOn w:val="Normal"/>
    <w:next w:val="Normal"/>
    <w:autoRedefine/>
    <w:uiPriority w:val="39"/>
    <w:semiHidden/>
    <w:unhideWhenUsed/>
    <w:rsid w:val="00E36E11"/>
    <w:pPr>
      <w:ind w:left="660"/>
    </w:pPr>
    <w:rPr>
      <w:szCs w:val="20"/>
    </w:rPr>
  </w:style>
  <w:style w:type="paragraph" w:styleId="TOC5">
    <w:name w:val="toc 5"/>
    <w:basedOn w:val="Normal"/>
    <w:next w:val="Normal"/>
    <w:autoRedefine/>
    <w:uiPriority w:val="39"/>
    <w:semiHidden/>
    <w:unhideWhenUsed/>
    <w:rsid w:val="00E36E11"/>
    <w:pPr>
      <w:ind w:left="880"/>
    </w:pPr>
    <w:rPr>
      <w:szCs w:val="20"/>
    </w:rPr>
  </w:style>
  <w:style w:type="paragraph" w:styleId="TOC6">
    <w:name w:val="toc 6"/>
    <w:basedOn w:val="Normal"/>
    <w:next w:val="Normal"/>
    <w:autoRedefine/>
    <w:uiPriority w:val="39"/>
    <w:semiHidden/>
    <w:unhideWhenUsed/>
    <w:rsid w:val="00E36E11"/>
    <w:pPr>
      <w:ind w:left="1100"/>
    </w:pPr>
    <w:rPr>
      <w:szCs w:val="20"/>
    </w:rPr>
  </w:style>
  <w:style w:type="paragraph" w:styleId="TOC7">
    <w:name w:val="toc 7"/>
    <w:basedOn w:val="Normal"/>
    <w:next w:val="Normal"/>
    <w:autoRedefine/>
    <w:uiPriority w:val="39"/>
    <w:semiHidden/>
    <w:unhideWhenUsed/>
    <w:rsid w:val="00E36E11"/>
    <w:pPr>
      <w:ind w:left="1320"/>
    </w:pPr>
    <w:rPr>
      <w:szCs w:val="20"/>
    </w:rPr>
  </w:style>
  <w:style w:type="paragraph" w:styleId="TOC8">
    <w:name w:val="toc 8"/>
    <w:basedOn w:val="Normal"/>
    <w:next w:val="Normal"/>
    <w:autoRedefine/>
    <w:uiPriority w:val="39"/>
    <w:semiHidden/>
    <w:unhideWhenUsed/>
    <w:rsid w:val="00E36E11"/>
    <w:pPr>
      <w:ind w:left="1540"/>
    </w:pPr>
    <w:rPr>
      <w:szCs w:val="20"/>
    </w:rPr>
  </w:style>
  <w:style w:type="paragraph" w:styleId="TOC9">
    <w:name w:val="toc 9"/>
    <w:basedOn w:val="Normal"/>
    <w:next w:val="Normal"/>
    <w:autoRedefine/>
    <w:uiPriority w:val="39"/>
    <w:semiHidden/>
    <w:unhideWhenUsed/>
    <w:rsid w:val="00E36E11"/>
    <w:pPr>
      <w:ind w:left="1760"/>
    </w:pPr>
    <w:rPr>
      <w:szCs w:val="20"/>
    </w:rPr>
  </w:style>
  <w:style w:type="paragraph" w:customStyle="1" w:styleId="CoverTitle">
    <w:name w:val="Cover Title"/>
    <w:basedOn w:val="Heading1"/>
    <w:autoRedefine/>
    <w:qFormat/>
    <w:rsid w:val="00D307F6"/>
    <w:pPr>
      <w:spacing w:after="120"/>
    </w:pPr>
    <w:rPr>
      <w:color w:val="990033"/>
      <w:sz w:val="72"/>
      <w:szCs w:val="72"/>
    </w:rPr>
  </w:style>
  <w:style w:type="paragraph" w:styleId="Subtitle">
    <w:name w:val="Subtitle"/>
    <w:basedOn w:val="Normal"/>
    <w:next w:val="Normal"/>
    <w:link w:val="SubtitleChar"/>
    <w:uiPriority w:val="11"/>
    <w:qFormat/>
    <w:rsid w:val="00D307F6"/>
    <w:pPr>
      <w:numPr>
        <w:ilvl w:val="1"/>
      </w:numPr>
    </w:pPr>
    <w:rPr>
      <w:rFonts w:ascii="Lato" w:eastAsia="MS Mincho" w:hAnsi="Lato"/>
      <w:i/>
      <w:iCs/>
      <w:color w:val="797979"/>
      <w:spacing w:val="15"/>
      <w:sz w:val="24"/>
      <w:szCs w:val="24"/>
    </w:rPr>
  </w:style>
  <w:style w:type="character" w:customStyle="1" w:styleId="SubtitleChar">
    <w:name w:val="Subtitle Char"/>
    <w:link w:val="Subtitle"/>
    <w:uiPriority w:val="11"/>
    <w:rsid w:val="00D307F6"/>
    <w:rPr>
      <w:rFonts w:ascii="Lato" w:eastAsia="MS Mincho" w:hAnsi="Lato" w:cs="Times New Roman"/>
      <w:i/>
      <w:iCs/>
      <w:color w:val="797979"/>
      <w:spacing w:val="15"/>
      <w:sz w:val="24"/>
      <w:szCs w:val="24"/>
    </w:rPr>
  </w:style>
  <w:style w:type="paragraph" w:customStyle="1" w:styleId="Coversubtitle">
    <w:name w:val="Cover subtitle"/>
    <w:basedOn w:val="Subtitle"/>
    <w:autoRedefine/>
    <w:qFormat/>
    <w:rsid w:val="00D307F6"/>
    <w:rPr>
      <w:rFonts w:asciiTheme="majorHAnsi" w:eastAsiaTheme="majorEastAsia" w:hAnsiTheme="majorHAnsi" w:cstheme="majorBidi"/>
      <w:noProof/>
      <w:color w:val="797979" w:themeColor="background1" w:themeShade="80"/>
      <w:sz w:val="32"/>
    </w:rPr>
  </w:style>
  <w:style w:type="character" w:customStyle="1" w:styleId="Heading2Char">
    <w:name w:val="Heading 2 Char"/>
    <w:link w:val="Heading2"/>
    <w:uiPriority w:val="9"/>
    <w:rsid w:val="005B362F"/>
    <w:rPr>
      <w:rFonts w:asciiTheme="minorHAnsi" w:eastAsiaTheme="majorEastAsia" w:hAnsiTheme="minorHAnsi" w:cstheme="minorHAnsi"/>
      <w:noProof/>
      <w:sz w:val="22"/>
      <w:szCs w:val="22"/>
      <w:u w:val="single"/>
    </w:rPr>
  </w:style>
  <w:style w:type="character" w:styleId="SubtleEmphasis">
    <w:name w:val="Subtle Emphasis"/>
    <w:uiPriority w:val="19"/>
    <w:qFormat/>
    <w:rsid w:val="00D307F6"/>
    <w:rPr>
      <w:i/>
      <w:iCs/>
      <w:color w:val="990033"/>
    </w:rPr>
  </w:style>
  <w:style w:type="character" w:styleId="IntenseEmphasis">
    <w:name w:val="Intense Emphasis"/>
    <w:uiPriority w:val="21"/>
    <w:qFormat/>
    <w:rsid w:val="00E005C5"/>
    <w:rPr>
      <w:rFonts w:ascii="Lato Light" w:hAnsi="Lato Light"/>
      <w:b w:val="0"/>
      <w:bCs/>
      <w:i/>
      <w:iCs/>
      <w:color w:val="990033" w:themeColor="accent1"/>
      <w:sz w:val="32"/>
    </w:rPr>
  </w:style>
  <w:style w:type="character" w:styleId="SubtleReference">
    <w:name w:val="Subtle Reference"/>
    <w:uiPriority w:val="31"/>
    <w:qFormat/>
    <w:rsid w:val="00D307F6"/>
    <w:rPr>
      <w:smallCaps/>
      <w:color w:val="990033"/>
      <w:u w:val="none"/>
    </w:rPr>
  </w:style>
  <w:style w:type="character" w:styleId="IntenseReference">
    <w:name w:val="Intense Reference"/>
    <w:uiPriority w:val="32"/>
    <w:qFormat/>
    <w:rsid w:val="00D307F6"/>
    <w:rPr>
      <w:rFonts w:ascii="Lato Light" w:hAnsi="Lato Light"/>
      <w:b w:val="0"/>
      <w:bCs/>
      <w:smallCaps/>
      <w:color w:val="990033"/>
      <w:spacing w:val="5"/>
      <w:sz w:val="36"/>
      <w:u w:val="none"/>
    </w:rPr>
  </w:style>
  <w:style w:type="character" w:styleId="BookTitle">
    <w:name w:val="Book Title"/>
    <w:uiPriority w:val="33"/>
    <w:qFormat/>
    <w:rsid w:val="00D307F6"/>
    <w:rPr>
      <w:b w:val="0"/>
      <w:bCs/>
      <w:smallCaps/>
      <w:color w:val="3C3C3C"/>
      <w:spacing w:val="5"/>
    </w:rPr>
  </w:style>
  <w:style w:type="character" w:styleId="Strong">
    <w:name w:val="Strong"/>
    <w:uiPriority w:val="22"/>
    <w:qFormat/>
    <w:rsid w:val="00D307F6"/>
    <w:rPr>
      <w:rFonts w:ascii="Open Sans" w:hAnsi="Open Sans"/>
      <w:b/>
      <w:bCs/>
      <w:i w:val="0"/>
      <w:color w:val="3C3C3C"/>
    </w:rPr>
  </w:style>
  <w:style w:type="paragraph" w:styleId="IntenseQuote">
    <w:name w:val="Intense Quote"/>
    <w:basedOn w:val="Normal"/>
    <w:next w:val="Normal"/>
    <w:link w:val="IntenseQuoteChar"/>
    <w:autoRedefine/>
    <w:uiPriority w:val="30"/>
    <w:qFormat/>
    <w:rsid w:val="00D307F6"/>
    <w:pPr>
      <w:pBdr>
        <w:bottom w:val="single" w:sz="2" w:space="4" w:color="797979"/>
      </w:pBdr>
      <w:spacing w:before="200" w:after="280"/>
      <w:ind w:left="936" w:right="936"/>
    </w:pPr>
    <w:rPr>
      <w:rFonts w:ascii="Lato Light" w:hAnsi="Lato Light"/>
      <w:bCs/>
      <w:i/>
      <w:iCs/>
      <w:color w:val="990033"/>
      <w:sz w:val="28"/>
    </w:rPr>
  </w:style>
  <w:style w:type="character" w:customStyle="1" w:styleId="IntenseQuoteChar">
    <w:name w:val="Intense Quote Char"/>
    <w:link w:val="IntenseQuote"/>
    <w:uiPriority w:val="30"/>
    <w:rsid w:val="00D307F6"/>
    <w:rPr>
      <w:rFonts w:ascii="Lato Light" w:hAnsi="Lato Light"/>
      <w:bCs/>
      <w:i/>
      <w:iCs/>
      <w:color w:val="990033"/>
      <w:sz w:val="28"/>
    </w:rPr>
  </w:style>
  <w:style w:type="paragraph" w:styleId="Title">
    <w:name w:val="Title"/>
    <w:basedOn w:val="Normal"/>
    <w:next w:val="Normal"/>
    <w:link w:val="TitleChar"/>
    <w:uiPriority w:val="10"/>
    <w:qFormat/>
    <w:rsid w:val="00863BD2"/>
    <w:pPr>
      <w:pBdr>
        <w:bottom w:val="single" w:sz="8" w:space="4" w:color="990033"/>
      </w:pBdr>
      <w:spacing w:before="0" w:after="300"/>
      <w:contextualSpacing/>
    </w:pPr>
    <w:rPr>
      <w:rFonts w:ascii="Lato" w:eastAsia="MS Mincho" w:hAnsi="Lato"/>
      <w:color w:val="2F2F2F"/>
      <w:spacing w:val="5"/>
      <w:kern w:val="28"/>
      <w:sz w:val="52"/>
      <w:szCs w:val="52"/>
    </w:rPr>
  </w:style>
  <w:style w:type="character" w:customStyle="1" w:styleId="TitleChar">
    <w:name w:val="Title Char"/>
    <w:link w:val="Title"/>
    <w:uiPriority w:val="10"/>
    <w:rsid w:val="00863BD2"/>
    <w:rPr>
      <w:rFonts w:ascii="Lato" w:eastAsia="MS Mincho" w:hAnsi="Lato" w:cs="Times New Roman"/>
      <w:color w:val="2F2F2F"/>
      <w:spacing w:val="5"/>
      <w:kern w:val="28"/>
      <w:sz w:val="52"/>
      <w:szCs w:val="52"/>
    </w:rPr>
  </w:style>
  <w:style w:type="character" w:styleId="Hyperlink">
    <w:name w:val="Hyperlink"/>
    <w:basedOn w:val="DefaultParagraphFont"/>
    <w:uiPriority w:val="99"/>
    <w:unhideWhenUsed/>
    <w:rsid w:val="00D20D0C"/>
    <w:rPr>
      <w:color w:val="990033" w:themeColor="hyperlink"/>
      <w:u w:val="single"/>
    </w:rPr>
  </w:style>
  <w:style w:type="character" w:customStyle="1" w:styleId="Heading3Char">
    <w:name w:val="Heading 3 Char"/>
    <w:basedOn w:val="DefaultParagraphFont"/>
    <w:link w:val="Heading3"/>
    <w:uiPriority w:val="9"/>
    <w:rsid w:val="00C503AF"/>
    <w:rPr>
      <w:rFonts w:asciiTheme="majorHAnsi" w:eastAsiaTheme="majorEastAsia" w:hAnsiTheme="majorHAnsi" w:cstheme="majorBidi"/>
      <w:color w:val="4C0019" w:themeColor="accent1" w:themeShade="7F"/>
      <w:sz w:val="24"/>
      <w:szCs w:val="24"/>
    </w:rPr>
  </w:style>
  <w:style w:type="paragraph" w:styleId="ListParagraph">
    <w:name w:val="List Paragraph"/>
    <w:basedOn w:val="Normal"/>
    <w:uiPriority w:val="34"/>
    <w:qFormat/>
    <w:rsid w:val="00C503AF"/>
    <w:pPr>
      <w:widowControl w:val="0"/>
      <w:autoSpaceDE w:val="0"/>
      <w:autoSpaceDN w:val="0"/>
      <w:spacing w:before="0"/>
      <w:ind w:left="384" w:hanging="216"/>
    </w:pPr>
    <w:rPr>
      <w:rFonts w:ascii="Calibri" w:eastAsiaTheme="minorHAnsi" w:hAnsi="Calibri" w:cstheme="minorHAnsi"/>
      <w:color w:val="auto"/>
      <w:sz w:val="22"/>
    </w:rPr>
  </w:style>
  <w:style w:type="table" w:styleId="PlainTable1">
    <w:name w:val="Plain Table 1"/>
    <w:basedOn w:val="TableNormal"/>
    <w:uiPriority w:val="99"/>
    <w:rsid w:val="00C503AF"/>
    <w:tblPr>
      <w:tblStyleRowBandSize w:val="1"/>
      <w:tblStyleColBandSize w:val="1"/>
      <w:tblBorders>
        <w:top w:val="single" w:sz="4" w:space="0" w:color="B5B5B5" w:themeColor="background1" w:themeShade="BF"/>
        <w:left w:val="single" w:sz="4" w:space="0" w:color="B5B5B5" w:themeColor="background1" w:themeShade="BF"/>
        <w:bottom w:val="single" w:sz="4" w:space="0" w:color="B5B5B5" w:themeColor="background1" w:themeShade="BF"/>
        <w:right w:val="single" w:sz="4" w:space="0" w:color="B5B5B5" w:themeColor="background1" w:themeShade="BF"/>
        <w:insideH w:val="single" w:sz="4" w:space="0" w:color="B5B5B5" w:themeColor="background1" w:themeShade="BF"/>
        <w:insideV w:val="single" w:sz="4" w:space="0" w:color="B5B5B5" w:themeColor="background1" w:themeShade="BF"/>
      </w:tblBorders>
    </w:tblPr>
    <w:tblStylePr w:type="firstRow">
      <w:rPr>
        <w:b/>
        <w:bCs/>
      </w:rPr>
    </w:tblStylePr>
    <w:tblStylePr w:type="lastRow">
      <w:rPr>
        <w:b/>
        <w:bCs/>
      </w:rPr>
      <w:tblPr/>
      <w:tcPr>
        <w:tcBorders>
          <w:top w:val="double" w:sz="4" w:space="0" w:color="B5B5B5" w:themeColor="background1" w:themeShade="BF"/>
        </w:tcBorders>
      </w:tcPr>
    </w:tblStylePr>
    <w:tblStylePr w:type="firstCol">
      <w:rPr>
        <w:b/>
        <w:bCs/>
      </w:rPr>
    </w:tblStylePr>
    <w:tblStylePr w:type="lastCol">
      <w:rPr>
        <w:b/>
        <w:bCs/>
      </w:rPr>
    </w:tblStylePr>
    <w:tblStylePr w:type="band1Vert">
      <w:tblPr/>
      <w:tcPr>
        <w:shd w:val="clear" w:color="auto" w:fill="E5E5E5" w:themeFill="background1" w:themeFillShade="F2"/>
      </w:tcPr>
    </w:tblStylePr>
    <w:tblStylePr w:type="band1Horz">
      <w:tblPr/>
      <w:tcPr>
        <w:shd w:val="clear" w:color="auto" w:fill="E5E5E5" w:themeFill="background1" w:themeFillShade="F2"/>
      </w:tcPr>
    </w:tblStylePr>
  </w:style>
  <w:style w:type="table" w:styleId="ListTable3">
    <w:name w:val="List Table 3"/>
    <w:basedOn w:val="TableNormal"/>
    <w:uiPriority w:val="48"/>
    <w:rsid w:val="00C503AF"/>
    <w:pPr>
      <w:widowControl w:val="0"/>
      <w:autoSpaceDE w:val="0"/>
      <w:autoSpaceDN w:val="0"/>
    </w:pPr>
    <w:rPr>
      <w:rFonts w:ascii="Calibri" w:eastAsiaTheme="minorHAnsi" w:hAnsi="Calibri" w:cstheme="minorHAnsi"/>
      <w:sz w:val="22"/>
      <w:szCs w:val="22"/>
    </w:rPr>
    <w:tblPr>
      <w:tblStyleRowBandSize w:val="1"/>
      <w:tblStyleColBandSize w:val="1"/>
      <w:tblBorders>
        <w:top w:val="single" w:sz="4" w:space="0" w:color="570B22" w:themeColor="text1"/>
        <w:left w:val="single" w:sz="4" w:space="0" w:color="570B22" w:themeColor="text1"/>
        <w:bottom w:val="single" w:sz="4" w:space="0" w:color="570B22" w:themeColor="text1"/>
        <w:right w:val="single" w:sz="4" w:space="0" w:color="570B22" w:themeColor="text1"/>
      </w:tblBorders>
    </w:tblPr>
    <w:tblStylePr w:type="firstRow">
      <w:rPr>
        <w:b/>
        <w:bCs/>
        <w:color w:val="F2F2F2" w:themeColor="background1"/>
      </w:rPr>
      <w:tblPr/>
      <w:tcPr>
        <w:shd w:val="clear" w:color="auto" w:fill="570B22" w:themeFill="text1"/>
      </w:tcPr>
    </w:tblStylePr>
    <w:tblStylePr w:type="lastRow">
      <w:rPr>
        <w:b/>
        <w:bCs/>
      </w:rPr>
      <w:tblPr/>
      <w:tcPr>
        <w:tcBorders>
          <w:top w:val="double" w:sz="4" w:space="0" w:color="570B22" w:themeColor="text1"/>
        </w:tcBorders>
        <w:shd w:val="clear" w:color="auto" w:fill="F2F2F2" w:themeFill="background1"/>
      </w:tcPr>
    </w:tblStylePr>
    <w:tblStylePr w:type="firstCol">
      <w:rPr>
        <w:b/>
        <w:bCs/>
      </w:rPr>
      <w:tblPr/>
      <w:tcPr>
        <w:tcBorders>
          <w:right w:val="nil"/>
        </w:tcBorders>
        <w:shd w:val="clear" w:color="auto" w:fill="F2F2F2" w:themeFill="background1"/>
      </w:tcPr>
    </w:tblStylePr>
    <w:tblStylePr w:type="lastCol">
      <w:rPr>
        <w:b/>
        <w:bCs/>
      </w:rPr>
      <w:tblPr/>
      <w:tcPr>
        <w:tcBorders>
          <w:left w:val="nil"/>
        </w:tcBorders>
        <w:shd w:val="clear" w:color="auto" w:fill="F2F2F2" w:themeFill="background1"/>
      </w:tcPr>
    </w:tblStylePr>
    <w:tblStylePr w:type="band1Vert">
      <w:tblPr/>
      <w:tcPr>
        <w:tcBorders>
          <w:left w:val="single" w:sz="4" w:space="0" w:color="570B22" w:themeColor="text1"/>
          <w:right w:val="single" w:sz="4" w:space="0" w:color="570B22" w:themeColor="text1"/>
        </w:tcBorders>
      </w:tcPr>
    </w:tblStylePr>
    <w:tblStylePr w:type="band1Horz">
      <w:tblPr/>
      <w:tcPr>
        <w:tcBorders>
          <w:top w:val="single" w:sz="4" w:space="0" w:color="570B22" w:themeColor="text1"/>
          <w:bottom w:val="single" w:sz="4" w:space="0" w:color="570B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0B22" w:themeColor="text1"/>
          <w:left w:val="nil"/>
        </w:tcBorders>
      </w:tcPr>
    </w:tblStylePr>
    <w:tblStylePr w:type="swCell">
      <w:tblPr/>
      <w:tcPr>
        <w:tcBorders>
          <w:top w:val="double" w:sz="4" w:space="0" w:color="570B22" w:themeColor="text1"/>
          <w:right w:val="nil"/>
        </w:tcBorders>
      </w:tcPr>
    </w:tblStylePr>
  </w:style>
  <w:style w:type="paragraph" w:customStyle="1" w:styleId="TableParagraph">
    <w:name w:val="Table Paragraph"/>
    <w:basedOn w:val="Normal"/>
    <w:uiPriority w:val="1"/>
    <w:qFormat/>
    <w:rsid w:val="008C30D3"/>
    <w:pPr>
      <w:widowControl w:val="0"/>
      <w:autoSpaceDE w:val="0"/>
      <w:autoSpaceDN w:val="0"/>
      <w:spacing w:before="0"/>
    </w:pPr>
    <w:rPr>
      <w:rFonts w:ascii="Calibri" w:eastAsiaTheme="minorHAnsi" w:hAnsi="Calibri" w:cstheme="minorHAnsi"/>
      <w:color w:val="auto"/>
      <w:sz w:val="22"/>
    </w:rPr>
  </w:style>
  <w:style w:type="table" w:styleId="ListTable2">
    <w:name w:val="List Table 2"/>
    <w:basedOn w:val="TableNormal"/>
    <w:uiPriority w:val="47"/>
    <w:rsid w:val="008C30D3"/>
    <w:pPr>
      <w:widowControl w:val="0"/>
      <w:autoSpaceDE w:val="0"/>
      <w:autoSpaceDN w:val="0"/>
    </w:pPr>
    <w:rPr>
      <w:rFonts w:ascii="Calibri" w:eastAsiaTheme="minorHAnsi" w:hAnsi="Calibri" w:cstheme="minorHAnsi"/>
      <w:sz w:val="22"/>
      <w:szCs w:val="22"/>
    </w:rPr>
    <w:tblPr>
      <w:tblStyleRowBandSize w:val="1"/>
      <w:tblStyleColBandSize w:val="1"/>
      <w:tblBorders>
        <w:top w:val="single" w:sz="4" w:space="0" w:color="E3235D" w:themeColor="text1" w:themeTint="99"/>
        <w:bottom w:val="single" w:sz="4" w:space="0" w:color="E3235D" w:themeColor="text1" w:themeTint="99"/>
        <w:insideH w:val="single" w:sz="4" w:space="0" w:color="E3235D"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B5C8" w:themeFill="text1" w:themeFillTint="33"/>
      </w:tcPr>
    </w:tblStylePr>
    <w:tblStylePr w:type="band1Horz">
      <w:tblPr/>
      <w:tcPr>
        <w:shd w:val="clear" w:color="auto" w:fill="F5B5C8" w:themeFill="text1" w:themeFillTint="33"/>
      </w:tcPr>
    </w:tblStylePr>
  </w:style>
  <w:style w:type="table" w:styleId="PlainTable4">
    <w:name w:val="Plain Table 4"/>
    <w:basedOn w:val="TableNormal"/>
    <w:uiPriority w:val="99"/>
    <w:rsid w:val="0032469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background1" w:themeFillShade="F2"/>
      </w:tcPr>
    </w:tblStylePr>
    <w:tblStylePr w:type="band1Horz">
      <w:tblPr/>
      <w:tcPr>
        <w:shd w:val="clear" w:color="auto" w:fill="E5E5E5" w:themeFill="background1" w:themeFillShade="F2"/>
      </w:tcPr>
    </w:tblStylePr>
  </w:style>
  <w:style w:type="table" w:customStyle="1" w:styleId="TableGrid1">
    <w:name w:val="Table Grid1"/>
    <w:basedOn w:val="TableNormal"/>
    <w:next w:val="TableGrid"/>
    <w:uiPriority w:val="39"/>
    <w:rsid w:val="00E70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048B8"/>
    <w:pPr>
      <w:widowControl w:val="0"/>
      <w:autoSpaceDE w:val="0"/>
      <w:autoSpaceDN w:val="0"/>
      <w:spacing w:before="0"/>
    </w:pPr>
    <w:rPr>
      <w:rFonts w:ascii="Arial Narrow" w:eastAsia="Arial Narrow" w:hAnsi="Arial Narrow" w:cs="Arial Narrow"/>
      <w:i/>
      <w:color w:val="auto"/>
      <w:sz w:val="23"/>
      <w:szCs w:val="23"/>
    </w:rPr>
  </w:style>
  <w:style w:type="character" w:customStyle="1" w:styleId="BodyTextChar">
    <w:name w:val="Body Text Char"/>
    <w:basedOn w:val="DefaultParagraphFont"/>
    <w:link w:val="BodyText"/>
    <w:uiPriority w:val="1"/>
    <w:rsid w:val="001048B8"/>
    <w:rPr>
      <w:rFonts w:ascii="Arial Narrow" w:eastAsia="Arial Narrow" w:hAnsi="Arial Narrow" w:cs="Arial Narrow"/>
      <w:i/>
      <w:sz w:val="23"/>
      <w:szCs w:val="23"/>
    </w:rPr>
  </w:style>
  <w:style w:type="paragraph" w:styleId="BodyTextIndent3">
    <w:name w:val="Body Text Indent 3"/>
    <w:basedOn w:val="Normal"/>
    <w:link w:val="BodyTextIndent3Char"/>
    <w:uiPriority w:val="99"/>
    <w:semiHidden/>
    <w:unhideWhenUsed/>
    <w:rsid w:val="001048B8"/>
    <w:pPr>
      <w:widowControl w:val="0"/>
      <w:autoSpaceDE w:val="0"/>
      <w:autoSpaceDN w:val="0"/>
      <w:spacing w:before="0" w:after="120"/>
      <w:ind w:left="360"/>
    </w:pPr>
    <w:rPr>
      <w:rFonts w:ascii="Calibri" w:eastAsiaTheme="minorHAnsi" w:hAnsi="Calibri" w:cstheme="minorHAnsi"/>
      <w:color w:val="auto"/>
      <w:sz w:val="16"/>
      <w:szCs w:val="16"/>
    </w:rPr>
  </w:style>
  <w:style w:type="character" w:customStyle="1" w:styleId="BodyTextIndent3Char">
    <w:name w:val="Body Text Indent 3 Char"/>
    <w:basedOn w:val="DefaultParagraphFont"/>
    <w:link w:val="BodyTextIndent3"/>
    <w:uiPriority w:val="99"/>
    <w:semiHidden/>
    <w:rsid w:val="001048B8"/>
    <w:rPr>
      <w:rFonts w:ascii="Calibri" w:eastAsiaTheme="minorHAnsi" w:hAnsi="Calibri" w:cstheme="minorHAnsi"/>
      <w:sz w:val="16"/>
      <w:szCs w:val="16"/>
    </w:rPr>
  </w:style>
  <w:style w:type="table" w:customStyle="1" w:styleId="TableGrid2">
    <w:name w:val="Table Grid2"/>
    <w:basedOn w:val="TableNormal"/>
    <w:next w:val="TableGrid"/>
    <w:uiPriority w:val="39"/>
    <w:rsid w:val="009307CD"/>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1">
    <w:name w:val="List Table 21"/>
    <w:basedOn w:val="TableNormal"/>
    <w:next w:val="ListTable2"/>
    <w:uiPriority w:val="47"/>
    <w:rsid w:val="000D73EF"/>
    <w:pPr>
      <w:widowControl w:val="0"/>
      <w:autoSpaceDE w:val="0"/>
      <w:autoSpaceDN w:val="0"/>
    </w:pPr>
    <w:rPr>
      <w:rFonts w:ascii="Calibri" w:eastAsia="Calibri" w:hAnsi="Calibri" w:cs="Calibri"/>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3">
    <w:name w:val="Table Grid3"/>
    <w:basedOn w:val="TableNormal"/>
    <w:next w:val="TableGrid"/>
    <w:uiPriority w:val="39"/>
    <w:rsid w:val="0077675A"/>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B5D18"/>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73D56"/>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351F9"/>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63361"/>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7C70A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C668A"/>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461E1C"/>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56C9E"/>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C0CA7"/>
    <w:rPr>
      <w:color w:val="605E5C"/>
      <w:shd w:val="clear" w:color="auto" w:fill="E1DFDD"/>
    </w:rPr>
  </w:style>
  <w:style w:type="paragraph" w:customStyle="1" w:styleId="Default">
    <w:name w:val="Default"/>
    <w:rsid w:val="009266E0"/>
    <w:pPr>
      <w:autoSpaceDE w:val="0"/>
      <w:autoSpaceDN w:val="0"/>
      <w:adjustRightInd w:val="0"/>
    </w:pPr>
    <w:rPr>
      <w:rFonts w:ascii="Open Sans" w:eastAsia="Times New Roman" w:hAnsi="Open Sans" w:cs="Open Sans"/>
      <w:color w:val="000000"/>
      <w:sz w:val="24"/>
      <w:szCs w:val="24"/>
    </w:rPr>
  </w:style>
  <w:style w:type="table" w:customStyle="1" w:styleId="TableGrid12">
    <w:name w:val="Table Grid12"/>
    <w:basedOn w:val="TableNormal"/>
    <w:next w:val="TableGrid"/>
    <w:uiPriority w:val="39"/>
    <w:rsid w:val="00ED65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74205"/>
    <w:rPr>
      <w:rFonts w:ascii="Calibri" w:eastAsia="Calibri" w:hAnsi="Calibri"/>
      <w:sz w:val="22"/>
      <w:szCs w:val="22"/>
    </w:rPr>
  </w:style>
  <w:style w:type="character" w:customStyle="1" w:styleId="normaltextrun">
    <w:name w:val="normaltextrun"/>
    <w:basedOn w:val="DefaultParagraphFont"/>
    <w:rsid w:val="00FD3EB4"/>
  </w:style>
  <w:style w:type="paragraph" w:styleId="Revision">
    <w:name w:val="Revision"/>
    <w:hidden/>
    <w:uiPriority w:val="99"/>
    <w:semiHidden/>
    <w:rsid w:val="00A1052D"/>
    <w:rPr>
      <w:rFonts w:ascii="Open Sans" w:hAnsi="Open Sans"/>
      <w:color w:val="3C3C3C"/>
      <w:szCs w:val="22"/>
    </w:rPr>
  </w:style>
  <w:style w:type="character" w:styleId="FollowedHyperlink">
    <w:name w:val="FollowedHyperlink"/>
    <w:basedOn w:val="DefaultParagraphFont"/>
    <w:uiPriority w:val="99"/>
    <w:semiHidden/>
    <w:unhideWhenUsed/>
    <w:rsid w:val="009742AD"/>
    <w:rPr>
      <w:color w:val="570B22" w:themeColor="followedHyperlink"/>
      <w:u w:val="single"/>
    </w:rPr>
  </w:style>
  <w:style w:type="paragraph" w:customStyle="1" w:styleId="paragraph">
    <w:name w:val="paragraph"/>
    <w:basedOn w:val="Normal"/>
    <w:rsid w:val="00065F09"/>
    <w:pPr>
      <w:spacing w:before="100" w:beforeAutospacing="1" w:after="100" w:afterAutospacing="1"/>
    </w:pPr>
    <w:rPr>
      <w:rFonts w:ascii="Times New Roman" w:eastAsia="Times New Roman" w:hAnsi="Times New Roman"/>
      <w:color w:val="auto"/>
      <w:sz w:val="24"/>
      <w:szCs w:val="24"/>
    </w:rPr>
  </w:style>
  <w:style w:type="character" w:customStyle="1" w:styleId="eop">
    <w:name w:val="eop"/>
    <w:basedOn w:val="DefaultParagraphFont"/>
    <w:rsid w:val="00065F09"/>
  </w:style>
  <w:style w:type="paragraph" w:styleId="NormalWeb">
    <w:name w:val="Normal (Web)"/>
    <w:basedOn w:val="Normal"/>
    <w:uiPriority w:val="99"/>
    <w:semiHidden/>
    <w:unhideWhenUsed/>
    <w:rsid w:val="009B6633"/>
    <w:pPr>
      <w:spacing w:before="100" w:beforeAutospacing="1" w:after="100" w:afterAutospacing="1"/>
    </w:pPr>
    <w:rPr>
      <w:rFonts w:ascii="Times New Roman" w:eastAsia="Times New Roman" w:hAnsi="Times New Roman"/>
      <w:color w:val="auto"/>
      <w:sz w:val="24"/>
      <w:szCs w:val="24"/>
    </w:rPr>
  </w:style>
  <w:style w:type="table" w:customStyle="1" w:styleId="TableGrid13">
    <w:name w:val="Table Grid13"/>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itle">
    <w:name w:val="Report Title"/>
    <w:basedOn w:val="Heading1"/>
    <w:autoRedefine/>
    <w:qFormat/>
    <w:rsid w:val="00295BF1"/>
    <w:pPr>
      <w:spacing w:after="120"/>
    </w:pPr>
    <w:rPr>
      <w:rFonts w:ascii="Open Sans" w:hAnsi="Open Sans"/>
      <w:b w:val="0"/>
      <w:caps/>
      <w:color w:val="005777"/>
      <w:sz w:val="56"/>
      <w:szCs w:val="72"/>
    </w:rPr>
  </w:style>
  <w:style w:type="table" w:customStyle="1" w:styleId="TableGrid29">
    <w:name w:val="Table Grid29"/>
    <w:basedOn w:val="TableNormal"/>
    <w:next w:val="TableGrid"/>
    <w:uiPriority w:val="39"/>
    <w:rsid w:val="00216CD1"/>
    <w:pPr>
      <w:widowControl w:val="0"/>
      <w:autoSpaceDE w:val="0"/>
      <w:autoSpaceDN w:val="0"/>
    </w:pPr>
    <w:rPr>
      <w:rFonts w:ascii="Open Sans" w:eastAsia="Calibri" w:hAnsi="Open Sans" w:cs="Open Sans"/>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1A6C7D"/>
    <w:pPr>
      <w:widowControl w:val="0"/>
      <w:autoSpaceDE w:val="0"/>
      <w:autoSpaceDN w:val="0"/>
    </w:pPr>
    <w:rPr>
      <w:rFonts w:ascii="Open Sans" w:eastAsia="Calibri" w:hAnsi="Open Sans" w:cs="Open Sans"/>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732603"/>
    <w:pPr>
      <w:widowControl w:val="0"/>
      <w:autoSpaceDE w:val="0"/>
      <w:autoSpaceDN w:val="0"/>
    </w:pPr>
    <w:rPr>
      <w:rFonts w:ascii="Open Sans" w:eastAsia="Calibri" w:hAnsi="Open Sans" w:cs="Open Sans"/>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0531B0"/>
    <w:pPr>
      <w:widowControl w:val="0"/>
      <w:autoSpaceDE w:val="0"/>
      <w:autoSpaceDN w:val="0"/>
    </w:pPr>
    <w:rPr>
      <w:rFonts w:ascii="Open Sans" w:eastAsia="Calibri" w:hAnsi="Open Sans" w:cs="Open Sans"/>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977889"/>
    <w:pPr>
      <w:widowControl w:val="0"/>
      <w:autoSpaceDE w:val="0"/>
      <w:autoSpaceDN w:val="0"/>
    </w:pPr>
    <w:rPr>
      <w:rFonts w:ascii="Open Sans" w:eastAsia="Calibri" w:hAnsi="Open Sans" w:cs="Open Sans"/>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10F30"/>
    <w:pPr>
      <w:widowControl w:val="0"/>
      <w:autoSpaceDE w:val="0"/>
      <w:autoSpaceDN w:val="0"/>
    </w:pPr>
    <w:rPr>
      <w:rFonts w:ascii="Open Sans" w:eastAsia="Calibri" w:hAnsi="Open Sans" w:cs="Open Sans"/>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6901E9"/>
    <w:pPr>
      <w:widowControl w:val="0"/>
      <w:autoSpaceDE w:val="0"/>
      <w:autoSpaceDN w:val="0"/>
    </w:pPr>
    <w:rPr>
      <w:rFonts w:ascii="Open Sans" w:eastAsia="Calibri" w:hAnsi="Open Sans" w:cs="Open Sans"/>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C84354"/>
    <w:pPr>
      <w:widowControl w:val="0"/>
      <w:autoSpaceDE w:val="0"/>
      <w:autoSpaceDN w:val="0"/>
    </w:pPr>
    <w:rPr>
      <w:rFonts w:ascii="Open Sans" w:eastAsia="Calibri" w:hAnsi="Open Sans" w:cs="Open Sans"/>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8D35E4"/>
    <w:pPr>
      <w:widowControl w:val="0"/>
      <w:autoSpaceDE w:val="0"/>
      <w:autoSpaceDN w:val="0"/>
    </w:pPr>
    <w:rPr>
      <w:rFonts w:ascii="Open Sans" w:eastAsia="Calibri" w:hAnsi="Open Sans" w:cs="Open Sans"/>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EC7158"/>
    <w:pPr>
      <w:widowControl w:val="0"/>
      <w:autoSpaceDE w:val="0"/>
      <w:autoSpaceDN w:val="0"/>
    </w:pPr>
    <w:rPr>
      <w:rFonts w:ascii="Open Sans" w:eastAsia="Calibri" w:hAnsi="Open Sans" w:cs="Open Sans"/>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7D2898"/>
    <w:pPr>
      <w:widowControl w:val="0"/>
      <w:autoSpaceDE w:val="0"/>
      <w:autoSpaceDN w:val="0"/>
    </w:pPr>
    <w:rPr>
      <w:rFonts w:ascii="Open Sans" w:eastAsia="Calibri" w:hAnsi="Open Sans" w:cs="Open Sans"/>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9A4260"/>
    <w:pPr>
      <w:widowControl w:val="0"/>
      <w:autoSpaceDE w:val="0"/>
      <w:autoSpaceDN w:val="0"/>
    </w:pPr>
    <w:rPr>
      <w:rFonts w:ascii="Open Sans" w:eastAsia="Calibri" w:hAnsi="Open Sans" w:cs="Open Sans"/>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9954AA"/>
    <w:pPr>
      <w:widowControl w:val="0"/>
      <w:autoSpaceDE w:val="0"/>
      <w:autoSpaceDN w:val="0"/>
    </w:pPr>
    <w:rPr>
      <w:rFonts w:ascii="Open Sans" w:eastAsia="Calibri" w:hAnsi="Open Sans" w:cs="Open Sans"/>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B6706B"/>
    <w:pPr>
      <w:widowControl w:val="0"/>
      <w:autoSpaceDE w:val="0"/>
      <w:autoSpaceDN w:val="0"/>
    </w:pPr>
    <w:rPr>
      <w:rFonts w:ascii="Open Sans" w:eastAsia="Calibri" w:hAnsi="Open Sans" w:cs="Open Sans"/>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977C51"/>
    <w:pPr>
      <w:widowControl w:val="0"/>
      <w:autoSpaceDE w:val="0"/>
      <w:autoSpaceDN w:val="0"/>
    </w:pPr>
    <w:rPr>
      <w:rFonts w:ascii="Open Sans" w:eastAsia="Calibri" w:hAnsi="Open Sans" w:cs="Open Sans"/>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C67AA0"/>
    <w:pPr>
      <w:widowControl w:val="0"/>
      <w:autoSpaceDE w:val="0"/>
      <w:autoSpaceDN w:val="0"/>
    </w:pPr>
    <w:rPr>
      <w:rFonts w:ascii="Open Sans" w:eastAsia="Calibri" w:hAnsi="Open Sans" w:cs="Open Sans"/>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C22270"/>
    <w:pPr>
      <w:widowControl w:val="0"/>
      <w:autoSpaceDE w:val="0"/>
      <w:autoSpaceDN w:val="0"/>
    </w:pPr>
    <w:rPr>
      <w:rFonts w:ascii="Open Sans" w:eastAsia="Calibri" w:hAnsi="Open Sans" w:cs="Open Sans"/>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886492"/>
    <w:pPr>
      <w:widowControl w:val="0"/>
      <w:autoSpaceDE w:val="0"/>
      <w:autoSpaceDN w:val="0"/>
    </w:pPr>
    <w:rPr>
      <w:rFonts w:ascii="Open Sans" w:eastAsia="Calibri" w:hAnsi="Open Sans" w:cs="Open Sans"/>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BC62CE"/>
    <w:pPr>
      <w:widowControl w:val="0"/>
      <w:autoSpaceDE w:val="0"/>
      <w:autoSpaceDN w:val="0"/>
    </w:pPr>
    <w:rPr>
      <w:rFonts w:ascii="Open Sans" w:eastAsia="Calibri" w:hAnsi="Open Sans" w:cs="Open Sans"/>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99460251">
    <w:name w:val="scxw99460251"/>
    <w:basedOn w:val="DefaultParagraphFont"/>
    <w:rsid w:val="00BF24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6142">
      <w:bodyDiv w:val="1"/>
      <w:marLeft w:val="0"/>
      <w:marRight w:val="0"/>
      <w:marTop w:val="0"/>
      <w:marBottom w:val="0"/>
      <w:divBdr>
        <w:top w:val="none" w:sz="0" w:space="0" w:color="auto"/>
        <w:left w:val="none" w:sz="0" w:space="0" w:color="auto"/>
        <w:bottom w:val="none" w:sz="0" w:space="0" w:color="auto"/>
        <w:right w:val="none" w:sz="0" w:space="0" w:color="auto"/>
      </w:divBdr>
    </w:div>
    <w:div w:id="15235220">
      <w:bodyDiv w:val="1"/>
      <w:marLeft w:val="0"/>
      <w:marRight w:val="0"/>
      <w:marTop w:val="0"/>
      <w:marBottom w:val="0"/>
      <w:divBdr>
        <w:top w:val="none" w:sz="0" w:space="0" w:color="auto"/>
        <w:left w:val="none" w:sz="0" w:space="0" w:color="auto"/>
        <w:bottom w:val="none" w:sz="0" w:space="0" w:color="auto"/>
        <w:right w:val="none" w:sz="0" w:space="0" w:color="auto"/>
      </w:divBdr>
    </w:div>
    <w:div w:id="73745483">
      <w:bodyDiv w:val="1"/>
      <w:marLeft w:val="0"/>
      <w:marRight w:val="0"/>
      <w:marTop w:val="0"/>
      <w:marBottom w:val="0"/>
      <w:divBdr>
        <w:top w:val="none" w:sz="0" w:space="0" w:color="auto"/>
        <w:left w:val="none" w:sz="0" w:space="0" w:color="auto"/>
        <w:bottom w:val="none" w:sz="0" w:space="0" w:color="auto"/>
        <w:right w:val="none" w:sz="0" w:space="0" w:color="auto"/>
      </w:divBdr>
      <w:divsChild>
        <w:div w:id="1018577321">
          <w:marLeft w:val="0"/>
          <w:marRight w:val="0"/>
          <w:marTop w:val="0"/>
          <w:marBottom w:val="0"/>
          <w:divBdr>
            <w:top w:val="none" w:sz="0" w:space="0" w:color="auto"/>
            <w:left w:val="none" w:sz="0" w:space="0" w:color="auto"/>
            <w:bottom w:val="none" w:sz="0" w:space="0" w:color="auto"/>
            <w:right w:val="none" w:sz="0" w:space="0" w:color="auto"/>
          </w:divBdr>
        </w:div>
      </w:divsChild>
    </w:div>
    <w:div w:id="74480318">
      <w:bodyDiv w:val="1"/>
      <w:marLeft w:val="0"/>
      <w:marRight w:val="0"/>
      <w:marTop w:val="0"/>
      <w:marBottom w:val="0"/>
      <w:divBdr>
        <w:top w:val="none" w:sz="0" w:space="0" w:color="auto"/>
        <w:left w:val="none" w:sz="0" w:space="0" w:color="auto"/>
        <w:bottom w:val="none" w:sz="0" w:space="0" w:color="auto"/>
        <w:right w:val="none" w:sz="0" w:space="0" w:color="auto"/>
      </w:divBdr>
    </w:div>
    <w:div w:id="80182809">
      <w:bodyDiv w:val="1"/>
      <w:marLeft w:val="0"/>
      <w:marRight w:val="0"/>
      <w:marTop w:val="0"/>
      <w:marBottom w:val="0"/>
      <w:divBdr>
        <w:top w:val="none" w:sz="0" w:space="0" w:color="auto"/>
        <w:left w:val="none" w:sz="0" w:space="0" w:color="auto"/>
        <w:bottom w:val="none" w:sz="0" w:space="0" w:color="auto"/>
        <w:right w:val="none" w:sz="0" w:space="0" w:color="auto"/>
      </w:divBdr>
    </w:div>
    <w:div w:id="91168066">
      <w:bodyDiv w:val="1"/>
      <w:marLeft w:val="0"/>
      <w:marRight w:val="0"/>
      <w:marTop w:val="0"/>
      <w:marBottom w:val="0"/>
      <w:divBdr>
        <w:top w:val="none" w:sz="0" w:space="0" w:color="auto"/>
        <w:left w:val="none" w:sz="0" w:space="0" w:color="auto"/>
        <w:bottom w:val="none" w:sz="0" w:space="0" w:color="auto"/>
        <w:right w:val="none" w:sz="0" w:space="0" w:color="auto"/>
      </w:divBdr>
    </w:div>
    <w:div w:id="103110564">
      <w:bodyDiv w:val="1"/>
      <w:marLeft w:val="0"/>
      <w:marRight w:val="0"/>
      <w:marTop w:val="0"/>
      <w:marBottom w:val="0"/>
      <w:divBdr>
        <w:top w:val="none" w:sz="0" w:space="0" w:color="auto"/>
        <w:left w:val="none" w:sz="0" w:space="0" w:color="auto"/>
        <w:bottom w:val="none" w:sz="0" w:space="0" w:color="auto"/>
        <w:right w:val="none" w:sz="0" w:space="0" w:color="auto"/>
      </w:divBdr>
    </w:div>
    <w:div w:id="109597115">
      <w:bodyDiv w:val="1"/>
      <w:marLeft w:val="0"/>
      <w:marRight w:val="0"/>
      <w:marTop w:val="0"/>
      <w:marBottom w:val="0"/>
      <w:divBdr>
        <w:top w:val="none" w:sz="0" w:space="0" w:color="auto"/>
        <w:left w:val="none" w:sz="0" w:space="0" w:color="auto"/>
        <w:bottom w:val="none" w:sz="0" w:space="0" w:color="auto"/>
        <w:right w:val="none" w:sz="0" w:space="0" w:color="auto"/>
      </w:divBdr>
    </w:div>
    <w:div w:id="126972257">
      <w:bodyDiv w:val="1"/>
      <w:marLeft w:val="0"/>
      <w:marRight w:val="0"/>
      <w:marTop w:val="0"/>
      <w:marBottom w:val="0"/>
      <w:divBdr>
        <w:top w:val="none" w:sz="0" w:space="0" w:color="auto"/>
        <w:left w:val="none" w:sz="0" w:space="0" w:color="auto"/>
        <w:bottom w:val="none" w:sz="0" w:space="0" w:color="auto"/>
        <w:right w:val="none" w:sz="0" w:space="0" w:color="auto"/>
      </w:divBdr>
    </w:div>
    <w:div w:id="135025795">
      <w:bodyDiv w:val="1"/>
      <w:marLeft w:val="0"/>
      <w:marRight w:val="0"/>
      <w:marTop w:val="0"/>
      <w:marBottom w:val="0"/>
      <w:divBdr>
        <w:top w:val="none" w:sz="0" w:space="0" w:color="auto"/>
        <w:left w:val="none" w:sz="0" w:space="0" w:color="auto"/>
        <w:bottom w:val="none" w:sz="0" w:space="0" w:color="auto"/>
        <w:right w:val="none" w:sz="0" w:space="0" w:color="auto"/>
      </w:divBdr>
    </w:div>
    <w:div w:id="144661495">
      <w:bodyDiv w:val="1"/>
      <w:marLeft w:val="0"/>
      <w:marRight w:val="0"/>
      <w:marTop w:val="0"/>
      <w:marBottom w:val="0"/>
      <w:divBdr>
        <w:top w:val="none" w:sz="0" w:space="0" w:color="auto"/>
        <w:left w:val="none" w:sz="0" w:space="0" w:color="auto"/>
        <w:bottom w:val="none" w:sz="0" w:space="0" w:color="auto"/>
        <w:right w:val="none" w:sz="0" w:space="0" w:color="auto"/>
      </w:divBdr>
    </w:div>
    <w:div w:id="145978409">
      <w:bodyDiv w:val="1"/>
      <w:marLeft w:val="0"/>
      <w:marRight w:val="0"/>
      <w:marTop w:val="0"/>
      <w:marBottom w:val="0"/>
      <w:divBdr>
        <w:top w:val="none" w:sz="0" w:space="0" w:color="auto"/>
        <w:left w:val="none" w:sz="0" w:space="0" w:color="auto"/>
        <w:bottom w:val="none" w:sz="0" w:space="0" w:color="auto"/>
        <w:right w:val="none" w:sz="0" w:space="0" w:color="auto"/>
      </w:divBdr>
    </w:div>
    <w:div w:id="185406113">
      <w:bodyDiv w:val="1"/>
      <w:marLeft w:val="0"/>
      <w:marRight w:val="0"/>
      <w:marTop w:val="0"/>
      <w:marBottom w:val="0"/>
      <w:divBdr>
        <w:top w:val="none" w:sz="0" w:space="0" w:color="auto"/>
        <w:left w:val="none" w:sz="0" w:space="0" w:color="auto"/>
        <w:bottom w:val="none" w:sz="0" w:space="0" w:color="auto"/>
        <w:right w:val="none" w:sz="0" w:space="0" w:color="auto"/>
      </w:divBdr>
    </w:div>
    <w:div w:id="199822631">
      <w:bodyDiv w:val="1"/>
      <w:marLeft w:val="0"/>
      <w:marRight w:val="0"/>
      <w:marTop w:val="0"/>
      <w:marBottom w:val="0"/>
      <w:divBdr>
        <w:top w:val="none" w:sz="0" w:space="0" w:color="auto"/>
        <w:left w:val="none" w:sz="0" w:space="0" w:color="auto"/>
        <w:bottom w:val="none" w:sz="0" w:space="0" w:color="auto"/>
        <w:right w:val="none" w:sz="0" w:space="0" w:color="auto"/>
      </w:divBdr>
    </w:div>
    <w:div w:id="205727167">
      <w:bodyDiv w:val="1"/>
      <w:marLeft w:val="0"/>
      <w:marRight w:val="0"/>
      <w:marTop w:val="0"/>
      <w:marBottom w:val="0"/>
      <w:divBdr>
        <w:top w:val="none" w:sz="0" w:space="0" w:color="auto"/>
        <w:left w:val="none" w:sz="0" w:space="0" w:color="auto"/>
        <w:bottom w:val="none" w:sz="0" w:space="0" w:color="auto"/>
        <w:right w:val="none" w:sz="0" w:space="0" w:color="auto"/>
      </w:divBdr>
    </w:div>
    <w:div w:id="221797676">
      <w:bodyDiv w:val="1"/>
      <w:marLeft w:val="0"/>
      <w:marRight w:val="0"/>
      <w:marTop w:val="0"/>
      <w:marBottom w:val="0"/>
      <w:divBdr>
        <w:top w:val="none" w:sz="0" w:space="0" w:color="auto"/>
        <w:left w:val="none" w:sz="0" w:space="0" w:color="auto"/>
        <w:bottom w:val="none" w:sz="0" w:space="0" w:color="auto"/>
        <w:right w:val="none" w:sz="0" w:space="0" w:color="auto"/>
      </w:divBdr>
      <w:divsChild>
        <w:div w:id="1497382516">
          <w:marLeft w:val="274"/>
          <w:marRight w:val="0"/>
          <w:marTop w:val="0"/>
          <w:marBottom w:val="0"/>
          <w:divBdr>
            <w:top w:val="none" w:sz="0" w:space="0" w:color="auto"/>
            <w:left w:val="none" w:sz="0" w:space="0" w:color="auto"/>
            <w:bottom w:val="none" w:sz="0" w:space="0" w:color="auto"/>
            <w:right w:val="none" w:sz="0" w:space="0" w:color="auto"/>
          </w:divBdr>
        </w:div>
        <w:div w:id="1702634967">
          <w:marLeft w:val="274"/>
          <w:marRight w:val="0"/>
          <w:marTop w:val="0"/>
          <w:marBottom w:val="0"/>
          <w:divBdr>
            <w:top w:val="none" w:sz="0" w:space="0" w:color="auto"/>
            <w:left w:val="none" w:sz="0" w:space="0" w:color="auto"/>
            <w:bottom w:val="none" w:sz="0" w:space="0" w:color="auto"/>
            <w:right w:val="none" w:sz="0" w:space="0" w:color="auto"/>
          </w:divBdr>
        </w:div>
      </w:divsChild>
    </w:div>
    <w:div w:id="246429660">
      <w:bodyDiv w:val="1"/>
      <w:marLeft w:val="0"/>
      <w:marRight w:val="0"/>
      <w:marTop w:val="0"/>
      <w:marBottom w:val="0"/>
      <w:divBdr>
        <w:top w:val="none" w:sz="0" w:space="0" w:color="auto"/>
        <w:left w:val="none" w:sz="0" w:space="0" w:color="auto"/>
        <w:bottom w:val="none" w:sz="0" w:space="0" w:color="auto"/>
        <w:right w:val="none" w:sz="0" w:space="0" w:color="auto"/>
      </w:divBdr>
    </w:div>
    <w:div w:id="282424427">
      <w:bodyDiv w:val="1"/>
      <w:marLeft w:val="0"/>
      <w:marRight w:val="0"/>
      <w:marTop w:val="0"/>
      <w:marBottom w:val="0"/>
      <w:divBdr>
        <w:top w:val="none" w:sz="0" w:space="0" w:color="auto"/>
        <w:left w:val="none" w:sz="0" w:space="0" w:color="auto"/>
        <w:bottom w:val="none" w:sz="0" w:space="0" w:color="auto"/>
        <w:right w:val="none" w:sz="0" w:space="0" w:color="auto"/>
      </w:divBdr>
    </w:div>
    <w:div w:id="290475665">
      <w:bodyDiv w:val="1"/>
      <w:marLeft w:val="0"/>
      <w:marRight w:val="0"/>
      <w:marTop w:val="0"/>
      <w:marBottom w:val="0"/>
      <w:divBdr>
        <w:top w:val="none" w:sz="0" w:space="0" w:color="auto"/>
        <w:left w:val="none" w:sz="0" w:space="0" w:color="auto"/>
        <w:bottom w:val="none" w:sz="0" w:space="0" w:color="auto"/>
        <w:right w:val="none" w:sz="0" w:space="0" w:color="auto"/>
      </w:divBdr>
    </w:div>
    <w:div w:id="302196753">
      <w:bodyDiv w:val="1"/>
      <w:marLeft w:val="0"/>
      <w:marRight w:val="0"/>
      <w:marTop w:val="0"/>
      <w:marBottom w:val="0"/>
      <w:divBdr>
        <w:top w:val="none" w:sz="0" w:space="0" w:color="auto"/>
        <w:left w:val="none" w:sz="0" w:space="0" w:color="auto"/>
        <w:bottom w:val="none" w:sz="0" w:space="0" w:color="auto"/>
        <w:right w:val="none" w:sz="0" w:space="0" w:color="auto"/>
      </w:divBdr>
    </w:div>
    <w:div w:id="376007912">
      <w:bodyDiv w:val="1"/>
      <w:marLeft w:val="0"/>
      <w:marRight w:val="0"/>
      <w:marTop w:val="0"/>
      <w:marBottom w:val="0"/>
      <w:divBdr>
        <w:top w:val="none" w:sz="0" w:space="0" w:color="auto"/>
        <w:left w:val="none" w:sz="0" w:space="0" w:color="auto"/>
        <w:bottom w:val="none" w:sz="0" w:space="0" w:color="auto"/>
        <w:right w:val="none" w:sz="0" w:space="0" w:color="auto"/>
      </w:divBdr>
      <w:divsChild>
        <w:div w:id="529419013">
          <w:marLeft w:val="0"/>
          <w:marRight w:val="0"/>
          <w:marTop w:val="0"/>
          <w:marBottom w:val="0"/>
          <w:divBdr>
            <w:top w:val="none" w:sz="0" w:space="0" w:color="auto"/>
            <w:left w:val="none" w:sz="0" w:space="0" w:color="auto"/>
            <w:bottom w:val="none" w:sz="0" w:space="0" w:color="auto"/>
            <w:right w:val="none" w:sz="0" w:space="0" w:color="auto"/>
          </w:divBdr>
        </w:div>
        <w:div w:id="1831560429">
          <w:marLeft w:val="0"/>
          <w:marRight w:val="0"/>
          <w:marTop w:val="0"/>
          <w:marBottom w:val="0"/>
          <w:divBdr>
            <w:top w:val="none" w:sz="0" w:space="0" w:color="auto"/>
            <w:left w:val="none" w:sz="0" w:space="0" w:color="auto"/>
            <w:bottom w:val="none" w:sz="0" w:space="0" w:color="auto"/>
            <w:right w:val="none" w:sz="0" w:space="0" w:color="auto"/>
          </w:divBdr>
          <w:divsChild>
            <w:div w:id="1467510624">
              <w:marLeft w:val="0"/>
              <w:marRight w:val="0"/>
              <w:marTop w:val="0"/>
              <w:marBottom w:val="0"/>
              <w:divBdr>
                <w:top w:val="none" w:sz="0" w:space="0" w:color="auto"/>
                <w:left w:val="none" w:sz="0" w:space="0" w:color="auto"/>
                <w:bottom w:val="none" w:sz="0" w:space="0" w:color="auto"/>
                <w:right w:val="none" w:sz="0" w:space="0" w:color="auto"/>
              </w:divBdr>
            </w:div>
            <w:div w:id="1470905464">
              <w:marLeft w:val="0"/>
              <w:marRight w:val="0"/>
              <w:marTop w:val="0"/>
              <w:marBottom w:val="0"/>
              <w:divBdr>
                <w:top w:val="none" w:sz="0" w:space="0" w:color="auto"/>
                <w:left w:val="none" w:sz="0" w:space="0" w:color="auto"/>
                <w:bottom w:val="none" w:sz="0" w:space="0" w:color="auto"/>
                <w:right w:val="none" w:sz="0" w:space="0" w:color="auto"/>
              </w:divBdr>
            </w:div>
            <w:div w:id="1825851963">
              <w:marLeft w:val="0"/>
              <w:marRight w:val="0"/>
              <w:marTop w:val="0"/>
              <w:marBottom w:val="0"/>
              <w:divBdr>
                <w:top w:val="none" w:sz="0" w:space="0" w:color="auto"/>
                <w:left w:val="none" w:sz="0" w:space="0" w:color="auto"/>
                <w:bottom w:val="none" w:sz="0" w:space="0" w:color="auto"/>
                <w:right w:val="none" w:sz="0" w:space="0" w:color="auto"/>
              </w:divBdr>
            </w:div>
          </w:divsChild>
        </w:div>
        <w:div w:id="1890413069">
          <w:marLeft w:val="0"/>
          <w:marRight w:val="0"/>
          <w:marTop w:val="0"/>
          <w:marBottom w:val="0"/>
          <w:divBdr>
            <w:top w:val="none" w:sz="0" w:space="0" w:color="auto"/>
            <w:left w:val="none" w:sz="0" w:space="0" w:color="auto"/>
            <w:bottom w:val="none" w:sz="0" w:space="0" w:color="auto"/>
            <w:right w:val="none" w:sz="0" w:space="0" w:color="auto"/>
          </w:divBdr>
        </w:div>
      </w:divsChild>
    </w:div>
    <w:div w:id="418521854">
      <w:bodyDiv w:val="1"/>
      <w:marLeft w:val="0"/>
      <w:marRight w:val="0"/>
      <w:marTop w:val="0"/>
      <w:marBottom w:val="0"/>
      <w:divBdr>
        <w:top w:val="none" w:sz="0" w:space="0" w:color="auto"/>
        <w:left w:val="none" w:sz="0" w:space="0" w:color="auto"/>
        <w:bottom w:val="none" w:sz="0" w:space="0" w:color="auto"/>
        <w:right w:val="none" w:sz="0" w:space="0" w:color="auto"/>
      </w:divBdr>
    </w:div>
    <w:div w:id="432016238">
      <w:bodyDiv w:val="1"/>
      <w:marLeft w:val="0"/>
      <w:marRight w:val="0"/>
      <w:marTop w:val="0"/>
      <w:marBottom w:val="0"/>
      <w:divBdr>
        <w:top w:val="none" w:sz="0" w:space="0" w:color="auto"/>
        <w:left w:val="none" w:sz="0" w:space="0" w:color="auto"/>
        <w:bottom w:val="none" w:sz="0" w:space="0" w:color="auto"/>
        <w:right w:val="none" w:sz="0" w:space="0" w:color="auto"/>
      </w:divBdr>
    </w:div>
    <w:div w:id="455832754">
      <w:bodyDiv w:val="1"/>
      <w:marLeft w:val="0"/>
      <w:marRight w:val="0"/>
      <w:marTop w:val="0"/>
      <w:marBottom w:val="0"/>
      <w:divBdr>
        <w:top w:val="none" w:sz="0" w:space="0" w:color="auto"/>
        <w:left w:val="none" w:sz="0" w:space="0" w:color="auto"/>
        <w:bottom w:val="none" w:sz="0" w:space="0" w:color="auto"/>
        <w:right w:val="none" w:sz="0" w:space="0" w:color="auto"/>
      </w:divBdr>
    </w:div>
    <w:div w:id="459538710">
      <w:bodyDiv w:val="1"/>
      <w:marLeft w:val="0"/>
      <w:marRight w:val="0"/>
      <w:marTop w:val="0"/>
      <w:marBottom w:val="0"/>
      <w:divBdr>
        <w:top w:val="none" w:sz="0" w:space="0" w:color="auto"/>
        <w:left w:val="none" w:sz="0" w:space="0" w:color="auto"/>
        <w:bottom w:val="none" w:sz="0" w:space="0" w:color="auto"/>
        <w:right w:val="none" w:sz="0" w:space="0" w:color="auto"/>
      </w:divBdr>
    </w:div>
    <w:div w:id="473572107">
      <w:bodyDiv w:val="1"/>
      <w:marLeft w:val="0"/>
      <w:marRight w:val="0"/>
      <w:marTop w:val="0"/>
      <w:marBottom w:val="0"/>
      <w:divBdr>
        <w:top w:val="none" w:sz="0" w:space="0" w:color="auto"/>
        <w:left w:val="none" w:sz="0" w:space="0" w:color="auto"/>
        <w:bottom w:val="none" w:sz="0" w:space="0" w:color="auto"/>
        <w:right w:val="none" w:sz="0" w:space="0" w:color="auto"/>
      </w:divBdr>
    </w:div>
    <w:div w:id="475071903">
      <w:bodyDiv w:val="1"/>
      <w:marLeft w:val="0"/>
      <w:marRight w:val="0"/>
      <w:marTop w:val="0"/>
      <w:marBottom w:val="0"/>
      <w:divBdr>
        <w:top w:val="none" w:sz="0" w:space="0" w:color="auto"/>
        <w:left w:val="none" w:sz="0" w:space="0" w:color="auto"/>
        <w:bottom w:val="none" w:sz="0" w:space="0" w:color="auto"/>
        <w:right w:val="none" w:sz="0" w:space="0" w:color="auto"/>
      </w:divBdr>
    </w:div>
    <w:div w:id="510343144">
      <w:bodyDiv w:val="1"/>
      <w:marLeft w:val="0"/>
      <w:marRight w:val="0"/>
      <w:marTop w:val="0"/>
      <w:marBottom w:val="0"/>
      <w:divBdr>
        <w:top w:val="none" w:sz="0" w:space="0" w:color="auto"/>
        <w:left w:val="none" w:sz="0" w:space="0" w:color="auto"/>
        <w:bottom w:val="none" w:sz="0" w:space="0" w:color="auto"/>
        <w:right w:val="none" w:sz="0" w:space="0" w:color="auto"/>
      </w:divBdr>
    </w:div>
    <w:div w:id="528298318">
      <w:bodyDiv w:val="1"/>
      <w:marLeft w:val="0"/>
      <w:marRight w:val="0"/>
      <w:marTop w:val="0"/>
      <w:marBottom w:val="0"/>
      <w:divBdr>
        <w:top w:val="none" w:sz="0" w:space="0" w:color="auto"/>
        <w:left w:val="none" w:sz="0" w:space="0" w:color="auto"/>
        <w:bottom w:val="none" w:sz="0" w:space="0" w:color="auto"/>
        <w:right w:val="none" w:sz="0" w:space="0" w:color="auto"/>
      </w:divBdr>
    </w:div>
    <w:div w:id="536817200">
      <w:bodyDiv w:val="1"/>
      <w:marLeft w:val="0"/>
      <w:marRight w:val="0"/>
      <w:marTop w:val="0"/>
      <w:marBottom w:val="0"/>
      <w:divBdr>
        <w:top w:val="none" w:sz="0" w:space="0" w:color="auto"/>
        <w:left w:val="none" w:sz="0" w:space="0" w:color="auto"/>
        <w:bottom w:val="none" w:sz="0" w:space="0" w:color="auto"/>
        <w:right w:val="none" w:sz="0" w:space="0" w:color="auto"/>
      </w:divBdr>
    </w:div>
    <w:div w:id="546601231">
      <w:bodyDiv w:val="1"/>
      <w:marLeft w:val="0"/>
      <w:marRight w:val="0"/>
      <w:marTop w:val="0"/>
      <w:marBottom w:val="0"/>
      <w:divBdr>
        <w:top w:val="none" w:sz="0" w:space="0" w:color="auto"/>
        <w:left w:val="none" w:sz="0" w:space="0" w:color="auto"/>
        <w:bottom w:val="none" w:sz="0" w:space="0" w:color="auto"/>
        <w:right w:val="none" w:sz="0" w:space="0" w:color="auto"/>
      </w:divBdr>
    </w:div>
    <w:div w:id="631406559">
      <w:bodyDiv w:val="1"/>
      <w:marLeft w:val="0"/>
      <w:marRight w:val="0"/>
      <w:marTop w:val="0"/>
      <w:marBottom w:val="0"/>
      <w:divBdr>
        <w:top w:val="none" w:sz="0" w:space="0" w:color="auto"/>
        <w:left w:val="none" w:sz="0" w:space="0" w:color="auto"/>
        <w:bottom w:val="none" w:sz="0" w:space="0" w:color="auto"/>
        <w:right w:val="none" w:sz="0" w:space="0" w:color="auto"/>
      </w:divBdr>
      <w:divsChild>
        <w:div w:id="994459143">
          <w:marLeft w:val="0"/>
          <w:marRight w:val="0"/>
          <w:marTop w:val="0"/>
          <w:marBottom w:val="0"/>
          <w:divBdr>
            <w:top w:val="none" w:sz="0" w:space="0" w:color="auto"/>
            <w:left w:val="none" w:sz="0" w:space="0" w:color="auto"/>
            <w:bottom w:val="none" w:sz="0" w:space="0" w:color="auto"/>
            <w:right w:val="none" w:sz="0" w:space="0" w:color="auto"/>
          </w:divBdr>
        </w:div>
        <w:div w:id="1638024779">
          <w:marLeft w:val="0"/>
          <w:marRight w:val="0"/>
          <w:marTop w:val="0"/>
          <w:marBottom w:val="0"/>
          <w:divBdr>
            <w:top w:val="none" w:sz="0" w:space="0" w:color="auto"/>
            <w:left w:val="none" w:sz="0" w:space="0" w:color="auto"/>
            <w:bottom w:val="none" w:sz="0" w:space="0" w:color="auto"/>
            <w:right w:val="none" w:sz="0" w:space="0" w:color="auto"/>
          </w:divBdr>
        </w:div>
      </w:divsChild>
    </w:div>
    <w:div w:id="640961571">
      <w:bodyDiv w:val="1"/>
      <w:marLeft w:val="0"/>
      <w:marRight w:val="0"/>
      <w:marTop w:val="0"/>
      <w:marBottom w:val="0"/>
      <w:divBdr>
        <w:top w:val="none" w:sz="0" w:space="0" w:color="auto"/>
        <w:left w:val="none" w:sz="0" w:space="0" w:color="auto"/>
        <w:bottom w:val="none" w:sz="0" w:space="0" w:color="auto"/>
        <w:right w:val="none" w:sz="0" w:space="0" w:color="auto"/>
      </w:divBdr>
    </w:div>
    <w:div w:id="667486743">
      <w:bodyDiv w:val="1"/>
      <w:marLeft w:val="0"/>
      <w:marRight w:val="0"/>
      <w:marTop w:val="0"/>
      <w:marBottom w:val="0"/>
      <w:divBdr>
        <w:top w:val="none" w:sz="0" w:space="0" w:color="auto"/>
        <w:left w:val="none" w:sz="0" w:space="0" w:color="auto"/>
        <w:bottom w:val="none" w:sz="0" w:space="0" w:color="auto"/>
        <w:right w:val="none" w:sz="0" w:space="0" w:color="auto"/>
      </w:divBdr>
    </w:div>
    <w:div w:id="701633367">
      <w:bodyDiv w:val="1"/>
      <w:marLeft w:val="0"/>
      <w:marRight w:val="0"/>
      <w:marTop w:val="0"/>
      <w:marBottom w:val="0"/>
      <w:divBdr>
        <w:top w:val="none" w:sz="0" w:space="0" w:color="auto"/>
        <w:left w:val="none" w:sz="0" w:space="0" w:color="auto"/>
        <w:bottom w:val="none" w:sz="0" w:space="0" w:color="auto"/>
        <w:right w:val="none" w:sz="0" w:space="0" w:color="auto"/>
      </w:divBdr>
    </w:div>
    <w:div w:id="779878841">
      <w:bodyDiv w:val="1"/>
      <w:marLeft w:val="0"/>
      <w:marRight w:val="0"/>
      <w:marTop w:val="0"/>
      <w:marBottom w:val="0"/>
      <w:divBdr>
        <w:top w:val="none" w:sz="0" w:space="0" w:color="auto"/>
        <w:left w:val="none" w:sz="0" w:space="0" w:color="auto"/>
        <w:bottom w:val="none" w:sz="0" w:space="0" w:color="auto"/>
        <w:right w:val="none" w:sz="0" w:space="0" w:color="auto"/>
      </w:divBdr>
    </w:div>
    <w:div w:id="792095407">
      <w:bodyDiv w:val="1"/>
      <w:marLeft w:val="0"/>
      <w:marRight w:val="0"/>
      <w:marTop w:val="0"/>
      <w:marBottom w:val="0"/>
      <w:divBdr>
        <w:top w:val="none" w:sz="0" w:space="0" w:color="auto"/>
        <w:left w:val="none" w:sz="0" w:space="0" w:color="auto"/>
        <w:bottom w:val="none" w:sz="0" w:space="0" w:color="auto"/>
        <w:right w:val="none" w:sz="0" w:space="0" w:color="auto"/>
      </w:divBdr>
    </w:div>
    <w:div w:id="848253011">
      <w:bodyDiv w:val="1"/>
      <w:marLeft w:val="0"/>
      <w:marRight w:val="0"/>
      <w:marTop w:val="0"/>
      <w:marBottom w:val="0"/>
      <w:divBdr>
        <w:top w:val="none" w:sz="0" w:space="0" w:color="auto"/>
        <w:left w:val="none" w:sz="0" w:space="0" w:color="auto"/>
        <w:bottom w:val="none" w:sz="0" w:space="0" w:color="auto"/>
        <w:right w:val="none" w:sz="0" w:space="0" w:color="auto"/>
      </w:divBdr>
    </w:div>
    <w:div w:id="859511657">
      <w:bodyDiv w:val="1"/>
      <w:marLeft w:val="0"/>
      <w:marRight w:val="0"/>
      <w:marTop w:val="0"/>
      <w:marBottom w:val="0"/>
      <w:divBdr>
        <w:top w:val="none" w:sz="0" w:space="0" w:color="auto"/>
        <w:left w:val="none" w:sz="0" w:space="0" w:color="auto"/>
        <w:bottom w:val="none" w:sz="0" w:space="0" w:color="auto"/>
        <w:right w:val="none" w:sz="0" w:space="0" w:color="auto"/>
      </w:divBdr>
      <w:divsChild>
        <w:div w:id="999388827">
          <w:marLeft w:val="0"/>
          <w:marRight w:val="0"/>
          <w:marTop w:val="0"/>
          <w:marBottom w:val="0"/>
          <w:divBdr>
            <w:top w:val="none" w:sz="0" w:space="0" w:color="auto"/>
            <w:left w:val="none" w:sz="0" w:space="0" w:color="auto"/>
            <w:bottom w:val="none" w:sz="0" w:space="0" w:color="auto"/>
            <w:right w:val="none" w:sz="0" w:space="0" w:color="auto"/>
          </w:divBdr>
        </w:div>
      </w:divsChild>
    </w:div>
    <w:div w:id="865410189">
      <w:bodyDiv w:val="1"/>
      <w:marLeft w:val="0"/>
      <w:marRight w:val="0"/>
      <w:marTop w:val="0"/>
      <w:marBottom w:val="0"/>
      <w:divBdr>
        <w:top w:val="none" w:sz="0" w:space="0" w:color="auto"/>
        <w:left w:val="none" w:sz="0" w:space="0" w:color="auto"/>
        <w:bottom w:val="none" w:sz="0" w:space="0" w:color="auto"/>
        <w:right w:val="none" w:sz="0" w:space="0" w:color="auto"/>
      </w:divBdr>
    </w:div>
    <w:div w:id="885608379">
      <w:bodyDiv w:val="1"/>
      <w:marLeft w:val="0"/>
      <w:marRight w:val="0"/>
      <w:marTop w:val="0"/>
      <w:marBottom w:val="0"/>
      <w:divBdr>
        <w:top w:val="none" w:sz="0" w:space="0" w:color="auto"/>
        <w:left w:val="none" w:sz="0" w:space="0" w:color="auto"/>
        <w:bottom w:val="none" w:sz="0" w:space="0" w:color="auto"/>
        <w:right w:val="none" w:sz="0" w:space="0" w:color="auto"/>
      </w:divBdr>
    </w:div>
    <w:div w:id="924613492">
      <w:bodyDiv w:val="1"/>
      <w:marLeft w:val="0"/>
      <w:marRight w:val="0"/>
      <w:marTop w:val="0"/>
      <w:marBottom w:val="0"/>
      <w:divBdr>
        <w:top w:val="none" w:sz="0" w:space="0" w:color="auto"/>
        <w:left w:val="none" w:sz="0" w:space="0" w:color="auto"/>
        <w:bottom w:val="none" w:sz="0" w:space="0" w:color="auto"/>
        <w:right w:val="none" w:sz="0" w:space="0" w:color="auto"/>
      </w:divBdr>
    </w:div>
    <w:div w:id="948396955">
      <w:bodyDiv w:val="1"/>
      <w:marLeft w:val="0"/>
      <w:marRight w:val="0"/>
      <w:marTop w:val="0"/>
      <w:marBottom w:val="0"/>
      <w:divBdr>
        <w:top w:val="none" w:sz="0" w:space="0" w:color="auto"/>
        <w:left w:val="none" w:sz="0" w:space="0" w:color="auto"/>
        <w:bottom w:val="none" w:sz="0" w:space="0" w:color="auto"/>
        <w:right w:val="none" w:sz="0" w:space="0" w:color="auto"/>
      </w:divBdr>
    </w:div>
    <w:div w:id="972102971">
      <w:bodyDiv w:val="1"/>
      <w:marLeft w:val="0"/>
      <w:marRight w:val="0"/>
      <w:marTop w:val="0"/>
      <w:marBottom w:val="0"/>
      <w:divBdr>
        <w:top w:val="none" w:sz="0" w:space="0" w:color="auto"/>
        <w:left w:val="none" w:sz="0" w:space="0" w:color="auto"/>
        <w:bottom w:val="none" w:sz="0" w:space="0" w:color="auto"/>
        <w:right w:val="none" w:sz="0" w:space="0" w:color="auto"/>
      </w:divBdr>
      <w:divsChild>
        <w:div w:id="201678392">
          <w:marLeft w:val="274"/>
          <w:marRight w:val="0"/>
          <w:marTop w:val="0"/>
          <w:marBottom w:val="0"/>
          <w:divBdr>
            <w:top w:val="none" w:sz="0" w:space="0" w:color="auto"/>
            <w:left w:val="none" w:sz="0" w:space="0" w:color="auto"/>
            <w:bottom w:val="none" w:sz="0" w:space="0" w:color="auto"/>
            <w:right w:val="none" w:sz="0" w:space="0" w:color="auto"/>
          </w:divBdr>
        </w:div>
        <w:div w:id="871379139">
          <w:marLeft w:val="274"/>
          <w:marRight w:val="0"/>
          <w:marTop w:val="0"/>
          <w:marBottom w:val="0"/>
          <w:divBdr>
            <w:top w:val="none" w:sz="0" w:space="0" w:color="auto"/>
            <w:left w:val="none" w:sz="0" w:space="0" w:color="auto"/>
            <w:bottom w:val="none" w:sz="0" w:space="0" w:color="auto"/>
            <w:right w:val="none" w:sz="0" w:space="0" w:color="auto"/>
          </w:divBdr>
        </w:div>
      </w:divsChild>
    </w:div>
    <w:div w:id="984628805">
      <w:bodyDiv w:val="1"/>
      <w:marLeft w:val="0"/>
      <w:marRight w:val="0"/>
      <w:marTop w:val="0"/>
      <w:marBottom w:val="0"/>
      <w:divBdr>
        <w:top w:val="none" w:sz="0" w:space="0" w:color="auto"/>
        <w:left w:val="none" w:sz="0" w:space="0" w:color="auto"/>
        <w:bottom w:val="none" w:sz="0" w:space="0" w:color="auto"/>
        <w:right w:val="none" w:sz="0" w:space="0" w:color="auto"/>
      </w:divBdr>
    </w:div>
    <w:div w:id="1013264475">
      <w:bodyDiv w:val="1"/>
      <w:marLeft w:val="0"/>
      <w:marRight w:val="0"/>
      <w:marTop w:val="0"/>
      <w:marBottom w:val="0"/>
      <w:divBdr>
        <w:top w:val="none" w:sz="0" w:space="0" w:color="auto"/>
        <w:left w:val="none" w:sz="0" w:space="0" w:color="auto"/>
        <w:bottom w:val="none" w:sz="0" w:space="0" w:color="auto"/>
        <w:right w:val="none" w:sz="0" w:space="0" w:color="auto"/>
      </w:divBdr>
    </w:div>
    <w:div w:id="1028947415">
      <w:bodyDiv w:val="1"/>
      <w:marLeft w:val="0"/>
      <w:marRight w:val="0"/>
      <w:marTop w:val="0"/>
      <w:marBottom w:val="0"/>
      <w:divBdr>
        <w:top w:val="none" w:sz="0" w:space="0" w:color="auto"/>
        <w:left w:val="none" w:sz="0" w:space="0" w:color="auto"/>
        <w:bottom w:val="none" w:sz="0" w:space="0" w:color="auto"/>
        <w:right w:val="none" w:sz="0" w:space="0" w:color="auto"/>
      </w:divBdr>
      <w:divsChild>
        <w:div w:id="812217430">
          <w:marLeft w:val="0"/>
          <w:marRight w:val="0"/>
          <w:marTop w:val="0"/>
          <w:marBottom w:val="0"/>
          <w:divBdr>
            <w:top w:val="none" w:sz="0" w:space="0" w:color="auto"/>
            <w:left w:val="none" w:sz="0" w:space="0" w:color="auto"/>
            <w:bottom w:val="none" w:sz="0" w:space="0" w:color="auto"/>
            <w:right w:val="none" w:sz="0" w:space="0" w:color="auto"/>
          </w:divBdr>
          <w:divsChild>
            <w:div w:id="1714693150">
              <w:marLeft w:val="0"/>
              <w:marRight w:val="0"/>
              <w:marTop w:val="0"/>
              <w:marBottom w:val="0"/>
              <w:divBdr>
                <w:top w:val="none" w:sz="0" w:space="0" w:color="auto"/>
                <w:left w:val="none" w:sz="0" w:space="0" w:color="auto"/>
                <w:bottom w:val="none" w:sz="0" w:space="0" w:color="auto"/>
                <w:right w:val="none" w:sz="0" w:space="0" w:color="auto"/>
              </w:divBdr>
              <w:divsChild>
                <w:div w:id="919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960855">
      <w:bodyDiv w:val="1"/>
      <w:marLeft w:val="0"/>
      <w:marRight w:val="0"/>
      <w:marTop w:val="0"/>
      <w:marBottom w:val="0"/>
      <w:divBdr>
        <w:top w:val="none" w:sz="0" w:space="0" w:color="auto"/>
        <w:left w:val="none" w:sz="0" w:space="0" w:color="auto"/>
        <w:bottom w:val="none" w:sz="0" w:space="0" w:color="auto"/>
        <w:right w:val="none" w:sz="0" w:space="0" w:color="auto"/>
      </w:divBdr>
    </w:div>
    <w:div w:id="1105229842">
      <w:bodyDiv w:val="1"/>
      <w:marLeft w:val="0"/>
      <w:marRight w:val="0"/>
      <w:marTop w:val="0"/>
      <w:marBottom w:val="0"/>
      <w:divBdr>
        <w:top w:val="none" w:sz="0" w:space="0" w:color="auto"/>
        <w:left w:val="none" w:sz="0" w:space="0" w:color="auto"/>
        <w:bottom w:val="none" w:sz="0" w:space="0" w:color="auto"/>
        <w:right w:val="none" w:sz="0" w:space="0" w:color="auto"/>
      </w:divBdr>
      <w:divsChild>
        <w:div w:id="869032548">
          <w:marLeft w:val="0"/>
          <w:marRight w:val="0"/>
          <w:marTop w:val="0"/>
          <w:marBottom w:val="0"/>
          <w:divBdr>
            <w:top w:val="none" w:sz="0" w:space="0" w:color="auto"/>
            <w:left w:val="none" w:sz="0" w:space="0" w:color="auto"/>
            <w:bottom w:val="none" w:sz="0" w:space="0" w:color="auto"/>
            <w:right w:val="none" w:sz="0" w:space="0" w:color="auto"/>
          </w:divBdr>
        </w:div>
      </w:divsChild>
    </w:div>
    <w:div w:id="1121730620">
      <w:bodyDiv w:val="1"/>
      <w:marLeft w:val="0"/>
      <w:marRight w:val="0"/>
      <w:marTop w:val="0"/>
      <w:marBottom w:val="0"/>
      <w:divBdr>
        <w:top w:val="none" w:sz="0" w:space="0" w:color="auto"/>
        <w:left w:val="none" w:sz="0" w:space="0" w:color="auto"/>
        <w:bottom w:val="none" w:sz="0" w:space="0" w:color="auto"/>
        <w:right w:val="none" w:sz="0" w:space="0" w:color="auto"/>
      </w:divBdr>
    </w:div>
    <w:div w:id="1132870194">
      <w:bodyDiv w:val="1"/>
      <w:marLeft w:val="0"/>
      <w:marRight w:val="0"/>
      <w:marTop w:val="0"/>
      <w:marBottom w:val="0"/>
      <w:divBdr>
        <w:top w:val="none" w:sz="0" w:space="0" w:color="auto"/>
        <w:left w:val="none" w:sz="0" w:space="0" w:color="auto"/>
        <w:bottom w:val="none" w:sz="0" w:space="0" w:color="auto"/>
        <w:right w:val="none" w:sz="0" w:space="0" w:color="auto"/>
      </w:divBdr>
    </w:div>
    <w:div w:id="1139424321">
      <w:bodyDiv w:val="1"/>
      <w:marLeft w:val="0"/>
      <w:marRight w:val="0"/>
      <w:marTop w:val="0"/>
      <w:marBottom w:val="0"/>
      <w:divBdr>
        <w:top w:val="none" w:sz="0" w:space="0" w:color="auto"/>
        <w:left w:val="none" w:sz="0" w:space="0" w:color="auto"/>
        <w:bottom w:val="none" w:sz="0" w:space="0" w:color="auto"/>
        <w:right w:val="none" w:sz="0" w:space="0" w:color="auto"/>
      </w:divBdr>
    </w:div>
    <w:div w:id="1185752827">
      <w:bodyDiv w:val="1"/>
      <w:marLeft w:val="0"/>
      <w:marRight w:val="0"/>
      <w:marTop w:val="0"/>
      <w:marBottom w:val="0"/>
      <w:divBdr>
        <w:top w:val="none" w:sz="0" w:space="0" w:color="auto"/>
        <w:left w:val="none" w:sz="0" w:space="0" w:color="auto"/>
        <w:bottom w:val="none" w:sz="0" w:space="0" w:color="auto"/>
        <w:right w:val="none" w:sz="0" w:space="0" w:color="auto"/>
      </w:divBdr>
    </w:div>
    <w:div w:id="1191526022">
      <w:bodyDiv w:val="1"/>
      <w:marLeft w:val="0"/>
      <w:marRight w:val="0"/>
      <w:marTop w:val="0"/>
      <w:marBottom w:val="0"/>
      <w:divBdr>
        <w:top w:val="none" w:sz="0" w:space="0" w:color="auto"/>
        <w:left w:val="none" w:sz="0" w:space="0" w:color="auto"/>
        <w:bottom w:val="none" w:sz="0" w:space="0" w:color="auto"/>
        <w:right w:val="none" w:sz="0" w:space="0" w:color="auto"/>
      </w:divBdr>
    </w:div>
    <w:div w:id="1209416333">
      <w:bodyDiv w:val="1"/>
      <w:marLeft w:val="0"/>
      <w:marRight w:val="0"/>
      <w:marTop w:val="0"/>
      <w:marBottom w:val="0"/>
      <w:divBdr>
        <w:top w:val="none" w:sz="0" w:space="0" w:color="auto"/>
        <w:left w:val="none" w:sz="0" w:space="0" w:color="auto"/>
        <w:bottom w:val="none" w:sz="0" w:space="0" w:color="auto"/>
        <w:right w:val="none" w:sz="0" w:space="0" w:color="auto"/>
      </w:divBdr>
    </w:div>
    <w:div w:id="1250040979">
      <w:bodyDiv w:val="1"/>
      <w:marLeft w:val="0"/>
      <w:marRight w:val="0"/>
      <w:marTop w:val="0"/>
      <w:marBottom w:val="0"/>
      <w:divBdr>
        <w:top w:val="none" w:sz="0" w:space="0" w:color="auto"/>
        <w:left w:val="none" w:sz="0" w:space="0" w:color="auto"/>
        <w:bottom w:val="none" w:sz="0" w:space="0" w:color="auto"/>
        <w:right w:val="none" w:sz="0" w:space="0" w:color="auto"/>
      </w:divBdr>
    </w:div>
    <w:div w:id="1295208519">
      <w:bodyDiv w:val="1"/>
      <w:marLeft w:val="0"/>
      <w:marRight w:val="0"/>
      <w:marTop w:val="0"/>
      <w:marBottom w:val="0"/>
      <w:divBdr>
        <w:top w:val="none" w:sz="0" w:space="0" w:color="auto"/>
        <w:left w:val="none" w:sz="0" w:space="0" w:color="auto"/>
        <w:bottom w:val="none" w:sz="0" w:space="0" w:color="auto"/>
        <w:right w:val="none" w:sz="0" w:space="0" w:color="auto"/>
      </w:divBdr>
    </w:div>
    <w:div w:id="1304508697">
      <w:bodyDiv w:val="1"/>
      <w:marLeft w:val="0"/>
      <w:marRight w:val="0"/>
      <w:marTop w:val="0"/>
      <w:marBottom w:val="0"/>
      <w:divBdr>
        <w:top w:val="none" w:sz="0" w:space="0" w:color="auto"/>
        <w:left w:val="none" w:sz="0" w:space="0" w:color="auto"/>
        <w:bottom w:val="none" w:sz="0" w:space="0" w:color="auto"/>
        <w:right w:val="none" w:sz="0" w:space="0" w:color="auto"/>
      </w:divBdr>
    </w:div>
    <w:div w:id="1310092207">
      <w:bodyDiv w:val="1"/>
      <w:marLeft w:val="0"/>
      <w:marRight w:val="0"/>
      <w:marTop w:val="0"/>
      <w:marBottom w:val="0"/>
      <w:divBdr>
        <w:top w:val="none" w:sz="0" w:space="0" w:color="auto"/>
        <w:left w:val="none" w:sz="0" w:space="0" w:color="auto"/>
        <w:bottom w:val="none" w:sz="0" w:space="0" w:color="auto"/>
        <w:right w:val="none" w:sz="0" w:space="0" w:color="auto"/>
      </w:divBdr>
    </w:div>
    <w:div w:id="1327633288">
      <w:bodyDiv w:val="1"/>
      <w:marLeft w:val="0"/>
      <w:marRight w:val="0"/>
      <w:marTop w:val="0"/>
      <w:marBottom w:val="0"/>
      <w:divBdr>
        <w:top w:val="none" w:sz="0" w:space="0" w:color="auto"/>
        <w:left w:val="none" w:sz="0" w:space="0" w:color="auto"/>
        <w:bottom w:val="none" w:sz="0" w:space="0" w:color="auto"/>
        <w:right w:val="none" w:sz="0" w:space="0" w:color="auto"/>
      </w:divBdr>
    </w:div>
    <w:div w:id="1332634464">
      <w:bodyDiv w:val="1"/>
      <w:marLeft w:val="0"/>
      <w:marRight w:val="0"/>
      <w:marTop w:val="0"/>
      <w:marBottom w:val="0"/>
      <w:divBdr>
        <w:top w:val="none" w:sz="0" w:space="0" w:color="auto"/>
        <w:left w:val="none" w:sz="0" w:space="0" w:color="auto"/>
        <w:bottom w:val="none" w:sz="0" w:space="0" w:color="auto"/>
        <w:right w:val="none" w:sz="0" w:space="0" w:color="auto"/>
      </w:divBdr>
    </w:div>
    <w:div w:id="1344212537">
      <w:bodyDiv w:val="1"/>
      <w:marLeft w:val="0"/>
      <w:marRight w:val="0"/>
      <w:marTop w:val="0"/>
      <w:marBottom w:val="0"/>
      <w:divBdr>
        <w:top w:val="none" w:sz="0" w:space="0" w:color="auto"/>
        <w:left w:val="none" w:sz="0" w:space="0" w:color="auto"/>
        <w:bottom w:val="none" w:sz="0" w:space="0" w:color="auto"/>
        <w:right w:val="none" w:sz="0" w:space="0" w:color="auto"/>
      </w:divBdr>
    </w:div>
    <w:div w:id="1351445632">
      <w:bodyDiv w:val="1"/>
      <w:marLeft w:val="0"/>
      <w:marRight w:val="0"/>
      <w:marTop w:val="0"/>
      <w:marBottom w:val="0"/>
      <w:divBdr>
        <w:top w:val="none" w:sz="0" w:space="0" w:color="auto"/>
        <w:left w:val="none" w:sz="0" w:space="0" w:color="auto"/>
        <w:bottom w:val="none" w:sz="0" w:space="0" w:color="auto"/>
        <w:right w:val="none" w:sz="0" w:space="0" w:color="auto"/>
      </w:divBdr>
    </w:div>
    <w:div w:id="1366517306">
      <w:bodyDiv w:val="1"/>
      <w:marLeft w:val="0"/>
      <w:marRight w:val="0"/>
      <w:marTop w:val="0"/>
      <w:marBottom w:val="0"/>
      <w:divBdr>
        <w:top w:val="none" w:sz="0" w:space="0" w:color="auto"/>
        <w:left w:val="none" w:sz="0" w:space="0" w:color="auto"/>
        <w:bottom w:val="none" w:sz="0" w:space="0" w:color="auto"/>
        <w:right w:val="none" w:sz="0" w:space="0" w:color="auto"/>
      </w:divBdr>
    </w:div>
    <w:div w:id="1367366314">
      <w:bodyDiv w:val="1"/>
      <w:marLeft w:val="0"/>
      <w:marRight w:val="0"/>
      <w:marTop w:val="0"/>
      <w:marBottom w:val="0"/>
      <w:divBdr>
        <w:top w:val="none" w:sz="0" w:space="0" w:color="auto"/>
        <w:left w:val="none" w:sz="0" w:space="0" w:color="auto"/>
        <w:bottom w:val="none" w:sz="0" w:space="0" w:color="auto"/>
        <w:right w:val="none" w:sz="0" w:space="0" w:color="auto"/>
      </w:divBdr>
    </w:div>
    <w:div w:id="1416902767">
      <w:bodyDiv w:val="1"/>
      <w:marLeft w:val="0"/>
      <w:marRight w:val="0"/>
      <w:marTop w:val="0"/>
      <w:marBottom w:val="0"/>
      <w:divBdr>
        <w:top w:val="none" w:sz="0" w:space="0" w:color="auto"/>
        <w:left w:val="none" w:sz="0" w:space="0" w:color="auto"/>
        <w:bottom w:val="none" w:sz="0" w:space="0" w:color="auto"/>
        <w:right w:val="none" w:sz="0" w:space="0" w:color="auto"/>
      </w:divBdr>
    </w:div>
    <w:div w:id="1434010495">
      <w:bodyDiv w:val="1"/>
      <w:marLeft w:val="0"/>
      <w:marRight w:val="0"/>
      <w:marTop w:val="0"/>
      <w:marBottom w:val="0"/>
      <w:divBdr>
        <w:top w:val="none" w:sz="0" w:space="0" w:color="auto"/>
        <w:left w:val="none" w:sz="0" w:space="0" w:color="auto"/>
        <w:bottom w:val="none" w:sz="0" w:space="0" w:color="auto"/>
        <w:right w:val="none" w:sz="0" w:space="0" w:color="auto"/>
      </w:divBdr>
    </w:div>
    <w:div w:id="1445535225">
      <w:bodyDiv w:val="1"/>
      <w:marLeft w:val="0"/>
      <w:marRight w:val="0"/>
      <w:marTop w:val="0"/>
      <w:marBottom w:val="0"/>
      <w:divBdr>
        <w:top w:val="none" w:sz="0" w:space="0" w:color="auto"/>
        <w:left w:val="none" w:sz="0" w:space="0" w:color="auto"/>
        <w:bottom w:val="none" w:sz="0" w:space="0" w:color="auto"/>
        <w:right w:val="none" w:sz="0" w:space="0" w:color="auto"/>
      </w:divBdr>
      <w:divsChild>
        <w:div w:id="470711300">
          <w:marLeft w:val="274"/>
          <w:marRight w:val="0"/>
          <w:marTop w:val="0"/>
          <w:marBottom w:val="0"/>
          <w:divBdr>
            <w:top w:val="none" w:sz="0" w:space="0" w:color="auto"/>
            <w:left w:val="none" w:sz="0" w:space="0" w:color="auto"/>
            <w:bottom w:val="none" w:sz="0" w:space="0" w:color="auto"/>
            <w:right w:val="none" w:sz="0" w:space="0" w:color="auto"/>
          </w:divBdr>
        </w:div>
      </w:divsChild>
    </w:div>
    <w:div w:id="1457482045">
      <w:bodyDiv w:val="1"/>
      <w:marLeft w:val="0"/>
      <w:marRight w:val="0"/>
      <w:marTop w:val="0"/>
      <w:marBottom w:val="0"/>
      <w:divBdr>
        <w:top w:val="none" w:sz="0" w:space="0" w:color="auto"/>
        <w:left w:val="none" w:sz="0" w:space="0" w:color="auto"/>
        <w:bottom w:val="none" w:sz="0" w:space="0" w:color="auto"/>
        <w:right w:val="none" w:sz="0" w:space="0" w:color="auto"/>
      </w:divBdr>
      <w:divsChild>
        <w:div w:id="1195998329">
          <w:marLeft w:val="274"/>
          <w:marRight w:val="0"/>
          <w:marTop w:val="0"/>
          <w:marBottom w:val="0"/>
          <w:divBdr>
            <w:top w:val="none" w:sz="0" w:space="0" w:color="auto"/>
            <w:left w:val="none" w:sz="0" w:space="0" w:color="auto"/>
            <w:bottom w:val="none" w:sz="0" w:space="0" w:color="auto"/>
            <w:right w:val="none" w:sz="0" w:space="0" w:color="auto"/>
          </w:divBdr>
        </w:div>
        <w:div w:id="1807745224">
          <w:marLeft w:val="274"/>
          <w:marRight w:val="0"/>
          <w:marTop w:val="0"/>
          <w:marBottom w:val="0"/>
          <w:divBdr>
            <w:top w:val="none" w:sz="0" w:space="0" w:color="auto"/>
            <w:left w:val="none" w:sz="0" w:space="0" w:color="auto"/>
            <w:bottom w:val="none" w:sz="0" w:space="0" w:color="auto"/>
            <w:right w:val="none" w:sz="0" w:space="0" w:color="auto"/>
          </w:divBdr>
        </w:div>
      </w:divsChild>
    </w:div>
    <w:div w:id="1458992015">
      <w:bodyDiv w:val="1"/>
      <w:marLeft w:val="0"/>
      <w:marRight w:val="0"/>
      <w:marTop w:val="0"/>
      <w:marBottom w:val="0"/>
      <w:divBdr>
        <w:top w:val="none" w:sz="0" w:space="0" w:color="auto"/>
        <w:left w:val="none" w:sz="0" w:space="0" w:color="auto"/>
        <w:bottom w:val="none" w:sz="0" w:space="0" w:color="auto"/>
        <w:right w:val="none" w:sz="0" w:space="0" w:color="auto"/>
      </w:divBdr>
      <w:divsChild>
        <w:div w:id="70860406">
          <w:marLeft w:val="0"/>
          <w:marRight w:val="0"/>
          <w:marTop w:val="0"/>
          <w:marBottom w:val="0"/>
          <w:divBdr>
            <w:top w:val="none" w:sz="0" w:space="0" w:color="auto"/>
            <w:left w:val="none" w:sz="0" w:space="0" w:color="auto"/>
            <w:bottom w:val="none" w:sz="0" w:space="0" w:color="auto"/>
            <w:right w:val="none" w:sz="0" w:space="0" w:color="auto"/>
          </w:divBdr>
        </w:div>
      </w:divsChild>
    </w:div>
    <w:div w:id="1467897462">
      <w:bodyDiv w:val="1"/>
      <w:marLeft w:val="0"/>
      <w:marRight w:val="0"/>
      <w:marTop w:val="0"/>
      <w:marBottom w:val="0"/>
      <w:divBdr>
        <w:top w:val="none" w:sz="0" w:space="0" w:color="auto"/>
        <w:left w:val="none" w:sz="0" w:space="0" w:color="auto"/>
        <w:bottom w:val="none" w:sz="0" w:space="0" w:color="auto"/>
        <w:right w:val="none" w:sz="0" w:space="0" w:color="auto"/>
      </w:divBdr>
    </w:div>
    <w:div w:id="1478916304">
      <w:bodyDiv w:val="1"/>
      <w:marLeft w:val="0"/>
      <w:marRight w:val="0"/>
      <w:marTop w:val="0"/>
      <w:marBottom w:val="0"/>
      <w:divBdr>
        <w:top w:val="none" w:sz="0" w:space="0" w:color="auto"/>
        <w:left w:val="none" w:sz="0" w:space="0" w:color="auto"/>
        <w:bottom w:val="none" w:sz="0" w:space="0" w:color="auto"/>
        <w:right w:val="none" w:sz="0" w:space="0" w:color="auto"/>
      </w:divBdr>
    </w:div>
    <w:div w:id="1496191715">
      <w:bodyDiv w:val="1"/>
      <w:marLeft w:val="0"/>
      <w:marRight w:val="0"/>
      <w:marTop w:val="0"/>
      <w:marBottom w:val="0"/>
      <w:divBdr>
        <w:top w:val="none" w:sz="0" w:space="0" w:color="auto"/>
        <w:left w:val="none" w:sz="0" w:space="0" w:color="auto"/>
        <w:bottom w:val="none" w:sz="0" w:space="0" w:color="auto"/>
        <w:right w:val="none" w:sz="0" w:space="0" w:color="auto"/>
      </w:divBdr>
    </w:div>
    <w:div w:id="1540434452">
      <w:bodyDiv w:val="1"/>
      <w:marLeft w:val="0"/>
      <w:marRight w:val="0"/>
      <w:marTop w:val="0"/>
      <w:marBottom w:val="0"/>
      <w:divBdr>
        <w:top w:val="none" w:sz="0" w:space="0" w:color="auto"/>
        <w:left w:val="none" w:sz="0" w:space="0" w:color="auto"/>
        <w:bottom w:val="none" w:sz="0" w:space="0" w:color="auto"/>
        <w:right w:val="none" w:sz="0" w:space="0" w:color="auto"/>
      </w:divBdr>
    </w:div>
    <w:div w:id="1543791115">
      <w:bodyDiv w:val="1"/>
      <w:marLeft w:val="0"/>
      <w:marRight w:val="0"/>
      <w:marTop w:val="0"/>
      <w:marBottom w:val="0"/>
      <w:divBdr>
        <w:top w:val="none" w:sz="0" w:space="0" w:color="auto"/>
        <w:left w:val="none" w:sz="0" w:space="0" w:color="auto"/>
        <w:bottom w:val="none" w:sz="0" w:space="0" w:color="auto"/>
        <w:right w:val="none" w:sz="0" w:space="0" w:color="auto"/>
      </w:divBdr>
    </w:div>
    <w:div w:id="1566839325">
      <w:bodyDiv w:val="1"/>
      <w:marLeft w:val="0"/>
      <w:marRight w:val="0"/>
      <w:marTop w:val="0"/>
      <w:marBottom w:val="0"/>
      <w:divBdr>
        <w:top w:val="none" w:sz="0" w:space="0" w:color="auto"/>
        <w:left w:val="none" w:sz="0" w:space="0" w:color="auto"/>
        <w:bottom w:val="none" w:sz="0" w:space="0" w:color="auto"/>
        <w:right w:val="none" w:sz="0" w:space="0" w:color="auto"/>
      </w:divBdr>
    </w:div>
    <w:div w:id="1583107356">
      <w:bodyDiv w:val="1"/>
      <w:marLeft w:val="0"/>
      <w:marRight w:val="0"/>
      <w:marTop w:val="0"/>
      <w:marBottom w:val="0"/>
      <w:divBdr>
        <w:top w:val="none" w:sz="0" w:space="0" w:color="auto"/>
        <w:left w:val="none" w:sz="0" w:space="0" w:color="auto"/>
        <w:bottom w:val="none" w:sz="0" w:space="0" w:color="auto"/>
        <w:right w:val="none" w:sz="0" w:space="0" w:color="auto"/>
      </w:divBdr>
    </w:div>
    <w:div w:id="1590700823">
      <w:bodyDiv w:val="1"/>
      <w:marLeft w:val="0"/>
      <w:marRight w:val="0"/>
      <w:marTop w:val="0"/>
      <w:marBottom w:val="0"/>
      <w:divBdr>
        <w:top w:val="none" w:sz="0" w:space="0" w:color="auto"/>
        <w:left w:val="none" w:sz="0" w:space="0" w:color="auto"/>
        <w:bottom w:val="none" w:sz="0" w:space="0" w:color="auto"/>
        <w:right w:val="none" w:sz="0" w:space="0" w:color="auto"/>
      </w:divBdr>
    </w:div>
    <w:div w:id="1633319387">
      <w:bodyDiv w:val="1"/>
      <w:marLeft w:val="0"/>
      <w:marRight w:val="0"/>
      <w:marTop w:val="0"/>
      <w:marBottom w:val="0"/>
      <w:divBdr>
        <w:top w:val="none" w:sz="0" w:space="0" w:color="auto"/>
        <w:left w:val="none" w:sz="0" w:space="0" w:color="auto"/>
        <w:bottom w:val="none" w:sz="0" w:space="0" w:color="auto"/>
        <w:right w:val="none" w:sz="0" w:space="0" w:color="auto"/>
      </w:divBdr>
    </w:div>
    <w:div w:id="1635330952">
      <w:bodyDiv w:val="1"/>
      <w:marLeft w:val="0"/>
      <w:marRight w:val="0"/>
      <w:marTop w:val="0"/>
      <w:marBottom w:val="0"/>
      <w:divBdr>
        <w:top w:val="none" w:sz="0" w:space="0" w:color="auto"/>
        <w:left w:val="none" w:sz="0" w:space="0" w:color="auto"/>
        <w:bottom w:val="none" w:sz="0" w:space="0" w:color="auto"/>
        <w:right w:val="none" w:sz="0" w:space="0" w:color="auto"/>
      </w:divBdr>
    </w:div>
    <w:div w:id="1647273606">
      <w:bodyDiv w:val="1"/>
      <w:marLeft w:val="0"/>
      <w:marRight w:val="0"/>
      <w:marTop w:val="0"/>
      <w:marBottom w:val="0"/>
      <w:divBdr>
        <w:top w:val="none" w:sz="0" w:space="0" w:color="auto"/>
        <w:left w:val="none" w:sz="0" w:space="0" w:color="auto"/>
        <w:bottom w:val="none" w:sz="0" w:space="0" w:color="auto"/>
        <w:right w:val="none" w:sz="0" w:space="0" w:color="auto"/>
      </w:divBdr>
    </w:div>
    <w:div w:id="1651861105">
      <w:bodyDiv w:val="1"/>
      <w:marLeft w:val="0"/>
      <w:marRight w:val="0"/>
      <w:marTop w:val="0"/>
      <w:marBottom w:val="0"/>
      <w:divBdr>
        <w:top w:val="none" w:sz="0" w:space="0" w:color="auto"/>
        <w:left w:val="none" w:sz="0" w:space="0" w:color="auto"/>
        <w:bottom w:val="none" w:sz="0" w:space="0" w:color="auto"/>
        <w:right w:val="none" w:sz="0" w:space="0" w:color="auto"/>
      </w:divBdr>
    </w:div>
    <w:div w:id="1667124495">
      <w:bodyDiv w:val="1"/>
      <w:marLeft w:val="0"/>
      <w:marRight w:val="0"/>
      <w:marTop w:val="0"/>
      <w:marBottom w:val="0"/>
      <w:divBdr>
        <w:top w:val="none" w:sz="0" w:space="0" w:color="auto"/>
        <w:left w:val="none" w:sz="0" w:space="0" w:color="auto"/>
        <w:bottom w:val="none" w:sz="0" w:space="0" w:color="auto"/>
        <w:right w:val="none" w:sz="0" w:space="0" w:color="auto"/>
      </w:divBdr>
    </w:div>
    <w:div w:id="1696661638">
      <w:bodyDiv w:val="1"/>
      <w:marLeft w:val="0"/>
      <w:marRight w:val="0"/>
      <w:marTop w:val="0"/>
      <w:marBottom w:val="0"/>
      <w:divBdr>
        <w:top w:val="none" w:sz="0" w:space="0" w:color="auto"/>
        <w:left w:val="none" w:sz="0" w:space="0" w:color="auto"/>
        <w:bottom w:val="none" w:sz="0" w:space="0" w:color="auto"/>
        <w:right w:val="none" w:sz="0" w:space="0" w:color="auto"/>
      </w:divBdr>
    </w:div>
    <w:div w:id="1710648635">
      <w:bodyDiv w:val="1"/>
      <w:marLeft w:val="0"/>
      <w:marRight w:val="0"/>
      <w:marTop w:val="0"/>
      <w:marBottom w:val="0"/>
      <w:divBdr>
        <w:top w:val="none" w:sz="0" w:space="0" w:color="auto"/>
        <w:left w:val="none" w:sz="0" w:space="0" w:color="auto"/>
        <w:bottom w:val="none" w:sz="0" w:space="0" w:color="auto"/>
        <w:right w:val="none" w:sz="0" w:space="0" w:color="auto"/>
      </w:divBdr>
    </w:div>
    <w:div w:id="1753744636">
      <w:bodyDiv w:val="1"/>
      <w:marLeft w:val="0"/>
      <w:marRight w:val="0"/>
      <w:marTop w:val="0"/>
      <w:marBottom w:val="0"/>
      <w:divBdr>
        <w:top w:val="none" w:sz="0" w:space="0" w:color="auto"/>
        <w:left w:val="none" w:sz="0" w:space="0" w:color="auto"/>
        <w:bottom w:val="none" w:sz="0" w:space="0" w:color="auto"/>
        <w:right w:val="none" w:sz="0" w:space="0" w:color="auto"/>
      </w:divBdr>
    </w:div>
    <w:div w:id="1762872594">
      <w:bodyDiv w:val="1"/>
      <w:marLeft w:val="0"/>
      <w:marRight w:val="0"/>
      <w:marTop w:val="0"/>
      <w:marBottom w:val="0"/>
      <w:divBdr>
        <w:top w:val="none" w:sz="0" w:space="0" w:color="auto"/>
        <w:left w:val="none" w:sz="0" w:space="0" w:color="auto"/>
        <w:bottom w:val="none" w:sz="0" w:space="0" w:color="auto"/>
        <w:right w:val="none" w:sz="0" w:space="0" w:color="auto"/>
      </w:divBdr>
    </w:div>
    <w:div w:id="1771968053">
      <w:bodyDiv w:val="1"/>
      <w:marLeft w:val="0"/>
      <w:marRight w:val="0"/>
      <w:marTop w:val="0"/>
      <w:marBottom w:val="0"/>
      <w:divBdr>
        <w:top w:val="none" w:sz="0" w:space="0" w:color="auto"/>
        <w:left w:val="none" w:sz="0" w:space="0" w:color="auto"/>
        <w:bottom w:val="none" w:sz="0" w:space="0" w:color="auto"/>
        <w:right w:val="none" w:sz="0" w:space="0" w:color="auto"/>
      </w:divBdr>
    </w:div>
    <w:div w:id="1868636426">
      <w:bodyDiv w:val="1"/>
      <w:marLeft w:val="0"/>
      <w:marRight w:val="0"/>
      <w:marTop w:val="0"/>
      <w:marBottom w:val="0"/>
      <w:divBdr>
        <w:top w:val="none" w:sz="0" w:space="0" w:color="auto"/>
        <w:left w:val="none" w:sz="0" w:space="0" w:color="auto"/>
        <w:bottom w:val="none" w:sz="0" w:space="0" w:color="auto"/>
        <w:right w:val="none" w:sz="0" w:space="0" w:color="auto"/>
      </w:divBdr>
    </w:div>
    <w:div w:id="1887914409">
      <w:bodyDiv w:val="1"/>
      <w:marLeft w:val="0"/>
      <w:marRight w:val="0"/>
      <w:marTop w:val="0"/>
      <w:marBottom w:val="0"/>
      <w:divBdr>
        <w:top w:val="none" w:sz="0" w:space="0" w:color="auto"/>
        <w:left w:val="none" w:sz="0" w:space="0" w:color="auto"/>
        <w:bottom w:val="none" w:sz="0" w:space="0" w:color="auto"/>
        <w:right w:val="none" w:sz="0" w:space="0" w:color="auto"/>
      </w:divBdr>
    </w:div>
    <w:div w:id="1892841235">
      <w:bodyDiv w:val="1"/>
      <w:marLeft w:val="0"/>
      <w:marRight w:val="0"/>
      <w:marTop w:val="0"/>
      <w:marBottom w:val="0"/>
      <w:divBdr>
        <w:top w:val="none" w:sz="0" w:space="0" w:color="auto"/>
        <w:left w:val="none" w:sz="0" w:space="0" w:color="auto"/>
        <w:bottom w:val="none" w:sz="0" w:space="0" w:color="auto"/>
        <w:right w:val="none" w:sz="0" w:space="0" w:color="auto"/>
      </w:divBdr>
    </w:div>
    <w:div w:id="1922569307">
      <w:bodyDiv w:val="1"/>
      <w:marLeft w:val="0"/>
      <w:marRight w:val="0"/>
      <w:marTop w:val="0"/>
      <w:marBottom w:val="0"/>
      <w:divBdr>
        <w:top w:val="none" w:sz="0" w:space="0" w:color="auto"/>
        <w:left w:val="none" w:sz="0" w:space="0" w:color="auto"/>
        <w:bottom w:val="none" w:sz="0" w:space="0" w:color="auto"/>
        <w:right w:val="none" w:sz="0" w:space="0" w:color="auto"/>
      </w:divBdr>
    </w:div>
    <w:div w:id="1923831789">
      <w:bodyDiv w:val="1"/>
      <w:marLeft w:val="0"/>
      <w:marRight w:val="0"/>
      <w:marTop w:val="0"/>
      <w:marBottom w:val="0"/>
      <w:divBdr>
        <w:top w:val="none" w:sz="0" w:space="0" w:color="auto"/>
        <w:left w:val="none" w:sz="0" w:space="0" w:color="auto"/>
        <w:bottom w:val="none" w:sz="0" w:space="0" w:color="auto"/>
        <w:right w:val="none" w:sz="0" w:space="0" w:color="auto"/>
      </w:divBdr>
    </w:div>
    <w:div w:id="1958097153">
      <w:bodyDiv w:val="1"/>
      <w:marLeft w:val="0"/>
      <w:marRight w:val="0"/>
      <w:marTop w:val="0"/>
      <w:marBottom w:val="0"/>
      <w:divBdr>
        <w:top w:val="none" w:sz="0" w:space="0" w:color="auto"/>
        <w:left w:val="none" w:sz="0" w:space="0" w:color="auto"/>
        <w:bottom w:val="none" w:sz="0" w:space="0" w:color="auto"/>
        <w:right w:val="none" w:sz="0" w:space="0" w:color="auto"/>
      </w:divBdr>
    </w:div>
    <w:div w:id="1962416322">
      <w:bodyDiv w:val="1"/>
      <w:marLeft w:val="0"/>
      <w:marRight w:val="0"/>
      <w:marTop w:val="0"/>
      <w:marBottom w:val="0"/>
      <w:divBdr>
        <w:top w:val="none" w:sz="0" w:space="0" w:color="auto"/>
        <w:left w:val="none" w:sz="0" w:space="0" w:color="auto"/>
        <w:bottom w:val="none" w:sz="0" w:space="0" w:color="auto"/>
        <w:right w:val="none" w:sz="0" w:space="0" w:color="auto"/>
      </w:divBdr>
      <w:divsChild>
        <w:div w:id="490676319">
          <w:marLeft w:val="0"/>
          <w:marRight w:val="0"/>
          <w:marTop w:val="0"/>
          <w:marBottom w:val="0"/>
          <w:divBdr>
            <w:top w:val="none" w:sz="0" w:space="0" w:color="auto"/>
            <w:left w:val="none" w:sz="0" w:space="0" w:color="auto"/>
            <w:bottom w:val="none" w:sz="0" w:space="0" w:color="auto"/>
            <w:right w:val="none" w:sz="0" w:space="0" w:color="auto"/>
          </w:divBdr>
        </w:div>
      </w:divsChild>
    </w:div>
    <w:div w:id="1984306784">
      <w:bodyDiv w:val="1"/>
      <w:marLeft w:val="0"/>
      <w:marRight w:val="0"/>
      <w:marTop w:val="0"/>
      <w:marBottom w:val="0"/>
      <w:divBdr>
        <w:top w:val="none" w:sz="0" w:space="0" w:color="auto"/>
        <w:left w:val="none" w:sz="0" w:space="0" w:color="auto"/>
        <w:bottom w:val="none" w:sz="0" w:space="0" w:color="auto"/>
        <w:right w:val="none" w:sz="0" w:space="0" w:color="auto"/>
      </w:divBdr>
    </w:div>
    <w:div w:id="2014454483">
      <w:bodyDiv w:val="1"/>
      <w:marLeft w:val="0"/>
      <w:marRight w:val="0"/>
      <w:marTop w:val="0"/>
      <w:marBottom w:val="0"/>
      <w:divBdr>
        <w:top w:val="none" w:sz="0" w:space="0" w:color="auto"/>
        <w:left w:val="none" w:sz="0" w:space="0" w:color="auto"/>
        <w:bottom w:val="none" w:sz="0" w:space="0" w:color="auto"/>
        <w:right w:val="none" w:sz="0" w:space="0" w:color="auto"/>
      </w:divBdr>
    </w:div>
    <w:div w:id="2033140668">
      <w:bodyDiv w:val="1"/>
      <w:marLeft w:val="0"/>
      <w:marRight w:val="0"/>
      <w:marTop w:val="0"/>
      <w:marBottom w:val="0"/>
      <w:divBdr>
        <w:top w:val="none" w:sz="0" w:space="0" w:color="auto"/>
        <w:left w:val="none" w:sz="0" w:space="0" w:color="auto"/>
        <w:bottom w:val="none" w:sz="0" w:space="0" w:color="auto"/>
        <w:right w:val="none" w:sz="0" w:space="0" w:color="auto"/>
      </w:divBdr>
    </w:div>
    <w:div w:id="2038852697">
      <w:bodyDiv w:val="1"/>
      <w:marLeft w:val="0"/>
      <w:marRight w:val="0"/>
      <w:marTop w:val="0"/>
      <w:marBottom w:val="0"/>
      <w:divBdr>
        <w:top w:val="none" w:sz="0" w:space="0" w:color="auto"/>
        <w:left w:val="none" w:sz="0" w:space="0" w:color="auto"/>
        <w:bottom w:val="none" w:sz="0" w:space="0" w:color="auto"/>
        <w:right w:val="none" w:sz="0" w:space="0" w:color="auto"/>
      </w:divBdr>
      <w:divsChild>
        <w:div w:id="659237964">
          <w:marLeft w:val="0"/>
          <w:marRight w:val="0"/>
          <w:marTop w:val="0"/>
          <w:marBottom w:val="0"/>
          <w:divBdr>
            <w:top w:val="none" w:sz="0" w:space="0" w:color="auto"/>
            <w:left w:val="none" w:sz="0" w:space="0" w:color="auto"/>
            <w:bottom w:val="none" w:sz="0" w:space="0" w:color="auto"/>
            <w:right w:val="none" w:sz="0" w:space="0" w:color="auto"/>
          </w:divBdr>
        </w:div>
      </w:divsChild>
    </w:div>
    <w:div w:id="2090543470">
      <w:bodyDiv w:val="1"/>
      <w:marLeft w:val="0"/>
      <w:marRight w:val="0"/>
      <w:marTop w:val="0"/>
      <w:marBottom w:val="0"/>
      <w:divBdr>
        <w:top w:val="none" w:sz="0" w:space="0" w:color="auto"/>
        <w:left w:val="none" w:sz="0" w:space="0" w:color="auto"/>
        <w:bottom w:val="none" w:sz="0" w:space="0" w:color="auto"/>
        <w:right w:val="none" w:sz="0" w:space="0" w:color="auto"/>
      </w:divBdr>
    </w:div>
    <w:div w:id="209971124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pi.wi.gov/sspw/yrbsv" TargetMode="External"/><Relationship Id="rId39" Type="http://schemas.microsoft.com/office/2020/10/relationships/intelligence" Target="intelligence2.xml"/><Relationship Id="rId21" Type="http://schemas.openxmlformats.org/officeDocument/2006/relationships/hyperlink" Target="https://ccmh.psu.edu/cli" TargetMode="External"/><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iacsinc.org/wp-content/uploads/2024/09/IACS-2023-STANDARDS.pdf" TargetMode="External"/><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ccmh.psu.edu/assets/docs/2019-CCMH-Annual-Report_3.17.20.pdf"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ucccd.org/assets/documents/CCMH%20Blog1_FINAL2.pdf" TargetMode="External"/><Relationship Id="rId32" Type="http://schemas.openxmlformats.org/officeDocument/2006/relationships/image" Target="cid:image004.png@01DB3FEB.63401490"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cdc.gov/yrbs/dstr/index.html" TargetMode="External"/><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aucccd.org/assets/documents/Survey/2022-2023%20Annual%20Survey%20Report%20Public.pdf"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ccmh.psu.edu/assets/docs/2023_Annual%20Report.pdf"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20minssen\AppData\Local\Microsoft\Windows\INetCache\Content.Outlook\APPZ5HHQ\UWSAReport-template.dotx" TargetMode="External"/></Relationships>
</file>

<file path=word/theme/theme1.xml><?xml version="1.0" encoding="utf-8"?>
<a:theme xmlns:a="http://schemas.openxmlformats.org/drawingml/2006/main" name="UWSA-OfficeTheme">
  <a:themeElements>
    <a:clrScheme name="System-ie">
      <a:dk1>
        <a:srgbClr val="570B22"/>
      </a:dk1>
      <a:lt1>
        <a:srgbClr val="F2F2F2"/>
      </a:lt1>
      <a:dk2>
        <a:srgbClr val="3F3F3F"/>
      </a:dk2>
      <a:lt2>
        <a:srgbClr val="FFFFFF"/>
      </a:lt2>
      <a:accent1>
        <a:srgbClr val="990033"/>
      </a:accent1>
      <a:accent2>
        <a:srgbClr val="CE6632"/>
      </a:accent2>
      <a:accent3>
        <a:srgbClr val="1B4D5F"/>
      </a:accent3>
      <a:accent4>
        <a:srgbClr val="53563A"/>
      </a:accent4>
      <a:accent5>
        <a:srgbClr val="765A82"/>
      </a:accent5>
      <a:accent6>
        <a:srgbClr val="A88842"/>
      </a:accent6>
      <a:hlink>
        <a:srgbClr val="990033"/>
      </a:hlink>
      <a:folHlink>
        <a:srgbClr val="570B22"/>
      </a:folHlink>
    </a:clrScheme>
    <a:fontScheme name="UWSA">
      <a:majorFont>
        <a:latin typeface="Lato"/>
        <a:ea typeface=""/>
        <a:cs typeface=""/>
      </a:majorFont>
      <a:minorFont>
        <a:latin typeface="Open Sans"/>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1F9088B3B4974AAB53FC782F7B5ABC" ma:contentTypeVersion="1" ma:contentTypeDescription="Create a new document." ma:contentTypeScope="" ma:versionID="21161a13fd984cc07083d5e355b000f6">
  <xsd:schema xmlns:xsd="http://www.w3.org/2001/XMLSchema" xmlns:xs="http://www.w3.org/2001/XMLSchema" xmlns:p="http://schemas.microsoft.com/office/2006/metadata/properties" xmlns:ns2="c7a09dd7-f499-4f96-96e6-17ecfb648ce3" xmlns:ns3="522be693-c355-402b-bdcf-9f8ea73bbe6a" targetNamespace="http://schemas.microsoft.com/office/2006/metadata/properties" ma:root="true" ma:fieldsID="3a65105b5c55c73f7d8cca3e11aa4e0b" ns2:_="" ns3:_="">
    <xsd:import namespace="c7a09dd7-f499-4f96-96e6-17ecfb648ce3"/>
    <xsd:import namespace="522be693-c355-402b-bdcf-9f8ea73bbe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a09dd7-f499-4f96-96e6-17ecfb648c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2be693-c355-402b-bdcf-9f8ea73bbe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522be693-c355-402b-bdcf-9f8ea73bbe6a">
      <UserInfo>
        <DisplayName>Deirdre L Dalsing</DisplayName>
        <AccountId>12</AccountId>
        <AccountType/>
      </UserInfo>
      <UserInfo>
        <DisplayName>Faith, Chasidy</DisplayName>
        <AccountId>15</AccountId>
        <AccountType/>
      </UserInfo>
      <UserInfo>
        <DisplayName>McGrath, Riley C.</DisplayName>
        <AccountId>16</AccountId>
        <AccountType/>
      </UserInfo>
      <UserInfo>
        <DisplayName>Sullivan, Justin</DisplayName>
        <AccountId>18</AccountId>
        <AccountType/>
      </UserInfo>
      <UserInfo>
        <DisplayName>Anne Oyamada</DisplayName>
        <AccountId>13</AccountId>
        <AccountType/>
      </UserInfo>
      <UserInfo>
        <DisplayName>hennigea@uwgb.edu</DisplayName>
        <AccountId>19</AccountId>
        <AccountType/>
      </UserInfo>
      <UserInfo>
        <DisplayName>John Achter</DisplayName>
        <AccountId>10</AccountId>
        <AccountType/>
      </UserInfo>
      <UserInfo>
        <DisplayName>Jennifer Moore</DisplayName>
        <AccountId>25</AccountId>
        <AccountType/>
      </UserInfo>
      <UserInfo>
        <DisplayName>Warren, Veronica</DisplayName>
        <AccountId>28</AccountId>
        <AccountType/>
      </UserInfo>
      <UserInfo>
        <DisplayName>BJORN HANSON</DisplayName>
        <AccountId>27</AccountId>
        <AccountType/>
      </UserInfo>
      <UserInfo>
        <DisplayName>Kristen Jasperson</DisplayName>
        <AccountId>32</AccountId>
        <AccountType/>
      </UserInfo>
    </SharedWithUsers>
  </documentManagement>
</p:properties>
</file>

<file path=customXml/itemProps1.xml><?xml version="1.0" encoding="utf-8"?>
<ds:datastoreItem xmlns:ds="http://schemas.openxmlformats.org/officeDocument/2006/customXml" ds:itemID="{CB4C3D70-3851-4325-A1CE-F5D081BB3FE5}">
  <ds:schemaRefs>
    <ds:schemaRef ds:uri="http://schemas.microsoft.com/sharepoint/v3/contenttype/forms"/>
  </ds:schemaRefs>
</ds:datastoreItem>
</file>

<file path=customXml/itemProps2.xml><?xml version="1.0" encoding="utf-8"?>
<ds:datastoreItem xmlns:ds="http://schemas.openxmlformats.org/officeDocument/2006/customXml" ds:itemID="{C618607E-6FBB-4F3A-AAD7-B08717B1D5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a09dd7-f499-4f96-96e6-17ecfb648ce3"/>
    <ds:schemaRef ds:uri="522be693-c355-402b-bdcf-9f8ea73bb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C04158-D70E-4E45-8638-84AC70130CDF}">
  <ds:schemaRefs>
    <ds:schemaRef ds:uri="http://schemas.openxmlformats.org/officeDocument/2006/bibliography"/>
  </ds:schemaRefs>
</ds:datastoreItem>
</file>

<file path=customXml/itemProps4.xml><?xml version="1.0" encoding="utf-8"?>
<ds:datastoreItem xmlns:ds="http://schemas.openxmlformats.org/officeDocument/2006/customXml" ds:itemID="{A35B3F90-9469-45E3-BED4-9D3C068BD7FD}">
  <ds:schemaRefs>
    <ds:schemaRef ds:uri="c7a09dd7-f499-4f96-96e6-17ecfb648ce3"/>
    <ds:schemaRef ds:uri="http://purl.org/dc/elements/1.1/"/>
    <ds:schemaRef ds:uri="http://schemas.openxmlformats.org/package/2006/metadata/core-properties"/>
    <ds:schemaRef ds:uri="http://schemas.microsoft.com/office/infopath/2007/PartnerControls"/>
    <ds:schemaRef ds:uri="http://schemas.microsoft.com/office/2006/documentManagement/types"/>
    <ds:schemaRef ds:uri="http://purl.org/dc/terms/"/>
    <ds:schemaRef ds:uri="http://www.w3.org/XML/1998/namespace"/>
    <ds:schemaRef ds:uri="522be693-c355-402b-bdcf-9f8ea73bbe6a"/>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UWSAReport-template</Template>
  <TotalTime>2</TotalTime>
  <Pages>42</Pages>
  <Words>12934</Words>
  <Characters>73726</Characters>
  <Application>Microsoft Office Word</Application>
  <DocSecurity>10</DocSecurity>
  <Lines>614</Lines>
  <Paragraphs>172</Paragraphs>
  <ScaleCrop>false</ScaleCrop>
  <HeadingPairs>
    <vt:vector size="2" baseType="variant">
      <vt:variant>
        <vt:lpstr>Title</vt:lpstr>
      </vt:variant>
      <vt:variant>
        <vt:i4>1</vt:i4>
      </vt:variant>
    </vt:vector>
  </HeadingPairs>
  <TitlesOfParts>
    <vt:vector size="1" baseType="lpstr">
      <vt:lpstr/>
    </vt:vector>
  </TitlesOfParts>
  <Company>UW System Administration</Company>
  <LinksUpToDate>false</LinksUpToDate>
  <CharactersWithSpaces>86488</CharactersWithSpaces>
  <SharedDoc>false</SharedDoc>
  <HLinks>
    <vt:vector size="228" baseType="variant">
      <vt:variant>
        <vt:i4>1704011</vt:i4>
      </vt:variant>
      <vt:variant>
        <vt:i4>204</vt:i4>
      </vt:variant>
      <vt:variant>
        <vt:i4>0</vt:i4>
      </vt:variant>
      <vt:variant>
        <vt:i4>5</vt:i4>
      </vt:variant>
      <vt:variant>
        <vt:lpwstr>https://dpi.wi.gov/sspw/yrbsv</vt:lpwstr>
      </vt:variant>
      <vt:variant>
        <vt:lpwstr/>
      </vt:variant>
      <vt:variant>
        <vt:i4>2752621</vt:i4>
      </vt:variant>
      <vt:variant>
        <vt:i4>201</vt:i4>
      </vt:variant>
      <vt:variant>
        <vt:i4>0</vt:i4>
      </vt:variant>
      <vt:variant>
        <vt:i4>5</vt:i4>
      </vt:variant>
      <vt:variant>
        <vt:lpwstr>https://iacsinc.org/wp-content/uploads/2024/09/IACS-2023-STANDARDS.pdf</vt:lpwstr>
      </vt:variant>
      <vt:variant>
        <vt:lpwstr/>
      </vt:variant>
      <vt:variant>
        <vt:i4>4587632</vt:i4>
      </vt:variant>
      <vt:variant>
        <vt:i4>198</vt:i4>
      </vt:variant>
      <vt:variant>
        <vt:i4>0</vt:i4>
      </vt:variant>
      <vt:variant>
        <vt:i4>5</vt:i4>
      </vt:variant>
      <vt:variant>
        <vt:lpwstr>https://www.aucccd.org/assets/documents/CCMH Blog1_FINAL2.pdf</vt:lpwstr>
      </vt:variant>
      <vt:variant>
        <vt:lpwstr/>
      </vt:variant>
      <vt:variant>
        <vt:i4>4259860</vt:i4>
      </vt:variant>
      <vt:variant>
        <vt:i4>195</vt:i4>
      </vt:variant>
      <vt:variant>
        <vt:i4>0</vt:i4>
      </vt:variant>
      <vt:variant>
        <vt:i4>5</vt:i4>
      </vt:variant>
      <vt:variant>
        <vt:lpwstr>https://www.cdc.gov/yrbs/dstr/index.html</vt:lpwstr>
      </vt:variant>
      <vt:variant>
        <vt:lpwstr/>
      </vt:variant>
      <vt:variant>
        <vt:i4>4718712</vt:i4>
      </vt:variant>
      <vt:variant>
        <vt:i4>192</vt:i4>
      </vt:variant>
      <vt:variant>
        <vt:i4>0</vt:i4>
      </vt:variant>
      <vt:variant>
        <vt:i4>5</vt:i4>
      </vt:variant>
      <vt:variant>
        <vt:lpwstr>https://ccmh.psu.edu/assets/docs/2023_Annual Report.pdf</vt:lpwstr>
      </vt:variant>
      <vt:variant>
        <vt:lpwstr/>
      </vt:variant>
      <vt:variant>
        <vt:i4>327706</vt:i4>
      </vt:variant>
      <vt:variant>
        <vt:i4>189</vt:i4>
      </vt:variant>
      <vt:variant>
        <vt:i4>0</vt:i4>
      </vt:variant>
      <vt:variant>
        <vt:i4>5</vt:i4>
      </vt:variant>
      <vt:variant>
        <vt:lpwstr>https://ccmh.psu.edu/cli</vt:lpwstr>
      </vt:variant>
      <vt:variant>
        <vt:lpwstr/>
      </vt:variant>
      <vt:variant>
        <vt:i4>4718632</vt:i4>
      </vt:variant>
      <vt:variant>
        <vt:i4>186</vt:i4>
      </vt:variant>
      <vt:variant>
        <vt:i4>0</vt:i4>
      </vt:variant>
      <vt:variant>
        <vt:i4>5</vt:i4>
      </vt:variant>
      <vt:variant>
        <vt:lpwstr>https://ccmh.psu.edu/assets/docs/2019-CCMH-Annual-Report_3.17.20.pdf</vt:lpwstr>
      </vt:variant>
      <vt:variant>
        <vt:lpwstr/>
      </vt:variant>
      <vt:variant>
        <vt:i4>196693</vt:i4>
      </vt:variant>
      <vt:variant>
        <vt:i4>183</vt:i4>
      </vt:variant>
      <vt:variant>
        <vt:i4>0</vt:i4>
      </vt:variant>
      <vt:variant>
        <vt:i4>5</vt:i4>
      </vt:variant>
      <vt:variant>
        <vt:lpwstr>https://www.aucccd.org/assets/documents/Survey/2022-2023 Annual Survey Report Public.pdf</vt:lpwstr>
      </vt:variant>
      <vt:variant>
        <vt:lpwstr/>
      </vt:variant>
      <vt:variant>
        <vt:i4>1441849</vt:i4>
      </vt:variant>
      <vt:variant>
        <vt:i4>176</vt:i4>
      </vt:variant>
      <vt:variant>
        <vt:i4>0</vt:i4>
      </vt:variant>
      <vt:variant>
        <vt:i4>5</vt:i4>
      </vt:variant>
      <vt:variant>
        <vt:lpwstr/>
      </vt:variant>
      <vt:variant>
        <vt:lpwstr>_Toc182329839</vt:lpwstr>
      </vt:variant>
      <vt:variant>
        <vt:i4>1441849</vt:i4>
      </vt:variant>
      <vt:variant>
        <vt:i4>170</vt:i4>
      </vt:variant>
      <vt:variant>
        <vt:i4>0</vt:i4>
      </vt:variant>
      <vt:variant>
        <vt:i4>5</vt:i4>
      </vt:variant>
      <vt:variant>
        <vt:lpwstr/>
      </vt:variant>
      <vt:variant>
        <vt:lpwstr>_Toc182329838</vt:lpwstr>
      </vt:variant>
      <vt:variant>
        <vt:i4>1441849</vt:i4>
      </vt:variant>
      <vt:variant>
        <vt:i4>164</vt:i4>
      </vt:variant>
      <vt:variant>
        <vt:i4>0</vt:i4>
      </vt:variant>
      <vt:variant>
        <vt:i4>5</vt:i4>
      </vt:variant>
      <vt:variant>
        <vt:lpwstr/>
      </vt:variant>
      <vt:variant>
        <vt:lpwstr>_Toc182329837</vt:lpwstr>
      </vt:variant>
      <vt:variant>
        <vt:i4>1441849</vt:i4>
      </vt:variant>
      <vt:variant>
        <vt:i4>158</vt:i4>
      </vt:variant>
      <vt:variant>
        <vt:i4>0</vt:i4>
      </vt:variant>
      <vt:variant>
        <vt:i4>5</vt:i4>
      </vt:variant>
      <vt:variant>
        <vt:lpwstr/>
      </vt:variant>
      <vt:variant>
        <vt:lpwstr>_Toc182329836</vt:lpwstr>
      </vt:variant>
      <vt:variant>
        <vt:i4>1441849</vt:i4>
      </vt:variant>
      <vt:variant>
        <vt:i4>152</vt:i4>
      </vt:variant>
      <vt:variant>
        <vt:i4>0</vt:i4>
      </vt:variant>
      <vt:variant>
        <vt:i4>5</vt:i4>
      </vt:variant>
      <vt:variant>
        <vt:lpwstr/>
      </vt:variant>
      <vt:variant>
        <vt:lpwstr>_Toc182329835</vt:lpwstr>
      </vt:variant>
      <vt:variant>
        <vt:i4>1441849</vt:i4>
      </vt:variant>
      <vt:variant>
        <vt:i4>146</vt:i4>
      </vt:variant>
      <vt:variant>
        <vt:i4>0</vt:i4>
      </vt:variant>
      <vt:variant>
        <vt:i4>5</vt:i4>
      </vt:variant>
      <vt:variant>
        <vt:lpwstr/>
      </vt:variant>
      <vt:variant>
        <vt:lpwstr>_Toc182329834</vt:lpwstr>
      </vt:variant>
      <vt:variant>
        <vt:i4>1441849</vt:i4>
      </vt:variant>
      <vt:variant>
        <vt:i4>140</vt:i4>
      </vt:variant>
      <vt:variant>
        <vt:i4>0</vt:i4>
      </vt:variant>
      <vt:variant>
        <vt:i4>5</vt:i4>
      </vt:variant>
      <vt:variant>
        <vt:lpwstr/>
      </vt:variant>
      <vt:variant>
        <vt:lpwstr>_Toc182329833</vt:lpwstr>
      </vt:variant>
      <vt:variant>
        <vt:i4>1441849</vt:i4>
      </vt:variant>
      <vt:variant>
        <vt:i4>134</vt:i4>
      </vt:variant>
      <vt:variant>
        <vt:i4>0</vt:i4>
      </vt:variant>
      <vt:variant>
        <vt:i4>5</vt:i4>
      </vt:variant>
      <vt:variant>
        <vt:lpwstr/>
      </vt:variant>
      <vt:variant>
        <vt:lpwstr>_Toc182329832</vt:lpwstr>
      </vt:variant>
      <vt:variant>
        <vt:i4>1441849</vt:i4>
      </vt:variant>
      <vt:variant>
        <vt:i4>128</vt:i4>
      </vt:variant>
      <vt:variant>
        <vt:i4>0</vt:i4>
      </vt:variant>
      <vt:variant>
        <vt:i4>5</vt:i4>
      </vt:variant>
      <vt:variant>
        <vt:lpwstr/>
      </vt:variant>
      <vt:variant>
        <vt:lpwstr>_Toc182329831</vt:lpwstr>
      </vt:variant>
      <vt:variant>
        <vt:i4>1441849</vt:i4>
      </vt:variant>
      <vt:variant>
        <vt:i4>122</vt:i4>
      </vt:variant>
      <vt:variant>
        <vt:i4>0</vt:i4>
      </vt:variant>
      <vt:variant>
        <vt:i4>5</vt:i4>
      </vt:variant>
      <vt:variant>
        <vt:lpwstr/>
      </vt:variant>
      <vt:variant>
        <vt:lpwstr>_Toc182329830</vt:lpwstr>
      </vt:variant>
      <vt:variant>
        <vt:i4>1507385</vt:i4>
      </vt:variant>
      <vt:variant>
        <vt:i4>116</vt:i4>
      </vt:variant>
      <vt:variant>
        <vt:i4>0</vt:i4>
      </vt:variant>
      <vt:variant>
        <vt:i4>5</vt:i4>
      </vt:variant>
      <vt:variant>
        <vt:lpwstr/>
      </vt:variant>
      <vt:variant>
        <vt:lpwstr>_Toc182329829</vt:lpwstr>
      </vt:variant>
      <vt:variant>
        <vt:i4>1507385</vt:i4>
      </vt:variant>
      <vt:variant>
        <vt:i4>110</vt:i4>
      </vt:variant>
      <vt:variant>
        <vt:i4>0</vt:i4>
      </vt:variant>
      <vt:variant>
        <vt:i4>5</vt:i4>
      </vt:variant>
      <vt:variant>
        <vt:lpwstr/>
      </vt:variant>
      <vt:variant>
        <vt:lpwstr>_Toc182329828</vt:lpwstr>
      </vt:variant>
      <vt:variant>
        <vt:i4>1507385</vt:i4>
      </vt:variant>
      <vt:variant>
        <vt:i4>104</vt:i4>
      </vt:variant>
      <vt:variant>
        <vt:i4>0</vt:i4>
      </vt:variant>
      <vt:variant>
        <vt:i4>5</vt:i4>
      </vt:variant>
      <vt:variant>
        <vt:lpwstr/>
      </vt:variant>
      <vt:variant>
        <vt:lpwstr>_Toc182329827</vt:lpwstr>
      </vt:variant>
      <vt:variant>
        <vt:i4>1507385</vt:i4>
      </vt:variant>
      <vt:variant>
        <vt:i4>98</vt:i4>
      </vt:variant>
      <vt:variant>
        <vt:i4>0</vt:i4>
      </vt:variant>
      <vt:variant>
        <vt:i4>5</vt:i4>
      </vt:variant>
      <vt:variant>
        <vt:lpwstr/>
      </vt:variant>
      <vt:variant>
        <vt:lpwstr>_Toc182329826</vt:lpwstr>
      </vt:variant>
      <vt:variant>
        <vt:i4>1507385</vt:i4>
      </vt:variant>
      <vt:variant>
        <vt:i4>92</vt:i4>
      </vt:variant>
      <vt:variant>
        <vt:i4>0</vt:i4>
      </vt:variant>
      <vt:variant>
        <vt:i4>5</vt:i4>
      </vt:variant>
      <vt:variant>
        <vt:lpwstr/>
      </vt:variant>
      <vt:variant>
        <vt:lpwstr>_Toc182329825</vt:lpwstr>
      </vt:variant>
      <vt:variant>
        <vt:i4>1507385</vt:i4>
      </vt:variant>
      <vt:variant>
        <vt:i4>86</vt:i4>
      </vt:variant>
      <vt:variant>
        <vt:i4>0</vt:i4>
      </vt:variant>
      <vt:variant>
        <vt:i4>5</vt:i4>
      </vt:variant>
      <vt:variant>
        <vt:lpwstr/>
      </vt:variant>
      <vt:variant>
        <vt:lpwstr>_Toc182329824</vt:lpwstr>
      </vt:variant>
      <vt:variant>
        <vt:i4>1507385</vt:i4>
      </vt:variant>
      <vt:variant>
        <vt:i4>80</vt:i4>
      </vt:variant>
      <vt:variant>
        <vt:i4>0</vt:i4>
      </vt:variant>
      <vt:variant>
        <vt:i4>5</vt:i4>
      </vt:variant>
      <vt:variant>
        <vt:lpwstr/>
      </vt:variant>
      <vt:variant>
        <vt:lpwstr>_Toc182329823</vt:lpwstr>
      </vt:variant>
      <vt:variant>
        <vt:i4>1507385</vt:i4>
      </vt:variant>
      <vt:variant>
        <vt:i4>74</vt:i4>
      </vt:variant>
      <vt:variant>
        <vt:i4>0</vt:i4>
      </vt:variant>
      <vt:variant>
        <vt:i4>5</vt:i4>
      </vt:variant>
      <vt:variant>
        <vt:lpwstr/>
      </vt:variant>
      <vt:variant>
        <vt:lpwstr>_Toc182329822</vt:lpwstr>
      </vt:variant>
      <vt:variant>
        <vt:i4>1507385</vt:i4>
      </vt:variant>
      <vt:variant>
        <vt:i4>68</vt:i4>
      </vt:variant>
      <vt:variant>
        <vt:i4>0</vt:i4>
      </vt:variant>
      <vt:variant>
        <vt:i4>5</vt:i4>
      </vt:variant>
      <vt:variant>
        <vt:lpwstr/>
      </vt:variant>
      <vt:variant>
        <vt:lpwstr>_Toc182329821</vt:lpwstr>
      </vt:variant>
      <vt:variant>
        <vt:i4>1507385</vt:i4>
      </vt:variant>
      <vt:variant>
        <vt:i4>62</vt:i4>
      </vt:variant>
      <vt:variant>
        <vt:i4>0</vt:i4>
      </vt:variant>
      <vt:variant>
        <vt:i4>5</vt:i4>
      </vt:variant>
      <vt:variant>
        <vt:lpwstr/>
      </vt:variant>
      <vt:variant>
        <vt:lpwstr>_Toc182329820</vt:lpwstr>
      </vt:variant>
      <vt:variant>
        <vt:i4>1310777</vt:i4>
      </vt:variant>
      <vt:variant>
        <vt:i4>56</vt:i4>
      </vt:variant>
      <vt:variant>
        <vt:i4>0</vt:i4>
      </vt:variant>
      <vt:variant>
        <vt:i4>5</vt:i4>
      </vt:variant>
      <vt:variant>
        <vt:lpwstr/>
      </vt:variant>
      <vt:variant>
        <vt:lpwstr>_Toc182329819</vt:lpwstr>
      </vt:variant>
      <vt:variant>
        <vt:i4>1310777</vt:i4>
      </vt:variant>
      <vt:variant>
        <vt:i4>50</vt:i4>
      </vt:variant>
      <vt:variant>
        <vt:i4>0</vt:i4>
      </vt:variant>
      <vt:variant>
        <vt:i4>5</vt:i4>
      </vt:variant>
      <vt:variant>
        <vt:lpwstr/>
      </vt:variant>
      <vt:variant>
        <vt:lpwstr>_Toc182329818</vt:lpwstr>
      </vt:variant>
      <vt:variant>
        <vt:i4>1310777</vt:i4>
      </vt:variant>
      <vt:variant>
        <vt:i4>44</vt:i4>
      </vt:variant>
      <vt:variant>
        <vt:i4>0</vt:i4>
      </vt:variant>
      <vt:variant>
        <vt:i4>5</vt:i4>
      </vt:variant>
      <vt:variant>
        <vt:lpwstr/>
      </vt:variant>
      <vt:variant>
        <vt:lpwstr>_Toc182329817</vt:lpwstr>
      </vt:variant>
      <vt:variant>
        <vt:i4>1310777</vt:i4>
      </vt:variant>
      <vt:variant>
        <vt:i4>38</vt:i4>
      </vt:variant>
      <vt:variant>
        <vt:i4>0</vt:i4>
      </vt:variant>
      <vt:variant>
        <vt:i4>5</vt:i4>
      </vt:variant>
      <vt:variant>
        <vt:lpwstr/>
      </vt:variant>
      <vt:variant>
        <vt:lpwstr>_Toc182329816</vt:lpwstr>
      </vt:variant>
      <vt:variant>
        <vt:i4>1310777</vt:i4>
      </vt:variant>
      <vt:variant>
        <vt:i4>32</vt:i4>
      </vt:variant>
      <vt:variant>
        <vt:i4>0</vt:i4>
      </vt:variant>
      <vt:variant>
        <vt:i4>5</vt:i4>
      </vt:variant>
      <vt:variant>
        <vt:lpwstr/>
      </vt:variant>
      <vt:variant>
        <vt:lpwstr>_Toc182329815</vt:lpwstr>
      </vt:variant>
      <vt:variant>
        <vt:i4>1310777</vt:i4>
      </vt:variant>
      <vt:variant>
        <vt:i4>26</vt:i4>
      </vt:variant>
      <vt:variant>
        <vt:i4>0</vt:i4>
      </vt:variant>
      <vt:variant>
        <vt:i4>5</vt:i4>
      </vt:variant>
      <vt:variant>
        <vt:lpwstr/>
      </vt:variant>
      <vt:variant>
        <vt:lpwstr>_Toc182329814</vt:lpwstr>
      </vt:variant>
      <vt:variant>
        <vt:i4>1310777</vt:i4>
      </vt:variant>
      <vt:variant>
        <vt:i4>20</vt:i4>
      </vt:variant>
      <vt:variant>
        <vt:i4>0</vt:i4>
      </vt:variant>
      <vt:variant>
        <vt:i4>5</vt:i4>
      </vt:variant>
      <vt:variant>
        <vt:lpwstr/>
      </vt:variant>
      <vt:variant>
        <vt:lpwstr>_Toc182329813</vt:lpwstr>
      </vt:variant>
      <vt:variant>
        <vt:i4>1310777</vt:i4>
      </vt:variant>
      <vt:variant>
        <vt:i4>14</vt:i4>
      </vt:variant>
      <vt:variant>
        <vt:i4>0</vt:i4>
      </vt:variant>
      <vt:variant>
        <vt:i4>5</vt:i4>
      </vt:variant>
      <vt:variant>
        <vt:lpwstr/>
      </vt:variant>
      <vt:variant>
        <vt:lpwstr>_Toc182329812</vt:lpwstr>
      </vt:variant>
      <vt:variant>
        <vt:i4>1310777</vt:i4>
      </vt:variant>
      <vt:variant>
        <vt:i4>8</vt:i4>
      </vt:variant>
      <vt:variant>
        <vt:i4>0</vt:i4>
      </vt:variant>
      <vt:variant>
        <vt:i4>5</vt:i4>
      </vt:variant>
      <vt:variant>
        <vt:lpwstr/>
      </vt:variant>
      <vt:variant>
        <vt:lpwstr>_Toc182329811</vt:lpwstr>
      </vt:variant>
      <vt:variant>
        <vt:i4>1310777</vt:i4>
      </vt:variant>
      <vt:variant>
        <vt:i4>2</vt:i4>
      </vt:variant>
      <vt:variant>
        <vt:i4>0</vt:i4>
      </vt:variant>
      <vt:variant>
        <vt:i4>5</vt:i4>
      </vt:variant>
      <vt:variant>
        <vt:lpwstr/>
      </vt:variant>
      <vt:variant>
        <vt:lpwstr>_Toc182329810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Minssen</dc:creator>
  <cp:keywords/>
  <cp:lastModifiedBy>Jasperson, Kristen</cp:lastModifiedBy>
  <cp:revision>4</cp:revision>
  <cp:lastPrinted>2023-10-31T23:24:00Z</cp:lastPrinted>
  <dcterms:created xsi:type="dcterms:W3CDTF">2025-02-03T15:12:00Z</dcterms:created>
  <dcterms:modified xsi:type="dcterms:W3CDTF">2025-02-06T14:45:00Z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0x010100071F9088B3B4974AAB53FC782F7B5ABC</vt:lpwstr>
  </property>
  <property fmtid="{D5CDD505-2E9C-101B-9397-08002B2CF9AE}" pid="3" name="MediaServiceImageTags">
    <vt:lpwstr/>
  </property>
</Properties>
</file>