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2A0032" w14:textId="1FB6C952" w:rsidR="005B7A11" w:rsidRPr="00C80BD2" w:rsidRDefault="00233A99" w:rsidP="006E55DF">
      <w:pPr>
        <w:rPr>
          <w:b/>
          <w:color w:val="auto"/>
          <w:sz w:val="56"/>
          <w:szCs w:val="56"/>
        </w:rPr>
      </w:pPr>
      <w:r>
        <w:rPr>
          <w:noProof/>
          <w:color w:val="auto"/>
          <w:sz w:val="24"/>
          <w:szCs w:val="24"/>
        </w:rPr>
        <w:drawing>
          <wp:anchor distT="0" distB="0" distL="114300" distR="114300" simplePos="0" relativeHeight="251658254" behindDoc="1" locked="0" layoutInCell="1" allowOverlap="1" wp14:anchorId="2EEDBFE2" wp14:editId="2E11799F">
            <wp:simplePos x="0" y="0"/>
            <wp:positionH relativeFrom="column">
              <wp:posOffset>3029447</wp:posOffset>
            </wp:positionH>
            <wp:positionV relativeFrom="paragraph">
              <wp:posOffset>-374259</wp:posOffset>
            </wp:positionV>
            <wp:extent cx="3627471" cy="1305889"/>
            <wp:effectExtent l="0" t="0" r="0" b="0"/>
            <wp:wrapNone/>
            <wp:docPr id="1535564883" name="Picture 6" descr="Universities of Wiscons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64883" name="Picture 6" descr="Universities of Wisconsin log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627471" cy="1305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A30">
        <w:rPr>
          <w:noProof/>
          <w:color w:val="auto"/>
          <w:sz w:val="24"/>
          <w:szCs w:val="24"/>
        </w:rPr>
        <w:drawing>
          <wp:anchor distT="0" distB="0" distL="114300" distR="114300" simplePos="0" relativeHeight="251658255" behindDoc="1" locked="0" layoutInCell="1" allowOverlap="1" wp14:anchorId="2CB0B17F" wp14:editId="4B26D75B">
            <wp:simplePos x="0" y="0"/>
            <wp:positionH relativeFrom="page">
              <wp:posOffset>0</wp:posOffset>
            </wp:positionH>
            <wp:positionV relativeFrom="page">
              <wp:posOffset>-476885</wp:posOffset>
            </wp:positionV>
            <wp:extent cx="8133715" cy="10527030"/>
            <wp:effectExtent l="0" t="0" r="635" b="7620"/>
            <wp:wrapNone/>
            <wp:docPr id="4590497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49782" name="Pictur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33715" cy="10527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565B73" w14:textId="4B2EE0B0" w:rsidR="00FE0786" w:rsidRDefault="00FE0786" w:rsidP="006E55DF">
      <w:pPr>
        <w:pStyle w:val="ReportTitle"/>
      </w:pPr>
      <w:bookmarkStart w:id="0" w:name="_Toc41552159"/>
    </w:p>
    <w:p w14:paraId="55F8F85E" w14:textId="2C3199DC" w:rsidR="00FE0786" w:rsidRDefault="008303E0">
      <w:pPr>
        <w:spacing w:before="0" w:after="160" w:line="259" w:lineRule="auto"/>
        <w:rPr>
          <w:rFonts w:eastAsia="MS Mincho"/>
          <w:bCs/>
          <w:caps/>
          <w:color w:val="auto"/>
          <w:sz w:val="24"/>
          <w:szCs w:val="24"/>
        </w:rPr>
      </w:pPr>
      <w:r w:rsidRPr="00FE0786">
        <w:rPr>
          <w:noProof/>
          <w:color w:val="auto"/>
          <w:sz w:val="24"/>
          <w:szCs w:val="24"/>
        </w:rPr>
        <mc:AlternateContent>
          <mc:Choice Requires="wps">
            <w:drawing>
              <wp:anchor distT="45720" distB="45720" distL="114300" distR="114300" simplePos="0" relativeHeight="251658241" behindDoc="0" locked="0" layoutInCell="1" allowOverlap="1" wp14:anchorId="6336B335" wp14:editId="05E856CE">
                <wp:simplePos x="0" y="0"/>
                <wp:positionH relativeFrom="page">
                  <wp:posOffset>594360</wp:posOffset>
                </wp:positionH>
                <wp:positionV relativeFrom="paragraph">
                  <wp:posOffset>4139565</wp:posOffset>
                </wp:positionV>
                <wp:extent cx="7178040" cy="262191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7178040" cy="2621915"/>
                        </a:xfrm>
                        <a:prstGeom prst="rect">
                          <a:avLst/>
                        </a:prstGeom>
                        <a:noFill/>
                        <a:ln w="9525">
                          <a:noFill/>
                          <a:miter/>
                        </a:ln>
                      </wps:spPr>
                      <wps:txbx>
                        <w:txbxContent>
                          <w:p w14:paraId="43E79A0C" w14:textId="562EE5B9" w:rsidR="000B0F0E" w:rsidRPr="00F97715" w:rsidRDefault="00C5799B">
                            <w:pPr>
                              <w:spacing w:line="276" w:lineRule="auto"/>
                              <w:rPr>
                                <w:rFonts w:cs="Open Sans"/>
                                <w:b/>
                                <w:color w:val="FFFFFF" w:themeColor="background1"/>
                                <w:sz w:val="96"/>
                                <w:szCs w:val="96"/>
                              </w:rPr>
                            </w:pPr>
                            <w:r w:rsidRPr="00F97715">
                              <w:rPr>
                                <w:rFonts w:cs="Open Sans"/>
                                <w:b/>
                                <w:color w:val="FFFFFF" w:themeColor="background1"/>
                                <w:sz w:val="96"/>
                                <w:szCs w:val="96"/>
                              </w:rPr>
                              <w:t>C</w:t>
                            </w:r>
                            <w:r w:rsidR="00355551" w:rsidRPr="00F97715">
                              <w:rPr>
                                <w:rFonts w:cs="Open Sans"/>
                                <w:b/>
                                <w:color w:val="FFFFFF" w:themeColor="background1"/>
                                <w:sz w:val="96"/>
                                <w:szCs w:val="96"/>
                              </w:rPr>
                              <w:t xml:space="preserve">ounseling Impact Assessment </w:t>
                            </w:r>
                            <w:r w:rsidR="00794E9C" w:rsidRPr="00F97715">
                              <w:rPr>
                                <w:rFonts w:cs="Open Sans"/>
                                <w:b/>
                                <w:color w:val="FFFFFF" w:themeColor="background1"/>
                                <w:sz w:val="96"/>
                                <w:szCs w:val="96"/>
                              </w:rPr>
                              <w:t>Report</w:t>
                            </w:r>
                          </w:p>
                          <w:p w14:paraId="520D11BF" w14:textId="1DA6742A" w:rsidR="000B0F0E" w:rsidRPr="00F97715" w:rsidRDefault="00794E9C">
                            <w:pPr>
                              <w:spacing w:after="240" w:line="276" w:lineRule="auto"/>
                              <w:rPr>
                                <w:rFonts w:cs="Open Sans"/>
                                <w:b/>
                                <w:color w:val="FFFFFF" w:themeColor="background1"/>
                                <w:sz w:val="52"/>
                                <w:szCs w:val="52"/>
                              </w:rPr>
                            </w:pPr>
                            <w:r w:rsidRPr="00F23655">
                              <w:rPr>
                                <w:rFonts w:cs="Open Sans"/>
                                <w:b/>
                                <w:color w:val="FFFFFF" w:themeColor="background1"/>
                                <w:sz w:val="52"/>
                                <w:szCs w:val="52"/>
                              </w:rPr>
                              <w:t>2024-2025</w:t>
                            </w:r>
                          </w:p>
                        </w:txbxContent>
                      </wps:txbx>
                      <wps:bodyPr wrap="square" lIns="91440" tIns="45720" rIns="91440" bIns="45720" anchor="t">
                        <a:spAutoFit/>
                      </wps:bodyPr>
                    </wps:wsp>
                  </a:graphicData>
                </a:graphic>
                <wp14:sizeRelH relativeFrom="margin">
                  <wp14:pctWidth>0</wp14:pctWidth>
                </wp14:sizeRelH>
                <wp14:sizeRelV relativeFrom="margin">
                  <wp14:pctHeight>20000</wp14:pctHeight>
                </wp14:sizeRelV>
              </wp:anchor>
            </w:drawing>
          </mc:Choice>
          <mc:Fallback>
            <w:pict>
              <v:rect w14:anchorId="6336B335" id="Text Box 2" o:spid="_x0000_s1026" style="position:absolute;margin-left:46.8pt;margin-top:325.95pt;width:565.2pt;height:206.45pt;z-index:25165824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" filled="f" stroked="f">
                <v:textbox style="mso-fit-shape-to-text:t">
                  <w:txbxContent>
                    <w:p w14:paraId="43E79A0C" w14:textId="562EE5B9" w:rsidR="000B0F0E" w:rsidRPr="00F97715" w:rsidRDefault="00C5799B">
                      <w:pPr>
                        <w:spacing w:line="276" w:lineRule="auto"/>
                        <w:rPr>
                          <w:rFonts w:cs="Open Sans"/>
                          <w:b/>
                          <w:color w:val="FFFFFF" w:themeColor="background1"/>
                          <w:sz w:val="96"/>
                          <w:szCs w:val="96"/>
                        </w:rPr>
                      </w:pPr>
                      <w:r w:rsidRPr="00F97715">
                        <w:rPr>
                          <w:rFonts w:cs="Open Sans"/>
                          <w:b/>
                          <w:color w:val="FFFFFF" w:themeColor="background1"/>
                          <w:sz w:val="96"/>
                          <w:szCs w:val="96"/>
                        </w:rPr>
                        <w:t>C</w:t>
                      </w:r>
                      <w:r w:rsidR="00355551" w:rsidRPr="00F97715">
                        <w:rPr>
                          <w:rFonts w:cs="Open Sans"/>
                          <w:b/>
                          <w:color w:val="FFFFFF" w:themeColor="background1"/>
                          <w:sz w:val="96"/>
                          <w:szCs w:val="96"/>
                        </w:rPr>
                        <w:t xml:space="preserve">ounseling Impact Assessment </w:t>
                      </w:r>
                      <w:r w:rsidR="00794E9C" w:rsidRPr="00F97715">
                        <w:rPr>
                          <w:rFonts w:cs="Open Sans"/>
                          <w:b/>
                          <w:color w:val="FFFFFF" w:themeColor="background1"/>
                          <w:sz w:val="96"/>
                          <w:szCs w:val="96"/>
                        </w:rPr>
                        <w:t>Report</w:t>
                      </w:r>
                    </w:p>
                    <w:p w14:paraId="520D11BF" w14:textId="1DA6742A" w:rsidR="000B0F0E" w:rsidRPr="00F97715" w:rsidRDefault="00794E9C">
                      <w:pPr>
                        <w:spacing w:after="240" w:line="276" w:lineRule="auto"/>
                        <w:rPr>
                          <w:rFonts w:cs="Open Sans"/>
                          <w:b/>
                          <w:color w:val="FFFFFF" w:themeColor="background1"/>
                          <w:sz w:val="52"/>
                          <w:szCs w:val="52"/>
                        </w:rPr>
                      </w:pPr>
                      <w:r w:rsidRPr="00F23655">
                        <w:rPr>
                          <w:rFonts w:cs="Open Sans"/>
                          <w:b/>
                          <w:color w:val="FFFFFF" w:themeColor="background1"/>
                          <w:sz w:val="52"/>
                          <w:szCs w:val="52"/>
                        </w:rPr>
                        <w:t>2024-2025</w:t>
                      </w:r>
                    </w:p>
                  </w:txbxContent>
                </v:textbox>
                <w10:wrap type="square" anchorx="page"/>
              </v:rect>
            </w:pict>
          </mc:Fallback>
        </mc:AlternateContent>
      </w:r>
      <w:r w:rsidR="00FE0786">
        <w:rPr>
          <w:color w:val="auto"/>
          <w:sz w:val="24"/>
          <w:szCs w:val="24"/>
        </w:rPr>
        <w:br w:type="page"/>
      </w:r>
    </w:p>
    <w:bookmarkEnd w:id="0" w:displacedByCustomXml="next"/>
    <w:bookmarkStart w:id="1" w:name="_Toc204848687" w:displacedByCustomXml="next"/>
    <w:bookmarkStart w:id="2" w:name="_Toc212120087" w:displacedByCustomXml="next"/>
    <w:bookmarkStart w:id="3" w:name="_Toc213152738" w:displacedByCustomXml="next"/>
    <w:sdt>
      <w:sdtPr>
        <w:rPr>
          <w:rFonts w:eastAsia="Open Sans" w:cs="Times New Roman"/>
          <w:b w:val="0"/>
          <w:bCs w:val="0"/>
          <w:noProof w:val="0"/>
          <w:color w:val="3C3C3C"/>
          <w:sz w:val="20"/>
          <w:szCs w:val="22"/>
        </w:rPr>
        <w:id w:val="-386878910"/>
        <w:docPartObj>
          <w:docPartGallery w:val="Table of Contents"/>
          <w:docPartUnique/>
        </w:docPartObj>
      </w:sdtPr>
      <w:sdtEndPr>
        <w:rPr>
          <w:color w:val="auto"/>
          <w:szCs w:val="20"/>
        </w:rPr>
      </w:sdtEndPr>
      <w:sdtContent>
        <w:p w14:paraId="0CCCC948" w14:textId="72C6AEAF" w:rsidR="00525D58" w:rsidRPr="00525D58" w:rsidRDefault="00CD0332" w:rsidP="00525D58">
          <w:pPr>
            <w:pStyle w:val="Heading1"/>
          </w:pPr>
          <w:r w:rsidRPr="00525D58">
            <w:rPr>
              <w:color w:val="44546A" w:themeColor="text2"/>
              <w:sz w:val="52"/>
              <w:szCs w:val="52"/>
            </w:rPr>
            <w:t>TABLE OF CONTENTS</w:t>
          </w:r>
          <w:bookmarkEnd w:id="3"/>
          <w:bookmarkEnd w:id="2"/>
          <w:bookmarkEnd w:id="1"/>
          <w:r w:rsidR="003547CE" w:rsidRPr="00525D58">
            <w:fldChar w:fldCharType="begin"/>
          </w:r>
          <w:r w:rsidR="003547CE" w:rsidRPr="00525D58">
            <w:instrText xml:space="preserve"> TOC \o "1-3" \h \z \u </w:instrText>
          </w:r>
          <w:r w:rsidR="003547CE" w:rsidRPr="00525D58">
            <w:fldChar w:fldCharType="separate"/>
          </w:r>
        </w:p>
        <w:p w14:paraId="27528CAD" w14:textId="7BD7A8EF" w:rsidR="00525D58" w:rsidRPr="00525D58" w:rsidRDefault="00525D58">
          <w:pPr>
            <w:pStyle w:val="TOC1"/>
            <w:rPr>
              <w:rFonts w:asciiTheme="minorHAnsi" w:eastAsiaTheme="minorEastAsia" w:hAnsiTheme="minorHAnsi" w:cstheme="minorBidi"/>
              <w:b/>
              <w:bCs/>
              <w:color w:val="auto"/>
              <w:kern w:val="2"/>
              <w:sz w:val="24"/>
              <w:szCs w:val="24"/>
              <w14:ligatures w14:val="standardContextual"/>
            </w:rPr>
          </w:pPr>
          <w:hyperlink w:anchor="_Toc213152739" w:history="1">
            <w:r w:rsidRPr="00525D58">
              <w:rPr>
                <w:rStyle w:val="Hyperlink"/>
                <w:b/>
                <w:bCs/>
              </w:rPr>
              <w:t>Acknowledgments</w:t>
            </w:r>
            <w:r w:rsidRPr="00525D58">
              <w:rPr>
                <w:b/>
                <w:bCs/>
                <w:webHidden/>
              </w:rPr>
              <w:tab/>
            </w:r>
            <w:r w:rsidRPr="00525D58">
              <w:rPr>
                <w:b/>
                <w:bCs/>
                <w:webHidden/>
              </w:rPr>
              <w:fldChar w:fldCharType="begin"/>
            </w:r>
            <w:r w:rsidRPr="00525D58">
              <w:rPr>
                <w:b/>
                <w:bCs/>
                <w:webHidden/>
              </w:rPr>
              <w:instrText xml:space="preserve"> PAGEREF _Toc213152739 \h </w:instrText>
            </w:r>
            <w:r w:rsidRPr="00525D58">
              <w:rPr>
                <w:b/>
                <w:bCs/>
                <w:webHidden/>
              </w:rPr>
            </w:r>
            <w:r w:rsidRPr="00525D58">
              <w:rPr>
                <w:b/>
                <w:bCs/>
                <w:webHidden/>
              </w:rPr>
              <w:fldChar w:fldCharType="separate"/>
            </w:r>
            <w:r w:rsidR="00F665D1">
              <w:rPr>
                <w:b/>
                <w:bCs/>
                <w:webHidden/>
              </w:rPr>
              <w:t>3</w:t>
            </w:r>
            <w:r w:rsidRPr="00525D58">
              <w:rPr>
                <w:b/>
                <w:bCs/>
                <w:webHidden/>
              </w:rPr>
              <w:fldChar w:fldCharType="end"/>
            </w:r>
          </w:hyperlink>
        </w:p>
        <w:p w14:paraId="0E5053F0" w14:textId="095C2D36" w:rsidR="00525D58" w:rsidRPr="00525D58" w:rsidRDefault="00525D58">
          <w:pPr>
            <w:pStyle w:val="TOC1"/>
            <w:rPr>
              <w:rFonts w:asciiTheme="minorHAnsi" w:eastAsiaTheme="minorEastAsia" w:hAnsiTheme="minorHAnsi" w:cstheme="minorBidi"/>
              <w:b/>
              <w:bCs/>
              <w:color w:val="auto"/>
              <w:kern w:val="2"/>
              <w:sz w:val="24"/>
              <w:szCs w:val="24"/>
              <w14:ligatures w14:val="standardContextual"/>
            </w:rPr>
          </w:pPr>
          <w:hyperlink w:anchor="_Toc213152742" w:history="1">
            <w:r w:rsidRPr="00525D58">
              <w:rPr>
                <w:rStyle w:val="Hyperlink"/>
                <w:b/>
                <w:bCs/>
              </w:rPr>
              <w:t>Foreword</w:t>
            </w:r>
            <w:r w:rsidRPr="00525D58">
              <w:rPr>
                <w:b/>
                <w:bCs/>
                <w:webHidden/>
              </w:rPr>
              <w:tab/>
            </w:r>
            <w:r w:rsidRPr="00525D58">
              <w:rPr>
                <w:b/>
                <w:bCs/>
                <w:webHidden/>
              </w:rPr>
              <w:fldChar w:fldCharType="begin"/>
            </w:r>
            <w:r w:rsidRPr="00525D58">
              <w:rPr>
                <w:b/>
                <w:bCs/>
                <w:webHidden/>
              </w:rPr>
              <w:instrText xml:space="preserve"> PAGEREF _Toc213152742 \h </w:instrText>
            </w:r>
            <w:r w:rsidRPr="00525D58">
              <w:rPr>
                <w:b/>
                <w:bCs/>
                <w:webHidden/>
              </w:rPr>
            </w:r>
            <w:r w:rsidRPr="00525D58">
              <w:rPr>
                <w:b/>
                <w:bCs/>
                <w:webHidden/>
              </w:rPr>
              <w:fldChar w:fldCharType="separate"/>
            </w:r>
            <w:r w:rsidR="00F665D1">
              <w:rPr>
                <w:b/>
                <w:bCs/>
                <w:webHidden/>
              </w:rPr>
              <w:t>5</w:t>
            </w:r>
            <w:r w:rsidRPr="00525D58">
              <w:rPr>
                <w:b/>
                <w:bCs/>
                <w:webHidden/>
              </w:rPr>
              <w:fldChar w:fldCharType="end"/>
            </w:r>
          </w:hyperlink>
        </w:p>
        <w:p w14:paraId="3AB0DE8D" w14:textId="55B0955C" w:rsidR="00525D58" w:rsidRPr="00525D58" w:rsidRDefault="00525D58">
          <w:pPr>
            <w:pStyle w:val="TOC1"/>
            <w:rPr>
              <w:rFonts w:asciiTheme="minorHAnsi" w:eastAsiaTheme="minorEastAsia" w:hAnsiTheme="minorHAnsi" w:cstheme="minorBidi"/>
              <w:b/>
              <w:bCs/>
              <w:color w:val="auto"/>
              <w:kern w:val="2"/>
              <w:sz w:val="24"/>
              <w:szCs w:val="24"/>
              <w14:ligatures w14:val="standardContextual"/>
            </w:rPr>
          </w:pPr>
          <w:hyperlink w:anchor="_Toc213152743" w:history="1">
            <w:r w:rsidRPr="00525D58">
              <w:rPr>
                <w:rStyle w:val="Hyperlink"/>
                <w:b/>
                <w:bCs/>
              </w:rPr>
              <w:t>Introduction &amp; Methods</w:t>
            </w:r>
            <w:r w:rsidRPr="00525D58">
              <w:rPr>
                <w:b/>
                <w:bCs/>
                <w:webHidden/>
              </w:rPr>
              <w:tab/>
            </w:r>
            <w:r w:rsidRPr="00525D58">
              <w:rPr>
                <w:b/>
                <w:bCs/>
                <w:webHidden/>
              </w:rPr>
              <w:fldChar w:fldCharType="begin"/>
            </w:r>
            <w:r w:rsidRPr="00525D58">
              <w:rPr>
                <w:b/>
                <w:bCs/>
                <w:webHidden/>
              </w:rPr>
              <w:instrText xml:space="preserve"> PAGEREF _Toc213152743 \h </w:instrText>
            </w:r>
            <w:r w:rsidRPr="00525D58">
              <w:rPr>
                <w:b/>
                <w:bCs/>
                <w:webHidden/>
              </w:rPr>
            </w:r>
            <w:r w:rsidRPr="00525D58">
              <w:rPr>
                <w:b/>
                <w:bCs/>
                <w:webHidden/>
              </w:rPr>
              <w:fldChar w:fldCharType="separate"/>
            </w:r>
            <w:r w:rsidR="00F665D1">
              <w:rPr>
                <w:b/>
                <w:bCs/>
                <w:webHidden/>
              </w:rPr>
              <w:t>6</w:t>
            </w:r>
            <w:r w:rsidRPr="00525D58">
              <w:rPr>
                <w:b/>
                <w:bCs/>
                <w:webHidden/>
              </w:rPr>
              <w:fldChar w:fldCharType="end"/>
            </w:r>
          </w:hyperlink>
        </w:p>
        <w:p w14:paraId="5D47DB4B" w14:textId="6D39664A" w:rsidR="00525D58" w:rsidRPr="00525D58" w:rsidRDefault="00525D58">
          <w:pPr>
            <w:pStyle w:val="TOC1"/>
            <w:rPr>
              <w:rFonts w:asciiTheme="minorHAnsi" w:eastAsiaTheme="minorEastAsia" w:hAnsiTheme="minorHAnsi" w:cstheme="minorBidi"/>
              <w:b/>
              <w:bCs/>
              <w:color w:val="auto"/>
              <w:kern w:val="2"/>
              <w:sz w:val="24"/>
              <w:szCs w:val="24"/>
              <w14:ligatures w14:val="standardContextual"/>
            </w:rPr>
          </w:pPr>
          <w:hyperlink w:anchor="_Toc213152748" w:history="1">
            <w:r w:rsidRPr="00525D58">
              <w:rPr>
                <w:rStyle w:val="Hyperlink"/>
                <w:b/>
                <w:bCs/>
              </w:rPr>
              <w:t>2024-2025 Highlights</w:t>
            </w:r>
            <w:r w:rsidRPr="00525D58">
              <w:rPr>
                <w:b/>
                <w:bCs/>
                <w:webHidden/>
              </w:rPr>
              <w:tab/>
            </w:r>
            <w:r w:rsidRPr="00525D58">
              <w:rPr>
                <w:b/>
                <w:bCs/>
                <w:webHidden/>
              </w:rPr>
              <w:fldChar w:fldCharType="begin"/>
            </w:r>
            <w:r w:rsidRPr="00525D58">
              <w:rPr>
                <w:b/>
                <w:bCs/>
                <w:webHidden/>
              </w:rPr>
              <w:instrText xml:space="preserve"> PAGEREF _Toc213152748 \h </w:instrText>
            </w:r>
            <w:r w:rsidRPr="00525D58">
              <w:rPr>
                <w:b/>
                <w:bCs/>
                <w:webHidden/>
              </w:rPr>
            </w:r>
            <w:r w:rsidRPr="00525D58">
              <w:rPr>
                <w:b/>
                <w:bCs/>
                <w:webHidden/>
              </w:rPr>
              <w:fldChar w:fldCharType="separate"/>
            </w:r>
            <w:r w:rsidR="00F665D1">
              <w:rPr>
                <w:b/>
                <w:bCs/>
                <w:webHidden/>
              </w:rPr>
              <w:t>8</w:t>
            </w:r>
            <w:r w:rsidRPr="00525D58">
              <w:rPr>
                <w:b/>
                <w:bCs/>
                <w:webHidden/>
              </w:rPr>
              <w:fldChar w:fldCharType="end"/>
            </w:r>
          </w:hyperlink>
        </w:p>
        <w:p w14:paraId="2AA6ED7B" w14:textId="78773C3A" w:rsidR="00525D58" w:rsidRPr="00525D58" w:rsidRDefault="00525D58">
          <w:pPr>
            <w:pStyle w:val="TOC1"/>
            <w:rPr>
              <w:rFonts w:asciiTheme="minorHAnsi" w:eastAsiaTheme="minorEastAsia" w:hAnsiTheme="minorHAnsi" w:cstheme="minorBidi"/>
              <w:b/>
              <w:bCs/>
              <w:color w:val="auto"/>
              <w:kern w:val="2"/>
              <w:sz w:val="24"/>
              <w:szCs w:val="24"/>
              <w14:ligatures w14:val="standardContextual"/>
            </w:rPr>
          </w:pPr>
          <w:hyperlink w:anchor="_Toc213152761" w:history="1">
            <w:r w:rsidRPr="00525D58">
              <w:rPr>
                <w:rStyle w:val="Hyperlink"/>
                <w:b/>
                <w:bCs/>
              </w:rPr>
              <w:t>Clinical Services</w:t>
            </w:r>
            <w:r w:rsidRPr="00525D58">
              <w:rPr>
                <w:b/>
                <w:bCs/>
                <w:webHidden/>
              </w:rPr>
              <w:tab/>
            </w:r>
            <w:r w:rsidRPr="00525D58">
              <w:rPr>
                <w:b/>
                <w:bCs/>
                <w:webHidden/>
              </w:rPr>
              <w:fldChar w:fldCharType="begin"/>
            </w:r>
            <w:r w:rsidRPr="00525D58">
              <w:rPr>
                <w:b/>
                <w:bCs/>
                <w:webHidden/>
              </w:rPr>
              <w:instrText xml:space="preserve"> PAGEREF _Toc213152761 \h </w:instrText>
            </w:r>
            <w:r w:rsidRPr="00525D58">
              <w:rPr>
                <w:b/>
                <w:bCs/>
                <w:webHidden/>
              </w:rPr>
            </w:r>
            <w:r w:rsidRPr="00525D58">
              <w:rPr>
                <w:b/>
                <w:bCs/>
                <w:webHidden/>
              </w:rPr>
              <w:fldChar w:fldCharType="separate"/>
            </w:r>
            <w:r w:rsidR="00F665D1">
              <w:rPr>
                <w:b/>
                <w:bCs/>
                <w:webHidden/>
              </w:rPr>
              <w:t>13</w:t>
            </w:r>
            <w:r w:rsidRPr="00525D58">
              <w:rPr>
                <w:b/>
                <w:bCs/>
                <w:webHidden/>
              </w:rPr>
              <w:fldChar w:fldCharType="end"/>
            </w:r>
          </w:hyperlink>
        </w:p>
        <w:p w14:paraId="60F147E5" w14:textId="3285B75F" w:rsidR="00525D58" w:rsidRPr="00525D58" w:rsidRDefault="00525D58">
          <w:pPr>
            <w:pStyle w:val="TOC1"/>
            <w:rPr>
              <w:rFonts w:asciiTheme="minorHAnsi" w:eastAsiaTheme="minorEastAsia" w:hAnsiTheme="minorHAnsi" w:cstheme="minorBidi"/>
              <w:b/>
              <w:bCs/>
              <w:color w:val="auto"/>
              <w:kern w:val="2"/>
              <w:sz w:val="24"/>
              <w:szCs w:val="24"/>
              <w14:ligatures w14:val="standardContextual"/>
            </w:rPr>
          </w:pPr>
          <w:hyperlink w:anchor="_Toc213152762" w:history="1">
            <w:r w:rsidRPr="00525D58">
              <w:rPr>
                <w:rStyle w:val="Hyperlink"/>
                <w:b/>
                <w:bCs/>
              </w:rPr>
              <w:t>Other Center Services</w:t>
            </w:r>
            <w:r w:rsidRPr="00525D58">
              <w:rPr>
                <w:b/>
                <w:bCs/>
                <w:webHidden/>
              </w:rPr>
              <w:tab/>
            </w:r>
            <w:r w:rsidRPr="00525D58">
              <w:rPr>
                <w:b/>
                <w:bCs/>
                <w:webHidden/>
              </w:rPr>
              <w:fldChar w:fldCharType="begin"/>
            </w:r>
            <w:r w:rsidRPr="00525D58">
              <w:rPr>
                <w:b/>
                <w:bCs/>
                <w:webHidden/>
              </w:rPr>
              <w:instrText xml:space="preserve"> PAGEREF _Toc213152762 \h </w:instrText>
            </w:r>
            <w:r w:rsidRPr="00525D58">
              <w:rPr>
                <w:b/>
                <w:bCs/>
                <w:webHidden/>
              </w:rPr>
            </w:r>
            <w:r w:rsidRPr="00525D58">
              <w:rPr>
                <w:b/>
                <w:bCs/>
                <w:webHidden/>
              </w:rPr>
              <w:fldChar w:fldCharType="separate"/>
            </w:r>
            <w:r w:rsidR="00F665D1">
              <w:rPr>
                <w:b/>
                <w:bCs/>
                <w:webHidden/>
              </w:rPr>
              <w:t>14</w:t>
            </w:r>
            <w:r w:rsidRPr="00525D58">
              <w:rPr>
                <w:b/>
                <w:bCs/>
                <w:webHidden/>
              </w:rPr>
              <w:fldChar w:fldCharType="end"/>
            </w:r>
          </w:hyperlink>
        </w:p>
        <w:p w14:paraId="0C821EE7" w14:textId="05666188" w:rsidR="00525D58" w:rsidRPr="00525D58" w:rsidRDefault="00525D58">
          <w:pPr>
            <w:pStyle w:val="TOC1"/>
            <w:rPr>
              <w:rFonts w:asciiTheme="minorHAnsi" w:eastAsiaTheme="minorEastAsia" w:hAnsiTheme="minorHAnsi" w:cstheme="minorBidi"/>
              <w:b/>
              <w:bCs/>
              <w:color w:val="auto"/>
              <w:kern w:val="2"/>
              <w:sz w:val="24"/>
              <w:szCs w:val="24"/>
              <w14:ligatures w14:val="standardContextual"/>
            </w:rPr>
          </w:pPr>
          <w:hyperlink w:anchor="_Toc213152766" w:history="1">
            <w:r w:rsidRPr="00525D58">
              <w:rPr>
                <w:rStyle w:val="Hyperlink"/>
                <w:b/>
                <w:bCs/>
              </w:rPr>
              <w:t>Personnel &amp; Staffing</w:t>
            </w:r>
            <w:r w:rsidRPr="00525D58">
              <w:rPr>
                <w:b/>
                <w:bCs/>
                <w:webHidden/>
              </w:rPr>
              <w:tab/>
            </w:r>
            <w:r w:rsidRPr="00525D58">
              <w:rPr>
                <w:b/>
                <w:bCs/>
                <w:webHidden/>
              </w:rPr>
              <w:fldChar w:fldCharType="begin"/>
            </w:r>
            <w:r w:rsidRPr="00525D58">
              <w:rPr>
                <w:b/>
                <w:bCs/>
                <w:webHidden/>
              </w:rPr>
              <w:instrText xml:space="preserve"> PAGEREF _Toc213152766 \h </w:instrText>
            </w:r>
            <w:r w:rsidRPr="00525D58">
              <w:rPr>
                <w:b/>
                <w:bCs/>
                <w:webHidden/>
              </w:rPr>
            </w:r>
            <w:r w:rsidRPr="00525D58">
              <w:rPr>
                <w:b/>
                <w:bCs/>
                <w:webHidden/>
              </w:rPr>
              <w:fldChar w:fldCharType="separate"/>
            </w:r>
            <w:r w:rsidR="00F665D1">
              <w:rPr>
                <w:b/>
                <w:bCs/>
                <w:webHidden/>
              </w:rPr>
              <w:t>16</w:t>
            </w:r>
            <w:r w:rsidRPr="00525D58">
              <w:rPr>
                <w:b/>
                <w:bCs/>
                <w:webHidden/>
              </w:rPr>
              <w:fldChar w:fldCharType="end"/>
            </w:r>
          </w:hyperlink>
        </w:p>
        <w:p w14:paraId="07C7C269" w14:textId="6779CF2B" w:rsidR="00525D58" w:rsidRPr="00525D58" w:rsidRDefault="00525D58">
          <w:pPr>
            <w:pStyle w:val="TOC1"/>
            <w:rPr>
              <w:rFonts w:asciiTheme="minorHAnsi" w:eastAsiaTheme="minorEastAsia" w:hAnsiTheme="minorHAnsi" w:cstheme="minorBidi"/>
              <w:b/>
              <w:bCs/>
              <w:color w:val="auto"/>
              <w:kern w:val="2"/>
              <w:sz w:val="24"/>
              <w:szCs w:val="24"/>
              <w14:ligatures w14:val="standardContextual"/>
            </w:rPr>
          </w:pPr>
          <w:hyperlink w:anchor="_Toc213152771" w:history="1">
            <w:r w:rsidRPr="00525D58">
              <w:rPr>
                <w:rStyle w:val="Hyperlink"/>
                <w:b/>
                <w:bCs/>
              </w:rPr>
              <w:t>Staff Retention</w:t>
            </w:r>
            <w:r w:rsidRPr="00525D58">
              <w:rPr>
                <w:b/>
                <w:bCs/>
                <w:webHidden/>
              </w:rPr>
              <w:tab/>
            </w:r>
            <w:r w:rsidRPr="00525D58">
              <w:rPr>
                <w:b/>
                <w:bCs/>
                <w:webHidden/>
              </w:rPr>
              <w:fldChar w:fldCharType="begin"/>
            </w:r>
            <w:r w:rsidRPr="00525D58">
              <w:rPr>
                <w:b/>
                <w:bCs/>
                <w:webHidden/>
              </w:rPr>
              <w:instrText xml:space="preserve"> PAGEREF _Toc213152771 \h </w:instrText>
            </w:r>
            <w:r w:rsidRPr="00525D58">
              <w:rPr>
                <w:b/>
                <w:bCs/>
                <w:webHidden/>
              </w:rPr>
            </w:r>
            <w:r w:rsidRPr="00525D58">
              <w:rPr>
                <w:b/>
                <w:bCs/>
                <w:webHidden/>
              </w:rPr>
              <w:fldChar w:fldCharType="separate"/>
            </w:r>
            <w:r w:rsidR="00F665D1">
              <w:rPr>
                <w:b/>
                <w:bCs/>
                <w:webHidden/>
              </w:rPr>
              <w:t>19</w:t>
            </w:r>
            <w:r w:rsidRPr="00525D58">
              <w:rPr>
                <w:b/>
                <w:bCs/>
                <w:webHidden/>
              </w:rPr>
              <w:fldChar w:fldCharType="end"/>
            </w:r>
          </w:hyperlink>
        </w:p>
        <w:p w14:paraId="325846EF" w14:textId="3F39C62D" w:rsidR="00525D58" w:rsidRPr="00525D58" w:rsidRDefault="00525D58">
          <w:pPr>
            <w:pStyle w:val="TOC1"/>
            <w:rPr>
              <w:rFonts w:asciiTheme="minorHAnsi" w:eastAsiaTheme="minorEastAsia" w:hAnsiTheme="minorHAnsi" w:cstheme="minorBidi"/>
              <w:b/>
              <w:bCs/>
              <w:color w:val="auto"/>
              <w:kern w:val="2"/>
              <w:sz w:val="24"/>
              <w:szCs w:val="24"/>
              <w14:ligatures w14:val="standardContextual"/>
            </w:rPr>
          </w:pPr>
          <w:hyperlink w:anchor="_Toc213152775" w:history="1">
            <w:r w:rsidRPr="00525D58">
              <w:rPr>
                <w:rStyle w:val="Hyperlink"/>
                <w:b/>
                <w:bCs/>
              </w:rPr>
              <w:t>Supplemental Telemental Health &amp; Well-Being Services</w:t>
            </w:r>
            <w:r w:rsidRPr="00525D58">
              <w:rPr>
                <w:b/>
                <w:bCs/>
                <w:webHidden/>
              </w:rPr>
              <w:tab/>
            </w:r>
            <w:r w:rsidRPr="00525D58">
              <w:rPr>
                <w:b/>
                <w:bCs/>
                <w:webHidden/>
              </w:rPr>
              <w:fldChar w:fldCharType="begin"/>
            </w:r>
            <w:r w:rsidRPr="00525D58">
              <w:rPr>
                <w:b/>
                <w:bCs/>
                <w:webHidden/>
              </w:rPr>
              <w:instrText xml:space="preserve"> PAGEREF _Toc213152775 \h </w:instrText>
            </w:r>
            <w:r w:rsidRPr="00525D58">
              <w:rPr>
                <w:b/>
                <w:bCs/>
                <w:webHidden/>
              </w:rPr>
            </w:r>
            <w:r w:rsidRPr="00525D58">
              <w:rPr>
                <w:b/>
                <w:bCs/>
                <w:webHidden/>
              </w:rPr>
              <w:fldChar w:fldCharType="separate"/>
            </w:r>
            <w:r w:rsidR="00F665D1">
              <w:rPr>
                <w:b/>
                <w:bCs/>
                <w:webHidden/>
              </w:rPr>
              <w:t>23</w:t>
            </w:r>
            <w:r w:rsidRPr="00525D58">
              <w:rPr>
                <w:b/>
                <w:bCs/>
                <w:webHidden/>
              </w:rPr>
              <w:fldChar w:fldCharType="end"/>
            </w:r>
          </w:hyperlink>
        </w:p>
        <w:p w14:paraId="0EAF0F95" w14:textId="462037AE" w:rsidR="00525D58" w:rsidRPr="00525D58" w:rsidRDefault="00525D58">
          <w:pPr>
            <w:pStyle w:val="TOC1"/>
            <w:rPr>
              <w:rFonts w:asciiTheme="minorHAnsi" w:eastAsiaTheme="minorEastAsia" w:hAnsiTheme="minorHAnsi" w:cstheme="minorBidi"/>
              <w:b/>
              <w:bCs/>
              <w:color w:val="auto"/>
              <w:kern w:val="2"/>
              <w:sz w:val="24"/>
              <w:szCs w:val="24"/>
              <w14:ligatures w14:val="standardContextual"/>
            </w:rPr>
          </w:pPr>
          <w:hyperlink w:anchor="_Toc213152783" w:history="1">
            <w:r w:rsidRPr="00525D58">
              <w:rPr>
                <w:rStyle w:val="Hyperlink"/>
                <w:b/>
                <w:bCs/>
              </w:rPr>
              <w:t>Conclusion</w:t>
            </w:r>
            <w:r w:rsidRPr="00525D58">
              <w:rPr>
                <w:b/>
                <w:bCs/>
                <w:webHidden/>
              </w:rPr>
              <w:tab/>
            </w:r>
            <w:r w:rsidRPr="00525D58">
              <w:rPr>
                <w:b/>
                <w:bCs/>
                <w:webHidden/>
              </w:rPr>
              <w:fldChar w:fldCharType="begin"/>
            </w:r>
            <w:r w:rsidRPr="00525D58">
              <w:rPr>
                <w:b/>
                <w:bCs/>
                <w:webHidden/>
              </w:rPr>
              <w:instrText xml:space="preserve"> PAGEREF _Toc213152783 \h </w:instrText>
            </w:r>
            <w:r w:rsidRPr="00525D58">
              <w:rPr>
                <w:b/>
                <w:bCs/>
                <w:webHidden/>
              </w:rPr>
            </w:r>
            <w:r w:rsidRPr="00525D58">
              <w:rPr>
                <w:b/>
                <w:bCs/>
                <w:webHidden/>
              </w:rPr>
              <w:fldChar w:fldCharType="separate"/>
            </w:r>
            <w:r w:rsidR="00F665D1">
              <w:rPr>
                <w:b/>
                <w:bCs/>
                <w:webHidden/>
              </w:rPr>
              <w:t>28</w:t>
            </w:r>
            <w:r w:rsidRPr="00525D58">
              <w:rPr>
                <w:b/>
                <w:bCs/>
                <w:webHidden/>
              </w:rPr>
              <w:fldChar w:fldCharType="end"/>
            </w:r>
          </w:hyperlink>
        </w:p>
        <w:p w14:paraId="6CF570A3" w14:textId="7A362D7E" w:rsidR="00525D58" w:rsidRPr="00525D58" w:rsidRDefault="00525D58">
          <w:pPr>
            <w:pStyle w:val="TOC1"/>
            <w:rPr>
              <w:rFonts w:asciiTheme="minorHAnsi" w:eastAsiaTheme="minorEastAsia" w:hAnsiTheme="minorHAnsi" w:cstheme="minorBidi"/>
              <w:b/>
              <w:bCs/>
              <w:color w:val="auto"/>
              <w:kern w:val="2"/>
              <w:sz w:val="24"/>
              <w:szCs w:val="24"/>
              <w14:ligatures w14:val="standardContextual"/>
            </w:rPr>
          </w:pPr>
          <w:hyperlink w:anchor="_Toc213152784" w:history="1">
            <w:r w:rsidRPr="00525D58">
              <w:rPr>
                <w:rStyle w:val="Hyperlink"/>
                <w:b/>
                <w:bCs/>
              </w:rPr>
              <w:t>References</w:t>
            </w:r>
            <w:r w:rsidRPr="00525D58">
              <w:rPr>
                <w:b/>
                <w:bCs/>
                <w:webHidden/>
              </w:rPr>
              <w:tab/>
            </w:r>
            <w:r w:rsidRPr="00525D58">
              <w:rPr>
                <w:b/>
                <w:bCs/>
                <w:webHidden/>
              </w:rPr>
              <w:fldChar w:fldCharType="begin"/>
            </w:r>
            <w:r w:rsidRPr="00525D58">
              <w:rPr>
                <w:b/>
                <w:bCs/>
                <w:webHidden/>
              </w:rPr>
              <w:instrText xml:space="preserve"> PAGEREF _Toc213152784 \h </w:instrText>
            </w:r>
            <w:r w:rsidRPr="00525D58">
              <w:rPr>
                <w:b/>
                <w:bCs/>
                <w:webHidden/>
              </w:rPr>
            </w:r>
            <w:r w:rsidRPr="00525D58">
              <w:rPr>
                <w:b/>
                <w:bCs/>
                <w:webHidden/>
              </w:rPr>
              <w:fldChar w:fldCharType="separate"/>
            </w:r>
            <w:r w:rsidR="00F665D1">
              <w:rPr>
                <w:b/>
                <w:bCs/>
                <w:webHidden/>
              </w:rPr>
              <w:t>29</w:t>
            </w:r>
            <w:r w:rsidRPr="00525D58">
              <w:rPr>
                <w:b/>
                <w:bCs/>
                <w:webHidden/>
              </w:rPr>
              <w:fldChar w:fldCharType="end"/>
            </w:r>
          </w:hyperlink>
        </w:p>
        <w:p w14:paraId="1EEF0F2F" w14:textId="7953D18F" w:rsidR="00525D58" w:rsidRPr="00525D58" w:rsidRDefault="00525D58">
          <w:pPr>
            <w:pStyle w:val="TOC1"/>
            <w:rPr>
              <w:rFonts w:asciiTheme="minorHAnsi" w:eastAsiaTheme="minorEastAsia" w:hAnsiTheme="minorHAnsi" w:cstheme="minorBidi"/>
              <w:b/>
              <w:bCs/>
              <w:color w:val="auto"/>
              <w:kern w:val="2"/>
              <w:sz w:val="24"/>
              <w:szCs w:val="24"/>
              <w14:ligatures w14:val="standardContextual"/>
            </w:rPr>
          </w:pPr>
          <w:hyperlink w:anchor="_Toc213152785" w:history="1">
            <w:r w:rsidRPr="00525D58">
              <w:rPr>
                <w:rStyle w:val="Hyperlink"/>
                <w:b/>
                <w:bCs/>
              </w:rPr>
              <w:t>Appendices</w:t>
            </w:r>
            <w:r w:rsidRPr="00525D58">
              <w:rPr>
                <w:b/>
                <w:bCs/>
                <w:webHidden/>
              </w:rPr>
              <w:tab/>
            </w:r>
            <w:r w:rsidRPr="00525D58">
              <w:rPr>
                <w:b/>
                <w:bCs/>
                <w:webHidden/>
              </w:rPr>
              <w:fldChar w:fldCharType="begin"/>
            </w:r>
            <w:r w:rsidRPr="00525D58">
              <w:rPr>
                <w:b/>
                <w:bCs/>
                <w:webHidden/>
              </w:rPr>
              <w:instrText xml:space="preserve"> PAGEREF _Toc213152785 \h </w:instrText>
            </w:r>
            <w:r w:rsidRPr="00525D58">
              <w:rPr>
                <w:b/>
                <w:bCs/>
                <w:webHidden/>
              </w:rPr>
            </w:r>
            <w:r w:rsidRPr="00525D58">
              <w:rPr>
                <w:b/>
                <w:bCs/>
                <w:webHidden/>
              </w:rPr>
              <w:fldChar w:fldCharType="separate"/>
            </w:r>
            <w:r w:rsidR="00F665D1">
              <w:rPr>
                <w:b/>
                <w:bCs/>
                <w:webHidden/>
              </w:rPr>
              <w:t>30</w:t>
            </w:r>
            <w:r w:rsidRPr="00525D58">
              <w:rPr>
                <w:b/>
                <w:bCs/>
                <w:webHidden/>
              </w:rPr>
              <w:fldChar w:fldCharType="end"/>
            </w:r>
          </w:hyperlink>
        </w:p>
        <w:p w14:paraId="54263C30" w14:textId="7DFB213B" w:rsidR="00525D58" w:rsidRPr="00525D58" w:rsidRDefault="00525D58">
          <w:pPr>
            <w:pStyle w:val="TOC3"/>
            <w:tabs>
              <w:tab w:val="right" w:leader="dot" w:pos="10070"/>
            </w:tabs>
            <w:rPr>
              <w:rFonts w:asciiTheme="minorHAnsi" w:eastAsiaTheme="minorEastAsia" w:hAnsiTheme="minorHAnsi" w:cstheme="minorBidi"/>
              <w:noProof/>
              <w:color w:val="auto"/>
              <w:kern w:val="2"/>
              <w:sz w:val="24"/>
              <w:szCs w:val="24"/>
              <w14:ligatures w14:val="standardContextual"/>
            </w:rPr>
          </w:pPr>
          <w:hyperlink w:anchor="_Toc213152786" w:history="1">
            <w:r w:rsidRPr="00525D58">
              <w:rPr>
                <w:rStyle w:val="Hyperlink"/>
                <w:noProof/>
              </w:rPr>
              <w:t>Appendix 1</w:t>
            </w:r>
            <w:r w:rsidR="008E0693">
              <w:rPr>
                <w:rStyle w:val="Hyperlink"/>
                <w:noProof/>
              </w:rPr>
              <w:t>:</w:t>
            </w:r>
            <w:r w:rsidRPr="00525D58">
              <w:rPr>
                <w:rStyle w:val="Hyperlink"/>
                <w:noProof/>
              </w:rPr>
              <w:t xml:space="preserve"> Counseling Use</w:t>
            </w:r>
            <w:r w:rsidRPr="00525D58">
              <w:rPr>
                <w:noProof/>
                <w:webHidden/>
              </w:rPr>
              <w:t>…………………………………………………………………………………………</w:t>
            </w:r>
            <w:r w:rsidR="008E0693">
              <w:rPr>
                <w:noProof/>
                <w:webHidden/>
              </w:rPr>
              <w:t>..</w:t>
            </w:r>
            <w:r w:rsidRPr="00525D58">
              <w:rPr>
                <w:noProof/>
                <w:webHidden/>
              </w:rPr>
              <w:t>………….</w:t>
            </w:r>
            <w:r w:rsidRPr="00525D58">
              <w:rPr>
                <w:noProof/>
                <w:webHidden/>
              </w:rPr>
              <w:fldChar w:fldCharType="begin"/>
            </w:r>
            <w:r w:rsidRPr="00525D58">
              <w:rPr>
                <w:noProof/>
                <w:webHidden/>
              </w:rPr>
              <w:instrText xml:space="preserve"> PAGEREF _Toc213152786 \h </w:instrText>
            </w:r>
            <w:r w:rsidRPr="00525D58">
              <w:rPr>
                <w:noProof/>
                <w:webHidden/>
              </w:rPr>
            </w:r>
            <w:r w:rsidRPr="00525D58">
              <w:rPr>
                <w:noProof/>
                <w:webHidden/>
              </w:rPr>
              <w:fldChar w:fldCharType="separate"/>
            </w:r>
            <w:r w:rsidR="00F665D1">
              <w:rPr>
                <w:noProof/>
                <w:webHidden/>
              </w:rPr>
              <w:t>30</w:t>
            </w:r>
            <w:r w:rsidRPr="00525D58">
              <w:rPr>
                <w:noProof/>
                <w:webHidden/>
              </w:rPr>
              <w:fldChar w:fldCharType="end"/>
            </w:r>
          </w:hyperlink>
        </w:p>
        <w:p w14:paraId="59DFED87" w14:textId="03647BEF" w:rsidR="00525D58" w:rsidRPr="00525D58" w:rsidRDefault="00525D58">
          <w:pPr>
            <w:pStyle w:val="TOC3"/>
            <w:tabs>
              <w:tab w:val="right" w:leader="dot" w:pos="10070"/>
            </w:tabs>
            <w:rPr>
              <w:rFonts w:asciiTheme="minorHAnsi" w:eastAsiaTheme="minorEastAsia" w:hAnsiTheme="minorHAnsi" w:cstheme="minorBidi"/>
              <w:noProof/>
              <w:color w:val="auto"/>
              <w:kern w:val="2"/>
              <w:sz w:val="24"/>
              <w:szCs w:val="24"/>
              <w14:ligatures w14:val="standardContextual"/>
            </w:rPr>
          </w:pPr>
          <w:hyperlink w:anchor="_Toc213152787" w:history="1">
            <w:r w:rsidRPr="00525D58">
              <w:rPr>
                <w:rStyle w:val="Hyperlink"/>
                <w:noProof/>
              </w:rPr>
              <w:t>Appendix 2: Client Demographic Data</w:t>
            </w:r>
            <w:r w:rsidRPr="00525D58">
              <w:rPr>
                <w:noProof/>
                <w:webHidden/>
              </w:rPr>
              <w:t>………………………………………………………………………………………</w:t>
            </w:r>
            <w:r w:rsidRPr="00525D58">
              <w:rPr>
                <w:noProof/>
                <w:webHidden/>
              </w:rPr>
              <w:fldChar w:fldCharType="begin"/>
            </w:r>
            <w:r w:rsidRPr="00525D58">
              <w:rPr>
                <w:noProof/>
                <w:webHidden/>
              </w:rPr>
              <w:instrText xml:space="preserve"> PAGEREF _Toc213152787 \h </w:instrText>
            </w:r>
            <w:r w:rsidRPr="00525D58">
              <w:rPr>
                <w:noProof/>
                <w:webHidden/>
              </w:rPr>
            </w:r>
            <w:r w:rsidRPr="00525D58">
              <w:rPr>
                <w:noProof/>
                <w:webHidden/>
              </w:rPr>
              <w:fldChar w:fldCharType="separate"/>
            </w:r>
            <w:r w:rsidR="00F665D1">
              <w:rPr>
                <w:noProof/>
                <w:webHidden/>
              </w:rPr>
              <w:t>31</w:t>
            </w:r>
            <w:r w:rsidRPr="00525D58">
              <w:rPr>
                <w:noProof/>
                <w:webHidden/>
              </w:rPr>
              <w:fldChar w:fldCharType="end"/>
            </w:r>
          </w:hyperlink>
        </w:p>
        <w:p w14:paraId="7EA84A0D" w14:textId="7AEBA415" w:rsidR="00525D58" w:rsidRPr="00525D58" w:rsidRDefault="00525D58">
          <w:pPr>
            <w:pStyle w:val="TOC3"/>
            <w:tabs>
              <w:tab w:val="right" w:leader="dot" w:pos="10070"/>
            </w:tabs>
            <w:rPr>
              <w:rFonts w:asciiTheme="minorHAnsi" w:eastAsiaTheme="minorEastAsia" w:hAnsiTheme="minorHAnsi" w:cstheme="minorBidi"/>
              <w:noProof/>
              <w:color w:val="auto"/>
              <w:kern w:val="2"/>
              <w:sz w:val="24"/>
              <w:szCs w:val="24"/>
              <w14:ligatures w14:val="standardContextual"/>
            </w:rPr>
          </w:pPr>
          <w:hyperlink w:anchor="_Toc213152788" w:history="1">
            <w:r w:rsidRPr="00525D58">
              <w:rPr>
                <w:rStyle w:val="Hyperlink"/>
                <w:noProof/>
              </w:rPr>
              <w:t>Appendix 3: Client Presenting Concerns and Academic Stress………………………………………………….</w:t>
            </w:r>
            <w:r w:rsidRPr="00525D58">
              <w:rPr>
                <w:noProof/>
                <w:webHidden/>
              </w:rPr>
              <w:fldChar w:fldCharType="begin"/>
            </w:r>
            <w:r w:rsidRPr="00525D58">
              <w:rPr>
                <w:noProof/>
                <w:webHidden/>
              </w:rPr>
              <w:instrText xml:space="preserve"> PAGEREF _Toc213152788 \h </w:instrText>
            </w:r>
            <w:r w:rsidRPr="00525D58">
              <w:rPr>
                <w:noProof/>
                <w:webHidden/>
              </w:rPr>
            </w:r>
            <w:r w:rsidRPr="00525D58">
              <w:rPr>
                <w:noProof/>
                <w:webHidden/>
              </w:rPr>
              <w:fldChar w:fldCharType="separate"/>
            </w:r>
            <w:r w:rsidR="00F665D1">
              <w:rPr>
                <w:noProof/>
                <w:webHidden/>
              </w:rPr>
              <w:t>36</w:t>
            </w:r>
            <w:r w:rsidRPr="00525D58">
              <w:rPr>
                <w:noProof/>
                <w:webHidden/>
              </w:rPr>
              <w:fldChar w:fldCharType="end"/>
            </w:r>
          </w:hyperlink>
        </w:p>
        <w:p w14:paraId="192DD826" w14:textId="0C61C8CD" w:rsidR="00525D58" w:rsidRPr="00525D58" w:rsidRDefault="00525D58">
          <w:pPr>
            <w:pStyle w:val="TOC3"/>
            <w:tabs>
              <w:tab w:val="right" w:leader="dot" w:pos="10070"/>
            </w:tabs>
            <w:rPr>
              <w:rFonts w:asciiTheme="minorHAnsi" w:eastAsiaTheme="minorEastAsia" w:hAnsiTheme="minorHAnsi" w:cstheme="minorBidi"/>
              <w:noProof/>
              <w:color w:val="auto"/>
              <w:kern w:val="2"/>
              <w:sz w:val="24"/>
              <w:szCs w:val="24"/>
              <w14:ligatures w14:val="standardContextual"/>
            </w:rPr>
          </w:pPr>
          <w:hyperlink w:anchor="_Toc213152789" w:history="1">
            <w:r w:rsidRPr="00525D58">
              <w:rPr>
                <w:rStyle w:val="Hyperlink"/>
                <w:noProof/>
              </w:rPr>
              <w:t>Appendix 4: Mental Health and Alcohol/Drug Use History………………………………………………………..</w:t>
            </w:r>
            <w:r w:rsidRPr="00525D58">
              <w:rPr>
                <w:noProof/>
                <w:webHidden/>
              </w:rPr>
              <w:fldChar w:fldCharType="begin"/>
            </w:r>
            <w:r w:rsidRPr="00525D58">
              <w:rPr>
                <w:noProof/>
                <w:webHidden/>
              </w:rPr>
              <w:instrText xml:space="preserve"> PAGEREF _Toc213152789 \h </w:instrText>
            </w:r>
            <w:r w:rsidRPr="00525D58">
              <w:rPr>
                <w:noProof/>
                <w:webHidden/>
              </w:rPr>
            </w:r>
            <w:r w:rsidRPr="00525D58">
              <w:rPr>
                <w:noProof/>
                <w:webHidden/>
              </w:rPr>
              <w:fldChar w:fldCharType="separate"/>
            </w:r>
            <w:r w:rsidR="00F665D1">
              <w:rPr>
                <w:noProof/>
                <w:webHidden/>
              </w:rPr>
              <w:t>39</w:t>
            </w:r>
            <w:r w:rsidRPr="00525D58">
              <w:rPr>
                <w:noProof/>
                <w:webHidden/>
              </w:rPr>
              <w:fldChar w:fldCharType="end"/>
            </w:r>
          </w:hyperlink>
        </w:p>
        <w:p w14:paraId="0EC9F45D" w14:textId="6D654C6A" w:rsidR="00525D58" w:rsidRPr="00525D58" w:rsidRDefault="00525D58">
          <w:pPr>
            <w:pStyle w:val="TOC3"/>
            <w:tabs>
              <w:tab w:val="right" w:leader="dot" w:pos="10070"/>
            </w:tabs>
            <w:rPr>
              <w:rFonts w:asciiTheme="minorHAnsi" w:eastAsiaTheme="minorEastAsia" w:hAnsiTheme="minorHAnsi" w:cstheme="minorBidi"/>
              <w:noProof/>
              <w:color w:val="auto"/>
              <w:kern w:val="2"/>
              <w:sz w:val="24"/>
              <w:szCs w:val="24"/>
              <w14:ligatures w14:val="standardContextual"/>
            </w:rPr>
          </w:pPr>
          <w:hyperlink w:anchor="_Toc213152790" w:history="1">
            <w:r w:rsidRPr="00525D58">
              <w:rPr>
                <w:rStyle w:val="Hyperlink"/>
                <w:noProof/>
              </w:rPr>
              <w:t>Appendix 5: Mental Health and Academic Outcomes……………………………………………………………….</w:t>
            </w:r>
            <w:r w:rsidRPr="00525D58">
              <w:rPr>
                <w:noProof/>
                <w:webHidden/>
              </w:rPr>
              <w:fldChar w:fldCharType="begin"/>
            </w:r>
            <w:r w:rsidRPr="00525D58">
              <w:rPr>
                <w:noProof/>
                <w:webHidden/>
              </w:rPr>
              <w:instrText xml:space="preserve"> PAGEREF _Toc213152790 \h </w:instrText>
            </w:r>
            <w:r w:rsidRPr="00525D58">
              <w:rPr>
                <w:noProof/>
                <w:webHidden/>
              </w:rPr>
            </w:r>
            <w:r w:rsidRPr="00525D58">
              <w:rPr>
                <w:noProof/>
                <w:webHidden/>
              </w:rPr>
              <w:fldChar w:fldCharType="separate"/>
            </w:r>
            <w:r w:rsidR="00F665D1">
              <w:rPr>
                <w:noProof/>
                <w:webHidden/>
              </w:rPr>
              <w:t>41</w:t>
            </w:r>
            <w:r w:rsidRPr="00525D58">
              <w:rPr>
                <w:noProof/>
                <w:webHidden/>
              </w:rPr>
              <w:fldChar w:fldCharType="end"/>
            </w:r>
          </w:hyperlink>
        </w:p>
        <w:p w14:paraId="74B03CFE" w14:textId="0616B06C" w:rsidR="00525D58" w:rsidRPr="00525D58" w:rsidRDefault="00525D58">
          <w:pPr>
            <w:pStyle w:val="TOC3"/>
            <w:tabs>
              <w:tab w:val="right" w:leader="dot" w:pos="10070"/>
            </w:tabs>
            <w:rPr>
              <w:rFonts w:asciiTheme="minorHAnsi" w:eastAsiaTheme="minorEastAsia" w:hAnsiTheme="minorHAnsi" w:cstheme="minorBidi"/>
              <w:noProof/>
              <w:color w:val="auto"/>
              <w:kern w:val="2"/>
              <w:sz w:val="24"/>
              <w:szCs w:val="24"/>
              <w14:ligatures w14:val="standardContextual"/>
            </w:rPr>
          </w:pPr>
          <w:hyperlink w:anchor="_Toc213152791" w:history="1">
            <w:r w:rsidRPr="00525D58">
              <w:rPr>
                <w:rStyle w:val="Hyperlink"/>
                <w:noProof/>
              </w:rPr>
              <w:t>Appendix 6: Client Satisfaction………………………………………………………………………………………………….</w:t>
            </w:r>
            <w:r w:rsidRPr="00525D58">
              <w:rPr>
                <w:noProof/>
                <w:webHidden/>
              </w:rPr>
              <w:fldChar w:fldCharType="begin"/>
            </w:r>
            <w:r w:rsidRPr="00525D58">
              <w:rPr>
                <w:noProof/>
                <w:webHidden/>
              </w:rPr>
              <w:instrText xml:space="preserve"> PAGEREF _Toc213152791 \h </w:instrText>
            </w:r>
            <w:r w:rsidRPr="00525D58">
              <w:rPr>
                <w:noProof/>
                <w:webHidden/>
              </w:rPr>
            </w:r>
            <w:r w:rsidRPr="00525D58">
              <w:rPr>
                <w:noProof/>
                <w:webHidden/>
              </w:rPr>
              <w:fldChar w:fldCharType="separate"/>
            </w:r>
            <w:r w:rsidR="00F665D1">
              <w:rPr>
                <w:noProof/>
                <w:webHidden/>
              </w:rPr>
              <w:t>46</w:t>
            </w:r>
            <w:r w:rsidRPr="00525D58">
              <w:rPr>
                <w:noProof/>
                <w:webHidden/>
              </w:rPr>
              <w:fldChar w:fldCharType="end"/>
            </w:r>
          </w:hyperlink>
        </w:p>
        <w:p w14:paraId="3D81B728" w14:textId="61DC1C3C" w:rsidR="003547CE" w:rsidRPr="00C80BD2" w:rsidRDefault="003547CE">
          <w:pPr>
            <w:rPr>
              <w:color w:val="auto"/>
            </w:rPr>
          </w:pPr>
          <w:r w:rsidRPr="00525D58">
            <w:rPr>
              <w:b/>
              <w:bCs/>
              <w:noProof/>
              <w:color w:val="auto"/>
            </w:rPr>
            <w:fldChar w:fldCharType="end"/>
          </w:r>
        </w:p>
      </w:sdtContent>
    </w:sdt>
    <w:p w14:paraId="08FC0C4B" w14:textId="772DAA1A" w:rsidR="003547CE" w:rsidRPr="00C80BD2" w:rsidRDefault="003547CE">
      <w:pPr>
        <w:spacing w:before="0" w:after="160" w:line="259" w:lineRule="auto"/>
        <w:rPr>
          <w:color w:val="auto"/>
        </w:rPr>
      </w:pPr>
    </w:p>
    <w:p w14:paraId="7AEC8CC9" w14:textId="72D749D8" w:rsidR="003547CE" w:rsidRPr="00C80BD2" w:rsidRDefault="00CE5538">
      <w:pPr>
        <w:spacing w:before="0" w:after="160" w:line="259" w:lineRule="auto"/>
        <w:rPr>
          <w:rFonts w:ascii="Lato" w:eastAsia="MS Mincho" w:hAnsi="Lato"/>
          <w:b/>
          <w:bCs/>
          <w:color w:val="auto"/>
          <w:sz w:val="32"/>
          <w:szCs w:val="32"/>
        </w:rPr>
      </w:pPr>
      <w:r w:rsidRPr="00C80BD2">
        <w:rPr>
          <w:noProof/>
          <w:color w:val="auto"/>
        </w:rPr>
        <w:drawing>
          <wp:anchor distT="0" distB="0" distL="114300" distR="114300" simplePos="0" relativeHeight="251658256" behindDoc="0" locked="0" layoutInCell="1" allowOverlap="1" wp14:anchorId="0454435D" wp14:editId="4E809572">
            <wp:simplePos x="0" y="0"/>
            <wp:positionH relativeFrom="margin">
              <wp:posOffset>1963972</wp:posOffset>
            </wp:positionH>
            <wp:positionV relativeFrom="paragraph">
              <wp:posOffset>569765</wp:posOffset>
            </wp:positionV>
            <wp:extent cx="2019869" cy="2106723"/>
            <wp:effectExtent l="0" t="0" r="0" b="0"/>
            <wp:wrapNone/>
            <wp:docPr id="72605738" name="Picture 1" descr="Universities of Wisconsi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5738" name="Picture 1" descr="Universities of Wisconsin logo">
                      <a:extLst>
                        <a:ext uri="{C183D7F6-B498-43B3-948B-1728B52AA6E4}">
                          <adec:decorative xmlns:adec="http://schemas.microsoft.com/office/drawing/2017/decorative" val="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9869" cy="2106723"/>
                    </a:xfrm>
                    <a:prstGeom prst="rect">
                      <a:avLst/>
                    </a:prstGeom>
                  </pic:spPr>
                </pic:pic>
              </a:graphicData>
            </a:graphic>
            <wp14:sizeRelH relativeFrom="margin">
              <wp14:pctWidth>0</wp14:pctWidth>
            </wp14:sizeRelH>
            <wp14:sizeRelV relativeFrom="margin">
              <wp14:pctHeight>0</wp14:pctHeight>
            </wp14:sizeRelV>
          </wp:anchor>
        </w:drawing>
      </w:r>
      <w:r>
        <w:rPr>
          <w:noProof/>
          <w:color w:val="auto"/>
          <w:sz w:val="24"/>
          <w:szCs w:val="24"/>
        </w:rPr>
        <w:drawing>
          <wp:anchor distT="0" distB="0" distL="114300" distR="114300" simplePos="0" relativeHeight="251658257" behindDoc="1" locked="0" layoutInCell="1" allowOverlap="1" wp14:anchorId="14448A0E" wp14:editId="35F20996">
            <wp:simplePos x="0" y="0"/>
            <wp:positionH relativeFrom="page">
              <wp:posOffset>-5168642</wp:posOffset>
            </wp:positionH>
            <wp:positionV relativeFrom="paragraph">
              <wp:posOffset>2306785</wp:posOffset>
            </wp:positionV>
            <wp:extent cx="13514825" cy="3657411"/>
            <wp:effectExtent l="0" t="0" r="0" b="635"/>
            <wp:wrapNone/>
            <wp:docPr id="43882767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27679" name="Picture 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14825" cy="36574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7CE" w:rsidRPr="00C80BD2">
        <w:rPr>
          <w:color w:val="auto"/>
        </w:rPr>
        <w:br w:type="page"/>
      </w:r>
    </w:p>
    <w:p w14:paraId="59B3F719" w14:textId="3EE0F6CE" w:rsidR="00EB1D38" w:rsidRPr="00F23655" w:rsidRDefault="00E370EA" w:rsidP="00F23655">
      <w:pPr>
        <w:pStyle w:val="Heading1"/>
      </w:pPr>
      <w:bookmarkStart w:id="4" w:name="_Toc213152739"/>
      <w:r w:rsidRPr="00F23655">
        <w:lastRenderedPageBreak/>
        <mc:AlternateContent>
          <mc:Choice Requires="wps">
            <w:drawing>
              <wp:anchor distT="0" distB="0" distL="114300" distR="114300" simplePos="0" relativeHeight="251658240" behindDoc="1" locked="0" layoutInCell="1" allowOverlap="1" wp14:anchorId="4E89D2F0" wp14:editId="21668ACC">
                <wp:simplePos x="0" y="0"/>
                <wp:positionH relativeFrom="page">
                  <wp:align>right</wp:align>
                </wp:positionH>
                <wp:positionV relativeFrom="margin">
                  <wp:posOffset>-126124</wp:posOffset>
                </wp:positionV>
                <wp:extent cx="7764780" cy="863381"/>
                <wp:effectExtent l="0" t="0" r="7620" b="0"/>
                <wp:wrapNone/>
                <wp:docPr id="80203638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4780" cy="863381"/>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EB04E" id="Rectangle 3" o:spid="_x0000_s1026" alt="&quot;&quot;" style="position:absolute;margin-left:560.2pt;margin-top:-9.95pt;width:611.4pt;height:68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" fillcolor="#44546a [3215]" stroked="f" strokeweight="1pt">
                <w10:wrap anchorx="page" anchory="margin"/>
              </v:rect>
            </w:pict>
          </mc:Fallback>
        </mc:AlternateContent>
      </w:r>
      <w:r w:rsidR="00B72BF2" w:rsidRPr="00F23655">
        <w:t>Acknowl</w:t>
      </w:r>
      <w:r w:rsidR="003527CA">
        <w:t>e</w:t>
      </w:r>
      <w:r w:rsidR="00B72BF2" w:rsidRPr="00F23655">
        <w:t>dgments</w:t>
      </w:r>
      <w:bookmarkEnd w:id="4"/>
    </w:p>
    <w:p w14:paraId="0C739620" w14:textId="77777777" w:rsidR="00E370EA" w:rsidRDefault="00E370EA" w:rsidP="000C0EB1">
      <w:pPr>
        <w:spacing w:before="0"/>
        <w:rPr>
          <w:b/>
          <w:bCs/>
          <w:color w:val="055777"/>
        </w:rPr>
      </w:pPr>
    </w:p>
    <w:p w14:paraId="4C3BFAC0" w14:textId="77777777" w:rsidR="00EF42D3" w:rsidRDefault="00EF42D3" w:rsidP="00C42990">
      <w:pPr>
        <w:pStyle w:val="ParagraphCopy"/>
      </w:pPr>
    </w:p>
    <w:p w14:paraId="0EFC86B7" w14:textId="7085FE96" w:rsidR="00C42990" w:rsidRPr="00C42990" w:rsidRDefault="00C42990" w:rsidP="00C42990">
      <w:pPr>
        <w:pStyle w:val="ParagraphCopy"/>
      </w:pPr>
      <w:r w:rsidRPr="00C42990">
        <w:t xml:space="preserve">Assessment of the impact of mental health counseling has been </w:t>
      </w:r>
      <w:r w:rsidR="00FF5B65">
        <w:t>occurring</w:t>
      </w:r>
      <w:r w:rsidRPr="00C42990">
        <w:t xml:space="preserve"> for 14 years across the Universities of Wisconsin and is considered a priority for all counseling center professionals who u</w:t>
      </w:r>
      <w:r w:rsidR="003527CA">
        <w:t>s</w:t>
      </w:r>
      <w:r w:rsidRPr="00C42990">
        <w:t xml:space="preserve">e the data and information to inform </w:t>
      </w:r>
      <w:r w:rsidR="00FF0D38">
        <w:t xml:space="preserve">and improve </w:t>
      </w:r>
      <w:r w:rsidRPr="00C42990">
        <w:t xml:space="preserve">their </w:t>
      </w:r>
      <w:r w:rsidR="00FF0D38">
        <w:t>practices</w:t>
      </w:r>
      <w:r w:rsidRPr="00C42990">
        <w:t xml:space="preserve"> and advocate for resources. </w:t>
      </w:r>
      <w:r w:rsidR="004A1100">
        <w:t>This comprehensive report</w:t>
      </w:r>
      <w:r w:rsidRPr="00C42990">
        <w:t xml:space="preserve"> would not be possible without the commitment of time and effort from UW </w:t>
      </w:r>
      <w:r w:rsidR="000769AC">
        <w:t xml:space="preserve">universities </w:t>
      </w:r>
      <w:r w:rsidRPr="00C42990">
        <w:t>counseling centers</w:t>
      </w:r>
      <w:r w:rsidR="007D69CD">
        <w:t xml:space="preserve"> (for providing </w:t>
      </w:r>
      <w:r w:rsidR="00E42E47">
        <w:t>data)</w:t>
      </w:r>
      <w:r w:rsidR="00D633BF">
        <w:t>,</w:t>
      </w:r>
      <w:r w:rsidRPr="00C42990">
        <w:t xml:space="preserve"> the UW Counseling Impact Assessment Committee</w:t>
      </w:r>
      <w:r w:rsidR="00E42E47">
        <w:t xml:space="preserve"> (for organizing and writing this report)</w:t>
      </w:r>
      <w:r w:rsidR="00D633BF">
        <w:t>,</w:t>
      </w:r>
      <w:r w:rsidRPr="00C42990">
        <w:t xml:space="preserve"> Universities of Wisconsin Administration</w:t>
      </w:r>
      <w:r w:rsidR="00D633BF">
        <w:t xml:space="preserve"> (</w:t>
      </w:r>
      <w:r w:rsidRPr="00C42990">
        <w:t xml:space="preserve">for annual funding of </w:t>
      </w:r>
      <w:r w:rsidR="00801DA0">
        <w:t>the</w:t>
      </w:r>
      <w:r w:rsidRPr="00C42990">
        <w:t xml:space="preserve"> project</w:t>
      </w:r>
      <w:r w:rsidR="00D633BF">
        <w:t>)</w:t>
      </w:r>
      <w:r w:rsidRPr="00C42990">
        <w:t xml:space="preserve"> and</w:t>
      </w:r>
      <w:r w:rsidR="00D633BF">
        <w:t xml:space="preserve"> </w:t>
      </w:r>
      <w:r w:rsidRPr="00C42990">
        <w:t>Catalyst at UW-Stout</w:t>
      </w:r>
      <w:r w:rsidR="00D633BF">
        <w:t xml:space="preserve"> (</w:t>
      </w:r>
      <w:r w:rsidRPr="00C42990">
        <w:t xml:space="preserve">for coordinating data </w:t>
      </w:r>
      <w:r w:rsidR="004364A9">
        <w:t>aggregation</w:t>
      </w:r>
      <w:r w:rsidRPr="00C42990">
        <w:t xml:space="preserve"> and </w:t>
      </w:r>
      <w:r w:rsidR="00801DA0">
        <w:t>analysis</w:t>
      </w:r>
      <w:r w:rsidR="00D633BF">
        <w:t>)</w:t>
      </w:r>
      <w:r w:rsidRPr="00C42990">
        <w:t>.</w:t>
      </w:r>
    </w:p>
    <w:p w14:paraId="08C8C737" w14:textId="147370B0" w:rsidR="00C42990" w:rsidRPr="00C42990" w:rsidRDefault="00C42990" w:rsidP="00C42990">
      <w:pPr>
        <w:pStyle w:val="ParagraphCopy"/>
      </w:pPr>
      <w:r w:rsidRPr="00C42990">
        <w:t xml:space="preserve">Gratitude is extended to all counseling center staff who work tirelessly to provide effective </w:t>
      </w:r>
      <w:r w:rsidR="00033C6F">
        <w:t xml:space="preserve">mental health </w:t>
      </w:r>
      <w:r w:rsidRPr="00C42990">
        <w:t>services in support of student well-being and success.</w:t>
      </w:r>
    </w:p>
    <w:p w14:paraId="38CC9FFD" w14:textId="77777777" w:rsidR="00331426" w:rsidRDefault="00331426" w:rsidP="00A246C0">
      <w:pPr>
        <w:pStyle w:val="ParagraphCopy"/>
        <w:rPr>
          <w:color w:val="auto"/>
        </w:rPr>
      </w:pPr>
    </w:p>
    <w:p w14:paraId="11D11317" w14:textId="23763C96" w:rsidR="00B72BF2" w:rsidRPr="00313E0F" w:rsidRDefault="00B72BF2" w:rsidP="00B72BF2">
      <w:pPr>
        <w:pStyle w:val="Heading2"/>
      </w:pPr>
      <w:bookmarkStart w:id="5" w:name="_Toc212120089"/>
      <w:bookmarkStart w:id="6" w:name="_Toc213152740"/>
      <w:r>
        <w:t>COUNSELING IMPACT ASSESSMENT COMMITTEE</w:t>
      </w:r>
      <w:bookmarkEnd w:id="5"/>
      <w:bookmarkEnd w:id="6"/>
    </w:p>
    <w:p w14:paraId="609E53F3" w14:textId="77777777" w:rsidR="00A061A8" w:rsidRDefault="00A061A8" w:rsidP="00B72BF2">
      <w:pPr>
        <w:pStyle w:val="ParagraphCopy"/>
        <w:rPr>
          <w:b/>
          <w:bCs/>
        </w:rPr>
        <w:sectPr w:rsidR="00A061A8" w:rsidSect="006D135E">
          <w:headerReference w:type="even" r:id="rId15"/>
          <w:headerReference w:type="default" r:id="rId16"/>
          <w:footerReference w:type="even" r:id="rId17"/>
          <w:footerReference w:type="default" r:id="rId18"/>
          <w:headerReference w:type="first" r:id="rId19"/>
          <w:footerReference w:type="first" r:id="rId20"/>
          <w:pgSz w:w="12240" w:h="15840"/>
          <w:pgMar w:top="1440" w:right="1080" w:bottom="1440" w:left="1080" w:header="720" w:footer="720" w:gutter="0"/>
          <w:cols w:space="720"/>
          <w:docGrid w:linePitch="360"/>
        </w:sectPr>
      </w:pPr>
    </w:p>
    <w:p w14:paraId="6DAA7E28" w14:textId="5E0667D1" w:rsidR="00B72BF2" w:rsidRPr="00B72BF2" w:rsidRDefault="00644350" w:rsidP="00B72BF2">
      <w:pPr>
        <w:pStyle w:val="ParagraphCopy"/>
      </w:pPr>
      <w:r>
        <w:br/>
      </w:r>
      <w:r w:rsidR="00B72BF2" w:rsidRPr="005F3D32">
        <w:rPr>
          <w:b/>
          <w:bCs/>
        </w:rPr>
        <w:t>Crystal Champion,</w:t>
      </w:r>
      <w:r w:rsidR="449AC07E" w:rsidRPr="005F3D32">
        <w:rPr>
          <w:b/>
          <w:bCs/>
        </w:rPr>
        <w:t xml:space="preserve"> Ph.D.</w:t>
      </w:r>
      <w:r w:rsidR="3F8EBBB7" w:rsidRPr="005F3D32">
        <w:rPr>
          <w:b/>
          <w:bCs/>
        </w:rPr>
        <w:t>,</w:t>
      </w:r>
      <w:r w:rsidR="00B72BF2" w:rsidRPr="3FA749F6">
        <w:rPr>
          <w:b/>
          <w:bCs/>
        </w:rPr>
        <w:t xml:space="preserve"> </w:t>
      </w:r>
      <w:r w:rsidR="00B72BF2">
        <w:t>UW-La Crosse </w:t>
      </w:r>
      <w:r>
        <w:br/>
      </w:r>
      <w:r w:rsidR="00B72BF2" w:rsidRPr="3FA749F6">
        <w:rPr>
          <w:i/>
          <w:iCs/>
        </w:rPr>
        <w:t>Director, Counseling Services</w:t>
      </w:r>
      <w:r w:rsidR="00B72BF2">
        <w:t> </w:t>
      </w:r>
    </w:p>
    <w:p w14:paraId="39C98A1E" w14:textId="0EA51472" w:rsidR="00B72BF2" w:rsidRDefault="00B72BF2" w:rsidP="00B72BF2">
      <w:pPr>
        <w:pStyle w:val="ParagraphCopy"/>
      </w:pPr>
      <w:r w:rsidRPr="005F3D32">
        <w:rPr>
          <w:b/>
          <w:bCs/>
        </w:rPr>
        <w:t>Chasidy Faith,</w:t>
      </w:r>
      <w:r w:rsidR="6A9767EC" w:rsidRPr="005F3D32">
        <w:rPr>
          <w:b/>
          <w:bCs/>
        </w:rPr>
        <w:t xml:space="preserve"> </w:t>
      </w:r>
      <w:r w:rsidR="4D727E8B" w:rsidRPr="005F3D32">
        <w:rPr>
          <w:b/>
          <w:bCs/>
        </w:rPr>
        <w:t>Ph.D.</w:t>
      </w:r>
      <w:r w:rsidR="6FAC1423" w:rsidRPr="005F3D32">
        <w:rPr>
          <w:b/>
          <w:bCs/>
        </w:rPr>
        <w:t>,</w:t>
      </w:r>
      <w:r>
        <w:t xml:space="preserve"> UW-Stout </w:t>
      </w:r>
      <w:r>
        <w:br/>
      </w:r>
      <w:r w:rsidRPr="063AC269">
        <w:rPr>
          <w:i/>
          <w:iCs/>
        </w:rPr>
        <w:t>Director, Student Counseling Center</w:t>
      </w:r>
      <w:r>
        <w:t> </w:t>
      </w:r>
      <w:r>
        <w:br/>
        <w:t>Committee Co-Chair </w:t>
      </w:r>
    </w:p>
    <w:p w14:paraId="48A0D31C" w14:textId="13AC8FFF" w:rsidR="009711D3" w:rsidRPr="009711D3" w:rsidRDefault="009711D3" w:rsidP="009711D3">
      <w:pPr>
        <w:pStyle w:val="ParagraphCopy"/>
      </w:pPr>
      <w:r w:rsidRPr="005F3D32">
        <w:rPr>
          <w:b/>
          <w:bCs/>
        </w:rPr>
        <w:t>Michelle Gauger, M.S.,</w:t>
      </w:r>
      <w:r w:rsidRPr="3FA749F6">
        <w:rPr>
          <w:b/>
          <w:bCs/>
        </w:rPr>
        <w:t xml:space="preserve"> </w:t>
      </w:r>
      <w:r>
        <w:t>UW-Green Bay</w:t>
      </w:r>
      <w:r>
        <w:br/>
      </w:r>
      <w:r w:rsidRPr="00AF3D06">
        <w:rPr>
          <w:i/>
          <w:iCs/>
        </w:rPr>
        <w:t>Executive Director, University Wellness and Student Counseling Services</w:t>
      </w:r>
    </w:p>
    <w:p w14:paraId="03C47592" w14:textId="56BF4427" w:rsidR="00B72BF2" w:rsidRPr="00B72BF2" w:rsidRDefault="00B72BF2" w:rsidP="00B72BF2">
      <w:pPr>
        <w:pStyle w:val="ParagraphCopy"/>
      </w:pPr>
      <w:r>
        <w:br/>
      </w:r>
      <w:r w:rsidRPr="005F3D32">
        <w:rPr>
          <w:b/>
          <w:bCs/>
        </w:rPr>
        <w:t>Stacey Gerken,</w:t>
      </w:r>
      <w:r w:rsidR="370AC689" w:rsidRPr="005F3D32">
        <w:rPr>
          <w:b/>
          <w:bCs/>
        </w:rPr>
        <w:t xml:space="preserve"> Ph.D.</w:t>
      </w:r>
      <w:r w:rsidR="529B56CF" w:rsidRPr="005F3D32">
        <w:rPr>
          <w:b/>
          <w:bCs/>
        </w:rPr>
        <w:t>,</w:t>
      </w:r>
      <w:r w:rsidRPr="3FA749F6">
        <w:rPr>
          <w:b/>
          <w:bCs/>
        </w:rPr>
        <w:t xml:space="preserve"> </w:t>
      </w:r>
      <w:r>
        <w:t>UW-Stevens Point </w:t>
      </w:r>
      <w:r>
        <w:br/>
      </w:r>
      <w:r w:rsidRPr="3FA749F6">
        <w:rPr>
          <w:i/>
          <w:iCs/>
        </w:rPr>
        <w:t>Director, Counseling Center</w:t>
      </w:r>
      <w:r>
        <w:t> </w:t>
      </w:r>
    </w:p>
    <w:p w14:paraId="22DF1F42" w14:textId="12EA6C34" w:rsidR="00B72BF2" w:rsidRPr="00B72BF2" w:rsidRDefault="00B72BF2" w:rsidP="00B72BF2">
      <w:pPr>
        <w:pStyle w:val="ParagraphCopy"/>
      </w:pPr>
      <w:r w:rsidRPr="005F3D32">
        <w:rPr>
          <w:b/>
          <w:bCs/>
        </w:rPr>
        <w:t>Bjorn Hanson,</w:t>
      </w:r>
      <w:r w:rsidR="1FD8373C" w:rsidRPr="005F3D32">
        <w:rPr>
          <w:b/>
          <w:bCs/>
        </w:rPr>
        <w:t xml:space="preserve"> Ph.D.</w:t>
      </w:r>
      <w:r w:rsidR="5650CFA8" w:rsidRPr="005F3D32">
        <w:rPr>
          <w:b/>
          <w:bCs/>
        </w:rPr>
        <w:t>,</w:t>
      </w:r>
      <w:r w:rsidRPr="063AC269">
        <w:rPr>
          <w:b/>
          <w:bCs/>
        </w:rPr>
        <w:t xml:space="preserve"> </w:t>
      </w:r>
      <w:r>
        <w:t>UW-Madison </w:t>
      </w:r>
      <w:r>
        <w:br/>
      </w:r>
      <w:r w:rsidRPr="063AC269">
        <w:rPr>
          <w:i/>
          <w:iCs/>
        </w:rPr>
        <w:t>Coordinator of Data, Quality, and Informatics</w:t>
      </w:r>
      <w:r>
        <w:t> </w:t>
      </w:r>
    </w:p>
    <w:p w14:paraId="30A8EB92" w14:textId="49BA57FA" w:rsidR="00997981" w:rsidRPr="00997981" w:rsidRDefault="00B72BF2" w:rsidP="00B72BF2">
      <w:pPr>
        <w:pStyle w:val="ParagraphCopy"/>
      </w:pPr>
      <w:r w:rsidRPr="005F3D32">
        <w:rPr>
          <w:b/>
          <w:bCs/>
        </w:rPr>
        <w:t>Riley McGrath,</w:t>
      </w:r>
      <w:r w:rsidR="6F505E09" w:rsidRPr="005F3D32">
        <w:rPr>
          <w:b/>
          <w:bCs/>
        </w:rPr>
        <w:t xml:space="preserve"> Ph.D.,</w:t>
      </w:r>
      <w:r w:rsidRPr="005F3D32">
        <w:rPr>
          <w:b/>
          <w:bCs/>
        </w:rPr>
        <w:t xml:space="preserve"> </w:t>
      </w:r>
      <w:r w:rsidR="2730DAD0" w:rsidRPr="005F3D32">
        <w:rPr>
          <w:b/>
          <w:bCs/>
        </w:rPr>
        <w:t>ABPP</w:t>
      </w:r>
      <w:r w:rsidR="6F505E09" w:rsidRPr="005F3D32">
        <w:rPr>
          <w:b/>
          <w:bCs/>
        </w:rPr>
        <w:t>,</w:t>
      </w:r>
      <w:r>
        <w:t xml:space="preserve"> UW-Eau Claire </w:t>
      </w:r>
      <w:r>
        <w:br/>
      </w:r>
      <w:r w:rsidRPr="063AC269">
        <w:rPr>
          <w:i/>
          <w:iCs/>
        </w:rPr>
        <w:t>Director, Counseling Service</w:t>
      </w:r>
      <w:r w:rsidR="00997981" w:rsidRPr="063AC269">
        <w:rPr>
          <w:i/>
          <w:iCs/>
        </w:rPr>
        <w:t>s</w:t>
      </w:r>
      <w:r>
        <w:br/>
      </w:r>
      <w:r w:rsidR="00997981">
        <w:t>Committee Co-Chair</w:t>
      </w:r>
    </w:p>
    <w:p w14:paraId="3507874A" w14:textId="77777777" w:rsidR="00A061A8" w:rsidRDefault="00A061A8" w:rsidP="00B72BF2">
      <w:pPr>
        <w:pStyle w:val="ParagraphCopy"/>
        <w:sectPr w:rsidR="00A061A8" w:rsidSect="006D135E">
          <w:type w:val="continuous"/>
          <w:pgSz w:w="12240" w:h="15840"/>
          <w:pgMar w:top="1440" w:right="1080" w:bottom="1440" w:left="1080" w:header="720" w:footer="720" w:gutter="0"/>
          <w:cols w:num="2" w:space="720"/>
          <w:docGrid w:linePitch="360"/>
        </w:sectPr>
      </w:pPr>
    </w:p>
    <w:p w14:paraId="64BEE9D0" w14:textId="3051083B" w:rsidR="00B72BF2" w:rsidRPr="00B72BF2" w:rsidRDefault="00B72BF2" w:rsidP="00B72BF2">
      <w:pPr>
        <w:pStyle w:val="ParagraphCopy"/>
      </w:pPr>
      <w:r w:rsidRPr="00B72BF2">
        <w:t> </w:t>
      </w:r>
    </w:p>
    <w:p w14:paraId="792D4FA5" w14:textId="77777777" w:rsidR="00A061A8" w:rsidRDefault="00A061A8">
      <w:pPr>
        <w:spacing w:before="0" w:after="160" w:line="259" w:lineRule="auto"/>
        <w:rPr>
          <w:i/>
          <w:iCs/>
          <w:color w:val="auto"/>
          <w:sz w:val="22"/>
          <w:szCs w:val="24"/>
        </w:rPr>
        <w:sectPr w:rsidR="00A061A8" w:rsidSect="006D135E">
          <w:type w:val="continuous"/>
          <w:pgSz w:w="12240" w:h="15840"/>
          <w:pgMar w:top="1440" w:right="1080" w:bottom="1440" w:left="1080" w:header="720" w:footer="720" w:gutter="0"/>
          <w:cols w:space="720"/>
          <w:docGrid w:linePitch="360"/>
        </w:sectPr>
      </w:pPr>
    </w:p>
    <w:p w14:paraId="3935C6F1" w14:textId="77777777" w:rsidR="00B72BF2" w:rsidRPr="00B72BF2" w:rsidRDefault="00B72BF2">
      <w:pPr>
        <w:spacing w:before="0" w:after="160" w:line="259" w:lineRule="auto"/>
        <w:rPr>
          <w:i/>
          <w:iCs/>
          <w:color w:val="auto"/>
          <w:sz w:val="22"/>
          <w:szCs w:val="24"/>
        </w:rPr>
      </w:pPr>
      <w:r w:rsidRPr="00B72BF2">
        <w:rPr>
          <w:i/>
          <w:iCs/>
          <w:color w:val="auto"/>
          <w:sz w:val="22"/>
          <w:szCs w:val="24"/>
        </w:rPr>
        <w:t>Data Analyst:</w:t>
      </w:r>
    </w:p>
    <w:p w14:paraId="326A1843" w14:textId="1CA095FF" w:rsidR="00B72BF2" w:rsidRPr="00B72BF2" w:rsidRDefault="00B72BF2" w:rsidP="00B72BF2">
      <w:pPr>
        <w:spacing w:before="0" w:after="160" w:line="259" w:lineRule="auto"/>
        <w:rPr>
          <w:color w:val="auto"/>
          <w:sz w:val="22"/>
        </w:rPr>
      </w:pPr>
      <w:r w:rsidRPr="005F3D32">
        <w:rPr>
          <w:b/>
          <w:bCs/>
          <w:sz w:val="22"/>
        </w:rPr>
        <w:t>Justin Sullivan,</w:t>
      </w:r>
      <w:r w:rsidR="0A5BD06C" w:rsidRPr="005F3D32">
        <w:rPr>
          <w:b/>
          <w:bCs/>
          <w:sz w:val="22"/>
        </w:rPr>
        <w:t xml:space="preserve"> M</w:t>
      </w:r>
      <w:r w:rsidR="007D107E" w:rsidRPr="005F3D32">
        <w:rPr>
          <w:b/>
          <w:bCs/>
          <w:sz w:val="22"/>
        </w:rPr>
        <w:t>.</w:t>
      </w:r>
      <w:r w:rsidR="0A5BD06C" w:rsidRPr="005F3D32">
        <w:rPr>
          <w:b/>
          <w:bCs/>
          <w:sz w:val="22"/>
        </w:rPr>
        <w:t>S</w:t>
      </w:r>
      <w:r w:rsidR="007D107E" w:rsidRPr="005F3D32">
        <w:rPr>
          <w:b/>
          <w:bCs/>
          <w:sz w:val="22"/>
        </w:rPr>
        <w:t>.</w:t>
      </w:r>
      <w:r w:rsidR="0A5BD06C" w:rsidRPr="005F3D32">
        <w:rPr>
          <w:b/>
          <w:bCs/>
          <w:sz w:val="22"/>
        </w:rPr>
        <w:t>,</w:t>
      </w:r>
      <w:r w:rsidRPr="063AC269">
        <w:rPr>
          <w:color w:val="auto"/>
          <w:sz w:val="22"/>
        </w:rPr>
        <w:t xml:space="preserve"> </w:t>
      </w:r>
      <w:r w:rsidRPr="00AE40A1">
        <w:rPr>
          <w:sz w:val="22"/>
        </w:rPr>
        <w:t>UW-Stout </w:t>
      </w:r>
      <w:r>
        <w:br/>
      </w:r>
      <w:r w:rsidRPr="00AE40A1">
        <w:rPr>
          <w:i/>
          <w:iCs/>
          <w:sz w:val="22"/>
        </w:rPr>
        <w:t>Project Manager, Catalyst</w:t>
      </w:r>
      <w:r w:rsidRPr="063AC269">
        <w:rPr>
          <w:color w:val="auto"/>
          <w:sz w:val="22"/>
        </w:rPr>
        <w:t> </w:t>
      </w:r>
    </w:p>
    <w:p w14:paraId="0618588C" w14:textId="77777777" w:rsidR="00A061A8" w:rsidRDefault="00A061A8" w:rsidP="00B72BF2">
      <w:pPr>
        <w:spacing w:before="0" w:after="160" w:line="259" w:lineRule="auto"/>
        <w:rPr>
          <w:i/>
          <w:iCs/>
          <w:color w:val="auto"/>
          <w:sz w:val="22"/>
          <w:szCs w:val="24"/>
        </w:rPr>
      </w:pPr>
    </w:p>
    <w:p w14:paraId="2B3193CA" w14:textId="05BD82E0" w:rsidR="00B72BF2" w:rsidRPr="00B72BF2" w:rsidRDefault="00601A7E" w:rsidP="00B72BF2">
      <w:pPr>
        <w:spacing w:before="0" w:after="160" w:line="259" w:lineRule="auto"/>
        <w:rPr>
          <w:color w:val="auto"/>
          <w:sz w:val="22"/>
          <w:szCs w:val="24"/>
        </w:rPr>
      </w:pPr>
      <w:r>
        <w:rPr>
          <w:i/>
          <w:iCs/>
          <w:color w:val="auto"/>
          <w:sz w:val="22"/>
          <w:szCs w:val="24"/>
        </w:rPr>
        <w:t>Universities of Wisconsin</w:t>
      </w:r>
      <w:r w:rsidR="00B72BF2" w:rsidRPr="00B72BF2">
        <w:rPr>
          <w:i/>
          <w:iCs/>
          <w:color w:val="auto"/>
          <w:sz w:val="22"/>
          <w:szCs w:val="24"/>
        </w:rPr>
        <w:t xml:space="preserve"> Liaison:</w:t>
      </w:r>
    </w:p>
    <w:p w14:paraId="27FF70DE" w14:textId="57A706D7" w:rsidR="00B72BF2" w:rsidRPr="00AE40A1" w:rsidRDefault="00B72BF2" w:rsidP="00B72BF2">
      <w:pPr>
        <w:spacing w:before="0" w:after="160" w:line="259" w:lineRule="auto"/>
        <w:rPr>
          <w:sz w:val="22"/>
        </w:rPr>
      </w:pPr>
      <w:r w:rsidRPr="005F3D32">
        <w:rPr>
          <w:b/>
          <w:bCs/>
          <w:sz w:val="22"/>
        </w:rPr>
        <w:t>John Achter,</w:t>
      </w:r>
      <w:r w:rsidR="2CEB91F2" w:rsidRPr="005F3D32">
        <w:rPr>
          <w:b/>
          <w:bCs/>
          <w:sz w:val="22"/>
        </w:rPr>
        <w:t xml:space="preserve"> Ph.D.</w:t>
      </w:r>
      <w:r w:rsidR="007D107E" w:rsidRPr="005F3D32">
        <w:rPr>
          <w:b/>
          <w:bCs/>
          <w:sz w:val="22"/>
        </w:rPr>
        <w:t>,</w:t>
      </w:r>
      <w:r w:rsidRPr="063AC269">
        <w:rPr>
          <w:color w:val="auto"/>
          <w:sz w:val="22"/>
        </w:rPr>
        <w:t xml:space="preserve"> </w:t>
      </w:r>
      <w:r w:rsidRPr="00AE40A1">
        <w:rPr>
          <w:sz w:val="22"/>
        </w:rPr>
        <w:t>UW Administration</w:t>
      </w:r>
      <w:r>
        <w:br/>
      </w:r>
      <w:r w:rsidRPr="00AE40A1">
        <w:rPr>
          <w:i/>
          <w:iCs/>
          <w:sz w:val="22"/>
        </w:rPr>
        <w:t>S</w:t>
      </w:r>
      <w:r w:rsidR="00C74311" w:rsidRPr="00AE40A1">
        <w:rPr>
          <w:i/>
          <w:iCs/>
          <w:sz w:val="22"/>
        </w:rPr>
        <w:t>r.</w:t>
      </w:r>
      <w:r w:rsidRPr="00AE40A1">
        <w:rPr>
          <w:i/>
          <w:iCs/>
          <w:sz w:val="22"/>
        </w:rPr>
        <w:t xml:space="preserve"> Director of Student Success </w:t>
      </w:r>
      <w:r w:rsidR="00A061A8" w:rsidRPr="00AE40A1">
        <w:rPr>
          <w:i/>
          <w:iCs/>
          <w:sz w:val="22"/>
        </w:rPr>
        <w:t xml:space="preserve">&amp; </w:t>
      </w:r>
      <w:r w:rsidRPr="00AE40A1">
        <w:rPr>
          <w:i/>
          <w:iCs/>
          <w:sz w:val="22"/>
        </w:rPr>
        <w:t>Wellbeing </w:t>
      </w:r>
      <w:r>
        <w:br/>
      </w:r>
      <w:r w:rsidRPr="00AE40A1">
        <w:rPr>
          <w:sz w:val="22"/>
        </w:rPr>
        <w:t>Office of Enrollment and Student Success </w:t>
      </w:r>
    </w:p>
    <w:p w14:paraId="5A556726" w14:textId="77777777" w:rsidR="00A061A8" w:rsidRDefault="00A061A8" w:rsidP="00B72BF2">
      <w:pPr>
        <w:spacing w:before="0" w:after="160" w:line="259" w:lineRule="auto"/>
        <w:rPr>
          <w:color w:val="auto"/>
        </w:rPr>
        <w:sectPr w:rsidR="00A061A8" w:rsidSect="006D135E">
          <w:type w:val="continuous"/>
          <w:pgSz w:w="12240" w:h="15840"/>
          <w:pgMar w:top="1440" w:right="1080" w:bottom="1440" w:left="1080" w:header="720" w:footer="720" w:gutter="0"/>
          <w:cols w:num="2" w:space="720"/>
          <w:docGrid w:linePitch="360"/>
        </w:sectPr>
      </w:pPr>
    </w:p>
    <w:p w14:paraId="1D09A924" w14:textId="0D86140C" w:rsidR="00373A69" w:rsidRDefault="00373A69">
      <w:pPr>
        <w:spacing w:before="0" w:after="160" w:line="259" w:lineRule="auto"/>
        <w:rPr>
          <w:color w:val="auto"/>
        </w:rPr>
      </w:pPr>
      <w:r>
        <w:rPr>
          <w:color w:val="auto"/>
        </w:rPr>
        <w:br w:type="page"/>
      </w:r>
    </w:p>
    <w:p w14:paraId="27D17071" w14:textId="66B0983B" w:rsidR="00373A69" w:rsidRPr="005F3D32" w:rsidRDefault="00B72BF2" w:rsidP="002E0D60">
      <w:pPr>
        <w:pStyle w:val="Heading2"/>
        <w:rPr>
          <w:rFonts w:eastAsia="Open Sans" w:cs="Times New Roman"/>
          <w:b/>
          <w:bCs/>
          <w:caps w:val="0"/>
          <w:color w:val="3C3C3C"/>
          <w:sz w:val="22"/>
          <w:szCs w:val="22"/>
        </w:rPr>
        <w:sectPr w:rsidR="00373A69" w:rsidRPr="005F3D32" w:rsidSect="006D135E">
          <w:type w:val="continuous"/>
          <w:pgSz w:w="12240" w:h="15840"/>
          <w:pgMar w:top="1440" w:right="1080" w:bottom="1440" w:left="1080" w:header="720" w:footer="720" w:gutter="0"/>
          <w:cols w:space="720"/>
          <w:docGrid w:linePitch="360"/>
        </w:sectPr>
      </w:pPr>
      <w:bookmarkStart w:id="7" w:name="_Toc212120090"/>
      <w:bookmarkStart w:id="8" w:name="_Toc213152741"/>
      <w:r>
        <w:t>COUNSELING CENTER DIRECTORS</w:t>
      </w:r>
      <w:bookmarkEnd w:id="7"/>
      <w:bookmarkEnd w:id="8"/>
      <w:r>
        <w:br/>
      </w:r>
    </w:p>
    <w:p w14:paraId="222F5232" w14:textId="69638F63" w:rsidR="00B72BF2" w:rsidRPr="00B72BF2" w:rsidRDefault="00B72BF2" w:rsidP="00B63BB9">
      <w:pPr>
        <w:spacing w:before="0" w:after="160" w:line="259" w:lineRule="auto"/>
        <w:ind w:right="-450"/>
        <w:rPr>
          <w:color w:val="auto"/>
          <w:sz w:val="22"/>
        </w:rPr>
      </w:pPr>
      <w:r w:rsidRPr="005F3D32">
        <w:rPr>
          <w:b/>
          <w:bCs/>
          <w:sz w:val="22"/>
        </w:rPr>
        <w:t>Riley McGrath</w:t>
      </w:r>
      <w:r w:rsidR="007E369A" w:rsidRPr="005F3D32">
        <w:rPr>
          <w:b/>
          <w:bCs/>
          <w:sz w:val="22"/>
        </w:rPr>
        <w:t>, Ph.D</w:t>
      </w:r>
      <w:r w:rsidR="003930C7" w:rsidRPr="005F3D32">
        <w:rPr>
          <w:b/>
          <w:bCs/>
          <w:sz w:val="22"/>
        </w:rPr>
        <w:t>.</w:t>
      </w:r>
      <w:r w:rsidRPr="005F3D32">
        <w:rPr>
          <w:b/>
          <w:bCs/>
          <w:sz w:val="22"/>
        </w:rPr>
        <w:t>,</w:t>
      </w:r>
      <w:r w:rsidR="1C6FD74C" w:rsidRPr="005F3D32">
        <w:rPr>
          <w:b/>
          <w:bCs/>
          <w:sz w:val="22"/>
        </w:rPr>
        <w:t xml:space="preserve"> </w:t>
      </w:r>
      <w:r w:rsidR="6E96A899" w:rsidRPr="005F3D32">
        <w:rPr>
          <w:b/>
          <w:bCs/>
          <w:sz w:val="22"/>
        </w:rPr>
        <w:t xml:space="preserve">ABPP, </w:t>
      </w:r>
      <w:r w:rsidR="1C6FD74C" w:rsidRPr="005F3D32">
        <w:rPr>
          <w:b/>
          <w:bCs/>
          <w:sz w:val="22"/>
        </w:rPr>
        <w:t>LP</w:t>
      </w:r>
      <w:r w:rsidR="005F3D32">
        <w:rPr>
          <w:b/>
          <w:bCs/>
          <w:sz w:val="22"/>
        </w:rPr>
        <w:t>,</w:t>
      </w:r>
      <w:r w:rsidR="005F3D32">
        <w:rPr>
          <w:color w:val="auto"/>
          <w:sz w:val="22"/>
        </w:rPr>
        <w:t xml:space="preserve"> </w:t>
      </w:r>
      <w:r w:rsidRPr="3FA749F6">
        <w:rPr>
          <w:color w:val="auto"/>
          <w:sz w:val="22"/>
        </w:rPr>
        <w:t>UW-Eau</w:t>
      </w:r>
      <w:r w:rsidR="005F3D32">
        <w:rPr>
          <w:color w:val="auto"/>
          <w:sz w:val="22"/>
        </w:rPr>
        <w:t xml:space="preserve"> </w:t>
      </w:r>
      <w:r w:rsidRPr="3FA749F6">
        <w:rPr>
          <w:color w:val="auto"/>
          <w:sz w:val="22"/>
        </w:rPr>
        <w:t>Claire </w:t>
      </w:r>
      <w:r>
        <w:br/>
      </w:r>
      <w:r w:rsidRPr="3FA749F6">
        <w:rPr>
          <w:i/>
          <w:iCs/>
          <w:color w:val="auto"/>
          <w:sz w:val="22"/>
        </w:rPr>
        <w:t>Director, Counseling Services</w:t>
      </w:r>
      <w:r w:rsidRPr="3FA749F6">
        <w:rPr>
          <w:color w:val="auto"/>
          <w:sz w:val="22"/>
        </w:rPr>
        <w:t> </w:t>
      </w:r>
    </w:p>
    <w:p w14:paraId="0C710C5A" w14:textId="50DB5DBB" w:rsidR="00B72BF2" w:rsidRPr="00B72BF2" w:rsidRDefault="00E255E9" w:rsidP="00B72BF2">
      <w:pPr>
        <w:spacing w:before="0" w:after="160" w:line="259" w:lineRule="auto"/>
        <w:rPr>
          <w:color w:val="auto"/>
          <w:sz w:val="22"/>
          <w:szCs w:val="24"/>
        </w:rPr>
      </w:pPr>
      <w:r w:rsidRPr="005F3D32">
        <w:rPr>
          <w:b/>
          <w:bCs/>
          <w:sz w:val="22"/>
        </w:rPr>
        <w:t>Michelle Gauger</w:t>
      </w:r>
      <w:r w:rsidR="009615C3" w:rsidRPr="005F3D32">
        <w:rPr>
          <w:b/>
          <w:bCs/>
          <w:sz w:val="22"/>
        </w:rPr>
        <w:t>, M.S., LPC</w:t>
      </w:r>
      <w:r w:rsidR="005F3D32">
        <w:rPr>
          <w:b/>
          <w:bCs/>
          <w:sz w:val="22"/>
        </w:rPr>
        <w:t>,</w:t>
      </w:r>
      <w:r w:rsidR="00B72BF2">
        <w:rPr>
          <w:color w:val="auto"/>
          <w:sz w:val="22"/>
        </w:rPr>
        <w:t xml:space="preserve"> </w:t>
      </w:r>
      <w:r w:rsidR="00B72BF2" w:rsidRPr="00B72BF2">
        <w:rPr>
          <w:color w:val="auto"/>
          <w:sz w:val="22"/>
          <w:szCs w:val="24"/>
        </w:rPr>
        <w:t>UW-Green Bay </w:t>
      </w:r>
      <w:r w:rsidR="00B72BF2" w:rsidRPr="00B72BF2">
        <w:rPr>
          <w:color w:val="auto"/>
          <w:sz w:val="22"/>
          <w:szCs w:val="24"/>
        </w:rPr>
        <w:br/>
      </w:r>
      <w:r w:rsidR="009615C3">
        <w:rPr>
          <w:i/>
          <w:iCs/>
          <w:color w:val="auto"/>
          <w:sz w:val="22"/>
          <w:szCs w:val="24"/>
        </w:rPr>
        <w:t xml:space="preserve">Executive </w:t>
      </w:r>
      <w:r w:rsidR="00B72BF2" w:rsidRPr="00B72BF2">
        <w:rPr>
          <w:i/>
          <w:iCs/>
          <w:color w:val="auto"/>
          <w:sz w:val="22"/>
          <w:szCs w:val="24"/>
        </w:rPr>
        <w:t xml:space="preserve">Director, </w:t>
      </w:r>
      <w:r w:rsidR="000A79C8" w:rsidRPr="000A79C8">
        <w:rPr>
          <w:i/>
          <w:iCs/>
          <w:color w:val="auto"/>
          <w:sz w:val="22"/>
          <w:szCs w:val="24"/>
        </w:rPr>
        <w:t>University Wellness and Student Counseling Services</w:t>
      </w:r>
    </w:p>
    <w:p w14:paraId="67F39768" w14:textId="16AFDE40" w:rsidR="00B72BF2" w:rsidRPr="00B72BF2" w:rsidRDefault="00B72BF2" w:rsidP="005F3D32">
      <w:pPr>
        <w:spacing w:before="0" w:after="160" w:line="259" w:lineRule="auto"/>
        <w:rPr>
          <w:color w:val="auto"/>
          <w:sz w:val="22"/>
        </w:rPr>
      </w:pPr>
      <w:r w:rsidRPr="005F3D32">
        <w:rPr>
          <w:b/>
          <w:bCs/>
          <w:sz w:val="22"/>
        </w:rPr>
        <w:t>Crystal Champion</w:t>
      </w:r>
      <w:r w:rsidR="007E369A" w:rsidRPr="005F3D32">
        <w:rPr>
          <w:b/>
          <w:bCs/>
          <w:sz w:val="22"/>
        </w:rPr>
        <w:t>, Ph.D</w:t>
      </w:r>
      <w:r w:rsidR="003930C7" w:rsidRPr="005F3D32">
        <w:rPr>
          <w:b/>
          <w:bCs/>
          <w:sz w:val="22"/>
        </w:rPr>
        <w:t>.</w:t>
      </w:r>
      <w:r w:rsidRPr="005F3D32">
        <w:rPr>
          <w:b/>
          <w:bCs/>
          <w:sz w:val="22"/>
        </w:rPr>
        <w:t>,</w:t>
      </w:r>
      <w:r w:rsidR="675A230E" w:rsidRPr="005F3D32">
        <w:rPr>
          <w:b/>
          <w:bCs/>
          <w:sz w:val="22"/>
        </w:rPr>
        <w:t xml:space="preserve"> LP</w:t>
      </w:r>
      <w:r w:rsidR="005F3D32">
        <w:rPr>
          <w:b/>
          <w:bCs/>
          <w:sz w:val="22"/>
        </w:rPr>
        <w:t>,</w:t>
      </w:r>
      <w:r w:rsidR="005F3D32">
        <w:rPr>
          <w:color w:val="auto"/>
          <w:sz w:val="22"/>
        </w:rPr>
        <w:t xml:space="preserve"> </w:t>
      </w:r>
      <w:r w:rsidRPr="3FA749F6">
        <w:rPr>
          <w:color w:val="auto"/>
          <w:sz w:val="22"/>
        </w:rPr>
        <w:t>UW-La Crosse </w:t>
      </w:r>
      <w:r>
        <w:br/>
      </w:r>
      <w:r w:rsidRPr="3FA749F6">
        <w:rPr>
          <w:i/>
          <w:iCs/>
          <w:color w:val="auto"/>
          <w:sz w:val="22"/>
        </w:rPr>
        <w:t>Director, Counseling &amp; Testing</w:t>
      </w:r>
      <w:r w:rsidRPr="3FA749F6">
        <w:rPr>
          <w:color w:val="auto"/>
          <w:sz w:val="22"/>
        </w:rPr>
        <w:t> </w:t>
      </w:r>
    </w:p>
    <w:p w14:paraId="07047243" w14:textId="5AB0F3E4" w:rsidR="00B72BF2" w:rsidRPr="00B72BF2" w:rsidRDefault="00B72BF2" w:rsidP="00B72BF2">
      <w:pPr>
        <w:spacing w:before="0" w:after="160" w:line="259" w:lineRule="auto"/>
        <w:rPr>
          <w:color w:val="auto"/>
          <w:sz w:val="22"/>
        </w:rPr>
      </w:pPr>
      <w:r w:rsidRPr="005F3D32">
        <w:rPr>
          <w:b/>
          <w:bCs/>
          <w:sz w:val="22"/>
        </w:rPr>
        <w:t>Ellen Marks</w:t>
      </w:r>
      <w:r w:rsidR="00B243C3" w:rsidRPr="005F3D32">
        <w:rPr>
          <w:b/>
          <w:bCs/>
          <w:sz w:val="22"/>
        </w:rPr>
        <w:t>, Ph.D</w:t>
      </w:r>
      <w:r w:rsidR="003930C7" w:rsidRPr="005F3D32">
        <w:rPr>
          <w:b/>
          <w:bCs/>
          <w:sz w:val="22"/>
        </w:rPr>
        <w:t>.</w:t>
      </w:r>
      <w:r w:rsidRPr="005F3D32">
        <w:rPr>
          <w:b/>
          <w:bCs/>
          <w:sz w:val="22"/>
        </w:rPr>
        <w:t>,</w:t>
      </w:r>
      <w:r w:rsidR="7906BE5E" w:rsidRPr="005F3D32">
        <w:rPr>
          <w:b/>
          <w:bCs/>
          <w:sz w:val="22"/>
        </w:rPr>
        <w:t xml:space="preserve"> LP</w:t>
      </w:r>
      <w:r w:rsidR="005F3D32">
        <w:rPr>
          <w:b/>
          <w:bCs/>
          <w:sz w:val="22"/>
        </w:rPr>
        <w:t>,</w:t>
      </w:r>
      <w:r w:rsidRPr="3FA749F6">
        <w:rPr>
          <w:color w:val="auto"/>
          <w:sz w:val="22"/>
        </w:rPr>
        <w:t xml:space="preserve"> UW-Madison </w:t>
      </w:r>
      <w:r>
        <w:br/>
      </w:r>
      <w:r w:rsidRPr="3FA749F6">
        <w:rPr>
          <w:i/>
          <w:iCs/>
          <w:color w:val="auto"/>
          <w:sz w:val="22"/>
        </w:rPr>
        <w:t>Director</w:t>
      </w:r>
      <w:r w:rsidR="000A79C8" w:rsidRPr="3FA749F6">
        <w:rPr>
          <w:i/>
          <w:iCs/>
          <w:color w:val="auto"/>
          <w:sz w:val="22"/>
        </w:rPr>
        <w:t xml:space="preserve">, </w:t>
      </w:r>
      <w:r w:rsidRPr="3FA749F6">
        <w:rPr>
          <w:i/>
          <w:iCs/>
          <w:color w:val="auto"/>
          <w:sz w:val="22"/>
        </w:rPr>
        <w:t>Mental Health Services</w:t>
      </w:r>
      <w:r w:rsidRPr="3FA749F6">
        <w:rPr>
          <w:color w:val="auto"/>
          <w:sz w:val="22"/>
        </w:rPr>
        <w:t> </w:t>
      </w:r>
    </w:p>
    <w:p w14:paraId="50A02305" w14:textId="459033E9" w:rsidR="00B72BF2" w:rsidRPr="00B72BF2" w:rsidRDefault="00B72BF2" w:rsidP="00B72BF2">
      <w:pPr>
        <w:spacing w:before="0" w:after="160" w:line="259" w:lineRule="auto"/>
        <w:rPr>
          <w:color w:val="auto"/>
          <w:sz w:val="22"/>
          <w:szCs w:val="24"/>
        </w:rPr>
      </w:pPr>
      <w:r w:rsidRPr="005F3D32">
        <w:rPr>
          <w:b/>
          <w:bCs/>
          <w:sz w:val="22"/>
        </w:rPr>
        <w:t>Carrie Fleider</w:t>
      </w:r>
      <w:r w:rsidR="00D52972" w:rsidRPr="005F3D32">
        <w:rPr>
          <w:b/>
          <w:bCs/>
          <w:sz w:val="22"/>
        </w:rPr>
        <w:t>, MSW</w:t>
      </w:r>
      <w:r w:rsidR="00B243C3" w:rsidRPr="005F3D32">
        <w:rPr>
          <w:b/>
          <w:bCs/>
          <w:sz w:val="22"/>
        </w:rPr>
        <w:t>, LCSW</w:t>
      </w:r>
      <w:r w:rsidR="005F3D32">
        <w:rPr>
          <w:b/>
          <w:bCs/>
          <w:sz w:val="22"/>
        </w:rPr>
        <w:t>,</w:t>
      </w:r>
      <w:r w:rsidRPr="00B72BF2">
        <w:rPr>
          <w:color w:val="auto"/>
          <w:sz w:val="22"/>
          <w:szCs w:val="24"/>
        </w:rPr>
        <w:t xml:space="preserve"> UW-Milwaukee </w:t>
      </w:r>
      <w:r w:rsidRPr="00B72BF2">
        <w:rPr>
          <w:color w:val="auto"/>
          <w:sz w:val="22"/>
          <w:szCs w:val="24"/>
        </w:rPr>
        <w:br/>
      </w:r>
      <w:r w:rsidRPr="00B72BF2">
        <w:rPr>
          <w:i/>
          <w:iCs/>
          <w:color w:val="auto"/>
          <w:sz w:val="22"/>
          <w:szCs w:val="24"/>
        </w:rPr>
        <w:t>Director, University Counseling Services</w:t>
      </w:r>
      <w:r w:rsidRPr="00B72BF2">
        <w:rPr>
          <w:color w:val="auto"/>
          <w:sz w:val="22"/>
          <w:szCs w:val="24"/>
        </w:rPr>
        <w:t> </w:t>
      </w:r>
    </w:p>
    <w:p w14:paraId="2A6C56E0" w14:textId="342E5D2F" w:rsidR="00B72BF2" w:rsidRPr="00B72BF2" w:rsidRDefault="007278FA" w:rsidP="00B72BF2">
      <w:pPr>
        <w:spacing w:before="0" w:after="160" w:line="259" w:lineRule="auto"/>
        <w:rPr>
          <w:color w:val="auto"/>
          <w:sz w:val="22"/>
          <w:szCs w:val="24"/>
        </w:rPr>
      </w:pPr>
      <w:r w:rsidRPr="005F3D32">
        <w:rPr>
          <w:b/>
          <w:bCs/>
          <w:sz w:val="22"/>
        </w:rPr>
        <w:t>Angela Hawley</w:t>
      </w:r>
      <w:r w:rsidR="009D0D69" w:rsidRPr="005F3D32">
        <w:rPr>
          <w:b/>
          <w:bCs/>
          <w:sz w:val="22"/>
        </w:rPr>
        <w:t>, MSN</w:t>
      </w:r>
      <w:r w:rsidR="00B72BF2" w:rsidRPr="005F3D32">
        <w:rPr>
          <w:b/>
          <w:bCs/>
          <w:sz w:val="22"/>
        </w:rPr>
        <w:t>,</w:t>
      </w:r>
      <w:r w:rsidR="00B72BF2" w:rsidRPr="00B72BF2">
        <w:rPr>
          <w:color w:val="auto"/>
          <w:sz w:val="22"/>
          <w:szCs w:val="24"/>
        </w:rPr>
        <w:t xml:space="preserve"> UW</w:t>
      </w:r>
      <w:r>
        <w:rPr>
          <w:color w:val="auto"/>
          <w:sz w:val="22"/>
          <w:szCs w:val="24"/>
        </w:rPr>
        <w:t>-</w:t>
      </w:r>
      <w:r w:rsidR="00B72BF2" w:rsidRPr="00B72BF2">
        <w:rPr>
          <w:color w:val="auto"/>
          <w:sz w:val="22"/>
          <w:szCs w:val="24"/>
        </w:rPr>
        <w:t>Oshkosh </w:t>
      </w:r>
      <w:r w:rsidR="00B72BF2" w:rsidRPr="00B72BF2">
        <w:rPr>
          <w:color w:val="auto"/>
          <w:sz w:val="22"/>
          <w:szCs w:val="24"/>
        </w:rPr>
        <w:br/>
      </w:r>
      <w:r w:rsidR="00B72BF2" w:rsidRPr="00B72BF2">
        <w:rPr>
          <w:i/>
          <w:iCs/>
          <w:color w:val="auto"/>
          <w:sz w:val="22"/>
          <w:szCs w:val="24"/>
        </w:rPr>
        <w:t xml:space="preserve">Director, </w:t>
      </w:r>
      <w:r>
        <w:rPr>
          <w:i/>
          <w:iCs/>
          <w:color w:val="auto"/>
          <w:sz w:val="22"/>
          <w:szCs w:val="24"/>
        </w:rPr>
        <w:t>Student Health and Wellness</w:t>
      </w:r>
      <w:r w:rsidR="00B72BF2" w:rsidRPr="00B72BF2">
        <w:rPr>
          <w:color w:val="auto"/>
          <w:sz w:val="22"/>
          <w:szCs w:val="24"/>
        </w:rPr>
        <w:t> </w:t>
      </w:r>
    </w:p>
    <w:p w14:paraId="194DA3F9" w14:textId="0F400F87" w:rsidR="00B72BF2" w:rsidRPr="00B72BF2" w:rsidRDefault="00B72BF2" w:rsidP="00B72BF2">
      <w:pPr>
        <w:spacing w:before="0" w:after="160" w:line="259" w:lineRule="auto"/>
        <w:rPr>
          <w:color w:val="auto"/>
          <w:sz w:val="22"/>
          <w:szCs w:val="24"/>
        </w:rPr>
      </w:pPr>
      <w:r w:rsidRPr="005F3D32">
        <w:rPr>
          <w:b/>
          <w:bCs/>
          <w:sz w:val="22"/>
        </w:rPr>
        <w:t>Renee’ Sartin Kirby</w:t>
      </w:r>
      <w:r w:rsidR="00AE32D2" w:rsidRPr="005F3D32">
        <w:rPr>
          <w:b/>
          <w:bCs/>
          <w:sz w:val="22"/>
        </w:rPr>
        <w:t>, Ph.D</w:t>
      </w:r>
      <w:r w:rsidR="003930C7" w:rsidRPr="005F3D32">
        <w:rPr>
          <w:b/>
          <w:bCs/>
          <w:sz w:val="22"/>
        </w:rPr>
        <w:t>.</w:t>
      </w:r>
      <w:r w:rsidR="005F3D32">
        <w:rPr>
          <w:b/>
          <w:bCs/>
          <w:sz w:val="22"/>
        </w:rPr>
        <w:t>,</w:t>
      </w:r>
      <w:r w:rsidR="00660324">
        <w:rPr>
          <w:color w:val="auto"/>
          <w:sz w:val="22"/>
          <w:szCs w:val="24"/>
        </w:rPr>
        <w:t xml:space="preserve"> </w:t>
      </w:r>
      <w:r w:rsidRPr="00B72BF2">
        <w:rPr>
          <w:color w:val="auto"/>
          <w:sz w:val="22"/>
          <w:szCs w:val="24"/>
        </w:rPr>
        <w:t>UW-Parkside </w:t>
      </w:r>
      <w:r w:rsidRPr="00B72BF2">
        <w:rPr>
          <w:color w:val="auto"/>
          <w:sz w:val="22"/>
          <w:szCs w:val="24"/>
        </w:rPr>
        <w:br/>
      </w:r>
      <w:r w:rsidRPr="00B72BF2">
        <w:rPr>
          <w:i/>
          <w:iCs/>
          <w:color w:val="auto"/>
          <w:sz w:val="22"/>
          <w:szCs w:val="24"/>
        </w:rPr>
        <w:t>Director, Student Health &amp; Counseling Center</w:t>
      </w:r>
      <w:r w:rsidRPr="00B72BF2">
        <w:rPr>
          <w:color w:val="auto"/>
          <w:sz w:val="22"/>
          <w:szCs w:val="24"/>
        </w:rPr>
        <w:t> </w:t>
      </w:r>
    </w:p>
    <w:p w14:paraId="52983DB4" w14:textId="3E1353FC" w:rsidR="00B72BF2" w:rsidRPr="00B72BF2" w:rsidRDefault="00AE32D2" w:rsidP="00B72BF2">
      <w:pPr>
        <w:spacing w:before="0" w:after="160" w:line="259" w:lineRule="auto"/>
        <w:rPr>
          <w:color w:val="auto"/>
          <w:sz w:val="22"/>
          <w:szCs w:val="24"/>
        </w:rPr>
      </w:pPr>
      <w:r w:rsidRPr="005F3D32">
        <w:rPr>
          <w:b/>
          <w:bCs/>
          <w:sz w:val="22"/>
        </w:rPr>
        <w:t>Teresa Miller, MSW, LCSW</w:t>
      </w:r>
      <w:r w:rsidR="005F3D32">
        <w:rPr>
          <w:b/>
          <w:bCs/>
          <w:sz w:val="22"/>
        </w:rPr>
        <w:t>,</w:t>
      </w:r>
      <w:r w:rsidR="00660324">
        <w:rPr>
          <w:color w:val="auto"/>
          <w:sz w:val="22"/>
          <w:szCs w:val="24"/>
        </w:rPr>
        <w:t xml:space="preserve"> </w:t>
      </w:r>
      <w:r w:rsidR="00B72BF2" w:rsidRPr="00B72BF2">
        <w:rPr>
          <w:color w:val="auto"/>
          <w:sz w:val="22"/>
          <w:szCs w:val="24"/>
        </w:rPr>
        <w:t>UW-Platteville </w:t>
      </w:r>
      <w:r w:rsidR="00B72BF2" w:rsidRPr="00B72BF2">
        <w:rPr>
          <w:color w:val="auto"/>
          <w:sz w:val="22"/>
          <w:szCs w:val="24"/>
        </w:rPr>
        <w:br/>
      </w:r>
      <w:r>
        <w:rPr>
          <w:i/>
          <w:iCs/>
          <w:color w:val="auto"/>
          <w:sz w:val="22"/>
          <w:szCs w:val="24"/>
        </w:rPr>
        <w:t xml:space="preserve">Interim </w:t>
      </w:r>
      <w:r w:rsidR="00B72BF2" w:rsidRPr="00B72BF2">
        <w:rPr>
          <w:i/>
          <w:iCs/>
          <w:color w:val="auto"/>
          <w:sz w:val="22"/>
          <w:szCs w:val="24"/>
        </w:rPr>
        <w:t>Director, Counseling Services</w:t>
      </w:r>
      <w:r w:rsidR="00B72BF2" w:rsidRPr="00B72BF2">
        <w:rPr>
          <w:color w:val="auto"/>
          <w:sz w:val="22"/>
          <w:szCs w:val="24"/>
        </w:rPr>
        <w:t> </w:t>
      </w:r>
    </w:p>
    <w:p w14:paraId="35840FB6" w14:textId="138397FD" w:rsidR="00B72BF2" w:rsidRPr="00B72BF2" w:rsidRDefault="00AE32D2" w:rsidP="00B72BF2">
      <w:pPr>
        <w:spacing w:before="0" w:after="160" w:line="259" w:lineRule="auto"/>
        <w:rPr>
          <w:color w:val="auto"/>
          <w:sz w:val="22"/>
          <w:szCs w:val="24"/>
        </w:rPr>
      </w:pPr>
      <w:r w:rsidRPr="005F3D32">
        <w:rPr>
          <w:b/>
          <w:bCs/>
          <w:sz w:val="22"/>
        </w:rPr>
        <w:t>Mark Huttemier, M.A., LPC</w:t>
      </w:r>
      <w:r w:rsidR="005F3D32">
        <w:rPr>
          <w:b/>
          <w:bCs/>
          <w:sz w:val="22"/>
        </w:rPr>
        <w:t>,</w:t>
      </w:r>
      <w:r w:rsidR="00660324">
        <w:rPr>
          <w:color w:val="auto"/>
          <w:sz w:val="22"/>
          <w:szCs w:val="24"/>
        </w:rPr>
        <w:t xml:space="preserve"> </w:t>
      </w:r>
      <w:r w:rsidR="00B72BF2" w:rsidRPr="00B72BF2">
        <w:rPr>
          <w:color w:val="auto"/>
          <w:sz w:val="22"/>
          <w:szCs w:val="24"/>
        </w:rPr>
        <w:t>UW-River Falls </w:t>
      </w:r>
      <w:r w:rsidR="00B72BF2" w:rsidRPr="00B72BF2">
        <w:rPr>
          <w:color w:val="auto"/>
          <w:sz w:val="22"/>
          <w:szCs w:val="24"/>
        </w:rPr>
        <w:br/>
      </w:r>
      <w:r w:rsidR="00B72BF2" w:rsidRPr="00B72BF2">
        <w:rPr>
          <w:i/>
          <w:iCs/>
          <w:color w:val="auto"/>
          <w:sz w:val="22"/>
          <w:szCs w:val="24"/>
        </w:rPr>
        <w:t>Director, Student Health &amp; Counseling</w:t>
      </w:r>
      <w:r w:rsidR="00B72BF2" w:rsidRPr="00B72BF2">
        <w:rPr>
          <w:color w:val="auto"/>
          <w:sz w:val="22"/>
          <w:szCs w:val="24"/>
        </w:rPr>
        <w:t> </w:t>
      </w:r>
    </w:p>
    <w:p w14:paraId="265B937C" w14:textId="10C8E82C" w:rsidR="00B72BF2" w:rsidRPr="00B72BF2" w:rsidRDefault="00B72BF2" w:rsidP="00B63BB9">
      <w:pPr>
        <w:spacing w:before="0" w:after="160" w:line="259" w:lineRule="auto"/>
        <w:rPr>
          <w:color w:val="auto"/>
          <w:sz w:val="22"/>
        </w:rPr>
      </w:pPr>
      <w:r w:rsidRPr="005F3D32">
        <w:rPr>
          <w:b/>
          <w:bCs/>
          <w:sz w:val="22"/>
        </w:rPr>
        <w:t>Stacey Gerken</w:t>
      </w:r>
      <w:r w:rsidR="00B67701" w:rsidRPr="005F3D32">
        <w:rPr>
          <w:b/>
          <w:bCs/>
          <w:sz w:val="22"/>
        </w:rPr>
        <w:t>. Ph.D</w:t>
      </w:r>
      <w:r w:rsidR="003930C7" w:rsidRPr="005F3D32">
        <w:rPr>
          <w:b/>
          <w:bCs/>
          <w:sz w:val="22"/>
        </w:rPr>
        <w:t>.</w:t>
      </w:r>
      <w:r w:rsidRPr="005F3D32">
        <w:rPr>
          <w:b/>
          <w:bCs/>
          <w:sz w:val="22"/>
        </w:rPr>
        <w:t>,</w:t>
      </w:r>
      <w:r w:rsidR="7A915496" w:rsidRPr="005F3D32">
        <w:rPr>
          <w:b/>
          <w:bCs/>
          <w:sz w:val="22"/>
        </w:rPr>
        <w:t xml:space="preserve"> LP</w:t>
      </w:r>
      <w:r w:rsidR="005F3D32">
        <w:rPr>
          <w:b/>
          <w:bCs/>
          <w:sz w:val="22"/>
        </w:rPr>
        <w:t>,</w:t>
      </w:r>
      <w:r w:rsidRPr="3FA749F6">
        <w:rPr>
          <w:color w:val="auto"/>
          <w:sz w:val="22"/>
        </w:rPr>
        <w:t xml:space="preserve"> UW-Stevens Point </w:t>
      </w:r>
      <w:r>
        <w:br/>
      </w:r>
      <w:r w:rsidRPr="3FA749F6">
        <w:rPr>
          <w:i/>
          <w:iCs/>
          <w:color w:val="auto"/>
          <w:sz w:val="22"/>
        </w:rPr>
        <w:t xml:space="preserve">Director, </w:t>
      </w:r>
      <w:r w:rsidR="00376BA7" w:rsidRPr="3FA749F6">
        <w:rPr>
          <w:i/>
          <w:iCs/>
          <w:color w:val="auto"/>
          <w:sz w:val="22"/>
        </w:rPr>
        <w:t xml:space="preserve">Student </w:t>
      </w:r>
      <w:r w:rsidRPr="3FA749F6">
        <w:rPr>
          <w:i/>
          <w:iCs/>
          <w:color w:val="auto"/>
          <w:sz w:val="22"/>
        </w:rPr>
        <w:t>Counseling Center</w:t>
      </w:r>
      <w:r w:rsidRPr="3FA749F6">
        <w:rPr>
          <w:color w:val="auto"/>
          <w:sz w:val="22"/>
        </w:rPr>
        <w:t> </w:t>
      </w:r>
    </w:p>
    <w:p w14:paraId="2235B1C6" w14:textId="1A95D006" w:rsidR="00B72BF2" w:rsidRPr="00B72BF2" w:rsidRDefault="00B72BF2" w:rsidP="00B72BF2">
      <w:pPr>
        <w:spacing w:before="0" w:after="160" w:line="259" w:lineRule="auto"/>
        <w:rPr>
          <w:color w:val="auto"/>
          <w:sz w:val="22"/>
        </w:rPr>
      </w:pPr>
      <w:r w:rsidRPr="005F3D32">
        <w:rPr>
          <w:b/>
          <w:bCs/>
          <w:sz w:val="22"/>
        </w:rPr>
        <w:t>Chasidy Faith</w:t>
      </w:r>
      <w:r w:rsidR="00376BA7" w:rsidRPr="005F3D32">
        <w:rPr>
          <w:b/>
          <w:bCs/>
          <w:sz w:val="22"/>
        </w:rPr>
        <w:t>, Ph.D</w:t>
      </w:r>
      <w:r w:rsidR="003930C7" w:rsidRPr="005F3D32">
        <w:rPr>
          <w:b/>
          <w:bCs/>
          <w:sz w:val="22"/>
        </w:rPr>
        <w:t>.</w:t>
      </w:r>
      <w:r w:rsidRPr="005F3D32">
        <w:rPr>
          <w:b/>
          <w:bCs/>
          <w:sz w:val="22"/>
        </w:rPr>
        <w:t>,</w:t>
      </w:r>
      <w:r w:rsidR="543EC218" w:rsidRPr="005F3D32">
        <w:rPr>
          <w:b/>
          <w:bCs/>
          <w:sz w:val="22"/>
        </w:rPr>
        <w:t xml:space="preserve"> LP</w:t>
      </w:r>
      <w:r w:rsidR="00B63BB9">
        <w:rPr>
          <w:b/>
          <w:bCs/>
          <w:sz w:val="22"/>
        </w:rPr>
        <w:t>,</w:t>
      </w:r>
      <w:r w:rsidRPr="3FA749F6">
        <w:rPr>
          <w:color w:val="auto"/>
          <w:sz w:val="22"/>
        </w:rPr>
        <w:t xml:space="preserve"> UW-Stout </w:t>
      </w:r>
      <w:r>
        <w:br/>
      </w:r>
      <w:r w:rsidRPr="3FA749F6">
        <w:rPr>
          <w:i/>
          <w:iCs/>
          <w:color w:val="auto"/>
          <w:sz w:val="22"/>
        </w:rPr>
        <w:t>Director, Student Counseling Center</w:t>
      </w:r>
      <w:r w:rsidRPr="3FA749F6">
        <w:rPr>
          <w:color w:val="auto"/>
          <w:sz w:val="22"/>
        </w:rPr>
        <w:t> </w:t>
      </w:r>
    </w:p>
    <w:p w14:paraId="00F1B57A" w14:textId="52A4A364" w:rsidR="00B72BF2" w:rsidRPr="00B72BF2" w:rsidRDefault="00B72BF2" w:rsidP="00B72BF2">
      <w:pPr>
        <w:spacing w:before="0" w:after="160" w:line="259" w:lineRule="auto"/>
        <w:rPr>
          <w:color w:val="auto"/>
          <w:sz w:val="22"/>
        </w:rPr>
      </w:pPr>
      <w:r w:rsidRPr="005F3D32">
        <w:rPr>
          <w:b/>
          <w:bCs/>
          <w:sz w:val="22"/>
        </w:rPr>
        <w:t>Randy Barker</w:t>
      </w:r>
      <w:r w:rsidR="00376BA7" w:rsidRPr="005F3D32">
        <w:rPr>
          <w:b/>
          <w:bCs/>
          <w:sz w:val="22"/>
        </w:rPr>
        <w:t>, M</w:t>
      </w:r>
      <w:r w:rsidR="24A25187" w:rsidRPr="005F3D32">
        <w:rPr>
          <w:b/>
          <w:bCs/>
          <w:sz w:val="22"/>
        </w:rPr>
        <w:t>S</w:t>
      </w:r>
      <w:r w:rsidR="00376BA7" w:rsidRPr="005F3D32">
        <w:rPr>
          <w:b/>
          <w:bCs/>
          <w:sz w:val="22"/>
        </w:rPr>
        <w:t>E, LPC</w:t>
      </w:r>
      <w:r w:rsidR="00B63BB9">
        <w:rPr>
          <w:b/>
          <w:bCs/>
          <w:sz w:val="22"/>
        </w:rPr>
        <w:t>,</w:t>
      </w:r>
      <w:r w:rsidR="00660324">
        <w:rPr>
          <w:color w:val="auto"/>
          <w:sz w:val="22"/>
        </w:rPr>
        <w:t xml:space="preserve"> </w:t>
      </w:r>
      <w:r w:rsidRPr="063AC269">
        <w:rPr>
          <w:color w:val="auto"/>
          <w:sz w:val="22"/>
        </w:rPr>
        <w:t>UW-Superior </w:t>
      </w:r>
      <w:r>
        <w:br/>
      </w:r>
      <w:r w:rsidRPr="063AC269">
        <w:rPr>
          <w:i/>
          <w:iCs/>
          <w:color w:val="auto"/>
          <w:sz w:val="22"/>
        </w:rPr>
        <w:t>Director for Health, Counseling &amp; Well-Being</w:t>
      </w:r>
      <w:r w:rsidRPr="063AC269">
        <w:rPr>
          <w:color w:val="auto"/>
          <w:sz w:val="22"/>
        </w:rPr>
        <w:t> </w:t>
      </w:r>
    </w:p>
    <w:p w14:paraId="26E73384" w14:textId="3F3CB0A2" w:rsidR="00B72BF2" w:rsidRPr="00B72BF2" w:rsidRDefault="009D0D69" w:rsidP="00B72BF2">
      <w:pPr>
        <w:spacing w:before="0" w:after="160" w:line="259" w:lineRule="auto"/>
        <w:rPr>
          <w:color w:val="auto"/>
          <w:sz w:val="22"/>
        </w:rPr>
      </w:pPr>
      <w:r w:rsidRPr="005F3D32">
        <w:rPr>
          <w:b/>
          <w:bCs/>
          <w:sz w:val="22"/>
        </w:rPr>
        <w:t>Stacey Weber, Ph.D</w:t>
      </w:r>
      <w:r w:rsidR="003930C7" w:rsidRPr="005F3D32">
        <w:rPr>
          <w:b/>
          <w:bCs/>
          <w:sz w:val="22"/>
        </w:rPr>
        <w:t>.</w:t>
      </w:r>
      <w:r w:rsidR="00B72BF2" w:rsidRPr="005F3D32">
        <w:rPr>
          <w:b/>
          <w:bCs/>
          <w:sz w:val="22"/>
        </w:rPr>
        <w:t>,</w:t>
      </w:r>
      <w:r w:rsidR="3B55155B" w:rsidRPr="005F3D32">
        <w:rPr>
          <w:b/>
          <w:bCs/>
          <w:sz w:val="22"/>
        </w:rPr>
        <w:t xml:space="preserve"> LP</w:t>
      </w:r>
      <w:r w:rsidR="00B63BB9">
        <w:rPr>
          <w:b/>
          <w:bCs/>
          <w:sz w:val="22"/>
        </w:rPr>
        <w:t>,</w:t>
      </w:r>
      <w:r w:rsidR="00B72BF2" w:rsidRPr="3FA749F6">
        <w:rPr>
          <w:color w:val="auto"/>
          <w:sz w:val="22"/>
        </w:rPr>
        <w:t xml:space="preserve"> UW-Whitewater</w:t>
      </w:r>
      <w:r>
        <w:br/>
      </w:r>
      <w:r w:rsidR="00B72BF2" w:rsidRPr="3FA749F6">
        <w:rPr>
          <w:i/>
          <w:iCs/>
          <w:color w:val="auto"/>
          <w:sz w:val="22"/>
        </w:rPr>
        <w:t>Director, Counseling Services</w:t>
      </w:r>
      <w:r w:rsidR="00B72BF2" w:rsidRPr="3FA749F6">
        <w:rPr>
          <w:color w:val="auto"/>
          <w:sz w:val="22"/>
        </w:rPr>
        <w:t> </w:t>
      </w:r>
    </w:p>
    <w:p w14:paraId="28D35A52" w14:textId="77777777" w:rsidR="00373A69" w:rsidRDefault="00373A69" w:rsidP="00B72BF2">
      <w:pPr>
        <w:spacing w:before="0" w:after="160" w:line="259" w:lineRule="auto"/>
        <w:rPr>
          <w:color w:val="auto"/>
        </w:rPr>
        <w:sectPr w:rsidR="00373A69" w:rsidSect="006D135E">
          <w:type w:val="continuous"/>
          <w:pgSz w:w="12240" w:h="15840"/>
          <w:pgMar w:top="1440" w:right="1080" w:bottom="1440" w:left="1080" w:header="720" w:footer="720" w:gutter="0"/>
          <w:cols w:num="2" w:space="720"/>
          <w:docGrid w:linePitch="360"/>
        </w:sectPr>
      </w:pPr>
    </w:p>
    <w:p w14:paraId="505068A8" w14:textId="715A888F" w:rsidR="00B72BF2" w:rsidRDefault="00B72BF2">
      <w:pPr>
        <w:spacing w:before="0" w:after="160" w:line="259" w:lineRule="auto"/>
        <w:rPr>
          <w:color w:val="auto"/>
          <w:sz w:val="22"/>
        </w:rPr>
      </w:pPr>
      <w:r>
        <w:rPr>
          <w:color w:val="auto"/>
        </w:rPr>
        <w:br w:type="page"/>
      </w:r>
    </w:p>
    <w:p w14:paraId="45861578" w14:textId="528E3793" w:rsidR="00B72BF2" w:rsidRPr="005D41F6" w:rsidRDefault="00B72BF2" w:rsidP="00F23655">
      <w:pPr>
        <w:pStyle w:val="Heading1"/>
      </w:pPr>
      <w:bookmarkStart w:id="9" w:name="_Toc213152742"/>
      <w:r w:rsidRPr="00C41E8F">
        <mc:AlternateContent>
          <mc:Choice Requires="wps">
            <w:drawing>
              <wp:anchor distT="0" distB="0" distL="114300" distR="114300" simplePos="0" relativeHeight="251658242" behindDoc="1" locked="0" layoutInCell="1" allowOverlap="1" wp14:anchorId="7E38049D" wp14:editId="75E77CA3">
                <wp:simplePos x="0" y="0"/>
                <wp:positionH relativeFrom="page">
                  <wp:posOffset>9525</wp:posOffset>
                </wp:positionH>
                <wp:positionV relativeFrom="margin">
                  <wp:posOffset>-125730</wp:posOffset>
                </wp:positionV>
                <wp:extent cx="7764780" cy="863381"/>
                <wp:effectExtent l="0" t="0" r="7620" b="0"/>
                <wp:wrapNone/>
                <wp:docPr id="2050150054"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4780" cy="863381"/>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95D71" id="Rectangle 3" o:spid="_x0000_s1026" alt="&quot;&quot;" style="position:absolute;margin-left:.75pt;margin-top:-9.9pt;width:611.4pt;height:6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" fillcolor="#44546a [3215]" stroked="f" strokeweight="1pt">
                <w10:wrap anchorx="page" anchory="margin"/>
              </v:rect>
            </w:pict>
          </mc:Fallback>
        </mc:AlternateContent>
      </w:r>
      <w:r w:rsidR="005D41F6">
        <w:t>Foreword</w:t>
      </w:r>
      <w:bookmarkEnd w:id="9"/>
    </w:p>
    <w:p w14:paraId="43F28292" w14:textId="77777777" w:rsidR="00B72BF2" w:rsidRDefault="00B72BF2" w:rsidP="00B72BF2">
      <w:pPr>
        <w:spacing w:before="0"/>
        <w:rPr>
          <w:b/>
          <w:bCs/>
          <w:color w:val="055777"/>
        </w:rPr>
      </w:pPr>
    </w:p>
    <w:p w14:paraId="4EFB85BC" w14:textId="77777777" w:rsidR="00EF42D3" w:rsidRDefault="00EF42D3" w:rsidP="063AC269">
      <w:pPr>
        <w:spacing w:before="0" w:after="160" w:line="257" w:lineRule="auto"/>
        <w:rPr>
          <w:rFonts w:cs="Open Sans"/>
          <w:sz w:val="22"/>
        </w:rPr>
      </w:pPr>
    </w:p>
    <w:p w14:paraId="16A71FEC" w14:textId="7E3C6AE5" w:rsidR="49880AA6" w:rsidRDefault="49880AA6" w:rsidP="063AC269">
      <w:pPr>
        <w:spacing w:before="0" w:after="160" w:line="257" w:lineRule="auto"/>
        <w:rPr>
          <w:rFonts w:cs="Open Sans"/>
          <w:sz w:val="22"/>
        </w:rPr>
      </w:pPr>
      <w:r w:rsidRPr="063AC269">
        <w:rPr>
          <w:rFonts w:cs="Open Sans"/>
          <w:sz w:val="22"/>
        </w:rPr>
        <w:t>This annual report presents findings from the fourteenth year of data collection by the Universities of Wisconsin Counseling Impact Assessment Project (UWCIAP</w:t>
      </w:r>
      <w:r w:rsidRPr="00F01A69">
        <w:rPr>
          <w:rFonts w:cs="Open Sans"/>
          <w:sz w:val="22"/>
        </w:rPr>
        <w:t>)</w:t>
      </w:r>
      <w:r w:rsidRPr="063AC269">
        <w:rPr>
          <w:rFonts w:cs="Open Sans"/>
          <w:sz w:val="22"/>
        </w:rPr>
        <w:t>. The project tracks a core set of shared data elements across counseling centers, providing benchmark data for each university and allowing for system-level analyses of counseling u</w:t>
      </w:r>
      <w:r w:rsidR="00DC3333">
        <w:rPr>
          <w:rFonts w:cs="Open Sans"/>
          <w:sz w:val="22"/>
        </w:rPr>
        <w:t>se</w:t>
      </w:r>
      <w:r w:rsidRPr="063AC269">
        <w:rPr>
          <w:rFonts w:cs="Open Sans"/>
          <w:sz w:val="22"/>
        </w:rPr>
        <w:t xml:space="preserve"> and impact.</w:t>
      </w:r>
    </w:p>
    <w:p w14:paraId="0520137A" w14:textId="31089F82" w:rsidR="49880AA6" w:rsidRDefault="49880AA6" w:rsidP="063AC269">
      <w:pPr>
        <w:spacing w:before="0" w:after="160" w:line="257" w:lineRule="auto"/>
        <w:rPr>
          <w:rFonts w:cs="Open Sans"/>
          <w:sz w:val="22"/>
        </w:rPr>
      </w:pPr>
      <w:r w:rsidRPr="063AC269">
        <w:rPr>
          <w:rFonts w:cs="Open Sans"/>
          <w:sz w:val="22"/>
        </w:rPr>
        <w:t>The UWCIAP, initiated by UW counseling</w:t>
      </w:r>
      <w:r w:rsidR="00EA6A75">
        <w:rPr>
          <w:rFonts w:cs="Open Sans"/>
          <w:sz w:val="22"/>
        </w:rPr>
        <w:t xml:space="preserve"> center</w:t>
      </w:r>
      <w:r w:rsidRPr="063AC269">
        <w:rPr>
          <w:rFonts w:cs="Open Sans"/>
          <w:sz w:val="22"/>
        </w:rPr>
        <w:t xml:space="preserve"> directors in 2010, was designed to systematically track trends, assess services, and support continuous quality improvement. The data in this report </w:t>
      </w:r>
      <w:r w:rsidR="65E95C4C" w:rsidRPr="68C3CBB9">
        <w:rPr>
          <w:rFonts w:cs="Open Sans"/>
          <w:sz w:val="22"/>
        </w:rPr>
        <w:t>highlight</w:t>
      </w:r>
      <w:r w:rsidRPr="063AC269">
        <w:rPr>
          <w:rFonts w:cs="Open Sans"/>
          <w:sz w:val="22"/>
        </w:rPr>
        <w:t xml:space="preserve"> both the effectiveness of counseling and the value students place on these services. Consistent with national research, the findings show that students who improve through counseling are more likely to persist in their education.</w:t>
      </w:r>
    </w:p>
    <w:p w14:paraId="7FFFDE38" w14:textId="6CA414BA" w:rsidR="49880AA6" w:rsidRDefault="49880AA6" w:rsidP="063AC269">
      <w:pPr>
        <w:spacing w:before="0" w:after="160" w:line="257" w:lineRule="auto"/>
        <w:rPr>
          <w:rFonts w:cs="Open Sans"/>
          <w:sz w:val="22"/>
        </w:rPr>
      </w:pPr>
      <w:r w:rsidRPr="063AC269">
        <w:rPr>
          <w:rFonts w:cs="Open Sans"/>
          <w:sz w:val="22"/>
        </w:rPr>
        <w:t>Beyond u</w:t>
      </w:r>
      <w:r w:rsidR="00DA61CD">
        <w:rPr>
          <w:rFonts w:cs="Open Sans"/>
          <w:sz w:val="22"/>
        </w:rPr>
        <w:t>sage</w:t>
      </w:r>
      <w:r w:rsidRPr="063AC269">
        <w:rPr>
          <w:rFonts w:cs="Open Sans"/>
          <w:sz w:val="22"/>
        </w:rPr>
        <w:t xml:space="preserve"> data, this report emphasizes key challenges that, if left unaddressed, could undermine the excellent work of our counseling centers. </w:t>
      </w:r>
      <w:proofErr w:type="gramStart"/>
      <w:r w:rsidRPr="063AC269">
        <w:rPr>
          <w:rFonts w:cs="Open Sans"/>
          <w:sz w:val="22"/>
        </w:rPr>
        <w:t>In particular, staffing</w:t>
      </w:r>
      <w:proofErr w:type="gramEnd"/>
      <w:r w:rsidRPr="063AC269">
        <w:rPr>
          <w:rFonts w:cs="Open Sans"/>
          <w:sz w:val="22"/>
        </w:rPr>
        <w:t xml:space="preserve"> and salary data demonstrate the need for </w:t>
      </w:r>
      <w:r w:rsidR="4DAAF56E" w:rsidRPr="51963041">
        <w:rPr>
          <w:rFonts w:cs="Open Sans"/>
          <w:sz w:val="22"/>
        </w:rPr>
        <w:t xml:space="preserve">more </w:t>
      </w:r>
      <w:r w:rsidR="4DAAF56E" w:rsidRPr="7D799D92">
        <w:rPr>
          <w:rFonts w:cs="Open Sans"/>
          <w:sz w:val="22"/>
        </w:rPr>
        <w:t xml:space="preserve">equitable </w:t>
      </w:r>
      <w:r w:rsidRPr="063AC269">
        <w:rPr>
          <w:rFonts w:cs="Open Sans"/>
          <w:sz w:val="22"/>
        </w:rPr>
        <w:t xml:space="preserve">staffing levels and </w:t>
      </w:r>
      <w:r w:rsidR="4DC4FF9F" w:rsidRPr="0D85F19C">
        <w:rPr>
          <w:rFonts w:cs="Open Sans"/>
          <w:sz w:val="22"/>
        </w:rPr>
        <w:t>market</w:t>
      </w:r>
      <w:r w:rsidR="7AC7670A" w:rsidRPr="68C3CBB9">
        <w:rPr>
          <w:rFonts w:cs="Open Sans"/>
          <w:sz w:val="22"/>
        </w:rPr>
        <w:t>-</w:t>
      </w:r>
      <w:r w:rsidR="4DC4FF9F" w:rsidRPr="0D85F19C">
        <w:rPr>
          <w:rFonts w:cs="Open Sans"/>
          <w:sz w:val="22"/>
        </w:rPr>
        <w:t>based</w:t>
      </w:r>
      <w:r w:rsidRPr="063AC269">
        <w:rPr>
          <w:rFonts w:cs="Open Sans"/>
          <w:sz w:val="22"/>
        </w:rPr>
        <w:t xml:space="preserve"> compensation for licensed professional staff. Addressing the </w:t>
      </w:r>
      <w:r w:rsidR="045B1242" w:rsidRPr="0D85F19C">
        <w:rPr>
          <w:rFonts w:cs="Open Sans"/>
          <w:sz w:val="22"/>
        </w:rPr>
        <w:t>consistently strong</w:t>
      </w:r>
      <w:r w:rsidRPr="063AC269">
        <w:rPr>
          <w:rFonts w:cs="Open Sans"/>
          <w:sz w:val="22"/>
        </w:rPr>
        <w:t xml:space="preserve"> demand for mental health services requires strong institutional support and funding to minimize the impact of mental health concerns on academic performance and student retention.</w:t>
      </w:r>
    </w:p>
    <w:p w14:paraId="1C02F008" w14:textId="6F045E1F" w:rsidR="49880AA6" w:rsidRDefault="2DBE95EC" w:rsidP="68D6A55D">
      <w:pPr>
        <w:rPr>
          <w:rFonts w:cs="Open Sans"/>
          <w:sz w:val="22"/>
        </w:rPr>
      </w:pPr>
      <w:r w:rsidRPr="68D6A55D">
        <w:rPr>
          <w:rFonts w:cs="Open Sans"/>
          <w:sz w:val="22"/>
        </w:rPr>
        <w:t>The report also includes information on the use of extended mental health and well-being resources made available through the Universities of Wisconsin’s partnership with Mantra Health.</w:t>
      </w:r>
    </w:p>
    <w:p w14:paraId="01393273" w14:textId="77777777" w:rsidR="00997981" w:rsidRPr="00997981" w:rsidRDefault="00997981" w:rsidP="00997981">
      <w:pPr>
        <w:pStyle w:val="ParagraphCopy"/>
      </w:pPr>
    </w:p>
    <w:p w14:paraId="0A5109E6" w14:textId="1775903B" w:rsidR="00997981" w:rsidRPr="00997981" w:rsidRDefault="00997981" w:rsidP="00997981">
      <w:pPr>
        <w:pStyle w:val="ParagraphCopy"/>
        <w:rPr>
          <w:b/>
          <w:bCs/>
        </w:rPr>
      </w:pPr>
      <w:r w:rsidRPr="00997981">
        <w:rPr>
          <w:b/>
          <w:bCs/>
        </w:rPr>
        <w:t>Riley McGrat</w:t>
      </w:r>
      <w:r w:rsidRPr="005F3D32">
        <w:rPr>
          <w:b/>
          <w:bCs/>
        </w:rPr>
        <w:t>h,</w:t>
      </w:r>
      <w:r w:rsidRPr="00997981">
        <w:t xml:space="preserve"> </w:t>
      </w:r>
      <w:r w:rsidRPr="00997981">
        <w:rPr>
          <w:b/>
          <w:bCs/>
        </w:rPr>
        <w:t>Ph.D.</w:t>
      </w:r>
      <w:r>
        <w:rPr>
          <w:b/>
        </w:rPr>
        <w:t xml:space="preserve"> </w:t>
      </w:r>
      <w:r w:rsidR="601B9E0B" w:rsidRPr="68C3CBB9">
        <w:rPr>
          <w:b/>
          <w:bCs/>
        </w:rPr>
        <w:t>ABPP</w:t>
      </w:r>
      <w:r w:rsidR="601B9E0B" w:rsidRPr="005F3D32">
        <w:rPr>
          <w:b/>
          <w:bCs/>
        </w:rPr>
        <w:t>,</w:t>
      </w:r>
      <w:r w:rsidR="601B9E0B">
        <w:t xml:space="preserve"> </w:t>
      </w:r>
      <w:r w:rsidRPr="00997981">
        <w:t>UW-Eau Claire</w:t>
      </w:r>
      <w:r w:rsidR="000A01DC">
        <w:tab/>
      </w:r>
      <w:r w:rsidR="000A01DC">
        <w:tab/>
      </w:r>
      <w:r w:rsidRPr="00997981">
        <w:rPr>
          <w:b/>
          <w:bCs/>
        </w:rPr>
        <w:t>Chasidy Faith</w:t>
      </w:r>
      <w:r w:rsidRPr="005F3D32">
        <w:rPr>
          <w:b/>
          <w:bCs/>
        </w:rPr>
        <w:t>, Ph.D.,</w:t>
      </w:r>
      <w:r w:rsidRPr="00997981">
        <w:t xml:space="preserve"> UW-Stout</w:t>
      </w:r>
      <w:r w:rsidRPr="00997981">
        <w:br/>
        <w:t>Committee Co-Chair</w:t>
      </w:r>
      <w:r w:rsidRPr="00997981">
        <w:tab/>
      </w:r>
      <w:r w:rsidRPr="00997981">
        <w:tab/>
      </w:r>
      <w:r w:rsidRPr="00997981">
        <w:tab/>
      </w:r>
      <w:r w:rsidRPr="00997981">
        <w:tab/>
      </w:r>
      <w:r w:rsidRPr="00997981">
        <w:tab/>
      </w:r>
      <w:r w:rsidR="000A01DC">
        <w:tab/>
      </w:r>
      <w:r w:rsidRPr="00997981">
        <w:t>Committee Co-Chair</w:t>
      </w:r>
    </w:p>
    <w:p w14:paraId="63035983" w14:textId="68A58369" w:rsidR="005D41F6" w:rsidRDefault="005D41F6" w:rsidP="005D41F6">
      <w:pPr>
        <w:pStyle w:val="ParagraphCopy"/>
      </w:pPr>
      <w:r>
        <w:br w:type="page"/>
      </w:r>
    </w:p>
    <w:p w14:paraId="7CA48070" w14:textId="5D89F386" w:rsidR="005D41F6" w:rsidRPr="00C41E8F" w:rsidRDefault="005D41F6" w:rsidP="00F23655">
      <w:pPr>
        <w:pStyle w:val="Heading1"/>
      </w:pPr>
      <w:bookmarkStart w:id="10" w:name="_Toc213152743"/>
      <w:r w:rsidRPr="00C41E8F">
        <mc:AlternateContent>
          <mc:Choice Requires="wps">
            <w:drawing>
              <wp:anchor distT="0" distB="0" distL="114300" distR="114300" simplePos="0" relativeHeight="251658243" behindDoc="1" locked="0" layoutInCell="1" allowOverlap="1" wp14:anchorId="6E42DD5C" wp14:editId="4CA572D3">
                <wp:simplePos x="0" y="0"/>
                <wp:positionH relativeFrom="page">
                  <wp:align>right</wp:align>
                </wp:positionH>
                <wp:positionV relativeFrom="margin">
                  <wp:posOffset>-126124</wp:posOffset>
                </wp:positionV>
                <wp:extent cx="7764780" cy="863381"/>
                <wp:effectExtent l="0" t="0" r="7620" b="0"/>
                <wp:wrapNone/>
                <wp:docPr id="2096439219"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4780" cy="863381"/>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70B3B" id="Rectangle 3" o:spid="_x0000_s1026" alt="&quot;&quot;" style="position:absolute;margin-left:560.2pt;margin-top:-9.95pt;width:611.4pt;height:68pt;z-index:-251658237;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" fillcolor="#44546a [3215]" stroked="f" strokeweight="1pt">
                <w10:wrap anchorx="page" anchory="margin"/>
              </v:rect>
            </w:pict>
          </mc:Fallback>
        </mc:AlternateContent>
      </w:r>
      <w:r>
        <w:t>Introduction</w:t>
      </w:r>
      <w:r w:rsidR="002E0D60">
        <w:t xml:space="preserve"> &amp; Methods</w:t>
      </w:r>
      <w:bookmarkEnd w:id="10"/>
    </w:p>
    <w:p w14:paraId="4DE03A94" w14:textId="77777777" w:rsidR="005D41F6" w:rsidRDefault="005D41F6" w:rsidP="005D41F6">
      <w:pPr>
        <w:spacing w:before="0"/>
        <w:rPr>
          <w:b/>
          <w:bCs/>
          <w:color w:val="055777"/>
        </w:rPr>
      </w:pPr>
    </w:p>
    <w:p w14:paraId="2E341D34" w14:textId="77777777" w:rsidR="005D41F6" w:rsidRDefault="005D41F6" w:rsidP="005D41F6">
      <w:pPr>
        <w:spacing w:before="0"/>
        <w:rPr>
          <w:b/>
          <w:bCs/>
          <w:color w:val="055777"/>
        </w:rPr>
      </w:pPr>
    </w:p>
    <w:p w14:paraId="4A554343" w14:textId="32D4674B" w:rsidR="000456D6" w:rsidRPr="002E0D60" w:rsidRDefault="000456D6" w:rsidP="000456D6">
      <w:pPr>
        <w:pStyle w:val="Heading2"/>
      </w:pPr>
      <w:bookmarkStart w:id="11" w:name="_Toc212120093"/>
      <w:bookmarkStart w:id="12" w:name="_Toc213152744"/>
      <w:r>
        <w:t>INTRODUCTION</w:t>
      </w:r>
      <w:bookmarkEnd w:id="11"/>
      <w:bookmarkEnd w:id="12"/>
    </w:p>
    <w:p w14:paraId="2994BE4C" w14:textId="77777777" w:rsidR="000456D6" w:rsidRPr="00560620" w:rsidRDefault="000456D6" w:rsidP="063AC269">
      <w:pPr>
        <w:spacing w:before="0" w:after="160" w:line="257" w:lineRule="auto"/>
        <w:rPr>
          <w:rFonts w:cs="Open Sans"/>
          <w:sz w:val="2"/>
          <w:szCs w:val="2"/>
        </w:rPr>
      </w:pPr>
    </w:p>
    <w:p w14:paraId="5E4CB882" w14:textId="4A390BD3" w:rsidR="2BD47ECB" w:rsidRDefault="2BD47ECB" w:rsidP="063AC269">
      <w:pPr>
        <w:spacing w:before="0" w:after="160" w:line="257" w:lineRule="auto"/>
        <w:rPr>
          <w:rFonts w:cs="Open Sans"/>
          <w:sz w:val="22"/>
        </w:rPr>
      </w:pPr>
      <w:r w:rsidRPr="063AC269">
        <w:rPr>
          <w:rFonts w:cs="Open Sans"/>
          <w:sz w:val="22"/>
        </w:rPr>
        <w:t xml:space="preserve">Counseling services on university campuses play a vital role in student success, particularly as mental health concerns have become more widely recognized and students continue to seek services </w:t>
      </w:r>
      <w:r w:rsidR="5BA136BE" w:rsidRPr="68C3CBB9">
        <w:rPr>
          <w:rFonts w:cs="Open Sans"/>
          <w:sz w:val="22"/>
        </w:rPr>
        <w:t>at a high rate</w:t>
      </w:r>
      <w:r w:rsidRPr="68C3CBB9">
        <w:rPr>
          <w:rFonts w:cs="Open Sans"/>
          <w:sz w:val="22"/>
        </w:rPr>
        <w:t>.</w:t>
      </w:r>
      <w:r w:rsidRPr="063AC269">
        <w:rPr>
          <w:rFonts w:cs="Open Sans"/>
          <w:sz w:val="22"/>
        </w:rPr>
        <w:t xml:space="preserve"> Annual data from the Universities of Wisconsin align with national findings showing that more students are entering college with a history of mental health concerns and prior service use.</w:t>
      </w:r>
    </w:p>
    <w:p w14:paraId="67A8782B" w14:textId="7EDB47CB" w:rsidR="2BD47ECB" w:rsidRDefault="2BD47ECB" w:rsidP="063AC269">
      <w:pPr>
        <w:spacing w:before="0" w:after="160" w:line="257" w:lineRule="auto"/>
        <w:rPr>
          <w:rFonts w:cs="Open Sans"/>
          <w:sz w:val="22"/>
        </w:rPr>
      </w:pPr>
      <w:r w:rsidRPr="063AC269">
        <w:rPr>
          <w:rFonts w:cs="Open Sans"/>
          <w:sz w:val="22"/>
        </w:rPr>
        <w:t>As previous reports have demonstrated, UW counseling centers make a measurable difference in student outcomes</w:t>
      </w:r>
      <w:r w:rsidR="2DAFFC49" w:rsidRPr="7224D0AD">
        <w:rPr>
          <w:rFonts w:cs="Open Sans"/>
          <w:sz w:val="22"/>
        </w:rPr>
        <w:t xml:space="preserve">, </w:t>
      </w:r>
      <w:r w:rsidRPr="063AC269">
        <w:rPr>
          <w:rFonts w:cs="Open Sans"/>
          <w:sz w:val="22"/>
        </w:rPr>
        <w:t>improving academic performance while fostering essential life skills for managing current and future challenges. Students consistently affirm the value of core services such as individual and group counseling, as well as crisis intervention, prevention education, skills workshops, and campus consultation. Counseling professionals remain responsive to the evolving mental health and well-being needs of their communities. While most students continue to access services in person, expanded telehealth options have further increased accessibility and flexibility.</w:t>
      </w:r>
    </w:p>
    <w:p w14:paraId="02D4D593" w14:textId="23A1B5DD" w:rsidR="005D41F6" w:rsidRPr="00433AF9" w:rsidRDefault="2BD47ECB" w:rsidP="00433AF9">
      <w:pPr>
        <w:spacing w:before="0" w:after="160" w:line="257" w:lineRule="auto"/>
        <w:rPr>
          <w:rFonts w:cs="Open Sans"/>
          <w:i/>
          <w:iCs/>
          <w:sz w:val="22"/>
        </w:rPr>
      </w:pPr>
      <w:r w:rsidRPr="063AC269">
        <w:rPr>
          <w:rFonts w:cs="Open Sans"/>
          <w:i/>
          <w:iCs/>
          <w:sz w:val="22"/>
        </w:rPr>
        <w:t xml:space="preserve">Note: The data presented in this report </w:t>
      </w:r>
      <w:r w:rsidR="00672527">
        <w:rPr>
          <w:rFonts w:cs="Open Sans"/>
          <w:i/>
          <w:iCs/>
          <w:sz w:val="22"/>
        </w:rPr>
        <w:t>represent</w:t>
      </w:r>
      <w:r w:rsidRPr="063AC269">
        <w:rPr>
          <w:rFonts w:cs="Open Sans"/>
          <w:i/>
          <w:iCs/>
          <w:sz w:val="22"/>
        </w:rPr>
        <w:t xml:space="preserve"> students who engaged in counseling at UW counseling centers. These findings should not be interpreted as representative of the entire student population.</w:t>
      </w:r>
    </w:p>
    <w:p w14:paraId="5D716EEB" w14:textId="77777777" w:rsidR="002E0D60" w:rsidRPr="00433AF9" w:rsidRDefault="002E0D60" w:rsidP="00433AF9">
      <w:pPr>
        <w:spacing w:before="0" w:after="160" w:line="257" w:lineRule="auto"/>
        <w:rPr>
          <w:rFonts w:cs="Open Sans"/>
          <w:i/>
          <w:iCs/>
          <w:sz w:val="22"/>
        </w:rPr>
      </w:pPr>
    </w:p>
    <w:p w14:paraId="68705234" w14:textId="06D79D7E" w:rsidR="005D41F6" w:rsidRPr="002E0D60" w:rsidRDefault="002E0D60" w:rsidP="002E0D60">
      <w:pPr>
        <w:pStyle w:val="Heading2"/>
      </w:pPr>
      <w:bookmarkStart w:id="13" w:name="_Toc212120094"/>
      <w:bookmarkStart w:id="14" w:name="_Toc213152745"/>
      <w:r>
        <w:t>METHODS</w:t>
      </w:r>
      <w:bookmarkEnd w:id="13"/>
      <w:bookmarkEnd w:id="14"/>
    </w:p>
    <w:p w14:paraId="54E6E5AF" w14:textId="77777777" w:rsidR="002E0D60" w:rsidRPr="00560620" w:rsidRDefault="002E0D60" w:rsidP="004A52C5">
      <w:pPr>
        <w:spacing w:before="0"/>
        <w:rPr>
          <w:color w:val="auto"/>
          <w:sz w:val="10"/>
          <w:szCs w:val="10"/>
        </w:rPr>
      </w:pPr>
    </w:p>
    <w:p w14:paraId="4E55D358" w14:textId="0D9EC3A6" w:rsidR="004A52C5" w:rsidRPr="00191495" w:rsidRDefault="004A52C5" w:rsidP="004A52C5">
      <w:pPr>
        <w:spacing w:before="0"/>
        <w:rPr>
          <w:rFonts w:cs="Open Sans"/>
          <w:sz w:val="22"/>
        </w:rPr>
      </w:pPr>
      <w:r w:rsidRPr="00191495">
        <w:rPr>
          <w:rFonts w:cs="Open Sans"/>
          <w:sz w:val="22"/>
        </w:rPr>
        <w:t xml:space="preserve">The current report summarizes data collected across all 13 Universities of Wisconsin. The report uses two primary data collection sources summarized in </w:t>
      </w:r>
      <w:r w:rsidR="00F07853">
        <w:rPr>
          <w:rFonts w:cs="Open Sans"/>
          <w:sz w:val="22"/>
        </w:rPr>
        <w:t>Table 1</w:t>
      </w:r>
      <w:r w:rsidRPr="00191495">
        <w:rPr>
          <w:rFonts w:cs="Open Sans"/>
          <w:sz w:val="22"/>
        </w:rPr>
        <w:t xml:space="preserve"> below. In addition to these two primary sources of data, counseling center directors responded to survey questions to </w:t>
      </w:r>
      <w:r w:rsidR="02A01B98" w:rsidRPr="00191495">
        <w:rPr>
          <w:rFonts w:cs="Open Sans"/>
          <w:sz w:val="22"/>
        </w:rPr>
        <w:t>provide</w:t>
      </w:r>
      <w:r w:rsidRPr="00191495">
        <w:rPr>
          <w:rFonts w:cs="Open Sans"/>
          <w:sz w:val="22"/>
        </w:rPr>
        <w:t xml:space="preserve"> information on service us</w:t>
      </w:r>
      <w:r w:rsidR="006404B5" w:rsidRPr="00191495">
        <w:rPr>
          <w:rFonts w:cs="Open Sans"/>
          <w:sz w:val="22"/>
        </w:rPr>
        <w:t>e</w:t>
      </w:r>
      <w:r w:rsidRPr="00191495">
        <w:rPr>
          <w:rFonts w:cs="Open Sans"/>
          <w:sz w:val="22"/>
        </w:rPr>
        <w:t xml:space="preserve"> and staffing.</w:t>
      </w:r>
    </w:p>
    <w:p w14:paraId="4D99B53A" w14:textId="2AAD1B79" w:rsidR="004A52C5" w:rsidRPr="004A52C5" w:rsidRDefault="000456D6">
      <w:pPr>
        <w:spacing w:before="0" w:after="160" w:line="259" w:lineRule="auto"/>
        <w:rPr>
          <w:color w:val="auto"/>
          <w:sz w:val="22"/>
        </w:rPr>
      </w:pPr>
      <w:r>
        <w:rPr>
          <w:color w:val="auto"/>
          <w:sz w:val="22"/>
        </w:rPr>
        <w:br w:type="page"/>
      </w:r>
    </w:p>
    <w:p w14:paraId="1699B8E0" w14:textId="7368B1E2" w:rsidR="00202728" w:rsidRPr="00202728" w:rsidRDefault="004A52C5" w:rsidP="00545970">
      <w:pPr>
        <w:pStyle w:val="Heading3"/>
        <w:spacing w:after="120"/>
      </w:pPr>
      <w:bookmarkStart w:id="15" w:name="_Toc45892256"/>
      <w:bookmarkStart w:id="16" w:name="_Toc80962742"/>
      <w:bookmarkStart w:id="17" w:name="_Toc182329816"/>
      <w:bookmarkStart w:id="18" w:name="_Toc212120095"/>
      <w:bookmarkStart w:id="19" w:name="_Toc213152746"/>
      <w:r w:rsidRPr="004A52C5">
        <w:t>Table 1: Measures</w:t>
      </w:r>
      <w:bookmarkEnd w:id="15"/>
      <w:bookmarkEnd w:id="16"/>
      <w:bookmarkEnd w:id="17"/>
      <w:bookmarkEnd w:id="18"/>
      <w:bookmarkEnd w:id="19"/>
    </w:p>
    <w:tbl>
      <w:tblPr>
        <w:tblpPr w:leftFromText="180" w:rightFromText="180" w:vertAnchor="text" w:tblpY="1"/>
        <w:tblW w:w="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2"/>
        <w:gridCol w:w="4992"/>
      </w:tblGrid>
      <w:tr w:rsidR="004A52C5" w:rsidRPr="004A52C5" w14:paraId="1D82E39C" w14:textId="77777777" w:rsidTr="00541309">
        <w:trPr>
          <w:trHeight w:val="142"/>
        </w:trPr>
        <w:tc>
          <w:tcPr>
            <w:tcW w:w="9804" w:type="dxa"/>
            <w:gridSpan w:val="2"/>
            <w:shd w:val="clear" w:color="auto" w:fill="005777"/>
          </w:tcPr>
          <w:p w14:paraId="1AB499F4" w14:textId="11A0E5C7" w:rsidR="004A52C5" w:rsidRPr="00F33E60" w:rsidRDefault="004A52C5" w:rsidP="00541309">
            <w:pPr>
              <w:tabs>
                <w:tab w:val="left" w:pos="3769"/>
              </w:tabs>
              <w:spacing w:before="0"/>
              <w:rPr>
                <w:b/>
                <w:color w:val="FFFFFF" w:themeColor="background1"/>
                <w:szCs w:val="20"/>
              </w:rPr>
            </w:pPr>
            <w:r w:rsidRPr="00F33E60">
              <w:rPr>
                <w:b/>
                <w:color w:val="FFFFFF" w:themeColor="background1"/>
                <w:szCs w:val="20"/>
              </w:rPr>
              <w:t>Client Information Form (CIF)</w:t>
            </w:r>
            <w:r w:rsidR="00541309" w:rsidRPr="00F33E60">
              <w:rPr>
                <w:b/>
                <w:color w:val="FFFFFF" w:themeColor="background1"/>
                <w:szCs w:val="20"/>
              </w:rPr>
              <w:tab/>
            </w:r>
          </w:p>
        </w:tc>
      </w:tr>
      <w:tr w:rsidR="004A52C5" w:rsidRPr="004A52C5" w14:paraId="4CD0C593" w14:textId="77777777" w:rsidTr="00AD4A13">
        <w:trPr>
          <w:trHeight w:val="142"/>
        </w:trPr>
        <w:tc>
          <w:tcPr>
            <w:tcW w:w="4812" w:type="dxa"/>
          </w:tcPr>
          <w:p w14:paraId="41629377" w14:textId="08D9F9B9" w:rsidR="004A52C5" w:rsidRPr="00F33E60" w:rsidRDefault="004A52C5" w:rsidP="0073267D">
            <w:pPr>
              <w:numPr>
                <w:ilvl w:val="0"/>
                <w:numId w:val="3"/>
              </w:numPr>
              <w:spacing w:before="0"/>
              <w:ind w:left="334" w:hanging="244"/>
              <w:rPr>
                <w:color w:val="auto"/>
                <w:szCs w:val="20"/>
              </w:rPr>
            </w:pPr>
            <w:r w:rsidRPr="00F33E60">
              <w:rPr>
                <w:szCs w:val="20"/>
              </w:rPr>
              <w:t>A standard intake form created by the Counseling Impact Assessment Committee and first implemented in 2012-2013</w:t>
            </w:r>
          </w:p>
        </w:tc>
        <w:tc>
          <w:tcPr>
            <w:tcW w:w="4992" w:type="dxa"/>
          </w:tcPr>
          <w:p w14:paraId="7DC0141E" w14:textId="001196DE" w:rsidR="004A52C5" w:rsidRPr="00F33E60" w:rsidRDefault="004A52C5" w:rsidP="0073267D">
            <w:pPr>
              <w:numPr>
                <w:ilvl w:val="0"/>
                <w:numId w:val="3"/>
              </w:numPr>
              <w:spacing w:before="0"/>
              <w:ind w:left="334" w:hanging="244"/>
              <w:rPr>
                <w:color w:val="auto"/>
                <w:szCs w:val="20"/>
              </w:rPr>
            </w:pPr>
            <w:r w:rsidRPr="00F33E60">
              <w:rPr>
                <w:szCs w:val="20"/>
              </w:rPr>
              <w:t>Uses</w:t>
            </w:r>
            <w:r w:rsidR="0073267D" w:rsidRPr="00F33E60">
              <w:rPr>
                <w:szCs w:val="20"/>
              </w:rPr>
              <w:t xml:space="preserve"> standardized data set (SDS)</w:t>
            </w:r>
            <w:r w:rsidRPr="00F33E60">
              <w:rPr>
                <w:szCs w:val="20"/>
              </w:rPr>
              <w:t xml:space="preserve"> items from the Center for Collegiate Mental Health (CCMH), which allows for national comparisons</w:t>
            </w:r>
          </w:p>
        </w:tc>
      </w:tr>
      <w:tr w:rsidR="004A52C5" w:rsidRPr="004A52C5" w14:paraId="61F1B1CD" w14:textId="77777777" w:rsidTr="00284DAF">
        <w:trPr>
          <w:trHeight w:val="142"/>
        </w:trPr>
        <w:tc>
          <w:tcPr>
            <w:tcW w:w="4812" w:type="dxa"/>
            <w:shd w:val="clear" w:color="auto" w:fill="F2F2F2" w:themeFill="background1" w:themeFillShade="F2"/>
          </w:tcPr>
          <w:p w14:paraId="003869DB" w14:textId="48B6F2A4" w:rsidR="004A52C5" w:rsidRPr="00F33E60" w:rsidRDefault="004A52C5" w:rsidP="0073267D">
            <w:pPr>
              <w:numPr>
                <w:ilvl w:val="0"/>
                <w:numId w:val="3"/>
              </w:numPr>
              <w:spacing w:before="0"/>
              <w:ind w:left="334" w:hanging="244"/>
              <w:rPr>
                <w:color w:val="auto"/>
                <w:szCs w:val="20"/>
              </w:rPr>
            </w:pPr>
            <w:r w:rsidRPr="00F33E60">
              <w:rPr>
                <w:szCs w:val="20"/>
              </w:rPr>
              <w:t>Gathers information</w:t>
            </w:r>
            <w:r w:rsidR="00CC72EA" w:rsidRPr="00F33E60">
              <w:rPr>
                <w:szCs w:val="20"/>
              </w:rPr>
              <w:t xml:space="preserve"> at counseling intake </w:t>
            </w:r>
            <w:r w:rsidRPr="00F33E60">
              <w:rPr>
                <w:szCs w:val="20"/>
              </w:rPr>
              <w:t>about presenting concerns, mental health background, and academic functioning</w:t>
            </w:r>
          </w:p>
        </w:tc>
        <w:tc>
          <w:tcPr>
            <w:tcW w:w="4992" w:type="dxa"/>
            <w:shd w:val="clear" w:color="auto" w:fill="F2F2F2" w:themeFill="background1" w:themeFillShade="F2"/>
          </w:tcPr>
          <w:p w14:paraId="0F4194AF" w14:textId="0F780968" w:rsidR="004A52C5" w:rsidRPr="00F33E60" w:rsidRDefault="004A52C5" w:rsidP="0073267D">
            <w:pPr>
              <w:numPr>
                <w:ilvl w:val="0"/>
                <w:numId w:val="3"/>
              </w:numPr>
              <w:spacing w:before="0"/>
              <w:ind w:left="334" w:hanging="244"/>
              <w:rPr>
                <w:color w:val="auto"/>
                <w:szCs w:val="20"/>
              </w:rPr>
            </w:pPr>
            <w:r w:rsidRPr="00F33E60">
              <w:rPr>
                <w:szCs w:val="20"/>
              </w:rPr>
              <w:t>Consists of varying response scales, depending on type of item</w:t>
            </w:r>
            <w:r w:rsidR="005F40AD" w:rsidRPr="00F33E60">
              <w:rPr>
                <w:szCs w:val="20"/>
              </w:rPr>
              <w:t>;</w:t>
            </w:r>
            <w:r w:rsidR="00E615B5" w:rsidRPr="00F33E60">
              <w:rPr>
                <w:szCs w:val="20"/>
              </w:rPr>
              <w:t xml:space="preserve"> </w:t>
            </w:r>
            <w:r w:rsidR="005F40AD" w:rsidRPr="00F33E60">
              <w:rPr>
                <w:szCs w:val="20"/>
              </w:rPr>
              <w:t>i</w:t>
            </w:r>
            <w:r w:rsidR="00E615B5" w:rsidRPr="00F33E60">
              <w:rPr>
                <w:szCs w:val="20"/>
              </w:rPr>
              <w:t xml:space="preserve">tems are </w:t>
            </w:r>
            <w:r w:rsidR="008860A4" w:rsidRPr="00F33E60">
              <w:rPr>
                <w:szCs w:val="20"/>
              </w:rPr>
              <w:t xml:space="preserve">reviewed and </w:t>
            </w:r>
            <w:r w:rsidR="00E615B5" w:rsidRPr="00F33E60">
              <w:rPr>
                <w:szCs w:val="20"/>
              </w:rPr>
              <w:t xml:space="preserve">updated </w:t>
            </w:r>
            <w:r w:rsidR="008860A4" w:rsidRPr="00F33E60">
              <w:rPr>
                <w:szCs w:val="20"/>
              </w:rPr>
              <w:t xml:space="preserve">each year </w:t>
            </w:r>
            <w:r w:rsidR="00E615B5" w:rsidRPr="00F33E60">
              <w:rPr>
                <w:szCs w:val="20"/>
              </w:rPr>
              <w:t>to remain consistent with CCMH</w:t>
            </w:r>
            <w:r w:rsidR="008860A4" w:rsidRPr="00F33E60">
              <w:rPr>
                <w:szCs w:val="20"/>
              </w:rPr>
              <w:t xml:space="preserve"> items</w:t>
            </w:r>
          </w:p>
        </w:tc>
      </w:tr>
      <w:tr w:rsidR="004A52C5" w:rsidRPr="004A52C5" w14:paraId="56E97B35" w14:textId="77777777" w:rsidTr="00D41D7A">
        <w:trPr>
          <w:trHeight w:val="142"/>
        </w:trPr>
        <w:tc>
          <w:tcPr>
            <w:tcW w:w="9804" w:type="dxa"/>
            <w:gridSpan w:val="2"/>
            <w:shd w:val="clear" w:color="auto" w:fill="005777"/>
          </w:tcPr>
          <w:p w14:paraId="103EDE79" w14:textId="77777777" w:rsidR="004A52C5" w:rsidRPr="00F33E60" w:rsidRDefault="004A52C5" w:rsidP="00D41D7A">
            <w:pPr>
              <w:tabs>
                <w:tab w:val="left" w:pos="3769"/>
              </w:tabs>
              <w:spacing w:before="0"/>
              <w:rPr>
                <w:b/>
                <w:color w:val="FFFFFF" w:themeColor="background1"/>
                <w:szCs w:val="20"/>
              </w:rPr>
            </w:pPr>
            <w:r w:rsidRPr="00F33E60">
              <w:rPr>
                <w:b/>
                <w:color w:val="FFFFFF" w:themeColor="background1"/>
                <w:szCs w:val="20"/>
              </w:rPr>
              <w:t>Learning Outcomes and Satisfaction (LOS) Survey</w:t>
            </w:r>
          </w:p>
        </w:tc>
      </w:tr>
      <w:tr w:rsidR="004A52C5" w:rsidRPr="004A52C5" w14:paraId="57C36C29" w14:textId="77777777" w:rsidTr="00AD4A13">
        <w:trPr>
          <w:trHeight w:val="142"/>
        </w:trPr>
        <w:tc>
          <w:tcPr>
            <w:tcW w:w="4812" w:type="dxa"/>
          </w:tcPr>
          <w:p w14:paraId="56288362" w14:textId="166814EA" w:rsidR="004A52C5" w:rsidRPr="00F33E60" w:rsidRDefault="004A52C5" w:rsidP="0073267D">
            <w:pPr>
              <w:numPr>
                <w:ilvl w:val="0"/>
                <w:numId w:val="3"/>
              </w:numPr>
              <w:spacing w:before="0"/>
              <w:ind w:left="334" w:hanging="244"/>
              <w:rPr>
                <w:color w:val="auto"/>
                <w:szCs w:val="20"/>
              </w:rPr>
            </w:pPr>
            <w:r w:rsidRPr="00F33E60">
              <w:rPr>
                <w:szCs w:val="20"/>
              </w:rPr>
              <w:t xml:space="preserve">A survey created by the committee </w:t>
            </w:r>
            <w:r w:rsidR="009B03DC" w:rsidRPr="00F33E60">
              <w:rPr>
                <w:szCs w:val="20"/>
              </w:rPr>
              <w:t>and administered at the end of each semester to</w:t>
            </w:r>
            <w:r w:rsidRPr="00F33E60">
              <w:rPr>
                <w:szCs w:val="20"/>
              </w:rPr>
              <w:t xml:space="preserve"> students who use counseling services</w:t>
            </w:r>
          </w:p>
        </w:tc>
        <w:tc>
          <w:tcPr>
            <w:tcW w:w="4992" w:type="dxa"/>
          </w:tcPr>
          <w:p w14:paraId="6B452C5A" w14:textId="6E08B496" w:rsidR="004A52C5" w:rsidRPr="00F33E60" w:rsidRDefault="004A52C5" w:rsidP="0073267D">
            <w:pPr>
              <w:numPr>
                <w:ilvl w:val="0"/>
                <w:numId w:val="3"/>
              </w:numPr>
              <w:spacing w:before="0"/>
              <w:ind w:left="334" w:hanging="244"/>
              <w:rPr>
                <w:color w:val="auto"/>
                <w:szCs w:val="20"/>
              </w:rPr>
            </w:pPr>
            <w:r w:rsidRPr="00F33E60">
              <w:rPr>
                <w:szCs w:val="20"/>
              </w:rPr>
              <w:t>Includes an overall measure of satisfaction with services and</w:t>
            </w:r>
            <w:r w:rsidR="00440CAA" w:rsidRPr="00F33E60">
              <w:rPr>
                <w:szCs w:val="20"/>
              </w:rPr>
              <w:t xml:space="preserve"> perceptions of</w:t>
            </w:r>
            <w:r w:rsidRPr="00F33E60">
              <w:rPr>
                <w:szCs w:val="20"/>
              </w:rPr>
              <w:t xml:space="preserve"> impact of counseling on academic and other areas of life functioning</w:t>
            </w:r>
          </w:p>
        </w:tc>
      </w:tr>
      <w:tr w:rsidR="004A52C5" w:rsidRPr="004A52C5" w14:paraId="6E9D6F83" w14:textId="77777777" w:rsidTr="00284DAF">
        <w:trPr>
          <w:trHeight w:val="1114"/>
        </w:trPr>
        <w:tc>
          <w:tcPr>
            <w:tcW w:w="4812" w:type="dxa"/>
            <w:shd w:val="clear" w:color="auto" w:fill="F2F2F2" w:themeFill="background1" w:themeFillShade="F2"/>
          </w:tcPr>
          <w:p w14:paraId="7F193749" w14:textId="3F2D4A63" w:rsidR="004A52C5" w:rsidRPr="00F33E60" w:rsidRDefault="004A52C5" w:rsidP="0073267D">
            <w:pPr>
              <w:numPr>
                <w:ilvl w:val="0"/>
                <w:numId w:val="3"/>
              </w:numPr>
              <w:spacing w:before="0"/>
              <w:ind w:left="334" w:hanging="244"/>
              <w:rPr>
                <w:color w:val="auto"/>
                <w:szCs w:val="20"/>
              </w:rPr>
            </w:pPr>
            <w:r w:rsidRPr="00F33E60">
              <w:rPr>
                <w:szCs w:val="20"/>
              </w:rPr>
              <w:t xml:space="preserve">Assesses the extent to which counseling </w:t>
            </w:r>
            <w:r w:rsidR="00B93950" w:rsidRPr="00F33E60">
              <w:rPr>
                <w:szCs w:val="20"/>
              </w:rPr>
              <w:t>was</w:t>
            </w:r>
            <w:r w:rsidRPr="00F33E60">
              <w:rPr>
                <w:szCs w:val="20"/>
              </w:rPr>
              <w:t xml:space="preserve"> helpful in </w:t>
            </w:r>
            <w:r w:rsidR="008A76FE" w:rsidRPr="00F33E60">
              <w:rPr>
                <w:szCs w:val="20"/>
              </w:rPr>
              <w:t xml:space="preserve">addressing </w:t>
            </w:r>
            <w:r w:rsidR="006D6782" w:rsidRPr="00F33E60">
              <w:rPr>
                <w:szCs w:val="20"/>
              </w:rPr>
              <w:t xml:space="preserve">specific </w:t>
            </w:r>
            <w:r w:rsidR="008A76FE" w:rsidRPr="00F33E60">
              <w:rPr>
                <w:szCs w:val="20"/>
              </w:rPr>
              <w:t>concerns</w:t>
            </w:r>
            <w:r w:rsidR="001B2CB1" w:rsidRPr="00F33E60">
              <w:rPr>
                <w:szCs w:val="20"/>
              </w:rPr>
              <w:t xml:space="preserve">, </w:t>
            </w:r>
            <w:r w:rsidR="006D529D" w:rsidRPr="00F33E60">
              <w:rPr>
                <w:szCs w:val="20"/>
              </w:rPr>
              <w:t>increasing coping skills, and</w:t>
            </w:r>
            <w:r w:rsidR="002E60C1" w:rsidRPr="00F33E60">
              <w:rPr>
                <w:szCs w:val="20"/>
              </w:rPr>
              <w:t xml:space="preserve"> </w:t>
            </w:r>
            <w:r w:rsidR="001B2CB1" w:rsidRPr="00F33E60">
              <w:rPr>
                <w:szCs w:val="20"/>
              </w:rPr>
              <w:t xml:space="preserve">improving </w:t>
            </w:r>
            <w:r w:rsidR="002E60C1" w:rsidRPr="00F33E60">
              <w:rPr>
                <w:szCs w:val="20"/>
              </w:rPr>
              <w:t>overall well-being</w:t>
            </w:r>
          </w:p>
        </w:tc>
        <w:tc>
          <w:tcPr>
            <w:tcW w:w="4992" w:type="dxa"/>
            <w:shd w:val="clear" w:color="auto" w:fill="F2F2F2" w:themeFill="background1" w:themeFillShade="F2"/>
          </w:tcPr>
          <w:p w14:paraId="056AD5EC" w14:textId="77777777" w:rsidR="004A52C5" w:rsidRPr="00F33E60" w:rsidRDefault="004A52C5" w:rsidP="0073267D">
            <w:pPr>
              <w:numPr>
                <w:ilvl w:val="0"/>
                <w:numId w:val="3"/>
              </w:numPr>
              <w:spacing w:before="0"/>
              <w:ind w:left="334" w:hanging="244"/>
              <w:rPr>
                <w:color w:val="auto"/>
                <w:szCs w:val="20"/>
              </w:rPr>
            </w:pPr>
            <w:r w:rsidRPr="00F33E60">
              <w:rPr>
                <w:szCs w:val="20"/>
              </w:rPr>
              <w:t>Consists of the response scales Disagree (1) to Strongly Agree (5) and Poor (1) to Excellent (5)</w:t>
            </w:r>
          </w:p>
        </w:tc>
      </w:tr>
    </w:tbl>
    <w:p w14:paraId="28CBD7F2" w14:textId="77777777" w:rsidR="004A52C5" w:rsidRPr="004A52C5" w:rsidRDefault="004A52C5" w:rsidP="004A52C5">
      <w:pPr>
        <w:spacing w:before="0"/>
        <w:rPr>
          <w:color w:val="auto"/>
          <w:sz w:val="22"/>
        </w:rPr>
      </w:pPr>
    </w:p>
    <w:p w14:paraId="5EE3C833" w14:textId="00689EF6" w:rsidR="004A52C5" w:rsidRPr="00191495" w:rsidRDefault="004A52C5" w:rsidP="3FA749F6">
      <w:pPr>
        <w:spacing w:before="0"/>
        <w:rPr>
          <w:sz w:val="22"/>
        </w:rPr>
      </w:pPr>
      <w:r w:rsidRPr="00191495">
        <w:rPr>
          <w:sz w:val="22"/>
        </w:rPr>
        <w:t xml:space="preserve">Universities collect Client Information Form (CIF) data as part of routine clinical practice when </w:t>
      </w:r>
      <w:r w:rsidR="00EA4C7B" w:rsidRPr="00191495">
        <w:rPr>
          <w:sz w:val="22"/>
        </w:rPr>
        <w:t xml:space="preserve">student </w:t>
      </w:r>
      <w:r w:rsidRPr="00191495">
        <w:rPr>
          <w:sz w:val="22"/>
        </w:rPr>
        <w:t xml:space="preserve">clients first request services. </w:t>
      </w:r>
      <w:r w:rsidR="00EB11E8">
        <w:rPr>
          <w:sz w:val="22"/>
        </w:rPr>
        <w:t>CIF d</w:t>
      </w:r>
      <w:r w:rsidR="004E5A4A">
        <w:rPr>
          <w:sz w:val="22"/>
        </w:rPr>
        <w:t xml:space="preserve">ata included in this report </w:t>
      </w:r>
      <w:r w:rsidR="00E00A85">
        <w:rPr>
          <w:sz w:val="22"/>
        </w:rPr>
        <w:t>are</w:t>
      </w:r>
      <w:r w:rsidR="00DC582D">
        <w:rPr>
          <w:sz w:val="22"/>
        </w:rPr>
        <w:t xml:space="preserve"> from</w:t>
      </w:r>
      <w:r w:rsidR="004E5A4A">
        <w:rPr>
          <w:sz w:val="22"/>
        </w:rPr>
        <w:t xml:space="preserve"> clients</w:t>
      </w:r>
      <w:r w:rsidR="00EB11E8">
        <w:rPr>
          <w:sz w:val="22"/>
        </w:rPr>
        <w:t xml:space="preserve"> who</w:t>
      </w:r>
      <w:r w:rsidR="004E5A4A">
        <w:rPr>
          <w:sz w:val="22"/>
        </w:rPr>
        <w:t xml:space="preserve"> gave </w:t>
      </w:r>
      <w:r w:rsidR="00E00A85">
        <w:rPr>
          <w:sz w:val="22"/>
        </w:rPr>
        <w:t>consent</w:t>
      </w:r>
      <w:r w:rsidR="004E5A4A">
        <w:rPr>
          <w:sz w:val="22"/>
        </w:rPr>
        <w:t xml:space="preserve"> to </w:t>
      </w:r>
      <w:r w:rsidR="00CF6255">
        <w:rPr>
          <w:sz w:val="22"/>
        </w:rPr>
        <w:t>share their data for this purpose</w:t>
      </w:r>
      <w:r w:rsidR="004E5A4A">
        <w:rPr>
          <w:sz w:val="22"/>
        </w:rPr>
        <w:t xml:space="preserve">. </w:t>
      </w:r>
      <w:r w:rsidRPr="00191495">
        <w:rPr>
          <w:sz w:val="22"/>
        </w:rPr>
        <w:t xml:space="preserve">These data are deidentified before sharing with UW-Stout’s Catalyst office at the end of the academic year and then aggregated for reporting purposes. Learning Outcomes and Satisfaction (LOS) surveys are administered at the end of each semester </w:t>
      </w:r>
      <w:r w:rsidR="00461CF6" w:rsidRPr="00191495">
        <w:rPr>
          <w:sz w:val="22"/>
        </w:rPr>
        <w:t>and</w:t>
      </w:r>
      <w:r w:rsidRPr="00191495">
        <w:rPr>
          <w:sz w:val="22"/>
        </w:rPr>
        <w:t xml:space="preserve"> aggregated at the end of the academic year.</w:t>
      </w:r>
      <w:r w:rsidR="0070624A">
        <w:rPr>
          <w:sz w:val="22"/>
        </w:rPr>
        <w:t xml:space="preserve"> Students consent to having their data shared for this report before completing the survey.</w:t>
      </w:r>
      <w:r w:rsidR="00CA0EBA">
        <w:rPr>
          <w:sz w:val="22"/>
        </w:rPr>
        <w:t xml:space="preserve"> Table 2 </w:t>
      </w:r>
      <w:r w:rsidR="00241BC4">
        <w:rPr>
          <w:sz w:val="22"/>
        </w:rPr>
        <w:t>shows the total number of student</w:t>
      </w:r>
      <w:r w:rsidR="00F142B3">
        <w:rPr>
          <w:sz w:val="22"/>
        </w:rPr>
        <w:t xml:space="preserve"> clients</w:t>
      </w:r>
      <w:r w:rsidR="000A724A">
        <w:rPr>
          <w:sz w:val="22"/>
        </w:rPr>
        <w:t xml:space="preserve"> whose data was submitted for each</w:t>
      </w:r>
      <w:r w:rsidR="00AD73B7">
        <w:rPr>
          <w:sz w:val="22"/>
        </w:rPr>
        <w:t xml:space="preserve"> measure</w:t>
      </w:r>
      <w:r w:rsidR="00C50C7E">
        <w:rPr>
          <w:sz w:val="22"/>
        </w:rPr>
        <w:t xml:space="preserve">, </w:t>
      </w:r>
      <w:r w:rsidR="003104F2">
        <w:rPr>
          <w:sz w:val="22"/>
        </w:rPr>
        <w:t xml:space="preserve">and the </w:t>
      </w:r>
      <w:r w:rsidR="00936E22">
        <w:rPr>
          <w:sz w:val="22"/>
        </w:rPr>
        <w:t xml:space="preserve">number and </w:t>
      </w:r>
      <w:r w:rsidR="003104F2">
        <w:rPr>
          <w:sz w:val="22"/>
        </w:rPr>
        <w:t xml:space="preserve">percentage of </w:t>
      </w:r>
      <w:r w:rsidR="005116BC">
        <w:rPr>
          <w:sz w:val="22"/>
        </w:rPr>
        <w:t xml:space="preserve">total </w:t>
      </w:r>
      <w:r w:rsidR="00867C48">
        <w:rPr>
          <w:sz w:val="22"/>
        </w:rPr>
        <w:t>participants from</w:t>
      </w:r>
      <w:r w:rsidR="00196FFA">
        <w:rPr>
          <w:sz w:val="22"/>
        </w:rPr>
        <w:t xml:space="preserve"> each</w:t>
      </w:r>
      <w:r w:rsidR="00936E22">
        <w:rPr>
          <w:sz w:val="22"/>
        </w:rPr>
        <w:t xml:space="preserve"> UW</w:t>
      </w:r>
      <w:r w:rsidR="00196FFA">
        <w:rPr>
          <w:sz w:val="22"/>
        </w:rPr>
        <w:t xml:space="preserve"> university</w:t>
      </w:r>
      <w:r w:rsidR="00AD73B7">
        <w:rPr>
          <w:sz w:val="22"/>
        </w:rPr>
        <w:t>.</w:t>
      </w:r>
    </w:p>
    <w:p w14:paraId="220DE1A4" w14:textId="1DC7FDA4" w:rsidR="3FA749F6" w:rsidRDefault="3FA749F6" w:rsidP="3FA749F6">
      <w:pPr>
        <w:spacing w:before="0"/>
        <w:rPr>
          <w:color w:val="auto"/>
          <w:sz w:val="22"/>
        </w:rPr>
      </w:pPr>
    </w:p>
    <w:p w14:paraId="2780D148" w14:textId="358AE058" w:rsidR="004A52C5" w:rsidRPr="004A52C5" w:rsidRDefault="004A52C5" w:rsidP="00196FFA">
      <w:pPr>
        <w:pStyle w:val="Heading3"/>
        <w:spacing w:before="0"/>
      </w:pPr>
      <w:bookmarkStart w:id="20" w:name="_Toc45892257"/>
      <w:bookmarkStart w:id="21" w:name="_Toc80962743"/>
      <w:bookmarkStart w:id="22" w:name="_Toc182329817"/>
      <w:bookmarkStart w:id="23" w:name="_Toc212120096"/>
      <w:bookmarkStart w:id="24" w:name="_Toc213152747"/>
      <w:r w:rsidRPr="004A52C5">
        <w:t>Table 2: Participation</w:t>
      </w:r>
      <w:r w:rsidR="001014C4">
        <w:t xml:space="preserve"> in</w:t>
      </w:r>
      <w:r w:rsidR="002F2D76">
        <w:t xml:space="preserve"> each Measure</w:t>
      </w:r>
      <w:r w:rsidRPr="004A52C5">
        <w:t xml:space="preserve"> by UW </w:t>
      </w:r>
      <w:bookmarkEnd w:id="20"/>
      <w:bookmarkEnd w:id="21"/>
      <w:r w:rsidRPr="004A52C5">
        <w:t>University</w:t>
      </w:r>
      <w:bookmarkEnd w:id="22"/>
      <w:bookmarkEnd w:id="23"/>
      <w:bookmarkEnd w:id="24"/>
    </w:p>
    <w:tbl>
      <w:tblPr>
        <w:tblStyle w:val="TableGrid"/>
        <w:tblpPr w:leftFromText="180" w:rightFromText="180" w:vertAnchor="text" w:horzAnchor="margin" w:tblpY="89"/>
        <w:tblW w:w="7292" w:type="dxa"/>
        <w:tblLook w:val="04A0" w:firstRow="1" w:lastRow="0" w:firstColumn="1" w:lastColumn="0" w:noHBand="0" w:noVBand="1"/>
      </w:tblPr>
      <w:tblGrid>
        <w:gridCol w:w="2478"/>
        <w:gridCol w:w="2407"/>
        <w:gridCol w:w="2407"/>
      </w:tblGrid>
      <w:tr w:rsidR="00593D73" w:rsidRPr="004A52C5" w14:paraId="49A424A8" w14:textId="77777777" w:rsidTr="0089059B">
        <w:trPr>
          <w:trHeight w:val="552"/>
        </w:trPr>
        <w:tc>
          <w:tcPr>
            <w:tcW w:w="2478" w:type="dxa"/>
            <w:shd w:val="clear" w:color="auto" w:fill="005777"/>
            <w:noWrap/>
            <w:vAlign w:val="center"/>
            <w:hideMark/>
          </w:tcPr>
          <w:p w14:paraId="13E990C6" w14:textId="383407BF" w:rsidR="00593D73" w:rsidRPr="00F80840" w:rsidRDefault="00A642F4" w:rsidP="00593D73">
            <w:pPr>
              <w:spacing w:before="0"/>
              <w:rPr>
                <w:b/>
                <w:bCs/>
                <w:color w:val="FFFFFF" w:themeColor="background1"/>
                <w:szCs w:val="20"/>
              </w:rPr>
            </w:pPr>
            <w:r w:rsidRPr="00F80840">
              <w:rPr>
                <w:b/>
                <w:bCs/>
                <w:color w:val="FFFFFF" w:themeColor="background1"/>
                <w:szCs w:val="20"/>
              </w:rPr>
              <w:t xml:space="preserve">UW </w:t>
            </w:r>
            <w:r w:rsidR="000B64DC" w:rsidRPr="00F80840">
              <w:rPr>
                <w:b/>
                <w:bCs/>
                <w:color w:val="FFFFFF" w:themeColor="background1"/>
                <w:szCs w:val="20"/>
              </w:rPr>
              <w:t>University</w:t>
            </w:r>
          </w:p>
        </w:tc>
        <w:tc>
          <w:tcPr>
            <w:tcW w:w="2407" w:type="dxa"/>
            <w:shd w:val="clear" w:color="auto" w:fill="005777"/>
            <w:noWrap/>
            <w:vAlign w:val="center"/>
            <w:hideMark/>
          </w:tcPr>
          <w:p w14:paraId="0263B8B3" w14:textId="77777777" w:rsidR="00593D73" w:rsidRPr="00F80840" w:rsidRDefault="00593D73" w:rsidP="00593D73">
            <w:pPr>
              <w:spacing w:before="0"/>
              <w:jc w:val="center"/>
              <w:rPr>
                <w:color w:val="FFFFFF" w:themeColor="background1"/>
                <w:szCs w:val="20"/>
              </w:rPr>
            </w:pPr>
            <w:r w:rsidRPr="00F80840">
              <w:rPr>
                <w:rFonts w:cs="Open Sans"/>
                <w:b/>
                <w:bCs/>
                <w:color w:val="FFFFFF" w:themeColor="background1"/>
                <w:szCs w:val="20"/>
              </w:rPr>
              <w:t>CIF – Intake</w:t>
            </w:r>
          </w:p>
          <w:p w14:paraId="46B16A6B" w14:textId="77773491" w:rsidR="00593D73" w:rsidRPr="00F80840" w:rsidRDefault="00593D73" w:rsidP="00E46BFB">
            <w:pPr>
              <w:spacing w:before="0"/>
              <w:jc w:val="center"/>
              <w:rPr>
                <w:b/>
                <w:bCs/>
                <w:color w:val="FFFFFF" w:themeColor="background1"/>
                <w:szCs w:val="20"/>
              </w:rPr>
            </w:pPr>
            <w:r w:rsidRPr="00F80840">
              <w:rPr>
                <w:rFonts w:cs="Open Sans"/>
                <w:b/>
                <w:bCs/>
                <w:i/>
                <w:iCs/>
                <w:color w:val="FFFFFF" w:themeColor="background1"/>
                <w:szCs w:val="20"/>
              </w:rPr>
              <w:t>n = 5,385</w:t>
            </w:r>
          </w:p>
        </w:tc>
        <w:tc>
          <w:tcPr>
            <w:tcW w:w="2407" w:type="dxa"/>
            <w:shd w:val="clear" w:color="auto" w:fill="005777"/>
            <w:noWrap/>
            <w:vAlign w:val="center"/>
            <w:hideMark/>
          </w:tcPr>
          <w:p w14:paraId="1F4C57FA" w14:textId="77777777" w:rsidR="00593D73" w:rsidRPr="00F80840" w:rsidRDefault="00593D73" w:rsidP="00593D73">
            <w:pPr>
              <w:spacing w:before="0"/>
              <w:jc w:val="center"/>
              <w:rPr>
                <w:color w:val="FFFFFF" w:themeColor="background1"/>
                <w:szCs w:val="20"/>
              </w:rPr>
            </w:pPr>
            <w:r w:rsidRPr="00F80840">
              <w:rPr>
                <w:rFonts w:cs="Open Sans"/>
                <w:b/>
                <w:bCs/>
                <w:color w:val="FFFFFF" w:themeColor="background1"/>
                <w:szCs w:val="20"/>
              </w:rPr>
              <w:t>LOS - End of Semester</w:t>
            </w:r>
          </w:p>
          <w:p w14:paraId="4ED7D8C7" w14:textId="35F2BF1F" w:rsidR="00593D73" w:rsidRPr="00F80840" w:rsidRDefault="00593D73" w:rsidP="00E46BFB">
            <w:pPr>
              <w:spacing w:before="0"/>
              <w:jc w:val="center"/>
              <w:rPr>
                <w:b/>
                <w:bCs/>
                <w:color w:val="FFFFFF" w:themeColor="background1"/>
                <w:szCs w:val="20"/>
              </w:rPr>
            </w:pPr>
            <w:r w:rsidRPr="00F80840">
              <w:rPr>
                <w:rFonts w:cs="Open Sans"/>
                <w:b/>
                <w:bCs/>
                <w:i/>
                <w:iCs/>
                <w:color w:val="FFFFFF" w:themeColor="background1"/>
                <w:szCs w:val="20"/>
              </w:rPr>
              <w:t>n = 1,128</w:t>
            </w:r>
          </w:p>
        </w:tc>
      </w:tr>
      <w:tr w:rsidR="00593D73" w:rsidRPr="004A52C5" w14:paraId="3D85601D" w14:textId="77777777" w:rsidTr="0089059B">
        <w:trPr>
          <w:trHeight w:val="266"/>
        </w:trPr>
        <w:tc>
          <w:tcPr>
            <w:tcW w:w="2478" w:type="dxa"/>
            <w:shd w:val="clear" w:color="auto" w:fill="F2F2F2" w:themeFill="background1" w:themeFillShade="F2"/>
            <w:noWrap/>
            <w:vAlign w:val="center"/>
            <w:hideMark/>
          </w:tcPr>
          <w:p w14:paraId="391F1D1E" w14:textId="3F371551" w:rsidR="00593D73" w:rsidRPr="00F80840" w:rsidRDefault="00593D73" w:rsidP="00593D73">
            <w:pPr>
              <w:spacing w:before="0"/>
              <w:rPr>
                <w:b/>
                <w:bCs/>
                <w:color w:val="auto"/>
                <w:szCs w:val="20"/>
              </w:rPr>
            </w:pPr>
            <w:r w:rsidRPr="00F80840">
              <w:rPr>
                <w:rFonts w:cs="Open Sans"/>
                <w:b/>
                <w:color w:val="000000" w:themeColor="text1"/>
                <w:szCs w:val="20"/>
              </w:rPr>
              <w:t>Eau Claire</w:t>
            </w:r>
          </w:p>
        </w:tc>
        <w:tc>
          <w:tcPr>
            <w:tcW w:w="2407" w:type="dxa"/>
            <w:shd w:val="clear" w:color="auto" w:fill="F2F2F2" w:themeFill="background1" w:themeFillShade="F2"/>
            <w:noWrap/>
            <w:vAlign w:val="center"/>
          </w:tcPr>
          <w:p w14:paraId="79ACEACD" w14:textId="2D3B0FFD" w:rsidR="00593D73" w:rsidRPr="00F80840" w:rsidRDefault="00593D73" w:rsidP="00917FA0">
            <w:pPr>
              <w:spacing w:before="0"/>
              <w:jc w:val="center"/>
              <w:rPr>
                <w:color w:val="auto"/>
                <w:szCs w:val="20"/>
              </w:rPr>
            </w:pPr>
            <w:r w:rsidRPr="00F80840">
              <w:rPr>
                <w:rFonts w:cs="Open Sans"/>
                <w:color w:val="000000"/>
                <w:szCs w:val="20"/>
              </w:rPr>
              <w:t>15% (802)</w:t>
            </w:r>
          </w:p>
        </w:tc>
        <w:tc>
          <w:tcPr>
            <w:tcW w:w="2407" w:type="dxa"/>
            <w:shd w:val="clear" w:color="auto" w:fill="F2F2F2" w:themeFill="background1" w:themeFillShade="F2"/>
            <w:noWrap/>
            <w:vAlign w:val="center"/>
          </w:tcPr>
          <w:p w14:paraId="79B8B1AE" w14:textId="535D3CAA" w:rsidR="00593D73" w:rsidRPr="00F80840" w:rsidRDefault="00593D73" w:rsidP="00E46BFB">
            <w:pPr>
              <w:spacing w:before="0"/>
              <w:jc w:val="center"/>
              <w:rPr>
                <w:color w:val="auto"/>
                <w:szCs w:val="20"/>
              </w:rPr>
            </w:pPr>
            <w:r w:rsidRPr="00F80840">
              <w:rPr>
                <w:rFonts w:cs="Open Sans"/>
                <w:color w:val="000000"/>
                <w:szCs w:val="20"/>
              </w:rPr>
              <w:t>20% (221)</w:t>
            </w:r>
          </w:p>
        </w:tc>
      </w:tr>
      <w:tr w:rsidR="00593D73" w:rsidRPr="004A52C5" w14:paraId="1F0B9DF7" w14:textId="77777777">
        <w:trPr>
          <w:trHeight w:val="266"/>
        </w:trPr>
        <w:tc>
          <w:tcPr>
            <w:tcW w:w="2478" w:type="dxa"/>
            <w:noWrap/>
            <w:hideMark/>
          </w:tcPr>
          <w:p w14:paraId="40C514C6" w14:textId="5AE9FEEC" w:rsidR="00593D73" w:rsidRPr="00F80840" w:rsidRDefault="00593D73" w:rsidP="00593D73">
            <w:pPr>
              <w:spacing w:before="0"/>
              <w:rPr>
                <w:b/>
                <w:bCs/>
                <w:color w:val="auto"/>
                <w:szCs w:val="20"/>
              </w:rPr>
            </w:pPr>
            <w:r w:rsidRPr="00F80840">
              <w:rPr>
                <w:rFonts w:cs="Open Sans"/>
                <w:b/>
                <w:color w:val="000000" w:themeColor="text1"/>
                <w:szCs w:val="20"/>
              </w:rPr>
              <w:t>Green Bay</w:t>
            </w:r>
          </w:p>
        </w:tc>
        <w:tc>
          <w:tcPr>
            <w:tcW w:w="2407" w:type="dxa"/>
            <w:noWrap/>
            <w:vAlign w:val="center"/>
          </w:tcPr>
          <w:p w14:paraId="63BABA68" w14:textId="7B3201FE" w:rsidR="00593D73" w:rsidRPr="00F80840" w:rsidRDefault="00593D73" w:rsidP="00E46BFB">
            <w:pPr>
              <w:spacing w:before="0"/>
              <w:jc w:val="center"/>
              <w:rPr>
                <w:b/>
                <w:bCs/>
                <w:color w:val="auto"/>
                <w:szCs w:val="20"/>
              </w:rPr>
            </w:pPr>
            <w:r w:rsidRPr="00F80840">
              <w:rPr>
                <w:rFonts w:cs="Open Sans"/>
                <w:color w:val="000000"/>
                <w:szCs w:val="20"/>
              </w:rPr>
              <w:t>4% (211)</w:t>
            </w:r>
          </w:p>
        </w:tc>
        <w:tc>
          <w:tcPr>
            <w:tcW w:w="2407" w:type="dxa"/>
            <w:noWrap/>
            <w:vAlign w:val="center"/>
          </w:tcPr>
          <w:p w14:paraId="0D8E16C1" w14:textId="71E11789" w:rsidR="00593D73" w:rsidRPr="00F80840" w:rsidRDefault="00593D73" w:rsidP="00E46BFB">
            <w:pPr>
              <w:spacing w:before="0"/>
              <w:jc w:val="center"/>
              <w:rPr>
                <w:color w:val="auto"/>
                <w:szCs w:val="20"/>
              </w:rPr>
            </w:pPr>
            <w:r w:rsidRPr="00F80840">
              <w:rPr>
                <w:rFonts w:cs="Open Sans"/>
                <w:color w:val="000000"/>
                <w:szCs w:val="20"/>
              </w:rPr>
              <w:t>8% (87)</w:t>
            </w:r>
          </w:p>
        </w:tc>
      </w:tr>
      <w:tr w:rsidR="00593D73" w:rsidRPr="004A52C5" w14:paraId="6CBBECE5" w14:textId="77777777" w:rsidTr="0089059B">
        <w:trPr>
          <w:trHeight w:val="266"/>
        </w:trPr>
        <w:tc>
          <w:tcPr>
            <w:tcW w:w="2478" w:type="dxa"/>
            <w:shd w:val="clear" w:color="auto" w:fill="F2F2F2" w:themeFill="background1" w:themeFillShade="F2"/>
            <w:noWrap/>
            <w:hideMark/>
          </w:tcPr>
          <w:p w14:paraId="1BB7DAE2" w14:textId="5DE57D1F" w:rsidR="00593D73" w:rsidRPr="00F80840" w:rsidRDefault="00593D73" w:rsidP="00593D73">
            <w:pPr>
              <w:spacing w:before="0"/>
              <w:rPr>
                <w:b/>
                <w:bCs/>
                <w:color w:val="auto"/>
                <w:szCs w:val="20"/>
              </w:rPr>
            </w:pPr>
            <w:r w:rsidRPr="00F80840">
              <w:rPr>
                <w:rFonts w:cs="Open Sans"/>
                <w:b/>
                <w:color w:val="000000" w:themeColor="text1"/>
                <w:szCs w:val="20"/>
              </w:rPr>
              <w:t>La Crosse</w:t>
            </w:r>
          </w:p>
        </w:tc>
        <w:tc>
          <w:tcPr>
            <w:tcW w:w="2407" w:type="dxa"/>
            <w:shd w:val="clear" w:color="auto" w:fill="F2F2F2" w:themeFill="background1" w:themeFillShade="F2"/>
            <w:noWrap/>
            <w:vAlign w:val="center"/>
          </w:tcPr>
          <w:p w14:paraId="7754D4E2" w14:textId="2C550AB4" w:rsidR="00593D73" w:rsidRPr="00F80840" w:rsidRDefault="00593D73" w:rsidP="00E46BFB">
            <w:pPr>
              <w:spacing w:before="0"/>
              <w:jc w:val="center"/>
              <w:rPr>
                <w:color w:val="auto"/>
                <w:szCs w:val="20"/>
              </w:rPr>
            </w:pPr>
            <w:r w:rsidRPr="00F80840">
              <w:rPr>
                <w:rFonts w:cs="Open Sans"/>
                <w:color w:val="000000"/>
                <w:szCs w:val="20"/>
              </w:rPr>
              <w:t>8% (442)</w:t>
            </w:r>
          </w:p>
        </w:tc>
        <w:tc>
          <w:tcPr>
            <w:tcW w:w="2407" w:type="dxa"/>
            <w:shd w:val="clear" w:color="auto" w:fill="F2F2F2" w:themeFill="background1" w:themeFillShade="F2"/>
            <w:noWrap/>
            <w:vAlign w:val="center"/>
          </w:tcPr>
          <w:p w14:paraId="0C77D891" w14:textId="6E511240" w:rsidR="00593D73" w:rsidRPr="00F80840" w:rsidRDefault="00593D73" w:rsidP="00E46BFB">
            <w:pPr>
              <w:spacing w:before="0"/>
              <w:jc w:val="center"/>
              <w:rPr>
                <w:color w:val="auto"/>
                <w:szCs w:val="20"/>
              </w:rPr>
            </w:pPr>
            <w:r w:rsidRPr="00F80840">
              <w:rPr>
                <w:rFonts w:cs="Open Sans"/>
                <w:color w:val="000000"/>
                <w:szCs w:val="20"/>
              </w:rPr>
              <w:t>9% (98)</w:t>
            </w:r>
          </w:p>
        </w:tc>
      </w:tr>
      <w:tr w:rsidR="00593D73" w:rsidRPr="004A52C5" w14:paraId="5440A83F" w14:textId="77777777">
        <w:trPr>
          <w:trHeight w:val="266"/>
        </w:trPr>
        <w:tc>
          <w:tcPr>
            <w:tcW w:w="2478" w:type="dxa"/>
            <w:noWrap/>
          </w:tcPr>
          <w:p w14:paraId="007BEC34" w14:textId="47FE02DA" w:rsidR="00593D73" w:rsidRPr="00F80840" w:rsidRDefault="00593D73" w:rsidP="00593D73">
            <w:pPr>
              <w:spacing w:before="0"/>
              <w:rPr>
                <w:b/>
                <w:bCs/>
                <w:color w:val="auto"/>
                <w:szCs w:val="20"/>
              </w:rPr>
            </w:pPr>
            <w:r w:rsidRPr="00F80840">
              <w:rPr>
                <w:rFonts w:cs="Open Sans"/>
                <w:b/>
                <w:color w:val="000000" w:themeColor="text1"/>
                <w:szCs w:val="20"/>
              </w:rPr>
              <w:t>Madison</w:t>
            </w:r>
          </w:p>
        </w:tc>
        <w:tc>
          <w:tcPr>
            <w:tcW w:w="2407" w:type="dxa"/>
            <w:noWrap/>
            <w:vAlign w:val="center"/>
          </w:tcPr>
          <w:p w14:paraId="2D2146A8" w14:textId="77442D4C" w:rsidR="00593D73" w:rsidRPr="00F80840" w:rsidRDefault="00593D73" w:rsidP="00E46BFB">
            <w:pPr>
              <w:spacing w:before="0"/>
              <w:jc w:val="center"/>
              <w:rPr>
                <w:color w:val="auto"/>
                <w:szCs w:val="20"/>
              </w:rPr>
            </w:pPr>
            <w:r w:rsidRPr="00F80840">
              <w:rPr>
                <w:rFonts w:cs="Open Sans"/>
                <w:color w:val="000000"/>
                <w:szCs w:val="20"/>
              </w:rPr>
              <w:t>12% (659)</w:t>
            </w:r>
          </w:p>
        </w:tc>
        <w:tc>
          <w:tcPr>
            <w:tcW w:w="2407" w:type="dxa"/>
            <w:noWrap/>
            <w:vAlign w:val="center"/>
          </w:tcPr>
          <w:p w14:paraId="70A0649C" w14:textId="1F3520D5" w:rsidR="00593D73" w:rsidRPr="00F80840" w:rsidRDefault="00593D73" w:rsidP="00E46BFB">
            <w:pPr>
              <w:spacing w:before="0"/>
              <w:jc w:val="center"/>
              <w:rPr>
                <w:color w:val="auto"/>
                <w:szCs w:val="20"/>
              </w:rPr>
            </w:pPr>
            <w:r w:rsidRPr="00F80840">
              <w:rPr>
                <w:rFonts w:cs="Open Sans"/>
                <w:color w:val="000000"/>
                <w:szCs w:val="20"/>
              </w:rPr>
              <w:t>6% (61)</w:t>
            </w:r>
          </w:p>
        </w:tc>
      </w:tr>
      <w:tr w:rsidR="00593D73" w:rsidRPr="004A52C5" w14:paraId="6602D046" w14:textId="77777777" w:rsidTr="0089059B">
        <w:trPr>
          <w:trHeight w:val="266"/>
        </w:trPr>
        <w:tc>
          <w:tcPr>
            <w:tcW w:w="2478" w:type="dxa"/>
            <w:shd w:val="clear" w:color="auto" w:fill="F2F2F2" w:themeFill="background1" w:themeFillShade="F2"/>
            <w:noWrap/>
            <w:hideMark/>
          </w:tcPr>
          <w:p w14:paraId="4F836CF3" w14:textId="76C030F2" w:rsidR="00593D73" w:rsidRPr="00F80840" w:rsidRDefault="00593D73" w:rsidP="00593D73">
            <w:pPr>
              <w:spacing w:before="0"/>
              <w:rPr>
                <w:b/>
                <w:bCs/>
                <w:color w:val="auto"/>
                <w:szCs w:val="20"/>
              </w:rPr>
            </w:pPr>
            <w:r w:rsidRPr="00F80840">
              <w:rPr>
                <w:rFonts w:cs="Open Sans"/>
                <w:b/>
                <w:color w:val="000000" w:themeColor="text1"/>
                <w:szCs w:val="20"/>
              </w:rPr>
              <w:t>Milwaukee</w:t>
            </w:r>
          </w:p>
        </w:tc>
        <w:tc>
          <w:tcPr>
            <w:tcW w:w="2407" w:type="dxa"/>
            <w:shd w:val="clear" w:color="auto" w:fill="F2F2F2" w:themeFill="background1" w:themeFillShade="F2"/>
            <w:noWrap/>
            <w:vAlign w:val="center"/>
          </w:tcPr>
          <w:p w14:paraId="7FF78DF9" w14:textId="50CC7E7C" w:rsidR="00593D73" w:rsidRPr="00F80840" w:rsidRDefault="00593D73" w:rsidP="00E46BFB">
            <w:pPr>
              <w:spacing w:before="0"/>
              <w:jc w:val="center"/>
              <w:rPr>
                <w:color w:val="auto"/>
                <w:szCs w:val="20"/>
              </w:rPr>
            </w:pPr>
            <w:r w:rsidRPr="00F80840">
              <w:rPr>
                <w:rFonts w:cs="Open Sans"/>
                <w:color w:val="000000"/>
                <w:szCs w:val="20"/>
              </w:rPr>
              <w:t>14% (726)</w:t>
            </w:r>
          </w:p>
        </w:tc>
        <w:tc>
          <w:tcPr>
            <w:tcW w:w="2407" w:type="dxa"/>
            <w:shd w:val="clear" w:color="auto" w:fill="F2F2F2" w:themeFill="background1" w:themeFillShade="F2"/>
            <w:noWrap/>
            <w:vAlign w:val="center"/>
          </w:tcPr>
          <w:p w14:paraId="570E98A5" w14:textId="0D90C279" w:rsidR="00593D73" w:rsidRPr="00F80840" w:rsidRDefault="00593D73" w:rsidP="00E46BFB">
            <w:pPr>
              <w:spacing w:before="0"/>
              <w:jc w:val="center"/>
              <w:rPr>
                <w:color w:val="auto"/>
                <w:szCs w:val="20"/>
              </w:rPr>
            </w:pPr>
            <w:r w:rsidRPr="00F80840">
              <w:rPr>
                <w:rFonts w:cs="Open Sans"/>
                <w:color w:val="000000"/>
                <w:szCs w:val="20"/>
              </w:rPr>
              <w:t>3% (30)</w:t>
            </w:r>
          </w:p>
        </w:tc>
      </w:tr>
      <w:tr w:rsidR="00593D73" w:rsidRPr="004A52C5" w14:paraId="334C9F1F" w14:textId="77777777">
        <w:trPr>
          <w:trHeight w:val="266"/>
        </w:trPr>
        <w:tc>
          <w:tcPr>
            <w:tcW w:w="2478" w:type="dxa"/>
            <w:noWrap/>
            <w:hideMark/>
          </w:tcPr>
          <w:p w14:paraId="14FD0192" w14:textId="4622A641" w:rsidR="00593D73" w:rsidRPr="00F80840" w:rsidRDefault="00593D73" w:rsidP="00593D73">
            <w:pPr>
              <w:spacing w:before="0"/>
              <w:rPr>
                <w:b/>
                <w:bCs/>
                <w:color w:val="auto"/>
                <w:szCs w:val="20"/>
              </w:rPr>
            </w:pPr>
            <w:r w:rsidRPr="00F80840">
              <w:rPr>
                <w:rFonts w:cs="Open Sans"/>
                <w:b/>
                <w:color w:val="000000" w:themeColor="text1"/>
                <w:szCs w:val="20"/>
              </w:rPr>
              <w:t>Oshkosh</w:t>
            </w:r>
          </w:p>
        </w:tc>
        <w:tc>
          <w:tcPr>
            <w:tcW w:w="2407" w:type="dxa"/>
            <w:noWrap/>
            <w:vAlign w:val="center"/>
          </w:tcPr>
          <w:p w14:paraId="49320658" w14:textId="51A07309" w:rsidR="00593D73" w:rsidRPr="00F80840" w:rsidRDefault="00593D73" w:rsidP="00E46BFB">
            <w:pPr>
              <w:spacing w:before="0"/>
              <w:jc w:val="center"/>
              <w:rPr>
                <w:color w:val="auto"/>
                <w:szCs w:val="20"/>
              </w:rPr>
            </w:pPr>
            <w:r w:rsidRPr="00F80840">
              <w:rPr>
                <w:rFonts w:cs="Open Sans"/>
                <w:color w:val="000000"/>
                <w:szCs w:val="20"/>
              </w:rPr>
              <w:t>6% (304)</w:t>
            </w:r>
          </w:p>
        </w:tc>
        <w:tc>
          <w:tcPr>
            <w:tcW w:w="2407" w:type="dxa"/>
            <w:noWrap/>
            <w:vAlign w:val="center"/>
          </w:tcPr>
          <w:p w14:paraId="1F2A42AD" w14:textId="645C2DF4" w:rsidR="00593D73" w:rsidRPr="00F80840" w:rsidRDefault="00593D73" w:rsidP="00E46BFB">
            <w:pPr>
              <w:spacing w:before="0"/>
              <w:jc w:val="center"/>
              <w:rPr>
                <w:color w:val="auto"/>
                <w:szCs w:val="20"/>
              </w:rPr>
            </w:pPr>
            <w:r w:rsidRPr="00F80840">
              <w:rPr>
                <w:rFonts w:cs="Open Sans"/>
                <w:color w:val="000000"/>
                <w:szCs w:val="20"/>
              </w:rPr>
              <w:t>8% (94)</w:t>
            </w:r>
          </w:p>
        </w:tc>
      </w:tr>
      <w:tr w:rsidR="00593D73" w:rsidRPr="004A52C5" w14:paraId="380B8913" w14:textId="77777777" w:rsidTr="0089059B">
        <w:trPr>
          <w:trHeight w:val="266"/>
        </w:trPr>
        <w:tc>
          <w:tcPr>
            <w:tcW w:w="2478" w:type="dxa"/>
            <w:shd w:val="clear" w:color="auto" w:fill="F2F2F2" w:themeFill="background1" w:themeFillShade="F2"/>
            <w:noWrap/>
            <w:hideMark/>
          </w:tcPr>
          <w:p w14:paraId="1D812B8D" w14:textId="3A50ECA5" w:rsidR="00593D73" w:rsidRPr="00F80840" w:rsidRDefault="00593D73" w:rsidP="00593D73">
            <w:pPr>
              <w:spacing w:before="0"/>
              <w:rPr>
                <w:b/>
                <w:bCs/>
                <w:color w:val="auto"/>
                <w:szCs w:val="20"/>
              </w:rPr>
            </w:pPr>
            <w:r w:rsidRPr="00F80840">
              <w:rPr>
                <w:rFonts w:cs="Open Sans"/>
                <w:b/>
                <w:color w:val="000000" w:themeColor="text1"/>
                <w:szCs w:val="20"/>
              </w:rPr>
              <w:t>Parkside</w:t>
            </w:r>
          </w:p>
        </w:tc>
        <w:tc>
          <w:tcPr>
            <w:tcW w:w="2407" w:type="dxa"/>
            <w:shd w:val="clear" w:color="auto" w:fill="F2F2F2" w:themeFill="background1" w:themeFillShade="F2"/>
            <w:noWrap/>
            <w:vAlign w:val="center"/>
          </w:tcPr>
          <w:p w14:paraId="7F70780A" w14:textId="058B0239" w:rsidR="00593D73" w:rsidRPr="00F80840" w:rsidRDefault="00593D73" w:rsidP="00E46BFB">
            <w:pPr>
              <w:spacing w:before="0"/>
              <w:jc w:val="center"/>
              <w:rPr>
                <w:color w:val="auto"/>
                <w:szCs w:val="20"/>
              </w:rPr>
            </w:pPr>
            <w:r w:rsidRPr="00F80840">
              <w:rPr>
                <w:rFonts w:cs="Open Sans"/>
                <w:color w:val="000000"/>
                <w:szCs w:val="20"/>
              </w:rPr>
              <w:t>1% (32)</w:t>
            </w:r>
          </w:p>
        </w:tc>
        <w:tc>
          <w:tcPr>
            <w:tcW w:w="2407" w:type="dxa"/>
            <w:shd w:val="clear" w:color="auto" w:fill="F2F2F2" w:themeFill="background1" w:themeFillShade="F2"/>
            <w:noWrap/>
            <w:vAlign w:val="center"/>
          </w:tcPr>
          <w:p w14:paraId="18BA2433" w14:textId="128C8A04" w:rsidR="00593D73" w:rsidRPr="00F80840" w:rsidRDefault="00593D73" w:rsidP="00E46BFB">
            <w:pPr>
              <w:spacing w:before="0"/>
              <w:jc w:val="center"/>
              <w:rPr>
                <w:color w:val="auto"/>
                <w:szCs w:val="20"/>
              </w:rPr>
            </w:pPr>
            <w:r w:rsidRPr="00F80840">
              <w:rPr>
                <w:rFonts w:cs="Open Sans"/>
                <w:color w:val="000000"/>
                <w:szCs w:val="20"/>
              </w:rPr>
              <w:t>1% (8)</w:t>
            </w:r>
          </w:p>
        </w:tc>
      </w:tr>
      <w:tr w:rsidR="00593D73" w:rsidRPr="004A52C5" w14:paraId="1E824DB0" w14:textId="77777777">
        <w:trPr>
          <w:trHeight w:val="266"/>
        </w:trPr>
        <w:tc>
          <w:tcPr>
            <w:tcW w:w="2478" w:type="dxa"/>
            <w:noWrap/>
            <w:hideMark/>
          </w:tcPr>
          <w:p w14:paraId="2D9681DC" w14:textId="4D935866" w:rsidR="00593D73" w:rsidRPr="00F80840" w:rsidRDefault="00593D73" w:rsidP="00593D73">
            <w:pPr>
              <w:spacing w:before="0"/>
              <w:rPr>
                <w:b/>
                <w:bCs/>
                <w:color w:val="auto"/>
                <w:szCs w:val="20"/>
              </w:rPr>
            </w:pPr>
            <w:r w:rsidRPr="00F80840">
              <w:rPr>
                <w:rFonts w:cs="Open Sans"/>
                <w:b/>
                <w:color w:val="000000" w:themeColor="text1"/>
                <w:szCs w:val="20"/>
              </w:rPr>
              <w:t>Platteville</w:t>
            </w:r>
          </w:p>
        </w:tc>
        <w:tc>
          <w:tcPr>
            <w:tcW w:w="2407" w:type="dxa"/>
            <w:noWrap/>
            <w:vAlign w:val="center"/>
            <w:hideMark/>
          </w:tcPr>
          <w:p w14:paraId="0200943E" w14:textId="3BFDEDC0" w:rsidR="00593D73" w:rsidRPr="00F80840" w:rsidRDefault="00593D73" w:rsidP="00E46BFB">
            <w:pPr>
              <w:spacing w:before="0"/>
              <w:jc w:val="center"/>
              <w:rPr>
                <w:color w:val="auto"/>
                <w:szCs w:val="20"/>
              </w:rPr>
            </w:pPr>
            <w:r w:rsidRPr="00F80840">
              <w:rPr>
                <w:rFonts w:cs="Open Sans"/>
                <w:color w:val="000000"/>
                <w:szCs w:val="20"/>
              </w:rPr>
              <w:t>6% (308)</w:t>
            </w:r>
          </w:p>
        </w:tc>
        <w:tc>
          <w:tcPr>
            <w:tcW w:w="2407" w:type="dxa"/>
            <w:noWrap/>
            <w:vAlign w:val="center"/>
          </w:tcPr>
          <w:p w14:paraId="6B43AE4A" w14:textId="0D901AE2" w:rsidR="00593D73" w:rsidRPr="00F80840" w:rsidRDefault="00593D73" w:rsidP="00E46BFB">
            <w:pPr>
              <w:spacing w:before="0"/>
              <w:jc w:val="center"/>
              <w:rPr>
                <w:color w:val="auto"/>
                <w:szCs w:val="20"/>
              </w:rPr>
            </w:pPr>
            <w:r w:rsidRPr="00F80840">
              <w:rPr>
                <w:rFonts w:cs="Open Sans"/>
                <w:color w:val="000000"/>
                <w:szCs w:val="20"/>
              </w:rPr>
              <w:t>10% (110)</w:t>
            </w:r>
          </w:p>
        </w:tc>
      </w:tr>
      <w:tr w:rsidR="00593D73" w:rsidRPr="004A52C5" w14:paraId="5D0400DC" w14:textId="77777777" w:rsidTr="0089059B">
        <w:trPr>
          <w:trHeight w:val="266"/>
        </w:trPr>
        <w:tc>
          <w:tcPr>
            <w:tcW w:w="2478" w:type="dxa"/>
            <w:shd w:val="clear" w:color="auto" w:fill="F2F2F2" w:themeFill="background1" w:themeFillShade="F2"/>
            <w:noWrap/>
            <w:hideMark/>
          </w:tcPr>
          <w:p w14:paraId="07EB2CA3" w14:textId="28B30E75" w:rsidR="00593D73" w:rsidRPr="00F80840" w:rsidRDefault="00593D73" w:rsidP="00593D73">
            <w:pPr>
              <w:spacing w:before="0"/>
              <w:rPr>
                <w:b/>
                <w:bCs/>
                <w:color w:val="auto"/>
                <w:szCs w:val="20"/>
              </w:rPr>
            </w:pPr>
            <w:r w:rsidRPr="00F80840">
              <w:rPr>
                <w:rFonts w:cs="Open Sans"/>
                <w:b/>
                <w:color w:val="000000" w:themeColor="text1"/>
                <w:szCs w:val="20"/>
              </w:rPr>
              <w:t>River Falls</w:t>
            </w:r>
          </w:p>
        </w:tc>
        <w:tc>
          <w:tcPr>
            <w:tcW w:w="2407" w:type="dxa"/>
            <w:shd w:val="clear" w:color="auto" w:fill="F2F2F2" w:themeFill="background1" w:themeFillShade="F2"/>
            <w:noWrap/>
            <w:vAlign w:val="center"/>
          </w:tcPr>
          <w:p w14:paraId="641C1891" w14:textId="696E3C58" w:rsidR="00593D73" w:rsidRPr="00F80840" w:rsidRDefault="00593D73" w:rsidP="00E46BFB">
            <w:pPr>
              <w:spacing w:before="0"/>
              <w:jc w:val="center"/>
              <w:rPr>
                <w:color w:val="auto"/>
                <w:szCs w:val="20"/>
              </w:rPr>
            </w:pPr>
            <w:r w:rsidRPr="00F80840">
              <w:rPr>
                <w:rFonts w:cs="Open Sans"/>
                <w:color w:val="000000"/>
                <w:szCs w:val="20"/>
              </w:rPr>
              <w:t>6% (336)</w:t>
            </w:r>
          </w:p>
        </w:tc>
        <w:tc>
          <w:tcPr>
            <w:tcW w:w="2407" w:type="dxa"/>
            <w:shd w:val="clear" w:color="auto" w:fill="F2F2F2" w:themeFill="background1" w:themeFillShade="F2"/>
            <w:noWrap/>
            <w:vAlign w:val="center"/>
          </w:tcPr>
          <w:p w14:paraId="24E76B16" w14:textId="4478F6B1" w:rsidR="00593D73" w:rsidRPr="00F80840" w:rsidRDefault="00593D73" w:rsidP="00E46BFB">
            <w:pPr>
              <w:spacing w:before="0"/>
              <w:jc w:val="center"/>
              <w:rPr>
                <w:color w:val="auto"/>
                <w:szCs w:val="20"/>
              </w:rPr>
            </w:pPr>
            <w:r w:rsidRPr="00F80840">
              <w:rPr>
                <w:rFonts w:cs="Open Sans"/>
                <w:color w:val="000000"/>
                <w:szCs w:val="20"/>
              </w:rPr>
              <w:t>2% (21)</w:t>
            </w:r>
          </w:p>
        </w:tc>
      </w:tr>
      <w:tr w:rsidR="00593D73" w:rsidRPr="004A52C5" w14:paraId="4C615D09" w14:textId="77777777">
        <w:trPr>
          <w:trHeight w:val="266"/>
        </w:trPr>
        <w:tc>
          <w:tcPr>
            <w:tcW w:w="2478" w:type="dxa"/>
            <w:noWrap/>
            <w:hideMark/>
          </w:tcPr>
          <w:p w14:paraId="7DA1D7E7" w14:textId="783E6A54" w:rsidR="00593D73" w:rsidRPr="00F80840" w:rsidRDefault="00593D73" w:rsidP="00593D73">
            <w:pPr>
              <w:spacing w:before="0"/>
              <w:rPr>
                <w:b/>
                <w:bCs/>
                <w:color w:val="auto"/>
                <w:szCs w:val="20"/>
              </w:rPr>
            </w:pPr>
            <w:r w:rsidRPr="00F80840">
              <w:rPr>
                <w:rFonts w:cs="Open Sans"/>
                <w:b/>
                <w:color w:val="000000" w:themeColor="text1"/>
                <w:szCs w:val="20"/>
              </w:rPr>
              <w:t>Stevens Point</w:t>
            </w:r>
          </w:p>
        </w:tc>
        <w:tc>
          <w:tcPr>
            <w:tcW w:w="2407" w:type="dxa"/>
            <w:noWrap/>
            <w:vAlign w:val="center"/>
          </w:tcPr>
          <w:p w14:paraId="44E4ACE8" w14:textId="5F34A27C" w:rsidR="00593D73" w:rsidRPr="00F80840" w:rsidRDefault="00593D73" w:rsidP="00E46BFB">
            <w:pPr>
              <w:spacing w:before="0"/>
              <w:jc w:val="center"/>
              <w:rPr>
                <w:color w:val="auto"/>
                <w:szCs w:val="20"/>
              </w:rPr>
            </w:pPr>
            <w:r w:rsidRPr="00F80840">
              <w:rPr>
                <w:rFonts w:cs="Open Sans"/>
                <w:color w:val="000000"/>
                <w:szCs w:val="20"/>
              </w:rPr>
              <w:t>6% (346)</w:t>
            </w:r>
          </w:p>
        </w:tc>
        <w:tc>
          <w:tcPr>
            <w:tcW w:w="2407" w:type="dxa"/>
            <w:noWrap/>
            <w:vAlign w:val="center"/>
          </w:tcPr>
          <w:p w14:paraId="13CA2104" w14:textId="1E6A09A2" w:rsidR="00593D73" w:rsidRPr="00F80840" w:rsidRDefault="00593D73" w:rsidP="00E46BFB">
            <w:pPr>
              <w:spacing w:before="0"/>
              <w:jc w:val="center"/>
              <w:rPr>
                <w:color w:val="auto"/>
                <w:szCs w:val="20"/>
              </w:rPr>
            </w:pPr>
            <w:r w:rsidRPr="00F80840">
              <w:rPr>
                <w:rFonts w:cs="Open Sans"/>
                <w:color w:val="000000"/>
                <w:szCs w:val="20"/>
              </w:rPr>
              <w:t>3% (33)</w:t>
            </w:r>
          </w:p>
        </w:tc>
      </w:tr>
      <w:tr w:rsidR="00593D73" w:rsidRPr="004A52C5" w14:paraId="3F76F319" w14:textId="77777777" w:rsidTr="0089059B">
        <w:trPr>
          <w:trHeight w:val="266"/>
        </w:trPr>
        <w:tc>
          <w:tcPr>
            <w:tcW w:w="2478" w:type="dxa"/>
            <w:shd w:val="clear" w:color="auto" w:fill="F2F2F2" w:themeFill="background1" w:themeFillShade="F2"/>
            <w:noWrap/>
            <w:hideMark/>
          </w:tcPr>
          <w:p w14:paraId="4E3B0027" w14:textId="0D8211D4" w:rsidR="00593D73" w:rsidRPr="00F80840" w:rsidRDefault="00593D73" w:rsidP="00593D73">
            <w:pPr>
              <w:spacing w:before="0"/>
              <w:rPr>
                <w:b/>
                <w:bCs/>
                <w:color w:val="auto"/>
                <w:szCs w:val="20"/>
              </w:rPr>
            </w:pPr>
            <w:r w:rsidRPr="00F80840">
              <w:rPr>
                <w:rFonts w:cs="Open Sans"/>
                <w:b/>
                <w:bCs/>
                <w:color w:val="000000"/>
                <w:szCs w:val="20"/>
              </w:rPr>
              <w:t>Stout</w:t>
            </w:r>
          </w:p>
        </w:tc>
        <w:tc>
          <w:tcPr>
            <w:tcW w:w="2407" w:type="dxa"/>
            <w:shd w:val="clear" w:color="auto" w:fill="F2F2F2" w:themeFill="background1" w:themeFillShade="F2"/>
            <w:noWrap/>
            <w:vAlign w:val="center"/>
          </w:tcPr>
          <w:p w14:paraId="4881C8DC" w14:textId="3B574D74" w:rsidR="00593D73" w:rsidRPr="00F80840" w:rsidRDefault="00593D73" w:rsidP="00E46BFB">
            <w:pPr>
              <w:spacing w:before="0"/>
              <w:jc w:val="center"/>
              <w:rPr>
                <w:color w:val="auto"/>
                <w:szCs w:val="20"/>
              </w:rPr>
            </w:pPr>
            <w:r w:rsidRPr="00F80840">
              <w:rPr>
                <w:rFonts w:cs="Open Sans"/>
                <w:color w:val="000000"/>
                <w:szCs w:val="20"/>
              </w:rPr>
              <w:t>10% (520)</w:t>
            </w:r>
          </w:p>
        </w:tc>
        <w:tc>
          <w:tcPr>
            <w:tcW w:w="2407" w:type="dxa"/>
            <w:shd w:val="clear" w:color="auto" w:fill="F2F2F2" w:themeFill="background1" w:themeFillShade="F2"/>
            <w:noWrap/>
            <w:vAlign w:val="center"/>
          </w:tcPr>
          <w:p w14:paraId="360380F4" w14:textId="70B04EB7" w:rsidR="00593D73" w:rsidRPr="00F80840" w:rsidRDefault="00593D73" w:rsidP="00E46BFB">
            <w:pPr>
              <w:spacing w:before="0"/>
              <w:jc w:val="center"/>
              <w:rPr>
                <w:color w:val="auto"/>
                <w:szCs w:val="20"/>
              </w:rPr>
            </w:pPr>
            <w:r w:rsidRPr="00F80840">
              <w:rPr>
                <w:rFonts w:cs="Open Sans"/>
                <w:color w:val="000000"/>
                <w:szCs w:val="20"/>
              </w:rPr>
              <w:t>18% (202)</w:t>
            </w:r>
          </w:p>
        </w:tc>
      </w:tr>
      <w:tr w:rsidR="00593D73" w:rsidRPr="004A52C5" w14:paraId="57E1F98D" w14:textId="77777777">
        <w:trPr>
          <w:trHeight w:val="196"/>
        </w:trPr>
        <w:tc>
          <w:tcPr>
            <w:tcW w:w="2478" w:type="dxa"/>
            <w:noWrap/>
          </w:tcPr>
          <w:p w14:paraId="5158D37B" w14:textId="51F2A87D" w:rsidR="00593D73" w:rsidRPr="00F80840" w:rsidRDefault="00593D73" w:rsidP="00593D73">
            <w:pPr>
              <w:spacing w:before="0"/>
              <w:rPr>
                <w:b/>
                <w:bCs/>
                <w:color w:val="auto"/>
                <w:szCs w:val="20"/>
              </w:rPr>
            </w:pPr>
            <w:r w:rsidRPr="00F80840">
              <w:rPr>
                <w:rFonts w:cs="Open Sans"/>
                <w:b/>
                <w:color w:val="000000" w:themeColor="text1"/>
                <w:szCs w:val="20"/>
              </w:rPr>
              <w:t>Superior</w:t>
            </w:r>
          </w:p>
        </w:tc>
        <w:tc>
          <w:tcPr>
            <w:tcW w:w="2407" w:type="dxa"/>
            <w:noWrap/>
            <w:vAlign w:val="center"/>
          </w:tcPr>
          <w:p w14:paraId="57B607E0" w14:textId="62251C45" w:rsidR="00593D73" w:rsidRPr="00F80840" w:rsidRDefault="00593D73" w:rsidP="00E46BFB">
            <w:pPr>
              <w:spacing w:before="0"/>
              <w:jc w:val="center"/>
              <w:rPr>
                <w:color w:val="auto"/>
                <w:szCs w:val="20"/>
              </w:rPr>
            </w:pPr>
            <w:r w:rsidRPr="00F80840">
              <w:rPr>
                <w:rFonts w:cs="Open Sans"/>
                <w:color w:val="000000"/>
                <w:szCs w:val="20"/>
              </w:rPr>
              <w:t>3% (148)</w:t>
            </w:r>
          </w:p>
        </w:tc>
        <w:tc>
          <w:tcPr>
            <w:tcW w:w="2407" w:type="dxa"/>
            <w:noWrap/>
            <w:vAlign w:val="center"/>
          </w:tcPr>
          <w:p w14:paraId="7D58EF51" w14:textId="40E36FE7" w:rsidR="00593D73" w:rsidRPr="00F80840" w:rsidRDefault="00593D73" w:rsidP="00E46BFB">
            <w:pPr>
              <w:spacing w:before="0"/>
              <w:jc w:val="center"/>
              <w:rPr>
                <w:color w:val="auto"/>
                <w:szCs w:val="20"/>
              </w:rPr>
            </w:pPr>
            <w:r w:rsidRPr="00F80840">
              <w:rPr>
                <w:rFonts w:cs="Open Sans"/>
                <w:color w:val="000000"/>
                <w:szCs w:val="20"/>
              </w:rPr>
              <w:t>2% (25)</w:t>
            </w:r>
          </w:p>
        </w:tc>
      </w:tr>
      <w:tr w:rsidR="00593D73" w:rsidRPr="004A52C5" w14:paraId="0FC2DEF0" w14:textId="77777777" w:rsidTr="0089059B">
        <w:trPr>
          <w:trHeight w:val="266"/>
        </w:trPr>
        <w:tc>
          <w:tcPr>
            <w:tcW w:w="2478" w:type="dxa"/>
            <w:shd w:val="clear" w:color="auto" w:fill="F2F2F2" w:themeFill="background1" w:themeFillShade="F2"/>
            <w:noWrap/>
            <w:hideMark/>
          </w:tcPr>
          <w:p w14:paraId="132F6B45" w14:textId="65369F45" w:rsidR="00593D73" w:rsidRPr="00F80840" w:rsidRDefault="00593D73" w:rsidP="00593D73">
            <w:pPr>
              <w:spacing w:before="0"/>
              <w:rPr>
                <w:b/>
                <w:bCs/>
                <w:color w:val="auto"/>
                <w:szCs w:val="20"/>
              </w:rPr>
            </w:pPr>
            <w:r w:rsidRPr="00F80840">
              <w:rPr>
                <w:rFonts w:cs="Open Sans"/>
                <w:b/>
                <w:color w:val="000000" w:themeColor="text1"/>
                <w:szCs w:val="20"/>
              </w:rPr>
              <w:t>Whitewater</w:t>
            </w:r>
          </w:p>
        </w:tc>
        <w:tc>
          <w:tcPr>
            <w:tcW w:w="2407" w:type="dxa"/>
            <w:shd w:val="clear" w:color="auto" w:fill="F2F2F2" w:themeFill="background1" w:themeFillShade="F2"/>
            <w:noWrap/>
            <w:vAlign w:val="center"/>
          </w:tcPr>
          <w:p w14:paraId="1D32EFC3" w14:textId="77777777" w:rsidR="00593D73" w:rsidRPr="00F80840" w:rsidRDefault="00593D73" w:rsidP="00E46BFB">
            <w:pPr>
              <w:spacing w:before="0"/>
              <w:jc w:val="center"/>
              <w:rPr>
                <w:color w:val="auto"/>
                <w:szCs w:val="20"/>
              </w:rPr>
            </w:pPr>
            <w:r w:rsidRPr="00F80840">
              <w:rPr>
                <w:rFonts w:cs="Open Sans"/>
                <w:color w:val="000000"/>
                <w:szCs w:val="20"/>
              </w:rPr>
              <w:t>10% (551)</w:t>
            </w:r>
          </w:p>
        </w:tc>
        <w:tc>
          <w:tcPr>
            <w:tcW w:w="2407" w:type="dxa"/>
            <w:shd w:val="clear" w:color="auto" w:fill="F2F2F2" w:themeFill="background1" w:themeFillShade="F2"/>
            <w:noWrap/>
            <w:vAlign w:val="center"/>
          </w:tcPr>
          <w:p w14:paraId="4624E06F" w14:textId="17E41DE2" w:rsidR="00593D73" w:rsidRPr="00F80840" w:rsidRDefault="00593D73" w:rsidP="00E46BFB">
            <w:pPr>
              <w:spacing w:before="0"/>
              <w:jc w:val="center"/>
              <w:rPr>
                <w:color w:val="auto"/>
                <w:szCs w:val="20"/>
              </w:rPr>
            </w:pPr>
            <w:r w:rsidRPr="00F80840">
              <w:rPr>
                <w:rFonts w:cs="Open Sans"/>
                <w:color w:val="000000"/>
                <w:szCs w:val="20"/>
              </w:rPr>
              <w:t>12% (138)</w:t>
            </w:r>
          </w:p>
        </w:tc>
      </w:tr>
    </w:tbl>
    <w:p w14:paraId="41EF6425" w14:textId="77777777" w:rsidR="004A52C5" w:rsidRPr="004A52C5" w:rsidRDefault="004A52C5" w:rsidP="004A52C5">
      <w:pPr>
        <w:spacing w:before="0"/>
        <w:rPr>
          <w:color w:val="auto"/>
          <w:sz w:val="22"/>
        </w:rPr>
      </w:pPr>
    </w:p>
    <w:p w14:paraId="17E1B9CF" w14:textId="77777777" w:rsidR="004A52C5" w:rsidRPr="004A52C5" w:rsidRDefault="004A52C5" w:rsidP="004A52C5">
      <w:pPr>
        <w:spacing w:before="0"/>
        <w:rPr>
          <w:color w:val="auto"/>
          <w:sz w:val="22"/>
        </w:rPr>
      </w:pPr>
    </w:p>
    <w:p w14:paraId="49A1EFEC" w14:textId="77777777" w:rsidR="004A52C5" w:rsidRPr="004A52C5" w:rsidRDefault="004A52C5" w:rsidP="004A52C5">
      <w:pPr>
        <w:spacing w:before="0"/>
        <w:rPr>
          <w:color w:val="auto"/>
          <w:sz w:val="22"/>
        </w:rPr>
      </w:pPr>
    </w:p>
    <w:p w14:paraId="647E13A3" w14:textId="77777777" w:rsidR="004A52C5" w:rsidRPr="004A52C5" w:rsidRDefault="004A52C5" w:rsidP="004A52C5">
      <w:pPr>
        <w:spacing w:before="0"/>
        <w:rPr>
          <w:color w:val="auto"/>
          <w:sz w:val="22"/>
        </w:rPr>
      </w:pPr>
    </w:p>
    <w:p w14:paraId="53C44B6D" w14:textId="77777777" w:rsidR="004A52C5" w:rsidRPr="004A52C5" w:rsidRDefault="004A52C5" w:rsidP="004A52C5">
      <w:pPr>
        <w:spacing w:before="0"/>
        <w:rPr>
          <w:color w:val="auto"/>
          <w:sz w:val="22"/>
        </w:rPr>
      </w:pPr>
    </w:p>
    <w:p w14:paraId="2C8E6E10" w14:textId="77777777" w:rsidR="004A52C5" w:rsidRPr="004A52C5" w:rsidRDefault="004A52C5" w:rsidP="004A52C5">
      <w:pPr>
        <w:spacing w:before="0"/>
        <w:rPr>
          <w:color w:val="auto"/>
          <w:sz w:val="22"/>
        </w:rPr>
      </w:pPr>
    </w:p>
    <w:p w14:paraId="6F213101" w14:textId="77777777" w:rsidR="004A52C5" w:rsidRPr="004A52C5" w:rsidRDefault="004A52C5" w:rsidP="004A52C5">
      <w:pPr>
        <w:spacing w:before="0"/>
        <w:rPr>
          <w:color w:val="auto"/>
          <w:sz w:val="22"/>
        </w:rPr>
      </w:pPr>
    </w:p>
    <w:p w14:paraId="6761E15B" w14:textId="77777777" w:rsidR="004A52C5" w:rsidRPr="004A52C5" w:rsidRDefault="004A52C5" w:rsidP="004A52C5">
      <w:pPr>
        <w:spacing w:before="0"/>
        <w:rPr>
          <w:color w:val="auto"/>
          <w:sz w:val="22"/>
        </w:rPr>
      </w:pPr>
    </w:p>
    <w:p w14:paraId="310F52C6" w14:textId="77777777" w:rsidR="004A52C5" w:rsidRPr="004A52C5" w:rsidRDefault="004A52C5" w:rsidP="004A52C5">
      <w:pPr>
        <w:spacing w:before="0"/>
        <w:rPr>
          <w:color w:val="auto"/>
          <w:sz w:val="22"/>
        </w:rPr>
      </w:pPr>
    </w:p>
    <w:p w14:paraId="33E7534B" w14:textId="77777777" w:rsidR="004A52C5" w:rsidRPr="004A52C5" w:rsidRDefault="004A52C5" w:rsidP="004A52C5">
      <w:pPr>
        <w:spacing w:before="0"/>
        <w:rPr>
          <w:color w:val="auto"/>
          <w:sz w:val="22"/>
        </w:rPr>
      </w:pPr>
    </w:p>
    <w:p w14:paraId="4C732429" w14:textId="77777777" w:rsidR="004A52C5" w:rsidRPr="004A52C5" w:rsidRDefault="004A52C5" w:rsidP="004A52C5">
      <w:pPr>
        <w:spacing w:before="0"/>
        <w:rPr>
          <w:color w:val="auto"/>
          <w:sz w:val="22"/>
        </w:rPr>
      </w:pPr>
    </w:p>
    <w:p w14:paraId="783F1068" w14:textId="77777777" w:rsidR="004A52C5" w:rsidRPr="004A52C5" w:rsidRDefault="004A52C5" w:rsidP="004A52C5">
      <w:pPr>
        <w:spacing w:before="0"/>
        <w:rPr>
          <w:color w:val="auto"/>
          <w:sz w:val="22"/>
        </w:rPr>
      </w:pPr>
    </w:p>
    <w:p w14:paraId="26656BFB" w14:textId="77777777" w:rsidR="004A52C5" w:rsidRPr="004A52C5" w:rsidRDefault="004A52C5" w:rsidP="004A52C5">
      <w:pPr>
        <w:spacing w:before="0"/>
        <w:rPr>
          <w:color w:val="auto"/>
          <w:sz w:val="22"/>
        </w:rPr>
      </w:pPr>
    </w:p>
    <w:p w14:paraId="1BEC3BF3" w14:textId="77777777" w:rsidR="004A52C5" w:rsidRPr="004A52C5" w:rsidRDefault="004A52C5" w:rsidP="004A52C5">
      <w:pPr>
        <w:spacing w:before="0"/>
        <w:rPr>
          <w:color w:val="auto"/>
          <w:sz w:val="22"/>
        </w:rPr>
      </w:pPr>
    </w:p>
    <w:p w14:paraId="3385B3E7" w14:textId="7F0589BC" w:rsidR="005D41F6" w:rsidRPr="00C41E8F" w:rsidRDefault="00EF42D3" w:rsidP="00F23655">
      <w:pPr>
        <w:pStyle w:val="Heading1"/>
      </w:pPr>
      <w:bookmarkStart w:id="25" w:name="_Toc213152748"/>
      <w:r w:rsidRPr="00C41E8F">
        <mc:AlternateContent>
          <mc:Choice Requires="wps">
            <w:drawing>
              <wp:anchor distT="0" distB="0" distL="114300" distR="114300" simplePos="0" relativeHeight="251658251" behindDoc="1" locked="0" layoutInCell="1" allowOverlap="1" wp14:anchorId="1EBA3DA0" wp14:editId="0232DB01">
                <wp:simplePos x="0" y="0"/>
                <wp:positionH relativeFrom="page">
                  <wp:align>right</wp:align>
                </wp:positionH>
                <wp:positionV relativeFrom="margin">
                  <wp:posOffset>-170815</wp:posOffset>
                </wp:positionV>
                <wp:extent cx="7764780" cy="863381"/>
                <wp:effectExtent l="0" t="0" r="7620" b="0"/>
                <wp:wrapNone/>
                <wp:docPr id="1511874328"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4780" cy="863381"/>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C3FE8" id="Rectangle 3" o:spid="_x0000_s1026" alt="&quot;&quot;" style="position:absolute;margin-left:560.2pt;margin-top:-13.45pt;width:611.4pt;height:68pt;z-index:-251658229;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" fillcolor="#44546a [3215]" stroked="f" strokeweight="1pt">
                <w10:wrap anchorx="page" anchory="margin"/>
              </v:rect>
            </w:pict>
          </mc:Fallback>
        </mc:AlternateContent>
      </w:r>
      <w:r w:rsidR="00A347E7">
        <w:t>2024-</w:t>
      </w:r>
      <w:r w:rsidR="00480767">
        <w:t>20</w:t>
      </w:r>
      <w:r w:rsidR="00A347E7">
        <w:t>25</w:t>
      </w:r>
      <w:r w:rsidR="004A52C5">
        <w:t xml:space="preserve"> Highlights</w:t>
      </w:r>
      <w:bookmarkEnd w:id="25"/>
    </w:p>
    <w:p w14:paraId="312EC08D" w14:textId="2D1800EA" w:rsidR="004A52C5" w:rsidRPr="009C4CCC" w:rsidRDefault="004A52C5" w:rsidP="009C4CCC">
      <w:pPr>
        <w:spacing w:before="0"/>
        <w:rPr>
          <w:rFonts w:cs="Open Sans"/>
          <w:color w:val="auto"/>
          <w:sz w:val="22"/>
        </w:rPr>
      </w:pPr>
    </w:p>
    <w:p w14:paraId="1384A23B" w14:textId="06431855" w:rsidR="005D41F6" w:rsidRPr="00313E0F" w:rsidRDefault="005D41F6" w:rsidP="006E05FF">
      <w:pPr>
        <w:pStyle w:val="Heading2"/>
        <w:spacing w:before="0"/>
      </w:pPr>
      <w:bookmarkStart w:id="26" w:name="_Toc212120098"/>
      <w:bookmarkStart w:id="27" w:name="_Toc213152749"/>
      <w:r>
        <w:t xml:space="preserve">COUNSELING </w:t>
      </w:r>
      <w:bookmarkEnd w:id="26"/>
      <w:bookmarkEnd w:id="27"/>
      <w:r w:rsidR="00F81B09">
        <w:t>Usage</w:t>
      </w:r>
    </w:p>
    <w:p w14:paraId="46F9432C" w14:textId="653FC00B" w:rsidR="005D41F6" w:rsidRDefault="0003449A" w:rsidP="00A6292C">
      <w:pPr>
        <w:spacing w:before="0" w:after="160" w:line="259" w:lineRule="auto"/>
        <w:rPr>
          <w:sz w:val="22"/>
        </w:rPr>
      </w:pPr>
      <w:r w:rsidRPr="3FA749F6">
        <w:rPr>
          <w:sz w:val="22"/>
        </w:rPr>
        <w:t xml:space="preserve">Student </w:t>
      </w:r>
      <w:r w:rsidR="00C20E86">
        <w:rPr>
          <w:sz w:val="22"/>
        </w:rPr>
        <w:t>usage</w:t>
      </w:r>
      <w:r w:rsidRPr="3FA749F6">
        <w:rPr>
          <w:sz w:val="22"/>
        </w:rPr>
        <w:t xml:space="preserve"> of counseling services continues</w:t>
      </w:r>
      <w:r>
        <w:rPr>
          <w:sz w:val="22"/>
        </w:rPr>
        <w:t xml:space="preserve"> to occur</w:t>
      </w:r>
      <w:r w:rsidRPr="3FA749F6">
        <w:rPr>
          <w:sz w:val="22"/>
        </w:rPr>
        <w:t xml:space="preserve"> </w:t>
      </w:r>
      <w:r>
        <w:rPr>
          <w:sz w:val="22"/>
        </w:rPr>
        <w:t>in high numbers, with</w:t>
      </w:r>
      <w:r w:rsidRPr="3FA749F6">
        <w:rPr>
          <w:sz w:val="22"/>
        </w:rPr>
        <w:t xml:space="preserve"> 13,920 UW</w:t>
      </w:r>
      <w:r w:rsidR="00C500BD">
        <w:rPr>
          <w:sz w:val="22"/>
        </w:rPr>
        <w:t xml:space="preserve"> </w:t>
      </w:r>
      <w:r>
        <w:rPr>
          <w:sz w:val="22"/>
        </w:rPr>
        <w:t>s</w:t>
      </w:r>
      <w:r w:rsidRPr="3FA749F6">
        <w:rPr>
          <w:sz w:val="22"/>
        </w:rPr>
        <w:t>tudents access</w:t>
      </w:r>
      <w:r w:rsidR="00453184">
        <w:rPr>
          <w:sz w:val="22"/>
        </w:rPr>
        <w:t>ing</w:t>
      </w:r>
      <w:r w:rsidRPr="3FA749F6">
        <w:rPr>
          <w:sz w:val="22"/>
        </w:rPr>
        <w:t xml:space="preserve"> mental health services </w:t>
      </w:r>
      <w:r w:rsidRPr="05C77413">
        <w:rPr>
          <w:sz w:val="22"/>
        </w:rPr>
        <w:t>through</w:t>
      </w:r>
      <w:r w:rsidRPr="3FA749F6">
        <w:rPr>
          <w:sz w:val="22"/>
        </w:rPr>
        <w:t xml:space="preserve"> UW </w:t>
      </w:r>
      <w:r w:rsidR="0052689B">
        <w:rPr>
          <w:sz w:val="22"/>
        </w:rPr>
        <w:t>c</w:t>
      </w:r>
      <w:r w:rsidRPr="3FA749F6">
        <w:rPr>
          <w:sz w:val="22"/>
        </w:rPr>
        <w:t xml:space="preserve">ounseling </w:t>
      </w:r>
      <w:r w:rsidR="0052689B">
        <w:rPr>
          <w:sz w:val="22"/>
        </w:rPr>
        <w:t>c</w:t>
      </w:r>
      <w:r w:rsidRPr="3FA749F6">
        <w:rPr>
          <w:sz w:val="22"/>
        </w:rPr>
        <w:t>enters</w:t>
      </w:r>
      <w:r>
        <w:rPr>
          <w:sz w:val="22"/>
        </w:rPr>
        <w:t xml:space="preserve"> d</w:t>
      </w:r>
      <w:r w:rsidR="005A0AB8" w:rsidRPr="3FA749F6">
        <w:rPr>
          <w:sz w:val="22"/>
        </w:rPr>
        <w:t>uring</w:t>
      </w:r>
      <w:r w:rsidR="005A0AB8" w:rsidRPr="009B796B">
        <w:rPr>
          <w:sz w:val="22"/>
        </w:rPr>
        <w:t xml:space="preserve"> </w:t>
      </w:r>
      <w:r w:rsidR="005A0AB8" w:rsidRPr="3FA749F6">
        <w:rPr>
          <w:sz w:val="22"/>
        </w:rPr>
        <w:t>the 2024-2025 academic year, representing 9.2% of the student population</w:t>
      </w:r>
      <w:r w:rsidR="00D503D9">
        <w:rPr>
          <w:sz w:val="22"/>
        </w:rPr>
        <w:t xml:space="preserve"> </w:t>
      </w:r>
      <w:r w:rsidR="00C725A8">
        <w:rPr>
          <w:sz w:val="22"/>
        </w:rPr>
        <w:t>(</w:t>
      </w:r>
      <w:r w:rsidR="00D503D9">
        <w:rPr>
          <w:sz w:val="22"/>
        </w:rPr>
        <w:t xml:space="preserve">compared to </w:t>
      </w:r>
      <w:r w:rsidR="00C725A8">
        <w:rPr>
          <w:sz w:val="22"/>
        </w:rPr>
        <w:t>9</w:t>
      </w:r>
      <w:r w:rsidR="00D503D9">
        <w:rPr>
          <w:sz w:val="22"/>
        </w:rPr>
        <w:t>.5% last year)</w:t>
      </w:r>
      <w:r w:rsidR="005A0AB8" w:rsidRPr="3FA749F6">
        <w:rPr>
          <w:sz w:val="22"/>
        </w:rPr>
        <w:t>.</w:t>
      </w:r>
      <w:r>
        <w:rPr>
          <w:sz w:val="22"/>
        </w:rPr>
        <w:t xml:space="preserve"> </w:t>
      </w:r>
      <w:r w:rsidR="00C725A8">
        <w:rPr>
          <w:sz w:val="22"/>
        </w:rPr>
        <w:t>Students attended an</w:t>
      </w:r>
      <w:r w:rsidR="00453184">
        <w:rPr>
          <w:sz w:val="22"/>
        </w:rPr>
        <w:t xml:space="preserve"> </w:t>
      </w:r>
      <w:r>
        <w:rPr>
          <w:sz w:val="22"/>
        </w:rPr>
        <w:t xml:space="preserve">average </w:t>
      </w:r>
      <w:r w:rsidR="00F75680">
        <w:rPr>
          <w:sz w:val="22"/>
        </w:rPr>
        <w:t>of 5.1 sessions</w:t>
      </w:r>
      <w:r w:rsidR="00AF0E06">
        <w:rPr>
          <w:sz w:val="22"/>
        </w:rPr>
        <w:t xml:space="preserve"> with their counselors this year, </w:t>
      </w:r>
      <w:proofErr w:type="gramStart"/>
      <w:r w:rsidR="00AF0E06">
        <w:rPr>
          <w:sz w:val="22"/>
        </w:rPr>
        <w:t>similar to</w:t>
      </w:r>
      <w:proofErr w:type="gramEnd"/>
      <w:r w:rsidR="00AF0E06">
        <w:rPr>
          <w:sz w:val="22"/>
        </w:rPr>
        <w:t xml:space="preserve"> recent years</w:t>
      </w:r>
      <w:r w:rsidR="00B16FC4">
        <w:rPr>
          <w:sz w:val="22"/>
        </w:rPr>
        <w:t xml:space="preserve">. </w:t>
      </w:r>
      <w:r w:rsidR="65A2A459" w:rsidRPr="68C3CBB9">
        <w:rPr>
          <w:sz w:val="22"/>
        </w:rPr>
        <w:t>(</w:t>
      </w:r>
      <w:r w:rsidR="00B16FC4">
        <w:rPr>
          <w:sz w:val="22"/>
        </w:rPr>
        <w:t>S</w:t>
      </w:r>
      <w:r w:rsidR="00FD5DB6">
        <w:rPr>
          <w:sz w:val="22"/>
        </w:rPr>
        <w:t xml:space="preserve">ee Appendix </w:t>
      </w:r>
      <w:r w:rsidR="003E5DED">
        <w:rPr>
          <w:sz w:val="22"/>
        </w:rPr>
        <w:t>1</w:t>
      </w:r>
      <w:r w:rsidR="00F310E1">
        <w:rPr>
          <w:sz w:val="22"/>
        </w:rPr>
        <w:t>,</w:t>
      </w:r>
      <w:r w:rsidR="00FD5DB6">
        <w:rPr>
          <w:sz w:val="22"/>
        </w:rPr>
        <w:t xml:space="preserve"> p. </w:t>
      </w:r>
      <w:r w:rsidR="007845AE">
        <w:rPr>
          <w:sz w:val="22"/>
        </w:rPr>
        <w:t>30</w:t>
      </w:r>
      <w:r w:rsidR="00927AA2">
        <w:rPr>
          <w:sz w:val="22"/>
        </w:rPr>
        <w:t>.</w:t>
      </w:r>
      <w:r w:rsidR="00FD5DB6">
        <w:rPr>
          <w:sz w:val="22"/>
        </w:rPr>
        <w:t>)</w:t>
      </w:r>
    </w:p>
    <w:p w14:paraId="6392BE8E" w14:textId="2CA26CA3" w:rsidR="005D41F6" w:rsidRPr="00313E0F" w:rsidRDefault="005D41F6" w:rsidP="006E05FF">
      <w:pPr>
        <w:pStyle w:val="Heading2"/>
        <w:spacing w:before="0"/>
      </w:pPr>
      <w:bookmarkStart w:id="28" w:name="_Toc212120099"/>
      <w:bookmarkStart w:id="29" w:name="_Toc213152750"/>
      <w:r>
        <w:t>DEMOGRAPHICS</w:t>
      </w:r>
      <w:bookmarkEnd w:id="28"/>
      <w:bookmarkEnd w:id="29"/>
    </w:p>
    <w:p w14:paraId="2B6B062A" w14:textId="64CD5D77" w:rsidR="005D41F6" w:rsidRDefault="009608D5" w:rsidP="006E05FF">
      <w:pPr>
        <w:spacing w:before="0" w:after="160" w:line="259" w:lineRule="auto"/>
        <w:rPr>
          <w:sz w:val="22"/>
        </w:rPr>
      </w:pPr>
      <w:r w:rsidRPr="3FA749F6">
        <w:rPr>
          <w:sz w:val="22"/>
        </w:rPr>
        <w:t>Female students (</w:t>
      </w:r>
      <w:r w:rsidR="2CC78770" w:rsidRPr="3FA749F6">
        <w:rPr>
          <w:sz w:val="22"/>
        </w:rPr>
        <w:t>58</w:t>
      </w:r>
      <w:r w:rsidRPr="3FA749F6">
        <w:rPr>
          <w:sz w:val="22"/>
        </w:rPr>
        <w:t xml:space="preserve">%) </w:t>
      </w:r>
      <w:r w:rsidR="5CFC599B" w:rsidRPr="3FA749F6">
        <w:rPr>
          <w:sz w:val="22"/>
        </w:rPr>
        <w:t>attend counseling at a higher rate</w:t>
      </w:r>
      <w:r w:rsidRPr="3FA749F6">
        <w:rPr>
          <w:sz w:val="22"/>
        </w:rPr>
        <w:t xml:space="preserve"> than male students (</w:t>
      </w:r>
      <w:r w:rsidR="3636622F" w:rsidRPr="3FA749F6">
        <w:rPr>
          <w:sz w:val="22"/>
        </w:rPr>
        <w:t>33</w:t>
      </w:r>
      <w:r w:rsidRPr="3FA749F6">
        <w:rPr>
          <w:sz w:val="22"/>
        </w:rPr>
        <w:t>%)</w:t>
      </w:r>
      <w:r w:rsidR="00AC58C5">
        <w:rPr>
          <w:sz w:val="22"/>
        </w:rPr>
        <w:t>, but t</w:t>
      </w:r>
      <w:r w:rsidR="000773F0">
        <w:rPr>
          <w:sz w:val="22"/>
        </w:rPr>
        <w:t xml:space="preserve">his gap has been narrowing </w:t>
      </w:r>
      <w:r w:rsidR="009A467C">
        <w:rPr>
          <w:sz w:val="22"/>
        </w:rPr>
        <w:t xml:space="preserve">in the past few years. </w:t>
      </w:r>
      <w:r w:rsidRPr="3FA749F6">
        <w:rPr>
          <w:sz w:val="22"/>
        </w:rPr>
        <w:t xml:space="preserve">Students who identify as transgender or other nonbinary gender category accounted for </w:t>
      </w:r>
      <w:r w:rsidR="5B5D0E9A" w:rsidRPr="3FA749F6">
        <w:rPr>
          <w:sz w:val="22"/>
        </w:rPr>
        <w:t>8</w:t>
      </w:r>
      <w:r w:rsidRPr="3FA749F6">
        <w:rPr>
          <w:sz w:val="22"/>
        </w:rPr>
        <w:t>% of students attending counseling this year</w:t>
      </w:r>
      <w:r w:rsidR="002C66E2">
        <w:rPr>
          <w:sz w:val="22"/>
        </w:rPr>
        <w:t xml:space="preserve">, matching the </w:t>
      </w:r>
      <w:r w:rsidR="00475A39">
        <w:rPr>
          <w:sz w:val="22"/>
        </w:rPr>
        <w:t>highest percentage since data collection began</w:t>
      </w:r>
      <w:r w:rsidRPr="3FA749F6">
        <w:rPr>
          <w:sz w:val="22"/>
        </w:rPr>
        <w:t>.</w:t>
      </w:r>
      <w:r w:rsidR="610B14C0" w:rsidRPr="3FA749F6">
        <w:rPr>
          <w:sz w:val="22"/>
        </w:rPr>
        <w:t xml:space="preserve"> Of the students seeking help, 81% </w:t>
      </w:r>
      <w:r w:rsidR="735EC547" w:rsidRPr="3FA749F6">
        <w:rPr>
          <w:sz w:val="22"/>
        </w:rPr>
        <w:t>identified</w:t>
      </w:r>
      <w:r w:rsidR="610B14C0" w:rsidRPr="3FA749F6">
        <w:rPr>
          <w:sz w:val="22"/>
        </w:rPr>
        <w:t xml:space="preserve"> as </w:t>
      </w:r>
      <w:r w:rsidR="6414F158" w:rsidRPr="3FA749F6">
        <w:rPr>
          <w:sz w:val="22"/>
        </w:rPr>
        <w:t xml:space="preserve">White </w:t>
      </w:r>
      <w:r w:rsidR="610B14C0" w:rsidRPr="3FA749F6">
        <w:rPr>
          <w:sz w:val="22"/>
        </w:rPr>
        <w:t>a</w:t>
      </w:r>
      <w:r w:rsidR="0AE8F963" w:rsidRPr="3FA749F6">
        <w:rPr>
          <w:sz w:val="22"/>
        </w:rPr>
        <w:t xml:space="preserve">nd 19% </w:t>
      </w:r>
      <w:r w:rsidR="74D500C9" w:rsidRPr="3FA749F6">
        <w:rPr>
          <w:sz w:val="22"/>
        </w:rPr>
        <w:t xml:space="preserve">identified as </w:t>
      </w:r>
      <w:r w:rsidR="00A512C7">
        <w:rPr>
          <w:sz w:val="22"/>
        </w:rPr>
        <w:t>S</w:t>
      </w:r>
      <w:r w:rsidR="31B9EA8A" w:rsidRPr="3FA749F6">
        <w:rPr>
          <w:sz w:val="22"/>
        </w:rPr>
        <w:t xml:space="preserve">tudents of </w:t>
      </w:r>
      <w:r w:rsidR="00A512C7">
        <w:rPr>
          <w:sz w:val="22"/>
        </w:rPr>
        <w:t>C</w:t>
      </w:r>
      <w:r w:rsidR="31B9EA8A" w:rsidRPr="3FA749F6">
        <w:rPr>
          <w:sz w:val="22"/>
        </w:rPr>
        <w:t>olor</w:t>
      </w:r>
      <w:r w:rsidR="00B52291">
        <w:rPr>
          <w:sz w:val="22"/>
        </w:rPr>
        <w:t xml:space="preserve">. This is the highest </w:t>
      </w:r>
      <w:r w:rsidR="001D362C">
        <w:rPr>
          <w:sz w:val="22"/>
        </w:rPr>
        <w:t xml:space="preserve">percentage </w:t>
      </w:r>
      <w:r w:rsidR="00662DB0">
        <w:rPr>
          <w:sz w:val="22"/>
        </w:rPr>
        <w:t xml:space="preserve">of Students of Color </w:t>
      </w:r>
      <w:r w:rsidR="001D362C">
        <w:rPr>
          <w:sz w:val="22"/>
        </w:rPr>
        <w:t xml:space="preserve">in 13 years and </w:t>
      </w:r>
      <w:r w:rsidR="00DC7ACA">
        <w:rPr>
          <w:sz w:val="22"/>
        </w:rPr>
        <w:t>reflects</w:t>
      </w:r>
      <w:r w:rsidR="00581CD4">
        <w:rPr>
          <w:sz w:val="22"/>
        </w:rPr>
        <w:t xml:space="preserve"> increase</w:t>
      </w:r>
      <w:r w:rsidR="007D3A0E">
        <w:rPr>
          <w:sz w:val="22"/>
        </w:rPr>
        <w:t xml:space="preserve">d </w:t>
      </w:r>
      <w:r w:rsidR="00F8250E">
        <w:rPr>
          <w:sz w:val="22"/>
        </w:rPr>
        <w:t>racial</w:t>
      </w:r>
      <w:r w:rsidR="0039480F">
        <w:rPr>
          <w:sz w:val="22"/>
        </w:rPr>
        <w:t xml:space="preserve">/ethnic </w:t>
      </w:r>
      <w:r w:rsidR="00581CD4">
        <w:rPr>
          <w:sz w:val="22"/>
        </w:rPr>
        <w:t>diversity</w:t>
      </w:r>
      <w:r w:rsidR="007D3A0E">
        <w:rPr>
          <w:sz w:val="22"/>
        </w:rPr>
        <w:t xml:space="preserve"> in the student population</w:t>
      </w:r>
      <w:r w:rsidR="00581CD4">
        <w:rPr>
          <w:sz w:val="22"/>
        </w:rPr>
        <w:t xml:space="preserve"> across UWs </w:t>
      </w:r>
      <w:r w:rsidR="00710961">
        <w:rPr>
          <w:sz w:val="22"/>
        </w:rPr>
        <w:t>in</w:t>
      </w:r>
      <w:r w:rsidR="007D3A0E">
        <w:rPr>
          <w:sz w:val="22"/>
        </w:rPr>
        <w:t xml:space="preserve"> the past several</w:t>
      </w:r>
      <w:r w:rsidR="00581CD4">
        <w:rPr>
          <w:sz w:val="22"/>
        </w:rPr>
        <w:t xml:space="preserve"> years</w:t>
      </w:r>
      <w:r w:rsidR="61992411" w:rsidRPr="3FA749F6">
        <w:rPr>
          <w:sz w:val="22"/>
        </w:rPr>
        <w:t xml:space="preserve">. </w:t>
      </w:r>
      <w:r w:rsidR="0039480F">
        <w:rPr>
          <w:sz w:val="22"/>
        </w:rPr>
        <w:t xml:space="preserve">Finally, </w:t>
      </w:r>
      <w:r w:rsidR="00EF05C2">
        <w:rPr>
          <w:sz w:val="22"/>
        </w:rPr>
        <w:t xml:space="preserve">15% of </w:t>
      </w:r>
      <w:r w:rsidR="00A52874">
        <w:rPr>
          <w:sz w:val="22"/>
        </w:rPr>
        <w:t>clients</w:t>
      </w:r>
      <w:r w:rsidR="00EF05C2">
        <w:rPr>
          <w:sz w:val="22"/>
        </w:rPr>
        <w:t xml:space="preserve"> identified with a disability and </w:t>
      </w:r>
      <w:r w:rsidR="00AE02CD">
        <w:rPr>
          <w:sz w:val="22"/>
        </w:rPr>
        <w:t>40% identified as L</w:t>
      </w:r>
      <w:r w:rsidR="00AD553F">
        <w:rPr>
          <w:sz w:val="22"/>
        </w:rPr>
        <w:t>esbian, Gay, Bisexual, or Queer (L</w:t>
      </w:r>
      <w:r w:rsidR="00AE02CD">
        <w:rPr>
          <w:sz w:val="22"/>
        </w:rPr>
        <w:t>GBQ</w:t>
      </w:r>
      <w:r w:rsidR="00AD553F">
        <w:rPr>
          <w:sz w:val="22"/>
        </w:rPr>
        <w:t>)</w:t>
      </w:r>
      <w:r w:rsidR="00AE02CD">
        <w:rPr>
          <w:sz w:val="22"/>
        </w:rPr>
        <w:t>, both higher than national averages</w:t>
      </w:r>
      <w:r w:rsidR="00B16FC4">
        <w:rPr>
          <w:sz w:val="22"/>
        </w:rPr>
        <w:t>.</w:t>
      </w:r>
      <w:r w:rsidR="001E6A9F">
        <w:rPr>
          <w:sz w:val="22"/>
        </w:rPr>
        <w:t xml:space="preserve"> </w:t>
      </w:r>
      <w:r w:rsidR="00FD5DB6" w:rsidRPr="2A6B4B57">
        <w:rPr>
          <w:sz w:val="22"/>
        </w:rPr>
        <w:t>(</w:t>
      </w:r>
      <w:r w:rsidR="00B16FC4">
        <w:rPr>
          <w:sz w:val="22"/>
        </w:rPr>
        <w:t>S</w:t>
      </w:r>
      <w:r w:rsidR="00FD5DB6">
        <w:rPr>
          <w:sz w:val="22"/>
        </w:rPr>
        <w:t xml:space="preserve">ee Appendix </w:t>
      </w:r>
      <w:r w:rsidR="00F310E1">
        <w:rPr>
          <w:sz w:val="22"/>
        </w:rPr>
        <w:t>2</w:t>
      </w:r>
      <w:r w:rsidR="00FD5DB6">
        <w:rPr>
          <w:sz w:val="22"/>
        </w:rPr>
        <w:t xml:space="preserve">, pp. </w:t>
      </w:r>
      <w:r w:rsidR="007845AE">
        <w:rPr>
          <w:sz w:val="22"/>
        </w:rPr>
        <w:t>31</w:t>
      </w:r>
      <w:r w:rsidR="00BF64D4">
        <w:rPr>
          <w:sz w:val="22"/>
        </w:rPr>
        <w:t>-3</w:t>
      </w:r>
      <w:r w:rsidR="00AB0BE4">
        <w:rPr>
          <w:sz w:val="22"/>
        </w:rPr>
        <w:t>5</w:t>
      </w:r>
      <w:r w:rsidR="002953A2">
        <w:rPr>
          <w:sz w:val="22"/>
        </w:rPr>
        <w:t>.</w:t>
      </w:r>
      <w:r w:rsidR="00FD5DB6">
        <w:rPr>
          <w:sz w:val="22"/>
        </w:rPr>
        <w:t>)</w:t>
      </w:r>
    </w:p>
    <w:p w14:paraId="43D83FB1" w14:textId="2A71C113" w:rsidR="005D41F6" w:rsidRPr="00313E0F" w:rsidRDefault="005D41F6" w:rsidP="006E05FF">
      <w:pPr>
        <w:pStyle w:val="Heading2"/>
        <w:spacing w:before="0"/>
      </w:pPr>
      <w:bookmarkStart w:id="30" w:name="_Toc212120100"/>
      <w:bookmarkStart w:id="31" w:name="_Toc213152751"/>
      <w:r>
        <w:t xml:space="preserve">PRESENTING CONCERNS &amp; ACADEMIC </w:t>
      </w:r>
      <w:bookmarkEnd w:id="30"/>
      <w:r w:rsidR="007845AE">
        <w:t>Stress</w:t>
      </w:r>
      <w:bookmarkEnd w:id="31"/>
    </w:p>
    <w:p w14:paraId="26C0BF65" w14:textId="763B7AC4" w:rsidR="00D762EA" w:rsidRPr="009C4CCC" w:rsidRDefault="0075498F" w:rsidP="3FA749F6">
      <w:pPr>
        <w:spacing w:before="0" w:after="160" w:line="259" w:lineRule="auto"/>
        <w:rPr>
          <w:rFonts w:cs="Open Sans"/>
          <w:sz w:val="22"/>
        </w:rPr>
      </w:pPr>
      <w:r>
        <w:rPr>
          <w:rFonts w:cs="Open Sans"/>
          <w:noProof/>
          <w:sz w:val="22"/>
        </w:rPr>
        <w:drawing>
          <wp:anchor distT="0" distB="0" distL="114300" distR="114300" simplePos="0" relativeHeight="251658258" behindDoc="0" locked="0" layoutInCell="1" allowOverlap="1" wp14:anchorId="65297B6E" wp14:editId="7B7B0941">
            <wp:simplePos x="0" y="0"/>
            <wp:positionH relativeFrom="margin">
              <wp:posOffset>4161790</wp:posOffset>
            </wp:positionH>
            <wp:positionV relativeFrom="paragraph">
              <wp:posOffset>1758315</wp:posOffset>
            </wp:positionV>
            <wp:extent cx="1660525" cy="1660525"/>
            <wp:effectExtent l="0" t="0" r="0" b="0"/>
            <wp:wrapSquare wrapText="bothSides"/>
            <wp:docPr id="1034993443" name="Picture 14" descr="Graphic showing 64% of students report de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93443" name="Picture 14" descr="Graphic showing 64% of students report depression"/>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660525" cy="1660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Open Sans"/>
          <w:noProof/>
          <w:sz w:val="22"/>
        </w:rPr>
        <w:drawing>
          <wp:anchor distT="0" distB="0" distL="114300" distR="114300" simplePos="0" relativeHeight="251658259" behindDoc="0" locked="0" layoutInCell="1" allowOverlap="1" wp14:anchorId="7754DE0D" wp14:editId="673A16C0">
            <wp:simplePos x="0" y="0"/>
            <wp:positionH relativeFrom="margin">
              <wp:posOffset>182880</wp:posOffset>
            </wp:positionH>
            <wp:positionV relativeFrom="paragraph">
              <wp:posOffset>1765300</wp:posOffset>
            </wp:positionV>
            <wp:extent cx="1660525" cy="1660525"/>
            <wp:effectExtent l="0" t="0" r="0" b="0"/>
            <wp:wrapSquare wrapText="bothSides"/>
            <wp:docPr id="1833123752" name="Picture 14" descr="Graphic showing 77% of students report anx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23752" name="Picture 14" descr="Graphic showing 77% of students report anxiety"/>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660525" cy="166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4CCC">
        <w:rPr>
          <w:rFonts w:cs="Open Sans"/>
          <w:noProof/>
          <w:sz w:val="22"/>
        </w:rPr>
        <w:drawing>
          <wp:anchor distT="0" distB="0" distL="114300" distR="114300" simplePos="0" relativeHeight="251658260" behindDoc="0" locked="0" layoutInCell="1" allowOverlap="1" wp14:anchorId="7260A7B6" wp14:editId="36F8E1A8">
            <wp:simplePos x="0" y="0"/>
            <wp:positionH relativeFrom="margin">
              <wp:posOffset>2141855</wp:posOffset>
            </wp:positionH>
            <wp:positionV relativeFrom="paragraph">
              <wp:posOffset>1764665</wp:posOffset>
            </wp:positionV>
            <wp:extent cx="1660525" cy="1660525"/>
            <wp:effectExtent l="0" t="0" r="0" b="0"/>
            <wp:wrapSquare wrapText="bothSides"/>
            <wp:docPr id="683521231" name="Picture 14" descr="Graphic showing 72% of students report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21231" name="Picture 14" descr="Graphic showing 72% of students report stress"/>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60525" cy="166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8B8" w:rsidRPr="3FA749F6">
        <w:rPr>
          <w:sz w:val="22"/>
        </w:rPr>
        <w:t>Anxiety (77% of counseling clients), stress (72%), and depression (6</w:t>
      </w:r>
      <w:r w:rsidR="365DB992" w:rsidRPr="3FA749F6">
        <w:rPr>
          <w:sz w:val="22"/>
        </w:rPr>
        <w:t>4</w:t>
      </w:r>
      <w:r w:rsidR="00BA38B8" w:rsidRPr="3FA749F6">
        <w:rPr>
          <w:sz w:val="22"/>
        </w:rPr>
        <w:t xml:space="preserve">%) </w:t>
      </w:r>
      <w:proofErr w:type="gramStart"/>
      <w:r w:rsidR="0072772A">
        <w:rPr>
          <w:sz w:val="22"/>
        </w:rPr>
        <w:t>were</w:t>
      </w:r>
      <w:proofErr w:type="gramEnd"/>
      <w:r w:rsidR="00BA38B8" w:rsidRPr="3FA749F6">
        <w:rPr>
          <w:sz w:val="22"/>
        </w:rPr>
        <w:t xml:space="preserve"> the top </w:t>
      </w:r>
      <w:r w:rsidR="00691DA5">
        <w:rPr>
          <w:sz w:val="22"/>
        </w:rPr>
        <w:t>three</w:t>
      </w:r>
      <w:r w:rsidR="00BA38B8" w:rsidRPr="3FA749F6">
        <w:rPr>
          <w:sz w:val="22"/>
        </w:rPr>
        <w:t xml:space="preserve"> reasons students seek counseling, remaining consistent over the past several years. Additional concerns that impact academic</w:t>
      </w:r>
      <w:r w:rsidR="00671A83">
        <w:rPr>
          <w:sz w:val="22"/>
        </w:rPr>
        <w:t xml:space="preserve"> performance</w:t>
      </w:r>
      <w:r w:rsidR="00BA38B8" w:rsidRPr="3FA749F6">
        <w:rPr>
          <w:sz w:val="22"/>
        </w:rPr>
        <w:t xml:space="preserve">—procrastination/motivation (52%), low self-esteem/confidence (47%), attention/concentration (44%), and problems related to school or grades (36%)—are all in the top 10 concerns identified by students. </w:t>
      </w:r>
      <w:r w:rsidR="00B16FC4">
        <w:rPr>
          <w:sz w:val="22"/>
        </w:rPr>
        <w:t>(See Appendix 3, p</w:t>
      </w:r>
      <w:r w:rsidR="00AB0BE4">
        <w:rPr>
          <w:sz w:val="22"/>
        </w:rPr>
        <w:t>p</w:t>
      </w:r>
      <w:r w:rsidR="00B16FC4">
        <w:rPr>
          <w:sz w:val="22"/>
        </w:rPr>
        <w:t>. 36</w:t>
      </w:r>
      <w:r w:rsidR="00AB0BE4">
        <w:rPr>
          <w:sz w:val="22"/>
        </w:rPr>
        <w:t>-38</w:t>
      </w:r>
      <w:r w:rsidR="00070D40">
        <w:rPr>
          <w:sz w:val="22"/>
        </w:rPr>
        <w:t>.</w:t>
      </w:r>
      <w:r w:rsidR="00B16FC4">
        <w:rPr>
          <w:sz w:val="22"/>
        </w:rPr>
        <w:t xml:space="preserve">) </w:t>
      </w:r>
      <w:r w:rsidR="00436CF6">
        <w:rPr>
          <w:sz w:val="22"/>
        </w:rPr>
        <w:t xml:space="preserve">This counseling center data is consistent with </w:t>
      </w:r>
      <w:r w:rsidR="003D4684">
        <w:rPr>
          <w:sz w:val="22"/>
        </w:rPr>
        <w:t xml:space="preserve">the most recent </w:t>
      </w:r>
      <w:r w:rsidR="00436CF6">
        <w:rPr>
          <w:sz w:val="22"/>
        </w:rPr>
        <w:t xml:space="preserve">population-level data </w:t>
      </w:r>
      <w:r w:rsidR="003D4684">
        <w:rPr>
          <w:sz w:val="22"/>
        </w:rPr>
        <w:t>available for</w:t>
      </w:r>
      <w:r w:rsidR="00436CF6">
        <w:rPr>
          <w:sz w:val="22"/>
        </w:rPr>
        <w:t xml:space="preserve"> </w:t>
      </w:r>
      <w:r w:rsidR="00BA5EF8">
        <w:rPr>
          <w:sz w:val="22"/>
        </w:rPr>
        <w:t xml:space="preserve">UW students, which identified that the top four impediments to academic performance were procrastination, stress, anxiety, and depression </w:t>
      </w:r>
      <w:r w:rsidR="00BA5EF8" w:rsidRPr="5D3FCF0E">
        <w:rPr>
          <w:rFonts w:cs="Open Sans"/>
          <w:sz w:val="22"/>
        </w:rPr>
        <w:t>(</w:t>
      </w:r>
      <w:r w:rsidR="00BA5EF8">
        <w:rPr>
          <w:rFonts w:cs="Open Sans"/>
          <w:sz w:val="22"/>
        </w:rPr>
        <w:t>American College Health Association</w:t>
      </w:r>
      <w:r w:rsidR="00BA5EF8" w:rsidRPr="5D3FCF0E">
        <w:rPr>
          <w:rFonts w:cs="Open Sans"/>
          <w:sz w:val="22"/>
        </w:rPr>
        <w:t>, 2024).</w:t>
      </w:r>
    </w:p>
    <w:p w14:paraId="21760DAF" w14:textId="5B987B8F" w:rsidR="005D41F6" w:rsidRPr="00313E0F" w:rsidRDefault="005D41F6" w:rsidP="006E05FF">
      <w:pPr>
        <w:pStyle w:val="Heading2"/>
        <w:spacing w:before="0"/>
      </w:pPr>
      <w:bookmarkStart w:id="32" w:name="_Toc212120101"/>
      <w:bookmarkStart w:id="33" w:name="_Toc213152752"/>
      <w:r>
        <w:t>MENTAL HEALTH HISTORY</w:t>
      </w:r>
      <w:bookmarkEnd w:id="32"/>
      <w:bookmarkEnd w:id="33"/>
    </w:p>
    <w:p w14:paraId="1FF01BF2" w14:textId="227E919E" w:rsidR="005D41F6" w:rsidRDefault="000528D9" w:rsidP="006E05FF">
      <w:pPr>
        <w:spacing w:before="0" w:after="160" w:line="259" w:lineRule="auto"/>
        <w:rPr>
          <w:sz w:val="22"/>
        </w:rPr>
      </w:pPr>
      <w:r>
        <w:rPr>
          <w:noProof/>
          <w:sz w:val="22"/>
        </w:rPr>
        <w:drawing>
          <wp:anchor distT="0" distB="0" distL="114300" distR="114300" simplePos="0" relativeHeight="251658261" behindDoc="0" locked="0" layoutInCell="1" allowOverlap="1" wp14:anchorId="54749B96" wp14:editId="3C527839">
            <wp:simplePos x="0" y="0"/>
            <wp:positionH relativeFrom="margin">
              <wp:align>right</wp:align>
            </wp:positionH>
            <wp:positionV relativeFrom="paragraph">
              <wp:posOffset>538480</wp:posOffset>
            </wp:positionV>
            <wp:extent cx="1725930" cy="1725930"/>
            <wp:effectExtent l="0" t="0" r="7620" b="7620"/>
            <wp:wrapSquare wrapText="bothSides"/>
            <wp:docPr id="334864854" name="Picture 15" descr="Graphic showing 71% of students report previous couns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64854" name="Picture 15" descr="Graphic showing 71% of students report previous counseli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725930" cy="172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6D50">
        <w:rPr>
          <w:sz w:val="22"/>
        </w:rPr>
        <w:t xml:space="preserve">The percentage of </w:t>
      </w:r>
      <w:r w:rsidR="62AA8E7D" w:rsidRPr="68D6A55D">
        <w:rPr>
          <w:sz w:val="22"/>
        </w:rPr>
        <w:t xml:space="preserve">UW counseling clients who </w:t>
      </w:r>
      <w:r w:rsidR="62AA8E7D" w:rsidRPr="68C3CBB9">
        <w:rPr>
          <w:sz w:val="22"/>
        </w:rPr>
        <w:t xml:space="preserve">report </w:t>
      </w:r>
      <w:r w:rsidR="62AA8E7D" w:rsidRPr="68D6A55D">
        <w:rPr>
          <w:sz w:val="22"/>
        </w:rPr>
        <w:t xml:space="preserve">a prior mental health history has continued to increase and </w:t>
      </w:r>
      <w:r w:rsidR="37216F2C" w:rsidRPr="68C3CBB9">
        <w:rPr>
          <w:sz w:val="22"/>
        </w:rPr>
        <w:t>exceed</w:t>
      </w:r>
      <w:r w:rsidR="00FA1F43">
        <w:rPr>
          <w:sz w:val="22"/>
        </w:rPr>
        <w:t>s</w:t>
      </w:r>
      <w:r w:rsidR="62AA8E7D" w:rsidRPr="68D6A55D">
        <w:rPr>
          <w:sz w:val="22"/>
        </w:rPr>
        <w:t xml:space="preserve"> national average</w:t>
      </w:r>
      <w:r w:rsidR="00B01446">
        <w:rPr>
          <w:sz w:val="22"/>
        </w:rPr>
        <w:t>s</w:t>
      </w:r>
      <w:r w:rsidR="62AA8E7D" w:rsidRPr="68D6A55D">
        <w:rPr>
          <w:sz w:val="22"/>
        </w:rPr>
        <w:t>. For example, 7</w:t>
      </w:r>
      <w:r w:rsidR="2B8E37B7" w:rsidRPr="68D6A55D">
        <w:rPr>
          <w:sz w:val="22"/>
        </w:rPr>
        <w:t>1</w:t>
      </w:r>
      <w:r w:rsidR="62AA8E7D" w:rsidRPr="68D6A55D">
        <w:rPr>
          <w:sz w:val="22"/>
        </w:rPr>
        <w:t>% of UW counseling clients reported previous counseling in 2024-25, compared to 63% nationally</w:t>
      </w:r>
      <w:r w:rsidR="003C1181">
        <w:rPr>
          <w:sz w:val="22"/>
        </w:rPr>
        <w:t>;</w:t>
      </w:r>
      <w:r w:rsidR="62AA8E7D" w:rsidRPr="68D6A55D">
        <w:rPr>
          <w:sz w:val="22"/>
        </w:rPr>
        <w:t xml:space="preserve"> and 51% of clients </w:t>
      </w:r>
      <w:r w:rsidR="00B27DA7">
        <w:rPr>
          <w:sz w:val="22"/>
        </w:rPr>
        <w:t>had</w:t>
      </w:r>
      <w:r w:rsidR="62AA8E7D" w:rsidRPr="68D6A55D">
        <w:rPr>
          <w:sz w:val="22"/>
        </w:rPr>
        <w:t xml:space="preserve"> been prescribed medication for mental health, compared to 39% nationally. Self-reported safety risk indicators among clients </w:t>
      </w:r>
      <w:r w:rsidR="00B04D17">
        <w:rPr>
          <w:sz w:val="22"/>
        </w:rPr>
        <w:t xml:space="preserve">also </w:t>
      </w:r>
      <w:r w:rsidR="62AA8E7D" w:rsidRPr="68D6A55D">
        <w:rPr>
          <w:sz w:val="22"/>
        </w:rPr>
        <w:t>continue to indicate that many UW students who u</w:t>
      </w:r>
      <w:r w:rsidR="00216925">
        <w:rPr>
          <w:sz w:val="22"/>
        </w:rPr>
        <w:t>s</w:t>
      </w:r>
      <w:r w:rsidR="62AA8E7D" w:rsidRPr="68D6A55D">
        <w:rPr>
          <w:sz w:val="22"/>
        </w:rPr>
        <w:t>e counseling services experience more serious and complex mental health needs</w:t>
      </w:r>
      <w:r w:rsidR="1BE9E177" w:rsidRPr="68D6A55D">
        <w:rPr>
          <w:sz w:val="22"/>
        </w:rPr>
        <w:t>. Notably, 13%</w:t>
      </w:r>
      <w:r w:rsidR="00B25B08">
        <w:rPr>
          <w:sz w:val="22"/>
        </w:rPr>
        <w:t>, or 700,</w:t>
      </w:r>
      <w:r w:rsidR="1BE9E177" w:rsidRPr="68D6A55D">
        <w:rPr>
          <w:sz w:val="22"/>
        </w:rPr>
        <w:t xml:space="preserve"> of the </w:t>
      </w:r>
      <w:r w:rsidR="7ADE7282" w:rsidRPr="68D6A55D">
        <w:rPr>
          <w:sz w:val="22"/>
        </w:rPr>
        <w:t>students</w:t>
      </w:r>
      <w:r w:rsidR="1BE9E177" w:rsidRPr="68D6A55D">
        <w:rPr>
          <w:sz w:val="22"/>
        </w:rPr>
        <w:t xml:space="preserve"> seen </w:t>
      </w:r>
      <w:r w:rsidR="2ED64FAF" w:rsidRPr="68D6A55D">
        <w:rPr>
          <w:sz w:val="22"/>
        </w:rPr>
        <w:t>for</w:t>
      </w:r>
      <w:r w:rsidR="1BE9E177" w:rsidRPr="68D6A55D">
        <w:rPr>
          <w:sz w:val="22"/>
        </w:rPr>
        <w:t xml:space="preserve"> counseling</w:t>
      </w:r>
      <w:r w:rsidR="3F6E6364" w:rsidRPr="68D6A55D">
        <w:rPr>
          <w:sz w:val="22"/>
        </w:rPr>
        <w:t xml:space="preserve"> </w:t>
      </w:r>
      <w:r w:rsidR="685D53D7" w:rsidRPr="68D6A55D">
        <w:rPr>
          <w:sz w:val="22"/>
        </w:rPr>
        <w:t xml:space="preserve">reported </w:t>
      </w:r>
      <w:r w:rsidR="00C521E7">
        <w:rPr>
          <w:sz w:val="22"/>
        </w:rPr>
        <w:t>a history of</w:t>
      </w:r>
      <w:r w:rsidR="685D53D7" w:rsidRPr="68D6A55D">
        <w:rPr>
          <w:sz w:val="22"/>
        </w:rPr>
        <w:t xml:space="preserve"> suicide attempt</w:t>
      </w:r>
      <w:r w:rsidR="00C521E7">
        <w:rPr>
          <w:sz w:val="22"/>
        </w:rPr>
        <w:t>s</w:t>
      </w:r>
      <w:r w:rsidR="42388F85" w:rsidRPr="68C3CBB9">
        <w:rPr>
          <w:sz w:val="22"/>
        </w:rPr>
        <w:t>,</w:t>
      </w:r>
      <w:r w:rsidR="685D53D7" w:rsidRPr="68D6A55D">
        <w:rPr>
          <w:sz w:val="22"/>
        </w:rPr>
        <w:t xml:space="preserve"> and 35</w:t>
      </w:r>
      <w:r w:rsidR="5FED15C7" w:rsidRPr="68D6A55D">
        <w:rPr>
          <w:sz w:val="22"/>
        </w:rPr>
        <w:t>% (</w:t>
      </w:r>
      <w:r w:rsidR="621866BA" w:rsidRPr="68D6A55D">
        <w:rPr>
          <w:sz w:val="22"/>
        </w:rPr>
        <w:t xml:space="preserve">1,855) </w:t>
      </w:r>
      <w:r w:rsidR="685D53D7" w:rsidRPr="68D6A55D">
        <w:rPr>
          <w:sz w:val="22"/>
        </w:rPr>
        <w:t xml:space="preserve">indicated they had seriously considered suicide. </w:t>
      </w:r>
      <w:r w:rsidR="00EB5D6E" w:rsidRPr="68D6A55D">
        <w:rPr>
          <w:sz w:val="22"/>
        </w:rPr>
        <w:t>(</w:t>
      </w:r>
      <w:r w:rsidR="00EB5D6E">
        <w:rPr>
          <w:sz w:val="22"/>
        </w:rPr>
        <w:t>S</w:t>
      </w:r>
      <w:r w:rsidR="00EB5D6E" w:rsidRPr="68D6A55D">
        <w:rPr>
          <w:sz w:val="22"/>
        </w:rPr>
        <w:t xml:space="preserve">ee Appendix </w:t>
      </w:r>
      <w:r w:rsidR="00EB5D6E">
        <w:rPr>
          <w:sz w:val="22"/>
        </w:rPr>
        <w:t>4</w:t>
      </w:r>
      <w:r w:rsidR="00EB5D6E" w:rsidRPr="68D6A55D">
        <w:rPr>
          <w:sz w:val="22"/>
        </w:rPr>
        <w:t xml:space="preserve">, pp. </w:t>
      </w:r>
      <w:r w:rsidR="00EB5D6E">
        <w:rPr>
          <w:sz w:val="22"/>
        </w:rPr>
        <w:t>39-40.</w:t>
      </w:r>
      <w:r w:rsidR="00EB5D6E" w:rsidRPr="68D6A55D">
        <w:rPr>
          <w:sz w:val="22"/>
        </w:rPr>
        <w:t>)</w:t>
      </w:r>
      <w:r w:rsidR="00EB5D6E">
        <w:rPr>
          <w:sz w:val="22"/>
        </w:rPr>
        <w:t xml:space="preserve"> </w:t>
      </w:r>
      <w:r w:rsidR="008113E2">
        <w:rPr>
          <w:sz w:val="22"/>
        </w:rPr>
        <w:t xml:space="preserve">With high </w:t>
      </w:r>
      <w:r w:rsidR="009E4A78">
        <w:rPr>
          <w:sz w:val="22"/>
        </w:rPr>
        <w:t>percentages</w:t>
      </w:r>
      <w:r w:rsidR="008113E2">
        <w:rPr>
          <w:sz w:val="22"/>
        </w:rPr>
        <w:t xml:space="preserve"> of students in the general population reporting a history of anxiety (</w:t>
      </w:r>
      <w:r w:rsidR="00BE5B14">
        <w:rPr>
          <w:sz w:val="22"/>
        </w:rPr>
        <w:t>39%) and depression (</w:t>
      </w:r>
      <w:r w:rsidR="00C45242">
        <w:rPr>
          <w:sz w:val="22"/>
        </w:rPr>
        <w:t>30%) diagnoses (</w:t>
      </w:r>
      <w:r w:rsidR="006C08B3">
        <w:rPr>
          <w:sz w:val="22"/>
        </w:rPr>
        <w:t>American College Health Assessment</w:t>
      </w:r>
      <w:r w:rsidR="00C45242">
        <w:rPr>
          <w:sz w:val="22"/>
        </w:rPr>
        <w:t xml:space="preserve">, 2024), </w:t>
      </w:r>
      <w:r w:rsidR="00845CD4">
        <w:rPr>
          <w:sz w:val="22"/>
        </w:rPr>
        <w:t xml:space="preserve">the combined data </w:t>
      </w:r>
      <w:r w:rsidR="62AA8E7D" w:rsidRPr="68D6A55D">
        <w:rPr>
          <w:sz w:val="22"/>
        </w:rPr>
        <w:t>underscore</w:t>
      </w:r>
      <w:r w:rsidR="5DC55DF1" w:rsidRPr="68D6A55D">
        <w:rPr>
          <w:sz w:val="22"/>
        </w:rPr>
        <w:t>s</w:t>
      </w:r>
      <w:r w:rsidR="62AA8E7D" w:rsidRPr="68D6A55D">
        <w:rPr>
          <w:sz w:val="22"/>
        </w:rPr>
        <w:t xml:space="preserve"> the continued importance of providing </w:t>
      </w:r>
      <w:r w:rsidR="00030E5A" w:rsidRPr="68D6A55D">
        <w:rPr>
          <w:sz w:val="22"/>
        </w:rPr>
        <w:t>accessible</w:t>
      </w:r>
      <w:r w:rsidR="00030E5A">
        <w:rPr>
          <w:sz w:val="22"/>
        </w:rPr>
        <w:t>,</w:t>
      </w:r>
      <w:r w:rsidR="00030E5A" w:rsidRPr="68D6A55D">
        <w:rPr>
          <w:sz w:val="22"/>
        </w:rPr>
        <w:t xml:space="preserve"> </w:t>
      </w:r>
      <w:r w:rsidR="03D03CF7" w:rsidRPr="68D6A55D">
        <w:rPr>
          <w:sz w:val="22"/>
        </w:rPr>
        <w:t>high</w:t>
      </w:r>
      <w:r w:rsidR="63199DDF" w:rsidRPr="68D6A55D">
        <w:rPr>
          <w:sz w:val="22"/>
        </w:rPr>
        <w:t xml:space="preserve">-quality </w:t>
      </w:r>
      <w:r w:rsidR="7837039F" w:rsidRPr="68D6A55D">
        <w:rPr>
          <w:sz w:val="22"/>
        </w:rPr>
        <w:t>mental</w:t>
      </w:r>
      <w:r w:rsidR="0CCD13E4" w:rsidRPr="68D6A55D">
        <w:rPr>
          <w:sz w:val="22"/>
        </w:rPr>
        <w:t xml:space="preserve"> health counseling to enhance the well-being and safety of individual students and their university communities</w:t>
      </w:r>
      <w:r w:rsidR="00BF64D4">
        <w:rPr>
          <w:sz w:val="22"/>
        </w:rPr>
        <w:t xml:space="preserve">. </w:t>
      </w:r>
    </w:p>
    <w:p w14:paraId="596CC56A" w14:textId="2100B0D2" w:rsidR="005D41F6" w:rsidRPr="00313E0F" w:rsidRDefault="005D41F6" w:rsidP="006E05FF">
      <w:pPr>
        <w:pStyle w:val="Heading2"/>
        <w:spacing w:before="0"/>
      </w:pPr>
      <w:bookmarkStart w:id="34" w:name="_Toc212120102"/>
      <w:bookmarkStart w:id="35" w:name="_Toc213152753"/>
      <w:r>
        <w:t>DRUG &amp; ALCOHOL USE/MISUSE HISTORY</w:t>
      </w:r>
      <w:bookmarkEnd w:id="34"/>
      <w:bookmarkEnd w:id="35"/>
    </w:p>
    <w:p w14:paraId="4EB00C20" w14:textId="15289A4E" w:rsidR="009C08B6" w:rsidRDefault="005B032F" w:rsidP="006E05FF">
      <w:pPr>
        <w:spacing w:before="0" w:after="160" w:line="259" w:lineRule="auto"/>
        <w:rPr>
          <w:sz w:val="22"/>
        </w:rPr>
      </w:pPr>
      <w:r w:rsidRPr="063AC269">
        <w:rPr>
          <w:sz w:val="22"/>
        </w:rPr>
        <w:t xml:space="preserve">The prevalence of problematic alcohol use among </w:t>
      </w:r>
      <w:r w:rsidR="00663463">
        <w:rPr>
          <w:sz w:val="22"/>
        </w:rPr>
        <w:t>students seeking</w:t>
      </w:r>
      <w:r w:rsidR="00AE5CE1">
        <w:rPr>
          <w:sz w:val="22"/>
        </w:rPr>
        <w:t xml:space="preserve"> </w:t>
      </w:r>
      <w:r w:rsidR="00663463">
        <w:rPr>
          <w:sz w:val="22"/>
        </w:rPr>
        <w:t>counseling</w:t>
      </w:r>
      <w:r w:rsidRPr="063AC269">
        <w:rPr>
          <w:sz w:val="22"/>
        </w:rPr>
        <w:t xml:space="preserve"> has </w:t>
      </w:r>
      <w:r w:rsidR="008548CB">
        <w:rPr>
          <w:sz w:val="22"/>
        </w:rPr>
        <w:t>fluctuated only slightly</w:t>
      </w:r>
      <w:r w:rsidRPr="063AC269">
        <w:rPr>
          <w:sz w:val="22"/>
        </w:rPr>
        <w:t xml:space="preserve"> over the last several years, impacting approximately 2</w:t>
      </w:r>
      <w:r w:rsidR="4616B2E1" w:rsidRPr="063AC269">
        <w:rPr>
          <w:sz w:val="22"/>
        </w:rPr>
        <w:t>2</w:t>
      </w:r>
      <w:r w:rsidRPr="063AC269">
        <w:rPr>
          <w:sz w:val="22"/>
        </w:rPr>
        <w:t xml:space="preserve">% of </w:t>
      </w:r>
      <w:r w:rsidR="00596A07">
        <w:rPr>
          <w:sz w:val="22"/>
        </w:rPr>
        <w:t>clients</w:t>
      </w:r>
      <w:r w:rsidR="005E1DA5">
        <w:rPr>
          <w:sz w:val="22"/>
        </w:rPr>
        <w:t xml:space="preserve"> in 2024-25</w:t>
      </w:r>
      <w:r w:rsidRPr="063AC269">
        <w:rPr>
          <w:sz w:val="22"/>
        </w:rPr>
        <w:t xml:space="preserve">. Since </w:t>
      </w:r>
      <w:r w:rsidR="00D43219">
        <w:rPr>
          <w:sz w:val="22"/>
        </w:rPr>
        <w:t>this report</w:t>
      </w:r>
      <w:r w:rsidRPr="063AC269">
        <w:rPr>
          <w:sz w:val="22"/>
        </w:rPr>
        <w:t xml:space="preserve"> started </w:t>
      </w:r>
      <w:r w:rsidR="001F6EE3">
        <w:rPr>
          <w:sz w:val="22"/>
        </w:rPr>
        <w:t>sharing</w:t>
      </w:r>
      <w:r w:rsidRPr="063AC269">
        <w:rPr>
          <w:sz w:val="22"/>
        </w:rPr>
        <w:t xml:space="preserve"> data on substance use, there has been continued growth in the </w:t>
      </w:r>
      <w:r w:rsidR="00AE5CE1">
        <w:rPr>
          <w:sz w:val="22"/>
        </w:rPr>
        <w:t>percentage</w:t>
      </w:r>
      <w:r w:rsidRPr="063AC269">
        <w:rPr>
          <w:sz w:val="22"/>
        </w:rPr>
        <w:t xml:space="preserve"> of students </w:t>
      </w:r>
      <w:r w:rsidR="00923AC4">
        <w:rPr>
          <w:sz w:val="22"/>
        </w:rPr>
        <w:t>using</w:t>
      </w:r>
      <w:r w:rsidRPr="063AC269">
        <w:rPr>
          <w:sz w:val="22"/>
        </w:rPr>
        <w:t xml:space="preserve"> marijuana</w:t>
      </w:r>
      <w:r w:rsidR="00C81CD0">
        <w:rPr>
          <w:sz w:val="22"/>
        </w:rPr>
        <w:t>, which was reported by 22% of students this year</w:t>
      </w:r>
      <w:r w:rsidRPr="063AC269">
        <w:rPr>
          <w:sz w:val="22"/>
        </w:rPr>
        <w:t>. UW university counseling centers provide screening and support services for students who show evidence of misuse of alcohol or other drugs, but they generally do not provide primary alcohol and other drug treatment</w:t>
      </w:r>
      <w:r w:rsidR="00907C4E">
        <w:rPr>
          <w:sz w:val="22"/>
        </w:rPr>
        <w:t xml:space="preserve">. </w:t>
      </w:r>
      <w:r w:rsidRPr="063AC269">
        <w:rPr>
          <w:sz w:val="22"/>
        </w:rPr>
        <w:t>(</w:t>
      </w:r>
      <w:r w:rsidR="00907C4E">
        <w:rPr>
          <w:sz w:val="22"/>
        </w:rPr>
        <w:t>S</w:t>
      </w:r>
      <w:r w:rsidRPr="063AC269">
        <w:rPr>
          <w:sz w:val="22"/>
        </w:rPr>
        <w:t xml:space="preserve">ee Appendix 4, pp. </w:t>
      </w:r>
      <w:r w:rsidR="00F54EE9">
        <w:rPr>
          <w:sz w:val="22"/>
        </w:rPr>
        <w:t>39-40</w:t>
      </w:r>
      <w:r w:rsidR="00B83094">
        <w:rPr>
          <w:sz w:val="22"/>
        </w:rPr>
        <w:t>.</w:t>
      </w:r>
      <w:r w:rsidRPr="063AC269">
        <w:rPr>
          <w:sz w:val="22"/>
        </w:rPr>
        <w:t>)</w:t>
      </w:r>
    </w:p>
    <w:p w14:paraId="4A89E614" w14:textId="14AFE4C6" w:rsidR="005D41F6" w:rsidRPr="000211A7" w:rsidRDefault="006E05FF" w:rsidP="006E05FF">
      <w:pPr>
        <w:pStyle w:val="Heading2"/>
        <w:spacing w:before="0"/>
        <w:rPr>
          <w:sz w:val="22"/>
        </w:rPr>
      </w:pPr>
      <w:bookmarkStart w:id="36" w:name="_Toc212120103"/>
      <w:bookmarkStart w:id="37" w:name="_Toc213152754"/>
      <w:r>
        <w:rPr>
          <w:noProof/>
          <w:sz w:val="22"/>
        </w:rPr>
        <w:drawing>
          <wp:anchor distT="182880" distB="182880" distL="182880" distR="182880" simplePos="0" relativeHeight="251658262" behindDoc="0" locked="0" layoutInCell="1" allowOverlap="1" wp14:anchorId="3A65EA97" wp14:editId="5E490026">
            <wp:simplePos x="0" y="0"/>
            <wp:positionH relativeFrom="margin">
              <wp:align>right</wp:align>
            </wp:positionH>
            <wp:positionV relativeFrom="paragraph">
              <wp:posOffset>105303</wp:posOffset>
            </wp:positionV>
            <wp:extent cx="1817370" cy="1978025"/>
            <wp:effectExtent l="0" t="0" r="0" b="3175"/>
            <wp:wrapSquare wrapText="bothSides"/>
            <wp:docPr id="5928938" name="Picture 18" descr="Graphic showing 86% of students reported improvements on their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938" name="Picture 18" descr="Graphic showing 86% of students reported improvements on their issues"/>
                    <pic:cNvPicPr>
                      <a:picLocks noChangeAspect="1" noChangeArrowheads="1"/>
                    </pic:cNvPicPr>
                  </pic:nvPicPr>
                  <pic:blipFill rotWithShape="1">
                    <a:blip r:embed="rId25">
                      <a:extLst>
                        <a:ext uri="{28A0092B-C50C-407E-A947-70E740481C1C}">
                          <a14:useLocalDpi xmlns:a14="http://schemas.microsoft.com/office/drawing/2010/main" val="0"/>
                        </a:ext>
                      </a:extLst>
                    </a:blip>
                    <a:srcRect t="19732" b="7708"/>
                    <a:stretch/>
                  </pic:blipFill>
                  <pic:spPr bwMode="auto">
                    <a:xfrm>
                      <a:off x="0" y="0"/>
                      <a:ext cx="1817370" cy="1978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41F6">
        <w:t>MENTAL HEALTH OUTCOMES</w:t>
      </w:r>
      <w:bookmarkEnd w:id="36"/>
      <w:bookmarkEnd w:id="37"/>
    </w:p>
    <w:p w14:paraId="4EF741EB" w14:textId="4E842E01" w:rsidR="000211A7" w:rsidRDefault="003F6277" w:rsidP="006E05FF">
      <w:pPr>
        <w:spacing w:before="0" w:line="259" w:lineRule="auto"/>
        <w:rPr>
          <w:sz w:val="22"/>
        </w:rPr>
      </w:pPr>
      <w:r w:rsidRPr="063AC269">
        <w:rPr>
          <w:sz w:val="22"/>
        </w:rPr>
        <w:t xml:space="preserve">Students continue to experience improvements in multiple areas of functioning </w:t>
      </w:r>
      <w:r w:rsidR="00013598">
        <w:rPr>
          <w:sz w:val="22"/>
        </w:rPr>
        <w:t>due to their participation</w:t>
      </w:r>
      <w:r w:rsidRPr="063AC269">
        <w:rPr>
          <w:sz w:val="22"/>
        </w:rPr>
        <w:t xml:space="preserve"> in counseling. Data from post-counseling surveys this year </w:t>
      </w:r>
      <w:r w:rsidR="00B14542">
        <w:rPr>
          <w:sz w:val="22"/>
        </w:rPr>
        <w:t>show</w:t>
      </w:r>
      <w:r w:rsidR="00037E74">
        <w:rPr>
          <w:sz w:val="22"/>
        </w:rPr>
        <w:t>ed</w:t>
      </w:r>
      <w:r w:rsidR="00B14542">
        <w:rPr>
          <w:sz w:val="22"/>
        </w:rPr>
        <w:t xml:space="preserve"> students reporting</w:t>
      </w:r>
      <w:r w:rsidRPr="063AC269">
        <w:rPr>
          <w:sz w:val="22"/>
        </w:rPr>
        <w:t xml:space="preserve"> improvements in </w:t>
      </w:r>
      <w:r w:rsidR="2BFA5576" w:rsidRPr="063AC269">
        <w:rPr>
          <w:sz w:val="22"/>
        </w:rPr>
        <w:t xml:space="preserve">specific issues for which </w:t>
      </w:r>
      <w:r w:rsidR="00B14542">
        <w:rPr>
          <w:sz w:val="22"/>
        </w:rPr>
        <w:t>they</w:t>
      </w:r>
      <w:r w:rsidR="2BFA5576" w:rsidRPr="063AC269">
        <w:rPr>
          <w:sz w:val="22"/>
        </w:rPr>
        <w:t xml:space="preserve"> sought</w:t>
      </w:r>
      <w:r w:rsidRPr="063AC269">
        <w:rPr>
          <w:sz w:val="22"/>
        </w:rPr>
        <w:t xml:space="preserve"> </w:t>
      </w:r>
      <w:r w:rsidR="6327B138" w:rsidRPr="68C3CBB9">
        <w:rPr>
          <w:sz w:val="22"/>
        </w:rPr>
        <w:t xml:space="preserve">help </w:t>
      </w:r>
      <w:r w:rsidRPr="063AC269">
        <w:rPr>
          <w:sz w:val="22"/>
        </w:rPr>
        <w:t>(</w:t>
      </w:r>
      <w:r w:rsidR="0769CF3F" w:rsidRPr="063AC269">
        <w:rPr>
          <w:sz w:val="22"/>
        </w:rPr>
        <w:t>86</w:t>
      </w:r>
      <w:r w:rsidRPr="063AC269">
        <w:rPr>
          <w:sz w:val="22"/>
        </w:rPr>
        <w:t>% of clients), feeling better prepared to address future concerns and achieve goals (8</w:t>
      </w:r>
      <w:r w:rsidR="401CC367" w:rsidRPr="063AC269">
        <w:rPr>
          <w:sz w:val="22"/>
        </w:rPr>
        <w:t>1</w:t>
      </w:r>
      <w:r w:rsidRPr="063AC269">
        <w:rPr>
          <w:sz w:val="22"/>
        </w:rPr>
        <w:t xml:space="preserve">%), and </w:t>
      </w:r>
      <w:r w:rsidR="7587ACD8" w:rsidRPr="063AC269">
        <w:rPr>
          <w:sz w:val="22"/>
        </w:rPr>
        <w:t>starting to live a healthier lifestyle</w:t>
      </w:r>
      <w:r w:rsidRPr="063AC269">
        <w:rPr>
          <w:sz w:val="22"/>
        </w:rPr>
        <w:t xml:space="preserve"> </w:t>
      </w:r>
      <w:r w:rsidR="00B14542">
        <w:rPr>
          <w:sz w:val="22"/>
        </w:rPr>
        <w:t>in one or more area</w:t>
      </w:r>
      <w:r w:rsidR="00151B2E">
        <w:rPr>
          <w:sz w:val="22"/>
        </w:rPr>
        <w:t>s</w:t>
      </w:r>
      <w:r w:rsidRPr="063AC269">
        <w:rPr>
          <w:sz w:val="22"/>
        </w:rPr>
        <w:t xml:space="preserve"> (</w:t>
      </w:r>
      <w:r w:rsidR="4D651EC9" w:rsidRPr="063AC269">
        <w:rPr>
          <w:sz w:val="22"/>
        </w:rPr>
        <w:t>72</w:t>
      </w:r>
      <w:r w:rsidRPr="063AC269">
        <w:rPr>
          <w:sz w:val="22"/>
        </w:rPr>
        <w:t>%).</w:t>
      </w:r>
      <w:r w:rsidR="1CAD6D1F" w:rsidRPr="68C3CBB9">
        <w:rPr>
          <w:sz w:val="22"/>
        </w:rPr>
        <w:t xml:space="preserve"> </w:t>
      </w:r>
      <w:r w:rsidR="00FD1EE9">
        <w:rPr>
          <w:sz w:val="22"/>
        </w:rPr>
        <w:t>Over three-fourths (77%</w:t>
      </w:r>
      <w:r w:rsidR="00D26A6E">
        <w:rPr>
          <w:sz w:val="22"/>
        </w:rPr>
        <w:t xml:space="preserve">) </w:t>
      </w:r>
      <w:r w:rsidR="001F3EC7">
        <w:rPr>
          <w:sz w:val="22"/>
        </w:rPr>
        <w:t>of counseling clients reported improved well</w:t>
      </w:r>
      <w:r w:rsidR="00766A83">
        <w:rPr>
          <w:sz w:val="22"/>
        </w:rPr>
        <w:t>-</w:t>
      </w:r>
      <w:r w:rsidR="001F3EC7">
        <w:rPr>
          <w:sz w:val="22"/>
        </w:rPr>
        <w:t xml:space="preserve">being </w:t>
      </w:r>
      <w:r w:rsidR="00C46568">
        <w:rPr>
          <w:sz w:val="22"/>
        </w:rPr>
        <w:t>due to counseling</w:t>
      </w:r>
      <w:r w:rsidR="00907C4E">
        <w:rPr>
          <w:sz w:val="22"/>
        </w:rPr>
        <w:t>.</w:t>
      </w:r>
      <w:r w:rsidRPr="063AC269">
        <w:rPr>
          <w:sz w:val="22"/>
        </w:rPr>
        <w:t xml:space="preserve"> </w:t>
      </w:r>
      <w:r w:rsidR="00907C4E">
        <w:rPr>
          <w:sz w:val="22"/>
        </w:rPr>
        <w:t>(</w:t>
      </w:r>
      <w:r w:rsidR="000359E4">
        <w:rPr>
          <w:sz w:val="22"/>
        </w:rPr>
        <w:t>S</w:t>
      </w:r>
      <w:r w:rsidR="00245365">
        <w:rPr>
          <w:sz w:val="22"/>
        </w:rPr>
        <w:t xml:space="preserve">ee Appendix 5, pp. </w:t>
      </w:r>
      <w:r w:rsidR="000359E4">
        <w:rPr>
          <w:sz w:val="22"/>
        </w:rPr>
        <w:t>41-42</w:t>
      </w:r>
      <w:r w:rsidR="00766A83">
        <w:rPr>
          <w:sz w:val="22"/>
        </w:rPr>
        <w:t>.</w:t>
      </w:r>
      <w:r w:rsidR="00245365">
        <w:rPr>
          <w:sz w:val="22"/>
        </w:rPr>
        <w:t>)</w:t>
      </w:r>
    </w:p>
    <w:p w14:paraId="34288B89" w14:textId="1805C563" w:rsidR="005D41F6" w:rsidRPr="00313E0F" w:rsidRDefault="005D41F6" w:rsidP="005D41F6">
      <w:pPr>
        <w:pStyle w:val="Heading2"/>
      </w:pPr>
      <w:bookmarkStart w:id="38" w:name="_Toc212120104"/>
      <w:bookmarkStart w:id="39" w:name="_Toc213152755"/>
      <w:r>
        <w:t>ACADEMIC OUTCOMES</w:t>
      </w:r>
      <w:bookmarkEnd w:id="38"/>
      <w:bookmarkEnd w:id="39"/>
    </w:p>
    <w:p w14:paraId="57BBE3C3" w14:textId="00279829" w:rsidR="00DF24AE" w:rsidRDefault="006E05FF" w:rsidP="00F43186">
      <w:pPr>
        <w:spacing w:before="0" w:after="160" w:line="259" w:lineRule="auto"/>
        <w:rPr>
          <w:sz w:val="22"/>
        </w:rPr>
      </w:pPr>
      <w:r>
        <w:rPr>
          <w:noProof/>
          <w:sz w:val="22"/>
        </w:rPr>
        <w:drawing>
          <wp:anchor distT="91440" distB="182880" distL="182880" distR="182880" simplePos="0" relativeHeight="251658263" behindDoc="0" locked="0" layoutInCell="1" allowOverlap="1" wp14:anchorId="2A22E8B6" wp14:editId="73427713">
            <wp:simplePos x="0" y="0"/>
            <wp:positionH relativeFrom="margin">
              <wp:posOffset>3718618</wp:posOffset>
            </wp:positionH>
            <wp:positionV relativeFrom="page">
              <wp:posOffset>1816011</wp:posOffset>
            </wp:positionV>
            <wp:extent cx="2570480" cy="1860550"/>
            <wp:effectExtent l="0" t="0" r="1270" b="6350"/>
            <wp:wrapSquare wrapText="bothSides"/>
            <wp:docPr id="1702767189" name="Picture 19" descr="Graphic showing 84% retention rate and $22 million in saved tuition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67189" name="Picture 19" descr="Graphic showing 84% retention rate and $22 million in saved tuition revenue"/>
                    <pic:cNvPicPr>
                      <a:picLocks noChangeAspect="1" noChangeArrowheads="1"/>
                    </pic:cNvPicPr>
                  </pic:nvPicPr>
                  <pic:blipFill>
                    <a:blip r:embed="rId26" cstate="print">
                      <a:extLst>
                        <a:ext uri="{28A0092B-C50C-407E-A947-70E740481C1C}">
                          <a14:useLocalDpi xmlns:a14="http://schemas.microsoft.com/office/drawing/2010/main" val="0"/>
                        </a:ext>
                      </a:extLst>
                    </a:blip>
                    <a:srcRect l="3915" r="3915"/>
                    <a:stretch>
                      <a:fillRect/>
                    </a:stretch>
                  </pic:blipFill>
                  <pic:spPr bwMode="auto">
                    <a:xfrm>
                      <a:off x="0" y="0"/>
                      <a:ext cx="2570480" cy="1860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4996BAE5" w:rsidRPr="68D6A55D">
        <w:rPr>
          <w:sz w:val="22"/>
        </w:rPr>
        <w:t xml:space="preserve">Students struggling with their academics or thinking of leaving school prior to </w:t>
      </w:r>
      <w:r w:rsidR="00C20E86">
        <w:rPr>
          <w:sz w:val="22"/>
        </w:rPr>
        <w:t>using</w:t>
      </w:r>
      <w:r w:rsidR="4996BAE5" w:rsidRPr="68D6A55D">
        <w:rPr>
          <w:sz w:val="22"/>
        </w:rPr>
        <w:t xml:space="preserve"> counseling continue to report that counseling helped </w:t>
      </w:r>
      <w:r w:rsidR="005224A6">
        <w:rPr>
          <w:sz w:val="22"/>
        </w:rPr>
        <w:t>them</w:t>
      </w:r>
      <w:r w:rsidR="008F3A97">
        <w:rPr>
          <w:sz w:val="22"/>
        </w:rPr>
        <w:t xml:space="preserve"> </w:t>
      </w:r>
      <w:r w:rsidR="4996BAE5" w:rsidRPr="68D6A55D">
        <w:rPr>
          <w:sz w:val="22"/>
        </w:rPr>
        <w:t>improve their academic performance and remain enrolled, consistent with research connecting emotional well-being to GPA, retention</w:t>
      </w:r>
      <w:r w:rsidR="0034614A">
        <w:rPr>
          <w:sz w:val="22"/>
        </w:rPr>
        <w:t>,</w:t>
      </w:r>
      <w:r w:rsidR="4996BAE5" w:rsidRPr="68D6A55D">
        <w:rPr>
          <w:sz w:val="22"/>
        </w:rPr>
        <w:t xml:space="preserve"> and graduation (</w:t>
      </w:r>
      <w:proofErr w:type="spellStart"/>
      <w:r w:rsidR="4996BAE5" w:rsidRPr="68D6A55D">
        <w:rPr>
          <w:sz w:val="22"/>
        </w:rPr>
        <w:t>Levines</w:t>
      </w:r>
      <w:proofErr w:type="spellEnd"/>
      <w:r w:rsidR="4996BAE5" w:rsidRPr="68D6A55D">
        <w:rPr>
          <w:sz w:val="22"/>
        </w:rPr>
        <w:t>, 2024). Among the 3</w:t>
      </w:r>
      <w:r w:rsidR="267AB83F" w:rsidRPr="68D6A55D">
        <w:rPr>
          <w:sz w:val="22"/>
        </w:rPr>
        <w:t>2</w:t>
      </w:r>
      <w:r w:rsidR="4996BAE5" w:rsidRPr="68D6A55D">
        <w:rPr>
          <w:sz w:val="22"/>
        </w:rPr>
        <w:t xml:space="preserve">% of </w:t>
      </w:r>
      <w:r w:rsidR="00634681">
        <w:rPr>
          <w:sz w:val="22"/>
        </w:rPr>
        <w:t>clients</w:t>
      </w:r>
      <w:r w:rsidR="4996BAE5" w:rsidRPr="68D6A55D">
        <w:rPr>
          <w:sz w:val="22"/>
        </w:rPr>
        <w:t xml:space="preserve"> who reported struggling academically prior to counseling, </w:t>
      </w:r>
      <w:r w:rsidR="5FB4E7C0" w:rsidRPr="68D6A55D">
        <w:rPr>
          <w:sz w:val="22"/>
        </w:rPr>
        <w:t>66</w:t>
      </w:r>
      <w:r w:rsidR="4996BAE5" w:rsidRPr="68D6A55D">
        <w:rPr>
          <w:sz w:val="22"/>
        </w:rPr>
        <w:t xml:space="preserve">% reported improved focus on their </w:t>
      </w:r>
      <w:r w:rsidR="00D90568">
        <w:rPr>
          <w:sz w:val="22"/>
        </w:rPr>
        <w:t>coursework</w:t>
      </w:r>
      <w:r w:rsidR="4996BAE5" w:rsidRPr="68D6A55D">
        <w:rPr>
          <w:sz w:val="22"/>
        </w:rPr>
        <w:t xml:space="preserve"> and </w:t>
      </w:r>
      <w:r w:rsidR="790F351E" w:rsidRPr="68D6A55D">
        <w:rPr>
          <w:sz w:val="22"/>
        </w:rPr>
        <w:t>63</w:t>
      </w:r>
      <w:r w:rsidR="4996BAE5" w:rsidRPr="68D6A55D">
        <w:rPr>
          <w:sz w:val="22"/>
        </w:rPr>
        <w:t xml:space="preserve">% reported improved academic performance. Of the </w:t>
      </w:r>
      <w:r w:rsidR="00B806D6">
        <w:rPr>
          <w:sz w:val="22"/>
        </w:rPr>
        <w:t>19</w:t>
      </w:r>
      <w:r w:rsidR="4996BAE5" w:rsidRPr="68D6A55D">
        <w:rPr>
          <w:sz w:val="22"/>
        </w:rPr>
        <w:t>% who reported thinking of leaving school prior to counseling, 8</w:t>
      </w:r>
      <w:r w:rsidR="48072F1D" w:rsidRPr="68D6A55D">
        <w:rPr>
          <w:sz w:val="22"/>
        </w:rPr>
        <w:t>4</w:t>
      </w:r>
      <w:r w:rsidR="4996BAE5" w:rsidRPr="68D6A55D">
        <w:rPr>
          <w:sz w:val="22"/>
        </w:rPr>
        <w:t>% indicated counseling helped them remain in school</w:t>
      </w:r>
      <w:r w:rsidR="00C82A99">
        <w:rPr>
          <w:sz w:val="22"/>
        </w:rPr>
        <w:t xml:space="preserve">—the highest </w:t>
      </w:r>
      <w:r w:rsidR="001607A3">
        <w:rPr>
          <w:sz w:val="22"/>
        </w:rPr>
        <w:t>percentage in 13 years</w:t>
      </w:r>
      <w:r w:rsidR="4996BAE5" w:rsidRPr="68D6A55D">
        <w:rPr>
          <w:sz w:val="22"/>
        </w:rPr>
        <w:t>. This represents an estimated 2,</w:t>
      </w:r>
      <w:r w:rsidR="000859D8">
        <w:rPr>
          <w:sz w:val="22"/>
        </w:rPr>
        <w:t>222</w:t>
      </w:r>
      <w:r w:rsidR="4996BAE5" w:rsidRPr="68D6A55D">
        <w:rPr>
          <w:sz w:val="22"/>
        </w:rPr>
        <w:t xml:space="preserve"> students across the Universities of Wisconsin that counseling centers helped retain in </w:t>
      </w:r>
      <w:r w:rsidR="4996BAE5">
        <w:rPr>
          <w:sz w:val="22"/>
        </w:rPr>
        <w:t>2024</w:t>
      </w:r>
      <w:r w:rsidR="00CF4A97">
        <w:rPr>
          <w:sz w:val="22"/>
        </w:rPr>
        <w:t>-25</w:t>
      </w:r>
      <w:r w:rsidR="4996BAE5" w:rsidRPr="68D6A55D">
        <w:rPr>
          <w:sz w:val="22"/>
        </w:rPr>
        <w:t xml:space="preserve">, accounting for </w:t>
      </w:r>
      <w:r w:rsidR="006633BE">
        <w:rPr>
          <w:sz w:val="22"/>
        </w:rPr>
        <w:t>approximately</w:t>
      </w:r>
      <w:r w:rsidR="4996BAE5" w:rsidRPr="68D6A55D">
        <w:rPr>
          <w:sz w:val="22"/>
        </w:rPr>
        <w:t xml:space="preserve"> $2</w:t>
      </w:r>
      <w:r w:rsidR="006633BE">
        <w:rPr>
          <w:sz w:val="22"/>
        </w:rPr>
        <w:t>2</w:t>
      </w:r>
      <w:r w:rsidR="4996BAE5" w:rsidRPr="68D6A55D">
        <w:rPr>
          <w:sz w:val="22"/>
        </w:rPr>
        <w:t xml:space="preserve"> million in saved tuition revenue</w:t>
      </w:r>
      <w:r w:rsidR="007C5554">
        <w:rPr>
          <w:sz w:val="22"/>
        </w:rPr>
        <w:t xml:space="preserve"> (based on average in-state tuition</w:t>
      </w:r>
      <w:r w:rsidR="000359E4">
        <w:rPr>
          <w:sz w:val="22"/>
        </w:rPr>
        <w:t>). (S</w:t>
      </w:r>
      <w:r w:rsidR="4996BAE5" w:rsidRPr="68D6A55D">
        <w:rPr>
          <w:sz w:val="22"/>
        </w:rPr>
        <w:t xml:space="preserve">ee Appendix 5, pp. </w:t>
      </w:r>
      <w:r w:rsidR="000359E4">
        <w:rPr>
          <w:sz w:val="22"/>
        </w:rPr>
        <w:t>43-45</w:t>
      </w:r>
      <w:r w:rsidR="00A716D1">
        <w:rPr>
          <w:sz w:val="22"/>
        </w:rPr>
        <w:t>.</w:t>
      </w:r>
      <w:r w:rsidR="4996BAE5" w:rsidRPr="68D6A55D">
        <w:rPr>
          <w:sz w:val="22"/>
        </w:rPr>
        <w:t>)</w:t>
      </w:r>
    </w:p>
    <w:p w14:paraId="55D4E1D7" w14:textId="6BAED358" w:rsidR="005D41F6" w:rsidRPr="00313E0F" w:rsidRDefault="005D41F6" w:rsidP="00147963">
      <w:pPr>
        <w:pStyle w:val="Heading2"/>
        <w:spacing w:before="0"/>
      </w:pPr>
      <w:bookmarkStart w:id="40" w:name="_Toc212120105"/>
      <w:bookmarkStart w:id="41" w:name="_Toc213152756"/>
      <w:r>
        <w:t>CLIENT SATISFACTION</w:t>
      </w:r>
      <w:bookmarkEnd w:id="40"/>
      <w:bookmarkEnd w:id="41"/>
    </w:p>
    <w:p w14:paraId="7153A005" w14:textId="2C5CA4E9" w:rsidR="005D41F6" w:rsidRDefault="0065540A" w:rsidP="3C7C5AED">
      <w:pPr>
        <w:spacing w:before="0" w:after="160" w:line="259" w:lineRule="auto"/>
        <w:rPr>
          <w:sz w:val="22"/>
        </w:rPr>
      </w:pPr>
      <w:r>
        <w:rPr>
          <w:noProof/>
          <w:sz w:val="22"/>
        </w:rPr>
        <w:drawing>
          <wp:anchor distT="0" distB="0" distL="114300" distR="114300" simplePos="0" relativeHeight="251658264" behindDoc="0" locked="0" layoutInCell="1" allowOverlap="1" wp14:anchorId="119A2C85" wp14:editId="0DB5D397">
            <wp:simplePos x="0" y="0"/>
            <wp:positionH relativeFrom="margin">
              <wp:posOffset>4405337</wp:posOffset>
            </wp:positionH>
            <wp:positionV relativeFrom="paragraph">
              <wp:posOffset>171450</wp:posOffset>
            </wp:positionV>
            <wp:extent cx="1764030" cy="2303780"/>
            <wp:effectExtent l="0" t="0" r="7620" b="1270"/>
            <wp:wrapSquare wrapText="bothSides"/>
            <wp:docPr id="1766285707" name="Picture 21" descr="Graphic showing 96% of students would recommend counseling services to a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85707" name="Picture 21" descr="Graphic showing 96% of students would recommend counseling services to a frien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2938"/>
                    <a:stretch/>
                  </pic:blipFill>
                  <pic:spPr bwMode="auto">
                    <a:xfrm>
                      <a:off x="0" y="0"/>
                      <a:ext cx="1764030" cy="2303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21A63E99" w:rsidRPr="3C7C5AED">
        <w:rPr>
          <w:sz w:val="22"/>
        </w:rPr>
        <w:t>Universities of Wisconsin students attending counseling continue to report very high satisfaction with services</w:t>
      </w:r>
      <w:r w:rsidR="004053D6">
        <w:rPr>
          <w:sz w:val="22"/>
        </w:rPr>
        <w:t>,</w:t>
      </w:r>
      <w:r w:rsidR="21A63E99" w:rsidRPr="3C7C5AED">
        <w:rPr>
          <w:sz w:val="22"/>
        </w:rPr>
        <w:t xml:space="preserve"> </w:t>
      </w:r>
      <w:r w:rsidR="001777D0">
        <w:rPr>
          <w:sz w:val="22"/>
        </w:rPr>
        <w:t>with 9</w:t>
      </w:r>
      <w:r w:rsidR="004053D6">
        <w:rPr>
          <w:sz w:val="22"/>
        </w:rPr>
        <w:t>2% indicating they would return in the future and 96%</w:t>
      </w:r>
      <w:r w:rsidR="00D754AD">
        <w:rPr>
          <w:sz w:val="22"/>
        </w:rPr>
        <w:t xml:space="preserve"> </w:t>
      </w:r>
      <w:r w:rsidR="00D01A23">
        <w:rPr>
          <w:sz w:val="22"/>
        </w:rPr>
        <w:t xml:space="preserve">saying they would recommend services </w:t>
      </w:r>
      <w:r w:rsidR="00DF7C50">
        <w:rPr>
          <w:sz w:val="22"/>
        </w:rPr>
        <w:t xml:space="preserve">to a friend. </w:t>
      </w:r>
      <w:r w:rsidR="21A63E99" w:rsidRPr="3C7C5AED">
        <w:rPr>
          <w:sz w:val="22"/>
        </w:rPr>
        <w:t xml:space="preserve">Client ratings of appointment availability </w:t>
      </w:r>
      <w:r w:rsidR="004E4B3B">
        <w:rPr>
          <w:sz w:val="22"/>
        </w:rPr>
        <w:t>remained strong</w:t>
      </w:r>
      <w:r w:rsidR="21A63E99" w:rsidRPr="3C7C5AED">
        <w:rPr>
          <w:sz w:val="22"/>
        </w:rPr>
        <w:t xml:space="preserve"> this year, with </w:t>
      </w:r>
      <w:r w:rsidR="5AE59FA8" w:rsidRPr="3C7C5AED">
        <w:rPr>
          <w:sz w:val="22"/>
        </w:rPr>
        <w:t>89</w:t>
      </w:r>
      <w:r w:rsidR="21A63E99" w:rsidRPr="3C7C5AED">
        <w:rPr>
          <w:sz w:val="22"/>
        </w:rPr>
        <w:t xml:space="preserve">% of clients </w:t>
      </w:r>
      <w:r w:rsidR="00831D2F">
        <w:rPr>
          <w:sz w:val="22"/>
        </w:rPr>
        <w:t>reporting ability</w:t>
      </w:r>
      <w:r w:rsidR="21A63E99" w:rsidRPr="3C7C5AED">
        <w:rPr>
          <w:sz w:val="22"/>
        </w:rPr>
        <w:t xml:space="preserve"> to secure their first appointment in a timely manner and 8</w:t>
      </w:r>
      <w:r w:rsidR="479A5851" w:rsidRPr="3C7C5AED">
        <w:rPr>
          <w:sz w:val="22"/>
        </w:rPr>
        <w:t>7</w:t>
      </w:r>
      <w:r w:rsidR="21A63E99" w:rsidRPr="3C7C5AED">
        <w:rPr>
          <w:sz w:val="22"/>
        </w:rPr>
        <w:t xml:space="preserve">% reporting </w:t>
      </w:r>
      <w:r w:rsidR="009F3E06" w:rsidRPr="3C7C5AED">
        <w:rPr>
          <w:sz w:val="22"/>
        </w:rPr>
        <w:t xml:space="preserve">timely </w:t>
      </w:r>
      <w:r w:rsidR="21A63E99" w:rsidRPr="3C7C5AED">
        <w:rPr>
          <w:sz w:val="22"/>
        </w:rPr>
        <w:t>access to follow-up appointments</w:t>
      </w:r>
      <w:r w:rsidR="002720B1" w:rsidRPr="3C7C5AED">
        <w:rPr>
          <w:sz w:val="22"/>
        </w:rPr>
        <w:t>.</w:t>
      </w:r>
      <w:r w:rsidR="21A63E99" w:rsidRPr="3C7C5AED">
        <w:rPr>
          <w:sz w:val="22"/>
        </w:rPr>
        <w:t xml:space="preserve"> </w:t>
      </w:r>
      <w:r w:rsidR="00CB22A3">
        <w:rPr>
          <w:sz w:val="22"/>
        </w:rPr>
        <w:t>Counseling clients</w:t>
      </w:r>
      <w:r w:rsidR="00A411C6">
        <w:rPr>
          <w:sz w:val="22"/>
        </w:rPr>
        <w:t xml:space="preserve"> </w:t>
      </w:r>
      <w:r w:rsidR="00217485">
        <w:rPr>
          <w:sz w:val="22"/>
        </w:rPr>
        <w:t>(95%)</w:t>
      </w:r>
      <w:r w:rsidR="00A411C6">
        <w:rPr>
          <w:sz w:val="22"/>
        </w:rPr>
        <w:t xml:space="preserve"> consistently</w:t>
      </w:r>
      <w:r w:rsidR="00DF7C50">
        <w:rPr>
          <w:sz w:val="22"/>
        </w:rPr>
        <w:t xml:space="preserve"> </w:t>
      </w:r>
      <w:r w:rsidR="00CB22A3">
        <w:rPr>
          <w:sz w:val="22"/>
        </w:rPr>
        <w:t>indicate that it is important to have counseling services located on campus</w:t>
      </w:r>
      <w:r w:rsidR="21A63E99" w:rsidRPr="3C7C5AED">
        <w:rPr>
          <w:sz w:val="22"/>
        </w:rPr>
        <w:t xml:space="preserve">. </w:t>
      </w:r>
      <w:r w:rsidR="00A727EC">
        <w:rPr>
          <w:sz w:val="22"/>
        </w:rPr>
        <w:t>W</w:t>
      </w:r>
      <w:r w:rsidR="21A63E99" w:rsidRPr="3C7C5AED">
        <w:rPr>
          <w:sz w:val="22"/>
        </w:rPr>
        <w:t xml:space="preserve">hile </w:t>
      </w:r>
      <w:proofErr w:type="spellStart"/>
      <w:r w:rsidR="21A63E99" w:rsidRPr="3C7C5AED">
        <w:rPr>
          <w:sz w:val="22"/>
        </w:rPr>
        <w:t>telecounseling</w:t>
      </w:r>
      <w:proofErr w:type="spellEnd"/>
      <w:r w:rsidR="21A63E99" w:rsidRPr="3C7C5AED">
        <w:rPr>
          <w:sz w:val="22"/>
        </w:rPr>
        <w:t xml:space="preserve"> continues to be offered as an option for students through university counseling centers, </w:t>
      </w:r>
      <w:r w:rsidR="6D7F3BD1" w:rsidRPr="3C7C5AED">
        <w:rPr>
          <w:sz w:val="22"/>
        </w:rPr>
        <w:t xml:space="preserve">92% </w:t>
      </w:r>
      <w:r w:rsidR="21A63E99" w:rsidRPr="3C7C5AED">
        <w:rPr>
          <w:sz w:val="22"/>
        </w:rPr>
        <w:t xml:space="preserve">of clients using counseling services on campus prefer in-person sessions to </w:t>
      </w:r>
      <w:proofErr w:type="spellStart"/>
      <w:r w:rsidR="21A63E99" w:rsidRPr="3C7C5AED">
        <w:rPr>
          <w:sz w:val="22"/>
        </w:rPr>
        <w:t>telecounseling</w:t>
      </w:r>
      <w:proofErr w:type="spellEnd"/>
      <w:r w:rsidR="00073384">
        <w:rPr>
          <w:sz w:val="22"/>
        </w:rPr>
        <w:t>.</w:t>
      </w:r>
      <w:r w:rsidR="21A63E99" w:rsidRPr="3C7C5AED">
        <w:rPr>
          <w:sz w:val="22"/>
        </w:rPr>
        <w:t xml:space="preserve"> (</w:t>
      </w:r>
      <w:r w:rsidR="00073384">
        <w:rPr>
          <w:sz w:val="22"/>
        </w:rPr>
        <w:t>S</w:t>
      </w:r>
      <w:r w:rsidR="21A63E99" w:rsidRPr="3C7C5AED">
        <w:rPr>
          <w:sz w:val="22"/>
        </w:rPr>
        <w:t xml:space="preserve">ee Appendix 6, pp. </w:t>
      </w:r>
      <w:r w:rsidR="00BF01C3">
        <w:rPr>
          <w:sz w:val="22"/>
        </w:rPr>
        <w:t>46-47</w:t>
      </w:r>
      <w:r w:rsidR="00A716D1">
        <w:rPr>
          <w:sz w:val="22"/>
        </w:rPr>
        <w:t>.</w:t>
      </w:r>
      <w:r w:rsidR="21A63E99" w:rsidRPr="3C7C5AED">
        <w:rPr>
          <w:sz w:val="22"/>
        </w:rPr>
        <w:t>)</w:t>
      </w:r>
    </w:p>
    <w:p w14:paraId="0F834089" w14:textId="77777777" w:rsidR="00F43186" w:rsidRPr="00313E0F" w:rsidRDefault="00F43186" w:rsidP="00F43186">
      <w:pPr>
        <w:pStyle w:val="Heading2"/>
      </w:pPr>
      <w:bookmarkStart w:id="42" w:name="_Toc213152757"/>
      <w:r>
        <w:t>Other Center Services</w:t>
      </w:r>
      <w:bookmarkEnd w:id="42"/>
    </w:p>
    <w:p w14:paraId="394F7148" w14:textId="4F8BACEC" w:rsidR="00F43186" w:rsidRDefault="00F43186" w:rsidP="00F43186">
      <w:pPr>
        <w:pStyle w:val="ParagraphCopy"/>
        <w:spacing w:before="0" w:after="160"/>
      </w:pPr>
      <w:r w:rsidRPr="00B66E54">
        <w:t xml:space="preserve">Beyond core clinical services, </w:t>
      </w:r>
      <w:r>
        <w:t xml:space="preserve">counseling center clinicians </w:t>
      </w:r>
      <w:r w:rsidRPr="00B66E54">
        <w:t xml:space="preserve">also provide mental health expertise </w:t>
      </w:r>
      <w:r>
        <w:t>and guidance across their campus communities. Examples of these contributions include</w:t>
      </w:r>
      <w:r w:rsidR="00487CB8">
        <w:t xml:space="preserve"> leadership on</w:t>
      </w:r>
      <w:r>
        <w:t xml:space="preserve"> c</w:t>
      </w:r>
      <w:r w:rsidRPr="00B66E54">
        <w:t>ampus committees that address student mental health, well-being</w:t>
      </w:r>
      <w:r w:rsidR="004811B0">
        <w:t>,</w:t>
      </w:r>
      <w:r w:rsidRPr="00B66E54">
        <w:t xml:space="preserve"> and behavior</w:t>
      </w:r>
      <w:r>
        <w:t xml:space="preserve">; </w:t>
      </w:r>
      <w:r w:rsidRPr="00B66E54">
        <w:t>individual consultation to faculty and staff when they are concerned about student behavior or well-being</w:t>
      </w:r>
      <w:r>
        <w:t xml:space="preserve">; </w:t>
      </w:r>
      <w:r w:rsidRPr="00B66E54">
        <w:t>education and prevention programming to faculty, staff, and students in support of student well-being and creating a campuswide culture of care</w:t>
      </w:r>
      <w:r>
        <w:t xml:space="preserve">; and </w:t>
      </w:r>
      <w:r w:rsidRPr="00B66E54">
        <w:t xml:space="preserve">partnerships with athletic departments to </w:t>
      </w:r>
      <w:r>
        <w:t xml:space="preserve">meet </w:t>
      </w:r>
      <w:r w:rsidRPr="00B66E54">
        <w:t xml:space="preserve">NCAA mental health guidelines that include </w:t>
      </w:r>
      <w:r>
        <w:t>screening student</w:t>
      </w:r>
      <w:r w:rsidRPr="00B66E54">
        <w:t xml:space="preserve"> athletes for mental health concerns</w:t>
      </w:r>
      <w:r>
        <w:t xml:space="preserve">. Clinicians also contribute to </w:t>
      </w:r>
      <w:r w:rsidR="00372789">
        <w:t>graduate programs and the</w:t>
      </w:r>
      <w:r>
        <w:t xml:space="preserve"> counseling </w:t>
      </w:r>
      <w:r w:rsidR="00664606">
        <w:t>profession</w:t>
      </w:r>
      <w:r>
        <w:t xml:space="preserve"> </w:t>
      </w:r>
      <w:proofErr w:type="gramStart"/>
      <w:r w:rsidR="00372789">
        <w:t>as a whole</w:t>
      </w:r>
      <w:r>
        <w:t xml:space="preserve"> by</w:t>
      </w:r>
      <w:proofErr w:type="gramEnd"/>
      <w:r>
        <w:t xml:space="preserve"> supporting counselors-in-training with clinical supervision</w:t>
      </w:r>
      <w:r w:rsidR="00DD35C0">
        <w:t xml:space="preserve"> and</w:t>
      </w:r>
      <w:r>
        <w:t xml:space="preserve"> education. </w:t>
      </w:r>
      <w:r w:rsidRPr="00B66E54">
        <w:t xml:space="preserve">This range of activities and responsibilities embeds university counseling center professionals into the fabric of the university community and distinguishes their work from counterparts working in other mental health settings outside </w:t>
      </w:r>
      <w:r>
        <w:t>higher education</w:t>
      </w:r>
      <w:r w:rsidRPr="00B66E54">
        <w:t>.</w:t>
      </w:r>
    </w:p>
    <w:p w14:paraId="302ECBF0" w14:textId="0514603C" w:rsidR="005D41F6" w:rsidRPr="00313E0F" w:rsidRDefault="00A54EB6" w:rsidP="005D41F6">
      <w:pPr>
        <w:pStyle w:val="Heading2"/>
      </w:pPr>
      <w:bookmarkStart w:id="43" w:name="_Toc212120106"/>
      <w:bookmarkStart w:id="44" w:name="_Toc213152758"/>
      <w:r>
        <w:rPr>
          <w:noProof/>
        </w:rPr>
        <w:drawing>
          <wp:anchor distT="0" distB="0" distL="91440" distR="114300" simplePos="0" relativeHeight="251658265" behindDoc="0" locked="0" layoutInCell="1" allowOverlap="1" wp14:anchorId="4D876B8A" wp14:editId="7FAE87C4">
            <wp:simplePos x="0" y="0"/>
            <wp:positionH relativeFrom="margin">
              <wp:posOffset>3465195</wp:posOffset>
            </wp:positionH>
            <wp:positionV relativeFrom="paragraph">
              <wp:posOffset>114935</wp:posOffset>
            </wp:positionV>
            <wp:extent cx="2748280" cy="1831975"/>
            <wp:effectExtent l="0" t="0" r="0" b="0"/>
            <wp:wrapSquare wrapText="bothSides"/>
            <wp:docPr id="349394795" name="Picture 16" descr="Graphic showing a student to counselor ration of 1,492 to 1 and 109 clients per full-time counse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94795" name="Picture 16" descr="Graphic showing a student to counselor ration of 1,492 to 1 and 109 clients per full-time counselor"/>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748280" cy="183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41F6">
        <w:t>PERSONNEL &amp; STAFFING</w:t>
      </w:r>
      <w:bookmarkEnd w:id="43"/>
      <w:bookmarkEnd w:id="44"/>
    </w:p>
    <w:p w14:paraId="2FD87722" w14:textId="2A321DB5" w:rsidR="00DF24AE" w:rsidRDefault="5B2B8D5F" w:rsidP="68D6A55D">
      <w:pPr>
        <w:spacing w:before="0" w:after="160" w:line="259" w:lineRule="auto"/>
        <w:rPr>
          <w:sz w:val="22"/>
        </w:rPr>
      </w:pPr>
      <w:r w:rsidRPr="68D6A55D">
        <w:rPr>
          <w:sz w:val="22"/>
        </w:rPr>
        <w:t xml:space="preserve">Staffing levels are a critical factor in a counseling center’s ability to provide timely and effective services and </w:t>
      </w:r>
      <w:r w:rsidR="00A913BE">
        <w:rPr>
          <w:sz w:val="22"/>
        </w:rPr>
        <w:t xml:space="preserve">to </w:t>
      </w:r>
      <w:r w:rsidRPr="68D6A55D">
        <w:rPr>
          <w:sz w:val="22"/>
        </w:rPr>
        <w:t xml:space="preserve">retain students who might otherwise leave college early. The </w:t>
      </w:r>
      <w:r w:rsidR="1655FBC2" w:rsidRPr="68D6A55D">
        <w:rPr>
          <w:sz w:val="22"/>
        </w:rPr>
        <w:t>recommend</w:t>
      </w:r>
      <w:r w:rsidR="3654DFDB" w:rsidRPr="68D6A55D">
        <w:rPr>
          <w:sz w:val="22"/>
        </w:rPr>
        <w:t xml:space="preserve">ed </w:t>
      </w:r>
      <w:r w:rsidRPr="68D6A55D">
        <w:rPr>
          <w:sz w:val="22"/>
        </w:rPr>
        <w:t xml:space="preserve">student-to-counselor ratio </w:t>
      </w:r>
      <w:r w:rsidR="31EF971A" w:rsidRPr="68D6A55D">
        <w:rPr>
          <w:sz w:val="22"/>
        </w:rPr>
        <w:t>i</w:t>
      </w:r>
      <w:r w:rsidR="078B7463" w:rsidRPr="68D6A55D">
        <w:rPr>
          <w:sz w:val="22"/>
        </w:rPr>
        <w:t>n</w:t>
      </w:r>
      <w:r w:rsidR="1FD0E325" w:rsidRPr="68D6A55D">
        <w:rPr>
          <w:sz w:val="22"/>
        </w:rPr>
        <w:t xml:space="preserve"> a high </w:t>
      </w:r>
      <w:r w:rsidR="00C20E86">
        <w:rPr>
          <w:sz w:val="22"/>
        </w:rPr>
        <w:t>usage</w:t>
      </w:r>
      <w:r w:rsidR="1FD0E325" w:rsidRPr="68D6A55D">
        <w:rPr>
          <w:sz w:val="22"/>
        </w:rPr>
        <w:t xml:space="preserve"> </w:t>
      </w:r>
      <w:r w:rsidR="14FA13C0" w:rsidRPr="68D6A55D">
        <w:rPr>
          <w:sz w:val="22"/>
        </w:rPr>
        <w:t>e</w:t>
      </w:r>
      <w:r w:rsidR="1FD0E325" w:rsidRPr="68D6A55D">
        <w:rPr>
          <w:sz w:val="22"/>
        </w:rPr>
        <w:t xml:space="preserve">nvironment is 1,000:1. </w:t>
      </w:r>
      <w:r w:rsidR="565FAE83" w:rsidRPr="68C3CBB9">
        <w:rPr>
          <w:sz w:val="22"/>
        </w:rPr>
        <w:t xml:space="preserve">In 2024-25, </w:t>
      </w:r>
      <w:r w:rsidR="002774F9">
        <w:rPr>
          <w:sz w:val="22"/>
        </w:rPr>
        <w:t>five</w:t>
      </w:r>
      <w:r w:rsidR="00514911">
        <w:rPr>
          <w:sz w:val="22"/>
        </w:rPr>
        <w:t xml:space="preserve"> </w:t>
      </w:r>
      <w:r w:rsidR="001D3965">
        <w:rPr>
          <w:sz w:val="22"/>
        </w:rPr>
        <w:t xml:space="preserve">out of </w:t>
      </w:r>
      <w:r w:rsidR="003E6906">
        <w:rPr>
          <w:sz w:val="22"/>
        </w:rPr>
        <w:t>13</w:t>
      </w:r>
      <w:r w:rsidR="1FD0E325" w:rsidRPr="68D6A55D">
        <w:rPr>
          <w:sz w:val="22"/>
        </w:rPr>
        <w:t xml:space="preserve"> UW </w:t>
      </w:r>
      <w:r w:rsidR="005821BB">
        <w:rPr>
          <w:sz w:val="22"/>
        </w:rPr>
        <w:t>counseling</w:t>
      </w:r>
      <w:r w:rsidR="1FD0E325" w:rsidRPr="68D6A55D">
        <w:rPr>
          <w:sz w:val="22"/>
        </w:rPr>
        <w:t xml:space="preserve"> centers</w:t>
      </w:r>
      <w:r w:rsidR="2FB03262" w:rsidRPr="68D6A55D">
        <w:rPr>
          <w:sz w:val="22"/>
        </w:rPr>
        <w:t xml:space="preserve"> </w:t>
      </w:r>
      <w:r w:rsidR="00810388">
        <w:rPr>
          <w:sz w:val="22"/>
        </w:rPr>
        <w:t xml:space="preserve">met </w:t>
      </w:r>
      <w:r w:rsidR="00EA7A65">
        <w:rPr>
          <w:sz w:val="22"/>
        </w:rPr>
        <w:t>the 1,000:1</w:t>
      </w:r>
      <w:r w:rsidR="00810388">
        <w:rPr>
          <w:sz w:val="22"/>
        </w:rPr>
        <w:t xml:space="preserve"> standard, and </w:t>
      </w:r>
      <w:r w:rsidR="002E0637">
        <w:rPr>
          <w:sz w:val="22"/>
        </w:rPr>
        <w:t>eight</w:t>
      </w:r>
      <w:r w:rsidR="00810388">
        <w:rPr>
          <w:sz w:val="22"/>
        </w:rPr>
        <w:t xml:space="preserve"> </w:t>
      </w:r>
      <w:r w:rsidR="005821BB">
        <w:rPr>
          <w:sz w:val="22"/>
        </w:rPr>
        <w:t>had ratios</w:t>
      </w:r>
      <w:r w:rsidR="2FB03262" w:rsidRPr="68D6A55D">
        <w:rPr>
          <w:sz w:val="22"/>
        </w:rPr>
        <w:t xml:space="preserve"> </w:t>
      </w:r>
      <w:r w:rsidR="00E70EDB">
        <w:rPr>
          <w:sz w:val="22"/>
        </w:rPr>
        <w:t>higher than this threshold</w:t>
      </w:r>
      <w:r w:rsidR="001D3965" w:rsidRPr="68C3CBB9">
        <w:rPr>
          <w:sz w:val="22"/>
        </w:rPr>
        <w:t>.</w:t>
      </w:r>
      <w:r w:rsidR="62FFD132" w:rsidRPr="68D6A55D">
        <w:rPr>
          <w:sz w:val="22"/>
        </w:rPr>
        <w:t xml:space="preserve"> </w:t>
      </w:r>
      <w:r w:rsidR="000D1B85">
        <w:rPr>
          <w:sz w:val="22"/>
        </w:rPr>
        <w:t>The</w:t>
      </w:r>
      <w:r w:rsidR="00E32EE0">
        <w:rPr>
          <w:sz w:val="22"/>
        </w:rPr>
        <w:t xml:space="preserve"> average student</w:t>
      </w:r>
      <w:r w:rsidR="00FB523A">
        <w:rPr>
          <w:sz w:val="22"/>
        </w:rPr>
        <w:t>-to-</w:t>
      </w:r>
      <w:r w:rsidR="00E32EE0">
        <w:rPr>
          <w:sz w:val="22"/>
        </w:rPr>
        <w:t>counselor ratio was 1,492:1</w:t>
      </w:r>
      <w:r w:rsidR="00FB523A">
        <w:rPr>
          <w:sz w:val="22"/>
        </w:rPr>
        <w:t>.</w:t>
      </w:r>
      <w:r w:rsidR="62FFD132" w:rsidRPr="68D6A55D">
        <w:rPr>
          <w:sz w:val="22"/>
        </w:rPr>
        <w:t xml:space="preserve"> </w:t>
      </w:r>
      <w:r w:rsidRPr="68D6A55D">
        <w:rPr>
          <w:sz w:val="22"/>
        </w:rPr>
        <w:t>An additional metric for assessing staffing and service levels, the Clinical Load Index (CLI), showed an average of 10</w:t>
      </w:r>
      <w:r w:rsidR="4DEAF871" w:rsidRPr="68D6A55D">
        <w:rPr>
          <w:sz w:val="22"/>
        </w:rPr>
        <w:t>9</w:t>
      </w:r>
      <w:r w:rsidRPr="68D6A55D">
        <w:rPr>
          <w:sz w:val="22"/>
        </w:rPr>
        <w:t xml:space="preserve"> clients per full-time counselor this year, compared to 1</w:t>
      </w:r>
      <w:r w:rsidR="0AB63AF6" w:rsidRPr="68D6A55D">
        <w:rPr>
          <w:sz w:val="22"/>
        </w:rPr>
        <w:t>07</w:t>
      </w:r>
      <w:r w:rsidR="740E17DD" w:rsidRPr="68D6A55D">
        <w:rPr>
          <w:sz w:val="22"/>
        </w:rPr>
        <w:t xml:space="preserve"> </w:t>
      </w:r>
      <w:r w:rsidRPr="68D6A55D">
        <w:rPr>
          <w:sz w:val="22"/>
        </w:rPr>
        <w:t>last year. This is above the national average of 92 for centers nationwide (CCMH, 2024</w:t>
      </w:r>
      <w:r w:rsidRPr="68C3CBB9">
        <w:rPr>
          <w:sz w:val="22"/>
        </w:rPr>
        <w:t>)</w:t>
      </w:r>
      <w:r w:rsidR="00A45CEB">
        <w:rPr>
          <w:sz w:val="22"/>
        </w:rPr>
        <w:t xml:space="preserve">. </w:t>
      </w:r>
      <w:r w:rsidR="00BC6121">
        <w:rPr>
          <w:sz w:val="22"/>
        </w:rPr>
        <w:t>Ten</w:t>
      </w:r>
      <w:r w:rsidR="285F16B0" w:rsidRPr="68C3CBB9">
        <w:rPr>
          <w:sz w:val="22"/>
        </w:rPr>
        <w:t xml:space="preserve"> of </w:t>
      </w:r>
      <w:r w:rsidR="004C3827">
        <w:rPr>
          <w:sz w:val="22"/>
        </w:rPr>
        <w:t>13</w:t>
      </w:r>
      <w:r w:rsidR="00A45CEB">
        <w:rPr>
          <w:sz w:val="22"/>
        </w:rPr>
        <w:t xml:space="preserve"> UW counseling centers</w:t>
      </w:r>
      <w:r w:rsidR="285F16B0" w:rsidRPr="68C3CBB9">
        <w:rPr>
          <w:sz w:val="22"/>
        </w:rPr>
        <w:t xml:space="preserve"> had a CLI above </w:t>
      </w:r>
      <w:r w:rsidR="4D8CB4BE" w:rsidRPr="68C3CBB9">
        <w:rPr>
          <w:sz w:val="22"/>
        </w:rPr>
        <w:t>the</w:t>
      </w:r>
      <w:r w:rsidR="285F16B0" w:rsidRPr="68C3CBB9">
        <w:rPr>
          <w:sz w:val="22"/>
        </w:rPr>
        <w:t xml:space="preserve"> national </w:t>
      </w:r>
      <w:r w:rsidR="57A72261" w:rsidRPr="68C3CBB9">
        <w:rPr>
          <w:sz w:val="22"/>
        </w:rPr>
        <w:t>average</w:t>
      </w:r>
      <w:r w:rsidRPr="68C3CBB9">
        <w:rPr>
          <w:sz w:val="22"/>
        </w:rPr>
        <w:t>.</w:t>
      </w:r>
    </w:p>
    <w:p w14:paraId="7354E30B" w14:textId="6A24A2CD" w:rsidR="004A52C5" w:rsidRPr="00313E0F" w:rsidRDefault="004A52C5" w:rsidP="004A52C5">
      <w:pPr>
        <w:pStyle w:val="Heading2"/>
      </w:pPr>
      <w:bookmarkStart w:id="45" w:name="_Toc212120107"/>
      <w:bookmarkStart w:id="46" w:name="_Toc213152759"/>
      <w:r>
        <w:t>STAFF RETENTION</w:t>
      </w:r>
      <w:bookmarkEnd w:id="45"/>
      <w:bookmarkEnd w:id="46"/>
    </w:p>
    <w:p w14:paraId="5327D70F" w14:textId="0AD445B9" w:rsidR="005D41F6" w:rsidRDefault="00A50378" w:rsidP="063AC269">
      <w:pPr>
        <w:spacing w:before="0" w:after="160" w:line="259" w:lineRule="auto"/>
        <w:rPr>
          <w:sz w:val="22"/>
        </w:rPr>
      </w:pPr>
      <w:r>
        <w:rPr>
          <w:noProof/>
        </w:rPr>
        <w:drawing>
          <wp:anchor distT="0" distB="0" distL="114300" distR="114300" simplePos="0" relativeHeight="251658266" behindDoc="0" locked="0" layoutInCell="1" allowOverlap="1" wp14:anchorId="64A0F537" wp14:editId="25474B5D">
            <wp:simplePos x="0" y="0"/>
            <wp:positionH relativeFrom="margin">
              <wp:posOffset>4732020</wp:posOffset>
            </wp:positionH>
            <wp:positionV relativeFrom="paragraph">
              <wp:posOffset>467995</wp:posOffset>
            </wp:positionV>
            <wp:extent cx="1659890" cy="1659890"/>
            <wp:effectExtent l="0" t="0" r="0" b="0"/>
            <wp:wrapSquare wrapText="bothSides"/>
            <wp:docPr id="281352300" name="Picture 17" descr="Graphic showing 106% in average counselor turnover over the past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52300" name="Picture 17" descr="Graphic showing 106% in average counselor turnover over the past 5 year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9890" cy="1659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E2EE817" w:rsidRPr="063AC269">
        <w:rPr>
          <w:sz w:val="22"/>
        </w:rPr>
        <w:t>Staff retention remains a critical concern</w:t>
      </w:r>
      <w:r w:rsidR="00F544AF">
        <w:rPr>
          <w:sz w:val="22"/>
        </w:rPr>
        <w:t xml:space="preserve"> at </w:t>
      </w:r>
      <w:r w:rsidR="007B1ED3" w:rsidRPr="063AC269">
        <w:rPr>
          <w:sz w:val="22"/>
        </w:rPr>
        <w:t>Universities of Wisconsin</w:t>
      </w:r>
      <w:r w:rsidR="00F544AF">
        <w:rPr>
          <w:sz w:val="22"/>
        </w:rPr>
        <w:t xml:space="preserve"> counseling centers</w:t>
      </w:r>
      <w:r w:rsidR="0E2EE817" w:rsidRPr="063AC269">
        <w:rPr>
          <w:sz w:val="22"/>
        </w:rPr>
        <w:t xml:space="preserve">. </w:t>
      </w:r>
      <w:r w:rsidR="004A1C02">
        <w:rPr>
          <w:sz w:val="22"/>
        </w:rPr>
        <w:t xml:space="preserve">The average </w:t>
      </w:r>
      <w:r w:rsidR="002F64D0">
        <w:rPr>
          <w:sz w:val="22"/>
        </w:rPr>
        <w:t xml:space="preserve">counselor </w:t>
      </w:r>
      <w:r w:rsidR="004A1C02">
        <w:rPr>
          <w:sz w:val="22"/>
        </w:rPr>
        <w:t xml:space="preserve">turnover </w:t>
      </w:r>
      <w:r w:rsidR="00147963">
        <w:rPr>
          <w:sz w:val="22"/>
        </w:rPr>
        <w:t xml:space="preserve">across centers </w:t>
      </w:r>
      <w:r w:rsidR="004038D9">
        <w:rPr>
          <w:sz w:val="22"/>
        </w:rPr>
        <w:t>i</w:t>
      </w:r>
      <w:r w:rsidR="0E2EE817" w:rsidRPr="063AC269">
        <w:rPr>
          <w:sz w:val="22"/>
        </w:rPr>
        <w:t xml:space="preserve">n the past </w:t>
      </w:r>
      <w:r w:rsidR="003748E5">
        <w:rPr>
          <w:sz w:val="22"/>
        </w:rPr>
        <w:t>five</w:t>
      </w:r>
      <w:r w:rsidR="0E2EE817" w:rsidRPr="063AC269">
        <w:rPr>
          <w:sz w:val="22"/>
        </w:rPr>
        <w:t xml:space="preserve"> years</w:t>
      </w:r>
      <w:r w:rsidR="004038D9">
        <w:rPr>
          <w:sz w:val="22"/>
        </w:rPr>
        <w:t xml:space="preserve"> was 106%</w:t>
      </w:r>
      <w:r w:rsidR="0E2EE817" w:rsidRPr="063AC269">
        <w:rPr>
          <w:sz w:val="22"/>
        </w:rPr>
        <w:t xml:space="preserve">, </w:t>
      </w:r>
      <w:r w:rsidR="002F64D0">
        <w:rPr>
          <w:sz w:val="22"/>
        </w:rPr>
        <w:t xml:space="preserve">with </w:t>
      </w:r>
      <w:r w:rsidR="001733FF">
        <w:rPr>
          <w:sz w:val="22"/>
        </w:rPr>
        <w:t>two</w:t>
      </w:r>
      <w:r w:rsidR="00D05CC0">
        <w:rPr>
          <w:sz w:val="22"/>
        </w:rPr>
        <w:t xml:space="preserve"> </w:t>
      </w:r>
      <w:r w:rsidR="007B1ED3">
        <w:rPr>
          <w:sz w:val="22"/>
        </w:rPr>
        <w:t>UW</w:t>
      </w:r>
      <w:r w:rsidR="0E2EE817" w:rsidRPr="063AC269">
        <w:rPr>
          <w:sz w:val="22"/>
        </w:rPr>
        <w:t xml:space="preserve"> counseling centers experienc</w:t>
      </w:r>
      <w:r w:rsidR="002F64D0">
        <w:rPr>
          <w:sz w:val="22"/>
        </w:rPr>
        <w:t>ing</w:t>
      </w:r>
      <w:r w:rsidR="0E2EE817" w:rsidRPr="063AC269">
        <w:rPr>
          <w:sz w:val="22"/>
        </w:rPr>
        <w:t xml:space="preserve"> </w:t>
      </w:r>
      <w:r w:rsidR="00A86A0A">
        <w:rPr>
          <w:sz w:val="22"/>
        </w:rPr>
        <w:t xml:space="preserve">over </w:t>
      </w:r>
      <w:r w:rsidR="00D05CC0">
        <w:rPr>
          <w:sz w:val="22"/>
        </w:rPr>
        <w:t xml:space="preserve">200% turnover, </w:t>
      </w:r>
      <w:r w:rsidR="003748E5">
        <w:rPr>
          <w:sz w:val="22"/>
        </w:rPr>
        <w:t>four</w:t>
      </w:r>
      <w:r w:rsidR="00D05CC0">
        <w:rPr>
          <w:sz w:val="22"/>
        </w:rPr>
        <w:t xml:space="preserve"> experiencing over 100%, and </w:t>
      </w:r>
      <w:r w:rsidR="00AF37A0">
        <w:rPr>
          <w:sz w:val="22"/>
        </w:rPr>
        <w:t>two</w:t>
      </w:r>
      <w:r w:rsidR="00595686">
        <w:rPr>
          <w:sz w:val="22"/>
        </w:rPr>
        <w:t xml:space="preserve"> others </w:t>
      </w:r>
      <w:r w:rsidR="00644C1E">
        <w:rPr>
          <w:sz w:val="22"/>
        </w:rPr>
        <w:t>turning over</w:t>
      </w:r>
      <w:r w:rsidR="0E2EE817" w:rsidRPr="063AC269">
        <w:rPr>
          <w:sz w:val="22"/>
        </w:rPr>
        <w:t xml:space="preserve"> 75% or more of their staff. At the same time, applicant pools </w:t>
      </w:r>
      <w:r w:rsidR="00DB65E6">
        <w:rPr>
          <w:sz w:val="22"/>
        </w:rPr>
        <w:t>remain small</w:t>
      </w:r>
      <w:r w:rsidR="0E2EE817" w:rsidRPr="063AC269">
        <w:rPr>
          <w:sz w:val="22"/>
        </w:rPr>
        <w:t xml:space="preserve"> and increasingly composed of newer, unlicensed professionals who require significant supervision before </w:t>
      </w:r>
      <w:r w:rsidR="00706240">
        <w:rPr>
          <w:sz w:val="22"/>
        </w:rPr>
        <w:t>they can practice</w:t>
      </w:r>
      <w:r w:rsidR="0E2EE817" w:rsidRPr="063AC269">
        <w:rPr>
          <w:sz w:val="22"/>
        </w:rPr>
        <w:t xml:space="preserve"> independently. Salaries are consistently cited </w:t>
      </w:r>
      <w:r w:rsidR="0036588C">
        <w:rPr>
          <w:sz w:val="22"/>
        </w:rPr>
        <w:t>by directors</w:t>
      </w:r>
      <w:r w:rsidR="0E2EE817" w:rsidRPr="063AC269">
        <w:rPr>
          <w:sz w:val="22"/>
        </w:rPr>
        <w:t xml:space="preserve"> as both the leading cause of staff departures and the main barrier to hiring licensed, experienced clinicians. Recruitment and retention challenges contribute to demand for services exceeding capacity, limiting student access</w:t>
      </w:r>
      <w:r w:rsidR="6CD6C225" w:rsidRPr="68C3CBB9">
        <w:rPr>
          <w:sz w:val="22"/>
        </w:rPr>
        <w:t>,</w:t>
      </w:r>
      <w:r w:rsidR="0E2EE817" w:rsidRPr="063AC269">
        <w:rPr>
          <w:sz w:val="22"/>
        </w:rPr>
        <w:t xml:space="preserve"> and reducing overall </w:t>
      </w:r>
      <w:r w:rsidR="00C73315">
        <w:rPr>
          <w:sz w:val="22"/>
        </w:rPr>
        <w:t xml:space="preserve">service </w:t>
      </w:r>
      <w:r w:rsidR="0E2EE817" w:rsidRPr="063AC269">
        <w:rPr>
          <w:sz w:val="22"/>
        </w:rPr>
        <w:t>effectiveness. Increasing both clinical FTEs and salaries to remain competitive in the market would strengthen access, reliability, and quality of services to better meet student needs.</w:t>
      </w:r>
    </w:p>
    <w:p w14:paraId="68BCFC79" w14:textId="77777777" w:rsidR="00DF24AE" w:rsidRDefault="00DF24AE" w:rsidP="063AC269">
      <w:pPr>
        <w:spacing w:before="0" w:after="160" w:line="259" w:lineRule="auto"/>
        <w:rPr>
          <w:sz w:val="22"/>
        </w:rPr>
      </w:pPr>
    </w:p>
    <w:p w14:paraId="43B1123F" w14:textId="6A1B2A7F" w:rsidR="005D41F6" w:rsidRPr="00313E0F" w:rsidRDefault="005D41F6" w:rsidP="005D41F6">
      <w:pPr>
        <w:pStyle w:val="Heading2"/>
      </w:pPr>
      <w:bookmarkStart w:id="47" w:name="_Toc212120109"/>
      <w:bookmarkStart w:id="48" w:name="_Toc213152760"/>
      <w:r>
        <w:t>TELEHEALTH SERVICES</w:t>
      </w:r>
      <w:bookmarkEnd w:id="47"/>
      <w:bookmarkEnd w:id="48"/>
    </w:p>
    <w:p w14:paraId="77734EE4" w14:textId="4AEF5C70" w:rsidR="00196919" w:rsidRDefault="00DF24AE" w:rsidP="68D6A55D">
      <w:pPr>
        <w:spacing w:before="0" w:after="160" w:line="259" w:lineRule="auto"/>
        <w:rPr>
          <w:sz w:val="22"/>
        </w:rPr>
      </w:pPr>
      <w:r>
        <w:rPr>
          <w:noProof/>
        </w:rPr>
        <w:drawing>
          <wp:anchor distT="0" distB="0" distL="114300" distR="114300" simplePos="0" relativeHeight="251658267" behindDoc="0" locked="0" layoutInCell="1" allowOverlap="1" wp14:anchorId="4520D0ED" wp14:editId="5174853B">
            <wp:simplePos x="0" y="0"/>
            <wp:positionH relativeFrom="margin">
              <wp:posOffset>4284345</wp:posOffset>
            </wp:positionH>
            <wp:positionV relativeFrom="paragraph">
              <wp:posOffset>472440</wp:posOffset>
            </wp:positionV>
            <wp:extent cx="1817370" cy="1817370"/>
            <wp:effectExtent l="0" t="0" r="0" b="0"/>
            <wp:wrapSquare wrapText="bothSides"/>
            <wp:docPr id="936175645" name="Picture 18" descr="Graphic showing12% of counseling sessions are provided by third-party teleheal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75645" name="Picture 18" descr="Graphic showing12% of counseling sessions are provided by third-party telehealth servic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7370" cy="1817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49DDFCAC" w:rsidRPr="68D6A55D">
        <w:rPr>
          <w:sz w:val="22"/>
        </w:rPr>
        <w:t>S</w:t>
      </w:r>
      <w:r w:rsidR="7F659D9C" w:rsidRPr="68D6A55D">
        <w:rPr>
          <w:sz w:val="22"/>
        </w:rPr>
        <w:t xml:space="preserve">tudents </w:t>
      </w:r>
      <w:proofErr w:type="gramStart"/>
      <w:r w:rsidR="1CA2B291" w:rsidRPr="68D6A55D">
        <w:rPr>
          <w:sz w:val="22"/>
        </w:rPr>
        <w:t>have the opportunity to</w:t>
      </w:r>
      <w:proofErr w:type="gramEnd"/>
      <w:r w:rsidR="1CA2B291" w:rsidRPr="68D6A55D">
        <w:rPr>
          <w:sz w:val="22"/>
        </w:rPr>
        <w:t xml:space="preserve"> u</w:t>
      </w:r>
      <w:r w:rsidR="00216925">
        <w:rPr>
          <w:sz w:val="22"/>
        </w:rPr>
        <w:t>se</w:t>
      </w:r>
      <w:r w:rsidR="1CA2B291" w:rsidRPr="68D6A55D">
        <w:rPr>
          <w:sz w:val="22"/>
        </w:rPr>
        <w:t xml:space="preserve"> telehealth services from</w:t>
      </w:r>
      <w:r w:rsidR="7F659D9C" w:rsidRPr="68D6A55D">
        <w:rPr>
          <w:sz w:val="22"/>
        </w:rPr>
        <w:t xml:space="preserve"> </w:t>
      </w:r>
      <w:r w:rsidR="48128E2A" w:rsidRPr="68D6A55D">
        <w:rPr>
          <w:sz w:val="22"/>
        </w:rPr>
        <w:t>the</w:t>
      </w:r>
      <w:r w:rsidR="25BB3920" w:rsidRPr="68D6A55D">
        <w:rPr>
          <w:sz w:val="22"/>
        </w:rPr>
        <w:t>ir</w:t>
      </w:r>
      <w:r w:rsidR="48128E2A" w:rsidRPr="68D6A55D">
        <w:rPr>
          <w:sz w:val="22"/>
        </w:rPr>
        <w:t xml:space="preserve"> </w:t>
      </w:r>
      <w:r w:rsidR="7F659D9C" w:rsidRPr="68D6A55D">
        <w:rPr>
          <w:sz w:val="22"/>
        </w:rPr>
        <w:t>on-campus counseling</w:t>
      </w:r>
      <w:r w:rsidR="2BBBF8B4" w:rsidRPr="68D6A55D">
        <w:rPr>
          <w:sz w:val="22"/>
        </w:rPr>
        <w:t xml:space="preserve"> centers as well as through Mantra Health (at 12 UW universities) or </w:t>
      </w:r>
      <w:proofErr w:type="spellStart"/>
      <w:r w:rsidR="2BBBF8B4" w:rsidRPr="68D6A55D">
        <w:rPr>
          <w:sz w:val="22"/>
        </w:rPr>
        <w:t>Uwill</w:t>
      </w:r>
      <w:proofErr w:type="spellEnd"/>
      <w:r w:rsidR="2BBBF8B4" w:rsidRPr="68D6A55D">
        <w:rPr>
          <w:sz w:val="22"/>
        </w:rPr>
        <w:t xml:space="preserve"> (at UW-Madison).</w:t>
      </w:r>
      <w:r w:rsidR="7F659D9C" w:rsidRPr="68D6A55D">
        <w:rPr>
          <w:sz w:val="22"/>
        </w:rPr>
        <w:t xml:space="preserve"> </w:t>
      </w:r>
      <w:r w:rsidR="00FA13B8">
        <w:rPr>
          <w:sz w:val="22"/>
        </w:rPr>
        <w:t xml:space="preserve">More than </w:t>
      </w:r>
      <w:r w:rsidR="004D3D13">
        <w:rPr>
          <w:sz w:val="22"/>
        </w:rPr>
        <w:t>2,40</w:t>
      </w:r>
      <w:r w:rsidR="00EE0A0C">
        <w:rPr>
          <w:sz w:val="22"/>
        </w:rPr>
        <w:t>0</w:t>
      </w:r>
      <w:r w:rsidR="7F659D9C" w:rsidRPr="68D6A55D">
        <w:rPr>
          <w:sz w:val="22"/>
        </w:rPr>
        <w:t xml:space="preserve"> students attended </w:t>
      </w:r>
      <w:proofErr w:type="spellStart"/>
      <w:r w:rsidR="006F06BE">
        <w:rPr>
          <w:sz w:val="22"/>
        </w:rPr>
        <w:t>tele</w:t>
      </w:r>
      <w:r w:rsidR="002D5981">
        <w:rPr>
          <w:sz w:val="22"/>
        </w:rPr>
        <w:t>counseling</w:t>
      </w:r>
      <w:proofErr w:type="spellEnd"/>
      <w:r w:rsidR="565827FE" w:rsidRPr="68C3CBB9">
        <w:rPr>
          <w:sz w:val="22"/>
        </w:rPr>
        <w:t xml:space="preserve"> services</w:t>
      </w:r>
      <w:r w:rsidR="7F659D9C" w:rsidRPr="68C3CBB9">
        <w:rPr>
          <w:sz w:val="22"/>
        </w:rPr>
        <w:t xml:space="preserve"> </w:t>
      </w:r>
      <w:r w:rsidR="7F659D9C" w:rsidRPr="68D6A55D">
        <w:rPr>
          <w:sz w:val="22"/>
        </w:rPr>
        <w:t xml:space="preserve">offered through Mantra Health </w:t>
      </w:r>
      <w:r w:rsidR="3BB60227" w:rsidRPr="68C3CBB9">
        <w:rPr>
          <w:sz w:val="22"/>
        </w:rPr>
        <w:t>and</w:t>
      </w:r>
      <w:r w:rsidR="7F659D9C" w:rsidRPr="68C3CBB9">
        <w:rPr>
          <w:sz w:val="22"/>
        </w:rPr>
        <w:t xml:space="preserve"> </w:t>
      </w:r>
      <w:proofErr w:type="spellStart"/>
      <w:r w:rsidR="7F659D9C" w:rsidRPr="68D6A55D">
        <w:rPr>
          <w:sz w:val="22"/>
        </w:rPr>
        <w:t>Uw</w:t>
      </w:r>
      <w:r w:rsidR="005F3955">
        <w:rPr>
          <w:sz w:val="22"/>
        </w:rPr>
        <w:t>ill</w:t>
      </w:r>
      <w:proofErr w:type="spellEnd"/>
      <w:r w:rsidR="009E16D3">
        <w:rPr>
          <w:sz w:val="22"/>
        </w:rPr>
        <w:t xml:space="preserve"> this year</w:t>
      </w:r>
      <w:r w:rsidR="002D5981">
        <w:rPr>
          <w:sz w:val="22"/>
        </w:rPr>
        <w:t xml:space="preserve">, </w:t>
      </w:r>
      <w:r w:rsidR="006962E5">
        <w:rPr>
          <w:sz w:val="22"/>
        </w:rPr>
        <w:t xml:space="preserve">with total </w:t>
      </w:r>
      <w:r w:rsidR="00194600">
        <w:rPr>
          <w:sz w:val="22"/>
        </w:rPr>
        <w:t xml:space="preserve">sessions attended </w:t>
      </w:r>
      <w:r w:rsidR="00BA62CB">
        <w:rPr>
          <w:sz w:val="22"/>
        </w:rPr>
        <w:t>represent</w:t>
      </w:r>
      <w:r w:rsidR="006962E5">
        <w:rPr>
          <w:sz w:val="22"/>
        </w:rPr>
        <w:t xml:space="preserve">ing </w:t>
      </w:r>
      <w:r w:rsidR="00BA62CB">
        <w:rPr>
          <w:sz w:val="22"/>
        </w:rPr>
        <w:t xml:space="preserve">12% of </w:t>
      </w:r>
      <w:r w:rsidR="009E16D3">
        <w:rPr>
          <w:sz w:val="22"/>
        </w:rPr>
        <w:t xml:space="preserve">all university-funded </w:t>
      </w:r>
      <w:r w:rsidR="00BA62CB">
        <w:rPr>
          <w:sz w:val="22"/>
        </w:rPr>
        <w:t>counseling</w:t>
      </w:r>
      <w:r w:rsidR="00194600">
        <w:rPr>
          <w:sz w:val="22"/>
        </w:rPr>
        <w:t xml:space="preserve"> </w:t>
      </w:r>
      <w:r w:rsidR="00F80A3F">
        <w:rPr>
          <w:sz w:val="22"/>
        </w:rPr>
        <w:t>services</w:t>
      </w:r>
      <w:r w:rsidR="007405D2">
        <w:rPr>
          <w:sz w:val="22"/>
        </w:rPr>
        <w:t xml:space="preserve"> </w:t>
      </w:r>
      <w:r w:rsidR="00F80A3F">
        <w:rPr>
          <w:sz w:val="22"/>
        </w:rPr>
        <w:t>u</w:t>
      </w:r>
      <w:r w:rsidR="00216925">
        <w:rPr>
          <w:sz w:val="22"/>
        </w:rPr>
        <w:t>se</w:t>
      </w:r>
      <w:r w:rsidR="00F80A3F">
        <w:rPr>
          <w:sz w:val="22"/>
        </w:rPr>
        <w:t>d</w:t>
      </w:r>
      <w:r w:rsidR="007405D2">
        <w:rPr>
          <w:sz w:val="22"/>
        </w:rPr>
        <w:t xml:space="preserve"> by</w:t>
      </w:r>
      <w:r w:rsidR="00194600">
        <w:rPr>
          <w:sz w:val="22"/>
        </w:rPr>
        <w:t xml:space="preserve"> UW students this year</w:t>
      </w:r>
      <w:r w:rsidR="7F659D9C" w:rsidRPr="68C3CBB9">
        <w:rPr>
          <w:sz w:val="22"/>
        </w:rPr>
        <w:t xml:space="preserve">. </w:t>
      </w:r>
      <w:r w:rsidR="00790331">
        <w:rPr>
          <w:sz w:val="22"/>
        </w:rPr>
        <w:t xml:space="preserve">The </w:t>
      </w:r>
      <w:r w:rsidR="7F659D9C" w:rsidRPr="68D6A55D">
        <w:rPr>
          <w:sz w:val="22"/>
        </w:rPr>
        <w:t>Mantra</w:t>
      </w:r>
      <w:r w:rsidR="00FA7AD2">
        <w:rPr>
          <w:sz w:val="22"/>
        </w:rPr>
        <w:t xml:space="preserve"> Health </w:t>
      </w:r>
      <w:r w:rsidR="00790331">
        <w:rPr>
          <w:sz w:val="22"/>
        </w:rPr>
        <w:t>contract</w:t>
      </w:r>
      <w:r w:rsidR="00FA7AD2">
        <w:rPr>
          <w:sz w:val="22"/>
        </w:rPr>
        <w:t xml:space="preserve"> also include</w:t>
      </w:r>
      <w:r w:rsidR="00394FE3">
        <w:rPr>
          <w:sz w:val="22"/>
        </w:rPr>
        <w:t>d</w:t>
      </w:r>
      <w:r w:rsidR="733180E8" w:rsidRPr="68C3CBB9">
        <w:rPr>
          <w:sz w:val="22"/>
        </w:rPr>
        <w:t xml:space="preserve"> </w:t>
      </w:r>
      <w:r w:rsidR="7F659D9C" w:rsidRPr="68D6A55D">
        <w:rPr>
          <w:sz w:val="22"/>
        </w:rPr>
        <w:t>telepsychiatry</w:t>
      </w:r>
      <w:r w:rsidR="00636931">
        <w:rPr>
          <w:sz w:val="22"/>
        </w:rPr>
        <w:t xml:space="preserve"> </w:t>
      </w:r>
      <w:r w:rsidR="00A446D5">
        <w:rPr>
          <w:sz w:val="22"/>
        </w:rPr>
        <w:t>(</w:t>
      </w:r>
      <w:r w:rsidR="00636931">
        <w:rPr>
          <w:sz w:val="22"/>
        </w:rPr>
        <w:t>u</w:t>
      </w:r>
      <w:r w:rsidR="00216925">
        <w:rPr>
          <w:sz w:val="22"/>
        </w:rPr>
        <w:t>se</w:t>
      </w:r>
      <w:r w:rsidR="00A446D5">
        <w:rPr>
          <w:sz w:val="22"/>
        </w:rPr>
        <w:t xml:space="preserve">d by </w:t>
      </w:r>
      <w:r w:rsidR="00636931" w:rsidRPr="68C3CBB9">
        <w:rPr>
          <w:sz w:val="22"/>
        </w:rPr>
        <w:t xml:space="preserve">377 </w:t>
      </w:r>
      <w:r w:rsidR="00636931">
        <w:rPr>
          <w:sz w:val="22"/>
        </w:rPr>
        <w:t>students</w:t>
      </w:r>
      <w:r w:rsidR="00A446D5">
        <w:rPr>
          <w:sz w:val="22"/>
        </w:rPr>
        <w:t>)</w:t>
      </w:r>
      <w:r w:rsidR="7F659D9C" w:rsidRPr="68D6A55D">
        <w:rPr>
          <w:sz w:val="22"/>
        </w:rPr>
        <w:t>, a 24/7 mental health support service</w:t>
      </w:r>
      <w:r w:rsidR="00AD3C92">
        <w:rPr>
          <w:sz w:val="22"/>
        </w:rPr>
        <w:t xml:space="preserve"> (fielding over 200 calls)</w:t>
      </w:r>
      <w:r w:rsidR="7F659D9C" w:rsidRPr="68D6A55D">
        <w:rPr>
          <w:sz w:val="22"/>
        </w:rPr>
        <w:t>, YOU at College, a personalized well-being platform</w:t>
      </w:r>
      <w:r w:rsidR="00795313">
        <w:rPr>
          <w:sz w:val="22"/>
        </w:rPr>
        <w:t xml:space="preserve"> </w:t>
      </w:r>
      <w:r w:rsidR="00790331">
        <w:rPr>
          <w:sz w:val="22"/>
        </w:rPr>
        <w:t xml:space="preserve">(accessed by over 5,000 students), and Togetherall, a </w:t>
      </w:r>
      <w:r w:rsidR="00B904C3">
        <w:rPr>
          <w:sz w:val="22"/>
        </w:rPr>
        <w:t>professionally</w:t>
      </w:r>
      <w:r w:rsidR="007E680E">
        <w:rPr>
          <w:sz w:val="22"/>
        </w:rPr>
        <w:t xml:space="preserve"> </w:t>
      </w:r>
      <w:r w:rsidR="00B904C3">
        <w:rPr>
          <w:sz w:val="22"/>
        </w:rPr>
        <w:t xml:space="preserve">monitored peer support </w:t>
      </w:r>
      <w:r w:rsidR="00B904C3" w:rsidRPr="00C90253">
        <w:rPr>
          <w:sz w:val="22"/>
        </w:rPr>
        <w:t>service (used by over 1,000 students)</w:t>
      </w:r>
      <w:r w:rsidR="7023C7B4" w:rsidRPr="00C90253">
        <w:rPr>
          <w:sz w:val="22"/>
        </w:rPr>
        <w:t xml:space="preserve">. </w:t>
      </w:r>
      <w:r w:rsidR="00844B4D" w:rsidRPr="00C90253">
        <w:rPr>
          <w:sz w:val="22"/>
        </w:rPr>
        <w:t xml:space="preserve">Finally, five UW universities </w:t>
      </w:r>
      <w:r w:rsidR="00C90253" w:rsidRPr="00C90253">
        <w:rPr>
          <w:sz w:val="22"/>
        </w:rPr>
        <w:t>(</w:t>
      </w:r>
      <w:r w:rsidR="00C90253" w:rsidRPr="00C90253">
        <w:rPr>
          <w:color w:val="auto"/>
          <w:sz w:val="22"/>
        </w:rPr>
        <w:t xml:space="preserve">UW-Eau Claire, UW-Parkside, UW-Platteville, UW-River Falls, and UW-Stevens Point) </w:t>
      </w:r>
      <w:r w:rsidR="00844B4D" w:rsidRPr="00C90253">
        <w:rPr>
          <w:sz w:val="22"/>
        </w:rPr>
        <w:t xml:space="preserve">piloted </w:t>
      </w:r>
      <w:r w:rsidR="00C90253" w:rsidRPr="00C90253">
        <w:rPr>
          <w:sz w:val="22"/>
        </w:rPr>
        <w:t xml:space="preserve">Mantra’s </w:t>
      </w:r>
      <w:r w:rsidR="00844B4D" w:rsidRPr="00C90253">
        <w:rPr>
          <w:sz w:val="22"/>
        </w:rPr>
        <w:t>Whole Campus Care</w:t>
      </w:r>
      <w:r w:rsidR="00C90253">
        <w:rPr>
          <w:sz w:val="22"/>
        </w:rPr>
        <w:t>, which added</w:t>
      </w:r>
      <w:r w:rsidR="00844B4D" w:rsidRPr="00C90253">
        <w:rPr>
          <w:sz w:val="22"/>
        </w:rPr>
        <w:t xml:space="preserve"> </w:t>
      </w:r>
      <w:r w:rsidR="00C90253" w:rsidRPr="00C90253">
        <w:rPr>
          <w:sz w:val="22"/>
        </w:rPr>
        <w:t xml:space="preserve">emotional well-being self-help modules, </w:t>
      </w:r>
      <w:r w:rsidR="00C90253" w:rsidRPr="00C90253">
        <w:rPr>
          <w:color w:val="auto"/>
          <w:sz w:val="22"/>
        </w:rPr>
        <w:t>well-being skills coaching, and on-demand video emotional support</w:t>
      </w:r>
      <w:r w:rsidR="00C90253">
        <w:rPr>
          <w:color w:val="auto"/>
          <w:sz w:val="22"/>
        </w:rPr>
        <w:t xml:space="preserve"> to the </w:t>
      </w:r>
      <w:r w:rsidR="00B562D1">
        <w:rPr>
          <w:color w:val="auto"/>
          <w:sz w:val="22"/>
        </w:rPr>
        <w:t xml:space="preserve">suite of available services. </w:t>
      </w:r>
      <w:r w:rsidR="00B562D1">
        <w:rPr>
          <w:sz w:val="22"/>
        </w:rPr>
        <w:t xml:space="preserve">Over </w:t>
      </w:r>
      <w:r w:rsidR="00844B4D" w:rsidRPr="00C90253">
        <w:rPr>
          <w:sz w:val="22"/>
        </w:rPr>
        <w:t>2,</w:t>
      </w:r>
      <w:r w:rsidR="00724F78">
        <w:rPr>
          <w:sz w:val="22"/>
        </w:rPr>
        <w:t>0</w:t>
      </w:r>
      <w:r w:rsidR="00B562D1">
        <w:rPr>
          <w:sz w:val="22"/>
        </w:rPr>
        <w:t>00</w:t>
      </w:r>
      <w:r w:rsidR="00844B4D" w:rsidRPr="00C90253">
        <w:rPr>
          <w:sz w:val="22"/>
        </w:rPr>
        <w:t xml:space="preserve"> students </w:t>
      </w:r>
      <w:r w:rsidR="00191630">
        <w:rPr>
          <w:sz w:val="22"/>
        </w:rPr>
        <w:t xml:space="preserve">at participating UW universities </w:t>
      </w:r>
      <w:r w:rsidR="00745B89">
        <w:rPr>
          <w:sz w:val="22"/>
        </w:rPr>
        <w:t>completed a level of care assessment in</w:t>
      </w:r>
      <w:r w:rsidR="00844B4D" w:rsidRPr="00C90253">
        <w:rPr>
          <w:sz w:val="22"/>
        </w:rPr>
        <w:t xml:space="preserve"> the Mantra Care Hub </w:t>
      </w:r>
      <w:r w:rsidR="00037C1B">
        <w:rPr>
          <w:sz w:val="22"/>
        </w:rPr>
        <w:t xml:space="preserve">to </w:t>
      </w:r>
      <w:r w:rsidR="002C11BD">
        <w:rPr>
          <w:sz w:val="22"/>
        </w:rPr>
        <w:t xml:space="preserve">get recommendations on the best </w:t>
      </w:r>
      <w:r w:rsidR="000E37C4">
        <w:rPr>
          <w:sz w:val="22"/>
        </w:rPr>
        <w:t>resources and services</w:t>
      </w:r>
      <w:r w:rsidR="002C11BD">
        <w:rPr>
          <w:sz w:val="22"/>
        </w:rPr>
        <w:t xml:space="preserve"> to meet their needs</w:t>
      </w:r>
      <w:r w:rsidR="00844B4D" w:rsidRPr="00C90253">
        <w:rPr>
          <w:color w:val="auto"/>
          <w:sz w:val="22"/>
        </w:rPr>
        <w:t>.</w:t>
      </w:r>
      <w:r w:rsidR="7F659D9C" w:rsidRPr="00C90253">
        <w:rPr>
          <w:sz w:val="22"/>
        </w:rPr>
        <w:t xml:space="preserve"> </w:t>
      </w:r>
      <w:r w:rsidR="49DDFCAC" w:rsidRPr="68C3CBB9">
        <w:rPr>
          <w:sz w:val="22"/>
        </w:rPr>
        <w:br w:type="page"/>
      </w:r>
    </w:p>
    <w:p w14:paraId="26D75FAC" w14:textId="68B79C2C" w:rsidR="00196919" w:rsidRPr="00C41E8F" w:rsidRDefault="00196919" w:rsidP="00F23655">
      <w:pPr>
        <w:pStyle w:val="Heading1"/>
      </w:pPr>
      <w:bookmarkStart w:id="49" w:name="_Toc213152761"/>
      <w:r w:rsidRPr="00C41E8F">
        <mc:AlternateContent>
          <mc:Choice Requires="wps">
            <w:drawing>
              <wp:anchor distT="0" distB="0" distL="114300" distR="114300" simplePos="0" relativeHeight="251658248" behindDoc="1" locked="0" layoutInCell="1" allowOverlap="1" wp14:anchorId="129CF5AB" wp14:editId="7E2808A3">
                <wp:simplePos x="0" y="0"/>
                <wp:positionH relativeFrom="page">
                  <wp:align>right</wp:align>
                </wp:positionH>
                <wp:positionV relativeFrom="margin">
                  <wp:posOffset>-126124</wp:posOffset>
                </wp:positionV>
                <wp:extent cx="7764780" cy="863381"/>
                <wp:effectExtent l="0" t="0" r="7620" b="0"/>
                <wp:wrapNone/>
                <wp:docPr id="1954998457"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4780" cy="863381"/>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D86C5" id="Rectangle 3" o:spid="_x0000_s1026" alt="&quot;&quot;" style="position:absolute;margin-left:560.2pt;margin-top:-9.95pt;width:611.4pt;height:68pt;z-index:-251658232;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" fillcolor="#44546a [3215]" stroked="f" strokeweight="1pt">
                <w10:wrap anchorx="page" anchory="margin"/>
              </v:rect>
            </w:pict>
          </mc:Fallback>
        </mc:AlternateContent>
      </w:r>
      <w:r>
        <w:t>Clinical Services</w:t>
      </w:r>
      <w:bookmarkEnd w:id="49"/>
    </w:p>
    <w:p w14:paraId="2F7E129E" w14:textId="77777777" w:rsidR="00196919" w:rsidRDefault="00196919" w:rsidP="00196919">
      <w:pPr>
        <w:spacing w:before="0"/>
        <w:rPr>
          <w:b/>
          <w:bCs/>
          <w:color w:val="055777"/>
        </w:rPr>
      </w:pPr>
    </w:p>
    <w:p w14:paraId="2E109C63" w14:textId="75EC160B" w:rsidR="00EF42D3" w:rsidRDefault="000837FF" w:rsidP="3FA749F6">
      <w:pPr>
        <w:spacing w:before="0" w:after="160" w:line="259" w:lineRule="auto"/>
        <w:rPr>
          <w:sz w:val="22"/>
        </w:rPr>
      </w:pPr>
      <w:r>
        <w:br/>
      </w:r>
      <w:r w:rsidR="00690A6F" w:rsidRPr="3FA749F6">
        <w:rPr>
          <w:sz w:val="22"/>
        </w:rPr>
        <w:t xml:space="preserve">Counseling centers across the 13 Universities of Wisconsin offer a broad range of clinical services designed to support student mental health and well-being. All campuses provide free, short-term individual counseling, often using a brief, solution-focused model to address common concerns such as anxiety, depression, stress, identity development, and academic challenges. Most centers also offer group counseling and psychoeducational workshops on topics like mindfulness, stress management, and self-care. Crisis and urgent care services are widely available, including same-day or drop-in appointments and after-hours support through on-call systems or third-party partnerships. Couples or relationship counseling is offered at many campuses when at least one partner is a currently enrolled student. Several </w:t>
      </w:r>
      <w:r w:rsidR="005F1CFF">
        <w:rPr>
          <w:sz w:val="22"/>
        </w:rPr>
        <w:t>UW counseling centers</w:t>
      </w:r>
      <w:r w:rsidR="00BF23A2">
        <w:rPr>
          <w:sz w:val="22"/>
        </w:rPr>
        <w:t xml:space="preserve"> </w:t>
      </w:r>
      <w:r w:rsidR="00690A6F" w:rsidRPr="3FA749F6">
        <w:rPr>
          <w:sz w:val="22"/>
        </w:rPr>
        <w:t xml:space="preserve">provide specialized assessments, such as for ADHD, alcohol and drug use, </w:t>
      </w:r>
      <w:r w:rsidR="5006CD70" w:rsidRPr="3C38C63E">
        <w:rPr>
          <w:sz w:val="22"/>
        </w:rPr>
        <w:t xml:space="preserve">and </w:t>
      </w:r>
      <w:r w:rsidR="00690A6F" w:rsidRPr="3C38C63E">
        <w:rPr>
          <w:sz w:val="22"/>
        </w:rPr>
        <w:t>eating</w:t>
      </w:r>
      <w:r w:rsidR="00690A6F" w:rsidRPr="3FA749F6">
        <w:rPr>
          <w:sz w:val="22"/>
        </w:rPr>
        <w:t xml:space="preserve"> disorders</w:t>
      </w:r>
      <w:r w:rsidR="00690A6F" w:rsidRPr="33951521">
        <w:rPr>
          <w:sz w:val="22"/>
        </w:rPr>
        <w:t>.</w:t>
      </w:r>
      <w:r w:rsidR="00690A6F" w:rsidRPr="3FA749F6">
        <w:rPr>
          <w:sz w:val="22"/>
        </w:rPr>
        <w:t xml:space="preserve"> Students in need of longer-term or off-campus </w:t>
      </w:r>
      <w:r w:rsidR="00600769">
        <w:rPr>
          <w:sz w:val="22"/>
        </w:rPr>
        <w:t xml:space="preserve">specialized </w:t>
      </w:r>
      <w:r w:rsidR="00690A6F" w:rsidRPr="3FA749F6">
        <w:rPr>
          <w:sz w:val="22"/>
        </w:rPr>
        <w:t>care can receive case management and referral support.</w:t>
      </w:r>
    </w:p>
    <w:p w14:paraId="2F610204" w14:textId="297A6C78" w:rsidR="00690A6F" w:rsidRPr="00690A6F" w:rsidRDefault="00690A6F" w:rsidP="3FA749F6">
      <w:pPr>
        <w:spacing w:before="0" w:after="160" w:line="259" w:lineRule="auto"/>
        <w:rPr>
          <w:sz w:val="22"/>
        </w:rPr>
      </w:pPr>
      <w:r w:rsidRPr="3FA749F6">
        <w:rPr>
          <w:sz w:val="22"/>
        </w:rPr>
        <w:t xml:space="preserve">Counseling centers also play a key role in the broader campus community by offering consultation services to faculty, staff, and student leaders on how to support students in distress. Some campuses serve as clinical training sites, with graduate student clinicians providing therapy under </w:t>
      </w:r>
      <w:r w:rsidR="00D057D0">
        <w:rPr>
          <w:sz w:val="22"/>
        </w:rPr>
        <w:t xml:space="preserve">the </w:t>
      </w:r>
      <w:r w:rsidR="00D057D0" w:rsidRPr="3FA749F6">
        <w:rPr>
          <w:sz w:val="22"/>
        </w:rPr>
        <w:t>supervision</w:t>
      </w:r>
      <w:r w:rsidR="00D057D0">
        <w:rPr>
          <w:sz w:val="22"/>
        </w:rPr>
        <w:t xml:space="preserve"> of</w:t>
      </w:r>
      <w:r w:rsidR="00D057D0" w:rsidRPr="3FA749F6">
        <w:rPr>
          <w:sz w:val="22"/>
        </w:rPr>
        <w:t xml:space="preserve"> </w:t>
      </w:r>
      <w:r w:rsidRPr="3FA749F6">
        <w:rPr>
          <w:sz w:val="22"/>
        </w:rPr>
        <w:t>licensed</w:t>
      </w:r>
      <w:r w:rsidR="00D057D0">
        <w:rPr>
          <w:sz w:val="22"/>
        </w:rPr>
        <w:t xml:space="preserve"> practitioners</w:t>
      </w:r>
      <w:r w:rsidRPr="3FA749F6">
        <w:rPr>
          <w:sz w:val="22"/>
        </w:rPr>
        <w:t xml:space="preserve">. While services may vary by location, all </w:t>
      </w:r>
      <w:r w:rsidR="00D057D0">
        <w:rPr>
          <w:sz w:val="22"/>
        </w:rPr>
        <w:t>UW universities</w:t>
      </w:r>
      <w:r w:rsidRPr="3FA749F6">
        <w:rPr>
          <w:sz w:val="22"/>
        </w:rPr>
        <w:t xml:space="preserve"> are committed to providing comprehensive, accessible mental health care tailored to the needs of their student populations.</w:t>
      </w:r>
    </w:p>
    <w:p w14:paraId="6552E0FB" w14:textId="4C0C897B" w:rsidR="3E004742" w:rsidRDefault="3E004742" w:rsidP="3FA749F6">
      <w:pPr>
        <w:spacing w:before="0" w:after="160" w:line="259" w:lineRule="auto"/>
        <w:rPr>
          <w:sz w:val="22"/>
        </w:rPr>
      </w:pPr>
      <w:r w:rsidRPr="3FA749F6">
        <w:rPr>
          <w:sz w:val="22"/>
        </w:rPr>
        <w:t xml:space="preserve">Client satisfaction and outcome data is collected through the Learning Outcome and Satisfaction Survey </w:t>
      </w:r>
      <w:r w:rsidR="314BF0BA" w:rsidRPr="3FA749F6">
        <w:rPr>
          <w:sz w:val="22"/>
        </w:rPr>
        <w:t xml:space="preserve">that is sent to all clients </w:t>
      </w:r>
      <w:r w:rsidRPr="3FA749F6">
        <w:rPr>
          <w:sz w:val="22"/>
        </w:rPr>
        <w:t xml:space="preserve">at the end of fall and spring semesters. </w:t>
      </w:r>
      <w:r w:rsidR="00F504D6">
        <w:rPr>
          <w:sz w:val="22"/>
        </w:rPr>
        <w:t xml:space="preserve">In addition to </w:t>
      </w:r>
      <w:r w:rsidR="003B5062">
        <w:rPr>
          <w:sz w:val="22"/>
        </w:rPr>
        <w:t xml:space="preserve">containing </w:t>
      </w:r>
      <w:r w:rsidR="00F504D6">
        <w:rPr>
          <w:sz w:val="22"/>
        </w:rPr>
        <w:t xml:space="preserve">several </w:t>
      </w:r>
      <w:r w:rsidR="00782C0E">
        <w:rPr>
          <w:sz w:val="22"/>
        </w:rPr>
        <w:t>rating-scale</w:t>
      </w:r>
      <w:r w:rsidR="003B5062" w:rsidRPr="003B5062">
        <w:rPr>
          <w:sz w:val="22"/>
        </w:rPr>
        <w:t xml:space="preserve"> </w:t>
      </w:r>
      <w:r w:rsidR="003B5062">
        <w:rPr>
          <w:sz w:val="22"/>
        </w:rPr>
        <w:t>questions</w:t>
      </w:r>
      <w:r w:rsidR="00782C0E">
        <w:rPr>
          <w:sz w:val="22"/>
        </w:rPr>
        <w:t xml:space="preserve">, </w:t>
      </w:r>
      <w:r w:rsidR="003B5062">
        <w:rPr>
          <w:sz w:val="22"/>
        </w:rPr>
        <w:t xml:space="preserve">the </w:t>
      </w:r>
      <w:r w:rsidR="71BB5C84" w:rsidRPr="3FA749F6">
        <w:rPr>
          <w:sz w:val="22"/>
        </w:rPr>
        <w:t>survey has several open-ended questions. One prompt asks students to reflect on the most helpful aspects of their counseling experience. Notably, 33% of the res</w:t>
      </w:r>
      <w:r w:rsidR="571F8916" w:rsidRPr="3FA749F6">
        <w:rPr>
          <w:sz w:val="22"/>
        </w:rPr>
        <w:t xml:space="preserve">ponses </w:t>
      </w:r>
      <w:r w:rsidR="007E2CBC">
        <w:rPr>
          <w:sz w:val="22"/>
        </w:rPr>
        <w:t xml:space="preserve">this year </w:t>
      </w:r>
      <w:r w:rsidR="571F8916" w:rsidRPr="3FA749F6">
        <w:rPr>
          <w:sz w:val="22"/>
        </w:rPr>
        <w:t xml:space="preserve">were related to the safe and </w:t>
      </w:r>
      <w:r w:rsidR="19537FAA" w:rsidRPr="3FA749F6">
        <w:rPr>
          <w:sz w:val="22"/>
        </w:rPr>
        <w:t>nonjudgmental</w:t>
      </w:r>
      <w:r w:rsidR="571F8916" w:rsidRPr="3FA749F6">
        <w:rPr>
          <w:sz w:val="22"/>
        </w:rPr>
        <w:t xml:space="preserve"> space that counseling provided and 27% of responses commented on </w:t>
      </w:r>
      <w:r w:rsidR="007E2CBC">
        <w:rPr>
          <w:sz w:val="22"/>
        </w:rPr>
        <w:t xml:space="preserve">the value of </w:t>
      </w:r>
      <w:r w:rsidR="404EF41B" w:rsidRPr="3FA749F6">
        <w:rPr>
          <w:sz w:val="22"/>
        </w:rPr>
        <w:t>having someone to talk to</w:t>
      </w:r>
      <w:r w:rsidR="007E2CBC">
        <w:rPr>
          <w:sz w:val="22"/>
        </w:rPr>
        <w:t xml:space="preserve"> confidentially</w:t>
      </w:r>
      <w:r w:rsidR="404EF41B" w:rsidRPr="3FA749F6">
        <w:rPr>
          <w:sz w:val="22"/>
        </w:rPr>
        <w:t>. Other</w:t>
      </w:r>
      <w:r w:rsidR="007E2CBC">
        <w:rPr>
          <w:sz w:val="22"/>
        </w:rPr>
        <w:t xml:space="preserve"> student</w:t>
      </w:r>
      <w:r w:rsidR="404EF41B" w:rsidRPr="3FA749F6">
        <w:rPr>
          <w:sz w:val="22"/>
        </w:rPr>
        <w:t xml:space="preserve"> comment</w:t>
      </w:r>
      <w:r w:rsidR="00452D2D">
        <w:rPr>
          <w:sz w:val="22"/>
        </w:rPr>
        <w:t xml:space="preserve">s </w:t>
      </w:r>
      <w:r w:rsidR="007B6B86">
        <w:rPr>
          <w:sz w:val="22"/>
        </w:rPr>
        <w:t>referred to</w:t>
      </w:r>
      <w:r w:rsidR="00452D2D">
        <w:rPr>
          <w:sz w:val="22"/>
        </w:rPr>
        <w:t xml:space="preserve"> </w:t>
      </w:r>
      <w:r w:rsidR="404EF41B" w:rsidRPr="3FA749F6">
        <w:rPr>
          <w:sz w:val="22"/>
        </w:rPr>
        <w:t xml:space="preserve">receiving new perspectives, feeling understood and validated, </w:t>
      </w:r>
      <w:r w:rsidR="5B71E657" w:rsidRPr="3FA749F6">
        <w:rPr>
          <w:sz w:val="22"/>
        </w:rPr>
        <w:t xml:space="preserve">learning new coping skills, </w:t>
      </w:r>
      <w:r w:rsidR="404EF41B" w:rsidRPr="3FA749F6">
        <w:rPr>
          <w:sz w:val="22"/>
        </w:rPr>
        <w:t>accessibility and convenience, and professional guidance provided.</w:t>
      </w:r>
    </w:p>
    <w:p w14:paraId="13093818" w14:textId="1024281E" w:rsidR="09ADCFAC" w:rsidRDefault="09ADCFAC" w:rsidP="3FA749F6">
      <w:pPr>
        <w:spacing w:before="0" w:after="160" w:line="259" w:lineRule="auto"/>
        <w:rPr>
          <w:sz w:val="22"/>
        </w:rPr>
      </w:pPr>
      <w:r w:rsidRPr="3FA749F6">
        <w:rPr>
          <w:sz w:val="22"/>
        </w:rPr>
        <w:t>Sample comments supporting these themes:</w:t>
      </w:r>
    </w:p>
    <w:p w14:paraId="420EA935" w14:textId="0AE59F77" w:rsidR="09ADCFAC" w:rsidRDefault="09ADCFAC" w:rsidP="3FA749F6">
      <w:pPr>
        <w:pStyle w:val="ListParagraph"/>
        <w:numPr>
          <w:ilvl w:val="0"/>
          <w:numId w:val="2"/>
        </w:numPr>
        <w:spacing w:before="0" w:after="160" w:line="259" w:lineRule="auto"/>
        <w:rPr>
          <w:szCs w:val="20"/>
        </w:rPr>
      </w:pPr>
      <w:r w:rsidRPr="3FA749F6">
        <w:rPr>
          <w:szCs w:val="20"/>
        </w:rPr>
        <w:t>“Ability to just talk judgment free”</w:t>
      </w:r>
    </w:p>
    <w:p w14:paraId="2944D972" w14:textId="5DC46154" w:rsidR="09ADCFAC" w:rsidRDefault="09ADCFAC" w:rsidP="3FA749F6">
      <w:pPr>
        <w:pStyle w:val="ListParagraph"/>
        <w:numPr>
          <w:ilvl w:val="0"/>
          <w:numId w:val="2"/>
        </w:numPr>
        <w:spacing w:before="0" w:after="160" w:line="259" w:lineRule="auto"/>
        <w:rPr>
          <w:szCs w:val="20"/>
        </w:rPr>
      </w:pPr>
      <w:r w:rsidRPr="3FA749F6">
        <w:rPr>
          <w:szCs w:val="20"/>
        </w:rPr>
        <w:t>“Having someone to listen to me”</w:t>
      </w:r>
    </w:p>
    <w:p w14:paraId="0DE5974E" w14:textId="095C2CF0" w:rsidR="09ADCFAC" w:rsidRDefault="09ADCFAC" w:rsidP="3FA749F6">
      <w:pPr>
        <w:pStyle w:val="ListParagraph"/>
        <w:numPr>
          <w:ilvl w:val="0"/>
          <w:numId w:val="2"/>
        </w:numPr>
        <w:spacing w:before="0" w:after="160" w:line="259" w:lineRule="auto"/>
        <w:rPr>
          <w:szCs w:val="20"/>
        </w:rPr>
      </w:pPr>
      <w:r w:rsidRPr="3FA749F6">
        <w:rPr>
          <w:szCs w:val="20"/>
        </w:rPr>
        <w:t>“Helped me learn to regulate my emotions”</w:t>
      </w:r>
    </w:p>
    <w:p w14:paraId="06412794" w14:textId="5DCE4303" w:rsidR="09ADCFAC" w:rsidRDefault="09ADCFAC" w:rsidP="3FA749F6">
      <w:pPr>
        <w:pStyle w:val="ListParagraph"/>
        <w:numPr>
          <w:ilvl w:val="0"/>
          <w:numId w:val="2"/>
        </w:numPr>
        <w:spacing w:before="0" w:after="160" w:line="259" w:lineRule="auto"/>
        <w:rPr>
          <w:szCs w:val="20"/>
        </w:rPr>
      </w:pPr>
      <w:r w:rsidRPr="3FA749F6">
        <w:rPr>
          <w:szCs w:val="20"/>
        </w:rPr>
        <w:t>“It was free and located on campus”</w:t>
      </w:r>
    </w:p>
    <w:p w14:paraId="3D1A2964" w14:textId="044B1A42" w:rsidR="09ADCFAC" w:rsidRDefault="09ADCFAC" w:rsidP="3FA749F6">
      <w:pPr>
        <w:pStyle w:val="ListParagraph"/>
        <w:numPr>
          <w:ilvl w:val="0"/>
          <w:numId w:val="2"/>
        </w:numPr>
        <w:spacing w:before="0" w:after="160" w:line="259" w:lineRule="auto"/>
        <w:rPr>
          <w:szCs w:val="20"/>
        </w:rPr>
      </w:pPr>
      <w:r w:rsidRPr="3FA749F6">
        <w:rPr>
          <w:szCs w:val="20"/>
        </w:rPr>
        <w:t>“The most wonderful support system in dealing with various problems...I feel so welcome and open every time I arrive to the counseling center”</w:t>
      </w:r>
    </w:p>
    <w:p w14:paraId="7D821B46" w14:textId="533783B8" w:rsidR="00420306" w:rsidRDefault="2F8E26B6" w:rsidP="68C3CBB9">
      <w:pPr>
        <w:pStyle w:val="ListParagraph"/>
        <w:numPr>
          <w:ilvl w:val="0"/>
          <w:numId w:val="2"/>
        </w:numPr>
        <w:spacing w:before="0" w:after="160" w:line="259" w:lineRule="auto"/>
      </w:pPr>
      <w:r>
        <w:t>“Having someone that listens to my problems and allows me to understand why I feel that way, providing helpful feedback”</w:t>
      </w:r>
    </w:p>
    <w:p w14:paraId="0517C76B" w14:textId="3992FB6B" w:rsidR="4F763DE8" w:rsidRDefault="4F763DE8" w:rsidP="3FA749F6">
      <w:pPr>
        <w:spacing w:before="0" w:after="160" w:line="259" w:lineRule="auto"/>
        <w:rPr>
          <w:sz w:val="22"/>
        </w:rPr>
      </w:pPr>
      <w:r w:rsidRPr="3FA749F6">
        <w:rPr>
          <w:sz w:val="22"/>
        </w:rPr>
        <w:t xml:space="preserve">Another prompt </w:t>
      </w:r>
      <w:r w:rsidR="5392F4E8" w:rsidRPr="3FA749F6">
        <w:rPr>
          <w:sz w:val="22"/>
        </w:rPr>
        <w:t>ask</w:t>
      </w:r>
      <w:r w:rsidR="00BD4AD1">
        <w:rPr>
          <w:sz w:val="22"/>
        </w:rPr>
        <w:t>s</w:t>
      </w:r>
      <w:r w:rsidR="5392F4E8" w:rsidRPr="3FA749F6">
        <w:rPr>
          <w:sz w:val="22"/>
        </w:rPr>
        <w:t xml:space="preserve"> students to reflect on the least helpful aspects of their counseling experience. The two </w:t>
      </w:r>
      <w:r w:rsidR="005E3680">
        <w:rPr>
          <w:sz w:val="22"/>
        </w:rPr>
        <w:t>most common</w:t>
      </w:r>
      <w:r w:rsidR="5392F4E8" w:rsidRPr="3FA749F6">
        <w:rPr>
          <w:sz w:val="22"/>
        </w:rPr>
        <w:t xml:space="preserve"> themes for </w:t>
      </w:r>
      <w:r w:rsidR="00BD7152">
        <w:rPr>
          <w:sz w:val="22"/>
        </w:rPr>
        <w:t xml:space="preserve">critical </w:t>
      </w:r>
      <w:r w:rsidR="5392F4E8" w:rsidRPr="3FA749F6">
        <w:rPr>
          <w:sz w:val="22"/>
        </w:rPr>
        <w:t xml:space="preserve">feedback </w:t>
      </w:r>
      <w:r w:rsidR="00CC6476">
        <w:rPr>
          <w:sz w:val="22"/>
        </w:rPr>
        <w:t>have been consistent across</w:t>
      </w:r>
      <w:r w:rsidR="00BD7152">
        <w:rPr>
          <w:sz w:val="22"/>
        </w:rPr>
        <w:t xml:space="preserve"> recent annual reports: </w:t>
      </w:r>
      <w:r w:rsidR="19089D45" w:rsidRPr="3FA749F6">
        <w:rPr>
          <w:sz w:val="22"/>
        </w:rPr>
        <w:t xml:space="preserve">(1) </w:t>
      </w:r>
      <w:r w:rsidR="5392F4E8" w:rsidRPr="3FA749F6">
        <w:rPr>
          <w:sz w:val="22"/>
        </w:rPr>
        <w:t xml:space="preserve">infrequency of appointments and limited </w:t>
      </w:r>
      <w:r w:rsidR="240AD75E" w:rsidRPr="3FA749F6">
        <w:rPr>
          <w:sz w:val="22"/>
        </w:rPr>
        <w:t>availability</w:t>
      </w:r>
      <w:r w:rsidR="5392F4E8" w:rsidRPr="3FA749F6">
        <w:rPr>
          <w:sz w:val="22"/>
        </w:rPr>
        <w:t xml:space="preserve"> </w:t>
      </w:r>
      <w:r w:rsidR="5C5E7FCC" w:rsidRPr="3FA749F6">
        <w:rPr>
          <w:sz w:val="22"/>
        </w:rPr>
        <w:t xml:space="preserve">(34%) </w:t>
      </w:r>
      <w:r w:rsidR="5392F4E8" w:rsidRPr="3FA749F6">
        <w:rPr>
          <w:sz w:val="22"/>
        </w:rPr>
        <w:t>and</w:t>
      </w:r>
      <w:r w:rsidR="171A866A" w:rsidRPr="3FA749F6">
        <w:rPr>
          <w:sz w:val="22"/>
        </w:rPr>
        <w:t xml:space="preserve"> (2)</w:t>
      </w:r>
      <w:r w:rsidR="601B7530" w:rsidRPr="3FA749F6">
        <w:rPr>
          <w:sz w:val="22"/>
        </w:rPr>
        <w:t xml:space="preserve"> </w:t>
      </w:r>
      <w:r w:rsidR="005650CE">
        <w:rPr>
          <w:sz w:val="22"/>
        </w:rPr>
        <w:t xml:space="preserve">N/A, or </w:t>
      </w:r>
      <w:r w:rsidR="601B7530" w:rsidRPr="3FA749F6">
        <w:rPr>
          <w:sz w:val="22"/>
        </w:rPr>
        <w:t>no negative feedback</w:t>
      </w:r>
      <w:r w:rsidR="005650CE">
        <w:rPr>
          <w:sz w:val="22"/>
        </w:rPr>
        <w:t xml:space="preserve"> provided</w:t>
      </w:r>
      <w:r w:rsidR="29BB4289" w:rsidRPr="3FA749F6">
        <w:rPr>
          <w:sz w:val="22"/>
        </w:rPr>
        <w:t xml:space="preserve"> (33%). Students commented on long gaps between sessions, difficulty securing regular or timely appointments, and staff shortages making it difficult for them to get the support they n</w:t>
      </w:r>
      <w:r w:rsidR="709BBF20" w:rsidRPr="3FA749F6">
        <w:rPr>
          <w:sz w:val="22"/>
        </w:rPr>
        <w:t xml:space="preserve">eeded and make progress in counseling. Many students </w:t>
      </w:r>
      <w:r w:rsidR="0019754A">
        <w:rPr>
          <w:sz w:val="22"/>
        </w:rPr>
        <w:t>said they wanted</w:t>
      </w:r>
      <w:r w:rsidR="709BBF20" w:rsidRPr="3FA749F6">
        <w:rPr>
          <w:sz w:val="22"/>
        </w:rPr>
        <w:t xml:space="preserve"> more frequent and longer sessions</w:t>
      </w:r>
      <w:r w:rsidR="03E9D715" w:rsidRPr="3FA749F6">
        <w:rPr>
          <w:sz w:val="22"/>
        </w:rPr>
        <w:t>.</w:t>
      </w:r>
      <w:r w:rsidR="03E9D715" w:rsidRPr="056654FF">
        <w:rPr>
          <w:sz w:val="22"/>
        </w:rPr>
        <w:t xml:space="preserve"> </w:t>
      </w:r>
    </w:p>
    <w:p w14:paraId="18B949A2" w14:textId="0F765AC7" w:rsidR="03E9D715" w:rsidRDefault="03E9D715" w:rsidP="3FA749F6">
      <w:pPr>
        <w:spacing w:before="0" w:after="160" w:line="259" w:lineRule="auto"/>
        <w:rPr>
          <w:sz w:val="22"/>
        </w:rPr>
      </w:pPr>
      <w:r w:rsidRPr="3FA749F6">
        <w:rPr>
          <w:sz w:val="22"/>
        </w:rPr>
        <w:t>Sample</w:t>
      </w:r>
      <w:r w:rsidR="0019754A">
        <w:rPr>
          <w:sz w:val="22"/>
        </w:rPr>
        <w:t xml:space="preserve"> </w:t>
      </w:r>
      <w:r w:rsidRPr="3FA749F6">
        <w:rPr>
          <w:sz w:val="22"/>
        </w:rPr>
        <w:t>comments supporting these themes:</w:t>
      </w:r>
    </w:p>
    <w:p w14:paraId="0D00E4BA" w14:textId="2DD57FD6" w:rsidR="03E9D715" w:rsidRPr="005025F4" w:rsidRDefault="03E9D715" w:rsidP="3FA749F6">
      <w:pPr>
        <w:pStyle w:val="ListParagraph"/>
        <w:numPr>
          <w:ilvl w:val="0"/>
          <w:numId w:val="1"/>
        </w:numPr>
        <w:spacing w:before="0" w:after="160" w:line="259" w:lineRule="auto"/>
        <w:rPr>
          <w:color w:val="auto"/>
          <w:szCs w:val="20"/>
        </w:rPr>
      </w:pPr>
      <w:r w:rsidRPr="005025F4">
        <w:rPr>
          <w:color w:val="auto"/>
        </w:rPr>
        <w:t>“</w:t>
      </w:r>
      <w:r w:rsidRPr="005025F4">
        <w:rPr>
          <w:color w:val="auto"/>
          <w:szCs w:val="20"/>
        </w:rPr>
        <w:t>Wish I could have more frequent sessions”</w:t>
      </w:r>
      <w:r w:rsidR="1383DC23" w:rsidRPr="005025F4">
        <w:rPr>
          <w:color w:val="auto"/>
        </w:rPr>
        <w:t xml:space="preserve"> </w:t>
      </w:r>
    </w:p>
    <w:p w14:paraId="36EE798D" w14:textId="52E587AA" w:rsidR="1383DC23" w:rsidRPr="005025F4" w:rsidRDefault="1383DC23" w:rsidP="105B9D00">
      <w:pPr>
        <w:pStyle w:val="ListParagraph"/>
        <w:numPr>
          <w:ilvl w:val="0"/>
          <w:numId w:val="1"/>
        </w:numPr>
        <w:spacing w:before="0" w:after="160" w:line="259" w:lineRule="auto"/>
        <w:rPr>
          <w:color w:val="auto"/>
        </w:rPr>
      </w:pPr>
      <w:r w:rsidRPr="005025F4">
        <w:rPr>
          <w:color w:val="auto"/>
        </w:rPr>
        <w:t>“Can’t think of anything”</w:t>
      </w:r>
    </w:p>
    <w:p w14:paraId="1EB6AED2" w14:textId="6107A770" w:rsidR="7972038F" w:rsidRPr="005025F4" w:rsidRDefault="65E0EC99" w:rsidP="7972038F">
      <w:pPr>
        <w:pStyle w:val="ListParagraph"/>
        <w:numPr>
          <w:ilvl w:val="0"/>
          <w:numId w:val="1"/>
        </w:numPr>
        <w:spacing w:before="0" w:after="160" w:line="259" w:lineRule="auto"/>
        <w:rPr>
          <w:color w:val="auto"/>
        </w:rPr>
      </w:pPr>
      <w:r w:rsidRPr="005025F4">
        <w:rPr>
          <w:color w:val="auto"/>
        </w:rPr>
        <w:t>“I understand that many people are utilizing services, but it would be helpful to have longer time talking with my counselor, or more meetings closer together.”</w:t>
      </w:r>
    </w:p>
    <w:p w14:paraId="13850C22" w14:textId="04F499DA" w:rsidR="275045C2" w:rsidRPr="005025F4" w:rsidRDefault="275045C2" w:rsidP="5EDBD186">
      <w:pPr>
        <w:pStyle w:val="ListParagraph"/>
        <w:numPr>
          <w:ilvl w:val="0"/>
          <w:numId w:val="1"/>
        </w:numPr>
        <w:spacing w:before="0" w:after="160" w:line="259" w:lineRule="auto"/>
        <w:rPr>
          <w:color w:val="auto"/>
        </w:rPr>
      </w:pPr>
      <w:r w:rsidRPr="005025F4">
        <w:rPr>
          <w:color w:val="auto"/>
        </w:rPr>
        <w:t>“I wish it was offered once a week”</w:t>
      </w:r>
    </w:p>
    <w:p w14:paraId="62590703" w14:textId="27D014A4" w:rsidR="79EED43F" w:rsidRPr="005025F4" w:rsidRDefault="79EED43F" w:rsidP="00BD7152">
      <w:pPr>
        <w:pStyle w:val="ListParagraph"/>
        <w:numPr>
          <w:ilvl w:val="0"/>
          <w:numId w:val="1"/>
        </w:numPr>
        <w:spacing w:before="0" w:line="259" w:lineRule="auto"/>
        <w:rPr>
          <w:color w:val="auto"/>
        </w:rPr>
      </w:pPr>
      <w:r w:rsidRPr="005025F4">
        <w:rPr>
          <w:color w:val="auto"/>
        </w:rPr>
        <w:t>“We need more counselors”</w:t>
      </w:r>
    </w:p>
    <w:p w14:paraId="39D5F59C" w14:textId="74B4A67A" w:rsidR="00363799" w:rsidRPr="00DB5ED3" w:rsidRDefault="005650CE" w:rsidP="00414E20">
      <w:pPr>
        <w:pStyle w:val="Heading1"/>
        <w:spacing w:before="600"/>
      </w:pPr>
      <w:bookmarkStart w:id="50" w:name="_Toc213152762"/>
      <w:r w:rsidRPr="00DB5ED3">
        <mc:AlternateContent>
          <mc:Choice Requires="wps">
            <w:drawing>
              <wp:anchor distT="0" distB="0" distL="114300" distR="114300" simplePos="0" relativeHeight="251658250" behindDoc="1" locked="0" layoutInCell="1" allowOverlap="1" wp14:anchorId="6FF4497A" wp14:editId="60E05E1B">
                <wp:simplePos x="0" y="0"/>
                <wp:positionH relativeFrom="page">
                  <wp:posOffset>0</wp:posOffset>
                </wp:positionH>
                <wp:positionV relativeFrom="margin">
                  <wp:posOffset>3240874</wp:posOffset>
                </wp:positionV>
                <wp:extent cx="7764780" cy="863381"/>
                <wp:effectExtent l="0" t="0" r="7620" b="0"/>
                <wp:wrapNone/>
                <wp:docPr id="375438462"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4780" cy="863381"/>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1EE3B" id="Rectangle 3" o:spid="_x0000_s1026" alt="&quot;&quot;" style="position:absolute;margin-left:0;margin-top:255.2pt;width:611.4pt;height:68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" fillcolor="#44546a [3215]" stroked="f" strokeweight="1pt">
                <w10:wrap anchorx="page" anchory="margin"/>
              </v:rect>
            </w:pict>
          </mc:Fallback>
        </mc:AlternateContent>
      </w:r>
      <w:r w:rsidR="00D07E8A" w:rsidRPr="00DB5ED3">
        <w:t xml:space="preserve">Other </w:t>
      </w:r>
      <w:r w:rsidR="00FE3AFF">
        <w:t xml:space="preserve">Center </w:t>
      </w:r>
      <w:r w:rsidR="00C73E8B">
        <w:t>Services</w:t>
      </w:r>
      <w:bookmarkEnd w:id="50"/>
    </w:p>
    <w:p w14:paraId="219FFDCD" w14:textId="77777777" w:rsidR="00DB5ED3" w:rsidRDefault="00DB5ED3" w:rsidP="00AA54A9">
      <w:pPr>
        <w:pStyle w:val="Heading2"/>
        <w:spacing w:before="0"/>
      </w:pPr>
    </w:p>
    <w:p w14:paraId="013AFBA2" w14:textId="5483D132" w:rsidR="00363799" w:rsidRDefault="0AD07885" w:rsidP="68C3CBB9">
      <w:pPr>
        <w:pStyle w:val="Heading2"/>
      </w:pPr>
      <w:bookmarkStart w:id="51" w:name="_Toc212120112"/>
      <w:bookmarkStart w:id="52" w:name="_Toc213152763"/>
      <w:r>
        <w:t>Outreach and Faculty/Staff Training</w:t>
      </w:r>
      <w:bookmarkEnd w:id="51"/>
      <w:bookmarkEnd w:id="52"/>
    </w:p>
    <w:p w14:paraId="592B8AEA" w14:textId="1CB9BAEA" w:rsidR="00363799" w:rsidRPr="00D07E8A" w:rsidRDefault="00363799" w:rsidP="68C3CBB9">
      <w:pPr>
        <w:spacing w:before="0" w:after="160" w:line="259" w:lineRule="auto"/>
        <w:rPr>
          <w:sz w:val="4"/>
          <w:szCs w:val="4"/>
        </w:rPr>
      </w:pPr>
    </w:p>
    <w:p w14:paraId="6D77A43F" w14:textId="6FDEB1D7" w:rsidR="00F21D9B" w:rsidRDefault="00B953FC" w:rsidP="00DB5ED3">
      <w:pPr>
        <w:spacing w:before="0" w:after="160" w:line="259" w:lineRule="auto"/>
        <w:rPr>
          <w:sz w:val="22"/>
        </w:rPr>
      </w:pPr>
      <w:r w:rsidRPr="3FA749F6">
        <w:rPr>
          <w:sz w:val="22"/>
        </w:rPr>
        <w:t xml:space="preserve">UW </w:t>
      </w:r>
      <w:r w:rsidR="00DC32FB">
        <w:rPr>
          <w:sz w:val="22"/>
        </w:rPr>
        <w:t>c</w:t>
      </w:r>
      <w:r w:rsidRPr="3FA749F6">
        <w:rPr>
          <w:sz w:val="22"/>
        </w:rPr>
        <w:t>ounseling centers engage in a wide range of outreach activities aimed at promoting mental health awareness, reducing stigma, and connecting students to services. Common outreach efforts include classroom presentations</w:t>
      </w:r>
      <w:r w:rsidR="5D200E17" w:rsidRPr="7224D0AD">
        <w:rPr>
          <w:sz w:val="22"/>
        </w:rPr>
        <w:t xml:space="preserve">, </w:t>
      </w:r>
      <w:r w:rsidRPr="3FA749F6">
        <w:rPr>
          <w:sz w:val="22"/>
        </w:rPr>
        <w:t xml:space="preserve">often integrated into </w:t>
      </w:r>
      <w:r w:rsidR="003721A0" w:rsidRPr="3FA749F6">
        <w:rPr>
          <w:sz w:val="22"/>
        </w:rPr>
        <w:t xml:space="preserve">first-year seminar </w:t>
      </w:r>
      <w:r w:rsidRPr="3FA749F6">
        <w:rPr>
          <w:sz w:val="22"/>
        </w:rPr>
        <w:t>courses or general academic classes</w:t>
      </w:r>
      <w:r w:rsidR="2A7617BD" w:rsidRPr="7224D0AD">
        <w:rPr>
          <w:sz w:val="22"/>
        </w:rPr>
        <w:t xml:space="preserve">, </w:t>
      </w:r>
      <w:r w:rsidRPr="3FA749F6">
        <w:rPr>
          <w:sz w:val="22"/>
        </w:rPr>
        <w:t>covering topics such as mindfulness, suicide prevention</w:t>
      </w:r>
      <w:r w:rsidR="00664B05">
        <w:rPr>
          <w:sz w:val="22"/>
        </w:rPr>
        <w:t>, and general awareness of mental health</w:t>
      </w:r>
      <w:r w:rsidR="00664B05" w:rsidRPr="00664B05">
        <w:rPr>
          <w:sz w:val="22"/>
        </w:rPr>
        <w:t xml:space="preserve"> </w:t>
      </w:r>
      <w:r w:rsidR="00664B05" w:rsidRPr="3FA749F6">
        <w:rPr>
          <w:sz w:val="22"/>
        </w:rPr>
        <w:t>services</w:t>
      </w:r>
      <w:r w:rsidR="00664B05" w:rsidRPr="00664B05">
        <w:rPr>
          <w:sz w:val="22"/>
        </w:rPr>
        <w:t xml:space="preserve"> </w:t>
      </w:r>
      <w:r w:rsidR="00664B05" w:rsidRPr="3FA749F6">
        <w:rPr>
          <w:sz w:val="22"/>
        </w:rPr>
        <w:t>available</w:t>
      </w:r>
      <w:r w:rsidR="00664B05">
        <w:rPr>
          <w:sz w:val="22"/>
        </w:rPr>
        <w:t xml:space="preserve"> to students.</w:t>
      </w:r>
    </w:p>
    <w:p w14:paraId="680CEB9A" w14:textId="7289EBD2" w:rsidR="00F21D9B" w:rsidRDefault="00664B05" w:rsidP="00DB5ED3">
      <w:pPr>
        <w:spacing w:before="0" w:after="160" w:line="259" w:lineRule="auto"/>
        <w:rPr>
          <w:sz w:val="22"/>
        </w:rPr>
      </w:pPr>
      <w:r>
        <w:rPr>
          <w:sz w:val="22"/>
        </w:rPr>
        <w:t xml:space="preserve">Counseling </w:t>
      </w:r>
      <w:r w:rsidR="00DC32FB">
        <w:rPr>
          <w:sz w:val="22"/>
        </w:rPr>
        <w:t>c</w:t>
      </w:r>
      <w:r>
        <w:rPr>
          <w:sz w:val="22"/>
        </w:rPr>
        <w:t>enter s</w:t>
      </w:r>
      <w:r w:rsidR="00B953FC" w:rsidRPr="3FA749F6">
        <w:rPr>
          <w:sz w:val="22"/>
        </w:rPr>
        <w:t xml:space="preserve">taff frequently provide training for key student leaders, including </w:t>
      </w:r>
      <w:r w:rsidR="005A317D" w:rsidRPr="3FA749F6">
        <w:rPr>
          <w:sz w:val="22"/>
        </w:rPr>
        <w:t>resident assistants, peer mentors, tutors, success coaches</w:t>
      </w:r>
      <w:r w:rsidR="00B953FC" w:rsidRPr="3FA749F6">
        <w:rPr>
          <w:sz w:val="22"/>
        </w:rPr>
        <w:t>, and athletic teams. These trainings often focus on suicide prevention (</w:t>
      </w:r>
      <w:r w:rsidR="006F3BAA">
        <w:rPr>
          <w:sz w:val="22"/>
        </w:rPr>
        <w:t>for example</w:t>
      </w:r>
      <w:r w:rsidR="00B953FC" w:rsidRPr="3FA749F6">
        <w:rPr>
          <w:sz w:val="22"/>
        </w:rPr>
        <w:t xml:space="preserve">, </w:t>
      </w:r>
      <w:r w:rsidR="009B4EBD" w:rsidRPr="009B4EBD">
        <w:rPr>
          <w:sz w:val="22"/>
        </w:rPr>
        <w:t>Question, Persuade, and Refer</w:t>
      </w:r>
      <w:r w:rsidR="009B4EBD">
        <w:rPr>
          <w:sz w:val="22"/>
        </w:rPr>
        <w:t xml:space="preserve"> (</w:t>
      </w:r>
      <w:r w:rsidR="00B953FC" w:rsidRPr="3FA749F6">
        <w:rPr>
          <w:sz w:val="22"/>
        </w:rPr>
        <w:t>QPR</w:t>
      </w:r>
      <w:r w:rsidR="009B4EBD">
        <w:rPr>
          <w:sz w:val="22"/>
        </w:rPr>
        <w:t>)</w:t>
      </w:r>
      <w:r w:rsidR="00B953FC" w:rsidRPr="3FA749F6">
        <w:rPr>
          <w:sz w:val="22"/>
        </w:rPr>
        <w:t>, Campus Connect), mental health literacy, and how to support peers in distress. Centers also maintain a strong presence at campus-wide events such as orientation fairs, wellness fairs, and open houses through tabling and interactive booths.</w:t>
      </w:r>
    </w:p>
    <w:p w14:paraId="51FB09DA" w14:textId="71F33DC1" w:rsidR="00DB5ED3" w:rsidRDefault="00B953FC" w:rsidP="009E349B">
      <w:pPr>
        <w:spacing w:before="0" w:line="259" w:lineRule="auto"/>
        <w:rPr>
          <w:sz w:val="22"/>
        </w:rPr>
      </w:pPr>
      <w:r w:rsidRPr="3FA749F6">
        <w:rPr>
          <w:sz w:val="22"/>
        </w:rPr>
        <w:t xml:space="preserve">In addition, mental health screenings and psychoeducational workshops are regularly offered to increase awareness and early identification of concerns. Specialized programs like "Let’s Talk" drop-in consultations, “Ask a </w:t>
      </w:r>
      <w:proofErr w:type="gramStart"/>
      <w:r w:rsidRPr="3FA749F6">
        <w:rPr>
          <w:sz w:val="22"/>
        </w:rPr>
        <w:t>Therapist</w:t>
      </w:r>
      <w:proofErr w:type="gramEnd"/>
      <w:r w:rsidRPr="3FA749F6">
        <w:rPr>
          <w:sz w:val="22"/>
        </w:rPr>
        <w:t xml:space="preserve">” initiatives, the </w:t>
      </w:r>
      <w:r w:rsidR="00A54E33">
        <w:rPr>
          <w:sz w:val="22"/>
        </w:rPr>
        <w:t xml:space="preserve">Learning </w:t>
      </w:r>
      <w:r w:rsidR="00235808">
        <w:rPr>
          <w:sz w:val="22"/>
        </w:rPr>
        <w:t>I</w:t>
      </w:r>
      <w:r w:rsidR="00A54E33">
        <w:rPr>
          <w:sz w:val="22"/>
        </w:rPr>
        <w:t xml:space="preserve">s </w:t>
      </w:r>
      <w:proofErr w:type="gramStart"/>
      <w:r w:rsidR="00A54E33">
        <w:rPr>
          <w:sz w:val="22"/>
        </w:rPr>
        <w:t>For</w:t>
      </w:r>
      <w:proofErr w:type="gramEnd"/>
      <w:r w:rsidR="00A54E33">
        <w:rPr>
          <w:sz w:val="22"/>
        </w:rPr>
        <w:t xml:space="preserve"> Everyone</w:t>
      </w:r>
      <w:r w:rsidRPr="3FA749F6">
        <w:rPr>
          <w:sz w:val="22"/>
        </w:rPr>
        <w:t xml:space="preserve"> </w:t>
      </w:r>
      <w:r w:rsidR="00235808">
        <w:rPr>
          <w:sz w:val="22"/>
        </w:rPr>
        <w:t>(</w:t>
      </w:r>
      <w:r w:rsidRPr="3FA749F6">
        <w:rPr>
          <w:sz w:val="22"/>
        </w:rPr>
        <w:t>LIFE</w:t>
      </w:r>
      <w:r w:rsidR="00235808">
        <w:rPr>
          <w:sz w:val="22"/>
        </w:rPr>
        <w:t>)</w:t>
      </w:r>
      <w:r w:rsidRPr="3FA749F6">
        <w:rPr>
          <w:sz w:val="22"/>
        </w:rPr>
        <w:t xml:space="preserve"> program for studen</w:t>
      </w:r>
      <w:r w:rsidR="00A54E33">
        <w:rPr>
          <w:sz w:val="22"/>
        </w:rPr>
        <w:t>ts with disabilities</w:t>
      </w:r>
      <w:r w:rsidRPr="3FA749F6">
        <w:rPr>
          <w:sz w:val="22"/>
        </w:rPr>
        <w:t xml:space="preserve">, and identity-focused initiatives such as Barbershop </w:t>
      </w:r>
      <w:proofErr w:type="gramStart"/>
      <w:r w:rsidRPr="3FA749F6">
        <w:rPr>
          <w:sz w:val="22"/>
        </w:rPr>
        <w:t>Talks</w:t>
      </w:r>
      <w:proofErr w:type="gramEnd"/>
      <w:r w:rsidRPr="3FA749F6">
        <w:rPr>
          <w:sz w:val="22"/>
        </w:rPr>
        <w:t xml:space="preserve"> and community panels further expand the reach and accessibility of mental health support. Counselors are also involved in debriefing sessions following student deaths and other campus crises, providing both emotional support and psychoeducation to affected communities.</w:t>
      </w:r>
      <w:r w:rsidR="6B630417" w:rsidRPr="3FA749F6">
        <w:rPr>
          <w:sz w:val="22"/>
        </w:rPr>
        <w:t xml:space="preserve"> In addition to outreach provided to the student population, many centers </w:t>
      </w:r>
      <w:r w:rsidR="00B61513">
        <w:rPr>
          <w:sz w:val="22"/>
        </w:rPr>
        <w:t xml:space="preserve">also </w:t>
      </w:r>
      <w:r w:rsidR="6B630417" w:rsidRPr="3FA749F6">
        <w:rPr>
          <w:sz w:val="22"/>
        </w:rPr>
        <w:t xml:space="preserve">provide mental health training to faculty and staff. </w:t>
      </w:r>
    </w:p>
    <w:p w14:paraId="1A454DD6" w14:textId="77777777" w:rsidR="009E349B" w:rsidRDefault="009E349B" w:rsidP="00DB5ED3">
      <w:pPr>
        <w:spacing w:before="0" w:after="160" w:line="259" w:lineRule="auto"/>
        <w:rPr>
          <w:sz w:val="22"/>
        </w:rPr>
      </w:pPr>
    </w:p>
    <w:p w14:paraId="08E1F3BB" w14:textId="240A3E09" w:rsidR="00363799" w:rsidRPr="00DB5ED3" w:rsidRDefault="00363799" w:rsidP="00DB5ED3">
      <w:pPr>
        <w:spacing w:before="0" w:after="160" w:line="259" w:lineRule="auto"/>
        <w:rPr>
          <w:sz w:val="22"/>
        </w:rPr>
      </w:pPr>
      <w:bookmarkStart w:id="53" w:name="_Toc212120113"/>
      <w:bookmarkStart w:id="54" w:name="_Toc213152764"/>
      <w:r w:rsidRPr="00DB5ED3">
        <w:rPr>
          <w:rStyle w:val="Heading2Char"/>
        </w:rPr>
        <w:t>Committee Work</w:t>
      </w:r>
      <w:bookmarkEnd w:id="53"/>
      <w:bookmarkEnd w:id="54"/>
    </w:p>
    <w:p w14:paraId="09D72CAE" w14:textId="3894866F" w:rsidR="00A0692B" w:rsidRDefault="008242F8" w:rsidP="3FA749F6">
      <w:pPr>
        <w:spacing w:before="0" w:after="160" w:line="259" w:lineRule="auto"/>
        <w:rPr>
          <w:sz w:val="22"/>
        </w:rPr>
      </w:pPr>
      <w:r w:rsidRPr="3FA749F6">
        <w:rPr>
          <w:sz w:val="22"/>
        </w:rPr>
        <w:t xml:space="preserve">In addition to providing clinical </w:t>
      </w:r>
      <w:r w:rsidR="009D2025">
        <w:rPr>
          <w:sz w:val="22"/>
        </w:rPr>
        <w:t xml:space="preserve">and outreach </w:t>
      </w:r>
      <w:r w:rsidRPr="3FA749F6">
        <w:rPr>
          <w:sz w:val="22"/>
        </w:rPr>
        <w:t xml:space="preserve">services, </w:t>
      </w:r>
      <w:r w:rsidR="009D2025">
        <w:rPr>
          <w:sz w:val="22"/>
        </w:rPr>
        <w:t>c</w:t>
      </w:r>
      <w:r w:rsidRPr="3FA749F6">
        <w:rPr>
          <w:sz w:val="22"/>
        </w:rPr>
        <w:t xml:space="preserve">ounseling center staff are engaged in a wide range of </w:t>
      </w:r>
      <w:r w:rsidR="009E349B">
        <w:rPr>
          <w:sz w:val="22"/>
        </w:rPr>
        <w:t>university</w:t>
      </w:r>
      <w:r w:rsidRPr="3FA749F6">
        <w:rPr>
          <w:sz w:val="22"/>
        </w:rPr>
        <w:t xml:space="preserve"> and system-level committees, task forces, and advisory groups, reflecting a strong commitment to integrated mental health support, student success, and institutional collaboration. A common theme </w:t>
      </w:r>
      <w:r w:rsidR="009D2025">
        <w:rPr>
          <w:sz w:val="22"/>
        </w:rPr>
        <w:t xml:space="preserve">across UW counseling centers </w:t>
      </w:r>
      <w:r w:rsidRPr="3FA749F6">
        <w:rPr>
          <w:sz w:val="22"/>
        </w:rPr>
        <w:t xml:space="preserve">is active participation in student support and crisis </w:t>
      </w:r>
      <w:r w:rsidR="00E80AD5">
        <w:rPr>
          <w:sz w:val="22"/>
        </w:rPr>
        <w:t>prevention/response</w:t>
      </w:r>
      <w:r w:rsidRPr="3FA749F6">
        <w:rPr>
          <w:sz w:val="22"/>
        </w:rPr>
        <w:t xml:space="preserve"> teams, </w:t>
      </w:r>
      <w:r w:rsidR="00AC0F22">
        <w:rPr>
          <w:sz w:val="22"/>
        </w:rPr>
        <w:t>variously</w:t>
      </w:r>
      <w:r w:rsidR="00795C07">
        <w:rPr>
          <w:sz w:val="22"/>
        </w:rPr>
        <w:t xml:space="preserve"> titled</w:t>
      </w:r>
      <w:r w:rsidRPr="3FA749F6">
        <w:rPr>
          <w:sz w:val="22"/>
        </w:rPr>
        <w:t xml:space="preserve"> </w:t>
      </w:r>
      <w:r w:rsidR="000557F3" w:rsidRPr="3FA749F6">
        <w:rPr>
          <w:sz w:val="22"/>
        </w:rPr>
        <w:t>Behavioral Intervention Team</w:t>
      </w:r>
      <w:r w:rsidR="000557F3">
        <w:rPr>
          <w:sz w:val="22"/>
        </w:rPr>
        <w:t>s</w:t>
      </w:r>
      <w:r w:rsidR="000557F3" w:rsidRPr="3FA749F6">
        <w:rPr>
          <w:sz w:val="22"/>
        </w:rPr>
        <w:t xml:space="preserve"> </w:t>
      </w:r>
      <w:r w:rsidRPr="3FA749F6">
        <w:rPr>
          <w:sz w:val="22"/>
        </w:rPr>
        <w:t xml:space="preserve">(BIT), </w:t>
      </w:r>
      <w:r w:rsidR="000557F3" w:rsidRPr="3FA749F6">
        <w:rPr>
          <w:sz w:val="22"/>
        </w:rPr>
        <w:t xml:space="preserve">Students </w:t>
      </w:r>
      <w:r w:rsidR="000557F3">
        <w:rPr>
          <w:sz w:val="22"/>
        </w:rPr>
        <w:t>o</w:t>
      </w:r>
      <w:r w:rsidR="000557F3" w:rsidRPr="3FA749F6">
        <w:rPr>
          <w:sz w:val="22"/>
        </w:rPr>
        <w:t>f Concern Teams</w:t>
      </w:r>
      <w:r w:rsidRPr="3FA749F6">
        <w:rPr>
          <w:sz w:val="22"/>
        </w:rPr>
        <w:t xml:space="preserve">, </w:t>
      </w:r>
      <w:r w:rsidR="00E9173E" w:rsidRPr="3FA749F6">
        <w:rPr>
          <w:sz w:val="22"/>
        </w:rPr>
        <w:t>Threat Assessment Teams</w:t>
      </w:r>
      <w:r w:rsidR="00795C07" w:rsidRPr="3FA749F6">
        <w:rPr>
          <w:sz w:val="22"/>
        </w:rPr>
        <w:t xml:space="preserve">, and </w:t>
      </w:r>
      <w:r w:rsidR="00795C07">
        <w:rPr>
          <w:sz w:val="22"/>
        </w:rPr>
        <w:t>CARE</w:t>
      </w:r>
      <w:r w:rsidR="00795C07" w:rsidRPr="3FA749F6">
        <w:rPr>
          <w:sz w:val="22"/>
        </w:rPr>
        <w:t xml:space="preserve"> </w:t>
      </w:r>
      <w:r w:rsidR="00E9173E">
        <w:rPr>
          <w:sz w:val="22"/>
        </w:rPr>
        <w:t>T</w:t>
      </w:r>
      <w:r w:rsidR="00795C07" w:rsidRPr="3FA749F6">
        <w:rPr>
          <w:sz w:val="22"/>
        </w:rPr>
        <w:t>eams</w:t>
      </w:r>
      <w:r w:rsidR="005C6E52">
        <w:rPr>
          <w:sz w:val="22"/>
        </w:rPr>
        <w:t>—all of</w:t>
      </w:r>
      <w:r w:rsidRPr="3FA749F6">
        <w:rPr>
          <w:sz w:val="22"/>
        </w:rPr>
        <w:t xml:space="preserve"> which address emerging behavioral and safety concerns.</w:t>
      </w:r>
    </w:p>
    <w:p w14:paraId="21D83994" w14:textId="53F136D3" w:rsidR="00A0692B" w:rsidRDefault="008242F8" w:rsidP="3FA749F6">
      <w:pPr>
        <w:spacing w:before="0" w:after="160" w:line="259" w:lineRule="auto"/>
        <w:rPr>
          <w:sz w:val="22"/>
        </w:rPr>
      </w:pPr>
      <w:r w:rsidRPr="3FA749F6">
        <w:rPr>
          <w:sz w:val="22"/>
        </w:rPr>
        <w:t xml:space="preserve">Staff also contribute significantly to health and wellness committees, including campus wellness advisory boards, alcohol and other drug (AOD) committees, suicide prevention coalitions, employee wellness groups, and </w:t>
      </w:r>
      <w:r w:rsidR="007667A8" w:rsidRPr="3FA749F6">
        <w:rPr>
          <w:sz w:val="22"/>
        </w:rPr>
        <w:t xml:space="preserve">equity in mental health </w:t>
      </w:r>
      <w:r w:rsidRPr="3FA749F6">
        <w:rPr>
          <w:sz w:val="22"/>
        </w:rPr>
        <w:t>initiative</w:t>
      </w:r>
      <w:r w:rsidR="007667A8">
        <w:rPr>
          <w:sz w:val="22"/>
        </w:rPr>
        <w:t>s (</w:t>
      </w:r>
      <w:r w:rsidR="000A5904">
        <w:rPr>
          <w:sz w:val="22"/>
        </w:rPr>
        <w:t>for example</w:t>
      </w:r>
      <w:r w:rsidR="007667A8">
        <w:rPr>
          <w:sz w:val="22"/>
        </w:rPr>
        <w:t xml:space="preserve">, </w:t>
      </w:r>
      <w:r w:rsidR="0031445B">
        <w:rPr>
          <w:sz w:val="22"/>
        </w:rPr>
        <w:t xml:space="preserve">in collaboration with the </w:t>
      </w:r>
      <w:r w:rsidR="007667A8" w:rsidRPr="3FA749F6">
        <w:rPr>
          <w:sz w:val="22"/>
        </w:rPr>
        <w:t>Steve Fund</w:t>
      </w:r>
      <w:r w:rsidR="00DA3F1A">
        <w:rPr>
          <w:sz w:val="22"/>
        </w:rPr>
        <w:t xml:space="preserve"> national organization</w:t>
      </w:r>
      <w:r w:rsidR="007667A8">
        <w:rPr>
          <w:sz w:val="22"/>
        </w:rPr>
        <w:t>)</w:t>
      </w:r>
      <w:r w:rsidRPr="3FA749F6">
        <w:rPr>
          <w:sz w:val="22"/>
        </w:rPr>
        <w:t xml:space="preserve">. Many centers </w:t>
      </w:r>
      <w:r w:rsidR="0031445B">
        <w:rPr>
          <w:sz w:val="22"/>
        </w:rPr>
        <w:t xml:space="preserve">also </w:t>
      </w:r>
      <w:r w:rsidRPr="3FA749F6">
        <w:rPr>
          <w:sz w:val="22"/>
        </w:rPr>
        <w:t xml:space="preserve">have roles in student affairs and academic policy groups, such as medical withdrawal committees, housing accommodations committees, academic appeals boards, and student healthcare advisory teams. </w:t>
      </w:r>
    </w:p>
    <w:p w14:paraId="6365B323" w14:textId="05AC6A7B" w:rsidR="00A0692B" w:rsidRDefault="008242F8" w:rsidP="3FA749F6">
      <w:pPr>
        <w:spacing w:before="0" w:after="160" w:line="259" w:lineRule="auto"/>
        <w:rPr>
          <w:sz w:val="22"/>
        </w:rPr>
      </w:pPr>
      <w:r w:rsidRPr="3FA749F6">
        <w:rPr>
          <w:sz w:val="22"/>
        </w:rPr>
        <w:t>Additionally, staff are involved in</w:t>
      </w:r>
      <w:r w:rsidRPr="66F9D6D4">
        <w:rPr>
          <w:sz w:val="22"/>
        </w:rPr>
        <w:t xml:space="preserve"> </w:t>
      </w:r>
      <w:r w:rsidR="443DCA30" w:rsidRPr="66F9D6D4">
        <w:rPr>
          <w:sz w:val="22"/>
        </w:rPr>
        <w:t>multiple inclusivity</w:t>
      </w:r>
      <w:r w:rsidRPr="3FA749F6">
        <w:rPr>
          <w:sz w:val="22"/>
        </w:rPr>
        <w:t xml:space="preserve"> </w:t>
      </w:r>
      <w:r w:rsidRPr="5CFF608D">
        <w:rPr>
          <w:sz w:val="22"/>
        </w:rPr>
        <w:t>efforts</w:t>
      </w:r>
      <w:r w:rsidRPr="3FA749F6">
        <w:rPr>
          <w:sz w:val="22"/>
        </w:rPr>
        <w:t>,</w:t>
      </w:r>
      <w:r w:rsidR="6D9CB941" w:rsidRPr="3DCFCB19">
        <w:rPr>
          <w:sz w:val="22"/>
        </w:rPr>
        <w:t xml:space="preserve"> </w:t>
      </w:r>
      <w:r w:rsidR="6D9CB941" w:rsidRPr="53B195C0">
        <w:rPr>
          <w:sz w:val="22"/>
        </w:rPr>
        <w:t xml:space="preserve">like </w:t>
      </w:r>
      <w:r w:rsidRPr="53B195C0">
        <w:rPr>
          <w:sz w:val="22"/>
        </w:rPr>
        <w:t>Pride</w:t>
      </w:r>
      <w:r w:rsidRPr="3FA749F6">
        <w:rPr>
          <w:sz w:val="22"/>
        </w:rPr>
        <w:t xml:space="preserve"> Center partnerships, and maintaining a presence in multicultural spaces and </w:t>
      </w:r>
      <w:r w:rsidR="00FC34B6" w:rsidRPr="3FA749F6">
        <w:rPr>
          <w:sz w:val="22"/>
        </w:rPr>
        <w:t>activities</w:t>
      </w:r>
      <w:r w:rsidR="00FC34B6" w:rsidRPr="68C3CBB9">
        <w:rPr>
          <w:sz w:val="22"/>
        </w:rPr>
        <w:t xml:space="preserve"> </w:t>
      </w:r>
      <w:r w:rsidR="00FC34B6">
        <w:rPr>
          <w:sz w:val="22"/>
        </w:rPr>
        <w:t xml:space="preserve">specifically intended to promote broad </w:t>
      </w:r>
      <w:r w:rsidR="1D9ED144" w:rsidRPr="68C3CBB9">
        <w:rPr>
          <w:sz w:val="22"/>
        </w:rPr>
        <w:t>inclusion</w:t>
      </w:r>
      <w:r w:rsidRPr="3FA749F6">
        <w:rPr>
          <w:sz w:val="22"/>
        </w:rPr>
        <w:t>. There is also substantial involvement in the university system</w:t>
      </w:r>
      <w:r w:rsidR="00637F52">
        <w:rPr>
          <w:sz w:val="22"/>
        </w:rPr>
        <w:t>wide</w:t>
      </w:r>
      <w:r w:rsidRPr="3FA749F6">
        <w:rPr>
          <w:sz w:val="22"/>
        </w:rPr>
        <w:t xml:space="preserve"> and statewide initiatives, including the </w:t>
      </w:r>
      <w:r w:rsidRPr="68C3CBB9">
        <w:rPr>
          <w:sz w:val="22"/>
        </w:rPr>
        <w:t>Universit</w:t>
      </w:r>
      <w:r w:rsidR="6E31E6D7" w:rsidRPr="68C3CBB9">
        <w:rPr>
          <w:sz w:val="22"/>
        </w:rPr>
        <w:t>ies</w:t>
      </w:r>
      <w:r w:rsidRPr="3FA749F6">
        <w:rPr>
          <w:sz w:val="22"/>
        </w:rPr>
        <w:t xml:space="preserve"> of Wisconsin Counseling Impact Assessment </w:t>
      </w:r>
      <w:r w:rsidR="007E62CD">
        <w:rPr>
          <w:sz w:val="22"/>
        </w:rPr>
        <w:t>Committee</w:t>
      </w:r>
      <w:r w:rsidRPr="3FA749F6">
        <w:rPr>
          <w:sz w:val="22"/>
        </w:rPr>
        <w:t xml:space="preserve"> </w:t>
      </w:r>
      <w:r w:rsidR="007B5AFB">
        <w:rPr>
          <w:sz w:val="22"/>
        </w:rPr>
        <w:t xml:space="preserve">(the committee that produces this report) </w:t>
      </w:r>
      <w:r w:rsidRPr="3FA749F6">
        <w:rPr>
          <w:sz w:val="22"/>
        </w:rPr>
        <w:t>and the President’s Advisory Committee on Mental Health and Well-</w:t>
      </w:r>
      <w:r w:rsidR="007B5AFB">
        <w:rPr>
          <w:sz w:val="22"/>
        </w:rPr>
        <w:t>B</w:t>
      </w:r>
      <w:r w:rsidRPr="3FA749F6">
        <w:rPr>
          <w:sz w:val="22"/>
        </w:rPr>
        <w:t xml:space="preserve">eing. </w:t>
      </w:r>
    </w:p>
    <w:p w14:paraId="6C82A360" w14:textId="03C3352B" w:rsidR="008242F8" w:rsidRPr="008242F8" w:rsidRDefault="007B5AFB" w:rsidP="3FA749F6">
      <w:pPr>
        <w:spacing w:before="0" w:after="160" w:line="259" w:lineRule="auto"/>
        <w:rPr>
          <w:sz w:val="22"/>
        </w:rPr>
      </w:pPr>
      <w:r>
        <w:rPr>
          <w:sz w:val="22"/>
        </w:rPr>
        <w:t>F</w:t>
      </w:r>
      <w:r w:rsidR="00E82667">
        <w:rPr>
          <w:sz w:val="22"/>
        </w:rPr>
        <w:t>urthermore</w:t>
      </w:r>
      <w:r w:rsidR="008242F8" w:rsidRPr="3FA749F6">
        <w:rPr>
          <w:sz w:val="22"/>
        </w:rPr>
        <w:t xml:space="preserve">, centers contribute to campus planning and strategic development, through participation in strategic planning committees, emergency operations teams, and retention-focused workgroups. Finally, they support </w:t>
      </w:r>
      <w:r w:rsidR="006660AD">
        <w:rPr>
          <w:sz w:val="22"/>
        </w:rPr>
        <w:t>their universities</w:t>
      </w:r>
      <w:r w:rsidR="008242F8" w:rsidRPr="3FA749F6">
        <w:rPr>
          <w:sz w:val="22"/>
        </w:rPr>
        <w:t xml:space="preserve"> through educational initiatives and professional development, including serving as host sites for graduate interns, providing training and consultation for faculty and staff, and coordinating campus-wide outreach.</w:t>
      </w:r>
    </w:p>
    <w:p w14:paraId="36A297E7" w14:textId="4F963488" w:rsidR="68C3CBB9" w:rsidRDefault="00A0692B" w:rsidP="68C3CBB9">
      <w:pPr>
        <w:spacing w:before="0" w:after="160" w:line="259" w:lineRule="auto"/>
        <w:rPr>
          <w:sz w:val="22"/>
        </w:rPr>
      </w:pPr>
      <w:r>
        <w:rPr>
          <w:sz w:val="22"/>
        </w:rPr>
        <w:br w:type="page"/>
      </w:r>
    </w:p>
    <w:p w14:paraId="0FCCB5EC" w14:textId="3268BA4E" w:rsidR="524A8768" w:rsidRDefault="524A8768" w:rsidP="68C3CBB9">
      <w:pPr>
        <w:pStyle w:val="Heading2"/>
      </w:pPr>
      <w:bookmarkStart w:id="55" w:name="_Toc212120114"/>
      <w:bookmarkStart w:id="56" w:name="_Toc213152765"/>
      <w:r>
        <w:t>TRAINING for COUNSELORS</w:t>
      </w:r>
      <w:bookmarkEnd w:id="55"/>
      <w:bookmarkEnd w:id="56"/>
    </w:p>
    <w:p w14:paraId="53F7E1E0" w14:textId="77777777" w:rsidR="00CD008D" w:rsidRDefault="524A8768" w:rsidP="68C3CBB9">
      <w:pPr>
        <w:pStyle w:val="ParagraphCopy"/>
      </w:pPr>
      <w:r w:rsidRPr="68C3CBB9">
        <w:t xml:space="preserve">Mental health professionals working at UW university counseling centers include licensed psychologists, counselors, social workers, and marriage and family therapists. </w:t>
      </w:r>
      <w:r>
        <w:t xml:space="preserve">In addition to employing professional credentialed staff, many centers also serve as training sites for graduate students seeking counseling-related degrees and hire staff who are in the process of accruing the clinical hours necessary for their license to practice independently. </w:t>
      </w:r>
    </w:p>
    <w:p w14:paraId="65B07C76" w14:textId="2DCC2F6F" w:rsidR="524A8768" w:rsidRDefault="524A8768" w:rsidP="68C3CBB9">
      <w:pPr>
        <w:pStyle w:val="ParagraphCopy"/>
      </w:pPr>
      <w:r>
        <w:t xml:space="preserve">These </w:t>
      </w:r>
      <w:r w:rsidR="00C17AB5">
        <w:t>non</w:t>
      </w:r>
      <w:r w:rsidR="00091066">
        <w:t>-</w:t>
      </w:r>
      <w:r w:rsidR="00C17AB5">
        <w:t xml:space="preserve">licensed </w:t>
      </w:r>
      <w:r>
        <w:t>individuals provide much-needed expansion of clinical and other service capacity</w:t>
      </w:r>
      <w:r w:rsidR="00CD008D">
        <w:t xml:space="preserve">—and they also </w:t>
      </w:r>
      <w:r>
        <w:t>require weekly clinical supervision. The clinical documentation of unlicensed staff needs to be reviewed and signed by licensed clinicians with proper credential</w:t>
      </w:r>
      <w:r w:rsidR="00A6517C">
        <w:t>s. F</w:t>
      </w:r>
      <w:r>
        <w:t xml:space="preserve">or a supervisor with one supervisee </w:t>
      </w:r>
      <w:r w:rsidR="00A6517C">
        <w:t>who provides</w:t>
      </w:r>
      <w:r>
        <w:t xml:space="preserve"> 25 clinical hours per week, </w:t>
      </w:r>
      <w:r w:rsidR="00A6517C">
        <w:t xml:space="preserve">supervision </w:t>
      </w:r>
      <w:r>
        <w:t>would involve reviewing</w:t>
      </w:r>
      <w:r w:rsidR="008F7CC3">
        <w:t xml:space="preserve"> and signing off on</w:t>
      </w:r>
      <w:r>
        <w:t xml:space="preserve"> </w:t>
      </w:r>
      <w:r w:rsidR="00C4605C">
        <w:t>a minimum of</w:t>
      </w:r>
      <w:r>
        <w:t xml:space="preserve"> 25 clinical notes per week and meeting for </w:t>
      </w:r>
      <w:r w:rsidR="001C5568">
        <w:t>one</w:t>
      </w:r>
      <w:r>
        <w:t xml:space="preserve"> hour of clinical supervision. With the amount of professional staff turnover experienced by counseling centers in recent years (detailed in the next section</w:t>
      </w:r>
      <w:r w:rsidR="006660AD">
        <w:t>s</w:t>
      </w:r>
      <w:r>
        <w:t xml:space="preserve">), some supervisors within UW counseling centers have supervised </w:t>
      </w:r>
      <w:r w:rsidR="00C219E4">
        <w:t>up to</w:t>
      </w:r>
      <w:r>
        <w:t xml:space="preserve"> </w:t>
      </w:r>
      <w:r w:rsidR="005B2D76">
        <w:t>six</w:t>
      </w:r>
      <w:r>
        <w:t xml:space="preserve"> clinicians in training at the same time, resulting in </w:t>
      </w:r>
      <w:r w:rsidR="00261D5F">
        <w:t>as many as</w:t>
      </w:r>
      <w:r>
        <w:t xml:space="preserve"> 150 notes </w:t>
      </w:r>
      <w:r w:rsidR="00C219E4">
        <w:t>to review each</w:t>
      </w:r>
      <w:r>
        <w:t xml:space="preserve"> week. This is a </w:t>
      </w:r>
      <w:r w:rsidR="00261D5F">
        <w:t>significant</w:t>
      </w:r>
      <w:r>
        <w:t xml:space="preserve"> administrative workload on top of providing the full range of services described above.</w:t>
      </w:r>
    </w:p>
    <w:p w14:paraId="1666858F" w14:textId="694EC842" w:rsidR="00363799" w:rsidRDefault="00363799" w:rsidP="00A53590">
      <w:pPr>
        <w:spacing w:before="0" w:line="259" w:lineRule="auto"/>
        <w:rPr>
          <w:sz w:val="22"/>
        </w:rPr>
      </w:pPr>
    </w:p>
    <w:p w14:paraId="67D2C0C0" w14:textId="52B4D471" w:rsidR="00A53590" w:rsidRDefault="00FC1DD6" w:rsidP="00A53590">
      <w:pPr>
        <w:spacing w:before="0" w:line="259" w:lineRule="auto"/>
        <w:rPr>
          <w:sz w:val="22"/>
        </w:rPr>
      </w:pPr>
      <w:r w:rsidRPr="00C41E8F">
        <w:rPr>
          <w:noProof/>
        </w:rPr>
        <mc:AlternateContent>
          <mc:Choice Requires="wps">
            <w:drawing>
              <wp:anchor distT="0" distB="0" distL="114300" distR="114300" simplePos="0" relativeHeight="251658244" behindDoc="1" locked="0" layoutInCell="1" allowOverlap="1" wp14:anchorId="616482BD" wp14:editId="1A872C9E">
                <wp:simplePos x="0" y="0"/>
                <wp:positionH relativeFrom="page">
                  <wp:posOffset>-12065</wp:posOffset>
                </wp:positionH>
                <wp:positionV relativeFrom="margin">
                  <wp:posOffset>3862776</wp:posOffset>
                </wp:positionV>
                <wp:extent cx="7764780" cy="863381"/>
                <wp:effectExtent l="0" t="0" r="7620" b="0"/>
                <wp:wrapNone/>
                <wp:docPr id="844396257"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4780" cy="863381"/>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4A348" id="Rectangle 3" o:spid="_x0000_s1026" alt="&quot;&quot;" style="position:absolute;margin-left:-.95pt;margin-top:304.15pt;width:611.4pt;height:68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" fillcolor="#44546a [3215]" stroked="f" strokeweight="1pt">
                <w10:wrap anchorx="page" anchory="margin"/>
              </v:rect>
            </w:pict>
          </mc:Fallback>
        </mc:AlternateContent>
      </w:r>
    </w:p>
    <w:p w14:paraId="1BACBF55" w14:textId="738F1210" w:rsidR="00A53590" w:rsidRPr="00C41E8F" w:rsidRDefault="00A53590" w:rsidP="00417793">
      <w:pPr>
        <w:pStyle w:val="Heading1"/>
        <w:spacing w:before="240" w:after="240"/>
      </w:pPr>
      <w:bookmarkStart w:id="57" w:name="_Toc213152766"/>
      <w:r>
        <w:t>Personnel &amp; Staffing</w:t>
      </w:r>
      <w:bookmarkEnd w:id="57"/>
    </w:p>
    <w:p w14:paraId="1A9D34C5" w14:textId="417F88B0" w:rsidR="004A52C5" w:rsidRDefault="004A52C5" w:rsidP="00A53590">
      <w:pPr>
        <w:spacing w:before="0" w:after="160" w:line="259" w:lineRule="auto"/>
        <w:rPr>
          <w:b/>
          <w:color w:val="055777"/>
        </w:rPr>
      </w:pPr>
    </w:p>
    <w:p w14:paraId="6D094C11" w14:textId="7E7426BB" w:rsidR="004A52C5" w:rsidRPr="00313E0F" w:rsidRDefault="004A52C5" w:rsidP="00417793">
      <w:pPr>
        <w:pStyle w:val="Heading2"/>
        <w:spacing w:before="160"/>
      </w:pPr>
      <w:bookmarkStart w:id="58" w:name="_Toc212120116"/>
      <w:bookmarkStart w:id="59" w:name="_Toc213152767"/>
      <w:r>
        <w:t>STAFFING L</w:t>
      </w:r>
      <w:r w:rsidRPr="68C3CBB9">
        <w:rPr>
          <w:rStyle w:val="Heading2Char"/>
        </w:rPr>
        <w:t>EVELS</w:t>
      </w:r>
      <w:bookmarkEnd w:id="58"/>
      <w:bookmarkEnd w:id="59"/>
    </w:p>
    <w:p w14:paraId="0BD12488" w14:textId="56F54EC4" w:rsidR="005C251A" w:rsidRDefault="00D76812" w:rsidP="00D76812">
      <w:pPr>
        <w:pStyle w:val="ParagraphCopy"/>
      </w:pPr>
      <w:bookmarkStart w:id="60" w:name="_Toc182329819"/>
      <w:r>
        <w:t xml:space="preserve">The number of professional staff relative to university enrollment is a critical indicator of a counseling center’s ability to provide timely and effective services. This annual report has been tracking the ratio of students to counselors at UW universities for the past decade, displayed in Figure 1. According to </w:t>
      </w:r>
      <w:r w:rsidR="0016433C">
        <w:t>standards established by the</w:t>
      </w:r>
      <w:r>
        <w:t xml:space="preserve"> International Accreditation of Counseling Services (IACS</w:t>
      </w:r>
      <w:r w:rsidR="0016433C">
        <w:t xml:space="preserve">, </w:t>
      </w:r>
      <w:r>
        <w:t>2023), “Reasonable effort should be made to maintain minimum staffing ratios in the range of one FTE professional staff member (excluding trainees) for every 1,000-1</w:t>
      </w:r>
      <w:r w:rsidR="00486309">
        <w:t>,</w:t>
      </w:r>
      <w:r>
        <w:t>500 students” (p. 15)</w:t>
      </w:r>
      <w:r w:rsidR="00FC3F3D">
        <w:t>.</w:t>
      </w:r>
      <w:r>
        <w:t xml:space="preserve"> A high student-to-counselor ratio results in fewer appointments available for students. Higher ratios also increase the pressure felt by clinical staff to meet student needs without sufficient resources, which can lead to burnout. </w:t>
      </w:r>
    </w:p>
    <w:p w14:paraId="413F8FC9" w14:textId="2A1EFCBD" w:rsidR="00D76812" w:rsidRDefault="00D76812" w:rsidP="00D76812">
      <w:pPr>
        <w:pStyle w:val="ParagraphCopy"/>
      </w:pPr>
      <w:r>
        <w:t>Note</w:t>
      </w:r>
      <w:r w:rsidR="005C251A">
        <w:t xml:space="preserve"> in Figure 1</w:t>
      </w:r>
      <w:r>
        <w:t xml:space="preserve"> that the student-to-counselor ratio </w:t>
      </w:r>
      <w:r w:rsidR="5E681DAF">
        <w:t>has</w:t>
      </w:r>
      <w:r>
        <w:t xml:space="preserve"> improved over time but remains above the 1,000</w:t>
      </w:r>
      <w:r w:rsidR="0087250F">
        <w:t>:1</w:t>
      </w:r>
      <w:r>
        <w:t xml:space="preserve"> ratio that is preferred in a high </w:t>
      </w:r>
      <w:r w:rsidR="00C20E86">
        <w:t>usage</w:t>
      </w:r>
      <w:r>
        <w:t xml:space="preserve"> environment. </w:t>
      </w:r>
      <w:r w:rsidR="00CE24AD">
        <w:t>The</w:t>
      </w:r>
      <w:r>
        <w:t xml:space="preserve"> improved ratio has been the result of </w:t>
      </w:r>
      <w:r w:rsidR="00BD749F">
        <w:t>adding</w:t>
      </w:r>
      <w:r>
        <w:t xml:space="preserve"> </w:t>
      </w:r>
      <w:r w:rsidR="007937A8">
        <w:t xml:space="preserve">to the overall numbers of </w:t>
      </w:r>
      <w:r>
        <w:t>positions</w:t>
      </w:r>
      <w:r w:rsidR="007937A8">
        <w:t xml:space="preserve">, </w:t>
      </w:r>
      <w:r>
        <w:t>combined with decreased enrollment</w:t>
      </w:r>
      <w:r w:rsidR="00E92BA8">
        <w:t xml:space="preserve"> at some UW universities</w:t>
      </w:r>
      <w:r w:rsidR="00635DE6">
        <w:t>.</w:t>
      </w:r>
    </w:p>
    <w:p w14:paraId="49D8DF24" w14:textId="14762B6D" w:rsidR="00823680" w:rsidRDefault="00823680">
      <w:pPr>
        <w:spacing w:before="0" w:after="160" w:line="259" w:lineRule="auto"/>
        <w:rPr>
          <w:sz w:val="22"/>
        </w:rPr>
      </w:pPr>
      <w:r>
        <w:br w:type="page"/>
      </w:r>
    </w:p>
    <w:p w14:paraId="2C77D320" w14:textId="5C03BBBB" w:rsidR="004A52C5" w:rsidRDefault="004A52C5" w:rsidP="004A52C5">
      <w:pPr>
        <w:pStyle w:val="Heading3"/>
      </w:pPr>
      <w:bookmarkStart w:id="61" w:name="_Toc212120117"/>
      <w:bookmarkStart w:id="62" w:name="_Toc213152768"/>
      <w:r w:rsidRPr="00581934">
        <w:t xml:space="preserve">Figure </w:t>
      </w:r>
      <w:r>
        <w:t>1</w:t>
      </w:r>
      <w:r w:rsidRPr="00581934">
        <w:t xml:space="preserve">: 10-Year Trend: </w:t>
      </w:r>
      <w:r w:rsidR="00B319B5">
        <w:t xml:space="preserve">Average </w:t>
      </w:r>
      <w:r w:rsidRPr="00581934">
        <w:t>Ratio of Students to Counselors</w:t>
      </w:r>
      <w:bookmarkEnd w:id="60"/>
      <w:bookmarkEnd w:id="61"/>
      <w:bookmarkEnd w:id="62"/>
      <w:r w:rsidRPr="00581934">
        <w:t> </w:t>
      </w:r>
    </w:p>
    <w:p w14:paraId="7F742633" w14:textId="504C3D37" w:rsidR="009658DD" w:rsidRPr="009658DD" w:rsidRDefault="005C251A" w:rsidP="009658DD">
      <w:r w:rsidRPr="00B145FE">
        <w:rPr>
          <w:noProof/>
        </w:rPr>
        <w:drawing>
          <wp:anchor distT="0" distB="0" distL="114300" distR="114300" simplePos="0" relativeHeight="251658268" behindDoc="1" locked="0" layoutInCell="1" allowOverlap="1" wp14:anchorId="11934C32" wp14:editId="4E7DAF56">
            <wp:simplePos x="0" y="0"/>
            <wp:positionH relativeFrom="column">
              <wp:posOffset>-8470</wp:posOffset>
            </wp:positionH>
            <wp:positionV relativeFrom="paragraph">
              <wp:posOffset>27724</wp:posOffset>
            </wp:positionV>
            <wp:extent cx="6259651" cy="1871207"/>
            <wp:effectExtent l="0" t="0" r="8255" b="0"/>
            <wp:wrapNone/>
            <wp:docPr id="631404530" name="Picture 1" descr="The image is a line graph showing the trend in the number of students per full-time equivalent (FTE) counselor across academic years from 2014–15 to 2024–25. The vertical axis ranges from 500 to 3,000 students per counselor, and the horizontal axis lists academic years. The line starts at 1,883 students per counselor in 2014–15 and gradually declines to 1,492 in 2024–25, with intermediate values: 1,822 (2015–16), 1,751 (2016–17), 1,615 (2017–18), 1,508 (2018–19), 1,426 (2019–20), 1,533 (2020–21), 1,494 (2021–22), 1,341 (2022–23), and 1,388 (2023–24). A shaded horizontal band labeled “Recommended Range” spans roughly 1,000 to 1,500 students per counselor, indicating the target ratio. The line enters this recommended range around 2018–19 and remains close to it through 2024–25. On the right side, there is a list of campus names (Whitewater, Parkside, Platteville, Milwaukee, Oshkosh, Stevens Point, Green Bay, River Falls, La Crosse, Stout, Eau Claire, Superior, Madison) with blue dots, suggesting campus-specific data points for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04530" name="Picture 1" descr="The image is a line graph showing the trend in the number of students per full-time equivalent (FTE) counselor across academic years from 2014–15 to 2024–25. The vertical axis ranges from 500 to 3,000 students per counselor, and the horizontal axis lists academic years. The line starts at 1,883 students per counselor in 2014–15 and gradually declines to 1,492 in 2024–25, with intermediate values: 1,822 (2015–16), 1,751 (2016–17), 1,615 (2017–18), 1,508 (2018–19), 1,426 (2019–20), 1,533 (2020–21), 1,494 (2021–22), 1,341 (2022–23), and 1,388 (2023–24). A shaded horizontal band labeled “Recommended Range” spans roughly 1,000 to 1,500 students per counselor, indicating the target ratio. The line enters this recommended range around 2018–19 and remains close to it through 2024–25. On the right side, there is a list of campus names (Whitewater, Parkside, Platteville, Milwaukee, Oshkosh, Stevens Point, Green Bay, River Falls, La Crosse, Stout, Eau Claire, Superior, Madison) with blue dots, suggesting campus-specific data points for 2024–25."/>
                    <pic:cNvPicPr/>
                  </pic:nvPicPr>
                  <pic:blipFill>
                    <a:blip r:embed="rId31">
                      <a:extLst>
                        <a:ext uri="{28A0092B-C50C-407E-A947-70E740481C1C}">
                          <a14:useLocalDpi xmlns:a14="http://schemas.microsoft.com/office/drawing/2010/main" val="0"/>
                        </a:ext>
                      </a:extLst>
                    </a:blip>
                    <a:stretch>
                      <a:fillRect/>
                    </a:stretch>
                  </pic:blipFill>
                  <pic:spPr>
                    <a:xfrm>
                      <a:off x="0" y="0"/>
                      <a:ext cx="6259651" cy="1871207"/>
                    </a:xfrm>
                    <a:prstGeom prst="rect">
                      <a:avLst/>
                    </a:prstGeom>
                  </pic:spPr>
                </pic:pic>
              </a:graphicData>
            </a:graphic>
            <wp14:sizeRelH relativeFrom="margin">
              <wp14:pctWidth>0</wp14:pctWidth>
            </wp14:sizeRelH>
            <wp14:sizeRelV relativeFrom="margin">
              <wp14:pctHeight>0</wp14:pctHeight>
            </wp14:sizeRelV>
          </wp:anchor>
        </w:drawing>
      </w:r>
    </w:p>
    <w:p w14:paraId="0BEB4E44" w14:textId="25EA78F3" w:rsidR="004A52C5" w:rsidRDefault="004A52C5" w:rsidP="004A52C5">
      <w:pPr>
        <w:pStyle w:val="paragraph"/>
        <w:spacing w:before="0" w:beforeAutospacing="0" w:after="0" w:afterAutospacing="0"/>
        <w:textAlignment w:val="baseline"/>
        <w:rPr>
          <w:rStyle w:val="eop"/>
          <w:rFonts w:ascii="Open Sans" w:hAnsi="Open Sans" w:cs="Open Sans"/>
          <w:color w:val="000000"/>
          <w:shd w:val="clear" w:color="auto" w:fill="FFFFFF"/>
        </w:rPr>
      </w:pPr>
    </w:p>
    <w:p w14:paraId="2854442E" w14:textId="77777777" w:rsidR="00B145FE" w:rsidRDefault="00B145FE" w:rsidP="004A52C5">
      <w:pPr>
        <w:spacing w:before="0"/>
        <w:rPr>
          <w:rFonts w:cs="Open Sans"/>
          <w:b/>
          <w:bCs/>
          <w:color w:val="auto"/>
          <w:sz w:val="17"/>
          <w:szCs w:val="17"/>
        </w:rPr>
      </w:pPr>
    </w:p>
    <w:p w14:paraId="7B21A56D" w14:textId="77777777" w:rsidR="00B145FE" w:rsidRDefault="00B145FE" w:rsidP="004A52C5">
      <w:pPr>
        <w:spacing w:before="0"/>
        <w:rPr>
          <w:rFonts w:cs="Open Sans"/>
          <w:b/>
          <w:bCs/>
          <w:color w:val="auto"/>
          <w:sz w:val="17"/>
          <w:szCs w:val="17"/>
        </w:rPr>
      </w:pPr>
    </w:p>
    <w:p w14:paraId="6F1FF30B" w14:textId="77777777" w:rsidR="00B145FE" w:rsidRDefault="00B145FE" w:rsidP="004A52C5">
      <w:pPr>
        <w:spacing w:before="0"/>
        <w:rPr>
          <w:rFonts w:cs="Open Sans"/>
          <w:b/>
          <w:bCs/>
          <w:color w:val="auto"/>
          <w:sz w:val="17"/>
          <w:szCs w:val="17"/>
        </w:rPr>
      </w:pPr>
    </w:p>
    <w:p w14:paraId="3ECCB7C1" w14:textId="77777777" w:rsidR="00B145FE" w:rsidRDefault="00B145FE" w:rsidP="004A52C5">
      <w:pPr>
        <w:spacing w:before="0"/>
        <w:rPr>
          <w:rFonts w:cs="Open Sans"/>
          <w:b/>
          <w:bCs/>
          <w:color w:val="auto"/>
          <w:sz w:val="17"/>
          <w:szCs w:val="17"/>
        </w:rPr>
      </w:pPr>
    </w:p>
    <w:p w14:paraId="295E2C33" w14:textId="77777777" w:rsidR="00B145FE" w:rsidRDefault="00B145FE" w:rsidP="004A52C5">
      <w:pPr>
        <w:spacing w:before="0"/>
        <w:rPr>
          <w:rFonts w:cs="Open Sans"/>
          <w:b/>
          <w:bCs/>
          <w:color w:val="auto"/>
          <w:sz w:val="17"/>
          <w:szCs w:val="17"/>
        </w:rPr>
      </w:pPr>
    </w:p>
    <w:p w14:paraId="4F7CB30A" w14:textId="77777777" w:rsidR="00B145FE" w:rsidRDefault="00B145FE" w:rsidP="004A52C5">
      <w:pPr>
        <w:spacing w:before="0"/>
        <w:rPr>
          <w:rFonts w:cs="Open Sans"/>
          <w:b/>
          <w:bCs/>
          <w:color w:val="auto"/>
          <w:sz w:val="17"/>
          <w:szCs w:val="17"/>
        </w:rPr>
      </w:pPr>
    </w:p>
    <w:p w14:paraId="163BF7E6" w14:textId="77777777" w:rsidR="00B145FE" w:rsidRDefault="00B145FE" w:rsidP="004A52C5">
      <w:pPr>
        <w:spacing w:before="0"/>
        <w:rPr>
          <w:rFonts w:cs="Open Sans"/>
          <w:b/>
          <w:bCs/>
          <w:color w:val="auto"/>
          <w:sz w:val="17"/>
          <w:szCs w:val="17"/>
        </w:rPr>
      </w:pPr>
    </w:p>
    <w:p w14:paraId="02162F26" w14:textId="77777777" w:rsidR="00B145FE" w:rsidRDefault="00B145FE" w:rsidP="004A52C5">
      <w:pPr>
        <w:spacing w:before="0"/>
        <w:rPr>
          <w:rFonts w:cs="Open Sans"/>
          <w:b/>
          <w:bCs/>
          <w:color w:val="auto"/>
          <w:sz w:val="17"/>
          <w:szCs w:val="17"/>
        </w:rPr>
      </w:pPr>
    </w:p>
    <w:p w14:paraId="3E52D151" w14:textId="77777777" w:rsidR="00B145FE" w:rsidRDefault="00B145FE" w:rsidP="004A52C5">
      <w:pPr>
        <w:spacing w:before="0"/>
        <w:rPr>
          <w:rFonts w:cs="Open Sans"/>
          <w:b/>
          <w:bCs/>
          <w:color w:val="auto"/>
          <w:sz w:val="17"/>
          <w:szCs w:val="17"/>
        </w:rPr>
      </w:pPr>
    </w:p>
    <w:p w14:paraId="5D263FCC" w14:textId="4C3A7A42" w:rsidR="004A52C5" w:rsidRPr="004A52C5" w:rsidRDefault="004A52C5" w:rsidP="007A1AB6">
      <w:pPr>
        <w:spacing w:before="120"/>
        <w:rPr>
          <w:rFonts w:cs="Open Sans"/>
          <w:color w:val="auto"/>
        </w:rPr>
      </w:pPr>
      <w:r w:rsidRPr="004A52C5">
        <w:rPr>
          <w:rFonts w:cs="Open Sans"/>
          <w:b/>
          <w:bCs/>
          <w:color w:val="auto"/>
          <w:sz w:val="17"/>
          <w:szCs w:val="17"/>
        </w:rPr>
        <w:t>Figure 1 Description</w:t>
      </w:r>
      <w:r w:rsidRPr="004A52C5">
        <w:rPr>
          <w:rFonts w:cs="Open Sans"/>
          <w:color w:val="auto"/>
          <w:sz w:val="17"/>
          <w:szCs w:val="17"/>
        </w:rPr>
        <w:t>: Line graph depicting the student</w:t>
      </w:r>
      <w:r w:rsidR="00A34351">
        <w:rPr>
          <w:rFonts w:cs="Open Sans"/>
          <w:color w:val="auto"/>
          <w:sz w:val="17"/>
          <w:szCs w:val="17"/>
        </w:rPr>
        <w:t xml:space="preserve"> to </w:t>
      </w:r>
      <w:r w:rsidRPr="004A52C5">
        <w:rPr>
          <w:rFonts w:cs="Open Sans"/>
          <w:color w:val="auto"/>
          <w:sz w:val="17"/>
          <w:szCs w:val="17"/>
        </w:rPr>
        <w:t>counselor ratio from 2014/15 to 2023/24: 2014/15 1,883; 2015/16 1,822; 2016/17 1,751; 2017/18 1,615; 2018/19 1,508; 2019/20 1,426; 2020/21 1,533; 2021/22 1,494; 2022/23 1,341; 2023/24 1,3</w:t>
      </w:r>
      <w:r w:rsidR="00CF408F">
        <w:rPr>
          <w:rFonts w:cs="Open Sans"/>
          <w:color w:val="auto"/>
          <w:sz w:val="17"/>
          <w:szCs w:val="17"/>
        </w:rPr>
        <w:t>8</w:t>
      </w:r>
      <w:r w:rsidRPr="004A52C5">
        <w:rPr>
          <w:rFonts w:cs="Open Sans"/>
          <w:color w:val="auto"/>
          <w:sz w:val="17"/>
          <w:szCs w:val="17"/>
        </w:rPr>
        <w:t>8</w:t>
      </w:r>
      <w:r w:rsidR="00065D64">
        <w:rPr>
          <w:rFonts w:cs="Open Sans"/>
          <w:color w:val="auto"/>
          <w:sz w:val="17"/>
          <w:szCs w:val="17"/>
        </w:rPr>
        <w:t>;</w:t>
      </w:r>
      <w:r w:rsidR="00CF408F">
        <w:rPr>
          <w:rFonts w:cs="Open Sans"/>
          <w:color w:val="auto"/>
          <w:sz w:val="17"/>
          <w:szCs w:val="17"/>
        </w:rPr>
        <w:t xml:space="preserve"> 2024/25 1,492</w:t>
      </w:r>
      <w:r w:rsidR="00065D64">
        <w:rPr>
          <w:rFonts w:cs="Open Sans"/>
          <w:color w:val="auto"/>
          <w:sz w:val="17"/>
          <w:szCs w:val="17"/>
        </w:rPr>
        <w:t>.</w:t>
      </w:r>
    </w:p>
    <w:p w14:paraId="1F6A5EB0" w14:textId="77777777" w:rsidR="004A52C5" w:rsidRDefault="004A52C5" w:rsidP="004A52C5">
      <w:pPr>
        <w:spacing w:before="0"/>
        <w:rPr>
          <w:color w:val="auto"/>
        </w:rPr>
      </w:pPr>
    </w:p>
    <w:p w14:paraId="4EBF36CA" w14:textId="3450A4C7" w:rsidR="004A52C5" w:rsidRDefault="007A1AB6" w:rsidP="004A52C5">
      <w:pPr>
        <w:spacing w:before="0"/>
        <w:rPr>
          <w:color w:val="auto"/>
          <w:sz w:val="22"/>
        </w:rPr>
      </w:pPr>
      <w:r>
        <w:rPr>
          <w:color w:val="auto"/>
          <w:sz w:val="22"/>
        </w:rPr>
        <w:t>Figure 1 also illustrates that</w:t>
      </w:r>
      <w:r w:rsidRPr="007A1AB6">
        <w:rPr>
          <w:color w:val="auto"/>
          <w:sz w:val="22"/>
        </w:rPr>
        <w:t xml:space="preserve"> the improvement</w:t>
      </w:r>
      <w:r>
        <w:rPr>
          <w:color w:val="auto"/>
          <w:sz w:val="22"/>
        </w:rPr>
        <w:t xml:space="preserve"> in student</w:t>
      </w:r>
      <w:r w:rsidR="005D7BF7">
        <w:rPr>
          <w:color w:val="auto"/>
          <w:sz w:val="22"/>
        </w:rPr>
        <w:t>-to-</w:t>
      </w:r>
      <w:r>
        <w:rPr>
          <w:color w:val="auto"/>
          <w:sz w:val="22"/>
        </w:rPr>
        <w:t>counselor ratios</w:t>
      </w:r>
      <w:r w:rsidRPr="007A1AB6">
        <w:rPr>
          <w:color w:val="auto"/>
          <w:sz w:val="22"/>
        </w:rPr>
        <w:t xml:space="preserve"> has not been consistent across UW universities</w:t>
      </w:r>
      <w:r w:rsidR="000A3B76">
        <w:rPr>
          <w:color w:val="auto"/>
          <w:sz w:val="22"/>
        </w:rPr>
        <w:t>.</w:t>
      </w:r>
      <w:r w:rsidRPr="007A1AB6">
        <w:rPr>
          <w:color w:val="auto"/>
          <w:sz w:val="22"/>
        </w:rPr>
        <w:t xml:space="preserve"> </w:t>
      </w:r>
      <w:r w:rsidR="004A52C5" w:rsidRPr="68C3CBB9">
        <w:rPr>
          <w:color w:val="auto"/>
          <w:sz w:val="22"/>
        </w:rPr>
        <w:t>In 202</w:t>
      </w:r>
      <w:r w:rsidR="7E22951E" w:rsidRPr="68C3CBB9">
        <w:rPr>
          <w:color w:val="auto"/>
          <w:sz w:val="22"/>
        </w:rPr>
        <w:t>4</w:t>
      </w:r>
      <w:r w:rsidR="004A52C5" w:rsidRPr="68C3CBB9">
        <w:rPr>
          <w:color w:val="auto"/>
          <w:sz w:val="22"/>
        </w:rPr>
        <w:t>-202</w:t>
      </w:r>
      <w:r w:rsidR="462005C4" w:rsidRPr="68C3CBB9">
        <w:rPr>
          <w:color w:val="auto"/>
          <w:sz w:val="22"/>
        </w:rPr>
        <w:t>5</w:t>
      </w:r>
      <w:r w:rsidR="004A52C5" w:rsidRPr="68C3CBB9">
        <w:rPr>
          <w:color w:val="auto"/>
          <w:sz w:val="22"/>
        </w:rPr>
        <w:t xml:space="preserve">, </w:t>
      </w:r>
      <w:r w:rsidR="40DB02E4" w:rsidRPr="68C3CBB9">
        <w:rPr>
          <w:color w:val="auto"/>
          <w:sz w:val="22"/>
        </w:rPr>
        <w:t>five</w:t>
      </w:r>
      <w:r w:rsidR="004A52C5" w:rsidRPr="68C3CBB9">
        <w:rPr>
          <w:color w:val="auto"/>
          <w:sz w:val="22"/>
        </w:rPr>
        <w:t xml:space="preserve"> UW counseling centers met the 1,</w:t>
      </w:r>
      <w:r w:rsidR="635AEFDF" w:rsidRPr="68C3CBB9">
        <w:rPr>
          <w:color w:val="auto"/>
          <w:sz w:val="22"/>
        </w:rPr>
        <w:t>0</w:t>
      </w:r>
      <w:r w:rsidR="004A52C5" w:rsidRPr="68C3CBB9">
        <w:rPr>
          <w:color w:val="auto"/>
          <w:sz w:val="22"/>
        </w:rPr>
        <w:t>00:1 ratio</w:t>
      </w:r>
      <w:r w:rsidR="00743494">
        <w:rPr>
          <w:color w:val="auto"/>
          <w:sz w:val="22"/>
        </w:rPr>
        <w:t xml:space="preserve">, </w:t>
      </w:r>
      <w:r w:rsidR="005D7BF7">
        <w:rPr>
          <w:color w:val="auto"/>
          <w:sz w:val="22"/>
        </w:rPr>
        <w:t>while</w:t>
      </w:r>
      <w:r w:rsidR="00743494">
        <w:rPr>
          <w:color w:val="auto"/>
          <w:sz w:val="22"/>
        </w:rPr>
        <w:t xml:space="preserve"> f</w:t>
      </w:r>
      <w:r w:rsidR="0411C0D6" w:rsidRPr="68C3CBB9">
        <w:rPr>
          <w:color w:val="auto"/>
          <w:sz w:val="22"/>
        </w:rPr>
        <w:t>ive</w:t>
      </w:r>
      <w:r w:rsidR="004A52C5" w:rsidRPr="68C3CBB9">
        <w:rPr>
          <w:color w:val="auto"/>
          <w:sz w:val="22"/>
        </w:rPr>
        <w:t xml:space="preserve"> universities remain</w:t>
      </w:r>
      <w:r w:rsidR="00743494">
        <w:rPr>
          <w:color w:val="auto"/>
          <w:sz w:val="22"/>
        </w:rPr>
        <w:t>ed</w:t>
      </w:r>
      <w:r w:rsidR="004A52C5" w:rsidRPr="68C3CBB9">
        <w:rPr>
          <w:color w:val="auto"/>
          <w:sz w:val="22"/>
        </w:rPr>
        <w:t xml:space="preserve"> above the 1,500:1 ratio. This variation leads to significant differences in how many students can be served and the level of service provided across the UWs.</w:t>
      </w:r>
      <w:r w:rsidR="00EC1078">
        <w:rPr>
          <w:color w:val="auto"/>
          <w:sz w:val="22"/>
        </w:rPr>
        <w:t xml:space="preserve"> The </w:t>
      </w:r>
      <w:r w:rsidR="00EC1078" w:rsidRPr="68C3CBB9">
        <w:rPr>
          <w:color w:val="auto"/>
          <w:sz w:val="22"/>
        </w:rPr>
        <w:t>ten-year trend of students to counselors by university</w:t>
      </w:r>
      <w:r w:rsidR="00EC1078">
        <w:rPr>
          <w:color w:val="auto"/>
          <w:sz w:val="22"/>
        </w:rPr>
        <w:t xml:space="preserve"> can be found </w:t>
      </w:r>
      <w:r w:rsidR="002C4CEB">
        <w:rPr>
          <w:color w:val="auto"/>
          <w:sz w:val="22"/>
        </w:rPr>
        <w:t>below in Figure 2.</w:t>
      </w:r>
    </w:p>
    <w:p w14:paraId="58FD0633" w14:textId="77777777" w:rsidR="000C56D8" w:rsidRDefault="000C56D8" w:rsidP="004A52C5">
      <w:pPr>
        <w:spacing w:before="0"/>
        <w:rPr>
          <w:color w:val="auto"/>
          <w:sz w:val="22"/>
          <w:szCs w:val="24"/>
        </w:rPr>
      </w:pPr>
    </w:p>
    <w:p w14:paraId="08F816A3" w14:textId="72AC27B2" w:rsidR="004A52C5" w:rsidRPr="009601D0" w:rsidRDefault="004A52C5" w:rsidP="00657178">
      <w:pPr>
        <w:pStyle w:val="Heading3"/>
      </w:pPr>
      <w:bookmarkStart w:id="63" w:name="_Toc182329820"/>
      <w:r w:rsidRPr="004A52C5">
        <w:rPr>
          <w:rStyle w:val="Heading3Char"/>
        </w:rPr>
        <w:t xml:space="preserve"> </w:t>
      </w:r>
      <w:bookmarkStart w:id="64" w:name="_Toc212120118"/>
      <w:bookmarkStart w:id="65" w:name="_Toc213152769"/>
      <w:bookmarkEnd w:id="63"/>
      <w:r w:rsidRPr="00581934">
        <w:t xml:space="preserve">Figure </w:t>
      </w:r>
      <w:r w:rsidR="30EB726D">
        <w:t>2</w:t>
      </w:r>
      <w:r>
        <w:t xml:space="preserve">: </w:t>
      </w:r>
      <w:r w:rsidR="0860DF94">
        <w:t>Ten</w:t>
      </w:r>
      <w:r>
        <w:t>-Year Trend: Ratio of Students to Counselors by University</w:t>
      </w:r>
      <w:bookmarkEnd w:id="64"/>
      <w:bookmarkEnd w:id="65"/>
      <w:r w:rsidRPr="00581934">
        <w:t> </w:t>
      </w:r>
    </w:p>
    <w:p w14:paraId="3B42C17D" w14:textId="621D04FD" w:rsidR="001018AE" w:rsidRPr="001018AE" w:rsidRDefault="001018AE" w:rsidP="001018AE"/>
    <w:tbl>
      <w:tblPr>
        <w:tblW w:w="8507" w:type="dxa"/>
        <w:tblLook w:val="04A0" w:firstRow="1" w:lastRow="0" w:firstColumn="1" w:lastColumn="0" w:noHBand="0" w:noVBand="1"/>
      </w:tblPr>
      <w:tblGrid>
        <w:gridCol w:w="1615"/>
        <w:gridCol w:w="628"/>
        <w:gridCol w:w="696"/>
        <w:gridCol w:w="696"/>
        <w:gridCol w:w="696"/>
        <w:gridCol w:w="696"/>
        <w:gridCol w:w="696"/>
        <w:gridCol w:w="696"/>
        <w:gridCol w:w="696"/>
        <w:gridCol w:w="696"/>
        <w:gridCol w:w="696"/>
      </w:tblGrid>
      <w:tr w:rsidR="00241840" w:rsidRPr="005F3149" w14:paraId="637ABA04" w14:textId="77777777" w:rsidTr="00730D64">
        <w:trPr>
          <w:trHeight w:val="20"/>
        </w:trPr>
        <w:tc>
          <w:tcPr>
            <w:tcW w:w="1615" w:type="dxa"/>
            <w:tcBorders>
              <w:top w:val="single" w:sz="4" w:space="0" w:color="8EA9DB"/>
              <w:left w:val="single" w:sz="4" w:space="0" w:color="8EA9DB"/>
              <w:bottom w:val="single" w:sz="4" w:space="0" w:color="8EA9DB"/>
              <w:right w:val="nil"/>
            </w:tcBorders>
            <w:shd w:val="clear" w:color="000000" w:fill="055777"/>
            <w:noWrap/>
            <w:vAlign w:val="bottom"/>
            <w:hideMark/>
          </w:tcPr>
          <w:p w14:paraId="3D7D103B" w14:textId="4F972CE7" w:rsidR="00241840" w:rsidRPr="005F3149" w:rsidRDefault="00241840" w:rsidP="00241840">
            <w:pPr>
              <w:spacing w:before="0"/>
              <w:rPr>
                <w:rFonts w:eastAsia="Times New Roman" w:cs="Open Sans"/>
                <w:b/>
                <w:bCs/>
                <w:color w:val="FFFFFF"/>
                <w:sz w:val="16"/>
                <w:szCs w:val="16"/>
              </w:rPr>
            </w:pPr>
            <w:r w:rsidRPr="005F3149">
              <w:rPr>
                <w:rFonts w:eastAsia="Times New Roman" w:cs="Open Sans"/>
                <w:b/>
                <w:bCs/>
                <w:color w:val="FFFFFF"/>
                <w:sz w:val="16"/>
                <w:szCs w:val="16"/>
              </w:rPr>
              <w:t>Campus</w:t>
            </w:r>
          </w:p>
        </w:tc>
        <w:tc>
          <w:tcPr>
            <w:tcW w:w="628" w:type="dxa"/>
            <w:tcBorders>
              <w:top w:val="single" w:sz="4" w:space="0" w:color="8EA9DB"/>
              <w:left w:val="nil"/>
              <w:bottom w:val="single" w:sz="4" w:space="0" w:color="8EA9DB"/>
              <w:right w:val="nil"/>
            </w:tcBorders>
            <w:shd w:val="clear" w:color="000000" w:fill="055777"/>
            <w:noWrap/>
            <w:vAlign w:val="bottom"/>
            <w:hideMark/>
          </w:tcPr>
          <w:p w14:paraId="01E47C68" w14:textId="77777777" w:rsidR="00241840" w:rsidRPr="005F3149" w:rsidRDefault="00241840" w:rsidP="00241840">
            <w:pPr>
              <w:spacing w:before="0"/>
              <w:jc w:val="right"/>
              <w:rPr>
                <w:rFonts w:eastAsia="Times New Roman" w:cs="Open Sans"/>
                <w:b/>
                <w:bCs/>
                <w:color w:val="FFFFFF"/>
                <w:sz w:val="16"/>
                <w:szCs w:val="16"/>
              </w:rPr>
            </w:pPr>
            <w:r w:rsidRPr="005F3149">
              <w:rPr>
                <w:rFonts w:eastAsia="Times New Roman" w:cs="Open Sans"/>
                <w:b/>
                <w:bCs/>
                <w:color w:val="FFFFFF"/>
                <w:sz w:val="16"/>
                <w:szCs w:val="16"/>
              </w:rPr>
              <w:t>2015</w:t>
            </w:r>
          </w:p>
        </w:tc>
        <w:tc>
          <w:tcPr>
            <w:tcW w:w="696" w:type="dxa"/>
            <w:tcBorders>
              <w:top w:val="single" w:sz="4" w:space="0" w:color="8EA9DB"/>
              <w:left w:val="nil"/>
              <w:bottom w:val="single" w:sz="4" w:space="0" w:color="8EA9DB"/>
              <w:right w:val="nil"/>
            </w:tcBorders>
            <w:shd w:val="clear" w:color="000000" w:fill="055777"/>
            <w:noWrap/>
            <w:vAlign w:val="bottom"/>
            <w:hideMark/>
          </w:tcPr>
          <w:p w14:paraId="35855482" w14:textId="77777777" w:rsidR="00241840" w:rsidRPr="005F3149" w:rsidRDefault="00241840" w:rsidP="00241840">
            <w:pPr>
              <w:spacing w:before="0"/>
              <w:jc w:val="right"/>
              <w:rPr>
                <w:rFonts w:eastAsia="Times New Roman" w:cs="Open Sans"/>
                <w:b/>
                <w:bCs/>
                <w:color w:val="FFFFFF"/>
                <w:sz w:val="16"/>
                <w:szCs w:val="16"/>
              </w:rPr>
            </w:pPr>
            <w:r w:rsidRPr="005F3149">
              <w:rPr>
                <w:rFonts w:eastAsia="Times New Roman" w:cs="Open Sans"/>
                <w:b/>
                <w:bCs/>
                <w:color w:val="FFFFFF"/>
                <w:sz w:val="16"/>
                <w:szCs w:val="16"/>
              </w:rPr>
              <w:t>2016</w:t>
            </w:r>
          </w:p>
        </w:tc>
        <w:tc>
          <w:tcPr>
            <w:tcW w:w="696" w:type="dxa"/>
            <w:tcBorders>
              <w:top w:val="single" w:sz="4" w:space="0" w:color="8EA9DB"/>
              <w:left w:val="nil"/>
              <w:bottom w:val="single" w:sz="4" w:space="0" w:color="8EA9DB"/>
              <w:right w:val="nil"/>
            </w:tcBorders>
            <w:shd w:val="clear" w:color="000000" w:fill="055777"/>
            <w:noWrap/>
            <w:vAlign w:val="bottom"/>
            <w:hideMark/>
          </w:tcPr>
          <w:p w14:paraId="5707D7F1" w14:textId="15AAE107" w:rsidR="00241840" w:rsidRPr="005F3149" w:rsidRDefault="00241840" w:rsidP="00241840">
            <w:pPr>
              <w:spacing w:before="0"/>
              <w:jc w:val="right"/>
              <w:rPr>
                <w:rFonts w:eastAsia="Times New Roman" w:cs="Open Sans"/>
                <w:b/>
                <w:bCs/>
                <w:color w:val="FFFFFF"/>
                <w:sz w:val="16"/>
                <w:szCs w:val="16"/>
              </w:rPr>
            </w:pPr>
            <w:r w:rsidRPr="005F3149">
              <w:rPr>
                <w:rFonts w:eastAsia="Times New Roman" w:cs="Open Sans"/>
                <w:b/>
                <w:bCs/>
                <w:color w:val="FFFFFF"/>
                <w:sz w:val="16"/>
                <w:szCs w:val="16"/>
              </w:rPr>
              <w:t>2017</w:t>
            </w:r>
          </w:p>
        </w:tc>
        <w:tc>
          <w:tcPr>
            <w:tcW w:w="696" w:type="dxa"/>
            <w:tcBorders>
              <w:top w:val="single" w:sz="4" w:space="0" w:color="8EA9DB"/>
              <w:left w:val="nil"/>
              <w:bottom w:val="single" w:sz="4" w:space="0" w:color="8EA9DB"/>
              <w:right w:val="nil"/>
            </w:tcBorders>
            <w:shd w:val="clear" w:color="000000" w:fill="055777"/>
            <w:noWrap/>
            <w:vAlign w:val="bottom"/>
            <w:hideMark/>
          </w:tcPr>
          <w:p w14:paraId="62F42BCA" w14:textId="5199A97C" w:rsidR="00241840" w:rsidRPr="005F3149" w:rsidRDefault="00241840" w:rsidP="00241840">
            <w:pPr>
              <w:spacing w:before="0"/>
              <w:jc w:val="right"/>
              <w:rPr>
                <w:rFonts w:eastAsia="Times New Roman" w:cs="Open Sans"/>
                <w:b/>
                <w:bCs/>
                <w:color w:val="FFFFFF"/>
                <w:sz w:val="16"/>
                <w:szCs w:val="16"/>
              </w:rPr>
            </w:pPr>
            <w:r w:rsidRPr="005F3149">
              <w:rPr>
                <w:rFonts w:eastAsia="Times New Roman" w:cs="Open Sans"/>
                <w:b/>
                <w:bCs/>
                <w:color w:val="FFFFFF"/>
                <w:sz w:val="16"/>
                <w:szCs w:val="16"/>
              </w:rPr>
              <w:t>2018</w:t>
            </w:r>
          </w:p>
        </w:tc>
        <w:tc>
          <w:tcPr>
            <w:tcW w:w="696" w:type="dxa"/>
            <w:tcBorders>
              <w:top w:val="single" w:sz="4" w:space="0" w:color="8EA9DB"/>
              <w:left w:val="nil"/>
              <w:bottom w:val="single" w:sz="4" w:space="0" w:color="8EA9DB"/>
              <w:right w:val="nil"/>
            </w:tcBorders>
            <w:shd w:val="clear" w:color="000000" w:fill="055777"/>
            <w:noWrap/>
            <w:vAlign w:val="bottom"/>
            <w:hideMark/>
          </w:tcPr>
          <w:p w14:paraId="4C40CC28" w14:textId="352A86F6" w:rsidR="00241840" w:rsidRPr="005F3149" w:rsidRDefault="00241840" w:rsidP="00241840">
            <w:pPr>
              <w:spacing w:before="0"/>
              <w:jc w:val="right"/>
              <w:rPr>
                <w:rFonts w:eastAsia="Times New Roman" w:cs="Open Sans"/>
                <w:b/>
                <w:bCs/>
                <w:color w:val="FFFFFF"/>
                <w:sz w:val="16"/>
                <w:szCs w:val="16"/>
              </w:rPr>
            </w:pPr>
            <w:r w:rsidRPr="005F3149">
              <w:rPr>
                <w:rFonts w:eastAsia="Times New Roman" w:cs="Open Sans"/>
                <w:b/>
                <w:bCs/>
                <w:color w:val="FFFFFF"/>
                <w:sz w:val="16"/>
                <w:szCs w:val="16"/>
              </w:rPr>
              <w:t>2019</w:t>
            </w:r>
          </w:p>
        </w:tc>
        <w:tc>
          <w:tcPr>
            <w:tcW w:w="696" w:type="dxa"/>
            <w:tcBorders>
              <w:top w:val="single" w:sz="4" w:space="0" w:color="8EA9DB"/>
              <w:left w:val="nil"/>
              <w:bottom w:val="single" w:sz="4" w:space="0" w:color="8EA9DB"/>
              <w:right w:val="nil"/>
            </w:tcBorders>
            <w:shd w:val="clear" w:color="000000" w:fill="055777"/>
            <w:noWrap/>
            <w:vAlign w:val="bottom"/>
            <w:hideMark/>
          </w:tcPr>
          <w:p w14:paraId="6CE50A52" w14:textId="522F6541" w:rsidR="00241840" w:rsidRPr="005F3149" w:rsidRDefault="00241840" w:rsidP="00241840">
            <w:pPr>
              <w:spacing w:before="0"/>
              <w:jc w:val="right"/>
              <w:rPr>
                <w:rFonts w:eastAsia="Times New Roman" w:cs="Open Sans"/>
                <w:b/>
                <w:bCs/>
                <w:color w:val="FFFFFF"/>
                <w:sz w:val="16"/>
                <w:szCs w:val="16"/>
              </w:rPr>
            </w:pPr>
            <w:r w:rsidRPr="005F3149">
              <w:rPr>
                <w:rFonts w:eastAsia="Times New Roman" w:cs="Open Sans"/>
                <w:b/>
                <w:bCs/>
                <w:color w:val="FFFFFF"/>
                <w:sz w:val="16"/>
                <w:szCs w:val="16"/>
              </w:rPr>
              <w:t>2020</w:t>
            </w:r>
          </w:p>
        </w:tc>
        <w:tc>
          <w:tcPr>
            <w:tcW w:w="696" w:type="dxa"/>
            <w:tcBorders>
              <w:top w:val="single" w:sz="4" w:space="0" w:color="8EA9DB"/>
              <w:left w:val="nil"/>
              <w:bottom w:val="single" w:sz="4" w:space="0" w:color="8EA9DB"/>
              <w:right w:val="nil"/>
            </w:tcBorders>
            <w:shd w:val="clear" w:color="000000" w:fill="055777"/>
            <w:noWrap/>
            <w:vAlign w:val="bottom"/>
            <w:hideMark/>
          </w:tcPr>
          <w:p w14:paraId="29C9EC4B" w14:textId="5C55145C" w:rsidR="00241840" w:rsidRPr="005F3149" w:rsidRDefault="00241840" w:rsidP="00241840">
            <w:pPr>
              <w:spacing w:before="0"/>
              <w:jc w:val="right"/>
              <w:rPr>
                <w:rFonts w:eastAsia="Times New Roman" w:cs="Open Sans"/>
                <w:b/>
                <w:bCs/>
                <w:color w:val="FFFFFF"/>
                <w:sz w:val="16"/>
                <w:szCs w:val="16"/>
              </w:rPr>
            </w:pPr>
            <w:r w:rsidRPr="005F3149">
              <w:rPr>
                <w:rFonts w:eastAsia="Times New Roman" w:cs="Open Sans"/>
                <w:b/>
                <w:bCs/>
                <w:color w:val="FFFFFF"/>
                <w:sz w:val="16"/>
                <w:szCs w:val="16"/>
              </w:rPr>
              <w:t>2021</w:t>
            </w:r>
          </w:p>
        </w:tc>
        <w:tc>
          <w:tcPr>
            <w:tcW w:w="696" w:type="dxa"/>
            <w:tcBorders>
              <w:top w:val="single" w:sz="4" w:space="0" w:color="8EA9DB"/>
              <w:left w:val="nil"/>
              <w:bottom w:val="single" w:sz="4" w:space="0" w:color="8EA9DB"/>
              <w:right w:val="nil"/>
            </w:tcBorders>
            <w:shd w:val="clear" w:color="000000" w:fill="055777"/>
            <w:noWrap/>
            <w:vAlign w:val="bottom"/>
            <w:hideMark/>
          </w:tcPr>
          <w:p w14:paraId="427AC081" w14:textId="77777777" w:rsidR="00241840" w:rsidRPr="005F3149" w:rsidRDefault="00241840" w:rsidP="00241840">
            <w:pPr>
              <w:spacing w:before="0"/>
              <w:jc w:val="right"/>
              <w:rPr>
                <w:rFonts w:eastAsia="Times New Roman" w:cs="Open Sans"/>
                <w:b/>
                <w:bCs/>
                <w:color w:val="FFFFFF"/>
                <w:sz w:val="16"/>
                <w:szCs w:val="16"/>
              </w:rPr>
            </w:pPr>
            <w:r w:rsidRPr="005F3149">
              <w:rPr>
                <w:rFonts w:eastAsia="Times New Roman" w:cs="Open Sans"/>
                <w:b/>
                <w:bCs/>
                <w:color w:val="FFFFFF"/>
                <w:sz w:val="16"/>
                <w:szCs w:val="16"/>
              </w:rPr>
              <w:t>2022</w:t>
            </w:r>
          </w:p>
        </w:tc>
        <w:tc>
          <w:tcPr>
            <w:tcW w:w="696" w:type="dxa"/>
            <w:tcBorders>
              <w:top w:val="single" w:sz="4" w:space="0" w:color="8EA9DB"/>
              <w:left w:val="nil"/>
              <w:bottom w:val="single" w:sz="4" w:space="0" w:color="8EA9DB"/>
              <w:right w:val="nil"/>
            </w:tcBorders>
            <w:shd w:val="clear" w:color="000000" w:fill="055777"/>
            <w:noWrap/>
            <w:vAlign w:val="bottom"/>
            <w:hideMark/>
          </w:tcPr>
          <w:p w14:paraId="7A37E4BC" w14:textId="0D083648" w:rsidR="00241840" w:rsidRPr="005F3149" w:rsidRDefault="00241840" w:rsidP="00241840">
            <w:pPr>
              <w:spacing w:before="0"/>
              <w:jc w:val="right"/>
              <w:rPr>
                <w:rFonts w:eastAsia="Times New Roman" w:cs="Open Sans"/>
                <w:b/>
                <w:bCs/>
                <w:color w:val="FFFFFF"/>
                <w:sz w:val="16"/>
                <w:szCs w:val="16"/>
              </w:rPr>
            </w:pPr>
            <w:r w:rsidRPr="005F3149">
              <w:rPr>
                <w:rFonts w:eastAsia="Times New Roman" w:cs="Open Sans"/>
                <w:b/>
                <w:bCs/>
                <w:color w:val="FFFFFF"/>
                <w:sz w:val="16"/>
                <w:szCs w:val="16"/>
              </w:rPr>
              <w:t>2023</w:t>
            </w:r>
          </w:p>
        </w:tc>
        <w:tc>
          <w:tcPr>
            <w:tcW w:w="696" w:type="dxa"/>
            <w:tcBorders>
              <w:top w:val="single" w:sz="4" w:space="0" w:color="8EA9DB"/>
              <w:left w:val="nil"/>
              <w:bottom w:val="single" w:sz="4" w:space="0" w:color="8EA9DB"/>
              <w:right w:val="nil"/>
            </w:tcBorders>
            <w:shd w:val="clear" w:color="000000" w:fill="055777"/>
            <w:noWrap/>
            <w:vAlign w:val="bottom"/>
            <w:hideMark/>
          </w:tcPr>
          <w:p w14:paraId="4D4EF243" w14:textId="77777777" w:rsidR="00241840" w:rsidRPr="005F3149" w:rsidRDefault="00241840" w:rsidP="00241840">
            <w:pPr>
              <w:spacing w:before="0"/>
              <w:jc w:val="right"/>
              <w:rPr>
                <w:rFonts w:eastAsia="Times New Roman" w:cs="Open Sans"/>
                <w:b/>
                <w:bCs/>
                <w:color w:val="FFFFFF"/>
                <w:sz w:val="16"/>
                <w:szCs w:val="16"/>
              </w:rPr>
            </w:pPr>
            <w:r w:rsidRPr="005F3149">
              <w:rPr>
                <w:rFonts w:eastAsia="Times New Roman" w:cs="Open Sans"/>
                <w:b/>
                <w:bCs/>
                <w:color w:val="FFFFFF"/>
                <w:sz w:val="16"/>
                <w:szCs w:val="16"/>
              </w:rPr>
              <w:t>2024</w:t>
            </w:r>
          </w:p>
        </w:tc>
      </w:tr>
      <w:tr w:rsidR="00241840" w:rsidRPr="005F3149" w14:paraId="3E1B9F2E" w14:textId="77777777" w:rsidTr="00730D64">
        <w:trPr>
          <w:trHeight w:val="20"/>
        </w:trPr>
        <w:tc>
          <w:tcPr>
            <w:tcW w:w="1615" w:type="dxa"/>
            <w:tcBorders>
              <w:top w:val="nil"/>
              <w:left w:val="single" w:sz="4" w:space="0" w:color="8EA9DB"/>
              <w:bottom w:val="single" w:sz="4" w:space="0" w:color="8EA9DB"/>
              <w:right w:val="single" w:sz="4" w:space="0" w:color="8EA9DB"/>
            </w:tcBorders>
            <w:noWrap/>
            <w:vAlign w:val="bottom"/>
            <w:hideMark/>
          </w:tcPr>
          <w:p w14:paraId="763F2176" w14:textId="77777777" w:rsidR="00241840" w:rsidRPr="005F3149" w:rsidRDefault="00241840" w:rsidP="00241840">
            <w:pPr>
              <w:spacing w:before="0"/>
              <w:rPr>
                <w:rFonts w:eastAsia="Times New Roman" w:cs="Open Sans"/>
                <w:color w:val="000000"/>
                <w:sz w:val="16"/>
                <w:szCs w:val="16"/>
              </w:rPr>
            </w:pPr>
            <w:r w:rsidRPr="005F3149">
              <w:rPr>
                <w:rFonts w:eastAsia="Times New Roman" w:cs="Open Sans"/>
                <w:color w:val="000000"/>
                <w:sz w:val="16"/>
                <w:szCs w:val="16"/>
              </w:rPr>
              <w:t>Eau Claire</w:t>
            </w:r>
          </w:p>
        </w:tc>
        <w:tc>
          <w:tcPr>
            <w:tcW w:w="628" w:type="dxa"/>
            <w:tcBorders>
              <w:top w:val="nil"/>
              <w:left w:val="nil"/>
              <w:bottom w:val="single" w:sz="4" w:space="0" w:color="8EA9DB"/>
              <w:right w:val="single" w:sz="4" w:space="0" w:color="8EA9DB"/>
            </w:tcBorders>
            <w:noWrap/>
            <w:vAlign w:val="bottom"/>
            <w:hideMark/>
          </w:tcPr>
          <w:p w14:paraId="6EF3AF4A"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1599</w:t>
            </w:r>
          </w:p>
        </w:tc>
        <w:tc>
          <w:tcPr>
            <w:tcW w:w="696" w:type="dxa"/>
            <w:tcBorders>
              <w:top w:val="nil"/>
              <w:left w:val="nil"/>
              <w:bottom w:val="single" w:sz="4" w:space="0" w:color="8EA9DB"/>
              <w:right w:val="single" w:sz="4" w:space="0" w:color="8EA9DB"/>
            </w:tcBorders>
            <w:noWrap/>
            <w:vAlign w:val="bottom"/>
            <w:hideMark/>
          </w:tcPr>
          <w:p w14:paraId="15989ACD"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1526</w:t>
            </w:r>
          </w:p>
        </w:tc>
        <w:tc>
          <w:tcPr>
            <w:tcW w:w="696" w:type="dxa"/>
            <w:tcBorders>
              <w:top w:val="nil"/>
              <w:left w:val="nil"/>
              <w:bottom w:val="single" w:sz="4" w:space="0" w:color="8EA9DB"/>
              <w:right w:val="single" w:sz="4" w:space="0" w:color="8EA9DB"/>
            </w:tcBorders>
            <w:noWrap/>
            <w:vAlign w:val="bottom"/>
            <w:hideMark/>
          </w:tcPr>
          <w:p w14:paraId="1A777A20" w14:textId="45D5945A"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1312</w:t>
            </w:r>
          </w:p>
        </w:tc>
        <w:tc>
          <w:tcPr>
            <w:tcW w:w="696" w:type="dxa"/>
            <w:tcBorders>
              <w:top w:val="nil"/>
              <w:left w:val="nil"/>
              <w:bottom w:val="single" w:sz="4" w:space="0" w:color="8EA9DB"/>
              <w:right w:val="single" w:sz="4" w:space="0" w:color="8EA9DB"/>
            </w:tcBorders>
            <w:noWrap/>
            <w:vAlign w:val="bottom"/>
            <w:hideMark/>
          </w:tcPr>
          <w:p w14:paraId="7494D452" w14:textId="7EC8156E"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1544</w:t>
            </w:r>
          </w:p>
        </w:tc>
        <w:tc>
          <w:tcPr>
            <w:tcW w:w="696" w:type="dxa"/>
            <w:tcBorders>
              <w:top w:val="nil"/>
              <w:left w:val="nil"/>
              <w:bottom w:val="single" w:sz="4" w:space="0" w:color="8EA9DB"/>
              <w:right w:val="single" w:sz="4" w:space="0" w:color="8EA9DB"/>
            </w:tcBorders>
            <w:noWrap/>
            <w:vAlign w:val="bottom"/>
            <w:hideMark/>
          </w:tcPr>
          <w:p w14:paraId="0CA23E8F"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1100</w:t>
            </w:r>
          </w:p>
        </w:tc>
        <w:tc>
          <w:tcPr>
            <w:tcW w:w="696" w:type="dxa"/>
            <w:tcBorders>
              <w:top w:val="nil"/>
              <w:left w:val="nil"/>
              <w:bottom w:val="single" w:sz="4" w:space="0" w:color="8EA9DB"/>
              <w:right w:val="single" w:sz="4" w:space="0" w:color="8EA9DB"/>
            </w:tcBorders>
            <w:noWrap/>
            <w:vAlign w:val="bottom"/>
            <w:hideMark/>
          </w:tcPr>
          <w:p w14:paraId="4746B5A9"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1205</w:t>
            </w:r>
          </w:p>
        </w:tc>
        <w:tc>
          <w:tcPr>
            <w:tcW w:w="696" w:type="dxa"/>
            <w:tcBorders>
              <w:top w:val="nil"/>
              <w:left w:val="nil"/>
              <w:bottom w:val="single" w:sz="4" w:space="0" w:color="8EA9DB"/>
              <w:right w:val="single" w:sz="4" w:space="0" w:color="8EA9DB"/>
            </w:tcBorders>
            <w:noWrap/>
            <w:vAlign w:val="bottom"/>
            <w:hideMark/>
          </w:tcPr>
          <w:p w14:paraId="7EB3F9B2" w14:textId="4172CBB5"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1084</w:t>
            </w:r>
          </w:p>
        </w:tc>
        <w:tc>
          <w:tcPr>
            <w:tcW w:w="696" w:type="dxa"/>
            <w:tcBorders>
              <w:top w:val="nil"/>
              <w:left w:val="nil"/>
              <w:bottom w:val="single" w:sz="4" w:space="0" w:color="8EA9DB"/>
              <w:right w:val="single" w:sz="4" w:space="0" w:color="8EA9DB"/>
            </w:tcBorders>
            <w:noWrap/>
            <w:vAlign w:val="bottom"/>
            <w:hideMark/>
          </w:tcPr>
          <w:p w14:paraId="597F11AE"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884</w:t>
            </w:r>
          </w:p>
        </w:tc>
        <w:tc>
          <w:tcPr>
            <w:tcW w:w="696" w:type="dxa"/>
            <w:tcBorders>
              <w:top w:val="nil"/>
              <w:left w:val="nil"/>
              <w:bottom w:val="single" w:sz="4" w:space="0" w:color="8EA9DB"/>
              <w:right w:val="single" w:sz="4" w:space="0" w:color="8EA9DB"/>
            </w:tcBorders>
            <w:noWrap/>
            <w:vAlign w:val="bottom"/>
            <w:hideMark/>
          </w:tcPr>
          <w:p w14:paraId="7AD62F54" w14:textId="4BE78DED"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889</w:t>
            </w:r>
          </w:p>
        </w:tc>
        <w:tc>
          <w:tcPr>
            <w:tcW w:w="696" w:type="dxa"/>
            <w:tcBorders>
              <w:top w:val="nil"/>
              <w:left w:val="nil"/>
              <w:bottom w:val="single" w:sz="4" w:space="0" w:color="8EA9DB"/>
              <w:right w:val="single" w:sz="4" w:space="0" w:color="8EA9DB"/>
            </w:tcBorders>
            <w:noWrap/>
            <w:vAlign w:val="bottom"/>
            <w:hideMark/>
          </w:tcPr>
          <w:p w14:paraId="05E291AB"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884</w:t>
            </w:r>
          </w:p>
        </w:tc>
      </w:tr>
      <w:tr w:rsidR="00241840" w:rsidRPr="005F3149" w14:paraId="3D789A0E" w14:textId="77777777" w:rsidTr="00730D64">
        <w:trPr>
          <w:trHeight w:val="20"/>
        </w:trPr>
        <w:tc>
          <w:tcPr>
            <w:tcW w:w="1615" w:type="dxa"/>
            <w:tcBorders>
              <w:top w:val="nil"/>
              <w:left w:val="single" w:sz="4" w:space="0" w:color="8EA9DB"/>
              <w:bottom w:val="single" w:sz="4" w:space="0" w:color="8EA9DB"/>
              <w:right w:val="single" w:sz="4" w:space="0" w:color="8EA9DB"/>
            </w:tcBorders>
            <w:noWrap/>
            <w:vAlign w:val="bottom"/>
            <w:hideMark/>
          </w:tcPr>
          <w:p w14:paraId="44B68EE3" w14:textId="77777777" w:rsidR="00241840" w:rsidRPr="005F3149" w:rsidRDefault="00241840" w:rsidP="00241840">
            <w:pPr>
              <w:spacing w:before="0"/>
              <w:rPr>
                <w:rFonts w:eastAsia="Times New Roman" w:cs="Open Sans"/>
                <w:color w:val="000000"/>
                <w:sz w:val="16"/>
                <w:szCs w:val="16"/>
              </w:rPr>
            </w:pPr>
            <w:r w:rsidRPr="005F3149">
              <w:rPr>
                <w:rFonts w:eastAsia="Times New Roman" w:cs="Open Sans"/>
                <w:color w:val="000000"/>
                <w:sz w:val="16"/>
                <w:szCs w:val="16"/>
              </w:rPr>
              <w:t>Green Bay</w:t>
            </w:r>
          </w:p>
        </w:tc>
        <w:tc>
          <w:tcPr>
            <w:tcW w:w="628" w:type="dxa"/>
            <w:tcBorders>
              <w:top w:val="nil"/>
              <w:left w:val="nil"/>
              <w:bottom w:val="single" w:sz="4" w:space="0" w:color="8EA9DB"/>
              <w:right w:val="single" w:sz="4" w:space="0" w:color="8EA9DB"/>
            </w:tcBorders>
            <w:noWrap/>
            <w:vAlign w:val="bottom"/>
            <w:hideMark/>
          </w:tcPr>
          <w:p w14:paraId="2A9478E0"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1983</w:t>
            </w:r>
          </w:p>
        </w:tc>
        <w:tc>
          <w:tcPr>
            <w:tcW w:w="696" w:type="dxa"/>
            <w:tcBorders>
              <w:top w:val="nil"/>
              <w:left w:val="nil"/>
              <w:bottom w:val="single" w:sz="4" w:space="0" w:color="8EA9DB"/>
              <w:right w:val="single" w:sz="4" w:space="0" w:color="8EA9DB"/>
            </w:tcBorders>
            <w:noWrap/>
            <w:vAlign w:val="bottom"/>
            <w:hideMark/>
          </w:tcPr>
          <w:p w14:paraId="1CEDFE1F"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2816</w:t>
            </w:r>
          </w:p>
        </w:tc>
        <w:tc>
          <w:tcPr>
            <w:tcW w:w="696" w:type="dxa"/>
            <w:tcBorders>
              <w:top w:val="nil"/>
              <w:left w:val="nil"/>
              <w:bottom w:val="single" w:sz="4" w:space="0" w:color="8EA9DB"/>
              <w:right w:val="single" w:sz="4" w:space="0" w:color="8EA9DB"/>
            </w:tcBorders>
            <w:noWrap/>
            <w:vAlign w:val="bottom"/>
            <w:hideMark/>
          </w:tcPr>
          <w:p w14:paraId="713AAF72" w14:textId="006F3AAE"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2840</w:t>
            </w:r>
          </w:p>
        </w:tc>
        <w:tc>
          <w:tcPr>
            <w:tcW w:w="696" w:type="dxa"/>
            <w:tcBorders>
              <w:top w:val="nil"/>
              <w:left w:val="nil"/>
              <w:bottom w:val="single" w:sz="4" w:space="0" w:color="8EA9DB"/>
              <w:right w:val="single" w:sz="4" w:space="0" w:color="8EA9DB"/>
            </w:tcBorders>
            <w:noWrap/>
            <w:vAlign w:val="bottom"/>
            <w:hideMark/>
          </w:tcPr>
          <w:p w14:paraId="73698D7D" w14:textId="114C34E0"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2224</w:t>
            </w:r>
          </w:p>
        </w:tc>
        <w:tc>
          <w:tcPr>
            <w:tcW w:w="696" w:type="dxa"/>
            <w:tcBorders>
              <w:top w:val="nil"/>
              <w:left w:val="nil"/>
              <w:bottom w:val="single" w:sz="4" w:space="0" w:color="8EA9DB"/>
              <w:right w:val="single" w:sz="4" w:space="0" w:color="8EA9DB"/>
            </w:tcBorders>
            <w:noWrap/>
            <w:vAlign w:val="bottom"/>
            <w:hideMark/>
          </w:tcPr>
          <w:p w14:paraId="3365F5F6"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1944</w:t>
            </w:r>
          </w:p>
        </w:tc>
        <w:tc>
          <w:tcPr>
            <w:tcW w:w="696" w:type="dxa"/>
            <w:tcBorders>
              <w:top w:val="nil"/>
              <w:left w:val="nil"/>
              <w:bottom w:val="single" w:sz="4" w:space="0" w:color="8EA9DB"/>
              <w:right w:val="single" w:sz="4" w:space="0" w:color="8EA9DB"/>
            </w:tcBorders>
            <w:noWrap/>
            <w:vAlign w:val="bottom"/>
            <w:hideMark/>
          </w:tcPr>
          <w:p w14:paraId="6999BA74"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2847</w:t>
            </w:r>
          </w:p>
        </w:tc>
        <w:tc>
          <w:tcPr>
            <w:tcW w:w="696" w:type="dxa"/>
            <w:tcBorders>
              <w:top w:val="nil"/>
              <w:left w:val="nil"/>
              <w:bottom w:val="single" w:sz="4" w:space="0" w:color="8EA9DB"/>
              <w:right w:val="single" w:sz="4" w:space="0" w:color="8EA9DB"/>
            </w:tcBorders>
            <w:noWrap/>
            <w:vAlign w:val="bottom"/>
            <w:hideMark/>
          </w:tcPr>
          <w:p w14:paraId="4992D70C" w14:textId="678D130F"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2041</w:t>
            </w:r>
          </w:p>
        </w:tc>
        <w:tc>
          <w:tcPr>
            <w:tcW w:w="696" w:type="dxa"/>
            <w:tcBorders>
              <w:top w:val="nil"/>
              <w:left w:val="nil"/>
              <w:bottom w:val="single" w:sz="4" w:space="0" w:color="8EA9DB"/>
              <w:right w:val="single" w:sz="4" w:space="0" w:color="8EA9DB"/>
            </w:tcBorders>
            <w:noWrap/>
            <w:vAlign w:val="bottom"/>
            <w:hideMark/>
          </w:tcPr>
          <w:p w14:paraId="2150B836"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1724</w:t>
            </w:r>
          </w:p>
        </w:tc>
        <w:tc>
          <w:tcPr>
            <w:tcW w:w="696" w:type="dxa"/>
            <w:tcBorders>
              <w:top w:val="nil"/>
              <w:left w:val="nil"/>
              <w:bottom w:val="single" w:sz="4" w:space="0" w:color="8EA9DB"/>
              <w:right w:val="single" w:sz="4" w:space="0" w:color="8EA9DB"/>
            </w:tcBorders>
            <w:noWrap/>
            <w:vAlign w:val="bottom"/>
            <w:hideMark/>
          </w:tcPr>
          <w:p w14:paraId="30B7A2B8" w14:textId="5B6458E4"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1331</w:t>
            </w:r>
          </w:p>
        </w:tc>
        <w:tc>
          <w:tcPr>
            <w:tcW w:w="696" w:type="dxa"/>
            <w:tcBorders>
              <w:top w:val="nil"/>
              <w:left w:val="nil"/>
              <w:bottom w:val="single" w:sz="4" w:space="0" w:color="8EA9DB"/>
              <w:right w:val="single" w:sz="4" w:space="0" w:color="8EA9DB"/>
            </w:tcBorders>
            <w:noWrap/>
            <w:vAlign w:val="bottom"/>
            <w:hideMark/>
          </w:tcPr>
          <w:p w14:paraId="0FEA420A"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1271</w:t>
            </w:r>
          </w:p>
        </w:tc>
      </w:tr>
      <w:tr w:rsidR="00241840" w:rsidRPr="005F3149" w14:paraId="31FD16F6" w14:textId="77777777" w:rsidTr="00730D64">
        <w:trPr>
          <w:trHeight w:val="20"/>
        </w:trPr>
        <w:tc>
          <w:tcPr>
            <w:tcW w:w="1615" w:type="dxa"/>
            <w:tcBorders>
              <w:top w:val="nil"/>
              <w:left w:val="single" w:sz="4" w:space="0" w:color="8EA9DB"/>
              <w:bottom w:val="single" w:sz="4" w:space="0" w:color="8EA9DB"/>
              <w:right w:val="single" w:sz="4" w:space="0" w:color="8EA9DB"/>
            </w:tcBorders>
            <w:noWrap/>
            <w:vAlign w:val="bottom"/>
            <w:hideMark/>
          </w:tcPr>
          <w:p w14:paraId="56BAE872" w14:textId="77777777" w:rsidR="00241840" w:rsidRPr="005F3149" w:rsidRDefault="00241840" w:rsidP="00241840">
            <w:pPr>
              <w:spacing w:before="0"/>
              <w:rPr>
                <w:rFonts w:eastAsia="Times New Roman" w:cs="Open Sans"/>
                <w:color w:val="000000"/>
                <w:sz w:val="16"/>
                <w:szCs w:val="16"/>
              </w:rPr>
            </w:pPr>
            <w:r w:rsidRPr="005F3149">
              <w:rPr>
                <w:rFonts w:eastAsia="Times New Roman" w:cs="Open Sans"/>
                <w:color w:val="000000"/>
                <w:sz w:val="16"/>
                <w:szCs w:val="16"/>
              </w:rPr>
              <w:t>La Crosse</w:t>
            </w:r>
          </w:p>
        </w:tc>
        <w:tc>
          <w:tcPr>
            <w:tcW w:w="628" w:type="dxa"/>
            <w:tcBorders>
              <w:top w:val="nil"/>
              <w:left w:val="nil"/>
              <w:bottom w:val="single" w:sz="4" w:space="0" w:color="8EA9DB"/>
              <w:right w:val="single" w:sz="4" w:space="0" w:color="8EA9DB"/>
            </w:tcBorders>
            <w:noWrap/>
            <w:vAlign w:val="bottom"/>
            <w:hideMark/>
          </w:tcPr>
          <w:p w14:paraId="5B7443B1"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1706</w:t>
            </w:r>
          </w:p>
        </w:tc>
        <w:tc>
          <w:tcPr>
            <w:tcW w:w="696" w:type="dxa"/>
            <w:tcBorders>
              <w:top w:val="nil"/>
              <w:left w:val="nil"/>
              <w:bottom w:val="single" w:sz="4" w:space="0" w:color="8EA9DB"/>
              <w:right w:val="single" w:sz="4" w:space="0" w:color="8EA9DB"/>
            </w:tcBorders>
            <w:noWrap/>
            <w:vAlign w:val="bottom"/>
            <w:hideMark/>
          </w:tcPr>
          <w:p w14:paraId="1655B4D2"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1573</w:t>
            </w:r>
          </w:p>
        </w:tc>
        <w:tc>
          <w:tcPr>
            <w:tcW w:w="696" w:type="dxa"/>
            <w:tcBorders>
              <w:top w:val="nil"/>
              <w:left w:val="nil"/>
              <w:bottom w:val="single" w:sz="4" w:space="0" w:color="8EA9DB"/>
              <w:right w:val="single" w:sz="4" w:space="0" w:color="8EA9DB"/>
            </w:tcBorders>
            <w:noWrap/>
            <w:vAlign w:val="bottom"/>
            <w:hideMark/>
          </w:tcPr>
          <w:p w14:paraId="710695C2"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1566</w:t>
            </w:r>
          </w:p>
        </w:tc>
        <w:tc>
          <w:tcPr>
            <w:tcW w:w="696" w:type="dxa"/>
            <w:tcBorders>
              <w:top w:val="nil"/>
              <w:left w:val="nil"/>
              <w:bottom w:val="single" w:sz="4" w:space="0" w:color="8EA9DB"/>
              <w:right w:val="single" w:sz="4" w:space="0" w:color="8EA9DB"/>
            </w:tcBorders>
            <w:noWrap/>
            <w:vAlign w:val="bottom"/>
            <w:hideMark/>
          </w:tcPr>
          <w:p w14:paraId="24AC1988" w14:textId="2DCEC859"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1568</w:t>
            </w:r>
          </w:p>
        </w:tc>
        <w:tc>
          <w:tcPr>
            <w:tcW w:w="696" w:type="dxa"/>
            <w:tcBorders>
              <w:top w:val="nil"/>
              <w:left w:val="nil"/>
              <w:bottom w:val="single" w:sz="4" w:space="0" w:color="8EA9DB"/>
              <w:right w:val="single" w:sz="4" w:space="0" w:color="8EA9DB"/>
            </w:tcBorders>
            <w:noWrap/>
            <w:vAlign w:val="bottom"/>
            <w:hideMark/>
          </w:tcPr>
          <w:p w14:paraId="795C392A"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1229</w:t>
            </w:r>
          </w:p>
        </w:tc>
        <w:tc>
          <w:tcPr>
            <w:tcW w:w="696" w:type="dxa"/>
            <w:tcBorders>
              <w:top w:val="nil"/>
              <w:left w:val="nil"/>
              <w:bottom w:val="single" w:sz="4" w:space="0" w:color="8EA9DB"/>
              <w:right w:val="single" w:sz="4" w:space="0" w:color="8EA9DB"/>
            </w:tcBorders>
            <w:noWrap/>
            <w:vAlign w:val="bottom"/>
            <w:hideMark/>
          </w:tcPr>
          <w:p w14:paraId="6209FA64"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1190</w:t>
            </w:r>
          </w:p>
        </w:tc>
        <w:tc>
          <w:tcPr>
            <w:tcW w:w="696" w:type="dxa"/>
            <w:tcBorders>
              <w:top w:val="nil"/>
              <w:left w:val="nil"/>
              <w:bottom w:val="single" w:sz="4" w:space="0" w:color="8EA9DB"/>
              <w:right w:val="single" w:sz="4" w:space="0" w:color="8EA9DB"/>
            </w:tcBorders>
            <w:noWrap/>
            <w:vAlign w:val="bottom"/>
            <w:hideMark/>
          </w:tcPr>
          <w:p w14:paraId="33D7AB2A" w14:textId="14E7ECC5"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984</w:t>
            </w:r>
          </w:p>
        </w:tc>
        <w:tc>
          <w:tcPr>
            <w:tcW w:w="696" w:type="dxa"/>
            <w:tcBorders>
              <w:top w:val="nil"/>
              <w:left w:val="nil"/>
              <w:bottom w:val="single" w:sz="4" w:space="0" w:color="8EA9DB"/>
              <w:right w:val="single" w:sz="4" w:space="0" w:color="8EA9DB"/>
            </w:tcBorders>
            <w:noWrap/>
            <w:vAlign w:val="bottom"/>
            <w:hideMark/>
          </w:tcPr>
          <w:p w14:paraId="73CE461E"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1689</w:t>
            </w:r>
          </w:p>
        </w:tc>
        <w:tc>
          <w:tcPr>
            <w:tcW w:w="696" w:type="dxa"/>
            <w:tcBorders>
              <w:top w:val="nil"/>
              <w:left w:val="nil"/>
              <w:bottom w:val="single" w:sz="4" w:space="0" w:color="8EA9DB"/>
              <w:right w:val="single" w:sz="4" w:space="0" w:color="8EA9DB"/>
            </w:tcBorders>
            <w:noWrap/>
            <w:vAlign w:val="bottom"/>
            <w:hideMark/>
          </w:tcPr>
          <w:p w14:paraId="4B64E143" w14:textId="1543CA2A"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1172</w:t>
            </w:r>
          </w:p>
        </w:tc>
        <w:tc>
          <w:tcPr>
            <w:tcW w:w="696" w:type="dxa"/>
            <w:tcBorders>
              <w:top w:val="nil"/>
              <w:left w:val="nil"/>
              <w:bottom w:val="single" w:sz="4" w:space="0" w:color="8EA9DB"/>
              <w:right w:val="single" w:sz="4" w:space="0" w:color="8EA9DB"/>
            </w:tcBorders>
            <w:noWrap/>
            <w:vAlign w:val="bottom"/>
            <w:hideMark/>
          </w:tcPr>
          <w:p w14:paraId="7822A49F" w14:textId="39F6DD06"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990</w:t>
            </w:r>
          </w:p>
        </w:tc>
      </w:tr>
      <w:tr w:rsidR="00241840" w:rsidRPr="005F3149" w14:paraId="03BB0631" w14:textId="77777777" w:rsidTr="00730D64">
        <w:trPr>
          <w:trHeight w:val="20"/>
        </w:trPr>
        <w:tc>
          <w:tcPr>
            <w:tcW w:w="1615" w:type="dxa"/>
            <w:tcBorders>
              <w:top w:val="nil"/>
              <w:left w:val="single" w:sz="4" w:space="0" w:color="8EA9DB"/>
              <w:bottom w:val="single" w:sz="4" w:space="0" w:color="8EA9DB"/>
              <w:right w:val="single" w:sz="4" w:space="0" w:color="8EA9DB"/>
            </w:tcBorders>
            <w:noWrap/>
            <w:vAlign w:val="bottom"/>
            <w:hideMark/>
          </w:tcPr>
          <w:p w14:paraId="5566BAD3" w14:textId="77777777" w:rsidR="00241840" w:rsidRPr="005F3149" w:rsidRDefault="00241840" w:rsidP="00241840">
            <w:pPr>
              <w:spacing w:before="0"/>
              <w:rPr>
                <w:rFonts w:eastAsia="Times New Roman" w:cs="Open Sans"/>
                <w:color w:val="000000"/>
                <w:sz w:val="16"/>
                <w:szCs w:val="16"/>
              </w:rPr>
            </w:pPr>
            <w:r w:rsidRPr="005F3149">
              <w:rPr>
                <w:rFonts w:eastAsia="Times New Roman" w:cs="Open Sans"/>
                <w:color w:val="000000"/>
                <w:sz w:val="16"/>
                <w:szCs w:val="16"/>
              </w:rPr>
              <w:t>Madison</w:t>
            </w:r>
          </w:p>
        </w:tc>
        <w:tc>
          <w:tcPr>
            <w:tcW w:w="628" w:type="dxa"/>
            <w:tcBorders>
              <w:top w:val="nil"/>
              <w:left w:val="nil"/>
              <w:bottom w:val="single" w:sz="4" w:space="0" w:color="8EA9DB"/>
              <w:right w:val="single" w:sz="4" w:space="0" w:color="8EA9DB"/>
            </w:tcBorders>
            <w:noWrap/>
            <w:vAlign w:val="bottom"/>
            <w:hideMark/>
          </w:tcPr>
          <w:p w14:paraId="611A1A3A"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1636</w:t>
            </w:r>
          </w:p>
        </w:tc>
        <w:tc>
          <w:tcPr>
            <w:tcW w:w="696" w:type="dxa"/>
            <w:tcBorders>
              <w:top w:val="nil"/>
              <w:left w:val="nil"/>
              <w:bottom w:val="single" w:sz="4" w:space="0" w:color="8EA9DB"/>
              <w:right w:val="single" w:sz="4" w:space="0" w:color="8EA9DB"/>
            </w:tcBorders>
            <w:noWrap/>
            <w:vAlign w:val="bottom"/>
            <w:hideMark/>
          </w:tcPr>
          <w:p w14:paraId="416CFA49"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981</w:t>
            </w:r>
          </w:p>
        </w:tc>
        <w:tc>
          <w:tcPr>
            <w:tcW w:w="696" w:type="dxa"/>
            <w:tcBorders>
              <w:top w:val="nil"/>
              <w:left w:val="nil"/>
              <w:bottom w:val="single" w:sz="4" w:space="0" w:color="8EA9DB"/>
              <w:right w:val="single" w:sz="4" w:space="0" w:color="8EA9DB"/>
            </w:tcBorders>
            <w:noWrap/>
            <w:vAlign w:val="bottom"/>
            <w:hideMark/>
          </w:tcPr>
          <w:p w14:paraId="0CCAACD9" w14:textId="7D5BDA5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951</w:t>
            </w:r>
          </w:p>
        </w:tc>
        <w:tc>
          <w:tcPr>
            <w:tcW w:w="696" w:type="dxa"/>
            <w:tcBorders>
              <w:top w:val="nil"/>
              <w:left w:val="nil"/>
              <w:bottom w:val="single" w:sz="4" w:space="0" w:color="8EA9DB"/>
              <w:right w:val="single" w:sz="4" w:space="0" w:color="8EA9DB"/>
            </w:tcBorders>
            <w:noWrap/>
            <w:vAlign w:val="bottom"/>
            <w:hideMark/>
          </w:tcPr>
          <w:p w14:paraId="5655AAA4" w14:textId="0FC13958"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830</w:t>
            </w:r>
          </w:p>
        </w:tc>
        <w:tc>
          <w:tcPr>
            <w:tcW w:w="696" w:type="dxa"/>
            <w:tcBorders>
              <w:top w:val="nil"/>
              <w:left w:val="nil"/>
              <w:bottom w:val="single" w:sz="4" w:space="0" w:color="8EA9DB"/>
              <w:right w:val="single" w:sz="4" w:space="0" w:color="8EA9DB"/>
            </w:tcBorders>
            <w:noWrap/>
            <w:vAlign w:val="bottom"/>
            <w:hideMark/>
          </w:tcPr>
          <w:p w14:paraId="2F803D0E"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708</w:t>
            </w:r>
          </w:p>
        </w:tc>
        <w:tc>
          <w:tcPr>
            <w:tcW w:w="696" w:type="dxa"/>
            <w:tcBorders>
              <w:top w:val="nil"/>
              <w:left w:val="nil"/>
              <w:bottom w:val="single" w:sz="4" w:space="0" w:color="8EA9DB"/>
              <w:right w:val="single" w:sz="4" w:space="0" w:color="8EA9DB"/>
            </w:tcBorders>
            <w:noWrap/>
            <w:vAlign w:val="bottom"/>
            <w:hideMark/>
          </w:tcPr>
          <w:p w14:paraId="65B31601" w14:textId="572BAF46"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867</w:t>
            </w:r>
          </w:p>
        </w:tc>
        <w:tc>
          <w:tcPr>
            <w:tcW w:w="696" w:type="dxa"/>
            <w:tcBorders>
              <w:top w:val="nil"/>
              <w:left w:val="nil"/>
              <w:bottom w:val="single" w:sz="4" w:space="0" w:color="8EA9DB"/>
              <w:right w:val="single" w:sz="4" w:space="0" w:color="8EA9DB"/>
            </w:tcBorders>
            <w:noWrap/>
            <w:vAlign w:val="bottom"/>
            <w:hideMark/>
          </w:tcPr>
          <w:p w14:paraId="22600EFD" w14:textId="4C131C1A"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902</w:t>
            </w:r>
          </w:p>
        </w:tc>
        <w:tc>
          <w:tcPr>
            <w:tcW w:w="696" w:type="dxa"/>
            <w:tcBorders>
              <w:top w:val="nil"/>
              <w:left w:val="nil"/>
              <w:bottom w:val="single" w:sz="4" w:space="0" w:color="8EA9DB"/>
              <w:right w:val="single" w:sz="4" w:space="0" w:color="8EA9DB"/>
            </w:tcBorders>
            <w:noWrap/>
            <w:vAlign w:val="bottom"/>
            <w:hideMark/>
          </w:tcPr>
          <w:p w14:paraId="5A2BC598"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1417</w:t>
            </w:r>
          </w:p>
        </w:tc>
        <w:tc>
          <w:tcPr>
            <w:tcW w:w="696" w:type="dxa"/>
            <w:tcBorders>
              <w:top w:val="nil"/>
              <w:left w:val="nil"/>
              <w:bottom w:val="single" w:sz="4" w:space="0" w:color="8EA9DB"/>
              <w:right w:val="single" w:sz="4" w:space="0" w:color="8EA9DB"/>
            </w:tcBorders>
            <w:noWrap/>
            <w:vAlign w:val="bottom"/>
            <w:hideMark/>
          </w:tcPr>
          <w:p w14:paraId="5C482F36"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1125</w:t>
            </w:r>
          </w:p>
        </w:tc>
        <w:tc>
          <w:tcPr>
            <w:tcW w:w="696" w:type="dxa"/>
            <w:tcBorders>
              <w:top w:val="nil"/>
              <w:left w:val="nil"/>
              <w:bottom w:val="single" w:sz="4" w:space="0" w:color="8EA9DB"/>
              <w:right w:val="single" w:sz="4" w:space="0" w:color="8EA9DB"/>
            </w:tcBorders>
            <w:noWrap/>
            <w:vAlign w:val="bottom"/>
            <w:hideMark/>
          </w:tcPr>
          <w:p w14:paraId="58480009" w14:textId="5448C7D3"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750</w:t>
            </w:r>
          </w:p>
        </w:tc>
      </w:tr>
      <w:tr w:rsidR="00241840" w:rsidRPr="005F3149" w14:paraId="5DA51F9B" w14:textId="77777777" w:rsidTr="00730D64">
        <w:trPr>
          <w:trHeight w:val="20"/>
        </w:trPr>
        <w:tc>
          <w:tcPr>
            <w:tcW w:w="1615" w:type="dxa"/>
            <w:tcBorders>
              <w:top w:val="nil"/>
              <w:left w:val="single" w:sz="4" w:space="0" w:color="8EA9DB"/>
              <w:bottom w:val="single" w:sz="4" w:space="0" w:color="8EA9DB"/>
              <w:right w:val="single" w:sz="4" w:space="0" w:color="8EA9DB"/>
            </w:tcBorders>
            <w:noWrap/>
            <w:vAlign w:val="bottom"/>
            <w:hideMark/>
          </w:tcPr>
          <w:p w14:paraId="38E93DEC" w14:textId="77777777" w:rsidR="00241840" w:rsidRPr="005F3149" w:rsidRDefault="00241840" w:rsidP="00241840">
            <w:pPr>
              <w:spacing w:before="0"/>
              <w:rPr>
                <w:rFonts w:eastAsia="Times New Roman" w:cs="Open Sans"/>
                <w:color w:val="000000"/>
                <w:sz w:val="16"/>
                <w:szCs w:val="16"/>
              </w:rPr>
            </w:pPr>
            <w:r w:rsidRPr="005F3149">
              <w:rPr>
                <w:rFonts w:eastAsia="Times New Roman" w:cs="Open Sans"/>
                <w:color w:val="000000"/>
                <w:sz w:val="16"/>
                <w:szCs w:val="16"/>
              </w:rPr>
              <w:t>Milwaukee</w:t>
            </w:r>
          </w:p>
        </w:tc>
        <w:tc>
          <w:tcPr>
            <w:tcW w:w="628" w:type="dxa"/>
            <w:tcBorders>
              <w:top w:val="nil"/>
              <w:left w:val="nil"/>
              <w:bottom w:val="single" w:sz="4" w:space="0" w:color="8EA9DB"/>
              <w:right w:val="single" w:sz="4" w:space="0" w:color="8EA9DB"/>
            </w:tcBorders>
            <w:noWrap/>
            <w:vAlign w:val="bottom"/>
            <w:hideMark/>
          </w:tcPr>
          <w:p w14:paraId="66F96272"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2952</w:t>
            </w:r>
          </w:p>
        </w:tc>
        <w:tc>
          <w:tcPr>
            <w:tcW w:w="696" w:type="dxa"/>
            <w:tcBorders>
              <w:top w:val="nil"/>
              <w:left w:val="nil"/>
              <w:bottom w:val="single" w:sz="4" w:space="0" w:color="8EA9DB"/>
              <w:right w:val="single" w:sz="4" w:space="0" w:color="8EA9DB"/>
            </w:tcBorders>
            <w:noWrap/>
            <w:vAlign w:val="bottom"/>
            <w:hideMark/>
          </w:tcPr>
          <w:p w14:paraId="084295D8"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2252</w:t>
            </w:r>
          </w:p>
        </w:tc>
        <w:tc>
          <w:tcPr>
            <w:tcW w:w="696" w:type="dxa"/>
            <w:tcBorders>
              <w:top w:val="nil"/>
              <w:left w:val="nil"/>
              <w:bottom w:val="single" w:sz="4" w:space="0" w:color="8EA9DB"/>
              <w:right w:val="single" w:sz="4" w:space="0" w:color="8EA9DB"/>
            </w:tcBorders>
            <w:noWrap/>
            <w:vAlign w:val="bottom"/>
            <w:hideMark/>
          </w:tcPr>
          <w:p w14:paraId="7D7B3E8E" w14:textId="507FAB22"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2187</w:t>
            </w:r>
          </w:p>
        </w:tc>
        <w:tc>
          <w:tcPr>
            <w:tcW w:w="696" w:type="dxa"/>
            <w:tcBorders>
              <w:top w:val="nil"/>
              <w:left w:val="nil"/>
              <w:bottom w:val="single" w:sz="4" w:space="0" w:color="8EA9DB"/>
              <w:right w:val="single" w:sz="4" w:space="0" w:color="8EA9DB"/>
            </w:tcBorders>
            <w:noWrap/>
            <w:vAlign w:val="bottom"/>
            <w:hideMark/>
          </w:tcPr>
          <w:p w14:paraId="7C1BCB89" w14:textId="4B6A0536"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2134</w:t>
            </w:r>
          </w:p>
        </w:tc>
        <w:tc>
          <w:tcPr>
            <w:tcW w:w="696" w:type="dxa"/>
            <w:tcBorders>
              <w:top w:val="nil"/>
              <w:left w:val="nil"/>
              <w:bottom w:val="single" w:sz="4" w:space="0" w:color="8EA9DB"/>
              <w:right w:val="single" w:sz="4" w:space="0" w:color="8EA9DB"/>
            </w:tcBorders>
            <w:noWrap/>
            <w:vAlign w:val="bottom"/>
            <w:hideMark/>
          </w:tcPr>
          <w:p w14:paraId="515C5402"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1991</w:t>
            </w:r>
          </w:p>
        </w:tc>
        <w:tc>
          <w:tcPr>
            <w:tcW w:w="696" w:type="dxa"/>
            <w:tcBorders>
              <w:top w:val="nil"/>
              <w:left w:val="nil"/>
              <w:bottom w:val="single" w:sz="4" w:space="0" w:color="8EA9DB"/>
              <w:right w:val="single" w:sz="4" w:space="0" w:color="8EA9DB"/>
            </w:tcBorders>
            <w:noWrap/>
            <w:vAlign w:val="bottom"/>
            <w:hideMark/>
          </w:tcPr>
          <w:p w14:paraId="5E0FB9B3" w14:textId="3768E6BB"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2747</w:t>
            </w:r>
          </w:p>
        </w:tc>
        <w:tc>
          <w:tcPr>
            <w:tcW w:w="696" w:type="dxa"/>
            <w:tcBorders>
              <w:top w:val="nil"/>
              <w:left w:val="nil"/>
              <w:bottom w:val="single" w:sz="4" w:space="0" w:color="8EA9DB"/>
              <w:right w:val="single" w:sz="4" w:space="0" w:color="8EA9DB"/>
            </w:tcBorders>
            <w:noWrap/>
            <w:vAlign w:val="bottom"/>
            <w:hideMark/>
          </w:tcPr>
          <w:p w14:paraId="1C53F43A" w14:textId="10CEB4A4"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2002</w:t>
            </w:r>
          </w:p>
        </w:tc>
        <w:tc>
          <w:tcPr>
            <w:tcW w:w="696" w:type="dxa"/>
            <w:tcBorders>
              <w:top w:val="nil"/>
              <w:left w:val="nil"/>
              <w:bottom w:val="single" w:sz="4" w:space="0" w:color="8EA9DB"/>
              <w:right w:val="single" w:sz="4" w:space="0" w:color="8EA9DB"/>
            </w:tcBorders>
            <w:noWrap/>
            <w:vAlign w:val="bottom"/>
            <w:hideMark/>
          </w:tcPr>
          <w:p w14:paraId="5BCD13A2"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1781</w:t>
            </w:r>
          </w:p>
        </w:tc>
        <w:tc>
          <w:tcPr>
            <w:tcW w:w="696" w:type="dxa"/>
            <w:tcBorders>
              <w:top w:val="nil"/>
              <w:left w:val="nil"/>
              <w:bottom w:val="single" w:sz="4" w:space="0" w:color="8EA9DB"/>
              <w:right w:val="single" w:sz="4" w:space="0" w:color="8EA9DB"/>
            </w:tcBorders>
            <w:noWrap/>
            <w:vAlign w:val="bottom"/>
            <w:hideMark/>
          </w:tcPr>
          <w:p w14:paraId="65772164"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1943</w:t>
            </w:r>
          </w:p>
        </w:tc>
        <w:tc>
          <w:tcPr>
            <w:tcW w:w="696" w:type="dxa"/>
            <w:tcBorders>
              <w:top w:val="nil"/>
              <w:left w:val="nil"/>
              <w:bottom w:val="single" w:sz="4" w:space="0" w:color="8EA9DB"/>
              <w:right w:val="single" w:sz="4" w:space="0" w:color="8EA9DB"/>
            </w:tcBorders>
            <w:noWrap/>
            <w:vAlign w:val="bottom"/>
            <w:hideMark/>
          </w:tcPr>
          <w:p w14:paraId="2648D69E" w14:textId="5A114FD2"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1940</w:t>
            </w:r>
          </w:p>
        </w:tc>
      </w:tr>
      <w:tr w:rsidR="00241840" w:rsidRPr="005F3149" w14:paraId="50E37085" w14:textId="77777777" w:rsidTr="00730D64">
        <w:trPr>
          <w:trHeight w:val="20"/>
        </w:trPr>
        <w:tc>
          <w:tcPr>
            <w:tcW w:w="1615" w:type="dxa"/>
            <w:tcBorders>
              <w:top w:val="nil"/>
              <w:left w:val="single" w:sz="4" w:space="0" w:color="8EA9DB"/>
              <w:bottom w:val="single" w:sz="4" w:space="0" w:color="8EA9DB"/>
              <w:right w:val="single" w:sz="4" w:space="0" w:color="8EA9DB"/>
            </w:tcBorders>
            <w:noWrap/>
            <w:vAlign w:val="bottom"/>
            <w:hideMark/>
          </w:tcPr>
          <w:p w14:paraId="22BA5CC5" w14:textId="3F4B424D" w:rsidR="00241840" w:rsidRPr="005F3149" w:rsidRDefault="00241840" w:rsidP="00241840">
            <w:pPr>
              <w:spacing w:before="0"/>
              <w:rPr>
                <w:rFonts w:eastAsia="Times New Roman" w:cs="Open Sans"/>
                <w:color w:val="000000"/>
                <w:sz w:val="16"/>
                <w:szCs w:val="16"/>
              </w:rPr>
            </w:pPr>
            <w:r w:rsidRPr="005F3149">
              <w:rPr>
                <w:rFonts w:eastAsia="Times New Roman" w:cs="Open Sans"/>
                <w:color w:val="000000"/>
                <w:sz w:val="16"/>
                <w:szCs w:val="16"/>
              </w:rPr>
              <w:t>Oshkosh</w:t>
            </w:r>
          </w:p>
        </w:tc>
        <w:tc>
          <w:tcPr>
            <w:tcW w:w="628" w:type="dxa"/>
            <w:tcBorders>
              <w:top w:val="nil"/>
              <w:left w:val="nil"/>
              <w:bottom w:val="single" w:sz="4" w:space="0" w:color="8EA9DB"/>
              <w:right w:val="single" w:sz="4" w:space="0" w:color="8EA9DB"/>
            </w:tcBorders>
            <w:noWrap/>
            <w:vAlign w:val="bottom"/>
            <w:hideMark/>
          </w:tcPr>
          <w:p w14:paraId="6285B4C6"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1441</w:t>
            </w:r>
          </w:p>
        </w:tc>
        <w:tc>
          <w:tcPr>
            <w:tcW w:w="696" w:type="dxa"/>
            <w:tcBorders>
              <w:top w:val="nil"/>
              <w:left w:val="nil"/>
              <w:bottom w:val="single" w:sz="4" w:space="0" w:color="8EA9DB"/>
              <w:right w:val="single" w:sz="4" w:space="0" w:color="8EA9DB"/>
            </w:tcBorders>
            <w:noWrap/>
            <w:vAlign w:val="bottom"/>
            <w:hideMark/>
          </w:tcPr>
          <w:p w14:paraId="3E750D83" w14:textId="027F81CD" w:rsidR="00241840" w:rsidRPr="005F3149" w:rsidRDefault="00730D64" w:rsidP="00241840">
            <w:pPr>
              <w:spacing w:before="0"/>
              <w:jc w:val="right"/>
              <w:rPr>
                <w:rFonts w:eastAsia="Times New Roman" w:cs="Open Sans"/>
                <w:color w:val="000000"/>
                <w:sz w:val="16"/>
                <w:szCs w:val="16"/>
              </w:rPr>
            </w:pPr>
            <w:r w:rsidRPr="005F3149">
              <w:rPr>
                <w:rStyle w:val="normaltextrun"/>
                <w:rFonts w:cs="Open Sans"/>
                <w:noProof/>
                <w:sz w:val="16"/>
                <w:szCs w:val="16"/>
              </w:rPr>
              <w:drawing>
                <wp:anchor distT="0" distB="0" distL="114300" distR="114300" simplePos="0" relativeHeight="251658269" behindDoc="0" locked="0" layoutInCell="1" allowOverlap="1" wp14:anchorId="054B8116" wp14:editId="2710FAF8">
                  <wp:simplePos x="0" y="0"/>
                  <wp:positionH relativeFrom="margin">
                    <wp:posOffset>-1525270</wp:posOffset>
                  </wp:positionH>
                  <wp:positionV relativeFrom="paragraph">
                    <wp:posOffset>-1046480</wp:posOffset>
                  </wp:positionV>
                  <wp:extent cx="6019800" cy="2221865"/>
                  <wp:effectExtent l="0" t="0" r="0" b="6985"/>
                  <wp:wrapNone/>
                  <wp:docPr id="1060512259" name="Picture 1" descr="The image is a table showing the number of students per full-time equivalent (FTE) counselor for 12 campuses from 2015 to 2024, along with a small trend line for each campus. The columns represent years (2015–2024), and the rows list campuses: Eau Claire, Green Bay, La Crosse, Madison, Milwaukee, Oshkosh, Parkside, Platteville, River Falls, Stevens Point, Stout, Superior, and Whitewater.&#10;&#10;Eau Claire decreases from 1,599 in 2015 to 884 in 2024; Green Bay starts at 1,983, peaks at 2,847 in 2020, then drops to 1,271 in 2024; La Crosse declines from 1,706 to 990; Madison falls sharply from 1,636 to 750; Milwaukee starts at 2,952, fluctuates, and ends at 1,940; Oshkosh moves from 1,441 to 1,528; Parkside rises from 2,224 to 2,619; Platteville drops from 2,543 to 2,179; River Falls decreases from 1,554 to 1,263; Stevens Point goes from 1,434 to 1,384; Stout falls from 1,558 to 922; Superior declines from 1,321 to 833; Whitewater starts at 1,737, peaks at 2,901 in 2021, and ends at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12259" name="Picture 1" descr="The image is a table showing the number of students per full-time equivalent (FTE) counselor for 12 campuses from 2015 to 2024, along with a small trend line for each campus. The columns represent years (2015–2024), and the rows list campuses: Eau Claire, Green Bay, La Crosse, Madison, Milwaukee, Oshkosh, Parkside, Platteville, River Falls, Stevens Point, Stout, Superior, and Whitewater.&#10;&#10;Eau Claire decreases from 1,599 in 2015 to 884 in 2024; Green Bay starts at 1,983, peaks at 2,847 in 2020, then drops to 1,271 in 2024; La Crosse declines from 1,706 to 990; Madison falls sharply from 1,636 to 750; Milwaukee starts at 2,952, fluctuates, and ends at 1,940; Oshkosh moves from 1,441 to 1,528; Parkside rises from 2,224 to 2,619; Platteville drops from 2,543 to 2,179; River Falls decreases from 1,554 to 1,263; Stevens Point goes from 1,434 to 1,384; Stout falls from 1,558 to 922; Superior declines from 1,321 to 833; Whitewater starts at 1,737, peaks at 2,901 in 2021, and ends at 2,832."/>
                          <pic:cNvPicPr/>
                        </pic:nvPicPr>
                        <pic:blipFill>
                          <a:blip r:embed="rId32">
                            <a:extLst>
                              <a:ext uri="{28A0092B-C50C-407E-A947-70E740481C1C}">
                                <a14:useLocalDpi xmlns:a14="http://schemas.microsoft.com/office/drawing/2010/main" val="0"/>
                              </a:ext>
                            </a:extLst>
                          </a:blip>
                          <a:stretch>
                            <a:fillRect/>
                          </a:stretch>
                        </pic:blipFill>
                        <pic:spPr>
                          <a:xfrm>
                            <a:off x="0" y="0"/>
                            <a:ext cx="6019800" cy="2221865"/>
                          </a:xfrm>
                          <a:prstGeom prst="rect">
                            <a:avLst/>
                          </a:prstGeom>
                        </pic:spPr>
                      </pic:pic>
                    </a:graphicData>
                  </a:graphic>
                  <wp14:sizeRelH relativeFrom="margin">
                    <wp14:pctWidth>0</wp14:pctWidth>
                  </wp14:sizeRelH>
                  <wp14:sizeRelV relativeFrom="margin">
                    <wp14:pctHeight>0</wp14:pctHeight>
                  </wp14:sizeRelV>
                </wp:anchor>
              </w:drawing>
            </w:r>
            <w:r w:rsidR="00241840" w:rsidRPr="005F3149">
              <w:rPr>
                <w:rFonts w:eastAsia="Times New Roman" w:cs="Open Sans"/>
                <w:color w:val="000000"/>
                <w:sz w:val="16"/>
                <w:szCs w:val="16"/>
              </w:rPr>
              <w:t>1356</w:t>
            </w:r>
          </w:p>
        </w:tc>
        <w:tc>
          <w:tcPr>
            <w:tcW w:w="696" w:type="dxa"/>
            <w:tcBorders>
              <w:top w:val="nil"/>
              <w:left w:val="nil"/>
              <w:bottom w:val="single" w:sz="4" w:space="0" w:color="8EA9DB"/>
              <w:right w:val="single" w:sz="4" w:space="0" w:color="8EA9DB"/>
            </w:tcBorders>
            <w:noWrap/>
            <w:vAlign w:val="bottom"/>
            <w:hideMark/>
          </w:tcPr>
          <w:p w14:paraId="2B941E8D" w14:textId="11AC36BD"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1349</w:t>
            </w:r>
          </w:p>
        </w:tc>
        <w:tc>
          <w:tcPr>
            <w:tcW w:w="696" w:type="dxa"/>
            <w:tcBorders>
              <w:top w:val="nil"/>
              <w:left w:val="nil"/>
              <w:bottom w:val="single" w:sz="4" w:space="0" w:color="8EA9DB"/>
              <w:right w:val="single" w:sz="4" w:space="0" w:color="8EA9DB"/>
            </w:tcBorders>
            <w:noWrap/>
            <w:vAlign w:val="bottom"/>
            <w:hideMark/>
          </w:tcPr>
          <w:p w14:paraId="6C64D765" w14:textId="7C10D5E0"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1403</w:t>
            </w:r>
          </w:p>
        </w:tc>
        <w:tc>
          <w:tcPr>
            <w:tcW w:w="696" w:type="dxa"/>
            <w:tcBorders>
              <w:top w:val="nil"/>
              <w:left w:val="nil"/>
              <w:bottom w:val="single" w:sz="4" w:space="0" w:color="8EA9DB"/>
              <w:right w:val="single" w:sz="4" w:space="0" w:color="8EA9DB"/>
            </w:tcBorders>
            <w:noWrap/>
            <w:vAlign w:val="bottom"/>
            <w:hideMark/>
          </w:tcPr>
          <w:p w14:paraId="73A8252A"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1105</w:t>
            </w:r>
          </w:p>
        </w:tc>
        <w:tc>
          <w:tcPr>
            <w:tcW w:w="696" w:type="dxa"/>
            <w:tcBorders>
              <w:top w:val="nil"/>
              <w:left w:val="nil"/>
              <w:bottom w:val="single" w:sz="4" w:space="0" w:color="8EA9DB"/>
              <w:right w:val="single" w:sz="4" w:space="0" w:color="8EA9DB"/>
            </w:tcBorders>
            <w:noWrap/>
            <w:vAlign w:val="bottom"/>
            <w:hideMark/>
          </w:tcPr>
          <w:p w14:paraId="14A6B69E"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1647</w:t>
            </w:r>
          </w:p>
        </w:tc>
        <w:tc>
          <w:tcPr>
            <w:tcW w:w="696" w:type="dxa"/>
            <w:tcBorders>
              <w:top w:val="nil"/>
              <w:left w:val="nil"/>
              <w:bottom w:val="single" w:sz="4" w:space="0" w:color="8EA9DB"/>
              <w:right w:val="single" w:sz="4" w:space="0" w:color="8EA9DB"/>
            </w:tcBorders>
            <w:noWrap/>
            <w:vAlign w:val="bottom"/>
            <w:hideMark/>
          </w:tcPr>
          <w:p w14:paraId="5AB896B3" w14:textId="09A16DB1"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997</w:t>
            </w:r>
          </w:p>
        </w:tc>
        <w:tc>
          <w:tcPr>
            <w:tcW w:w="696" w:type="dxa"/>
            <w:tcBorders>
              <w:top w:val="nil"/>
              <w:left w:val="nil"/>
              <w:bottom w:val="single" w:sz="4" w:space="0" w:color="8EA9DB"/>
              <w:right w:val="single" w:sz="4" w:space="0" w:color="8EA9DB"/>
            </w:tcBorders>
            <w:noWrap/>
            <w:vAlign w:val="bottom"/>
            <w:hideMark/>
          </w:tcPr>
          <w:p w14:paraId="767A3FEB"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812</w:t>
            </w:r>
          </w:p>
        </w:tc>
        <w:tc>
          <w:tcPr>
            <w:tcW w:w="696" w:type="dxa"/>
            <w:tcBorders>
              <w:top w:val="nil"/>
              <w:left w:val="nil"/>
              <w:bottom w:val="single" w:sz="4" w:space="0" w:color="8EA9DB"/>
              <w:right w:val="single" w:sz="4" w:space="0" w:color="8EA9DB"/>
            </w:tcBorders>
            <w:noWrap/>
            <w:vAlign w:val="bottom"/>
            <w:hideMark/>
          </w:tcPr>
          <w:p w14:paraId="4AF313FB"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1563</w:t>
            </w:r>
          </w:p>
        </w:tc>
        <w:tc>
          <w:tcPr>
            <w:tcW w:w="696" w:type="dxa"/>
            <w:tcBorders>
              <w:top w:val="nil"/>
              <w:left w:val="nil"/>
              <w:bottom w:val="single" w:sz="4" w:space="0" w:color="8EA9DB"/>
              <w:right w:val="single" w:sz="4" w:space="0" w:color="8EA9DB"/>
            </w:tcBorders>
            <w:noWrap/>
            <w:vAlign w:val="bottom"/>
            <w:hideMark/>
          </w:tcPr>
          <w:p w14:paraId="6A525687" w14:textId="50308A27" w:rsidR="00241840" w:rsidRPr="005F3149" w:rsidRDefault="001018AE" w:rsidP="00241840">
            <w:pPr>
              <w:spacing w:before="0"/>
              <w:jc w:val="right"/>
              <w:rPr>
                <w:rFonts w:eastAsia="Times New Roman" w:cs="Open Sans"/>
                <w:color w:val="000000"/>
                <w:sz w:val="16"/>
                <w:szCs w:val="16"/>
              </w:rPr>
            </w:pPr>
            <w:r w:rsidRPr="005F3149">
              <w:rPr>
                <w:rFonts w:eastAsia="Times New Roman" w:cs="Open Sans"/>
                <w:color w:val="000000"/>
                <w:sz w:val="16"/>
                <w:szCs w:val="16"/>
              </w:rPr>
              <w:t>1528</w:t>
            </w:r>
          </w:p>
        </w:tc>
      </w:tr>
      <w:tr w:rsidR="00241840" w:rsidRPr="005F3149" w14:paraId="499542A5" w14:textId="77777777" w:rsidTr="00730D64">
        <w:trPr>
          <w:trHeight w:val="20"/>
        </w:trPr>
        <w:tc>
          <w:tcPr>
            <w:tcW w:w="1615" w:type="dxa"/>
            <w:tcBorders>
              <w:top w:val="nil"/>
              <w:left w:val="single" w:sz="4" w:space="0" w:color="8EA9DB"/>
              <w:bottom w:val="single" w:sz="4" w:space="0" w:color="8EA9DB"/>
              <w:right w:val="single" w:sz="4" w:space="0" w:color="8EA9DB"/>
            </w:tcBorders>
            <w:noWrap/>
            <w:vAlign w:val="bottom"/>
            <w:hideMark/>
          </w:tcPr>
          <w:p w14:paraId="40606D84" w14:textId="33874A8E" w:rsidR="00241840" w:rsidRPr="005F3149" w:rsidRDefault="00241840" w:rsidP="00241840">
            <w:pPr>
              <w:spacing w:before="0"/>
              <w:rPr>
                <w:rFonts w:eastAsia="Times New Roman" w:cs="Open Sans"/>
                <w:color w:val="000000"/>
                <w:sz w:val="16"/>
                <w:szCs w:val="16"/>
              </w:rPr>
            </w:pPr>
            <w:r w:rsidRPr="005F3149">
              <w:rPr>
                <w:rFonts w:eastAsia="Times New Roman" w:cs="Open Sans"/>
                <w:color w:val="000000"/>
                <w:sz w:val="16"/>
                <w:szCs w:val="16"/>
              </w:rPr>
              <w:t>Parkside</w:t>
            </w:r>
          </w:p>
        </w:tc>
        <w:tc>
          <w:tcPr>
            <w:tcW w:w="628" w:type="dxa"/>
            <w:tcBorders>
              <w:top w:val="nil"/>
              <w:left w:val="nil"/>
              <w:bottom w:val="single" w:sz="4" w:space="0" w:color="8EA9DB"/>
              <w:right w:val="single" w:sz="4" w:space="0" w:color="8EA9DB"/>
            </w:tcBorders>
            <w:noWrap/>
            <w:vAlign w:val="bottom"/>
            <w:hideMark/>
          </w:tcPr>
          <w:p w14:paraId="4E563A91"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2224</w:t>
            </w:r>
          </w:p>
        </w:tc>
        <w:tc>
          <w:tcPr>
            <w:tcW w:w="696" w:type="dxa"/>
            <w:tcBorders>
              <w:top w:val="nil"/>
              <w:left w:val="nil"/>
              <w:bottom w:val="single" w:sz="4" w:space="0" w:color="8EA9DB"/>
              <w:right w:val="single" w:sz="4" w:space="0" w:color="8EA9DB"/>
            </w:tcBorders>
            <w:noWrap/>
            <w:vAlign w:val="bottom"/>
            <w:hideMark/>
          </w:tcPr>
          <w:p w14:paraId="5D11AFCE" w14:textId="310CC9A1"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2138</w:t>
            </w:r>
          </w:p>
        </w:tc>
        <w:tc>
          <w:tcPr>
            <w:tcW w:w="696" w:type="dxa"/>
            <w:tcBorders>
              <w:top w:val="nil"/>
              <w:left w:val="nil"/>
              <w:bottom w:val="single" w:sz="4" w:space="0" w:color="8EA9DB"/>
              <w:right w:val="single" w:sz="4" w:space="0" w:color="8EA9DB"/>
            </w:tcBorders>
            <w:noWrap/>
            <w:vAlign w:val="bottom"/>
            <w:hideMark/>
          </w:tcPr>
          <w:p w14:paraId="0A925798" w14:textId="50FE1EF9"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2084</w:t>
            </w:r>
          </w:p>
        </w:tc>
        <w:tc>
          <w:tcPr>
            <w:tcW w:w="696" w:type="dxa"/>
            <w:tcBorders>
              <w:top w:val="nil"/>
              <w:left w:val="nil"/>
              <w:bottom w:val="single" w:sz="4" w:space="0" w:color="8EA9DB"/>
              <w:right w:val="single" w:sz="4" w:space="0" w:color="8EA9DB"/>
            </w:tcBorders>
            <w:noWrap/>
            <w:vAlign w:val="bottom"/>
            <w:hideMark/>
          </w:tcPr>
          <w:p w14:paraId="2B3708F5" w14:textId="007636AB"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2045</w:t>
            </w:r>
          </w:p>
        </w:tc>
        <w:tc>
          <w:tcPr>
            <w:tcW w:w="696" w:type="dxa"/>
            <w:tcBorders>
              <w:top w:val="nil"/>
              <w:left w:val="nil"/>
              <w:bottom w:val="single" w:sz="4" w:space="0" w:color="8EA9DB"/>
              <w:right w:val="single" w:sz="4" w:space="0" w:color="8EA9DB"/>
            </w:tcBorders>
            <w:noWrap/>
            <w:vAlign w:val="bottom"/>
            <w:hideMark/>
          </w:tcPr>
          <w:p w14:paraId="795F7551"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2150</w:t>
            </w:r>
          </w:p>
        </w:tc>
        <w:tc>
          <w:tcPr>
            <w:tcW w:w="696" w:type="dxa"/>
            <w:tcBorders>
              <w:top w:val="nil"/>
              <w:left w:val="nil"/>
              <w:bottom w:val="single" w:sz="4" w:space="0" w:color="8EA9DB"/>
              <w:right w:val="single" w:sz="4" w:space="0" w:color="8EA9DB"/>
            </w:tcBorders>
            <w:noWrap/>
            <w:vAlign w:val="bottom"/>
            <w:hideMark/>
          </w:tcPr>
          <w:p w14:paraId="5E24AE38"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2250</w:t>
            </w:r>
          </w:p>
        </w:tc>
        <w:tc>
          <w:tcPr>
            <w:tcW w:w="696" w:type="dxa"/>
            <w:tcBorders>
              <w:top w:val="nil"/>
              <w:left w:val="nil"/>
              <w:bottom w:val="single" w:sz="4" w:space="0" w:color="8EA9DB"/>
              <w:right w:val="single" w:sz="4" w:space="0" w:color="8EA9DB"/>
            </w:tcBorders>
            <w:noWrap/>
            <w:vAlign w:val="bottom"/>
            <w:hideMark/>
          </w:tcPr>
          <w:p w14:paraId="403C75AF" w14:textId="2A7B67A1"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2072</w:t>
            </w:r>
          </w:p>
        </w:tc>
        <w:tc>
          <w:tcPr>
            <w:tcW w:w="696" w:type="dxa"/>
            <w:tcBorders>
              <w:top w:val="nil"/>
              <w:left w:val="nil"/>
              <w:bottom w:val="single" w:sz="4" w:space="0" w:color="8EA9DB"/>
              <w:right w:val="single" w:sz="4" w:space="0" w:color="8EA9DB"/>
            </w:tcBorders>
            <w:noWrap/>
            <w:vAlign w:val="bottom"/>
            <w:hideMark/>
          </w:tcPr>
          <w:p w14:paraId="6A7B7E28"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2644</w:t>
            </w:r>
          </w:p>
        </w:tc>
        <w:tc>
          <w:tcPr>
            <w:tcW w:w="696" w:type="dxa"/>
            <w:tcBorders>
              <w:top w:val="nil"/>
              <w:left w:val="nil"/>
              <w:bottom w:val="single" w:sz="4" w:space="0" w:color="8EA9DB"/>
              <w:right w:val="single" w:sz="4" w:space="0" w:color="8EA9DB"/>
            </w:tcBorders>
            <w:noWrap/>
            <w:vAlign w:val="bottom"/>
            <w:hideMark/>
          </w:tcPr>
          <w:p w14:paraId="1EA3BE97"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2687</w:t>
            </w:r>
          </w:p>
        </w:tc>
        <w:tc>
          <w:tcPr>
            <w:tcW w:w="696" w:type="dxa"/>
            <w:tcBorders>
              <w:top w:val="nil"/>
              <w:left w:val="nil"/>
              <w:bottom w:val="single" w:sz="4" w:space="0" w:color="8EA9DB"/>
              <w:right w:val="single" w:sz="4" w:space="0" w:color="8EA9DB"/>
            </w:tcBorders>
            <w:noWrap/>
            <w:vAlign w:val="bottom"/>
            <w:hideMark/>
          </w:tcPr>
          <w:p w14:paraId="0AD37C94" w14:textId="279283B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2619</w:t>
            </w:r>
          </w:p>
        </w:tc>
      </w:tr>
      <w:tr w:rsidR="00241840" w:rsidRPr="005F3149" w14:paraId="08024754" w14:textId="77777777" w:rsidTr="00730D64">
        <w:trPr>
          <w:trHeight w:val="20"/>
        </w:trPr>
        <w:tc>
          <w:tcPr>
            <w:tcW w:w="1615" w:type="dxa"/>
            <w:tcBorders>
              <w:top w:val="nil"/>
              <w:left w:val="single" w:sz="4" w:space="0" w:color="8EA9DB"/>
              <w:bottom w:val="single" w:sz="4" w:space="0" w:color="8EA9DB"/>
              <w:right w:val="single" w:sz="4" w:space="0" w:color="8EA9DB"/>
            </w:tcBorders>
            <w:noWrap/>
            <w:vAlign w:val="bottom"/>
            <w:hideMark/>
          </w:tcPr>
          <w:p w14:paraId="7E2A9412" w14:textId="77777777" w:rsidR="00241840" w:rsidRPr="005F3149" w:rsidRDefault="00241840" w:rsidP="00241840">
            <w:pPr>
              <w:spacing w:before="0"/>
              <w:rPr>
                <w:rFonts w:eastAsia="Times New Roman" w:cs="Open Sans"/>
                <w:color w:val="000000"/>
                <w:sz w:val="16"/>
                <w:szCs w:val="16"/>
              </w:rPr>
            </w:pPr>
            <w:r w:rsidRPr="005F3149">
              <w:rPr>
                <w:rFonts w:eastAsia="Times New Roman" w:cs="Open Sans"/>
                <w:color w:val="000000"/>
                <w:sz w:val="16"/>
                <w:szCs w:val="16"/>
              </w:rPr>
              <w:t>Platteville</w:t>
            </w:r>
          </w:p>
        </w:tc>
        <w:tc>
          <w:tcPr>
            <w:tcW w:w="628" w:type="dxa"/>
            <w:tcBorders>
              <w:top w:val="nil"/>
              <w:left w:val="nil"/>
              <w:bottom w:val="single" w:sz="4" w:space="0" w:color="8EA9DB"/>
              <w:right w:val="single" w:sz="4" w:space="0" w:color="8EA9DB"/>
            </w:tcBorders>
            <w:noWrap/>
            <w:vAlign w:val="bottom"/>
            <w:hideMark/>
          </w:tcPr>
          <w:p w14:paraId="427F7877"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2543</w:t>
            </w:r>
          </w:p>
        </w:tc>
        <w:tc>
          <w:tcPr>
            <w:tcW w:w="696" w:type="dxa"/>
            <w:tcBorders>
              <w:top w:val="nil"/>
              <w:left w:val="nil"/>
              <w:bottom w:val="single" w:sz="4" w:space="0" w:color="8EA9DB"/>
              <w:right w:val="single" w:sz="4" w:space="0" w:color="8EA9DB"/>
            </w:tcBorders>
            <w:noWrap/>
            <w:vAlign w:val="bottom"/>
            <w:hideMark/>
          </w:tcPr>
          <w:p w14:paraId="2F3D45DF" w14:textId="0B2EA6B3"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2177</w:t>
            </w:r>
          </w:p>
        </w:tc>
        <w:tc>
          <w:tcPr>
            <w:tcW w:w="696" w:type="dxa"/>
            <w:tcBorders>
              <w:top w:val="nil"/>
              <w:left w:val="nil"/>
              <w:bottom w:val="single" w:sz="4" w:space="0" w:color="8EA9DB"/>
              <w:right w:val="single" w:sz="4" w:space="0" w:color="8EA9DB"/>
            </w:tcBorders>
            <w:noWrap/>
            <w:vAlign w:val="bottom"/>
            <w:hideMark/>
          </w:tcPr>
          <w:p w14:paraId="5CAE5147" w14:textId="50115755"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1739</w:t>
            </w:r>
          </w:p>
        </w:tc>
        <w:tc>
          <w:tcPr>
            <w:tcW w:w="696" w:type="dxa"/>
            <w:tcBorders>
              <w:top w:val="nil"/>
              <w:left w:val="nil"/>
              <w:bottom w:val="single" w:sz="4" w:space="0" w:color="8EA9DB"/>
              <w:right w:val="single" w:sz="4" w:space="0" w:color="8EA9DB"/>
            </w:tcBorders>
            <w:noWrap/>
            <w:vAlign w:val="bottom"/>
            <w:hideMark/>
          </w:tcPr>
          <w:p w14:paraId="267105C2" w14:textId="2F0E5196"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1616</w:t>
            </w:r>
          </w:p>
        </w:tc>
        <w:tc>
          <w:tcPr>
            <w:tcW w:w="696" w:type="dxa"/>
            <w:tcBorders>
              <w:top w:val="nil"/>
              <w:left w:val="nil"/>
              <w:bottom w:val="single" w:sz="4" w:space="0" w:color="8EA9DB"/>
              <w:right w:val="single" w:sz="4" w:space="0" w:color="8EA9DB"/>
            </w:tcBorders>
            <w:noWrap/>
            <w:vAlign w:val="bottom"/>
            <w:hideMark/>
          </w:tcPr>
          <w:p w14:paraId="58F6ABB5"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1475</w:t>
            </w:r>
          </w:p>
        </w:tc>
        <w:tc>
          <w:tcPr>
            <w:tcW w:w="696" w:type="dxa"/>
            <w:tcBorders>
              <w:top w:val="nil"/>
              <w:left w:val="nil"/>
              <w:bottom w:val="single" w:sz="4" w:space="0" w:color="8EA9DB"/>
              <w:right w:val="single" w:sz="4" w:space="0" w:color="8EA9DB"/>
            </w:tcBorders>
            <w:noWrap/>
            <w:vAlign w:val="bottom"/>
            <w:hideMark/>
          </w:tcPr>
          <w:p w14:paraId="0A261C7E"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1678</w:t>
            </w:r>
          </w:p>
        </w:tc>
        <w:tc>
          <w:tcPr>
            <w:tcW w:w="696" w:type="dxa"/>
            <w:tcBorders>
              <w:top w:val="nil"/>
              <w:left w:val="nil"/>
              <w:bottom w:val="single" w:sz="4" w:space="0" w:color="8EA9DB"/>
              <w:right w:val="single" w:sz="4" w:space="0" w:color="8EA9DB"/>
            </w:tcBorders>
            <w:noWrap/>
            <w:vAlign w:val="bottom"/>
            <w:hideMark/>
          </w:tcPr>
          <w:p w14:paraId="731FCA2A" w14:textId="5D14D9D5"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1067</w:t>
            </w:r>
          </w:p>
        </w:tc>
        <w:tc>
          <w:tcPr>
            <w:tcW w:w="696" w:type="dxa"/>
            <w:tcBorders>
              <w:top w:val="nil"/>
              <w:left w:val="nil"/>
              <w:bottom w:val="single" w:sz="4" w:space="0" w:color="8EA9DB"/>
              <w:right w:val="single" w:sz="4" w:space="0" w:color="8EA9DB"/>
            </w:tcBorders>
            <w:noWrap/>
            <w:vAlign w:val="bottom"/>
            <w:hideMark/>
          </w:tcPr>
          <w:p w14:paraId="259B9689"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1019</w:t>
            </w:r>
          </w:p>
        </w:tc>
        <w:tc>
          <w:tcPr>
            <w:tcW w:w="696" w:type="dxa"/>
            <w:tcBorders>
              <w:top w:val="nil"/>
              <w:left w:val="nil"/>
              <w:bottom w:val="single" w:sz="4" w:space="0" w:color="8EA9DB"/>
              <w:right w:val="single" w:sz="4" w:space="0" w:color="8EA9DB"/>
            </w:tcBorders>
            <w:noWrap/>
            <w:vAlign w:val="bottom"/>
            <w:hideMark/>
          </w:tcPr>
          <w:p w14:paraId="5CEAC130"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1639</w:t>
            </w:r>
          </w:p>
        </w:tc>
        <w:tc>
          <w:tcPr>
            <w:tcW w:w="696" w:type="dxa"/>
            <w:tcBorders>
              <w:top w:val="nil"/>
              <w:left w:val="nil"/>
              <w:bottom w:val="single" w:sz="4" w:space="0" w:color="8EA9DB"/>
              <w:right w:val="single" w:sz="4" w:space="0" w:color="8EA9DB"/>
            </w:tcBorders>
            <w:noWrap/>
            <w:vAlign w:val="bottom"/>
            <w:hideMark/>
          </w:tcPr>
          <w:p w14:paraId="350229DA"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2179</w:t>
            </w:r>
          </w:p>
        </w:tc>
      </w:tr>
      <w:tr w:rsidR="00241840" w:rsidRPr="005F3149" w14:paraId="00879855" w14:textId="77777777" w:rsidTr="00730D64">
        <w:trPr>
          <w:trHeight w:val="20"/>
        </w:trPr>
        <w:tc>
          <w:tcPr>
            <w:tcW w:w="1615" w:type="dxa"/>
            <w:tcBorders>
              <w:top w:val="nil"/>
              <w:left w:val="single" w:sz="4" w:space="0" w:color="8EA9DB"/>
              <w:bottom w:val="single" w:sz="4" w:space="0" w:color="8EA9DB"/>
              <w:right w:val="single" w:sz="4" w:space="0" w:color="8EA9DB"/>
            </w:tcBorders>
            <w:noWrap/>
            <w:vAlign w:val="bottom"/>
            <w:hideMark/>
          </w:tcPr>
          <w:p w14:paraId="5A77113E" w14:textId="77777777" w:rsidR="00241840" w:rsidRPr="005F3149" w:rsidRDefault="00241840" w:rsidP="00241840">
            <w:pPr>
              <w:spacing w:before="0"/>
              <w:rPr>
                <w:rFonts w:eastAsia="Times New Roman" w:cs="Open Sans"/>
                <w:color w:val="000000"/>
                <w:sz w:val="16"/>
                <w:szCs w:val="16"/>
              </w:rPr>
            </w:pPr>
            <w:r w:rsidRPr="005F3149">
              <w:rPr>
                <w:rFonts w:eastAsia="Times New Roman" w:cs="Open Sans"/>
                <w:color w:val="000000"/>
                <w:sz w:val="16"/>
                <w:szCs w:val="16"/>
              </w:rPr>
              <w:t>River Falls</w:t>
            </w:r>
          </w:p>
        </w:tc>
        <w:tc>
          <w:tcPr>
            <w:tcW w:w="628" w:type="dxa"/>
            <w:tcBorders>
              <w:top w:val="nil"/>
              <w:left w:val="nil"/>
              <w:bottom w:val="single" w:sz="4" w:space="0" w:color="8EA9DB"/>
              <w:right w:val="single" w:sz="4" w:space="0" w:color="8EA9DB"/>
            </w:tcBorders>
            <w:noWrap/>
            <w:vAlign w:val="bottom"/>
            <w:hideMark/>
          </w:tcPr>
          <w:p w14:paraId="24DD6C6A"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1554</w:t>
            </w:r>
          </w:p>
        </w:tc>
        <w:tc>
          <w:tcPr>
            <w:tcW w:w="696" w:type="dxa"/>
            <w:tcBorders>
              <w:top w:val="nil"/>
              <w:left w:val="nil"/>
              <w:bottom w:val="single" w:sz="4" w:space="0" w:color="8EA9DB"/>
              <w:right w:val="single" w:sz="4" w:space="0" w:color="8EA9DB"/>
            </w:tcBorders>
            <w:noWrap/>
            <w:vAlign w:val="bottom"/>
            <w:hideMark/>
          </w:tcPr>
          <w:p w14:paraId="5D94DFC5" w14:textId="34E796A4"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1598</w:t>
            </w:r>
          </w:p>
        </w:tc>
        <w:tc>
          <w:tcPr>
            <w:tcW w:w="696" w:type="dxa"/>
            <w:tcBorders>
              <w:top w:val="nil"/>
              <w:left w:val="nil"/>
              <w:bottom w:val="single" w:sz="4" w:space="0" w:color="8EA9DB"/>
              <w:right w:val="single" w:sz="4" w:space="0" w:color="8EA9DB"/>
            </w:tcBorders>
            <w:noWrap/>
            <w:vAlign w:val="bottom"/>
            <w:hideMark/>
          </w:tcPr>
          <w:p w14:paraId="33596A6D" w14:textId="6490C558"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1595</w:t>
            </w:r>
          </w:p>
        </w:tc>
        <w:tc>
          <w:tcPr>
            <w:tcW w:w="696" w:type="dxa"/>
            <w:tcBorders>
              <w:top w:val="nil"/>
              <w:left w:val="nil"/>
              <w:bottom w:val="single" w:sz="4" w:space="0" w:color="8EA9DB"/>
              <w:right w:val="single" w:sz="4" w:space="0" w:color="8EA9DB"/>
            </w:tcBorders>
            <w:noWrap/>
            <w:vAlign w:val="bottom"/>
            <w:hideMark/>
          </w:tcPr>
          <w:p w14:paraId="0854939E"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1344</w:t>
            </w:r>
          </w:p>
        </w:tc>
        <w:tc>
          <w:tcPr>
            <w:tcW w:w="696" w:type="dxa"/>
            <w:tcBorders>
              <w:top w:val="nil"/>
              <w:left w:val="nil"/>
              <w:bottom w:val="single" w:sz="4" w:space="0" w:color="8EA9DB"/>
              <w:right w:val="single" w:sz="4" w:space="0" w:color="8EA9DB"/>
            </w:tcBorders>
            <w:noWrap/>
            <w:vAlign w:val="bottom"/>
            <w:hideMark/>
          </w:tcPr>
          <w:p w14:paraId="2FAFDAD5"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1291</w:t>
            </w:r>
          </w:p>
        </w:tc>
        <w:tc>
          <w:tcPr>
            <w:tcW w:w="696" w:type="dxa"/>
            <w:tcBorders>
              <w:top w:val="nil"/>
              <w:left w:val="nil"/>
              <w:bottom w:val="single" w:sz="4" w:space="0" w:color="8EA9DB"/>
              <w:right w:val="single" w:sz="4" w:space="0" w:color="8EA9DB"/>
            </w:tcBorders>
            <w:noWrap/>
            <w:vAlign w:val="bottom"/>
            <w:hideMark/>
          </w:tcPr>
          <w:p w14:paraId="086AED55"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1323</w:t>
            </w:r>
          </w:p>
        </w:tc>
        <w:tc>
          <w:tcPr>
            <w:tcW w:w="696" w:type="dxa"/>
            <w:tcBorders>
              <w:top w:val="nil"/>
              <w:left w:val="nil"/>
              <w:bottom w:val="single" w:sz="4" w:space="0" w:color="8EA9DB"/>
              <w:right w:val="single" w:sz="4" w:space="0" w:color="8EA9DB"/>
            </w:tcBorders>
            <w:noWrap/>
            <w:vAlign w:val="bottom"/>
            <w:hideMark/>
          </w:tcPr>
          <w:p w14:paraId="091F8217" w14:textId="73DB695E"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1021</w:t>
            </w:r>
          </w:p>
        </w:tc>
        <w:tc>
          <w:tcPr>
            <w:tcW w:w="696" w:type="dxa"/>
            <w:tcBorders>
              <w:top w:val="nil"/>
              <w:left w:val="nil"/>
              <w:bottom w:val="single" w:sz="4" w:space="0" w:color="8EA9DB"/>
              <w:right w:val="single" w:sz="4" w:space="0" w:color="8EA9DB"/>
            </w:tcBorders>
            <w:noWrap/>
            <w:vAlign w:val="bottom"/>
            <w:hideMark/>
          </w:tcPr>
          <w:p w14:paraId="18CE6647"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897</w:t>
            </w:r>
          </w:p>
        </w:tc>
        <w:tc>
          <w:tcPr>
            <w:tcW w:w="696" w:type="dxa"/>
            <w:tcBorders>
              <w:top w:val="nil"/>
              <w:left w:val="nil"/>
              <w:bottom w:val="single" w:sz="4" w:space="0" w:color="8EA9DB"/>
              <w:right w:val="single" w:sz="4" w:space="0" w:color="8EA9DB"/>
            </w:tcBorders>
            <w:noWrap/>
            <w:vAlign w:val="bottom"/>
            <w:hideMark/>
          </w:tcPr>
          <w:p w14:paraId="413674EE"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847</w:t>
            </w:r>
          </w:p>
        </w:tc>
        <w:tc>
          <w:tcPr>
            <w:tcW w:w="696" w:type="dxa"/>
            <w:tcBorders>
              <w:top w:val="nil"/>
              <w:left w:val="nil"/>
              <w:bottom w:val="single" w:sz="4" w:space="0" w:color="8EA9DB"/>
              <w:right w:val="single" w:sz="4" w:space="0" w:color="8EA9DB"/>
            </w:tcBorders>
            <w:noWrap/>
            <w:vAlign w:val="bottom"/>
            <w:hideMark/>
          </w:tcPr>
          <w:p w14:paraId="61309EB5" w14:textId="78735261"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1268</w:t>
            </w:r>
          </w:p>
        </w:tc>
      </w:tr>
      <w:tr w:rsidR="00241840" w:rsidRPr="005F3149" w14:paraId="3398114D" w14:textId="77777777" w:rsidTr="00730D64">
        <w:trPr>
          <w:trHeight w:val="20"/>
        </w:trPr>
        <w:tc>
          <w:tcPr>
            <w:tcW w:w="1615" w:type="dxa"/>
            <w:tcBorders>
              <w:top w:val="nil"/>
              <w:left w:val="single" w:sz="4" w:space="0" w:color="8EA9DB"/>
              <w:bottom w:val="single" w:sz="4" w:space="0" w:color="8EA9DB"/>
              <w:right w:val="single" w:sz="4" w:space="0" w:color="8EA9DB"/>
            </w:tcBorders>
            <w:noWrap/>
            <w:vAlign w:val="bottom"/>
            <w:hideMark/>
          </w:tcPr>
          <w:p w14:paraId="6CEB9326" w14:textId="77777777" w:rsidR="00241840" w:rsidRPr="005F3149" w:rsidRDefault="00241840" w:rsidP="00241840">
            <w:pPr>
              <w:spacing w:before="0"/>
              <w:rPr>
                <w:rFonts w:eastAsia="Times New Roman" w:cs="Open Sans"/>
                <w:color w:val="000000"/>
                <w:sz w:val="16"/>
                <w:szCs w:val="16"/>
              </w:rPr>
            </w:pPr>
            <w:r w:rsidRPr="005F3149">
              <w:rPr>
                <w:rFonts w:eastAsia="Times New Roman" w:cs="Open Sans"/>
                <w:color w:val="000000"/>
                <w:sz w:val="16"/>
                <w:szCs w:val="16"/>
              </w:rPr>
              <w:t>Stevens Point</w:t>
            </w:r>
          </w:p>
        </w:tc>
        <w:tc>
          <w:tcPr>
            <w:tcW w:w="628" w:type="dxa"/>
            <w:tcBorders>
              <w:top w:val="nil"/>
              <w:left w:val="nil"/>
              <w:bottom w:val="single" w:sz="4" w:space="0" w:color="8EA9DB"/>
              <w:right w:val="single" w:sz="4" w:space="0" w:color="8EA9DB"/>
            </w:tcBorders>
            <w:noWrap/>
            <w:vAlign w:val="bottom"/>
            <w:hideMark/>
          </w:tcPr>
          <w:p w14:paraId="24790155"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1434</w:t>
            </w:r>
          </w:p>
        </w:tc>
        <w:tc>
          <w:tcPr>
            <w:tcW w:w="696" w:type="dxa"/>
            <w:tcBorders>
              <w:top w:val="nil"/>
              <w:left w:val="nil"/>
              <w:bottom w:val="single" w:sz="4" w:space="0" w:color="8EA9DB"/>
              <w:right w:val="single" w:sz="4" w:space="0" w:color="8EA9DB"/>
            </w:tcBorders>
            <w:noWrap/>
            <w:vAlign w:val="bottom"/>
            <w:hideMark/>
          </w:tcPr>
          <w:p w14:paraId="5134E7E1" w14:textId="6CAC0983"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1443</w:t>
            </w:r>
          </w:p>
        </w:tc>
        <w:tc>
          <w:tcPr>
            <w:tcW w:w="696" w:type="dxa"/>
            <w:tcBorders>
              <w:top w:val="nil"/>
              <w:left w:val="nil"/>
              <w:bottom w:val="single" w:sz="4" w:space="0" w:color="8EA9DB"/>
              <w:right w:val="single" w:sz="4" w:space="0" w:color="8EA9DB"/>
            </w:tcBorders>
            <w:noWrap/>
            <w:vAlign w:val="bottom"/>
            <w:hideMark/>
          </w:tcPr>
          <w:p w14:paraId="75B07FF2" w14:textId="0642B9C6"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1212</w:t>
            </w:r>
          </w:p>
        </w:tc>
        <w:tc>
          <w:tcPr>
            <w:tcW w:w="696" w:type="dxa"/>
            <w:tcBorders>
              <w:top w:val="nil"/>
              <w:left w:val="nil"/>
              <w:bottom w:val="single" w:sz="4" w:space="0" w:color="8EA9DB"/>
              <w:right w:val="single" w:sz="4" w:space="0" w:color="8EA9DB"/>
            </w:tcBorders>
            <w:noWrap/>
            <w:vAlign w:val="bottom"/>
            <w:hideMark/>
          </w:tcPr>
          <w:p w14:paraId="0F29659F"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1145</w:t>
            </w:r>
          </w:p>
        </w:tc>
        <w:tc>
          <w:tcPr>
            <w:tcW w:w="696" w:type="dxa"/>
            <w:tcBorders>
              <w:top w:val="nil"/>
              <w:left w:val="nil"/>
              <w:bottom w:val="single" w:sz="4" w:space="0" w:color="8EA9DB"/>
              <w:right w:val="single" w:sz="4" w:space="0" w:color="8EA9DB"/>
            </w:tcBorders>
            <w:noWrap/>
            <w:vAlign w:val="bottom"/>
            <w:hideMark/>
          </w:tcPr>
          <w:p w14:paraId="422C3E3B"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1512</w:t>
            </w:r>
          </w:p>
        </w:tc>
        <w:tc>
          <w:tcPr>
            <w:tcW w:w="696" w:type="dxa"/>
            <w:tcBorders>
              <w:top w:val="nil"/>
              <w:left w:val="nil"/>
              <w:bottom w:val="single" w:sz="4" w:space="0" w:color="8EA9DB"/>
              <w:right w:val="single" w:sz="4" w:space="0" w:color="8EA9DB"/>
            </w:tcBorders>
            <w:noWrap/>
            <w:vAlign w:val="bottom"/>
            <w:hideMark/>
          </w:tcPr>
          <w:p w14:paraId="365C437D"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1848</w:t>
            </w:r>
          </w:p>
        </w:tc>
        <w:tc>
          <w:tcPr>
            <w:tcW w:w="696" w:type="dxa"/>
            <w:tcBorders>
              <w:top w:val="nil"/>
              <w:left w:val="nil"/>
              <w:bottom w:val="single" w:sz="4" w:space="0" w:color="8EA9DB"/>
              <w:right w:val="single" w:sz="4" w:space="0" w:color="8EA9DB"/>
            </w:tcBorders>
            <w:noWrap/>
            <w:vAlign w:val="bottom"/>
            <w:hideMark/>
          </w:tcPr>
          <w:p w14:paraId="0C95D506" w14:textId="44CF3A08"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1641</w:t>
            </w:r>
          </w:p>
        </w:tc>
        <w:tc>
          <w:tcPr>
            <w:tcW w:w="696" w:type="dxa"/>
            <w:tcBorders>
              <w:top w:val="nil"/>
              <w:left w:val="nil"/>
              <w:bottom w:val="single" w:sz="4" w:space="0" w:color="8EA9DB"/>
              <w:right w:val="single" w:sz="4" w:space="0" w:color="8EA9DB"/>
            </w:tcBorders>
            <w:noWrap/>
            <w:vAlign w:val="bottom"/>
            <w:hideMark/>
          </w:tcPr>
          <w:p w14:paraId="6B1A0D03"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1170</w:t>
            </w:r>
          </w:p>
        </w:tc>
        <w:tc>
          <w:tcPr>
            <w:tcW w:w="696" w:type="dxa"/>
            <w:tcBorders>
              <w:top w:val="nil"/>
              <w:left w:val="nil"/>
              <w:bottom w:val="single" w:sz="4" w:space="0" w:color="8EA9DB"/>
              <w:right w:val="single" w:sz="4" w:space="0" w:color="8EA9DB"/>
            </w:tcBorders>
            <w:noWrap/>
            <w:vAlign w:val="bottom"/>
            <w:hideMark/>
          </w:tcPr>
          <w:p w14:paraId="61721104"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1372</w:t>
            </w:r>
          </w:p>
        </w:tc>
        <w:tc>
          <w:tcPr>
            <w:tcW w:w="696" w:type="dxa"/>
            <w:tcBorders>
              <w:top w:val="nil"/>
              <w:left w:val="nil"/>
              <w:bottom w:val="single" w:sz="4" w:space="0" w:color="8EA9DB"/>
              <w:right w:val="single" w:sz="4" w:space="0" w:color="8EA9DB"/>
            </w:tcBorders>
            <w:noWrap/>
            <w:vAlign w:val="bottom"/>
            <w:hideMark/>
          </w:tcPr>
          <w:p w14:paraId="7003BA11" w14:textId="7596202E"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1384</w:t>
            </w:r>
          </w:p>
        </w:tc>
      </w:tr>
      <w:tr w:rsidR="00241840" w:rsidRPr="005F3149" w14:paraId="3EE17B71" w14:textId="77777777" w:rsidTr="00730D64">
        <w:trPr>
          <w:trHeight w:val="20"/>
        </w:trPr>
        <w:tc>
          <w:tcPr>
            <w:tcW w:w="1615" w:type="dxa"/>
            <w:tcBorders>
              <w:top w:val="nil"/>
              <w:left w:val="single" w:sz="4" w:space="0" w:color="8EA9DB"/>
              <w:bottom w:val="single" w:sz="4" w:space="0" w:color="8EA9DB"/>
              <w:right w:val="single" w:sz="4" w:space="0" w:color="8EA9DB"/>
            </w:tcBorders>
            <w:noWrap/>
            <w:vAlign w:val="bottom"/>
            <w:hideMark/>
          </w:tcPr>
          <w:p w14:paraId="6BDC7A8E" w14:textId="77777777" w:rsidR="00241840" w:rsidRPr="005F3149" w:rsidRDefault="00241840" w:rsidP="00241840">
            <w:pPr>
              <w:spacing w:before="0"/>
              <w:rPr>
                <w:rFonts w:eastAsia="Times New Roman" w:cs="Open Sans"/>
                <w:color w:val="000000"/>
                <w:sz w:val="16"/>
                <w:szCs w:val="16"/>
              </w:rPr>
            </w:pPr>
            <w:r w:rsidRPr="005F3149">
              <w:rPr>
                <w:rFonts w:eastAsia="Times New Roman" w:cs="Open Sans"/>
                <w:color w:val="000000"/>
                <w:sz w:val="16"/>
                <w:szCs w:val="16"/>
              </w:rPr>
              <w:t>Stout</w:t>
            </w:r>
          </w:p>
        </w:tc>
        <w:tc>
          <w:tcPr>
            <w:tcW w:w="628" w:type="dxa"/>
            <w:tcBorders>
              <w:top w:val="nil"/>
              <w:left w:val="nil"/>
              <w:bottom w:val="single" w:sz="4" w:space="0" w:color="8EA9DB"/>
              <w:right w:val="single" w:sz="4" w:space="0" w:color="8EA9DB"/>
            </w:tcBorders>
            <w:noWrap/>
            <w:vAlign w:val="bottom"/>
            <w:hideMark/>
          </w:tcPr>
          <w:p w14:paraId="045693A6"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1558</w:t>
            </w:r>
          </w:p>
        </w:tc>
        <w:tc>
          <w:tcPr>
            <w:tcW w:w="696" w:type="dxa"/>
            <w:tcBorders>
              <w:top w:val="nil"/>
              <w:left w:val="nil"/>
              <w:bottom w:val="single" w:sz="4" w:space="0" w:color="8EA9DB"/>
              <w:right w:val="single" w:sz="4" w:space="0" w:color="8EA9DB"/>
            </w:tcBorders>
            <w:noWrap/>
            <w:vAlign w:val="bottom"/>
            <w:hideMark/>
          </w:tcPr>
          <w:p w14:paraId="086AF6BD" w14:textId="4BBC9DBF"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1697</w:t>
            </w:r>
          </w:p>
        </w:tc>
        <w:tc>
          <w:tcPr>
            <w:tcW w:w="696" w:type="dxa"/>
            <w:tcBorders>
              <w:top w:val="nil"/>
              <w:left w:val="nil"/>
              <w:bottom w:val="single" w:sz="4" w:space="0" w:color="8EA9DB"/>
              <w:right w:val="single" w:sz="4" w:space="0" w:color="8EA9DB"/>
            </w:tcBorders>
            <w:noWrap/>
            <w:vAlign w:val="bottom"/>
            <w:hideMark/>
          </w:tcPr>
          <w:p w14:paraId="0A886351"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1364</w:t>
            </w:r>
          </w:p>
        </w:tc>
        <w:tc>
          <w:tcPr>
            <w:tcW w:w="696" w:type="dxa"/>
            <w:tcBorders>
              <w:top w:val="nil"/>
              <w:left w:val="nil"/>
              <w:bottom w:val="single" w:sz="4" w:space="0" w:color="8EA9DB"/>
              <w:right w:val="single" w:sz="4" w:space="0" w:color="8EA9DB"/>
            </w:tcBorders>
            <w:noWrap/>
            <w:vAlign w:val="bottom"/>
            <w:hideMark/>
          </w:tcPr>
          <w:p w14:paraId="2D56C5D0"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1270</w:t>
            </w:r>
          </w:p>
        </w:tc>
        <w:tc>
          <w:tcPr>
            <w:tcW w:w="696" w:type="dxa"/>
            <w:tcBorders>
              <w:top w:val="nil"/>
              <w:left w:val="nil"/>
              <w:bottom w:val="single" w:sz="4" w:space="0" w:color="8EA9DB"/>
              <w:right w:val="single" w:sz="4" w:space="0" w:color="8EA9DB"/>
            </w:tcBorders>
            <w:noWrap/>
            <w:vAlign w:val="bottom"/>
            <w:hideMark/>
          </w:tcPr>
          <w:p w14:paraId="74EF768E"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949</w:t>
            </w:r>
          </w:p>
        </w:tc>
        <w:tc>
          <w:tcPr>
            <w:tcW w:w="696" w:type="dxa"/>
            <w:tcBorders>
              <w:top w:val="nil"/>
              <w:left w:val="nil"/>
              <w:bottom w:val="single" w:sz="4" w:space="0" w:color="8EA9DB"/>
              <w:right w:val="single" w:sz="4" w:space="0" w:color="8EA9DB"/>
            </w:tcBorders>
            <w:noWrap/>
            <w:vAlign w:val="bottom"/>
            <w:hideMark/>
          </w:tcPr>
          <w:p w14:paraId="21A4160E"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1107</w:t>
            </w:r>
          </w:p>
        </w:tc>
        <w:tc>
          <w:tcPr>
            <w:tcW w:w="696" w:type="dxa"/>
            <w:tcBorders>
              <w:top w:val="nil"/>
              <w:left w:val="nil"/>
              <w:bottom w:val="single" w:sz="4" w:space="0" w:color="8EA9DB"/>
              <w:right w:val="single" w:sz="4" w:space="0" w:color="8EA9DB"/>
            </w:tcBorders>
            <w:noWrap/>
            <w:vAlign w:val="bottom"/>
            <w:hideMark/>
          </w:tcPr>
          <w:p w14:paraId="2EEEE34A" w14:textId="5A18FC78"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1672</w:t>
            </w:r>
          </w:p>
        </w:tc>
        <w:tc>
          <w:tcPr>
            <w:tcW w:w="696" w:type="dxa"/>
            <w:tcBorders>
              <w:top w:val="nil"/>
              <w:left w:val="nil"/>
              <w:bottom w:val="single" w:sz="4" w:space="0" w:color="8EA9DB"/>
              <w:right w:val="single" w:sz="4" w:space="0" w:color="8EA9DB"/>
            </w:tcBorders>
            <w:noWrap/>
            <w:vAlign w:val="bottom"/>
            <w:hideMark/>
          </w:tcPr>
          <w:p w14:paraId="1D925D4F"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1008</w:t>
            </w:r>
          </w:p>
        </w:tc>
        <w:tc>
          <w:tcPr>
            <w:tcW w:w="696" w:type="dxa"/>
            <w:tcBorders>
              <w:top w:val="nil"/>
              <w:left w:val="nil"/>
              <w:bottom w:val="single" w:sz="4" w:space="0" w:color="8EA9DB"/>
              <w:right w:val="single" w:sz="4" w:space="0" w:color="8EA9DB"/>
            </w:tcBorders>
            <w:noWrap/>
            <w:vAlign w:val="bottom"/>
            <w:hideMark/>
          </w:tcPr>
          <w:p w14:paraId="131267DC"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838</w:t>
            </w:r>
          </w:p>
        </w:tc>
        <w:tc>
          <w:tcPr>
            <w:tcW w:w="696" w:type="dxa"/>
            <w:tcBorders>
              <w:top w:val="nil"/>
              <w:left w:val="nil"/>
              <w:bottom w:val="single" w:sz="4" w:space="0" w:color="8EA9DB"/>
              <w:right w:val="single" w:sz="4" w:space="0" w:color="8EA9DB"/>
            </w:tcBorders>
            <w:noWrap/>
            <w:vAlign w:val="bottom"/>
            <w:hideMark/>
          </w:tcPr>
          <w:p w14:paraId="44271353" w14:textId="31490116"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922</w:t>
            </w:r>
          </w:p>
        </w:tc>
      </w:tr>
      <w:tr w:rsidR="00241840" w:rsidRPr="005F3149" w14:paraId="7D37964D" w14:textId="77777777" w:rsidTr="00730D64">
        <w:trPr>
          <w:trHeight w:val="20"/>
        </w:trPr>
        <w:tc>
          <w:tcPr>
            <w:tcW w:w="1615" w:type="dxa"/>
            <w:tcBorders>
              <w:top w:val="nil"/>
              <w:left w:val="single" w:sz="4" w:space="0" w:color="8EA9DB"/>
              <w:bottom w:val="single" w:sz="4" w:space="0" w:color="8EA9DB"/>
              <w:right w:val="single" w:sz="4" w:space="0" w:color="8EA9DB"/>
            </w:tcBorders>
            <w:noWrap/>
            <w:vAlign w:val="bottom"/>
            <w:hideMark/>
          </w:tcPr>
          <w:p w14:paraId="6B498347" w14:textId="77777777" w:rsidR="00241840" w:rsidRPr="005F3149" w:rsidRDefault="00241840" w:rsidP="00241840">
            <w:pPr>
              <w:spacing w:before="0"/>
              <w:rPr>
                <w:rFonts w:eastAsia="Times New Roman" w:cs="Open Sans"/>
                <w:color w:val="000000"/>
                <w:sz w:val="16"/>
                <w:szCs w:val="16"/>
              </w:rPr>
            </w:pPr>
            <w:r w:rsidRPr="005F3149">
              <w:rPr>
                <w:rFonts w:eastAsia="Times New Roman" w:cs="Open Sans"/>
                <w:color w:val="000000"/>
                <w:sz w:val="16"/>
                <w:szCs w:val="16"/>
              </w:rPr>
              <w:t>Superior</w:t>
            </w:r>
          </w:p>
        </w:tc>
        <w:tc>
          <w:tcPr>
            <w:tcW w:w="628" w:type="dxa"/>
            <w:tcBorders>
              <w:top w:val="nil"/>
              <w:left w:val="nil"/>
              <w:bottom w:val="single" w:sz="4" w:space="0" w:color="8EA9DB"/>
              <w:right w:val="single" w:sz="4" w:space="0" w:color="8EA9DB"/>
            </w:tcBorders>
            <w:noWrap/>
            <w:vAlign w:val="bottom"/>
            <w:hideMark/>
          </w:tcPr>
          <w:p w14:paraId="7E3E23D7"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1321</w:t>
            </w:r>
          </w:p>
        </w:tc>
        <w:tc>
          <w:tcPr>
            <w:tcW w:w="696" w:type="dxa"/>
            <w:tcBorders>
              <w:top w:val="nil"/>
              <w:left w:val="nil"/>
              <w:bottom w:val="single" w:sz="4" w:space="0" w:color="8EA9DB"/>
              <w:right w:val="single" w:sz="4" w:space="0" w:color="8EA9DB"/>
            </w:tcBorders>
            <w:noWrap/>
            <w:vAlign w:val="bottom"/>
            <w:hideMark/>
          </w:tcPr>
          <w:p w14:paraId="30F1E26C" w14:textId="52965E96"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1577</w:t>
            </w:r>
          </w:p>
        </w:tc>
        <w:tc>
          <w:tcPr>
            <w:tcW w:w="696" w:type="dxa"/>
            <w:tcBorders>
              <w:top w:val="nil"/>
              <w:left w:val="nil"/>
              <w:bottom w:val="single" w:sz="4" w:space="0" w:color="8EA9DB"/>
              <w:right w:val="single" w:sz="4" w:space="0" w:color="8EA9DB"/>
            </w:tcBorders>
            <w:noWrap/>
            <w:vAlign w:val="bottom"/>
            <w:hideMark/>
          </w:tcPr>
          <w:p w14:paraId="4A8811B1" w14:textId="6C87D8F4"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947</w:t>
            </w:r>
          </w:p>
        </w:tc>
        <w:tc>
          <w:tcPr>
            <w:tcW w:w="696" w:type="dxa"/>
            <w:tcBorders>
              <w:top w:val="nil"/>
              <w:left w:val="nil"/>
              <w:bottom w:val="single" w:sz="4" w:space="0" w:color="8EA9DB"/>
              <w:right w:val="single" w:sz="4" w:space="0" w:color="8EA9DB"/>
            </w:tcBorders>
            <w:noWrap/>
            <w:vAlign w:val="bottom"/>
            <w:hideMark/>
          </w:tcPr>
          <w:p w14:paraId="611B7F93"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918</w:t>
            </w:r>
          </w:p>
        </w:tc>
        <w:tc>
          <w:tcPr>
            <w:tcW w:w="696" w:type="dxa"/>
            <w:tcBorders>
              <w:top w:val="nil"/>
              <w:left w:val="nil"/>
              <w:bottom w:val="single" w:sz="4" w:space="0" w:color="8EA9DB"/>
              <w:right w:val="single" w:sz="4" w:space="0" w:color="8EA9DB"/>
            </w:tcBorders>
            <w:noWrap/>
            <w:vAlign w:val="bottom"/>
            <w:hideMark/>
          </w:tcPr>
          <w:p w14:paraId="76FA2728"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1339</w:t>
            </w:r>
          </w:p>
        </w:tc>
        <w:tc>
          <w:tcPr>
            <w:tcW w:w="696" w:type="dxa"/>
            <w:tcBorders>
              <w:top w:val="nil"/>
              <w:left w:val="nil"/>
              <w:bottom w:val="single" w:sz="4" w:space="0" w:color="8EA9DB"/>
              <w:right w:val="single" w:sz="4" w:space="0" w:color="8EA9DB"/>
            </w:tcBorders>
            <w:noWrap/>
            <w:vAlign w:val="bottom"/>
            <w:hideMark/>
          </w:tcPr>
          <w:p w14:paraId="75BD13ED"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1011</w:t>
            </w:r>
          </w:p>
        </w:tc>
        <w:tc>
          <w:tcPr>
            <w:tcW w:w="696" w:type="dxa"/>
            <w:tcBorders>
              <w:top w:val="nil"/>
              <w:left w:val="nil"/>
              <w:bottom w:val="single" w:sz="4" w:space="0" w:color="8EA9DB"/>
              <w:right w:val="single" w:sz="4" w:space="0" w:color="8EA9DB"/>
            </w:tcBorders>
            <w:noWrap/>
            <w:vAlign w:val="bottom"/>
            <w:hideMark/>
          </w:tcPr>
          <w:p w14:paraId="71B2689A" w14:textId="77DB3953"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1044</w:t>
            </w:r>
          </w:p>
        </w:tc>
        <w:tc>
          <w:tcPr>
            <w:tcW w:w="696" w:type="dxa"/>
            <w:tcBorders>
              <w:top w:val="nil"/>
              <w:left w:val="nil"/>
              <w:bottom w:val="single" w:sz="4" w:space="0" w:color="8EA9DB"/>
              <w:right w:val="single" w:sz="4" w:space="0" w:color="8EA9DB"/>
            </w:tcBorders>
            <w:noWrap/>
            <w:vAlign w:val="bottom"/>
            <w:hideMark/>
          </w:tcPr>
          <w:p w14:paraId="6463BF60"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1033</w:t>
            </w:r>
          </w:p>
        </w:tc>
        <w:tc>
          <w:tcPr>
            <w:tcW w:w="696" w:type="dxa"/>
            <w:tcBorders>
              <w:top w:val="nil"/>
              <w:left w:val="nil"/>
              <w:bottom w:val="single" w:sz="4" w:space="0" w:color="8EA9DB"/>
              <w:right w:val="single" w:sz="4" w:space="0" w:color="8EA9DB"/>
            </w:tcBorders>
            <w:noWrap/>
            <w:vAlign w:val="bottom"/>
            <w:hideMark/>
          </w:tcPr>
          <w:p w14:paraId="61B1A136"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806</w:t>
            </w:r>
          </w:p>
        </w:tc>
        <w:tc>
          <w:tcPr>
            <w:tcW w:w="696" w:type="dxa"/>
            <w:tcBorders>
              <w:top w:val="nil"/>
              <w:left w:val="nil"/>
              <w:bottom w:val="single" w:sz="4" w:space="0" w:color="8EA9DB"/>
              <w:right w:val="single" w:sz="4" w:space="0" w:color="8EA9DB"/>
            </w:tcBorders>
            <w:noWrap/>
            <w:vAlign w:val="bottom"/>
            <w:hideMark/>
          </w:tcPr>
          <w:p w14:paraId="76827E90"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833</w:t>
            </w:r>
          </w:p>
        </w:tc>
      </w:tr>
      <w:tr w:rsidR="00241840" w:rsidRPr="005F3149" w14:paraId="57D62D4B" w14:textId="77777777" w:rsidTr="00730D64">
        <w:trPr>
          <w:trHeight w:val="20"/>
        </w:trPr>
        <w:tc>
          <w:tcPr>
            <w:tcW w:w="1615" w:type="dxa"/>
            <w:tcBorders>
              <w:top w:val="nil"/>
              <w:left w:val="single" w:sz="4" w:space="0" w:color="8EA9DB"/>
              <w:bottom w:val="single" w:sz="4" w:space="0" w:color="8EA9DB"/>
              <w:right w:val="single" w:sz="4" w:space="0" w:color="8EA9DB"/>
            </w:tcBorders>
            <w:noWrap/>
            <w:vAlign w:val="bottom"/>
            <w:hideMark/>
          </w:tcPr>
          <w:p w14:paraId="588E0759" w14:textId="77777777" w:rsidR="00241840" w:rsidRPr="005F3149" w:rsidRDefault="00241840" w:rsidP="00241840">
            <w:pPr>
              <w:spacing w:before="0"/>
              <w:rPr>
                <w:rFonts w:eastAsia="Times New Roman" w:cs="Open Sans"/>
                <w:color w:val="000000"/>
                <w:sz w:val="16"/>
                <w:szCs w:val="16"/>
              </w:rPr>
            </w:pPr>
            <w:r w:rsidRPr="005F3149">
              <w:rPr>
                <w:rFonts w:eastAsia="Times New Roman" w:cs="Open Sans"/>
                <w:color w:val="000000"/>
                <w:sz w:val="16"/>
                <w:szCs w:val="16"/>
              </w:rPr>
              <w:t>Whitewater</w:t>
            </w:r>
          </w:p>
        </w:tc>
        <w:tc>
          <w:tcPr>
            <w:tcW w:w="628" w:type="dxa"/>
            <w:tcBorders>
              <w:top w:val="nil"/>
              <w:left w:val="nil"/>
              <w:bottom w:val="single" w:sz="4" w:space="0" w:color="8EA9DB"/>
              <w:right w:val="single" w:sz="4" w:space="0" w:color="8EA9DB"/>
            </w:tcBorders>
            <w:noWrap/>
            <w:vAlign w:val="bottom"/>
            <w:hideMark/>
          </w:tcPr>
          <w:p w14:paraId="5BBCD971"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1737</w:t>
            </w:r>
          </w:p>
        </w:tc>
        <w:tc>
          <w:tcPr>
            <w:tcW w:w="696" w:type="dxa"/>
            <w:tcBorders>
              <w:top w:val="nil"/>
              <w:left w:val="nil"/>
              <w:bottom w:val="single" w:sz="4" w:space="0" w:color="8EA9DB"/>
              <w:right w:val="single" w:sz="4" w:space="0" w:color="8EA9DB"/>
            </w:tcBorders>
            <w:noWrap/>
            <w:vAlign w:val="bottom"/>
            <w:hideMark/>
          </w:tcPr>
          <w:p w14:paraId="76EEA468" w14:textId="36ACEB05"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1626</w:t>
            </w:r>
          </w:p>
        </w:tc>
        <w:tc>
          <w:tcPr>
            <w:tcW w:w="696" w:type="dxa"/>
            <w:tcBorders>
              <w:top w:val="nil"/>
              <w:left w:val="nil"/>
              <w:bottom w:val="single" w:sz="4" w:space="0" w:color="8EA9DB"/>
              <w:right w:val="single" w:sz="4" w:space="0" w:color="8EA9DB"/>
            </w:tcBorders>
            <w:noWrap/>
            <w:vAlign w:val="bottom"/>
            <w:hideMark/>
          </w:tcPr>
          <w:p w14:paraId="3C261A40" w14:textId="39149654"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1855</w:t>
            </w:r>
          </w:p>
        </w:tc>
        <w:tc>
          <w:tcPr>
            <w:tcW w:w="696" w:type="dxa"/>
            <w:tcBorders>
              <w:top w:val="nil"/>
              <w:left w:val="nil"/>
              <w:bottom w:val="single" w:sz="4" w:space="0" w:color="8EA9DB"/>
              <w:right w:val="single" w:sz="4" w:space="0" w:color="8EA9DB"/>
            </w:tcBorders>
            <w:noWrap/>
            <w:vAlign w:val="bottom"/>
            <w:hideMark/>
          </w:tcPr>
          <w:p w14:paraId="1CC9D574"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1558</w:t>
            </w:r>
          </w:p>
        </w:tc>
        <w:tc>
          <w:tcPr>
            <w:tcW w:w="696" w:type="dxa"/>
            <w:tcBorders>
              <w:top w:val="nil"/>
              <w:left w:val="nil"/>
              <w:bottom w:val="single" w:sz="4" w:space="0" w:color="8EA9DB"/>
              <w:right w:val="single" w:sz="4" w:space="0" w:color="8EA9DB"/>
            </w:tcBorders>
            <w:noWrap/>
            <w:vAlign w:val="bottom"/>
            <w:hideMark/>
          </w:tcPr>
          <w:p w14:paraId="060E9292"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1751</w:t>
            </w:r>
          </w:p>
        </w:tc>
        <w:tc>
          <w:tcPr>
            <w:tcW w:w="696" w:type="dxa"/>
            <w:tcBorders>
              <w:top w:val="nil"/>
              <w:left w:val="nil"/>
              <w:bottom w:val="single" w:sz="4" w:space="0" w:color="8EA9DB"/>
              <w:right w:val="single" w:sz="4" w:space="0" w:color="8EA9DB"/>
            </w:tcBorders>
            <w:noWrap/>
            <w:vAlign w:val="bottom"/>
            <w:hideMark/>
          </w:tcPr>
          <w:p w14:paraId="78198CD4"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1454</w:t>
            </w:r>
          </w:p>
        </w:tc>
        <w:tc>
          <w:tcPr>
            <w:tcW w:w="696" w:type="dxa"/>
            <w:tcBorders>
              <w:top w:val="nil"/>
              <w:left w:val="nil"/>
              <w:bottom w:val="single" w:sz="4" w:space="0" w:color="8EA9DB"/>
              <w:right w:val="single" w:sz="4" w:space="0" w:color="8EA9DB"/>
            </w:tcBorders>
            <w:noWrap/>
            <w:vAlign w:val="bottom"/>
            <w:hideMark/>
          </w:tcPr>
          <w:p w14:paraId="073C9E26" w14:textId="2C9F7201"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2901</w:t>
            </w:r>
          </w:p>
        </w:tc>
        <w:tc>
          <w:tcPr>
            <w:tcW w:w="696" w:type="dxa"/>
            <w:tcBorders>
              <w:top w:val="nil"/>
              <w:left w:val="nil"/>
              <w:bottom w:val="single" w:sz="4" w:space="0" w:color="8EA9DB"/>
              <w:right w:val="single" w:sz="4" w:space="0" w:color="8EA9DB"/>
            </w:tcBorders>
            <w:noWrap/>
            <w:vAlign w:val="bottom"/>
            <w:hideMark/>
          </w:tcPr>
          <w:p w14:paraId="3B8BD878"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1357</w:t>
            </w:r>
          </w:p>
        </w:tc>
        <w:tc>
          <w:tcPr>
            <w:tcW w:w="696" w:type="dxa"/>
            <w:tcBorders>
              <w:top w:val="nil"/>
              <w:left w:val="nil"/>
              <w:bottom w:val="single" w:sz="4" w:space="0" w:color="8EA9DB"/>
              <w:right w:val="single" w:sz="4" w:space="0" w:color="8EA9DB"/>
            </w:tcBorders>
            <w:noWrap/>
            <w:vAlign w:val="bottom"/>
            <w:hideMark/>
          </w:tcPr>
          <w:p w14:paraId="7EFC4410"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1838</w:t>
            </w:r>
          </w:p>
        </w:tc>
        <w:tc>
          <w:tcPr>
            <w:tcW w:w="696" w:type="dxa"/>
            <w:tcBorders>
              <w:top w:val="nil"/>
              <w:left w:val="nil"/>
              <w:bottom w:val="single" w:sz="4" w:space="0" w:color="8EA9DB"/>
              <w:right w:val="single" w:sz="4" w:space="0" w:color="8EA9DB"/>
            </w:tcBorders>
            <w:noWrap/>
            <w:vAlign w:val="bottom"/>
            <w:hideMark/>
          </w:tcPr>
          <w:p w14:paraId="2ECC1D2A" w14:textId="77777777" w:rsidR="00241840" w:rsidRPr="005F3149" w:rsidRDefault="00241840" w:rsidP="00241840">
            <w:pPr>
              <w:spacing w:before="0"/>
              <w:jc w:val="right"/>
              <w:rPr>
                <w:rFonts w:eastAsia="Times New Roman" w:cs="Open Sans"/>
                <w:color w:val="000000"/>
                <w:sz w:val="16"/>
                <w:szCs w:val="16"/>
              </w:rPr>
            </w:pPr>
            <w:r w:rsidRPr="005F3149">
              <w:rPr>
                <w:rFonts w:eastAsia="Times New Roman" w:cs="Open Sans"/>
                <w:color w:val="000000"/>
                <w:sz w:val="16"/>
                <w:szCs w:val="16"/>
              </w:rPr>
              <w:t>2832</w:t>
            </w:r>
          </w:p>
        </w:tc>
      </w:tr>
    </w:tbl>
    <w:p w14:paraId="38EA01DD" w14:textId="13FD9666" w:rsidR="00657178" w:rsidRDefault="00657178" w:rsidP="00164ED0">
      <w:pPr>
        <w:pStyle w:val="paragraph"/>
        <w:spacing w:before="0" w:beforeAutospacing="0" w:after="0" w:afterAutospacing="0"/>
        <w:textAlignment w:val="baseline"/>
        <w:rPr>
          <w:rStyle w:val="normaltextrun"/>
          <w:rFonts w:ascii="Open Sans" w:hAnsi="Open Sans" w:cs="Open Sans"/>
          <w:sz w:val="20"/>
          <w:szCs w:val="20"/>
        </w:rPr>
      </w:pPr>
    </w:p>
    <w:p w14:paraId="09417ACB" w14:textId="1E494F31" w:rsidR="00536734" w:rsidRPr="00536734" w:rsidRDefault="3B3590AB" w:rsidP="00164ED0">
      <w:pPr>
        <w:pStyle w:val="ParagraphCopy"/>
        <w:spacing w:before="120"/>
      </w:pPr>
      <w:r>
        <w:t xml:space="preserve">An additional metric used to provide perspective on appropriate staffing and service levels for counseling centers is the Clinical Load Index (CLI), which was developed through a partnership between the Center for Collegiate Mental Health (CCMH), the International Accreditation of Counseling Services (IACS), and the Association for University and College Counseling Center Directors (AUCCCD). The CLI is a standardized metric that is most easily </w:t>
      </w:r>
      <w:r w:rsidR="00D57C59">
        <w:t>understood</w:t>
      </w:r>
      <w:r>
        <w:t xml:space="preserve"> as the average annual caseload for a full-time counselor at a given center. Instead of focusing exclusively on full-time equivalent (FTE) staffing levels, the CLI considers the actual number of students seeking services (counseling center </w:t>
      </w:r>
      <w:r w:rsidR="00C20E86">
        <w:t>usage</w:t>
      </w:r>
      <w:r>
        <w:t>) and the amount of “clinical capacity” (weekly appointment availability) to calculate a score that describes the relationship between the supply and demand for counseling services at any given center. CLI numbers at UW universities are summarized in Table 4, along with other metrics important for assessing counseling center staffing and service levels. The average CLI across UW universities in 202</w:t>
      </w:r>
      <w:r w:rsidR="6B12135C">
        <w:t>4</w:t>
      </w:r>
      <w:r>
        <w:t>-202</w:t>
      </w:r>
      <w:r w:rsidR="371EE4C6">
        <w:t>5</w:t>
      </w:r>
      <w:r>
        <w:t xml:space="preserve"> was 10</w:t>
      </w:r>
      <w:r w:rsidR="00569293">
        <w:t>9</w:t>
      </w:r>
      <w:r>
        <w:t>, which compares to 9</w:t>
      </w:r>
      <w:r w:rsidR="0027572D">
        <w:t>2</w:t>
      </w:r>
      <w:r>
        <w:t xml:space="preserve"> for centers nationwide (CCMH, 202</w:t>
      </w:r>
      <w:r w:rsidR="768917F4">
        <w:t>5</w:t>
      </w:r>
      <w:r>
        <w:t>). This equates to the average full-time counselor at a UW counseling center providing services to 10</w:t>
      </w:r>
      <w:r w:rsidR="408C002F">
        <w:t>9</w:t>
      </w:r>
      <w:r>
        <w:t xml:space="preserve"> individual students over the course of an academic year. Note that CLIs across UW counseling centers ranged from a low of </w:t>
      </w:r>
      <w:r w:rsidR="1ED79E5C">
        <w:t>80</w:t>
      </w:r>
      <w:r>
        <w:t xml:space="preserve"> to a high of 1</w:t>
      </w:r>
      <w:r w:rsidR="40E9EE23">
        <w:t>65</w:t>
      </w:r>
      <w:r>
        <w:t>.</w:t>
      </w:r>
    </w:p>
    <w:p w14:paraId="024C74DB" w14:textId="3010635D" w:rsidR="004A52C5" w:rsidRDefault="004A52C5" w:rsidP="004A52C5">
      <w:pPr>
        <w:pStyle w:val="paragraph"/>
        <w:spacing w:before="0" w:beforeAutospacing="0" w:after="0" w:afterAutospacing="0"/>
        <w:textAlignment w:val="baseline"/>
        <w:rPr>
          <w:rStyle w:val="normaltextrun"/>
          <w:rFonts w:ascii="Open Sans" w:hAnsi="Open Sans" w:cs="Open Sans"/>
          <w:sz w:val="22"/>
          <w:szCs w:val="22"/>
        </w:rPr>
      </w:pPr>
    </w:p>
    <w:p w14:paraId="7D11352E" w14:textId="2005A6E6" w:rsidR="00E6023F" w:rsidRPr="00E6023F" w:rsidRDefault="00E6023F" w:rsidP="00164ED0">
      <w:pPr>
        <w:pStyle w:val="Heading3"/>
        <w:spacing w:before="120"/>
      </w:pPr>
      <w:bookmarkStart w:id="66" w:name="_Toc182329821"/>
      <w:bookmarkStart w:id="67" w:name="_Toc212120119"/>
      <w:bookmarkStart w:id="68" w:name="_Toc213152770"/>
      <w:r w:rsidRPr="00E6023F">
        <w:t xml:space="preserve">Table 4: University Breakdown of </w:t>
      </w:r>
      <w:r w:rsidR="00C20E86">
        <w:t>Usage</w:t>
      </w:r>
      <w:r w:rsidRPr="00E6023F">
        <w:t>, Avg. Sessions, Student/Counselor Ratio, &amp; CLI</w:t>
      </w:r>
      <w:bookmarkEnd w:id="66"/>
      <w:bookmarkEnd w:id="67"/>
      <w:bookmarkEnd w:id="68"/>
    </w:p>
    <w:tbl>
      <w:tblPr>
        <w:tblStyle w:val="TableGrid"/>
        <w:tblW w:w="0" w:type="auto"/>
        <w:tblLook w:val="04A0" w:firstRow="1" w:lastRow="0" w:firstColumn="1" w:lastColumn="0" w:noHBand="0" w:noVBand="1"/>
      </w:tblPr>
      <w:tblGrid>
        <w:gridCol w:w="1705"/>
        <w:gridCol w:w="1810"/>
        <w:gridCol w:w="2025"/>
        <w:gridCol w:w="1924"/>
        <w:gridCol w:w="1886"/>
      </w:tblGrid>
      <w:tr w:rsidR="00FA1D56" w:rsidRPr="00E6023F" w14:paraId="43D8C0AE" w14:textId="77777777" w:rsidTr="00F80840">
        <w:trPr>
          <w:trHeight w:val="936"/>
        </w:trPr>
        <w:tc>
          <w:tcPr>
            <w:tcW w:w="1705" w:type="dxa"/>
            <w:shd w:val="clear" w:color="auto" w:fill="005777"/>
            <w:vAlign w:val="center"/>
          </w:tcPr>
          <w:p w14:paraId="183229E3" w14:textId="77777777" w:rsidR="00FA1D56" w:rsidRPr="002243DF" w:rsidRDefault="00FA1D56" w:rsidP="00FA1D56">
            <w:pPr>
              <w:pStyle w:val="paragraph"/>
              <w:textAlignment w:val="baseline"/>
              <w:rPr>
                <w:rFonts w:ascii="Open Sans" w:hAnsi="Open Sans" w:cs="Open Sans"/>
                <w:b/>
                <w:bCs/>
                <w:color w:val="FFFFFF" w:themeColor="background1"/>
                <w:sz w:val="22"/>
                <w:szCs w:val="22"/>
              </w:rPr>
            </w:pPr>
            <w:r w:rsidRPr="002243DF">
              <w:rPr>
                <w:rFonts w:ascii="Open Sans" w:hAnsi="Open Sans" w:cs="Open Sans"/>
                <w:b/>
                <w:bCs/>
                <w:color w:val="FFFFFF" w:themeColor="background1"/>
                <w:sz w:val="22"/>
                <w:szCs w:val="22"/>
              </w:rPr>
              <w:t>University</w:t>
            </w:r>
          </w:p>
        </w:tc>
        <w:tc>
          <w:tcPr>
            <w:tcW w:w="1810" w:type="dxa"/>
            <w:shd w:val="clear" w:color="auto" w:fill="005777"/>
          </w:tcPr>
          <w:p w14:paraId="577DACD3" w14:textId="1A7607CC" w:rsidR="00FA1D56" w:rsidRPr="002243DF" w:rsidRDefault="00FA1D56" w:rsidP="004F53A8">
            <w:pPr>
              <w:pStyle w:val="paragraph"/>
              <w:jc w:val="center"/>
              <w:textAlignment w:val="baseline"/>
              <w:rPr>
                <w:rFonts w:ascii="Open Sans" w:hAnsi="Open Sans" w:cs="Open Sans"/>
                <w:b/>
                <w:bCs/>
                <w:color w:val="FFFFFF" w:themeColor="background1"/>
                <w:sz w:val="22"/>
                <w:szCs w:val="22"/>
              </w:rPr>
            </w:pPr>
            <w:r w:rsidRPr="002243DF">
              <w:rPr>
                <w:rFonts w:ascii="Open Sans" w:hAnsi="Open Sans" w:cs="Open Sans"/>
                <w:b/>
                <w:bCs/>
                <w:color w:val="FFFFFF" w:themeColor="background1"/>
                <w:sz w:val="22"/>
                <w:szCs w:val="22"/>
              </w:rPr>
              <w:t>% of Total Enrollment Served (2024-2025)</w:t>
            </w:r>
          </w:p>
        </w:tc>
        <w:tc>
          <w:tcPr>
            <w:tcW w:w="2025" w:type="dxa"/>
            <w:shd w:val="clear" w:color="auto" w:fill="005777"/>
          </w:tcPr>
          <w:p w14:paraId="0B5BFFCF" w14:textId="0B0F23BA" w:rsidR="00FA1D56" w:rsidRPr="002243DF" w:rsidRDefault="00FA1D56" w:rsidP="004F53A8">
            <w:pPr>
              <w:pStyle w:val="paragraph"/>
              <w:jc w:val="center"/>
              <w:textAlignment w:val="baseline"/>
              <w:rPr>
                <w:rFonts w:ascii="Open Sans" w:hAnsi="Open Sans" w:cs="Open Sans"/>
                <w:b/>
                <w:bCs/>
                <w:color w:val="FFFFFF" w:themeColor="background1"/>
                <w:sz w:val="22"/>
                <w:szCs w:val="22"/>
              </w:rPr>
            </w:pPr>
            <w:r w:rsidRPr="002243DF">
              <w:rPr>
                <w:rFonts w:ascii="Open Sans" w:hAnsi="Open Sans" w:cs="Open Sans"/>
                <w:b/>
                <w:bCs/>
                <w:color w:val="FFFFFF" w:themeColor="background1"/>
                <w:sz w:val="22"/>
                <w:szCs w:val="22"/>
              </w:rPr>
              <w:t>Avg. Session Attendance (2024-2025)</w:t>
            </w:r>
          </w:p>
        </w:tc>
        <w:tc>
          <w:tcPr>
            <w:tcW w:w="1924" w:type="dxa"/>
            <w:shd w:val="clear" w:color="auto" w:fill="005777"/>
          </w:tcPr>
          <w:p w14:paraId="637163EA" w14:textId="7588B4DA" w:rsidR="00FA1D56" w:rsidRPr="002243DF" w:rsidRDefault="00FA1D56" w:rsidP="004F53A8">
            <w:pPr>
              <w:pStyle w:val="paragraph"/>
              <w:jc w:val="center"/>
              <w:textAlignment w:val="baseline"/>
              <w:rPr>
                <w:rFonts w:ascii="Open Sans" w:hAnsi="Open Sans" w:cs="Open Sans"/>
                <w:b/>
                <w:bCs/>
                <w:color w:val="FFFFFF" w:themeColor="background1"/>
                <w:sz w:val="22"/>
                <w:szCs w:val="22"/>
              </w:rPr>
            </w:pPr>
            <w:r w:rsidRPr="002243DF">
              <w:rPr>
                <w:rFonts w:ascii="Open Sans" w:hAnsi="Open Sans" w:cs="Open Sans"/>
                <w:b/>
                <w:bCs/>
                <w:color w:val="FFFFFF" w:themeColor="background1"/>
                <w:sz w:val="22"/>
                <w:szCs w:val="22"/>
              </w:rPr>
              <w:t>Student/ Counselor Ratio (2024-2025)</w:t>
            </w:r>
          </w:p>
        </w:tc>
        <w:tc>
          <w:tcPr>
            <w:tcW w:w="1886" w:type="dxa"/>
            <w:shd w:val="clear" w:color="auto" w:fill="005777"/>
          </w:tcPr>
          <w:p w14:paraId="1012FF4C" w14:textId="3F2F9D31" w:rsidR="00FA1D56" w:rsidRPr="002243DF" w:rsidRDefault="00FA1D56" w:rsidP="004F53A8">
            <w:pPr>
              <w:pStyle w:val="paragraph"/>
              <w:jc w:val="center"/>
              <w:textAlignment w:val="baseline"/>
              <w:rPr>
                <w:rFonts w:ascii="Open Sans" w:hAnsi="Open Sans" w:cs="Open Sans"/>
                <w:b/>
                <w:bCs/>
                <w:color w:val="FFFFFF" w:themeColor="background1"/>
                <w:sz w:val="22"/>
                <w:szCs w:val="22"/>
              </w:rPr>
            </w:pPr>
            <w:r w:rsidRPr="002243DF">
              <w:rPr>
                <w:rFonts w:ascii="Open Sans" w:hAnsi="Open Sans" w:cs="Open Sans"/>
                <w:b/>
                <w:bCs/>
                <w:color w:val="FFFFFF" w:themeColor="background1"/>
                <w:sz w:val="22"/>
                <w:szCs w:val="22"/>
              </w:rPr>
              <w:t xml:space="preserve">Clinical Load Index (CLI)        </w:t>
            </w:r>
            <w:proofErr w:type="gramStart"/>
            <w:r w:rsidRPr="002243DF">
              <w:rPr>
                <w:rFonts w:ascii="Open Sans" w:hAnsi="Open Sans" w:cs="Open Sans"/>
                <w:b/>
                <w:bCs/>
                <w:color w:val="FFFFFF" w:themeColor="background1"/>
                <w:sz w:val="22"/>
                <w:szCs w:val="22"/>
              </w:rPr>
              <w:t xml:space="preserve">   (</w:t>
            </w:r>
            <w:proofErr w:type="gramEnd"/>
            <w:r w:rsidRPr="002243DF">
              <w:rPr>
                <w:rFonts w:ascii="Open Sans" w:hAnsi="Open Sans" w:cs="Open Sans"/>
                <w:b/>
                <w:bCs/>
                <w:color w:val="FFFFFF" w:themeColor="background1"/>
                <w:sz w:val="22"/>
                <w:szCs w:val="22"/>
              </w:rPr>
              <w:t>2024-2025)</w:t>
            </w:r>
          </w:p>
        </w:tc>
      </w:tr>
      <w:tr w:rsidR="0051482D" w:rsidRPr="00E6023F" w14:paraId="6B0B7230" w14:textId="77777777" w:rsidTr="00E22E16">
        <w:trPr>
          <w:trHeight w:val="312"/>
        </w:trPr>
        <w:tc>
          <w:tcPr>
            <w:tcW w:w="1705" w:type="dxa"/>
            <w:shd w:val="clear" w:color="auto" w:fill="F2F2F2" w:themeFill="background1" w:themeFillShade="F2"/>
          </w:tcPr>
          <w:p w14:paraId="6D64A448" w14:textId="77777777" w:rsidR="0051482D" w:rsidRPr="00191495" w:rsidRDefault="0051482D" w:rsidP="0051482D">
            <w:pPr>
              <w:pStyle w:val="paragraph"/>
              <w:textAlignment w:val="baseline"/>
              <w:rPr>
                <w:rFonts w:ascii="Open Sans" w:eastAsia="Open Sans" w:hAnsi="Open Sans"/>
                <w:color w:val="3C3C3C"/>
                <w:sz w:val="22"/>
                <w:szCs w:val="22"/>
              </w:rPr>
            </w:pPr>
            <w:r w:rsidRPr="00191495">
              <w:rPr>
                <w:rFonts w:ascii="Open Sans" w:eastAsia="Open Sans" w:hAnsi="Open Sans"/>
                <w:color w:val="3C3C3C"/>
                <w:sz w:val="22"/>
                <w:szCs w:val="22"/>
              </w:rPr>
              <w:t>Eau Claire</w:t>
            </w:r>
          </w:p>
        </w:tc>
        <w:tc>
          <w:tcPr>
            <w:tcW w:w="1810" w:type="dxa"/>
            <w:shd w:val="clear" w:color="auto" w:fill="F2F2F2" w:themeFill="background1" w:themeFillShade="F2"/>
            <w:vAlign w:val="bottom"/>
          </w:tcPr>
          <w:p w14:paraId="48FF4C87" w14:textId="4C002BEB"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12.0%</w:t>
            </w:r>
          </w:p>
        </w:tc>
        <w:tc>
          <w:tcPr>
            <w:tcW w:w="2025" w:type="dxa"/>
            <w:shd w:val="clear" w:color="auto" w:fill="F2F2F2" w:themeFill="background1" w:themeFillShade="F2"/>
            <w:vAlign w:val="bottom"/>
          </w:tcPr>
          <w:p w14:paraId="05279FF4" w14:textId="7F64D41D"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5.8</w:t>
            </w:r>
          </w:p>
        </w:tc>
        <w:tc>
          <w:tcPr>
            <w:tcW w:w="1924" w:type="dxa"/>
            <w:shd w:val="clear" w:color="auto" w:fill="F2F2F2" w:themeFill="background1" w:themeFillShade="F2"/>
            <w:vAlign w:val="bottom"/>
          </w:tcPr>
          <w:p w14:paraId="5C2FFD00" w14:textId="246E64D8"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884</w:t>
            </w:r>
          </w:p>
        </w:tc>
        <w:tc>
          <w:tcPr>
            <w:tcW w:w="1886" w:type="dxa"/>
            <w:shd w:val="clear" w:color="auto" w:fill="F2F2F2" w:themeFill="background1" w:themeFillShade="F2"/>
            <w:vAlign w:val="bottom"/>
          </w:tcPr>
          <w:p w14:paraId="3809CD08" w14:textId="62689D25"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80</w:t>
            </w:r>
          </w:p>
        </w:tc>
      </w:tr>
      <w:tr w:rsidR="0051482D" w:rsidRPr="00E6023F" w14:paraId="375236F4" w14:textId="77777777">
        <w:trPr>
          <w:trHeight w:val="312"/>
        </w:trPr>
        <w:tc>
          <w:tcPr>
            <w:tcW w:w="1705" w:type="dxa"/>
          </w:tcPr>
          <w:p w14:paraId="312883D0" w14:textId="77777777" w:rsidR="0051482D" w:rsidRPr="00191495" w:rsidRDefault="0051482D" w:rsidP="0051482D">
            <w:pPr>
              <w:pStyle w:val="paragraph"/>
              <w:textAlignment w:val="baseline"/>
              <w:rPr>
                <w:rFonts w:ascii="Open Sans" w:eastAsia="Open Sans" w:hAnsi="Open Sans"/>
                <w:color w:val="3C3C3C"/>
                <w:sz w:val="22"/>
                <w:szCs w:val="22"/>
              </w:rPr>
            </w:pPr>
            <w:r w:rsidRPr="00191495">
              <w:rPr>
                <w:rFonts w:ascii="Open Sans" w:eastAsia="Open Sans" w:hAnsi="Open Sans"/>
                <w:color w:val="3C3C3C"/>
                <w:sz w:val="22"/>
                <w:szCs w:val="22"/>
              </w:rPr>
              <w:t>Green Bay</w:t>
            </w:r>
          </w:p>
        </w:tc>
        <w:tc>
          <w:tcPr>
            <w:tcW w:w="1810" w:type="dxa"/>
            <w:vAlign w:val="bottom"/>
          </w:tcPr>
          <w:p w14:paraId="7A559D73" w14:textId="4FA82821"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9.9%</w:t>
            </w:r>
          </w:p>
        </w:tc>
        <w:tc>
          <w:tcPr>
            <w:tcW w:w="2025" w:type="dxa"/>
            <w:vAlign w:val="bottom"/>
          </w:tcPr>
          <w:p w14:paraId="41862B48" w14:textId="1CF02237"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4.9</w:t>
            </w:r>
          </w:p>
        </w:tc>
        <w:tc>
          <w:tcPr>
            <w:tcW w:w="1924" w:type="dxa"/>
            <w:vAlign w:val="bottom"/>
          </w:tcPr>
          <w:p w14:paraId="53372F37" w14:textId="71719325"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1271</w:t>
            </w:r>
          </w:p>
        </w:tc>
        <w:tc>
          <w:tcPr>
            <w:tcW w:w="1886" w:type="dxa"/>
            <w:vAlign w:val="bottom"/>
          </w:tcPr>
          <w:p w14:paraId="071B2474" w14:textId="45C808B2"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123</w:t>
            </w:r>
          </w:p>
        </w:tc>
      </w:tr>
      <w:tr w:rsidR="0051482D" w:rsidRPr="00E6023F" w14:paraId="702D142A" w14:textId="77777777" w:rsidTr="00E22E16">
        <w:trPr>
          <w:trHeight w:val="312"/>
        </w:trPr>
        <w:tc>
          <w:tcPr>
            <w:tcW w:w="1705" w:type="dxa"/>
            <w:shd w:val="clear" w:color="auto" w:fill="F2F2F2" w:themeFill="background1" w:themeFillShade="F2"/>
          </w:tcPr>
          <w:p w14:paraId="68130D0C" w14:textId="77777777" w:rsidR="0051482D" w:rsidRPr="00191495" w:rsidRDefault="0051482D" w:rsidP="0051482D">
            <w:pPr>
              <w:pStyle w:val="paragraph"/>
              <w:textAlignment w:val="baseline"/>
              <w:rPr>
                <w:rFonts w:ascii="Open Sans" w:eastAsia="Open Sans" w:hAnsi="Open Sans"/>
                <w:color w:val="3C3C3C"/>
                <w:sz w:val="22"/>
                <w:szCs w:val="22"/>
              </w:rPr>
            </w:pPr>
            <w:r w:rsidRPr="00191495">
              <w:rPr>
                <w:rFonts w:ascii="Open Sans" w:eastAsia="Open Sans" w:hAnsi="Open Sans"/>
                <w:color w:val="3C3C3C"/>
                <w:sz w:val="22"/>
                <w:szCs w:val="22"/>
              </w:rPr>
              <w:t>La Crosse</w:t>
            </w:r>
          </w:p>
        </w:tc>
        <w:tc>
          <w:tcPr>
            <w:tcW w:w="1810" w:type="dxa"/>
            <w:shd w:val="clear" w:color="auto" w:fill="F2F2F2" w:themeFill="background1" w:themeFillShade="F2"/>
            <w:vAlign w:val="bottom"/>
          </w:tcPr>
          <w:p w14:paraId="3DE88078" w14:textId="48C020BB"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6.0%</w:t>
            </w:r>
          </w:p>
        </w:tc>
        <w:tc>
          <w:tcPr>
            <w:tcW w:w="2025" w:type="dxa"/>
            <w:shd w:val="clear" w:color="auto" w:fill="F2F2F2" w:themeFill="background1" w:themeFillShade="F2"/>
            <w:vAlign w:val="bottom"/>
          </w:tcPr>
          <w:p w14:paraId="1B953FC8" w14:textId="5FF887B6"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3.4</w:t>
            </w:r>
          </w:p>
        </w:tc>
        <w:tc>
          <w:tcPr>
            <w:tcW w:w="1924" w:type="dxa"/>
            <w:shd w:val="clear" w:color="auto" w:fill="F2F2F2" w:themeFill="background1" w:themeFillShade="F2"/>
            <w:vAlign w:val="bottom"/>
          </w:tcPr>
          <w:p w14:paraId="47BC9A5F" w14:textId="01532F52"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990</w:t>
            </w:r>
          </w:p>
        </w:tc>
        <w:tc>
          <w:tcPr>
            <w:tcW w:w="1886" w:type="dxa"/>
            <w:shd w:val="clear" w:color="auto" w:fill="F2F2F2" w:themeFill="background1" w:themeFillShade="F2"/>
            <w:vAlign w:val="bottom"/>
          </w:tcPr>
          <w:p w14:paraId="297B09A0" w14:textId="2BE74775"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80</w:t>
            </w:r>
          </w:p>
        </w:tc>
      </w:tr>
      <w:tr w:rsidR="0051482D" w:rsidRPr="00E6023F" w14:paraId="58E7CD38" w14:textId="77777777">
        <w:trPr>
          <w:trHeight w:val="312"/>
        </w:trPr>
        <w:tc>
          <w:tcPr>
            <w:tcW w:w="1705" w:type="dxa"/>
          </w:tcPr>
          <w:p w14:paraId="0C6B95AF" w14:textId="77777777" w:rsidR="0051482D" w:rsidRPr="00191495" w:rsidRDefault="0051482D" w:rsidP="0051482D">
            <w:pPr>
              <w:pStyle w:val="paragraph"/>
              <w:textAlignment w:val="baseline"/>
              <w:rPr>
                <w:rFonts w:ascii="Open Sans" w:eastAsia="Open Sans" w:hAnsi="Open Sans"/>
                <w:color w:val="3C3C3C"/>
                <w:sz w:val="22"/>
                <w:szCs w:val="22"/>
              </w:rPr>
            </w:pPr>
            <w:r w:rsidRPr="00191495">
              <w:rPr>
                <w:rFonts w:ascii="Open Sans" w:eastAsia="Open Sans" w:hAnsi="Open Sans"/>
                <w:color w:val="3C3C3C"/>
                <w:sz w:val="22"/>
                <w:szCs w:val="22"/>
              </w:rPr>
              <w:t>Madison</w:t>
            </w:r>
          </w:p>
        </w:tc>
        <w:tc>
          <w:tcPr>
            <w:tcW w:w="1810" w:type="dxa"/>
            <w:vAlign w:val="bottom"/>
          </w:tcPr>
          <w:p w14:paraId="165A08F5" w14:textId="278C27D5"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11.3%</w:t>
            </w:r>
          </w:p>
        </w:tc>
        <w:tc>
          <w:tcPr>
            <w:tcW w:w="2025" w:type="dxa"/>
            <w:vAlign w:val="bottom"/>
          </w:tcPr>
          <w:p w14:paraId="17166331" w14:textId="3E1BE9A3"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3.0</w:t>
            </w:r>
          </w:p>
        </w:tc>
        <w:tc>
          <w:tcPr>
            <w:tcW w:w="1924" w:type="dxa"/>
            <w:vAlign w:val="bottom"/>
          </w:tcPr>
          <w:p w14:paraId="50E80D84" w14:textId="360CE704"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750</w:t>
            </w:r>
          </w:p>
        </w:tc>
        <w:tc>
          <w:tcPr>
            <w:tcW w:w="1886" w:type="dxa"/>
            <w:vAlign w:val="bottom"/>
          </w:tcPr>
          <w:p w14:paraId="715B5C10" w14:textId="3EE42778"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122</w:t>
            </w:r>
          </w:p>
        </w:tc>
      </w:tr>
      <w:tr w:rsidR="0051482D" w:rsidRPr="00E6023F" w14:paraId="72AA6D8C" w14:textId="77777777" w:rsidTr="00E22E16">
        <w:trPr>
          <w:trHeight w:val="312"/>
        </w:trPr>
        <w:tc>
          <w:tcPr>
            <w:tcW w:w="1705" w:type="dxa"/>
            <w:shd w:val="clear" w:color="auto" w:fill="F2F2F2" w:themeFill="background1" w:themeFillShade="F2"/>
          </w:tcPr>
          <w:p w14:paraId="4FB8BD7A" w14:textId="77777777" w:rsidR="0051482D" w:rsidRPr="00191495" w:rsidRDefault="0051482D" w:rsidP="0051482D">
            <w:pPr>
              <w:pStyle w:val="paragraph"/>
              <w:textAlignment w:val="baseline"/>
              <w:rPr>
                <w:rFonts w:ascii="Open Sans" w:eastAsia="Open Sans" w:hAnsi="Open Sans"/>
                <w:color w:val="3C3C3C"/>
                <w:sz w:val="22"/>
                <w:szCs w:val="22"/>
              </w:rPr>
            </w:pPr>
            <w:r w:rsidRPr="00191495">
              <w:rPr>
                <w:rFonts w:ascii="Open Sans" w:eastAsia="Open Sans" w:hAnsi="Open Sans"/>
                <w:color w:val="3C3C3C"/>
                <w:sz w:val="22"/>
                <w:szCs w:val="22"/>
              </w:rPr>
              <w:t>Milwaukee</w:t>
            </w:r>
          </w:p>
        </w:tc>
        <w:tc>
          <w:tcPr>
            <w:tcW w:w="1810" w:type="dxa"/>
            <w:shd w:val="clear" w:color="auto" w:fill="F2F2F2" w:themeFill="background1" w:themeFillShade="F2"/>
            <w:vAlign w:val="bottom"/>
          </w:tcPr>
          <w:p w14:paraId="7D49CCE1" w14:textId="72CE4026"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7.2%</w:t>
            </w:r>
          </w:p>
        </w:tc>
        <w:tc>
          <w:tcPr>
            <w:tcW w:w="2025" w:type="dxa"/>
            <w:shd w:val="clear" w:color="auto" w:fill="F2F2F2" w:themeFill="background1" w:themeFillShade="F2"/>
            <w:vAlign w:val="bottom"/>
          </w:tcPr>
          <w:p w14:paraId="1345D298" w14:textId="60F282C8"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4.7</w:t>
            </w:r>
          </w:p>
        </w:tc>
        <w:tc>
          <w:tcPr>
            <w:tcW w:w="1924" w:type="dxa"/>
            <w:shd w:val="clear" w:color="auto" w:fill="F2F2F2" w:themeFill="background1" w:themeFillShade="F2"/>
            <w:vAlign w:val="bottom"/>
          </w:tcPr>
          <w:p w14:paraId="78ACD89F" w14:textId="7DCB9852"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1940</w:t>
            </w:r>
          </w:p>
        </w:tc>
        <w:tc>
          <w:tcPr>
            <w:tcW w:w="1886" w:type="dxa"/>
            <w:shd w:val="clear" w:color="auto" w:fill="F2F2F2" w:themeFill="background1" w:themeFillShade="F2"/>
            <w:vAlign w:val="bottom"/>
          </w:tcPr>
          <w:p w14:paraId="19FF4FF0" w14:textId="2D652063"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159</w:t>
            </w:r>
          </w:p>
        </w:tc>
      </w:tr>
      <w:tr w:rsidR="0051482D" w:rsidRPr="00E6023F" w14:paraId="66531D54" w14:textId="77777777">
        <w:trPr>
          <w:trHeight w:val="312"/>
        </w:trPr>
        <w:tc>
          <w:tcPr>
            <w:tcW w:w="1705" w:type="dxa"/>
          </w:tcPr>
          <w:p w14:paraId="0F397904" w14:textId="77777777" w:rsidR="0051482D" w:rsidRPr="00191495" w:rsidRDefault="0051482D" w:rsidP="0051482D">
            <w:pPr>
              <w:pStyle w:val="paragraph"/>
              <w:textAlignment w:val="baseline"/>
              <w:rPr>
                <w:rFonts w:ascii="Open Sans" w:eastAsia="Open Sans" w:hAnsi="Open Sans"/>
                <w:color w:val="3C3C3C"/>
                <w:sz w:val="22"/>
                <w:szCs w:val="22"/>
              </w:rPr>
            </w:pPr>
            <w:r w:rsidRPr="00191495">
              <w:rPr>
                <w:rFonts w:ascii="Open Sans" w:eastAsia="Open Sans" w:hAnsi="Open Sans"/>
                <w:color w:val="3C3C3C"/>
                <w:sz w:val="22"/>
                <w:szCs w:val="22"/>
              </w:rPr>
              <w:t>Oshkosh</w:t>
            </w:r>
          </w:p>
        </w:tc>
        <w:tc>
          <w:tcPr>
            <w:tcW w:w="1810" w:type="dxa"/>
            <w:vAlign w:val="bottom"/>
          </w:tcPr>
          <w:p w14:paraId="2AE44A53" w14:textId="3C90CB23"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10.3%</w:t>
            </w:r>
          </w:p>
        </w:tc>
        <w:tc>
          <w:tcPr>
            <w:tcW w:w="2025" w:type="dxa"/>
            <w:vAlign w:val="bottom"/>
          </w:tcPr>
          <w:p w14:paraId="13040AA7" w14:textId="0AB33EAA"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6.4</w:t>
            </w:r>
          </w:p>
        </w:tc>
        <w:tc>
          <w:tcPr>
            <w:tcW w:w="1924" w:type="dxa"/>
            <w:vAlign w:val="bottom"/>
          </w:tcPr>
          <w:p w14:paraId="1D195A7F" w14:textId="30D715C7"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1</w:t>
            </w:r>
            <w:r w:rsidR="49B8651D" w:rsidRPr="00191495">
              <w:rPr>
                <w:rFonts w:ascii="Open Sans" w:eastAsia="Open Sans" w:hAnsi="Open Sans"/>
                <w:color w:val="3C3C3C"/>
                <w:sz w:val="22"/>
                <w:szCs w:val="22"/>
              </w:rPr>
              <w:t>528</w:t>
            </w:r>
          </w:p>
        </w:tc>
        <w:tc>
          <w:tcPr>
            <w:tcW w:w="1886" w:type="dxa"/>
            <w:vAlign w:val="bottom"/>
          </w:tcPr>
          <w:p w14:paraId="70B18BF5" w14:textId="367270D8"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165</w:t>
            </w:r>
          </w:p>
        </w:tc>
      </w:tr>
      <w:tr w:rsidR="0051482D" w:rsidRPr="00E6023F" w14:paraId="5504730C" w14:textId="77777777" w:rsidTr="00E22E16">
        <w:trPr>
          <w:trHeight w:val="312"/>
        </w:trPr>
        <w:tc>
          <w:tcPr>
            <w:tcW w:w="1705" w:type="dxa"/>
            <w:shd w:val="clear" w:color="auto" w:fill="F2F2F2" w:themeFill="background1" w:themeFillShade="F2"/>
          </w:tcPr>
          <w:p w14:paraId="1D990BF0" w14:textId="77777777" w:rsidR="0051482D" w:rsidRPr="00191495" w:rsidRDefault="0051482D" w:rsidP="0051482D">
            <w:pPr>
              <w:pStyle w:val="paragraph"/>
              <w:textAlignment w:val="baseline"/>
              <w:rPr>
                <w:rFonts w:ascii="Open Sans" w:eastAsia="Open Sans" w:hAnsi="Open Sans"/>
                <w:color w:val="3C3C3C"/>
                <w:sz w:val="22"/>
                <w:szCs w:val="22"/>
              </w:rPr>
            </w:pPr>
            <w:r w:rsidRPr="00191495">
              <w:rPr>
                <w:rFonts w:ascii="Open Sans" w:eastAsia="Open Sans" w:hAnsi="Open Sans"/>
                <w:color w:val="3C3C3C"/>
                <w:sz w:val="22"/>
                <w:szCs w:val="22"/>
              </w:rPr>
              <w:t>Parkside</w:t>
            </w:r>
          </w:p>
        </w:tc>
        <w:tc>
          <w:tcPr>
            <w:tcW w:w="1810" w:type="dxa"/>
            <w:shd w:val="clear" w:color="auto" w:fill="F2F2F2" w:themeFill="background1" w:themeFillShade="F2"/>
            <w:vAlign w:val="bottom"/>
          </w:tcPr>
          <w:p w14:paraId="136BC9A9" w14:textId="79917C36"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2.0%</w:t>
            </w:r>
          </w:p>
        </w:tc>
        <w:tc>
          <w:tcPr>
            <w:tcW w:w="2025" w:type="dxa"/>
            <w:shd w:val="clear" w:color="auto" w:fill="F2F2F2" w:themeFill="background1" w:themeFillShade="F2"/>
            <w:vAlign w:val="bottom"/>
          </w:tcPr>
          <w:p w14:paraId="29241936" w14:textId="6F99488D"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5.7</w:t>
            </w:r>
          </w:p>
        </w:tc>
        <w:tc>
          <w:tcPr>
            <w:tcW w:w="1924" w:type="dxa"/>
            <w:shd w:val="clear" w:color="auto" w:fill="F2F2F2" w:themeFill="background1" w:themeFillShade="F2"/>
            <w:vAlign w:val="bottom"/>
          </w:tcPr>
          <w:p w14:paraId="68E7E4A9" w14:textId="099444CB"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2619</w:t>
            </w:r>
          </w:p>
        </w:tc>
        <w:tc>
          <w:tcPr>
            <w:tcW w:w="1886" w:type="dxa"/>
            <w:shd w:val="clear" w:color="auto" w:fill="F2F2F2" w:themeFill="background1" w:themeFillShade="F2"/>
            <w:vAlign w:val="bottom"/>
          </w:tcPr>
          <w:p w14:paraId="233C2281" w14:textId="180B227A"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82</w:t>
            </w:r>
          </w:p>
        </w:tc>
      </w:tr>
      <w:tr w:rsidR="0051482D" w:rsidRPr="00E6023F" w14:paraId="19B6FEF3" w14:textId="77777777">
        <w:trPr>
          <w:trHeight w:val="312"/>
        </w:trPr>
        <w:tc>
          <w:tcPr>
            <w:tcW w:w="1705" w:type="dxa"/>
          </w:tcPr>
          <w:p w14:paraId="26BE7871" w14:textId="77777777" w:rsidR="0051482D" w:rsidRPr="00191495" w:rsidRDefault="0051482D" w:rsidP="0051482D">
            <w:pPr>
              <w:pStyle w:val="paragraph"/>
              <w:textAlignment w:val="baseline"/>
              <w:rPr>
                <w:rFonts w:ascii="Open Sans" w:eastAsia="Open Sans" w:hAnsi="Open Sans"/>
                <w:color w:val="3C3C3C"/>
                <w:sz w:val="22"/>
                <w:szCs w:val="22"/>
              </w:rPr>
            </w:pPr>
            <w:r w:rsidRPr="00191495">
              <w:rPr>
                <w:rFonts w:ascii="Open Sans" w:eastAsia="Open Sans" w:hAnsi="Open Sans"/>
                <w:color w:val="3C3C3C"/>
                <w:sz w:val="22"/>
                <w:szCs w:val="22"/>
              </w:rPr>
              <w:t>Platteville</w:t>
            </w:r>
          </w:p>
        </w:tc>
        <w:tc>
          <w:tcPr>
            <w:tcW w:w="1810" w:type="dxa"/>
            <w:vAlign w:val="bottom"/>
          </w:tcPr>
          <w:p w14:paraId="741F3BCC" w14:textId="06E21523"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6.8%</w:t>
            </w:r>
          </w:p>
        </w:tc>
        <w:tc>
          <w:tcPr>
            <w:tcW w:w="2025" w:type="dxa"/>
            <w:vAlign w:val="bottom"/>
          </w:tcPr>
          <w:p w14:paraId="6D45FC84" w14:textId="167D10FE"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3.7</w:t>
            </w:r>
          </w:p>
        </w:tc>
        <w:tc>
          <w:tcPr>
            <w:tcW w:w="1924" w:type="dxa"/>
            <w:vAlign w:val="bottom"/>
          </w:tcPr>
          <w:p w14:paraId="30F53416" w14:textId="74F522BE"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2179</w:t>
            </w:r>
          </w:p>
        </w:tc>
        <w:tc>
          <w:tcPr>
            <w:tcW w:w="1886" w:type="dxa"/>
            <w:vAlign w:val="bottom"/>
          </w:tcPr>
          <w:p w14:paraId="49DC0BA1" w14:textId="4DAE29D1"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110</w:t>
            </w:r>
          </w:p>
        </w:tc>
      </w:tr>
      <w:tr w:rsidR="0051482D" w:rsidRPr="00E6023F" w14:paraId="60FDED08" w14:textId="77777777" w:rsidTr="00E22E16">
        <w:trPr>
          <w:trHeight w:val="312"/>
        </w:trPr>
        <w:tc>
          <w:tcPr>
            <w:tcW w:w="1705" w:type="dxa"/>
            <w:shd w:val="clear" w:color="auto" w:fill="F2F2F2" w:themeFill="background1" w:themeFillShade="F2"/>
          </w:tcPr>
          <w:p w14:paraId="1C5F737E" w14:textId="77777777" w:rsidR="0051482D" w:rsidRPr="00191495" w:rsidRDefault="0051482D" w:rsidP="0051482D">
            <w:pPr>
              <w:pStyle w:val="paragraph"/>
              <w:textAlignment w:val="baseline"/>
              <w:rPr>
                <w:rFonts w:ascii="Open Sans" w:eastAsia="Open Sans" w:hAnsi="Open Sans"/>
                <w:color w:val="3C3C3C"/>
                <w:sz w:val="22"/>
                <w:szCs w:val="22"/>
              </w:rPr>
            </w:pPr>
            <w:r w:rsidRPr="00191495">
              <w:rPr>
                <w:rFonts w:ascii="Open Sans" w:eastAsia="Open Sans" w:hAnsi="Open Sans"/>
                <w:color w:val="3C3C3C"/>
                <w:sz w:val="22"/>
                <w:szCs w:val="22"/>
              </w:rPr>
              <w:t>River Falls</w:t>
            </w:r>
          </w:p>
        </w:tc>
        <w:tc>
          <w:tcPr>
            <w:tcW w:w="1810" w:type="dxa"/>
            <w:shd w:val="clear" w:color="auto" w:fill="F2F2F2" w:themeFill="background1" w:themeFillShade="F2"/>
            <w:vAlign w:val="bottom"/>
          </w:tcPr>
          <w:p w14:paraId="14DE59A1" w14:textId="3297F57F"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10.4%</w:t>
            </w:r>
          </w:p>
        </w:tc>
        <w:tc>
          <w:tcPr>
            <w:tcW w:w="2025" w:type="dxa"/>
            <w:shd w:val="clear" w:color="auto" w:fill="F2F2F2" w:themeFill="background1" w:themeFillShade="F2"/>
            <w:vAlign w:val="bottom"/>
          </w:tcPr>
          <w:p w14:paraId="31213973" w14:textId="62B14145"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3.5</w:t>
            </w:r>
          </w:p>
        </w:tc>
        <w:tc>
          <w:tcPr>
            <w:tcW w:w="1924" w:type="dxa"/>
            <w:shd w:val="clear" w:color="auto" w:fill="F2F2F2" w:themeFill="background1" w:themeFillShade="F2"/>
            <w:vAlign w:val="bottom"/>
          </w:tcPr>
          <w:p w14:paraId="62A5C0F3" w14:textId="40156A3A"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1268</w:t>
            </w:r>
          </w:p>
        </w:tc>
        <w:tc>
          <w:tcPr>
            <w:tcW w:w="1886" w:type="dxa"/>
            <w:shd w:val="clear" w:color="auto" w:fill="F2F2F2" w:themeFill="background1" w:themeFillShade="F2"/>
            <w:vAlign w:val="bottom"/>
          </w:tcPr>
          <w:p w14:paraId="0BE811C2" w14:textId="57947AB7"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112</w:t>
            </w:r>
          </w:p>
        </w:tc>
      </w:tr>
      <w:tr w:rsidR="0051482D" w:rsidRPr="00E6023F" w14:paraId="15A91FC4" w14:textId="77777777">
        <w:trPr>
          <w:trHeight w:val="312"/>
        </w:trPr>
        <w:tc>
          <w:tcPr>
            <w:tcW w:w="1705" w:type="dxa"/>
          </w:tcPr>
          <w:p w14:paraId="087B3688" w14:textId="77777777" w:rsidR="0051482D" w:rsidRPr="00191495" w:rsidRDefault="0051482D" w:rsidP="0051482D">
            <w:pPr>
              <w:pStyle w:val="paragraph"/>
              <w:textAlignment w:val="baseline"/>
              <w:rPr>
                <w:rFonts w:ascii="Open Sans" w:eastAsia="Open Sans" w:hAnsi="Open Sans"/>
                <w:color w:val="3C3C3C"/>
                <w:sz w:val="22"/>
                <w:szCs w:val="22"/>
              </w:rPr>
            </w:pPr>
            <w:r w:rsidRPr="00191495">
              <w:rPr>
                <w:rFonts w:ascii="Open Sans" w:eastAsia="Open Sans" w:hAnsi="Open Sans"/>
                <w:color w:val="3C3C3C"/>
                <w:sz w:val="22"/>
                <w:szCs w:val="22"/>
              </w:rPr>
              <w:t>Stevens Point</w:t>
            </w:r>
          </w:p>
        </w:tc>
        <w:tc>
          <w:tcPr>
            <w:tcW w:w="1810" w:type="dxa"/>
            <w:vAlign w:val="bottom"/>
          </w:tcPr>
          <w:p w14:paraId="79E7C516" w14:textId="5E002E37"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7.4%</w:t>
            </w:r>
          </w:p>
        </w:tc>
        <w:tc>
          <w:tcPr>
            <w:tcW w:w="2025" w:type="dxa"/>
            <w:vAlign w:val="bottom"/>
          </w:tcPr>
          <w:p w14:paraId="4B80DA59" w14:textId="55AA3F57"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6.7</w:t>
            </w:r>
          </w:p>
        </w:tc>
        <w:tc>
          <w:tcPr>
            <w:tcW w:w="1924" w:type="dxa"/>
            <w:vAlign w:val="bottom"/>
          </w:tcPr>
          <w:p w14:paraId="29455DD4" w14:textId="3F491661"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1384</w:t>
            </w:r>
          </w:p>
        </w:tc>
        <w:tc>
          <w:tcPr>
            <w:tcW w:w="1886" w:type="dxa"/>
            <w:vAlign w:val="bottom"/>
          </w:tcPr>
          <w:p w14:paraId="652D4B28" w14:textId="14B109CD"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93</w:t>
            </w:r>
          </w:p>
        </w:tc>
      </w:tr>
      <w:tr w:rsidR="0051482D" w:rsidRPr="00E6023F" w14:paraId="5DC291D2" w14:textId="77777777" w:rsidTr="00E22E16">
        <w:trPr>
          <w:trHeight w:val="312"/>
        </w:trPr>
        <w:tc>
          <w:tcPr>
            <w:tcW w:w="1705" w:type="dxa"/>
            <w:shd w:val="clear" w:color="auto" w:fill="F2F2F2" w:themeFill="background1" w:themeFillShade="F2"/>
          </w:tcPr>
          <w:p w14:paraId="14345AB4" w14:textId="77777777" w:rsidR="0051482D" w:rsidRPr="00191495" w:rsidRDefault="0051482D" w:rsidP="0051482D">
            <w:pPr>
              <w:pStyle w:val="paragraph"/>
              <w:textAlignment w:val="baseline"/>
              <w:rPr>
                <w:rFonts w:ascii="Open Sans" w:eastAsia="Open Sans" w:hAnsi="Open Sans"/>
                <w:color w:val="3C3C3C"/>
                <w:sz w:val="22"/>
                <w:szCs w:val="22"/>
              </w:rPr>
            </w:pPr>
            <w:r w:rsidRPr="00191495">
              <w:rPr>
                <w:rFonts w:ascii="Open Sans" w:eastAsia="Open Sans" w:hAnsi="Open Sans"/>
                <w:color w:val="3C3C3C"/>
                <w:sz w:val="22"/>
                <w:szCs w:val="22"/>
              </w:rPr>
              <w:t>Stout</w:t>
            </w:r>
          </w:p>
        </w:tc>
        <w:tc>
          <w:tcPr>
            <w:tcW w:w="1810" w:type="dxa"/>
            <w:shd w:val="clear" w:color="auto" w:fill="F2F2F2" w:themeFill="background1" w:themeFillShade="F2"/>
            <w:vAlign w:val="bottom"/>
          </w:tcPr>
          <w:p w14:paraId="37885D38" w14:textId="18AE8739"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10.4%</w:t>
            </w:r>
          </w:p>
        </w:tc>
        <w:tc>
          <w:tcPr>
            <w:tcW w:w="2025" w:type="dxa"/>
            <w:shd w:val="clear" w:color="auto" w:fill="F2F2F2" w:themeFill="background1" w:themeFillShade="F2"/>
            <w:vAlign w:val="bottom"/>
          </w:tcPr>
          <w:p w14:paraId="056CFF2B" w14:textId="0F7581EF"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6.8</w:t>
            </w:r>
          </w:p>
        </w:tc>
        <w:tc>
          <w:tcPr>
            <w:tcW w:w="1924" w:type="dxa"/>
            <w:shd w:val="clear" w:color="auto" w:fill="F2F2F2" w:themeFill="background1" w:themeFillShade="F2"/>
            <w:vAlign w:val="bottom"/>
          </w:tcPr>
          <w:p w14:paraId="4185D596" w14:textId="550B7366"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922</w:t>
            </w:r>
          </w:p>
        </w:tc>
        <w:tc>
          <w:tcPr>
            <w:tcW w:w="1886" w:type="dxa"/>
            <w:shd w:val="clear" w:color="auto" w:fill="F2F2F2" w:themeFill="background1" w:themeFillShade="F2"/>
            <w:vAlign w:val="bottom"/>
          </w:tcPr>
          <w:p w14:paraId="465FA17A" w14:textId="28A28481"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94</w:t>
            </w:r>
          </w:p>
        </w:tc>
      </w:tr>
      <w:tr w:rsidR="0051482D" w:rsidRPr="00E6023F" w14:paraId="40776414" w14:textId="77777777">
        <w:trPr>
          <w:trHeight w:val="312"/>
        </w:trPr>
        <w:tc>
          <w:tcPr>
            <w:tcW w:w="1705" w:type="dxa"/>
          </w:tcPr>
          <w:p w14:paraId="0C611097" w14:textId="77777777" w:rsidR="0051482D" w:rsidRPr="00191495" w:rsidRDefault="0051482D" w:rsidP="0051482D">
            <w:pPr>
              <w:pStyle w:val="paragraph"/>
              <w:textAlignment w:val="baseline"/>
              <w:rPr>
                <w:rFonts w:ascii="Open Sans" w:eastAsia="Open Sans" w:hAnsi="Open Sans"/>
                <w:color w:val="3C3C3C"/>
                <w:sz w:val="22"/>
                <w:szCs w:val="22"/>
              </w:rPr>
            </w:pPr>
            <w:r w:rsidRPr="00191495">
              <w:rPr>
                <w:rFonts w:ascii="Open Sans" w:eastAsia="Open Sans" w:hAnsi="Open Sans"/>
                <w:color w:val="3C3C3C"/>
                <w:sz w:val="22"/>
                <w:szCs w:val="22"/>
              </w:rPr>
              <w:t>Superior</w:t>
            </w:r>
          </w:p>
        </w:tc>
        <w:tc>
          <w:tcPr>
            <w:tcW w:w="1810" w:type="dxa"/>
            <w:vAlign w:val="bottom"/>
          </w:tcPr>
          <w:p w14:paraId="02C62888" w14:textId="1719DA59"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8.0%</w:t>
            </w:r>
          </w:p>
        </w:tc>
        <w:tc>
          <w:tcPr>
            <w:tcW w:w="2025" w:type="dxa"/>
            <w:vAlign w:val="bottom"/>
          </w:tcPr>
          <w:p w14:paraId="070D9B50" w14:textId="31A53552"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6.3</w:t>
            </w:r>
          </w:p>
        </w:tc>
        <w:tc>
          <w:tcPr>
            <w:tcW w:w="1924" w:type="dxa"/>
            <w:vAlign w:val="bottom"/>
          </w:tcPr>
          <w:p w14:paraId="300BFE7E" w14:textId="27EF3899"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833</w:t>
            </w:r>
          </w:p>
        </w:tc>
        <w:tc>
          <w:tcPr>
            <w:tcW w:w="1886" w:type="dxa"/>
            <w:vAlign w:val="bottom"/>
          </w:tcPr>
          <w:p w14:paraId="572EFB9C" w14:textId="0524CBAB"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96</w:t>
            </w:r>
          </w:p>
        </w:tc>
      </w:tr>
      <w:tr w:rsidR="0051482D" w:rsidRPr="00E6023F" w14:paraId="7B187C4A" w14:textId="77777777" w:rsidTr="00E22E16">
        <w:trPr>
          <w:trHeight w:val="312"/>
        </w:trPr>
        <w:tc>
          <w:tcPr>
            <w:tcW w:w="1705" w:type="dxa"/>
            <w:shd w:val="clear" w:color="auto" w:fill="F2F2F2" w:themeFill="background1" w:themeFillShade="F2"/>
          </w:tcPr>
          <w:p w14:paraId="3F4731AD" w14:textId="77777777" w:rsidR="0051482D" w:rsidRPr="00191495" w:rsidRDefault="0051482D" w:rsidP="0051482D">
            <w:pPr>
              <w:pStyle w:val="paragraph"/>
              <w:textAlignment w:val="baseline"/>
              <w:rPr>
                <w:rFonts w:ascii="Open Sans" w:eastAsia="Open Sans" w:hAnsi="Open Sans"/>
                <w:color w:val="3C3C3C"/>
                <w:sz w:val="22"/>
                <w:szCs w:val="22"/>
              </w:rPr>
            </w:pPr>
            <w:r w:rsidRPr="00191495">
              <w:rPr>
                <w:rFonts w:ascii="Open Sans" w:eastAsia="Open Sans" w:hAnsi="Open Sans"/>
                <w:color w:val="3C3C3C"/>
                <w:sz w:val="22"/>
                <w:szCs w:val="22"/>
              </w:rPr>
              <w:t>Whitewater</w:t>
            </w:r>
          </w:p>
        </w:tc>
        <w:tc>
          <w:tcPr>
            <w:tcW w:w="1810" w:type="dxa"/>
            <w:shd w:val="clear" w:color="auto" w:fill="F2F2F2" w:themeFill="background1" w:themeFillShade="F2"/>
            <w:vAlign w:val="bottom"/>
          </w:tcPr>
          <w:p w14:paraId="29498E98" w14:textId="53A26C8B"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7.3%</w:t>
            </w:r>
          </w:p>
        </w:tc>
        <w:tc>
          <w:tcPr>
            <w:tcW w:w="2025" w:type="dxa"/>
            <w:shd w:val="clear" w:color="auto" w:fill="F2F2F2" w:themeFill="background1" w:themeFillShade="F2"/>
            <w:vAlign w:val="bottom"/>
          </w:tcPr>
          <w:p w14:paraId="05F02168" w14:textId="1F3BAD9B"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5.0</w:t>
            </w:r>
          </w:p>
        </w:tc>
        <w:tc>
          <w:tcPr>
            <w:tcW w:w="1924" w:type="dxa"/>
            <w:shd w:val="clear" w:color="auto" w:fill="F2F2F2" w:themeFill="background1" w:themeFillShade="F2"/>
            <w:vAlign w:val="bottom"/>
          </w:tcPr>
          <w:p w14:paraId="683E517E" w14:textId="756F8DE0"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2832</w:t>
            </w:r>
          </w:p>
        </w:tc>
        <w:tc>
          <w:tcPr>
            <w:tcW w:w="1886" w:type="dxa"/>
            <w:shd w:val="clear" w:color="auto" w:fill="F2F2F2" w:themeFill="background1" w:themeFillShade="F2"/>
            <w:vAlign w:val="bottom"/>
          </w:tcPr>
          <w:p w14:paraId="39C95040" w14:textId="2764DFF6" w:rsidR="0051482D" w:rsidRPr="00191495" w:rsidRDefault="0051482D" w:rsidP="004F53A8">
            <w:pPr>
              <w:pStyle w:val="paragraph"/>
              <w:jc w:val="center"/>
              <w:textAlignment w:val="baseline"/>
              <w:rPr>
                <w:rFonts w:ascii="Open Sans" w:eastAsia="Open Sans" w:hAnsi="Open Sans"/>
                <w:color w:val="3C3C3C"/>
                <w:sz w:val="22"/>
                <w:szCs w:val="22"/>
              </w:rPr>
            </w:pPr>
            <w:r w:rsidRPr="00191495">
              <w:rPr>
                <w:rFonts w:ascii="Open Sans" w:eastAsia="Open Sans" w:hAnsi="Open Sans"/>
                <w:color w:val="3C3C3C"/>
                <w:sz w:val="22"/>
                <w:szCs w:val="22"/>
              </w:rPr>
              <w:t>107</w:t>
            </w:r>
          </w:p>
        </w:tc>
      </w:tr>
      <w:tr w:rsidR="0051482D" w:rsidRPr="00E6023F" w14:paraId="4A6B488C" w14:textId="77777777">
        <w:trPr>
          <w:trHeight w:val="312"/>
        </w:trPr>
        <w:tc>
          <w:tcPr>
            <w:tcW w:w="1705" w:type="dxa"/>
          </w:tcPr>
          <w:p w14:paraId="7565294D" w14:textId="77777777" w:rsidR="0051482D" w:rsidRPr="00191495" w:rsidRDefault="0051482D" w:rsidP="0051482D">
            <w:pPr>
              <w:pStyle w:val="paragraph"/>
              <w:textAlignment w:val="baseline"/>
              <w:rPr>
                <w:rFonts w:ascii="Open Sans" w:eastAsia="Open Sans" w:hAnsi="Open Sans"/>
                <w:b/>
                <w:bCs/>
                <w:color w:val="3C3C3C"/>
                <w:sz w:val="22"/>
                <w:szCs w:val="22"/>
              </w:rPr>
            </w:pPr>
            <w:r w:rsidRPr="00191495">
              <w:rPr>
                <w:rFonts w:ascii="Open Sans" w:eastAsia="Open Sans" w:hAnsi="Open Sans"/>
                <w:b/>
                <w:bCs/>
                <w:color w:val="3C3C3C"/>
                <w:sz w:val="22"/>
                <w:szCs w:val="22"/>
              </w:rPr>
              <w:t>All UWs</w:t>
            </w:r>
          </w:p>
        </w:tc>
        <w:tc>
          <w:tcPr>
            <w:tcW w:w="1810" w:type="dxa"/>
            <w:vAlign w:val="bottom"/>
          </w:tcPr>
          <w:p w14:paraId="44EE6A14" w14:textId="639F3F1D" w:rsidR="0051482D" w:rsidRPr="00191495" w:rsidRDefault="00866F38" w:rsidP="004F53A8">
            <w:pPr>
              <w:pStyle w:val="paragraph"/>
              <w:jc w:val="center"/>
              <w:textAlignment w:val="baseline"/>
              <w:rPr>
                <w:rFonts w:ascii="Open Sans" w:eastAsia="Open Sans" w:hAnsi="Open Sans"/>
                <w:b/>
                <w:bCs/>
                <w:color w:val="3C3C3C"/>
                <w:sz w:val="22"/>
                <w:szCs w:val="22"/>
              </w:rPr>
            </w:pPr>
            <w:r w:rsidRPr="00191495">
              <w:rPr>
                <w:rFonts w:ascii="Open Sans" w:eastAsia="Open Sans" w:hAnsi="Open Sans"/>
                <w:b/>
                <w:bCs/>
                <w:color w:val="3C3C3C"/>
                <w:sz w:val="22"/>
                <w:szCs w:val="22"/>
              </w:rPr>
              <w:t>9.2</w:t>
            </w:r>
            <w:r w:rsidR="0051482D" w:rsidRPr="00191495">
              <w:rPr>
                <w:rFonts w:ascii="Open Sans" w:eastAsia="Open Sans" w:hAnsi="Open Sans"/>
                <w:b/>
                <w:bCs/>
                <w:color w:val="3C3C3C"/>
                <w:sz w:val="22"/>
                <w:szCs w:val="22"/>
              </w:rPr>
              <w:t>%</w:t>
            </w:r>
          </w:p>
        </w:tc>
        <w:tc>
          <w:tcPr>
            <w:tcW w:w="2025" w:type="dxa"/>
            <w:vAlign w:val="bottom"/>
          </w:tcPr>
          <w:p w14:paraId="09686BE4" w14:textId="403345A1" w:rsidR="0051482D" w:rsidRPr="00191495" w:rsidRDefault="00071948" w:rsidP="004F53A8">
            <w:pPr>
              <w:pStyle w:val="paragraph"/>
              <w:jc w:val="center"/>
              <w:textAlignment w:val="baseline"/>
              <w:rPr>
                <w:rFonts w:ascii="Open Sans" w:eastAsia="Open Sans" w:hAnsi="Open Sans"/>
                <w:b/>
                <w:bCs/>
                <w:color w:val="3C3C3C"/>
                <w:sz w:val="22"/>
                <w:szCs w:val="22"/>
              </w:rPr>
            </w:pPr>
            <w:r w:rsidRPr="00191495">
              <w:rPr>
                <w:rFonts w:ascii="Open Sans" w:eastAsia="Open Sans" w:hAnsi="Open Sans"/>
                <w:b/>
                <w:bCs/>
                <w:color w:val="3C3C3C"/>
                <w:sz w:val="22"/>
                <w:szCs w:val="22"/>
              </w:rPr>
              <w:t>4.3</w:t>
            </w:r>
          </w:p>
        </w:tc>
        <w:tc>
          <w:tcPr>
            <w:tcW w:w="1924" w:type="dxa"/>
            <w:vAlign w:val="bottom"/>
          </w:tcPr>
          <w:p w14:paraId="05FFCF84" w14:textId="6D60B3C3" w:rsidR="0051482D" w:rsidRPr="00191495" w:rsidRDefault="15DA22A6" w:rsidP="004F53A8">
            <w:pPr>
              <w:pStyle w:val="paragraph"/>
              <w:jc w:val="center"/>
              <w:textAlignment w:val="baseline"/>
              <w:rPr>
                <w:rFonts w:ascii="Open Sans" w:eastAsia="Open Sans" w:hAnsi="Open Sans"/>
                <w:b/>
                <w:bCs/>
                <w:color w:val="3C3C3C"/>
                <w:sz w:val="22"/>
                <w:szCs w:val="22"/>
              </w:rPr>
            </w:pPr>
            <w:r w:rsidRPr="00191495">
              <w:rPr>
                <w:rFonts w:ascii="Open Sans" w:eastAsia="Open Sans" w:hAnsi="Open Sans"/>
                <w:b/>
                <w:bCs/>
                <w:color w:val="3C3C3C"/>
                <w:sz w:val="22"/>
                <w:szCs w:val="22"/>
              </w:rPr>
              <w:t>14</w:t>
            </w:r>
            <w:r w:rsidR="629699BE" w:rsidRPr="00191495">
              <w:rPr>
                <w:rFonts w:ascii="Open Sans" w:eastAsia="Open Sans" w:hAnsi="Open Sans"/>
                <w:b/>
                <w:bCs/>
                <w:color w:val="3C3C3C"/>
                <w:sz w:val="22"/>
                <w:szCs w:val="22"/>
              </w:rPr>
              <w:t>92</w:t>
            </w:r>
          </w:p>
        </w:tc>
        <w:tc>
          <w:tcPr>
            <w:tcW w:w="1886" w:type="dxa"/>
            <w:vAlign w:val="bottom"/>
          </w:tcPr>
          <w:p w14:paraId="41C8AB95" w14:textId="0AE99A73" w:rsidR="0051482D" w:rsidRPr="00191495" w:rsidRDefault="0051482D" w:rsidP="004F53A8">
            <w:pPr>
              <w:pStyle w:val="paragraph"/>
              <w:jc w:val="center"/>
              <w:textAlignment w:val="baseline"/>
              <w:rPr>
                <w:rFonts w:ascii="Open Sans" w:eastAsia="Open Sans" w:hAnsi="Open Sans"/>
                <w:b/>
                <w:bCs/>
                <w:color w:val="3C3C3C"/>
                <w:sz w:val="22"/>
                <w:szCs w:val="22"/>
              </w:rPr>
            </w:pPr>
            <w:r w:rsidRPr="00191495">
              <w:rPr>
                <w:rFonts w:ascii="Open Sans" w:eastAsia="Open Sans" w:hAnsi="Open Sans"/>
                <w:b/>
                <w:bCs/>
                <w:color w:val="3C3C3C"/>
                <w:sz w:val="22"/>
                <w:szCs w:val="22"/>
              </w:rPr>
              <w:t>109</w:t>
            </w:r>
          </w:p>
        </w:tc>
      </w:tr>
    </w:tbl>
    <w:p w14:paraId="399EC32E" w14:textId="77777777" w:rsidR="00E816A9" w:rsidRDefault="00E816A9" w:rsidP="00F23DB0">
      <w:pPr>
        <w:spacing w:before="0" w:after="160" w:line="259" w:lineRule="auto"/>
        <w:rPr>
          <w:rFonts w:eastAsia="Times New Roman" w:cs="Open Sans"/>
          <w:color w:val="auto"/>
          <w:sz w:val="22"/>
          <w:szCs w:val="24"/>
        </w:rPr>
      </w:pPr>
    </w:p>
    <w:p w14:paraId="02719FE3" w14:textId="62AA7524" w:rsidR="00594834" w:rsidRPr="00191495" w:rsidRDefault="00594834" w:rsidP="00594834">
      <w:pPr>
        <w:spacing w:before="0" w:line="259" w:lineRule="auto"/>
        <w:rPr>
          <w:sz w:val="22"/>
        </w:rPr>
      </w:pPr>
      <w:r w:rsidRPr="00191495">
        <w:rPr>
          <w:sz w:val="22"/>
        </w:rPr>
        <w:t xml:space="preserve">The Center for Collegiate Mental Health (CCMH) classifies Clinical Load Index (CLI) scores as Low (&lt;62), Mid (62–139), or High (&gt;139). Among Universities of Wisconsin counseling centers, none fall in the Low category, </w:t>
      </w:r>
      <w:r w:rsidR="00E11CA3" w:rsidRPr="00191495">
        <w:rPr>
          <w:sz w:val="22"/>
        </w:rPr>
        <w:t>11</w:t>
      </w:r>
      <w:r w:rsidRPr="00191495">
        <w:rPr>
          <w:sz w:val="22"/>
        </w:rPr>
        <w:t xml:space="preserve"> fall in the Mid</w:t>
      </w:r>
      <w:r w:rsidR="00EC2ED0" w:rsidRPr="00191495">
        <w:rPr>
          <w:sz w:val="22"/>
        </w:rPr>
        <w:t>-</w:t>
      </w:r>
      <w:r w:rsidRPr="00191495">
        <w:rPr>
          <w:sz w:val="22"/>
        </w:rPr>
        <w:t xml:space="preserve">range, and two </w:t>
      </w:r>
      <w:r w:rsidR="00A5423F" w:rsidRPr="00191495">
        <w:rPr>
          <w:sz w:val="22"/>
        </w:rPr>
        <w:t>are in the</w:t>
      </w:r>
      <w:r w:rsidRPr="00191495">
        <w:rPr>
          <w:sz w:val="22"/>
        </w:rPr>
        <w:t xml:space="preserve"> High</w:t>
      </w:r>
      <w:r w:rsidR="00A5423F" w:rsidRPr="00191495">
        <w:rPr>
          <w:sz w:val="22"/>
        </w:rPr>
        <w:t xml:space="preserve"> range</w:t>
      </w:r>
      <w:r w:rsidRPr="00191495">
        <w:rPr>
          <w:sz w:val="22"/>
        </w:rPr>
        <w:t xml:space="preserve">. Low CLI centers, typically at smaller institutions, can offer full-length intakes, weekly individual counseling, </w:t>
      </w:r>
      <w:r w:rsidR="005659B2" w:rsidRPr="00191495">
        <w:rPr>
          <w:sz w:val="22"/>
        </w:rPr>
        <w:t xml:space="preserve">and </w:t>
      </w:r>
      <w:r w:rsidRPr="00191495">
        <w:rPr>
          <w:sz w:val="22"/>
        </w:rPr>
        <w:t xml:space="preserve">minimal wait times, </w:t>
      </w:r>
      <w:r w:rsidR="007213B2" w:rsidRPr="00191495">
        <w:rPr>
          <w:sz w:val="22"/>
        </w:rPr>
        <w:t>all of which have been found to lead to</w:t>
      </w:r>
      <w:r w:rsidR="005659B2" w:rsidRPr="00191495">
        <w:rPr>
          <w:sz w:val="22"/>
        </w:rPr>
        <w:t xml:space="preserve"> </w:t>
      </w:r>
      <w:r w:rsidRPr="00191495">
        <w:rPr>
          <w:sz w:val="22"/>
        </w:rPr>
        <w:t>greater symptom reduction. Mid CLI centers—where most UW institutions fall—begin to experience demand exceeding supply</w:t>
      </w:r>
      <w:r w:rsidR="00E314FA" w:rsidRPr="00191495">
        <w:rPr>
          <w:sz w:val="22"/>
        </w:rPr>
        <w:t xml:space="preserve"> at certain times</w:t>
      </w:r>
      <w:r w:rsidRPr="00191495">
        <w:rPr>
          <w:sz w:val="22"/>
        </w:rPr>
        <w:t>, resulting in reduced access to weekly individual counseling,</w:t>
      </w:r>
      <w:r w:rsidR="0038648A" w:rsidRPr="00191495">
        <w:rPr>
          <w:sz w:val="22"/>
        </w:rPr>
        <w:t xml:space="preserve"> and</w:t>
      </w:r>
      <w:r w:rsidRPr="00191495">
        <w:rPr>
          <w:sz w:val="22"/>
        </w:rPr>
        <w:t xml:space="preserve"> increased use of triage screenings, case management, rapid-access services, session limits, and expanded group options. High CLI centers</w:t>
      </w:r>
      <w:r w:rsidR="00B97410" w:rsidRPr="00191495">
        <w:rPr>
          <w:sz w:val="22"/>
        </w:rPr>
        <w:t xml:space="preserve"> </w:t>
      </w:r>
      <w:r w:rsidR="008F33A6" w:rsidRPr="00191495">
        <w:rPr>
          <w:sz w:val="22"/>
        </w:rPr>
        <w:t xml:space="preserve">tend to </w:t>
      </w:r>
      <w:r w:rsidRPr="00191495">
        <w:rPr>
          <w:sz w:val="22"/>
        </w:rPr>
        <w:t xml:space="preserve">operate under </w:t>
      </w:r>
      <w:r w:rsidR="00F6503C" w:rsidRPr="00191495">
        <w:rPr>
          <w:sz w:val="22"/>
        </w:rPr>
        <w:t xml:space="preserve">the greatest supply/demand imbalance, </w:t>
      </w:r>
      <w:r w:rsidR="003A3BFE" w:rsidRPr="00191495">
        <w:rPr>
          <w:sz w:val="22"/>
        </w:rPr>
        <w:t xml:space="preserve">leading to </w:t>
      </w:r>
      <w:r w:rsidR="0041193E" w:rsidRPr="00191495">
        <w:rPr>
          <w:sz w:val="22"/>
        </w:rPr>
        <w:t>a greater focus on</w:t>
      </w:r>
      <w:r w:rsidR="00B97410" w:rsidRPr="00191495">
        <w:rPr>
          <w:sz w:val="22"/>
        </w:rPr>
        <w:t xml:space="preserve"> </w:t>
      </w:r>
      <w:r w:rsidRPr="00191495">
        <w:rPr>
          <w:sz w:val="22"/>
        </w:rPr>
        <w:t xml:space="preserve">rapid access and </w:t>
      </w:r>
      <w:r w:rsidR="00536883" w:rsidRPr="00191495">
        <w:rPr>
          <w:sz w:val="22"/>
        </w:rPr>
        <w:t>crises-oriented services</w:t>
      </w:r>
      <w:r w:rsidRPr="00191495">
        <w:rPr>
          <w:sz w:val="22"/>
        </w:rPr>
        <w:t xml:space="preserve">, </w:t>
      </w:r>
      <w:r w:rsidR="007F73EB" w:rsidRPr="00191495">
        <w:rPr>
          <w:sz w:val="22"/>
        </w:rPr>
        <w:t>diluted treatment</w:t>
      </w:r>
      <w:r w:rsidR="00B97410" w:rsidRPr="00191495">
        <w:rPr>
          <w:sz w:val="22"/>
        </w:rPr>
        <w:t xml:space="preserve"> </w:t>
      </w:r>
      <w:r w:rsidR="007521B6" w:rsidRPr="00191495">
        <w:rPr>
          <w:sz w:val="22"/>
        </w:rPr>
        <w:t>with</w:t>
      </w:r>
      <w:r w:rsidR="007F73EB" w:rsidRPr="00191495">
        <w:rPr>
          <w:sz w:val="22"/>
        </w:rPr>
        <w:t xml:space="preserve"> poorer outcomes</w:t>
      </w:r>
      <w:r w:rsidRPr="00191495">
        <w:rPr>
          <w:sz w:val="22"/>
        </w:rPr>
        <w:t>, and elevated staff stress as they prioritize efficiency and broader referral pathways over routine weekly therapy (CCMH, 2020).</w:t>
      </w:r>
    </w:p>
    <w:p w14:paraId="7FD66D61" w14:textId="77777777" w:rsidR="00594834" w:rsidRPr="00594834" w:rsidRDefault="00594834" w:rsidP="00594834">
      <w:pPr>
        <w:spacing w:before="0" w:line="259" w:lineRule="auto"/>
        <w:rPr>
          <w:rFonts w:eastAsia="Times New Roman" w:cs="Open Sans"/>
          <w:color w:val="auto"/>
          <w:sz w:val="22"/>
        </w:rPr>
      </w:pPr>
    </w:p>
    <w:p w14:paraId="75461E6B" w14:textId="35C74D40" w:rsidR="003E1DED" w:rsidRPr="00191495" w:rsidRDefault="0053075D" w:rsidP="007B518E">
      <w:pPr>
        <w:spacing w:before="0" w:line="259" w:lineRule="auto"/>
        <w:rPr>
          <w:sz w:val="22"/>
        </w:rPr>
      </w:pPr>
      <w:r w:rsidRPr="00191495">
        <w:rPr>
          <w:sz w:val="22"/>
        </w:rPr>
        <w:t xml:space="preserve">The interplay between staffing ratios and CLI </w:t>
      </w:r>
      <w:r w:rsidR="002A5FAA" w:rsidRPr="00191495">
        <w:rPr>
          <w:sz w:val="22"/>
        </w:rPr>
        <w:t xml:space="preserve">can provide a more nuanced picture of </w:t>
      </w:r>
      <w:r w:rsidR="004B52FA" w:rsidRPr="00191495">
        <w:rPr>
          <w:sz w:val="22"/>
        </w:rPr>
        <w:t>what is happening at any given counseling center</w:t>
      </w:r>
      <w:r w:rsidR="00610C44" w:rsidRPr="00191495">
        <w:rPr>
          <w:sz w:val="22"/>
        </w:rPr>
        <w:t xml:space="preserve">. </w:t>
      </w:r>
      <w:r w:rsidR="002C7885" w:rsidRPr="00191495">
        <w:rPr>
          <w:sz w:val="22"/>
        </w:rPr>
        <w:t>To present an</w:t>
      </w:r>
      <w:r w:rsidR="00BE2FDF" w:rsidRPr="00191495">
        <w:rPr>
          <w:sz w:val="22"/>
        </w:rPr>
        <w:t xml:space="preserve"> extreme example, n</w:t>
      </w:r>
      <w:r w:rsidR="00EE6D98" w:rsidRPr="00191495">
        <w:rPr>
          <w:sz w:val="22"/>
        </w:rPr>
        <w:t>ote that</w:t>
      </w:r>
      <w:r w:rsidR="00E314FA" w:rsidRPr="00191495">
        <w:rPr>
          <w:sz w:val="22"/>
        </w:rPr>
        <w:t xml:space="preserve"> </w:t>
      </w:r>
      <w:r w:rsidR="6A5064A8" w:rsidRPr="00191495">
        <w:rPr>
          <w:sz w:val="22"/>
        </w:rPr>
        <w:t xml:space="preserve">the percentage of </w:t>
      </w:r>
      <w:r w:rsidR="002C7885" w:rsidRPr="00191495">
        <w:rPr>
          <w:sz w:val="22"/>
        </w:rPr>
        <w:t>the student population</w:t>
      </w:r>
      <w:r w:rsidR="6A5064A8" w:rsidRPr="00191495">
        <w:rPr>
          <w:sz w:val="22"/>
        </w:rPr>
        <w:t xml:space="preserve"> </w:t>
      </w:r>
      <w:r w:rsidR="002C7885" w:rsidRPr="00191495">
        <w:rPr>
          <w:sz w:val="22"/>
        </w:rPr>
        <w:t>receiving services at</w:t>
      </w:r>
      <w:r w:rsidR="60A7CC1B" w:rsidRPr="00191495">
        <w:rPr>
          <w:sz w:val="22"/>
        </w:rPr>
        <w:t xml:space="preserve"> </w:t>
      </w:r>
      <w:r w:rsidR="1AA9246F" w:rsidRPr="00191495">
        <w:rPr>
          <w:sz w:val="22"/>
        </w:rPr>
        <w:t xml:space="preserve">UW </w:t>
      </w:r>
      <w:r w:rsidR="002C7885" w:rsidRPr="00191495">
        <w:rPr>
          <w:sz w:val="22"/>
        </w:rPr>
        <w:t>counseling center</w:t>
      </w:r>
      <w:r w:rsidR="00F57B29" w:rsidRPr="00191495">
        <w:rPr>
          <w:sz w:val="22"/>
        </w:rPr>
        <w:t>s</w:t>
      </w:r>
      <w:r w:rsidR="6A5064A8" w:rsidRPr="00191495">
        <w:rPr>
          <w:sz w:val="22"/>
        </w:rPr>
        <w:t xml:space="preserve"> ranged between 2% and 12%. </w:t>
      </w:r>
      <w:r w:rsidR="07685981" w:rsidRPr="00191495">
        <w:rPr>
          <w:sz w:val="22"/>
        </w:rPr>
        <w:t xml:space="preserve">The </w:t>
      </w:r>
      <w:r w:rsidR="35145D4A" w:rsidRPr="00191495">
        <w:rPr>
          <w:sz w:val="22"/>
        </w:rPr>
        <w:t>center</w:t>
      </w:r>
      <w:r w:rsidR="07685981" w:rsidRPr="00191495">
        <w:rPr>
          <w:sz w:val="22"/>
        </w:rPr>
        <w:t xml:space="preserve"> that </w:t>
      </w:r>
      <w:r w:rsidR="00B1031E" w:rsidRPr="00191495">
        <w:rPr>
          <w:sz w:val="22"/>
        </w:rPr>
        <w:t>served</w:t>
      </w:r>
      <w:r w:rsidR="07685981" w:rsidRPr="00191495">
        <w:rPr>
          <w:sz w:val="22"/>
        </w:rPr>
        <w:t xml:space="preserve"> 2% of their students</w:t>
      </w:r>
      <w:r w:rsidR="00D456C7" w:rsidRPr="00191495">
        <w:rPr>
          <w:sz w:val="22"/>
        </w:rPr>
        <w:t xml:space="preserve">, </w:t>
      </w:r>
      <w:r w:rsidR="00F80840" w:rsidRPr="00191495">
        <w:rPr>
          <w:sz w:val="22"/>
        </w:rPr>
        <w:t>UW-</w:t>
      </w:r>
      <w:r w:rsidR="00D456C7" w:rsidRPr="00191495">
        <w:rPr>
          <w:sz w:val="22"/>
        </w:rPr>
        <w:t>Parkside</w:t>
      </w:r>
      <w:r w:rsidR="007D36F3" w:rsidRPr="00191495">
        <w:rPr>
          <w:sz w:val="22"/>
        </w:rPr>
        <w:t>,</w:t>
      </w:r>
      <w:r w:rsidR="07685981" w:rsidRPr="00191495">
        <w:rPr>
          <w:sz w:val="22"/>
        </w:rPr>
        <w:t xml:space="preserve"> had a </w:t>
      </w:r>
      <w:r w:rsidR="005A636A" w:rsidRPr="00191495">
        <w:rPr>
          <w:sz w:val="22"/>
        </w:rPr>
        <w:t>staff</w:t>
      </w:r>
      <w:r w:rsidR="25B668B6" w:rsidRPr="00191495">
        <w:rPr>
          <w:sz w:val="22"/>
        </w:rPr>
        <w:t>-to-st</w:t>
      </w:r>
      <w:r w:rsidR="005A636A" w:rsidRPr="00191495">
        <w:rPr>
          <w:sz w:val="22"/>
        </w:rPr>
        <w:t>udent</w:t>
      </w:r>
      <w:r w:rsidR="07685981" w:rsidRPr="00191495">
        <w:rPr>
          <w:sz w:val="22"/>
        </w:rPr>
        <w:t xml:space="preserve"> ratio of </w:t>
      </w:r>
      <w:r w:rsidR="0102A117" w:rsidRPr="00191495">
        <w:rPr>
          <w:sz w:val="22"/>
        </w:rPr>
        <w:t>1:2,619</w:t>
      </w:r>
      <w:r w:rsidR="00487C0D" w:rsidRPr="00191495">
        <w:rPr>
          <w:sz w:val="22"/>
        </w:rPr>
        <w:t xml:space="preserve"> </w:t>
      </w:r>
      <w:r w:rsidR="00A35FCD" w:rsidRPr="00191495">
        <w:rPr>
          <w:sz w:val="22"/>
        </w:rPr>
        <w:t>(</w:t>
      </w:r>
      <w:r w:rsidR="00164ACD" w:rsidRPr="00191495">
        <w:rPr>
          <w:sz w:val="22"/>
        </w:rPr>
        <w:t xml:space="preserve">well above </w:t>
      </w:r>
      <w:r w:rsidR="00161C1A" w:rsidRPr="00191495">
        <w:rPr>
          <w:sz w:val="22"/>
        </w:rPr>
        <w:t>the recommended ratio</w:t>
      </w:r>
      <w:r w:rsidR="00487C0D" w:rsidRPr="00191495">
        <w:rPr>
          <w:sz w:val="22"/>
        </w:rPr>
        <w:t>)</w:t>
      </w:r>
      <w:r w:rsidR="00A35FCD" w:rsidRPr="00191495">
        <w:rPr>
          <w:sz w:val="22"/>
        </w:rPr>
        <w:t xml:space="preserve"> and a CLI of </w:t>
      </w:r>
      <w:r w:rsidR="005141A6" w:rsidRPr="00191495">
        <w:rPr>
          <w:sz w:val="22"/>
        </w:rPr>
        <w:t>82 (</w:t>
      </w:r>
      <w:r w:rsidR="00A31B4D" w:rsidRPr="00191495">
        <w:rPr>
          <w:sz w:val="22"/>
        </w:rPr>
        <w:t>below average for UW centers</w:t>
      </w:r>
      <w:r w:rsidR="005141A6" w:rsidRPr="00191495">
        <w:rPr>
          <w:sz w:val="22"/>
        </w:rPr>
        <w:t xml:space="preserve">), </w:t>
      </w:r>
      <w:r w:rsidR="0102A117" w:rsidRPr="00191495">
        <w:rPr>
          <w:sz w:val="22"/>
        </w:rPr>
        <w:t>whereas th</w:t>
      </w:r>
      <w:r w:rsidR="50B60496" w:rsidRPr="00191495">
        <w:rPr>
          <w:sz w:val="22"/>
        </w:rPr>
        <w:t xml:space="preserve">e center </w:t>
      </w:r>
      <w:r w:rsidR="0102A117" w:rsidRPr="00191495">
        <w:rPr>
          <w:sz w:val="22"/>
        </w:rPr>
        <w:t xml:space="preserve">that </w:t>
      </w:r>
      <w:r w:rsidR="00B1031E" w:rsidRPr="00191495">
        <w:rPr>
          <w:sz w:val="22"/>
        </w:rPr>
        <w:t>served</w:t>
      </w:r>
      <w:r w:rsidR="0102A117" w:rsidRPr="00191495">
        <w:rPr>
          <w:sz w:val="22"/>
        </w:rPr>
        <w:t xml:space="preserve"> 12% o</w:t>
      </w:r>
      <w:r w:rsidR="4C64A5C8" w:rsidRPr="00191495">
        <w:rPr>
          <w:sz w:val="22"/>
        </w:rPr>
        <w:t>f</w:t>
      </w:r>
      <w:r w:rsidR="0102A117" w:rsidRPr="00191495">
        <w:rPr>
          <w:sz w:val="22"/>
        </w:rPr>
        <w:t xml:space="preserve"> </w:t>
      </w:r>
      <w:r w:rsidR="32F320B3" w:rsidRPr="00191495">
        <w:rPr>
          <w:sz w:val="22"/>
        </w:rPr>
        <w:t>its</w:t>
      </w:r>
      <w:r w:rsidR="0102A117" w:rsidRPr="00191495">
        <w:rPr>
          <w:sz w:val="22"/>
        </w:rPr>
        <w:t xml:space="preserve"> studen</w:t>
      </w:r>
      <w:r w:rsidR="50E14C35" w:rsidRPr="00191495">
        <w:rPr>
          <w:sz w:val="22"/>
        </w:rPr>
        <w:t>ts</w:t>
      </w:r>
      <w:r w:rsidR="003C1200" w:rsidRPr="00191495">
        <w:rPr>
          <w:sz w:val="22"/>
        </w:rPr>
        <w:t xml:space="preserve">, </w:t>
      </w:r>
      <w:r w:rsidR="00E21401" w:rsidRPr="00191495">
        <w:rPr>
          <w:sz w:val="22"/>
        </w:rPr>
        <w:t>UW-</w:t>
      </w:r>
      <w:r w:rsidR="003C1200" w:rsidRPr="00191495">
        <w:rPr>
          <w:sz w:val="22"/>
        </w:rPr>
        <w:t>Eau Claire,</w:t>
      </w:r>
      <w:r w:rsidR="50E14C35" w:rsidRPr="00191495">
        <w:rPr>
          <w:sz w:val="22"/>
        </w:rPr>
        <w:t xml:space="preserve"> </w:t>
      </w:r>
      <w:r w:rsidR="0102A117" w:rsidRPr="00191495">
        <w:rPr>
          <w:sz w:val="22"/>
        </w:rPr>
        <w:t>had a ratio of 1:884</w:t>
      </w:r>
      <w:r w:rsidR="00A85624" w:rsidRPr="00191495">
        <w:rPr>
          <w:sz w:val="22"/>
        </w:rPr>
        <w:t xml:space="preserve"> </w:t>
      </w:r>
      <w:r w:rsidR="00A31B4D" w:rsidRPr="00191495">
        <w:rPr>
          <w:sz w:val="22"/>
        </w:rPr>
        <w:t>(</w:t>
      </w:r>
      <w:r w:rsidR="0014000A" w:rsidRPr="00191495">
        <w:rPr>
          <w:sz w:val="22"/>
        </w:rPr>
        <w:t>below the recommended ratio</w:t>
      </w:r>
      <w:r w:rsidR="00A85624" w:rsidRPr="00191495">
        <w:rPr>
          <w:sz w:val="22"/>
        </w:rPr>
        <w:t>)</w:t>
      </w:r>
      <w:r w:rsidR="005141A6" w:rsidRPr="00191495">
        <w:rPr>
          <w:sz w:val="22"/>
        </w:rPr>
        <w:t xml:space="preserve"> </w:t>
      </w:r>
      <w:r w:rsidR="00337B2E" w:rsidRPr="00191495">
        <w:rPr>
          <w:sz w:val="22"/>
        </w:rPr>
        <w:t>and</w:t>
      </w:r>
      <w:r w:rsidR="005141A6" w:rsidRPr="00191495">
        <w:rPr>
          <w:sz w:val="22"/>
        </w:rPr>
        <w:t xml:space="preserve"> a CLI of </w:t>
      </w:r>
      <w:r w:rsidR="00A85624" w:rsidRPr="00191495">
        <w:rPr>
          <w:sz w:val="22"/>
        </w:rPr>
        <w:t>80</w:t>
      </w:r>
      <w:r w:rsidR="00F57B29" w:rsidRPr="00191495">
        <w:rPr>
          <w:sz w:val="22"/>
        </w:rPr>
        <w:t xml:space="preserve"> </w:t>
      </w:r>
      <w:r w:rsidR="002A68A6" w:rsidRPr="00191495">
        <w:rPr>
          <w:sz w:val="22"/>
        </w:rPr>
        <w:t>(</w:t>
      </w:r>
      <w:r w:rsidR="008E10B9" w:rsidRPr="00191495">
        <w:rPr>
          <w:sz w:val="22"/>
        </w:rPr>
        <w:t xml:space="preserve">very </w:t>
      </w:r>
      <w:r w:rsidR="00337B2E" w:rsidRPr="00191495">
        <w:rPr>
          <w:sz w:val="22"/>
        </w:rPr>
        <w:t xml:space="preserve">similar to </w:t>
      </w:r>
      <w:r w:rsidR="00E21401" w:rsidRPr="00191495">
        <w:rPr>
          <w:sz w:val="22"/>
        </w:rPr>
        <w:t>UW-</w:t>
      </w:r>
      <w:r w:rsidR="00337B2E" w:rsidRPr="00191495">
        <w:rPr>
          <w:sz w:val="22"/>
        </w:rPr>
        <w:t>Parkside</w:t>
      </w:r>
      <w:r w:rsidR="002A68A6" w:rsidRPr="00191495">
        <w:rPr>
          <w:sz w:val="22"/>
        </w:rPr>
        <w:t>)</w:t>
      </w:r>
      <w:r w:rsidR="0102A117" w:rsidRPr="00191495">
        <w:rPr>
          <w:sz w:val="22"/>
        </w:rPr>
        <w:t xml:space="preserve">. </w:t>
      </w:r>
      <w:r w:rsidR="003E1DED" w:rsidRPr="00191495">
        <w:rPr>
          <w:sz w:val="22"/>
        </w:rPr>
        <w:t>These universities are very different in terms of residential vs. commuter populatio</w:t>
      </w:r>
      <w:r w:rsidR="00C03882" w:rsidRPr="00191495">
        <w:rPr>
          <w:sz w:val="22"/>
        </w:rPr>
        <w:t>n</w:t>
      </w:r>
      <w:r w:rsidR="006D790E" w:rsidRPr="00191495">
        <w:rPr>
          <w:sz w:val="22"/>
        </w:rPr>
        <w:t>s</w:t>
      </w:r>
      <w:r w:rsidR="00C03882" w:rsidRPr="00191495">
        <w:rPr>
          <w:sz w:val="22"/>
        </w:rPr>
        <w:t xml:space="preserve"> and,</w:t>
      </w:r>
      <w:r w:rsidR="003E1DED" w:rsidRPr="00191495">
        <w:rPr>
          <w:sz w:val="22"/>
        </w:rPr>
        <w:t xml:space="preserve"> despite much different staffing levels and </w:t>
      </w:r>
      <w:r w:rsidR="00C20E86" w:rsidRPr="00191495">
        <w:rPr>
          <w:sz w:val="22"/>
        </w:rPr>
        <w:t>usage</w:t>
      </w:r>
      <w:r w:rsidR="003E1DED" w:rsidRPr="00191495">
        <w:rPr>
          <w:sz w:val="22"/>
        </w:rPr>
        <w:t xml:space="preserve"> rates, were able to serve the students </w:t>
      </w:r>
      <w:r w:rsidR="004D0064" w:rsidRPr="00191495">
        <w:rPr>
          <w:sz w:val="22"/>
        </w:rPr>
        <w:t>who</w:t>
      </w:r>
      <w:r w:rsidR="003E1DED" w:rsidRPr="00191495">
        <w:rPr>
          <w:sz w:val="22"/>
        </w:rPr>
        <w:t xml:space="preserve"> sought services at approximately the same level</w:t>
      </w:r>
      <w:r w:rsidR="00C03882" w:rsidRPr="00191495">
        <w:rPr>
          <w:sz w:val="22"/>
        </w:rPr>
        <w:t xml:space="preserve"> </w:t>
      </w:r>
      <w:r w:rsidR="006D790E" w:rsidRPr="00191495">
        <w:rPr>
          <w:sz w:val="22"/>
        </w:rPr>
        <w:t>(</w:t>
      </w:r>
      <w:r w:rsidR="003E1DED" w:rsidRPr="00191495">
        <w:rPr>
          <w:sz w:val="22"/>
        </w:rPr>
        <w:t>5.7 and 5.8 sessions per student, respectively</w:t>
      </w:r>
      <w:r w:rsidR="006D790E" w:rsidRPr="00191495">
        <w:rPr>
          <w:sz w:val="22"/>
        </w:rPr>
        <w:t>)</w:t>
      </w:r>
      <w:r w:rsidR="003E1DED" w:rsidRPr="00191495">
        <w:rPr>
          <w:sz w:val="22"/>
        </w:rPr>
        <w:t>.</w:t>
      </w:r>
    </w:p>
    <w:p w14:paraId="7B487E8D" w14:textId="77777777" w:rsidR="003E1DED" w:rsidRPr="00191495" w:rsidRDefault="003E1DED" w:rsidP="007B518E">
      <w:pPr>
        <w:spacing w:before="0" w:line="259" w:lineRule="auto"/>
        <w:rPr>
          <w:sz w:val="22"/>
        </w:rPr>
      </w:pPr>
    </w:p>
    <w:p w14:paraId="666DA7E6" w14:textId="2670FA93" w:rsidR="00657178" w:rsidRPr="00191495" w:rsidRDefault="0077249A" w:rsidP="007B518E">
      <w:pPr>
        <w:spacing w:before="0" w:line="259" w:lineRule="auto"/>
        <w:rPr>
          <w:sz w:val="22"/>
        </w:rPr>
      </w:pPr>
      <w:r w:rsidRPr="00191495">
        <w:rPr>
          <w:sz w:val="22"/>
        </w:rPr>
        <w:t xml:space="preserve">What this example highlights </w:t>
      </w:r>
      <w:proofErr w:type="gramStart"/>
      <w:r w:rsidRPr="00191495">
        <w:rPr>
          <w:sz w:val="22"/>
        </w:rPr>
        <w:t>is</w:t>
      </w:r>
      <w:proofErr w:type="gramEnd"/>
      <w:r w:rsidRPr="00191495">
        <w:rPr>
          <w:sz w:val="22"/>
        </w:rPr>
        <w:t xml:space="preserve"> that, w</w:t>
      </w:r>
      <w:r w:rsidR="007E7DC9" w:rsidRPr="00191495">
        <w:rPr>
          <w:sz w:val="22"/>
        </w:rPr>
        <w:t>hile gen</w:t>
      </w:r>
      <w:r w:rsidR="00166961" w:rsidRPr="00191495">
        <w:rPr>
          <w:sz w:val="22"/>
        </w:rPr>
        <w:t xml:space="preserve">eralizations about </w:t>
      </w:r>
      <w:r w:rsidR="00355C3C" w:rsidRPr="00191495">
        <w:rPr>
          <w:sz w:val="22"/>
        </w:rPr>
        <w:t xml:space="preserve">staffing </w:t>
      </w:r>
      <w:r w:rsidR="00166961" w:rsidRPr="00191495">
        <w:rPr>
          <w:sz w:val="22"/>
        </w:rPr>
        <w:t xml:space="preserve">ratios and clinical capacity are helpful </w:t>
      </w:r>
      <w:r w:rsidR="003050AD" w:rsidRPr="00191495">
        <w:rPr>
          <w:sz w:val="22"/>
        </w:rPr>
        <w:t xml:space="preserve">to consider, each university must review its </w:t>
      </w:r>
      <w:r w:rsidR="00355C3C" w:rsidRPr="00191495">
        <w:rPr>
          <w:sz w:val="22"/>
        </w:rPr>
        <w:t xml:space="preserve">own </w:t>
      </w:r>
      <w:r w:rsidRPr="00191495">
        <w:rPr>
          <w:sz w:val="22"/>
        </w:rPr>
        <w:t>data</w:t>
      </w:r>
      <w:r w:rsidR="003050AD" w:rsidRPr="00191495">
        <w:rPr>
          <w:sz w:val="22"/>
        </w:rPr>
        <w:t xml:space="preserve"> within the</w:t>
      </w:r>
      <w:r w:rsidR="003E433E" w:rsidRPr="00191495">
        <w:rPr>
          <w:sz w:val="22"/>
        </w:rPr>
        <w:t xml:space="preserve">ir local context to </w:t>
      </w:r>
      <w:r w:rsidR="001742CA" w:rsidRPr="00191495">
        <w:rPr>
          <w:sz w:val="22"/>
        </w:rPr>
        <w:t xml:space="preserve">determine the </w:t>
      </w:r>
      <w:r w:rsidR="000E078C" w:rsidRPr="00191495">
        <w:rPr>
          <w:sz w:val="22"/>
        </w:rPr>
        <w:t xml:space="preserve">appropriate </w:t>
      </w:r>
      <w:r w:rsidR="00736294" w:rsidRPr="00191495">
        <w:rPr>
          <w:sz w:val="22"/>
        </w:rPr>
        <w:t>level of resources</w:t>
      </w:r>
      <w:r w:rsidR="001742CA" w:rsidRPr="00191495">
        <w:rPr>
          <w:sz w:val="22"/>
        </w:rPr>
        <w:t xml:space="preserve"> needed to provide </w:t>
      </w:r>
      <w:r w:rsidR="003E433E" w:rsidRPr="00191495">
        <w:rPr>
          <w:sz w:val="22"/>
        </w:rPr>
        <w:t xml:space="preserve">the type of service </w:t>
      </w:r>
      <w:r w:rsidR="001742CA" w:rsidRPr="00191495">
        <w:rPr>
          <w:sz w:val="22"/>
        </w:rPr>
        <w:t xml:space="preserve">they </w:t>
      </w:r>
      <w:r w:rsidR="003E433E" w:rsidRPr="00191495">
        <w:rPr>
          <w:sz w:val="22"/>
        </w:rPr>
        <w:t xml:space="preserve">want </w:t>
      </w:r>
      <w:r w:rsidR="009147B8" w:rsidRPr="00191495">
        <w:rPr>
          <w:sz w:val="22"/>
        </w:rPr>
        <w:t>available</w:t>
      </w:r>
      <w:r w:rsidR="003E433E" w:rsidRPr="00191495">
        <w:rPr>
          <w:sz w:val="22"/>
        </w:rPr>
        <w:t xml:space="preserve"> to their students</w:t>
      </w:r>
      <w:r w:rsidR="4E56A096" w:rsidRPr="00191495">
        <w:rPr>
          <w:sz w:val="22"/>
        </w:rPr>
        <w:t>,</w:t>
      </w:r>
      <w:r w:rsidR="00FA07FE" w:rsidRPr="00191495">
        <w:rPr>
          <w:sz w:val="22"/>
        </w:rPr>
        <w:t xml:space="preserve"> while also </w:t>
      </w:r>
      <w:r w:rsidR="006B5455" w:rsidRPr="00191495">
        <w:rPr>
          <w:sz w:val="22"/>
        </w:rPr>
        <w:t>ensuring manag</w:t>
      </w:r>
      <w:r w:rsidR="00D30D04" w:rsidRPr="00191495">
        <w:rPr>
          <w:sz w:val="22"/>
        </w:rPr>
        <w:t>eable</w:t>
      </w:r>
      <w:r w:rsidR="00FA07FE" w:rsidRPr="00191495">
        <w:rPr>
          <w:sz w:val="22"/>
        </w:rPr>
        <w:t xml:space="preserve"> </w:t>
      </w:r>
      <w:r w:rsidR="4E56A096" w:rsidRPr="00191495">
        <w:rPr>
          <w:sz w:val="22"/>
        </w:rPr>
        <w:t>workload</w:t>
      </w:r>
      <w:r w:rsidR="000E078C" w:rsidRPr="00191495">
        <w:rPr>
          <w:sz w:val="22"/>
        </w:rPr>
        <w:t>s</w:t>
      </w:r>
      <w:r w:rsidR="4E56A096" w:rsidRPr="00191495">
        <w:rPr>
          <w:sz w:val="22"/>
        </w:rPr>
        <w:t xml:space="preserve"> </w:t>
      </w:r>
      <w:r w:rsidR="00D30D04" w:rsidRPr="00191495">
        <w:rPr>
          <w:sz w:val="22"/>
        </w:rPr>
        <w:t>for</w:t>
      </w:r>
      <w:r w:rsidR="4E56A096" w:rsidRPr="00191495">
        <w:rPr>
          <w:sz w:val="22"/>
        </w:rPr>
        <w:t xml:space="preserve"> clinical staff.</w:t>
      </w:r>
    </w:p>
    <w:p w14:paraId="04C63D07" w14:textId="20F747D6" w:rsidR="000E078C" w:rsidRPr="00191495" w:rsidRDefault="000E078C" w:rsidP="007B518E">
      <w:pPr>
        <w:spacing w:before="0" w:line="259" w:lineRule="auto"/>
        <w:rPr>
          <w:sz w:val="22"/>
        </w:rPr>
      </w:pPr>
    </w:p>
    <w:p w14:paraId="6CA7600B" w14:textId="1699CE3B" w:rsidR="007845AE" w:rsidRDefault="007845AE" w:rsidP="007B518E">
      <w:pPr>
        <w:spacing w:before="0" w:line="259" w:lineRule="auto"/>
        <w:rPr>
          <w:rFonts w:eastAsia="Times New Roman" w:cs="Open Sans"/>
          <w:color w:val="auto"/>
          <w:sz w:val="22"/>
        </w:rPr>
      </w:pPr>
    </w:p>
    <w:p w14:paraId="18382B1C" w14:textId="258978F7" w:rsidR="000E078C" w:rsidRDefault="007845AE" w:rsidP="007B518E">
      <w:pPr>
        <w:spacing w:before="0" w:line="259" w:lineRule="auto"/>
        <w:rPr>
          <w:rFonts w:eastAsia="Times New Roman" w:cs="Open Sans"/>
          <w:color w:val="auto"/>
          <w:sz w:val="22"/>
        </w:rPr>
      </w:pPr>
      <w:r w:rsidRPr="00C41E8F">
        <w:rPr>
          <w:noProof/>
        </w:rPr>
        <mc:AlternateContent>
          <mc:Choice Requires="wps">
            <w:drawing>
              <wp:anchor distT="0" distB="0" distL="114300" distR="114300" simplePos="0" relativeHeight="251658253" behindDoc="1" locked="0" layoutInCell="1" allowOverlap="1" wp14:anchorId="5123EF51" wp14:editId="5178CF90">
                <wp:simplePos x="0" y="0"/>
                <wp:positionH relativeFrom="page">
                  <wp:posOffset>-4015</wp:posOffset>
                </wp:positionH>
                <wp:positionV relativeFrom="margin">
                  <wp:posOffset>3907108</wp:posOffset>
                </wp:positionV>
                <wp:extent cx="7764780" cy="863381"/>
                <wp:effectExtent l="0" t="0" r="7620" b="0"/>
                <wp:wrapNone/>
                <wp:docPr id="734354252"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4780" cy="863381"/>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78BFD" id="Rectangle 3" o:spid="_x0000_s1026" alt="&quot;&quot;" style="position:absolute;margin-left:-.3pt;margin-top:307.65pt;width:611.4pt;height:68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" fillcolor="#44546a [3215]" stroked="f" strokeweight="1pt">
                <w10:wrap anchorx="page" anchory="margin"/>
              </v:rect>
            </w:pict>
          </mc:Fallback>
        </mc:AlternateContent>
      </w:r>
    </w:p>
    <w:p w14:paraId="04F787CE" w14:textId="4382CE26" w:rsidR="000E078C" w:rsidRPr="000C6E0D" w:rsidRDefault="000E078C" w:rsidP="000E078C">
      <w:pPr>
        <w:pStyle w:val="Heading1"/>
        <w:spacing w:before="240"/>
      </w:pPr>
      <w:bookmarkStart w:id="69" w:name="_Toc213152771"/>
      <w:r>
        <w:t>Staff Retention</w:t>
      </w:r>
      <w:bookmarkEnd w:id="69"/>
    </w:p>
    <w:p w14:paraId="4E6CC0E2" w14:textId="77777777" w:rsidR="00A904BC" w:rsidRDefault="00A904BC" w:rsidP="00657178">
      <w:pPr>
        <w:spacing w:before="0"/>
        <w:rPr>
          <w:b/>
          <w:bCs/>
          <w:color w:val="055777"/>
        </w:rPr>
      </w:pPr>
    </w:p>
    <w:p w14:paraId="76CAF243" w14:textId="77777777" w:rsidR="007845AE" w:rsidRDefault="007845AE" w:rsidP="00657178">
      <w:pPr>
        <w:spacing w:before="0"/>
        <w:rPr>
          <w:b/>
          <w:bCs/>
          <w:color w:val="055777"/>
        </w:rPr>
      </w:pPr>
    </w:p>
    <w:p w14:paraId="4B4A3398" w14:textId="4D703C1F" w:rsidR="00E816A9" w:rsidRPr="00E816A9" w:rsidRDefault="00F50952" w:rsidP="00E816A9">
      <w:pPr>
        <w:pStyle w:val="ParagraphCopy"/>
        <w:rPr>
          <w:rStyle w:val="normaltextrun"/>
          <w:rFonts w:cs="Open Sans"/>
        </w:rPr>
      </w:pPr>
      <w:r>
        <w:rPr>
          <w:rStyle w:val="normaltextrun"/>
          <w:rFonts w:cs="Open Sans"/>
        </w:rPr>
        <w:t>C</w:t>
      </w:r>
      <w:r w:rsidR="673E7B13" w:rsidRPr="115F47AD">
        <w:rPr>
          <w:rStyle w:val="normaltextrun"/>
          <w:rFonts w:cs="Open Sans"/>
        </w:rPr>
        <w:t xml:space="preserve">ounseling centers </w:t>
      </w:r>
      <w:r>
        <w:rPr>
          <w:rStyle w:val="normaltextrun"/>
          <w:rFonts w:cs="Open Sans"/>
        </w:rPr>
        <w:t>across the U</w:t>
      </w:r>
      <w:r w:rsidR="003734DA">
        <w:rPr>
          <w:rStyle w:val="normaltextrun"/>
          <w:rFonts w:cs="Open Sans"/>
        </w:rPr>
        <w:t>niversities of Wisconsin and</w:t>
      </w:r>
      <w:r w:rsidR="673E7B13" w:rsidRPr="115F47AD">
        <w:rPr>
          <w:rStyle w:val="normaltextrun"/>
          <w:rFonts w:cs="Open Sans"/>
        </w:rPr>
        <w:t xml:space="preserve"> nationally continue to express concerns about counselor retention and difficulties filling open positions. In 2024-2025, UW counseling centers had a total of 21 clinical positions </w:t>
      </w:r>
      <w:r w:rsidR="004478F0" w:rsidRPr="115F47AD">
        <w:rPr>
          <w:rStyle w:val="normaltextrun"/>
          <w:rFonts w:cs="Open Sans"/>
        </w:rPr>
        <w:t>turnover</w:t>
      </w:r>
      <w:r w:rsidR="673E7B13" w:rsidRPr="115F47AD">
        <w:rPr>
          <w:rStyle w:val="normaltextrun"/>
          <w:rFonts w:cs="Open Sans"/>
        </w:rPr>
        <w:t xml:space="preserve">, with one university losing </w:t>
      </w:r>
      <w:r w:rsidR="0072598E">
        <w:rPr>
          <w:rStyle w:val="normaltextrun"/>
          <w:rFonts w:cs="Open Sans"/>
        </w:rPr>
        <w:t>eight</w:t>
      </w:r>
      <w:r w:rsidR="673E7B13" w:rsidRPr="115F47AD">
        <w:rPr>
          <w:rStyle w:val="normaltextrun"/>
          <w:rFonts w:cs="Open Sans"/>
        </w:rPr>
        <w:t xml:space="preserve"> clinicians, </w:t>
      </w:r>
      <w:r w:rsidR="00274845">
        <w:rPr>
          <w:rStyle w:val="normaltextrun"/>
          <w:rFonts w:cs="Open Sans"/>
        </w:rPr>
        <w:t>another losin</w:t>
      </w:r>
      <w:r w:rsidR="006F7C10">
        <w:rPr>
          <w:rStyle w:val="normaltextrun"/>
          <w:rFonts w:cs="Open Sans"/>
        </w:rPr>
        <w:t xml:space="preserve">g </w:t>
      </w:r>
      <w:r w:rsidR="0072598E">
        <w:rPr>
          <w:rStyle w:val="normaltextrun"/>
          <w:rFonts w:cs="Open Sans"/>
        </w:rPr>
        <w:t>three</w:t>
      </w:r>
      <w:r w:rsidR="006F7C10">
        <w:rPr>
          <w:rStyle w:val="normaltextrun"/>
          <w:rFonts w:cs="Open Sans"/>
        </w:rPr>
        <w:t xml:space="preserve">, </w:t>
      </w:r>
      <w:r w:rsidR="673E7B13" w:rsidRPr="115F47AD">
        <w:rPr>
          <w:rStyle w:val="normaltextrun"/>
          <w:rFonts w:cs="Open Sans"/>
        </w:rPr>
        <w:t xml:space="preserve">three universities losing </w:t>
      </w:r>
      <w:r w:rsidR="006C37F3">
        <w:rPr>
          <w:rStyle w:val="normaltextrun"/>
          <w:rFonts w:cs="Open Sans"/>
        </w:rPr>
        <w:t>two</w:t>
      </w:r>
      <w:r w:rsidR="673E7B13" w:rsidRPr="115F47AD">
        <w:rPr>
          <w:rStyle w:val="normaltextrun"/>
          <w:rFonts w:cs="Open Sans"/>
        </w:rPr>
        <w:t xml:space="preserve"> clinicians, four universities losing </w:t>
      </w:r>
      <w:r w:rsidR="006C37F3">
        <w:rPr>
          <w:rStyle w:val="normaltextrun"/>
          <w:rFonts w:cs="Open Sans"/>
        </w:rPr>
        <w:t>one</w:t>
      </w:r>
      <w:r w:rsidR="673E7B13" w:rsidRPr="115F47AD">
        <w:rPr>
          <w:rStyle w:val="normaltextrun"/>
          <w:rFonts w:cs="Open Sans"/>
        </w:rPr>
        <w:t xml:space="preserve"> clinician, and four universities retaining </w:t>
      </w:r>
      <w:proofErr w:type="gramStart"/>
      <w:r w:rsidR="673E7B13" w:rsidRPr="115F47AD">
        <w:rPr>
          <w:rStyle w:val="normaltextrun"/>
          <w:rFonts w:cs="Open Sans"/>
        </w:rPr>
        <w:t>all of</w:t>
      </w:r>
      <w:proofErr w:type="gramEnd"/>
      <w:r w:rsidR="673E7B13" w:rsidRPr="115F47AD">
        <w:rPr>
          <w:rStyle w:val="normaltextrun"/>
          <w:rFonts w:cs="Open Sans"/>
        </w:rPr>
        <w:t xml:space="preserve"> their clinicians. This </w:t>
      </w:r>
      <w:r w:rsidR="00FC5D05">
        <w:rPr>
          <w:rStyle w:val="normaltextrun"/>
          <w:rFonts w:cs="Open Sans"/>
        </w:rPr>
        <w:t>represents</w:t>
      </w:r>
      <w:r w:rsidR="673E7B13" w:rsidRPr="115F47AD">
        <w:rPr>
          <w:rStyle w:val="normaltextrun"/>
          <w:rFonts w:cs="Open Sans"/>
        </w:rPr>
        <w:t xml:space="preserve"> a slight improvement from the previous two years, but still a concerning trend. Examining </w:t>
      </w:r>
      <w:r w:rsidR="00560036">
        <w:rPr>
          <w:rStyle w:val="normaltextrun"/>
          <w:rFonts w:cs="Open Sans"/>
        </w:rPr>
        <w:t>counselor</w:t>
      </w:r>
      <w:r w:rsidR="673E7B13" w:rsidRPr="115F47AD">
        <w:rPr>
          <w:rStyle w:val="normaltextrun"/>
          <w:rFonts w:cs="Open Sans"/>
        </w:rPr>
        <w:t xml:space="preserve"> turnover across the past </w:t>
      </w:r>
      <w:r w:rsidR="006C37F3">
        <w:rPr>
          <w:rStyle w:val="normaltextrun"/>
          <w:rFonts w:cs="Open Sans"/>
        </w:rPr>
        <w:t>five</w:t>
      </w:r>
      <w:r w:rsidR="673E7B13" w:rsidRPr="115F47AD">
        <w:rPr>
          <w:rStyle w:val="normaltextrun"/>
          <w:rFonts w:cs="Open Sans"/>
        </w:rPr>
        <w:t xml:space="preserve"> years (see Figure </w:t>
      </w:r>
      <w:r w:rsidR="4C1CE705" w:rsidRPr="68C3CBB9">
        <w:rPr>
          <w:rStyle w:val="normaltextrun"/>
          <w:rFonts w:cs="Open Sans"/>
        </w:rPr>
        <w:t>3</w:t>
      </w:r>
      <w:r w:rsidR="673E7B13" w:rsidRPr="68C3CBB9">
        <w:rPr>
          <w:rStyle w:val="normaltextrun"/>
          <w:rFonts w:cs="Open Sans"/>
        </w:rPr>
        <w:t xml:space="preserve">), </w:t>
      </w:r>
      <w:r w:rsidR="673E7B13" w:rsidRPr="115F47AD">
        <w:rPr>
          <w:rStyle w:val="normaltextrun"/>
          <w:rFonts w:cs="Open Sans"/>
        </w:rPr>
        <w:t>two UW counseling centers experienced an extreme amount of turnover: 2</w:t>
      </w:r>
      <w:r w:rsidR="17E592D7" w:rsidRPr="115F47AD">
        <w:rPr>
          <w:rStyle w:val="normaltextrun"/>
          <w:rFonts w:cs="Open Sans"/>
        </w:rPr>
        <w:t>25</w:t>
      </w:r>
      <w:r w:rsidR="673E7B13" w:rsidRPr="115F47AD">
        <w:rPr>
          <w:rStyle w:val="normaltextrun"/>
          <w:rFonts w:cs="Open Sans"/>
        </w:rPr>
        <w:t xml:space="preserve">% and </w:t>
      </w:r>
      <w:r w:rsidR="726E1DFD" w:rsidRPr="115F47AD">
        <w:rPr>
          <w:rStyle w:val="normaltextrun"/>
          <w:rFonts w:cs="Open Sans"/>
        </w:rPr>
        <w:t>23</w:t>
      </w:r>
      <w:r w:rsidR="673E7B13" w:rsidRPr="115F47AD">
        <w:rPr>
          <w:rStyle w:val="normaltextrun"/>
          <w:rFonts w:cs="Open Sans"/>
        </w:rPr>
        <w:t xml:space="preserve">3%, respectively. </w:t>
      </w:r>
      <w:r w:rsidR="5CB0B2BB" w:rsidRPr="68C3CBB9">
        <w:rPr>
          <w:rStyle w:val="normaltextrun"/>
          <w:rFonts w:cs="Open Sans"/>
        </w:rPr>
        <w:t>Four</w:t>
      </w:r>
      <w:r w:rsidR="673E7B13" w:rsidRPr="115F47AD">
        <w:rPr>
          <w:rStyle w:val="normaltextrun"/>
          <w:rFonts w:cs="Open Sans"/>
        </w:rPr>
        <w:t xml:space="preserve"> centers reported </w:t>
      </w:r>
      <w:r w:rsidR="460CE170" w:rsidRPr="115F47AD">
        <w:rPr>
          <w:rStyle w:val="normaltextrun"/>
          <w:rFonts w:cs="Open Sans"/>
        </w:rPr>
        <w:t>100</w:t>
      </w:r>
      <w:r w:rsidR="673E7B13" w:rsidRPr="115F47AD">
        <w:rPr>
          <w:rStyle w:val="normaltextrun"/>
          <w:rFonts w:cs="Open Sans"/>
        </w:rPr>
        <w:t>%-1</w:t>
      </w:r>
      <w:r w:rsidR="717F4793" w:rsidRPr="115F47AD">
        <w:rPr>
          <w:rStyle w:val="normaltextrun"/>
          <w:rFonts w:cs="Open Sans"/>
        </w:rPr>
        <w:t>33</w:t>
      </w:r>
      <w:r w:rsidR="673E7B13" w:rsidRPr="115F47AD">
        <w:rPr>
          <w:rStyle w:val="normaltextrun"/>
          <w:rFonts w:cs="Open Sans"/>
        </w:rPr>
        <w:t xml:space="preserve">% turnover, </w:t>
      </w:r>
      <w:r w:rsidR="444CB1CE" w:rsidRPr="115F47AD">
        <w:rPr>
          <w:rStyle w:val="normaltextrun"/>
          <w:rFonts w:cs="Open Sans"/>
        </w:rPr>
        <w:t>two reported between 57-75% turnover, and t</w:t>
      </w:r>
      <w:r w:rsidR="0177C5EE" w:rsidRPr="115F47AD">
        <w:rPr>
          <w:rStyle w:val="normaltextrun"/>
          <w:rFonts w:cs="Open Sans"/>
        </w:rPr>
        <w:t xml:space="preserve">wo reported a </w:t>
      </w:r>
      <w:r w:rsidR="00560036">
        <w:rPr>
          <w:rStyle w:val="normaltextrun"/>
          <w:rFonts w:cs="Open Sans"/>
        </w:rPr>
        <w:t>five</w:t>
      </w:r>
      <w:r w:rsidR="6DC826B1" w:rsidRPr="115F47AD">
        <w:rPr>
          <w:rStyle w:val="normaltextrun"/>
          <w:rFonts w:cs="Open Sans"/>
        </w:rPr>
        <w:t>-year</w:t>
      </w:r>
      <w:r w:rsidR="0177C5EE" w:rsidRPr="115F47AD">
        <w:rPr>
          <w:rStyle w:val="normaltextrun"/>
          <w:rFonts w:cs="Open Sans"/>
        </w:rPr>
        <w:t xml:space="preserve"> turnover average </w:t>
      </w:r>
      <w:r w:rsidR="009B5D57">
        <w:rPr>
          <w:rStyle w:val="normaltextrun"/>
          <w:rFonts w:cs="Open Sans"/>
        </w:rPr>
        <w:t xml:space="preserve">of </w:t>
      </w:r>
      <w:r w:rsidR="0177C5EE" w:rsidRPr="115F47AD">
        <w:rPr>
          <w:rStyle w:val="normaltextrun"/>
          <w:rFonts w:cs="Open Sans"/>
        </w:rPr>
        <w:t xml:space="preserve">33% or lower. </w:t>
      </w:r>
    </w:p>
    <w:p w14:paraId="4B8B4291" w14:textId="11561386" w:rsidR="00DE2234" w:rsidRDefault="00DE2234">
      <w:pPr>
        <w:spacing w:before="0" w:after="160" w:line="259" w:lineRule="auto"/>
        <w:rPr>
          <w:rStyle w:val="normaltextrun"/>
          <w:rFonts w:eastAsia="Times New Roman" w:cs="Open Sans"/>
          <w:color w:val="auto"/>
          <w:szCs w:val="20"/>
        </w:rPr>
      </w:pPr>
      <w:r>
        <w:rPr>
          <w:rStyle w:val="normaltextrun"/>
          <w:rFonts w:cs="Open Sans"/>
          <w:szCs w:val="20"/>
        </w:rPr>
        <w:br w:type="page"/>
      </w:r>
    </w:p>
    <w:p w14:paraId="388582E7" w14:textId="693EAF1F" w:rsidR="00657178" w:rsidRPr="00C10B9D" w:rsidRDefault="00657178" w:rsidP="00657178">
      <w:pPr>
        <w:pStyle w:val="Heading3"/>
      </w:pPr>
      <w:bookmarkStart w:id="70" w:name="_Toc182329823"/>
      <w:bookmarkStart w:id="71" w:name="_Toc212120121"/>
      <w:bookmarkStart w:id="72" w:name="_Toc213152772"/>
      <w:r w:rsidRPr="00B840FA">
        <w:t xml:space="preserve">Figure </w:t>
      </w:r>
      <w:r w:rsidR="5FE65329">
        <w:t>3</w:t>
      </w:r>
      <w:r w:rsidRPr="00B840FA">
        <w:t>: Five-Year Staff Turnover</w:t>
      </w:r>
      <w:bookmarkEnd w:id="70"/>
      <w:bookmarkEnd w:id="71"/>
      <w:bookmarkEnd w:id="72"/>
    </w:p>
    <w:p w14:paraId="662E8B2E" w14:textId="0E90414E" w:rsidR="00E6023F" w:rsidRPr="00E6023F" w:rsidRDefault="00E6023F" w:rsidP="004A52C5">
      <w:pPr>
        <w:pStyle w:val="paragraph"/>
        <w:spacing w:before="0" w:beforeAutospacing="0" w:after="0" w:afterAutospacing="0"/>
        <w:textAlignment w:val="baseline"/>
        <w:rPr>
          <w:rStyle w:val="normaltextrun"/>
          <w:rFonts w:ascii="Open Sans" w:hAnsi="Open Sans" w:cs="Open Sans"/>
          <w:sz w:val="22"/>
          <w:szCs w:val="22"/>
        </w:rPr>
      </w:pPr>
    </w:p>
    <w:p w14:paraId="72C4F501" w14:textId="096B640D" w:rsidR="004A52C5" w:rsidRPr="004A52C5" w:rsidRDefault="00D414C8" w:rsidP="004A52C5">
      <w:pPr>
        <w:spacing w:before="0"/>
        <w:rPr>
          <w:color w:val="auto"/>
          <w:sz w:val="22"/>
          <w:szCs w:val="24"/>
        </w:rPr>
      </w:pPr>
      <w:r>
        <w:rPr>
          <w:noProof/>
          <w:color w:val="auto"/>
          <w:sz w:val="22"/>
          <w:szCs w:val="24"/>
        </w:rPr>
        <w:drawing>
          <wp:inline distT="0" distB="0" distL="0" distR="0" wp14:anchorId="0F16D428" wp14:editId="280FBAF8">
            <wp:extent cx="5971540" cy="2377549"/>
            <wp:effectExtent l="0" t="0" r="0" b="3810"/>
            <wp:docPr id="1121967343" name="Picture 3" descr="The image is a combination bar and line chart titled “5 Year Staff Turnover Rate.” Eau Claire: 14 positions, 8 turnovers, 57% turnover; Green Bay: 5 positions, 5 turnovers, 118% turnover; La Crosse: 11 positions, 13 turnovers, 100% turnover; Milwaukee: 12 positions, 11 turnovers, 92% turnover; Oshkosh: 6 positions, 14 turnovers, 233% turnover (highest); Parkside: 2 positions, 2 turnovers, 100% turnover; Platteville: 3 positions, 4 turnovers, 133% turnover; River Falls: 4 positions, 3 turnovers, 75% turnover; Stevens Point: 5 positions, 1 turnover, 20% turnover (lowest); Stout: 7 positions, 6 turnovers, 86% turnover; Superior: 3 positions, 1 turnover, 33% turnover; Whitewater: 4 positions, 9 turnovers, 225% turnover (second hig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67343" name="Picture 3" descr="The image is a combination bar and line chart titled “5 Year Staff Turnover Rate.” Eau Claire: 14 positions, 8 turnovers, 57% turnover; Green Bay: 5 positions, 5 turnovers, 118% turnover; La Crosse: 11 positions, 13 turnovers, 100% turnover; Milwaukee: 12 positions, 11 turnovers, 92% turnover; Oshkosh: 6 positions, 14 turnovers, 233% turnover (highest); Parkside: 2 positions, 2 turnovers, 100% turnover; Platteville: 3 positions, 4 turnovers, 133% turnover; River Falls: 4 positions, 3 turnovers, 75% turnover; Stevens Point: 5 positions, 1 turnover, 20% turnover (lowest); Stout: 7 positions, 6 turnovers, 86% turnover; Superior: 3 positions, 1 turnover, 33% turnover; Whitewater: 4 positions, 9 turnovers, 225% turnover (second highes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76247" cy="2379423"/>
                    </a:xfrm>
                    <a:prstGeom prst="rect">
                      <a:avLst/>
                    </a:prstGeom>
                    <a:noFill/>
                  </pic:spPr>
                </pic:pic>
              </a:graphicData>
            </a:graphic>
          </wp:inline>
        </w:drawing>
      </w:r>
    </w:p>
    <w:p w14:paraId="4E4819DF" w14:textId="7B7FBC02" w:rsidR="00657178" w:rsidRDefault="00657178" w:rsidP="004E36B2">
      <w:pPr>
        <w:pStyle w:val="ParagraphCopy"/>
        <w:spacing w:before="0"/>
      </w:pPr>
    </w:p>
    <w:p w14:paraId="1692FADF" w14:textId="6C8D9A41" w:rsidR="00CB58FB" w:rsidRPr="00191495" w:rsidRDefault="00004F56" w:rsidP="00004F56">
      <w:pPr>
        <w:pStyle w:val="ParagraphCopy"/>
      </w:pPr>
      <w:r w:rsidRPr="00191495">
        <w:t xml:space="preserve">Staff turnover in UW </w:t>
      </w:r>
      <w:r w:rsidR="006E7ED0" w:rsidRPr="00191495">
        <w:t>c</w:t>
      </w:r>
      <w:r w:rsidRPr="00191495">
        <w:t>ounseling centers has led to a range of challenges that impact both service delivery and organizational health.</w:t>
      </w:r>
      <w:r w:rsidR="00B64F42" w:rsidRPr="00191495">
        <w:t xml:space="preserve"> </w:t>
      </w:r>
      <w:r w:rsidR="00707B4B" w:rsidRPr="00191495">
        <w:t>Persistent turnover increases clinical workload</w:t>
      </w:r>
      <w:r w:rsidR="00C05690" w:rsidRPr="00191495">
        <w:t xml:space="preserve"> for</w:t>
      </w:r>
      <w:r w:rsidR="00550890" w:rsidRPr="00191495">
        <w:t xml:space="preserve"> remaining staff</w:t>
      </w:r>
      <w:r w:rsidR="00707B4B" w:rsidRPr="00191495">
        <w:t>, extends wait times</w:t>
      </w:r>
      <w:r w:rsidR="00550890" w:rsidRPr="00191495">
        <w:t xml:space="preserve"> </w:t>
      </w:r>
      <w:r w:rsidR="00B64F42" w:rsidRPr="00191495">
        <w:t xml:space="preserve">and disrupts continuity of care </w:t>
      </w:r>
      <w:r w:rsidR="00550890" w:rsidRPr="00191495">
        <w:t xml:space="preserve">for </w:t>
      </w:r>
      <w:r w:rsidR="00B64F42" w:rsidRPr="00191495">
        <w:t>clients,</w:t>
      </w:r>
      <w:r w:rsidR="00707B4B" w:rsidRPr="00191495">
        <w:t xml:space="preserve"> reduces institutional knowledge and established campus partnerships, and weakens </w:t>
      </w:r>
      <w:r w:rsidR="00E74B27" w:rsidRPr="00191495">
        <w:t xml:space="preserve">clinical </w:t>
      </w:r>
      <w:r w:rsidR="00707B4B" w:rsidRPr="00191495">
        <w:t>supervision capacity</w:t>
      </w:r>
      <w:r w:rsidR="004B2BE9" w:rsidRPr="00191495">
        <w:t xml:space="preserve">. </w:t>
      </w:r>
      <w:r w:rsidR="002F4EFF" w:rsidRPr="00191495">
        <w:t xml:space="preserve">Turnover has also added to the issue of decreased staff diversity, as centers struggle to retain or recruit seasoned and diverse clinicians, instead filling roles with early-career professionals who require additional oversight, thereby further straining existing resources. </w:t>
      </w:r>
      <w:r w:rsidR="00CB58FB" w:rsidRPr="00191495">
        <w:t>These challenges contribute to low staff morale and organizational strain, as remaining staff face expanded responsibilities, ongoing restructuring, and burnout risk.</w:t>
      </w:r>
    </w:p>
    <w:p w14:paraId="7E57E0FD" w14:textId="20E08FF5" w:rsidR="008C703E" w:rsidRPr="00191495" w:rsidRDefault="00707B4B" w:rsidP="00004F56">
      <w:pPr>
        <w:pStyle w:val="ParagraphCopy"/>
      </w:pPr>
      <w:r w:rsidRPr="00191495">
        <w:t>Budget constraints have also led to delayed hiring approvals or eliminated positions, worsening access to services even as demand remains high.</w:t>
      </w:r>
      <w:r w:rsidR="00814F40" w:rsidRPr="00191495">
        <w:t xml:space="preserve"> </w:t>
      </w:r>
      <w:r w:rsidR="008C703E" w:rsidRPr="00191495">
        <w:t xml:space="preserve">One UW counseling center noted that it took over a year of advocating before </w:t>
      </w:r>
      <w:r w:rsidR="00482506" w:rsidRPr="00191495">
        <w:t>securing</w:t>
      </w:r>
      <w:r w:rsidR="00484BEF" w:rsidRPr="00191495">
        <w:t xml:space="preserve"> permission to</w:t>
      </w:r>
      <w:r w:rsidR="008C703E" w:rsidRPr="00191495">
        <w:t xml:space="preserve"> search for an open counselor position</w:t>
      </w:r>
      <w:r w:rsidR="00482506" w:rsidRPr="00191495">
        <w:t>,</w:t>
      </w:r>
      <w:r w:rsidR="008C703E" w:rsidRPr="00191495">
        <w:t xml:space="preserve"> due to the dire financial landscape of </w:t>
      </w:r>
      <w:r w:rsidR="1C78DDC0" w:rsidRPr="00191495">
        <w:t xml:space="preserve">the </w:t>
      </w:r>
      <w:r w:rsidR="008C703E" w:rsidRPr="00191495">
        <w:t xml:space="preserve">university. Others reported losing positions due to budget shortfalls at their </w:t>
      </w:r>
      <w:r w:rsidR="00482506" w:rsidRPr="00191495">
        <w:t>universities</w:t>
      </w:r>
      <w:r w:rsidR="008C703E" w:rsidRPr="00191495">
        <w:t xml:space="preserve">. While budget and staffing issues </w:t>
      </w:r>
      <w:r w:rsidR="003E4D19" w:rsidRPr="00191495">
        <w:t>impact other student services offices</w:t>
      </w:r>
      <w:r w:rsidR="002E29B5" w:rsidRPr="00191495">
        <w:t xml:space="preserve"> across UW universities</w:t>
      </w:r>
      <w:r w:rsidR="008C703E" w:rsidRPr="00191495">
        <w:t xml:space="preserve">, they </w:t>
      </w:r>
      <w:r w:rsidR="003E4D19" w:rsidRPr="00191495">
        <w:t xml:space="preserve">can </w:t>
      </w:r>
      <w:r w:rsidR="008C703E" w:rsidRPr="00191495">
        <w:t xml:space="preserve">have a differential impact on </w:t>
      </w:r>
      <w:r w:rsidR="001528CA" w:rsidRPr="00191495">
        <w:t>counseling</w:t>
      </w:r>
      <w:r w:rsidR="008C703E" w:rsidRPr="00191495">
        <w:t xml:space="preserve"> centers due to the continued high demand for mental health services, even </w:t>
      </w:r>
      <w:r w:rsidR="001528CA" w:rsidRPr="00191495">
        <w:t>at universities</w:t>
      </w:r>
      <w:r w:rsidR="008C703E" w:rsidRPr="00191495">
        <w:t xml:space="preserve"> where enrollment has been flat or declining.</w:t>
      </w:r>
    </w:p>
    <w:p w14:paraId="3DBBA983" w14:textId="2F226031" w:rsidR="00E209A5" w:rsidRPr="00191495" w:rsidRDefault="00A07039" w:rsidP="001B6479">
      <w:pPr>
        <w:pStyle w:val="ParagraphCopy"/>
      </w:pPr>
      <w:proofErr w:type="gramStart"/>
      <w:r w:rsidRPr="00191495">
        <w:t>Similar to</w:t>
      </w:r>
      <w:proofErr w:type="gramEnd"/>
      <w:r w:rsidRPr="00191495">
        <w:t xml:space="preserve"> last year, </w:t>
      </w:r>
      <w:r w:rsidR="00F5328F" w:rsidRPr="00191495">
        <w:t xml:space="preserve">salary </w:t>
      </w:r>
      <w:r w:rsidR="001D154D" w:rsidRPr="00191495">
        <w:t>was reported as</w:t>
      </w:r>
      <w:r w:rsidR="00F5328F" w:rsidRPr="00191495">
        <w:t xml:space="preserve"> the primary driver of turnover and the biggest barrier to hiring</w:t>
      </w:r>
      <w:r w:rsidR="002E29B5" w:rsidRPr="00191495">
        <w:t xml:space="preserve"> open positions</w:t>
      </w:r>
      <w:r w:rsidR="00F5328F" w:rsidRPr="00191495">
        <w:t xml:space="preserve">. </w:t>
      </w:r>
      <w:r w:rsidR="00530BA5" w:rsidRPr="00191495">
        <w:t>S</w:t>
      </w:r>
      <w:r w:rsidR="002E29B5" w:rsidRPr="00191495">
        <w:t xml:space="preserve">tarting salaries and salaries for more experienced </w:t>
      </w:r>
      <w:r w:rsidR="00F5328F" w:rsidRPr="00191495">
        <w:t xml:space="preserve">UW </w:t>
      </w:r>
      <w:r w:rsidR="002E29B5" w:rsidRPr="00191495">
        <w:t>counsel</w:t>
      </w:r>
      <w:r w:rsidR="007279FB" w:rsidRPr="00191495">
        <w:t>ing</w:t>
      </w:r>
      <w:r w:rsidR="002E29B5" w:rsidRPr="00191495">
        <w:t xml:space="preserve"> </w:t>
      </w:r>
      <w:r w:rsidR="007279FB" w:rsidRPr="00191495">
        <w:t>staff</w:t>
      </w:r>
      <w:r w:rsidR="00F5328F" w:rsidRPr="00191495">
        <w:t xml:space="preserve"> </w:t>
      </w:r>
      <w:r w:rsidR="002E29B5" w:rsidRPr="00191495">
        <w:t xml:space="preserve">continue </w:t>
      </w:r>
      <w:r w:rsidR="00F20605" w:rsidRPr="00191495">
        <w:t xml:space="preserve">to </w:t>
      </w:r>
      <w:r w:rsidR="00F5328F" w:rsidRPr="00191495">
        <w:t>fall below national averages</w:t>
      </w:r>
      <w:r w:rsidR="003C2AA4" w:rsidRPr="00191495">
        <w:t>.</w:t>
      </w:r>
      <w:r w:rsidR="00F5328F" w:rsidRPr="00191495">
        <w:t xml:space="preserve"> </w:t>
      </w:r>
      <w:r w:rsidR="003C2AA4" w:rsidRPr="00191495">
        <w:t xml:space="preserve">Table 5 summarizes average </w:t>
      </w:r>
      <w:r w:rsidR="00573EFE" w:rsidRPr="00191495">
        <w:t xml:space="preserve">annual </w:t>
      </w:r>
      <w:r w:rsidR="003C2AA4" w:rsidRPr="00191495">
        <w:t xml:space="preserve">salaries at UW counseling centers compared to national data published by </w:t>
      </w:r>
      <w:r w:rsidR="00573EFE" w:rsidRPr="00191495">
        <w:t xml:space="preserve">the </w:t>
      </w:r>
      <w:r w:rsidR="003C2AA4" w:rsidRPr="00191495">
        <w:t>A</w:t>
      </w:r>
      <w:r w:rsidR="00573EFE" w:rsidRPr="00191495">
        <w:t>ssociation of University and College Counseling Center Directors (A</w:t>
      </w:r>
      <w:r w:rsidR="003C2AA4" w:rsidRPr="00191495">
        <w:t>UCCCD</w:t>
      </w:r>
      <w:r w:rsidR="00573EFE" w:rsidRPr="00191495">
        <w:t xml:space="preserve">, </w:t>
      </w:r>
      <w:r w:rsidR="003C2AA4" w:rsidRPr="00191495">
        <w:t>2025).</w:t>
      </w:r>
    </w:p>
    <w:p w14:paraId="5F699B0E" w14:textId="55EFD90F" w:rsidR="00641902" w:rsidRPr="00191495" w:rsidRDefault="00641902">
      <w:pPr>
        <w:spacing w:before="0" w:after="160" w:line="259" w:lineRule="auto"/>
        <w:rPr>
          <w:sz w:val="22"/>
        </w:rPr>
      </w:pPr>
      <w:r w:rsidRPr="00191495">
        <w:rPr>
          <w:sz w:val="22"/>
        </w:rPr>
        <w:br w:type="page"/>
      </w:r>
    </w:p>
    <w:p w14:paraId="1A45C91D" w14:textId="6ECE869A" w:rsidR="00036021" w:rsidRPr="00C56148" w:rsidRDefault="00036021" w:rsidP="00036021">
      <w:pPr>
        <w:pStyle w:val="Heading3"/>
      </w:pPr>
      <w:bookmarkStart w:id="73" w:name="_Toc213152773"/>
      <w:r w:rsidRPr="00657178">
        <w:t xml:space="preserve">Table 5: Average </w:t>
      </w:r>
      <w:r w:rsidR="00573EFE">
        <w:t xml:space="preserve">Annual </w:t>
      </w:r>
      <w:r w:rsidRPr="00657178">
        <w:t>Salaries for University Counselors and Psychologists</w:t>
      </w:r>
      <w:bookmarkEnd w:id="73"/>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1619"/>
        <w:gridCol w:w="1801"/>
        <w:gridCol w:w="1801"/>
        <w:gridCol w:w="1704"/>
      </w:tblGrid>
      <w:tr w:rsidR="00FC27ED" w:rsidRPr="00657178" w14:paraId="461D449F" w14:textId="77777777" w:rsidTr="007F2516">
        <w:trPr>
          <w:trHeight w:val="144"/>
        </w:trPr>
        <w:tc>
          <w:tcPr>
            <w:tcW w:w="1562" w:type="pct"/>
            <w:shd w:val="clear" w:color="auto" w:fill="005777"/>
            <w:vAlign w:val="center"/>
          </w:tcPr>
          <w:p w14:paraId="02413069" w14:textId="77777777" w:rsidR="00036021" w:rsidRPr="00C9283E" w:rsidRDefault="00036021" w:rsidP="00FC27ED">
            <w:pPr>
              <w:pStyle w:val="ParagraphCopy"/>
              <w:rPr>
                <w:rFonts w:cs="Open Sans"/>
                <w:b/>
                <w:color w:val="FFFFFF" w:themeColor="background1"/>
                <w:sz w:val="20"/>
                <w:szCs w:val="20"/>
              </w:rPr>
            </w:pPr>
          </w:p>
        </w:tc>
        <w:tc>
          <w:tcPr>
            <w:tcW w:w="1698" w:type="pct"/>
            <w:gridSpan w:val="2"/>
            <w:shd w:val="clear" w:color="auto" w:fill="005777"/>
            <w:vAlign w:val="center"/>
          </w:tcPr>
          <w:p w14:paraId="19EADB94" w14:textId="77777777" w:rsidR="00036021" w:rsidRPr="00C9283E" w:rsidRDefault="00036021" w:rsidP="00FC1DD6">
            <w:pPr>
              <w:pStyle w:val="ParagraphCopy"/>
              <w:jc w:val="center"/>
              <w:rPr>
                <w:rFonts w:cs="Open Sans"/>
                <w:b/>
                <w:color w:val="FFFFFF" w:themeColor="background1"/>
                <w:sz w:val="20"/>
                <w:szCs w:val="20"/>
              </w:rPr>
            </w:pPr>
            <w:r w:rsidRPr="00C9283E">
              <w:rPr>
                <w:rFonts w:cs="Open Sans"/>
                <w:b/>
                <w:color w:val="FFFFFF" w:themeColor="background1"/>
                <w:sz w:val="20"/>
                <w:szCs w:val="20"/>
              </w:rPr>
              <w:t>Starting Salary Averages</w:t>
            </w:r>
            <w:r w:rsidRPr="00C9283E">
              <w:rPr>
                <w:rFonts w:cs="Open Sans"/>
                <w:b/>
                <w:color w:val="FFFFFF" w:themeColor="background1"/>
                <w:sz w:val="20"/>
                <w:szCs w:val="20"/>
                <w:vertAlign w:val="superscript"/>
              </w:rPr>
              <w:t>1</w:t>
            </w:r>
          </w:p>
        </w:tc>
        <w:tc>
          <w:tcPr>
            <w:tcW w:w="1740" w:type="pct"/>
            <w:gridSpan w:val="2"/>
            <w:shd w:val="clear" w:color="auto" w:fill="005777"/>
            <w:vAlign w:val="center"/>
          </w:tcPr>
          <w:p w14:paraId="61F66F6B" w14:textId="77777777" w:rsidR="00036021" w:rsidRPr="00C9283E" w:rsidRDefault="00036021" w:rsidP="00FC1DD6">
            <w:pPr>
              <w:pStyle w:val="ParagraphCopy"/>
              <w:jc w:val="center"/>
              <w:rPr>
                <w:rFonts w:cs="Open Sans"/>
                <w:b/>
                <w:color w:val="FFFFFF" w:themeColor="background1"/>
                <w:sz w:val="20"/>
                <w:szCs w:val="20"/>
              </w:rPr>
            </w:pPr>
            <w:proofErr w:type="gramStart"/>
            <w:r w:rsidRPr="00C9283E">
              <w:rPr>
                <w:rFonts w:cs="Open Sans"/>
                <w:b/>
                <w:color w:val="FFFFFF" w:themeColor="background1"/>
                <w:sz w:val="20"/>
                <w:szCs w:val="20"/>
              </w:rPr>
              <w:t>Overall</w:t>
            </w:r>
            <w:proofErr w:type="gramEnd"/>
            <w:r w:rsidRPr="00C9283E">
              <w:rPr>
                <w:rFonts w:cs="Open Sans"/>
                <w:b/>
                <w:color w:val="FFFFFF" w:themeColor="background1"/>
                <w:sz w:val="20"/>
                <w:szCs w:val="20"/>
              </w:rPr>
              <w:t xml:space="preserve"> Salary Averages</w:t>
            </w:r>
          </w:p>
        </w:tc>
      </w:tr>
      <w:tr w:rsidR="00FC27ED" w:rsidRPr="00657178" w14:paraId="5D0085C1" w14:textId="77777777" w:rsidTr="007F2516">
        <w:trPr>
          <w:trHeight w:val="20"/>
        </w:trPr>
        <w:tc>
          <w:tcPr>
            <w:tcW w:w="1562" w:type="pct"/>
            <w:vAlign w:val="center"/>
          </w:tcPr>
          <w:p w14:paraId="6BDE5F0D" w14:textId="77777777" w:rsidR="00036021" w:rsidRPr="00191495" w:rsidRDefault="00036021" w:rsidP="00FC27ED">
            <w:pPr>
              <w:pStyle w:val="ParagraphCopy"/>
              <w:rPr>
                <w:b/>
                <w:bCs/>
              </w:rPr>
            </w:pPr>
            <w:r w:rsidRPr="00191495">
              <w:rPr>
                <w:b/>
                <w:bCs/>
              </w:rPr>
              <w:t>Position</w:t>
            </w:r>
          </w:p>
        </w:tc>
        <w:tc>
          <w:tcPr>
            <w:tcW w:w="804" w:type="pct"/>
            <w:vAlign w:val="center"/>
          </w:tcPr>
          <w:p w14:paraId="4CF16704" w14:textId="77777777" w:rsidR="00036021" w:rsidRPr="00191495" w:rsidRDefault="00036021" w:rsidP="00FC1DD6">
            <w:pPr>
              <w:pStyle w:val="ParagraphCopy"/>
              <w:jc w:val="center"/>
              <w:rPr>
                <w:b/>
                <w:bCs/>
              </w:rPr>
            </w:pPr>
            <w:r w:rsidRPr="00191495">
              <w:rPr>
                <w:b/>
                <w:bCs/>
              </w:rPr>
              <w:t>UW</w:t>
            </w:r>
          </w:p>
        </w:tc>
        <w:tc>
          <w:tcPr>
            <w:tcW w:w="894" w:type="pct"/>
            <w:vAlign w:val="center"/>
          </w:tcPr>
          <w:p w14:paraId="6409D081" w14:textId="77777777" w:rsidR="00036021" w:rsidRPr="00191495" w:rsidRDefault="00036021" w:rsidP="00FC1DD6">
            <w:pPr>
              <w:pStyle w:val="ParagraphCopy"/>
              <w:jc w:val="center"/>
              <w:rPr>
                <w:b/>
                <w:bCs/>
              </w:rPr>
            </w:pPr>
            <w:r w:rsidRPr="00191495">
              <w:rPr>
                <w:b/>
                <w:bCs/>
              </w:rPr>
              <w:t>National</w:t>
            </w:r>
          </w:p>
        </w:tc>
        <w:tc>
          <w:tcPr>
            <w:tcW w:w="894" w:type="pct"/>
            <w:vAlign w:val="center"/>
          </w:tcPr>
          <w:p w14:paraId="6790CCB6" w14:textId="77777777" w:rsidR="00036021" w:rsidRPr="00191495" w:rsidRDefault="00036021" w:rsidP="00FC1DD6">
            <w:pPr>
              <w:pStyle w:val="ParagraphCopy"/>
              <w:jc w:val="center"/>
              <w:rPr>
                <w:b/>
                <w:bCs/>
              </w:rPr>
            </w:pPr>
            <w:r w:rsidRPr="00191495">
              <w:rPr>
                <w:b/>
                <w:bCs/>
              </w:rPr>
              <w:t>UW</w:t>
            </w:r>
          </w:p>
        </w:tc>
        <w:tc>
          <w:tcPr>
            <w:tcW w:w="847" w:type="pct"/>
            <w:vAlign w:val="center"/>
          </w:tcPr>
          <w:p w14:paraId="390A58E1" w14:textId="77777777" w:rsidR="00036021" w:rsidRPr="00191495" w:rsidRDefault="00036021" w:rsidP="00FC1DD6">
            <w:pPr>
              <w:pStyle w:val="ParagraphCopy"/>
              <w:jc w:val="center"/>
              <w:rPr>
                <w:b/>
                <w:bCs/>
              </w:rPr>
            </w:pPr>
            <w:r w:rsidRPr="00191495">
              <w:rPr>
                <w:b/>
                <w:bCs/>
              </w:rPr>
              <w:t>National</w:t>
            </w:r>
          </w:p>
        </w:tc>
      </w:tr>
      <w:tr w:rsidR="005D4D14" w:rsidRPr="00657178" w14:paraId="1C03103B" w14:textId="77777777" w:rsidTr="007F2516">
        <w:trPr>
          <w:trHeight w:val="144"/>
        </w:trPr>
        <w:tc>
          <w:tcPr>
            <w:tcW w:w="1562" w:type="pct"/>
            <w:shd w:val="clear" w:color="auto" w:fill="F2F2F2" w:themeFill="background1" w:themeFillShade="F2"/>
            <w:vAlign w:val="center"/>
          </w:tcPr>
          <w:p w14:paraId="78182B08" w14:textId="77777777" w:rsidR="00036021" w:rsidRPr="00191495" w:rsidRDefault="00036021" w:rsidP="00FC27ED">
            <w:pPr>
              <w:pStyle w:val="ParagraphCopy"/>
            </w:pPr>
            <w:r w:rsidRPr="00191495">
              <w:t>Clinical Counselor</w:t>
            </w:r>
          </w:p>
        </w:tc>
        <w:tc>
          <w:tcPr>
            <w:tcW w:w="804" w:type="pct"/>
            <w:shd w:val="clear" w:color="auto" w:fill="F2F2F2" w:themeFill="background1" w:themeFillShade="F2"/>
            <w:vAlign w:val="center"/>
          </w:tcPr>
          <w:p w14:paraId="5237BDA7" w14:textId="77777777" w:rsidR="00036021" w:rsidRPr="00191495" w:rsidRDefault="00036021" w:rsidP="00FC1DD6">
            <w:pPr>
              <w:pStyle w:val="ParagraphCopy"/>
              <w:jc w:val="center"/>
            </w:pPr>
            <w:r w:rsidRPr="00191495">
              <w:t>$60,122</w:t>
            </w:r>
          </w:p>
        </w:tc>
        <w:tc>
          <w:tcPr>
            <w:tcW w:w="894" w:type="pct"/>
            <w:shd w:val="clear" w:color="auto" w:fill="F2F2F2" w:themeFill="background1" w:themeFillShade="F2"/>
            <w:vAlign w:val="center"/>
          </w:tcPr>
          <w:p w14:paraId="3F73914D" w14:textId="77777777" w:rsidR="00036021" w:rsidRPr="00191495" w:rsidRDefault="00036021" w:rsidP="00FC1DD6">
            <w:pPr>
              <w:pStyle w:val="ParagraphCopy"/>
              <w:jc w:val="center"/>
            </w:pPr>
            <w:r w:rsidRPr="00191495">
              <w:t>$73,893</w:t>
            </w:r>
          </w:p>
        </w:tc>
        <w:tc>
          <w:tcPr>
            <w:tcW w:w="894" w:type="pct"/>
            <w:shd w:val="clear" w:color="auto" w:fill="F2F2F2" w:themeFill="background1" w:themeFillShade="F2"/>
            <w:vAlign w:val="center"/>
          </w:tcPr>
          <w:p w14:paraId="4F9A0473" w14:textId="77777777" w:rsidR="00036021" w:rsidRPr="00191495" w:rsidRDefault="00036021" w:rsidP="00FC1DD6">
            <w:pPr>
              <w:pStyle w:val="ParagraphCopy"/>
              <w:jc w:val="center"/>
            </w:pPr>
            <w:r w:rsidRPr="00191495">
              <w:t>$68,500</w:t>
            </w:r>
          </w:p>
        </w:tc>
        <w:tc>
          <w:tcPr>
            <w:tcW w:w="847" w:type="pct"/>
            <w:shd w:val="clear" w:color="auto" w:fill="F2F2F2" w:themeFill="background1" w:themeFillShade="F2"/>
            <w:vAlign w:val="center"/>
          </w:tcPr>
          <w:p w14:paraId="62A98292" w14:textId="77777777" w:rsidR="00036021" w:rsidRPr="00191495" w:rsidRDefault="00036021" w:rsidP="00FC1DD6">
            <w:pPr>
              <w:pStyle w:val="ParagraphCopy"/>
              <w:jc w:val="center"/>
            </w:pPr>
            <w:r w:rsidRPr="00191495">
              <w:t>$73,893</w:t>
            </w:r>
          </w:p>
        </w:tc>
      </w:tr>
      <w:tr w:rsidR="005D4D14" w:rsidRPr="00657178" w14:paraId="0E993FCD" w14:textId="77777777" w:rsidTr="007F2516">
        <w:trPr>
          <w:trHeight w:val="521"/>
        </w:trPr>
        <w:tc>
          <w:tcPr>
            <w:tcW w:w="1562" w:type="pct"/>
            <w:vAlign w:val="center"/>
          </w:tcPr>
          <w:p w14:paraId="3C925E35" w14:textId="77777777" w:rsidR="00036021" w:rsidRPr="00191495" w:rsidRDefault="00036021" w:rsidP="00FC27ED">
            <w:pPr>
              <w:pStyle w:val="ParagraphCopy"/>
            </w:pPr>
            <w:r w:rsidRPr="00191495">
              <w:t>Clinical Counselor in training (LPC-IT, APSW, LMFT-IT)</w:t>
            </w:r>
          </w:p>
        </w:tc>
        <w:tc>
          <w:tcPr>
            <w:tcW w:w="804" w:type="pct"/>
            <w:vAlign w:val="center"/>
          </w:tcPr>
          <w:p w14:paraId="5634E8A0" w14:textId="77777777" w:rsidR="00036021" w:rsidRPr="00191495" w:rsidRDefault="00036021" w:rsidP="00FC1DD6">
            <w:pPr>
              <w:pStyle w:val="ParagraphCopy"/>
              <w:jc w:val="center"/>
            </w:pPr>
            <w:r w:rsidRPr="00191495">
              <w:t>$57,944</w:t>
            </w:r>
          </w:p>
        </w:tc>
        <w:tc>
          <w:tcPr>
            <w:tcW w:w="894" w:type="pct"/>
            <w:vAlign w:val="center"/>
          </w:tcPr>
          <w:p w14:paraId="46CD2601" w14:textId="25964BAD" w:rsidR="00036021" w:rsidRPr="00191495" w:rsidRDefault="00A60A83" w:rsidP="00FC1DD6">
            <w:pPr>
              <w:pStyle w:val="ParagraphCopy"/>
              <w:jc w:val="center"/>
            </w:pPr>
            <w:r w:rsidRPr="00191495">
              <w:t>NA</w:t>
            </w:r>
          </w:p>
        </w:tc>
        <w:tc>
          <w:tcPr>
            <w:tcW w:w="894" w:type="pct"/>
            <w:vAlign w:val="center"/>
          </w:tcPr>
          <w:p w14:paraId="43A94A28" w14:textId="51E4D6BB" w:rsidR="00036021" w:rsidRPr="00191495" w:rsidRDefault="00036021" w:rsidP="00FC1DD6">
            <w:pPr>
              <w:pStyle w:val="ParagraphCopy"/>
              <w:jc w:val="center"/>
            </w:pPr>
            <w:r w:rsidRPr="00191495">
              <w:t>$61,474</w:t>
            </w:r>
          </w:p>
        </w:tc>
        <w:tc>
          <w:tcPr>
            <w:tcW w:w="847" w:type="pct"/>
            <w:vAlign w:val="center"/>
          </w:tcPr>
          <w:p w14:paraId="508EBA98" w14:textId="401D044A" w:rsidR="00036021" w:rsidRPr="00191495" w:rsidRDefault="00A60A83" w:rsidP="00FC1DD6">
            <w:pPr>
              <w:pStyle w:val="ParagraphCopy"/>
              <w:jc w:val="center"/>
            </w:pPr>
            <w:r w:rsidRPr="00191495">
              <w:t>NA</w:t>
            </w:r>
          </w:p>
        </w:tc>
      </w:tr>
      <w:tr w:rsidR="005D4D14" w:rsidRPr="00657178" w14:paraId="48D7CEF8" w14:textId="77777777" w:rsidTr="007F2516">
        <w:trPr>
          <w:trHeight w:val="144"/>
        </w:trPr>
        <w:tc>
          <w:tcPr>
            <w:tcW w:w="1562" w:type="pct"/>
            <w:shd w:val="clear" w:color="auto" w:fill="F2F2F2" w:themeFill="background1" w:themeFillShade="F2"/>
            <w:vAlign w:val="center"/>
          </w:tcPr>
          <w:p w14:paraId="28314223" w14:textId="77777777" w:rsidR="00036021" w:rsidRPr="00191495" w:rsidRDefault="00036021" w:rsidP="00FC27ED">
            <w:pPr>
              <w:pStyle w:val="ParagraphCopy"/>
            </w:pPr>
            <w:r w:rsidRPr="00191495">
              <w:t>Psychologist</w:t>
            </w:r>
          </w:p>
        </w:tc>
        <w:tc>
          <w:tcPr>
            <w:tcW w:w="804" w:type="pct"/>
            <w:shd w:val="clear" w:color="auto" w:fill="F2F2F2" w:themeFill="background1" w:themeFillShade="F2"/>
            <w:vAlign w:val="center"/>
          </w:tcPr>
          <w:p w14:paraId="04C30811" w14:textId="77777777" w:rsidR="00036021" w:rsidRPr="00191495" w:rsidRDefault="00036021" w:rsidP="00FC1DD6">
            <w:pPr>
              <w:pStyle w:val="ParagraphCopy"/>
              <w:jc w:val="center"/>
            </w:pPr>
            <w:r w:rsidRPr="00191495">
              <w:t>$75,000</w:t>
            </w:r>
          </w:p>
        </w:tc>
        <w:tc>
          <w:tcPr>
            <w:tcW w:w="894" w:type="pct"/>
            <w:shd w:val="clear" w:color="auto" w:fill="F2F2F2" w:themeFill="background1" w:themeFillShade="F2"/>
            <w:vAlign w:val="center"/>
          </w:tcPr>
          <w:p w14:paraId="4919355D" w14:textId="77777777" w:rsidR="00036021" w:rsidRPr="00191495" w:rsidRDefault="00036021" w:rsidP="00FC1DD6">
            <w:pPr>
              <w:pStyle w:val="ParagraphCopy"/>
              <w:jc w:val="center"/>
            </w:pPr>
            <w:r w:rsidRPr="00191495">
              <w:t>$86,660</w:t>
            </w:r>
          </w:p>
        </w:tc>
        <w:tc>
          <w:tcPr>
            <w:tcW w:w="894" w:type="pct"/>
            <w:shd w:val="clear" w:color="auto" w:fill="F2F2F2" w:themeFill="background1" w:themeFillShade="F2"/>
            <w:vAlign w:val="center"/>
          </w:tcPr>
          <w:p w14:paraId="67210BAC" w14:textId="77777777" w:rsidR="00036021" w:rsidRPr="00191495" w:rsidRDefault="00036021" w:rsidP="00FC1DD6">
            <w:pPr>
              <w:pStyle w:val="ParagraphCopy"/>
              <w:jc w:val="center"/>
            </w:pPr>
            <w:r w:rsidRPr="00191495">
              <w:t>$79,379</w:t>
            </w:r>
          </w:p>
        </w:tc>
        <w:tc>
          <w:tcPr>
            <w:tcW w:w="847" w:type="pct"/>
            <w:shd w:val="clear" w:color="auto" w:fill="F2F2F2" w:themeFill="background1" w:themeFillShade="F2"/>
            <w:vAlign w:val="center"/>
          </w:tcPr>
          <w:p w14:paraId="79C9ABFC" w14:textId="77777777" w:rsidR="00036021" w:rsidRPr="00191495" w:rsidRDefault="00036021" w:rsidP="00FC1DD6">
            <w:pPr>
              <w:pStyle w:val="ParagraphCopy"/>
              <w:jc w:val="center"/>
            </w:pPr>
            <w:r w:rsidRPr="00191495">
              <w:t>$90,980</w:t>
            </w:r>
          </w:p>
        </w:tc>
      </w:tr>
      <w:tr w:rsidR="005D4D14" w:rsidRPr="00657178" w14:paraId="59E44720" w14:textId="77777777" w:rsidTr="007F2516">
        <w:trPr>
          <w:trHeight w:val="144"/>
        </w:trPr>
        <w:tc>
          <w:tcPr>
            <w:tcW w:w="1562" w:type="pct"/>
            <w:vAlign w:val="center"/>
          </w:tcPr>
          <w:p w14:paraId="1A2BD3A4" w14:textId="77777777" w:rsidR="00036021" w:rsidRPr="00191495" w:rsidRDefault="00036021" w:rsidP="00FC27ED">
            <w:pPr>
              <w:pStyle w:val="ParagraphCopy"/>
            </w:pPr>
            <w:r w:rsidRPr="00191495">
              <w:t>Associate Director</w:t>
            </w:r>
          </w:p>
        </w:tc>
        <w:tc>
          <w:tcPr>
            <w:tcW w:w="804" w:type="pct"/>
            <w:vAlign w:val="center"/>
          </w:tcPr>
          <w:p w14:paraId="1E63025D" w14:textId="609ED81D" w:rsidR="00036021" w:rsidRPr="00191495" w:rsidRDefault="00A60A83" w:rsidP="00FC1DD6">
            <w:pPr>
              <w:pStyle w:val="ParagraphCopy"/>
              <w:jc w:val="center"/>
            </w:pPr>
            <w:r w:rsidRPr="00191495">
              <w:t>NA</w:t>
            </w:r>
          </w:p>
        </w:tc>
        <w:tc>
          <w:tcPr>
            <w:tcW w:w="894" w:type="pct"/>
            <w:vAlign w:val="center"/>
          </w:tcPr>
          <w:p w14:paraId="575E5DB6" w14:textId="6906FF03" w:rsidR="00036021" w:rsidRPr="00191495" w:rsidRDefault="00036021" w:rsidP="00FC1DD6">
            <w:pPr>
              <w:pStyle w:val="ParagraphCopy"/>
              <w:jc w:val="center"/>
            </w:pPr>
            <w:r w:rsidRPr="00191495">
              <w:t>$97,725</w:t>
            </w:r>
            <w:r w:rsidR="00CB7E9B" w:rsidRPr="00191495">
              <w:br/>
            </w:r>
            <w:r w:rsidR="00A60A83" w:rsidRPr="00191495">
              <w:t>(1-5 years of experience)</w:t>
            </w:r>
          </w:p>
        </w:tc>
        <w:tc>
          <w:tcPr>
            <w:tcW w:w="894" w:type="pct"/>
            <w:vAlign w:val="center"/>
          </w:tcPr>
          <w:p w14:paraId="5A3DE43C" w14:textId="77777777" w:rsidR="00036021" w:rsidRPr="00191495" w:rsidRDefault="00036021" w:rsidP="00FC1DD6">
            <w:pPr>
              <w:pStyle w:val="ParagraphCopy"/>
              <w:jc w:val="center"/>
            </w:pPr>
            <w:r w:rsidRPr="00191495">
              <w:t>$89,500</w:t>
            </w:r>
          </w:p>
        </w:tc>
        <w:tc>
          <w:tcPr>
            <w:tcW w:w="847" w:type="pct"/>
            <w:vAlign w:val="center"/>
          </w:tcPr>
          <w:p w14:paraId="1369B8D4" w14:textId="77777777" w:rsidR="00036021" w:rsidRPr="00191495" w:rsidRDefault="00036021" w:rsidP="00FC1DD6">
            <w:pPr>
              <w:pStyle w:val="ParagraphCopy"/>
              <w:jc w:val="center"/>
            </w:pPr>
            <w:r w:rsidRPr="00191495">
              <w:t>$104,748</w:t>
            </w:r>
          </w:p>
        </w:tc>
      </w:tr>
      <w:tr w:rsidR="005D4D14" w:rsidRPr="00657178" w14:paraId="14D9713F" w14:textId="77777777" w:rsidTr="007F2516">
        <w:trPr>
          <w:trHeight w:val="144"/>
        </w:trPr>
        <w:tc>
          <w:tcPr>
            <w:tcW w:w="1562" w:type="pct"/>
            <w:shd w:val="clear" w:color="auto" w:fill="F2F2F2" w:themeFill="background1" w:themeFillShade="F2"/>
            <w:vAlign w:val="center"/>
          </w:tcPr>
          <w:p w14:paraId="2589739D" w14:textId="77777777" w:rsidR="00036021" w:rsidRPr="00191495" w:rsidRDefault="00036021" w:rsidP="00FC27ED">
            <w:pPr>
              <w:pStyle w:val="ParagraphCopy"/>
            </w:pPr>
            <w:r w:rsidRPr="00191495">
              <w:t>Assistant Director</w:t>
            </w:r>
          </w:p>
        </w:tc>
        <w:tc>
          <w:tcPr>
            <w:tcW w:w="804" w:type="pct"/>
            <w:shd w:val="clear" w:color="auto" w:fill="F2F2F2" w:themeFill="background1" w:themeFillShade="F2"/>
            <w:vAlign w:val="center"/>
          </w:tcPr>
          <w:p w14:paraId="25251179" w14:textId="1CA621F8" w:rsidR="00036021" w:rsidRPr="00191495" w:rsidRDefault="00A60A83" w:rsidP="00FC1DD6">
            <w:pPr>
              <w:pStyle w:val="ParagraphCopy"/>
              <w:jc w:val="center"/>
            </w:pPr>
            <w:r w:rsidRPr="00191495">
              <w:t>NA</w:t>
            </w:r>
          </w:p>
        </w:tc>
        <w:tc>
          <w:tcPr>
            <w:tcW w:w="894" w:type="pct"/>
            <w:shd w:val="clear" w:color="auto" w:fill="F2F2F2" w:themeFill="background1" w:themeFillShade="F2"/>
            <w:vAlign w:val="center"/>
          </w:tcPr>
          <w:p w14:paraId="1A1C14B8" w14:textId="77777777" w:rsidR="00036021" w:rsidRPr="00191495" w:rsidRDefault="00036021" w:rsidP="00FC1DD6">
            <w:pPr>
              <w:pStyle w:val="ParagraphCopy"/>
              <w:jc w:val="center"/>
            </w:pPr>
            <w:r w:rsidRPr="00191495">
              <w:t>$68,107</w:t>
            </w:r>
          </w:p>
        </w:tc>
        <w:tc>
          <w:tcPr>
            <w:tcW w:w="894" w:type="pct"/>
            <w:shd w:val="clear" w:color="auto" w:fill="F2F2F2" w:themeFill="background1" w:themeFillShade="F2"/>
            <w:vAlign w:val="center"/>
          </w:tcPr>
          <w:p w14:paraId="42538E71" w14:textId="77777777" w:rsidR="00036021" w:rsidRPr="00191495" w:rsidRDefault="00036021" w:rsidP="00FC1DD6">
            <w:pPr>
              <w:pStyle w:val="ParagraphCopy"/>
              <w:jc w:val="center"/>
            </w:pPr>
            <w:r w:rsidRPr="00191495">
              <w:t>$80,625</w:t>
            </w:r>
          </w:p>
        </w:tc>
        <w:tc>
          <w:tcPr>
            <w:tcW w:w="847" w:type="pct"/>
            <w:shd w:val="clear" w:color="auto" w:fill="F2F2F2" w:themeFill="background1" w:themeFillShade="F2"/>
            <w:vAlign w:val="center"/>
          </w:tcPr>
          <w:p w14:paraId="1A8C565A" w14:textId="77777777" w:rsidR="00036021" w:rsidRPr="00191495" w:rsidRDefault="00036021" w:rsidP="00FC1DD6">
            <w:pPr>
              <w:pStyle w:val="ParagraphCopy"/>
              <w:jc w:val="center"/>
            </w:pPr>
            <w:r w:rsidRPr="00191495">
              <w:t>$89,602</w:t>
            </w:r>
          </w:p>
        </w:tc>
      </w:tr>
      <w:tr w:rsidR="005D4D14" w:rsidRPr="00657178" w14:paraId="56A0722C" w14:textId="77777777" w:rsidTr="007F2516">
        <w:trPr>
          <w:trHeight w:val="719"/>
        </w:trPr>
        <w:tc>
          <w:tcPr>
            <w:tcW w:w="1562" w:type="pct"/>
            <w:vAlign w:val="center"/>
          </w:tcPr>
          <w:p w14:paraId="74DA3A5A" w14:textId="77777777" w:rsidR="00036021" w:rsidRPr="00191495" w:rsidRDefault="00036021" w:rsidP="00FC27ED">
            <w:pPr>
              <w:pStyle w:val="ParagraphCopy"/>
            </w:pPr>
            <w:r w:rsidRPr="00191495">
              <w:t>Director</w:t>
            </w:r>
          </w:p>
        </w:tc>
        <w:tc>
          <w:tcPr>
            <w:tcW w:w="804" w:type="pct"/>
            <w:vAlign w:val="center"/>
          </w:tcPr>
          <w:p w14:paraId="72FD7EEF" w14:textId="7501BA0F" w:rsidR="00036021" w:rsidRPr="00191495" w:rsidRDefault="00A60A83" w:rsidP="00FC1DD6">
            <w:pPr>
              <w:pStyle w:val="ParagraphCopy"/>
              <w:jc w:val="center"/>
            </w:pPr>
            <w:r w:rsidRPr="00191495">
              <w:t>NA</w:t>
            </w:r>
          </w:p>
        </w:tc>
        <w:tc>
          <w:tcPr>
            <w:tcW w:w="894" w:type="pct"/>
            <w:vAlign w:val="center"/>
          </w:tcPr>
          <w:p w14:paraId="01FB9AED" w14:textId="2E472FCE" w:rsidR="00036021" w:rsidRPr="00191495" w:rsidRDefault="00345D10" w:rsidP="00FC1DD6">
            <w:pPr>
              <w:pStyle w:val="ParagraphCopy"/>
              <w:jc w:val="center"/>
            </w:pPr>
            <w:r w:rsidRPr="00191495">
              <w:t>$110,597</w:t>
            </w:r>
            <w:r w:rsidRPr="00191495">
              <w:br/>
            </w:r>
            <w:r w:rsidR="00036021" w:rsidRPr="00191495">
              <w:t>(1-5 years of experience)</w:t>
            </w:r>
          </w:p>
        </w:tc>
        <w:tc>
          <w:tcPr>
            <w:tcW w:w="894" w:type="pct"/>
            <w:vAlign w:val="center"/>
          </w:tcPr>
          <w:p w14:paraId="2C733291" w14:textId="77777777" w:rsidR="00036021" w:rsidRPr="00191495" w:rsidRDefault="00036021" w:rsidP="00FC1DD6">
            <w:pPr>
              <w:pStyle w:val="ParagraphCopy"/>
              <w:jc w:val="center"/>
            </w:pPr>
            <w:r w:rsidRPr="00191495">
              <w:t>$113,329</w:t>
            </w:r>
          </w:p>
        </w:tc>
        <w:tc>
          <w:tcPr>
            <w:tcW w:w="847" w:type="pct"/>
            <w:vAlign w:val="center"/>
          </w:tcPr>
          <w:p w14:paraId="5A67AE8E" w14:textId="77777777" w:rsidR="00036021" w:rsidRPr="00191495" w:rsidRDefault="00036021" w:rsidP="00FC1DD6">
            <w:pPr>
              <w:pStyle w:val="ParagraphCopy"/>
              <w:jc w:val="center"/>
            </w:pPr>
            <w:r w:rsidRPr="00191495">
              <w:t>$116,723</w:t>
            </w:r>
          </w:p>
        </w:tc>
      </w:tr>
    </w:tbl>
    <w:p w14:paraId="19317AEE" w14:textId="77777777" w:rsidR="00036021" w:rsidRDefault="00036021" w:rsidP="00920E4A">
      <w:pPr>
        <w:pStyle w:val="ParagraphCopy"/>
        <w:spacing w:before="0"/>
        <w:rPr>
          <w:color w:val="auto"/>
        </w:rPr>
      </w:pPr>
    </w:p>
    <w:p w14:paraId="7DC6A911" w14:textId="643C2FA6" w:rsidR="004F2768" w:rsidRPr="00191495" w:rsidRDefault="00452B7A" w:rsidP="00657178">
      <w:pPr>
        <w:pStyle w:val="ParagraphCopy"/>
      </w:pPr>
      <w:r w:rsidRPr="00191495">
        <w:t xml:space="preserve">With 12-month salaries </w:t>
      </w:r>
      <w:r w:rsidR="00FD48DD" w:rsidRPr="00191495">
        <w:t xml:space="preserve">already </w:t>
      </w:r>
      <w:r w:rsidRPr="00191495">
        <w:t xml:space="preserve">below </w:t>
      </w:r>
      <w:r w:rsidR="00CF4334" w:rsidRPr="00191495">
        <w:t>benchmark</w:t>
      </w:r>
      <w:r w:rsidRPr="00191495">
        <w:t xml:space="preserve"> comparisons</w:t>
      </w:r>
      <w:r w:rsidR="00FD48DD" w:rsidRPr="00191495">
        <w:t>, t</w:t>
      </w:r>
      <w:r w:rsidR="00641902" w:rsidRPr="00191495">
        <w:t>he use of 10-month contracts at many UW universities further suppresses compensation</w:t>
      </w:r>
      <w:r w:rsidR="00FD48DD" w:rsidRPr="00191495">
        <w:t xml:space="preserve"> for UW counseling professionals</w:t>
      </w:r>
      <w:r w:rsidR="001C4EC2" w:rsidRPr="00191495">
        <w:t xml:space="preserve">. </w:t>
      </w:r>
      <w:r w:rsidR="00FD48DD" w:rsidRPr="00191495">
        <w:t xml:space="preserve">In addition, </w:t>
      </w:r>
      <w:r w:rsidR="00BB52F5" w:rsidRPr="00191495">
        <w:t xml:space="preserve">UW counseling centers </w:t>
      </w:r>
      <w:r w:rsidR="001809DD" w:rsidRPr="00191495">
        <w:t xml:space="preserve">note that </w:t>
      </w:r>
      <w:r w:rsidR="001A20D7" w:rsidRPr="00191495">
        <w:t xml:space="preserve">pay discrepancies are even wider </w:t>
      </w:r>
      <w:r w:rsidR="004F2768" w:rsidRPr="00191495">
        <w:t xml:space="preserve">outside of the university setting and, </w:t>
      </w:r>
      <w:r w:rsidR="00641902" w:rsidRPr="00191495">
        <w:t xml:space="preserve">as a result, staff more often leave for higher-paying community mental health positions rather than </w:t>
      </w:r>
      <w:r w:rsidR="00CF4334" w:rsidRPr="00191495">
        <w:t xml:space="preserve">leaving for </w:t>
      </w:r>
      <w:r w:rsidR="00D60C7E" w:rsidRPr="00191495">
        <w:t xml:space="preserve">roles at </w:t>
      </w:r>
      <w:r w:rsidR="00641902" w:rsidRPr="00191495">
        <w:t xml:space="preserve">other universities. </w:t>
      </w:r>
    </w:p>
    <w:p w14:paraId="108A7264" w14:textId="6865F732" w:rsidR="003B7948" w:rsidRPr="00191495" w:rsidRDefault="00004F56" w:rsidP="00657178">
      <w:pPr>
        <w:pStyle w:val="ParagraphCopy"/>
      </w:pPr>
      <w:r w:rsidRPr="00191495">
        <w:t xml:space="preserve">Not visible in the salary data, but likely an outcome of budget considerations </w:t>
      </w:r>
      <w:r w:rsidR="007038E5" w:rsidRPr="00191495">
        <w:t xml:space="preserve">faced by </w:t>
      </w:r>
      <w:r w:rsidR="00D60C7E" w:rsidRPr="00191495">
        <w:t xml:space="preserve">many </w:t>
      </w:r>
      <w:r w:rsidR="007038E5" w:rsidRPr="00191495">
        <w:t>UW</w:t>
      </w:r>
      <w:r w:rsidRPr="00191495">
        <w:t xml:space="preserve"> universities, is the fact that only six UW counseling centers have </w:t>
      </w:r>
      <w:r w:rsidR="000F6E39" w:rsidRPr="00191495">
        <w:t>one or more</w:t>
      </w:r>
      <w:r w:rsidRPr="00191495">
        <w:t xml:space="preserve"> psychologist</w:t>
      </w:r>
      <w:r w:rsidR="000F6E39" w:rsidRPr="00191495">
        <w:t>s</w:t>
      </w:r>
      <w:r w:rsidRPr="00191495">
        <w:t xml:space="preserve"> on staff. The lack of psychologists is a</w:t>
      </w:r>
      <w:r w:rsidR="00B231F8" w:rsidRPr="00191495">
        <w:t>n additional</w:t>
      </w:r>
      <w:r w:rsidRPr="00191495">
        <w:t xml:space="preserve"> concern, </w:t>
      </w:r>
      <w:r w:rsidR="000F6E39" w:rsidRPr="00191495">
        <w:t>because</w:t>
      </w:r>
      <w:r w:rsidRPr="00191495">
        <w:t xml:space="preserve"> they possess advanced training in assessment, clinical supervision, and therapy and </w:t>
      </w:r>
      <w:r w:rsidR="00FC4D53" w:rsidRPr="00191495">
        <w:t>can</w:t>
      </w:r>
      <w:r w:rsidRPr="00191495">
        <w:t xml:space="preserve"> provide clinical supervision to multiple disciplines (</w:t>
      </w:r>
      <w:r w:rsidR="00965340" w:rsidRPr="00191495">
        <w:t>for example,</w:t>
      </w:r>
      <w:r w:rsidRPr="00191495">
        <w:t xml:space="preserve"> </w:t>
      </w:r>
      <w:r w:rsidR="00E44851" w:rsidRPr="00191495">
        <w:t>p</w:t>
      </w:r>
      <w:r w:rsidR="1F376EA1" w:rsidRPr="00191495">
        <w:t xml:space="preserve">sychologists, </w:t>
      </w:r>
      <w:r w:rsidRPr="00191495">
        <w:t xml:space="preserve">counselors, social workers, and marriage &amp; family therapists), which is not the case for other mental health professionals. This </w:t>
      </w:r>
      <w:r w:rsidR="00B231F8" w:rsidRPr="00191495">
        <w:t>decline</w:t>
      </w:r>
      <w:r w:rsidRPr="00191495">
        <w:t xml:space="preserve"> in the diversity of professional credentials further exacerbates the stress put on </w:t>
      </w:r>
      <w:r w:rsidR="00897FF3" w:rsidRPr="00191495">
        <w:t xml:space="preserve">counseling center </w:t>
      </w:r>
      <w:r w:rsidRPr="00191495">
        <w:t>staff and represents a culture shift from prior decades when more psychologists were employed at university counseling centers.</w:t>
      </w:r>
    </w:p>
    <w:p w14:paraId="0CDA1569" w14:textId="5D179EBC" w:rsidR="00252EDB" w:rsidRPr="00FC1DD6" w:rsidRDefault="00906C25" w:rsidP="00191495">
      <w:pPr>
        <w:pStyle w:val="ParagraphCopy"/>
      </w:pPr>
      <w:r w:rsidRPr="00191495">
        <w:t>Finally, i</w:t>
      </w:r>
      <w:r w:rsidR="003F6178" w:rsidRPr="00191495">
        <w:t>n addition to overall staff turnover, there has been a concerning</w:t>
      </w:r>
      <w:r w:rsidRPr="00191495">
        <w:t xml:space="preserve"> trend of counseling center director</w:t>
      </w:r>
      <w:r w:rsidR="003F6178" w:rsidRPr="00191495">
        <w:t xml:space="preserve"> turnover at UW counseling centers—with </w:t>
      </w:r>
      <w:r w:rsidR="3567A21B" w:rsidRPr="00191495">
        <w:t xml:space="preserve">85% director turnover in </w:t>
      </w:r>
      <w:r w:rsidR="003F6178" w:rsidRPr="00191495">
        <w:t xml:space="preserve">the last </w:t>
      </w:r>
      <w:r w:rsidR="25B921F3" w:rsidRPr="00191495">
        <w:t>10</w:t>
      </w:r>
      <w:r w:rsidR="003F6178" w:rsidRPr="00191495">
        <w:t xml:space="preserve"> years. </w:t>
      </w:r>
      <w:r w:rsidR="00634DD3" w:rsidRPr="00191495">
        <w:t>While reasons for this v</w:t>
      </w:r>
      <w:r w:rsidR="00B32B44" w:rsidRPr="00191495">
        <w:t>a</w:t>
      </w:r>
      <w:r w:rsidR="00634DD3" w:rsidRPr="00191495">
        <w:t xml:space="preserve">ry, </w:t>
      </w:r>
      <w:r w:rsidR="00B32B44" w:rsidRPr="00191495">
        <w:t xml:space="preserve">current directors note that </w:t>
      </w:r>
      <w:r w:rsidR="00634DD3" w:rsidRPr="00191495">
        <w:t>t</w:t>
      </w:r>
      <w:r w:rsidR="003F6178" w:rsidRPr="00191495">
        <w:t xml:space="preserve">he stress </w:t>
      </w:r>
      <w:r w:rsidR="003B7948" w:rsidRPr="00191495">
        <w:t>created by</w:t>
      </w:r>
      <w:r w:rsidR="003F6178" w:rsidRPr="00191495">
        <w:t xml:space="preserve"> consistent staff turnover has undoubtedly </w:t>
      </w:r>
      <w:r w:rsidR="00E36233" w:rsidRPr="00191495">
        <w:t>contributed to making</w:t>
      </w:r>
      <w:r w:rsidR="003F6178" w:rsidRPr="00191495">
        <w:t xml:space="preserve"> the director position more difficult. In addition to clinical and supervisory roles, directors are administratively responsible for supporting a healthy work environment, managing budgets with limited resources, and advocating for equitable and accessible services on campus, often with only indirect influence on university-level decision-making. Attention to work stressors and salary compression at the director level </w:t>
      </w:r>
      <w:r w:rsidR="00B32B44" w:rsidRPr="00191495">
        <w:t>is an</w:t>
      </w:r>
      <w:r w:rsidR="00B32B44">
        <w:t xml:space="preserve"> additional</w:t>
      </w:r>
      <w:r w:rsidR="003F6178" w:rsidRPr="00C56148">
        <w:t xml:space="preserve"> important factor to monitor to gain more stability in counseling center leadership </w:t>
      </w:r>
      <w:r w:rsidR="00B32B44">
        <w:t xml:space="preserve">and staffing </w:t>
      </w:r>
      <w:r w:rsidR="003F6178" w:rsidRPr="00C56148">
        <w:t>in the future.</w:t>
      </w:r>
    </w:p>
    <w:p w14:paraId="5F6AD7E4" w14:textId="6808D1BE" w:rsidR="00031315" w:rsidRPr="00191495" w:rsidRDefault="00252EDB" w:rsidP="003F6178">
      <w:pPr>
        <w:pStyle w:val="ParagraphCopy"/>
      </w:pPr>
      <w:r w:rsidRPr="00191495">
        <w:t>Centers have implement</w:t>
      </w:r>
      <w:r w:rsidR="00554E78" w:rsidRPr="00191495">
        <w:t>ed</w:t>
      </w:r>
      <w:r w:rsidRPr="00191495">
        <w:t xml:space="preserve"> a range of strategies to improve staff retention, satisfaction, and overall organizational functioning: advocating for pay adjustments (especially </w:t>
      </w:r>
      <w:r w:rsidR="00E73895" w:rsidRPr="00191495">
        <w:t xml:space="preserve">once a </w:t>
      </w:r>
      <w:r w:rsidR="00EF2DA4" w:rsidRPr="00191495">
        <w:t>staff member is licensed</w:t>
      </w:r>
      <w:r w:rsidRPr="00191495">
        <w:t xml:space="preserve">), expanding contract lengths, offering flexible </w:t>
      </w:r>
      <w:r w:rsidR="00704DD1" w:rsidRPr="00191495">
        <w:t xml:space="preserve">summer </w:t>
      </w:r>
      <w:r w:rsidRPr="00191495">
        <w:t xml:space="preserve">scheduling and some remote work, investing in recognition and workplace culture, and building </w:t>
      </w:r>
      <w:r w:rsidR="004541CD" w:rsidRPr="00191495">
        <w:t>opportunities for career development and advancement</w:t>
      </w:r>
      <w:r w:rsidRPr="00191495">
        <w:t xml:space="preserve">. </w:t>
      </w:r>
      <w:r w:rsidR="00BE5218" w:rsidRPr="00191495">
        <w:t xml:space="preserve">Some centers are also exploring reduced </w:t>
      </w:r>
      <w:r w:rsidR="00B6069E" w:rsidRPr="00191495">
        <w:t>full-time equivalent (</w:t>
      </w:r>
      <w:r w:rsidR="00BE5218" w:rsidRPr="00191495">
        <w:t>FTE</w:t>
      </w:r>
      <w:r w:rsidR="00B6069E" w:rsidRPr="00191495">
        <w:t>)</w:t>
      </w:r>
      <w:r w:rsidR="00BE5218" w:rsidRPr="00191495">
        <w:t xml:space="preserve"> options that support better work-life balance without sacrificing compensation.</w:t>
      </w:r>
      <w:r w:rsidR="00924597" w:rsidRPr="00191495">
        <w:t xml:space="preserve"> Finally</w:t>
      </w:r>
      <w:r w:rsidR="00995203" w:rsidRPr="00191495">
        <w:t xml:space="preserve">, </w:t>
      </w:r>
      <w:r w:rsidR="00CA3AD1" w:rsidRPr="00191495">
        <w:t>directors</w:t>
      </w:r>
      <w:r w:rsidR="00995203" w:rsidRPr="00191495">
        <w:t xml:space="preserve"> agree that</w:t>
      </w:r>
      <w:r w:rsidR="00924597" w:rsidRPr="00191495">
        <w:t xml:space="preserve"> </w:t>
      </w:r>
      <w:r w:rsidR="00CA3AD1" w:rsidRPr="00191495">
        <w:t xml:space="preserve">their roles in </w:t>
      </w:r>
      <w:r w:rsidR="00995203" w:rsidRPr="00191495">
        <w:t xml:space="preserve">communication and advocacy </w:t>
      </w:r>
      <w:r w:rsidR="00CA3AD1" w:rsidRPr="00191495">
        <w:t>are critical, and that</w:t>
      </w:r>
      <w:r w:rsidR="00995203" w:rsidRPr="00191495">
        <w:t xml:space="preserve"> staff report higher morale when leadership communicates transparently, validates frustrations, and involves them in shaping their roles, even when broader systemic changes are </w:t>
      </w:r>
      <w:r w:rsidR="00A47560" w:rsidRPr="00191495">
        <w:t>not completely within their control</w:t>
      </w:r>
      <w:r w:rsidR="00995203" w:rsidRPr="00191495">
        <w:t>.</w:t>
      </w:r>
    </w:p>
    <w:p w14:paraId="71B9C967" w14:textId="766F28CB" w:rsidR="00252EDB" w:rsidRPr="00191495" w:rsidRDefault="00252EDB" w:rsidP="003F6178">
      <w:pPr>
        <w:pStyle w:val="ParagraphCopy"/>
      </w:pPr>
      <w:r w:rsidRPr="00191495">
        <w:t xml:space="preserve">Despite </w:t>
      </w:r>
      <w:r w:rsidR="00A47560" w:rsidRPr="00191495">
        <w:t xml:space="preserve">the </w:t>
      </w:r>
      <w:r w:rsidRPr="00191495">
        <w:t xml:space="preserve">ongoing </w:t>
      </w:r>
      <w:r w:rsidR="009A04A8" w:rsidRPr="00191495">
        <w:t xml:space="preserve">staffing </w:t>
      </w:r>
      <w:r w:rsidRPr="00191495">
        <w:t xml:space="preserve">challenges, </w:t>
      </w:r>
      <w:r w:rsidR="00E76446" w:rsidRPr="00191495">
        <w:t xml:space="preserve">it is important to point out that </w:t>
      </w:r>
      <w:r w:rsidRPr="00191495">
        <w:t xml:space="preserve">many clinicians </w:t>
      </w:r>
      <w:r w:rsidR="00E76446" w:rsidRPr="00191495">
        <w:t xml:space="preserve">do choose to </w:t>
      </w:r>
      <w:r w:rsidRPr="00191495">
        <w:t>remain long-term</w:t>
      </w:r>
      <w:r w:rsidR="00E76446" w:rsidRPr="00191495">
        <w:t xml:space="preserve"> in their roles</w:t>
      </w:r>
      <w:r w:rsidR="009A04A8" w:rsidRPr="00191495">
        <w:t>. F</w:t>
      </w:r>
      <w:r w:rsidR="00E76446" w:rsidRPr="00191495">
        <w:t xml:space="preserve">ive </w:t>
      </w:r>
      <w:r w:rsidR="009A04A8" w:rsidRPr="00191495">
        <w:t xml:space="preserve">UW counseling </w:t>
      </w:r>
      <w:r w:rsidR="00E76446" w:rsidRPr="00191495">
        <w:t xml:space="preserve">centers </w:t>
      </w:r>
      <w:r w:rsidR="00D65B81" w:rsidRPr="00191495">
        <w:t>report</w:t>
      </w:r>
      <w:r w:rsidR="009A04A8" w:rsidRPr="00191495">
        <w:t>ed</w:t>
      </w:r>
      <w:r w:rsidR="00B04B7B" w:rsidRPr="00191495">
        <w:t xml:space="preserve"> having</w:t>
      </w:r>
      <w:r w:rsidR="00E76446" w:rsidRPr="00191495">
        <w:t xml:space="preserve"> clinical staff who have been </w:t>
      </w:r>
      <w:r w:rsidR="00B04B7B" w:rsidRPr="00191495">
        <w:t>in their roles</w:t>
      </w:r>
      <w:r w:rsidR="00E76446" w:rsidRPr="00191495">
        <w:t xml:space="preserve"> for 17 years or more, </w:t>
      </w:r>
      <w:r w:rsidR="00B04B7B" w:rsidRPr="00191495">
        <w:t>with</w:t>
      </w:r>
      <w:r w:rsidR="00E76446" w:rsidRPr="00191495">
        <w:t xml:space="preserve"> </w:t>
      </w:r>
      <w:r w:rsidR="00F1241D" w:rsidRPr="00191495">
        <w:t xml:space="preserve">the </w:t>
      </w:r>
      <w:r w:rsidR="00E76446" w:rsidRPr="00191495">
        <w:t>longest serving clinician employed for more than 25 years.</w:t>
      </w:r>
      <w:r w:rsidR="00847C3A" w:rsidRPr="00191495">
        <w:t xml:space="preserve"> </w:t>
      </w:r>
      <w:r w:rsidR="00353514" w:rsidRPr="00191495">
        <w:t>Work satisfaction, s</w:t>
      </w:r>
      <w:r w:rsidRPr="00191495">
        <w:t xml:space="preserve">trong team culture, flexibility, and attractive state benefits tied to </w:t>
      </w:r>
      <w:r w:rsidR="00353514" w:rsidRPr="00191495">
        <w:t>longevity</w:t>
      </w:r>
      <w:r w:rsidR="004942A6" w:rsidRPr="00191495">
        <w:t xml:space="preserve">, </w:t>
      </w:r>
      <w:r w:rsidR="00361585" w:rsidRPr="00191495">
        <w:t>including pension vesting and expanded leave accrual over time</w:t>
      </w:r>
      <w:r w:rsidR="004942A6" w:rsidRPr="00191495">
        <w:t xml:space="preserve">, </w:t>
      </w:r>
      <w:r w:rsidR="00361585" w:rsidRPr="00191495">
        <w:t>are</w:t>
      </w:r>
      <w:r w:rsidR="00D03623" w:rsidRPr="00191495">
        <w:t xml:space="preserve"> </w:t>
      </w:r>
      <w:r w:rsidR="00F1241D" w:rsidRPr="00191495">
        <w:t xml:space="preserve">cited </w:t>
      </w:r>
      <w:r w:rsidR="00491217" w:rsidRPr="00191495">
        <w:t>as reasons these staff decide to stay.</w:t>
      </w:r>
      <w:r w:rsidRPr="00191495">
        <w:t xml:space="preserve"> </w:t>
      </w:r>
    </w:p>
    <w:p w14:paraId="07CF897E" w14:textId="77777777" w:rsidR="004051F7" w:rsidRPr="001C0EC6" w:rsidRDefault="004051F7" w:rsidP="00657178">
      <w:pPr>
        <w:pStyle w:val="ParagraphCopy"/>
        <w:rPr>
          <w:color w:val="auto"/>
        </w:rPr>
      </w:pPr>
    </w:p>
    <w:p w14:paraId="3FDA5C6C" w14:textId="5C3FA090" w:rsidR="004051F7" w:rsidRPr="00A246C0" w:rsidRDefault="004051F7" w:rsidP="004051F7">
      <w:pPr>
        <w:pStyle w:val="Heading2"/>
      </w:pPr>
      <w:bookmarkStart w:id="74" w:name="_Toc212120123"/>
      <w:bookmarkStart w:id="75" w:name="_Toc213152774"/>
      <w:r>
        <w:t>IMPLICATIONS</w:t>
      </w:r>
      <w:bookmarkEnd w:id="74"/>
      <w:r w:rsidR="00CA7191">
        <w:t xml:space="preserve"> &amp; Recommendations</w:t>
      </w:r>
      <w:bookmarkEnd w:id="75"/>
    </w:p>
    <w:p w14:paraId="06720B1F" w14:textId="1F4D7B25" w:rsidR="00CC56E7" w:rsidRDefault="00CC56E7" w:rsidP="00CC56E7">
      <w:pPr>
        <w:pStyle w:val="ParagraphCopy"/>
      </w:pPr>
      <w:r w:rsidRPr="005F344B">
        <w:t xml:space="preserve">A collaborative analysis by AUCCCD and CCMH (Gorman &amp; Scofield, 2023) </w:t>
      </w:r>
      <w:r>
        <w:t>found</w:t>
      </w:r>
      <w:r w:rsidRPr="005F344B">
        <w:t xml:space="preserve"> that growing student demand for mental health services—without parallel increases in staffing—drives higher clinician caseloads and forces counseling centers to modify their clinical models. </w:t>
      </w:r>
      <w:r w:rsidR="00684409">
        <w:t>This validates the experience of UW counseling centers</w:t>
      </w:r>
      <w:r w:rsidR="00D80A24">
        <w:t xml:space="preserve"> in recent years</w:t>
      </w:r>
      <w:r w:rsidR="00684409">
        <w:t xml:space="preserve">. </w:t>
      </w:r>
      <w:r w:rsidRPr="005F344B">
        <w:t>Demand is expected to remain high</w:t>
      </w:r>
      <w:r w:rsidR="004638B0">
        <w:t xml:space="preserve"> for some time</w:t>
      </w:r>
      <w:r w:rsidRPr="005F344B">
        <w:t>, as data from both high school (CDC, 2024; WI DPI, 2024) and college surveys show rising psychological distress. At UW</w:t>
      </w:r>
      <w:r w:rsidR="0083499D">
        <w:t xml:space="preserve"> universities</w:t>
      </w:r>
      <w:r w:rsidRPr="005F344B">
        <w:t xml:space="preserve">, 19% of students who completed the 2024 National College Health Assessment </w:t>
      </w:r>
      <w:r w:rsidR="00564E40">
        <w:t xml:space="preserve">(ACHA, 2024) </w:t>
      </w:r>
      <w:r w:rsidRPr="005F344B">
        <w:t xml:space="preserve">screened in the “high distress” range, more than double the 9.2% who currently access counseling services—indicating that many students with significant needs may not be receiving care. For centers already operating with high counselor-to-student ratios </w:t>
      </w:r>
      <w:r w:rsidR="00D4779C">
        <w:t>and/</w:t>
      </w:r>
      <w:r w:rsidRPr="005F344B">
        <w:t xml:space="preserve">or elevated CLI scores, </w:t>
      </w:r>
      <w:r w:rsidR="00DF0427">
        <w:t xml:space="preserve">a sustained </w:t>
      </w:r>
      <w:r w:rsidRPr="005F344B">
        <w:t xml:space="preserve">supply–demand imbalance </w:t>
      </w:r>
      <w:r w:rsidR="00CA5F36">
        <w:t>could</w:t>
      </w:r>
      <w:r w:rsidRPr="005F344B">
        <w:t xml:space="preserve"> further increase caseloads, weaken treatment outcomes, and heighten work stress, making staff recruitment and retention even more difficult.</w:t>
      </w:r>
    </w:p>
    <w:p w14:paraId="1A7191C7" w14:textId="3FCA395E" w:rsidR="002A5F47" w:rsidRPr="002A5F47" w:rsidRDefault="007F5C72" w:rsidP="002A5F47">
      <w:pPr>
        <w:pStyle w:val="ParagraphCopy"/>
      </w:pPr>
      <w:r w:rsidRPr="007F5C72">
        <w:t xml:space="preserve">To improve </w:t>
      </w:r>
      <w:r w:rsidR="00AE04DB">
        <w:t xml:space="preserve">staff </w:t>
      </w:r>
      <w:r w:rsidRPr="007F5C72">
        <w:t>retention and service quality, UW must prioritize market-competitive compensation, manageable workloads, and supportive conditions for both clinicians and directors, particularly as high student distress and demand for services persist</w:t>
      </w:r>
      <w:r w:rsidR="002A5F47" w:rsidRPr="002A5F47">
        <w:t>.</w:t>
      </w:r>
      <w:r w:rsidR="001059C1">
        <w:t xml:space="preserve"> </w:t>
      </w:r>
      <w:r w:rsidR="00312301">
        <w:t>Addressing</w:t>
      </w:r>
      <w:r w:rsidR="00BB7FDA">
        <w:t xml:space="preserve"> these issues</w:t>
      </w:r>
      <w:r w:rsidR="001059C1">
        <w:t xml:space="preserve"> </w:t>
      </w:r>
      <w:r w:rsidR="00AE04DB">
        <w:t xml:space="preserve">would </w:t>
      </w:r>
      <w:r w:rsidR="00336280">
        <w:t xml:space="preserve">be </w:t>
      </w:r>
      <w:r w:rsidR="00BB7FDA">
        <w:t xml:space="preserve">a clear strategy </w:t>
      </w:r>
      <w:r w:rsidR="001B4727">
        <w:t xml:space="preserve">in support of the student success and well-being </w:t>
      </w:r>
      <w:r w:rsidR="002F2739">
        <w:t xml:space="preserve">goals embedded in </w:t>
      </w:r>
      <w:r w:rsidR="005F5263">
        <w:t>both individual</w:t>
      </w:r>
      <w:r w:rsidR="00A1408E">
        <w:t xml:space="preserve"> university and systemwide strategic plans.</w:t>
      </w:r>
    </w:p>
    <w:p w14:paraId="1CB12313" w14:textId="34459040" w:rsidR="00776AE0" w:rsidRPr="00C80BD2" w:rsidRDefault="00B51287" w:rsidP="002A5F47">
      <w:pPr>
        <w:pStyle w:val="ParagraphCopy"/>
        <w:rPr>
          <w:color w:val="auto"/>
        </w:rPr>
      </w:pPr>
      <w:r>
        <w:rPr>
          <w:color w:val="auto"/>
        </w:rPr>
        <w:br w:type="page"/>
      </w:r>
    </w:p>
    <w:p w14:paraId="38C2E232" w14:textId="0A9E7478" w:rsidR="004051F7" w:rsidRPr="0001391B" w:rsidRDefault="004051F7" w:rsidP="00F23655">
      <w:pPr>
        <w:pStyle w:val="Heading1"/>
        <w:rPr>
          <w:sz w:val="64"/>
          <w:szCs w:val="64"/>
        </w:rPr>
      </w:pPr>
      <w:bookmarkStart w:id="76" w:name="_Toc213152775"/>
      <w:r w:rsidRPr="0001391B">
        <w:rPr>
          <w:sz w:val="64"/>
          <w:szCs w:val="64"/>
        </w:rPr>
        <mc:AlternateContent>
          <mc:Choice Requires="wps">
            <w:drawing>
              <wp:anchor distT="0" distB="0" distL="114300" distR="114300" simplePos="0" relativeHeight="251658245" behindDoc="1" locked="0" layoutInCell="1" allowOverlap="1" wp14:anchorId="7C9B2A1D" wp14:editId="4AF4DEE5">
                <wp:simplePos x="0" y="0"/>
                <wp:positionH relativeFrom="page">
                  <wp:align>right</wp:align>
                </wp:positionH>
                <wp:positionV relativeFrom="margin">
                  <wp:posOffset>-184785</wp:posOffset>
                </wp:positionV>
                <wp:extent cx="7764780" cy="1473959"/>
                <wp:effectExtent l="0" t="0" r="7620" b="0"/>
                <wp:wrapNone/>
                <wp:docPr id="535684916"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4780" cy="1473959"/>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5F95C" id="Rectangle 3" o:spid="_x0000_s1026" alt="&quot;&quot;" style="position:absolute;margin-left:560.2pt;margin-top:-14.55pt;width:611.4pt;height:116.05pt;z-index:-251658235;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" fillcolor="#44546a [3215]" stroked="f" strokeweight="1pt">
                <w10:wrap anchorx="page" anchory="margin"/>
              </v:rect>
            </w:pict>
          </mc:Fallback>
        </mc:AlternateContent>
      </w:r>
      <w:r w:rsidRPr="0001391B">
        <w:rPr>
          <w:sz w:val="64"/>
          <w:szCs w:val="64"/>
        </w:rPr>
        <w:t>Supplemental Telemental Health &amp; Well-Being Service</w:t>
      </w:r>
      <w:r w:rsidR="0001391B" w:rsidRPr="0001391B">
        <w:rPr>
          <w:sz w:val="64"/>
          <w:szCs w:val="64"/>
        </w:rPr>
        <w:t>s</w:t>
      </w:r>
      <w:bookmarkEnd w:id="76"/>
    </w:p>
    <w:p w14:paraId="32652810" w14:textId="77777777" w:rsidR="00F23655" w:rsidRDefault="00F23655" w:rsidP="00DC0179">
      <w:pPr>
        <w:rPr>
          <w:color w:val="auto"/>
          <w:sz w:val="22"/>
          <w:szCs w:val="24"/>
        </w:rPr>
      </w:pPr>
    </w:p>
    <w:p w14:paraId="15E495BC" w14:textId="7E02CA65" w:rsidR="00E82A35" w:rsidRPr="00E82A35" w:rsidRDefault="00FB5218" w:rsidP="00191495">
      <w:pPr>
        <w:pStyle w:val="ParagraphCopy"/>
        <w:rPr>
          <w:color w:val="auto"/>
          <w:szCs w:val="24"/>
        </w:rPr>
      </w:pPr>
      <w:r w:rsidRPr="00191495">
        <w:t>Since the 2022-23 academic year, all UW universities have expanded</w:t>
      </w:r>
      <w:r w:rsidRPr="00E82A35">
        <w:rPr>
          <w:color w:val="auto"/>
          <w:szCs w:val="24"/>
        </w:rPr>
        <w:t xml:space="preserve"> access to student mental health resources through incorporation of telehealth services</w:t>
      </w:r>
      <w:r>
        <w:rPr>
          <w:color w:val="auto"/>
          <w:szCs w:val="24"/>
        </w:rPr>
        <w:t xml:space="preserve">. </w:t>
      </w:r>
      <w:r w:rsidR="00626179">
        <w:rPr>
          <w:color w:val="auto"/>
          <w:szCs w:val="24"/>
        </w:rPr>
        <w:t xml:space="preserve">Madison has funded its own third-party telehealth services, </w:t>
      </w:r>
      <w:r w:rsidR="0025238A">
        <w:rPr>
          <w:color w:val="auto"/>
          <w:szCs w:val="24"/>
        </w:rPr>
        <w:t>while the other 12</w:t>
      </w:r>
      <w:r w:rsidR="00E82A35" w:rsidRPr="00E82A35">
        <w:rPr>
          <w:color w:val="auto"/>
          <w:szCs w:val="24"/>
        </w:rPr>
        <w:t xml:space="preserve"> UW</w:t>
      </w:r>
      <w:r w:rsidR="000D46FA">
        <w:rPr>
          <w:color w:val="auto"/>
          <w:szCs w:val="24"/>
        </w:rPr>
        <w:t>s</w:t>
      </w:r>
      <w:r w:rsidR="00E82A35" w:rsidRPr="00E82A35">
        <w:rPr>
          <w:color w:val="auto"/>
          <w:szCs w:val="24"/>
        </w:rPr>
        <w:t xml:space="preserve"> </w:t>
      </w:r>
      <w:r w:rsidR="0025238A">
        <w:rPr>
          <w:color w:val="auto"/>
          <w:szCs w:val="24"/>
        </w:rPr>
        <w:t xml:space="preserve">have shared </w:t>
      </w:r>
      <w:r w:rsidR="000D46FA">
        <w:rPr>
          <w:color w:val="auto"/>
          <w:szCs w:val="24"/>
        </w:rPr>
        <w:t>services funded by a</w:t>
      </w:r>
      <w:r w:rsidR="00E82A35" w:rsidRPr="00E82A35">
        <w:rPr>
          <w:color w:val="auto"/>
          <w:szCs w:val="24"/>
        </w:rPr>
        <w:t xml:space="preserve"> $5 million grant of American Rescue Plan Act (ARPA) funds</w:t>
      </w:r>
      <w:r w:rsidR="000D46FA">
        <w:rPr>
          <w:color w:val="auto"/>
          <w:szCs w:val="24"/>
        </w:rPr>
        <w:t xml:space="preserve">, </w:t>
      </w:r>
      <w:r w:rsidR="00E82A35" w:rsidRPr="00E82A35">
        <w:rPr>
          <w:color w:val="auto"/>
          <w:szCs w:val="24"/>
        </w:rPr>
        <w:t>allocated as part of Governor Evers’ “Get Kids Ahead” initiative. </w:t>
      </w:r>
    </w:p>
    <w:p w14:paraId="7D5110BB" w14:textId="061DFE2C" w:rsidR="00E82A35" w:rsidRPr="00E82A35" w:rsidRDefault="00E82A35" w:rsidP="00191495">
      <w:pPr>
        <w:pStyle w:val="ParagraphCopy"/>
        <w:rPr>
          <w:color w:val="auto"/>
          <w:szCs w:val="24"/>
        </w:rPr>
      </w:pPr>
      <w:r w:rsidRPr="00191495">
        <w:t xml:space="preserve">The </w:t>
      </w:r>
      <w:r w:rsidR="001110C7" w:rsidRPr="00191495">
        <w:t>supplemental</w:t>
      </w:r>
      <w:r w:rsidRPr="00191495">
        <w:t xml:space="preserve"> services </w:t>
      </w:r>
      <w:r w:rsidR="007B5AF5" w:rsidRPr="00191495">
        <w:t xml:space="preserve">at UW-Madison </w:t>
      </w:r>
      <w:r w:rsidR="00781A29" w:rsidRPr="00191495">
        <w:t>focused exclusively on the</w:t>
      </w:r>
      <w:r w:rsidR="005B65DE" w:rsidRPr="00191495">
        <w:t xml:space="preserve"> expansion of counseling services through </w:t>
      </w:r>
      <w:proofErr w:type="spellStart"/>
      <w:r w:rsidR="005B65DE" w:rsidRPr="00191495">
        <w:t>telecounseling</w:t>
      </w:r>
      <w:proofErr w:type="spellEnd"/>
      <w:r w:rsidR="006C4E45" w:rsidRPr="00191495">
        <w:t>,</w:t>
      </w:r>
      <w:r w:rsidR="005B65DE" w:rsidRPr="00191495">
        <w:t xml:space="preserve"> </w:t>
      </w:r>
      <w:r w:rsidR="004E48C4" w:rsidRPr="00191495">
        <w:t>via</w:t>
      </w:r>
      <w:r w:rsidR="005B65DE" w:rsidRPr="00191495">
        <w:t xml:space="preserve"> a contract with </w:t>
      </w:r>
      <w:proofErr w:type="spellStart"/>
      <w:r w:rsidR="00055B32" w:rsidRPr="00191495">
        <w:t>Uwill</w:t>
      </w:r>
      <w:proofErr w:type="spellEnd"/>
      <w:r w:rsidR="005B65DE" w:rsidRPr="00191495">
        <w:t xml:space="preserve">. </w:t>
      </w:r>
      <w:r w:rsidR="006C4E45" w:rsidRPr="00191495">
        <w:t xml:space="preserve">The scope of services was </w:t>
      </w:r>
      <w:r w:rsidR="003E3F02">
        <w:t>broader</w:t>
      </w:r>
      <w:r w:rsidR="006C4E45" w:rsidRPr="00191495">
        <w:t xml:space="preserve"> a</w:t>
      </w:r>
      <w:r w:rsidR="005B65DE" w:rsidRPr="00191495">
        <w:t>t the other 12 UWs</w:t>
      </w:r>
      <w:r w:rsidR="00C6211B" w:rsidRPr="00C6211B">
        <w:t xml:space="preserve"> </w:t>
      </w:r>
      <w:r w:rsidR="00C6211B" w:rsidRPr="00191495">
        <w:t>through a master contract with Mantra Health</w:t>
      </w:r>
      <w:r w:rsidR="004B67CD" w:rsidRPr="00191495">
        <w:t xml:space="preserve">, including </w:t>
      </w:r>
      <w:r w:rsidRPr="00191495">
        <w:t xml:space="preserve">mental health treatment </w:t>
      </w:r>
      <w:r w:rsidR="00F67096" w:rsidRPr="00191495">
        <w:t xml:space="preserve">expansion </w:t>
      </w:r>
      <w:r w:rsidR="004E48C4" w:rsidRPr="00191495">
        <w:t>(</w:t>
      </w:r>
      <w:proofErr w:type="spellStart"/>
      <w:r w:rsidRPr="00191495">
        <w:t>telecounseling</w:t>
      </w:r>
      <w:proofErr w:type="spellEnd"/>
      <w:r w:rsidRPr="00191495">
        <w:t xml:space="preserve"> and telepsychiatry</w:t>
      </w:r>
      <w:r w:rsidR="00503B57" w:rsidRPr="00191495">
        <w:t>)</w:t>
      </w:r>
      <w:r w:rsidR="00503B57">
        <w:t xml:space="preserve"> as well as </w:t>
      </w:r>
      <w:r w:rsidR="004B67CD" w:rsidRPr="00191495">
        <w:t xml:space="preserve">evidence-based </w:t>
      </w:r>
      <w:r w:rsidRPr="00191495">
        <w:t xml:space="preserve">self-help resources, </w:t>
      </w:r>
      <w:r w:rsidR="004824DE" w:rsidRPr="00191495">
        <w:t xml:space="preserve">peer support, </w:t>
      </w:r>
      <w:r w:rsidRPr="00191495">
        <w:t>and a 24/7 support</w:t>
      </w:r>
      <w:r w:rsidR="00F67096" w:rsidRPr="00191495">
        <w:t xml:space="preserve"> service</w:t>
      </w:r>
      <w:r w:rsidRPr="00191495">
        <w:t xml:space="preserve">. </w:t>
      </w:r>
      <w:r w:rsidR="00BA3976" w:rsidRPr="00191495">
        <w:t xml:space="preserve">This full range of </w:t>
      </w:r>
      <w:r w:rsidR="005E33FB" w:rsidRPr="00191495">
        <w:t>Mantra</w:t>
      </w:r>
      <w:r w:rsidRPr="00191495">
        <w:t xml:space="preserve"> resources </w:t>
      </w:r>
      <w:r w:rsidR="00BA3976" w:rsidRPr="00191495">
        <w:t>was</w:t>
      </w:r>
      <w:r w:rsidRPr="00191495">
        <w:t xml:space="preserve"> </w:t>
      </w:r>
      <w:r w:rsidR="00F67096" w:rsidRPr="00191495">
        <w:t>made available at</w:t>
      </w:r>
      <w:r w:rsidRPr="00191495">
        <w:t xml:space="preserve"> </w:t>
      </w:r>
      <w:r w:rsidR="000E69AA" w:rsidRPr="00191495">
        <w:t>all</w:t>
      </w:r>
      <w:r w:rsidR="00D53406" w:rsidRPr="00191495">
        <w:t xml:space="preserve"> </w:t>
      </w:r>
      <w:r w:rsidR="00983155" w:rsidRPr="00191495">
        <w:t xml:space="preserve">12 </w:t>
      </w:r>
      <w:r w:rsidR="00F67096" w:rsidRPr="00191495">
        <w:t>UW</w:t>
      </w:r>
      <w:r w:rsidR="00983155" w:rsidRPr="00191495">
        <w:t>s</w:t>
      </w:r>
      <w:r w:rsidRPr="00191495">
        <w:t xml:space="preserve">, </w:t>
      </w:r>
      <w:r w:rsidR="00983155" w:rsidRPr="00191495">
        <w:t>with</w:t>
      </w:r>
      <w:r w:rsidRPr="00191495">
        <w:t xml:space="preserve"> </w:t>
      </w:r>
      <w:r w:rsidR="000E69AA" w:rsidRPr="00191495">
        <w:t>each university</w:t>
      </w:r>
      <w:r w:rsidRPr="00191495">
        <w:t xml:space="preserve"> determin</w:t>
      </w:r>
      <w:r w:rsidR="00546BA7">
        <w:rPr>
          <w:color w:val="auto"/>
          <w:szCs w:val="24"/>
        </w:rPr>
        <w:t>ing</w:t>
      </w:r>
      <w:r w:rsidRPr="00E82A35">
        <w:rPr>
          <w:color w:val="auto"/>
          <w:szCs w:val="24"/>
        </w:rPr>
        <w:t xml:space="preserve"> the best way to </w:t>
      </w:r>
      <w:r w:rsidR="008A3DC1">
        <w:rPr>
          <w:color w:val="auto"/>
          <w:szCs w:val="24"/>
        </w:rPr>
        <w:t xml:space="preserve">market them </w:t>
      </w:r>
      <w:r w:rsidRPr="00E82A35">
        <w:rPr>
          <w:color w:val="auto"/>
          <w:szCs w:val="24"/>
        </w:rPr>
        <w:t>based on their local campus context.</w:t>
      </w:r>
    </w:p>
    <w:p w14:paraId="29FBC20F" w14:textId="112405E0" w:rsidR="00E82A35" w:rsidRPr="00E82A35" w:rsidRDefault="00E82A35" w:rsidP="00191495">
      <w:pPr>
        <w:pStyle w:val="ParagraphCopy"/>
        <w:rPr>
          <w:color w:val="auto"/>
          <w:szCs w:val="24"/>
        </w:rPr>
      </w:pPr>
      <w:r w:rsidRPr="00191495">
        <w:t>During the 2024-25 academic year</w:t>
      </w:r>
      <w:r w:rsidR="00E6049C" w:rsidRPr="00191495">
        <w:t xml:space="preserve">, </w:t>
      </w:r>
      <w:r w:rsidR="00DB67F2" w:rsidRPr="00191495">
        <w:t xml:space="preserve">the final year </w:t>
      </w:r>
      <w:r w:rsidR="00FD2BD5" w:rsidRPr="00191495">
        <w:t>of the ARPA-funded contrac</w:t>
      </w:r>
      <w:r w:rsidR="00E6049C" w:rsidRPr="00191495">
        <w:t xml:space="preserve">t, </w:t>
      </w:r>
      <w:r w:rsidR="00FD2BD5" w:rsidRPr="00191495">
        <w:t>all</w:t>
      </w:r>
      <w:r w:rsidRPr="00191495">
        <w:t xml:space="preserve"> 12 </w:t>
      </w:r>
      <w:r w:rsidR="00FD2BD5" w:rsidRPr="00191495">
        <w:t>universities</w:t>
      </w:r>
      <w:r w:rsidRPr="00191495">
        <w:t xml:space="preserve"> </w:t>
      </w:r>
      <w:r w:rsidR="000E69AA" w:rsidRPr="00191495">
        <w:t xml:space="preserve">also </w:t>
      </w:r>
      <w:r w:rsidRPr="00191495">
        <w:t>gained access to Togetherall, a</w:t>
      </w:r>
      <w:r w:rsidR="00202A38" w:rsidRPr="00191495">
        <w:t>n</w:t>
      </w:r>
      <w:r w:rsidR="00451B63" w:rsidRPr="00191495">
        <w:t xml:space="preserve"> </w:t>
      </w:r>
      <w:r w:rsidR="00202A38" w:rsidRPr="00191495">
        <w:t xml:space="preserve">anonymous, </w:t>
      </w:r>
      <w:r w:rsidR="00451B63" w:rsidRPr="00191495">
        <w:t>professionally moderated,</w:t>
      </w:r>
      <w:r w:rsidRPr="00191495">
        <w:t xml:space="preserve"> peer-support </w:t>
      </w:r>
      <w:r w:rsidR="00574936" w:rsidRPr="00191495">
        <w:t>service, and</w:t>
      </w:r>
      <w:r w:rsidRPr="00191495">
        <w:t xml:space="preserve"> five </w:t>
      </w:r>
      <w:r w:rsidR="00BB1052" w:rsidRPr="00191495">
        <w:t>UWs</w:t>
      </w:r>
      <w:r w:rsidRPr="00191495">
        <w:t xml:space="preserve"> (UW-Eau Claire, UW-Parkside, UW-Platteville, UW-River Falls, and UW-Stevens Point) </w:t>
      </w:r>
      <w:r w:rsidR="007B7E3F" w:rsidRPr="00191495">
        <w:t>participated in</w:t>
      </w:r>
      <w:r w:rsidRPr="00191495">
        <w:t xml:space="preserve"> </w:t>
      </w:r>
      <w:r w:rsidR="00BB1052" w:rsidRPr="00191495">
        <w:t>a</w:t>
      </w:r>
      <w:r w:rsidRPr="00191495">
        <w:t xml:space="preserve"> pilot of </w:t>
      </w:r>
      <w:r w:rsidR="00BB1052" w:rsidRPr="00191495">
        <w:t>Mantra Health’s</w:t>
      </w:r>
      <w:r w:rsidRPr="00191495">
        <w:t xml:space="preserve"> more comprehensive mental health support program</w:t>
      </w:r>
      <w:r w:rsidR="00D11869" w:rsidRPr="00191495">
        <w:t>, entitled “</w:t>
      </w:r>
      <w:r w:rsidRPr="00191495">
        <w:t>Whole Campus Care.</w:t>
      </w:r>
      <w:r w:rsidR="00D11869" w:rsidRPr="00191495">
        <w:t>”</w:t>
      </w:r>
      <w:r w:rsidRPr="00191495">
        <w:t xml:space="preserve"> Whole Campus Care (WCC) </w:t>
      </w:r>
      <w:r w:rsidR="007208BB" w:rsidRPr="00191495">
        <w:t>includes</w:t>
      </w:r>
      <w:r w:rsidRPr="00191495">
        <w:t xml:space="preserve"> </w:t>
      </w:r>
      <w:r w:rsidR="00FF4DFD" w:rsidRPr="00191495">
        <w:t>on-</w:t>
      </w:r>
      <w:r w:rsidR="007208BB" w:rsidRPr="00191495">
        <w:t xml:space="preserve">demand video emotional support as well as a suite of </w:t>
      </w:r>
      <w:r w:rsidR="004C2081" w:rsidRPr="00191495">
        <w:t>well-being skills</w:t>
      </w:r>
      <w:r w:rsidR="003A129E" w:rsidRPr="00191495">
        <w:t xml:space="preserve"> modules</w:t>
      </w:r>
      <w:r w:rsidR="004C2081" w:rsidRPr="00191495">
        <w:t xml:space="preserve"> and </w:t>
      </w:r>
      <w:r w:rsidR="007208BB" w:rsidRPr="00191495">
        <w:t xml:space="preserve">access to wellness </w:t>
      </w:r>
      <w:r w:rsidRPr="00191495">
        <w:t>coaching</w:t>
      </w:r>
      <w:r w:rsidR="007208BB" w:rsidRPr="00191495">
        <w:t>,</w:t>
      </w:r>
      <w:r w:rsidR="006D773B" w:rsidRPr="00191495">
        <w:t xml:space="preserve"> as</w:t>
      </w:r>
      <w:r w:rsidR="007208BB" w:rsidRPr="00191495">
        <w:t xml:space="preserve"> </w:t>
      </w:r>
      <w:r w:rsidR="006D773B" w:rsidRPr="00191495">
        <w:t>option</w:t>
      </w:r>
      <w:r w:rsidR="007208BB" w:rsidRPr="00191495">
        <w:t>s</w:t>
      </w:r>
      <w:r w:rsidR="006D773B" w:rsidRPr="00191495">
        <w:t xml:space="preserve"> for students who may not </w:t>
      </w:r>
      <w:r w:rsidR="004015F3" w:rsidRPr="00191495">
        <w:t xml:space="preserve">want or </w:t>
      </w:r>
      <w:r w:rsidR="006D773B" w:rsidRPr="00191495">
        <w:t xml:space="preserve">need </w:t>
      </w:r>
      <w:r w:rsidR="003C06E8">
        <w:rPr>
          <w:color w:val="auto"/>
          <w:szCs w:val="24"/>
        </w:rPr>
        <w:t xml:space="preserve">more intensive </w:t>
      </w:r>
      <w:r w:rsidR="006D773B">
        <w:rPr>
          <w:color w:val="auto"/>
          <w:szCs w:val="24"/>
        </w:rPr>
        <w:t xml:space="preserve">clinical </w:t>
      </w:r>
      <w:r w:rsidR="007208BB">
        <w:rPr>
          <w:color w:val="auto"/>
          <w:szCs w:val="24"/>
        </w:rPr>
        <w:t>services</w:t>
      </w:r>
      <w:r w:rsidRPr="00E82A35">
        <w:rPr>
          <w:color w:val="auto"/>
          <w:szCs w:val="24"/>
        </w:rPr>
        <w:t>.</w:t>
      </w:r>
    </w:p>
    <w:p w14:paraId="79E038F9" w14:textId="77777777" w:rsidR="004051F7" w:rsidRDefault="004051F7" w:rsidP="004051F7">
      <w:pPr>
        <w:spacing w:before="0"/>
        <w:rPr>
          <w:b/>
          <w:bCs/>
          <w:color w:val="055777"/>
        </w:rPr>
      </w:pPr>
    </w:p>
    <w:p w14:paraId="29F69B2D" w14:textId="63D8C997" w:rsidR="004051F7" w:rsidRPr="00313E0F" w:rsidRDefault="004051F7" w:rsidP="004051F7">
      <w:pPr>
        <w:pStyle w:val="Heading2"/>
      </w:pPr>
      <w:bookmarkStart w:id="77" w:name="_Toc212120125"/>
      <w:bookmarkStart w:id="78" w:name="_Toc213152776"/>
      <w:r>
        <w:t>USE &amp; IMPACT</w:t>
      </w:r>
      <w:bookmarkEnd w:id="77"/>
      <w:bookmarkEnd w:id="78"/>
    </w:p>
    <w:p w14:paraId="74E8D9ED" w14:textId="03AEB92D" w:rsidR="004051F7" w:rsidRPr="004051F7" w:rsidRDefault="004051F7" w:rsidP="007C3414">
      <w:pPr>
        <w:pStyle w:val="ParagraphCopy"/>
        <w:spacing w:after="160"/>
      </w:pPr>
      <w:r w:rsidRPr="004051F7">
        <w:rPr>
          <w:b/>
        </w:rPr>
        <w:t>YOU at College</w:t>
      </w:r>
      <w:r w:rsidRPr="004051F7">
        <w:rPr>
          <w:i/>
        </w:rPr>
        <w:t xml:space="preserve"> - </w:t>
      </w:r>
      <w:r w:rsidR="00CF58E8" w:rsidRPr="00CF58E8">
        <w:rPr>
          <w:iCs/>
        </w:rPr>
        <w:t>YOU at College</w:t>
      </w:r>
      <w:r w:rsidR="00CF58E8">
        <w:rPr>
          <w:iCs/>
        </w:rPr>
        <w:t xml:space="preserve"> continued </w:t>
      </w:r>
      <w:r w:rsidR="00A4388A">
        <w:rPr>
          <w:iCs/>
        </w:rPr>
        <w:t>to be available as</w:t>
      </w:r>
      <w:r w:rsidR="00CF58E8" w:rsidRPr="00CF58E8">
        <w:rPr>
          <w:iCs/>
        </w:rPr>
        <w:t xml:space="preserve"> a self-help platform </w:t>
      </w:r>
      <w:r w:rsidR="00A4388A">
        <w:rPr>
          <w:iCs/>
        </w:rPr>
        <w:t>within the Mantra contract</w:t>
      </w:r>
      <w:r w:rsidR="0083762F">
        <w:rPr>
          <w:iCs/>
        </w:rPr>
        <w:t xml:space="preserve"> in 2024-25.</w:t>
      </w:r>
      <w:r w:rsidR="00A4388A">
        <w:rPr>
          <w:iCs/>
        </w:rPr>
        <w:t xml:space="preserve"> </w:t>
      </w:r>
      <w:r w:rsidR="00D7104B" w:rsidRPr="004051F7">
        <w:t xml:space="preserve">As an upstream resource and the “digital front door” to both on-campus and online </w:t>
      </w:r>
      <w:r w:rsidR="00D7104B">
        <w:t>resources</w:t>
      </w:r>
      <w:r w:rsidR="00D7104B" w:rsidRPr="004051F7">
        <w:t xml:space="preserve"> available to students, this tool has the broadest applicability to the </w:t>
      </w:r>
      <w:r w:rsidR="00C377CE">
        <w:t xml:space="preserve">entire </w:t>
      </w:r>
      <w:r w:rsidR="00D7104B" w:rsidRPr="004051F7">
        <w:t xml:space="preserve">student population. </w:t>
      </w:r>
      <w:r w:rsidRPr="00486B16">
        <w:rPr>
          <w:iCs/>
        </w:rPr>
        <w:t>I</w:t>
      </w:r>
      <w:r w:rsidRPr="00486B16">
        <w:t xml:space="preserve">n total, </w:t>
      </w:r>
      <w:r w:rsidR="008D3626" w:rsidRPr="00731E90">
        <w:t>5,287</w:t>
      </w:r>
      <w:r w:rsidRPr="00486B16">
        <w:t xml:space="preserve"> student accounts </w:t>
      </w:r>
      <w:r w:rsidR="00486B16" w:rsidRPr="00486B16">
        <w:t xml:space="preserve">were created in </w:t>
      </w:r>
      <w:r w:rsidR="00486B16">
        <w:t>2024-25</w:t>
      </w:r>
      <w:r w:rsidR="008D5945" w:rsidRPr="008D5945">
        <w:t xml:space="preserve"> </w:t>
      </w:r>
      <w:r w:rsidR="008D5945" w:rsidRPr="00486B16">
        <w:t>across the 12 participating universities</w:t>
      </w:r>
      <w:r w:rsidR="00486B16">
        <w:t xml:space="preserve">, and </w:t>
      </w:r>
      <w:r w:rsidR="003F288A">
        <w:t>9,275</w:t>
      </w:r>
      <w:r w:rsidR="00586A94">
        <w:t xml:space="preserve"> </w:t>
      </w:r>
      <w:r w:rsidR="008D5945">
        <w:t xml:space="preserve">over the course of </w:t>
      </w:r>
      <w:r w:rsidR="00CB77E4">
        <w:t>three</w:t>
      </w:r>
      <w:r w:rsidR="008D5945">
        <w:t xml:space="preserve"> years. </w:t>
      </w:r>
      <w:r w:rsidRPr="004051F7">
        <w:t xml:space="preserve">Below are the top priorities students established during their onboarding within the </w:t>
      </w:r>
      <w:proofErr w:type="gramStart"/>
      <w:r w:rsidRPr="004051F7">
        <w:t>YOU</w:t>
      </w:r>
      <w:proofErr w:type="gramEnd"/>
      <w:r w:rsidRPr="004051F7">
        <w:t xml:space="preserve"> platform, which informs the content that is recommended to them:</w:t>
      </w:r>
    </w:p>
    <w:p w14:paraId="5921FC9C" w14:textId="77777777" w:rsidR="004051F7" w:rsidRDefault="004051F7" w:rsidP="00EF074B">
      <w:pPr>
        <w:pStyle w:val="ParagraphCopy"/>
        <w:numPr>
          <w:ilvl w:val="0"/>
          <w:numId w:val="7"/>
        </w:numPr>
        <w:sectPr w:rsidR="004051F7" w:rsidSect="006D135E">
          <w:type w:val="continuous"/>
          <w:pgSz w:w="12240" w:h="15840"/>
          <w:pgMar w:top="1440" w:right="1080" w:bottom="1440" w:left="1080" w:header="720" w:footer="720" w:gutter="0"/>
          <w:cols w:space="720"/>
          <w:docGrid w:linePitch="360"/>
        </w:sectPr>
      </w:pPr>
    </w:p>
    <w:p w14:paraId="23FD5794" w14:textId="6A033037" w:rsidR="004051F7" w:rsidRPr="004051F7" w:rsidRDefault="00AD027D" w:rsidP="007C3414">
      <w:pPr>
        <w:pStyle w:val="ParagraphCopy"/>
        <w:numPr>
          <w:ilvl w:val="0"/>
          <w:numId w:val="7"/>
        </w:numPr>
        <w:spacing w:before="0"/>
      </w:pPr>
      <w:r>
        <w:t>Academics &amp; Grades</w:t>
      </w:r>
    </w:p>
    <w:p w14:paraId="4915939E" w14:textId="77777777" w:rsidR="004051F7" w:rsidRPr="004051F7" w:rsidRDefault="004051F7" w:rsidP="007C3414">
      <w:pPr>
        <w:pStyle w:val="ParagraphCopy"/>
        <w:numPr>
          <w:ilvl w:val="0"/>
          <w:numId w:val="7"/>
        </w:numPr>
        <w:spacing w:before="0"/>
      </w:pPr>
      <w:r w:rsidRPr="004051F7">
        <w:t>Stress &amp; Anxiety</w:t>
      </w:r>
    </w:p>
    <w:p w14:paraId="22B1D118" w14:textId="034956E3" w:rsidR="00A13671" w:rsidRDefault="00A13671" w:rsidP="007C3414">
      <w:pPr>
        <w:pStyle w:val="ParagraphCopy"/>
        <w:numPr>
          <w:ilvl w:val="0"/>
          <w:numId w:val="7"/>
        </w:numPr>
        <w:spacing w:before="0"/>
      </w:pPr>
      <w:r w:rsidRPr="004051F7">
        <w:t xml:space="preserve">Relationships </w:t>
      </w:r>
      <w:r>
        <w:t>&amp;</w:t>
      </w:r>
      <w:r w:rsidRPr="004051F7">
        <w:t xml:space="preserve"> Making Friends</w:t>
      </w:r>
    </w:p>
    <w:p w14:paraId="60AA91C8" w14:textId="77777777" w:rsidR="004C4208" w:rsidRPr="004051F7" w:rsidRDefault="004C4208" w:rsidP="007C3414">
      <w:pPr>
        <w:pStyle w:val="ParagraphCopy"/>
        <w:numPr>
          <w:ilvl w:val="0"/>
          <w:numId w:val="7"/>
        </w:numPr>
        <w:spacing w:before="0"/>
      </w:pPr>
      <w:r w:rsidRPr="004051F7">
        <w:t>Mindfulness and Balance</w:t>
      </w:r>
    </w:p>
    <w:p w14:paraId="24D37E8C" w14:textId="06874159" w:rsidR="004C4208" w:rsidRPr="004051F7" w:rsidRDefault="004C4208" w:rsidP="007C3414">
      <w:pPr>
        <w:pStyle w:val="ParagraphCopy"/>
        <w:numPr>
          <w:ilvl w:val="0"/>
          <w:numId w:val="7"/>
        </w:numPr>
        <w:spacing w:before="0"/>
      </w:pPr>
      <w:r>
        <w:t>Sleep</w:t>
      </w:r>
    </w:p>
    <w:p w14:paraId="627FED70" w14:textId="77777777" w:rsidR="004051F7" w:rsidRDefault="004051F7" w:rsidP="007C3414">
      <w:pPr>
        <w:pStyle w:val="ParagraphCopy"/>
        <w:numPr>
          <w:ilvl w:val="0"/>
          <w:numId w:val="7"/>
        </w:numPr>
        <w:spacing w:before="0"/>
      </w:pPr>
      <w:r w:rsidRPr="004051F7">
        <w:t>Fitness &amp; Nutrition</w:t>
      </w:r>
    </w:p>
    <w:p w14:paraId="6CA7945E" w14:textId="3B7C0D14" w:rsidR="00FE640A" w:rsidRPr="004051F7" w:rsidRDefault="00FE640A" w:rsidP="007C3414">
      <w:pPr>
        <w:pStyle w:val="ParagraphCopy"/>
        <w:numPr>
          <w:ilvl w:val="0"/>
          <w:numId w:val="7"/>
        </w:numPr>
        <w:spacing w:before="0"/>
      </w:pPr>
      <w:r>
        <w:t>Finances &amp; Basic Needs</w:t>
      </w:r>
    </w:p>
    <w:p w14:paraId="07E4D068" w14:textId="5F411A5D" w:rsidR="004051F7" w:rsidRDefault="008510C6" w:rsidP="007C3414">
      <w:pPr>
        <w:pStyle w:val="ParagraphCopy"/>
        <w:numPr>
          <w:ilvl w:val="0"/>
          <w:numId w:val="7"/>
        </w:numPr>
        <w:spacing w:before="0"/>
        <w:sectPr w:rsidR="004051F7" w:rsidSect="006D135E">
          <w:type w:val="continuous"/>
          <w:pgSz w:w="12240" w:h="15840"/>
          <w:pgMar w:top="1440" w:right="1080" w:bottom="1440" w:left="1080" w:header="720" w:footer="720" w:gutter="0"/>
          <w:cols w:num="2" w:space="720"/>
          <w:docGrid w:linePitch="360"/>
        </w:sectPr>
      </w:pPr>
      <w:r>
        <w:t>Internships &amp; Career</w:t>
      </w:r>
    </w:p>
    <w:p w14:paraId="4B5DD9F9" w14:textId="090D1CFC" w:rsidR="004051F7" w:rsidRPr="004051F7" w:rsidRDefault="006C774E" w:rsidP="004051F7">
      <w:pPr>
        <w:pStyle w:val="ParagraphCopy"/>
      </w:pPr>
      <w:r>
        <w:t>The</w:t>
      </w:r>
      <w:r w:rsidR="004051F7" w:rsidRPr="004051F7">
        <w:t xml:space="preserve"> platform </w:t>
      </w:r>
      <w:r w:rsidR="00177F34">
        <w:t>has been</w:t>
      </w:r>
      <w:r w:rsidR="00C11347">
        <w:t xml:space="preserve"> helpful in</w:t>
      </w:r>
      <w:r w:rsidR="00D664FE">
        <w:t xml:space="preserve"> directing</w:t>
      </w:r>
      <w:r w:rsidR="004051F7" w:rsidRPr="004051F7">
        <w:t xml:space="preserve"> students to resources to meet their needs</w:t>
      </w:r>
      <w:r w:rsidR="00177F34">
        <w:t xml:space="preserve">, with </w:t>
      </w:r>
      <w:r w:rsidR="006A6B64">
        <w:t xml:space="preserve">students </w:t>
      </w:r>
      <w:r w:rsidR="000E7115" w:rsidRPr="00E50D0B">
        <w:t>viewing</w:t>
      </w:r>
      <w:r w:rsidR="00B60DF1">
        <w:t xml:space="preserve"> </w:t>
      </w:r>
      <w:r w:rsidR="008D3626" w:rsidRPr="00E50D0B">
        <w:t>3,015</w:t>
      </w:r>
      <w:r w:rsidR="008D3626">
        <w:t xml:space="preserve"> </w:t>
      </w:r>
      <w:r w:rsidR="000E7115" w:rsidRPr="00E50D0B">
        <w:t xml:space="preserve">resources within the </w:t>
      </w:r>
      <w:proofErr w:type="gramStart"/>
      <w:r w:rsidR="000E7115" w:rsidRPr="00E50D0B">
        <w:t>YOU</w:t>
      </w:r>
      <w:proofErr w:type="gramEnd"/>
      <w:r w:rsidR="000E7115" w:rsidRPr="00E50D0B">
        <w:t xml:space="preserve"> platform</w:t>
      </w:r>
      <w:r w:rsidR="003E2F93">
        <w:t xml:space="preserve"> and </w:t>
      </w:r>
      <w:r w:rsidR="008D3626" w:rsidRPr="00E50D0B">
        <w:t>885</w:t>
      </w:r>
      <w:r w:rsidR="008D3626">
        <w:t xml:space="preserve"> </w:t>
      </w:r>
      <w:r w:rsidR="003E2F93">
        <w:t>campus</w:t>
      </w:r>
      <w:r w:rsidR="004051F7" w:rsidRPr="004051F7">
        <w:t xml:space="preserve"> resources </w:t>
      </w:r>
      <w:r w:rsidR="008D3626">
        <w:t>this year. S</w:t>
      </w:r>
      <w:r w:rsidR="004051F7" w:rsidRPr="004051F7">
        <w:t>tudents</w:t>
      </w:r>
      <w:r w:rsidR="006A6B64">
        <w:t xml:space="preserve"> also</w:t>
      </w:r>
      <w:r w:rsidR="004051F7" w:rsidRPr="004051F7">
        <w:t xml:space="preserve"> </w:t>
      </w:r>
      <w:r w:rsidR="008D3626">
        <w:t xml:space="preserve">accessed </w:t>
      </w:r>
      <w:r w:rsidR="004051F7" w:rsidRPr="004051F7">
        <w:t>other components of the telehealth contract</w:t>
      </w:r>
      <w:r w:rsidR="006A6B64">
        <w:t xml:space="preserve"> through the </w:t>
      </w:r>
      <w:proofErr w:type="gramStart"/>
      <w:r w:rsidR="006A6B64">
        <w:t>YOU</w:t>
      </w:r>
      <w:proofErr w:type="gramEnd"/>
      <w:r w:rsidR="006A6B64">
        <w:t xml:space="preserve"> platform</w:t>
      </w:r>
      <w:r w:rsidR="004051F7" w:rsidRPr="004051F7">
        <w:t xml:space="preserve">, such as Mantra Health </w:t>
      </w:r>
      <w:r w:rsidR="00A806FF">
        <w:t xml:space="preserve">(260 students) </w:t>
      </w:r>
      <w:r w:rsidR="004051F7" w:rsidRPr="004051F7">
        <w:t>and 24/7 support service</w:t>
      </w:r>
      <w:r w:rsidR="008D3626">
        <w:t>s</w:t>
      </w:r>
      <w:r w:rsidR="00A806FF">
        <w:t xml:space="preserve"> (210 students)</w:t>
      </w:r>
      <w:r w:rsidR="005108F4">
        <w:t xml:space="preserve">. </w:t>
      </w:r>
      <w:r w:rsidR="00204912">
        <w:t xml:space="preserve">Students averaged </w:t>
      </w:r>
      <w:r w:rsidR="00EB4735">
        <w:t xml:space="preserve">7.81 interactions in the platform, which </w:t>
      </w:r>
      <w:r w:rsidR="005108F4">
        <w:t xml:space="preserve">could </w:t>
      </w:r>
      <w:r w:rsidR="0081281B">
        <w:t xml:space="preserve">include </w:t>
      </w:r>
      <w:r w:rsidR="00EB4735" w:rsidRPr="00EB4735">
        <w:t>completing</w:t>
      </w:r>
      <w:r w:rsidR="00153B1F">
        <w:t xml:space="preserve"> self-</w:t>
      </w:r>
      <w:r w:rsidR="00EB4735" w:rsidRPr="00EB4735">
        <w:t xml:space="preserve">check assessments, setting goals, reading content, </w:t>
      </w:r>
      <w:r w:rsidR="00923AC4">
        <w:t>using</w:t>
      </w:r>
      <w:r w:rsidR="00EB4735" w:rsidRPr="00EB4735">
        <w:t xml:space="preserve"> the</w:t>
      </w:r>
      <w:r w:rsidR="00171228">
        <w:t xml:space="preserve"> </w:t>
      </w:r>
      <w:r w:rsidR="003422F7">
        <w:t xml:space="preserve">crisis </w:t>
      </w:r>
      <w:r w:rsidR="001C1400">
        <w:t>button</w:t>
      </w:r>
      <w:r w:rsidR="00EB4735" w:rsidRPr="00EB4735">
        <w:t xml:space="preserve">, and working through </w:t>
      </w:r>
      <w:r w:rsidR="00C96D33">
        <w:t>a</w:t>
      </w:r>
      <w:r w:rsidR="00EB4735" w:rsidRPr="00EB4735">
        <w:t xml:space="preserve"> de-stress module</w:t>
      </w:r>
      <w:r w:rsidR="00B82E34">
        <w:t>.</w:t>
      </w:r>
    </w:p>
    <w:p w14:paraId="47B7973D" w14:textId="5082E45D" w:rsidR="004051F7" w:rsidRDefault="004051F7" w:rsidP="004051F7">
      <w:pPr>
        <w:pStyle w:val="ParagraphCopy"/>
      </w:pPr>
      <w:r w:rsidRPr="004051F7">
        <w:rPr>
          <w:b/>
          <w:bCs/>
          <w:iCs/>
        </w:rPr>
        <w:t xml:space="preserve">UW Mental Health Support 24/7 </w:t>
      </w:r>
      <w:r w:rsidR="00C3574A">
        <w:rPr>
          <w:iCs/>
        </w:rPr>
        <w:t>–</w:t>
      </w:r>
      <w:r w:rsidRPr="004051F7">
        <w:rPr>
          <w:b/>
          <w:bCs/>
          <w:iCs/>
        </w:rPr>
        <w:t xml:space="preserve"> </w:t>
      </w:r>
      <w:r w:rsidR="00C96D33">
        <w:t xml:space="preserve">In Fall 2024, </w:t>
      </w:r>
      <w:r w:rsidR="00C3574A">
        <w:t>Mantra Health took over</w:t>
      </w:r>
      <w:r w:rsidR="003104BB" w:rsidRPr="003104BB">
        <w:t xml:space="preserve"> management of the 24/7 </w:t>
      </w:r>
      <w:r w:rsidR="00F97AA4">
        <w:t>mental health</w:t>
      </w:r>
      <w:r w:rsidR="003104BB" w:rsidRPr="003104BB">
        <w:t xml:space="preserve"> </w:t>
      </w:r>
      <w:r w:rsidR="00F97AA4">
        <w:t xml:space="preserve">support </w:t>
      </w:r>
      <w:r w:rsidR="004F0F64">
        <w:t>service</w:t>
      </w:r>
      <w:r w:rsidR="003104BB" w:rsidRPr="003104BB">
        <w:t xml:space="preserve"> </w:t>
      </w:r>
      <w:r w:rsidR="00C96D33">
        <w:t xml:space="preserve">previously </w:t>
      </w:r>
      <w:r w:rsidR="001E0484">
        <w:t>delivered by</w:t>
      </w:r>
      <w:r w:rsidR="00C3574A">
        <w:t xml:space="preserve"> a</w:t>
      </w:r>
      <w:r w:rsidR="00FE76BE">
        <w:t xml:space="preserve"> subcontracted</w:t>
      </w:r>
      <w:r w:rsidR="00C3574A">
        <w:t xml:space="preserve"> third-party </w:t>
      </w:r>
      <w:r w:rsidR="00FC01D0">
        <w:t>provider</w:t>
      </w:r>
      <w:r w:rsidR="00104934">
        <w:t xml:space="preserve">. This change </w:t>
      </w:r>
      <w:r w:rsidR="00FC01D0">
        <w:t xml:space="preserve">led to a better </w:t>
      </w:r>
      <w:r w:rsidR="00634CAC">
        <w:t xml:space="preserve">overall </w:t>
      </w:r>
      <w:r w:rsidR="005A1D73">
        <w:t xml:space="preserve">customer </w:t>
      </w:r>
      <w:r w:rsidR="00FC01D0">
        <w:t>service experience</w:t>
      </w:r>
      <w:r w:rsidR="003104BB" w:rsidRPr="003104BB">
        <w:t>. Access to 24/7 phone support was retained</w:t>
      </w:r>
      <w:r w:rsidR="00341110">
        <w:t xml:space="preserve"> in this transition</w:t>
      </w:r>
      <w:r w:rsidR="00FE76BE">
        <w:t>; however</w:t>
      </w:r>
      <w:r w:rsidR="005A1D73">
        <w:t xml:space="preserve">, </w:t>
      </w:r>
      <w:r w:rsidR="00634CAC">
        <w:t>the text-messaging option was lost</w:t>
      </w:r>
      <w:r w:rsidR="003104BB">
        <w:t>.</w:t>
      </w:r>
      <w:r w:rsidR="003104BB" w:rsidRPr="003104BB">
        <w:t xml:space="preserve"> </w:t>
      </w:r>
      <w:r w:rsidR="00634CAC">
        <w:t xml:space="preserve">Students </w:t>
      </w:r>
      <w:r w:rsidR="00A83DE6">
        <w:t xml:space="preserve">at all 12 participating UWs </w:t>
      </w:r>
      <w:r w:rsidR="00A83DE6" w:rsidRPr="004051F7">
        <w:t xml:space="preserve">were able to access 24/7 </w:t>
      </w:r>
      <w:r w:rsidR="00A83DE6" w:rsidRPr="003104BB">
        <w:t>phone support</w:t>
      </w:r>
      <w:r w:rsidR="00A83DE6">
        <w:t>, and those</w:t>
      </w:r>
      <w:r w:rsidR="00A83DE6" w:rsidRPr="003104BB">
        <w:t xml:space="preserve"> </w:t>
      </w:r>
      <w:r w:rsidR="00634CAC">
        <w:t xml:space="preserve">attending one of the </w:t>
      </w:r>
      <w:r w:rsidR="00FE5F14">
        <w:t>five</w:t>
      </w:r>
      <w:r w:rsidR="003104BB" w:rsidRPr="003104BB">
        <w:t xml:space="preserve"> WCC pilot campuses </w:t>
      </w:r>
      <w:r w:rsidR="00A83DE6">
        <w:t>also had access to o</w:t>
      </w:r>
      <w:r w:rsidR="002B5670">
        <w:t>n</w:t>
      </w:r>
      <w:r w:rsidR="003104BB" w:rsidRPr="003104BB">
        <w:t>-demand video support for 12 hours each day</w:t>
      </w:r>
      <w:r w:rsidR="00FE76BE">
        <w:t xml:space="preserve"> (11</w:t>
      </w:r>
      <w:r w:rsidR="00530F5D">
        <w:t xml:space="preserve"> </w:t>
      </w:r>
      <w:r w:rsidR="00FE76BE">
        <w:t>a</w:t>
      </w:r>
      <w:r w:rsidR="00530F5D">
        <w:t>.</w:t>
      </w:r>
      <w:r w:rsidR="00FE76BE">
        <w:t>m</w:t>
      </w:r>
      <w:r w:rsidR="00530F5D">
        <w:t>.</w:t>
      </w:r>
      <w:r w:rsidR="00FE76BE">
        <w:t>-11</w:t>
      </w:r>
      <w:r w:rsidR="00530F5D">
        <w:t xml:space="preserve"> </w:t>
      </w:r>
      <w:r w:rsidR="00FE76BE">
        <w:t>p</w:t>
      </w:r>
      <w:r w:rsidR="00530F5D">
        <w:t>.</w:t>
      </w:r>
      <w:r w:rsidR="00FE76BE">
        <w:t>m</w:t>
      </w:r>
      <w:r w:rsidR="00530F5D">
        <w:t>.</w:t>
      </w:r>
      <w:r w:rsidR="00FE76BE">
        <w:t>)</w:t>
      </w:r>
      <w:r w:rsidR="003104BB" w:rsidRPr="003104BB">
        <w:t xml:space="preserve">. </w:t>
      </w:r>
      <w:r w:rsidR="000A425F">
        <w:t xml:space="preserve">Table 7 summarizes </w:t>
      </w:r>
      <w:r w:rsidR="00C20E86">
        <w:t>usage</w:t>
      </w:r>
      <w:r w:rsidR="002B5670">
        <w:t xml:space="preserve"> of</w:t>
      </w:r>
      <w:r w:rsidR="00034A45">
        <w:t xml:space="preserve"> these services for 2024-25</w:t>
      </w:r>
      <w:r w:rsidRPr="004051F7">
        <w:t>.</w:t>
      </w:r>
    </w:p>
    <w:p w14:paraId="71493FF3" w14:textId="77777777" w:rsidR="00944DC0" w:rsidRDefault="00944DC0" w:rsidP="00944DC0">
      <w:pPr>
        <w:pStyle w:val="ParagraphCopy"/>
        <w:spacing w:before="0"/>
      </w:pPr>
    </w:p>
    <w:p w14:paraId="5339B039" w14:textId="4CEE414C" w:rsidR="004051F7" w:rsidRPr="004051F7" w:rsidRDefault="004051F7" w:rsidP="00944DC0">
      <w:pPr>
        <w:pStyle w:val="Heading3"/>
        <w:spacing w:before="0"/>
      </w:pPr>
      <w:bookmarkStart w:id="79" w:name="_Toc182329827"/>
      <w:bookmarkStart w:id="80" w:name="_Toc212120126"/>
      <w:bookmarkStart w:id="81" w:name="_Toc213152777"/>
      <w:r w:rsidRPr="004051F7">
        <w:t xml:space="preserve">Table 7: UW Mental Health Support 24/7 </w:t>
      </w:r>
      <w:r w:rsidR="00C20E86">
        <w:t>Usage</w:t>
      </w:r>
      <w:r w:rsidR="002E70A9">
        <w:t>:</w:t>
      </w:r>
      <w:r w:rsidRPr="004051F7">
        <w:t xml:space="preserve"> July 202</w:t>
      </w:r>
      <w:r w:rsidR="003104BB">
        <w:t>4</w:t>
      </w:r>
      <w:r w:rsidRPr="004051F7">
        <w:t xml:space="preserve">-June </w:t>
      </w:r>
      <w:bookmarkEnd w:id="79"/>
      <w:r w:rsidRPr="004051F7">
        <w:t>202</w:t>
      </w:r>
      <w:r w:rsidR="003104BB">
        <w:t>5</w:t>
      </w:r>
      <w:bookmarkEnd w:id="80"/>
      <w:bookmarkEnd w:id="81"/>
    </w:p>
    <w:tbl>
      <w:tblPr>
        <w:tblStyle w:val="TableGrid"/>
        <w:tblW w:w="0" w:type="auto"/>
        <w:tblLook w:val="04A0" w:firstRow="1" w:lastRow="0" w:firstColumn="1" w:lastColumn="0" w:noHBand="0" w:noVBand="1"/>
      </w:tblPr>
      <w:tblGrid>
        <w:gridCol w:w="3116"/>
        <w:gridCol w:w="3117"/>
      </w:tblGrid>
      <w:tr w:rsidR="004051F7" w:rsidRPr="004051F7" w14:paraId="61A2EE0E" w14:textId="77777777" w:rsidTr="00543F31">
        <w:trPr>
          <w:trHeight w:val="323"/>
        </w:trPr>
        <w:tc>
          <w:tcPr>
            <w:tcW w:w="3116" w:type="dxa"/>
            <w:shd w:val="clear" w:color="auto" w:fill="005777"/>
            <w:vAlign w:val="center"/>
          </w:tcPr>
          <w:p w14:paraId="672A4D0D" w14:textId="77777777" w:rsidR="004051F7" w:rsidRPr="00543F31" w:rsidRDefault="004051F7" w:rsidP="000F54B6">
            <w:pPr>
              <w:pStyle w:val="ParagraphCopy"/>
              <w:rPr>
                <w:color w:val="FFFFFF" w:themeColor="background1"/>
              </w:rPr>
            </w:pPr>
          </w:p>
        </w:tc>
        <w:tc>
          <w:tcPr>
            <w:tcW w:w="3117" w:type="dxa"/>
            <w:shd w:val="clear" w:color="auto" w:fill="005777"/>
            <w:vAlign w:val="center"/>
          </w:tcPr>
          <w:p w14:paraId="5CDADD76" w14:textId="57FCED95" w:rsidR="004051F7" w:rsidRPr="00543F31" w:rsidRDefault="00F97AA4" w:rsidP="001113A7">
            <w:pPr>
              <w:pStyle w:val="ParagraphCopy"/>
              <w:jc w:val="center"/>
              <w:rPr>
                <w:b/>
                <w:bCs/>
                <w:color w:val="FFFFFF" w:themeColor="background1"/>
              </w:rPr>
            </w:pPr>
            <w:r w:rsidRPr="00543F31">
              <w:rPr>
                <w:b/>
                <w:bCs/>
                <w:color w:val="FFFFFF" w:themeColor="background1"/>
              </w:rPr>
              <w:t>Student Contacts</w:t>
            </w:r>
          </w:p>
        </w:tc>
      </w:tr>
      <w:tr w:rsidR="004051F7" w:rsidRPr="004051F7" w14:paraId="4060C495" w14:textId="77777777" w:rsidTr="00543F31">
        <w:trPr>
          <w:trHeight w:val="386"/>
        </w:trPr>
        <w:tc>
          <w:tcPr>
            <w:tcW w:w="3116" w:type="dxa"/>
            <w:vAlign w:val="center"/>
          </w:tcPr>
          <w:p w14:paraId="42938818" w14:textId="634AE97D" w:rsidR="004051F7" w:rsidRPr="004051F7" w:rsidRDefault="003104BB" w:rsidP="000F54B6">
            <w:pPr>
              <w:pStyle w:val="ParagraphCopy"/>
            </w:pPr>
            <w:r>
              <w:t>Telephone</w:t>
            </w:r>
          </w:p>
        </w:tc>
        <w:tc>
          <w:tcPr>
            <w:tcW w:w="3117" w:type="dxa"/>
            <w:vAlign w:val="center"/>
          </w:tcPr>
          <w:p w14:paraId="30D8E7F9" w14:textId="284E713A" w:rsidR="004051F7" w:rsidRPr="004051F7" w:rsidRDefault="003104BB" w:rsidP="001113A7">
            <w:pPr>
              <w:pStyle w:val="ParagraphCopy"/>
              <w:jc w:val="center"/>
            </w:pPr>
            <w:r>
              <w:t>175</w:t>
            </w:r>
          </w:p>
        </w:tc>
      </w:tr>
      <w:tr w:rsidR="004051F7" w:rsidRPr="004051F7" w14:paraId="3261EBDC" w14:textId="77777777" w:rsidTr="00543F31">
        <w:trPr>
          <w:trHeight w:val="377"/>
        </w:trPr>
        <w:tc>
          <w:tcPr>
            <w:tcW w:w="3116" w:type="dxa"/>
            <w:shd w:val="clear" w:color="auto" w:fill="F2F2F2" w:themeFill="background1" w:themeFillShade="F2"/>
            <w:vAlign w:val="center"/>
          </w:tcPr>
          <w:p w14:paraId="5B624CB0" w14:textId="35115157" w:rsidR="004051F7" w:rsidRPr="004051F7" w:rsidRDefault="003104BB" w:rsidP="000F54B6">
            <w:pPr>
              <w:pStyle w:val="ParagraphCopy"/>
            </w:pPr>
            <w:r>
              <w:t>On-demand Video</w:t>
            </w:r>
          </w:p>
        </w:tc>
        <w:tc>
          <w:tcPr>
            <w:tcW w:w="3117" w:type="dxa"/>
            <w:shd w:val="clear" w:color="auto" w:fill="F2F2F2" w:themeFill="background1" w:themeFillShade="F2"/>
            <w:vAlign w:val="center"/>
          </w:tcPr>
          <w:p w14:paraId="6524DD7E" w14:textId="11149915" w:rsidR="004051F7" w:rsidRPr="004051F7" w:rsidRDefault="003104BB" w:rsidP="001113A7">
            <w:pPr>
              <w:pStyle w:val="ParagraphCopy"/>
              <w:jc w:val="center"/>
            </w:pPr>
            <w:r>
              <w:t>41</w:t>
            </w:r>
          </w:p>
        </w:tc>
      </w:tr>
    </w:tbl>
    <w:p w14:paraId="71A2255E" w14:textId="77777777" w:rsidR="00944DC0" w:rsidRDefault="00944DC0" w:rsidP="00944DC0">
      <w:pPr>
        <w:pStyle w:val="ParagraphCopy"/>
        <w:spacing w:before="0"/>
        <w:rPr>
          <w:b/>
          <w:bCs/>
          <w:iCs/>
        </w:rPr>
      </w:pPr>
    </w:p>
    <w:p w14:paraId="516EE612" w14:textId="40699E02" w:rsidR="00863061" w:rsidRPr="004051F7" w:rsidRDefault="004051F7" w:rsidP="00944DC0">
      <w:pPr>
        <w:pStyle w:val="ParagraphCopy"/>
        <w:spacing w:before="0"/>
      </w:pPr>
      <w:r w:rsidRPr="004051F7">
        <w:rPr>
          <w:b/>
          <w:bCs/>
          <w:iCs/>
        </w:rPr>
        <w:t xml:space="preserve">Mantra Health </w:t>
      </w:r>
      <w:r w:rsidR="00034A45">
        <w:rPr>
          <w:b/>
          <w:bCs/>
          <w:iCs/>
        </w:rPr>
        <w:t>Clinical Services</w:t>
      </w:r>
      <w:r w:rsidR="00A544B1">
        <w:rPr>
          <w:b/>
          <w:bCs/>
          <w:iCs/>
        </w:rPr>
        <w:t xml:space="preserve"> </w:t>
      </w:r>
      <w:r w:rsidRPr="004051F7">
        <w:rPr>
          <w:iCs/>
        </w:rPr>
        <w:t xml:space="preserve">– </w:t>
      </w:r>
      <w:r w:rsidR="00863061" w:rsidRPr="00863061">
        <w:t xml:space="preserve">A </w:t>
      </w:r>
      <w:r w:rsidR="00025128">
        <w:t>central</w:t>
      </w:r>
      <w:r w:rsidR="00863061" w:rsidRPr="00863061">
        <w:t xml:space="preserve"> goal of contracting with a telehealth provider was to increase access to </w:t>
      </w:r>
      <w:r w:rsidR="00E116EE">
        <w:t>counseling and psychiatry</w:t>
      </w:r>
      <w:r w:rsidR="00863061" w:rsidRPr="00863061">
        <w:t xml:space="preserve"> services, including providing greater treatment capacity, serving a wider range of student identities, providing </w:t>
      </w:r>
      <w:r w:rsidR="00FB602B">
        <w:t xml:space="preserve">evening and weekend appointments, and </w:t>
      </w:r>
      <w:r w:rsidR="00C418AD">
        <w:t>being available to students</w:t>
      </w:r>
      <w:r w:rsidR="005C7876">
        <w:t xml:space="preserve"> </w:t>
      </w:r>
      <w:r w:rsidR="008A53CF">
        <w:t xml:space="preserve">with limited access to on-campus services </w:t>
      </w:r>
      <w:r w:rsidR="006042E4">
        <w:t>(</w:t>
      </w:r>
      <w:r w:rsidR="00D059F7">
        <w:t>for example</w:t>
      </w:r>
      <w:r w:rsidR="008A53CF">
        <w:t>, online</w:t>
      </w:r>
      <w:r w:rsidR="00944CC9">
        <w:t>, commuter, and out</w:t>
      </w:r>
      <w:r w:rsidR="00D9785B">
        <w:t>-</w:t>
      </w:r>
      <w:r w:rsidR="00D67E5F">
        <w:t>of-state students)</w:t>
      </w:r>
      <w:r w:rsidR="00863061" w:rsidRPr="004051F7">
        <w:t>.</w:t>
      </w:r>
    </w:p>
    <w:p w14:paraId="30EF5DD3" w14:textId="3C941886" w:rsidR="00B66F0F" w:rsidRDefault="00AA5057" w:rsidP="004051F7">
      <w:pPr>
        <w:pStyle w:val="ParagraphCopy"/>
      </w:pPr>
      <w:r>
        <w:t>A total of</w:t>
      </w:r>
      <w:r w:rsidR="007E337C">
        <w:t xml:space="preserve"> </w:t>
      </w:r>
      <w:r w:rsidR="00863061" w:rsidRPr="00863061">
        <w:t xml:space="preserve">1,486 unique students attended </w:t>
      </w:r>
      <w:r w:rsidR="007E337C">
        <w:t>counseling</w:t>
      </w:r>
      <w:r w:rsidR="00863061" w:rsidRPr="00863061">
        <w:t xml:space="preserve"> </w:t>
      </w:r>
      <w:r w:rsidR="006C4CF7">
        <w:t xml:space="preserve">and/or psychiatry </w:t>
      </w:r>
      <w:r w:rsidR="00863061" w:rsidRPr="00863061">
        <w:t>appointment</w:t>
      </w:r>
      <w:r w:rsidR="006C4CF7">
        <w:t>s</w:t>
      </w:r>
      <w:r w:rsidR="006C4CF7" w:rsidRPr="006C4CF7">
        <w:t xml:space="preserve"> </w:t>
      </w:r>
      <w:r w:rsidR="006C4CF7" w:rsidRPr="00863061">
        <w:t xml:space="preserve">with Mantra </w:t>
      </w:r>
      <w:r w:rsidR="006C4CF7">
        <w:t>providers in 2024-25</w:t>
      </w:r>
      <w:r w:rsidR="000F54B6">
        <w:t xml:space="preserve">. As </w:t>
      </w:r>
      <w:r w:rsidR="299F6A72">
        <w:t>shown</w:t>
      </w:r>
      <w:r w:rsidR="000F54B6">
        <w:t xml:space="preserve"> in Table 8, </w:t>
      </w:r>
      <w:r w:rsidR="006C4CF7">
        <w:t xml:space="preserve">1,273 </w:t>
      </w:r>
      <w:r w:rsidR="5284AE68">
        <w:t xml:space="preserve">students </w:t>
      </w:r>
      <w:r w:rsidR="0B5B931D">
        <w:t>attended</w:t>
      </w:r>
      <w:r w:rsidR="006C4CF7">
        <w:t xml:space="preserve"> counseling </w:t>
      </w:r>
      <w:r w:rsidR="00B264EE">
        <w:t>appointments</w:t>
      </w:r>
      <w:r w:rsidR="00C0068E">
        <w:t xml:space="preserve"> and</w:t>
      </w:r>
      <w:r w:rsidR="006C4CF7">
        <w:t xml:space="preserve"> </w:t>
      </w:r>
      <w:r w:rsidR="0082173C">
        <w:t xml:space="preserve">377 attended </w:t>
      </w:r>
      <w:r w:rsidR="00B264EE">
        <w:t>psychiatry</w:t>
      </w:r>
      <w:r w:rsidR="0082173C">
        <w:t xml:space="preserve"> appointments</w:t>
      </w:r>
      <w:r w:rsidR="39D3ABA7">
        <w:t xml:space="preserve">, </w:t>
      </w:r>
      <w:r w:rsidR="007A7301">
        <w:t>with</w:t>
      </w:r>
      <w:r w:rsidR="39D3ABA7">
        <w:t xml:space="preserve"> </w:t>
      </w:r>
      <w:r w:rsidR="00E919C7">
        <w:t xml:space="preserve">164 students </w:t>
      </w:r>
      <w:r w:rsidR="63C21BF1">
        <w:t>receiv</w:t>
      </w:r>
      <w:r w:rsidR="007A7301">
        <w:t>ing</w:t>
      </w:r>
      <w:r w:rsidR="63C21BF1">
        <w:t xml:space="preserve"> </w:t>
      </w:r>
      <w:r w:rsidR="00E919C7">
        <w:t>a combination of both services</w:t>
      </w:r>
      <w:r w:rsidR="000F54B6">
        <w:t xml:space="preserve">. </w:t>
      </w:r>
      <w:r w:rsidR="000F54B6" w:rsidRPr="004051F7">
        <w:t xml:space="preserve">The average number of </w:t>
      </w:r>
      <w:r w:rsidR="000F54B6">
        <w:t xml:space="preserve">counseling </w:t>
      </w:r>
      <w:r w:rsidR="000F54B6" w:rsidRPr="004051F7">
        <w:t xml:space="preserve">sessions attended </w:t>
      </w:r>
      <w:r w:rsidR="000F54B6">
        <w:t>with</w:t>
      </w:r>
      <w:r w:rsidR="000F54B6" w:rsidRPr="004051F7">
        <w:t xml:space="preserve"> Mantra </w:t>
      </w:r>
      <w:r w:rsidR="000F54B6">
        <w:t>providers (</w:t>
      </w:r>
      <w:r w:rsidR="000F54B6" w:rsidRPr="004051F7">
        <w:t>4.</w:t>
      </w:r>
      <w:r w:rsidR="000F54B6">
        <w:t>9</w:t>
      </w:r>
      <w:r w:rsidR="000F54B6" w:rsidRPr="004051F7">
        <w:t xml:space="preserve">) was </w:t>
      </w:r>
      <w:proofErr w:type="gramStart"/>
      <w:r w:rsidR="000F54B6" w:rsidRPr="004051F7">
        <w:t>similar to</w:t>
      </w:r>
      <w:proofErr w:type="gramEnd"/>
      <w:r w:rsidR="000F54B6" w:rsidRPr="004051F7">
        <w:t xml:space="preserve"> the average session attendance for on-campus counseling (5.1) across UWs.</w:t>
      </w:r>
      <w:r w:rsidR="000F54B6">
        <w:t xml:space="preserve"> </w:t>
      </w:r>
      <w:r w:rsidR="00863061" w:rsidRPr="00863061">
        <w:t>The most common presenting concerns were</w:t>
      </w:r>
      <w:r w:rsidR="00944DC0">
        <w:t xml:space="preserve"> also</w:t>
      </w:r>
      <w:r w:rsidR="00863061" w:rsidRPr="00863061">
        <w:t xml:space="preserve"> </w:t>
      </w:r>
      <w:proofErr w:type="gramStart"/>
      <w:r w:rsidR="00863061" w:rsidRPr="00863061">
        <w:t>similar to</w:t>
      </w:r>
      <w:proofErr w:type="gramEnd"/>
      <w:r w:rsidR="00863061" w:rsidRPr="00863061">
        <w:t xml:space="preserve"> students accessing on-campus care</w:t>
      </w:r>
      <w:r w:rsidR="00646D4C">
        <w:t xml:space="preserve"> (</w:t>
      </w:r>
      <w:r w:rsidR="008F74E6">
        <w:t>for example</w:t>
      </w:r>
      <w:r w:rsidR="00646D4C">
        <w:t>, anxiety, depression, stress, relationships)</w:t>
      </w:r>
      <w:r w:rsidR="00863061" w:rsidRPr="00863061">
        <w:t>.</w:t>
      </w:r>
    </w:p>
    <w:p w14:paraId="69EF3966" w14:textId="616FC58B" w:rsidR="00B66F0F" w:rsidRPr="004051F7" w:rsidRDefault="00B66F0F" w:rsidP="00B66F0F">
      <w:pPr>
        <w:pStyle w:val="Heading3"/>
      </w:pPr>
      <w:bookmarkStart w:id="82" w:name="_Toc213152778"/>
      <w:r w:rsidRPr="004051F7">
        <w:t>Table 8: Mantra Health Service Use July 202</w:t>
      </w:r>
      <w:r w:rsidR="008D0D34">
        <w:t>4</w:t>
      </w:r>
      <w:r w:rsidRPr="004051F7">
        <w:t>-July 202</w:t>
      </w:r>
      <w:r w:rsidR="008D0D34">
        <w:t>5</w:t>
      </w:r>
      <w:bookmarkEnd w:id="82"/>
    </w:p>
    <w:tbl>
      <w:tblPr>
        <w:tblStyle w:val="TableGrid"/>
        <w:tblW w:w="0" w:type="auto"/>
        <w:tblLook w:val="04A0" w:firstRow="1" w:lastRow="0" w:firstColumn="1" w:lastColumn="0" w:noHBand="0" w:noVBand="1"/>
      </w:tblPr>
      <w:tblGrid>
        <w:gridCol w:w="2337"/>
        <w:gridCol w:w="2337"/>
        <w:gridCol w:w="2338"/>
        <w:gridCol w:w="2338"/>
      </w:tblGrid>
      <w:tr w:rsidR="00B66F0F" w:rsidRPr="004051F7" w14:paraId="1A73E4C3" w14:textId="77777777" w:rsidTr="009166E6">
        <w:tc>
          <w:tcPr>
            <w:tcW w:w="2337" w:type="dxa"/>
            <w:shd w:val="clear" w:color="auto" w:fill="005777"/>
          </w:tcPr>
          <w:p w14:paraId="1979DE6A" w14:textId="77777777" w:rsidR="00B66F0F" w:rsidRPr="009166E6" w:rsidRDefault="00B66F0F">
            <w:pPr>
              <w:pStyle w:val="ParagraphCopy"/>
              <w:rPr>
                <w:b/>
                <w:bCs/>
              </w:rPr>
            </w:pPr>
            <w:r w:rsidRPr="009166E6">
              <w:rPr>
                <w:b/>
                <w:bCs/>
                <w:color w:val="FFFFFF" w:themeColor="background1"/>
              </w:rPr>
              <w:t>Care Type</w:t>
            </w:r>
          </w:p>
        </w:tc>
        <w:tc>
          <w:tcPr>
            <w:tcW w:w="2337" w:type="dxa"/>
            <w:shd w:val="clear" w:color="auto" w:fill="005777"/>
            <w:vAlign w:val="center"/>
          </w:tcPr>
          <w:p w14:paraId="7356529C" w14:textId="77777777" w:rsidR="00B66F0F" w:rsidRPr="009166E6" w:rsidRDefault="00B66F0F" w:rsidP="009166E6">
            <w:pPr>
              <w:pStyle w:val="ParagraphCopy"/>
              <w:jc w:val="center"/>
              <w:rPr>
                <w:b/>
                <w:bCs/>
                <w:color w:val="FFFFFF" w:themeColor="background1"/>
              </w:rPr>
            </w:pPr>
            <w:r w:rsidRPr="009166E6">
              <w:rPr>
                <w:b/>
                <w:bCs/>
                <w:color w:val="FFFFFF" w:themeColor="background1"/>
              </w:rPr>
              <w:t>Unique Students Served</w:t>
            </w:r>
          </w:p>
        </w:tc>
        <w:tc>
          <w:tcPr>
            <w:tcW w:w="2338" w:type="dxa"/>
            <w:shd w:val="clear" w:color="auto" w:fill="005777"/>
            <w:vAlign w:val="center"/>
          </w:tcPr>
          <w:p w14:paraId="51AC1D29" w14:textId="77777777" w:rsidR="00B66F0F" w:rsidRPr="009166E6" w:rsidRDefault="00B66F0F" w:rsidP="009166E6">
            <w:pPr>
              <w:pStyle w:val="ParagraphCopy"/>
              <w:jc w:val="center"/>
              <w:rPr>
                <w:b/>
                <w:bCs/>
                <w:color w:val="FFFFFF" w:themeColor="background1"/>
              </w:rPr>
            </w:pPr>
            <w:r w:rsidRPr="009166E6">
              <w:rPr>
                <w:b/>
                <w:bCs/>
                <w:color w:val="FFFFFF" w:themeColor="background1"/>
              </w:rPr>
              <w:t>Completed Appointments</w:t>
            </w:r>
          </w:p>
        </w:tc>
        <w:tc>
          <w:tcPr>
            <w:tcW w:w="2338" w:type="dxa"/>
            <w:shd w:val="clear" w:color="auto" w:fill="005777"/>
          </w:tcPr>
          <w:p w14:paraId="52E79CB6" w14:textId="77777777" w:rsidR="00B66F0F" w:rsidRPr="009166E6" w:rsidRDefault="00B66F0F" w:rsidP="009166E6">
            <w:pPr>
              <w:pStyle w:val="ParagraphCopy"/>
              <w:jc w:val="center"/>
              <w:rPr>
                <w:b/>
                <w:bCs/>
                <w:color w:val="FFFFFF" w:themeColor="background1"/>
              </w:rPr>
            </w:pPr>
            <w:r w:rsidRPr="009166E6">
              <w:rPr>
                <w:b/>
                <w:bCs/>
                <w:color w:val="FFFFFF" w:themeColor="background1"/>
              </w:rPr>
              <w:t>Average Session Attendance</w:t>
            </w:r>
          </w:p>
        </w:tc>
      </w:tr>
      <w:tr w:rsidR="00B66F0F" w:rsidRPr="004051F7" w14:paraId="561634DA" w14:textId="77777777" w:rsidTr="009166E6">
        <w:tc>
          <w:tcPr>
            <w:tcW w:w="2337" w:type="dxa"/>
          </w:tcPr>
          <w:p w14:paraId="6B1BBCDE" w14:textId="77777777" w:rsidR="00B66F0F" w:rsidRPr="004051F7" w:rsidRDefault="00B66F0F">
            <w:pPr>
              <w:pStyle w:val="ParagraphCopy"/>
            </w:pPr>
            <w:proofErr w:type="spellStart"/>
            <w:r w:rsidRPr="004051F7">
              <w:t>Telecounseling</w:t>
            </w:r>
            <w:proofErr w:type="spellEnd"/>
          </w:p>
        </w:tc>
        <w:tc>
          <w:tcPr>
            <w:tcW w:w="2337" w:type="dxa"/>
          </w:tcPr>
          <w:p w14:paraId="22297B0C" w14:textId="72C05464" w:rsidR="00B66F0F" w:rsidRPr="004051F7" w:rsidRDefault="00B66F0F" w:rsidP="00F567C9">
            <w:pPr>
              <w:pStyle w:val="ParagraphCopy"/>
              <w:jc w:val="center"/>
            </w:pPr>
            <w:r>
              <w:rPr>
                <w:rStyle w:val="normaltextrun"/>
                <w:rFonts w:ascii="Aptos" w:hAnsi="Aptos"/>
              </w:rPr>
              <w:t>1,273</w:t>
            </w:r>
          </w:p>
        </w:tc>
        <w:tc>
          <w:tcPr>
            <w:tcW w:w="2338" w:type="dxa"/>
          </w:tcPr>
          <w:p w14:paraId="2C625281" w14:textId="07AD9793" w:rsidR="00B66F0F" w:rsidRPr="004051F7" w:rsidRDefault="00B66F0F" w:rsidP="00F567C9">
            <w:pPr>
              <w:pStyle w:val="ParagraphCopy"/>
              <w:jc w:val="center"/>
            </w:pPr>
            <w:r>
              <w:rPr>
                <w:rStyle w:val="normaltextrun"/>
                <w:rFonts w:ascii="Aptos" w:hAnsi="Aptos"/>
              </w:rPr>
              <w:t>6,2</w:t>
            </w:r>
            <w:r w:rsidR="0023250A">
              <w:rPr>
                <w:rStyle w:val="normaltextrun"/>
                <w:rFonts w:ascii="Aptos" w:hAnsi="Aptos"/>
              </w:rPr>
              <w:t>87</w:t>
            </w:r>
          </w:p>
        </w:tc>
        <w:tc>
          <w:tcPr>
            <w:tcW w:w="2338" w:type="dxa"/>
          </w:tcPr>
          <w:p w14:paraId="5303DBDB" w14:textId="77777777" w:rsidR="00B66F0F" w:rsidRPr="004051F7" w:rsidRDefault="00B66F0F" w:rsidP="00F567C9">
            <w:pPr>
              <w:pStyle w:val="ParagraphCopy"/>
              <w:jc w:val="center"/>
            </w:pPr>
            <w:r>
              <w:rPr>
                <w:rStyle w:val="normaltextrun"/>
                <w:rFonts w:ascii="Aptos" w:hAnsi="Aptos"/>
              </w:rPr>
              <w:t>4.94</w:t>
            </w:r>
          </w:p>
        </w:tc>
      </w:tr>
      <w:tr w:rsidR="00B66F0F" w:rsidRPr="004051F7" w14:paraId="0C97965C" w14:textId="77777777" w:rsidTr="009166E6">
        <w:tc>
          <w:tcPr>
            <w:tcW w:w="2337" w:type="dxa"/>
            <w:shd w:val="clear" w:color="auto" w:fill="F2F2F2" w:themeFill="background1" w:themeFillShade="F2"/>
          </w:tcPr>
          <w:p w14:paraId="2CF6764C" w14:textId="77777777" w:rsidR="00B66F0F" w:rsidRPr="004051F7" w:rsidRDefault="00B66F0F">
            <w:pPr>
              <w:pStyle w:val="ParagraphCopy"/>
            </w:pPr>
            <w:r w:rsidRPr="004051F7">
              <w:t>Telepsychiatry</w:t>
            </w:r>
          </w:p>
        </w:tc>
        <w:tc>
          <w:tcPr>
            <w:tcW w:w="2337" w:type="dxa"/>
            <w:shd w:val="clear" w:color="auto" w:fill="F2F2F2" w:themeFill="background1" w:themeFillShade="F2"/>
          </w:tcPr>
          <w:p w14:paraId="0625190E" w14:textId="57727A63" w:rsidR="00B66F0F" w:rsidRPr="004051F7" w:rsidRDefault="00B66F0F" w:rsidP="00F567C9">
            <w:pPr>
              <w:pStyle w:val="ParagraphCopy"/>
              <w:jc w:val="center"/>
            </w:pPr>
            <w:r>
              <w:rPr>
                <w:rStyle w:val="normaltextrun"/>
                <w:rFonts w:ascii="Aptos" w:hAnsi="Aptos"/>
              </w:rPr>
              <w:t>377</w:t>
            </w:r>
          </w:p>
        </w:tc>
        <w:tc>
          <w:tcPr>
            <w:tcW w:w="2338" w:type="dxa"/>
            <w:shd w:val="clear" w:color="auto" w:fill="F2F2F2" w:themeFill="background1" w:themeFillShade="F2"/>
          </w:tcPr>
          <w:p w14:paraId="583EE096" w14:textId="5DCDFDC2" w:rsidR="00B66F0F" w:rsidRPr="004051F7" w:rsidRDefault="00B66F0F" w:rsidP="00F567C9">
            <w:pPr>
              <w:pStyle w:val="ParagraphCopy"/>
              <w:jc w:val="center"/>
            </w:pPr>
            <w:r>
              <w:rPr>
                <w:rStyle w:val="normaltextrun"/>
                <w:rFonts w:ascii="Aptos" w:hAnsi="Aptos"/>
              </w:rPr>
              <w:t>1,732</w:t>
            </w:r>
          </w:p>
        </w:tc>
        <w:tc>
          <w:tcPr>
            <w:tcW w:w="2338" w:type="dxa"/>
            <w:shd w:val="clear" w:color="auto" w:fill="F2F2F2" w:themeFill="background1" w:themeFillShade="F2"/>
          </w:tcPr>
          <w:p w14:paraId="7F3AC4A9" w14:textId="77777777" w:rsidR="00B66F0F" w:rsidRPr="004051F7" w:rsidRDefault="00B66F0F" w:rsidP="00F567C9">
            <w:pPr>
              <w:pStyle w:val="ParagraphCopy"/>
              <w:jc w:val="center"/>
            </w:pPr>
            <w:r>
              <w:rPr>
                <w:rStyle w:val="normaltextrun"/>
                <w:rFonts w:ascii="Aptos" w:hAnsi="Aptos"/>
              </w:rPr>
              <w:t>4.59</w:t>
            </w:r>
          </w:p>
        </w:tc>
      </w:tr>
    </w:tbl>
    <w:p w14:paraId="7C6DEE64" w14:textId="428CD47E" w:rsidR="00C659BE" w:rsidRDefault="00E0562A" w:rsidP="005A473D">
      <w:pPr>
        <w:pStyle w:val="ParagraphCopy"/>
      </w:pPr>
      <w:r>
        <w:t xml:space="preserve">To get a picture of the </w:t>
      </w:r>
      <w:r w:rsidR="001977FF">
        <w:t xml:space="preserve">amount of </w:t>
      </w:r>
      <w:r w:rsidR="00B94707">
        <w:t xml:space="preserve">additional </w:t>
      </w:r>
      <w:r w:rsidR="001977FF">
        <w:t>clinical</w:t>
      </w:r>
      <w:r w:rsidR="0064638F">
        <w:t xml:space="preserve"> </w:t>
      </w:r>
      <w:r w:rsidR="00B94707">
        <w:t>access provided by telehealth services, Figure 4 displays t</w:t>
      </w:r>
      <w:r w:rsidR="003175F1">
        <w:t xml:space="preserve">he </w:t>
      </w:r>
      <w:r w:rsidR="000E6CD3">
        <w:t xml:space="preserve">number and </w:t>
      </w:r>
      <w:r w:rsidR="003175F1">
        <w:t>proportion of counseling sessions attended on-campus compared to</w:t>
      </w:r>
      <w:r w:rsidR="000E6CD3">
        <w:t xml:space="preserve"> </w:t>
      </w:r>
      <w:r w:rsidR="001B23B6">
        <w:t xml:space="preserve">counseling </w:t>
      </w:r>
      <w:r w:rsidR="00917BA0">
        <w:t>sessions attended via telehealth</w:t>
      </w:r>
      <w:r w:rsidR="000806A7">
        <w:t xml:space="preserve">. </w:t>
      </w:r>
      <w:r w:rsidR="001B23B6">
        <w:t>Madison</w:t>
      </w:r>
      <w:r w:rsidR="00E62E7E">
        <w:t xml:space="preserve">’s </w:t>
      </w:r>
      <w:proofErr w:type="spellStart"/>
      <w:r w:rsidR="00E62E7E">
        <w:t>telecounseling</w:t>
      </w:r>
      <w:proofErr w:type="spellEnd"/>
      <w:r w:rsidR="00E62E7E">
        <w:t xml:space="preserve"> appointments through </w:t>
      </w:r>
      <w:proofErr w:type="spellStart"/>
      <w:r w:rsidR="00055B32">
        <w:t>Uwill</w:t>
      </w:r>
      <w:proofErr w:type="spellEnd"/>
      <w:r w:rsidR="00E62E7E">
        <w:t xml:space="preserve"> </w:t>
      </w:r>
      <w:r w:rsidR="005B7177">
        <w:t>are</w:t>
      </w:r>
      <w:r w:rsidR="001B23B6">
        <w:t xml:space="preserve"> also included in this graph</w:t>
      </w:r>
      <w:r w:rsidR="009A3574">
        <w:t>.</w:t>
      </w:r>
      <w:r w:rsidR="00643FCE">
        <w:t xml:space="preserve"> </w:t>
      </w:r>
      <w:r w:rsidR="007900E0">
        <w:t xml:space="preserve">Across all 13 </w:t>
      </w:r>
      <w:r w:rsidR="001B23B6">
        <w:t>universities</w:t>
      </w:r>
      <w:r w:rsidR="007900E0">
        <w:t xml:space="preserve">, </w:t>
      </w:r>
      <w:r w:rsidR="00BA6ECC">
        <w:t xml:space="preserve">12.3% of </w:t>
      </w:r>
      <w:r w:rsidR="005A1A3C">
        <w:t>all university-funded</w:t>
      </w:r>
      <w:r w:rsidR="00BA6ECC">
        <w:t xml:space="preserve"> counseling sessions for students were provided by telehealth extension services</w:t>
      </w:r>
      <w:bookmarkStart w:id="83" w:name="_Toc212120127"/>
      <w:r w:rsidR="00BC1655">
        <w:t>, with the remaining provided by on-campus counseling services</w:t>
      </w:r>
      <w:r w:rsidR="00BA6ECC">
        <w:t xml:space="preserve">. </w:t>
      </w:r>
    </w:p>
    <w:p w14:paraId="4EB56BC2" w14:textId="77777777" w:rsidR="0081281B" w:rsidRDefault="0081281B" w:rsidP="0081281B">
      <w:pPr>
        <w:pStyle w:val="ParagraphCopy"/>
        <w:spacing w:before="0"/>
      </w:pPr>
    </w:p>
    <w:p w14:paraId="5AD837BB" w14:textId="0DD90AE7" w:rsidR="009A3574" w:rsidRDefault="00035C28" w:rsidP="0081281B">
      <w:pPr>
        <w:pStyle w:val="Heading3"/>
        <w:spacing w:before="0" w:after="240"/>
      </w:pPr>
      <w:bookmarkStart w:id="84" w:name="_Toc213152779"/>
      <w:r>
        <w:t>Figure 4</w:t>
      </w:r>
      <w:r w:rsidR="009A3574" w:rsidRPr="004051F7">
        <w:t xml:space="preserve">: </w:t>
      </w:r>
      <w:r w:rsidR="00C04BEB">
        <w:t xml:space="preserve">Number and Percentage of </w:t>
      </w:r>
      <w:r w:rsidR="007900E0">
        <w:t xml:space="preserve">Counseling Sessions </w:t>
      </w:r>
      <w:r w:rsidR="002D76B0">
        <w:t xml:space="preserve">Provided </w:t>
      </w:r>
      <w:r w:rsidR="007900E0">
        <w:t xml:space="preserve">by On-Campus and </w:t>
      </w:r>
      <w:r w:rsidR="00997650">
        <w:t>Telehealth</w:t>
      </w:r>
      <w:r w:rsidR="007900E0">
        <w:t xml:space="preserve"> Providers</w:t>
      </w:r>
      <w:bookmarkEnd w:id="83"/>
      <w:bookmarkEnd w:id="84"/>
    </w:p>
    <w:tbl>
      <w:tblPr>
        <w:tblW w:w="9198" w:type="dxa"/>
        <w:tblLook w:val="04A0" w:firstRow="1" w:lastRow="0" w:firstColumn="1" w:lastColumn="0" w:noHBand="0" w:noVBand="1"/>
      </w:tblPr>
      <w:tblGrid>
        <w:gridCol w:w="2676"/>
        <w:gridCol w:w="3580"/>
        <w:gridCol w:w="2942"/>
      </w:tblGrid>
      <w:tr w:rsidR="00931B38" w:rsidRPr="00931B38" w14:paraId="14318635" w14:textId="77777777" w:rsidTr="00931B38">
        <w:trPr>
          <w:trHeight w:val="451"/>
        </w:trPr>
        <w:tc>
          <w:tcPr>
            <w:tcW w:w="2676" w:type="dxa"/>
            <w:tcBorders>
              <w:top w:val="single" w:sz="4" w:space="0" w:color="8EA9DB"/>
              <w:left w:val="single" w:sz="4" w:space="0" w:color="8EA9DB"/>
              <w:bottom w:val="single" w:sz="4" w:space="0" w:color="8EA9DB"/>
              <w:right w:val="nil"/>
            </w:tcBorders>
            <w:shd w:val="clear" w:color="4472C4" w:fill="4472C4"/>
            <w:noWrap/>
            <w:vAlign w:val="bottom"/>
            <w:hideMark/>
          </w:tcPr>
          <w:p w14:paraId="0F343C64" w14:textId="77777777" w:rsidR="00931B38" w:rsidRPr="00931B38" w:rsidRDefault="00931B38" w:rsidP="00931B38">
            <w:pPr>
              <w:spacing w:before="0"/>
              <w:jc w:val="center"/>
              <w:rPr>
                <w:rFonts w:ascii="Calibri" w:eastAsia="Times New Roman" w:hAnsi="Calibri" w:cs="Calibri"/>
                <w:b/>
                <w:bCs/>
                <w:color w:val="FFFFFF"/>
                <w:sz w:val="22"/>
              </w:rPr>
            </w:pPr>
            <w:r w:rsidRPr="00931B38">
              <w:rPr>
                <w:rFonts w:ascii="Calibri" w:eastAsia="Times New Roman" w:hAnsi="Calibri" w:cs="Calibri"/>
                <w:b/>
                <w:bCs/>
                <w:color w:val="FFFFFF"/>
                <w:sz w:val="22"/>
              </w:rPr>
              <w:t>Campus</w:t>
            </w:r>
          </w:p>
        </w:tc>
        <w:tc>
          <w:tcPr>
            <w:tcW w:w="3580" w:type="dxa"/>
            <w:tcBorders>
              <w:top w:val="single" w:sz="4" w:space="0" w:color="8EA9DB"/>
              <w:left w:val="nil"/>
              <w:bottom w:val="single" w:sz="4" w:space="0" w:color="8EA9DB"/>
              <w:right w:val="nil"/>
            </w:tcBorders>
            <w:shd w:val="clear" w:color="4472C4" w:fill="4472C4"/>
            <w:vAlign w:val="bottom"/>
            <w:hideMark/>
          </w:tcPr>
          <w:p w14:paraId="61FD6F10" w14:textId="77777777" w:rsidR="00931B38" w:rsidRPr="00931B38" w:rsidRDefault="00931B38" w:rsidP="00931B38">
            <w:pPr>
              <w:spacing w:before="0"/>
              <w:jc w:val="center"/>
              <w:rPr>
                <w:rFonts w:ascii="Calibri" w:eastAsia="Times New Roman" w:hAnsi="Calibri" w:cs="Calibri"/>
                <w:b/>
                <w:bCs/>
                <w:color w:val="FFFFFF"/>
                <w:sz w:val="22"/>
              </w:rPr>
            </w:pPr>
            <w:r w:rsidRPr="00931B38">
              <w:rPr>
                <w:rFonts w:ascii="Calibri" w:eastAsia="Times New Roman" w:hAnsi="Calibri" w:cs="Calibri"/>
                <w:b/>
                <w:bCs/>
                <w:color w:val="FFFFFF"/>
                <w:sz w:val="22"/>
              </w:rPr>
              <w:t xml:space="preserve">Mantra Health and </w:t>
            </w:r>
            <w:proofErr w:type="spellStart"/>
            <w:r w:rsidRPr="00931B38">
              <w:rPr>
                <w:rFonts w:ascii="Calibri" w:eastAsia="Times New Roman" w:hAnsi="Calibri" w:cs="Calibri"/>
                <w:b/>
                <w:bCs/>
                <w:color w:val="FFFFFF"/>
                <w:sz w:val="22"/>
              </w:rPr>
              <w:t>Uwill</w:t>
            </w:r>
            <w:proofErr w:type="spellEnd"/>
            <w:r w:rsidRPr="00931B38">
              <w:rPr>
                <w:rFonts w:ascii="Calibri" w:eastAsia="Times New Roman" w:hAnsi="Calibri" w:cs="Calibri"/>
                <w:b/>
                <w:bCs/>
                <w:color w:val="FFFFFF"/>
                <w:sz w:val="22"/>
              </w:rPr>
              <w:t xml:space="preserve"> Sessions</w:t>
            </w:r>
          </w:p>
        </w:tc>
        <w:tc>
          <w:tcPr>
            <w:tcW w:w="2942" w:type="dxa"/>
            <w:tcBorders>
              <w:top w:val="single" w:sz="4" w:space="0" w:color="8EA9DB"/>
              <w:left w:val="nil"/>
              <w:bottom w:val="single" w:sz="4" w:space="0" w:color="8EA9DB"/>
              <w:right w:val="single" w:sz="4" w:space="0" w:color="8EA9DB"/>
            </w:tcBorders>
            <w:shd w:val="clear" w:color="4472C4" w:fill="4472C4"/>
            <w:noWrap/>
            <w:vAlign w:val="bottom"/>
            <w:hideMark/>
          </w:tcPr>
          <w:p w14:paraId="529AB57E" w14:textId="77777777" w:rsidR="00931B38" w:rsidRPr="00931B38" w:rsidRDefault="00931B38" w:rsidP="00931B38">
            <w:pPr>
              <w:spacing w:before="0"/>
              <w:jc w:val="center"/>
              <w:rPr>
                <w:rFonts w:ascii="Calibri" w:eastAsia="Times New Roman" w:hAnsi="Calibri" w:cs="Calibri"/>
                <w:b/>
                <w:bCs/>
                <w:color w:val="FFFFFF"/>
                <w:sz w:val="22"/>
              </w:rPr>
            </w:pPr>
            <w:r w:rsidRPr="00931B38">
              <w:rPr>
                <w:rFonts w:ascii="Calibri" w:eastAsia="Times New Roman" w:hAnsi="Calibri" w:cs="Calibri"/>
                <w:b/>
                <w:bCs/>
                <w:color w:val="FFFFFF"/>
                <w:sz w:val="22"/>
              </w:rPr>
              <w:t>On-Campus Sessions</w:t>
            </w:r>
          </w:p>
        </w:tc>
      </w:tr>
      <w:tr w:rsidR="00931B38" w:rsidRPr="00931B38" w14:paraId="7069E51A" w14:textId="77777777" w:rsidTr="00931B38">
        <w:trPr>
          <w:trHeight w:val="258"/>
        </w:trPr>
        <w:tc>
          <w:tcPr>
            <w:tcW w:w="2676" w:type="dxa"/>
            <w:tcBorders>
              <w:top w:val="single" w:sz="4" w:space="0" w:color="8EA9DB"/>
              <w:left w:val="single" w:sz="4" w:space="0" w:color="8EA9DB"/>
              <w:bottom w:val="single" w:sz="4" w:space="0" w:color="8EA9DB"/>
              <w:right w:val="nil"/>
            </w:tcBorders>
            <w:shd w:val="clear" w:color="D9E1F2" w:fill="D9E1F2"/>
            <w:noWrap/>
            <w:vAlign w:val="bottom"/>
            <w:hideMark/>
          </w:tcPr>
          <w:p w14:paraId="4AF65427" w14:textId="77777777"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Eau Claire</w:t>
            </w:r>
          </w:p>
        </w:tc>
        <w:tc>
          <w:tcPr>
            <w:tcW w:w="3580" w:type="dxa"/>
            <w:tcBorders>
              <w:top w:val="single" w:sz="4" w:space="0" w:color="8EA9DB"/>
              <w:left w:val="nil"/>
              <w:bottom w:val="single" w:sz="4" w:space="0" w:color="8EA9DB"/>
              <w:right w:val="nil"/>
            </w:tcBorders>
            <w:shd w:val="clear" w:color="D9E1F2" w:fill="D9E1F2"/>
            <w:noWrap/>
            <w:vAlign w:val="bottom"/>
            <w:hideMark/>
          </w:tcPr>
          <w:p w14:paraId="67073F25" w14:textId="43D0E9F6"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6581</w:t>
            </w:r>
          </w:p>
        </w:tc>
        <w:tc>
          <w:tcPr>
            <w:tcW w:w="2942" w:type="dxa"/>
            <w:tcBorders>
              <w:top w:val="single" w:sz="4" w:space="0" w:color="8EA9DB"/>
              <w:left w:val="nil"/>
              <w:bottom w:val="single" w:sz="4" w:space="0" w:color="8EA9DB"/>
              <w:right w:val="single" w:sz="4" w:space="0" w:color="8EA9DB"/>
            </w:tcBorders>
            <w:shd w:val="clear" w:color="D9E1F2" w:fill="D9E1F2"/>
            <w:noWrap/>
            <w:vAlign w:val="bottom"/>
            <w:hideMark/>
          </w:tcPr>
          <w:p w14:paraId="1C0E6CA0" w14:textId="29BF5179"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608</w:t>
            </w:r>
          </w:p>
        </w:tc>
      </w:tr>
      <w:tr w:rsidR="00931B38" w:rsidRPr="00931B38" w14:paraId="42E35511" w14:textId="77777777" w:rsidTr="00931B38">
        <w:trPr>
          <w:trHeight w:val="258"/>
        </w:trPr>
        <w:tc>
          <w:tcPr>
            <w:tcW w:w="2676" w:type="dxa"/>
            <w:tcBorders>
              <w:top w:val="single" w:sz="4" w:space="0" w:color="8EA9DB"/>
              <w:left w:val="single" w:sz="4" w:space="0" w:color="8EA9DB"/>
              <w:bottom w:val="single" w:sz="4" w:space="0" w:color="8EA9DB"/>
              <w:right w:val="nil"/>
            </w:tcBorders>
            <w:noWrap/>
            <w:vAlign w:val="bottom"/>
            <w:hideMark/>
          </w:tcPr>
          <w:p w14:paraId="29871261" w14:textId="77777777"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Green Bay</w:t>
            </w:r>
          </w:p>
        </w:tc>
        <w:tc>
          <w:tcPr>
            <w:tcW w:w="3580" w:type="dxa"/>
            <w:tcBorders>
              <w:top w:val="single" w:sz="4" w:space="0" w:color="8EA9DB"/>
              <w:left w:val="nil"/>
              <w:bottom w:val="single" w:sz="4" w:space="0" w:color="8EA9DB"/>
              <w:right w:val="nil"/>
            </w:tcBorders>
            <w:noWrap/>
            <w:vAlign w:val="bottom"/>
            <w:hideMark/>
          </w:tcPr>
          <w:p w14:paraId="3DD8D780" w14:textId="38783FB5"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3137</w:t>
            </w:r>
          </w:p>
        </w:tc>
        <w:tc>
          <w:tcPr>
            <w:tcW w:w="2942" w:type="dxa"/>
            <w:tcBorders>
              <w:top w:val="single" w:sz="4" w:space="0" w:color="8EA9DB"/>
              <w:left w:val="nil"/>
              <w:bottom w:val="single" w:sz="4" w:space="0" w:color="8EA9DB"/>
              <w:right w:val="single" w:sz="4" w:space="0" w:color="8EA9DB"/>
            </w:tcBorders>
            <w:noWrap/>
            <w:vAlign w:val="bottom"/>
            <w:hideMark/>
          </w:tcPr>
          <w:p w14:paraId="42D00F2F" w14:textId="40AC6293" w:rsidR="00931B38" w:rsidRPr="00931B38" w:rsidRDefault="00F837B9" w:rsidP="00931B38">
            <w:pPr>
              <w:spacing w:before="0"/>
              <w:jc w:val="center"/>
              <w:rPr>
                <w:rFonts w:ascii="Calibri" w:eastAsia="Times New Roman" w:hAnsi="Calibri" w:cs="Calibri"/>
                <w:color w:val="000000"/>
                <w:sz w:val="22"/>
              </w:rPr>
            </w:pPr>
            <w:r w:rsidRPr="00160ADE">
              <w:rPr>
                <w:noProof/>
              </w:rPr>
              <w:drawing>
                <wp:anchor distT="0" distB="0" distL="114300" distR="114300" simplePos="0" relativeHeight="251658270" behindDoc="0" locked="0" layoutInCell="1" allowOverlap="1" wp14:anchorId="5CD8FBEF" wp14:editId="4D660917">
                  <wp:simplePos x="0" y="0"/>
                  <wp:positionH relativeFrom="column">
                    <wp:posOffset>-4048125</wp:posOffset>
                  </wp:positionH>
                  <wp:positionV relativeFrom="paragraph">
                    <wp:posOffset>-591820</wp:posOffset>
                  </wp:positionV>
                  <wp:extent cx="6236335" cy="3215005"/>
                  <wp:effectExtent l="0" t="0" r="0" b="4445"/>
                  <wp:wrapNone/>
                  <wp:docPr id="1677450779" name="Picture 1" descr="The image is a stacked bar chart comparing On-Campus Sessions and Mantra Health and UWill Sessions across multiple campuses. Key data points (On-Campus vs Mantra/UWill) include: Eau Claire: 6,581 vs 608; Green Bay: 3,137 vs 141; La Crosse: 2,133 vs 330; Madison: 17,869 vs 2,030; Milwaukee: 7,491 vs 1,519; Oshkosh: 4,504 vs 616; Parkside: 449 vs 325 (largest proportion of Mantra/UWill); Platteville: 1,460 vs 153; River Falls: 1,900 vs 486; Stevens Point: 3,605 vs 1,149; Stout: 4,813 vs 650; Superior: 1,250 vs 77; Whitewater: 4,341 vs 233; Total: 59,533 vs 8,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450779" name="Picture 1" descr="The image is a stacked bar chart comparing On-Campus Sessions and Mantra Health and UWill Sessions across multiple campuses. Key data points (On-Campus vs Mantra/UWill) include: Eau Claire: 6,581 vs 608; Green Bay: 3,137 vs 141; La Crosse: 2,133 vs 330; Madison: 17,869 vs 2,030; Milwaukee: 7,491 vs 1,519; Oshkosh: 4,504 vs 616; Parkside: 449 vs 325 (largest proportion of Mantra/UWill); Platteville: 1,460 vs 153; River Falls: 1,900 vs 486; Stevens Point: 3,605 vs 1,149; Stout: 4,813 vs 650; Superior: 1,250 vs 77; Whitewater: 4,341 vs 233; Total: 59,533 vs 8,317"/>
                          <pic:cNvPicPr/>
                        </pic:nvPicPr>
                        <pic:blipFill>
                          <a:blip r:embed="rId34">
                            <a:extLst>
                              <a:ext uri="{96DAC541-7B7A-43D3-8B79-37D633B846F1}">
                                <asvg:svgBlip xmlns:asvg="http://schemas.microsoft.com/office/drawing/2016/SVG/main" r:embed="rId35"/>
                              </a:ext>
                            </a:extLst>
                          </a:blip>
                          <a:stretch>
                            <a:fillRect/>
                          </a:stretch>
                        </pic:blipFill>
                        <pic:spPr>
                          <a:xfrm>
                            <a:off x="0" y="0"/>
                            <a:ext cx="6236335" cy="3215005"/>
                          </a:xfrm>
                          <a:prstGeom prst="rect">
                            <a:avLst/>
                          </a:prstGeom>
                        </pic:spPr>
                      </pic:pic>
                    </a:graphicData>
                  </a:graphic>
                  <wp14:sizeRelH relativeFrom="margin">
                    <wp14:pctWidth>0</wp14:pctWidth>
                  </wp14:sizeRelH>
                  <wp14:sizeRelV relativeFrom="margin">
                    <wp14:pctHeight>0</wp14:pctHeight>
                  </wp14:sizeRelV>
                </wp:anchor>
              </w:drawing>
            </w:r>
            <w:r w:rsidR="00931B38" w:rsidRPr="00931B38">
              <w:rPr>
                <w:rFonts w:ascii="Calibri" w:eastAsia="Times New Roman" w:hAnsi="Calibri" w:cs="Calibri"/>
                <w:color w:val="000000"/>
                <w:sz w:val="22"/>
              </w:rPr>
              <w:t>141</w:t>
            </w:r>
          </w:p>
        </w:tc>
      </w:tr>
      <w:tr w:rsidR="00931B38" w:rsidRPr="00931B38" w14:paraId="1AAE42DE" w14:textId="77777777" w:rsidTr="00931B38">
        <w:trPr>
          <w:trHeight w:val="258"/>
        </w:trPr>
        <w:tc>
          <w:tcPr>
            <w:tcW w:w="2676" w:type="dxa"/>
            <w:tcBorders>
              <w:top w:val="single" w:sz="4" w:space="0" w:color="8EA9DB"/>
              <w:left w:val="single" w:sz="4" w:space="0" w:color="8EA9DB"/>
              <w:bottom w:val="single" w:sz="4" w:space="0" w:color="8EA9DB"/>
              <w:right w:val="nil"/>
            </w:tcBorders>
            <w:shd w:val="clear" w:color="D9E1F2" w:fill="D9E1F2"/>
            <w:noWrap/>
            <w:vAlign w:val="bottom"/>
            <w:hideMark/>
          </w:tcPr>
          <w:p w14:paraId="26434299" w14:textId="77777777" w:rsidR="00931B38" w:rsidRPr="00931B38" w:rsidRDefault="00931B38" w:rsidP="00931B38">
            <w:pPr>
              <w:spacing w:before="0"/>
              <w:jc w:val="center"/>
              <w:rPr>
                <w:rFonts w:ascii="Calibri" w:eastAsia="Times New Roman" w:hAnsi="Calibri" w:cs="Calibri"/>
                <w:color w:val="000000"/>
                <w:sz w:val="22"/>
              </w:rPr>
            </w:pPr>
            <w:proofErr w:type="spellStart"/>
            <w:r w:rsidRPr="00931B38">
              <w:rPr>
                <w:rFonts w:ascii="Calibri" w:eastAsia="Times New Roman" w:hAnsi="Calibri" w:cs="Calibri"/>
                <w:color w:val="000000"/>
                <w:sz w:val="22"/>
              </w:rPr>
              <w:t>LaCrosse</w:t>
            </w:r>
            <w:proofErr w:type="spellEnd"/>
          </w:p>
        </w:tc>
        <w:tc>
          <w:tcPr>
            <w:tcW w:w="3580" w:type="dxa"/>
            <w:tcBorders>
              <w:top w:val="single" w:sz="4" w:space="0" w:color="8EA9DB"/>
              <w:left w:val="nil"/>
              <w:bottom w:val="single" w:sz="4" w:space="0" w:color="8EA9DB"/>
              <w:right w:val="nil"/>
            </w:tcBorders>
            <w:shd w:val="clear" w:color="D9E1F2" w:fill="D9E1F2"/>
            <w:noWrap/>
            <w:vAlign w:val="bottom"/>
            <w:hideMark/>
          </w:tcPr>
          <w:p w14:paraId="7D5E9DC0" w14:textId="77777777"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2133</w:t>
            </w:r>
          </w:p>
        </w:tc>
        <w:tc>
          <w:tcPr>
            <w:tcW w:w="2942" w:type="dxa"/>
            <w:tcBorders>
              <w:top w:val="single" w:sz="4" w:space="0" w:color="8EA9DB"/>
              <w:left w:val="nil"/>
              <w:bottom w:val="single" w:sz="4" w:space="0" w:color="8EA9DB"/>
              <w:right w:val="single" w:sz="4" w:space="0" w:color="8EA9DB"/>
            </w:tcBorders>
            <w:shd w:val="clear" w:color="D9E1F2" w:fill="D9E1F2"/>
            <w:noWrap/>
            <w:vAlign w:val="bottom"/>
            <w:hideMark/>
          </w:tcPr>
          <w:p w14:paraId="31D6DB77" w14:textId="77777777"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330</w:t>
            </w:r>
          </w:p>
        </w:tc>
      </w:tr>
      <w:tr w:rsidR="00931B38" w:rsidRPr="00931B38" w14:paraId="27041103" w14:textId="77777777" w:rsidTr="00931B38">
        <w:trPr>
          <w:trHeight w:val="258"/>
        </w:trPr>
        <w:tc>
          <w:tcPr>
            <w:tcW w:w="2676" w:type="dxa"/>
            <w:tcBorders>
              <w:top w:val="single" w:sz="4" w:space="0" w:color="8EA9DB"/>
              <w:left w:val="single" w:sz="4" w:space="0" w:color="8EA9DB"/>
              <w:bottom w:val="single" w:sz="4" w:space="0" w:color="8EA9DB"/>
              <w:right w:val="nil"/>
            </w:tcBorders>
            <w:noWrap/>
            <w:vAlign w:val="bottom"/>
            <w:hideMark/>
          </w:tcPr>
          <w:p w14:paraId="2A4801F0" w14:textId="77777777"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Milwaukee</w:t>
            </w:r>
          </w:p>
        </w:tc>
        <w:tc>
          <w:tcPr>
            <w:tcW w:w="3580" w:type="dxa"/>
            <w:tcBorders>
              <w:top w:val="single" w:sz="4" w:space="0" w:color="8EA9DB"/>
              <w:left w:val="nil"/>
              <w:bottom w:val="single" w:sz="4" w:space="0" w:color="8EA9DB"/>
              <w:right w:val="nil"/>
            </w:tcBorders>
            <w:noWrap/>
            <w:vAlign w:val="bottom"/>
            <w:hideMark/>
          </w:tcPr>
          <w:p w14:paraId="277F0C03" w14:textId="4020BB4A"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7491</w:t>
            </w:r>
          </w:p>
        </w:tc>
        <w:tc>
          <w:tcPr>
            <w:tcW w:w="2942" w:type="dxa"/>
            <w:tcBorders>
              <w:top w:val="single" w:sz="4" w:space="0" w:color="8EA9DB"/>
              <w:left w:val="nil"/>
              <w:bottom w:val="single" w:sz="4" w:space="0" w:color="8EA9DB"/>
              <w:right w:val="single" w:sz="4" w:space="0" w:color="8EA9DB"/>
            </w:tcBorders>
            <w:noWrap/>
            <w:vAlign w:val="bottom"/>
            <w:hideMark/>
          </w:tcPr>
          <w:p w14:paraId="4FFC8EEE" w14:textId="77777777"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1519</w:t>
            </w:r>
          </w:p>
        </w:tc>
      </w:tr>
      <w:tr w:rsidR="00931B38" w:rsidRPr="00931B38" w14:paraId="137A70CF" w14:textId="77777777" w:rsidTr="00931B38">
        <w:trPr>
          <w:trHeight w:val="258"/>
        </w:trPr>
        <w:tc>
          <w:tcPr>
            <w:tcW w:w="2676" w:type="dxa"/>
            <w:tcBorders>
              <w:top w:val="single" w:sz="4" w:space="0" w:color="8EA9DB"/>
              <w:left w:val="single" w:sz="4" w:space="0" w:color="8EA9DB"/>
              <w:bottom w:val="single" w:sz="4" w:space="0" w:color="8EA9DB"/>
              <w:right w:val="nil"/>
            </w:tcBorders>
            <w:shd w:val="clear" w:color="D9E1F2" w:fill="D9E1F2"/>
            <w:noWrap/>
            <w:vAlign w:val="bottom"/>
            <w:hideMark/>
          </w:tcPr>
          <w:p w14:paraId="620D5DAE" w14:textId="77777777"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Oshkosh</w:t>
            </w:r>
          </w:p>
        </w:tc>
        <w:tc>
          <w:tcPr>
            <w:tcW w:w="3580" w:type="dxa"/>
            <w:tcBorders>
              <w:top w:val="single" w:sz="4" w:space="0" w:color="8EA9DB"/>
              <w:left w:val="nil"/>
              <w:bottom w:val="single" w:sz="4" w:space="0" w:color="8EA9DB"/>
              <w:right w:val="nil"/>
            </w:tcBorders>
            <w:shd w:val="clear" w:color="D9E1F2" w:fill="D9E1F2"/>
            <w:noWrap/>
            <w:vAlign w:val="bottom"/>
            <w:hideMark/>
          </w:tcPr>
          <w:p w14:paraId="35CFC1E4" w14:textId="5A6BAC3E"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4504</w:t>
            </w:r>
          </w:p>
        </w:tc>
        <w:tc>
          <w:tcPr>
            <w:tcW w:w="2942" w:type="dxa"/>
            <w:tcBorders>
              <w:top w:val="single" w:sz="4" w:space="0" w:color="8EA9DB"/>
              <w:left w:val="nil"/>
              <w:bottom w:val="single" w:sz="4" w:space="0" w:color="8EA9DB"/>
              <w:right w:val="single" w:sz="4" w:space="0" w:color="8EA9DB"/>
            </w:tcBorders>
            <w:shd w:val="clear" w:color="D9E1F2" w:fill="D9E1F2"/>
            <w:noWrap/>
            <w:vAlign w:val="bottom"/>
            <w:hideMark/>
          </w:tcPr>
          <w:p w14:paraId="7E4E0DF5" w14:textId="170C5E9A"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616</w:t>
            </w:r>
          </w:p>
        </w:tc>
      </w:tr>
      <w:tr w:rsidR="00931B38" w:rsidRPr="00931B38" w14:paraId="1BE24820" w14:textId="77777777" w:rsidTr="00931B38">
        <w:trPr>
          <w:trHeight w:val="258"/>
        </w:trPr>
        <w:tc>
          <w:tcPr>
            <w:tcW w:w="2676" w:type="dxa"/>
            <w:tcBorders>
              <w:top w:val="single" w:sz="4" w:space="0" w:color="8EA9DB"/>
              <w:left w:val="single" w:sz="4" w:space="0" w:color="8EA9DB"/>
              <w:bottom w:val="single" w:sz="4" w:space="0" w:color="8EA9DB"/>
              <w:right w:val="nil"/>
            </w:tcBorders>
            <w:noWrap/>
            <w:vAlign w:val="bottom"/>
            <w:hideMark/>
          </w:tcPr>
          <w:p w14:paraId="5B4671F7" w14:textId="77777777"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Parkside</w:t>
            </w:r>
          </w:p>
        </w:tc>
        <w:tc>
          <w:tcPr>
            <w:tcW w:w="3580" w:type="dxa"/>
            <w:tcBorders>
              <w:top w:val="single" w:sz="4" w:space="0" w:color="8EA9DB"/>
              <w:left w:val="nil"/>
              <w:bottom w:val="single" w:sz="4" w:space="0" w:color="8EA9DB"/>
              <w:right w:val="nil"/>
            </w:tcBorders>
            <w:noWrap/>
            <w:vAlign w:val="bottom"/>
            <w:hideMark/>
          </w:tcPr>
          <w:p w14:paraId="388EF67C" w14:textId="0FADED03"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449</w:t>
            </w:r>
          </w:p>
        </w:tc>
        <w:tc>
          <w:tcPr>
            <w:tcW w:w="2942" w:type="dxa"/>
            <w:tcBorders>
              <w:top w:val="single" w:sz="4" w:space="0" w:color="8EA9DB"/>
              <w:left w:val="nil"/>
              <w:bottom w:val="single" w:sz="4" w:space="0" w:color="8EA9DB"/>
              <w:right w:val="single" w:sz="4" w:space="0" w:color="8EA9DB"/>
            </w:tcBorders>
            <w:noWrap/>
            <w:vAlign w:val="bottom"/>
            <w:hideMark/>
          </w:tcPr>
          <w:p w14:paraId="5F92C026" w14:textId="787B9164"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325</w:t>
            </w:r>
          </w:p>
        </w:tc>
      </w:tr>
      <w:tr w:rsidR="00931B38" w:rsidRPr="00931B38" w14:paraId="781BE90F" w14:textId="77777777" w:rsidTr="00931B38">
        <w:trPr>
          <w:trHeight w:val="258"/>
        </w:trPr>
        <w:tc>
          <w:tcPr>
            <w:tcW w:w="2676" w:type="dxa"/>
            <w:tcBorders>
              <w:top w:val="single" w:sz="4" w:space="0" w:color="8EA9DB"/>
              <w:left w:val="single" w:sz="4" w:space="0" w:color="8EA9DB"/>
              <w:bottom w:val="single" w:sz="4" w:space="0" w:color="8EA9DB"/>
              <w:right w:val="nil"/>
            </w:tcBorders>
            <w:shd w:val="clear" w:color="D9E1F2" w:fill="D9E1F2"/>
            <w:noWrap/>
            <w:vAlign w:val="bottom"/>
            <w:hideMark/>
          </w:tcPr>
          <w:p w14:paraId="52F5B0B1" w14:textId="77777777"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Platteville</w:t>
            </w:r>
          </w:p>
        </w:tc>
        <w:tc>
          <w:tcPr>
            <w:tcW w:w="3580" w:type="dxa"/>
            <w:tcBorders>
              <w:top w:val="single" w:sz="4" w:space="0" w:color="8EA9DB"/>
              <w:left w:val="nil"/>
              <w:bottom w:val="single" w:sz="4" w:space="0" w:color="8EA9DB"/>
              <w:right w:val="nil"/>
            </w:tcBorders>
            <w:shd w:val="clear" w:color="D9E1F2" w:fill="D9E1F2"/>
            <w:noWrap/>
            <w:vAlign w:val="bottom"/>
            <w:hideMark/>
          </w:tcPr>
          <w:p w14:paraId="36885190" w14:textId="24B3F472"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1460</w:t>
            </w:r>
          </w:p>
        </w:tc>
        <w:tc>
          <w:tcPr>
            <w:tcW w:w="2942" w:type="dxa"/>
            <w:tcBorders>
              <w:top w:val="single" w:sz="4" w:space="0" w:color="8EA9DB"/>
              <w:left w:val="nil"/>
              <w:bottom w:val="single" w:sz="4" w:space="0" w:color="8EA9DB"/>
              <w:right w:val="single" w:sz="4" w:space="0" w:color="8EA9DB"/>
            </w:tcBorders>
            <w:shd w:val="clear" w:color="D9E1F2" w:fill="D9E1F2"/>
            <w:noWrap/>
            <w:vAlign w:val="bottom"/>
            <w:hideMark/>
          </w:tcPr>
          <w:p w14:paraId="26ADE44B" w14:textId="7A7CC457"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153</w:t>
            </w:r>
          </w:p>
        </w:tc>
      </w:tr>
      <w:tr w:rsidR="00931B38" w:rsidRPr="00931B38" w14:paraId="23C4C8BD" w14:textId="77777777" w:rsidTr="00931B38">
        <w:trPr>
          <w:trHeight w:val="258"/>
        </w:trPr>
        <w:tc>
          <w:tcPr>
            <w:tcW w:w="2676" w:type="dxa"/>
            <w:tcBorders>
              <w:top w:val="single" w:sz="4" w:space="0" w:color="8EA9DB"/>
              <w:left w:val="single" w:sz="4" w:space="0" w:color="8EA9DB"/>
              <w:bottom w:val="single" w:sz="4" w:space="0" w:color="8EA9DB"/>
              <w:right w:val="nil"/>
            </w:tcBorders>
            <w:noWrap/>
            <w:vAlign w:val="bottom"/>
            <w:hideMark/>
          </w:tcPr>
          <w:p w14:paraId="61C8E027" w14:textId="77777777"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River Falls</w:t>
            </w:r>
          </w:p>
        </w:tc>
        <w:tc>
          <w:tcPr>
            <w:tcW w:w="3580" w:type="dxa"/>
            <w:tcBorders>
              <w:top w:val="single" w:sz="4" w:space="0" w:color="8EA9DB"/>
              <w:left w:val="nil"/>
              <w:bottom w:val="single" w:sz="4" w:space="0" w:color="8EA9DB"/>
              <w:right w:val="nil"/>
            </w:tcBorders>
            <w:noWrap/>
            <w:vAlign w:val="bottom"/>
            <w:hideMark/>
          </w:tcPr>
          <w:p w14:paraId="724C342C" w14:textId="77777777"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1900</w:t>
            </w:r>
          </w:p>
        </w:tc>
        <w:tc>
          <w:tcPr>
            <w:tcW w:w="2942" w:type="dxa"/>
            <w:tcBorders>
              <w:top w:val="single" w:sz="4" w:space="0" w:color="8EA9DB"/>
              <w:left w:val="nil"/>
              <w:bottom w:val="single" w:sz="4" w:space="0" w:color="8EA9DB"/>
              <w:right w:val="single" w:sz="4" w:space="0" w:color="8EA9DB"/>
            </w:tcBorders>
            <w:noWrap/>
            <w:vAlign w:val="bottom"/>
            <w:hideMark/>
          </w:tcPr>
          <w:p w14:paraId="707A6D6C" w14:textId="135929A0"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486</w:t>
            </w:r>
          </w:p>
        </w:tc>
      </w:tr>
      <w:tr w:rsidR="00931B38" w:rsidRPr="00931B38" w14:paraId="6470AFD0" w14:textId="77777777" w:rsidTr="00931B38">
        <w:trPr>
          <w:trHeight w:val="258"/>
        </w:trPr>
        <w:tc>
          <w:tcPr>
            <w:tcW w:w="2676" w:type="dxa"/>
            <w:tcBorders>
              <w:top w:val="single" w:sz="4" w:space="0" w:color="8EA9DB"/>
              <w:left w:val="single" w:sz="4" w:space="0" w:color="8EA9DB"/>
              <w:bottom w:val="single" w:sz="4" w:space="0" w:color="8EA9DB"/>
              <w:right w:val="nil"/>
            </w:tcBorders>
            <w:shd w:val="clear" w:color="D9E1F2" w:fill="D9E1F2"/>
            <w:noWrap/>
            <w:vAlign w:val="bottom"/>
            <w:hideMark/>
          </w:tcPr>
          <w:p w14:paraId="4F55C1EB" w14:textId="77777777"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Stevens Point</w:t>
            </w:r>
          </w:p>
        </w:tc>
        <w:tc>
          <w:tcPr>
            <w:tcW w:w="3580" w:type="dxa"/>
            <w:tcBorders>
              <w:top w:val="single" w:sz="4" w:space="0" w:color="8EA9DB"/>
              <w:left w:val="nil"/>
              <w:bottom w:val="single" w:sz="4" w:space="0" w:color="8EA9DB"/>
              <w:right w:val="nil"/>
            </w:tcBorders>
            <w:shd w:val="clear" w:color="D9E1F2" w:fill="D9E1F2"/>
            <w:noWrap/>
            <w:vAlign w:val="bottom"/>
            <w:hideMark/>
          </w:tcPr>
          <w:p w14:paraId="27FD243F" w14:textId="345E9FE3"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3605</w:t>
            </w:r>
          </w:p>
        </w:tc>
        <w:tc>
          <w:tcPr>
            <w:tcW w:w="2942" w:type="dxa"/>
            <w:tcBorders>
              <w:top w:val="single" w:sz="4" w:space="0" w:color="8EA9DB"/>
              <w:left w:val="nil"/>
              <w:bottom w:val="single" w:sz="4" w:space="0" w:color="8EA9DB"/>
              <w:right w:val="single" w:sz="4" w:space="0" w:color="8EA9DB"/>
            </w:tcBorders>
            <w:shd w:val="clear" w:color="D9E1F2" w:fill="D9E1F2"/>
            <w:noWrap/>
            <w:vAlign w:val="bottom"/>
            <w:hideMark/>
          </w:tcPr>
          <w:p w14:paraId="3564507E" w14:textId="61F366B9"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1149</w:t>
            </w:r>
          </w:p>
        </w:tc>
      </w:tr>
      <w:tr w:rsidR="00931B38" w:rsidRPr="00931B38" w14:paraId="615E96F9" w14:textId="77777777" w:rsidTr="00931B38">
        <w:trPr>
          <w:trHeight w:val="258"/>
        </w:trPr>
        <w:tc>
          <w:tcPr>
            <w:tcW w:w="2676" w:type="dxa"/>
            <w:tcBorders>
              <w:top w:val="single" w:sz="4" w:space="0" w:color="8EA9DB"/>
              <w:left w:val="single" w:sz="4" w:space="0" w:color="8EA9DB"/>
              <w:bottom w:val="single" w:sz="4" w:space="0" w:color="8EA9DB"/>
              <w:right w:val="nil"/>
            </w:tcBorders>
            <w:noWrap/>
            <w:vAlign w:val="bottom"/>
            <w:hideMark/>
          </w:tcPr>
          <w:p w14:paraId="5215A7B0" w14:textId="77777777"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Stout</w:t>
            </w:r>
          </w:p>
        </w:tc>
        <w:tc>
          <w:tcPr>
            <w:tcW w:w="3580" w:type="dxa"/>
            <w:tcBorders>
              <w:top w:val="single" w:sz="4" w:space="0" w:color="8EA9DB"/>
              <w:left w:val="nil"/>
              <w:bottom w:val="single" w:sz="4" w:space="0" w:color="8EA9DB"/>
              <w:right w:val="nil"/>
            </w:tcBorders>
            <w:noWrap/>
            <w:vAlign w:val="bottom"/>
            <w:hideMark/>
          </w:tcPr>
          <w:p w14:paraId="23CEDEB6" w14:textId="145C552D"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4813</w:t>
            </w:r>
          </w:p>
        </w:tc>
        <w:tc>
          <w:tcPr>
            <w:tcW w:w="2942" w:type="dxa"/>
            <w:tcBorders>
              <w:top w:val="single" w:sz="4" w:space="0" w:color="8EA9DB"/>
              <w:left w:val="nil"/>
              <w:bottom w:val="single" w:sz="4" w:space="0" w:color="8EA9DB"/>
              <w:right w:val="single" w:sz="4" w:space="0" w:color="8EA9DB"/>
            </w:tcBorders>
            <w:noWrap/>
            <w:vAlign w:val="bottom"/>
            <w:hideMark/>
          </w:tcPr>
          <w:p w14:paraId="5242A270" w14:textId="18CB7E70"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650</w:t>
            </w:r>
          </w:p>
        </w:tc>
      </w:tr>
      <w:tr w:rsidR="00931B38" w:rsidRPr="00931B38" w14:paraId="42BB432B" w14:textId="77777777" w:rsidTr="00931B38">
        <w:trPr>
          <w:trHeight w:val="258"/>
        </w:trPr>
        <w:tc>
          <w:tcPr>
            <w:tcW w:w="2676" w:type="dxa"/>
            <w:tcBorders>
              <w:top w:val="single" w:sz="4" w:space="0" w:color="8EA9DB"/>
              <w:left w:val="single" w:sz="4" w:space="0" w:color="8EA9DB"/>
              <w:bottom w:val="single" w:sz="4" w:space="0" w:color="8EA9DB"/>
              <w:right w:val="nil"/>
            </w:tcBorders>
            <w:shd w:val="clear" w:color="D9E1F2" w:fill="D9E1F2"/>
            <w:noWrap/>
            <w:vAlign w:val="bottom"/>
            <w:hideMark/>
          </w:tcPr>
          <w:p w14:paraId="04D2CB11" w14:textId="77777777"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Superior</w:t>
            </w:r>
          </w:p>
        </w:tc>
        <w:tc>
          <w:tcPr>
            <w:tcW w:w="3580" w:type="dxa"/>
            <w:tcBorders>
              <w:top w:val="single" w:sz="4" w:space="0" w:color="8EA9DB"/>
              <w:left w:val="nil"/>
              <w:bottom w:val="single" w:sz="4" w:space="0" w:color="8EA9DB"/>
              <w:right w:val="nil"/>
            </w:tcBorders>
            <w:shd w:val="clear" w:color="D9E1F2" w:fill="D9E1F2"/>
            <w:noWrap/>
            <w:vAlign w:val="bottom"/>
            <w:hideMark/>
          </w:tcPr>
          <w:p w14:paraId="25C50147" w14:textId="66882FF0"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1250</w:t>
            </w:r>
          </w:p>
        </w:tc>
        <w:tc>
          <w:tcPr>
            <w:tcW w:w="2942" w:type="dxa"/>
            <w:tcBorders>
              <w:top w:val="single" w:sz="4" w:space="0" w:color="8EA9DB"/>
              <w:left w:val="nil"/>
              <w:bottom w:val="single" w:sz="4" w:space="0" w:color="8EA9DB"/>
              <w:right w:val="single" w:sz="4" w:space="0" w:color="8EA9DB"/>
            </w:tcBorders>
            <w:shd w:val="clear" w:color="D9E1F2" w:fill="D9E1F2"/>
            <w:noWrap/>
            <w:vAlign w:val="bottom"/>
            <w:hideMark/>
          </w:tcPr>
          <w:p w14:paraId="11CEB9D1" w14:textId="2FC1D697"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77</w:t>
            </w:r>
          </w:p>
        </w:tc>
      </w:tr>
      <w:tr w:rsidR="00931B38" w:rsidRPr="00931B38" w14:paraId="1F90DC0A" w14:textId="77777777" w:rsidTr="00931B38">
        <w:trPr>
          <w:trHeight w:val="258"/>
        </w:trPr>
        <w:tc>
          <w:tcPr>
            <w:tcW w:w="2676" w:type="dxa"/>
            <w:tcBorders>
              <w:top w:val="single" w:sz="4" w:space="0" w:color="8EA9DB"/>
              <w:left w:val="single" w:sz="4" w:space="0" w:color="8EA9DB"/>
              <w:bottom w:val="single" w:sz="4" w:space="0" w:color="8EA9DB"/>
              <w:right w:val="nil"/>
            </w:tcBorders>
            <w:noWrap/>
            <w:vAlign w:val="bottom"/>
            <w:hideMark/>
          </w:tcPr>
          <w:p w14:paraId="250CA3F6" w14:textId="77777777"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Whitewater</w:t>
            </w:r>
          </w:p>
        </w:tc>
        <w:tc>
          <w:tcPr>
            <w:tcW w:w="3580" w:type="dxa"/>
            <w:tcBorders>
              <w:top w:val="single" w:sz="4" w:space="0" w:color="8EA9DB"/>
              <w:left w:val="nil"/>
              <w:bottom w:val="single" w:sz="4" w:space="0" w:color="8EA9DB"/>
              <w:right w:val="nil"/>
            </w:tcBorders>
            <w:noWrap/>
            <w:vAlign w:val="bottom"/>
            <w:hideMark/>
          </w:tcPr>
          <w:p w14:paraId="70FAD7F3" w14:textId="5F26EEB7"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4341</w:t>
            </w:r>
          </w:p>
        </w:tc>
        <w:tc>
          <w:tcPr>
            <w:tcW w:w="2942" w:type="dxa"/>
            <w:tcBorders>
              <w:top w:val="single" w:sz="4" w:space="0" w:color="8EA9DB"/>
              <w:left w:val="nil"/>
              <w:bottom w:val="single" w:sz="4" w:space="0" w:color="8EA9DB"/>
              <w:right w:val="single" w:sz="4" w:space="0" w:color="8EA9DB"/>
            </w:tcBorders>
            <w:noWrap/>
            <w:vAlign w:val="bottom"/>
            <w:hideMark/>
          </w:tcPr>
          <w:p w14:paraId="623B7F55" w14:textId="4007E0A3"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233</w:t>
            </w:r>
          </w:p>
        </w:tc>
      </w:tr>
      <w:tr w:rsidR="00931B38" w:rsidRPr="00931B38" w14:paraId="4EF644EA" w14:textId="77777777" w:rsidTr="00931B38">
        <w:trPr>
          <w:trHeight w:val="258"/>
        </w:trPr>
        <w:tc>
          <w:tcPr>
            <w:tcW w:w="2676" w:type="dxa"/>
            <w:tcBorders>
              <w:top w:val="single" w:sz="4" w:space="0" w:color="8EA9DB"/>
              <w:left w:val="single" w:sz="4" w:space="0" w:color="8EA9DB"/>
              <w:bottom w:val="single" w:sz="4" w:space="0" w:color="8EA9DB"/>
              <w:right w:val="nil"/>
            </w:tcBorders>
            <w:shd w:val="clear" w:color="D9E1F2" w:fill="D9E1F2"/>
            <w:noWrap/>
            <w:vAlign w:val="bottom"/>
            <w:hideMark/>
          </w:tcPr>
          <w:p w14:paraId="13561E4A" w14:textId="77777777"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Madison</w:t>
            </w:r>
          </w:p>
        </w:tc>
        <w:tc>
          <w:tcPr>
            <w:tcW w:w="3580" w:type="dxa"/>
            <w:tcBorders>
              <w:top w:val="single" w:sz="4" w:space="0" w:color="8EA9DB"/>
              <w:left w:val="nil"/>
              <w:bottom w:val="single" w:sz="4" w:space="0" w:color="8EA9DB"/>
              <w:right w:val="nil"/>
            </w:tcBorders>
            <w:shd w:val="clear" w:color="D9E1F2" w:fill="D9E1F2"/>
            <w:noWrap/>
            <w:vAlign w:val="bottom"/>
            <w:hideMark/>
          </w:tcPr>
          <w:p w14:paraId="69D4A844" w14:textId="38AB04ED"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17869</w:t>
            </w:r>
          </w:p>
        </w:tc>
        <w:tc>
          <w:tcPr>
            <w:tcW w:w="2942" w:type="dxa"/>
            <w:tcBorders>
              <w:top w:val="single" w:sz="4" w:space="0" w:color="8EA9DB"/>
              <w:left w:val="nil"/>
              <w:bottom w:val="single" w:sz="4" w:space="0" w:color="8EA9DB"/>
              <w:right w:val="single" w:sz="4" w:space="0" w:color="8EA9DB"/>
            </w:tcBorders>
            <w:shd w:val="clear" w:color="D9E1F2" w:fill="D9E1F2"/>
            <w:noWrap/>
            <w:vAlign w:val="bottom"/>
            <w:hideMark/>
          </w:tcPr>
          <w:p w14:paraId="1E481910" w14:textId="571CE900"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2030</w:t>
            </w:r>
          </w:p>
        </w:tc>
      </w:tr>
      <w:tr w:rsidR="00931B38" w:rsidRPr="00931B38" w14:paraId="53EDF08C" w14:textId="77777777" w:rsidTr="00931B38">
        <w:trPr>
          <w:trHeight w:val="258"/>
        </w:trPr>
        <w:tc>
          <w:tcPr>
            <w:tcW w:w="2676" w:type="dxa"/>
            <w:tcBorders>
              <w:top w:val="single" w:sz="4" w:space="0" w:color="8EA9DB"/>
              <w:left w:val="single" w:sz="4" w:space="0" w:color="8EA9DB"/>
              <w:bottom w:val="single" w:sz="4" w:space="0" w:color="8EA9DB"/>
              <w:right w:val="nil"/>
            </w:tcBorders>
            <w:noWrap/>
            <w:vAlign w:val="bottom"/>
            <w:hideMark/>
          </w:tcPr>
          <w:p w14:paraId="58BEB77F" w14:textId="77777777"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Total</w:t>
            </w:r>
          </w:p>
        </w:tc>
        <w:tc>
          <w:tcPr>
            <w:tcW w:w="3580" w:type="dxa"/>
            <w:tcBorders>
              <w:top w:val="single" w:sz="4" w:space="0" w:color="8EA9DB"/>
              <w:left w:val="nil"/>
              <w:bottom w:val="single" w:sz="4" w:space="0" w:color="8EA9DB"/>
              <w:right w:val="nil"/>
            </w:tcBorders>
            <w:noWrap/>
            <w:vAlign w:val="bottom"/>
            <w:hideMark/>
          </w:tcPr>
          <w:p w14:paraId="279271F5" w14:textId="4329FCC0"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59533</w:t>
            </w:r>
          </w:p>
        </w:tc>
        <w:tc>
          <w:tcPr>
            <w:tcW w:w="2942" w:type="dxa"/>
            <w:tcBorders>
              <w:top w:val="single" w:sz="4" w:space="0" w:color="8EA9DB"/>
              <w:left w:val="nil"/>
              <w:bottom w:val="single" w:sz="4" w:space="0" w:color="8EA9DB"/>
              <w:right w:val="single" w:sz="4" w:space="0" w:color="8EA9DB"/>
            </w:tcBorders>
            <w:noWrap/>
            <w:vAlign w:val="bottom"/>
            <w:hideMark/>
          </w:tcPr>
          <w:p w14:paraId="382A9048" w14:textId="39A98910" w:rsidR="00931B38" w:rsidRPr="00931B38" w:rsidRDefault="00931B38" w:rsidP="00931B38">
            <w:pPr>
              <w:spacing w:before="0"/>
              <w:jc w:val="center"/>
              <w:rPr>
                <w:rFonts w:ascii="Calibri" w:eastAsia="Times New Roman" w:hAnsi="Calibri" w:cs="Calibri"/>
                <w:color w:val="000000"/>
                <w:sz w:val="22"/>
              </w:rPr>
            </w:pPr>
            <w:r w:rsidRPr="00931B38">
              <w:rPr>
                <w:rFonts w:ascii="Calibri" w:eastAsia="Times New Roman" w:hAnsi="Calibri" w:cs="Calibri"/>
                <w:color w:val="000000"/>
                <w:sz w:val="22"/>
              </w:rPr>
              <w:t>8317</w:t>
            </w:r>
          </w:p>
        </w:tc>
      </w:tr>
    </w:tbl>
    <w:p w14:paraId="74DCC09B" w14:textId="77777777" w:rsidR="00F837B9" w:rsidRDefault="00F837B9" w:rsidP="00F837B9">
      <w:pPr>
        <w:pStyle w:val="ParagraphCopy"/>
        <w:spacing w:before="0"/>
      </w:pPr>
    </w:p>
    <w:p w14:paraId="45D5EF5F" w14:textId="6C14CBD6" w:rsidR="00EF4B0F" w:rsidRDefault="00EF4B0F" w:rsidP="00F837B9">
      <w:pPr>
        <w:pStyle w:val="ParagraphCopy"/>
        <w:spacing w:before="360"/>
      </w:pPr>
      <w:r w:rsidRPr="00EF4B0F">
        <w:t xml:space="preserve">In terms of client demographics, one goal for adding telehealth services was to increase the diversity of provider identities through Mantra Health to attract a wider range of students </w:t>
      </w:r>
      <w:r w:rsidR="00E71091">
        <w:t>who desire</w:t>
      </w:r>
      <w:r w:rsidRPr="00EF4B0F">
        <w:t xml:space="preserve"> services. Mantra providers do represent greater diversity of racial/ethnic and sexual orientations </w:t>
      </w:r>
      <w:proofErr w:type="gramStart"/>
      <w:r w:rsidRPr="00EF4B0F">
        <w:t>and,</w:t>
      </w:r>
      <w:proofErr w:type="gramEnd"/>
      <w:r w:rsidRPr="00EF4B0F">
        <w:t xml:space="preserve"> as illustrated in Table </w:t>
      </w:r>
      <w:r w:rsidR="005418DD">
        <w:t>9</w:t>
      </w:r>
      <w:r w:rsidRPr="00EF4B0F">
        <w:t>, Mantra Health served slightly higher percentages of students of color and LGBQ students compared to on-campus services.</w:t>
      </w:r>
    </w:p>
    <w:p w14:paraId="4B47BE54" w14:textId="77777777" w:rsidR="00FF23D5" w:rsidRPr="00EF4B0F" w:rsidRDefault="00FF23D5" w:rsidP="00FF23D5">
      <w:pPr>
        <w:pStyle w:val="ParagraphCopy"/>
        <w:spacing w:before="0"/>
      </w:pPr>
    </w:p>
    <w:p w14:paraId="4AA10545" w14:textId="7409204F" w:rsidR="00EF4B0F" w:rsidRPr="00FF23D5" w:rsidRDefault="00EF4B0F" w:rsidP="00FF23D5">
      <w:pPr>
        <w:pStyle w:val="Heading3"/>
        <w:spacing w:before="0" w:after="160"/>
      </w:pPr>
      <w:bookmarkStart w:id="85" w:name="_Toc182329830"/>
      <w:bookmarkStart w:id="86" w:name="_Toc212120129"/>
      <w:bookmarkStart w:id="87" w:name="_Toc213152780"/>
      <w:r w:rsidRPr="00EF4B0F">
        <w:t>Table 9: Client Demographics – Mantra and University Services</w:t>
      </w:r>
      <w:bookmarkEnd w:id="85"/>
      <w:bookmarkEnd w:id="86"/>
      <w:bookmarkEnd w:id="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070"/>
        <w:gridCol w:w="2110"/>
        <w:gridCol w:w="1485"/>
      </w:tblGrid>
      <w:tr w:rsidR="00EF4B0F" w:rsidRPr="00FF23D5" w14:paraId="6156D3AC" w14:textId="77777777" w:rsidTr="008E6EB2">
        <w:trPr>
          <w:trHeight w:val="350"/>
        </w:trPr>
        <w:tc>
          <w:tcPr>
            <w:tcW w:w="0" w:type="auto"/>
            <w:shd w:val="clear" w:color="auto" w:fill="005777"/>
            <w:tcMar>
              <w:top w:w="72" w:type="dxa"/>
              <w:left w:w="144" w:type="dxa"/>
              <w:bottom w:w="72" w:type="dxa"/>
              <w:right w:w="144" w:type="dxa"/>
            </w:tcMar>
            <w:vAlign w:val="center"/>
            <w:hideMark/>
          </w:tcPr>
          <w:p w14:paraId="1E53F58B" w14:textId="77777777" w:rsidR="00EF4B0F" w:rsidRPr="006075D0" w:rsidRDefault="00EF4B0F" w:rsidP="008E6EB2">
            <w:pPr>
              <w:pStyle w:val="ParagraphCopy"/>
              <w:spacing w:before="0" w:line="300" w:lineRule="auto"/>
              <w:rPr>
                <w:rFonts w:cs="Open Sans"/>
                <w:b/>
                <w:bCs/>
                <w:color w:val="FFFFFF" w:themeColor="background1"/>
              </w:rPr>
            </w:pPr>
            <w:r w:rsidRPr="006075D0">
              <w:rPr>
                <w:rFonts w:cs="Open Sans"/>
                <w:b/>
                <w:bCs/>
                <w:color w:val="FFFFFF" w:themeColor="background1"/>
              </w:rPr>
              <w:t>Category</w:t>
            </w:r>
          </w:p>
        </w:tc>
        <w:tc>
          <w:tcPr>
            <w:tcW w:w="0" w:type="auto"/>
            <w:shd w:val="clear" w:color="auto" w:fill="005777"/>
            <w:tcMar>
              <w:top w:w="72" w:type="dxa"/>
              <w:left w:w="144" w:type="dxa"/>
              <w:bottom w:w="72" w:type="dxa"/>
              <w:right w:w="144" w:type="dxa"/>
            </w:tcMar>
            <w:vAlign w:val="center"/>
            <w:hideMark/>
          </w:tcPr>
          <w:p w14:paraId="15FFA84B" w14:textId="049A0F7C" w:rsidR="00EF4B0F" w:rsidRPr="006075D0" w:rsidRDefault="00EF4B0F" w:rsidP="008E6EB2">
            <w:pPr>
              <w:pStyle w:val="ParagraphCopy"/>
              <w:spacing w:before="0" w:line="300" w:lineRule="auto"/>
              <w:jc w:val="center"/>
              <w:rPr>
                <w:rFonts w:cs="Open Sans"/>
                <w:b/>
                <w:bCs/>
                <w:color w:val="FFFFFF" w:themeColor="background1"/>
              </w:rPr>
            </w:pPr>
            <w:r w:rsidRPr="006075D0">
              <w:rPr>
                <w:rFonts w:cs="Open Sans"/>
                <w:b/>
                <w:bCs/>
                <w:color w:val="FFFFFF" w:themeColor="background1"/>
              </w:rPr>
              <w:t>UW University %</w:t>
            </w:r>
          </w:p>
        </w:tc>
        <w:tc>
          <w:tcPr>
            <w:tcW w:w="1485" w:type="dxa"/>
            <w:shd w:val="clear" w:color="auto" w:fill="005777"/>
            <w:tcMar>
              <w:top w:w="72" w:type="dxa"/>
              <w:left w:w="144" w:type="dxa"/>
              <w:bottom w:w="72" w:type="dxa"/>
              <w:right w:w="144" w:type="dxa"/>
            </w:tcMar>
            <w:vAlign w:val="center"/>
            <w:hideMark/>
          </w:tcPr>
          <w:p w14:paraId="0BE81413" w14:textId="77777777" w:rsidR="00EF4B0F" w:rsidRPr="006075D0" w:rsidRDefault="00EF4B0F" w:rsidP="008E6EB2">
            <w:pPr>
              <w:pStyle w:val="ParagraphCopy"/>
              <w:spacing w:before="0" w:line="300" w:lineRule="auto"/>
              <w:jc w:val="center"/>
              <w:rPr>
                <w:rFonts w:cs="Open Sans"/>
                <w:b/>
                <w:bCs/>
                <w:color w:val="FFFFFF" w:themeColor="background1"/>
              </w:rPr>
            </w:pPr>
            <w:r w:rsidRPr="006075D0">
              <w:rPr>
                <w:rFonts w:cs="Open Sans"/>
                <w:b/>
                <w:bCs/>
                <w:color w:val="FFFFFF" w:themeColor="background1"/>
              </w:rPr>
              <w:t>Mantra %</w:t>
            </w:r>
          </w:p>
        </w:tc>
      </w:tr>
      <w:tr w:rsidR="00006875" w:rsidRPr="00FF23D5" w14:paraId="7E50791F" w14:textId="77777777" w:rsidTr="008E6EB2">
        <w:trPr>
          <w:trHeight w:val="359"/>
        </w:trPr>
        <w:tc>
          <w:tcPr>
            <w:tcW w:w="0" w:type="auto"/>
            <w:tcMar>
              <w:top w:w="72" w:type="dxa"/>
              <w:left w:w="144" w:type="dxa"/>
              <w:bottom w:w="72" w:type="dxa"/>
              <w:right w:w="144" w:type="dxa"/>
            </w:tcMar>
            <w:hideMark/>
          </w:tcPr>
          <w:p w14:paraId="5B036538" w14:textId="07CB1E7C" w:rsidR="00006875" w:rsidRPr="002033FB" w:rsidRDefault="00006875" w:rsidP="008E6EB2">
            <w:pPr>
              <w:pStyle w:val="ParagraphCopy"/>
              <w:spacing w:before="0" w:line="300" w:lineRule="auto"/>
              <w:rPr>
                <w:rFonts w:cs="Open Sans"/>
              </w:rPr>
            </w:pPr>
            <w:r w:rsidRPr="002033FB">
              <w:rPr>
                <w:rFonts w:cs="Open Sans"/>
              </w:rPr>
              <w:t>White</w:t>
            </w:r>
          </w:p>
        </w:tc>
        <w:tc>
          <w:tcPr>
            <w:tcW w:w="0" w:type="auto"/>
            <w:tcMar>
              <w:top w:w="72" w:type="dxa"/>
              <w:left w:w="144" w:type="dxa"/>
              <w:bottom w:w="72" w:type="dxa"/>
              <w:right w:w="144" w:type="dxa"/>
            </w:tcMar>
            <w:hideMark/>
          </w:tcPr>
          <w:p w14:paraId="2C4EF93A" w14:textId="5F2B0BEA" w:rsidR="00006875" w:rsidRPr="002033FB" w:rsidRDefault="00006875" w:rsidP="008E6EB2">
            <w:pPr>
              <w:pStyle w:val="ParagraphCopy"/>
              <w:spacing w:before="0" w:line="300" w:lineRule="auto"/>
              <w:jc w:val="center"/>
              <w:rPr>
                <w:rFonts w:cs="Open Sans"/>
              </w:rPr>
            </w:pPr>
            <w:r w:rsidRPr="002033FB">
              <w:rPr>
                <w:rFonts w:cs="Open Sans"/>
              </w:rPr>
              <w:t>81%</w:t>
            </w:r>
          </w:p>
        </w:tc>
        <w:tc>
          <w:tcPr>
            <w:tcW w:w="1485" w:type="dxa"/>
            <w:tcMar>
              <w:top w:w="72" w:type="dxa"/>
              <w:left w:w="144" w:type="dxa"/>
              <w:bottom w:w="72" w:type="dxa"/>
              <w:right w:w="144" w:type="dxa"/>
            </w:tcMar>
            <w:hideMark/>
          </w:tcPr>
          <w:p w14:paraId="6CBBDE6A" w14:textId="26D1F3EF" w:rsidR="00006875" w:rsidRPr="002033FB" w:rsidRDefault="00006875" w:rsidP="008E6EB2">
            <w:pPr>
              <w:pStyle w:val="ParagraphCopy"/>
              <w:spacing w:before="0" w:line="300" w:lineRule="auto"/>
              <w:jc w:val="center"/>
              <w:rPr>
                <w:rFonts w:cs="Open Sans"/>
              </w:rPr>
            </w:pPr>
            <w:r w:rsidRPr="002033FB">
              <w:rPr>
                <w:rStyle w:val="normaltextrun"/>
                <w:rFonts w:cs="Open Sans"/>
              </w:rPr>
              <w:t>75%</w:t>
            </w:r>
          </w:p>
        </w:tc>
      </w:tr>
      <w:tr w:rsidR="00EF4B0F" w:rsidRPr="00FF23D5" w14:paraId="37BBC293" w14:textId="77777777" w:rsidTr="008E6EB2">
        <w:trPr>
          <w:trHeight w:val="144"/>
        </w:trPr>
        <w:tc>
          <w:tcPr>
            <w:tcW w:w="0" w:type="auto"/>
            <w:shd w:val="clear" w:color="auto" w:fill="F2F2F2" w:themeFill="background1" w:themeFillShade="F2"/>
            <w:tcMar>
              <w:top w:w="72" w:type="dxa"/>
              <w:left w:w="144" w:type="dxa"/>
              <w:bottom w:w="72" w:type="dxa"/>
              <w:right w:w="144" w:type="dxa"/>
            </w:tcMar>
            <w:hideMark/>
          </w:tcPr>
          <w:p w14:paraId="70439AC3" w14:textId="77777777" w:rsidR="00EF4B0F" w:rsidRPr="002033FB" w:rsidRDefault="00EF4B0F" w:rsidP="008E6EB2">
            <w:pPr>
              <w:pStyle w:val="ParagraphCopy"/>
              <w:spacing w:before="0" w:line="300" w:lineRule="auto"/>
              <w:rPr>
                <w:rFonts w:cs="Open Sans"/>
              </w:rPr>
            </w:pPr>
            <w:r w:rsidRPr="002033FB">
              <w:rPr>
                <w:rFonts w:cs="Open Sans"/>
              </w:rPr>
              <w:t>Students of Color</w:t>
            </w:r>
          </w:p>
        </w:tc>
        <w:tc>
          <w:tcPr>
            <w:tcW w:w="0" w:type="auto"/>
            <w:shd w:val="clear" w:color="auto" w:fill="F2F2F2" w:themeFill="background1" w:themeFillShade="F2"/>
            <w:tcMar>
              <w:top w:w="72" w:type="dxa"/>
              <w:left w:w="144" w:type="dxa"/>
              <w:bottom w:w="72" w:type="dxa"/>
              <w:right w:w="144" w:type="dxa"/>
            </w:tcMar>
            <w:hideMark/>
          </w:tcPr>
          <w:p w14:paraId="6C951875" w14:textId="4FE25CFB" w:rsidR="00EF4B0F" w:rsidRPr="002033FB" w:rsidRDefault="00014BD0" w:rsidP="008E6EB2">
            <w:pPr>
              <w:pStyle w:val="ParagraphCopy"/>
              <w:spacing w:before="0" w:line="300" w:lineRule="auto"/>
              <w:jc w:val="center"/>
              <w:rPr>
                <w:rFonts w:cs="Open Sans"/>
              </w:rPr>
            </w:pPr>
            <w:r w:rsidRPr="002033FB">
              <w:rPr>
                <w:rFonts w:cs="Open Sans"/>
              </w:rPr>
              <w:t>19</w:t>
            </w:r>
            <w:r w:rsidR="00EF4B0F" w:rsidRPr="002033FB">
              <w:rPr>
                <w:rFonts w:cs="Open Sans"/>
              </w:rPr>
              <w:t>%</w:t>
            </w:r>
          </w:p>
        </w:tc>
        <w:tc>
          <w:tcPr>
            <w:tcW w:w="1485" w:type="dxa"/>
            <w:shd w:val="clear" w:color="auto" w:fill="F2F2F2" w:themeFill="background1" w:themeFillShade="F2"/>
            <w:tcMar>
              <w:top w:w="72" w:type="dxa"/>
              <w:left w:w="144" w:type="dxa"/>
              <w:bottom w:w="72" w:type="dxa"/>
              <w:right w:w="144" w:type="dxa"/>
            </w:tcMar>
            <w:hideMark/>
          </w:tcPr>
          <w:p w14:paraId="2ED836D1" w14:textId="5F87EC7E" w:rsidR="00EF4B0F" w:rsidRPr="002033FB" w:rsidRDefault="009442B0" w:rsidP="008E6EB2">
            <w:pPr>
              <w:pStyle w:val="ParagraphCopy"/>
              <w:spacing w:before="0" w:line="300" w:lineRule="auto"/>
              <w:jc w:val="center"/>
              <w:rPr>
                <w:rFonts w:cs="Open Sans"/>
              </w:rPr>
            </w:pPr>
            <w:r w:rsidRPr="002033FB">
              <w:rPr>
                <w:rStyle w:val="normaltextrun"/>
                <w:rFonts w:cs="Open Sans"/>
              </w:rPr>
              <w:t>2</w:t>
            </w:r>
            <w:r w:rsidR="0098292D" w:rsidRPr="002033FB">
              <w:rPr>
                <w:rStyle w:val="normaltextrun"/>
                <w:rFonts w:cs="Open Sans"/>
              </w:rPr>
              <w:t>1</w:t>
            </w:r>
            <w:r w:rsidRPr="002033FB">
              <w:rPr>
                <w:rStyle w:val="normaltextrun"/>
                <w:rFonts w:cs="Open Sans"/>
              </w:rPr>
              <w:t>%</w:t>
            </w:r>
          </w:p>
        </w:tc>
      </w:tr>
      <w:tr w:rsidR="00EF4B0F" w:rsidRPr="00FF23D5" w14:paraId="2D01204B" w14:textId="77777777" w:rsidTr="008E6EB2">
        <w:trPr>
          <w:trHeight w:val="144"/>
        </w:trPr>
        <w:tc>
          <w:tcPr>
            <w:tcW w:w="0" w:type="auto"/>
            <w:tcMar>
              <w:top w:w="72" w:type="dxa"/>
              <w:left w:w="144" w:type="dxa"/>
              <w:bottom w:w="72" w:type="dxa"/>
              <w:right w:w="144" w:type="dxa"/>
            </w:tcMar>
            <w:hideMark/>
          </w:tcPr>
          <w:p w14:paraId="3924424A" w14:textId="77777777" w:rsidR="00EF4B0F" w:rsidRPr="002033FB" w:rsidRDefault="00EF4B0F" w:rsidP="008E6EB2">
            <w:pPr>
              <w:pStyle w:val="ParagraphCopy"/>
              <w:spacing w:before="0" w:line="300" w:lineRule="auto"/>
              <w:rPr>
                <w:rFonts w:cs="Open Sans"/>
              </w:rPr>
            </w:pPr>
            <w:r w:rsidRPr="002033FB">
              <w:rPr>
                <w:rFonts w:cs="Open Sans"/>
              </w:rPr>
              <w:t>Heterosexual</w:t>
            </w:r>
          </w:p>
        </w:tc>
        <w:tc>
          <w:tcPr>
            <w:tcW w:w="0" w:type="auto"/>
            <w:tcMar>
              <w:top w:w="72" w:type="dxa"/>
              <w:left w:w="144" w:type="dxa"/>
              <w:bottom w:w="72" w:type="dxa"/>
              <w:right w:w="144" w:type="dxa"/>
            </w:tcMar>
            <w:hideMark/>
          </w:tcPr>
          <w:p w14:paraId="3F0FF643" w14:textId="785C44B0" w:rsidR="00EF4B0F" w:rsidRPr="002033FB" w:rsidRDefault="00EF4B0F" w:rsidP="008E6EB2">
            <w:pPr>
              <w:pStyle w:val="ParagraphCopy"/>
              <w:spacing w:before="0" w:line="300" w:lineRule="auto"/>
              <w:jc w:val="center"/>
              <w:rPr>
                <w:rFonts w:cs="Open Sans"/>
              </w:rPr>
            </w:pPr>
            <w:r w:rsidRPr="002033FB">
              <w:rPr>
                <w:rFonts w:cs="Open Sans"/>
              </w:rPr>
              <w:t>6</w:t>
            </w:r>
            <w:r w:rsidR="00014BD0" w:rsidRPr="002033FB">
              <w:rPr>
                <w:rFonts w:cs="Open Sans"/>
              </w:rPr>
              <w:t>0</w:t>
            </w:r>
            <w:r w:rsidRPr="002033FB">
              <w:rPr>
                <w:rFonts w:cs="Open Sans"/>
              </w:rPr>
              <w:t>%</w:t>
            </w:r>
          </w:p>
        </w:tc>
        <w:tc>
          <w:tcPr>
            <w:tcW w:w="1485" w:type="dxa"/>
            <w:tcMar>
              <w:top w:w="72" w:type="dxa"/>
              <w:left w:w="144" w:type="dxa"/>
              <w:bottom w:w="72" w:type="dxa"/>
              <w:right w:w="144" w:type="dxa"/>
            </w:tcMar>
            <w:hideMark/>
          </w:tcPr>
          <w:p w14:paraId="626738F6" w14:textId="7C88815A" w:rsidR="00EF4B0F" w:rsidRPr="002033FB" w:rsidRDefault="009442B0" w:rsidP="008E6EB2">
            <w:pPr>
              <w:pStyle w:val="ParagraphCopy"/>
              <w:spacing w:before="0" w:line="300" w:lineRule="auto"/>
              <w:jc w:val="center"/>
              <w:rPr>
                <w:rFonts w:cs="Open Sans"/>
              </w:rPr>
            </w:pPr>
            <w:r w:rsidRPr="002033FB">
              <w:rPr>
                <w:rStyle w:val="normaltextrun"/>
                <w:rFonts w:cs="Open Sans"/>
              </w:rPr>
              <w:t>5</w:t>
            </w:r>
            <w:r w:rsidR="00A73EF4">
              <w:rPr>
                <w:rStyle w:val="normaltextrun"/>
                <w:rFonts w:cs="Open Sans"/>
              </w:rPr>
              <w:t>4</w:t>
            </w:r>
            <w:r w:rsidRPr="002033FB">
              <w:rPr>
                <w:rStyle w:val="normaltextrun"/>
                <w:rFonts w:cs="Open Sans"/>
              </w:rPr>
              <w:t>%</w:t>
            </w:r>
          </w:p>
        </w:tc>
      </w:tr>
      <w:tr w:rsidR="00EF4B0F" w:rsidRPr="00FF23D5" w14:paraId="2BAFDC1A" w14:textId="77777777" w:rsidTr="008E6EB2">
        <w:trPr>
          <w:trHeight w:val="144"/>
        </w:trPr>
        <w:tc>
          <w:tcPr>
            <w:tcW w:w="0" w:type="auto"/>
            <w:shd w:val="clear" w:color="auto" w:fill="F2F2F2" w:themeFill="background1" w:themeFillShade="F2"/>
            <w:tcMar>
              <w:top w:w="72" w:type="dxa"/>
              <w:left w:w="144" w:type="dxa"/>
              <w:bottom w:w="72" w:type="dxa"/>
              <w:right w:w="144" w:type="dxa"/>
            </w:tcMar>
            <w:hideMark/>
          </w:tcPr>
          <w:p w14:paraId="1F409871" w14:textId="77777777" w:rsidR="00EF4B0F" w:rsidRPr="002033FB" w:rsidRDefault="00EF4B0F" w:rsidP="008E6EB2">
            <w:pPr>
              <w:pStyle w:val="ParagraphCopy"/>
              <w:spacing w:before="0" w:line="300" w:lineRule="auto"/>
              <w:rPr>
                <w:rFonts w:cs="Open Sans"/>
              </w:rPr>
            </w:pPr>
            <w:r w:rsidRPr="002033FB">
              <w:rPr>
                <w:rFonts w:cs="Open Sans"/>
              </w:rPr>
              <w:t>LGBQ</w:t>
            </w:r>
          </w:p>
        </w:tc>
        <w:tc>
          <w:tcPr>
            <w:tcW w:w="0" w:type="auto"/>
            <w:shd w:val="clear" w:color="auto" w:fill="F2F2F2" w:themeFill="background1" w:themeFillShade="F2"/>
            <w:tcMar>
              <w:top w:w="72" w:type="dxa"/>
              <w:left w:w="144" w:type="dxa"/>
              <w:bottom w:w="72" w:type="dxa"/>
              <w:right w:w="144" w:type="dxa"/>
            </w:tcMar>
            <w:hideMark/>
          </w:tcPr>
          <w:p w14:paraId="0C24ED90" w14:textId="2B177CE5" w:rsidR="00EF4B0F" w:rsidRPr="002033FB" w:rsidRDefault="00014BD0" w:rsidP="008E6EB2">
            <w:pPr>
              <w:pStyle w:val="ParagraphCopy"/>
              <w:spacing w:before="0" w:line="300" w:lineRule="auto"/>
              <w:jc w:val="center"/>
              <w:rPr>
                <w:rFonts w:cs="Open Sans"/>
              </w:rPr>
            </w:pPr>
            <w:r w:rsidRPr="002033FB">
              <w:rPr>
                <w:rFonts w:cs="Open Sans"/>
              </w:rPr>
              <w:t>40</w:t>
            </w:r>
            <w:r w:rsidR="00EF4B0F" w:rsidRPr="002033FB">
              <w:rPr>
                <w:rFonts w:cs="Open Sans"/>
              </w:rPr>
              <w:t>%</w:t>
            </w:r>
          </w:p>
        </w:tc>
        <w:tc>
          <w:tcPr>
            <w:tcW w:w="1485" w:type="dxa"/>
            <w:shd w:val="clear" w:color="auto" w:fill="F2F2F2" w:themeFill="background1" w:themeFillShade="F2"/>
            <w:tcMar>
              <w:top w:w="72" w:type="dxa"/>
              <w:left w:w="144" w:type="dxa"/>
              <w:bottom w:w="72" w:type="dxa"/>
              <w:right w:w="144" w:type="dxa"/>
            </w:tcMar>
            <w:hideMark/>
          </w:tcPr>
          <w:p w14:paraId="7FBA5DDD" w14:textId="1BD742E6" w:rsidR="00EF4B0F" w:rsidRPr="002033FB" w:rsidRDefault="009442B0" w:rsidP="008E6EB2">
            <w:pPr>
              <w:pStyle w:val="ParagraphCopy"/>
              <w:spacing w:before="0" w:line="300" w:lineRule="auto"/>
              <w:jc w:val="center"/>
              <w:rPr>
                <w:rFonts w:cs="Open Sans"/>
              </w:rPr>
            </w:pPr>
            <w:r w:rsidRPr="002033FB">
              <w:rPr>
                <w:rStyle w:val="normaltextrun"/>
                <w:rFonts w:cs="Open Sans"/>
              </w:rPr>
              <w:t>4</w:t>
            </w:r>
            <w:r w:rsidR="002033FB">
              <w:rPr>
                <w:rStyle w:val="normaltextrun"/>
                <w:rFonts w:cs="Open Sans"/>
              </w:rPr>
              <w:t>3</w:t>
            </w:r>
            <w:r w:rsidRPr="002033FB">
              <w:rPr>
                <w:rStyle w:val="normaltextrun"/>
                <w:rFonts w:cs="Open Sans"/>
              </w:rPr>
              <w:t>%</w:t>
            </w:r>
          </w:p>
        </w:tc>
      </w:tr>
      <w:tr w:rsidR="00EF4B0F" w:rsidRPr="00FF23D5" w14:paraId="0B0006DE" w14:textId="77777777" w:rsidTr="008E6EB2">
        <w:trPr>
          <w:trHeight w:val="144"/>
        </w:trPr>
        <w:tc>
          <w:tcPr>
            <w:tcW w:w="0" w:type="auto"/>
            <w:tcMar>
              <w:top w:w="72" w:type="dxa"/>
              <w:left w:w="144" w:type="dxa"/>
              <w:bottom w:w="72" w:type="dxa"/>
              <w:right w:w="144" w:type="dxa"/>
            </w:tcMar>
            <w:hideMark/>
          </w:tcPr>
          <w:p w14:paraId="149B8BD1" w14:textId="77777777" w:rsidR="00EF4B0F" w:rsidRPr="002033FB" w:rsidRDefault="00EF4B0F" w:rsidP="008E6EB2">
            <w:pPr>
              <w:pStyle w:val="ParagraphCopy"/>
              <w:spacing w:before="0" w:line="300" w:lineRule="auto"/>
              <w:rPr>
                <w:rFonts w:cs="Open Sans"/>
              </w:rPr>
            </w:pPr>
            <w:r w:rsidRPr="002033FB">
              <w:rPr>
                <w:rFonts w:cs="Open Sans"/>
              </w:rPr>
              <w:t>Disability Status</w:t>
            </w:r>
          </w:p>
        </w:tc>
        <w:tc>
          <w:tcPr>
            <w:tcW w:w="0" w:type="auto"/>
            <w:tcMar>
              <w:top w:w="72" w:type="dxa"/>
              <w:left w:w="144" w:type="dxa"/>
              <w:bottom w:w="72" w:type="dxa"/>
              <w:right w:w="144" w:type="dxa"/>
            </w:tcMar>
            <w:hideMark/>
          </w:tcPr>
          <w:p w14:paraId="2E4F9782" w14:textId="77777777" w:rsidR="00EF4B0F" w:rsidRPr="002033FB" w:rsidRDefault="00EF4B0F" w:rsidP="008E6EB2">
            <w:pPr>
              <w:pStyle w:val="ParagraphCopy"/>
              <w:spacing w:before="0" w:line="300" w:lineRule="auto"/>
              <w:jc w:val="center"/>
              <w:rPr>
                <w:rFonts w:cs="Open Sans"/>
              </w:rPr>
            </w:pPr>
            <w:r w:rsidRPr="002033FB">
              <w:rPr>
                <w:rFonts w:cs="Open Sans"/>
              </w:rPr>
              <w:t>15%</w:t>
            </w:r>
          </w:p>
        </w:tc>
        <w:tc>
          <w:tcPr>
            <w:tcW w:w="1485" w:type="dxa"/>
            <w:tcMar>
              <w:top w:w="72" w:type="dxa"/>
              <w:left w:w="144" w:type="dxa"/>
              <w:bottom w:w="72" w:type="dxa"/>
              <w:right w:w="144" w:type="dxa"/>
            </w:tcMar>
            <w:hideMark/>
          </w:tcPr>
          <w:p w14:paraId="3E74341D" w14:textId="2C2E25EE" w:rsidR="00EF4B0F" w:rsidRPr="002033FB" w:rsidRDefault="009442B0" w:rsidP="008E6EB2">
            <w:pPr>
              <w:pStyle w:val="ParagraphCopy"/>
              <w:spacing w:before="0" w:line="300" w:lineRule="auto"/>
              <w:jc w:val="center"/>
              <w:rPr>
                <w:rFonts w:cs="Open Sans"/>
              </w:rPr>
            </w:pPr>
            <w:r w:rsidRPr="002033FB">
              <w:rPr>
                <w:rStyle w:val="normaltextrun"/>
                <w:rFonts w:cs="Open Sans"/>
              </w:rPr>
              <w:t>5</w:t>
            </w:r>
            <w:r w:rsidR="00EF4B0F" w:rsidRPr="002033FB">
              <w:rPr>
                <w:rStyle w:val="normaltextrun"/>
                <w:rFonts w:cs="Open Sans"/>
              </w:rPr>
              <w:t>%</w:t>
            </w:r>
          </w:p>
        </w:tc>
      </w:tr>
    </w:tbl>
    <w:p w14:paraId="6513D180" w14:textId="6B314490" w:rsidR="00EF4B0F" w:rsidRPr="00EF4B0F" w:rsidRDefault="00EF4B0F" w:rsidP="00EF4B0F">
      <w:pPr>
        <w:pStyle w:val="ParagraphCopy"/>
      </w:pPr>
      <w:r w:rsidRPr="00EF4B0F">
        <w:t xml:space="preserve">Finally, regarding flexible scheduling options offered by extended telehealth services, </w:t>
      </w:r>
      <w:r w:rsidR="00650ECA" w:rsidRPr="00650ECA">
        <w:t>30</w:t>
      </w:r>
      <w:r w:rsidRPr="00EF4B0F">
        <w:t xml:space="preserve">% of </w:t>
      </w:r>
      <w:r w:rsidR="00650ECA" w:rsidRPr="00650ECA">
        <w:t xml:space="preserve">counseling appointments and 60% of psychiatry appointments with </w:t>
      </w:r>
      <w:r w:rsidRPr="00EF4B0F">
        <w:t xml:space="preserve">Mantra Health </w:t>
      </w:r>
      <w:r w:rsidR="00650ECA" w:rsidRPr="00650ECA">
        <w:t xml:space="preserve">providers </w:t>
      </w:r>
      <w:r w:rsidRPr="00EF4B0F">
        <w:t xml:space="preserve">occurred </w:t>
      </w:r>
      <w:r w:rsidR="00EB7E15" w:rsidRPr="00EF4B0F">
        <w:t>after 5 p.m. on weekdays</w:t>
      </w:r>
      <w:r w:rsidR="00EB7E15">
        <w:t xml:space="preserve"> or</w:t>
      </w:r>
      <w:r w:rsidR="00EB7E15" w:rsidRPr="00EF4B0F">
        <w:t xml:space="preserve"> </w:t>
      </w:r>
      <w:r w:rsidRPr="00EF4B0F">
        <w:t xml:space="preserve">on weekends </w:t>
      </w:r>
      <w:r w:rsidR="00EB7E15">
        <w:t>in</w:t>
      </w:r>
      <w:r w:rsidRPr="00EF4B0F">
        <w:t xml:space="preserve"> 2024</w:t>
      </w:r>
      <w:r w:rsidR="00650ECA">
        <w:t>-2025</w:t>
      </w:r>
      <w:r w:rsidR="00175712">
        <w:t xml:space="preserve">, and </w:t>
      </w:r>
      <w:r w:rsidR="00B225D4" w:rsidRPr="00B225D4">
        <w:t>126</w:t>
      </w:r>
      <w:r w:rsidRPr="00EF4B0F">
        <w:t xml:space="preserve"> </w:t>
      </w:r>
      <w:r w:rsidR="00175712">
        <w:t xml:space="preserve">students </w:t>
      </w:r>
      <w:r w:rsidRPr="00EF4B0F">
        <w:t xml:space="preserve">accessed services from outside Wisconsin, extending the option of treatment to more enrolled students who would otherwise not have access to </w:t>
      </w:r>
      <w:r w:rsidR="00457302">
        <w:t>on-campus</w:t>
      </w:r>
      <w:r w:rsidRPr="00EF4B0F">
        <w:t xml:space="preserve"> services.</w:t>
      </w:r>
    </w:p>
    <w:p w14:paraId="42B678ED" w14:textId="5ED6ED00" w:rsidR="009201BA" w:rsidRDefault="009201BA" w:rsidP="009201BA">
      <w:pPr>
        <w:pStyle w:val="ParagraphCopy"/>
      </w:pPr>
      <w:r w:rsidRPr="009201BA">
        <w:t>Students report</w:t>
      </w:r>
      <w:r w:rsidR="00262C9D">
        <w:t>ed</w:t>
      </w:r>
      <w:r w:rsidRPr="009201BA">
        <w:t xml:space="preserve"> satisfaction with their telehealth providers, with an average counselor “fit score” </w:t>
      </w:r>
      <w:r w:rsidR="004F7764">
        <w:t xml:space="preserve">rated by </w:t>
      </w:r>
      <w:r w:rsidR="00EE20B3">
        <w:t xml:space="preserve">clients </w:t>
      </w:r>
      <w:r w:rsidR="004F7764">
        <w:t>at</w:t>
      </w:r>
      <w:r w:rsidRPr="009201BA">
        <w:t xml:space="preserve"> 8.75 (on a scale of 1-10, with 10 being the ideal fit). Treatment outcomes of telehealth services</w:t>
      </w:r>
      <w:r w:rsidR="00C90072">
        <w:t>, as measured by common symptom assessments,</w:t>
      </w:r>
      <w:r w:rsidRPr="009201BA">
        <w:t xml:space="preserve"> </w:t>
      </w:r>
      <w:r w:rsidR="00C90072">
        <w:t>show</w:t>
      </w:r>
      <w:r w:rsidR="001A48ED">
        <w:t>ed</w:t>
      </w:r>
      <w:r w:rsidR="00C90072">
        <w:t xml:space="preserve"> that</w:t>
      </w:r>
      <w:r w:rsidRPr="009201BA">
        <w:t xml:space="preserve"> students receiving counseling from Mantra Health </w:t>
      </w:r>
      <w:r w:rsidR="001F435C">
        <w:t>experienced</w:t>
      </w:r>
      <w:r w:rsidRPr="009201BA">
        <w:t xml:space="preserve"> benefit. For example, of students who scored in the moderate to severe range on a common measure of anxiety symptoms (GAD-7) at baseline, 67% improved by at least one category by their final assessment.</w:t>
      </w:r>
    </w:p>
    <w:p w14:paraId="67845066" w14:textId="77777777" w:rsidR="00A7024D" w:rsidRDefault="00A7024D" w:rsidP="00A7024D">
      <w:pPr>
        <w:pStyle w:val="ParagraphCopy"/>
        <w:spacing w:before="0"/>
      </w:pPr>
    </w:p>
    <w:p w14:paraId="6CAF3DFD" w14:textId="123C6D25" w:rsidR="009201BA" w:rsidRPr="009201BA" w:rsidRDefault="003F2D11" w:rsidP="00A7024D">
      <w:pPr>
        <w:pStyle w:val="ParagraphCopy"/>
        <w:spacing w:before="0"/>
      </w:pPr>
      <w:r>
        <w:rPr>
          <w:b/>
          <w:bCs/>
        </w:rPr>
        <w:t>Mantra Health Whole Campus Care</w:t>
      </w:r>
    </w:p>
    <w:p w14:paraId="4E9C083A" w14:textId="265D589A" w:rsidR="00932F23" w:rsidRPr="00FD0862" w:rsidRDefault="0036516A" w:rsidP="00963AC9">
      <w:pPr>
        <w:pStyle w:val="ParagraphCopy"/>
      </w:pPr>
      <w:r>
        <w:t xml:space="preserve">For the </w:t>
      </w:r>
      <w:r w:rsidR="00767997">
        <w:t xml:space="preserve">five </w:t>
      </w:r>
      <w:r w:rsidR="00F34EA0">
        <w:t>UW universities</w:t>
      </w:r>
      <w:r w:rsidR="00767997">
        <w:t xml:space="preserve"> </w:t>
      </w:r>
      <w:r w:rsidR="00963AC9">
        <w:t>that</w:t>
      </w:r>
      <w:r w:rsidR="00767997">
        <w:t xml:space="preserve"> piloted Whole Campus Care (</w:t>
      </w:r>
      <w:r w:rsidR="00767997" w:rsidRPr="00FD0862">
        <w:t>UW-Eau Claire, UW-Parkside, UW-Platteville, UW-River Falls, and UW-Stevens Point)</w:t>
      </w:r>
      <w:r w:rsidR="00FD0862">
        <w:t>,</w:t>
      </w:r>
      <w:r w:rsidR="00767997" w:rsidRPr="00FD0862">
        <w:t xml:space="preserve"> </w:t>
      </w:r>
      <w:r w:rsidR="00932F23" w:rsidRPr="00932F23">
        <w:t>2</w:t>
      </w:r>
      <w:r w:rsidR="00767997">
        <w:t>,</w:t>
      </w:r>
      <w:r w:rsidR="00932F23" w:rsidRPr="00932F23">
        <w:t xml:space="preserve">671 unique </w:t>
      </w:r>
      <w:r w:rsidR="00AD2AF5">
        <w:t>students</w:t>
      </w:r>
      <w:r w:rsidR="00932F23" w:rsidRPr="00932F23">
        <w:t xml:space="preserve"> </w:t>
      </w:r>
      <w:r w:rsidR="00157E63">
        <w:t xml:space="preserve">accessed the Mantra Care Hub in </w:t>
      </w:r>
      <w:r w:rsidR="00932F23" w:rsidRPr="00932F23">
        <w:t>2024-25</w:t>
      </w:r>
      <w:r w:rsidR="00157E63">
        <w:t xml:space="preserve">. Services included in WCC </w:t>
      </w:r>
      <w:r w:rsidR="004325FE">
        <w:t xml:space="preserve">include </w:t>
      </w:r>
      <w:r w:rsidR="003C40D4">
        <w:t xml:space="preserve">self-help modules focused on </w:t>
      </w:r>
      <w:r w:rsidR="00DA5950">
        <w:t xml:space="preserve">emotional </w:t>
      </w:r>
      <w:r w:rsidR="004325FE">
        <w:t xml:space="preserve">well-being, </w:t>
      </w:r>
      <w:r w:rsidR="004325FE" w:rsidRPr="00FD0862">
        <w:t>well-being skills coaching</w:t>
      </w:r>
      <w:r w:rsidR="003C40D4" w:rsidRPr="00FD0862">
        <w:t xml:space="preserve"> with trained wellness coaches</w:t>
      </w:r>
      <w:r w:rsidR="004325FE" w:rsidRPr="00FD0862">
        <w:t>, and on-demand video emotional support</w:t>
      </w:r>
      <w:r w:rsidR="00742F22" w:rsidRPr="00FD0862">
        <w:t xml:space="preserve"> with </w:t>
      </w:r>
      <w:r w:rsidR="00580DF5" w:rsidRPr="00FD0862">
        <w:t xml:space="preserve">trained </w:t>
      </w:r>
      <w:r w:rsidR="00293EB9" w:rsidRPr="00FD0862">
        <w:t>counselors</w:t>
      </w:r>
      <w:r w:rsidR="004325FE" w:rsidRPr="00FD0862">
        <w:t>.</w:t>
      </w:r>
    </w:p>
    <w:p w14:paraId="0539CEA1" w14:textId="19826674" w:rsidR="00D34F2C" w:rsidRDefault="004915EF" w:rsidP="004915EF">
      <w:pPr>
        <w:pStyle w:val="ParagraphCopy"/>
      </w:pPr>
      <w:r>
        <w:t xml:space="preserve">When entering the Care Hub, students </w:t>
      </w:r>
      <w:r w:rsidR="00580DF5">
        <w:t>are</w:t>
      </w:r>
      <w:r w:rsidR="00352142">
        <w:t xml:space="preserve"> presented with an option to take a </w:t>
      </w:r>
      <w:r w:rsidR="0060216E">
        <w:t>level of care assessment that</w:t>
      </w:r>
      <w:r>
        <w:t xml:space="preserve"> screen</w:t>
      </w:r>
      <w:r w:rsidR="00B10BE7">
        <w:t>s</w:t>
      </w:r>
      <w:r>
        <w:t xml:space="preserve"> for </w:t>
      </w:r>
      <w:r w:rsidR="0060216E">
        <w:t xml:space="preserve">common </w:t>
      </w:r>
      <w:r>
        <w:t xml:space="preserve">mental health concerns and </w:t>
      </w:r>
      <w:r w:rsidR="0060216E">
        <w:t>recommends</w:t>
      </w:r>
      <w:r>
        <w:t xml:space="preserve"> a level of care, </w:t>
      </w:r>
      <w:r w:rsidR="00E01CF7">
        <w:t xml:space="preserve">which could </w:t>
      </w:r>
      <w:r>
        <w:t>includ</w:t>
      </w:r>
      <w:r w:rsidR="00D7224F">
        <w:t>e</w:t>
      </w:r>
      <w:r>
        <w:t xml:space="preserve"> counseling</w:t>
      </w:r>
      <w:r w:rsidR="00E01CF7">
        <w:t xml:space="preserve">, </w:t>
      </w:r>
      <w:r>
        <w:t>coaching</w:t>
      </w:r>
      <w:r w:rsidR="00E01CF7">
        <w:t>, or self-help</w:t>
      </w:r>
      <w:r>
        <w:t xml:space="preserve"> support. </w:t>
      </w:r>
      <w:r w:rsidR="00B10BE7">
        <w:t xml:space="preserve">Students </w:t>
      </w:r>
      <w:r w:rsidR="00861634">
        <w:t>also have the option to</w:t>
      </w:r>
      <w:r w:rsidR="00B10BE7">
        <w:t xml:space="preserve"> explore hub contents on their own, without completing an assessment. </w:t>
      </w:r>
      <w:r w:rsidR="00EA6718">
        <w:t xml:space="preserve">The graphic </w:t>
      </w:r>
      <w:r w:rsidR="00861634">
        <w:t>in Figure 5</w:t>
      </w:r>
      <w:r w:rsidR="00EA6718">
        <w:t xml:space="preserve"> </w:t>
      </w:r>
      <w:r w:rsidR="00DD304D">
        <w:t>summarizes</w:t>
      </w:r>
      <w:r w:rsidR="00EA6718">
        <w:t xml:space="preserve"> </w:t>
      </w:r>
      <w:r w:rsidR="00921DFA">
        <w:t>s</w:t>
      </w:r>
      <w:r w:rsidR="00DD304D">
        <w:t>ervices students accessed after entering the Care Hub.</w:t>
      </w:r>
      <w:r w:rsidR="00861634" w:rsidRPr="00861634">
        <w:t xml:space="preserve"> </w:t>
      </w:r>
      <w:r w:rsidR="00861634">
        <w:t xml:space="preserve">Students </w:t>
      </w:r>
      <w:r w:rsidR="00D7224F">
        <w:t>can</w:t>
      </w:r>
      <w:r w:rsidR="00861634">
        <w:t xml:space="preserve"> access multiple types of care </w:t>
      </w:r>
      <w:r w:rsidR="00960B62">
        <w:t xml:space="preserve">(both </w:t>
      </w:r>
      <w:r w:rsidR="00861634">
        <w:t>therapy and psychiatry, for example</w:t>
      </w:r>
      <w:r w:rsidR="00960B62">
        <w:t>)</w:t>
      </w:r>
      <w:r w:rsidR="00861634">
        <w:t xml:space="preserve"> so student</w:t>
      </w:r>
      <w:r w:rsidR="0088523B">
        <w:t>s</w:t>
      </w:r>
      <w:r w:rsidR="00861634">
        <w:t xml:space="preserve"> may be represented in more than one category.</w:t>
      </w:r>
    </w:p>
    <w:p w14:paraId="3D42C41D" w14:textId="77777777" w:rsidR="00EC5397" w:rsidRDefault="00EC5397" w:rsidP="00EC5397">
      <w:pPr>
        <w:pStyle w:val="ParagraphCopy"/>
        <w:spacing w:before="0"/>
      </w:pPr>
    </w:p>
    <w:p w14:paraId="6BB3B447" w14:textId="15D7DC8C" w:rsidR="008E5D6A" w:rsidRDefault="00EC5397" w:rsidP="00A97732">
      <w:pPr>
        <w:pStyle w:val="Heading3"/>
        <w:spacing w:before="0" w:after="120"/>
      </w:pPr>
      <w:bookmarkStart w:id="88" w:name="_Toc213152781"/>
      <w:r>
        <w:t xml:space="preserve">Figure 5: </w:t>
      </w:r>
      <w:r w:rsidR="008E5D6A">
        <w:t>Student</w:t>
      </w:r>
      <w:r>
        <w:t xml:space="preserve"> </w:t>
      </w:r>
      <w:r w:rsidR="00C20E86">
        <w:t>Usage</w:t>
      </w:r>
      <w:r>
        <w:t xml:space="preserve"> of Whole Campus Care Services</w:t>
      </w:r>
      <w:r w:rsidR="00A97732">
        <w:t xml:space="preserve"> </w:t>
      </w:r>
      <w:r w:rsidR="00F945FE">
        <w:t>(</w:t>
      </w:r>
      <w:r w:rsidR="00A97732">
        <w:t>5 UW</w:t>
      </w:r>
      <w:r w:rsidR="00F945FE">
        <w:t xml:space="preserve"> Universities)</w:t>
      </w:r>
      <w:bookmarkEnd w:id="88"/>
    </w:p>
    <w:p w14:paraId="11034874" w14:textId="7BDB7105" w:rsidR="00EB39B8" w:rsidRDefault="008E5D6A" w:rsidP="006E3717">
      <w:pPr>
        <w:pStyle w:val="ParagraphCopy"/>
        <w:spacing w:before="0"/>
      </w:pPr>
      <w:r w:rsidRPr="008E5D6A">
        <w:rPr>
          <w:noProof/>
        </w:rPr>
        <w:drawing>
          <wp:inline distT="0" distB="0" distL="0" distR="0" wp14:anchorId="7A40ABD1" wp14:editId="12511587">
            <wp:extent cx="3469470" cy="2857210"/>
            <wp:effectExtent l="0" t="0" r="0" b="635"/>
            <wp:docPr id="842573817" name="Picture 1" descr="Flowchart showing service usage by 2,671 unique users.&#10;&#10;Top level: 2,671 Unique Users. Second level: 2,009 Level of Care Recommendations, 705 Self-Care, and 41 video/175 phone ConnectNow sessions&#10;Third level (from Level of Care Recommendations): 572 Therapy (with at least 1 appointment), &#10;207 Psychiatry (with at least 1 appointment), and 133 Coaching (with at least 1 appoin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73817" name="Picture 1" descr="Flowchart showing service usage by 2,671 unique users.&#10;&#10;Top level: 2,671 Unique Users. Second level: 2,009 Level of Care Recommendations, 705 Self-Care, and 41 video/175 phone ConnectNow sessions&#10;Third level (from Level of Care Recommendations): 572 Therapy (with at least 1 appointment), &#10;207 Psychiatry (with at least 1 appointment), and 133 Coaching (with at least 1 appointmen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03775" cy="2885461"/>
                    </a:xfrm>
                    <a:prstGeom prst="rect">
                      <a:avLst/>
                    </a:prstGeom>
                  </pic:spPr>
                </pic:pic>
              </a:graphicData>
            </a:graphic>
          </wp:inline>
        </w:drawing>
      </w:r>
    </w:p>
    <w:p w14:paraId="24B32549" w14:textId="207B4E99" w:rsidR="00EE4527" w:rsidRPr="006E3717" w:rsidRDefault="00861634" w:rsidP="00DA5950">
      <w:pPr>
        <w:pStyle w:val="ParagraphCopy"/>
        <w:spacing w:before="0"/>
      </w:pPr>
      <w:r>
        <w:rPr>
          <w:color w:val="auto"/>
          <w:szCs w:val="24"/>
        </w:rPr>
        <w:t>Within the self-care modules focused on emotional well-being, t</w:t>
      </w:r>
      <w:r w:rsidR="00DB6F2B">
        <w:rPr>
          <w:color w:val="auto"/>
          <w:szCs w:val="24"/>
        </w:rPr>
        <w:t xml:space="preserve">he </w:t>
      </w:r>
      <w:r w:rsidR="00932F23" w:rsidRPr="00932F23">
        <w:t>module</w:t>
      </w:r>
      <w:r w:rsidR="00BA10AE">
        <w:t>s</w:t>
      </w:r>
      <w:r w:rsidR="00932F23" w:rsidRPr="00932F23">
        <w:t xml:space="preserve"> entitled “Stop Freaking Out” (</w:t>
      </w:r>
      <w:r w:rsidR="006836FA" w:rsidRPr="00932F23">
        <w:t>distress tolerance skills</w:t>
      </w:r>
      <w:r w:rsidR="00932F23" w:rsidRPr="00932F23">
        <w:t xml:space="preserve">) </w:t>
      </w:r>
      <w:r w:rsidR="006836FA">
        <w:t xml:space="preserve">and “Master Your Relationships” </w:t>
      </w:r>
      <w:r w:rsidR="00BF377B">
        <w:t>(interpersonal effectiveness skills) were</w:t>
      </w:r>
      <w:r w:rsidR="00932F23" w:rsidRPr="00932F23">
        <w:t xml:space="preserve"> accessed by the largest number</w:t>
      </w:r>
      <w:r w:rsidR="00BF377B">
        <w:t>s</w:t>
      </w:r>
      <w:r w:rsidR="00932F23" w:rsidRPr="00932F23">
        <w:t xml:space="preserve"> of students.</w:t>
      </w:r>
    </w:p>
    <w:p w14:paraId="5D0B78FB" w14:textId="77777777" w:rsidR="00BE24F7" w:rsidRPr="006E3717" w:rsidRDefault="00BE24F7" w:rsidP="00DA5950">
      <w:pPr>
        <w:pStyle w:val="ParagraphCopy"/>
        <w:spacing w:before="0"/>
      </w:pPr>
    </w:p>
    <w:p w14:paraId="171B5590" w14:textId="23E6BD25" w:rsidR="00DA5950" w:rsidRDefault="00DA5950" w:rsidP="00DA5950">
      <w:pPr>
        <w:pStyle w:val="ParagraphCopy"/>
        <w:spacing w:before="0"/>
      </w:pPr>
      <w:r>
        <w:rPr>
          <w:b/>
          <w:bCs/>
        </w:rPr>
        <w:t>Togetherall</w:t>
      </w:r>
      <w:r w:rsidRPr="00EF4B0F">
        <w:t xml:space="preserve"> – </w:t>
      </w:r>
      <w:r>
        <w:t xml:space="preserve">Students from all 13 UW </w:t>
      </w:r>
      <w:r w:rsidR="00C056E6">
        <w:t>universities</w:t>
      </w:r>
      <w:r>
        <w:t xml:space="preserve"> had access </w:t>
      </w:r>
      <w:r w:rsidR="00407F09">
        <w:t xml:space="preserve">this year </w:t>
      </w:r>
      <w:r>
        <w:t>to Togetherall, an anonymous online peer support community</w:t>
      </w:r>
      <w:r w:rsidR="00DA7514">
        <w:t xml:space="preserve"> that also includes a variety of evidence-based self-help content</w:t>
      </w:r>
      <w:r>
        <w:t xml:space="preserve">. Togetherall is </w:t>
      </w:r>
      <w:r w:rsidR="0044326F">
        <w:t>a support resource designed especially</w:t>
      </w:r>
      <w:r>
        <w:t xml:space="preserve"> for individuals who may be unlikely to seek traditional mental health services or</w:t>
      </w:r>
      <w:r w:rsidR="00213336">
        <w:t xml:space="preserve"> to</w:t>
      </w:r>
      <w:r>
        <w:t xml:space="preserve"> access on-campus support resources. In total, 1,163 students created accounts for Togetherall</w:t>
      </w:r>
      <w:r w:rsidR="0044326F">
        <w:t xml:space="preserve"> in 2024-25</w:t>
      </w:r>
      <w:r>
        <w:t xml:space="preserve">. Of those students, 54% indicated they were not seeking formal mental health support, 80% identified that they were not seeking similar support on their campus, and 8% said that they had no other support. </w:t>
      </w:r>
      <w:r w:rsidR="001B7125">
        <w:t>Thirty-six percent of students</w:t>
      </w:r>
      <w:r>
        <w:t xml:space="preserve"> who accessed Togetherall </w:t>
      </w:r>
      <w:r w:rsidR="001B7125">
        <w:t>identified as</w:t>
      </w:r>
      <w:r>
        <w:t xml:space="preserve"> students of color</w:t>
      </w:r>
      <w:r w:rsidR="001B7125">
        <w:t>—</w:t>
      </w:r>
      <w:r w:rsidR="00E400F6">
        <w:t xml:space="preserve">over 15 percentage points higher </w:t>
      </w:r>
      <w:r>
        <w:t xml:space="preserve">than </w:t>
      </w:r>
      <w:r w:rsidR="00E400F6">
        <w:t>students</w:t>
      </w:r>
      <w:r>
        <w:t xml:space="preserve"> accessing </w:t>
      </w:r>
      <w:r w:rsidR="00837C9C">
        <w:t xml:space="preserve">mental health treatment </w:t>
      </w:r>
      <w:r>
        <w:t xml:space="preserve">on-campus. Users completed </w:t>
      </w:r>
      <w:r w:rsidR="00CC1DAA">
        <w:t xml:space="preserve">an average of </w:t>
      </w:r>
      <w:r>
        <w:t xml:space="preserve">20.62 activities </w:t>
      </w:r>
      <w:r w:rsidR="00E26F56">
        <w:t xml:space="preserve">within the platform, </w:t>
      </w:r>
      <w:r>
        <w:t>on average</w:t>
      </w:r>
      <w:r w:rsidR="000047D4">
        <w:t xml:space="preserve">—which </w:t>
      </w:r>
      <w:r w:rsidR="00CC1DAA">
        <w:t xml:space="preserve">could include </w:t>
      </w:r>
      <w:r w:rsidR="00E26F56">
        <w:t xml:space="preserve">posting messages </w:t>
      </w:r>
      <w:r w:rsidR="00002DA0">
        <w:t xml:space="preserve">to </w:t>
      </w:r>
      <w:r w:rsidR="00EC0F6F">
        <w:t>giv</w:t>
      </w:r>
      <w:r w:rsidR="00002DA0">
        <w:t>e</w:t>
      </w:r>
      <w:r w:rsidR="00EC0F6F">
        <w:t xml:space="preserve"> or receiv</w:t>
      </w:r>
      <w:r w:rsidR="00002DA0">
        <w:t>e</w:t>
      </w:r>
      <w:r w:rsidR="00EC0F6F">
        <w:t xml:space="preserve"> support</w:t>
      </w:r>
      <w:r w:rsidR="007C08D6">
        <w:t xml:space="preserve">, taking </w:t>
      </w:r>
      <w:r w:rsidR="00CC103B">
        <w:t xml:space="preserve">a </w:t>
      </w:r>
      <w:r w:rsidR="002D5B0E">
        <w:t xml:space="preserve">variety of </w:t>
      </w:r>
      <w:r w:rsidR="00CC103B">
        <w:t>mental health assessment</w:t>
      </w:r>
      <w:r w:rsidR="002D5B0E">
        <w:t>s</w:t>
      </w:r>
      <w:r w:rsidR="00CC103B">
        <w:t xml:space="preserve">, and/or completing </w:t>
      </w:r>
      <w:r w:rsidR="0012744D">
        <w:t>one</w:t>
      </w:r>
      <w:r w:rsidR="005B2AE7">
        <w:t xml:space="preserve"> or more</w:t>
      </w:r>
      <w:r w:rsidR="0012744D">
        <w:t xml:space="preserve"> of </w:t>
      </w:r>
      <w:r w:rsidR="004D2FFD">
        <w:t xml:space="preserve">several </w:t>
      </w:r>
      <w:r w:rsidR="00CC103B">
        <w:t xml:space="preserve">self-help courses embedded in the platform. </w:t>
      </w:r>
      <w:r w:rsidR="00F604C4">
        <w:t>Most</w:t>
      </w:r>
      <w:r w:rsidR="00CC103B">
        <w:t xml:space="preserve"> </w:t>
      </w:r>
      <w:r w:rsidR="001C4F1B">
        <w:t>UW</w:t>
      </w:r>
      <w:r w:rsidR="004F2A1B">
        <w:t xml:space="preserve"> </w:t>
      </w:r>
      <w:r w:rsidR="001C4F1B">
        <w:t>student</w:t>
      </w:r>
      <w:r w:rsidR="00E07BE4">
        <w:t>s</w:t>
      </w:r>
      <w:r w:rsidR="001C4F1B">
        <w:t xml:space="preserve"> using Togetherall (</w:t>
      </w:r>
      <w:r>
        <w:t>89%</w:t>
      </w:r>
      <w:r w:rsidR="001C4F1B">
        <w:t xml:space="preserve">) </w:t>
      </w:r>
      <w:r>
        <w:t xml:space="preserve">returned to </w:t>
      </w:r>
      <w:r w:rsidR="003232DB">
        <w:t>the platform</w:t>
      </w:r>
      <w:r>
        <w:t xml:space="preserve"> two or more times</w:t>
      </w:r>
      <w:r w:rsidR="003232DB">
        <w:t>, and 54% of Togetherall activities took place outside traditional business hours</w:t>
      </w:r>
      <w:r w:rsidR="00BF0F04">
        <w:t>.</w:t>
      </w:r>
    </w:p>
    <w:p w14:paraId="566B12B8" w14:textId="77777777" w:rsidR="004378ED" w:rsidRDefault="004378ED" w:rsidP="00DA5950">
      <w:pPr>
        <w:pStyle w:val="ParagraphCopy"/>
        <w:spacing w:before="0"/>
      </w:pPr>
    </w:p>
    <w:p w14:paraId="023E2E0D" w14:textId="7DCB19F4" w:rsidR="00EF4B0F" w:rsidRPr="00EF4B0F" w:rsidRDefault="00EF4B0F" w:rsidP="004378ED">
      <w:pPr>
        <w:pStyle w:val="ParagraphCopy"/>
        <w:spacing w:before="0"/>
      </w:pPr>
      <w:r w:rsidRPr="00EF4B0F">
        <w:rPr>
          <w:b/>
          <w:bCs/>
        </w:rPr>
        <w:t xml:space="preserve">UW-Madison </w:t>
      </w:r>
      <w:proofErr w:type="spellStart"/>
      <w:r w:rsidRPr="00EF4B0F">
        <w:rPr>
          <w:b/>
          <w:bCs/>
          <w:i/>
        </w:rPr>
        <w:t>Uwill</w:t>
      </w:r>
      <w:proofErr w:type="spellEnd"/>
      <w:r w:rsidRPr="00EF4B0F">
        <w:rPr>
          <w:b/>
          <w:bCs/>
        </w:rPr>
        <w:t xml:space="preserve"> Use Summary</w:t>
      </w:r>
      <w:r w:rsidRPr="00EF4B0F">
        <w:t xml:space="preserve"> – Similar to </w:t>
      </w:r>
      <w:r w:rsidR="008F10FF">
        <w:t xml:space="preserve">the </w:t>
      </w:r>
      <w:proofErr w:type="spellStart"/>
      <w:r w:rsidR="008F10FF" w:rsidRPr="00EF4B0F">
        <w:t>telecounseling</w:t>
      </w:r>
      <w:proofErr w:type="spellEnd"/>
      <w:r w:rsidR="008F10FF" w:rsidRPr="00EF4B0F">
        <w:t xml:space="preserve"> services</w:t>
      </w:r>
      <w:r w:rsidR="008F10FF">
        <w:t xml:space="preserve"> available from</w:t>
      </w:r>
      <w:r w:rsidR="008F10FF" w:rsidRPr="00EF4B0F">
        <w:t xml:space="preserve"> </w:t>
      </w:r>
      <w:r w:rsidRPr="00EF4B0F">
        <w:t>Mantra Health</w:t>
      </w:r>
      <w:r w:rsidR="008F10FF">
        <w:t xml:space="preserve"> at 12 UWs</w:t>
      </w:r>
      <w:r w:rsidRPr="00EF4B0F">
        <w:t xml:space="preserve">, UW-Madison implemented supplemental </w:t>
      </w:r>
      <w:proofErr w:type="spellStart"/>
      <w:r w:rsidRPr="00EF4B0F">
        <w:t>telecounseling</w:t>
      </w:r>
      <w:proofErr w:type="spellEnd"/>
      <w:r w:rsidRPr="00EF4B0F">
        <w:t xml:space="preserve"> services during the 2022-23 academic year through the </w:t>
      </w:r>
      <w:proofErr w:type="spellStart"/>
      <w:r w:rsidRPr="00EF4B0F">
        <w:t>Uwill</w:t>
      </w:r>
      <w:proofErr w:type="spellEnd"/>
      <w:r w:rsidRPr="00EF4B0F">
        <w:t xml:space="preserve"> platform to </w:t>
      </w:r>
      <w:r w:rsidR="008F10FF">
        <w:t>expand</w:t>
      </w:r>
      <w:r w:rsidRPr="00EF4B0F">
        <w:t xml:space="preserve"> </w:t>
      </w:r>
      <w:r w:rsidR="008F10FF">
        <w:t xml:space="preserve">counseling </w:t>
      </w:r>
      <w:r w:rsidRPr="00EF4B0F">
        <w:t>options for students</w:t>
      </w:r>
      <w:r w:rsidR="008F10FF">
        <w:t xml:space="preserve">. </w:t>
      </w:r>
      <w:r w:rsidRPr="00EF4B0F">
        <w:t>In 2024</w:t>
      </w:r>
      <w:r>
        <w:t>-202</w:t>
      </w:r>
      <w:r w:rsidR="3D85F5C4">
        <w:t>5</w:t>
      </w:r>
      <w:r w:rsidRPr="00EF4B0F">
        <w:t xml:space="preserve">, students could either be referred to </w:t>
      </w:r>
      <w:proofErr w:type="spellStart"/>
      <w:r w:rsidRPr="00EF4B0F">
        <w:t>Uwill</w:t>
      </w:r>
      <w:proofErr w:type="spellEnd"/>
      <w:r w:rsidRPr="00EF4B0F">
        <w:t xml:space="preserve"> by M</w:t>
      </w:r>
      <w:r w:rsidR="002E1616">
        <w:t>ental Health Service</w:t>
      </w:r>
      <w:r w:rsidRPr="00EF4B0F">
        <w:t xml:space="preserve"> staff</w:t>
      </w:r>
      <w:r w:rsidR="002E1616">
        <w:t xml:space="preserve"> member</w:t>
      </w:r>
      <w:r w:rsidRPr="00EF4B0F">
        <w:t xml:space="preserve"> or could self-refer. Examples of common reasons for referrals to brief teletherapy through </w:t>
      </w:r>
      <w:proofErr w:type="spellStart"/>
      <w:r w:rsidRPr="00EF4B0F">
        <w:t>Uwill</w:t>
      </w:r>
      <w:proofErr w:type="spellEnd"/>
      <w:r w:rsidRPr="00EF4B0F">
        <w:t xml:space="preserve"> included: 1) student out of state or out of country; 2) </w:t>
      </w:r>
      <w:r w:rsidR="00F63955" w:rsidRPr="00EF4B0F">
        <w:t xml:space="preserve">schedule </w:t>
      </w:r>
      <w:r w:rsidRPr="00EF4B0F">
        <w:t>flexibilit</w:t>
      </w:r>
      <w:r w:rsidR="00F63955">
        <w:t xml:space="preserve">y </w:t>
      </w:r>
      <w:r w:rsidRPr="00EF4B0F">
        <w:t>(</w:t>
      </w:r>
      <w:r w:rsidR="00E3239C">
        <w:t xml:space="preserve">such as </w:t>
      </w:r>
      <w:r w:rsidRPr="00EF4B0F">
        <w:t>sooner available appointments, availability outside MHS business hours, online booking with provider of choice); and 3) timing of year (such as student graduating at end of term). Students were initially offered enough “</w:t>
      </w:r>
      <w:proofErr w:type="spellStart"/>
      <w:r w:rsidRPr="00EF4B0F">
        <w:t>Uwill</w:t>
      </w:r>
      <w:proofErr w:type="spellEnd"/>
      <w:r w:rsidRPr="00EF4B0F">
        <w:t xml:space="preserve"> credits” for three, 30-minute sessions with an ability to request additional sessions.</w:t>
      </w:r>
    </w:p>
    <w:p w14:paraId="26796019" w14:textId="41A739A6" w:rsidR="00EF4B0F" w:rsidRPr="00EF4B0F" w:rsidRDefault="00F63955" w:rsidP="00EF4B0F">
      <w:pPr>
        <w:pStyle w:val="ParagraphCopy"/>
      </w:pPr>
      <w:r>
        <w:t>For 2024-25</w:t>
      </w:r>
      <w:r w:rsidR="00EF4B0F" w:rsidRPr="353F8DCF">
        <w:t xml:space="preserve">, </w:t>
      </w:r>
      <w:r w:rsidR="009A3848">
        <w:t>56</w:t>
      </w:r>
      <w:r w:rsidR="002A56E4">
        <w:t>9</w:t>
      </w:r>
      <w:r w:rsidR="00EF4B0F" w:rsidRPr="353F8DCF">
        <w:t xml:space="preserve"> students </w:t>
      </w:r>
      <w:r w:rsidR="0097006C">
        <w:t xml:space="preserve">attended </w:t>
      </w:r>
      <w:r w:rsidR="00EF4B0F" w:rsidRPr="353F8DCF">
        <w:t xml:space="preserve">a total of </w:t>
      </w:r>
      <w:r w:rsidR="09DEA45F" w:rsidRPr="319C93BB">
        <w:t>1,970</w:t>
      </w:r>
      <w:r w:rsidR="00EF4B0F" w:rsidRPr="353F8DCF">
        <w:t xml:space="preserve"> sessions</w:t>
      </w:r>
      <w:r w:rsidR="00972F17">
        <w:t xml:space="preserve"> with </w:t>
      </w:r>
      <w:proofErr w:type="spellStart"/>
      <w:r w:rsidR="00972F17">
        <w:t>Uwill</w:t>
      </w:r>
      <w:proofErr w:type="spellEnd"/>
      <w:r w:rsidR="00972F17">
        <w:t xml:space="preserve"> counselors</w:t>
      </w:r>
      <w:r w:rsidR="00B87DB3">
        <w:t xml:space="preserve">, averaging </w:t>
      </w:r>
      <w:r w:rsidR="38187008" w:rsidRPr="353F8DCF">
        <w:t>3.46 sessions per student. Unlike Mantra Health’s 45</w:t>
      </w:r>
      <w:r w:rsidR="005864E3">
        <w:t>-</w:t>
      </w:r>
      <w:r w:rsidR="38187008" w:rsidRPr="353F8DCF">
        <w:t xml:space="preserve"> to 60-minute sessions</w:t>
      </w:r>
      <w:r w:rsidR="0073483D">
        <w:t xml:space="preserve"> available in </w:t>
      </w:r>
      <w:r w:rsidR="00DB6CF2">
        <w:t>three</w:t>
      </w:r>
      <w:r w:rsidR="0073483D">
        <w:t xml:space="preserve"> languages</w:t>
      </w:r>
      <w:r w:rsidR="38187008" w:rsidRPr="353F8DCF">
        <w:t xml:space="preserve">, </w:t>
      </w:r>
      <w:proofErr w:type="spellStart"/>
      <w:r w:rsidR="38187008" w:rsidRPr="353F8DCF">
        <w:t>Uwill</w:t>
      </w:r>
      <w:proofErr w:type="spellEnd"/>
      <w:r w:rsidR="38187008" w:rsidRPr="353F8DCF">
        <w:t xml:space="preserve"> sessions are 30 minutes in length</w:t>
      </w:r>
      <w:r w:rsidR="0073483D">
        <w:t xml:space="preserve"> and are available</w:t>
      </w:r>
      <w:r w:rsidR="38187008" w:rsidRPr="353F8DCF">
        <w:t xml:space="preserve"> in 20 total languages, which is a unique feature of </w:t>
      </w:r>
      <w:proofErr w:type="spellStart"/>
      <w:r w:rsidR="38187008" w:rsidRPr="353F8DCF">
        <w:t>Uwill’s</w:t>
      </w:r>
      <w:proofErr w:type="spellEnd"/>
      <w:r w:rsidR="38187008" w:rsidRPr="353F8DCF">
        <w:t xml:space="preserve"> offering. The most common focus areas for sessions included mood swings, academic concerns, eating concerns, and grief</w:t>
      </w:r>
      <w:r w:rsidR="00EF4B0F">
        <w:t>.</w:t>
      </w:r>
    </w:p>
    <w:p w14:paraId="5450A5EA" w14:textId="13F1B0CA" w:rsidR="00F61A79" w:rsidRDefault="00F61A79" w:rsidP="00C13732">
      <w:pPr>
        <w:pStyle w:val="ParagraphCopy"/>
        <w:spacing w:before="0"/>
      </w:pPr>
    </w:p>
    <w:p w14:paraId="31BB4F7A" w14:textId="33FC94DA" w:rsidR="00EF4B0F" w:rsidRPr="00313E0F" w:rsidRDefault="00EF4B0F" w:rsidP="00EF4B0F">
      <w:pPr>
        <w:pStyle w:val="Heading2"/>
      </w:pPr>
      <w:bookmarkStart w:id="89" w:name="_Toc212120130"/>
      <w:bookmarkStart w:id="90" w:name="_Toc213152782"/>
      <w:r>
        <w:t>FUTURE DIRECTIONS</w:t>
      </w:r>
      <w:bookmarkEnd w:id="89"/>
      <w:bookmarkEnd w:id="90"/>
    </w:p>
    <w:p w14:paraId="2B41A10C" w14:textId="4055AC6F" w:rsidR="00632DAA" w:rsidRPr="00332D4C" w:rsidRDefault="00EF4B0F" w:rsidP="00332D4C">
      <w:pPr>
        <w:pStyle w:val="ParagraphCopy"/>
        <w:rPr>
          <w:bCs/>
        </w:rPr>
      </w:pPr>
      <w:r w:rsidRPr="00EF4B0F">
        <w:rPr>
          <w:bCs/>
        </w:rPr>
        <w:t xml:space="preserve">The 2024-2025 academic year </w:t>
      </w:r>
      <w:r w:rsidR="008E0621">
        <w:rPr>
          <w:bCs/>
        </w:rPr>
        <w:t>marked</w:t>
      </w:r>
      <w:r w:rsidRPr="00EF4B0F">
        <w:rPr>
          <w:bCs/>
        </w:rPr>
        <w:t xml:space="preserve"> the final year of the </w:t>
      </w:r>
      <w:r w:rsidR="008E0621">
        <w:rPr>
          <w:bCs/>
        </w:rPr>
        <w:t>initial</w:t>
      </w:r>
      <w:r w:rsidR="006E3717">
        <w:rPr>
          <w:bCs/>
        </w:rPr>
        <w:t xml:space="preserve"> </w:t>
      </w:r>
      <w:r w:rsidR="0026664F">
        <w:rPr>
          <w:bCs/>
        </w:rPr>
        <w:t>three</w:t>
      </w:r>
      <w:r w:rsidR="006E3717">
        <w:rPr>
          <w:bCs/>
        </w:rPr>
        <w:t>-year</w:t>
      </w:r>
      <w:r w:rsidRPr="00EF4B0F">
        <w:rPr>
          <w:bCs/>
        </w:rPr>
        <w:t xml:space="preserve"> Mantra Health contract. </w:t>
      </w:r>
      <w:r w:rsidR="007933C7">
        <w:rPr>
          <w:bCs/>
        </w:rPr>
        <w:t>For the 2025-27 biennial budget</w:t>
      </w:r>
      <w:r w:rsidR="00ED61F0">
        <w:rPr>
          <w:bCs/>
        </w:rPr>
        <w:t>,</w:t>
      </w:r>
      <w:r w:rsidR="007933C7">
        <w:rPr>
          <w:bCs/>
        </w:rPr>
        <w:t xml:space="preserve"> </w:t>
      </w:r>
      <w:r w:rsidR="00840089">
        <w:rPr>
          <w:bCs/>
        </w:rPr>
        <w:t xml:space="preserve">President Rothman requested </w:t>
      </w:r>
      <w:r w:rsidR="007933C7">
        <w:rPr>
          <w:bCs/>
        </w:rPr>
        <w:t>$</w:t>
      </w:r>
      <w:r w:rsidR="007933C7">
        <w:t>11</w:t>
      </w:r>
      <w:r w:rsidR="000C26A8">
        <w:t xml:space="preserve"> m</w:t>
      </w:r>
      <w:r w:rsidR="06E94F0A">
        <w:t>illion</w:t>
      </w:r>
      <w:r w:rsidR="007933C7">
        <w:rPr>
          <w:bCs/>
        </w:rPr>
        <w:t xml:space="preserve"> to </w:t>
      </w:r>
      <w:r w:rsidR="003F12D1">
        <w:rPr>
          <w:bCs/>
        </w:rPr>
        <w:t>address</w:t>
      </w:r>
      <w:r w:rsidR="007933C7">
        <w:rPr>
          <w:bCs/>
        </w:rPr>
        <w:t xml:space="preserve"> </w:t>
      </w:r>
      <w:r w:rsidR="00AC3364">
        <w:rPr>
          <w:bCs/>
        </w:rPr>
        <w:t>staffing and salary gaps</w:t>
      </w:r>
      <w:r w:rsidR="0035123C">
        <w:rPr>
          <w:bCs/>
        </w:rPr>
        <w:t xml:space="preserve"> in</w:t>
      </w:r>
      <w:r w:rsidR="007933C7">
        <w:rPr>
          <w:bCs/>
        </w:rPr>
        <w:t xml:space="preserve"> on-campu</w:t>
      </w:r>
      <w:r w:rsidR="0035123C">
        <w:rPr>
          <w:bCs/>
        </w:rPr>
        <w:t>s services and to fund renewal of the</w:t>
      </w:r>
      <w:r w:rsidR="009677D1">
        <w:rPr>
          <w:bCs/>
        </w:rPr>
        <w:t xml:space="preserve"> </w:t>
      </w:r>
      <w:r w:rsidR="007933C7">
        <w:rPr>
          <w:bCs/>
        </w:rPr>
        <w:t xml:space="preserve">full suite of virtual mental health services described </w:t>
      </w:r>
      <w:r w:rsidR="00B50CCF">
        <w:rPr>
          <w:bCs/>
        </w:rPr>
        <w:t>above</w:t>
      </w:r>
      <w:r w:rsidR="00ED61F0">
        <w:rPr>
          <w:bCs/>
        </w:rPr>
        <w:t xml:space="preserve"> for all UW universities</w:t>
      </w:r>
      <w:r w:rsidR="00B50CCF">
        <w:rPr>
          <w:bCs/>
        </w:rPr>
        <w:t xml:space="preserve">. The legislature ultimately approved </w:t>
      </w:r>
      <w:r w:rsidR="59CFC751">
        <w:t xml:space="preserve">$3.5 </w:t>
      </w:r>
      <w:r w:rsidR="003F57C9">
        <w:t>m</w:t>
      </w:r>
      <w:r w:rsidR="0F483629">
        <w:t>illion</w:t>
      </w:r>
      <w:r w:rsidR="59CFC751">
        <w:t xml:space="preserve"> in </w:t>
      </w:r>
      <w:r w:rsidR="00244F8F">
        <w:t>state</w:t>
      </w:r>
      <w:r w:rsidR="00244F8F">
        <w:rPr>
          <w:bCs/>
        </w:rPr>
        <w:t xml:space="preserve"> </w:t>
      </w:r>
      <w:r w:rsidR="00B50CCF">
        <w:rPr>
          <w:bCs/>
        </w:rPr>
        <w:t xml:space="preserve">funding </w:t>
      </w:r>
      <w:r w:rsidR="00244F8F">
        <w:rPr>
          <w:bCs/>
        </w:rPr>
        <w:t>for</w:t>
      </w:r>
      <w:r w:rsidR="00B50CCF">
        <w:rPr>
          <w:bCs/>
        </w:rPr>
        <w:t xml:space="preserve"> virtual mental health services</w:t>
      </w:r>
      <w:r w:rsidR="00244F8F">
        <w:rPr>
          <w:bCs/>
        </w:rPr>
        <w:t xml:space="preserve"> at the 12 universities (</w:t>
      </w:r>
      <w:r w:rsidR="002F2F2A">
        <w:rPr>
          <w:bCs/>
        </w:rPr>
        <w:t>excluding Madison</w:t>
      </w:r>
      <w:r w:rsidR="002F2F2A">
        <w:t>)</w:t>
      </w:r>
      <w:r w:rsidR="006D5A23">
        <w:t xml:space="preserve"> in the current Mantra contract</w:t>
      </w:r>
      <w:r w:rsidR="009A6A08">
        <w:t xml:space="preserve">. </w:t>
      </w:r>
      <w:r w:rsidR="0E1127D5">
        <w:t xml:space="preserve">The </w:t>
      </w:r>
      <w:r w:rsidR="139F74D6">
        <w:t xml:space="preserve">additional </w:t>
      </w:r>
      <w:r w:rsidR="0E1127D5">
        <w:t>funds sought for</w:t>
      </w:r>
      <w:r w:rsidR="01C6A6DC">
        <w:t xml:space="preserve"> </w:t>
      </w:r>
      <w:r w:rsidR="003F12D1">
        <w:t>helping</w:t>
      </w:r>
      <w:r w:rsidR="0E1127D5">
        <w:t xml:space="preserve"> all</w:t>
      </w:r>
      <w:r w:rsidR="6954A435">
        <w:t xml:space="preserve"> UW </w:t>
      </w:r>
      <w:r w:rsidR="003F12D1">
        <w:t>universities reach</w:t>
      </w:r>
      <w:r w:rsidR="0E1127D5">
        <w:t xml:space="preserve"> th</w:t>
      </w:r>
      <w:r w:rsidR="023B4378">
        <w:t>e</w:t>
      </w:r>
      <w:r w:rsidR="0E1127D5">
        <w:t xml:space="preserve"> 1:1,000 </w:t>
      </w:r>
      <w:r w:rsidR="6D1D8299">
        <w:t xml:space="preserve">staff to student </w:t>
      </w:r>
      <w:r w:rsidR="615A9B23">
        <w:t>ratio</w:t>
      </w:r>
      <w:r w:rsidR="6D1D8299">
        <w:t xml:space="preserve"> and for increasing clinician salaries were not approved. </w:t>
      </w:r>
      <w:r w:rsidR="17FF3B1B">
        <w:t xml:space="preserve">As a result of the </w:t>
      </w:r>
      <w:r w:rsidR="003625C3">
        <w:t>funding for telehealth services</w:t>
      </w:r>
      <w:r w:rsidR="17FF3B1B">
        <w:t xml:space="preserve">, </w:t>
      </w:r>
      <w:r w:rsidR="00797C56">
        <w:rPr>
          <w:bCs/>
        </w:rPr>
        <w:t>the</w:t>
      </w:r>
      <w:r w:rsidR="00DC2F8C">
        <w:rPr>
          <w:bCs/>
        </w:rPr>
        <w:t xml:space="preserve"> </w:t>
      </w:r>
      <w:r w:rsidR="659E99D6">
        <w:t xml:space="preserve">12 </w:t>
      </w:r>
      <w:r w:rsidR="00797C56">
        <w:t xml:space="preserve">UW </w:t>
      </w:r>
      <w:r w:rsidR="00DC2F8C">
        <w:rPr>
          <w:bCs/>
        </w:rPr>
        <w:t>universities</w:t>
      </w:r>
      <w:r w:rsidR="00797C56">
        <w:rPr>
          <w:bCs/>
        </w:rPr>
        <w:t xml:space="preserve"> outside of Madison</w:t>
      </w:r>
      <w:r w:rsidR="00894A1A" w:rsidRPr="00894A1A">
        <w:rPr>
          <w:bCs/>
        </w:rPr>
        <w:t xml:space="preserve"> will have access to </w:t>
      </w:r>
      <w:r w:rsidR="00530CF0">
        <w:rPr>
          <w:bCs/>
        </w:rPr>
        <w:t>Mantra</w:t>
      </w:r>
      <w:r w:rsidR="00797C56">
        <w:rPr>
          <w:bCs/>
        </w:rPr>
        <w:t xml:space="preserve"> Health</w:t>
      </w:r>
      <w:r w:rsidR="00530CF0">
        <w:rPr>
          <w:bCs/>
        </w:rPr>
        <w:t>’s</w:t>
      </w:r>
      <w:r w:rsidR="00894A1A" w:rsidRPr="00894A1A">
        <w:rPr>
          <w:bCs/>
        </w:rPr>
        <w:t xml:space="preserve"> </w:t>
      </w:r>
      <w:r w:rsidR="00DC2F8C">
        <w:rPr>
          <w:bCs/>
        </w:rPr>
        <w:t>Whole Campus Care</w:t>
      </w:r>
      <w:r w:rsidR="009D6D60">
        <w:rPr>
          <w:bCs/>
        </w:rPr>
        <w:t xml:space="preserve">, in addition to </w:t>
      </w:r>
      <w:r w:rsidR="00530CF0">
        <w:rPr>
          <w:bCs/>
        </w:rPr>
        <w:t xml:space="preserve">peer support through </w:t>
      </w:r>
      <w:r w:rsidR="00885533">
        <w:rPr>
          <w:bCs/>
        </w:rPr>
        <w:t>Togetherall</w:t>
      </w:r>
      <w:r w:rsidR="00530CF0">
        <w:rPr>
          <w:bCs/>
        </w:rPr>
        <w:t xml:space="preserve">. </w:t>
      </w:r>
      <w:r w:rsidR="001D38C9">
        <w:rPr>
          <w:bCs/>
        </w:rPr>
        <w:t>You at College was not included in the contract renewal</w:t>
      </w:r>
      <w:r w:rsidR="00C32E57">
        <w:rPr>
          <w:bCs/>
        </w:rPr>
        <w:t xml:space="preserve">, </w:t>
      </w:r>
      <w:r w:rsidR="005D0A22">
        <w:rPr>
          <w:bCs/>
        </w:rPr>
        <w:t>as both Mantra and Togetherall include</w:t>
      </w:r>
      <w:r w:rsidR="005A6F7B">
        <w:rPr>
          <w:bCs/>
        </w:rPr>
        <w:t xml:space="preserve"> </w:t>
      </w:r>
      <w:r w:rsidR="0089135E">
        <w:rPr>
          <w:bCs/>
        </w:rPr>
        <w:t xml:space="preserve">a broad range of </w:t>
      </w:r>
      <w:r w:rsidR="005A6F7B">
        <w:rPr>
          <w:bCs/>
        </w:rPr>
        <w:t xml:space="preserve">evidence-based self-help content within their </w:t>
      </w:r>
      <w:r w:rsidR="0089135E">
        <w:rPr>
          <w:bCs/>
        </w:rPr>
        <w:t>platforms</w:t>
      </w:r>
      <w:r w:rsidR="001B61CB">
        <w:rPr>
          <w:bCs/>
        </w:rPr>
        <w:t>.</w:t>
      </w:r>
    </w:p>
    <w:p w14:paraId="6B8F57F9" w14:textId="3296BD2A" w:rsidR="00CD60D4" w:rsidRPr="00332D4C" w:rsidRDefault="00CD60D4" w:rsidP="00332D4C">
      <w:pPr>
        <w:pStyle w:val="ParagraphCopy"/>
        <w:rPr>
          <w:bCs/>
        </w:rPr>
      </w:pPr>
    </w:p>
    <w:p w14:paraId="210A6358" w14:textId="251EB1A8" w:rsidR="00EF4B0F" w:rsidRDefault="00CC7F31" w:rsidP="00632DAA">
      <w:pPr>
        <w:pStyle w:val="Heading1"/>
      </w:pPr>
      <w:bookmarkStart w:id="91" w:name="_Toc213152783"/>
      <w:r w:rsidRPr="00C22422">
        <mc:AlternateContent>
          <mc:Choice Requires="wps">
            <w:drawing>
              <wp:anchor distT="0" distB="0" distL="114300" distR="114300" simplePos="0" relativeHeight="251658252" behindDoc="1" locked="0" layoutInCell="1" allowOverlap="1" wp14:anchorId="3AAFB29D" wp14:editId="6C676CD3">
                <wp:simplePos x="0" y="0"/>
                <wp:positionH relativeFrom="page">
                  <wp:posOffset>10795</wp:posOffset>
                </wp:positionH>
                <wp:positionV relativeFrom="margin">
                  <wp:posOffset>1254046</wp:posOffset>
                </wp:positionV>
                <wp:extent cx="7764780" cy="863381"/>
                <wp:effectExtent l="0" t="0" r="7620" b="0"/>
                <wp:wrapNone/>
                <wp:docPr id="37685711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4780" cy="863381"/>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0F02B" id="Rectangle 3" o:spid="_x0000_s1026" alt="&quot;&quot;" style="position:absolute;margin-left:.85pt;margin-top:98.75pt;width:611.4pt;height:68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" fillcolor="#44546a [3215]" stroked="f" strokeweight="1pt">
                <w10:wrap anchorx="page" anchory="margin"/>
              </v:rect>
            </w:pict>
          </mc:Fallback>
        </mc:AlternateContent>
      </w:r>
      <w:r w:rsidR="00EF4B0F">
        <w:t>Conclusion</w:t>
      </w:r>
      <w:bookmarkEnd w:id="91"/>
    </w:p>
    <w:p w14:paraId="117C1023" w14:textId="5FF71648" w:rsidR="00632DAA" w:rsidRDefault="00632DAA">
      <w:pPr>
        <w:spacing w:before="0" w:after="160" w:line="259" w:lineRule="auto"/>
        <w:rPr>
          <w:rFonts w:cs="Open Sans"/>
          <w:color w:val="auto"/>
        </w:rPr>
      </w:pPr>
    </w:p>
    <w:p w14:paraId="4F6AC064" w14:textId="69938723" w:rsidR="00EF4B0F" w:rsidRDefault="00EF4B0F" w:rsidP="00632DAA">
      <w:pPr>
        <w:spacing w:before="0" w:line="259" w:lineRule="auto"/>
        <w:rPr>
          <w:rFonts w:cs="Open Sans"/>
          <w:szCs w:val="20"/>
        </w:rPr>
      </w:pPr>
    </w:p>
    <w:p w14:paraId="64D6174B" w14:textId="09A1CFF8" w:rsidR="00EF4B0F" w:rsidRPr="00316E0A" w:rsidRDefault="00EF4B0F" w:rsidP="00EF4B0F">
      <w:pPr>
        <w:spacing w:before="0" w:line="259" w:lineRule="auto"/>
        <w:rPr>
          <w:rFonts w:cs="Open Sans"/>
          <w:sz w:val="22"/>
        </w:rPr>
      </w:pPr>
      <w:r w:rsidRPr="00316E0A">
        <w:rPr>
          <w:rFonts w:cs="Open Sans"/>
          <w:sz w:val="22"/>
        </w:rPr>
        <w:t>This report documents both the successes and challenges of providing mental health counseling services at UW universities. The data presented over multiple years from university-based services, and more recently from telehealth services, consistently demonstrate the important role mental health services play in supporting student success. As Universities of Wisconsin counseling centers continue to experience high levels of student use, and students accessing care continue to report more serious and complex mental health needs than national averages, the need to provide an adequate range of mental health and well-being services has never been more critical. Providing these services supports student retention efforts—as evidenced by the estimated $20 million in tuition revenue saved annually from students who say counseling played a role in keeping them enrolled.</w:t>
      </w:r>
    </w:p>
    <w:p w14:paraId="04488139" w14:textId="77777777" w:rsidR="00EF4B0F" w:rsidRPr="00316E0A" w:rsidRDefault="00EF4B0F" w:rsidP="00EF4B0F">
      <w:pPr>
        <w:spacing w:before="0" w:line="259" w:lineRule="auto"/>
        <w:rPr>
          <w:rFonts w:cs="Open Sans"/>
          <w:sz w:val="22"/>
        </w:rPr>
      </w:pPr>
    </w:p>
    <w:p w14:paraId="7D28CB40" w14:textId="6FCAAB72" w:rsidR="00EF4B0F" w:rsidRPr="00CD60D4" w:rsidRDefault="00EF4B0F">
      <w:pPr>
        <w:spacing w:before="0" w:after="160" w:line="259" w:lineRule="auto"/>
        <w:rPr>
          <w:rFonts w:cs="Open Sans"/>
          <w:color w:val="auto"/>
          <w:sz w:val="22"/>
        </w:rPr>
      </w:pPr>
      <w:r w:rsidRPr="00316E0A">
        <w:rPr>
          <w:rFonts w:cs="Open Sans"/>
          <w:sz w:val="22"/>
        </w:rPr>
        <w:t xml:space="preserve">Addressing issues with counseling staff recruitment and retention have become high priorities, as has offering supplemental services to provide more options to students at any point along the mental health continuum. </w:t>
      </w:r>
      <w:r w:rsidR="00F73C6E" w:rsidRPr="00316E0A">
        <w:rPr>
          <w:rFonts w:cs="Open Sans"/>
          <w:sz w:val="22"/>
        </w:rPr>
        <w:t>UW counseling centers</w:t>
      </w:r>
      <w:r w:rsidR="00887A15" w:rsidRPr="00316E0A">
        <w:rPr>
          <w:rFonts w:cs="Open Sans"/>
          <w:sz w:val="22"/>
        </w:rPr>
        <w:t xml:space="preserve"> will continue to </w:t>
      </w:r>
      <w:r w:rsidR="007B647D" w:rsidRPr="00316E0A">
        <w:rPr>
          <w:rFonts w:cs="Open Sans"/>
          <w:sz w:val="22"/>
        </w:rPr>
        <w:t xml:space="preserve">work as strong partners </w:t>
      </w:r>
      <w:r w:rsidR="00D150A3" w:rsidRPr="00316E0A">
        <w:rPr>
          <w:rFonts w:cs="Open Sans"/>
          <w:sz w:val="22"/>
        </w:rPr>
        <w:t>to</w:t>
      </w:r>
      <w:r w:rsidR="007B647D" w:rsidRPr="00316E0A">
        <w:rPr>
          <w:rFonts w:cs="Open Sans"/>
          <w:sz w:val="22"/>
        </w:rPr>
        <w:t xml:space="preserve"> </w:t>
      </w:r>
      <w:r w:rsidR="00715AD4" w:rsidRPr="00316E0A">
        <w:rPr>
          <w:rFonts w:cs="Open Sans"/>
          <w:sz w:val="22"/>
        </w:rPr>
        <w:t xml:space="preserve">support </w:t>
      </w:r>
      <w:r w:rsidR="007B647D" w:rsidRPr="00316E0A">
        <w:rPr>
          <w:rFonts w:cs="Open Sans"/>
          <w:sz w:val="22"/>
        </w:rPr>
        <w:t>the mental health and well</w:t>
      </w:r>
      <w:r w:rsidR="000E77B9">
        <w:rPr>
          <w:rFonts w:cs="Open Sans"/>
          <w:sz w:val="22"/>
        </w:rPr>
        <w:t>-</w:t>
      </w:r>
      <w:r w:rsidR="007B647D" w:rsidRPr="00316E0A">
        <w:rPr>
          <w:rFonts w:cs="Open Sans"/>
          <w:sz w:val="22"/>
        </w:rPr>
        <w:t>being of students, in service to their personal</w:t>
      </w:r>
      <w:r w:rsidR="00426FDE" w:rsidRPr="00316E0A">
        <w:rPr>
          <w:rFonts w:cs="Open Sans"/>
          <w:sz w:val="22"/>
        </w:rPr>
        <w:t>, educational, and</w:t>
      </w:r>
      <w:r w:rsidR="00D150A3" w:rsidRPr="00316E0A">
        <w:rPr>
          <w:rFonts w:cs="Open Sans"/>
          <w:sz w:val="22"/>
        </w:rPr>
        <w:t xml:space="preserve"> professional goals.</w:t>
      </w:r>
      <w:r>
        <w:rPr>
          <w:rFonts w:cs="Open Sans"/>
          <w:color w:val="auto"/>
        </w:rPr>
        <w:br w:type="page"/>
      </w:r>
    </w:p>
    <w:p w14:paraId="500991F2" w14:textId="64F09D0D" w:rsidR="00EF4B0F" w:rsidRPr="00C22422" w:rsidRDefault="00EF4B0F" w:rsidP="00F23655">
      <w:pPr>
        <w:pStyle w:val="Heading1"/>
      </w:pPr>
      <w:bookmarkStart w:id="92" w:name="_Toc213152784"/>
      <w:r w:rsidRPr="00C22422">
        <mc:AlternateContent>
          <mc:Choice Requires="wps">
            <w:drawing>
              <wp:anchor distT="0" distB="0" distL="114300" distR="114300" simplePos="0" relativeHeight="251658246" behindDoc="1" locked="0" layoutInCell="1" allowOverlap="1" wp14:anchorId="671FA678" wp14:editId="41C7FD25">
                <wp:simplePos x="0" y="0"/>
                <wp:positionH relativeFrom="page">
                  <wp:align>right</wp:align>
                </wp:positionH>
                <wp:positionV relativeFrom="margin">
                  <wp:posOffset>-126124</wp:posOffset>
                </wp:positionV>
                <wp:extent cx="7764780" cy="863381"/>
                <wp:effectExtent l="0" t="0" r="7620" b="0"/>
                <wp:wrapNone/>
                <wp:docPr id="185883753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4780" cy="863381"/>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71BBF" id="Rectangle 3" o:spid="_x0000_s1026" alt="&quot;&quot;" style="position:absolute;margin-left:560.2pt;margin-top:-9.95pt;width:611.4pt;height:68pt;z-index:-251658234;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" fillcolor="#44546a [3215]" stroked="f" strokeweight="1pt">
                <w10:wrap anchorx="page" anchory="margin"/>
              </v:rect>
            </w:pict>
          </mc:Fallback>
        </mc:AlternateContent>
      </w:r>
      <w:r w:rsidRPr="00C22422">
        <w:t>References</w:t>
      </w:r>
      <w:bookmarkEnd w:id="92"/>
    </w:p>
    <w:p w14:paraId="1A30C8A8" w14:textId="77777777" w:rsidR="00EF4B0F" w:rsidRDefault="00EF4B0F" w:rsidP="00EF4B0F">
      <w:pPr>
        <w:spacing w:before="0"/>
        <w:rPr>
          <w:b/>
          <w:bCs/>
          <w:color w:val="055777"/>
        </w:rPr>
      </w:pPr>
    </w:p>
    <w:p w14:paraId="040D9095" w14:textId="77777777" w:rsidR="00C22422" w:rsidRDefault="00C22422" w:rsidP="00EF4B0F">
      <w:pPr>
        <w:spacing w:before="0" w:after="120"/>
        <w:ind w:left="547" w:hanging="547"/>
        <w:rPr>
          <w:sz w:val="22"/>
          <w:szCs w:val="24"/>
        </w:rPr>
      </w:pPr>
    </w:p>
    <w:p w14:paraId="489A626C" w14:textId="2554B805" w:rsidR="00EF4B0F" w:rsidRPr="00EF4B0F" w:rsidRDefault="00EF4B0F" w:rsidP="00EF4B0F">
      <w:pPr>
        <w:spacing w:before="0" w:after="120"/>
        <w:ind w:left="547" w:hanging="547"/>
        <w:rPr>
          <w:sz w:val="22"/>
          <w:szCs w:val="24"/>
        </w:rPr>
      </w:pPr>
      <w:r w:rsidRPr="00EF4B0F">
        <w:rPr>
          <w:sz w:val="22"/>
          <w:szCs w:val="24"/>
        </w:rPr>
        <w:t xml:space="preserve">American College Health Association. (2024). </w:t>
      </w:r>
      <w:r w:rsidRPr="00EF4B0F">
        <w:rPr>
          <w:i/>
          <w:iCs/>
          <w:sz w:val="22"/>
          <w:szCs w:val="24"/>
        </w:rPr>
        <w:t>American College Health Association-National College Health Assessment III: Reference group executive summary Spring 2024</w:t>
      </w:r>
      <w:r w:rsidRPr="00EF4B0F">
        <w:rPr>
          <w:sz w:val="22"/>
          <w:szCs w:val="24"/>
        </w:rPr>
        <w:t>. American College Health Association.</w:t>
      </w:r>
      <w:r w:rsidR="0093560C">
        <w:rPr>
          <w:sz w:val="22"/>
          <w:szCs w:val="24"/>
        </w:rPr>
        <w:t xml:space="preserve"> UW data available at </w:t>
      </w:r>
      <w:hyperlink r:id="rId37" w:history="1">
        <w:r w:rsidR="00475B2B" w:rsidRPr="001F1792">
          <w:rPr>
            <w:rStyle w:val="Hyperlink"/>
            <w:color w:val="055777"/>
            <w:sz w:val="22"/>
          </w:rPr>
          <w:t>https://www.wisconsin.edu/student-behavioral-health/download/NCHA-IIIb-SPRING-2024-UW-REFERENCE-GROUP-EXECUTIVE-SUMMARY.pdf</w:t>
        </w:r>
      </w:hyperlink>
      <w:r w:rsidR="00475B2B" w:rsidRPr="001F1792">
        <w:rPr>
          <w:rStyle w:val="Hyperlink"/>
          <w:color w:val="055777"/>
        </w:rPr>
        <w:t xml:space="preserve">. </w:t>
      </w:r>
    </w:p>
    <w:p w14:paraId="65BEB0C9" w14:textId="69FA4BF8" w:rsidR="00EF4B0F" w:rsidRPr="00EF4B0F" w:rsidRDefault="00EF4B0F" w:rsidP="00EF4B0F">
      <w:pPr>
        <w:spacing w:before="0" w:after="120"/>
        <w:ind w:left="547" w:hanging="547"/>
        <w:rPr>
          <w:sz w:val="22"/>
        </w:rPr>
      </w:pPr>
      <w:r w:rsidRPr="39024C26">
        <w:rPr>
          <w:sz w:val="22"/>
        </w:rPr>
        <w:t>Association for University and College Counseling Center Directors. (202</w:t>
      </w:r>
      <w:r w:rsidR="094E8A43" w:rsidRPr="39024C26">
        <w:rPr>
          <w:sz w:val="22"/>
        </w:rPr>
        <w:t>5</w:t>
      </w:r>
      <w:r w:rsidRPr="39024C26">
        <w:rPr>
          <w:sz w:val="22"/>
        </w:rPr>
        <w:t xml:space="preserve">). </w:t>
      </w:r>
      <w:r w:rsidRPr="39024C26">
        <w:rPr>
          <w:i/>
          <w:iCs/>
          <w:sz w:val="22"/>
        </w:rPr>
        <w:t>202</w:t>
      </w:r>
      <w:r w:rsidR="434E769B" w:rsidRPr="39024C26">
        <w:rPr>
          <w:i/>
          <w:iCs/>
          <w:sz w:val="22"/>
        </w:rPr>
        <w:t>4</w:t>
      </w:r>
      <w:r w:rsidRPr="39024C26">
        <w:rPr>
          <w:i/>
          <w:iCs/>
          <w:sz w:val="22"/>
        </w:rPr>
        <w:t>-202</w:t>
      </w:r>
      <w:r w:rsidR="7924C88B" w:rsidRPr="39024C26">
        <w:rPr>
          <w:i/>
          <w:iCs/>
          <w:sz w:val="22"/>
        </w:rPr>
        <w:t>5</w:t>
      </w:r>
      <w:r w:rsidRPr="39024C26">
        <w:rPr>
          <w:i/>
          <w:sz w:val="22"/>
        </w:rPr>
        <w:t xml:space="preserve"> annual survey report</w:t>
      </w:r>
      <w:r w:rsidRPr="39024C26">
        <w:rPr>
          <w:sz w:val="22"/>
        </w:rPr>
        <w:t xml:space="preserve"> [PDF]. Association for University and College Counseling Center Directors. </w:t>
      </w:r>
      <w:hyperlink r:id="rId38">
        <w:r w:rsidRPr="39024C26">
          <w:rPr>
            <w:rStyle w:val="Hyperlink"/>
            <w:color w:val="055777"/>
            <w:sz w:val="22"/>
          </w:rPr>
          <w:t>https://www.aucccd.org/assets/documents/Survey/2022-2023%20Annual%20Survey%20Report%20Public.pdf</w:t>
        </w:r>
      </w:hyperlink>
    </w:p>
    <w:p w14:paraId="5F90E9E8" w14:textId="77777777" w:rsidR="00EF4B0F" w:rsidRPr="00EF4B0F" w:rsidRDefault="00EF4B0F" w:rsidP="00EF4B0F">
      <w:pPr>
        <w:spacing w:before="0" w:after="120"/>
        <w:ind w:left="547" w:hanging="547"/>
        <w:rPr>
          <w:color w:val="055777"/>
          <w:sz w:val="22"/>
          <w:szCs w:val="24"/>
        </w:rPr>
      </w:pPr>
      <w:r w:rsidRPr="00EF4B0F">
        <w:rPr>
          <w:sz w:val="22"/>
          <w:szCs w:val="24"/>
        </w:rPr>
        <w:t xml:space="preserve">Center for Collegiate Mental Health. (2020, January). </w:t>
      </w:r>
      <w:r w:rsidRPr="00EF4B0F">
        <w:rPr>
          <w:i/>
          <w:iCs/>
          <w:sz w:val="22"/>
          <w:szCs w:val="24"/>
        </w:rPr>
        <w:t>2019 annual report</w:t>
      </w:r>
      <w:r w:rsidRPr="00EF4B0F">
        <w:rPr>
          <w:sz w:val="22"/>
          <w:szCs w:val="24"/>
        </w:rPr>
        <w:t xml:space="preserve"> (Publication No. STA 20-244). Center for Collegiate Mental Health. </w:t>
      </w:r>
      <w:hyperlink r:id="rId39" w:tgtFrame="_new" w:history="1">
        <w:r w:rsidRPr="00EF4B0F">
          <w:rPr>
            <w:rStyle w:val="Hyperlink"/>
            <w:color w:val="055777"/>
            <w:sz w:val="22"/>
            <w:szCs w:val="24"/>
          </w:rPr>
          <w:t>https://ccmh.psu.edu/assets/docs/2019-CCMH-Annual-Report_3.17.20.pdf</w:t>
        </w:r>
      </w:hyperlink>
    </w:p>
    <w:p w14:paraId="556A4FC8" w14:textId="27EF69DB" w:rsidR="00EF4B0F" w:rsidRPr="00EF4B0F" w:rsidRDefault="00EF4B0F" w:rsidP="00EF4B0F">
      <w:pPr>
        <w:spacing w:before="0" w:after="120"/>
        <w:ind w:left="547" w:hanging="547"/>
        <w:rPr>
          <w:sz w:val="22"/>
        </w:rPr>
      </w:pPr>
      <w:r w:rsidRPr="39024C26">
        <w:rPr>
          <w:sz w:val="22"/>
        </w:rPr>
        <w:t xml:space="preserve">Center for Collegiate Mental Health. (2024). </w:t>
      </w:r>
      <w:r w:rsidRPr="39024C26">
        <w:rPr>
          <w:i/>
          <w:sz w:val="22"/>
        </w:rPr>
        <w:t>Clinical load index (CLI), 2023-2024 distribution</w:t>
      </w:r>
      <w:r w:rsidRPr="39024C26">
        <w:rPr>
          <w:sz w:val="22"/>
        </w:rPr>
        <w:t xml:space="preserve">. Center for Collegiate Mental Health. </w:t>
      </w:r>
      <w:hyperlink r:id="rId40">
        <w:r w:rsidRPr="39024C26">
          <w:rPr>
            <w:rStyle w:val="Hyperlink"/>
            <w:color w:val="055777"/>
            <w:sz w:val="22"/>
          </w:rPr>
          <w:t>https://ccmh.psu.edu/cli</w:t>
        </w:r>
      </w:hyperlink>
    </w:p>
    <w:p w14:paraId="6A839813" w14:textId="666D5E63" w:rsidR="00EF4B0F" w:rsidRPr="00EF4B0F" w:rsidRDefault="00EF4B0F" w:rsidP="00EF4B0F">
      <w:pPr>
        <w:spacing w:before="0" w:after="120"/>
        <w:ind w:left="547" w:hanging="547"/>
        <w:rPr>
          <w:sz w:val="22"/>
        </w:rPr>
      </w:pPr>
      <w:r w:rsidRPr="39024C26">
        <w:rPr>
          <w:sz w:val="22"/>
        </w:rPr>
        <w:t>Center for Collegiate Mental Health. (202</w:t>
      </w:r>
      <w:r w:rsidR="4134AE74" w:rsidRPr="39024C26">
        <w:rPr>
          <w:sz w:val="22"/>
        </w:rPr>
        <w:t>5</w:t>
      </w:r>
      <w:r w:rsidRPr="39024C26">
        <w:rPr>
          <w:sz w:val="22"/>
        </w:rPr>
        <w:t xml:space="preserve">, January). </w:t>
      </w:r>
      <w:r w:rsidRPr="39024C26">
        <w:rPr>
          <w:i/>
          <w:iCs/>
          <w:sz w:val="22"/>
        </w:rPr>
        <w:t>202</w:t>
      </w:r>
      <w:r w:rsidR="400AD53D" w:rsidRPr="39024C26">
        <w:rPr>
          <w:i/>
          <w:iCs/>
          <w:sz w:val="22"/>
        </w:rPr>
        <w:t>4</w:t>
      </w:r>
      <w:r w:rsidRPr="39024C26">
        <w:rPr>
          <w:i/>
          <w:sz w:val="22"/>
        </w:rPr>
        <w:t xml:space="preserve"> annual report</w:t>
      </w:r>
      <w:r w:rsidRPr="39024C26">
        <w:rPr>
          <w:sz w:val="22"/>
        </w:rPr>
        <w:t xml:space="preserve"> (Publication No. STA 24-147). Center for Collegiate Mental Health. </w:t>
      </w:r>
      <w:hyperlink r:id="rId41">
        <w:r w:rsidRPr="39024C26">
          <w:rPr>
            <w:rStyle w:val="Hyperlink"/>
            <w:color w:val="055777"/>
            <w:sz w:val="22"/>
          </w:rPr>
          <w:t>https://ccmh.psu.edu/assets/docs/2023_Annual%20Report.pdf</w:t>
        </w:r>
      </w:hyperlink>
    </w:p>
    <w:p w14:paraId="556E0ABC" w14:textId="77777777" w:rsidR="00EF4B0F" w:rsidRPr="00EF4B0F" w:rsidRDefault="00EF4B0F" w:rsidP="00EF4B0F">
      <w:pPr>
        <w:spacing w:before="0" w:after="120"/>
        <w:ind w:left="547" w:hanging="547"/>
        <w:rPr>
          <w:sz w:val="22"/>
          <w:szCs w:val="24"/>
        </w:rPr>
      </w:pPr>
      <w:r w:rsidRPr="00EF4B0F">
        <w:rPr>
          <w:sz w:val="22"/>
          <w:szCs w:val="24"/>
        </w:rPr>
        <w:t xml:space="preserve">Centers for Disease Control and Prevention. (2024, August 6). </w:t>
      </w:r>
      <w:r w:rsidRPr="00EF4B0F">
        <w:rPr>
          <w:i/>
          <w:iCs/>
          <w:sz w:val="22"/>
          <w:szCs w:val="24"/>
        </w:rPr>
        <w:t>Youth risk behavior surveillance: Data summary</w:t>
      </w:r>
      <w:r w:rsidRPr="00EF4B0F">
        <w:rPr>
          <w:sz w:val="22"/>
          <w:szCs w:val="24"/>
        </w:rPr>
        <w:t xml:space="preserve">. Centers for Disease Control and Prevention. </w:t>
      </w:r>
      <w:hyperlink r:id="rId42" w:tgtFrame="_new" w:history="1">
        <w:r w:rsidRPr="00EF4B0F">
          <w:rPr>
            <w:rStyle w:val="Hyperlink"/>
            <w:color w:val="055777"/>
            <w:sz w:val="22"/>
            <w:szCs w:val="24"/>
          </w:rPr>
          <w:t>https://www.cdc.gov/yrbs/dstr/index.html</w:t>
        </w:r>
      </w:hyperlink>
    </w:p>
    <w:p w14:paraId="799EB578" w14:textId="77777777" w:rsidR="00EF4B0F" w:rsidRPr="00EF4B0F" w:rsidRDefault="00EF4B0F" w:rsidP="00EF4B0F">
      <w:pPr>
        <w:spacing w:before="0" w:after="120"/>
        <w:ind w:left="547" w:hanging="547"/>
        <w:rPr>
          <w:sz w:val="22"/>
          <w:szCs w:val="24"/>
        </w:rPr>
      </w:pPr>
      <w:r w:rsidRPr="00EF4B0F">
        <w:rPr>
          <w:sz w:val="22"/>
          <w:szCs w:val="24"/>
        </w:rPr>
        <w:t xml:space="preserve">Gorman, K. S., &amp; Scofield, B. E. (2023, May). </w:t>
      </w:r>
      <w:r w:rsidRPr="00EF4B0F">
        <w:rPr>
          <w:i/>
          <w:iCs/>
          <w:sz w:val="22"/>
          <w:szCs w:val="24"/>
        </w:rPr>
        <w:t>Why counseling center staff are leaving and why we should take notice</w:t>
      </w:r>
      <w:r w:rsidRPr="00EF4B0F">
        <w:rPr>
          <w:sz w:val="22"/>
          <w:szCs w:val="24"/>
        </w:rPr>
        <w:t xml:space="preserve">. Joint CCMH and AUCCCD blog post. </w:t>
      </w:r>
      <w:hyperlink r:id="rId43" w:tgtFrame="_new" w:history="1">
        <w:r w:rsidRPr="00EF4B0F">
          <w:rPr>
            <w:rStyle w:val="Hyperlink"/>
            <w:color w:val="055777"/>
            <w:sz w:val="22"/>
            <w:szCs w:val="24"/>
          </w:rPr>
          <w:t>https://www.aucccd.org/assets/documents/CCMH%20Blog1_FINAL2.pdf</w:t>
        </w:r>
      </w:hyperlink>
    </w:p>
    <w:p w14:paraId="58A4C15E" w14:textId="77777777" w:rsidR="00EF4B0F" w:rsidRPr="00EF4B0F" w:rsidRDefault="00EF4B0F" w:rsidP="00EF4B0F">
      <w:pPr>
        <w:spacing w:before="0" w:after="120"/>
        <w:ind w:left="540" w:hanging="540"/>
        <w:rPr>
          <w:sz w:val="22"/>
          <w:szCs w:val="24"/>
        </w:rPr>
      </w:pPr>
      <w:proofErr w:type="spellStart"/>
      <w:r w:rsidRPr="00EF4B0F">
        <w:rPr>
          <w:sz w:val="22"/>
          <w:szCs w:val="24"/>
        </w:rPr>
        <w:t>Levines</w:t>
      </w:r>
      <w:proofErr w:type="spellEnd"/>
      <w:r w:rsidRPr="00EF4B0F">
        <w:rPr>
          <w:sz w:val="22"/>
          <w:szCs w:val="24"/>
        </w:rPr>
        <w:t xml:space="preserve">, P. (2024). College counseling services: A high impact practice. </w:t>
      </w:r>
      <w:r w:rsidRPr="00EF4B0F">
        <w:rPr>
          <w:i/>
          <w:iCs/>
          <w:sz w:val="22"/>
          <w:szCs w:val="24"/>
        </w:rPr>
        <w:t>Journal of College Student Mental Health</w:t>
      </w:r>
      <w:r w:rsidRPr="00EF4B0F">
        <w:rPr>
          <w:sz w:val="22"/>
          <w:szCs w:val="24"/>
        </w:rPr>
        <w:t>, 38(4), 817-827.</w:t>
      </w:r>
    </w:p>
    <w:p w14:paraId="439B07E4" w14:textId="77777777" w:rsidR="00EF4B0F" w:rsidRPr="00EF4B0F" w:rsidRDefault="00EF4B0F" w:rsidP="00EF4B0F">
      <w:pPr>
        <w:spacing w:before="0" w:after="120"/>
        <w:ind w:left="540" w:hanging="540"/>
        <w:rPr>
          <w:rStyle w:val="Hyperlink"/>
          <w:color w:val="055777"/>
          <w:sz w:val="22"/>
          <w:szCs w:val="24"/>
        </w:rPr>
      </w:pPr>
      <w:r w:rsidRPr="00EF4B0F">
        <w:rPr>
          <w:sz w:val="22"/>
          <w:szCs w:val="24"/>
        </w:rPr>
        <w:t xml:space="preserve">International Accreditation of Counseling Services. (2023). </w:t>
      </w:r>
      <w:r w:rsidRPr="00EF4B0F">
        <w:rPr>
          <w:i/>
          <w:iCs/>
          <w:sz w:val="22"/>
          <w:szCs w:val="24"/>
        </w:rPr>
        <w:t>Standards for university and college counseling services</w:t>
      </w:r>
      <w:r w:rsidRPr="00EF4B0F">
        <w:rPr>
          <w:sz w:val="22"/>
          <w:szCs w:val="24"/>
        </w:rPr>
        <w:t xml:space="preserve">. International Accreditation of Counseling Services. </w:t>
      </w:r>
      <w:hyperlink r:id="rId44" w:tgtFrame="_new" w:history="1">
        <w:r w:rsidRPr="00EF4B0F">
          <w:rPr>
            <w:rStyle w:val="Hyperlink"/>
            <w:color w:val="055777"/>
            <w:sz w:val="22"/>
            <w:szCs w:val="24"/>
          </w:rPr>
          <w:t>https://iacsinc.org/wp-content/uploads/2024/09/IACS-2023-STANDARDS.pdf</w:t>
        </w:r>
      </w:hyperlink>
    </w:p>
    <w:p w14:paraId="566C144D" w14:textId="6763FE06" w:rsidR="00EF4B0F" w:rsidRPr="00CD60D4" w:rsidRDefault="00EF4B0F" w:rsidP="00CD60D4">
      <w:pPr>
        <w:spacing w:before="0" w:after="120"/>
        <w:ind w:left="540" w:hanging="540"/>
        <w:rPr>
          <w:sz w:val="22"/>
          <w:szCs w:val="24"/>
        </w:rPr>
      </w:pPr>
      <w:r w:rsidRPr="00EF4B0F">
        <w:rPr>
          <w:sz w:val="22"/>
          <w:szCs w:val="24"/>
        </w:rPr>
        <w:t xml:space="preserve">Wisconsin Department of Public Instruction. (2024). </w:t>
      </w:r>
      <w:r w:rsidRPr="00EF4B0F">
        <w:rPr>
          <w:i/>
          <w:iCs/>
          <w:sz w:val="22"/>
          <w:szCs w:val="24"/>
        </w:rPr>
        <w:t>2023 Wisconsin Youth Risk Behavior Survey Summary Report</w:t>
      </w:r>
      <w:r w:rsidRPr="00EF4B0F">
        <w:rPr>
          <w:sz w:val="22"/>
          <w:szCs w:val="24"/>
        </w:rPr>
        <w:t xml:space="preserve">. </w:t>
      </w:r>
      <w:hyperlink r:id="rId45" w:history="1">
        <w:r w:rsidRPr="00EF4B0F">
          <w:rPr>
            <w:rStyle w:val="Hyperlink"/>
            <w:color w:val="055777"/>
            <w:sz w:val="22"/>
            <w:szCs w:val="24"/>
          </w:rPr>
          <w:t>https://dpi.wi.gov/sspw/yrbsv</w:t>
        </w:r>
      </w:hyperlink>
    </w:p>
    <w:p w14:paraId="224B7465" w14:textId="43BCFD77" w:rsidR="00EF4B0F" w:rsidRDefault="00EF4B0F">
      <w:pPr>
        <w:spacing w:before="0" w:after="160" w:line="259" w:lineRule="auto"/>
        <w:rPr>
          <w:rFonts w:cs="Open Sans"/>
          <w:szCs w:val="20"/>
        </w:rPr>
      </w:pPr>
      <w:r>
        <w:rPr>
          <w:rFonts w:cs="Open Sans"/>
          <w:szCs w:val="20"/>
        </w:rPr>
        <w:br w:type="page"/>
      </w:r>
    </w:p>
    <w:p w14:paraId="7B15EAD2" w14:textId="78126719" w:rsidR="00EF4B0F" w:rsidRPr="00C22422" w:rsidRDefault="00EF4B0F" w:rsidP="00F23655">
      <w:pPr>
        <w:pStyle w:val="Heading1"/>
      </w:pPr>
      <w:bookmarkStart w:id="93" w:name="_Toc213152785"/>
      <w:r w:rsidRPr="00C22422">
        <mc:AlternateContent>
          <mc:Choice Requires="wps">
            <w:drawing>
              <wp:anchor distT="0" distB="0" distL="114300" distR="114300" simplePos="0" relativeHeight="251658247" behindDoc="1" locked="0" layoutInCell="1" allowOverlap="1" wp14:anchorId="40D4A2B2" wp14:editId="3047479D">
                <wp:simplePos x="0" y="0"/>
                <wp:positionH relativeFrom="page">
                  <wp:posOffset>30685</wp:posOffset>
                </wp:positionH>
                <wp:positionV relativeFrom="margin">
                  <wp:posOffset>-131458</wp:posOffset>
                </wp:positionV>
                <wp:extent cx="7764780" cy="863381"/>
                <wp:effectExtent l="0" t="0" r="7620" b="0"/>
                <wp:wrapNone/>
                <wp:docPr id="66213938"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4780" cy="863381"/>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067A3" id="Rectangle 3" o:spid="_x0000_s1026" alt="&quot;&quot;" style="position:absolute;margin-left:2.4pt;margin-top:-10.35pt;width:611.4pt;height:68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" fillcolor="#44546a [3215]" stroked="f" strokeweight="1pt">
                <w10:wrap anchorx="page" anchory="margin"/>
              </v:rect>
            </w:pict>
          </mc:Fallback>
        </mc:AlternateContent>
      </w:r>
      <w:r w:rsidRPr="00C22422">
        <w:t>Appendices</w:t>
      </w:r>
      <w:bookmarkEnd w:id="93"/>
    </w:p>
    <w:p w14:paraId="12DE7F5D" w14:textId="77777777" w:rsidR="00EF4B0F" w:rsidRDefault="00EF4B0F" w:rsidP="00EF4B0F">
      <w:pPr>
        <w:spacing w:before="0"/>
        <w:rPr>
          <w:b/>
          <w:bCs/>
          <w:color w:val="055777"/>
        </w:rPr>
      </w:pPr>
    </w:p>
    <w:p w14:paraId="79B3619C" w14:textId="0CC0A263" w:rsidR="00C22422" w:rsidRPr="00175458" w:rsidRDefault="00F92289" w:rsidP="008C2331">
      <w:pPr>
        <w:pStyle w:val="Heading3"/>
        <w:spacing w:after="40"/>
      </w:pPr>
      <w:bookmarkStart w:id="94" w:name="_Toc213152786"/>
      <w:r w:rsidRPr="00175458">
        <w:t>Appendix 1</w:t>
      </w:r>
      <w:r w:rsidR="00DD09F6">
        <w:t xml:space="preserve">: </w:t>
      </w:r>
      <w:r w:rsidR="00175458">
        <w:t>Counseling Use</w:t>
      </w:r>
      <w:bookmarkEnd w:id="94"/>
    </w:p>
    <w:p w14:paraId="5198AE39" w14:textId="1E64D18D" w:rsidR="004B2D9B" w:rsidRPr="004B2D9B" w:rsidRDefault="004B2D9B" w:rsidP="00CD7259">
      <w:pPr>
        <w:pStyle w:val="NoSpacing"/>
        <w:spacing w:after="160"/>
      </w:pPr>
      <w:r w:rsidRPr="004B2D9B">
        <w:t xml:space="preserve">Information about counseling </w:t>
      </w:r>
      <w:r w:rsidR="00C20E86">
        <w:t>usage</w:t>
      </w:r>
      <w:r w:rsidRPr="004B2D9B">
        <w:t xml:space="preserve"> is gathered via survey from counseling centers at the end of each academic year. Students were counted as </w:t>
      </w:r>
      <w:r w:rsidR="00923AC4">
        <w:t>using</w:t>
      </w:r>
      <w:r w:rsidRPr="004B2D9B">
        <w:t xml:space="preserve"> services in 2024-202</w:t>
      </w:r>
      <w:r w:rsidR="002522C1">
        <w:t>5</w:t>
      </w:r>
      <w:r w:rsidRPr="004B2D9B">
        <w:t xml:space="preserve"> if they attend at least one session with a staff counselor between July 1, 202</w:t>
      </w:r>
      <w:r w:rsidR="002522C1">
        <w:t>4</w:t>
      </w:r>
      <w:r w:rsidR="005962DE">
        <w:t>,</w:t>
      </w:r>
      <w:r w:rsidRPr="004B2D9B">
        <w:t xml:space="preserve"> and June 30, 202</w:t>
      </w:r>
      <w:r w:rsidR="002522C1">
        <w:t>5</w:t>
      </w:r>
      <w:r w:rsidRPr="004B2D9B">
        <w:t>.</w:t>
      </w:r>
    </w:p>
    <w:p w14:paraId="02DF0899" w14:textId="77777777" w:rsidR="002F7C29" w:rsidRPr="0020095D" w:rsidRDefault="002F7C29" w:rsidP="002F7C29">
      <w:pPr>
        <w:spacing w:before="0" w:after="120"/>
        <w:rPr>
          <w:color w:val="055777"/>
        </w:rPr>
      </w:pPr>
      <w:r>
        <w:rPr>
          <w:color w:val="055777"/>
        </w:rPr>
        <w:t>Counseling Center Use</w:t>
      </w:r>
      <w:r w:rsidRPr="0020095D">
        <w:rPr>
          <w:color w:val="055777"/>
        </w:rPr>
        <w:t>, 202</w:t>
      </w:r>
      <w:r>
        <w:rPr>
          <w:color w:val="055777"/>
        </w:rPr>
        <w:t>4</w:t>
      </w:r>
      <w:r w:rsidRPr="0020095D">
        <w:rPr>
          <w:color w:val="055777"/>
        </w:rPr>
        <w:t>-202</w:t>
      </w:r>
      <w:r>
        <w:rPr>
          <w:color w:val="055777"/>
        </w:rPr>
        <w:t>5</w:t>
      </w:r>
    </w:p>
    <w:tbl>
      <w:tblPr>
        <w:tblW w:w="0" w:type="auto"/>
        <w:tblLook w:val="04A0" w:firstRow="1" w:lastRow="0" w:firstColumn="1" w:lastColumn="0" w:noHBand="0" w:noVBand="1"/>
      </w:tblPr>
      <w:tblGrid>
        <w:gridCol w:w="1891"/>
        <w:gridCol w:w="2300"/>
        <w:gridCol w:w="3768"/>
        <w:gridCol w:w="2111"/>
      </w:tblGrid>
      <w:tr w:rsidR="002F7C29" w:rsidRPr="003F05BE" w14:paraId="2E8162C0" w14:textId="77777777" w:rsidTr="0079615F">
        <w:trPr>
          <w:trHeight w:val="750"/>
        </w:trPr>
        <w:tc>
          <w:tcPr>
            <w:tcW w:w="0" w:type="auto"/>
            <w:tcBorders>
              <w:top w:val="single" w:sz="4" w:space="0" w:color="auto"/>
              <w:left w:val="single" w:sz="4" w:space="0" w:color="auto"/>
              <w:bottom w:val="single" w:sz="4" w:space="0" w:color="auto"/>
              <w:right w:val="single" w:sz="4" w:space="0" w:color="auto"/>
            </w:tcBorders>
            <w:shd w:val="clear" w:color="auto" w:fill="005777"/>
            <w:vAlign w:val="center"/>
            <w:hideMark/>
          </w:tcPr>
          <w:p w14:paraId="41599725" w14:textId="77777777" w:rsidR="002F7C29" w:rsidRPr="0079615F" w:rsidRDefault="002F7C29">
            <w:pPr>
              <w:spacing w:before="0"/>
              <w:jc w:val="center"/>
              <w:rPr>
                <w:rFonts w:eastAsia="Times New Roman" w:cs="Open Sans"/>
                <w:b/>
                <w:bCs/>
                <w:color w:val="FFFFFF" w:themeColor="background1"/>
                <w:szCs w:val="20"/>
              </w:rPr>
            </w:pPr>
            <w:r w:rsidRPr="0079615F">
              <w:rPr>
                <w:rFonts w:eastAsia="Times New Roman" w:cs="Open Sans"/>
                <w:b/>
                <w:bCs/>
                <w:color w:val="FFFFFF" w:themeColor="background1"/>
                <w:szCs w:val="20"/>
              </w:rPr>
              <w:t>Total Number of Clients</w:t>
            </w:r>
          </w:p>
        </w:tc>
        <w:tc>
          <w:tcPr>
            <w:tcW w:w="0" w:type="auto"/>
            <w:tcBorders>
              <w:top w:val="single" w:sz="4" w:space="0" w:color="auto"/>
              <w:left w:val="nil"/>
              <w:bottom w:val="single" w:sz="4" w:space="0" w:color="auto"/>
              <w:right w:val="single" w:sz="4" w:space="0" w:color="auto"/>
            </w:tcBorders>
            <w:shd w:val="clear" w:color="auto" w:fill="005777"/>
            <w:vAlign w:val="center"/>
            <w:hideMark/>
          </w:tcPr>
          <w:p w14:paraId="25083DD0" w14:textId="77777777" w:rsidR="002F7C29" w:rsidRPr="0079615F" w:rsidRDefault="002F7C29">
            <w:pPr>
              <w:spacing w:before="0"/>
              <w:jc w:val="center"/>
              <w:rPr>
                <w:rFonts w:eastAsia="Times New Roman" w:cs="Open Sans"/>
                <w:b/>
                <w:bCs/>
                <w:color w:val="FFFFFF" w:themeColor="background1"/>
                <w:szCs w:val="20"/>
              </w:rPr>
            </w:pPr>
            <w:r w:rsidRPr="0079615F">
              <w:rPr>
                <w:rFonts w:eastAsia="Times New Roman" w:cs="Open Sans"/>
                <w:b/>
                <w:bCs/>
                <w:color w:val="FFFFFF" w:themeColor="background1"/>
                <w:szCs w:val="20"/>
              </w:rPr>
              <w:t>Total University Enrollment</w:t>
            </w:r>
            <w:r w:rsidRPr="0079615F">
              <w:rPr>
                <w:rFonts w:eastAsia="Times New Roman" w:cs="Open Sans"/>
                <w:b/>
                <w:bCs/>
                <w:color w:val="FFFFFF" w:themeColor="background1"/>
                <w:szCs w:val="20"/>
                <w:vertAlign w:val="superscript"/>
              </w:rPr>
              <w:t>1</w:t>
            </w:r>
          </w:p>
        </w:tc>
        <w:tc>
          <w:tcPr>
            <w:tcW w:w="0" w:type="auto"/>
            <w:tcBorders>
              <w:top w:val="single" w:sz="4" w:space="0" w:color="auto"/>
              <w:left w:val="nil"/>
              <w:bottom w:val="single" w:sz="4" w:space="0" w:color="auto"/>
              <w:right w:val="single" w:sz="4" w:space="0" w:color="auto"/>
            </w:tcBorders>
            <w:shd w:val="clear" w:color="auto" w:fill="005777"/>
            <w:vAlign w:val="center"/>
            <w:hideMark/>
          </w:tcPr>
          <w:p w14:paraId="48381719" w14:textId="77777777" w:rsidR="002F7C29" w:rsidRPr="0079615F" w:rsidRDefault="002F7C29">
            <w:pPr>
              <w:spacing w:before="0"/>
              <w:jc w:val="center"/>
              <w:rPr>
                <w:rFonts w:eastAsia="Times New Roman" w:cs="Open Sans"/>
                <w:b/>
                <w:bCs/>
                <w:color w:val="FFFFFF" w:themeColor="background1"/>
                <w:szCs w:val="20"/>
              </w:rPr>
            </w:pPr>
            <w:r w:rsidRPr="0079615F">
              <w:rPr>
                <w:rFonts w:eastAsia="Times New Roman" w:cs="Open Sans"/>
                <w:b/>
                <w:bCs/>
                <w:color w:val="FFFFFF" w:themeColor="background1"/>
                <w:szCs w:val="20"/>
              </w:rPr>
              <w:t>Percentage of Student Population Attending Counseling</w:t>
            </w:r>
          </w:p>
        </w:tc>
        <w:tc>
          <w:tcPr>
            <w:tcW w:w="0" w:type="auto"/>
            <w:tcBorders>
              <w:top w:val="single" w:sz="4" w:space="0" w:color="auto"/>
              <w:left w:val="nil"/>
              <w:bottom w:val="single" w:sz="4" w:space="0" w:color="auto"/>
              <w:right w:val="single" w:sz="4" w:space="0" w:color="auto"/>
            </w:tcBorders>
            <w:shd w:val="clear" w:color="auto" w:fill="005777"/>
          </w:tcPr>
          <w:p w14:paraId="2ADAFF50" w14:textId="77777777" w:rsidR="002F7C29" w:rsidRPr="0079615F" w:rsidRDefault="002F7C29">
            <w:pPr>
              <w:spacing w:before="0"/>
              <w:jc w:val="center"/>
              <w:rPr>
                <w:rFonts w:eastAsia="Times New Roman" w:cs="Open Sans"/>
                <w:b/>
                <w:bCs/>
                <w:color w:val="FFFFFF" w:themeColor="background1"/>
                <w:szCs w:val="20"/>
              </w:rPr>
            </w:pPr>
            <w:r w:rsidRPr="0079615F">
              <w:rPr>
                <w:rFonts w:eastAsia="Times New Roman" w:cs="Open Sans"/>
                <w:b/>
                <w:bCs/>
                <w:color w:val="FFFFFF" w:themeColor="background1"/>
                <w:szCs w:val="20"/>
              </w:rPr>
              <w:t>Average Sessions Attended</w:t>
            </w:r>
          </w:p>
        </w:tc>
      </w:tr>
      <w:tr w:rsidR="002F7C29" w:rsidRPr="003F05BE" w14:paraId="1F52B1C6" w14:textId="77777777" w:rsidTr="00823E63">
        <w:trPr>
          <w:trHeight w:val="290"/>
        </w:trPr>
        <w:tc>
          <w:tcPr>
            <w:tcW w:w="0" w:type="auto"/>
            <w:tcBorders>
              <w:top w:val="nil"/>
              <w:left w:val="single" w:sz="4" w:space="0" w:color="auto"/>
              <w:bottom w:val="single" w:sz="4" w:space="0" w:color="auto"/>
              <w:right w:val="single" w:sz="4" w:space="0" w:color="auto"/>
            </w:tcBorders>
            <w:noWrap/>
            <w:vAlign w:val="bottom"/>
            <w:hideMark/>
          </w:tcPr>
          <w:p w14:paraId="34B62C8D" w14:textId="70AE43A9" w:rsidR="002F7C29" w:rsidRPr="003F05BE" w:rsidRDefault="005863B8" w:rsidP="0079615F">
            <w:pPr>
              <w:spacing w:before="0"/>
              <w:jc w:val="center"/>
              <w:rPr>
                <w:rFonts w:eastAsia="Times New Roman" w:cs="Open Sans"/>
                <w:color w:val="auto"/>
                <w:szCs w:val="20"/>
              </w:rPr>
            </w:pPr>
            <w:r w:rsidRPr="003F05BE">
              <w:rPr>
                <w:rFonts w:eastAsia="Times New Roman" w:cs="Open Sans"/>
                <w:color w:val="auto"/>
                <w:szCs w:val="20"/>
              </w:rPr>
              <w:t>13,920</w:t>
            </w:r>
          </w:p>
        </w:tc>
        <w:tc>
          <w:tcPr>
            <w:tcW w:w="0" w:type="auto"/>
            <w:tcBorders>
              <w:top w:val="nil"/>
              <w:left w:val="nil"/>
              <w:bottom w:val="single" w:sz="4" w:space="0" w:color="auto"/>
              <w:right w:val="single" w:sz="4" w:space="0" w:color="auto"/>
            </w:tcBorders>
            <w:noWrap/>
            <w:vAlign w:val="bottom"/>
            <w:hideMark/>
          </w:tcPr>
          <w:p w14:paraId="4BD7FE08" w14:textId="406AE67F" w:rsidR="002F7C29" w:rsidRPr="003F05BE" w:rsidRDefault="005863B8" w:rsidP="0079615F">
            <w:pPr>
              <w:spacing w:before="0"/>
              <w:jc w:val="center"/>
              <w:rPr>
                <w:rFonts w:eastAsia="Times New Roman" w:cs="Open Sans"/>
                <w:color w:val="auto"/>
                <w:szCs w:val="20"/>
              </w:rPr>
            </w:pPr>
            <w:r w:rsidRPr="003F05BE">
              <w:rPr>
                <w:rFonts w:eastAsia="Times New Roman" w:cs="Open Sans"/>
                <w:color w:val="auto"/>
                <w:szCs w:val="20"/>
              </w:rPr>
              <w:t>151,125</w:t>
            </w:r>
          </w:p>
        </w:tc>
        <w:tc>
          <w:tcPr>
            <w:tcW w:w="0" w:type="auto"/>
            <w:tcBorders>
              <w:top w:val="nil"/>
              <w:left w:val="nil"/>
              <w:bottom w:val="single" w:sz="4" w:space="0" w:color="auto"/>
              <w:right w:val="single" w:sz="4" w:space="0" w:color="auto"/>
            </w:tcBorders>
            <w:noWrap/>
            <w:vAlign w:val="bottom"/>
            <w:hideMark/>
          </w:tcPr>
          <w:p w14:paraId="38394675" w14:textId="45218789" w:rsidR="002F7C29" w:rsidRPr="003F05BE" w:rsidRDefault="002F7C29" w:rsidP="0079615F">
            <w:pPr>
              <w:spacing w:before="0"/>
              <w:jc w:val="center"/>
              <w:rPr>
                <w:rFonts w:eastAsia="Times New Roman" w:cs="Open Sans"/>
                <w:color w:val="auto"/>
                <w:szCs w:val="20"/>
              </w:rPr>
            </w:pPr>
            <w:r w:rsidRPr="003F05BE">
              <w:rPr>
                <w:rFonts w:eastAsia="Times New Roman" w:cs="Open Sans"/>
                <w:color w:val="auto"/>
              </w:rPr>
              <w:t>9.</w:t>
            </w:r>
            <w:r w:rsidR="005863B8" w:rsidRPr="003F05BE">
              <w:rPr>
                <w:rFonts w:eastAsia="Times New Roman" w:cs="Open Sans"/>
                <w:color w:val="auto"/>
              </w:rPr>
              <w:t>2</w:t>
            </w:r>
            <w:r w:rsidRPr="003F05BE">
              <w:rPr>
                <w:rFonts w:eastAsia="Times New Roman" w:cs="Open Sans"/>
                <w:color w:val="auto"/>
              </w:rPr>
              <w:t>%</w:t>
            </w:r>
          </w:p>
        </w:tc>
        <w:tc>
          <w:tcPr>
            <w:tcW w:w="0" w:type="auto"/>
            <w:tcBorders>
              <w:top w:val="nil"/>
              <w:left w:val="nil"/>
              <w:bottom w:val="single" w:sz="4" w:space="0" w:color="auto"/>
              <w:right w:val="single" w:sz="4" w:space="0" w:color="auto"/>
            </w:tcBorders>
            <w:vAlign w:val="center"/>
          </w:tcPr>
          <w:p w14:paraId="0850D046" w14:textId="77777777" w:rsidR="002F7C29" w:rsidRPr="003F05BE" w:rsidRDefault="002F7C29" w:rsidP="0079615F">
            <w:pPr>
              <w:spacing w:before="0"/>
              <w:jc w:val="center"/>
              <w:rPr>
                <w:rFonts w:eastAsia="Times New Roman" w:cs="Open Sans"/>
                <w:color w:val="auto"/>
              </w:rPr>
            </w:pPr>
            <w:r w:rsidRPr="003F05BE">
              <w:rPr>
                <w:rFonts w:eastAsia="Times New Roman" w:cs="Open Sans"/>
                <w:color w:val="auto"/>
              </w:rPr>
              <w:t>5.1</w:t>
            </w:r>
          </w:p>
        </w:tc>
      </w:tr>
    </w:tbl>
    <w:p w14:paraId="427AB014" w14:textId="24662368" w:rsidR="002F7C29" w:rsidRPr="003F05BE" w:rsidRDefault="002F7C29" w:rsidP="002F7C29">
      <w:pPr>
        <w:spacing w:before="0" w:after="160"/>
        <w:rPr>
          <w:rFonts w:cs="Open Sans"/>
          <w:sz w:val="16"/>
          <w:szCs w:val="16"/>
        </w:rPr>
      </w:pPr>
      <w:r w:rsidRPr="003F05BE">
        <w:rPr>
          <w:rFonts w:eastAsia="Times New Roman" w:cs="Open Sans"/>
          <w:color w:val="auto"/>
          <w:sz w:val="16"/>
          <w:szCs w:val="16"/>
          <w:vertAlign w:val="superscript"/>
        </w:rPr>
        <w:t>1</w:t>
      </w:r>
      <w:r w:rsidRPr="003F05BE">
        <w:rPr>
          <w:rFonts w:eastAsia="Times New Roman" w:cs="Open Sans"/>
          <w:color w:val="auto"/>
          <w:sz w:val="16"/>
          <w:szCs w:val="16"/>
        </w:rPr>
        <w:t>Fall 202</w:t>
      </w:r>
      <w:r w:rsidR="00AE1607" w:rsidRPr="003F05BE">
        <w:rPr>
          <w:rFonts w:eastAsia="Times New Roman" w:cs="Open Sans"/>
          <w:color w:val="auto"/>
          <w:sz w:val="16"/>
          <w:szCs w:val="16"/>
        </w:rPr>
        <w:t>4</w:t>
      </w:r>
      <w:r w:rsidRPr="003F05BE">
        <w:rPr>
          <w:rFonts w:eastAsia="Times New Roman" w:cs="Open Sans"/>
          <w:color w:val="auto"/>
          <w:sz w:val="16"/>
          <w:szCs w:val="16"/>
        </w:rPr>
        <w:t>, 10th day headcount of students eligible for counseling services (including branch campuses)</w:t>
      </w:r>
    </w:p>
    <w:p w14:paraId="128154EE" w14:textId="679F7D82" w:rsidR="005C15A7" w:rsidRPr="00E25B65" w:rsidRDefault="004B2D9B" w:rsidP="00E25B65">
      <w:pPr>
        <w:spacing w:before="0" w:after="120"/>
        <w:rPr>
          <w:color w:val="055777"/>
        </w:rPr>
      </w:pPr>
      <w:r w:rsidRPr="00C770B8">
        <w:rPr>
          <w:color w:val="055777"/>
        </w:rPr>
        <w:t xml:space="preserve">Counseling Center </w:t>
      </w:r>
      <w:r w:rsidR="00C20E86">
        <w:rPr>
          <w:color w:val="055777"/>
        </w:rPr>
        <w:t>Usage</w:t>
      </w:r>
      <w:r w:rsidRPr="00C770B8">
        <w:rPr>
          <w:color w:val="055777"/>
        </w:rPr>
        <w:t>, Eight-Year Trend</w:t>
      </w:r>
    </w:p>
    <w:tbl>
      <w:tblPr>
        <w:tblW w:w="0" w:type="auto"/>
        <w:tblLook w:val="04A0" w:firstRow="1" w:lastRow="0" w:firstColumn="1" w:lastColumn="0" w:noHBand="0" w:noVBand="1"/>
      </w:tblPr>
      <w:tblGrid>
        <w:gridCol w:w="752"/>
        <w:gridCol w:w="752"/>
        <w:gridCol w:w="752"/>
        <w:gridCol w:w="752"/>
        <w:gridCol w:w="752"/>
        <w:gridCol w:w="752"/>
        <w:gridCol w:w="752"/>
        <w:gridCol w:w="752"/>
        <w:gridCol w:w="752"/>
      </w:tblGrid>
      <w:tr w:rsidR="005C15A7" w:rsidRPr="005C15A7" w14:paraId="4BD53230" w14:textId="77777777" w:rsidTr="00E25B65">
        <w:trPr>
          <w:trHeight w:val="360"/>
        </w:trPr>
        <w:tc>
          <w:tcPr>
            <w:tcW w:w="0" w:type="auto"/>
            <w:tcBorders>
              <w:top w:val="single" w:sz="4" w:space="0" w:color="8EA9DB"/>
              <w:left w:val="single" w:sz="4" w:space="0" w:color="8EA9DB"/>
              <w:bottom w:val="single" w:sz="4" w:space="0" w:color="8EA9DB"/>
              <w:right w:val="nil"/>
            </w:tcBorders>
            <w:shd w:val="clear" w:color="4472C4" w:fill="4472C4"/>
            <w:noWrap/>
            <w:vAlign w:val="bottom"/>
            <w:hideMark/>
          </w:tcPr>
          <w:p w14:paraId="5D682395" w14:textId="5198022B" w:rsidR="005C15A7" w:rsidRPr="00E25B65" w:rsidRDefault="005C15A7" w:rsidP="005C15A7">
            <w:pPr>
              <w:spacing w:before="0"/>
              <w:rPr>
                <w:rFonts w:ascii="Calibri" w:eastAsia="Times New Roman" w:hAnsi="Calibri" w:cs="Calibri"/>
                <w:b/>
                <w:color w:val="FFFFFF"/>
                <w:sz w:val="16"/>
                <w:szCs w:val="16"/>
              </w:rPr>
            </w:pPr>
            <w:r w:rsidRPr="00E25B65">
              <w:rPr>
                <w:rFonts w:ascii="Calibri" w:eastAsia="Times New Roman" w:hAnsi="Calibri" w:cs="Calibri"/>
                <w:b/>
                <w:color w:val="FFFFFF"/>
                <w:sz w:val="16"/>
                <w:szCs w:val="16"/>
              </w:rPr>
              <w:t>2016-17</w:t>
            </w:r>
          </w:p>
        </w:tc>
        <w:tc>
          <w:tcPr>
            <w:tcW w:w="0" w:type="auto"/>
            <w:tcBorders>
              <w:top w:val="single" w:sz="4" w:space="0" w:color="8EA9DB"/>
              <w:left w:val="nil"/>
              <w:bottom w:val="single" w:sz="4" w:space="0" w:color="8EA9DB"/>
              <w:right w:val="nil"/>
            </w:tcBorders>
            <w:shd w:val="clear" w:color="4472C4" w:fill="4472C4"/>
            <w:noWrap/>
            <w:vAlign w:val="bottom"/>
            <w:hideMark/>
          </w:tcPr>
          <w:p w14:paraId="7F29E8DC" w14:textId="36996CE8" w:rsidR="005C15A7" w:rsidRPr="00E25B65" w:rsidRDefault="005C15A7" w:rsidP="005C15A7">
            <w:pPr>
              <w:spacing w:before="0"/>
              <w:rPr>
                <w:rFonts w:ascii="Calibri" w:eastAsia="Times New Roman" w:hAnsi="Calibri" w:cs="Calibri"/>
                <w:b/>
                <w:color w:val="FFFFFF"/>
                <w:sz w:val="16"/>
                <w:szCs w:val="16"/>
              </w:rPr>
            </w:pPr>
            <w:r w:rsidRPr="00E25B65">
              <w:rPr>
                <w:rFonts w:ascii="Calibri" w:eastAsia="Times New Roman" w:hAnsi="Calibri" w:cs="Calibri"/>
                <w:b/>
                <w:color w:val="FFFFFF"/>
                <w:sz w:val="16"/>
                <w:szCs w:val="16"/>
              </w:rPr>
              <w:t>2017-18</w:t>
            </w:r>
          </w:p>
        </w:tc>
        <w:tc>
          <w:tcPr>
            <w:tcW w:w="0" w:type="auto"/>
            <w:tcBorders>
              <w:top w:val="single" w:sz="4" w:space="0" w:color="8EA9DB"/>
              <w:left w:val="nil"/>
              <w:bottom w:val="single" w:sz="4" w:space="0" w:color="8EA9DB"/>
              <w:right w:val="nil"/>
            </w:tcBorders>
            <w:shd w:val="clear" w:color="4472C4" w:fill="4472C4"/>
            <w:noWrap/>
            <w:vAlign w:val="bottom"/>
            <w:hideMark/>
          </w:tcPr>
          <w:p w14:paraId="05D7490B" w14:textId="77777777" w:rsidR="005C15A7" w:rsidRPr="00E25B65" w:rsidRDefault="005C15A7" w:rsidP="005C15A7">
            <w:pPr>
              <w:spacing w:before="0"/>
              <w:rPr>
                <w:rFonts w:ascii="Calibri" w:eastAsia="Times New Roman" w:hAnsi="Calibri" w:cs="Calibri"/>
                <w:b/>
                <w:color w:val="FFFFFF"/>
                <w:sz w:val="16"/>
                <w:szCs w:val="16"/>
              </w:rPr>
            </w:pPr>
            <w:r w:rsidRPr="00E25B65">
              <w:rPr>
                <w:rFonts w:ascii="Calibri" w:eastAsia="Times New Roman" w:hAnsi="Calibri" w:cs="Calibri"/>
                <w:b/>
                <w:color w:val="FFFFFF"/>
                <w:sz w:val="16"/>
                <w:szCs w:val="16"/>
              </w:rPr>
              <w:t>2018-19</w:t>
            </w:r>
          </w:p>
        </w:tc>
        <w:tc>
          <w:tcPr>
            <w:tcW w:w="0" w:type="auto"/>
            <w:tcBorders>
              <w:top w:val="single" w:sz="4" w:space="0" w:color="8EA9DB"/>
              <w:left w:val="nil"/>
              <w:bottom w:val="single" w:sz="4" w:space="0" w:color="8EA9DB"/>
              <w:right w:val="nil"/>
            </w:tcBorders>
            <w:shd w:val="clear" w:color="4472C4" w:fill="4472C4"/>
            <w:noWrap/>
            <w:vAlign w:val="bottom"/>
            <w:hideMark/>
          </w:tcPr>
          <w:p w14:paraId="2F19EE0F" w14:textId="194E06B9" w:rsidR="005C15A7" w:rsidRPr="00E25B65" w:rsidRDefault="005C15A7" w:rsidP="005C15A7">
            <w:pPr>
              <w:spacing w:before="0"/>
              <w:rPr>
                <w:rFonts w:ascii="Calibri" w:eastAsia="Times New Roman" w:hAnsi="Calibri" w:cs="Calibri"/>
                <w:b/>
                <w:color w:val="FFFFFF"/>
                <w:sz w:val="16"/>
                <w:szCs w:val="16"/>
              </w:rPr>
            </w:pPr>
            <w:r w:rsidRPr="00E25B65">
              <w:rPr>
                <w:rFonts w:ascii="Calibri" w:eastAsia="Times New Roman" w:hAnsi="Calibri" w:cs="Calibri"/>
                <w:b/>
                <w:color w:val="FFFFFF"/>
                <w:sz w:val="16"/>
                <w:szCs w:val="16"/>
              </w:rPr>
              <w:t>2019-20</w:t>
            </w:r>
          </w:p>
        </w:tc>
        <w:tc>
          <w:tcPr>
            <w:tcW w:w="0" w:type="auto"/>
            <w:tcBorders>
              <w:top w:val="single" w:sz="4" w:space="0" w:color="8EA9DB"/>
              <w:left w:val="nil"/>
              <w:bottom w:val="single" w:sz="4" w:space="0" w:color="8EA9DB"/>
              <w:right w:val="nil"/>
            </w:tcBorders>
            <w:shd w:val="clear" w:color="4472C4" w:fill="4472C4"/>
            <w:noWrap/>
            <w:vAlign w:val="bottom"/>
            <w:hideMark/>
          </w:tcPr>
          <w:p w14:paraId="10CE7EBB" w14:textId="77777777" w:rsidR="005C15A7" w:rsidRPr="00E25B65" w:rsidRDefault="005C15A7" w:rsidP="005C15A7">
            <w:pPr>
              <w:spacing w:before="0"/>
              <w:rPr>
                <w:rFonts w:ascii="Calibri" w:eastAsia="Times New Roman" w:hAnsi="Calibri" w:cs="Calibri"/>
                <w:b/>
                <w:color w:val="FFFFFF"/>
                <w:sz w:val="16"/>
                <w:szCs w:val="16"/>
              </w:rPr>
            </w:pPr>
            <w:r w:rsidRPr="00E25B65">
              <w:rPr>
                <w:rFonts w:ascii="Calibri" w:eastAsia="Times New Roman" w:hAnsi="Calibri" w:cs="Calibri"/>
                <w:b/>
                <w:color w:val="FFFFFF"/>
                <w:sz w:val="16"/>
                <w:szCs w:val="16"/>
              </w:rPr>
              <w:t>2020-21</w:t>
            </w:r>
          </w:p>
        </w:tc>
        <w:tc>
          <w:tcPr>
            <w:tcW w:w="0" w:type="auto"/>
            <w:tcBorders>
              <w:top w:val="single" w:sz="4" w:space="0" w:color="8EA9DB"/>
              <w:left w:val="nil"/>
              <w:bottom w:val="single" w:sz="4" w:space="0" w:color="8EA9DB"/>
              <w:right w:val="nil"/>
            </w:tcBorders>
            <w:shd w:val="clear" w:color="4472C4" w:fill="4472C4"/>
            <w:noWrap/>
            <w:vAlign w:val="bottom"/>
            <w:hideMark/>
          </w:tcPr>
          <w:p w14:paraId="5CE09822" w14:textId="77777777" w:rsidR="005C15A7" w:rsidRPr="00E25B65" w:rsidRDefault="005C15A7" w:rsidP="005C15A7">
            <w:pPr>
              <w:spacing w:before="0"/>
              <w:rPr>
                <w:rFonts w:ascii="Calibri" w:eastAsia="Times New Roman" w:hAnsi="Calibri" w:cs="Calibri"/>
                <w:b/>
                <w:color w:val="FFFFFF"/>
                <w:sz w:val="16"/>
                <w:szCs w:val="16"/>
              </w:rPr>
            </w:pPr>
            <w:r w:rsidRPr="00E25B65">
              <w:rPr>
                <w:rFonts w:ascii="Calibri" w:eastAsia="Times New Roman" w:hAnsi="Calibri" w:cs="Calibri"/>
                <w:b/>
                <w:color w:val="FFFFFF"/>
                <w:sz w:val="16"/>
                <w:szCs w:val="16"/>
              </w:rPr>
              <w:t>2021-22</w:t>
            </w:r>
          </w:p>
        </w:tc>
        <w:tc>
          <w:tcPr>
            <w:tcW w:w="0" w:type="auto"/>
            <w:tcBorders>
              <w:top w:val="single" w:sz="4" w:space="0" w:color="8EA9DB"/>
              <w:left w:val="nil"/>
              <w:bottom w:val="single" w:sz="4" w:space="0" w:color="8EA9DB"/>
              <w:right w:val="nil"/>
            </w:tcBorders>
            <w:shd w:val="clear" w:color="4472C4" w:fill="4472C4"/>
            <w:noWrap/>
            <w:vAlign w:val="bottom"/>
            <w:hideMark/>
          </w:tcPr>
          <w:p w14:paraId="2F394624" w14:textId="77777777" w:rsidR="005C15A7" w:rsidRPr="00E25B65" w:rsidRDefault="005C15A7" w:rsidP="005C15A7">
            <w:pPr>
              <w:spacing w:before="0"/>
              <w:rPr>
                <w:rFonts w:ascii="Calibri" w:eastAsia="Times New Roman" w:hAnsi="Calibri" w:cs="Calibri"/>
                <w:b/>
                <w:color w:val="FFFFFF"/>
                <w:sz w:val="16"/>
                <w:szCs w:val="16"/>
              </w:rPr>
            </w:pPr>
            <w:r w:rsidRPr="00E25B65">
              <w:rPr>
                <w:rFonts w:ascii="Calibri" w:eastAsia="Times New Roman" w:hAnsi="Calibri" w:cs="Calibri"/>
                <w:b/>
                <w:color w:val="FFFFFF"/>
                <w:sz w:val="16"/>
                <w:szCs w:val="16"/>
              </w:rPr>
              <w:t>2022-23</w:t>
            </w:r>
          </w:p>
        </w:tc>
        <w:tc>
          <w:tcPr>
            <w:tcW w:w="0" w:type="auto"/>
            <w:tcBorders>
              <w:top w:val="single" w:sz="4" w:space="0" w:color="8EA9DB"/>
              <w:left w:val="nil"/>
              <w:bottom w:val="single" w:sz="4" w:space="0" w:color="8EA9DB"/>
              <w:right w:val="nil"/>
            </w:tcBorders>
            <w:shd w:val="clear" w:color="4472C4" w:fill="4472C4"/>
            <w:noWrap/>
            <w:vAlign w:val="bottom"/>
            <w:hideMark/>
          </w:tcPr>
          <w:p w14:paraId="43449B3C" w14:textId="77777777" w:rsidR="005C15A7" w:rsidRPr="00E25B65" w:rsidRDefault="005C15A7" w:rsidP="005C15A7">
            <w:pPr>
              <w:spacing w:before="0"/>
              <w:rPr>
                <w:rFonts w:ascii="Calibri" w:eastAsia="Times New Roman" w:hAnsi="Calibri" w:cs="Calibri"/>
                <w:b/>
                <w:color w:val="FFFFFF"/>
                <w:sz w:val="16"/>
                <w:szCs w:val="16"/>
              </w:rPr>
            </w:pPr>
            <w:r w:rsidRPr="00E25B65">
              <w:rPr>
                <w:rFonts w:ascii="Calibri" w:eastAsia="Times New Roman" w:hAnsi="Calibri" w:cs="Calibri"/>
                <w:b/>
                <w:color w:val="FFFFFF"/>
                <w:sz w:val="16"/>
                <w:szCs w:val="16"/>
              </w:rPr>
              <w:t>2023-24</w:t>
            </w:r>
          </w:p>
        </w:tc>
        <w:tc>
          <w:tcPr>
            <w:tcW w:w="0" w:type="auto"/>
            <w:tcBorders>
              <w:top w:val="single" w:sz="4" w:space="0" w:color="8EA9DB"/>
              <w:left w:val="nil"/>
              <w:bottom w:val="single" w:sz="4" w:space="0" w:color="8EA9DB"/>
              <w:right w:val="single" w:sz="4" w:space="0" w:color="8EA9DB"/>
            </w:tcBorders>
            <w:shd w:val="clear" w:color="4472C4" w:fill="4472C4"/>
            <w:noWrap/>
            <w:vAlign w:val="bottom"/>
            <w:hideMark/>
          </w:tcPr>
          <w:p w14:paraId="3A042391" w14:textId="77777777" w:rsidR="005C15A7" w:rsidRPr="00E25B65" w:rsidRDefault="005C15A7" w:rsidP="005C15A7">
            <w:pPr>
              <w:spacing w:before="0"/>
              <w:rPr>
                <w:rFonts w:ascii="Calibri" w:eastAsia="Times New Roman" w:hAnsi="Calibri" w:cs="Calibri"/>
                <w:b/>
                <w:color w:val="FFFFFF"/>
                <w:sz w:val="16"/>
                <w:szCs w:val="16"/>
              </w:rPr>
            </w:pPr>
            <w:r w:rsidRPr="00E25B65">
              <w:rPr>
                <w:rFonts w:ascii="Calibri" w:eastAsia="Times New Roman" w:hAnsi="Calibri" w:cs="Calibri"/>
                <w:b/>
                <w:color w:val="FFFFFF"/>
                <w:sz w:val="16"/>
                <w:szCs w:val="16"/>
              </w:rPr>
              <w:t>2024-25</w:t>
            </w:r>
          </w:p>
        </w:tc>
      </w:tr>
      <w:tr w:rsidR="005C15A7" w:rsidRPr="005C15A7" w14:paraId="61AE5C1A" w14:textId="77777777" w:rsidTr="00E25B65">
        <w:trPr>
          <w:trHeight w:val="288"/>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4CF34456" w14:textId="36F3C1EB" w:rsidR="005C15A7" w:rsidRPr="00E25B65" w:rsidRDefault="003D1534" w:rsidP="005C15A7">
            <w:pPr>
              <w:spacing w:before="0"/>
              <w:jc w:val="right"/>
              <w:rPr>
                <w:rFonts w:ascii="Calibri" w:eastAsia="Times New Roman" w:hAnsi="Calibri" w:cs="Calibri"/>
                <w:color w:val="000000"/>
                <w:sz w:val="16"/>
                <w:szCs w:val="16"/>
              </w:rPr>
            </w:pPr>
            <w:r>
              <w:rPr>
                <w:b/>
                <w:bCs/>
                <w:noProof/>
                <w:color w:val="055777"/>
              </w:rPr>
              <w:drawing>
                <wp:anchor distT="0" distB="0" distL="114300" distR="114300" simplePos="0" relativeHeight="251658271" behindDoc="0" locked="0" layoutInCell="1" allowOverlap="1" wp14:anchorId="6CEB45C4" wp14:editId="5CC0B975">
                  <wp:simplePos x="0" y="0"/>
                  <wp:positionH relativeFrom="margin">
                    <wp:posOffset>-88900</wp:posOffset>
                  </wp:positionH>
                  <wp:positionV relativeFrom="paragraph">
                    <wp:posOffset>-279400</wp:posOffset>
                  </wp:positionV>
                  <wp:extent cx="5570855" cy="2071370"/>
                  <wp:effectExtent l="0" t="0" r="0" b="5080"/>
                  <wp:wrapNone/>
                  <wp:docPr id="757062559" name="Picture 1" descr="Line graph showing the number of student clients from academic years 2016–17 to 2024–25. The vertical axis ranges from 10,000 to 18,000 clients. Data points:&#10;&#10;2016–17: 13,072&#10;2017–18: 13,625&#10;2018–19: 14,638&#10;2019–20: 14,063&#10;2020–21: 13,004&#10;2021–22: 15,717 (highest)&#10;2022–23: 14,815&#10;2023–24: 14,145&#10;2024–25: 13,920&#10;&#10;The trend shows fluctuations, with a low in 2020–21 and a peak in 2021–22, followed by a gradual 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62559" name="Picture 1" descr="Line graph showing the number of student clients from academic years 2016–17 to 2024–25. The vertical axis ranges from 10,000 to 18,000 clients. Data points:&#10;&#10;2016–17: 13,072&#10;2017–18: 13,625&#10;2018–19: 14,638&#10;2019–20: 14,063&#10;2020–21: 13,004&#10;2021–22: 15,717 (highest)&#10;2022–23: 14,815&#10;2023–24: 14,145&#10;2024–25: 13,920&#10;&#10;The trend shows fluctuations, with a low in 2020–21 and a peak in 2021–22, followed by a gradual declin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0855" cy="2071370"/>
                          </a:xfrm>
                          <a:prstGeom prst="rect">
                            <a:avLst/>
                          </a:prstGeom>
                          <a:noFill/>
                        </pic:spPr>
                      </pic:pic>
                    </a:graphicData>
                  </a:graphic>
                  <wp14:sizeRelH relativeFrom="margin">
                    <wp14:pctWidth>0</wp14:pctWidth>
                  </wp14:sizeRelH>
                  <wp14:sizeRelV relativeFrom="margin">
                    <wp14:pctHeight>0</wp14:pctHeight>
                  </wp14:sizeRelV>
                </wp:anchor>
              </w:drawing>
            </w:r>
            <w:r w:rsidR="005C15A7" w:rsidRPr="00E25B65">
              <w:rPr>
                <w:rFonts w:ascii="Calibri" w:eastAsia="Times New Roman" w:hAnsi="Calibri" w:cs="Calibri"/>
                <w:color w:val="000000"/>
                <w:sz w:val="16"/>
                <w:szCs w:val="16"/>
              </w:rPr>
              <w:t>13072</w:t>
            </w:r>
          </w:p>
        </w:tc>
        <w:tc>
          <w:tcPr>
            <w:tcW w:w="0" w:type="auto"/>
            <w:tcBorders>
              <w:top w:val="single" w:sz="4" w:space="0" w:color="8EA9DB"/>
              <w:left w:val="nil"/>
              <w:bottom w:val="single" w:sz="4" w:space="0" w:color="8EA9DB"/>
              <w:right w:val="nil"/>
            </w:tcBorders>
            <w:shd w:val="clear" w:color="D9E1F2" w:fill="D9E1F2"/>
            <w:noWrap/>
            <w:vAlign w:val="bottom"/>
            <w:hideMark/>
          </w:tcPr>
          <w:p w14:paraId="2B917C79" w14:textId="77777777" w:rsidR="005C15A7" w:rsidRPr="00E25B65" w:rsidRDefault="005C15A7" w:rsidP="005C15A7">
            <w:pPr>
              <w:spacing w:before="0"/>
              <w:jc w:val="right"/>
              <w:rPr>
                <w:rFonts w:ascii="Calibri" w:eastAsia="Times New Roman" w:hAnsi="Calibri" w:cs="Calibri"/>
                <w:color w:val="000000"/>
                <w:sz w:val="16"/>
                <w:szCs w:val="16"/>
              </w:rPr>
            </w:pPr>
            <w:r w:rsidRPr="00E25B65">
              <w:rPr>
                <w:rFonts w:ascii="Calibri" w:eastAsia="Times New Roman" w:hAnsi="Calibri" w:cs="Calibri"/>
                <w:color w:val="000000"/>
                <w:sz w:val="16"/>
                <w:szCs w:val="16"/>
              </w:rPr>
              <w:t>13625</w:t>
            </w:r>
          </w:p>
        </w:tc>
        <w:tc>
          <w:tcPr>
            <w:tcW w:w="0" w:type="auto"/>
            <w:tcBorders>
              <w:top w:val="single" w:sz="4" w:space="0" w:color="8EA9DB"/>
              <w:left w:val="nil"/>
              <w:bottom w:val="single" w:sz="4" w:space="0" w:color="8EA9DB"/>
              <w:right w:val="nil"/>
            </w:tcBorders>
            <w:shd w:val="clear" w:color="D9E1F2" w:fill="D9E1F2"/>
            <w:noWrap/>
            <w:vAlign w:val="bottom"/>
            <w:hideMark/>
          </w:tcPr>
          <w:p w14:paraId="0760F0A6" w14:textId="77777777" w:rsidR="005C15A7" w:rsidRPr="00E25B65" w:rsidRDefault="005C15A7" w:rsidP="005C15A7">
            <w:pPr>
              <w:spacing w:before="0"/>
              <w:jc w:val="right"/>
              <w:rPr>
                <w:rFonts w:ascii="Calibri" w:eastAsia="Times New Roman" w:hAnsi="Calibri" w:cs="Calibri"/>
                <w:color w:val="000000"/>
                <w:sz w:val="16"/>
                <w:szCs w:val="16"/>
              </w:rPr>
            </w:pPr>
            <w:r w:rsidRPr="00E25B65">
              <w:rPr>
                <w:rFonts w:ascii="Calibri" w:eastAsia="Times New Roman" w:hAnsi="Calibri" w:cs="Calibri"/>
                <w:color w:val="000000"/>
                <w:sz w:val="16"/>
                <w:szCs w:val="16"/>
              </w:rPr>
              <w:t>14638</w:t>
            </w:r>
          </w:p>
        </w:tc>
        <w:tc>
          <w:tcPr>
            <w:tcW w:w="0" w:type="auto"/>
            <w:tcBorders>
              <w:top w:val="single" w:sz="4" w:space="0" w:color="8EA9DB"/>
              <w:left w:val="nil"/>
              <w:bottom w:val="single" w:sz="4" w:space="0" w:color="8EA9DB"/>
              <w:right w:val="nil"/>
            </w:tcBorders>
            <w:shd w:val="clear" w:color="D9E1F2" w:fill="D9E1F2"/>
            <w:noWrap/>
            <w:vAlign w:val="bottom"/>
            <w:hideMark/>
          </w:tcPr>
          <w:p w14:paraId="2CFCB6BF" w14:textId="77777777" w:rsidR="005C15A7" w:rsidRPr="00E25B65" w:rsidRDefault="005C15A7" w:rsidP="005C15A7">
            <w:pPr>
              <w:spacing w:before="0"/>
              <w:jc w:val="right"/>
              <w:rPr>
                <w:rFonts w:ascii="Calibri" w:eastAsia="Times New Roman" w:hAnsi="Calibri" w:cs="Calibri"/>
                <w:color w:val="000000"/>
                <w:sz w:val="16"/>
                <w:szCs w:val="16"/>
              </w:rPr>
            </w:pPr>
            <w:r w:rsidRPr="00E25B65">
              <w:rPr>
                <w:rFonts w:ascii="Calibri" w:eastAsia="Times New Roman" w:hAnsi="Calibri" w:cs="Calibri"/>
                <w:color w:val="000000"/>
                <w:sz w:val="16"/>
                <w:szCs w:val="16"/>
              </w:rPr>
              <w:t>14063</w:t>
            </w:r>
          </w:p>
        </w:tc>
        <w:tc>
          <w:tcPr>
            <w:tcW w:w="0" w:type="auto"/>
            <w:tcBorders>
              <w:top w:val="single" w:sz="4" w:space="0" w:color="8EA9DB"/>
              <w:left w:val="nil"/>
              <w:bottom w:val="single" w:sz="4" w:space="0" w:color="8EA9DB"/>
              <w:right w:val="nil"/>
            </w:tcBorders>
            <w:shd w:val="clear" w:color="D9E1F2" w:fill="D9E1F2"/>
            <w:noWrap/>
            <w:vAlign w:val="bottom"/>
            <w:hideMark/>
          </w:tcPr>
          <w:p w14:paraId="75FB77D4" w14:textId="77777777" w:rsidR="005C15A7" w:rsidRPr="00E25B65" w:rsidRDefault="005C15A7" w:rsidP="005C15A7">
            <w:pPr>
              <w:spacing w:before="0"/>
              <w:jc w:val="right"/>
              <w:rPr>
                <w:rFonts w:ascii="Calibri" w:eastAsia="Times New Roman" w:hAnsi="Calibri" w:cs="Calibri"/>
                <w:color w:val="000000"/>
                <w:sz w:val="16"/>
                <w:szCs w:val="16"/>
              </w:rPr>
            </w:pPr>
            <w:r w:rsidRPr="00E25B65">
              <w:rPr>
                <w:rFonts w:ascii="Calibri" w:eastAsia="Times New Roman" w:hAnsi="Calibri" w:cs="Calibri"/>
                <w:color w:val="000000"/>
                <w:sz w:val="16"/>
                <w:szCs w:val="16"/>
              </w:rPr>
              <w:t>13004</w:t>
            </w:r>
          </w:p>
        </w:tc>
        <w:tc>
          <w:tcPr>
            <w:tcW w:w="0" w:type="auto"/>
            <w:tcBorders>
              <w:top w:val="single" w:sz="4" w:space="0" w:color="8EA9DB"/>
              <w:left w:val="nil"/>
              <w:bottom w:val="single" w:sz="4" w:space="0" w:color="8EA9DB"/>
              <w:right w:val="nil"/>
            </w:tcBorders>
            <w:shd w:val="clear" w:color="D9E1F2" w:fill="D9E1F2"/>
            <w:noWrap/>
            <w:vAlign w:val="bottom"/>
            <w:hideMark/>
          </w:tcPr>
          <w:p w14:paraId="4B30F3EE" w14:textId="77777777" w:rsidR="005C15A7" w:rsidRPr="00E25B65" w:rsidRDefault="005C15A7" w:rsidP="005C15A7">
            <w:pPr>
              <w:spacing w:before="0"/>
              <w:jc w:val="right"/>
              <w:rPr>
                <w:rFonts w:ascii="Calibri" w:eastAsia="Times New Roman" w:hAnsi="Calibri" w:cs="Calibri"/>
                <w:color w:val="000000"/>
                <w:sz w:val="16"/>
                <w:szCs w:val="16"/>
              </w:rPr>
            </w:pPr>
            <w:r w:rsidRPr="00E25B65">
              <w:rPr>
                <w:rFonts w:ascii="Calibri" w:eastAsia="Times New Roman" w:hAnsi="Calibri" w:cs="Calibri"/>
                <w:color w:val="000000"/>
                <w:sz w:val="16"/>
                <w:szCs w:val="16"/>
              </w:rPr>
              <w:t>15717</w:t>
            </w:r>
          </w:p>
        </w:tc>
        <w:tc>
          <w:tcPr>
            <w:tcW w:w="0" w:type="auto"/>
            <w:tcBorders>
              <w:top w:val="single" w:sz="4" w:space="0" w:color="8EA9DB"/>
              <w:left w:val="nil"/>
              <w:bottom w:val="single" w:sz="4" w:space="0" w:color="8EA9DB"/>
              <w:right w:val="nil"/>
            </w:tcBorders>
            <w:shd w:val="clear" w:color="D9E1F2" w:fill="D9E1F2"/>
            <w:noWrap/>
            <w:vAlign w:val="bottom"/>
            <w:hideMark/>
          </w:tcPr>
          <w:p w14:paraId="300ACB4D" w14:textId="77777777" w:rsidR="005C15A7" w:rsidRPr="00E25B65" w:rsidRDefault="005C15A7" w:rsidP="005C15A7">
            <w:pPr>
              <w:spacing w:before="0"/>
              <w:jc w:val="right"/>
              <w:rPr>
                <w:rFonts w:ascii="Calibri" w:eastAsia="Times New Roman" w:hAnsi="Calibri" w:cs="Calibri"/>
                <w:color w:val="000000"/>
                <w:sz w:val="16"/>
                <w:szCs w:val="16"/>
              </w:rPr>
            </w:pPr>
            <w:r w:rsidRPr="00E25B65">
              <w:rPr>
                <w:rFonts w:ascii="Calibri" w:eastAsia="Times New Roman" w:hAnsi="Calibri" w:cs="Calibri"/>
                <w:color w:val="000000"/>
                <w:sz w:val="16"/>
                <w:szCs w:val="16"/>
              </w:rPr>
              <w:t>14815</w:t>
            </w:r>
          </w:p>
        </w:tc>
        <w:tc>
          <w:tcPr>
            <w:tcW w:w="0" w:type="auto"/>
            <w:tcBorders>
              <w:top w:val="single" w:sz="4" w:space="0" w:color="8EA9DB"/>
              <w:left w:val="nil"/>
              <w:bottom w:val="single" w:sz="4" w:space="0" w:color="8EA9DB"/>
              <w:right w:val="nil"/>
            </w:tcBorders>
            <w:shd w:val="clear" w:color="D9E1F2" w:fill="D9E1F2"/>
            <w:noWrap/>
            <w:vAlign w:val="bottom"/>
            <w:hideMark/>
          </w:tcPr>
          <w:p w14:paraId="29261AA5" w14:textId="77777777" w:rsidR="005C15A7" w:rsidRPr="00E25B65" w:rsidRDefault="005C15A7" w:rsidP="005C15A7">
            <w:pPr>
              <w:spacing w:before="0"/>
              <w:jc w:val="right"/>
              <w:rPr>
                <w:rFonts w:ascii="Calibri" w:eastAsia="Times New Roman" w:hAnsi="Calibri" w:cs="Calibri"/>
                <w:color w:val="000000"/>
                <w:sz w:val="16"/>
                <w:szCs w:val="16"/>
              </w:rPr>
            </w:pPr>
            <w:r w:rsidRPr="00E25B65">
              <w:rPr>
                <w:rFonts w:ascii="Calibri" w:eastAsia="Times New Roman" w:hAnsi="Calibri" w:cs="Calibri"/>
                <w:color w:val="000000"/>
                <w:sz w:val="16"/>
                <w:szCs w:val="16"/>
              </w:rPr>
              <w:t>14145</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35D90555" w14:textId="77777777" w:rsidR="005C15A7" w:rsidRPr="00E25B65" w:rsidRDefault="005C15A7" w:rsidP="005C15A7">
            <w:pPr>
              <w:spacing w:before="0"/>
              <w:jc w:val="right"/>
              <w:rPr>
                <w:rFonts w:ascii="Calibri" w:eastAsia="Times New Roman" w:hAnsi="Calibri" w:cs="Calibri"/>
                <w:color w:val="000000"/>
                <w:sz w:val="16"/>
                <w:szCs w:val="16"/>
              </w:rPr>
            </w:pPr>
            <w:r w:rsidRPr="00E25B65">
              <w:rPr>
                <w:rFonts w:ascii="Calibri" w:eastAsia="Times New Roman" w:hAnsi="Calibri" w:cs="Calibri"/>
                <w:color w:val="000000"/>
                <w:sz w:val="16"/>
                <w:szCs w:val="16"/>
              </w:rPr>
              <w:t>13920</w:t>
            </w:r>
          </w:p>
        </w:tc>
      </w:tr>
    </w:tbl>
    <w:p w14:paraId="59FF9043" w14:textId="51A35FDA" w:rsidR="005C15A7" w:rsidRDefault="005C15A7" w:rsidP="00EF4B0F">
      <w:pPr>
        <w:spacing w:before="0"/>
        <w:rPr>
          <w:b/>
          <w:bCs/>
          <w:color w:val="055777"/>
        </w:rPr>
      </w:pPr>
    </w:p>
    <w:p w14:paraId="57021571" w14:textId="7D009139" w:rsidR="00834E52" w:rsidRPr="00834E52" w:rsidRDefault="00834E52" w:rsidP="00834E52"/>
    <w:p w14:paraId="1650C2AA" w14:textId="26A13555" w:rsidR="00834E52" w:rsidRPr="00834E52" w:rsidRDefault="00834E52" w:rsidP="00834E52"/>
    <w:p w14:paraId="0985E975" w14:textId="77777777" w:rsidR="00834E52" w:rsidRPr="00834E52" w:rsidRDefault="00834E52" w:rsidP="00834E52"/>
    <w:p w14:paraId="21AE1C9F" w14:textId="1B70A420" w:rsidR="00834E52" w:rsidRPr="00834E52" w:rsidRDefault="00834E52" w:rsidP="00834E52"/>
    <w:p w14:paraId="489EC4F7" w14:textId="080AFA7E" w:rsidR="00834E52" w:rsidRPr="00834E52" w:rsidRDefault="00834E52" w:rsidP="00834E52"/>
    <w:p w14:paraId="6E809CFA" w14:textId="77777777" w:rsidR="00834E52" w:rsidRPr="00834E52" w:rsidRDefault="00834E52" w:rsidP="006E1A9C">
      <w:pPr>
        <w:spacing w:before="0"/>
      </w:pPr>
    </w:p>
    <w:p w14:paraId="33459810" w14:textId="466112CE" w:rsidR="00834E52" w:rsidRPr="0074315F" w:rsidRDefault="000071FB" w:rsidP="0074315F">
      <w:pPr>
        <w:spacing w:before="0"/>
        <w:rPr>
          <w:color w:val="055777"/>
        </w:rPr>
      </w:pPr>
      <w:r w:rsidRPr="0074315F">
        <w:rPr>
          <w:color w:val="055777"/>
        </w:rPr>
        <w:t>Total Counseling Clients</w:t>
      </w:r>
      <w:r w:rsidR="0074315F" w:rsidRPr="0074315F">
        <w:rPr>
          <w:color w:val="055777"/>
        </w:rPr>
        <w:t>:</w:t>
      </w:r>
      <w:r w:rsidRPr="0074315F">
        <w:rPr>
          <w:color w:val="055777"/>
        </w:rPr>
        <w:t xml:space="preserve"> 2019-2025</w:t>
      </w:r>
    </w:p>
    <w:tbl>
      <w:tblPr>
        <w:tblStyle w:val="PlainTable1"/>
        <w:tblpPr w:leftFromText="180" w:rightFromText="180"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891"/>
        <w:gridCol w:w="891"/>
        <w:gridCol w:w="891"/>
        <w:gridCol w:w="891"/>
        <w:gridCol w:w="891"/>
        <w:gridCol w:w="891"/>
        <w:gridCol w:w="1844"/>
        <w:gridCol w:w="1403"/>
      </w:tblGrid>
      <w:tr w:rsidR="006E4D3A" w:rsidRPr="006E4D3A" w14:paraId="62CC8A3B" w14:textId="77777777" w:rsidTr="00CD60D4">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0" w:type="auto"/>
            <w:shd w:val="clear" w:color="auto" w:fill="005777"/>
            <w:noWrap/>
            <w:vAlign w:val="center"/>
            <w:hideMark/>
          </w:tcPr>
          <w:p w14:paraId="543D4239" w14:textId="6D1EE416" w:rsidR="006E4D3A" w:rsidRPr="00B8011F" w:rsidRDefault="00B17336" w:rsidP="000071FB">
            <w:pPr>
              <w:spacing w:before="0"/>
              <w:rPr>
                <w:rFonts w:eastAsia="Times New Roman" w:cs="Open Sans"/>
                <w:b w:val="0"/>
                <w:color w:val="FFFFFF" w:themeColor="background1"/>
                <w:sz w:val="18"/>
                <w:szCs w:val="18"/>
              </w:rPr>
            </w:pPr>
            <w:r w:rsidRPr="00B8011F">
              <w:rPr>
                <w:rFonts w:eastAsia="Times New Roman" w:cs="Open Sans"/>
                <w:color w:val="FFFFFF" w:themeColor="background1"/>
                <w:sz w:val="18"/>
                <w:szCs w:val="18"/>
              </w:rPr>
              <w:t>University</w:t>
            </w:r>
          </w:p>
        </w:tc>
        <w:tc>
          <w:tcPr>
            <w:tcW w:w="0" w:type="auto"/>
            <w:shd w:val="clear" w:color="auto" w:fill="005777"/>
            <w:noWrap/>
            <w:vAlign w:val="center"/>
            <w:hideMark/>
          </w:tcPr>
          <w:p w14:paraId="4D226B95" w14:textId="77777777" w:rsidR="006E4D3A" w:rsidRPr="00B8011F" w:rsidRDefault="006E4D3A" w:rsidP="00532ECA">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B8011F">
              <w:rPr>
                <w:rFonts w:eastAsia="Times New Roman" w:cs="Open Sans"/>
                <w:color w:val="FFFFFF" w:themeColor="background1"/>
                <w:sz w:val="18"/>
                <w:szCs w:val="18"/>
              </w:rPr>
              <w:t>2019-20</w:t>
            </w:r>
          </w:p>
        </w:tc>
        <w:tc>
          <w:tcPr>
            <w:tcW w:w="0" w:type="auto"/>
            <w:shd w:val="clear" w:color="auto" w:fill="005777"/>
            <w:noWrap/>
            <w:vAlign w:val="center"/>
            <w:hideMark/>
          </w:tcPr>
          <w:p w14:paraId="3C861C07" w14:textId="77777777" w:rsidR="006E4D3A" w:rsidRPr="00B8011F" w:rsidRDefault="006E4D3A" w:rsidP="00532ECA">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B8011F">
              <w:rPr>
                <w:rFonts w:eastAsia="Times New Roman" w:cs="Open Sans"/>
                <w:color w:val="FFFFFF" w:themeColor="background1"/>
                <w:sz w:val="18"/>
                <w:szCs w:val="18"/>
              </w:rPr>
              <w:t>2020-21</w:t>
            </w:r>
          </w:p>
        </w:tc>
        <w:tc>
          <w:tcPr>
            <w:tcW w:w="0" w:type="auto"/>
            <w:shd w:val="clear" w:color="auto" w:fill="005777"/>
            <w:noWrap/>
            <w:vAlign w:val="center"/>
            <w:hideMark/>
          </w:tcPr>
          <w:p w14:paraId="7FEE1DC4" w14:textId="77777777" w:rsidR="006E4D3A" w:rsidRPr="00B8011F" w:rsidRDefault="006E4D3A" w:rsidP="00532ECA">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B8011F">
              <w:rPr>
                <w:rFonts w:eastAsia="Times New Roman" w:cs="Open Sans"/>
                <w:color w:val="FFFFFF" w:themeColor="background1"/>
                <w:sz w:val="18"/>
                <w:szCs w:val="18"/>
              </w:rPr>
              <w:t>2021-22</w:t>
            </w:r>
          </w:p>
        </w:tc>
        <w:tc>
          <w:tcPr>
            <w:tcW w:w="0" w:type="auto"/>
            <w:shd w:val="clear" w:color="auto" w:fill="005777"/>
            <w:noWrap/>
            <w:vAlign w:val="center"/>
            <w:hideMark/>
          </w:tcPr>
          <w:p w14:paraId="6CF8F79D" w14:textId="77777777" w:rsidR="006E4D3A" w:rsidRPr="00B8011F" w:rsidRDefault="006E4D3A" w:rsidP="00532ECA">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B8011F">
              <w:rPr>
                <w:rFonts w:eastAsia="Times New Roman" w:cs="Open Sans"/>
                <w:color w:val="FFFFFF" w:themeColor="background1"/>
                <w:sz w:val="18"/>
                <w:szCs w:val="18"/>
              </w:rPr>
              <w:t>2022-23</w:t>
            </w:r>
          </w:p>
        </w:tc>
        <w:tc>
          <w:tcPr>
            <w:tcW w:w="0" w:type="auto"/>
            <w:shd w:val="clear" w:color="auto" w:fill="005777"/>
            <w:noWrap/>
            <w:vAlign w:val="center"/>
            <w:hideMark/>
          </w:tcPr>
          <w:p w14:paraId="2640355A" w14:textId="77777777" w:rsidR="006E4D3A" w:rsidRPr="00B8011F" w:rsidRDefault="006E4D3A" w:rsidP="00532ECA">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B8011F">
              <w:rPr>
                <w:rFonts w:eastAsia="Times New Roman" w:cs="Open Sans"/>
                <w:color w:val="FFFFFF" w:themeColor="background1"/>
                <w:sz w:val="18"/>
                <w:szCs w:val="18"/>
              </w:rPr>
              <w:t>2023-24</w:t>
            </w:r>
          </w:p>
        </w:tc>
        <w:tc>
          <w:tcPr>
            <w:tcW w:w="0" w:type="auto"/>
            <w:shd w:val="clear" w:color="auto" w:fill="005777"/>
            <w:noWrap/>
            <w:vAlign w:val="center"/>
            <w:hideMark/>
          </w:tcPr>
          <w:p w14:paraId="084B8628" w14:textId="77777777" w:rsidR="006E4D3A" w:rsidRPr="00B8011F" w:rsidRDefault="006E4D3A" w:rsidP="00532ECA">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B8011F">
              <w:rPr>
                <w:rFonts w:eastAsia="Times New Roman" w:cs="Open Sans"/>
                <w:color w:val="FFFFFF" w:themeColor="background1"/>
                <w:sz w:val="18"/>
                <w:szCs w:val="18"/>
              </w:rPr>
              <w:t>2024-25</w:t>
            </w:r>
          </w:p>
        </w:tc>
        <w:tc>
          <w:tcPr>
            <w:tcW w:w="0" w:type="auto"/>
            <w:shd w:val="clear" w:color="auto" w:fill="005777"/>
            <w:vAlign w:val="center"/>
            <w:hideMark/>
          </w:tcPr>
          <w:p w14:paraId="54665272" w14:textId="36D24A22" w:rsidR="006E4D3A" w:rsidRPr="00B8011F" w:rsidRDefault="006E4D3A" w:rsidP="000071FB">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B8011F">
              <w:rPr>
                <w:rFonts w:eastAsia="Times New Roman" w:cs="Open Sans"/>
                <w:color w:val="FFFFFF" w:themeColor="background1"/>
                <w:sz w:val="18"/>
                <w:szCs w:val="18"/>
              </w:rPr>
              <w:t>% of Total Enrollment 24-25</w:t>
            </w:r>
          </w:p>
        </w:tc>
        <w:tc>
          <w:tcPr>
            <w:tcW w:w="0" w:type="auto"/>
            <w:shd w:val="clear" w:color="auto" w:fill="005777"/>
            <w:vAlign w:val="center"/>
            <w:hideMark/>
          </w:tcPr>
          <w:p w14:paraId="7475B5CE" w14:textId="77777777" w:rsidR="006E4D3A" w:rsidRPr="00B8011F" w:rsidRDefault="006E4D3A" w:rsidP="000071FB">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B8011F">
              <w:rPr>
                <w:rFonts w:eastAsia="Times New Roman" w:cs="Open Sans"/>
                <w:color w:val="FFFFFF" w:themeColor="background1"/>
                <w:sz w:val="18"/>
                <w:szCs w:val="18"/>
              </w:rPr>
              <w:t>5-year Change in Use</w:t>
            </w:r>
          </w:p>
        </w:tc>
      </w:tr>
      <w:tr w:rsidR="006E4D3A" w:rsidRPr="006E4D3A" w14:paraId="3B0C4027" w14:textId="77777777" w:rsidTr="002C7119">
        <w:trPr>
          <w:trHeight w:val="151"/>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BDFF6F0" w14:textId="77777777" w:rsidR="006E4D3A" w:rsidRPr="00006875" w:rsidRDefault="006E4D3A" w:rsidP="000071FB">
            <w:pPr>
              <w:spacing w:before="0"/>
              <w:rPr>
                <w:b w:val="0"/>
                <w:bCs w:val="0"/>
              </w:rPr>
            </w:pPr>
            <w:r w:rsidRPr="00006875">
              <w:rPr>
                <w:b w:val="0"/>
                <w:bCs w:val="0"/>
              </w:rPr>
              <w:t>Eau Claire</w:t>
            </w:r>
          </w:p>
        </w:tc>
        <w:tc>
          <w:tcPr>
            <w:tcW w:w="0" w:type="auto"/>
            <w:shd w:val="clear" w:color="auto" w:fill="auto"/>
            <w:noWrap/>
            <w:hideMark/>
          </w:tcPr>
          <w:p w14:paraId="3A11388B"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1,206</w:t>
            </w:r>
          </w:p>
        </w:tc>
        <w:tc>
          <w:tcPr>
            <w:tcW w:w="0" w:type="auto"/>
            <w:shd w:val="clear" w:color="auto" w:fill="auto"/>
            <w:noWrap/>
            <w:hideMark/>
          </w:tcPr>
          <w:p w14:paraId="41B300CA"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910</w:t>
            </w:r>
          </w:p>
        </w:tc>
        <w:tc>
          <w:tcPr>
            <w:tcW w:w="0" w:type="auto"/>
            <w:shd w:val="clear" w:color="auto" w:fill="auto"/>
            <w:noWrap/>
            <w:hideMark/>
          </w:tcPr>
          <w:p w14:paraId="0B322C7D"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1,162</w:t>
            </w:r>
          </w:p>
        </w:tc>
        <w:tc>
          <w:tcPr>
            <w:tcW w:w="0" w:type="auto"/>
            <w:shd w:val="clear" w:color="auto" w:fill="auto"/>
            <w:noWrap/>
            <w:hideMark/>
          </w:tcPr>
          <w:p w14:paraId="1EE1687E"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1,079</w:t>
            </w:r>
          </w:p>
        </w:tc>
        <w:tc>
          <w:tcPr>
            <w:tcW w:w="0" w:type="auto"/>
            <w:shd w:val="clear" w:color="auto" w:fill="auto"/>
            <w:noWrap/>
            <w:hideMark/>
          </w:tcPr>
          <w:p w14:paraId="48725C46"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1,110</w:t>
            </w:r>
          </w:p>
        </w:tc>
        <w:tc>
          <w:tcPr>
            <w:tcW w:w="0" w:type="auto"/>
            <w:shd w:val="clear" w:color="auto" w:fill="auto"/>
            <w:noWrap/>
            <w:hideMark/>
          </w:tcPr>
          <w:p w14:paraId="664AD39A"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1,136</w:t>
            </w:r>
          </w:p>
        </w:tc>
        <w:tc>
          <w:tcPr>
            <w:tcW w:w="0" w:type="auto"/>
            <w:shd w:val="clear" w:color="auto" w:fill="auto"/>
            <w:noWrap/>
            <w:hideMark/>
          </w:tcPr>
          <w:p w14:paraId="5FA4A38B"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12.0%</w:t>
            </w:r>
          </w:p>
        </w:tc>
        <w:tc>
          <w:tcPr>
            <w:tcW w:w="0" w:type="auto"/>
            <w:shd w:val="clear" w:color="auto" w:fill="auto"/>
            <w:noWrap/>
            <w:hideMark/>
          </w:tcPr>
          <w:p w14:paraId="4A22FB37"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-5.8%</w:t>
            </w:r>
          </w:p>
        </w:tc>
      </w:tr>
      <w:tr w:rsidR="006E4D3A" w:rsidRPr="006E4D3A" w14:paraId="4C5F72BD" w14:textId="77777777" w:rsidTr="00CC25B5">
        <w:trPr>
          <w:trHeight w:val="133"/>
        </w:trPr>
        <w:tc>
          <w:tcPr>
            <w:cnfStyle w:val="001000000000" w:firstRow="0" w:lastRow="0" w:firstColumn="1" w:lastColumn="0" w:oddVBand="0" w:evenVBand="0" w:oddHBand="0" w:evenHBand="0" w:firstRowFirstColumn="0" w:firstRowLastColumn="0" w:lastRowFirstColumn="0" w:lastRowLastColumn="0"/>
            <w:tcW w:w="0" w:type="auto"/>
            <w:noWrap/>
            <w:hideMark/>
          </w:tcPr>
          <w:p w14:paraId="6005E378" w14:textId="77777777" w:rsidR="006E4D3A" w:rsidRPr="00006875" w:rsidRDefault="006E4D3A" w:rsidP="000071FB">
            <w:pPr>
              <w:spacing w:before="0"/>
              <w:rPr>
                <w:b w:val="0"/>
                <w:bCs w:val="0"/>
              </w:rPr>
            </w:pPr>
            <w:r w:rsidRPr="00006875">
              <w:rPr>
                <w:b w:val="0"/>
                <w:bCs w:val="0"/>
              </w:rPr>
              <w:t>Green Bay</w:t>
            </w:r>
          </w:p>
        </w:tc>
        <w:tc>
          <w:tcPr>
            <w:tcW w:w="0" w:type="auto"/>
            <w:noWrap/>
            <w:hideMark/>
          </w:tcPr>
          <w:p w14:paraId="5CF4617C"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509</w:t>
            </w:r>
          </w:p>
        </w:tc>
        <w:tc>
          <w:tcPr>
            <w:tcW w:w="0" w:type="auto"/>
            <w:noWrap/>
            <w:hideMark/>
          </w:tcPr>
          <w:p w14:paraId="264CCBA8"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391</w:t>
            </w:r>
          </w:p>
        </w:tc>
        <w:tc>
          <w:tcPr>
            <w:tcW w:w="0" w:type="auto"/>
            <w:noWrap/>
            <w:hideMark/>
          </w:tcPr>
          <w:p w14:paraId="6B2DBE4D"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528</w:t>
            </w:r>
          </w:p>
        </w:tc>
        <w:tc>
          <w:tcPr>
            <w:tcW w:w="0" w:type="auto"/>
            <w:noWrap/>
            <w:hideMark/>
          </w:tcPr>
          <w:p w14:paraId="54EA7ABF"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657</w:t>
            </w:r>
          </w:p>
        </w:tc>
        <w:tc>
          <w:tcPr>
            <w:tcW w:w="0" w:type="auto"/>
            <w:noWrap/>
            <w:hideMark/>
          </w:tcPr>
          <w:p w14:paraId="4273C515"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557</w:t>
            </w:r>
          </w:p>
        </w:tc>
        <w:tc>
          <w:tcPr>
            <w:tcW w:w="0" w:type="auto"/>
            <w:noWrap/>
            <w:hideMark/>
          </w:tcPr>
          <w:p w14:paraId="6E5C8C58"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646</w:t>
            </w:r>
          </w:p>
        </w:tc>
        <w:tc>
          <w:tcPr>
            <w:tcW w:w="0" w:type="auto"/>
            <w:noWrap/>
            <w:hideMark/>
          </w:tcPr>
          <w:p w14:paraId="6F810460"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9.9%</w:t>
            </w:r>
          </w:p>
        </w:tc>
        <w:tc>
          <w:tcPr>
            <w:tcW w:w="0" w:type="auto"/>
            <w:noWrap/>
            <w:hideMark/>
          </w:tcPr>
          <w:p w14:paraId="4391D32E"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26.9%</w:t>
            </w:r>
          </w:p>
        </w:tc>
      </w:tr>
      <w:tr w:rsidR="006E4D3A" w:rsidRPr="006E4D3A" w14:paraId="0F943CA9" w14:textId="77777777" w:rsidTr="002C7119">
        <w:trPr>
          <w:trHeight w:val="133"/>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4C18D23" w14:textId="71C4838B" w:rsidR="006E4D3A" w:rsidRPr="00006875" w:rsidRDefault="006E4D3A" w:rsidP="000071FB">
            <w:pPr>
              <w:spacing w:before="0"/>
              <w:rPr>
                <w:b w:val="0"/>
                <w:bCs w:val="0"/>
              </w:rPr>
            </w:pPr>
            <w:r w:rsidRPr="00006875">
              <w:rPr>
                <w:b w:val="0"/>
                <w:bCs w:val="0"/>
              </w:rPr>
              <w:t>La</w:t>
            </w:r>
            <w:r w:rsidR="001F0A0B" w:rsidRPr="00006875">
              <w:rPr>
                <w:b w:val="0"/>
                <w:bCs w:val="0"/>
              </w:rPr>
              <w:t xml:space="preserve"> </w:t>
            </w:r>
            <w:r w:rsidRPr="00006875">
              <w:rPr>
                <w:b w:val="0"/>
                <w:bCs w:val="0"/>
              </w:rPr>
              <w:t>Crosse</w:t>
            </w:r>
          </w:p>
        </w:tc>
        <w:tc>
          <w:tcPr>
            <w:tcW w:w="0" w:type="auto"/>
            <w:shd w:val="clear" w:color="auto" w:fill="auto"/>
            <w:noWrap/>
            <w:hideMark/>
          </w:tcPr>
          <w:p w14:paraId="10502E57"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996</w:t>
            </w:r>
          </w:p>
        </w:tc>
        <w:tc>
          <w:tcPr>
            <w:tcW w:w="0" w:type="auto"/>
            <w:shd w:val="clear" w:color="auto" w:fill="auto"/>
            <w:noWrap/>
            <w:hideMark/>
          </w:tcPr>
          <w:p w14:paraId="6F0E830A"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742</w:t>
            </w:r>
          </w:p>
        </w:tc>
        <w:tc>
          <w:tcPr>
            <w:tcW w:w="0" w:type="auto"/>
            <w:shd w:val="clear" w:color="auto" w:fill="auto"/>
            <w:noWrap/>
            <w:hideMark/>
          </w:tcPr>
          <w:p w14:paraId="1AC602C2"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1,091</w:t>
            </w:r>
          </w:p>
        </w:tc>
        <w:tc>
          <w:tcPr>
            <w:tcW w:w="0" w:type="auto"/>
            <w:shd w:val="clear" w:color="auto" w:fill="auto"/>
            <w:noWrap/>
            <w:hideMark/>
          </w:tcPr>
          <w:p w14:paraId="39648426"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826</w:t>
            </w:r>
          </w:p>
        </w:tc>
        <w:tc>
          <w:tcPr>
            <w:tcW w:w="0" w:type="auto"/>
            <w:shd w:val="clear" w:color="auto" w:fill="auto"/>
            <w:noWrap/>
            <w:hideMark/>
          </w:tcPr>
          <w:p w14:paraId="602E7E12"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663</w:t>
            </w:r>
          </w:p>
        </w:tc>
        <w:tc>
          <w:tcPr>
            <w:tcW w:w="0" w:type="auto"/>
            <w:shd w:val="clear" w:color="auto" w:fill="auto"/>
            <w:noWrap/>
            <w:hideMark/>
          </w:tcPr>
          <w:p w14:paraId="72A75154"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627</w:t>
            </w:r>
          </w:p>
        </w:tc>
        <w:tc>
          <w:tcPr>
            <w:tcW w:w="0" w:type="auto"/>
            <w:shd w:val="clear" w:color="auto" w:fill="auto"/>
            <w:noWrap/>
            <w:hideMark/>
          </w:tcPr>
          <w:p w14:paraId="17E7E6B9"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6.0%</w:t>
            </w:r>
          </w:p>
        </w:tc>
        <w:tc>
          <w:tcPr>
            <w:tcW w:w="0" w:type="auto"/>
            <w:shd w:val="clear" w:color="auto" w:fill="auto"/>
            <w:noWrap/>
            <w:hideMark/>
          </w:tcPr>
          <w:p w14:paraId="368B0D91"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-37.0%</w:t>
            </w:r>
          </w:p>
        </w:tc>
      </w:tr>
      <w:tr w:rsidR="006E4D3A" w:rsidRPr="006E4D3A" w14:paraId="455B29A0" w14:textId="77777777" w:rsidTr="00CC25B5">
        <w:trPr>
          <w:trHeight w:val="115"/>
        </w:trPr>
        <w:tc>
          <w:tcPr>
            <w:cnfStyle w:val="001000000000" w:firstRow="0" w:lastRow="0" w:firstColumn="1" w:lastColumn="0" w:oddVBand="0" w:evenVBand="0" w:oddHBand="0" w:evenHBand="0" w:firstRowFirstColumn="0" w:firstRowLastColumn="0" w:lastRowFirstColumn="0" w:lastRowLastColumn="0"/>
            <w:tcW w:w="0" w:type="auto"/>
            <w:noWrap/>
            <w:hideMark/>
          </w:tcPr>
          <w:p w14:paraId="44E7CFB9" w14:textId="77777777" w:rsidR="006E4D3A" w:rsidRPr="00006875" w:rsidRDefault="006E4D3A" w:rsidP="000071FB">
            <w:pPr>
              <w:spacing w:before="0"/>
              <w:rPr>
                <w:b w:val="0"/>
                <w:bCs w:val="0"/>
              </w:rPr>
            </w:pPr>
            <w:r w:rsidRPr="00006875">
              <w:rPr>
                <w:b w:val="0"/>
                <w:bCs w:val="0"/>
              </w:rPr>
              <w:t>Madison</w:t>
            </w:r>
          </w:p>
        </w:tc>
        <w:tc>
          <w:tcPr>
            <w:tcW w:w="0" w:type="auto"/>
            <w:noWrap/>
            <w:hideMark/>
          </w:tcPr>
          <w:p w14:paraId="0C18CC1E"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4,600</w:t>
            </w:r>
          </w:p>
        </w:tc>
        <w:tc>
          <w:tcPr>
            <w:tcW w:w="0" w:type="auto"/>
            <w:noWrap/>
            <w:hideMark/>
          </w:tcPr>
          <w:p w14:paraId="2E5B618F"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5,523</w:t>
            </w:r>
          </w:p>
        </w:tc>
        <w:tc>
          <w:tcPr>
            <w:tcW w:w="0" w:type="auto"/>
            <w:noWrap/>
            <w:hideMark/>
          </w:tcPr>
          <w:p w14:paraId="02BA6972"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6,689</w:t>
            </w:r>
          </w:p>
        </w:tc>
        <w:tc>
          <w:tcPr>
            <w:tcW w:w="0" w:type="auto"/>
            <w:noWrap/>
            <w:hideMark/>
          </w:tcPr>
          <w:p w14:paraId="446BDA42"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6,358</w:t>
            </w:r>
          </w:p>
        </w:tc>
        <w:tc>
          <w:tcPr>
            <w:tcW w:w="0" w:type="auto"/>
            <w:noWrap/>
            <w:hideMark/>
          </w:tcPr>
          <w:p w14:paraId="78A0F762"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6,410</w:t>
            </w:r>
          </w:p>
        </w:tc>
        <w:tc>
          <w:tcPr>
            <w:tcW w:w="0" w:type="auto"/>
            <w:noWrap/>
            <w:hideMark/>
          </w:tcPr>
          <w:p w14:paraId="523F608A"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5,880</w:t>
            </w:r>
          </w:p>
        </w:tc>
        <w:tc>
          <w:tcPr>
            <w:tcW w:w="0" w:type="auto"/>
            <w:noWrap/>
            <w:hideMark/>
          </w:tcPr>
          <w:p w14:paraId="64676460"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11.3%</w:t>
            </w:r>
          </w:p>
        </w:tc>
        <w:tc>
          <w:tcPr>
            <w:tcW w:w="0" w:type="auto"/>
            <w:noWrap/>
            <w:hideMark/>
          </w:tcPr>
          <w:p w14:paraId="6D829356"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27.8%</w:t>
            </w:r>
          </w:p>
        </w:tc>
      </w:tr>
      <w:tr w:rsidR="006E4D3A" w:rsidRPr="006E4D3A" w14:paraId="309144D6" w14:textId="77777777" w:rsidTr="002C7119">
        <w:trPr>
          <w:trHeight w:val="6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558C1CE" w14:textId="77777777" w:rsidR="006E4D3A" w:rsidRPr="00006875" w:rsidRDefault="006E4D3A" w:rsidP="000071FB">
            <w:pPr>
              <w:spacing w:before="0"/>
              <w:rPr>
                <w:b w:val="0"/>
                <w:bCs w:val="0"/>
              </w:rPr>
            </w:pPr>
            <w:r w:rsidRPr="00006875">
              <w:rPr>
                <w:b w:val="0"/>
                <w:bCs w:val="0"/>
              </w:rPr>
              <w:t>Milwaukee</w:t>
            </w:r>
          </w:p>
        </w:tc>
        <w:tc>
          <w:tcPr>
            <w:tcW w:w="0" w:type="auto"/>
            <w:shd w:val="clear" w:color="auto" w:fill="auto"/>
            <w:noWrap/>
            <w:hideMark/>
          </w:tcPr>
          <w:p w14:paraId="490FDE24"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1,564</w:t>
            </w:r>
          </w:p>
        </w:tc>
        <w:tc>
          <w:tcPr>
            <w:tcW w:w="0" w:type="auto"/>
            <w:shd w:val="clear" w:color="auto" w:fill="auto"/>
            <w:noWrap/>
            <w:hideMark/>
          </w:tcPr>
          <w:p w14:paraId="00C9F0E9"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1,150</w:t>
            </w:r>
          </w:p>
        </w:tc>
        <w:tc>
          <w:tcPr>
            <w:tcW w:w="0" w:type="auto"/>
            <w:shd w:val="clear" w:color="auto" w:fill="auto"/>
            <w:noWrap/>
            <w:hideMark/>
          </w:tcPr>
          <w:p w14:paraId="5E2BC859"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1,546</w:t>
            </w:r>
          </w:p>
        </w:tc>
        <w:tc>
          <w:tcPr>
            <w:tcW w:w="0" w:type="auto"/>
            <w:shd w:val="clear" w:color="auto" w:fill="auto"/>
            <w:noWrap/>
            <w:hideMark/>
          </w:tcPr>
          <w:p w14:paraId="50B1F6E4"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1,405</w:t>
            </w:r>
          </w:p>
        </w:tc>
        <w:tc>
          <w:tcPr>
            <w:tcW w:w="0" w:type="auto"/>
            <w:shd w:val="clear" w:color="auto" w:fill="auto"/>
            <w:noWrap/>
            <w:hideMark/>
          </w:tcPr>
          <w:p w14:paraId="56597818"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1,261</w:t>
            </w:r>
          </w:p>
        </w:tc>
        <w:tc>
          <w:tcPr>
            <w:tcW w:w="0" w:type="auto"/>
            <w:shd w:val="clear" w:color="auto" w:fill="auto"/>
            <w:noWrap/>
            <w:hideMark/>
          </w:tcPr>
          <w:p w14:paraId="416126CE"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1,594</w:t>
            </w:r>
          </w:p>
        </w:tc>
        <w:tc>
          <w:tcPr>
            <w:tcW w:w="0" w:type="auto"/>
            <w:shd w:val="clear" w:color="auto" w:fill="auto"/>
            <w:noWrap/>
            <w:hideMark/>
          </w:tcPr>
          <w:p w14:paraId="471A90DD"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7.2%</w:t>
            </w:r>
          </w:p>
        </w:tc>
        <w:tc>
          <w:tcPr>
            <w:tcW w:w="0" w:type="auto"/>
            <w:shd w:val="clear" w:color="auto" w:fill="auto"/>
            <w:noWrap/>
            <w:hideMark/>
          </w:tcPr>
          <w:p w14:paraId="61345AEE"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1.9%</w:t>
            </w:r>
          </w:p>
        </w:tc>
      </w:tr>
      <w:tr w:rsidR="006E4D3A" w:rsidRPr="006E4D3A" w14:paraId="1C5F319E" w14:textId="77777777" w:rsidTr="00CC25B5">
        <w:trPr>
          <w:trHeight w:val="88"/>
        </w:trPr>
        <w:tc>
          <w:tcPr>
            <w:cnfStyle w:val="001000000000" w:firstRow="0" w:lastRow="0" w:firstColumn="1" w:lastColumn="0" w:oddVBand="0" w:evenVBand="0" w:oddHBand="0" w:evenHBand="0" w:firstRowFirstColumn="0" w:firstRowLastColumn="0" w:lastRowFirstColumn="0" w:lastRowLastColumn="0"/>
            <w:tcW w:w="0" w:type="auto"/>
            <w:noWrap/>
            <w:hideMark/>
          </w:tcPr>
          <w:p w14:paraId="500AA08E" w14:textId="77777777" w:rsidR="006E4D3A" w:rsidRPr="00006875" w:rsidRDefault="006E4D3A" w:rsidP="000071FB">
            <w:pPr>
              <w:spacing w:before="0"/>
              <w:rPr>
                <w:b w:val="0"/>
                <w:bCs w:val="0"/>
              </w:rPr>
            </w:pPr>
            <w:r w:rsidRPr="00006875">
              <w:rPr>
                <w:b w:val="0"/>
                <w:bCs w:val="0"/>
              </w:rPr>
              <w:t>Oshkosh</w:t>
            </w:r>
          </w:p>
        </w:tc>
        <w:tc>
          <w:tcPr>
            <w:tcW w:w="0" w:type="auto"/>
            <w:noWrap/>
            <w:hideMark/>
          </w:tcPr>
          <w:p w14:paraId="42BE471F"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1,348</w:t>
            </w:r>
          </w:p>
        </w:tc>
        <w:tc>
          <w:tcPr>
            <w:tcW w:w="0" w:type="auto"/>
            <w:noWrap/>
            <w:hideMark/>
          </w:tcPr>
          <w:p w14:paraId="18BB3A72"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1,401</w:t>
            </w:r>
          </w:p>
        </w:tc>
        <w:tc>
          <w:tcPr>
            <w:tcW w:w="0" w:type="auto"/>
            <w:noWrap/>
            <w:hideMark/>
          </w:tcPr>
          <w:p w14:paraId="61BDD425"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1,401</w:t>
            </w:r>
          </w:p>
        </w:tc>
        <w:tc>
          <w:tcPr>
            <w:tcW w:w="0" w:type="auto"/>
            <w:noWrap/>
            <w:hideMark/>
          </w:tcPr>
          <w:p w14:paraId="4A807A24"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888</w:t>
            </w:r>
          </w:p>
        </w:tc>
        <w:tc>
          <w:tcPr>
            <w:tcW w:w="0" w:type="auto"/>
            <w:noWrap/>
            <w:hideMark/>
          </w:tcPr>
          <w:p w14:paraId="3DDA83BB"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803</w:t>
            </w:r>
          </w:p>
        </w:tc>
        <w:tc>
          <w:tcPr>
            <w:tcW w:w="0" w:type="auto"/>
            <w:noWrap/>
            <w:hideMark/>
          </w:tcPr>
          <w:p w14:paraId="02FC6FCF"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706</w:t>
            </w:r>
          </w:p>
        </w:tc>
        <w:tc>
          <w:tcPr>
            <w:tcW w:w="0" w:type="auto"/>
            <w:noWrap/>
            <w:hideMark/>
          </w:tcPr>
          <w:p w14:paraId="295A07A1"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10.3%</w:t>
            </w:r>
          </w:p>
        </w:tc>
        <w:tc>
          <w:tcPr>
            <w:tcW w:w="0" w:type="auto"/>
            <w:noWrap/>
            <w:hideMark/>
          </w:tcPr>
          <w:p w14:paraId="7DE38481"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-47.6%</w:t>
            </w:r>
          </w:p>
        </w:tc>
      </w:tr>
      <w:tr w:rsidR="006E4D3A" w:rsidRPr="006E4D3A" w14:paraId="502FEBFE" w14:textId="77777777" w:rsidTr="002C7119">
        <w:trPr>
          <w:trHeight w:val="6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AFF2B7B" w14:textId="77777777" w:rsidR="006E4D3A" w:rsidRPr="00006875" w:rsidRDefault="006E4D3A" w:rsidP="000071FB">
            <w:pPr>
              <w:spacing w:before="0"/>
              <w:rPr>
                <w:b w:val="0"/>
                <w:bCs w:val="0"/>
              </w:rPr>
            </w:pPr>
            <w:r w:rsidRPr="00006875">
              <w:rPr>
                <w:b w:val="0"/>
                <w:bCs w:val="0"/>
              </w:rPr>
              <w:t>Parkside</w:t>
            </w:r>
          </w:p>
        </w:tc>
        <w:tc>
          <w:tcPr>
            <w:tcW w:w="0" w:type="auto"/>
            <w:shd w:val="clear" w:color="auto" w:fill="auto"/>
            <w:noWrap/>
            <w:hideMark/>
          </w:tcPr>
          <w:p w14:paraId="7A33C02F"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277</w:t>
            </w:r>
          </w:p>
        </w:tc>
        <w:tc>
          <w:tcPr>
            <w:tcW w:w="0" w:type="auto"/>
            <w:shd w:val="clear" w:color="auto" w:fill="auto"/>
            <w:noWrap/>
            <w:hideMark/>
          </w:tcPr>
          <w:p w14:paraId="2E60B540"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139</w:t>
            </w:r>
          </w:p>
        </w:tc>
        <w:tc>
          <w:tcPr>
            <w:tcW w:w="0" w:type="auto"/>
            <w:shd w:val="clear" w:color="auto" w:fill="auto"/>
            <w:noWrap/>
            <w:hideMark/>
          </w:tcPr>
          <w:p w14:paraId="4F161A90"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144</w:t>
            </w:r>
          </w:p>
        </w:tc>
        <w:tc>
          <w:tcPr>
            <w:tcW w:w="0" w:type="auto"/>
            <w:shd w:val="clear" w:color="auto" w:fill="auto"/>
            <w:noWrap/>
            <w:hideMark/>
          </w:tcPr>
          <w:p w14:paraId="1E05D6A3"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119</w:t>
            </w:r>
          </w:p>
        </w:tc>
        <w:tc>
          <w:tcPr>
            <w:tcW w:w="0" w:type="auto"/>
            <w:shd w:val="clear" w:color="auto" w:fill="auto"/>
            <w:noWrap/>
            <w:hideMark/>
          </w:tcPr>
          <w:p w14:paraId="6107FA43"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124</w:t>
            </w:r>
          </w:p>
        </w:tc>
        <w:tc>
          <w:tcPr>
            <w:tcW w:w="0" w:type="auto"/>
            <w:shd w:val="clear" w:color="auto" w:fill="auto"/>
            <w:noWrap/>
            <w:hideMark/>
          </w:tcPr>
          <w:p w14:paraId="0A18CE62"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79</w:t>
            </w:r>
          </w:p>
        </w:tc>
        <w:tc>
          <w:tcPr>
            <w:tcW w:w="0" w:type="auto"/>
            <w:shd w:val="clear" w:color="auto" w:fill="auto"/>
            <w:noWrap/>
            <w:hideMark/>
          </w:tcPr>
          <w:p w14:paraId="74B24A9C"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2.0%</w:t>
            </w:r>
          </w:p>
        </w:tc>
        <w:tc>
          <w:tcPr>
            <w:tcW w:w="0" w:type="auto"/>
            <w:shd w:val="clear" w:color="auto" w:fill="auto"/>
            <w:noWrap/>
            <w:hideMark/>
          </w:tcPr>
          <w:p w14:paraId="76E527AC"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-71.5%</w:t>
            </w:r>
          </w:p>
        </w:tc>
      </w:tr>
      <w:tr w:rsidR="006E4D3A" w:rsidRPr="006E4D3A" w14:paraId="1A789346" w14:textId="77777777" w:rsidTr="00CC25B5">
        <w:trPr>
          <w:trHeight w:val="61"/>
        </w:trPr>
        <w:tc>
          <w:tcPr>
            <w:cnfStyle w:val="001000000000" w:firstRow="0" w:lastRow="0" w:firstColumn="1" w:lastColumn="0" w:oddVBand="0" w:evenVBand="0" w:oddHBand="0" w:evenHBand="0" w:firstRowFirstColumn="0" w:firstRowLastColumn="0" w:lastRowFirstColumn="0" w:lastRowLastColumn="0"/>
            <w:tcW w:w="0" w:type="auto"/>
            <w:noWrap/>
            <w:hideMark/>
          </w:tcPr>
          <w:p w14:paraId="597D4883" w14:textId="77777777" w:rsidR="006E4D3A" w:rsidRPr="00006875" w:rsidRDefault="006E4D3A" w:rsidP="000071FB">
            <w:pPr>
              <w:spacing w:before="0"/>
              <w:rPr>
                <w:b w:val="0"/>
                <w:bCs w:val="0"/>
              </w:rPr>
            </w:pPr>
            <w:r w:rsidRPr="00006875">
              <w:rPr>
                <w:b w:val="0"/>
                <w:bCs w:val="0"/>
              </w:rPr>
              <w:t>Platteville</w:t>
            </w:r>
          </w:p>
        </w:tc>
        <w:tc>
          <w:tcPr>
            <w:tcW w:w="0" w:type="auto"/>
            <w:noWrap/>
            <w:hideMark/>
          </w:tcPr>
          <w:p w14:paraId="3653B03E"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596</w:t>
            </w:r>
          </w:p>
        </w:tc>
        <w:tc>
          <w:tcPr>
            <w:tcW w:w="0" w:type="auto"/>
            <w:noWrap/>
            <w:hideMark/>
          </w:tcPr>
          <w:p w14:paraId="439D0E85"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390</w:t>
            </w:r>
          </w:p>
        </w:tc>
        <w:tc>
          <w:tcPr>
            <w:tcW w:w="0" w:type="auto"/>
            <w:noWrap/>
            <w:hideMark/>
          </w:tcPr>
          <w:p w14:paraId="7B42CF8B"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531</w:t>
            </w:r>
          </w:p>
        </w:tc>
        <w:tc>
          <w:tcPr>
            <w:tcW w:w="0" w:type="auto"/>
            <w:noWrap/>
            <w:hideMark/>
          </w:tcPr>
          <w:p w14:paraId="4D20EF6C"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651</w:t>
            </w:r>
          </w:p>
        </w:tc>
        <w:tc>
          <w:tcPr>
            <w:tcW w:w="0" w:type="auto"/>
            <w:noWrap/>
            <w:hideMark/>
          </w:tcPr>
          <w:p w14:paraId="038DD9AE"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535</w:t>
            </w:r>
          </w:p>
        </w:tc>
        <w:tc>
          <w:tcPr>
            <w:tcW w:w="0" w:type="auto"/>
            <w:noWrap/>
            <w:hideMark/>
          </w:tcPr>
          <w:p w14:paraId="73E49AB6"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398</w:t>
            </w:r>
          </w:p>
        </w:tc>
        <w:tc>
          <w:tcPr>
            <w:tcW w:w="0" w:type="auto"/>
            <w:noWrap/>
            <w:hideMark/>
          </w:tcPr>
          <w:p w14:paraId="2410224B"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6.8%</w:t>
            </w:r>
          </w:p>
        </w:tc>
        <w:tc>
          <w:tcPr>
            <w:tcW w:w="0" w:type="auto"/>
            <w:noWrap/>
            <w:hideMark/>
          </w:tcPr>
          <w:p w14:paraId="1A00598F"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-33.2%</w:t>
            </w:r>
          </w:p>
        </w:tc>
      </w:tr>
      <w:tr w:rsidR="006E4D3A" w:rsidRPr="006E4D3A" w14:paraId="40662FE9" w14:textId="77777777" w:rsidTr="002C7119">
        <w:trPr>
          <w:trHeight w:val="6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EB6B37B" w14:textId="77777777" w:rsidR="006E4D3A" w:rsidRPr="00006875" w:rsidRDefault="006E4D3A" w:rsidP="000071FB">
            <w:pPr>
              <w:spacing w:before="0"/>
              <w:rPr>
                <w:b w:val="0"/>
                <w:bCs w:val="0"/>
              </w:rPr>
            </w:pPr>
            <w:r w:rsidRPr="00006875">
              <w:rPr>
                <w:b w:val="0"/>
                <w:bCs w:val="0"/>
              </w:rPr>
              <w:t>River Falls</w:t>
            </w:r>
          </w:p>
        </w:tc>
        <w:tc>
          <w:tcPr>
            <w:tcW w:w="0" w:type="auto"/>
            <w:shd w:val="clear" w:color="auto" w:fill="auto"/>
            <w:noWrap/>
            <w:hideMark/>
          </w:tcPr>
          <w:p w14:paraId="6210415C"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558</w:t>
            </w:r>
          </w:p>
        </w:tc>
        <w:tc>
          <w:tcPr>
            <w:tcW w:w="0" w:type="auto"/>
            <w:shd w:val="clear" w:color="auto" w:fill="auto"/>
            <w:noWrap/>
            <w:hideMark/>
          </w:tcPr>
          <w:p w14:paraId="24A851CC"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387</w:t>
            </w:r>
          </w:p>
        </w:tc>
        <w:tc>
          <w:tcPr>
            <w:tcW w:w="0" w:type="auto"/>
            <w:shd w:val="clear" w:color="auto" w:fill="auto"/>
            <w:noWrap/>
            <w:hideMark/>
          </w:tcPr>
          <w:p w14:paraId="6856BDBF"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524</w:t>
            </w:r>
          </w:p>
        </w:tc>
        <w:tc>
          <w:tcPr>
            <w:tcW w:w="0" w:type="auto"/>
            <w:shd w:val="clear" w:color="auto" w:fill="auto"/>
            <w:noWrap/>
            <w:hideMark/>
          </w:tcPr>
          <w:p w14:paraId="62BA42E5"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620</w:t>
            </w:r>
          </w:p>
        </w:tc>
        <w:tc>
          <w:tcPr>
            <w:tcW w:w="0" w:type="auto"/>
            <w:shd w:val="clear" w:color="auto" w:fill="auto"/>
            <w:noWrap/>
            <w:hideMark/>
          </w:tcPr>
          <w:p w14:paraId="1EA5245C"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430</w:t>
            </w:r>
          </w:p>
        </w:tc>
        <w:tc>
          <w:tcPr>
            <w:tcW w:w="0" w:type="auto"/>
            <w:shd w:val="clear" w:color="auto" w:fill="auto"/>
            <w:noWrap/>
            <w:hideMark/>
          </w:tcPr>
          <w:p w14:paraId="407096BE"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541</w:t>
            </w:r>
          </w:p>
        </w:tc>
        <w:tc>
          <w:tcPr>
            <w:tcW w:w="0" w:type="auto"/>
            <w:shd w:val="clear" w:color="auto" w:fill="auto"/>
            <w:noWrap/>
            <w:hideMark/>
          </w:tcPr>
          <w:p w14:paraId="3A53CF24"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10.4%</w:t>
            </w:r>
          </w:p>
        </w:tc>
        <w:tc>
          <w:tcPr>
            <w:tcW w:w="0" w:type="auto"/>
            <w:shd w:val="clear" w:color="auto" w:fill="auto"/>
            <w:noWrap/>
            <w:hideMark/>
          </w:tcPr>
          <w:p w14:paraId="3C3E62EF"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-3.0%</w:t>
            </w:r>
          </w:p>
        </w:tc>
      </w:tr>
      <w:tr w:rsidR="006E4D3A" w:rsidRPr="006E4D3A" w14:paraId="4AF009AD" w14:textId="77777777" w:rsidTr="00CC25B5">
        <w:trPr>
          <w:trHeight w:val="60"/>
        </w:trPr>
        <w:tc>
          <w:tcPr>
            <w:cnfStyle w:val="001000000000" w:firstRow="0" w:lastRow="0" w:firstColumn="1" w:lastColumn="0" w:oddVBand="0" w:evenVBand="0" w:oddHBand="0" w:evenHBand="0" w:firstRowFirstColumn="0" w:firstRowLastColumn="0" w:lastRowFirstColumn="0" w:lastRowLastColumn="0"/>
            <w:tcW w:w="0" w:type="auto"/>
            <w:noWrap/>
            <w:hideMark/>
          </w:tcPr>
          <w:p w14:paraId="2B48C341" w14:textId="77777777" w:rsidR="006E4D3A" w:rsidRPr="00006875" w:rsidRDefault="006E4D3A" w:rsidP="000071FB">
            <w:pPr>
              <w:spacing w:before="0"/>
              <w:rPr>
                <w:b w:val="0"/>
                <w:bCs w:val="0"/>
              </w:rPr>
            </w:pPr>
            <w:r w:rsidRPr="00006875">
              <w:rPr>
                <w:b w:val="0"/>
                <w:bCs w:val="0"/>
              </w:rPr>
              <w:t>Stevens Point</w:t>
            </w:r>
          </w:p>
        </w:tc>
        <w:tc>
          <w:tcPr>
            <w:tcW w:w="0" w:type="auto"/>
            <w:noWrap/>
            <w:hideMark/>
          </w:tcPr>
          <w:p w14:paraId="217764A4"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495</w:t>
            </w:r>
          </w:p>
        </w:tc>
        <w:tc>
          <w:tcPr>
            <w:tcW w:w="0" w:type="auto"/>
            <w:noWrap/>
            <w:hideMark/>
          </w:tcPr>
          <w:p w14:paraId="7C5C9AC0"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483</w:t>
            </w:r>
          </w:p>
        </w:tc>
        <w:tc>
          <w:tcPr>
            <w:tcW w:w="0" w:type="auto"/>
            <w:noWrap/>
            <w:hideMark/>
          </w:tcPr>
          <w:p w14:paraId="07A9BA47"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534</w:t>
            </w:r>
          </w:p>
        </w:tc>
        <w:tc>
          <w:tcPr>
            <w:tcW w:w="0" w:type="auto"/>
            <w:noWrap/>
            <w:hideMark/>
          </w:tcPr>
          <w:p w14:paraId="155BF975"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520</w:t>
            </w:r>
          </w:p>
        </w:tc>
        <w:tc>
          <w:tcPr>
            <w:tcW w:w="0" w:type="auto"/>
            <w:noWrap/>
            <w:hideMark/>
          </w:tcPr>
          <w:p w14:paraId="047DB1CF"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538</w:t>
            </w:r>
          </w:p>
        </w:tc>
        <w:tc>
          <w:tcPr>
            <w:tcW w:w="0" w:type="auto"/>
            <w:noWrap/>
            <w:hideMark/>
          </w:tcPr>
          <w:p w14:paraId="651AFD6E"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541</w:t>
            </w:r>
          </w:p>
        </w:tc>
        <w:tc>
          <w:tcPr>
            <w:tcW w:w="0" w:type="auto"/>
            <w:noWrap/>
            <w:hideMark/>
          </w:tcPr>
          <w:p w14:paraId="57795DBF"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7.4%</w:t>
            </w:r>
          </w:p>
        </w:tc>
        <w:tc>
          <w:tcPr>
            <w:tcW w:w="0" w:type="auto"/>
            <w:noWrap/>
            <w:hideMark/>
          </w:tcPr>
          <w:p w14:paraId="660E3ABB"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9.3%</w:t>
            </w:r>
          </w:p>
        </w:tc>
      </w:tr>
      <w:tr w:rsidR="006E4D3A" w:rsidRPr="006E4D3A" w14:paraId="0F935325" w14:textId="77777777" w:rsidTr="002C7119">
        <w:trPr>
          <w:trHeight w:val="6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5B00158" w14:textId="77777777" w:rsidR="006E4D3A" w:rsidRPr="00006875" w:rsidRDefault="006E4D3A" w:rsidP="000071FB">
            <w:pPr>
              <w:spacing w:before="0"/>
              <w:rPr>
                <w:b w:val="0"/>
                <w:bCs w:val="0"/>
              </w:rPr>
            </w:pPr>
            <w:r w:rsidRPr="00006875">
              <w:rPr>
                <w:b w:val="0"/>
                <w:bCs w:val="0"/>
              </w:rPr>
              <w:t>Stout</w:t>
            </w:r>
          </w:p>
        </w:tc>
        <w:tc>
          <w:tcPr>
            <w:tcW w:w="0" w:type="auto"/>
            <w:shd w:val="clear" w:color="auto" w:fill="auto"/>
            <w:noWrap/>
            <w:hideMark/>
          </w:tcPr>
          <w:p w14:paraId="7C308274"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781</w:t>
            </w:r>
          </w:p>
        </w:tc>
        <w:tc>
          <w:tcPr>
            <w:tcW w:w="0" w:type="auto"/>
            <w:shd w:val="clear" w:color="auto" w:fill="auto"/>
            <w:noWrap/>
            <w:hideMark/>
          </w:tcPr>
          <w:p w14:paraId="6C099526"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537</w:t>
            </w:r>
          </w:p>
        </w:tc>
        <w:tc>
          <w:tcPr>
            <w:tcW w:w="0" w:type="auto"/>
            <w:shd w:val="clear" w:color="auto" w:fill="auto"/>
            <w:noWrap/>
            <w:hideMark/>
          </w:tcPr>
          <w:p w14:paraId="46ABBA21"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694</w:t>
            </w:r>
          </w:p>
        </w:tc>
        <w:tc>
          <w:tcPr>
            <w:tcW w:w="0" w:type="auto"/>
            <w:shd w:val="clear" w:color="auto" w:fill="auto"/>
            <w:noWrap/>
            <w:hideMark/>
          </w:tcPr>
          <w:p w14:paraId="45107069"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743</w:t>
            </w:r>
          </w:p>
        </w:tc>
        <w:tc>
          <w:tcPr>
            <w:tcW w:w="0" w:type="auto"/>
            <w:shd w:val="clear" w:color="auto" w:fill="auto"/>
            <w:noWrap/>
            <w:hideMark/>
          </w:tcPr>
          <w:p w14:paraId="22B53F9E"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694</w:t>
            </w:r>
          </w:p>
        </w:tc>
        <w:tc>
          <w:tcPr>
            <w:tcW w:w="0" w:type="auto"/>
            <w:shd w:val="clear" w:color="auto" w:fill="auto"/>
            <w:noWrap/>
            <w:hideMark/>
          </w:tcPr>
          <w:p w14:paraId="1E565137"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709</w:t>
            </w:r>
          </w:p>
        </w:tc>
        <w:tc>
          <w:tcPr>
            <w:tcW w:w="0" w:type="auto"/>
            <w:shd w:val="clear" w:color="auto" w:fill="auto"/>
            <w:noWrap/>
            <w:hideMark/>
          </w:tcPr>
          <w:p w14:paraId="70766306"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10.4%</w:t>
            </w:r>
          </w:p>
        </w:tc>
        <w:tc>
          <w:tcPr>
            <w:tcW w:w="0" w:type="auto"/>
            <w:shd w:val="clear" w:color="auto" w:fill="auto"/>
            <w:noWrap/>
            <w:hideMark/>
          </w:tcPr>
          <w:p w14:paraId="08C1D84A"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-9.2%</w:t>
            </w:r>
          </w:p>
        </w:tc>
      </w:tr>
      <w:tr w:rsidR="006E4D3A" w:rsidRPr="006E4D3A" w14:paraId="0CD666B0" w14:textId="77777777" w:rsidTr="00CC25B5">
        <w:trPr>
          <w:trHeight w:val="60"/>
        </w:trPr>
        <w:tc>
          <w:tcPr>
            <w:cnfStyle w:val="001000000000" w:firstRow="0" w:lastRow="0" w:firstColumn="1" w:lastColumn="0" w:oddVBand="0" w:evenVBand="0" w:oddHBand="0" w:evenHBand="0" w:firstRowFirstColumn="0" w:firstRowLastColumn="0" w:lastRowFirstColumn="0" w:lastRowLastColumn="0"/>
            <w:tcW w:w="0" w:type="auto"/>
            <w:noWrap/>
            <w:hideMark/>
          </w:tcPr>
          <w:p w14:paraId="21E97820" w14:textId="77777777" w:rsidR="006E4D3A" w:rsidRPr="00006875" w:rsidRDefault="006E4D3A" w:rsidP="000071FB">
            <w:pPr>
              <w:spacing w:before="0"/>
              <w:rPr>
                <w:b w:val="0"/>
                <w:bCs w:val="0"/>
              </w:rPr>
            </w:pPr>
            <w:r w:rsidRPr="00006875">
              <w:rPr>
                <w:b w:val="0"/>
                <w:bCs w:val="0"/>
              </w:rPr>
              <w:t>Superior</w:t>
            </w:r>
          </w:p>
        </w:tc>
        <w:tc>
          <w:tcPr>
            <w:tcW w:w="0" w:type="auto"/>
            <w:noWrap/>
            <w:hideMark/>
          </w:tcPr>
          <w:p w14:paraId="14B23A9F"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185</w:t>
            </w:r>
          </w:p>
        </w:tc>
        <w:tc>
          <w:tcPr>
            <w:tcW w:w="0" w:type="auto"/>
            <w:noWrap/>
            <w:hideMark/>
          </w:tcPr>
          <w:p w14:paraId="147F94D2"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160</w:t>
            </w:r>
          </w:p>
        </w:tc>
        <w:tc>
          <w:tcPr>
            <w:tcW w:w="0" w:type="auto"/>
            <w:noWrap/>
            <w:hideMark/>
          </w:tcPr>
          <w:p w14:paraId="7D7CF275"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150</w:t>
            </w:r>
          </w:p>
        </w:tc>
        <w:tc>
          <w:tcPr>
            <w:tcW w:w="0" w:type="auto"/>
            <w:noWrap/>
            <w:hideMark/>
          </w:tcPr>
          <w:p w14:paraId="3D6E7F38"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215</w:t>
            </w:r>
          </w:p>
        </w:tc>
        <w:tc>
          <w:tcPr>
            <w:tcW w:w="0" w:type="auto"/>
            <w:noWrap/>
            <w:hideMark/>
          </w:tcPr>
          <w:p w14:paraId="531365FA"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200</w:t>
            </w:r>
          </w:p>
        </w:tc>
        <w:tc>
          <w:tcPr>
            <w:tcW w:w="0" w:type="auto"/>
            <w:noWrap/>
            <w:hideMark/>
          </w:tcPr>
          <w:p w14:paraId="2A3C1179"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200</w:t>
            </w:r>
          </w:p>
        </w:tc>
        <w:tc>
          <w:tcPr>
            <w:tcW w:w="0" w:type="auto"/>
            <w:noWrap/>
            <w:hideMark/>
          </w:tcPr>
          <w:p w14:paraId="5D7706C7"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8.0%</w:t>
            </w:r>
          </w:p>
        </w:tc>
        <w:tc>
          <w:tcPr>
            <w:tcW w:w="0" w:type="auto"/>
            <w:noWrap/>
            <w:hideMark/>
          </w:tcPr>
          <w:p w14:paraId="3A4BE67F"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8.1%</w:t>
            </w:r>
          </w:p>
        </w:tc>
      </w:tr>
      <w:tr w:rsidR="006E4D3A" w:rsidRPr="006E4D3A" w14:paraId="6272699D" w14:textId="77777777" w:rsidTr="002C7119">
        <w:trPr>
          <w:trHeight w:val="61"/>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82E2B88" w14:textId="77777777" w:rsidR="006E4D3A" w:rsidRPr="00006875" w:rsidRDefault="006E4D3A" w:rsidP="000071FB">
            <w:pPr>
              <w:spacing w:before="0"/>
              <w:rPr>
                <w:b w:val="0"/>
                <w:bCs w:val="0"/>
              </w:rPr>
            </w:pPr>
            <w:r w:rsidRPr="00006875">
              <w:rPr>
                <w:b w:val="0"/>
                <w:bCs w:val="0"/>
              </w:rPr>
              <w:t>Whitewater</w:t>
            </w:r>
          </w:p>
        </w:tc>
        <w:tc>
          <w:tcPr>
            <w:tcW w:w="0" w:type="auto"/>
            <w:shd w:val="clear" w:color="auto" w:fill="auto"/>
            <w:noWrap/>
            <w:hideMark/>
          </w:tcPr>
          <w:p w14:paraId="3E48BFB9"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948</w:t>
            </w:r>
          </w:p>
        </w:tc>
        <w:tc>
          <w:tcPr>
            <w:tcW w:w="0" w:type="auto"/>
            <w:shd w:val="clear" w:color="auto" w:fill="auto"/>
            <w:noWrap/>
            <w:hideMark/>
          </w:tcPr>
          <w:p w14:paraId="07EFE258"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791</w:t>
            </w:r>
          </w:p>
        </w:tc>
        <w:tc>
          <w:tcPr>
            <w:tcW w:w="0" w:type="auto"/>
            <w:shd w:val="clear" w:color="auto" w:fill="auto"/>
            <w:noWrap/>
            <w:hideMark/>
          </w:tcPr>
          <w:p w14:paraId="18CAFE0C"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723</w:t>
            </w:r>
          </w:p>
        </w:tc>
        <w:tc>
          <w:tcPr>
            <w:tcW w:w="0" w:type="auto"/>
            <w:shd w:val="clear" w:color="auto" w:fill="auto"/>
            <w:noWrap/>
            <w:hideMark/>
          </w:tcPr>
          <w:p w14:paraId="3E80CF0D"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734</w:t>
            </w:r>
          </w:p>
        </w:tc>
        <w:tc>
          <w:tcPr>
            <w:tcW w:w="0" w:type="auto"/>
            <w:shd w:val="clear" w:color="auto" w:fill="auto"/>
            <w:noWrap/>
            <w:hideMark/>
          </w:tcPr>
          <w:p w14:paraId="6E940481"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820</w:t>
            </w:r>
          </w:p>
        </w:tc>
        <w:tc>
          <w:tcPr>
            <w:tcW w:w="0" w:type="auto"/>
            <w:shd w:val="clear" w:color="auto" w:fill="auto"/>
            <w:noWrap/>
            <w:hideMark/>
          </w:tcPr>
          <w:p w14:paraId="3F7DC073"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863</w:t>
            </w:r>
          </w:p>
        </w:tc>
        <w:tc>
          <w:tcPr>
            <w:tcW w:w="0" w:type="auto"/>
            <w:shd w:val="clear" w:color="auto" w:fill="auto"/>
            <w:noWrap/>
            <w:hideMark/>
          </w:tcPr>
          <w:p w14:paraId="564CD1B8"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7.3%</w:t>
            </w:r>
          </w:p>
        </w:tc>
        <w:tc>
          <w:tcPr>
            <w:tcW w:w="0" w:type="auto"/>
            <w:shd w:val="clear" w:color="auto" w:fill="auto"/>
            <w:noWrap/>
            <w:hideMark/>
          </w:tcPr>
          <w:p w14:paraId="5C1666CB"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pPr>
            <w:r w:rsidRPr="00006875">
              <w:t>-9.0%</w:t>
            </w:r>
          </w:p>
        </w:tc>
      </w:tr>
      <w:tr w:rsidR="006E4D3A" w:rsidRPr="006E4D3A" w14:paraId="5781A9E8" w14:textId="77777777" w:rsidTr="00CC25B5">
        <w:trPr>
          <w:trHeight w:val="88"/>
        </w:trPr>
        <w:tc>
          <w:tcPr>
            <w:cnfStyle w:val="001000000000" w:firstRow="0" w:lastRow="0" w:firstColumn="1" w:lastColumn="0" w:oddVBand="0" w:evenVBand="0" w:oddHBand="0" w:evenHBand="0" w:firstRowFirstColumn="0" w:firstRowLastColumn="0" w:lastRowFirstColumn="0" w:lastRowLastColumn="0"/>
            <w:tcW w:w="0" w:type="auto"/>
            <w:noWrap/>
            <w:hideMark/>
          </w:tcPr>
          <w:p w14:paraId="5A4A8D24" w14:textId="77777777" w:rsidR="006E4D3A" w:rsidRPr="00006875" w:rsidRDefault="006E4D3A" w:rsidP="000071FB">
            <w:pPr>
              <w:spacing w:before="0"/>
            </w:pPr>
            <w:r w:rsidRPr="00006875">
              <w:t>TOTAL</w:t>
            </w:r>
          </w:p>
        </w:tc>
        <w:tc>
          <w:tcPr>
            <w:tcW w:w="0" w:type="auto"/>
            <w:noWrap/>
            <w:hideMark/>
          </w:tcPr>
          <w:p w14:paraId="79158780"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rPr>
                <w:b/>
                <w:bCs/>
              </w:rPr>
            </w:pPr>
            <w:r w:rsidRPr="00006875">
              <w:rPr>
                <w:b/>
                <w:bCs/>
              </w:rPr>
              <w:t>14,063</w:t>
            </w:r>
          </w:p>
        </w:tc>
        <w:tc>
          <w:tcPr>
            <w:tcW w:w="0" w:type="auto"/>
            <w:noWrap/>
            <w:hideMark/>
          </w:tcPr>
          <w:p w14:paraId="49FC2925"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rPr>
                <w:b/>
                <w:bCs/>
              </w:rPr>
            </w:pPr>
            <w:r w:rsidRPr="00006875">
              <w:rPr>
                <w:b/>
                <w:bCs/>
              </w:rPr>
              <w:t>13,004</w:t>
            </w:r>
          </w:p>
        </w:tc>
        <w:tc>
          <w:tcPr>
            <w:tcW w:w="0" w:type="auto"/>
            <w:noWrap/>
            <w:hideMark/>
          </w:tcPr>
          <w:p w14:paraId="69C33CCB"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rPr>
                <w:b/>
                <w:bCs/>
              </w:rPr>
            </w:pPr>
            <w:r w:rsidRPr="00006875">
              <w:rPr>
                <w:b/>
                <w:bCs/>
              </w:rPr>
              <w:t>15,717</w:t>
            </w:r>
          </w:p>
        </w:tc>
        <w:tc>
          <w:tcPr>
            <w:tcW w:w="0" w:type="auto"/>
            <w:noWrap/>
            <w:hideMark/>
          </w:tcPr>
          <w:p w14:paraId="0200151C"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rPr>
                <w:b/>
                <w:bCs/>
              </w:rPr>
            </w:pPr>
            <w:r w:rsidRPr="00006875">
              <w:rPr>
                <w:b/>
                <w:bCs/>
              </w:rPr>
              <w:t>14,815</w:t>
            </w:r>
          </w:p>
        </w:tc>
        <w:tc>
          <w:tcPr>
            <w:tcW w:w="0" w:type="auto"/>
            <w:noWrap/>
            <w:hideMark/>
          </w:tcPr>
          <w:p w14:paraId="58369316"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rPr>
                <w:b/>
                <w:bCs/>
              </w:rPr>
            </w:pPr>
            <w:r w:rsidRPr="00006875">
              <w:rPr>
                <w:b/>
                <w:bCs/>
              </w:rPr>
              <w:t>14,145</w:t>
            </w:r>
          </w:p>
        </w:tc>
        <w:tc>
          <w:tcPr>
            <w:tcW w:w="0" w:type="auto"/>
            <w:noWrap/>
            <w:hideMark/>
          </w:tcPr>
          <w:p w14:paraId="40B58A83"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rPr>
                <w:b/>
                <w:bCs/>
              </w:rPr>
            </w:pPr>
            <w:r w:rsidRPr="00006875">
              <w:rPr>
                <w:b/>
                <w:bCs/>
              </w:rPr>
              <w:t>13,920</w:t>
            </w:r>
          </w:p>
        </w:tc>
        <w:tc>
          <w:tcPr>
            <w:tcW w:w="0" w:type="auto"/>
            <w:noWrap/>
            <w:hideMark/>
          </w:tcPr>
          <w:p w14:paraId="0F8F9411"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rPr>
                <w:b/>
                <w:bCs/>
              </w:rPr>
            </w:pPr>
            <w:r w:rsidRPr="00006875">
              <w:rPr>
                <w:b/>
                <w:bCs/>
              </w:rPr>
              <w:t>9.2%</w:t>
            </w:r>
          </w:p>
        </w:tc>
        <w:tc>
          <w:tcPr>
            <w:tcW w:w="0" w:type="auto"/>
            <w:noWrap/>
            <w:hideMark/>
          </w:tcPr>
          <w:p w14:paraId="123006CD" w14:textId="77777777" w:rsidR="006E4D3A" w:rsidRPr="00006875" w:rsidRDefault="006E4D3A" w:rsidP="002C7119">
            <w:pPr>
              <w:spacing w:before="0"/>
              <w:jc w:val="center"/>
              <w:cnfStyle w:val="000000000000" w:firstRow="0" w:lastRow="0" w:firstColumn="0" w:lastColumn="0" w:oddVBand="0" w:evenVBand="0" w:oddHBand="0" w:evenHBand="0" w:firstRowFirstColumn="0" w:firstRowLastColumn="0" w:lastRowFirstColumn="0" w:lastRowLastColumn="0"/>
              <w:rPr>
                <w:b/>
                <w:bCs/>
              </w:rPr>
            </w:pPr>
            <w:r w:rsidRPr="00006875">
              <w:rPr>
                <w:b/>
                <w:bCs/>
              </w:rPr>
              <w:t>-1.0%</w:t>
            </w:r>
          </w:p>
        </w:tc>
      </w:tr>
    </w:tbl>
    <w:p w14:paraId="5885133C" w14:textId="3A12801A" w:rsidR="006666B3" w:rsidRDefault="001F0A0B" w:rsidP="00C37B73">
      <w:pPr>
        <w:pStyle w:val="Heading3"/>
        <w:spacing w:after="120"/>
      </w:pPr>
      <w:bookmarkStart w:id="95" w:name="_Toc213152787"/>
      <w:r>
        <w:t>Appendix 2: Client Demographic Data</w:t>
      </w:r>
      <w:bookmarkEnd w:id="95"/>
    </w:p>
    <w:p w14:paraId="2DE9A10E" w14:textId="58802762" w:rsidR="002D181D" w:rsidRDefault="002D181D" w:rsidP="00834E52">
      <w:pPr>
        <w:tabs>
          <w:tab w:val="left" w:pos="5244"/>
        </w:tabs>
      </w:pPr>
      <w:r w:rsidRPr="002D181D">
        <w:t>Taken from the Client Information Form (CIF), the following standard demographic items are requested prior to the first session with each counseling client. They are presented below with benchmark comparisons to national counseling center data collected by the Center for Collegiate Mental Health (CCMH, 2024b) during the 2022-2023 academic year (the most recent available).</w:t>
      </w:r>
    </w:p>
    <w:p w14:paraId="245022E6" w14:textId="77777777" w:rsidR="00C37B73" w:rsidRDefault="00C37B73" w:rsidP="00834E52">
      <w:pPr>
        <w:tabs>
          <w:tab w:val="left" w:pos="5244"/>
        </w:tabs>
      </w:pPr>
    </w:p>
    <w:p w14:paraId="12895A87" w14:textId="75B237AC" w:rsidR="002D181D" w:rsidRPr="007F14DE" w:rsidRDefault="002D181D" w:rsidP="007F14DE">
      <w:pPr>
        <w:spacing w:before="0" w:after="120"/>
        <w:rPr>
          <w:color w:val="055777"/>
        </w:rPr>
      </w:pPr>
      <w:r w:rsidRPr="00C37B73">
        <w:rPr>
          <w:color w:val="055777"/>
        </w:rPr>
        <w:t>Demographic Trends Summary</w:t>
      </w:r>
    </w:p>
    <w:tbl>
      <w:tblPr>
        <w:tblW w:w="0" w:type="auto"/>
        <w:tblInd w:w="-3" w:type="dxa"/>
        <w:tblLook w:val="04A0" w:firstRow="1" w:lastRow="0" w:firstColumn="1" w:lastColumn="0" w:noHBand="0" w:noVBand="1"/>
      </w:tblPr>
      <w:tblGrid>
        <w:gridCol w:w="1827"/>
        <w:gridCol w:w="1255"/>
        <w:gridCol w:w="253"/>
        <w:gridCol w:w="689"/>
        <w:gridCol w:w="748"/>
        <w:gridCol w:w="752"/>
        <w:gridCol w:w="752"/>
      </w:tblGrid>
      <w:tr w:rsidR="0088724C" w:rsidRPr="00D74FF7" w14:paraId="78CB95C2" w14:textId="77777777" w:rsidTr="007F14DE">
        <w:trPr>
          <w:trHeight w:val="419"/>
        </w:trPr>
        <w:tc>
          <w:tcPr>
            <w:tcW w:w="0" w:type="auto"/>
            <w:tcBorders>
              <w:top w:val="single" w:sz="4" w:space="0" w:color="auto"/>
              <w:left w:val="single" w:sz="4" w:space="0" w:color="auto"/>
              <w:bottom w:val="single" w:sz="4" w:space="0" w:color="auto"/>
              <w:right w:val="single" w:sz="4" w:space="0" w:color="auto"/>
            </w:tcBorders>
            <w:shd w:val="clear" w:color="000000" w:fill="990033"/>
            <w:noWrap/>
            <w:vAlign w:val="bottom"/>
            <w:hideMark/>
          </w:tcPr>
          <w:p w14:paraId="2A193D1B" w14:textId="17569DD4" w:rsidR="0088724C" w:rsidRPr="007F14DE" w:rsidRDefault="0088724C">
            <w:pPr>
              <w:spacing w:before="0"/>
              <w:jc w:val="center"/>
              <w:rPr>
                <w:rFonts w:asciiTheme="minorHAnsi" w:eastAsia="Times New Roman" w:hAnsiTheme="minorHAnsi" w:cstheme="minorHAnsi"/>
                <w:b/>
                <w:color w:val="FFFFFF"/>
                <w:sz w:val="16"/>
                <w:szCs w:val="16"/>
              </w:rPr>
            </w:pPr>
            <w:bookmarkStart w:id="96" w:name="RANGE!B2:H11"/>
            <w:r w:rsidRPr="007F14DE">
              <w:rPr>
                <w:rFonts w:asciiTheme="minorHAnsi" w:eastAsia="Times New Roman" w:hAnsiTheme="minorHAnsi" w:cstheme="minorHAnsi"/>
                <w:b/>
                <w:color w:val="FFFFFF"/>
                <w:sz w:val="16"/>
                <w:szCs w:val="16"/>
              </w:rPr>
              <w:t>Item</w:t>
            </w:r>
            <w:bookmarkEnd w:id="96"/>
          </w:p>
        </w:tc>
        <w:tc>
          <w:tcPr>
            <w:tcW w:w="0" w:type="auto"/>
            <w:tcBorders>
              <w:top w:val="single" w:sz="4" w:space="0" w:color="auto"/>
              <w:left w:val="nil"/>
              <w:bottom w:val="single" w:sz="4" w:space="0" w:color="auto"/>
              <w:right w:val="single" w:sz="4" w:space="0" w:color="auto"/>
            </w:tcBorders>
            <w:shd w:val="clear" w:color="000000" w:fill="990033"/>
            <w:vAlign w:val="bottom"/>
            <w:hideMark/>
          </w:tcPr>
          <w:p w14:paraId="254A0E46" w14:textId="77777777" w:rsidR="0088724C" w:rsidRPr="007F14DE" w:rsidRDefault="0088724C">
            <w:pPr>
              <w:spacing w:before="0"/>
              <w:jc w:val="center"/>
              <w:rPr>
                <w:rFonts w:asciiTheme="minorHAnsi" w:eastAsia="Times New Roman" w:hAnsiTheme="minorHAnsi" w:cstheme="minorHAnsi"/>
                <w:b/>
                <w:color w:val="FFFFFF"/>
                <w:sz w:val="16"/>
                <w:szCs w:val="16"/>
              </w:rPr>
            </w:pPr>
            <w:r w:rsidRPr="007F14DE">
              <w:rPr>
                <w:rFonts w:asciiTheme="minorHAnsi" w:eastAsia="Times New Roman" w:hAnsiTheme="minorHAnsi" w:cstheme="minorHAnsi"/>
                <w:b/>
                <w:color w:val="FFFFFF"/>
                <w:sz w:val="16"/>
                <w:szCs w:val="16"/>
              </w:rPr>
              <w:t>12-Year Change</w:t>
            </w:r>
          </w:p>
        </w:tc>
        <w:tc>
          <w:tcPr>
            <w:tcW w:w="0" w:type="auto"/>
            <w:tcBorders>
              <w:top w:val="single" w:sz="4" w:space="0" w:color="auto"/>
              <w:left w:val="nil"/>
              <w:bottom w:val="single" w:sz="4" w:space="0" w:color="auto"/>
              <w:right w:val="single" w:sz="4" w:space="0" w:color="auto"/>
            </w:tcBorders>
            <w:shd w:val="clear" w:color="000000" w:fill="990033"/>
            <w:noWrap/>
            <w:vAlign w:val="bottom"/>
            <w:hideMark/>
          </w:tcPr>
          <w:p w14:paraId="251268A0" w14:textId="0333C281" w:rsidR="0088724C" w:rsidRPr="007F14DE" w:rsidRDefault="007F14DE">
            <w:pPr>
              <w:spacing w:before="0"/>
              <w:jc w:val="center"/>
              <w:rPr>
                <w:rFonts w:asciiTheme="minorHAnsi" w:eastAsia="Times New Roman" w:hAnsiTheme="minorHAnsi" w:cstheme="minorHAnsi"/>
                <w:b/>
                <w:color w:val="FFFFFF"/>
                <w:sz w:val="16"/>
                <w:szCs w:val="16"/>
              </w:rPr>
            </w:pPr>
            <w:r w:rsidRPr="004A778F">
              <w:rPr>
                <w:noProof/>
              </w:rPr>
              <w:drawing>
                <wp:anchor distT="0" distB="0" distL="114300" distR="114300" simplePos="0" relativeHeight="251658272" behindDoc="0" locked="0" layoutInCell="1" allowOverlap="1" wp14:anchorId="1E441607" wp14:editId="2B4AB85B">
                  <wp:simplePos x="0" y="0"/>
                  <wp:positionH relativeFrom="margin">
                    <wp:posOffset>-2077720</wp:posOffset>
                  </wp:positionH>
                  <wp:positionV relativeFrom="paragraph">
                    <wp:posOffset>-48260</wp:posOffset>
                  </wp:positionV>
                  <wp:extent cx="6431280" cy="2056130"/>
                  <wp:effectExtent l="0" t="0" r="7620" b="1270"/>
                  <wp:wrapNone/>
                  <wp:docPr id="742456906" name="Picture 1" descr="Table titled “Demographic Trend Data” showing changes from 2012/13 to 2024/25 for various student demographics, including percentage change over 13 years, lowest and highest values, and current comparison between UW System (2024–25) and CCMH (2023–24).&#10;Rows include:&#10;&#10;Female: -5.3% change; range 57%–70%; UW 58%; CCMH 61%.&#10;Male: -1.7% change; range 27.5%–35%; UW 33%; CCMH 34%.&#10;Transgender/Non-Binary: +7.4% change; range 0.6%–8%; UW 8%; CCMH 1%.&#10;White: -4.0% change; range 81%–86.5%; UW 81%; CCMH 59%.&#10;Students of Color: +6.0% change; range 13%–19%; UW 19%; CCMH 39%.&#10;Heterosexual: -25.5% change; range 60%–85.5%; UW 60%; CCMH 66%.&#10;LGBQ: +30.2% change; range 9.8%–40%; UW 40%; CCMH 34%.&#10;Registered Disability: +7.3% change; range 7%–15%; UW 15%; CCMH 13%.&#10;&#10;Each row includes a small trend line showing the demographic’s trajectory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56906" name="Picture 1" descr="Table titled “Demographic Trend Data” showing changes from 2012/13 to 2024/25 for various student demographics, including percentage change over 13 years, lowest and highest values, and current comparison between UW System (2024–25) and CCMH (2023–24).&#10;Rows include:&#10;&#10;Female: -5.3% change; range 57%–70%; UW 58%; CCMH 61%.&#10;Male: -1.7% change; range 27.5%–35%; UW 33%; CCMH 34%.&#10;Transgender/Non-Binary: +7.4% change; range 0.6%–8%; UW 8%; CCMH 1%.&#10;White: -4.0% change; range 81%–86.5%; UW 81%; CCMH 59%.&#10;Students of Color: +6.0% change; range 13%–19%; UW 19%; CCMH 39%.&#10;Heterosexual: -25.5% change; range 60%–85.5%; UW 60%; CCMH 66%.&#10;LGBQ: +30.2% change; range 9.8%–40%; UW 40%; CCMH 34%.&#10;Registered Disability: +7.3% change; range 7%–15%; UW 15%; CCMH 13%.&#10;&#10;Each row includes a small trend line showing the demographic’s trajectory over time."/>
                          <pic:cNvPicPr/>
                        </pic:nvPicPr>
                        <pic:blipFill>
                          <a:blip r:embed="rId47">
                            <a:extLst>
                              <a:ext uri="{28A0092B-C50C-407E-A947-70E740481C1C}">
                                <a14:useLocalDpi xmlns:a14="http://schemas.microsoft.com/office/drawing/2010/main" val="0"/>
                              </a:ext>
                            </a:extLst>
                          </a:blip>
                          <a:stretch>
                            <a:fillRect/>
                          </a:stretch>
                        </pic:blipFill>
                        <pic:spPr>
                          <a:xfrm>
                            <a:off x="0" y="0"/>
                            <a:ext cx="6431280" cy="2056130"/>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Borders>
              <w:top w:val="single" w:sz="4" w:space="0" w:color="auto"/>
              <w:left w:val="nil"/>
              <w:bottom w:val="single" w:sz="4" w:space="0" w:color="auto"/>
              <w:right w:val="single" w:sz="4" w:space="0" w:color="auto"/>
            </w:tcBorders>
            <w:shd w:val="clear" w:color="000000" w:fill="990033"/>
            <w:noWrap/>
            <w:vAlign w:val="bottom"/>
            <w:hideMark/>
          </w:tcPr>
          <w:p w14:paraId="4E4489C2" w14:textId="00E6BB09" w:rsidR="0088724C" w:rsidRPr="007F14DE" w:rsidRDefault="0088724C">
            <w:pPr>
              <w:spacing w:before="0"/>
              <w:jc w:val="center"/>
              <w:rPr>
                <w:rFonts w:asciiTheme="minorHAnsi" w:eastAsia="Times New Roman" w:hAnsiTheme="minorHAnsi" w:cstheme="minorHAnsi"/>
                <w:b/>
                <w:color w:val="FFFFFF"/>
                <w:sz w:val="16"/>
                <w:szCs w:val="16"/>
              </w:rPr>
            </w:pPr>
            <w:r w:rsidRPr="007F14DE">
              <w:rPr>
                <w:rFonts w:asciiTheme="minorHAnsi" w:eastAsia="Times New Roman" w:hAnsiTheme="minorHAnsi" w:cstheme="minorHAnsi"/>
                <w:b/>
                <w:color w:val="FFFFFF"/>
                <w:sz w:val="16"/>
                <w:szCs w:val="16"/>
              </w:rPr>
              <w:t>Lowest</w:t>
            </w:r>
          </w:p>
        </w:tc>
        <w:tc>
          <w:tcPr>
            <w:tcW w:w="0" w:type="auto"/>
            <w:tcBorders>
              <w:top w:val="single" w:sz="4" w:space="0" w:color="auto"/>
              <w:left w:val="nil"/>
              <w:bottom w:val="single" w:sz="4" w:space="0" w:color="auto"/>
              <w:right w:val="single" w:sz="4" w:space="0" w:color="auto"/>
            </w:tcBorders>
            <w:shd w:val="clear" w:color="000000" w:fill="990033"/>
            <w:noWrap/>
            <w:vAlign w:val="bottom"/>
            <w:hideMark/>
          </w:tcPr>
          <w:p w14:paraId="3665A3D4" w14:textId="7A3FC702" w:rsidR="0088724C" w:rsidRPr="007F14DE" w:rsidRDefault="0088724C">
            <w:pPr>
              <w:spacing w:before="0"/>
              <w:jc w:val="center"/>
              <w:rPr>
                <w:rFonts w:asciiTheme="minorHAnsi" w:eastAsia="Times New Roman" w:hAnsiTheme="minorHAnsi" w:cstheme="minorHAnsi"/>
                <w:b/>
                <w:color w:val="FFFFFF"/>
                <w:sz w:val="16"/>
                <w:szCs w:val="16"/>
              </w:rPr>
            </w:pPr>
            <w:r w:rsidRPr="007F14DE">
              <w:rPr>
                <w:rFonts w:asciiTheme="minorHAnsi" w:eastAsia="Times New Roman" w:hAnsiTheme="minorHAnsi" w:cstheme="minorHAnsi"/>
                <w:b/>
                <w:color w:val="FFFFFF"/>
                <w:sz w:val="16"/>
                <w:szCs w:val="16"/>
              </w:rPr>
              <w:t>Highest</w:t>
            </w:r>
          </w:p>
        </w:tc>
        <w:tc>
          <w:tcPr>
            <w:tcW w:w="0" w:type="auto"/>
            <w:tcBorders>
              <w:top w:val="single" w:sz="4" w:space="0" w:color="auto"/>
              <w:left w:val="nil"/>
              <w:bottom w:val="single" w:sz="4" w:space="0" w:color="auto"/>
              <w:right w:val="single" w:sz="4" w:space="0" w:color="auto"/>
            </w:tcBorders>
            <w:shd w:val="clear" w:color="000000" w:fill="990033"/>
            <w:vAlign w:val="bottom"/>
            <w:hideMark/>
          </w:tcPr>
          <w:p w14:paraId="744AD960" w14:textId="19A586FA" w:rsidR="0088724C" w:rsidRPr="007F14DE" w:rsidRDefault="0088724C">
            <w:pPr>
              <w:spacing w:before="0"/>
              <w:jc w:val="center"/>
              <w:rPr>
                <w:rFonts w:asciiTheme="minorHAnsi" w:eastAsia="Times New Roman" w:hAnsiTheme="minorHAnsi" w:cstheme="minorHAnsi"/>
                <w:b/>
                <w:color w:val="FFFFFF"/>
                <w:sz w:val="16"/>
                <w:szCs w:val="16"/>
              </w:rPr>
            </w:pPr>
            <w:r w:rsidRPr="007F14DE">
              <w:rPr>
                <w:rFonts w:asciiTheme="minorHAnsi" w:eastAsia="Times New Roman" w:hAnsiTheme="minorHAnsi" w:cstheme="minorHAnsi"/>
                <w:b/>
                <w:color w:val="FFFFFF"/>
                <w:sz w:val="16"/>
                <w:szCs w:val="16"/>
              </w:rPr>
              <w:t xml:space="preserve">UWs </w:t>
            </w:r>
            <w:r w:rsidRPr="007F14DE">
              <w:rPr>
                <w:rFonts w:asciiTheme="minorHAnsi" w:eastAsia="Times New Roman" w:hAnsiTheme="minorHAnsi" w:cstheme="minorHAnsi"/>
                <w:b/>
                <w:color w:val="FFFFFF"/>
                <w:sz w:val="16"/>
                <w:szCs w:val="16"/>
              </w:rPr>
              <w:br/>
              <w:t>202</w:t>
            </w:r>
            <w:r w:rsidR="003F7C07" w:rsidRPr="007F14DE">
              <w:rPr>
                <w:rFonts w:asciiTheme="minorHAnsi" w:eastAsia="Times New Roman" w:hAnsiTheme="minorHAnsi" w:cstheme="minorHAnsi"/>
                <w:b/>
                <w:color w:val="FFFFFF"/>
                <w:sz w:val="16"/>
                <w:szCs w:val="16"/>
              </w:rPr>
              <w:t>4</w:t>
            </w:r>
            <w:r w:rsidRPr="007F14DE">
              <w:rPr>
                <w:rFonts w:asciiTheme="minorHAnsi" w:eastAsia="Times New Roman" w:hAnsiTheme="minorHAnsi" w:cstheme="minorHAnsi"/>
                <w:b/>
                <w:color w:val="FFFFFF"/>
                <w:sz w:val="16"/>
                <w:szCs w:val="16"/>
              </w:rPr>
              <w:t>-2</w:t>
            </w:r>
            <w:r w:rsidR="003F7C07" w:rsidRPr="007F14DE">
              <w:rPr>
                <w:rFonts w:asciiTheme="minorHAnsi" w:eastAsia="Times New Roman" w:hAnsiTheme="minorHAnsi" w:cstheme="minorHAnsi"/>
                <w:b/>
                <w:color w:val="FFFFFF"/>
                <w:sz w:val="16"/>
                <w:szCs w:val="16"/>
              </w:rPr>
              <w:t>5</w:t>
            </w:r>
          </w:p>
        </w:tc>
        <w:tc>
          <w:tcPr>
            <w:tcW w:w="0" w:type="auto"/>
            <w:tcBorders>
              <w:top w:val="single" w:sz="4" w:space="0" w:color="auto"/>
              <w:left w:val="nil"/>
              <w:bottom w:val="single" w:sz="4" w:space="0" w:color="auto"/>
              <w:right w:val="single" w:sz="4" w:space="0" w:color="auto"/>
            </w:tcBorders>
            <w:shd w:val="clear" w:color="000000" w:fill="990033"/>
            <w:vAlign w:val="bottom"/>
            <w:hideMark/>
          </w:tcPr>
          <w:p w14:paraId="76821E26" w14:textId="7A1A8FB0" w:rsidR="0088724C" w:rsidRPr="007F14DE" w:rsidRDefault="0088724C">
            <w:pPr>
              <w:spacing w:before="0"/>
              <w:jc w:val="center"/>
              <w:rPr>
                <w:rFonts w:asciiTheme="minorHAnsi" w:eastAsia="Times New Roman" w:hAnsiTheme="minorHAnsi" w:cstheme="minorHAnsi"/>
                <w:b/>
                <w:color w:val="FFFFFF"/>
                <w:sz w:val="16"/>
                <w:szCs w:val="16"/>
              </w:rPr>
            </w:pPr>
            <w:r w:rsidRPr="007F14DE">
              <w:rPr>
                <w:rFonts w:asciiTheme="minorHAnsi" w:eastAsia="Times New Roman" w:hAnsiTheme="minorHAnsi" w:cstheme="minorHAnsi"/>
                <w:b/>
                <w:color w:val="FFFFFF"/>
                <w:sz w:val="16"/>
                <w:szCs w:val="16"/>
              </w:rPr>
              <w:t xml:space="preserve">CCMH </w:t>
            </w:r>
            <w:r w:rsidRPr="007F14DE">
              <w:rPr>
                <w:rFonts w:asciiTheme="minorHAnsi" w:eastAsia="Times New Roman" w:hAnsiTheme="minorHAnsi" w:cstheme="minorHAnsi"/>
                <w:b/>
                <w:color w:val="FFFFFF"/>
                <w:sz w:val="16"/>
                <w:szCs w:val="16"/>
              </w:rPr>
              <w:br/>
              <w:t>202</w:t>
            </w:r>
            <w:r w:rsidR="00CA0C02" w:rsidRPr="007F14DE">
              <w:rPr>
                <w:rFonts w:asciiTheme="minorHAnsi" w:eastAsia="Times New Roman" w:hAnsiTheme="minorHAnsi" w:cstheme="minorHAnsi"/>
                <w:b/>
                <w:color w:val="FFFFFF"/>
                <w:sz w:val="16"/>
                <w:szCs w:val="16"/>
              </w:rPr>
              <w:t>3</w:t>
            </w:r>
            <w:r w:rsidRPr="007F14DE">
              <w:rPr>
                <w:rFonts w:asciiTheme="minorHAnsi" w:eastAsia="Times New Roman" w:hAnsiTheme="minorHAnsi" w:cstheme="minorHAnsi"/>
                <w:b/>
                <w:color w:val="FFFFFF"/>
                <w:sz w:val="16"/>
                <w:szCs w:val="16"/>
              </w:rPr>
              <w:t>-2</w:t>
            </w:r>
            <w:r w:rsidR="00CA0C02" w:rsidRPr="007F14DE">
              <w:rPr>
                <w:rFonts w:asciiTheme="minorHAnsi" w:eastAsia="Times New Roman" w:hAnsiTheme="minorHAnsi" w:cstheme="minorHAnsi"/>
                <w:b/>
                <w:color w:val="FFFFFF"/>
                <w:sz w:val="16"/>
                <w:szCs w:val="16"/>
              </w:rPr>
              <w:t>4</w:t>
            </w:r>
          </w:p>
        </w:tc>
      </w:tr>
      <w:tr w:rsidR="0088724C" w:rsidRPr="00D74FF7" w14:paraId="0428D7AC" w14:textId="77777777" w:rsidTr="007F14DE">
        <w:trPr>
          <w:trHeight w:val="209"/>
        </w:trPr>
        <w:tc>
          <w:tcPr>
            <w:tcW w:w="0" w:type="auto"/>
            <w:gridSpan w:val="7"/>
            <w:tcBorders>
              <w:top w:val="single" w:sz="4" w:space="0" w:color="auto"/>
              <w:left w:val="single" w:sz="4" w:space="0" w:color="auto"/>
              <w:bottom w:val="single" w:sz="4" w:space="0" w:color="auto"/>
              <w:right w:val="single" w:sz="4" w:space="0" w:color="auto"/>
            </w:tcBorders>
            <w:noWrap/>
            <w:vAlign w:val="bottom"/>
            <w:hideMark/>
          </w:tcPr>
          <w:p w14:paraId="353D1A5B" w14:textId="049074B7" w:rsidR="0088724C" w:rsidRPr="007F14DE" w:rsidRDefault="0088724C">
            <w:pPr>
              <w:spacing w:before="0"/>
              <w:rPr>
                <w:rFonts w:asciiTheme="minorHAnsi" w:eastAsia="Times New Roman" w:hAnsiTheme="minorHAnsi" w:cstheme="minorHAnsi"/>
                <w:b/>
                <w:color w:val="000000"/>
                <w:sz w:val="16"/>
                <w:szCs w:val="16"/>
              </w:rPr>
            </w:pPr>
            <w:r w:rsidRPr="007F14DE">
              <w:rPr>
                <w:rFonts w:asciiTheme="minorHAnsi" w:eastAsia="Times New Roman" w:hAnsiTheme="minorHAnsi" w:cstheme="minorHAnsi"/>
                <w:b/>
                <w:color w:val="000000"/>
                <w:sz w:val="16"/>
                <w:szCs w:val="16"/>
              </w:rPr>
              <w:t>Demographic Trend Data</w:t>
            </w:r>
          </w:p>
        </w:tc>
      </w:tr>
      <w:tr w:rsidR="003F7C07" w:rsidRPr="00D74FF7" w14:paraId="7CD2CDBE" w14:textId="77777777" w:rsidTr="007F14DE">
        <w:trPr>
          <w:trHeight w:val="271"/>
        </w:trPr>
        <w:tc>
          <w:tcPr>
            <w:tcW w:w="0" w:type="auto"/>
            <w:tcBorders>
              <w:top w:val="nil"/>
              <w:left w:val="single" w:sz="4" w:space="0" w:color="auto"/>
              <w:bottom w:val="single" w:sz="4" w:space="0" w:color="auto"/>
              <w:right w:val="single" w:sz="4" w:space="0" w:color="auto"/>
            </w:tcBorders>
            <w:noWrap/>
            <w:vAlign w:val="bottom"/>
            <w:hideMark/>
          </w:tcPr>
          <w:p w14:paraId="2DE6A752" w14:textId="77777777" w:rsidR="003F7C07" w:rsidRPr="007F14DE" w:rsidRDefault="003F7C07" w:rsidP="003F7C07">
            <w:pPr>
              <w:spacing w:before="0"/>
              <w:jc w:val="right"/>
              <w:rPr>
                <w:rFonts w:asciiTheme="minorHAnsi" w:eastAsia="Times New Roman" w:hAnsiTheme="minorHAnsi" w:cstheme="minorHAnsi"/>
                <w:color w:val="000000"/>
                <w:sz w:val="16"/>
                <w:szCs w:val="16"/>
              </w:rPr>
            </w:pPr>
            <w:r w:rsidRPr="007F14DE">
              <w:rPr>
                <w:rFonts w:asciiTheme="minorHAnsi" w:eastAsia="Times New Roman" w:hAnsiTheme="minorHAnsi" w:cstheme="minorHAnsi"/>
                <w:color w:val="000000"/>
                <w:sz w:val="16"/>
                <w:szCs w:val="16"/>
              </w:rPr>
              <w:t>Female</w:t>
            </w:r>
          </w:p>
        </w:tc>
        <w:tc>
          <w:tcPr>
            <w:tcW w:w="0" w:type="auto"/>
            <w:tcBorders>
              <w:top w:val="nil"/>
              <w:left w:val="nil"/>
              <w:bottom w:val="single" w:sz="4" w:space="0" w:color="auto"/>
              <w:right w:val="single" w:sz="4" w:space="0" w:color="auto"/>
            </w:tcBorders>
            <w:noWrap/>
            <w:hideMark/>
          </w:tcPr>
          <w:p w14:paraId="04ADB35C" w14:textId="70ACEF34" w:rsidR="003F7C07" w:rsidRPr="007F14DE" w:rsidRDefault="003F7C07" w:rsidP="003F7C07">
            <w:pPr>
              <w:spacing w:before="0"/>
              <w:jc w:val="center"/>
              <w:rPr>
                <w:rFonts w:asciiTheme="minorHAnsi" w:eastAsia="Times New Roman" w:hAnsiTheme="minorHAnsi" w:cstheme="minorHAnsi"/>
                <w:color w:val="000000"/>
                <w:sz w:val="16"/>
                <w:szCs w:val="16"/>
              </w:rPr>
            </w:pPr>
            <w:r w:rsidRPr="007F14DE">
              <w:rPr>
                <w:sz w:val="16"/>
                <w:szCs w:val="16"/>
              </w:rPr>
              <w:t>-5.3%</w:t>
            </w:r>
          </w:p>
        </w:tc>
        <w:tc>
          <w:tcPr>
            <w:tcW w:w="0" w:type="auto"/>
            <w:tcBorders>
              <w:top w:val="nil"/>
              <w:left w:val="nil"/>
              <w:bottom w:val="single" w:sz="4" w:space="0" w:color="auto"/>
              <w:right w:val="single" w:sz="4" w:space="0" w:color="auto"/>
            </w:tcBorders>
            <w:noWrap/>
            <w:vAlign w:val="bottom"/>
            <w:hideMark/>
          </w:tcPr>
          <w:p w14:paraId="16C6773D" w14:textId="055A0748" w:rsidR="003F7C07" w:rsidRPr="007F14DE" w:rsidRDefault="003F7C07" w:rsidP="003F7C07">
            <w:pPr>
              <w:spacing w:before="0"/>
              <w:rPr>
                <w:rFonts w:asciiTheme="minorHAnsi" w:eastAsia="Times New Roman" w:hAnsiTheme="minorHAnsi" w:cstheme="minorHAnsi"/>
                <w:color w:val="000000"/>
                <w:sz w:val="16"/>
                <w:szCs w:val="16"/>
              </w:rPr>
            </w:pPr>
            <w:r w:rsidRPr="007F14DE">
              <w:rPr>
                <w:rFonts w:asciiTheme="minorHAnsi" w:eastAsia="Times New Roman" w:hAnsiTheme="minorHAnsi" w:cstheme="minorHAns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56D91615" w14:textId="77777777" w:rsidR="003F7C07" w:rsidRPr="007F14DE" w:rsidRDefault="003F7C07" w:rsidP="003F7C07">
            <w:pPr>
              <w:spacing w:before="0"/>
              <w:jc w:val="center"/>
              <w:rPr>
                <w:rFonts w:eastAsia="Times New Roman" w:cs="Open Sans"/>
                <w:color w:val="000000"/>
                <w:sz w:val="16"/>
                <w:szCs w:val="16"/>
              </w:rPr>
            </w:pPr>
            <w:r w:rsidRPr="007F14DE">
              <w:rPr>
                <w:rFonts w:cs="Open Sans"/>
                <w:color w:val="000000"/>
                <w:sz w:val="16"/>
                <w:szCs w:val="16"/>
              </w:rPr>
              <w:t>57.0%</w:t>
            </w:r>
          </w:p>
        </w:tc>
        <w:tc>
          <w:tcPr>
            <w:tcW w:w="0" w:type="auto"/>
            <w:tcBorders>
              <w:top w:val="nil"/>
              <w:left w:val="nil"/>
              <w:bottom w:val="single" w:sz="4" w:space="0" w:color="auto"/>
              <w:right w:val="single" w:sz="4" w:space="0" w:color="auto"/>
            </w:tcBorders>
            <w:noWrap/>
            <w:vAlign w:val="bottom"/>
            <w:hideMark/>
          </w:tcPr>
          <w:p w14:paraId="613102F0" w14:textId="12159989" w:rsidR="003F7C07" w:rsidRPr="007F14DE" w:rsidRDefault="003F7C07" w:rsidP="003F7C07">
            <w:pPr>
              <w:spacing w:before="0"/>
              <w:jc w:val="center"/>
              <w:rPr>
                <w:rFonts w:eastAsia="Times New Roman" w:cs="Open Sans"/>
                <w:color w:val="000000"/>
                <w:sz w:val="16"/>
                <w:szCs w:val="16"/>
              </w:rPr>
            </w:pPr>
            <w:r w:rsidRPr="007F14DE">
              <w:rPr>
                <w:rFonts w:cs="Open Sans"/>
                <w:color w:val="000000"/>
                <w:sz w:val="16"/>
                <w:szCs w:val="16"/>
              </w:rPr>
              <w:t>70.0%</w:t>
            </w:r>
          </w:p>
        </w:tc>
        <w:tc>
          <w:tcPr>
            <w:tcW w:w="0" w:type="auto"/>
            <w:tcBorders>
              <w:top w:val="nil"/>
              <w:left w:val="nil"/>
              <w:bottom w:val="single" w:sz="4" w:space="0" w:color="auto"/>
              <w:right w:val="single" w:sz="4" w:space="0" w:color="auto"/>
            </w:tcBorders>
            <w:noWrap/>
            <w:vAlign w:val="bottom"/>
            <w:hideMark/>
          </w:tcPr>
          <w:p w14:paraId="304A8CD3" w14:textId="1C1033DA" w:rsidR="003F7C07" w:rsidRPr="007F14DE" w:rsidRDefault="003F7C07" w:rsidP="003F7C07">
            <w:pPr>
              <w:spacing w:before="0"/>
              <w:jc w:val="center"/>
              <w:rPr>
                <w:rFonts w:eastAsia="Times New Roman" w:cs="Open Sans"/>
                <w:color w:val="000000"/>
                <w:sz w:val="16"/>
                <w:szCs w:val="16"/>
              </w:rPr>
            </w:pPr>
            <w:r w:rsidRPr="007F14DE">
              <w:rPr>
                <w:rFonts w:cs="Open Sans"/>
                <w:color w:val="000000"/>
                <w:sz w:val="16"/>
                <w:szCs w:val="16"/>
              </w:rPr>
              <w:t>58.0%</w:t>
            </w:r>
          </w:p>
        </w:tc>
        <w:tc>
          <w:tcPr>
            <w:tcW w:w="0" w:type="auto"/>
            <w:tcBorders>
              <w:top w:val="nil"/>
              <w:left w:val="nil"/>
              <w:bottom w:val="single" w:sz="4" w:space="0" w:color="auto"/>
              <w:right w:val="single" w:sz="4" w:space="0" w:color="auto"/>
            </w:tcBorders>
            <w:noWrap/>
            <w:vAlign w:val="bottom"/>
            <w:hideMark/>
          </w:tcPr>
          <w:p w14:paraId="37095A1D" w14:textId="4619796F" w:rsidR="003F7C07" w:rsidRPr="007F14DE" w:rsidRDefault="003F7C07" w:rsidP="003F7C07">
            <w:pPr>
              <w:spacing w:before="0"/>
              <w:jc w:val="center"/>
              <w:rPr>
                <w:rFonts w:eastAsia="Times New Roman" w:cs="Open Sans"/>
                <w:color w:val="000000"/>
                <w:sz w:val="16"/>
                <w:szCs w:val="16"/>
              </w:rPr>
            </w:pPr>
            <w:r w:rsidRPr="007F14DE">
              <w:rPr>
                <w:rFonts w:cs="Open Sans"/>
                <w:color w:val="000000"/>
                <w:sz w:val="16"/>
                <w:szCs w:val="16"/>
              </w:rPr>
              <w:t>61.0%</w:t>
            </w:r>
          </w:p>
        </w:tc>
      </w:tr>
      <w:tr w:rsidR="003F7C07" w:rsidRPr="00D74FF7" w14:paraId="27292DBA" w14:textId="77777777" w:rsidTr="007F14DE">
        <w:trPr>
          <w:trHeight w:val="271"/>
        </w:trPr>
        <w:tc>
          <w:tcPr>
            <w:tcW w:w="0" w:type="auto"/>
            <w:tcBorders>
              <w:top w:val="nil"/>
              <w:left w:val="single" w:sz="4" w:space="0" w:color="auto"/>
              <w:bottom w:val="single" w:sz="4" w:space="0" w:color="auto"/>
              <w:right w:val="single" w:sz="4" w:space="0" w:color="auto"/>
            </w:tcBorders>
            <w:noWrap/>
            <w:vAlign w:val="bottom"/>
            <w:hideMark/>
          </w:tcPr>
          <w:p w14:paraId="3E2BEF9B" w14:textId="77777777" w:rsidR="003F7C07" w:rsidRPr="007F14DE" w:rsidRDefault="003F7C07" w:rsidP="003F7C07">
            <w:pPr>
              <w:spacing w:before="0"/>
              <w:jc w:val="right"/>
              <w:rPr>
                <w:rFonts w:asciiTheme="minorHAnsi" w:eastAsia="Times New Roman" w:hAnsiTheme="minorHAnsi" w:cstheme="minorHAnsi"/>
                <w:color w:val="000000"/>
                <w:sz w:val="16"/>
                <w:szCs w:val="16"/>
              </w:rPr>
            </w:pPr>
            <w:r w:rsidRPr="007F14DE">
              <w:rPr>
                <w:rFonts w:asciiTheme="minorHAnsi" w:eastAsia="Times New Roman" w:hAnsiTheme="minorHAnsi" w:cstheme="minorHAnsi"/>
                <w:color w:val="000000"/>
                <w:sz w:val="16"/>
                <w:szCs w:val="16"/>
              </w:rPr>
              <w:t>Male</w:t>
            </w:r>
          </w:p>
        </w:tc>
        <w:tc>
          <w:tcPr>
            <w:tcW w:w="0" w:type="auto"/>
            <w:tcBorders>
              <w:top w:val="nil"/>
              <w:left w:val="nil"/>
              <w:bottom w:val="single" w:sz="4" w:space="0" w:color="auto"/>
              <w:right w:val="single" w:sz="4" w:space="0" w:color="auto"/>
            </w:tcBorders>
            <w:noWrap/>
            <w:hideMark/>
          </w:tcPr>
          <w:p w14:paraId="3693D145" w14:textId="79999777" w:rsidR="003F7C07" w:rsidRPr="007F14DE" w:rsidRDefault="003F7C07" w:rsidP="003F7C07">
            <w:pPr>
              <w:spacing w:before="0"/>
              <w:jc w:val="center"/>
              <w:rPr>
                <w:rFonts w:asciiTheme="minorHAnsi" w:eastAsia="Times New Roman" w:hAnsiTheme="minorHAnsi" w:cstheme="minorHAnsi"/>
                <w:color w:val="000000"/>
                <w:sz w:val="16"/>
                <w:szCs w:val="16"/>
              </w:rPr>
            </w:pPr>
            <w:r w:rsidRPr="007F14DE">
              <w:rPr>
                <w:sz w:val="16"/>
                <w:szCs w:val="16"/>
              </w:rPr>
              <w:t>-1.7%</w:t>
            </w:r>
          </w:p>
        </w:tc>
        <w:tc>
          <w:tcPr>
            <w:tcW w:w="0" w:type="auto"/>
            <w:tcBorders>
              <w:top w:val="nil"/>
              <w:left w:val="nil"/>
              <w:bottom w:val="single" w:sz="4" w:space="0" w:color="auto"/>
              <w:right w:val="single" w:sz="4" w:space="0" w:color="auto"/>
            </w:tcBorders>
            <w:noWrap/>
            <w:vAlign w:val="bottom"/>
            <w:hideMark/>
          </w:tcPr>
          <w:p w14:paraId="5FD0143D" w14:textId="009E62B1" w:rsidR="003F7C07" w:rsidRPr="007F14DE" w:rsidRDefault="003F7C07" w:rsidP="003F7C07">
            <w:pPr>
              <w:spacing w:before="0"/>
              <w:rPr>
                <w:rFonts w:asciiTheme="minorHAnsi" w:eastAsia="Times New Roman" w:hAnsiTheme="minorHAnsi" w:cstheme="minorHAnsi"/>
                <w:color w:val="000000"/>
                <w:sz w:val="16"/>
                <w:szCs w:val="16"/>
              </w:rPr>
            </w:pPr>
            <w:r w:rsidRPr="007F14DE">
              <w:rPr>
                <w:rFonts w:asciiTheme="minorHAnsi" w:eastAsia="Times New Roman" w:hAnsiTheme="minorHAnsi" w:cstheme="minorHAns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4CA54FA3" w14:textId="33791DB8" w:rsidR="003F7C07" w:rsidRPr="007F14DE" w:rsidRDefault="003F7C07" w:rsidP="003F7C07">
            <w:pPr>
              <w:spacing w:before="0"/>
              <w:jc w:val="center"/>
              <w:rPr>
                <w:rFonts w:eastAsia="Times New Roman" w:cs="Open Sans"/>
                <w:color w:val="000000"/>
                <w:sz w:val="16"/>
                <w:szCs w:val="16"/>
              </w:rPr>
            </w:pPr>
            <w:r w:rsidRPr="007F14DE">
              <w:rPr>
                <w:rFonts w:cs="Open Sans"/>
                <w:color w:val="000000"/>
                <w:sz w:val="16"/>
                <w:szCs w:val="16"/>
              </w:rPr>
              <w:t>27.5%</w:t>
            </w:r>
          </w:p>
        </w:tc>
        <w:tc>
          <w:tcPr>
            <w:tcW w:w="0" w:type="auto"/>
            <w:tcBorders>
              <w:top w:val="nil"/>
              <w:left w:val="nil"/>
              <w:bottom w:val="single" w:sz="4" w:space="0" w:color="auto"/>
              <w:right w:val="single" w:sz="4" w:space="0" w:color="auto"/>
            </w:tcBorders>
            <w:noWrap/>
            <w:vAlign w:val="bottom"/>
            <w:hideMark/>
          </w:tcPr>
          <w:p w14:paraId="7CECF422" w14:textId="022F40DE" w:rsidR="003F7C07" w:rsidRPr="007F14DE" w:rsidRDefault="003F7C07" w:rsidP="003F7C07">
            <w:pPr>
              <w:spacing w:before="0"/>
              <w:jc w:val="center"/>
              <w:rPr>
                <w:rFonts w:eastAsia="Times New Roman" w:cs="Open Sans"/>
                <w:color w:val="000000"/>
                <w:sz w:val="16"/>
                <w:szCs w:val="16"/>
              </w:rPr>
            </w:pPr>
            <w:r w:rsidRPr="007F14DE">
              <w:rPr>
                <w:rFonts w:cs="Open Sans"/>
                <w:color w:val="000000"/>
                <w:sz w:val="16"/>
                <w:szCs w:val="16"/>
              </w:rPr>
              <w:t>35.0%</w:t>
            </w:r>
          </w:p>
        </w:tc>
        <w:tc>
          <w:tcPr>
            <w:tcW w:w="0" w:type="auto"/>
            <w:tcBorders>
              <w:top w:val="nil"/>
              <w:left w:val="nil"/>
              <w:bottom w:val="single" w:sz="4" w:space="0" w:color="auto"/>
              <w:right w:val="single" w:sz="4" w:space="0" w:color="auto"/>
            </w:tcBorders>
            <w:noWrap/>
            <w:vAlign w:val="bottom"/>
            <w:hideMark/>
          </w:tcPr>
          <w:p w14:paraId="295EA6FA" w14:textId="34B33903" w:rsidR="003F7C07" w:rsidRPr="007F14DE" w:rsidRDefault="003F7C07" w:rsidP="003F7C07">
            <w:pPr>
              <w:spacing w:before="0"/>
              <w:jc w:val="center"/>
              <w:rPr>
                <w:rFonts w:eastAsia="Times New Roman" w:cs="Open Sans"/>
                <w:color w:val="000000"/>
                <w:sz w:val="16"/>
                <w:szCs w:val="16"/>
              </w:rPr>
            </w:pPr>
            <w:r w:rsidRPr="007F14DE">
              <w:rPr>
                <w:rFonts w:cs="Open Sans"/>
                <w:color w:val="000000"/>
                <w:sz w:val="16"/>
                <w:szCs w:val="16"/>
              </w:rPr>
              <w:t>33.0%</w:t>
            </w:r>
          </w:p>
        </w:tc>
        <w:tc>
          <w:tcPr>
            <w:tcW w:w="0" w:type="auto"/>
            <w:tcBorders>
              <w:top w:val="nil"/>
              <w:left w:val="nil"/>
              <w:bottom w:val="single" w:sz="4" w:space="0" w:color="auto"/>
              <w:right w:val="single" w:sz="4" w:space="0" w:color="auto"/>
            </w:tcBorders>
            <w:noWrap/>
            <w:vAlign w:val="bottom"/>
            <w:hideMark/>
          </w:tcPr>
          <w:p w14:paraId="2F388A94" w14:textId="200BA54B" w:rsidR="003F7C07" w:rsidRPr="007F14DE" w:rsidRDefault="003F7C07" w:rsidP="003F7C07">
            <w:pPr>
              <w:spacing w:before="0"/>
              <w:jc w:val="center"/>
              <w:rPr>
                <w:rFonts w:eastAsia="Times New Roman" w:cs="Open Sans"/>
                <w:color w:val="000000"/>
                <w:sz w:val="16"/>
                <w:szCs w:val="16"/>
              </w:rPr>
            </w:pPr>
            <w:r w:rsidRPr="007F14DE">
              <w:rPr>
                <w:rFonts w:cs="Open Sans"/>
                <w:color w:val="000000"/>
                <w:sz w:val="16"/>
                <w:szCs w:val="16"/>
              </w:rPr>
              <w:t>34.0%</w:t>
            </w:r>
          </w:p>
        </w:tc>
      </w:tr>
      <w:tr w:rsidR="003F7C07" w:rsidRPr="00D74FF7" w14:paraId="41E115C9" w14:textId="77777777" w:rsidTr="007F14DE">
        <w:trPr>
          <w:trHeight w:val="271"/>
        </w:trPr>
        <w:tc>
          <w:tcPr>
            <w:tcW w:w="0" w:type="auto"/>
            <w:tcBorders>
              <w:top w:val="nil"/>
              <w:left w:val="single" w:sz="4" w:space="0" w:color="auto"/>
              <w:bottom w:val="single" w:sz="4" w:space="0" w:color="auto"/>
              <w:right w:val="single" w:sz="4" w:space="0" w:color="auto"/>
            </w:tcBorders>
            <w:noWrap/>
            <w:vAlign w:val="bottom"/>
            <w:hideMark/>
          </w:tcPr>
          <w:p w14:paraId="71CC09DD" w14:textId="77777777" w:rsidR="003F7C07" w:rsidRPr="007F14DE" w:rsidRDefault="003F7C07" w:rsidP="003F7C07">
            <w:pPr>
              <w:spacing w:before="0"/>
              <w:jc w:val="right"/>
              <w:rPr>
                <w:rFonts w:asciiTheme="minorHAnsi" w:eastAsia="Times New Roman" w:hAnsiTheme="minorHAnsi" w:cstheme="minorHAnsi"/>
                <w:color w:val="000000"/>
                <w:sz w:val="16"/>
                <w:szCs w:val="16"/>
              </w:rPr>
            </w:pPr>
            <w:r w:rsidRPr="007F14DE">
              <w:rPr>
                <w:rFonts w:asciiTheme="minorHAnsi" w:eastAsia="Times New Roman" w:hAnsiTheme="minorHAnsi" w:cstheme="minorHAnsi"/>
                <w:color w:val="000000"/>
                <w:sz w:val="16"/>
                <w:szCs w:val="16"/>
              </w:rPr>
              <w:t>Transgender/</w:t>
            </w:r>
            <w:proofErr w:type="gramStart"/>
            <w:r w:rsidRPr="007F14DE">
              <w:rPr>
                <w:rFonts w:asciiTheme="minorHAnsi" w:eastAsia="Times New Roman" w:hAnsiTheme="minorHAnsi" w:cstheme="minorHAnsi"/>
                <w:color w:val="000000"/>
                <w:sz w:val="16"/>
                <w:szCs w:val="16"/>
              </w:rPr>
              <w:t>Non-Binary</w:t>
            </w:r>
            <w:proofErr w:type="gramEnd"/>
          </w:p>
        </w:tc>
        <w:tc>
          <w:tcPr>
            <w:tcW w:w="0" w:type="auto"/>
            <w:tcBorders>
              <w:top w:val="nil"/>
              <w:left w:val="nil"/>
              <w:bottom w:val="single" w:sz="4" w:space="0" w:color="auto"/>
              <w:right w:val="single" w:sz="4" w:space="0" w:color="auto"/>
            </w:tcBorders>
            <w:noWrap/>
            <w:hideMark/>
          </w:tcPr>
          <w:p w14:paraId="3BA3668F" w14:textId="0E3298F9" w:rsidR="003F7C07" w:rsidRPr="007F14DE" w:rsidRDefault="003F7C07" w:rsidP="003F7C07">
            <w:pPr>
              <w:spacing w:before="0"/>
              <w:jc w:val="center"/>
              <w:rPr>
                <w:rFonts w:asciiTheme="minorHAnsi" w:eastAsia="Times New Roman" w:hAnsiTheme="minorHAnsi" w:cstheme="minorHAnsi"/>
                <w:color w:val="000000"/>
                <w:sz w:val="16"/>
                <w:szCs w:val="16"/>
              </w:rPr>
            </w:pPr>
            <w:r w:rsidRPr="007F14DE">
              <w:rPr>
                <w:sz w:val="16"/>
                <w:szCs w:val="16"/>
              </w:rPr>
              <w:t>7.4%</w:t>
            </w:r>
          </w:p>
        </w:tc>
        <w:tc>
          <w:tcPr>
            <w:tcW w:w="0" w:type="auto"/>
            <w:tcBorders>
              <w:top w:val="nil"/>
              <w:left w:val="nil"/>
              <w:bottom w:val="single" w:sz="4" w:space="0" w:color="auto"/>
              <w:right w:val="single" w:sz="4" w:space="0" w:color="auto"/>
            </w:tcBorders>
            <w:noWrap/>
            <w:vAlign w:val="bottom"/>
            <w:hideMark/>
          </w:tcPr>
          <w:p w14:paraId="06A25EC9" w14:textId="6BEABFF5" w:rsidR="003F7C07" w:rsidRPr="007F14DE" w:rsidRDefault="003F7C07" w:rsidP="003F7C07">
            <w:pPr>
              <w:spacing w:before="0"/>
              <w:rPr>
                <w:rFonts w:asciiTheme="minorHAnsi" w:eastAsia="Times New Roman" w:hAnsiTheme="minorHAnsi" w:cstheme="minorHAnsi"/>
                <w:color w:val="000000"/>
                <w:sz w:val="16"/>
                <w:szCs w:val="16"/>
              </w:rPr>
            </w:pPr>
            <w:r w:rsidRPr="007F14DE">
              <w:rPr>
                <w:rFonts w:asciiTheme="minorHAnsi" w:eastAsia="Times New Roman" w:hAnsiTheme="minorHAnsi" w:cstheme="minorHAns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1E1AE88A" w14:textId="6A46C154" w:rsidR="003F7C07" w:rsidRPr="007F14DE" w:rsidRDefault="003F7C07" w:rsidP="003F7C07">
            <w:pPr>
              <w:spacing w:before="0"/>
              <w:jc w:val="center"/>
              <w:rPr>
                <w:rFonts w:eastAsia="Times New Roman" w:cs="Open Sans"/>
                <w:color w:val="000000"/>
                <w:sz w:val="16"/>
                <w:szCs w:val="16"/>
              </w:rPr>
            </w:pPr>
            <w:r w:rsidRPr="007F14DE">
              <w:rPr>
                <w:rFonts w:cs="Open Sans"/>
                <w:color w:val="000000"/>
                <w:sz w:val="16"/>
                <w:szCs w:val="16"/>
              </w:rPr>
              <w:t>0.6%</w:t>
            </w:r>
          </w:p>
        </w:tc>
        <w:tc>
          <w:tcPr>
            <w:tcW w:w="0" w:type="auto"/>
            <w:tcBorders>
              <w:top w:val="nil"/>
              <w:left w:val="nil"/>
              <w:bottom w:val="single" w:sz="4" w:space="0" w:color="auto"/>
              <w:right w:val="single" w:sz="4" w:space="0" w:color="auto"/>
            </w:tcBorders>
            <w:noWrap/>
            <w:vAlign w:val="bottom"/>
            <w:hideMark/>
          </w:tcPr>
          <w:p w14:paraId="0957AD5C" w14:textId="234CD3A7" w:rsidR="003F7C07" w:rsidRPr="007F14DE" w:rsidRDefault="003F7C07" w:rsidP="003F7C07">
            <w:pPr>
              <w:spacing w:before="0"/>
              <w:jc w:val="center"/>
              <w:rPr>
                <w:rFonts w:eastAsia="Times New Roman" w:cs="Open Sans"/>
                <w:color w:val="000000"/>
                <w:sz w:val="16"/>
                <w:szCs w:val="16"/>
              </w:rPr>
            </w:pPr>
            <w:r w:rsidRPr="007F14DE">
              <w:rPr>
                <w:rFonts w:cs="Open Sans"/>
                <w:color w:val="000000"/>
                <w:sz w:val="16"/>
                <w:szCs w:val="16"/>
              </w:rPr>
              <w:t>8.0%</w:t>
            </w:r>
          </w:p>
        </w:tc>
        <w:tc>
          <w:tcPr>
            <w:tcW w:w="0" w:type="auto"/>
            <w:tcBorders>
              <w:top w:val="nil"/>
              <w:left w:val="nil"/>
              <w:bottom w:val="single" w:sz="4" w:space="0" w:color="auto"/>
              <w:right w:val="single" w:sz="4" w:space="0" w:color="auto"/>
            </w:tcBorders>
            <w:noWrap/>
            <w:vAlign w:val="bottom"/>
            <w:hideMark/>
          </w:tcPr>
          <w:p w14:paraId="03A250E2" w14:textId="12482BE1" w:rsidR="003F7C07" w:rsidRPr="007F14DE" w:rsidRDefault="003F7C07" w:rsidP="003F7C07">
            <w:pPr>
              <w:spacing w:before="0"/>
              <w:jc w:val="center"/>
              <w:rPr>
                <w:rFonts w:eastAsia="Times New Roman" w:cs="Open Sans"/>
                <w:color w:val="000000"/>
                <w:sz w:val="16"/>
                <w:szCs w:val="16"/>
              </w:rPr>
            </w:pPr>
            <w:r w:rsidRPr="007F14DE">
              <w:rPr>
                <w:rFonts w:cs="Open Sans"/>
                <w:color w:val="000000"/>
                <w:sz w:val="16"/>
                <w:szCs w:val="16"/>
              </w:rPr>
              <w:t>8.0%</w:t>
            </w:r>
          </w:p>
        </w:tc>
        <w:tc>
          <w:tcPr>
            <w:tcW w:w="0" w:type="auto"/>
            <w:tcBorders>
              <w:top w:val="nil"/>
              <w:left w:val="nil"/>
              <w:bottom w:val="single" w:sz="4" w:space="0" w:color="auto"/>
              <w:right w:val="single" w:sz="4" w:space="0" w:color="auto"/>
            </w:tcBorders>
            <w:noWrap/>
            <w:vAlign w:val="bottom"/>
            <w:hideMark/>
          </w:tcPr>
          <w:p w14:paraId="050592E5" w14:textId="77777777" w:rsidR="003F7C07" w:rsidRPr="007F14DE" w:rsidRDefault="003F7C07" w:rsidP="003F7C07">
            <w:pPr>
              <w:spacing w:before="0"/>
              <w:jc w:val="center"/>
              <w:rPr>
                <w:rFonts w:eastAsia="Times New Roman" w:cs="Open Sans"/>
                <w:color w:val="000000"/>
                <w:sz w:val="16"/>
                <w:szCs w:val="16"/>
              </w:rPr>
            </w:pPr>
            <w:r w:rsidRPr="007F14DE">
              <w:rPr>
                <w:rFonts w:cs="Open Sans"/>
                <w:color w:val="000000"/>
                <w:sz w:val="16"/>
                <w:szCs w:val="16"/>
              </w:rPr>
              <w:t>1.0%</w:t>
            </w:r>
          </w:p>
        </w:tc>
      </w:tr>
      <w:tr w:rsidR="003F7C07" w:rsidRPr="00D74FF7" w14:paraId="20826422" w14:textId="77777777" w:rsidTr="007F14DE">
        <w:trPr>
          <w:trHeight w:val="271"/>
        </w:trPr>
        <w:tc>
          <w:tcPr>
            <w:tcW w:w="0" w:type="auto"/>
            <w:tcBorders>
              <w:top w:val="nil"/>
              <w:left w:val="single" w:sz="4" w:space="0" w:color="auto"/>
              <w:bottom w:val="single" w:sz="4" w:space="0" w:color="auto"/>
              <w:right w:val="single" w:sz="4" w:space="0" w:color="auto"/>
            </w:tcBorders>
            <w:noWrap/>
            <w:vAlign w:val="bottom"/>
            <w:hideMark/>
          </w:tcPr>
          <w:p w14:paraId="730D9B81" w14:textId="77777777" w:rsidR="003F7C07" w:rsidRPr="007F14DE" w:rsidRDefault="003F7C07" w:rsidP="003F7C07">
            <w:pPr>
              <w:spacing w:before="0"/>
              <w:jc w:val="right"/>
              <w:rPr>
                <w:rFonts w:asciiTheme="minorHAnsi" w:eastAsia="Times New Roman" w:hAnsiTheme="minorHAnsi" w:cstheme="minorHAnsi"/>
                <w:color w:val="000000"/>
                <w:sz w:val="16"/>
                <w:szCs w:val="16"/>
              </w:rPr>
            </w:pPr>
            <w:r w:rsidRPr="007F14DE">
              <w:rPr>
                <w:rFonts w:asciiTheme="minorHAnsi" w:eastAsia="Times New Roman" w:hAnsiTheme="minorHAnsi" w:cstheme="minorHAnsi"/>
                <w:color w:val="000000"/>
                <w:sz w:val="16"/>
                <w:szCs w:val="16"/>
              </w:rPr>
              <w:t>White</w:t>
            </w:r>
          </w:p>
        </w:tc>
        <w:tc>
          <w:tcPr>
            <w:tcW w:w="0" w:type="auto"/>
            <w:tcBorders>
              <w:top w:val="nil"/>
              <w:left w:val="nil"/>
              <w:bottom w:val="single" w:sz="4" w:space="0" w:color="auto"/>
              <w:right w:val="single" w:sz="4" w:space="0" w:color="auto"/>
            </w:tcBorders>
            <w:noWrap/>
            <w:hideMark/>
          </w:tcPr>
          <w:p w14:paraId="6C139BBF" w14:textId="4EB6C8E7" w:rsidR="003F7C07" w:rsidRPr="007F14DE" w:rsidRDefault="003F7C07" w:rsidP="003F7C07">
            <w:pPr>
              <w:spacing w:before="0"/>
              <w:jc w:val="center"/>
              <w:rPr>
                <w:rFonts w:asciiTheme="minorHAnsi" w:eastAsia="Times New Roman" w:hAnsiTheme="minorHAnsi" w:cstheme="minorHAnsi"/>
                <w:color w:val="000000"/>
                <w:sz w:val="16"/>
                <w:szCs w:val="16"/>
              </w:rPr>
            </w:pPr>
            <w:r w:rsidRPr="007F14DE">
              <w:rPr>
                <w:sz w:val="16"/>
                <w:szCs w:val="16"/>
              </w:rPr>
              <w:t>-4.0%</w:t>
            </w:r>
          </w:p>
        </w:tc>
        <w:tc>
          <w:tcPr>
            <w:tcW w:w="0" w:type="auto"/>
            <w:tcBorders>
              <w:top w:val="nil"/>
              <w:left w:val="nil"/>
              <w:bottom w:val="single" w:sz="4" w:space="0" w:color="auto"/>
              <w:right w:val="single" w:sz="4" w:space="0" w:color="auto"/>
            </w:tcBorders>
            <w:noWrap/>
            <w:vAlign w:val="bottom"/>
            <w:hideMark/>
          </w:tcPr>
          <w:p w14:paraId="474AE034" w14:textId="696B33AA" w:rsidR="003F7C07" w:rsidRPr="007F14DE" w:rsidRDefault="003F7C07" w:rsidP="003F7C07">
            <w:pPr>
              <w:spacing w:before="0"/>
              <w:rPr>
                <w:rFonts w:asciiTheme="minorHAnsi" w:eastAsia="Times New Roman" w:hAnsiTheme="minorHAnsi" w:cstheme="minorHAnsi"/>
                <w:color w:val="000000"/>
                <w:sz w:val="16"/>
                <w:szCs w:val="16"/>
              </w:rPr>
            </w:pPr>
            <w:r w:rsidRPr="007F14DE">
              <w:rPr>
                <w:rFonts w:asciiTheme="minorHAnsi" w:eastAsia="Times New Roman" w:hAnsiTheme="minorHAnsi" w:cstheme="minorHAns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1E88016F" w14:textId="564730C7" w:rsidR="003F7C07" w:rsidRPr="007F14DE" w:rsidRDefault="003F7C07" w:rsidP="003F7C07">
            <w:pPr>
              <w:spacing w:before="0"/>
              <w:jc w:val="center"/>
              <w:rPr>
                <w:rFonts w:eastAsia="Times New Roman" w:cs="Open Sans"/>
                <w:color w:val="000000"/>
                <w:sz w:val="16"/>
                <w:szCs w:val="16"/>
              </w:rPr>
            </w:pPr>
            <w:r w:rsidRPr="007F14DE">
              <w:rPr>
                <w:rFonts w:cs="Open Sans"/>
                <w:color w:val="000000"/>
                <w:sz w:val="16"/>
                <w:szCs w:val="16"/>
              </w:rPr>
              <w:t>81.0%</w:t>
            </w:r>
          </w:p>
        </w:tc>
        <w:tc>
          <w:tcPr>
            <w:tcW w:w="0" w:type="auto"/>
            <w:tcBorders>
              <w:top w:val="nil"/>
              <w:left w:val="nil"/>
              <w:bottom w:val="single" w:sz="4" w:space="0" w:color="auto"/>
              <w:right w:val="single" w:sz="4" w:space="0" w:color="auto"/>
            </w:tcBorders>
            <w:noWrap/>
            <w:vAlign w:val="bottom"/>
            <w:hideMark/>
          </w:tcPr>
          <w:p w14:paraId="62ABD14B" w14:textId="126CF2D2" w:rsidR="003F7C07" w:rsidRPr="007F14DE" w:rsidRDefault="003F7C07" w:rsidP="003F7C07">
            <w:pPr>
              <w:spacing w:before="0"/>
              <w:jc w:val="center"/>
              <w:rPr>
                <w:rFonts w:eastAsia="Times New Roman" w:cs="Open Sans"/>
                <w:color w:val="000000"/>
                <w:sz w:val="16"/>
                <w:szCs w:val="16"/>
              </w:rPr>
            </w:pPr>
            <w:r w:rsidRPr="007F14DE">
              <w:rPr>
                <w:rFonts w:cs="Open Sans"/>
                <w:color w:val="000000"/>
                <w:sz w:val="16"/>
                <w:szCs w:val="16"/>
              </w:rPr>
              <w:t>86.5%</w:t>
            </w:r>
          </w:p>
        </w:tc>
        <w:tc>
          <w:tcPr>
            <w:tcW w:w="0" w:type="auto"/>
            <w:tcBorders>
              <w:top w:val="nil"/>
              <w:left w:val="nil"/>
              <w:bottom w:val="single" w:sz="4" w:space="0" w:color="auto"/>
              <w:right w:val="single" w:sz="4" w:space="0" w:color="auto"/>
            </w:tcBorders>
            <w:noWrap/>
            <w:vAlign w:val="bottom"/>
            <w:hideMark/>
          </w:tcPr>
          <w:p w14:paraId="74891F82" w14:textId="4FFE8598" w:rsidR="003F7C07" w:rsidRPr="007F14DE" w:rsidRDefault="003F7C07" w:rsidP="003F7C07">
            <w:pPr>
              <w:spacing w:before="0"/>
              <w:jc w:val="center"/>
              <w:rPr>
                <w:rFonts w:eastAsia="Times New Roman" w:cs="Open Sans"/>
                <w:color w:val="000000"/>
                <w:sz w:val="16"/>
                <w:szCs w:val="16"/>
              </w:rPr>
            </w:pPr>
            <w:r w:rsidRPr="007F14DE">
              <w:rPr>
                <w:rFonts w:cs="Open Sans"/>
                <w:color w:val="000000"/>
                <w:sz w:val="16"/>
                <w:szCs w:val="16"/>
              </w:rPr>
              <w:t>81.0%</w:t>
            </w:r>
          </w:p>
        </w:tc>
        <w:tc>
          <w:tcPr>
            <w:tcW w:w="0" w:type="auto"/>
            <w:tcBorders>
              <w:top w:val="nil"/>
              <w:left w:val="nil"/>
              <w:bottom w:val="single" w:sz="4" w:space="0" w:color="auto"/>
              <w:right w:val="single" w:sz="4" w:space="0" w:color="auto"/>
            </w:tcBorders>
            <w:noWrap/>
            <w:vAlign w:val="bottom"/>
            <w:hideMark/>
          </w:tcPr>
          <w:p w14:paraId="4B8AA255" w14:textId="4FCDF4BD" w:rsidR="003F7C07" w:rsidRPr="007F14DE" w:rsidRDefault="003F7C07" w:rsidP="003F7C07">
            <w:pPr>
              <w:spacing w:before="0"/>
              <w:jc w:val="center"/>
              <w:rPr>
                <w:rFonts w:eastAsia="Times New Roman" w:cs="Open Sans"/>
                <w:color w:val="000000"/>
                <w:sz w:val="16"/>
                <w:szCs w:val="16"/>
              </w:rPr>
            </w:pPr>
            <w:r w:rsidRPr="007F14DE">
              <w:rPr>
                <w:rFonts w:cs="Open Sans"/>
                <w:color w:val="000000"/>
                <w:sz w:val="16"/>
                <w:szCs w:val="16"/>
              </w:rPr>
              <w:t>59.0%</w:t>
            </w:r>
          </w:p>
        </w:tc>
      </w:tr>
      <w:tr w:rsidR="003F7C07" w:rsidRPr="00D74FF7" w14:paraId="46BCEDE4" w14:textId="77777777" w:rsidTr="007F14DE">
        <w:trPr>
          <w:trHeight w:val="271"/>
        </w:trPr>
        <w:tc>
          <w:tcPr>
            <w:tcW w:w="0" w:type="auto"/>
            <w:tcBorders>
              <w:top w:val="nil"/>
              <w:left w:val="single" w:sz="4" w:space="0" w:color="auto"/>
              <w:bottom w:val="single" w:sz="4" w:space="0" w:color="auto"/>
              <w:right w:val="single" w:sz="4" w:space="0" w:color="auto"/>
            </w:tcBorders>
            <w:noWrap/>
            <w:vAlign w:val="bottom"/>
            <w:hideMark/>
          </w:tcPr>
          <w:p w14:paraId="45482A3E" w14:textId="77777777" w:rsidR="003F7C07" w:rsidRPr="007F14DE" w:rsidRDefault="003F7C07" w:rsidP="003F7C07">
            <w:pPr>
              <w:spacing w:before="0"/>
              <w:jc w:val="right"/>
              <w:rPr>
                <w:rFonts w:asciiTheme="minorHAnsi" w:eastAsia="Times New Roman" w:hAnsiTheme="minorHAnsi" w:cstheme="minorHAnsi"/>
                <w:color w:val="000000"/>
                <w:sz w:val="16"/>
                <w:szCs w:val="16"/>
              </w:rPr>
            </w:pPr>
            <w:r w:rsidRPr="007F14DE">
              <w:rPr>
                <w:rFonts w:asciiTheme="minorHAnsi" w:eastAsia="Times New Roman" w:hAnsiTheme="minorHAnsi" w:cstheme="minorHAnsi"/>
                <w:color w:val="000000"/>
                <w:sz w:val="16"/>
                <w:szCs w:val="16"/>
              </w:rPr>
              <w:t xml:space="preserve">Students of Color </w:t>
            </w:r>
          </w:p>
        </w:tc>
        <w:tc>
          <w:tcPr>
            <w:tcW w:w="0" w:type="auto"/>
            <w:tcBorders>
              <w:top w:val="nil"/>
              <w:left w:val="nil"/>
              <w:bottom w:val="single" w:sz="4" w:space="0" w:color="auto"/>
              <w:right w:val="single" w:sz="4" w:space="0" w:color="auto"/>
            </w:tcBorders>
            <w:noWrap/>
            <w:hideMark/>
          </w:tcPr>
          <w:p w14:paraId="7C8967B5" w14:textId="00B86A92" w:rsidR="003F7C07" w:rsidRPr="007F14DE" w:rsidRDefault="003F7C07" w:rsidP="003F7C07">
            <w:pPr>
              <w:spacing w:before="0"/>
              <w:jc w:val="center"/>
              <w:rPr>
                <w:rFonts w:asciiTheme="minorHAnsi" w:eastAsia="Times New Roman" w:hAnsiTheme="minorHAnsi" w:cstheme="minorHAnsi"/>
                <w:color w:val="000000"/>
                <w:sz w:val="16"/>
                <w:szCs w:val="16"/>
              </w:rPr>
            </w:pPr>
            <w:r w:rsidRPr="007F14DE">
              <w:rPr>
                <w:sz w:val="16"/>
                <w:szCs w:val="16"/>
              </w:rPr>
              <w:t>6.0%</w:t>
            </w:r>
          </w:p>
        </w:tc>
        <w:tc>
          <w:tcPr>
            <w:tcW w:w="0" w:type="auto"/>
            <w:tcBorders>
              <w:top w:val="nil"/>
              <w:left w:val="nil"/>
              <w:bottom w:val="single" w:sz="4" w:space="0" w:color="auto"/>
              <w:right w:val="single" w:sz="4" w:space="0" w:color="auto"/>
            </w:tcBorders>
            <w:noWrap/>
            <w:vAlign w:val="bottom"/>
            <w:hideMark/>
          </w:tcPr>
          <w:p w14:paraId="3E5C8D21" w14:textId="78D3DE03" w:rsidR="003F7C07" w:rsidRPr="007F14DE" w:rsidRDefault="003F7C07" w:rsidP="003F7C07">
            <w:pPr>
              <w:spacing w:before="0"/>
              <w:rPr>
                <w:rFonts w:asciiTheme="minorHAnsi" w:eastAsia="Times New Roman" w:hAnsiTheme="minorHAnsi" w:cstheme="minorHAnsi"/>
                <w:color w:val="000000"/>
                <w:sz w:val="16"/>
                <w:szCs w:val="16"/>
              </w:rPr>
            </w:pPr>
            <w:r w:rsidRPr="007F14DE">
              <w:rPr>
                <w:rFonts w:asciiTheme="minorHAnsi" w:eastAsia="Times New Roman" w:hAnsiTheme="minorHAnsi" w:cstheme="minorHAns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7F9F06EC" w14:textId="32FF4F72" w:rsidR="003F7C07" w:rsidRPr="007F14DE" w:rsidRDefault="003F7C07" w:rsidP="003F7C07">
            <w:pPr>
              <w:spacing w:before="0"/>
              <w:jc w:val="center"/>
              <w:rPr>
                <w:rFonts w:eastAsia="Times New Roman" w:cs="Open Sans"/>
                <w:color w:val="000000"/>
                <w:sz w:val="16"/>
                <w:szCs w:val="16"/>
              </w:rPr>
            </w:pPr>
            <w:r w:rsidRPr="007F14DE">
              <w:rPr>
                <w:rFonts w:cs="Open Sans"/>
                <w:color w:val="000000"/>
                <w:sz w:val="16"/>
                <w:szCs w:val="16"/>
              </w:rPr>
              <w:t>13.0%</w:t>
            </w:r>
          </w:p>
        </w:tc>
        <w:tc>
          <w:tcPr>
            <w:tcW w:w="0" w:type="auto"/>
            <w:tcBorders>
              <w:top w:val="nil"/>
              <w:left w:val="nil"/>
              <w:bottom w:val="single" w:sz="4" w:space="0" w:color="auto"/>
              <w:right w:val="single" w:sz="4" w:space="0" w:color="auto"/>
            </w:tcBorders>
            <w:noWrap/>
            <w:vAlign w:val="bottom"/>
            <w:hideMark/>
          </w:tcPr>
          <w:p w14:paraId="12D98712" w14:textId="4CD3FE11" w:rsidR="003F7C07" w:rsidRPr="007F14DE" w:rsidRDefault="003F7C07" w:rsidP="003F7C07">
            <w:pPr>
              <w:spacing w:before="0"/>
              <w:jc w:val="center"/>
              <w:rPr>
                <w:rFonts w:eastAsia="Times New Roman" w:cs="Open Sans"/>
                <w:color w:val="000000"/>
                <w:sz w:val="16"/>
                <w:szCs w:val="16"/>
              </w:rPr>
            </w:pPr>
            <w:r w:rsidRPr="007F14DE">
              <w:rPr>
                <w:rFonts w:cs="Open Sans"/>
                <w:color w:val="000000"/>
                <w:sz w:val="16"/>
                <w:szCs w:val="16"/>
              </w:rPr>
              <w:t>19.0%</w:t>
            </w:r>
          </w:p>
        </w:tc>
        <w:tc>
          <w:tcPr>
            <w:tcW w:w="0" w:type="auto"/>
            <w:tcBorders>
              <w:top w:val="nil"/>
              <w:left w:val="nil"/>
              <w:bottom w:val="single" w:sz="4" w:space="0" w:color="auto"/>
              <w:right w:val="single" w:sz="4" w:space="0" w:color="auto"/>
            </w:tcBorders>
            <w:noWrap/>
            <w:vAlign w:val="bottom"/>
            <w:hideMark/>
          </w:tcPr>
          <w:p w14:paraId="3E1F706A" w14:textId="263CD167" w:rsidR="003F7C07" w:rsidRPr="007F14DE" w:rsidRDefault="003F7C07" w:rsidP="003F7C07">
            <w:pPr>
              <w:spacing w:before="0"/>
              <w:jc w:val="center"/>
              <w:rPr>
                <w:rFonts w:eastAsia="Times New Roman" w:cs="Open Sans"/>
                <w:color w:val="000000"/>
                <w:sz w:val="16"/>
                <w:szCs w:val="16"/>
              </w:rPr>
            </w:pPr>
            <w:r w:rsidRPr="007F14DE">
              <w:rPr>
                <w:rFonts w:cs="Open Sans"/>
                <w:color w:val="000000"/>
                <w:sz w:val="16"/>
                <w:szCs w:val="16"/>
              </w:rPr>
              <w:t>19.0%</w:t>
            </w:r>
          </w:p>
        </w:tc>
        <w:tc>
          <w:tcPr>
            <w:tcW w:w="0" w:type="auto"/>
            <w:tcBorders>
              <w:top w:val="nil"/>
              <w:left w:val="nil"/>
              <w:bottom w:val="single" w:sz="4" w:space="0" w:color="auto"/>
              <w:right w:val="single" w:sz="4" w:space="0" w:color="auto"/>
            </w:tcBorders>
            <w:noWrap/>
            <w:vAlign w:val="bottom"/>
            <w:hideMark/>
          </w:tcPr>
          <w:p w14:paraId="57287929" w14:textId="46EB6A31" w:rsidR="003F7C07" w:rsidRPr="007F14DE" w:rsidRDefault="003F7C07" w:rsidP="003F7C07">
            <w:pPr>
              <w:spacing w:before="0"/>
              <w:jc w:val="center"/>
              <w:rPr>
                <w:rFonts w:eastAsia="Times New Roman" w:cs="Open Sans"/>
                <w:color w:val="000000"/>
                <w:sz w:val="16"/>
                <w:szCs w:val="16"/>
              </w:rPr>
            </w:pPr>
            <w:r w:rsidRPr="007F14DE">
              <w:rPr>
                <w:rFonts w:cs="Open Sans"/>
                <w:color w:val="000000"/>
                <w:sz w:val="16"/>
                <w:szCs w:val="16"/>
              </w:rPr>
              <w:t>39.0%</w:t>
            </w:r>
          </w:p>
        </w:tc>
      </w:tr>
      <w:tr w:rsidR="003F7C07" w:rsidRPr="00D74FF7" w14:paraId="6C97894C" w14:textId="77777777" w:rsidTr="007F14DE">
        <w:trPr>
          <w:trHeight w:val="251"/>
        </w:trPr>
        <w:tc>
          <w:tcPr>
            <w:tcW w:w="0" w:type="auto"/>
            <w:tcBorders>
              <w:top w:val="nil"/>
              <w:left w:val="single" w:sz="4" w:space="0" w:color="auto"/>
              <w:bottom w:val="single" w:sz="4" w:space="0" w:color="auto"/>
              <w:right w:val="single" w:sz="4" w:space="0" w:color="auto"/>
            </w:tcBorders>
            <w:noWrap/>
            <w:vAlign w:val="bottom"/>
          </w:tcPr>
          <w:p w14:paraId="58FF0F0E" w14:textId="77777777" w:rsidR="003F7C07" w:rsidRPr="007F14DE" w:rsidRDefault="003F7C07" w:rsidP="003F7C07">
            <w:pPr>
              <w:spacing w:before="0"/>
              <w:jc w:val="right"/>
              <w:rPr>
                <w:rFonts w:asciiTheme="minorHAnsi" w:eastAsia="Times New Roman" w:hAnsiTheme="minorHAnsi" w:cstheme="minorHAnsi"/>
                <w:color w:val="000000"/>
                <w:sz w:val="16"/>
                <w:szCs w:val="16"/>
              </w:rPr>
            </w:pPr>
            <w:r w:rsidRPr="007F14DE">
              <w:rPr>
                <w:rFonts w:asciiTheme="minorHAnsi" w:eastAsia="Times New Roman" w:hAnsiTheme="minorHAnsi" w:cstheme="minorHAnsi"/>
                <w:color w:val="000000"/>
                <w:sz w:val="16"/>
                <w:szCs w:val="16"/>
              </w:rPr>
              <w:t>Heterosexual</w:t>
            </w:r>
          </w:p>
        </w:tc>
        <w:tc>
          <w:tcPr>
            <w:tcW w:w="0" w:type="auto"/>
            <w:tcBorders>
              <w:top w:val="nil"/>
              <w:left w:val="nil"/>
              <w:bottom w:val="single" w:sz="4" w:space="0" w:color="auto"/>
              <w:right w:val="single" w:sz="4" w:space="0" w:color="auto"/>
            </w:tcBorders>
            <w:noWrap/>
          </w:tcPr>
          <w:p w14:paraId="4BF17403" w14:textId="6722A733" w:rsidR="003F7C07" w:rsidRPr="007F14DE" w:rsidRDefault="003F7C07" w:rsidP="003F7C07">
            <w:pPr>
              <w:spacing w:before="0"/>
              <w:jc w:val="center"/>
              <w:rPr>
                <w:rFonts w:asciiTheme="minorHAnsi" w:eastAsia="Times New Roman" w:hAnsiTheme="minorHAnsi" w:cstheme="minorHAnsi"/>
                <w:color w:val="000000"/>
                <w:sz w:val="16"/>
                <w:szCs w:val="16"/>
              </w:rPr>
            </w:pPr>
            <w:r w:rsidRPr="007F14DE">
              <w:rPr>
                <w:sz w:val="16"/>
                <w:szCs w:val="16"/>
              </w:rPr>
              <w:t>-25.5%</w:t>
            </w:r>
          </w:p>
        </w:tc>
        <w:tc>
          <w:tcPr>
            <w:tcW w:w="0" w:type="auto"/>
            <w:tcBorders>
              <w:top w:val="nil"/>
              <w:left w:val="nil"/>
              <w:bottom w:val="single" w:sz="4" w:space="0" w:color="auto"/>
              <w:right w:val="single" w:sz="4" w:space="0" w:color="auto"/>
            </w:tcBorders>
            <w:noWrap/>
            <w:vAlign w:val="bottom"/>
          </w:tcPr>
          <w:p w14:paraId="08FC6E76" w14:textId="17232BED" w:rsidR="003F7C07" w:rsidRPr="007F14DE" w:rsidRDefault="003F7C07" w:rsidP="003F7C07">
            <w:pPr>
              <w:spacing w:before="0"/>
              <w:rPr>
                <w:rFonts w:asciiTheme="minorHAnsi" w:eastAsia="Times New Roman" w:hAnsiTheme="minorHAnsi" w:cstheme="minorHAnsi"/>
                <w:color w:val="000000"/>
                <w:sz w:val="16"/>
                <w:szCs w:val="16"/>
              </w:rPr>
            </w:pPr>
          </w:p>
        </w:tc>
        <w:tc>
          <w:tcPr>
            <w:tcW w:w="0" w:type="auto"/>
            <w:tcBorders>
              <w:top w:val="nil"/>
              <w:left w:val="nil"/>
              <w:bottom w:val="single" w:sz="4" w:space="0" w:color="auto"/>
              <w:right w:val="single" w:sz="4" w:space="0" w:color="auto"/>
            </w:tcBorders>
            <w:noWrap/>
            <w:vAlign w:val="bottom"/>
          </w:tcPr>
          <w:p w14:paraId="57265066" w14:textId="5E80B607" w:rsidR="003F7C07" w:rsidRPr="007F14DE" w:rsidRDefault="003F7C07" w:rsidP="003F7C07">
            <w:pPr>
              <w:spacing w:before="0"/>
              <w:jc w:val="center"/>
              <w:rPr>
                <w:rFonts w:eastAsia="Times New Roman" w:cs="Open Sans"/>
                <w:color w:val="000000"/>
                <w:sz w:val="16"/>
                <w:szCs w:val="16"/>
              </w:rPr>
            </w:pPr>
            <w:r w:rsidRPr="007F14DE">
              <w:rPr>
                <w:rFonts w:cs="Open Sans"/>
                <w:color w:val="000000"/>
                <w:sz w:val="16"/>
                <w:szCs w:val="16"/>
              </w:rPr>
              <w:t>60.0%</w:t>
            </w:r>
          </w:p>
        </w:tc>
        <w:tc>
          <w:tcPr>
            <w:tcW w:w="0" w:type="auto"/>
            <w:tcBorders>
              <w:top w:val="nil"/>
              <w:left w:val="nil"/>
              <w:bottom w:val="single" w:sz="4" w:space="0" w:color="auto"/>
              <w:right w:val="single" w:sz="4" w:space="0" w:color="auto"/>
            </w:tcBorders>
            <w:noWrap/>
            <w:vAlign w:val="bottom"/>
          </w:tcPr>
          <w:p w14:paraId="73E74759" w14:textId="3A248929" w:rsidR="003F7C07" w:rsidRPr="007F14DE" w:rsidRDefault="003E3DDA" w:rsidP="003F7C07">
            <w:pPr>
              <w:rPr>
                <w:rFonts w:cs="Open Sans"/>
                <w:color w:val="000000"/>
                <w:sz w:val="16"/>
                <w:szCs w:val="16"/>
              </w:rPr>
            </w:pPr>
            <w:r>
              <w:rPr>
                <w:rFonts w:cs="Open Sans"/>
                <w:color w:val="000000"/>
                <w:sz w:val="16"/>
                <w:szCs w:val="16"/>
              </w:rPr>
              <w:pict w14:anchorId="2CF9BA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extBox 9" o:spid="_x0000_s2054" type="#_x0000_t75" style="position:absolute;margin-left:3.75pt;margin-top:27.75pt;width:.75pt;height:13.5pt;z-index:251658249;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">
                  <v:imagedata r:id="rId48" o:title=""/>
                  <o:lock v:ext="edit" aspectratio="f"/>
                </v:shape>
              </w:pict>
            </w:r>
            <w:r w:rsidR="003F7C07" w:rsidRPr="007F14DE">
              <w:rPr>
                <w:rFonts w:eastAsia="Times New Roman" w:cs="Open Sans"/>
                <w:color w:val="000000"/>
                <w:sz w:val="16"/>
                <w:szCs w:val="16"/>
              </w:rPr>
              <w:t xml:space="preserve">  85.5%</w:t>
            </w:r>
          </w:p>
        </w:tc>
        <w:tc>
          <w:tcPr>
            <w:tcW w:w="0" w:type="auto"/>
            <w:tcBorders>
              <w:top w:val="nil"/>
              <w:left w:val="nil"/>
              <w:bottom w:val="single" w:sz="4" w:space="0" w:color="auto"/>
              <w:right w:val="single" w:sz="4" w:space="0" w:color="auto"/>
            </w:tcBorders>
            <w:noWrap/>
            <w:vAlign w:val="bottom"/>
          </w:tcPr>
          <w:p w14:paraId="0AA90990" w14:textId="54B31322" w:rsidR="003F7C07" w:rsidRPr="007F14DE" w:rsidRDefault="003F7C07" w:rsidP="003F7C07">
            <w:pPr>
              <w:spacing w:before="0"/>
              <w:jc w:val="center"/>
              <w:rPr>
                <w:rFonts w:eastAsia="Times New Roman" w:cs="Open Sans"/>
                <w:color w:val="000000"/>
                <w:sz w:val="16"/>
                <w:szCs w:val="16"/>
              </w:rPr>
            </w:pPr>
            <w:r w:rsidRPr="007F14DE">
              <w:rPr>
                <w:rFonts w:cs="Open Sans"/>
                <w:color w:val="000000"/>
                <w:sz w:val="16"/>
                <w:szCs w:val="16"/>
              </w:rPr>
              <w:t>60.0%</w:t>
            </w:r>
          </w:p>
        </w:tc>
        <w:tc>
          <w:tcPr>
            <w:tcW w:w="0" w:type="auto"/>
            <w:tcBorders>
              <w:top w:val="nil"/>
              <w:left w:val="nil"/>
              <w:bottom w:val="single" w:sz="4" w:space="0" w:color="auto"/>
              <w:right w:val="single" w:sz="4" w:space="0" w:color="auto"/>
            </w:tcBorders>
            <w:noWrap/>
            <w:vAlign w:val="bottom"/>
          </w:tcPr>
          <w:p w14:paraId="11E07FE7" w14:textId="41E83659" w:rsidR="003F7C07" w:rsidRPr="007F14DE" w:rsidRDefault="003F7C07" w:rsidP="003F7C07">
            <w:pPr>
              <w:spacing w:before="0"/>
              <w:jc w:val="center"/>
              <w:rPr>
                <w:rFonts w:eastAsia="Times New Roman" w:cs="Open Sans"/>
                <w:color w:val="000000"/>
                <w:sz w:val="16"/>
                <w:szCs w:val="16"/>
              </w:rPr>
            </w:pPr>
            <w:r w:rsidRPr="007F14DE">
              <w:rPr>
                <w:rFonts w:cs="Open Sans"/>
                <w:color w:val="000000"/>
                <w:sz w:val="16"/>
                <w:szCs w:val="16"/>
              </w:rPr>
              <w:t>66.0%</w:t>
            </w:r>
          </w:p>
        </w:tc>
      </w:tr>
      <w:tr w:rsidR="003F7C07" w:rsidRPr="00D74FF7" w14:paraId="3DF061B1" w14:textId="77777777" w:rsidTr="007F14DE">
        <w:trPr>
          <w:trHeight w:val="271"/>
        </w:trPr>
        <w:tc>
          <w:tcPr>
            <w:tcW w:w="0" w:type="auto"/>
            <w:tcBorders>
              <w:top w:val="nil"/>
              <w:left w:val="single" w:sz="4" w:space="0" w:color="auto"/>
              <w:bottom w:val="single" w:sz="4" w:space="0" w:color="auto"/>
              <w:right w:val="single" w:sz="4" w:space="0" w:color="auto"/>
            </w:tcBorders>
            <w:noWrap/>
            <w:vAlign w:val="bottom"/>
            <w:hideMark/>
          </w:tcPr>
          <w:p w14:paraId="0C7B1449" w14:textId="77777777" w:rsidR="003F7C07" w:rsidRPr="007F14DE" w:rsidRDefault="003F7C07" w:rsidP="003F7C07">
            <w:pPr>
              <w:spacing w:before="0"/>
              <w:jc w:val="right"/>
              <w:rPr>
                <w:rFonts w:asciiTheme="minorHAnsi" w:eastAsia="Times New Roman" w:hAnsiTheme="minorHAnsi" w:cstheme="minorHAnsi"/>
                <w:color w:val="000000"/>
                <w:sz w:val="16"/>
                <w:szCs w:val="16"/>
              </w:rPr>
            </w:pPr>
            <w:r w:rsidRPr="007F14DE">
              <w:rPr>
                <w:rFonts w:asciiTheme="minorHAnsi" w:eastAsia="Times New Roman" w:hAnsiTheme="minorHAnsi" w:cstheme="minorHAnsi"/>
                <w:color w:val="000000"/>
                <w:sz w:val="16"/>
                <w:szCs w:val="16"/>
              </w:rPr>
              <w:t>LGBQ</w:t>
            </w:r>
          </w:p>
        </w:tc>
        <w:tc>
          <w:tcPr>
            <w:tcW w:w="0" w:type="auto"/>
            <w:tcBorders>
              <w:top w:val="nil"/>
              <w:left w:val="nil"/>
              <w:bottom w:val="single" w:sz="4" w:space="0" w:color="auto"/>
              <w:right w:val="single" w:sz="4" w:space="0" w:color="auto"/>
            </w:tcBorders>
            <w:noWrap/>
            <w:hideMark/>
          </w:tcPr>
          <w:p w14:paraId="68C5E8BE" w14:textId="28756225" w:rsidR="003F7C07" w:rsidRPr="007F14DE" w:rsidRDefault="003F7C07" w:rsidP="003F7C07">
            <w:pPr>
              <w:spacing w:before="0"/>
              <w:jc w:val="center"/>
              <w:rPr>
                <w:rFonts w:asciiTheme="minorHAnsi" w:eastAsia="Times New Roman" w:hAnsiTheme="minorHAnsi" w:cstheme="minorHAnsi"/>
                <w:color w:val="000000"/>
                <w:sz w:val="16"/>
                <w:szCs w:val="16"/>
              </w:rPr>
            </w:pPr>
            <w:r w:rsidRPr="007F14DE">
              <w:rPr>
                <w:sz w:val="16"/>
                <w:szCs w:val="16"/>
              </w:rPr>
              <w:t>30.2%</w:t>
            </w:r>
          </w:p>
        </w:tc>
        <w:tc>
          <w:tcPr>
            <w:tcW w:w="0" w:type="auto"/>
            <w:tcBorders>
              <w:top w:val="nil"/>
              <w:left w:val="nil"/>
              <w:bottom w:val="single" w:sz="4" w:space="0" w:color="auto"/>
              <w:right w:val="single" w:sz="4" w:space="0" w:color="auto"/>
            </w:tcBorders>
            <w:noWrap/>
            <w:vAlign w:val="bottom"/>
            <w:hideMark/>
          </w:tcPr>
          <w:p w14:paraId="0B7EB205" w14:textId="2E15D1A0" w:rsidR="003F7C07" w:rsidRPr="007F14DE" w:rsidRDefault="003F7C07" w:rsidP="003F7C07">
            <w:pPr>
              <w:spacing w:before="0"/>
              <w:rPr>
                <w:rFonts w:asciiTheme="minorHAnsi" w:eastAsia="Times New Roman" w:hAnsiTheme="minorHAnsi" w:cstheme="minorHAnsi"/>
                <w:color w:val="000000"/>
                <w:sz w:val="16"/>
                <w:szCs w:val="16"/>
              </w:rPr>
            </w:pPr>
            <w:r w:rsidRPr="007F14DE">
              <w:rPr>
                <w:rFonts w:asciiTheme="minorHAnsi" w:eastAsia="Times New Roman" w:hAnsiTheme="minorHAnsi" w:cstheme="minorHAns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16801A00" w14:textId="77777777" w:rsidR="003F7C07" w:rsidRPr="007F14DE" w:rsidRDefault="003F7C07" w:rsidP="003F7C07">
            <w:pPr>
              <w:spacing w:before="0"/>
              <w:jc w:val="center"/>
              <w:rPr>
                <w:rFonts w:eastAsia="Times New Roman" w:cs="Open Sans"/>
                <w:color w:val="000000"/>
                <w:sz w:val="16"/>
                <w:szCs w:val="16"/>
              </w:rPr>
            </w:pPr>
            <w:r w:rsidRPr="007F14DE">
              <w:rPr>
                <w:rFonts w:cs="Open Sans"/>
                <w:color w:val="000000"/>
                <w:sz w:val="16"/>
                <w:szCs w:val="16"/>
              </w:rPr>
              <w:t>9.8%</w:t>
            </w:r>
          </w:p>
        </w:tc>
        <w:tc>
          <w:tcPr>
            <w:tcW w:w="0" w:type="auto"/>
            <w:tcBorders>
              <w:top w:val="nil"/>
              <w:left w:val="nil"/>
              <w:bottom w:val="single" w:sz="4" w:space="0" w:color="auto"/>
              <w:right w:val="single" w:sz="4" w:space="0" w:color="auto"/>
            </w:tcBorders>
            <w:noWrap/>
            <w:vAlign w:val="bottom"/>
            <w:hideMark/>
          </w:tcPr>
          <w:p w14:paraId="4B721D9C" w14:textId="55464897" w:rsidR="003F7C07" w:rsidRPr="007F14DE" w:rsidRDefault="003F7C07" w:rsidP="003F7C07">
            <w:pPr>
              <w:spacing w:before="0"/>
              <w:jc w:val="center"/>
              <w:rPr>
                <w:rFonts w:eastAsia="Times New Roman" w:cs="Open Sans"/>
                <w:color w:val="000000"/>
                <w:sz w:val="16"/>
                <w:szCs w:val="16"/>
              </w:rPr>
            </w:pPr>
            <w:r w:rsidRPr="007F14DE">
              <w:rPr>
                <w:rFonts w:cs="Open Sans"/>
                <w:color w:val="000000"/>
                <w:sz w:val="16"/>
                <w:szCs w:val="16"/>
              </w:rPr>
              <w:t>40.0%</w:t>
            </w:r>
          </w:p>
        </w:tc>
        <w:tc>
          <w:tcPr>
            <w:tcW w:w="0" w:type="auto"/>
            <w:tcBorders>
              <w:top w:val="nil"/>
              <w:left w:val="nil"/>
              <w:bottom w:val="single" w:sz="4" w:space="0" w:color="auto"/>
              <w:right w:val="single" w:sz="4" w:space="0" w:color="auto"/>
            </w:tcBorders>
            <w:noWrap/>
            <w:vAlign w:val="bottom"/>
            <w:hideMark/>
          </w:tcPr>
          <w:p w14:paraId="73E6B892" w14:textId="071079EA" w:rsidR="003F7C07" w:rsidRPr="007F14DE" w:rsidRDefault="003F7C07" w:rsidP="003F7C07">
            <w:pPr>
              <w:spacing w:before="0"/>
              <w:jc w:val="center"/>
              <w:rPr>
                <w:rFonts w:eastAsia="Times New Roman" w:cs="Open Sans"/>
                <w:color w:val="000000"/>
                <w:sz w:val="16"/>
                <w:szCs w:val="16"/>
              </w:rPr>
            </w:pPr>
            <w:r w:rsidRPr="007F14DE">
              <w:rPr>
                <w:rFonts w:cs="Open Sans"/>
                <w:color w:val="000000"/>
                <w:sz w:val="16"/>
                <w:szCs w:val="16"/>
              </w:rPr>
              <w:t>40.0%</w:t>
            </w:r>
          </w:p>
        </w:tc>
        <w:tc>
          <w:tcPr>
            <w:tcW w:w="0" w:type="auto"/>
            <w:tcBorders>
              <w:top w:val="nil"/>
              <w:left w:val="nil"/>
              <w:bottom w:val="single" w:sz="4" w:space="0" w:color="auto"/>
              <w:right w:val="single" w:sz="4" w:space="0" w:color="auto"/>
            </w:tcBorders>
            <w:noWrap/>
            <w:vAlign w:val="bottom"/>
            <w:hideMark/>
          </w:tcPr>
          <w:p w14:paraId="75439D24" w14:textId="0F655541" w:rsidR="003F7C07" w:rsidRPr="007F14DE" w:rsidRDefault="003F7C07" w:rsidP="003F7C07">
            <w:pPr>
              <w:spacing w:before="0"/>
              <w:jc w:val="center"/>
              <w:rPr>
                <w:rFonts w:eastAsia="Times New Roman" w:cs="Open Sans"/>
                <w:color w:val="000000"/>
                <w:sz w:val="16"/>
                <w:szCs w:val="16"/>
              </w:rPr>
            </w:pPr>
            <w:r w:rsidRPr="007F14DE">
              <w:rPr>
                <w:rFonts w:cs="Open Sans"/>
                <w:color w:val="000000"/>
                <w:sz w:val="16"/>
                <w:szCs w:val="16"/>
              </w:rPr>
              <w:t>34.0%</w:t>
            </w:r>
          </w:p>
        </w:tc>
      </w:tr>
      <w:tr w:rsidR="003F7C07" w:rsidRPr="00D74FF7" w14:paraId="1C6DBE99" w14:textId="77777777" w:rsidTr="007F14DE">
        <w:trPr>
          <w:trHeight w:val="271"/>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9E0A7A1" w14:textId="77777777" w:rsidR="003F7C07" w:rsidRPr="007F14DE" w:rsidRDefault="003F7C07" w:rsidP="003F7C07">
            <w:pPr>
              <w:spacing w:before="0"/>
              <w:jc w:val="right"/>
              <w:rPr>
                <w:rFonts w:asciiTheme="minorHAnsi" w:eastAsia="Times New Roman" w:hAnsiTheme="minorHAnsi" w:cstheme="minorHAnsi"/>
                <w:color w:val="000000"/>
                <w:sz w:val="16"/>
                <w:szCs w:val="16"/>
              </w:rPr>
            </w:pPr>
            <w:r w:rsidRPr="007F14DE">
              <w:rPr>
                <w:rFonts w:asciiTheme="minorHAnsi" w:eastAsia="Times New Roman" w:hAnsiTheme="minorHAnsi" w:cstheme="minorHAnsi"/>
                <w:color w:val="000000"/>
                <w:sz w:val="16"/>
                <w:szCs w:val="16"/>
              </w:rPr>
              <w:t>Registered Disability</w:t>
            </w:r>
          </w:p>
        </w:tc>
        <w:tc>
          <w:tcPr>
            <w:tcW w:w="0" w:type="auto"/>
            <w:tcBorders>
              <w:top w:val="nil"/>
              <w:left w:val="nil"/>
              <w:bottom w:val="single" w:sz="4" w:space="0" w:color="auto"/>
              <w:right w:val="single" w:sz="4" w:space="0" w:color="auto"/>
            </w:tcBorders>
            <w:noWrap/>
            <w:hideMark/>
          </w:tcPr>
          <w:p w14:paraId="4A8BADA5" w14:textId="77777777" w:rsidR="003F7C07" w:rsidRPr="007F14DE" w:rsidRDefault="003F7C07" w:rsidP="003F7C07">
            <w:pPr>
              <w:spacing w:before="0"/>
              <w:jc w:val="center"/>
              <w:rPr>
                <w:rFonts w:asciiTheme="minorHAnsi" w:eastAsia="Times New Roman" w:hAnsiTheme="minorHAnsi" w:cstheme="minorHAnsi"/>
                <w:color w:val="000000"/>
                <w:sz w:val="16"/>
                <w:szCs w:val="16"/>
              </w:rPr>
            </w:pPr>
            <w:r w:rsidRPr="007F14DE">
              <w:rPr>
                <w:sz w:val="16"/>
                <w:szCs w:val="16"/>
              </w:rPr>
              <w:t>7.3%</w:t>
            </w:r>
          </w:p>
        </w:tc>
        <w:tc>
          <w:tcPr>
            <w:tcW w:w="0" w:type="auto"/>
            <w:tcBorders>
              <w:top w:val="nil"/>
              <w:left w:val="nil"/>
              <w:bottom w:val="single" w:sz="4" w:space="0" w:color="auto"/>
              <w:right w:val="single" w:sz="4" w:space="0" w:color="auto"/>
            </w:tcBorders>
            <w:noWrap/>
            <w:vAlign w:val="bottom"/>
            <w:hideMark/>
          </w:tcPr>
          <w:p w14:paraId="6B916AD4" w14:textId="39445E79" w:rsidR="003F7C07" w:rsidRPr="007F14DE" w:rsidRDefault="003F7C07" w:rsidP="003F7C07">
            <w:pPr>
              <w:spacing w:before="0"/>
              <w:rPr>
                <w:rFonts w:asciiTheme="minorHAnsi" w:eastAsia="Times New Roman" w:hAnsiTheme="minorHAnsi" w:cstheme="minorHAnsi"/>
                <w:color w:val="000000"/>
                <w:sz w:val="16"/>
                <w:szCs w:val="16"/>
              </w:rPr>
            </w:pPr>
            <w:r w:rsidRPr="007F14DE">
              <w:rPr>
                <w:rFonts w:asciiTheme="minorHAnsi" w:eastAsia="Times New Roman" w:hAnsiTheme="minorHAnsi" w:cstheme="minorHAns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44BC49B1" w14:textId="77777777" w:rsidR="003F7C07" w:rsidRPr="007F14DE" w:rsidRDefault="003F7C07" w:rsidP="003F7C07">
            <w:pPr>
              <w:spacing w:before="0"/>
              <w:jc w:val="center"/>
              <w:rPr>
                <w:rFonts w:eastAsia="Times New Roman" w:cs="Open Sans"/>
                <w:color w:val="000000"/>
                <w:sz w:val="16"/>
                <w:szCs w:val="16"/>
              </w:rPr>
            </w:pPr>
            <w:r w:rsidRPr="007F14DE">
              <w:rPr>
                <w:rFonts w:cs="Open Sans"/>
                <w:color w:val="000000"/>
                <w:sz w:val="16"/>
                <w:szCs w:val="16"/>
              </w:rPr>
              <w:t>7.0%</w:t>
            </w:r>
          </w:p>
        </w:tc>
        <w:tc>
          <w:tcPr>
            <w:tcW w:w="0" w:type="auto"/>
            <w:tcBorders>
              <w:top w:val="nil"/>
              <w:left w:val="nil"/>
              <w:bottom w:val="single" w:sz="4" w:space="0" w:color="auto"/>
              <w:right w:val="single" w:sz="4" w:space="0" w:color="auto"/>
            </w:tcBorders>
            <w:noWrap/>
            <w:vAlign w:val="bottom"/>
            <w:hideMark/>
          </w:tcPr>
          <w:p w14:paraId="0663DCC0" w14:textId="5FD6705D" w:rsidR="003F7C07" w:rsidRPr="007F14DE" w:rsidRDefault="003F7C07" w:rsidP="003F7C07">
            <w:pPr>
              <w:spacing w:before="0"/>
              <w:jc w:val="center"/>
              <w:rPr>
                <w:rFonts w:eastAsia="Times New Roman" w:cs="Open Sans"/>
                <w:color w:val="000000"/>
                <w:sz w:val="16"/>
                <w:szCs w:val="16"/>
              </w:rPr>
            </w:pPr>
            <w:r w:rsidRPr="007F14DE">
              <w:rPr>
                <w:rFonts w:cs="Open Sans"/>
                <w:color w:val="000000"/>
                <w:sz w:val="16"/>
                <w:szCs w:val="16"/>
              </w:rPr>
              <w:t>15.0%</w:t>
            </w:r>
          </w:p>
        </w:tc>
        <w:tc>
          <w:tcPr>
            <w:tcW w:w="0" w:type="auto"/>
            <w:tcBorders>
              <w:top w:val="nil"/>
              <w:left w:val="nil"/>
              <w:bottom w:val="single" w:sz="4" w:space="0" w:color="auto"/>
              <w:right w:val="single" w:sz="4" w:space="0" w:color="auto"/>
            </w:tcBorders>
            <w:noWrap/>
            <w:vAlign w:val="bottom"/>
            <w:hideMark/>
          </w:tcPr>
          <w:p w14:paraId="4018763C" w14:textId="77777777" w:rsidR="003F7C07" w:rsidRPr="007F14DE" w:rsidRDefault="003F7C07" w:rsidP="003F7C07">
            <w:pPr>
              <w:spacing w:before="0"/>
              <w:jc w:val="center"/>
              <w:rPr>
                <w:rFonts w:eastAsia="Times New Roman" w:cs="Open Sans"/>
                <w:color w:val="000000"/>
                <w:sz w:val="16"/>
                <w:szCs w:val="16"/>
              </w:rPr>
            </w:pPr>
            <w:r w:rsidRPr="007F14DE">
              <w:rPr>
                <w:rFonts w:cs="Open Sans"/>
                <w:color w:val="000000"/>
                <w:sz w:val="16"/>
                <w:szCs w:val="16"/>
              </w:rPr>
              <w:t>15.0%</w:t>
            </w:r>
          </w:p>
        </w:tc>
        <w:tc>
          <w:tcPr>
            <w:tcW w:w="0" w:type="auto"/>
            <w:tcBorders>
              <w:top w:val="nil"/>
              <w:left w:val="nil"/>
              <w:bottom w:val="single" w:sz="4" w:space="0" w:color="auto"/>
              <w:right w:val="single" w:sz="4" w:space="0" w:color="auto"/>
            </w:tcBorders>
            <w:noWrap/>
            <w:vAlign w:val="bottom"/>
            <w:hideMark/>
          </w:tcPr>
          <w:p w14:paraId="057CB664" w14:textId="0DCA3AE7" w:rsidR="003F7C07" w:rsidRPr="007F14DE" w:rsidRDefault="003F7C07" w:rsidP="003F7C07">
            <w:pPr>
              <w:spacing w:before="0"/>
              <w:jc w:val="center"/>
              <w:rPr>
                <w:rFonts w:eastAsia="Times New Roman" w:cs="Open Sans"/>
                <w:color w:val="000000"/>
                <w:sz w:val="16"/>
                <w:szCs w:val="16"/>
              </w:rPr>
            </w:pPr>
            <w:r w:rsidRPr="007F14DE">
              <w:rPr>
                <w:rFonts w:cs="Open Sans"/>
                <w:color w:val="000000"/>
                <w:sz w:val="16"/>
                <w:szCs w:val="16"/>
              </w:rPr>
              <w:t>13.0%</w:t>
            </w:r>
          </w:p>
        </w:tc>
      </w:tr>
    </w:tbl>
    <w:p w14:paraId="613271B5" w14:textId="316823D7" w:rsidR="00834E52" w:rsidRPr="00AD1F92" w:rsidRDefault="00FD7569" w:rsidP="00834E52">
      <w:pPr>
        <w:tabs>
          <w:tab w:val="left" w:pos="5244"/>
        </w:tabs>
        <w:rPr>
          <w:sz w:val="18"/>
          <w:szCs w:val="18"/>
        </w:rPr>
      </w:pPr>
      <w:r w:rsidRPr="00FD7569">
        <w:rPr>
          <w:sz w:val="18"/>
          <w:szCs w:val="18"/>
        </w:rPr>
        <w:t>NOTE: 12-year change column is represented as percentage point change, subtracting the percentage of students in each category in 2012-13 from the percentage in 202</w:t>
      </w:r>
      <w:r w:rsidR="00FC70A7">
        <w:rPr>
          <w:sz w:val="18"/>
          <w:szCs w:val="18"/>
        </w:rPr>
        <w:t>4</w:t>
      </w:r>
      <w:r w:rsidRPr="00FD7569">
        <w:rPr>
          <w:sz w:val="18"/>
          <w:szCs w:val="18"/>
        </w:rPr>
        <w:t>-202</w:t>
      </w:r>
      <w:r w:rsidR="00FC70A7">
        <w:rPr>
          <w:sz w:val="18"/>
          <w:szCs w:val="18"/>
        </w:rPr>
        <w:t>5</w:t>
      </w:r>
      <w:r w:rsidRPr="00FD7569">
        <w:rPr>
          <w:sz w:val="18"/>
          <w:szCs w:val="18"/>
        </w:rPr>
        <w:t>.</w:t>
      </w:r>
    </w:p>
    <w:p w14:paraId="49A30D78" w14:textId="27503877" w:rsidR="00834E52" w:rsidRDefault="00834E52" w:rsidP="00834E52">
      <w:pPr>
        <w:tabs>
          <w:tab w:val="left" w:pos="5244"/>
        </w:tabs>
      </w:pP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8"/>
        <w:gridCol w:w="891"/>
        <w:gridCol w:w="891"/>
        <w:gridCol w:w="891"/>
        <w:gridCol w:w="891"/>
        <w:gridCol w:w="891"/>
        <w:gridCol w:w="891"/>
        <w:gridCol w:w="891"/>
        <w:gridCol w:w="891"/>
      </w:tblGrid>
      <w:tr w:rsidR="00D932B3" w:rsidRPr="00543E93" w14:paraId="308976D0" w14:textId="77777777" w:rsidTr="005D5DAA">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005777"/>
            <w:noWrap/>
            <w:hideMark/>
          </w:tcPr>
          <w:p w14:paraId="796488CA" w14:textId="77777777" w:rsidR="00543E93" w:rsidRPr="005D5DAA" w:rsidRDefault="00543E93" w:rsidP="00543E93">
            <w:pPr>
              <w:spacing w:before="0"/>
              <w:rPr>
                <w:rFonts w:eastAsia="Times New Roman" w:cs="Open Sans"/>
                <w:b w:val="0"/>
                <w:color w:val="FFFFFF" w:themeColor="background1"/>
                <w:sz w:val="18"/>
                <w:szCs w:val="18"/>
              </w:rPr>
            </w:pPr>
            <w:r w:rsidRPr="005D5DAA">
              <w:rPr>
                <w:rFonts w:eastAsia="Times New Roman" w:cs="Open Sans"/>
                <w:color w:val="FFFFFF" w:themeColor="background1"/>
                <w:sz w:val="18"/>
                <w:szCs w:val="18"/>
              </w:rPr>
              <w:t>Item</w:t>
            </w:r>
          </w:p>
        </w:tc>
        <w:tc>
          <w:tcPr>
            <w:tcW w:w="0" w:type="auto"/>
            <w:shd w:val="clear" w:color="auto" w:fill="005777"/>
            <w:noWrap/>
            <w:hideMark/>
          </w:tcPr>
          <w:p w14:paraId="20E09E01" w14:textId="77777777" w:rsidR="00543E93" w:rsidRPr="005D5DAA" w:rsidRDefault="00543E93" w:rsidP="00543E93">
            <w:pPr>
              <w:spacing w:before="0"/>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5D5DAA">
              <w:rPr>
                <w:rFonts w:eastAsia="Times New Roman" w:cs="Open Sans"/>
                <w:color w:val="FFFFFF" w:themeColor="background1"/>
                <w:sz w:val="18"/>
                <w:szCs w:val="18"/>
              </w:rPr>
              <w:t>2012-13</w:t>
            </w:r>
          </w:p>
        </w:tc>
        <w:tc>
          <w:tcPr>
            <w:tcW w:w="0" w:type="auto"/>
            <w:shd w:val="clear" w:color="auto" w:fill="005777"/>
            <w:noWrap/>
            <w:hideMark/>
          </w:tcPr>
          <w:p w14:paraId="641A4023" w14:textId="77777777" w:rsidR="00543E93" w:rsidRPr="005D5DAA" w:rsidRDefault="00543E93" w:rsidP="00543E93">
            <w:pPr>
              <w:spacing w:before="0"/>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5D5DAA">
              <w:rPr>
                <w:rFonts w:eastAsia="Times New Roman" w:cs="Open Sans"/>
                <w:color w:val="FFFFFF" w:themeColor="background1"/>
                <w:sz w:val="18"/>
                <w:szCs w:val="18"/>
              </w:rPr>
              <w:t>2014-15</w:t>
            </w:r>
          </w:p>
        </w:tc>
        <w:tc>
          <w:tcPr>
            <w:tcW w:w="0" w:type="auto"/>
            <w:shd w:val="clear" w:color="auto" w:fill="005777"/>
            <w:noWrap/>
            <w:hideMark/>
          </w:tcPr>
          <w:p w14:paraId="5E1B6C42" w14:textId="77777777" w:rsidR="00543E93" w:rsidRPr="005D5DAA" w:rsidRDefault="00543E93" w:rsidP="00543E93">
            <w:pPr>
              <w:spacing w:before="0"/>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5D5DAA">
              <w:rPr>
                <w:rFonts w:eastAsia="Times New Roman" w:cs="Open Sans"/>
                <w:color w:val="FFFFFF" w:themeColor="background1"/>
                <w:sz w:val="18"/>
                <w:szCs w:val="18"/>
              </w:rPr>
              <w:t>2016-17</w:t>
            </w:r>
          </w:p>
        </w:tc>
        <w:tc>
          <w:tcPr>
            <w:tcW w:w="0" w:type="auto"/>
            <w:shd w:val="clear" w:color="auto" w:fill="005777"/>
            <w:noWrap/>
            <w:hideMark/>
          </w:tcPr>
          <w:p w14:paraId="5D150F3E" w14:textId="77777777" w:rsidR="00543E93" w:rsidRPr="005D5DAA" w:rsidRDefault="00543E93" w:rsidP="00543E93">
            <w:pPr>
              <w:spacing w:before="0"/>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5D5DAA">
              <w:rPr>
                <w:rFonts w:eastAsia="Times New Roman" w:cs="Open Sans"/>
                <w:color w:val="FFFFFF" w:themeColor="background1"/>
                <w:sz w:val="18"/>
                <w:szCs w:val="18"/>
              </w:rPr>
              <w:t>2018-19</w:t>
            </w:r>
          </w:p>
        </w:tc>
        <w:tc>
          <w:tcPr>
            <w:tcW w:w="0" w:type="auto"/>
            <w:shd w:val="clear" w:color="auto" w:fill="005777"/>
            <w:noWrap/>
            <w:hideMark/>
          </w:tcPr>
          <w:p w14:paraId="0BF6B39D" w14:textId="77777777" w:rsidR="00543E93" w:rsidRPr="005D5DAA" w:rsidRDefault="00543E93" w:rsidP="00543E93">
            <w:pPr>
              <w:spacing w:before="0"/>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5D5DAA">
              <w:rPr>
                <w:rFonts w:eastAsia="Times New Roman" w:cs="Open Sans"/>
                <w:color w:val="FFFFFF" w:themeColor="background1"/>
                <w:sz w:val="18"/>
                <w:szCs w:val="18"/>
              </w:rPr>
              <w:t>2020-21</w:t>
            </w:r>
          </w:p>
        </w:tc>
        <w:tc>
          <w:tcPr>
            <w:tcW w:w="0" w:type="auto"/>
            <w:shd w:val="clear" w:color="auto" w:fill="005777"/>
            <w:noWrap/>
            <w:hideMark/>
          </w:tcPr>
          <w:p w14:paraId="12554BB4" w14:textId="77777777" w:rsidR="00543E93" w:rsidRPr="005D5DAA" w:rsidRDefault="00543E93" w:rsidP="00543E93">
            <w:pPr>
              <w:spacing w:before="0"/>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5D5DAA">
              <w:rPr>
                <w:rFonts w:eastAsia="Times New Roman" w:cs="Open Sans"/>
                <w:color w:val="FFFFFF" w:themeColor="background1"/>
                <w:sz w:val="18"/>
                <w:szCs w:val="18"/>
              </w:rPr>
              <w:t>2022-23</w:t>
            </w:r>
          </w:p>
        </w:tc>
        <w:tc>
          <w:tcPr>
            <w:tcW w:w="0" w:type="auto"/>
            <w:shd w:val="clear" w:color="auto" w:fill="005777"/>
            <w:noWrap/>
            <w:hideMark/>
          </w:tcPr>
          <w:p w14:paraId="6D45FEAC" w14:textId="5185E3FA" w:rsidR="00543E93" w:rsidRPr="005D5DAA" w:rsidRDefault="00543E93" w:rsidP="00543E93">
            <w:pPr>
              <w:spacing w:before="0"/>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5D5DAA">
              <w:rPr>
                <w:rFonts w:eastAsia="Times New Roman" w:cs="Open Sans"/>
                <w:color w:val="FFFFFF" w:themeColor="background1"/>
                <w:sz w:val="18"/>
                <w:szCs w:val="18"/>
              </w:rPr>
              <w:t>2023-24</w:t>
            </w:r>
          </w:p>
        </w:tc>
        <w:tc>
          <w:tcPr>
            <w:tcW w:w="0" w:type="auto"/>
            <w:shd w:val="clear" w:color="auto" w:fill="005777"/>
            <w:noWrap/>
            <w:hideMark/>
          </w:tcPr>
          <w:p w14:paraId="3147F4DC" w14:textId="77777777" w:rsidR="00543E93" w:rsidRPr="005D5DAA" w:rsidRDefault="00543E93" w:rsidP="00543E93">
            <w:pPr>
              <w:spacing w:before="0"/>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5D5DAA">
              <w:rPr>
                <w:rFonts w:eastAsia="Times New Roman" w:cs="Open Sans"/>
                <w:color w:val="FFFFFF" w:themeColor="background1"/>
                <w:sz w:val="18"/>
                <w:szCs w:val="18"/>
              </w:rPr>
              <w:t>2024-25</w:t>
            </w:r>
          </w:p>
        </w:tc>
      </w:tr>
      <w:tr w:rsidR="00EA28CD" w:rsidRPr="00543E93" w14:paraId="35666EC6" w14:textId="77777777" w:rsidTr="005D5DAA">
        <w:trPr>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49FC9B4" w14:textId="77777777" w:rsidR="00543E93" w:rsidRPr="00006875" w:rsidRDefault="00543E93" w:rsidP="00E269F4">
            <w:pPr>
              <w:spacing w:before="0"/>
              <w:rPr>
                <w:b w:val="0"/>
                <w:bCs w:val="0"/>
              </w:rPr>
            </w:pPr>
            <w:r w:rsidRPr="00006875">
              <w:rPr>
                <w:b w:val="0"/>
                <w:bCs w:val="0"/>
              </w:rPr>
              <w:t>Female</w:t>
            </w:r>
          </w:p>
        </w:tc>
        <w:tc>
          <w:tcPr>
            <w:tcW w:w="0" w:type="auto"/>
            <w:shd w:val="clear" w:color="auto" w:fill="auto"/>
            <w:noWrap/>
            <w:hideMark/>
          </w:tcPr>
          <w:p w14:paraId="2109C473"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63.3%</w:t>
            </w:r>
          </w:p>
        </w:tc>
        <w:tc>
          <w:tcPr>
            <w:tcW w:w="0" w:type="auto"/>
            <w:shd w:val="clear" w:color="auto" w:fill="auto"/>
            <w:noWrap/>
            <w:hideMark/>
          </w:tcPr>
          <w:p w14:paraId="0EC24340"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65.6%</w:t>
            </w:r>
          </w:p>
        </w:tc>
        <w:tc>
          <w:tcPr>
            <w:tcW w:w="0" w:type="auto"/>
            <w:shd w:val="clear" w:color="auto" w:fill="auto"/>
            <w:noWrap/>
            <w:hideMark/>
          </w:tcPr>
          <w:p w14:paraId="4D9AAF10"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66.9%</w:t>
            </w:r>
          </w:p>
        </w:tc>
        <w:tc>
          <w:tcPr>
            <w:tcW w:w="0" w:type="auto"/>
            <w:shd w:val="clear" w:color="auto" w:fill="auto"/>
            <w:noWrap/>
            <w:hideMark/>
          </w:tcPr>
          <w:p w14:paraId="423AD739"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64.0%</w:t>
            </w:r>
          </w:p>
        </w:tc>
        <w:tc>
          <w:tcPr>
            <w:tcW w:w="0" w:type="auto"/>
            <w:shd w:val="clear" w:color="auto" w:fill="auto"/>
            <w:noWrap/>
            <w:hideMark/>
          </w:tcPr>
          <w:p w14:paraId="665F7A73"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70.0%</w:t>
            </w:r>
          </w:p>
        </w:tc>
        <w:tc>
          <w:tcPr>
            <w:tcW w:w="0" w:type="auto"/>
            <w:shd w:val="clear" w:color="auto" w:fill="auto"/>
            <w:noWrap/>
            <w:hideMark/>
          </w:tcPr>
          <w:p w14:paraId="77E97853"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65.0%</w:t>
            </w:r>
          </w:p>
        </w:tc>
        <w:tc>
          <w:tcPr>
            <w:tcW w:w="0" w:type="auto"/>
            <w:shd w:val="clear" w:color="auto" w:fill="auto"/>
            <w:noWrap/>
            <w:hideMark/>
          </w:tcPr>
          <w:p w14:paraId="52B9ED3B" w14:textId="4CE5BFC2"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57.0%</w:t>
            </w:r>
          </w:p>
        </w:tc>
        <w:tc>
          <w:tcPr>
            <w:tcW w:w="0" w:type="auto"/>
            <w:shd w:val="clear" w:color="auto" w:fill="auto"/>
            <w:noWrap/>
            <w:hideMark/>
          </w:tcPr>
          <w:p w14:paraId="41CECB9F"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58.0%</w:t>
            </w:r>
          </w:p>
        </w:tc>
      </w:tr>
      <w:tr w:rsidR="00EA28CD" w:rsidRPr="00543E93" w14:paraId="025F7F61" w14:textId="77777777" w:rsidTr="00CC25B5">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35B47DDE" w14:textId="77777777" w:rsidR="00543E93" w:rsidRPr="00006875" w:rsidRDefault="00543E93" w:rsidP="00EF596E">
            <w:pPr>
              <w:spacing w:before="0"/>
              <w:ind w:left="-30"/>
              <w:rPr>
                <w:b w:val="0"/>
                <w:bCs w:val="0"/>
              </w:rPr>
            </w:pPr>
            <w:r w:rsidRPr="00006875">
              <w:rPr>
                <w:b w:val="0"/>
                <w:bCs w:val="0"/>
              </w:rPr>
              <w:t>Male</w:t>
            </w:r>
          </w:p>
        </w:tc>
        <w:tc>
          <w:tcPr>
            <w:tcW w:w="0" w:type="auto"/>
            <w:noWrap/>
            <w:hideMark/>
          </w:tcPr>
          <w:p w14:paraId="684D829D"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34.7%</w:t>
            </w:r>
          </w:p>
        </w:tc>
        <w:tc>
          <w:tcPr>
            <w:tcW w:w="0" w:type="auto"/>
            <w:noWrap/>
            <w:hideMark/>
          </w:tcPr>
          <w:p w14:paraId="0098C07E"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32.7%</w:t>
            </w:r>
          </w:p>
        </w:tc>
        <w:tc>
          <w:tcPr>
            <w:tcW w:w="0" w:type="auto"/>
            <w:noWrap/>
            <w:hideMark/>
          </w:tcPr>
          <w:p w14:paraId="7F1D541F"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30.9%</w:t>
            </w:r>
          </w:p>
        </w:tc>
        <w:tc>
          <w:tcPr>
            <w:tcW w:w="0" w:type="auto"/>
            <w:noWrap/>
            <w:hideMark/>
          </w:tcPr>
          <w:p w14:paraId="23312BDD"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33.0%</w:t>
            </w:r>
          </w:p>
        </w:tc>
        <w:tc>
          <w:tcPr>
            <w:tcW w:w="0" w:type="auto"/>
            <w:noWrap/>
            <w:hideMark/>
          </w:tcPr>
          <w:p w14:paraId="306C9361"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27.5%</w:t>
            </w:r>
          </w:p>
        </w:tc>
        <w:tc>
          <w:tcPr>
            <w:tcW w:w="0" w:type="auto"/>
            <w:noWrap/>
            <w:hideMark/>
          </w:tcPr>
          <w:p w14:paraId="505EBEC3"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29.0%</w:t>
            </w:r>
          </w:p>
        </w:tc>
        <w:tc>
          <w:tcPr>
            <w:tcW w:w="0" w:type="auto"/>
            <w:noWrap/>
            <w:hideMark/>
          </w:tcPr>
          <w:p w14:paraId="5DC92677" w14:textId="13CEB1F9"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35.0%</w:t>
            </w:r>
          </w:p>
        </w:tc>
        <w:tc>
          <w:tcPr>
            <w:tcW w:w="0" w:type="auto"/>
            <w:noWrap/>
            <w:hideMark/>
          </w:tcPr>
          <w:p w14:paraId="08D58517"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33.0%</w:t>
            </w:r>
          </w:p>
        </w:tc>
      </w:tr>
      <w:tr w:rsidR="00EA28CD" w:rsidRPr="00543E93" w14:paraId="5CF04793" w14:textId="77777777" w:rsidTr="005D5DAA">
        <w:trPr>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4A64C4F" w14:textId="77777777" w:rsidR="00543E93" w:rsidRPr="00006875" w:rsidRDefault="00543E93" w:rsidP="00E269F4">
            <w:pPr>
              <w:spacing w:before="0"/>
              <w:rPr>
                <w:b w:val="0"/>
                <w:bCs w:val="0"/>
              </w:rPr>
            </w:pPr>
            <w:r w:rsidRPr="00006875">
              <w:rPr>
                <w:b w:val="0"/>
                <w:bCs w:val="0"/>
              </w:rPr>
              <w:t>Transgender/Self Identify</w:t>
            </w:r>
          </w:p>
        </w:tc>
        <w:tc>
          <w:tcPr>
            <w:tcW w:w="0" w:type="auto"/>
            <w:shd w:val="clear" w:color="auto" w:fill="auto"/>
            <w:noWrap/>
            <w:hideMark/>
          </w:tcPr>
          <w:p w14:paraId="1ACA42A7"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0.6%</w:t>
            </w:r>
          </w:p>
        </w:tc>
        <w:tc>
          <w:tcPr>
            <w:tcW w:w="0" w:type="auto"/>
            <w:shd w:val="clear" w:color="auto" w:fill="auto"/>
            <w:noWrap/>
            <w:hideMark/>
          </w:tcPr>
          <w:p w14:paraId="5C6BC3E1"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1.7%</w:t>
            </w:r>
          </w:p>
        </w:tc>
        <w:tc>
          <w:tcPr>
            <w:tcW w:w="0" w:type="auto"/>
            <w:shd w:val="clear" w:color="auto" w:fill="auto"/>
            <w:noWrap/>
            <w:hideMark/>
          </w:tcPr>
          <w:p w14:paraId="2D4665F5"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2.2%</w:t>
            </w:r>
          </w:p>
        </w:tc>
        <w:tc>
          <w:tcPr>
            <w:tcW w:w="0" w:type="auto"/>
            <w:shd w:val="clear" w:color="auto" w:fill="auto"/>
            <w:noWrap/>
            <w:hideMark/>
          </w:tcPr>
          <w:p w14:paraId="00C22BF8"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3.0%</w:t>
            </w:r>
          </w:p>
        </w:tc>
        <w:tc>
          <w:tcPr>
            <w:tcW w:w="0" w:type="auto"/>
            <w:shd w:val="clear" w:color="auto" w:fill="auto"/>
            <w:noWrap/>
            <w:hideMark/>
          </w:tcPr>
          <w:p w14:paraId="341D72E8"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2.5%</w:t>
            </w:r>
          </w:p>
        </w:tc>
        <w:tc>
          <w:tcPr>
            <w:tcW w:w="0" w:type="auto"/>
            <w:shd w:val="clear" w:color="auto" w:fill="auto"/>
            <w:noWrap/>
            <w:hideMark/>
          </w:tcPr>
          <w:p w14:paraId="68CDEF65"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7.0%</w:t>
            </w:r>
          </w:p>
        </w:tc>
        <w:tc>
          <w:tcPr>
            <w:tcW w:w="0" w:type="auto"/>
            <w:shd w:val="clear" w:color="auto" w:fill="auto"/>
            <w:noWrap/>
            <w:hideMark/>
          </w:tcPr>
          <w:p w14:paraId="3F65D51D"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8.0%</w:t>
            </w:r>
          </w:p>
        </w:tc>
        <w:tc>
          <w:tcPr>
            <w:tcW w:w="0" w:type="auto"/>
            <w:shd w:val="clear" w:color="auto" w:fill="auto"/>
            <w:noWrap/>
            <w:hideMark/>
          </w:tcPr>
          <w:p w14:paraId="40AD8C68"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8.0%</w:t>
            </w:r>
          </w:p>
        </w:tc>
      </w:tr>
      <w:tr w:rsidR="00EA28CD" w:rsidRPr="00543E93" w14:paraId="22BE104E" w14:textId="77777777" w:rsidTr="00CC25B5">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08F6AB6C" w14:textId="77777777" w:rsidR="00543E93" w:rsidRPr="00006875" w:rsidRDefault="00543E93" w:rsidP="00E269F4">
            <w:pPr>
              <w:spacing w:before="0"/>
              <w:rPr>
                <w:b w:val="0"/>
                <w:bCs w:val="0"/>
              </w:rPr>
            </w:pPr>
            <w:r w:rsidRPr="00006875">
              <w:rPr>
                <w:b w:val="0"/>
                <w:bCs w:val="0"/>
              </w:rPr>
              <w:t>White</w:t>
            </w:r>
          </w:p>
        </w:tc>
        <w:tc>
          <w:tcPr>
            <w:tcW w:w="0" w:type="auto"/>
            <w:noWrap/>
            <w:hideMark/>
          </w:tcPr>
          <w:p w14:paraId="7A1AF99D"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85.0%</w:t>
            </w:r>
          </w:p>
        </w:tc>
        <w:tc>
          <w:tcPr>
            <w:tcW w:w="0" w:type="auto"/>
            <w:noWrap/>
            <w:hideMark/>
          </w:tcPr>
          <w:p w14:paraId="77E702C1"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86.0%</w:t>
            </w:r>
          </w:p>
        </w:tc>
        <w:tc>
          <w:tcPr>
            <w:tcW w:w="0" w:type="auto"/>
            <w:noWrap/>
            <w:hideMark/>
          </w:tcPr>
          <w:p w14:paraId="746196BA"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86.5%</w:t>
            </w:r>
          </w:p>
        </w:tc>
        <w:tc>
          <w:tcPr>
            <w:tcW w:w="0" w:type="auto"/>
            <w:noWrap/>
            <w:hideMark/>
          </w:tcPr>
          <w:p w14:paraId="5EE05E12"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84.0%</w:t>
            </w:r>
          </w:p>
        </w:tc>
        <w:tc>
          <w:tcPr>
            <w:tcW w:w="0" w:type="auto"/>
            <w:noWrap/>
            <w:hideMark/>
          </w:tcPr>
          <w:p w14:paraId="6085C628"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85.0%</w:t>
            </w:r>
          </w:p>
        </w:tc>
        <w:tc>
          <w:tcPr>
            <w:tcW w:w="0" w:type="auto"/>
            <w:noWrap/>
            <w:hideMark/>
          </w:tcPr>
          <w:p w14:paraId="070FE2C6"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84.0%</w:t>
            </w:r>
          </w:p>
        </w:tc>
        <w:tc>
          <w:tcPr>
            <w:tcW w:w="0" w:type="auto"/>
            <w:noWrap/>
            <w:hideMark/>
          </w:tcPr>
          <w:p w14:paraId="077B6B2C"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83.0%</w:t>
            </w:r>
          </w:p>
        </w:tc>
        <w:tc>
          <w:tcPr>
            <w:tcW w:w="0" w:type="auto"/>
            <w:noWrap/>
            <w:hideMark/>
          </w:tcPr>
          <w:p w14:paraId="24CB3507"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81.0%</w:t>
            </w:r>
          </w:p>
        </w:tc>
      </w:tr>
      <w:tr w:rsidR="00EA28CD" w:rsidRPr="00543E93" w14:paraId="2D7C0F11" w14:textId="77777777" w:rsidTr="005D5DAA">
        <w:trPr>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084541A" w14:textId="77777777" w:rsidR="00543E93" w:rsidRPr="00006875" w:rsidRDefault="00543E93" w:rsidP="00E269F4">
            <w:pPr>
              <w:spacing w:before="0"/>
              <w:rPr>
                <w:b w:val="0"/>
                <w:bCs w:val="0"/>
              </w:rPr>
            </w:pPr>
            <w:r w:rsidRPr="00006875">
              <w:rPr>
                <w:b w:val="0"/>
                <w:bCs w:val="0"/>
              </w:rPr>
              <w:t xml:space="preserve">Students of Color </w:t>
            </w:r>
          </w:p>
        </w:tc>
        <w:tc>
          <w:tcPr>
            <w:tcW w:w="0" w:type="auto"/>
            <w:shd w:val="clear" w:color="auto" w:fill="auto"/>
            <w:noWrap/>
            <w:hideMark/>
          </w:tcPr>
          <w:p w14:paraId="1F9B6C7F"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13.0%</w:t>
            </w:r>
          </w:p>
        </w:tc>
        <w:tc>
          <w:tcPr>
            <w:tcW w:w="0" w:type="auto"/>
            <w:shd w:val="clear" w:color="auto" w:fill="auto"/>
            <w:noWrap/>
            <w:hideMark/>
          </w:tcPr>
          <w:p w14:paraId="289E1224"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14.1%</w:t>
            </w:r>
          </w:p>
        </w:tc>
        <w:tc>
          <w:tcPr>
            <w:tcW w:w="0" w:type="auto"/>
            <w:shd w:val="clear" w:color="auto" w:fill="auto"/>
            <w:noWrap/>
            <w:hideMark/>
          </w:tcPr>
          <w:p w14:paraId="532AA5ED"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13.5%</w:t>
            </w:r>
          </w:p>
        </w:tc>
        <w:tc>
          <w:tcPr>
            <w:tcW w:w="0" w:type="auto"/>
            <w:shd w:val="clear" w:color="auto" w:fill="auto"/>
            <w:noWrap/>
            <w:hideMark/>
          </w:tcPr>
          <w:p w14:paraId="262C4D71"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16.2%</w:t>
            </w:r>
          </w:p>
        </w:tc>
        <w:tc>
          <w:tcPr>
            <w:tcW w:w="0" w:type="auto"/>
            <w:shd w:val="clear" w:color="auto" w:fill="auto"/>
            <w:noWrap/>
            <w:hideMark/>
          </w:tcPr>
          <w:p w14:paraId="0CA3A173"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15.0%</w:t>
            </w:r>
          </w:p>
        </w:tc>
        <w:tc>
          <w:tcPr>
            <w:tcW w:w="0" w:type="auto"/>
            <w:shd w:val="clear" w:color="auto" w:fill="auto"/>
            <w:noWrap/>
            <w:hideMark/>
          </w:tcPr>
          <w:p w14:paraId="7C75717F"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16.0%</w:t>
            </w:r>
          </w:p>
        </w:tc>
        <w:tc>
          <w:tcPr>
            <w:tcW w:w="0" w:type="auto"/>
            <w:shd w:val="clear" w:color="auto" w:fill="auto"/>
            <w:noWrap/>
            <w:hideMark/>
          </w:tcPr>
          <w:p w14:paraId="4090023C"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17.0%</w:t>
            </w:r>
          </w:p>
        </w:tc>
        <w:tc>
          <w:tcPr>
            <w:tcW w:w="0" w:type="auto"/>
            <w:shd w:val="clear" w:color="auto" w:fill="auto"/>
            <w:noWrap/>
            <w:hideMark/>
          </w:tcPr>
          <w:p w14:paraId="6FB27D41"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19.0%</w:t>
            </w:r>
          </w:p>
        </w:tc>
      </w:tr>
      <w:tr w:rsidR="00EA28CD" w:rsidRPr="00543E93" w14:paraId="143A9BF9" w14:textId="77777777" w:rsidTr="00CC25B5">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0B5ABABF" w14:textId="77777777" w:rsidR="00543E93" w:rsidRPr="00006875" w:rsidRDefault="00543E93" w:rsidP="00E269F4">
            <w:pPr>
              <w:spacing w:before="0"/>
              <w:rPr>
                <w:b w:val="0"/>
                <w:bCs w:val="0"/>
              </w:rPr>
            </w:pPr>
            <w:r w:rsidRPr="00006875">
              <w:rPr>
                <w:b w:val="0"/>
                <w:bCs w:val="0"/>
              </w:rPr>
              <w:t>Heterosexual</w:t>
            </w:r>
          </w:p>
        </w:tc>
        <w:tc>
          <w:tcPr>
            <w:tcW w:w="0" w:type="auto"/>
            <w:noWrap/>
            <w:hideMark/>
          </w:tcPr>
          <w:p w14:paraId="32BAF460"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85.5%</w:t>
            </w:r>
          </w:p>
        </w:tc>
        <w:tc>
          <w:tcPr>
            <w:tcW w:w="0" w:type="auto"/>
            <w:noWrap/>
            <w:hideMark/>
          </w:tcPr>
          <w:p w14:paraId="493DC930"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84.6%</w:t>
            </w:r>
          </w:p>
        </w:tc>
        <w:tc>
          <w:tcPr>
            <w:tcW w:w="0" w:type="auto"/>
            <w:noWrap/>
            <w:hideMark/>
          </w:tcPr>
          <w:p w14:paraId="625C06C2"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82.6%</w:t>
            </w:r>
          </w:p>
        </w:tc>
        <w:tc>
          <w:tcPr>
            <w:tcW w:w="0" w:type="auto"/>
            <w:noWrap/>
            <w:hideMark/>
          </w:tcPr>
          <w:p w14:paraId="7F7C35E3"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78.0%</w:t>
            </w:r>
          </w:p>
        </w:tc>
        <w:tc>
          <w:tcPr>
            <w:tcW w:w="0" w:type="auto"/>
            <w:noWrap/>
            <w:hideMark/>
          </w:tcPr>
          <w:p w14:paraId="5B2C3781"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70.0%</w:t>
            </w:r>
          </w:p>
        </w:tc>
        <w:tc>
          <w:tcPr>
            <w:tcW w:w="0" w:type="auto"/>
            <w:noWrap/>
            <w:hideMark/>
          </w:tcPr>
          <w:p w14:paraId="4A5A3B63"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63.0%</w:t>
            </w:r>
          </w:p>
        </w:tc>
        <w:tc>
          <w:tcPr>
            <w:tcW w:w="0" w:type="auto"/>
            <w:noWrap/>
            <w:hideMark/>
          </w:tcPr>
          <w:p w14:paraId="02A5118C"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62.0%</w:t>
            </w:r>
          </w:p>
        </w:tc>
        <w:tc>
          <w:tcPr>
            <w:tcW w:w="0" w:type="auto"/>
            <w:noWrap/>
            <w:hideMark/>
          </w:tcPr>
          <w:p w14:paraId="119ECD67"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60.0%</w:t>
            </w:r>
          </w:p>
        </w:tc>
      </w:tr>
      <w:tr w:rsidR="00EA28CD" w:rsidRPr="00543E93" w14:paraId="73CCC529" w14:textId="77777777" w:rsidTr="005D5DAA">
        <w:trPr>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77E68BD" w14:textId="77777777" w:rsidR="00543E93" w:rsidRPr="00006875" w:rsidRDefault="00543E93" w:rsidP="00E269F4">
            <w:pPr>
              <w:spacing w:before="0"/>
              <w:rPr>
                <w:b w:val="0"/>
                <w:bCs w:val="0"/>
              </w:rPr>
            </w:pPr>
            <w:r w:rsidRPr="00006875">
              <w:rPr>
                <w:b w:val="0"/>
                <w:bCs w:val="0"/>
              </w:rPr>
              <w:t>LGBTQ</w:t>
            </w:r>
          </w:p>
        </w:tc>
        <w:tc>
          <w:tcPr>
            <w:tcW w:w="0" w:type="auto"/>
            <w:shd w:val="clear" w:color="auto" w:fill="auto"/>
            <w:noWrap/>
            <w:hideMark/>
          </w:tcPr>
          <w:p w14:paraId="3784E6DD"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9.8%</w:t>
            </w:r>
          </w:p>
        </w:tc>
        <w:tc>
          <w:tcPr>
            <w:tcW w:w="0" w:type="auto"/>
            <w:shd w:val="clear" w:color="auto" w:fill="auto"/>
            <w:noWrap/>
            <w:hideMark/>
          </w:tcPr>
          <w:p w14:paraId="00997BB7"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15.4%</w:t>
            </w:r>
          </w:p>
        </w:tc>
        <w:tc>
          <w:tcPr>
            <w:tcW w:w="0" w:type="auto"/>
            <w:shd w:val="clear" w:color="auto" w:fill="auto"/>
            <w:noWrap/>
            <w:hideMark/>
          </w:tcPr>
          <w:p w14:paraId="1B2BBD47"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15.4%</w:t>
            </w:r>
          </w:p>
        </w:tc>
        <w:tc>
          <w:tcPr>
            <w:tcW w:w="0" w:type="auto"/>
            <w:shd w:val="clear" w:color="auto" w:fill="auto"/>
            <w:noWrap/>
            <w:hideMark/>
          </w:tcPr>
          <w:p w14:paraId="7808FD32"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22.0%</w:t>
            </w:r>
          </w:p>
        </w:tc>
        <w:tc>
          <w:tcPr>
            <w:tcW w:w="0" w:type="auto"/>
            <w:shd w:val="clear" w:color="auto" w:fill="auto"/>
            <w:noWrap/>
            <w:hideMark/>
          </w:tcPr>
          <w:p w14:paraId="0BE6598C"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30.0%</w:t>
            </w:r>
          </w:p>
        </w:tc>
        <w:tc>
          <w:tcPr>
            <w:tcW w:w="0" w:type="auto"/>
            <w:shd w:val="clear" w:color="auto" w:fill="auto"/>
            <w:noWrap/>
            <w:hideMark/>
          </w:tcPr>
          <w:p w14:paraId="1F05FACC"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37.0%</w:t>
            </w:r>
          </w:p>
        </w:tc>
        <w:tc>
          <w:tcPr>
            <w:tcW w:w="0" w:type="auto"/>
            <w:shd w:val="clear" w:color="auto" w:fill="auto"/>
            <w:noWrap/>
            <w:hideMark/>
          </w:tcPr>
          <w:p w14:paraId="43731AA8"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38.0%</w:t>
            </w:r>
          </w:p>
        </w:tc>
        <w:tc>
          <w:tcPr>
            <w:tcW w:w="0" w:type="auto"/>
            <w:shd w:val="clear" w:color="auto" w:fill="auto"/>
            <w:noWrap/>
            <w:hideMark/>
          </w:tcPr>
          <w:p w14:paraId="31D281DD"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40.0%</w:t>
            </w:r>
          </w:p>
        </w:tc>
      </w:tr>
      <w:tr w:rsidR="00EA28CD" w:rsidRPr="00543E93" w14:paraId="2F97EC74" w14:textId="77777777" w:rsidTr="00CC25B5">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11B4B9D9" w14:textId="77777777" w:rsidR="00543E93" w:rsidRPr="00006875" w:rsidRDefault="00543E93" w:rsidP="00E269F4">
            <w:pPr>
              <w:spacing w:before="0"/>
              <w:rPr>
                <w:b w:val="0"/>
                <w:bCs w:val="0"/>
              </w:rPr>
            </w:pPr>
            <w:r w:rsidRPr="00006875">
              <w:rPr>
                <w:b w:val="0"/>
                <w:bCs w:val="0"/>
              </w:rPr>
              <w:t>Registered Disability</w:t>
            </w:r>
          </w:p>
        </w:tc>
        <w:tc>
          <w:tcPr>
            <w:tcW w:w="0" w:type="auto"/>
            <w:noWrap/>
            <w:hideMark/>
          </w:tcPr>
          <w:p w14:paraId="5D4A685C"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7.7%</w:t>
            </w:r>
          </w:p>
        </w:tc>
        <w:tc>
          <w:tcPr>
            <w:tcW w:w="0" w:type="auto"/>
            <w:noWrap/>
            <w:hideMark/>
          </w:tcPr>
          <w:p w14:paraId="0A9289E9"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8.8%</w:t>
            </w:r>
          </w:p>
        </w:tc>
        <w:tc>
          <w:tcPr>
            <w:tcW w:w="0" w:type="auto"/>
            <w:noWrap/>
            <w:hideMark/>
          </w:tcPr>
          <w:p w14:paraId="32C1661E"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8.5%</w:t>
            </w:r>
          </w:p>
        </w:tc>
        <w:tc>
          <w:tcPr>
            <w:tcW w:w="0" w:type="auto"/>
            <w:noWrap/>
            <w:hideMark/>
          </w:tcPr>
          <w:p w14:paraId="407768C3"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7.0%</w:t>
            </w:r>
          </w:p>
        </w:tc>
        <w:tc>
          <w:tcPr>
            <w:tcW w:w="0" w:type="auto"/>
            <w:noWrap/>
            <w:hideMark/>
          </w:tcPr>
          <w:p w14:paraId="3FFACED7"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10.9%</w:t>
            </w:r>
          </w:p>
        </w:tc>
        <w:tc>
          <w:tcPr>
            <w:tcW w:w="0" w:type="auto"/>
            <w:noWrap/>
            <w:hideMark/>
          </w:tcPr>
          <w:p w14:paraId="13DDEB52"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13.0%</w:t>
            </w:r>
          </w:p>
        </w:tc>
        <w:tc>
          <w:tcPr>
            <w:tcW w:w="0" w:type="auto"/>
            <w:noWrap/>
            <w:hideMark/>
          </w:tcPr>
          <w:p w14:paraId="43995AC4"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15.0%</w:t>
            </w:r>
          </w:p>
        </w:tc>
        <w:tc>
          <w:tcPr>
            <w:tcW w:w="0" w:type="auto"/>
            <w:noWrap/>
            <w:hideMark/>
          </w:tcPr>
          <w:p w14:paraId="6D3BF0F6" w14:textId="77777777" w:rsidR="00543E93" w:rsidRPr="00006875" w:rsidRDefault="00543E93" w:rsidP="005D5DAA">
            <w:pPr>
              <w:spacing w:before="0"/>
              <w:jc w:val="center"/>
              <w:cnfStyle w:val="000000000000" w:firstRow="0" w:lastRow="0" w:firstColumn="0" w:lastColumn="0" w:oddVBand="0" w:evenVBand="0" w:oddHBand="0" w:evenHBand="0" w:firstRowFirstColumn="0" w:firstRowLastColumn="0" w:lastRowFirstColumn="0" w:lastRowLastColumn="0"/>
            </w:pPr>
            <w:r w:rsidRPr="00006875">
              <w:t>15.0%</w:t>
            </w:r>
          </w:p>
        </w:tc>
      </w:tr>
    </w:tbl>
    <w:p w14:paraId="6F3C3698" w14:textId="7D6E805E" w:rsidR="00834E52" w:rsidRDefault="00834E52" w:rsidP="00834E52">
      <w:pPr>
        <w:tabs>
          <w:tab w:val="left" w:pos="5244"/>
        </w:tabs>
      </w:pPr>
    </w:p>
    <w:p w14:paraId="38476555" w14:textId="77777777" w:rsidR="00FC5B61" w:rsidRDefault="00FC5B61">
      <w:pPr>
        <w:spacing w:before="0" w:after="160" w:line="259" w:lineRule="auto"/>
      </w:pPr>
      <w:r>
        <w:br w:type="page"/>
      </w:r>
    </w:p>
    <w:p w14:paraId="6FEDF7B9" w14:textId="70A1C72E" w:rsidR="00844BC9" w:rsidRPr="005C0501" w:rsidRDefault="00B04CD8" w:rsidP="00820BB7">
      <w:pPr>
        <w:spacing w:before="0" w:after="160"/>
        <w:rPr>
          <w:color w:val="055777"/>
        </w:rPr>
      </w:pPr>
      <w:r w:rsidRPr="00CC25B5">
        <w:rPr>
          <w:color w:val="055777"/>
        </w:rPr>
        <w:t>Complete Client Demographic Data – 2024-2025</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1"/>
        <w:gridCol w:w="2225"/>
        <w:gridCol w:w="2539"/>
        <w:gridCol w:w="1265"/>
      </w:tblGrid>
      <w:tr w:rsidR="005E7FED" w:rsidRPr="001237EC" w14:paraId="0E98B1AC" w14:textId="77777777" w:rsidTr="00B2547B">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0" w:type="auto"/>
            <w:shd w:val="clear" w:color="auto" w:fill="005777"/>
            <w:vAlign w:val="center"/>
            <w:hideMark/>
          </w:tcPr>
          <w:p w14:paraId="32C9EF03" w14:textId="74FD24CE" w:rsidR="005E7FED" w:rsidRPr="00B2547B" w:rsidRDefault="005E7FED" w:rsidP="005338D5">
            <w:pPr>
              <w:spacing w:before="0"/>
              <w:ind w:left="-120"/>
              <w:jc w:val="center"/>
              <w:rPr>
                <w:rFonts w:eastAsia="Times New Roman"/>
                <w:color w:val="FFFFFF" w:themeColor="background1"/>
                <w:sz w:val="18"/>
                <w:szCs w:val="18"/>
              </w:rPr>
            </w:pPr>
          </w:p>
        </w:tc>
        <w:tc>
          <w:tcPr>
            <w:tcW w:w="0" w:type="auto"/>
            <w:shd w:val="clear" w:color="auto" w:fill="005777"/>
            <w:noWrap/>
            <w:vAlign w:val="center"/>
            <w:hideMark/>
          </w:tcPr>
          <w:p w14:paraId="07E325ED" w14:textId="2F60698F" w:rsidR="005E7FED" w:rsidRPr="00B2547B" w:rsidRDefault="00657EF4" w:rsidP="005338D5">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18"/>
                <w:szCs w:val="18"/>
              </w:rPr>
            </w:pPr>
            <w:r w:rsidRPr="00B2547B">
              <w:rPr>
                <w:rFonts w:eastAsia="Times New Roman"/>
                <w:color w:val="FFFFFF" w:themeColor="background1"/>
                <w:sz w:val="18"/>
                <w:szCs w:val="18"/>
              </w:rPr>
              <w:t xml:space="preserve">UW </w:t>
            </w:r>
            <w:r w:rsidR="005E7FED" w:rsidRPr="00B2547B">
              <w:rPr>
                <w:rFonts w:eastAsia="Times New Roman"/>
                <w:color w:val="FFFFFF" w:themeColor="background1"/>
                <w:sz w:val="18"/>
                <w:szCs w:val="18"/>
              </w:rPr>
              <w:t>Counseling Clients</w:t>
            </w:r>
          </w:p>
          <w:p w14:paraId="3032B4CA" w14:textId="77777777" w:rsidR="005E7FED" w:rsidRPr="00B2547B" w:rsidRDefault="005E7FED" w:rsidP="005338D5">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18"/>
                <w:szCs w:val="18"/>
              </w:rPr>
            </w:pPr>
            <w:r w:rsidRPr="00B2547B">
              <w:rPr>
                <w:rFonts w:eastAsia="Times New Roman"/>
                <w:color w:val="FFFFFF" w:themeColor="background1"/>
                <w:sz w:val="18"/>
                <w:szCs w:val="18"/>
              </w:rPr>
              <w:t>(n = 5,385)</w:t>
            </w:r>
          </w:p>
        </w:tc>
        <w:tc>
          <w:tcPr>
            <w:tcW w:w="0" w:type="auto"/>
            <w:shd w:val="clear" w:color="auto" w:fill="005777"/>
            <w:vAlign w:val="center"/>
            <w:hideMark/>
          </w:tcPr>
          <w:p w14:paraId="244E6BFF" w14:textId="03F8D90C" w:rsidR="005E7FED" w:rsidRPr="00B2547B" w:rsidRDefault="00216BC1" w:rsidP="005338D5">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18"/>
                <w:szCs w:val="18"/>
              </w:rPr>
            </w:pPr>
            <w:r w:rsidRPr="00B2547B">
              <w:rPr>
                <w:rFonts w:eastAsia="Times New Roman"/>
                <w:color w:val="FFFFFF" w:themeColor="background1"/>
                <w:sz w:val="18"/>
                <w:szCs w:val="18"/>
              </w:rPr>
              <w:t>Universities of Wisconsin</w:t>
            </w:r>
            <w:r w:rsidR="005E7FED" w:rsidRPr="00B2547B">
              <w:rPr>
                <w:rFonts w:eastAsia="Times New Roman"/>
                <w:color w:val="FFFFFF" w:themeColor="background1"/>
                <w:sz w:val="18"/>
                <w:szCs w:val="18"/>
              </w:rPr>
              <w:t xml:space="preserve"> Population</w:t>
            </w:r>
          </w:p>
          <w:p w14:paraId="6F91DB78" w14:textId="77777777" w:rsidR="005E7FED" w:rsidRPr="00B2547B" w:rsidRDefault="005E7FED" w:rsidP="005338D5">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i/>
                <w:color w:val="FFFFFF" w:themeColor="background1"/>
                <w:sz w:val="18"/>
                <w:szCs w:val="18"/>
              </w:rPr>
            </w:pPr>
            <w:r w:rsidRPr="00B2547B">
              <w:rPr>
                <w:rFonts w:eastAsia="Times New Roman"/>
                <w:color w:val="FFFFFF" w:themeColor="background1"/>
                <w:sz w:val="18"/>
                <w:szCs w:val="18"/>
              </w:rPr>
              <w:t>(n=164,436)</w:t>
            </w:r>
          </w:p>
        </w:tc>
        <w:tc>
          <w:tcPr>
            <w:tcW w:w="0" w:type="auto"/>
            <w:shd w:val="clear" w:color="auto" w:fill="005777"/>
            <w:vAlign w:val="center"/>
          </w:tcPr>
          <w:p w14:paraId="301772B7" w14:textId="6003E951" w:rsidR="005E7FED" w:rsidRPr="00B2547B" w:rsidRDefault="005E7FED" w:rsidP="00161710">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18"/>
                <w:szCs w:val="20"/>
              </w:rPr>
            </w:pPr>
            <w:r w:rsidRPr="00B2547B">
              <w:rPr>
                <w:rFonts w:eastAsia="Times New Roman"/>
                <w:color w:val="FFFFFF" w:themeColor="background1"/>
                <w:sz w:val="18"/>
                <w:szCs w:val="20"/>
              </w:rPr>
              <w:t>CCMH</w:t>
            </w:r>
            <w:r w:rsidR="005338D5" w:rsidRPr="00B2547B">
              <w:rPr>
                <w:rFonts w:eastAsia="Times New Roman"/>
                <w:color w:val="FFFFFF" w:themeColor="background1"/>
                <w:sz w:val="18"/>
                <w:szCs w:val="20"/>
              </w:rPr>
              <w:br/>
            </w:r>
            <w:r w:rsidRPr="00B2547B">
              <w:rPr>
                <w:rFonts w:eastAsia="Times New Roman"/>
                <w:color w:val="FFFFFF" w:themeColor="background1"/>
                <w:sz w:val="18"/>
                <w:szCs w:val="20"/>
              </w:rPr>
              <w:t>(n=173,536)</w:t>
            </w:r>
          </w:p>
        </w:tc>
      </w:tr>
      <w:tr w:rsidR="005E7FED" w:rsidRPr="001237EC" w14:paraId="6E04F949" w14:textId="77777777" w:rsidTr="00B2547B">
        <w:trPr>
          <w:trHeight w:val="242"/>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auto"/>
            <w:hideMark/>
          </w:tcPr>
          <w:p w14:paraId="12E4C923" w14:textId="7641BDBF" w:rsidR="005E7FED" w:rsidRPr="00E75E28" w:rsidRDefault="005E7FED" w:rsidP="00820BB7">
            <w:pPr>
              <w:spacing w:before="0"/>
              <w:rPr>
                <w:rFonts w:eastAsia="Times New Roman"/>
                <w:b w:val="0"/>
              </w:rPr>
            </w:pPr>
            <w:r w:rsidRPr="00E75E28">
              <w:rPr>
                <w:rFonts w:eastAsia="Times New Roman"/>
              </w:rPr>
              <w:t>Academic Status (%)</w:t>
            </w:r>
          </w:p>
        </w:tc>
      </w:tr>
      <w:tr w:rsidR="005E7FED" w:rsidRPr="001237EC" w14:paraId="4392BB27" w14:textId="77777777" w:rsidTr="00820BB7">
        <w:trPr>
          <w:trHeight w:val="194"/>
        </w:trPr>
        <w:tc>
          <w:tcPr>
            <w:cnfStyle w:val="001000000000" w:firstRow="0" w:lastRow="0" w:firstColumn="1" w:lastColumn="0" w:oddVBand="0" w:evenVBand="0" w:oddHBand="0" w:evenHBand="0" w:firstRowFirstColumn="0" w:firstRowLastColumn="0" w:lastRowFirstColumn="0" w:lastRowLastColumn="0"/>
            <w:tcW w:w="0" w:type="auto"/>
            <w:hideMark/>
          </w:tcPr>
          <w:p w14:paraId="4FDC60DA" w14:textId="77777777" w:rsidR="005E7FED" w:rsidRPr="00267392" w:rsidRDefault="005E7FED" w:rsidP="00820BB7">
            <w:pPr>
              <w:spacing w:before="0"/>
              <w:ind w:firstLineChars="68" w:firstLine="136"/>
              <w:rPr>
                <w:rFonts w:eastAsia="Times New Roman"/>
                <w:b w:val="0"/>
              </w:rPr>
            </w:pPr>
            <w:r w:rsidRPr="00267392">
              <w:rPr>
                <w:rFonts w:eastAsia="Times New Roman"/>
                <w:b w:val="0"/>
              </w:rPr>
              <w:t>1</w:t>
            </w:r>
            <w:r w:rsidRPr="00267392">
              <w:rPr>
                <w:rFonts w:eastAsia="Times New Roman"/>
                <w:b w:val="0"/>
                <w:vertAlign w:val="superscript"/>
              </w:rPr>
              <w:t>st</w:t>
            </w:r>
            <w:r w:rsidRPr="00267392">
              <w:rPr>
                <w:rFonts w:eastAsia="Times New Roman"/>
                <w:b w:val="0"/>
              </w:rPr>
              <w:t xml:space="preserve"> Year Undergraduate</w:t>
            </w:r>
          </w:p>
        </w:tc>
        <w:tc>
          <w:tcPr>
            <w:tcW w:w="0" w:type="auto"/>
            <w:noWrap/>
          </w:tcPr>
          <w:p w14:paraId="547C646F"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26</w:t>
            </w:r>
            <w:r w:rsidRPr="00EE62BE">
              <w:rPr>
                <w:rFonts w:eastAsia="Times New Roman"/>
              </w:rPr>
              <w:t>%</w:t>
            </w:r>
          </w:p>
        </w:tc>
        <w:tc>
          <w:tcPr>
            <w:tcW w:w="0" w:type="auto"/>
          </w:tcPr>
          <w:p w14:paraId="4325DCFA" w14:textId="77777777" w:rsidR="005E7FED" w:rsidRPr="000B7FD6"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17</w:t>
            </w:r>
            <w:r w:rsidRPr="000B7FD6">
              <w:rPr>
                <w:rFonts w:eastAsia="Times New Roman"/>
              </w:rPr>
              <w:t>%</w:t>
            </w:r>
          </w:p>
        </w:tc>
        <w:tc>
          <w:tcPr>
            <w:tcW w:w="0" w:type="auto"/>
          </w:tcPr>
          <w:p w14:paraId="1E9B36D1"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23%</w:t>
            </w:r>
          </w:p>
        </w:tc>
      </w:tr>
      <w:tr w:rsidR="005E7FED" w:rsidRPr="001237EC" w14:paraId="564C8C7B" w14:textId="77777777" w:rsidTr="00B2547B">
        <w:trPr>
          <w:trHeight w:val="194"/>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F22AF17" w14:textId="77777777" w:rsidR="005E7FED" w:rsidRPr="00267392" w:rsidRDefault="005E7FED" w:rsidP="00820BB7">
            <w:pPr>
              <w:spacing w:before="0"/>
              <w:ind w:firstLineChars="68" w:firstLine="136"/>
              <w:rPr>
                <w:rFonts w:eastAsia="Times New Roman"/>
                <w:b w:val="0"/>
              </w:rPr>
            </w:pPr>
            <w:r w:rsidRPr="00267392">
              <w:rPr>
                <w:rFonts w:eastAsia="Times New Roman"/>
                <w:b w:val="0"/>
              </w:rPr>
              <w:t>2</w:t>
            </w:r>
            <w:r w:rsidRPr="00267392">
              <w:rPr>
                <w:rFonts w:eastAsia="Times New Roman"/>
                <w:b w:val="0"/>
                <w:vertAlign w:val="superscript"/>
              </w:rPr>
              <w:t>nd</w:t>
            </w:r>
            <w:r w:rsidRPr="00267392">
              <w:rPr>
                <w:rFonts w:eastAsia="Times New Roman"/>
                <w:b w:val="0"/>
              </w:rPr>
              <w:t xml:space="preserve"> Year Undergraduate</w:t>
            </w:r>
          </w:p>
        </w:tc>
        <w:tc>
          <w:tcPr>
            <w:tcW w:w="0" w:type="auto"/>
            <w:shd w:val="clear" w:color="auto" w:fill="auto"/>
            <w:noWrap/>
          </w:tcPr>
          <w:p w14:paraId="20A40316"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23</w:t>
            </w:r>
            <w:r w:rsidRPr="00EE62BE">
              <w:rPr>
                <w:rFonts w:eastAsia="Times New Roman"/>
              </w:rPr>
              <w:t>%</w:t>
            </w:r>
          </w:p>
        </w:tc>
        <w:tc>
          <w:tcPr>
            <w:tcW w:w="0" w:type="auto"/>
            <w:shd w:val="clear" w:color="auto" w:fill="auto"/>
          </w:tcPr>
          <w:p w14:paraId="4F17350A" w14:textId="77777777" w:rsidR="005E7FED" w:rsidRPr="000B7FD6"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17</w:t>
            </w:r>
            <w:r w:rsidRPr="000B7FD6">
              <w:rPr>
                <w:rFonts w:eastAsia="Times New Roman"/>
              </w:rPr>
              <w:t>%</w:t>
            </w:r>
          </w:p>
        </w:tc>
        <w:tc>
          <w:tcPr>
            <w:tcW w:w="0" w:type="auto"/>
            <w:shd w:val="clear" w:color="auto" w:fill="auto"/>
          </w:tcPr>
          <w:p w14:paraId="485A9680"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20%</w:t>
            </w:r>
          </w:p>
        </w:tc>
      </w:tr>
      <w:tr w:rsidR="005E7FED" w:rsidRPr="001237EC" w14:paraId="0BBFA5E1" w14:textId="77777777" w:rsidTr="00820BB7">
        <w:trPr>
          <w:trHeight w:val="194"/>
        </w:trPr>
        <w:tc>
          <w:tcPr>
            <w:cnfStyle w:val="001000000000" w:firstRow="0" w:lastRow="0" w:firstColumn="1" w:lastColumn="0" w:oddVBand="0" w:evenVBand="0" w:oddHBand="0" w:evenHBand="0" w:firstRowFirstColumn="0" w:firstRowLastColumn="0" w:lastRowFirstColumn="0" w:lastRowLastColumn="0"/>
            <w:tcW w:w="0" w:type="auto"/>
            <w:hideMark/>
          </w:tcPr>
          <w:p w14:paraId="51B63EAC" w14:textId="77777777" w:rsidR="005E7FED" w:rsidRPr="00267392" w:rsidRDefault="005E7FED" w:rsidP="00820BB7">
            <w:pPr>
              <w:spacing w:before="0"/>
              <w:ind w:firstLineChars="68" w:firstLine="136"/>
              <w:rPr>
                <w:rFonts w:eastAsia="Times New Roman"/>
                <w:b w:val="0"/>
              </w:rPr>
            </w:pPr>
            <w:r w:rsidRPr="00267392">
              <w:rPr>
                <w:rFonts w:eastAsia="Times New Roman"/>
                <w:b w:val="0"/>
              </w:rPr>
              <w:t>3</w:t>
            </w:r>
            <w:r w:rsidRPr="00267392">
              <w:rPr>
                <w:rFonts w:eastAsia="Times New Roman"/>
                <w:b w:val="0"/>
                <w:vertAlign w:val="superscript"/>
              </w:rPr>
              <w:t>rd</w:t>
            </w:r>
            <w:r w:rsidRPr="00267392">
              <w:rPr>
                <w:rFonts w:eastAsia="Times New Roman"/>
                <w:b w:val="0"/>
              </w:rPr>
              <w:t xml:space="preserve"> Year Undergraduate</w:t>
            </w:r>
          </w:p>
        </w:tc>
        <w:tc>
          <w:tcPr>
            <w:tcW w:w="0" w:type="auto"/>
            <w:noWrap/>
          </w:tcPr>
          <w:p w14:paraId="578F2D37"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22</w:t>
            </w:r>
            <w:r w:rsidRPr="00EE62BE">
              <w:rPr>
                <w:rFonts w:eastAsia="Times New Roman"/>
              </w:rPr>
              <w:t>%</w:t>
            </w:r>
          </w:p>
        </w:tc>
        <w:tc>
          <w:tcPr>
            <w:tcW w:w="0" w:type="auto"/>
          </w:tcPr>
          <w:p w14:paraId="2AC683EE" w14:textId="77777777" w:rsidR="005E7FED" w:rsidRPr="000B7FD6"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17</w:t>
            </w:r>
            <w:r w:rsidRPr="000B7FD6">
              <w:rPr>
                <w:rFonts w:eastAsia="Times New Roman"/>
              </w:rPr>
              <w:t>%</w:t>
            </w:r>
          </w:p>
        </w:tc>
        <w:tc>
          <w:tcPr>
            <w:tcW w:w="0" w:type="auto"/>
          </w:tcPr>
          <w:p w14:paraId="1CBFF8FC"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19%</w:t>
            </w:r>
          </w:p>
        </w:tc>
      </w:tr>
      <w:tr w:rsidR="005E7FED" w:rsidRPr="001237EC" w14:paraId="68A57C06" w14:textId="77777777" w:rsidTr="00B2547B">
        <w:trPr>
          <w:trHeight w:val="194"/>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24B6368" w14:textId="77777777" w:rsidR="005E7FED" w:rsidRPr="00267392" w:rsidRDefault="005E7FED" w:rsidP="00820BB7">
            <w:pPr>
              <w:spacing w:before="0"/>
              <w:ind w:firstLineChars="68" w:firstLine="136"/>
              <w:rPr>
                <w:rFonts w:eastAsia="Times New Roman"/>
                <w:b w:val="0"/>
              </w:rPr>
            </w:pPr>
            <w:r w:rsidRPr="00267392">
              <w:rPr>
                <w:rFonts w:eastAsia="Times New Roman"/>
                <w:b w:val="0"/>
              </w:rPr>
              <w:t>4</w:t>
            </w:r>
            <w:r w:rsidRPr="00267392">
              <w:rPr>
                <w:rFonts w:eastAsia="Times New Roman"/>
                <w:b w:val="0"/>
                <w:vertAlign w:val="superscript"/>
              </w:rPr>
              <w:t>th</w:t>
            </w:r>
            <w:r w:rsidRPr="00267392">
              <w:rPr>
                <w:rFonts w:eastAsia="Times New Roman"/>
                <w:b w:val="0"/>
              </w:rPr>
              <w:t xml:space="preserve"> Year Undergraduate</w:t>
            </w:r>
          </w:p>
        </w:tc>
        <w:tc>
          <w:tcPr>
            <w:tcW w:w="0" w:type="auto"/>
            <w:shd w:val="clear" w:color="auto" w:fill="auto"/>
            <w:noWrap/>
          </w:tcPr>
          <w:p w14:paraId="31316F3D"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16</w:t>
            </w:r>
            <w:r w:rsidRPr="00EE62BE">
              <w:rPr>
                <w:rFonts w:eastAsia="Times New Roman"/>
              </w:rPr>
              <w:t>%</w:t>
            </w:r>
          </w:p>
        </w:tc>
        <w:tc>
          <w:tcPr>
            <w:tcW w:w="0" w:type="auto"/>
            <w:shd w:val="clear" w:color="auto" w:fill="auto"/>
          </w:tcPr>
          <w:p w14:paraId="5085448F" w14:textId="77777777" w:rsidR="005E7FED" w:rsidRPr="000B7FD6"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22</w:t>
            </w:r>
            <w:r w:rsidRPr="000B7FD6">
              <w:rPr>
                <w:rFonts w:eastAsia="Times New Roman"/>
              </w:rPr>
              <w:t>%</w:t>
            </w:r>
          </w:p>
        </w:tc>
        <w:tc>
          <w:tcPr>
            <w:tcW w:w="0" w:type="auto"/>
            <w:shd w:val="clear" w:color="auto" w:fill="auto"/>
          </w:tcPr>
          <w:p w14:paraId="23A41424"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14%</w:t>
            </w:r>
          </w:p>
        </w:tc>
      </w:tr>
      <w:tr w:rsidR="005E7FED" w:rsidRPr="001237EC" w14:paraId="6CB4B13E" w14:textId="77777777" w:rsidTr="00820BB7">
        <w:trPr>
          <w:trHeight w:val="194"/>
        </w:trPr>
        <w:tc>
          <w:tcPr>
            <w:cnfStyle w:val="001000000000" w:firstRow="0" w:lastRow="0" w:firstColumn="1" w:lastColumn="0" w:oddVBand="0" w:evenVBand="0" w:oddHBand="0" w:evenHBand="0" w:firstRowFirstColumn="0" w:firstRowLastColumn="0" w:lastRowFirstColumn="0" w:lastRowLastColumn="0"/>
            <w:tcW w:w="0" w:type="auto"/>
            <w:hideMark/>
          </w:tcPr>
          <w:p w14:paraId="2F93CEF1" w14:textId="77777777" w:rsidR="005E7FED" w:rsidRPr="00267392" w:rsidRDefault="005E7FED" w:rsidP="00820BB7">
            <w:pPr>
              <w:spacing w:before="0"/>
              <w:ind w:firstLineChars="68" w:firstLine="136"/>
              <w:rPr>
                <w:rFonts w:eastAsia="Times New Roman"/>
                <w:b w:val="0"/>
              </w:rPr>
            </w:pPr>
            <w:r w:rsidRPr="00267392">
              <w:rPr>
                <w:rFonts w:eastAsia="Times New Roman"/>
                <w:b w:val="0"/>
              </w:rPr>
              <w:t>5</w:t>
            </w:r>
            <w:r w:rsidRPr="00267392">
              <w:rPr>
                <w:rFonts w:eastAsia="Times New Roman"/>
                <w:b w:val="0"/>
                <w:vertAlign w:val="superscript"/>
              </w:rPr>
              <w:t>th</w:t>
            </w:r>
            <w:r w:rsidRPr="00267392">
              <w:rPr>
                <w:rFonts w:eastAsia="Times New Roman"/>
                <w:b w:val="0"/>
              </w:rPr>
              <w:t xml:space="preserve"> Year or More Undergraduate </w:t>
            </w:r>
          </w:p>
        </w:tc>
        <w:tc>
          <w:tcPr>
            <w:tcW w:w="0" w:type="auto"/>
            <w:noWrap/>
          </w:tcPr>
          <w:p w14:paraId="5476C872"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w:t>
            </w:r>
            <w:r w:rsidRPr="00EE62BE">
              <w:rPr>
                <w:rFonts w:eastAsia="Times New Roman"/>
              </w:rPr>
              <w:t>%</w:t>
            </w:r>
          </w:p>
        </w:tc>
        <w:tc>
          <w:tcPr>
            <w:tcW w:w="0" w:type="auto"/>
          </w:tcPr>
          <w:p w14:paraId="6BF48F88" w14:textId="77777777" w:rsidR="005E7FED" w:rsidRPr="000B7FD6"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10</w:t>
            </w:r>
            <w:r w:rsidRPr="000B7FD6">
              <w:rPr>
                <w:rFonts w:eastAsia="Times New Roman"/>
              </w:rPr>
              <w:t>%</w:t>
            </w:r>
          </w:p>
        </w:tc>
        <w:tc>
          <w:tcPr>
            <w:tcW w:w="0" w:type="auto"/>
          </w:tcPr>
          <w:p w14:paraId="2033579C"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w:t>
            </w:r>
          </w:p>
        </w:tc>
      </w:tr>
      <w:tr w:rsidR="005E7FED" w:rsidRPr="001237EC" w14:paraId="43245EDC" w14:textId="77777777" w:rsidTr="00B2547B">
        <w:trPr>
          <w:trHeight w:val="20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B0092DA" w14:textId="77777777" w:rsidR="005E7FED" w:rsidRPr="00267392" w:rsidRDefault="005E7FED" w:rsidP="00820BB7">
            <w:pPr>
              <w:spacing w:before="0"/>
              <w:ind w:firstLineChars="68" w:firstLine="136"/>
              <w:rPr>
                <w:rFonts w:eastAsia="Times New Roman"/>
                <w:b w:val="0"/>
              </w:rPr>
            </w:pPr>
            <w:r w:rsidRPr="00267392">
              <w:rPr>
                <w:rFonts w:eastAsia="Times New Roman"/>
                <w:b w:val="0"/>
              </w:rPr>
              <w:t>Graduate/Professional Degree</w:t>
            </w:r>
          </w:p>
        </w:tc>
        <w:tc>
          <w:tcPr>
            <w:tcW w:w="0" w:type="auto"/>
            <w:shd w:val="clear" w:color="auto" w:fill="auto"/>
            <w:noWrap/>
          </w:tcPr>
          <w:p w14:paraId="100EB4CD"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8</w:t>
            </w:r>
            <w:r w:rsidRPr="00EE62BE">
              <w:rPr>
                <w:rFonts w:eastAsia="Times New Roman"/>
              </w:rPr>
              <w:t>%</w:t>
            </w:r>
          </w:p>
        </w:tc>
        <w:tc>
          <w:tcPr>
            <w:tcW w:w="0" w:type="auto"/>
            <w:shd w:val="clear" w:color="auto" w:fill="auto"/>
          </w:tcPr>
          <w:p w14:paraId="1F3ADCD7" w14:textId="77777777" w:rsidR="005E7FED" w:rsidRPr="000B7FD6"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16</w:t>
            </w:r>
            <w:r w:rsidRPr="000B7FD6">
              <w:rPr>
                <w:rFonts w:eastAsia="Times New Roman"/>
              </w:rPr>
              <w:t>%</w:t>
            </w:r>
          </w:p>
        </w:tc>
        <w:tc>
          <w:tcPr>
            <w:tcW w:w="0" w:type="auto"/>
            <w:shd w:val="clear" w:color="auto" w:fill="auto"/>
          </w:tcPr>
          <w:p w14:paraId="3036D8B5"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18%</w:t>
            </w:r>
          </w:p>
        </w:tc>
      </w:tr>
      <w:tr w:rsidR="005E7FED" w:rsidRPr="001237EC" w14:paraId="62FD27DA" w14:textId="77777777" w:rsidTr="00820BB7">
        <w:trPr>
          <w:trHeight w:val="205"/>
        </w:trPr>
        <w:tc>
          <w:tcPr>
            <w:cnfStyle w:val="001000000000" w:firstRow="0" w:lastRow="0" w:firstColumn="1" w:lastColumn="0" w:oddVBand="0" w:evenVBand="0" w:oddHBand="0" w:evenHBand="0" w:firstRowFirstColumn="0" w:firstRowLastColumn="0" w:lastRowFirstColumn="0" w:lastRowLastColumn="0"/>
            <w:tcW w:w="0" w:type="auto"/>
          </w:tcPr>
          <w:p w14:paraId="65580638" w14:textId="77777777" w:rsidR="005E7FED" w:rsidRPr="00267392" w:rsidRDefault="005E7FED" w:rsidP="00820BB7">
            <w:pPr>
              <w:spacing w:before="0"/>
              <w:ind w:firstLineChars="68" w:firstLine="136"/>
              <w:rPr>
                <w:rFonts w:eastAsia="Times New Roman"/>
                <w:b w:val="0"/>
              </w:rPr>
            </w:pPr>
            <w:r w:rsidRPr="00267392">
              <w:rPr>
                <w:rFonts w:eastAsia="Times New Roman"/>
                <w:b w:val="0"/>
              </w:rPr>
              <w:t>Other</w:t>
            </w:r>
          </w:p>
        </w:tc>
        <w:tc>
          <w:tcPr>
            <w:tcW w:w="0" w:type="auto"/>
            <w:noWrap/>
          </w:tcPr>
          <w:p w14:paraId="7CF38C8C" w14:textId="77777777" w:rsidR="005E7FED"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w:t>
            </w:r>
            <w:r w:rsidRPr="00EE62BE">
              <w:rPr>
                <w:rFonts w:eastAsia="Times New Roman"/>
              </w:rPr>
              <w:t>%</w:t>
            </w:r>
          </w:p>
        </w:tc>
        <w:tc>
          <w:tcPr>
            <w:tcW w:w="0" w:type="auto"/>
          </w:tcPr>
          <w:p w14:paraId="2663E0E1" w14:textId="77777777" w:rsidR="005E7FED" w:rsidRPr="000B7FD6"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0B7FD6">
              <w:rPr>
                <w:rFonts w:eastAsia="Times New Roman"/>
              </w:rPr>
              <w:t>-%</w:t>
            </w:r>
          </w:p>
        </w:tc>
        <w:tc>
          <w:tcPr>
            <w:tcW w:w="0" w:type="auto"/>
          </w:tcPr>
          <w:p w14:paraId="60B6E1B1" w14:textId="77777777" w:rsidR="005E7FED"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w:t>
            </w:r>
          </w:p>
        </w:tc>
      </w:tr>
      <w:tr w:rsidR="005E7FED" w:rsidRPr="001237EC" w14:paraId="78452880" w14:textId="77777777" w:rsidTr="00B2547B">
        <w:trPr>
          <w:trHeight w:val="194"/>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auto"/>
            <w:hideMark/>
          </w:tcPr>
          <w:p w14:paraId="24EECD42" w14:textId="1FA047A6" w:rsidR="005E7FED" w:rsidRPr="00E75E28" w:rsidRDefault="005E7FED" w:rsidP="00820BB7">
            <w:pPr>
              <w:spacing w:before="0"/>
              <w:rPr>
                <w:rFonts w:eastAsia="Times New Roman"/>
              </w:rPr>
            </w:pPr>
            <w:r w:rsidRPr="00E75E28">
              <w:rPr>
                <w:rFonts w:eastAsia="Times New Roman"/>
              </w:rPr>
              <w:t>Gender Identity (%)</w:t>
            </w:r>
          </w:p>
        </w:tc>
      </w:tr>
      <w:tr w:rsidR="005E7FED" w:rsidRPr="001237EC" w14:paraId="5BBF9590" w14:textId="77777777" w:rsidTr="00820BB7">
        <w:trPr>
          <w:trHeight w:val="194"/>
        </w:trPr>
        <w:tc>
          <w:tcPr>
            <w:cnfStyle w:val="001000000000" w:firstRow="0" w:lastRow="0" w:firstColumn="1" w:lastColumn="0" w:oddVBand="0" w:evenVBand="0" w:oddHBand="0" w:evenHBand="0" w:firstRowFirstColumn="0" w:firstRowLastColumn="0" w:lastRowFirstColumn="0" w:lastRowLastColumn="0"/>
            <w:tcW w:w="0" w:type="auto"/>
            <w:hideMark/>
          </w:tcPr>
          <w:p w14:paraId="102FBA4D" w14:textId="77777777" w:rsidR="005E7FED" w:rsidRPr="00267392" w:rsidRDefault="005E7FED" w:rsidP="00820BB7">
            <w:pPr>
              <w:spacing w:before="0"/>
              <w:ind w:firstLineChars="68" w:firstLine="136"/>
              <w:rPr>
                <w:rFonts w:eastAsia="Times New Roman"/>
                <w:b w:val="0"/>
              </w:rPr>
            </w:pPr>
            <w:r w:rsidRPr="00267392">
              <w:rPr>
                <w:rFonts w:eastAsia="Times New Roman"/>
                <w:b w:val="0"/>
              </w:rPr>
              <w:t>Woman</w:t>
            </w:r>
          </w:p>
        </w:tc>
        <w:tc>
          <w:tcPr>
            <w:tcW w:w="0" w:type="auto"/>
            <w:noWrap/>
          </w:tcPr>
          <w:p w14:paraId="120AE2EF"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58</w:t>
            </w:r>
            <w:r w:rsidRPr="00EE62BE">
              <w:rPr>
                <w:rFonts w:eastAsia="Times New Roman"/>
              </w:rPr>
              <w:t>%</w:t>
            </w:r>
          </w:p>
        </w:tc>
        <w:tc>
          <w:tcPr>
            <w:tcW w:w="0" w:type="auto"/>
          </w:tcPr>
          <w:p w14:paraId="46B09ED3" w14:textId="77777777" w:rsidR="005E7FED" w:rsidRPr="00842E64"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55</w:t>
            </w:r>
            <w:r w:rsidRPr="00842E64">
              <w:rPr>
                <w:rFonts w:eastAsia="Times New Roman"/>
              </w:rPr>
              <w:t>%</w:t>
            </w:r>
          </w:p>
        </w:tc>
        <w:tc>
          <w:tcPr>
            <w:tcW w:w="0" w:type="auto"/>
          </w:tcPr>
          <w:p w14:paraId="00C9E0BE" w14:textId="77777777" w:rsidR="005E7FED" w:rsidRPr="005F2327"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61%</w:t>
            </w:r>
          </w:p>
        </w:tc>
      </w:tr>
      <w:tr w:rsidR="005E7FED" w:rsidRPr="001237EC" w14:paraId="28D09635" w14:textId="77777777" w:rsidTr="00B2547B">
        <w:trPr>
          <w:trHeight w:val="194"/>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FD9AC86" w14:textId="77777777" w:rsidR="005E7FED" w:rsidRPr="00267392" w:rsidRDefault="005E7FED" w:rsidP="00820BB7">
            <w:pPr>
              <w:spacing w:before="0"/>
              <w:ind w:firstLineChars="68" w:firstLine="136"/>
              <w:rPr>
                <w:rFonts w:eastAsia="Times New Roman"/>
                <w:b w:val="0"/>
              </w:rPr>
            </w:pPr>
            <w:r w:rsidRPr="00267392">
              <w:rPr>
                <w:rFonts w:eastAsia="Times New Roman"/>
                <w:b w:val="0"/>
              </w:rPr>
              <w:t>Man</w:t>
            </w:r>
          </w:p>
        </w:tc>
        <w:tc>
          <w:tcPr>
            <w:tcW w:w="0" w:type="auto"/>
            <w:shd w:val="clear" w:color="auto" w:fill="auto"/>
            <w:noWrap/>
          </w:tcPr>
          <w:p w14:paraId="3CBC759C"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33</w:t>
            </w:r>
            <w:r w:rsidRPr="00EE62BE">
              <w:rPr>
                <w:rFonts w:eastAsia="Times New Roman"/>
              </w:rPr>
              <w:t>%</w:t>
            </w:r>
          </w:p>
        </w:tc>
        <w:tc>
          <w:tcPr>
            <w:tcW w:w="0" w:type="auto"/>
            <w:shd w:val="clear" w:color="auto" w:fill="auto"/>
          </w:tcPr>
          <w:p w14:paraId="24F8AEDA" w14:textId="77777777" w:rsidR="005E7FED" w:rsidRPr="00842E64"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45</w:t>
            </w:r>
            <w:r w:rsidRPr="00842E64">
              <w:rPr>
                <w:rFonts w:eastAsia="Times New Roman"/>
              </w:rPr>
              <w:t>%</w:t>
            </w:r>
          </w:p>
        </w:tc>
        <w:tc>
          <w:tcPr>
            <w:tcW w:w="0" w:type="auto"/>
            <w:shd w:val="clear" w:color="auto" w:fill="auto"/>
          </w:tcPr>
          <w:p w14:paraId="7358981D" w14:textId="77777777" w:rsidR="005E7FED" w:rsidRPr="005F2327"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34%</w:t>
            </w:r>
          </w:p>
        </w:tc>
      </w:tr>
      <w:tr w:rsidR="005E7FED" w:rsidRPr="001237EC" w14:paraId="535EB404" w14:textId="77777777" w:rsidTr="00820BB7">
        <w:trPr>
          <w:trHeight w:val="194"/>
        </w:trPr>
        <w:tc>
          <w:tcPr>
            <w:cnfStyle w:val="001000000000" w:firstRow="0" w:lastRow="0" w:firstColumn="1" w:lastColumn="0" w:oddVBand="0" w:evenVBand="0" w:oddHBand="0" w:evenHBand="0" w:firstRowFirstColumn="0" w:firstRowLastColumn="0" w:lastRowFirstColumn="0" w:lastRowLastColumn="0"/>
            <w:tcW w:w="0" w:type="auto"/>
            <w:hideMark/>
          </w:tcPr>
          <w:p w14:paraId="651F4AE4" w14:textId="77777777" w:rsidR="005E7FED" w:rsidRPr="00267392" w:rsidRDefault="005E7FED" w:rsidP="00820BB7">
            <w:pPr>
              <w:spacing w:before="0"/>
              <w:ind w:firstLineChars="68" w:firstLine="136"/>
              <w:rPr>
                <w:rFonts w:eastAsia="Times New Roman"/>
                <w:b w:val="0"/>
              </w:rPr>
            </w:pPr>
            <w:r w:rsidRPr="00267392">
              <w:rPr>
                <w:rFonts w:eastAsia="Times New Roman"/>
                <w:b w:val="0"/>
              </w:rPr>
              <w:t>Transgender</w:t>
            </w:r>
          </w:p>
        </w:tc>
        <w:tc>
          <w:tcPr>
            <w:tcW w:w="0" w:type="auto"/>
            <w:noWrap/>
          </w:tcPr>
          <w:p w14:paraId="7C88EC49"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w:t>
            </w:r>
            <w:r w:rsidRPr="00EE62BE">
              <w:rPr>
                <w:rFonts w:eastAsia="Times New Roman"/>
              </w:rPr>
              <w:t>%</w:t>
            </w:r>
          </w:p>
        </w:tc>
        <w:tc>
          <w:tcPr>
            <w:tcW w:w="0" w:type="auto"/>
          </w:tcPr>
          <w:p w14:paraId="2BDD9618" w14:textId="77777777" w:rsidR="005E7FED" w:rsidRPr="00842E64"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842E64">
              <w:rPr>
                <w:rFonts w:eastAsia="Times New Roman"/>
              </w:rPr>
              <w:t>-%</w:t>
            </w:r>
          </w:p>
        </w:tc>
        <w:tc>
          <w:tcPr>
            <w:tcW w:w="0" w:type="auto"/>
          </w:tcPr>
          <w:p w14:paraId="6ED3EE02" w14:textId="77777777" w:rsidR="005E7FED" w:rsidRPr="005F2327"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w:t>
            </w:r>
          </w:p>
        </w:tc>
      </w:tr>
      <w:tr w:rsidR="005E7FED" w:rsidRPr="001237EC" w14:paraId="241004BE" w14:textId="77777777" w:rsidTr="00B2547B">
        <w:trPr>
          <w:trHeight w:val="20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32CEFDE" w14:textId="77777777" w:rsidR="005E7FED" w:rsidRPr="00267392" w:rsidRDefault="005E7FED" w:rsidP="00820BB7">
            <w:pPr>
              <w:spacing w:before="0"/>
              <w:ind w:firstLineChars="68" w:firstLine="136"/>
              <w:rPr>
                <w:rFonts w:eastAsia="Times New Roman"/>
                <w:b w:val="0"/>
              </w:rPr>
            </w:pPr>
            <w:r w:rsidRPr="00267392">
              <w:rPr>
                <w:rFonts w:eastAsia="Times New Roman"/>
                <w:b w:val="0"/>
              </w:rPr>
              <w:t>Self-identify</w:t>
            </w:r>
          </w:p>
        </w:tc>
        <w:tc>
          <w:tcPr>
            <w:tcW w:w="0" w:type="auto"/>
            <w:shd w:val="clear" w:color="auto" w:fill="auto"/>
            <w:noWrap/>
          </w:tcPr>
          <w:p w14:paraId="1DFAFF80"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5</w:t>
            </w:r>
            <w:r w:rsidRPr="00EE62BE">
              <w:rPr>
                <w:rFonts w:eastAsia="Times New Roman"/>
              </w:rPr>
              <w:t>%</w:t>
            </w:r>
          </w:p>
        </w:tc>
        <w:tc>
          <w:tcPr>
            <w:tcW w:w="0" w:type="auto"/>
            <w:shd w:val="clear" w:color="auto" w:fill="auto"/>
          </w:tcPr>
          <w:p w14:paraId="4128A20C" w14:textId="77777777" w:rsidR="005E7FED" w:rsidRPr="00842E64"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842E64">
              <w:rPr>
                <w:rFonts w:eastAsia="Times New Roman"/>
              </w:rPr>
              <w:t>-%</w:t>
            </w:r>
          </w:p>
        </w:tc>
        <w:tc>
          <w:tcPr>
            <w:tcW w:w="0" w:type="auto"/>
            <w:shd w:val="clear" w:color="auto" w:fill="auto"/>
          </w:tcPr>
          <w:p w14:paraId="4EDD8A50" w14:textId="77777777" w:rsidR="005E7FED" w:rsidRPr="005F2327"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w:t>
            </w:r>
          </w:p>
        </w:tc>
      </w:tr>
      <w:tr w:rsidR="005E7FED" w:rsidRPr="001237EC" w14:paraId="37EFDFF8" w14:textId="77777777" w:rsidTr="00820BB7">
        <w:trPr>
          <w:trHeight w:val="194"/>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1592B329" w14:textId="66A22C36" w:rsidR="005E7FED" w:rsidRPr="005F2327" w:rsidRDefault="005E7FED" w:rsidP="00820BB7">
            <w:pPr>
              <w:spacing w:before="0"/>
              <w:rPr>
                <w:rFonts w:eastAsia="Times New Roman"/>
              </w:rPr>
            </w:pPr>
            <w:r w:rsidRPr="005F2327">
              <w:rPr>
                <w:rFonts w:eastAsia="Times New Roman"/>
              </w:rPr>
              <w:t>Race/Ethnicity (%)</w:t>
            </w:r>
          </w:p>
        </w:tc>
      </w:tr>
      <w:tr w:rsidR="005E7FED" w:rsidRPr="001237EC" w14:paraId="033B9B49" w14:textId="77777777" w:rsidTr="00B2547B">
        <w:trPr>
          <w:trHeight w:val="19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701027" w14:textId="77777777" w:rsidR="005E7FED" w:rsidRPr="00267392" w:rsidRDefault="005E7FED" w:rsidP="00820BB7">
            <w:pPr>
              <w:spacing w:before="0"/>
              <w:ind w:firstLineChars="68" w:firstLine="136"/>
              <w:rPr>
                <w:rFonts w:eastAsia="Times New Roman"/>
                <w:b w:val="0"/>
              </w:rPr>
            </w:pPr>
            <w:r w:rsidRPr="00267392">
              <w:rPr>
                <w:b w:val="0"/>
              </w:rPr>
              <w:t>African American/Black</w:t>
            </w:r>
          </w:p>
        </w:tc>
        <w:tc>
          <w:tcPr>
            <w:tcW w:w="0" w:type="auto"/>
            <w:shd w:val="clear" w:color="auto" w:fill="auto"/>
            <w:noWrap/>
          </w:tcPr>
          <w:p w14:paraId="4E286097"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w:t>
            </w:r>
          </w:p>
        </w:tc>
        <w:tc>
          <w:tcPr>
            <w:tcW w:w="0" w:type="auto"/>
            <w:shd w:val="clear" w:color="auto" w:fill="auto"/>
          </w:tcPr>
          <w:p w14:paraId="7E0E5213" w14:textId="77777777" w:rsidR="005E7FED" w:rsidRPr="006B6B1B"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w:t>
            </w:r>
            <w:r w:rsidRPr="006B6B1B">
              <w:rPr>
                <w:rFonts w:eastAsia="Times New Roman"/>
              </w:rPr>
              <w:t>%</w:t>
            </w:r>
          </w:p>
        </w:tc>
        <w:tc>
          <w:tcPr>
            <w:tcW w:w="0" w:type="auto"/>
            <w:shd w:val="clear" w:color="auto" w:fill="auto"/>
          </w:tcPr>
          <w:p w14:paraId="066F9F36" w14:textId="77777777" w:rsidR="005E7FED" w:rsidRPr="005F2327"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10%</w:t>
            </w:r>
          </w:p>
        </w:tc>
      </w:tr>
      <w:tr w:rsidR="005E7FED" w:rsidRPr="001237EC" w14:paraId="48E71D57" w14:textId="77777777" w:rsidTr="00820BB7">
        <w:trPr>
          <w:trHeight w:val="192"/>
        </w:trPr>
        <w:tc>
          <w:tcPr>
            <w:cnfStyle w:val="001000000000" w:firstRow="0" w:lastRow="0" w:firstColumn="1" w:lastColumn="0" w:oddVBand="0" w:evenVBand="0" w:oddHBand="0" w:evenHBand="0" w:firstRowFirstColumn="0" w:firstRowLastColumn="0" w:lastRowFirstColumn="0" w:lastRowLastColumn="0"/>
            <w:tcW w:w="0" w:type="auto"/>
          </w:tcPr>
          <w:p w14:paraId="20C0E9A2" w14:textId="77777777" w:rsidR="005E7FED" w:rsidRPr="00267392" w:rsidRDefault="005E7FED" w:rsidP="00820BB7">
            <w:pPr>
              <w:spacing w:before="0"/>
              <w:ind w:firstLineChars="68" w:firstLine="136"/>
              <w:rPr>
                <w:rFonts w:eastAsia="Times New Roman"/>
                <w:b w:val="0"/>
              </w:rPr>
            </w:pPr>
            <w:r w:rsidRPr="00267392">
              <w:rPr>
                <w:b w:val="0"/>
              </w:rPr>
              <w:t>American Indian or Alaskan Native</w:t>
            </w:r>
          </w:p>
        </w:tc>
        <w:tc>
          <w:tcPr>
            <w:tcW w:w="0" w:type="auto"/>
            <w:noWrap/>
          </w:tcPr>
          <w:p w14:paraId="23CFA27B"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&lt;1%</w:t>
            </w:r>
          </w:p>
        </w:tc>
        <w:tc>
          <w:tcPr>
            <w:tcW w:w="0" w:type="auto"/>
          </w:tcPr>
          <w:p w14:paraId="6F98FCC2" w14:textId="77777777" w:rsidR="005E7FED" w:rsidRPr="006B6B1B"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B6B1B">
              <w:rPr>
                <w:rFonts w:eastAsia="Times New Roman"/>
              </w:rPr>
              <w:t>&lt;</w:t>
            </w:r>
            <w:r>
              <w:rPr>
                <w:rFonts w:eastAsia="Times New Roman"/>
              </w:rPr>
              <w:t>1</w:t>
            </w:r>
            <w:r w:rsidRPr="006B6B1B">
              <w:rPr>
                <w:rFonts w:eastAsia="Times New Roman"/>
              </w:rPr>
              <w:t>%</w:t>
            </w:r>
          </w:p>
        </w:tc>
        <w:tc>
          <w:tcPr>
            <w:tcW w:w="0" w:type="auto"/>
          </w:tcPr>
          <w:p w14:paraId="5B258188" w14:textId="77777777" w:rsidR="005E7FED" w:rsidRPr="005F2327"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w:t>
            </w:r>
          </w:p>
        </w:tc>
      </w:tr>
      <w:tr w:rsidR="005E7FED" w:rsidRPr="001237EC" w14:paraId="461770F7" w14:textId="77777777" w:rsidTr="00B2547B">
        <w:trPr>
          <w:trHeight w:val="19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5D71C3" w14:textId="77777777" w:rsidR="005E7FED" w:rsidRPr="00267392" w:rsidRDefault="005E7FED" w:rsidP="00820BB7">
            <w:pPr>
              <w:spacing w:before="0"/>
              <w:ind w:firstLineChars="68" w:firstLine="136"/>
              <w:rPr>
                <w:rFonts w:eastAsia="Times New Roman"/>
                <w:b w:val="0"/>
              </w:rPr>
            </w:pPr>
            <w:r w:rsidRPr="00267392">
              <w:rPr>
                <w:b w:val="0"/>
              </w:rPr>
              <w:t>Asian American/ Asian</w:t>
            </w:r>
          </w:p>
        </w:tc>
        <w:tc>
          <w:tcPr>
            <w:tcW w:w="0" w:type="auto"/>
            <w:shd w:val="clear" w:color="auto" w:fill="auto"/>
            <w:noWrap/>
          </w:tcPr>
          <w:p w14:paraId="4CE239E7"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w:t>
            </w:r>
          </w:p>
        </w:tc>
        <w:tc>
          <w:tcPr>
            <w:tcW w:w="0" w:type="auto"/>
            <w:shd w:val="clear" w:color="auto" w:fill="auto"/>
          </w:tcPr>
          <w:p w14:paraId="1DD43A9F" w14:textId="77777777" w:rsidR="005E7FED" w:rsidRPr="006B6B1B"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6</w:t>
            </w:r>
            <w:r w:rsidRPr="006B6B1B">
              <w:rPr>
                <w:rFonts w:eastAsia="Times New Roman"/>
              </w:rPr>
              <w:t>%</w:t>
            </w:r>
          </w:p>
        </w:tc>
        <w:tc>
          <w:tcPr>
            <w:tcW w:w="0" w:type="auto"/>
            <w:shd w:val="clear" w:color="auto" w:fill="auto"/>
          </w:tcPr>
          <w:p w14:paraId="71D9A838" w14:textId="77777777" w:rsidR="005E7FED" w:rsidRPr="005F2327"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12%</w:t>
            </w:r>
          </w:p>
        </w:tc>
      </w:tr>
      <w:tr w:rsidR="005E7FED" w:rsidRPr="001237EC" w14:paraId="04BD5CD6" w14:textId="77777777" w:rsidTr="00820BB7">
        <w:trPr>
          <w:trHeight w:val="192"/>
        </w:trPr>
        <w:tc>
          <w:tcPr>
            <w:cnfStyle w:val="001000000000" w:firstRow="0" w:lastRow="0" w:firstColumn="1" w:lastColumn="0" w:oddVBand="0" w:evenVBand="0" w:oddHBand="0" w:evenHBand="0" w:firstRowFirstColumn="0" w:firstRowLastColumn="0" w:lastRowFirstColumn="0" w:lastRowLastColumn="0"/>
            <w:tcW w:w="0" w:type="auto"/>
          </w:tcPr>
          <w:p w14:paraId="0C55A10E" w14:textId="77777777" w:rsidR="005E7FED" w:rsidRPr="00267392" w:rsidRDefault="005E7FED" w:rsidP="00820BB7">
            <w:pPr>
              <w:spacing w:before="0"/>
              <w:ind w:firstLineChars="68" w:firstLine="136"/>
              <w:rPr>
                <w:rFonts w:eastAsia="Times New Roman"/>
                <w:b w:val="0"/>
              </w:rPr>
            </w:pPr>
            <w:r w:rsidRPr="00267392">
              <w:rPr>
                <w:b w:val="0"/>
              </w:rPr>
              <w:t>Hispanic/ Latino(a)</w:t>
            </w:r>
          </w:p>
        </w:tc>
        <w:tc>
          <w:tcPr>
            <w:tcW w:w="0" w:type="auto"/>
            <w:noWrap/>
          </w:tcPr>
          <w:p w14:paraId="4C104A16"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w:t>
            </w:r>
          </w:p>
        </w:tc>
        <w:tc>
          <w:tcPr>
            <w:tcW w:w="0" w:type="auto"/>
          </w:tcPr>
          <w:p w14:paraId="27F70A15" w14:textId="77777777" w:rsidR="005E7FED" w:rsidRPr="006B6B1B"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8</w:t>
            </w:r>
            <w:r w:rsidRPr="006B6B1B">
              <w:rPr>
                <w:rFonts w:eastAsia="Times New Roman"/>
              </w:rPr>
              <w:t>%</w:t>
            </w:r>
          </w:p>
        </w:tc>
        <w:tc>
          <w:tcPr>
            <w:tcW w:w="0" w:type="auto"/>
          </w:tcPr>
          <w:p w14:paraId="4B4A842C" w14:textId="77777777" w:rsidR="005E7FED" w:rsidRPr="005F2327"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12%</w:t>
            </w:r>
          </w:p>
        </w:tc>
      </w:tr>
      <w:tr w:rsidR="005E7FED" w:rsidRPr="001237EC" w14:paraId="1E3B3A77" w14:textId="77777777" w:rsidTr="00B2547B">
        <w:trPr>
          <w:trHeight w:val="19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9F30D7" w14:textId="77777777" w:rsidR="005E7FED" w:rsidRPr="00267392" w:rsidRDefault="005E7FED" w:rsidP="00820BB7">
            <w:pPr>
              <w:spacing w:before="0"/>
              <w:ind w:firstLineChars="68" w:firstLine="136"/>
              <w:rPr>
                <w:rFonts w:eastAsia="Times New Roman"/>
                <w:b w:val="0"/>
              </w:rPr>
            </w:pPr>
            <w:r w:rsidRPr="00267392">
              <w:rPr>
                <w:b w:val="0"/>
              </w:rPr>
              <w:t>Multi-racial</w:t>
            </w:r>
          </w:p>
        </w:tc>
        <w:tc>
          <w:tcPr>
            <w:tcW w:w="0" w:type="auto"/>
            <w:shd w:val="clear" w:color="auto" w:fill="auto"/>
            <w:noWrap/>
          </w:tcPr>
          <w:p w14:paraId="4921A3A9"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6%</w:t>
            </w:r>
          </w:p>
        </w:tc>
        <w:tc>
          <w:tcPr>
            <w:tcW w:w="0" w:type="auto"/>
            <w:shd w:val="clear" w:color="auto" w:fill="auto"/>
          </w:tcPr>
          <w:p w14:paraId="2A907877" w14:textId="77777777" w:rsidR="005E7FED" w:rsidRPr="006B6B1B"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w:t>
            </w:r>
            <w:r w:rsidRPr="006B6B1B">
              <w:rPr>
                <w:rFonts w:eastAsia="Times New Roman"/>
              </w:rPr>
              <w:t>%</w:t>
            </w:r>
          </w:p>
        </w:tc>
        <w:tc>
          <w:tcPr>
            <w:tcW w:w="0" w:type="auto"/>
            <w:shd w:val="clear" w:color="auto" w:fill="auto"/>
          </w:tcPr>
          <w:p w14:paraId="036A408E" w14:textId="77777777" w:rsidR="005E7FED" w:rsidRPr="005F2327"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5%</w:t>
            </w:r>
          </w:p>
        </w:tc>
      </w:tr>
      <w:tr w:rsidR="005E7FED" w:rsidRPr="001237EC" w14:paraId="4B3F4B91" w14:textId="77777777" w:rsidTr="00820BB7">
        <w:trPr>
          <w:trHeight w:val="192"/>
        </w:trPr>
        <w:tc>
          <w:tcPr>
            <w:cnfStyle w:val="001000000000" w:firstRow="0" w:lastRow="0" w:firstColumn="1" w:lastColumn="0" w:oddVBand="0" w:evenVBand="0" w:oddHBand="0" w:evenHBand="0" w:firstRowFirstColumn="0" w:firstRowLastColumn="0" w:lastRowFirstColumn="0" w:lastRowLastColumn="0"/>
            <w:tcW w:w="0" w:type="auto"/>
          </w:tcPr>
          <w:p w14:paraId="613EA784" w14:textId="77777777" w:rsidR="005E7FED" w:rsidRPr="00267392" w:rsidRDefault="005E7FED" w:rsidP="00820BB7">
            <w:pPr>
              <w:spacing w:before="0"/>
              <w:ind w:firstLineChars="68" w:firstLine="136"/>
              <w:rPr>
                <w:rFonts w:eastAsia="Times New Roman"/>
                <w:b w:val="0"/>
              </w:rPr>
            </w:pPr>
            <w:r w:rsidRPr="00267392">
              <w:rPr>
                <w:b w:val="0"/>
              </w:rPr>
              <w:t>Native Hawaiian or Pacific Islander</w:t>
            </w:r>
          </w:p>
        </w:tc>
        <w:tc>
          <w:tcPr>
            <w:tcW w:w="0" w:type="auto"/>
            <w:noWrap/>
          </w:tcPr>
          <w:p w14:paraId="3BAD6D50"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&lt;1</w:t>
            </w:r>
            <w:r w:rsidRPr="00AD0167">
              <w:rPr>
                <w:rFonts w:eastAsia="Times New Roman"/>
              </w:rPr>
              <w:t>%</w:t>
            </w:r>
          </w:p>
        </w:tc>
        <w:tc>
          <w:tcPr>
            <w:tcW w:w="0" w:type="auto"/>
          </w:tcPr>
          <w:p w14:paraId="0747614B" w14:textId="77777777" w:rsidR="005E7FED" w:rsidRPr="006B6B1B"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B6B1B">
              <w:rPr>
                <w:rFonts w:eastAsia="Times New Roman"/>
              </w:rPr>
              <w:t>&lt;</w:t>
            </w:r>
            <w:r>
              <w:rPr>
                <w:rFonts w:eastAsia="Times New Roman"/>
              </w:rPr>
              <w:t>1</w:t>
            </w:r>
            <w:r w:rsidRPr="006B6B1B">
              <w:rPr>
                <w:rFonts w:eastAsia="Times New Roman"/>
              </w:rPr>
              <w:t>%</w:t>
            </w:r>
          </w:p>
        </w:tc>
        <w:tc>
          <w:tcPr>
            <w:tcW w:w="0" w:type="auto"/>
          </w:tcPr>
          <w:p w14:paraId="586C3BCF" w14:textId="77777777" w:rsidR="005E7FED" w:rsidRPr="005F2327"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&lt;1%</w:t>
            </w:r>
          </w:p>
        </w:tc>
      </w:tr>
      <w:tr w:rsidR="005E7FED" w:rsidRPr="001237EC" w14:paraId="43E3EC5A" w14:textId="77777777" w:rsidTr="00B2547B">
        <w:trPr>
          <w:trHeight w:val="19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42CB92" w14:textId="77777777" w:rsidR="005E7FED" w:rsidRPr="00267392" w:rsidRDefault="005E7FED" w:rsidP="00820BB7">
            <w:pPr>
              <w:spacing w:before="0"/>
              <w:ind w:firstLineChars="68" w:firstLine="136"/>
              <w:rPr>
                <w:rFonts w:eastAsia="Times New Roman"/>
                <w:b w:val="0"/>
                <w:color w:val="000000" w:themeColor="text1"/>
              </w:rPr>
            </w:pPr>
            <w:r w:rsidRPr="00267392">
              <w:rPr>
                <w:b w:val="0"/>
              </w:rPr>
              <w:t>White</w:t>
            </w:r>
          </w:p>
        </w:tc>
        <w:tc>
          <w:tcPr>
            <w:tcW w:w="0" w:type="auto"/>
            <w:shd w:val="clear" w:color="auto" w:fill="auto"/>
            <w:noWrap/>
          </w:tcPr>
          <w:p w14:paraId="5B888E55"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Pr>
                <w:rFonts w:eastAsia="Times New Roman"/>
              </w:rPr>
              <w:t>81</w:t>
            </w:r>
            <w:r w:rsidRPr="00AD0167">
              <w:rPr>
                <w:rFonts w:eastAsia="Times New Roman"/>
              </w:rPr>
              <w:t>%</w:t>
            </w:r>
          </w:p>
        </w:tc>
        <w:tc>
          <w:tcPr>
            <w:tcW w:w="0" w:type="auto"/>
            <w:shd w:val="clear" w:color="auto" w:fill="auto"/>
          </w:tcPr>
          <w:p w14:paraId="20C93B1B" w14:textId="2906A5A6" w:rsidR="005E7FED" w:rsidRPr="006B6B1B"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7</w:t>
            </w:r>
            <w:r w:rsidR="00864AB1">
              <w:rPr>
                <w:rFonts w:eastAsia="Times New Roman"/>
              </w:rPr>
              <w:t>9</w:t>
            </w:r>
            <w:r w:rsidRPr="006B6B1B">
              <w:rPr>
                <w:rFonts w:eastAsia="Times New Roman"/>
              </w:rPr>
              <w:t>%</w:t>
            </w:r>
          </w:p>
        </w:tc>
        <w:tc>
          <w:tcPr>
            <w:tcW w:w="0" w:type="auto"/>
            <w:shd w:val="clear" w:color="auto" w:fill="auto"/>
          </w:tcPr>
          <w:p w14:paraId="62ED47AF" w14:textId="77777777" w:rsidR="005E7FED" w:rsidRPr="005F2327"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60%</w:t>
            </w:r>
          </w:p>
        </w:tc>
      </w:tr>
      <w:tr w:rsidR="005E7FED" w:rsidRPr="001237EC" w14:paraId="3EFF5D33" w14:textId="77777777" w:rsidTr="00820BB7">
        <w:trPr>
          <w:trHeight w:val="192"/>
        </w:trPr>
        <w:tc>
          <w:tcPr>
            <w:cnfStyle w:val="001000000000" w:firstRow="0" w:lastRow="0" w:firstColumn="1" w:lastColumn="0" w:oddVBand="0" w:evenVBand="0" w:oddHBand="0" w:evenHBand="0" w:firstRowFirstColumn="0" w:firstRowLastColumn="0" w:lastRowFirstColumn="0" w:lastRowLastColumn="0"/>
            <w:tcW w:w="0" w:type="auto"/>
          </w:tcPr>
          <w:p w14:paraId="19EF0221" w14:textId="77777777" w:rsidR="005E7FED" w:rsidRPr="00267392" w:rsidRDefault="005E7FED" w:rsidP="00820BB7">
            <w:pPr>
              <w:spacing w:before="0"/>
              <w:ind w:firstLineChars="68" w:firstLine="136"/>
              <w:rPr>
                <w:rFonts w:eastAsia="Times New Roman"/>
                <w:b w:val="0"/>
              </w:rPr>
            </w:pPr>
            <w:r w:rsidRPr="00267392">
              <w:rPr>
                <w:b w:val="0"/>
              </w:rPr>
              <w:t>Other</w:t>
            </w:r>
          </w:p>
        </w:tc>
        <w:tc>
          <w:tcPr>
            <w:tcW w:w="0" w:type="auto"/>
            <w:noWrap/>
          </w:tcPr>
          <w:p w14:paraId="01315FC5"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w:t>
            </w:r>
          </w:p>
        </w:tc>
        <w:tc>
          <w:tcPr>
            <w:tcW w:w="0" w:type="auto"/>
          </w:tcPr>
          <w:p w14:paraId="5E33A962" w14:textId="77777777" w:rsidR="005E7FED" w:rsidRPr="006B6B1B"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w:t>
            </w:r>
            <w:r w:rsidRPr="006B6B1B">
              <w:rPr>
                <w:rFonts w:eastAsia="Times New Roman"/>
              </w:rPr>
              <w:t>%</w:t>
            </w:r>
          </w:p>
        </w:tc>
        <w:tc>
          <w:tcPr>
            <w:tcW w:w="0" w:type="auto"/>
          </w:tcPr>
          <w:p w14:paraId="7EF603DE" w14:textId="77777777" w:rsidR="005E7FED" w:rsidRPr="005F2327"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w:t>
            </w:r>
          </w:p>
        </w:tc>
      </w:tr>
      <w:tr w:rsidR="005E7FED" w:rsidRPr="001237EC" w14:paraId="5DBFEEF0" w14:textId="77777777" w:rsidTr="00B2547B">
        <w:trPr>
          <w:trHeight w:val="194"/>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auto"/>
            <w:hideMark/>
          </w:tcPr>
          <w:p w14:paraId="65A7499D" w14:textId="664A7F2E" w:rsidR="005E7FED" w:rsidRPr="00E75E28" w:rsidRDefault="005E7FED" w:rsidP="00820BB7">
            <w:pPr>
              <w:spacing w:before="0"/>
              <w:rPr>
                <w:rFonts w:eastAsia="Times New Roman"/>
              </w:rPr>
            </w:pPr>
            <w:r w:rsidRPr="00E75E28">
              <w:rPr>
                <w:rFonts w:eastAsia="Times New Roman"/>
              </w:rPr>
              <w:t>Sexual Orientation (%)</w:t>
            </w:r>
          </w:p>
        </w:tc>
      </w:tr>
      <w:tr w:rsidR="005E7FED" w:rsidRPr="001237EC" w14:paraId="6B69E50E" w14:textId="77777777" w:rsidTr="00820BB7">
        <w:trPr>
          <w:trHeight w:val="192"/>
        </w:trPr>
        <w:tc>
          <w:tcPr>
            <w:cnfStyle w:val="001000000000" w:firstRow="0" w:lastRow="0" w:firstColumn="1" w:lastColumn="0" w:oddVBand="0" w:evenVBand="0" w:oddHBand="0" w:evenHBand="0" w:firstRowFirstColumn="0" w:firstRowLastColumn="0" w:lastRowFirstColumn="0" w:lastRowLastColumn="0"/>
            <w:tcW w:w="0" w:type="auto"/>
            <w:hideMark/>
          </w:tcPr>
          <w:p w14:paraId="273E6466" w14:textId="77777777" w:rsidR="005E7FED" w:rsidRPr="00267392" w:rsidRDefault="005E7FED" w:rsidP="00820BB7">
            <w:pPr>
              <w:spacing w:before="0"/>
              <w:ind w:firstLineChars="68" w:firstLine="136"/>
              <w:rPr>
                <w:rFonts w:eastAsia="Times New Roman"/>
                <w:b w:val="0"/>
              </w:rPr>
            </w:pPr>
            <w:r w:rsidRPr="00267392">
              <w:rPr>
                <w:rFonts w:eastAsia="Times New Roman"/>
                <w:b w:val="0"/>
              </w:rPr>
              <w:t>Bisexual</w:t>
            </w:r>
          </w:p>
        </w:tc>
        <w:tc>
          <w:tcPr>
            <w:tcW w:w="0" w:type="auto"/>
            <w:noWrap/>
          </w:tcPr>
          <w:p w14:paraId="1F9E7685"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19</w:t>
            </w:r>
            <w:r w:rsidRPr="00EE62BE">
              <w:rPr>
                <w:rFonts w:eastAsia="Times New Roman"/>
              </w:rPr>
              <w:t>%</w:t>
            </w:r>
          </w:p>
        </w:tc>
        <w:tc>
          <w:tcPr>
            <w:tcW w:w="0" w:type="auto"/>
          </w:tcPr>
          <w:p w14:paraId="1D35A183" w14:textId="77777777" w:rsidR="005E7FED" w:rsidRPr="006B6B1B"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B6B1B">
              <w:rPr>
                <w:rFonts w:eastAsia="Times New Roman"/>
              </w:rPr>
              <w:t>-%</w:t>
            </w:r>
          </w:p>
        </w:tc>
        <w:tc>
          <w:tcPr>
            <w:tcW w:w="0" w:type="auto"/>
          </w:tcPr>
          <w:p w14:paraId="2D81E639"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14%</w:t>
            </w:r>
          </w:p>
        </w:tc>
      </w:tr>
      <w:tr w:rsidR="005E7FED" w:rsidRPr="001237EC" w14:paraId="2269E5DD" w14:textId="77777777" w:rsidTr="00B2547B">
        <w:trPr>
          <w:trHeight w:val="19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854DCF" w14:textId="77777777" w:rsidR="005E7FED" w:rsidRPr="00267392" w:rsidRDefault="005E7FED" w:rsidP="00820BB7">
            <w:pPr>
              <w:spacing w:before="0"/>
              <w:ind w:firstLineChars="68" w:firstLine="136"/>
              <w:rPr>
                <w:rFonts w:eastAsia="Times New Roman"/>
                <w:b w:val="0"/>
              </w:rPr>
            </w:pPr>
            <w:r w:rsidRPr="00267392">
              <w:rPr>
                <w:rFonts w:eastAsia="Times New Roman"/>
                <w:b w:val="0"/>
              </w:rPr>
              <w:t>Gay</w:t>
            </w:r>
          </w:p>
        </w:tc>
        <w:tc>
          <w:tcPr>
            <w:tcW w:w="0" w:type="auto"/>
            <w:shd w:val="clear" w:color="auto" w:fill="auto"/>
            <w:noWrap/>
          </w:tcPr>
          <w:p w14:paraId="0D06E4A1"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w:t>
            </w:r>
            <w:r w:rsidRPr="00EE62BE">
              <w:rPr>
                <w:rFonts w:eastAsia="Times New Roman"/>
              </w:rPr>
              <w:t>%</w:t>
            </w:r>
          </w:p>
        </w:tc>
        <w:tc>
          <w:tcPr>
            <w:tcW w:w="0" w:type="auto"/>
            <w:shd w:val="clear" w:color="auto" w:fill="auto"/>
          </w:tcPr>
          <w:p w14:paraId="5C7DB394" w14:textId="77777777" w:rsidR="005E7FED" w:rsidRPr="006B6B1B"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B6B1B">
              <w:rPr>
                <w:rFonts w:eastAsia="Times New Roman"/>
              </w:rPr>
              <w:t>-%</w:t>
            </w:r>
          </w:p>
        </w:tc>
        <w:tc>
          <w:tcPr>
            <w:tcW w:w="0" w:type="auto"/>
            <w:shd w:val="clear" w:color="auto" w:fill="auto"/>
          </w:tcPr>
          <w:p w14:paraId="5D5F0C5B"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w:t>
            </w:r>
          </w:p>
        </w:tc>
      </w:tr>
      <w:tr w:rsidR="005E7FED" w:rsidRPr="001237EC" w14:paraId="3411E0C0" w14:textId="77777777" w:rsidTr="00820BB7">
        <w:trPr>
          <w:trHeight w:val="192"/>
        </w:trPr>
        <w:tc>
          <w:tcPr>
            <w:cnfStyle w:val="001000000000" w:firstRow="0" w:lastRow="0" w:firstColumn="1" w:lastColumn="0" w:oddVBand="0" w:evenVBand="0" w:oddHBand="0" w:evenHBand="0" w:firstRowFirstColumn="0" w:firstRowLastColumn="0" w:lastRowFirstColumn="0" w:lastRowLastColumn="0"/>
            <w:tcW w:w="0" w:type="auto"/>
          </w:tcPr>
          <w:p w14:paraId="53A40ADA" w14:textId="77777777" w:rsidR="005E7FED" w:rsidRPr="00267392" w:rsidRDefault="005E7FED" w:rsidP="00820BB7">
            <w:pPr>
              <w:spacing w:before="0"/>
              <w:ind w:firstLineChars="68" w:firstLine="136"/>
              <w:rPr>
                <w:rFonts w:eastAsia="Times New Roman"/>
                <w:b w:val="0"/>
              </w:rPr>
            </w:pPr>
            <w:r w:rsidRPr="00267392">
              <w:rPr>
                <w:rFonts w:eastAsia="Times New Roman"/>
                <w:b w:val="0"/>
              </w:rPr>
              <w:t>Heterosexual</w:t>
            </w:r>
          </w:p>
        </w:tc>
        <w:tc>
          <w:tcPr>
            <w:tcW w:w="0" w:type="auto"/>
            <w:noWrap/>
          </w:tcPr>
          <w:p w14:paraId="5741368B"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60</w:t>
            </w:r>
            <w:r w:rsidRPr="00EE62BE">
              <w:rPr>
                <w:rFonts w:eastAsia="Times New Roman"/>
              </w:rPr>
              <w:t>%</w:t>
            </w:r>
          </w:p>
        </w:tc>
        <w:tc>
          <w:tcPr>
            <w:tcW w:w="0" w:type="auto"/>
          </w:tcPr>
          <w:p w14:paraId="7BD65B2B" w14:textId="77777777" w:rsidR="005E7FED" w:rsidRPr="006B6B1B"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B6B1B">
              <w:rPr>
                <w:rFonts w:eastAsia="Times New Roman"/>
              </w:rPr>
              <w:t>-%</w:t>
            </w:r>
          </w:p>
        </w:tc>
        <w:tc>
          <w:tcPr>
            <w:tcW w:w="0" w:type="auto"/>
          </w:tcPr>
          <w:p w14:paraId="6974774E"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66%</w:t>
            </w:r>
          </w:p>
        </w:tc>
      </w:tr>
      <w:tr w:rsidR="005E7FED" w:rsidRPr="001237EC" w14:paraId="2332B93D" w14:textId="77777777" w:rsidTr="00B2547B">
        <w:trPr>
          <w:trHeight w:val="19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E7F16E" w14:textId="77777777" w:rsidR="005E7FED" w:rsidRPr="00267392" w:rsidRDefault="005E7FED" w:rsidP="00820BB7">
            <w:pPr>
              <w:spacing w:before="0"/>
              <w:ind w:firstLineChars="68" w:firstLine="136"/>
              <w:rPr>
                <w:rFonts w:eastAsia="Times New Roman"/>
                <w:b w:val="0"/>
              </w:rPr>
            </w:pPr>
            <w:r w:rsidRPr="00267392">
              <w:rPr>
                <w:rFonts w:eastAsia="Times New Roman"/>
                <w:b w:val="0"/>
              </w:rPr>
              <w:t>Lesbian</w:t>
            </w:r>
          </w:p>
        </w:tc>
        <w:tc>
          <w:tcPr>
            <w:tcW w:w="0" w:type="auto"/>
            <w:shd w:val="clear" w:color="auto" w:fill="auto"/>
            <w:noWrap/>
          </w:tcPr>
          <w:p w14:paraId="5925CDF8"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w:t>
            </w:r>
            <w:r w:rsidRPr="00EE62BE">
              <w:rPr>
                <w:rFonts w:eastAsia="Times New Roman"/>
              </w:rPr>
              <w:t>%</w:t>
            </w:r>
          </w:p>
        </w:tc>
        <w:tc>
          <w:tcPr>
            <w:tcW w:w="0" w:type="auto"/>
            <w:shd w:val="clear" w:color="auto" w:fill="auto"/>
          </w:tcPr>
          <w:p w14:paraId="1A5B881A" w14:textId="77777777" w:rsidR="005E7FED" w:rsidRPr="006B6B1B"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B6B1B">
              <w:rPr>
                <w:rFonts w:eastAsia="Times New Roman"/>
              </w:rPr>
              <w:t>-%</w:t>
            </w:r>
          </w:p>
        </w:tc>
        <w:tc>
          <w:tcPr>
            <w:tcW w:w="0" w:type="auto"/>
            <w:shd w:val="clear" w:color="auto" w:fill="auto"/>
          </w:tcPr>
          <w:p w14:paraId="4480FB3A"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w:t>
            </w:r>
          </w:p>
        </w:tc>
      </w:tr>
      <w:tr w:rsidR="005E7FED" w:rsidRPr="001237EC" w14:paraId="2D9ED38E" w14:textId="77777777" w:rsidTr="00820BB7">
        <w:trPr>
          <w:trHeight w:val="192"/>
        </w:trPr>
        <w:tc>
          <w:tcPr>
            <w:cnfStyle w:val="001000000000" w:firstRow="0" w:lastRow="0" w:firstColumn="1" w:lastColumn="0" w:oddVBand="0" w:evenVBand="0" w:oddHBand="0" w:evenHBand="0" w:firstRowFirstColumn="0" w:firstRowLastColumn="0" w:lastRowFirstColumn="0" w:lastRowLastColumn="0"/>
            <w:tcW w:w="0" w:type="auto"/>
          </w:tcPr>
          <w:p w14:paraId="6BF9127A" w14:textId="77777777" w:rsidR="005E7FED" w:rsidRPr="00267392" w:rsidRDefault="005E7FED" w:rsidP="00820BB7">
            <w:pPr>
              <w:spacing w:before="0"/>
              <w:ind w:firstLineChars="68" w:firstLine="136"/>
              <w:rPr>
                <w:rFonts w:eastAsia="Times New Roman"/>
                <w:b w:val="0"/>
              </w:rPr>
            </w:pPr>
            <w:r w:rsidRPr="00267392">
              <w:rPr>
                <w:rFonts w:eastAsia="Times New Roman"/>
                <w:b w:val="0"/>
              </w:rPr>
              <w:t>Questioning</w:t>
            </w:r>
          </w:p>
        </w:tc>
        <w:tc>
          <w:tcPr>
            <w:tcW w:w="0" w:type="auto"/>
            <w:noWrap/>
          </w:tcPr>
          <w:p w14:paraId="4D46D0CC"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w:t>
            </w:r>
            <w:r w:rsidRPr="00EE62BE">
              <w:rPr>
                <w:rFonts w:eastAsia="Times New Roman"/>
              </w:rPr>
              <w:t>%</w:t>
            </w:r>
          </w:p>
        </w:tc>
        <w:tc>
          <w:tcPr>
            <w:tcW w:w="0" w:type="auto"/>
          </w:tcPr>
          <w:p w14:paraId="30C51354" w14:textId="77777777" w:rsidR="005E7FED" w:rsidRPr="006B6B1B"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B6B1B">
              <w:rPr>
                <w:rFonts w:eastAsia="Times New Roman"/>
              </w:rPr>
              <w:t>-%</w:t>
            </w:r>
          </w:p>
        </w:tc>
        <w:tc>
          <w:tcPr>
            <w:tcW w:w="0" w:type="auto"/>
          </w:tcPr>
          <w:p w14:paraId="1383429A"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w:t>
            </w:r>
          </w:p>
        </w:tc>
      </w:tr>
      <w:tr w:rsidR="005E7FED" w:rsidRPr="001237EC" w14:paraId="0373955A" w14:textId="77777777" w:rsidTr="00B2547B">
        <w:trPr>
          <w:trHeight w:val="19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26BE9C" w14:textId="77777777" w:rsidR="005E7FED" w:rsidRPr="00267392" w:rsidRDefault="005E7FED" w:rsidP="00820BB7">
            <w:pPr>
              <w:spacing w:before="0"/>
              <w:ind w:firstLineChars="68" w:firstLine="136"/>
              <w:rPr>
                <w:rFonts w:eastAsia="Times New Roman"/>
                <w:b w:val="0"/>
              </w:rPr>
            </w:pPr>
            <w:r w:rsidRPr="00267392">
              <w:rPr>
                <w:rFonts w:eastAsia="Times New Roman"/>
                <w:b w:val="0"/>
              </w:rPr>
              <w:t>Self-identify</w:t>
            </w:r>
          </w:p>
        </w:tc>
        <w:tc>
          <w:tcPr>
            <w:tcW w:w="0" w:type="auto"/>
            <w:shd w:val="clear" w:color="auto" w:fill="auto"/>
            <w:noWrap/>
          </w:tcPr>
          <w:p w14:paraId="066B4037"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12</w:t>
            </w:r>
            <w:r w:rsidRPr="00EE62BE">
              <w:rPr>
                <w:rFonts w:eastAsia="Times New Roman"/>
              </w:rPr>
              <w:t>%</w:t>
            </w:r>
          </w:p>
        </w:tc>
        <w:tc>
          <w:tcPr>
            <w:tcW w:w="0" w:type="auto"/>
            <w:shd w:val="clear" w:color="auto" w:fill="auto"/>
          </w:tcPr>
          <w:p w14:paraId="5B8B33C7" w14:textId="77777777" w:rsidR="005E7FED" w:rsidRPr="006B6B1B"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B6B1B">
              <w:rPr>
                <w:rFonts w:eastAsia="Times New Roman"/>
              </w:rPr>
              <w:t>-%</w:t>
            </w:r>
          </w:p>
        </w:tc>
        <w:tc>
          <w:tcPr>
            <w:tcW w:w="0" w:type="auto"/>
            <w:shd w:val="clear" w:color="auto" w:fill="auto"/>
          </w:tcPr>
          <w:p w14:paraId="064E432C"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w:t>
            </w:r>
          </w:p>
        </w:tc>
      </w:tr>
      <w:tr w:rsidR="005E7FED" w:rsidRPr="001237EC" w14:paraId="5F04479E" w14:textId="77777777" w:rsidTr="00820BB7">
        <w:trPr>
          <w:trHeight w:val="192"/>
        </w:trPr>
        <w:tc>
          <w:tcPr>
            <w:cnfStyle w:val="001000000000" w:firstRow="0" w:lastRow="0" w:firstColumn="1" w:lastColumn="0" w:oddVBand="0" w:evenVBand="0" w:oddHBand="0" w:evenHBand="0" w:firstRowFirstColumn="0" w:firstRowLastColumn="0" w:lastRowFirstColumn="0" w:lastRowLastColumn="0"/>
            <w:tcW w:w="0" w:type="auto"/>
            <w:hideMark/>
          </w:tcPr>
          <w:p w14:paraId="0435512D" w14:textId="77777777" w:rsidR="005E7FED" w:rsidRPr="001237EC" w:rsidRDefault="005E7FED" w:rsidP="00820BB7">
            <w:pPr>
              <w:spacing w:before="0"/>
              <w:rPr>
                <w:rFonts w:eastAsia="Times New Roman"/>
                <w:b w:val="0"/>
              </w:rPr>
            </w:pPr>
            <w:r w:rsidRPr="001237EC">
              <w:rPr>
                <w:rFonts w:eastAsia="Times New Roman"/>
              </w:rPr>
              <w:t>GPA [Mean (SD)]</w:t>
            </w:r>
          </w:p>
        </w:tc>
        <w:tc>
          <w:tcPr>
            <w:tcW w:w="0" w:type="auto"/>
            <w:noWrap/>
          </w:tcPr>
          <w:p w14:paraId="0C77D6A9"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3.31</w:t>
            </w:r>
            <w:r w:rsidRPr="00EE62BE">
              <w:rPr>
                <w:rFonts w:eastAsia="Times New Roman"/>
              </w:rPr>
              <w:t xml:space="preserve"> (</w:t>
            </w:r>
            <w:r>
              <w:rPr>
                <w:rFonts w:eastAsia="Times New Roman"/>
              </w:rPr>
              <w:t>0.618</w:t>
            </w:r>
            <w:r w:rsidRPr="00EE62BE">
              <w:rPr>
                <w:rFonts w:eastAsia="Times New Roman"/>
              </w:rPr>
              <w:t>)</w:t>
            </w:r>
          </w:p>
        </w:tc>
        <w:tc>
          <w:tcPr>
            <w:tcW w:w="0" w:type="auto"/>
          </w:tcPr>
          <w:p w14:paraId="6C72C46B" w14:textId="77777777" w:rsidR="005E7FED" w:rsidRPr="006B6B1B"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B6B1B">
              <w:rPr>
                <w:rFonts w:eastAsia="Times New Roman"/>
              </w:rPr>
              <w:t>-</w:t>
            </w:r>
          </w:p>
        </w:tc>
        <w:tc>
          <w:tcPr>
            <w:tcW w:w="0" w:type="auto"/>
          </w:tcPr>
          <w:p w14:paraId="09E63177"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E62BE">
              <w:rPr>
                <w:rFonts w:eastAsia="Times New Roman"/>
              </w:rPr>
              <w:t>-</w:t>
            </w:r>
          </w:p>
        </w:tc>
      </w:tr>
      <w:tr w:rsidR="005E7FED" w:rsidRPr="001237EC" w14:paraId="0E3D172A" w14:textId="77777777" w:rsidTr="00B2547B">
        <w:trPr>
          <w:trHeight w:val="192"/>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23C6ABD" w14:textId="77777777" w:rsidR="005E7FED" w:rsidRPr="001237EC" w:rsidRDefault="005E7FED" w:rsidP="00820BB7">
            <w:pPr>
              <w:spacing w:before="0"/>
              <w:rPr>
                <w:rFonts w:eastAsia="Times New Roman"/>
                <w:b w:val="0"/>
              </w:rPr>
            </w:pPr>
            <w:r w:rsidRPr="001237EC">
              <w:rPr>
                <w:rFonts w:eastAsia="Times New Roman"/>
              </w:rPr>
              <w:t>International Student (% Yes)</w:t>
            </w:r>
          </w:p>
        </w:tc>
        <w:tc>
          <w:tcPr>
            <w:tcW w:w="0" w:type="auto"/>
            <w:shd w:val="clear" w:color="auto" w:fill="auto"/>
            <w:noWrap/>
          </w:tcPr>
          <w:p w14:paraId="22D7B58B"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w:t>
            </w:r>
            <w:r w:rsidRPr="00EE62BE">
              <w:rPr>
                <w:rFonts w:eastAsia="Times New Roman"/>
              </w:rPr>
              <w:t>%</w:t>
            </w:r>
          </w:p>
        </w:tc>
        <w:tc>
          <w:tcPr>
            <w:tcW w:w="0" w:type="auto"/>
            <w:shd w:val="clear" w:color="auto" w:fill="auto"/>
          </w:tcPr>
          <w:p w14:paraId="485C6A04" w14:textId="77777777" w:rsidR="005E7FED" w:rsidRPr="006B6B1B"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7</w:t>
            </w:r>
            <w:r w:rsidRPr="006B6B1B">
              <w:rPr>
                <w:rFonts w:eastAsia="Times New Roman"/>
              </w:rPr>
              <w:t>%</w:t>
            </w:r>
          </w:p>
        </w:tc>
        <w:tc>
          <w:tcPr>
            <w:tcW w:w="0" w:type="auto"/>
            <w:shd w:val="clear" w:color="auto" w:fill="auto"/>
          </w:tcPr>
          <w:p w14:paraId="1C5BF119"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9%</w:t>
            </w:r>
          </w:p>
        </w:tc>
      </w:tr>
      <w:tr w:rsidR="005E7FED" w:rsidRPr="001237EC" w14:paraId="6F87E3EB" w14:textId="77777777" w:rsidTr="00820BB7">
        <w:trPr>
          <w:trHeight w:val="192"/>
        </w:trPr>
        <w:tc>
          <w:tcPr>
            <w:cnfStyle w:val="001000000000" w:firstRow="0" w:lastRow="0" w:firstColumn="1" w:lastColumn="0" w:oddVBand="0" w:evenVBand="0" w:oddHBand="0" w:evenHBand="0" w:firstRowFirstColumn="0" w:firstRowLastColumn="0" w:lastRowFirstColumn="0" w:lastRowLastColumn="0"/>
            <w:tcW w:w="0" w:type="auto"/>
            <w:hideMark/>
          </w:tcPr>
          <w:p w14:paraId="58AE59E2" w14:textId="76DF5C21" w:rsidR="005E7FED" w:rsidRPr="001237EC" w:rsidRDefault="005E7FED" w:rsidP="00820BB7">
            <w:pPr>
              <w:spacing w:before="0"/>
              <w:rPr>
                <w:rFonts w:eastAsia="Times New Roman"/>
                <w:b w:val="0"/>
              </w:rPr>
            </w:pPr>
            <w:r w:rsidRPr="001237EC">
              <w:rPr>
                <w:rFonts w:eastAsia="Times New Roman"/>
              </w:rPr>
              <w:t>First</w:t>
            </w:r>
            <w:r w:rsidR="002C1BAA">
              <w:rPr>
                <w:rFonts w:eastAsia="Times New Roman"/>
              </w:rPr>
              <w:t>-</w:t>
            </w:r>
            <w:r w:rsidRPr="001237EC">
              <w:rPr>
                <w:rFonts w:eastAsia="Times New Roman"/>
              </w:rPr>
              <w:t>Generation Student (% Yes)</w:t>
            </w:r>
          </w:p>
        </w:tc>
        <w:tc>
          <w:tcPr>
            <w:tcW w:w="0" w:type="auto"/>
            <w:noWrap/>
          </w:tcPr>
          <w:p w14:paraId="33BB12B6"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28</w:t>
            </w:r>
            <w:r w:rsidRPr="00EE62BE">
              <w:rPr>
                <w:rFonts w:eastAsia="Times New Roman"/>
              </w:rPr>
              <w:t>%</w:t>
            </w:r>
          </w:p>
        </w:tc>
        <w:tc>
          <w:tcPr>
            <w:tcW w:w="0" w:type="auto"/>
          </w:tcPr>
          <w:p w14:paraId="2AC9A144" w14:textId="77777777" w:rsidR="005E7FED" w:rsidRPr="006B6B1B"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31</w:t>
            </w:r>
            <w:r w:rsidRPr="006B6B1B">
              <w:rPr>
                <w:rFonts w:eastAsia="Times New Roman"/>
              </w:rPr>
              <w:t>%</w:t>
            </w:r>
          </w:p>
        </w:tc>
        <w:tc>
          <w:tcPr>
            <w:tcW w:w="0" w:type="auto"/>
          </w:tcPr>
          <w:p w14:paraId="143C7CAE"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25%</w:t>
            </w:r>
          </w:p>
        </w:tc>
      </w:tr>
      <w:tr w:rsidR="005E7FED" w:rsidRPr="001237EC" w14:paraId="4C535E7F" w14:textId="77777777" w:rsidTr="00B2547B">
        <w:trPr>
          <w:trHeight w:val="192"/>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B3F9DDD" w14:textId="77777777" w:rsidR="005E7FED" w:rsidRPr="001237EC" w:rsidRDefault="005E7FED" w:rsidP="00820BB7">
            <w:pPr>
              <w:spacing w:before="0"/>
              <w:rPr>
                <w:rFonts w:eastAsia="Times New Roman"/>
                <w:b w:val="0"/>
              </w:rPr>
            </w:pPr>
            <w:r w:rsidRPr="001237EC">
              <w:rPr>
                <w:rFonts w:eastAsia="Times New Roman"/>
              </w:rPr>
              <w:t xml:space="preserve">Age </w:t>
            </w:r>
            <w:r>
              <w:rPr>
                <w:rFonts w:eastAsia="Times New Roman"/>
              </w:rPr>
              <w:t>[</w:t>
            </w:r>
            <w:r w:rsidRPr="001237EC">
              <w:rPr>
                <w:rFonts w:eastAsia="Times New Roman"/>
              </w:rPr>
              <w:t>Mean (</w:t>
            </w:r>
            <w:r>
              <w:rPr>
                <w:rFonts w:eastAsia="Times New Roman"/>
              </w:rPr>
              <w:t>SD</w:t>
            </w:r>
            <w:r w:rsidRPr="001237EC">
              <w:rPr>
                <w:rFonts w:eastAsia="Times New Roman"/>
              </w:rPr>
              <w:t>)</w:t>
            </w:r>
            <w:r>
              <w:rPr>
                <w:rFonts w:eastAsia="Times New Roman"/>
              </w:rPr>
              <w:t>]</w:t>
            </w:r>
          </w:p>
        </w:tc>
        <w:tc>
          <w:tcPr>
            <w:tcW w:w="0" w:type="auto"/>
            <w:shd w:val="clear" w:color="auto" w:fill="auto"/>
            <w:noWrap/>
          </w:tcPr>
          <w:p w14:paraId="62980BE9"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21</w:t>
            </w:r>
            <w:r w:rsidRPr="00EE62BE">
              <w:rPr>
                <w:rFonts w:eastAsia="Times New Roman"/>
              </w:rPr>
              <w:t xml:space="preserve"> (</w:t>
            </w:r>
            <w:r>
              <w:rPr>
                <w:rFonts w:eastAsia="Times New Roman"/>
              </w:rPr>
              <w:t>4.645</w:t>
            </w:r>
            <w:r w:rsidRPr="00EE62BE">
              <w:rPr>
                <w:rFonts w:eastAsia="Times New Roman"/>
              </w:rPr>
              <w:t>)</w:t>
            </w:r>
          </w:p>
        </w:tc>
        <w:tc>
          <w:tcPr>
            <w:tcW w:w="0" w:type="auto"/>
            <w:shd w:val="clear" w:color="auto" w:fill="auto"/>
          </w:tcPr>
          <w:p w14:paraId="7E0DE7AC" w14:textId="77777777" w:rsidR="005E7FED" w:rsidRPr="006B6B1B"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21</w:t>
            </w:r>
            <w:r w:rsidRPr="006B6B1B">
              <w:rPr>
                <w:rFonts w:eastAsia="Times New Roman"/>
              </w:rPr>
              <w:t>-</w:t>
            </w:r>
            <w:r>
              <w:rPr>
                <w:rFonts w:eastAsia="Times New Roman"/>
              </w:rPr>
              <w:t>24</w:t>
            </w:r>
            <w:r w:rsidRPr="006B6B1B">
              <w:rPr>
                <w:rFonts w:eastAsia="Times New Roman"/>
              </w:rPr>
              <w:t xml:space="preserve"> AVG</w:t>
            </w:r>
          </w:p>
        </w:tc>
        <w:tc>
          <w:tcPr>
            <w:tcW w:w="0" w:type="auto"/>
            <w:shd w:val="clear" w:color="auto" w:fill="auto"/>
          </w:tcPr>
          <w:p w14:paraId="767D9F40"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22.06</w:t>
            </w:r>
            <w:r w:rsidRPr="008249D5">
              <w:rPr>
                <w:rFonts w:eastAsia="Times New Roman"/>
              </w:rPr>
              <w:t xml:space="preserve"> (</w:t>
            </w:r>
            <w:r>
              <w:rPr>
                <w:rFonts w:eastAsia="Times New Roman"/>
              </w:rPr>
              <w:t>4.24</w:t>
            </w:r>
            <w:r w:rsidRPr="008249D5">
              <w:rPr>
                <w:rFonts w:eastAsia="Times New Roman"/>
              </w:rPr>
              <w:t>)</w:t>
            </w:r>
          </w:p>
        </w:tc>
      </w:tr>
      <w:tr w:rsidR="005E7FED" w:rsidRPr="001237EC" w14:paraId="77FED6B5" w14:textId="77777777" w:rsidTr="00820BB7">
        <w:trPr>
          <w:trHeight w:val="192"/>
        </w:trPr>
        <w:tc>
          <w:tcPr>
            <w:cnfStyle w:val="001000000000" w:firstRow="0" w:lastRow="0" w:firstColumn="1" w:lastColumn="0" w:oddVBand="0" w:evenVBand="0" w:oddHBand="0" w:evenHBand="0" w:firstRowFirstColumn="0" w:firstRowLastColumn="0" w:lastRowFirstColumn="0" w:lastRowLastColumn="0"/>
            <w:tcW w:w="0" w:type="auto"/>
            <w:hideMark/>
          </w:tcPr>
          <w:p w14:paraId="355D1EE8" w14:textId="77777777" w:rsidR="005E7FED" w:rsidRPr="001237EC" w:rsidRDefault="005E7FED" w:rsidP="00820BB7">
            <w:pPr>
              <w:spacing w:before="0"/>
              <w:rPr>
                <w:rFonts w:eastAsia="Times New Roman"/>
                <w:b w:val="0"/>
              </w:rPr>
            </w:pPr>
            <w:r w:rsidRPr="001237EC">
              <w:rPr>
                <w:rFonts w:eastAsia="Times New Roman"/>
              </w:rPr>
              <w:t>US Military Service (% Yes)</w:t>
            </w:r>
          </w:p>
        </w:tc>
        <w:tc>
          <w:tcPr>
            <w:tcW w:w="0" w:type="auto"/>
            <w:noWrap/>
          </w:tcPr>
          <w:p w14:paraId="50776BEB"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w:t>
            </w:r>
            <w:r w:rsidRPr="00EE62BE">
              <w:rPr>
                <w:rFonts w:eastAsia="Times New Roman"/>
              </w:rPr>
              <w:t>%</w:t>
            </w:r>
          </w:p>
        </w:tc>
        <w:tc>
          <w:tcPr>
            <w:tcW w:w="0" w:type="auto"/>
          </w:tcPr>
          <w:p w14:paraId="1073F4B6" w14:textId="77777777" w:rsidR="005E7FED" w:rsidRPr="006B6B1B"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w:t>
            </w:r>
            <w:r w:rsidRPr="006B6B1B">
              <w:rPr>
                <w:rFonts w:eastAsia="Times New Roman"/>
              </w:rPr>
              <w:t>%</w:t>
            </w:r>
          </w:p>
        </w:tc>
        <w:tc>
          <w:tcPr>
            <w:tcW w:w="0" w:type="auto"/>
          </w:tcPr>
          <w:p w14:paraId="4B7F9187"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w:t>
            </w:r>
          </w:p>
        </w:tc>
      </w:tr>
      <w:tr w:rsidR="005E7FED" w:rsidRPr="001237EC" w14:paraId="5345D2F6" w14:textId="77777777" w:rsidTr="00B2547B">
        <w:trPr>
          <w:trHeight w:val="192"/>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67FE8D3" w14:textId="77777777" w:rsidR="005E7FED" w:rsidRPr="001237EC" w:rsidRDefault="005E7FED" w:rsidP="00820BB7">
            <w:pPr>
              <w:spacing w:before="0"/>
              <w:rPr>
                <w:rFonts w:eastAsia="Times New Roman"/>
                <w:b w:val="0"/>
              </w:rPr>
            </w:pPr>
            <w:r w:rsidRPr="001237EC">
              <w:rPr>
                <w:rFonts w:eastAsia="Times New Roman"/>
              </w:rPr>
              <w:t>Traumatic/Stressful Military Experience [% Yes (n)]</w:t>
            </w:r>
          </w:p>
        </w:tc>
        <w:tc>
          <w:tcPr>
            <w:tcW w:w="0" w:type="auto"/>
            <w:shd w:val="clear" w:color="auto" w:fill="auto"/>
            <w:noWrap/>
          </w:tcPr>
          <w:p w14:paraId="74139EEC"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w:t>
            </w:r>
            <w:r w:rsidRPr="00EE62BE">
              <w:rPr>
                <w:rFonts w:eastAsia="Times New Roman"/>
              </w:rPr>
              <w:t>% (</w:t>
            </w:r>
            <w:r>
              <w:rPr>
                <w:rFonts w:eastAsia="Times New Roman"/>
              </w:rPr>
              <w:t>2,244</w:t>
            </w:r>
            <w:r w:rsidRPr="00EE62BE">
              <w:rPr>
                <w:rFonts w:eastAsia="Times New Roman"/>
              </w:rPr>
              <w:t>)</w:t>
            </w:r>
          </w:p>
        </w:tc>
        <w:tc>
          <w:tcPr>
            <w:tcW w:w="0" w:type="auto"/>
            <w:shd w:val="clear" w:color="auto" w:fill="auto"/>
          </w:tcPr>
          <w:p w14:paraId="2FC4AD62" w14:textId="77777777" w:rsidR="005E7FED" w:rsidRPr="006B6B1B"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B6B1B">
              <w:rPr>
                <w:rFonts w:eastAsia="Times New Roman"/>
              </w:rPr>
              <w:t>-% (-)</w:t>
            </w:r>
          </w:p>
        </w:tc>
        <w:tc>
          <w:tcPr>
            <w:tcW w:w="0" w:type="auto"/>
            <w:shd w:val="clear" w:color="auto" w:fill="auto"/>
          </w:tcPr>
          <w:p w14:paraId="273C66F0"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41% (1,102)</w:t>
            </w:r>
          </w:p>
        </w:tc>
      </w:tr>
      <w:tr w:rsidR="005E7FED" w:rsidRPr="001237EC" w14:paraId="1A495E6C" w14:textId="77777777" w:rsidTr="00820BB7">
        <w:trPr>
          <w:trHeight w:val="192"/>
        </w:trPr>
        <w:tc>
          <w:tcPr>
            <w:cnfStyle w:val="001000000000" w:firstRow="0" w:lastRow="0" w:firstColumn="1" w:lastColumn="0" w:oddVBand="0" w:evenVBand="0" w:oddHBand="0" w:evenHBand="0" w:firstRowFirstColumn="0" w:firstRowLastColumn="0" w:lastRowFirstColumn="0" w:lastRowLastColumn="0"/>
            <w:tcW w:w="0" w:type="auto"/>
          </w:tcPr>
          <w:p w14:paraId="38BB1609" w14:textId="77777777" w:rsidR="005E7FED" w:rsidRPr="001237EC" w:rsidRDefault="005E7FED" w:rsidP="00820BB7">
            <w:pPr>
              <w:spacing w:before="0"/>
              <w:rPr>
                <w:rFonts w:eastAsia="Times New Roman"/>
                <w:b w:val="0"/>
              </w:rPr>
            </w:pPr>
            <w:r>
              <w:rPr>
                <w:rFonts w:eastAsia="Times New Roman"/>
              </w:rPr>
              <w:t>Athlete (% Yes)</w:t>
            </w:r>
          </w:p>
        </w:tc>
        <w:tc>
          <w:tcPr>
            <w:tcW w:w="0" w:type="auto"/>
            <w:noWrap/>
          </w:tcPr>
          <w:p w14:paraId="7C493BF8" w14:textId="77777777" w:rsidR="005E7FED"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9%</w:t>
            </w:r>
          </w:p>
        </w:tc>
        <w:tc>
          <w:tcPr>
            <w:tcW w:w="0" w:type="auto"/>
          </w:tcPr>
          <w:p w14:paraId="208E9E18" w14:textId="77777777" w:rsidR="005E7FED" w:rsidRPr="006B6B1B"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B6B1B">
              <w:rPr>
                <w:rFonts w:eastAsia="Times New Roman"/>
              </w:rPr>
              <w:t>-</w:t>
            </w:r>
          </w:p>
        </w:tc>
        <w:tc>
          <w:tcPr>
            <w:tcW w:w="0" w:type="auto"/>
          </w:tcPr>
          <w:p w14:paraId="1A53C215" w14:textId="77777777" w:rsidR="005E7FED"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17%</w:t>
            </w:r>
          </w:p>
        </w:tc>
      </w:tr>
      <w:tr w:rsidR="005E7FED" w:rsidRPr="001237EC" w14:paraId="17F12FE0" w14:textId="77777777" w:rsidTr="00B2547B">
        <w:trPr>
          <w:trHeight w:val="192"/>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BB810F5" w14:textId="25CA1263" w:rsidR="004A3338" w:rsidRPr="001237EC" w:rsidRDefault="005E7FED" w:rsidP="00820BB7">
            <w:pPr>
              <w:spacing w:before="0"/>
              <w:rPr>
                <w:rFonts w:eastAsia="Times New Roman"/>
                <w:b w:val="0"/>
              </w:rPr>
            </w:pPr>
            <w:r w:rsidRPr="001237EC">
              <w:rPr>
                <w:rFonts w:eastAsia="Times New Roman"/>
              </w:rPr>
              <w:t>Transfer Student (% Yes)</w:t>
            </w:r>
          </w:p>
        </w:tc>
        <w:tc>
          <w:tcPr>
            <w:tcW w:w="0" w:type="auto"/>
            <w:shd w:val="clear" w:color="auto" w:fill="auto"/>
            <w:noWrap/>
          </w:tcPr>
          <w:p w14:paraId="2F6F3191"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19</w:t>
            </w:r>
            <w:r w:rsidRPr="00EE62BE">
              <w:rPr>
                <w:rFonts w:eastAsia="Times New Roman"/>
              </w:rPr>
              <w:t>%</w:t>
            </w:r>
          </w:p>
        </w:tc>
        <w:tc>
          <w:tcPr>
            <w:tcW w:w="0" w:type="auto"/>
            <w:shd w:val="clear" w:color="auto" w:fill="auto"/>
          </w:tcPr>
          <w:p w14:paraId="57CD41BE" w14:textId="77777777" w:rsidR="005E7FED" w:rsidRPr="006B6B1B"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w:t>
            </w:r>
            <w:r w:rsidRPr="006B6B1B">
              <w:rPr>
                <w:rFonts w:eastAsia="Times New Roman"/>
              </w:rPr>
              <w:t>%</w:t>
            </w:r>
          </w:p>
        </w:tc>
        <w:tc>
          <w:tcPr>
            <w:tcW w:w="0" w:type="auto"/>
            <w:shd w:val="clear" w:color="auto" w:fill="auto"/>
          </w:tcPr>
          <w:p w14:paraId="78600D75" w14:textId="77777777" w:rsidR="005E7FED" w:rsidRPr="00EE62BE" w:rsidRDefault="005E7FED" w:rsidP="00820BB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9%</w:t>
            </w:r>
          </w:p>
        </w:tc>
      </w:tr>
    </w:tbl>
    <w:p w14:paraId="02E52F07" w14:textId="49E1A96F" w:rsidR="000D0404" w:rsidRDefault="00C159C5" w:rsidP="00834E52">
      <w:pPr>
        <w:tabs>
          <w:tab w:val="left" w:pos="5244"/>
        </w:tabs>
      </w:pPr>
      <w:r>
        <w:rPr>
          <w:color w:val="auto"/>
          <w:sz w:val="16"/>
          <w:szCs w:val="18"/>
          <w:u w:val="single"/>
        </w:rPr>
        <w:t>N</w:t>
      </w:r>
      <w:r w:rsidRPr="00F0189C">
        <w:rPr>
          <w:color w:val="auto"/>
          <w:sz w:val="16"/>
          <w:szCs w:val="18"/>
          <w:u w:val="single"/>
        </w:rPr>
        <w:t>OTE</w:t>
      </w:r>
      <w:r w:rsidRPr="00F0189C">
        <w:rPr>
          <w:color w:val="auto"/>
          <w:sz w:val="16"/>
          <w:szCs w:val="18"/>
        </w:rPr>
        <w:t xml:space="preserve">: </w:t>
      </w:r>
      <w:r>
        <w:rPr>
          <w:color w:val="auto"/>
          <w:sz w:val="16"/>
          <w:szCs w:val="18"/>
        </w:rPr>
        <w:t>Individual</w:t>
      </w:r>
      <w:r w:rsidR="00657EF4">
        <w:rPr>
          <w:color w:val="auto"/>
          <w:sz w:val="16"/>
          <w:szCs w:val="18"/>
        </w:rPr>
        <w:t xml:space="preserve"> variable Ns for</w:t>
      </w:r>
      <w:r>
        <w:rPr>
          <w:color w:val="auto"/>
          <w:sz w:val="16"/>
          <w:szCs w:val="18"/>
        </w:rPr>
        <w:t xml:space="preserve"> </w:t>
      </w:r>
      <w:r w:rsidR="00657EF4">
        <w:rPr>
          <w:color w:val="auto"/>
          <w:sz w:val="16"/>
          <w:szCs w:val="18"/>
        </w:rPr>
        <w:t>UW counseling clients</w:t>
      </w:r>
      <w:r>
        <w:rPr>
          <w:color w:val="auto"/>
          <w:sz w:val="16"/>
          <w:szCs w:val="18"/>
        </w:rPr>
        <w:t xml:space="preserve"> </w:t>
      </w:r>
      <w:r w:rsidR="00657EF4">
        <w:rPr>
          <w:color w:val="auto"/>
          <w:sz w:val="16"/>
          <w:szCs w:val="18"/>
        </w:rPr>
        <w:t>differ from the</w:t>
      </w:r>
      <w:r>
        <w:rPr>
          <w:color w:val="auto"/>
          <w:sz w:val="16"/>
          <w:szCs w:val="18"/>
        </w:rPr>
        <w:t xml:space="preserve"> total N</w:t>
      </w:r>
      <w:r w:rsidR="00657EF4">
        <w:rPr>
          <w:color w:val="auto"/>
          <w:sz w:val="16"/>
          <w:szCs w:val="18"/>
        </w:rPr>
        <w:t xml:space="preserve"> because </w:t>
      </w:r>
      <w:r>
        <w:rPr>
          <w:color w:val="auto"/>
          <w:sz w:val="16"/>
          <w:szCs w:val="18"/>
        </w:rPr>
        <w:t xml:space="preserve">clients can choose not to respond to all demographic items. </w:t>
      </w:r>
      <w:r w:rsidRPr="00F0189C">
        <w:rPr>
          <w:color w:val="auto"/>
          <w:sz w:val="16"/>
          <w:szCs w:val="18"/>
        </w:rPr>
        <w:t>Universities of Wisconsin</w:t>
      </w:r>
      <w:r>
        <w:rPr>
          <w:color w:val="auto"/>
          <w:sz w:val="16"/>
          <w:szCs w:val="18"/>
        </w:rPr>
        <w:t xml:space="preserve"> </w:t>
      </w:r>
      <w:r w:rsidR="00BD5493">
        <w:rPr>
          <w:color w:val="auto"/>
          <w:sz w:val="16"/>
          <w:szCs w:val="18"/>
        </w:rPr>
        <w:t xml:space="preserve">student </w:t>
      </w:r>
      <w:r>
        <w:rPr>
          <w:color w:val="auto"/>
          <w:sz w:val="16"/>
          <w:szCs w:val="18"/>
        </w:rPr>
        <w:t>population</w:t>
      </w:r>
      <w:r w:rsidRPr="00F0189C">
        <w:rPr>
          <w:color w:val="auto"/>
          <w:sz w:val="16"/>
          <w:szCs w:val="18"/>
        </w:rPr>
        <w:t xml:space="preserve"> data that is </w:t>
      </w:r>
      <w:r w:rsidR="00752417">
        <w:rPr>
          <w:color w:val="auto"/>
          <w:sz w:val="16"/>
          <w:szCs w:val="18"/>
        </w:rPr>
        <w:t>available</w:t>
      </w:r>
      <w:r>
        <w:rPr>
          <w:color w:val="auto"/>
          <w:sz w:val="16"/>
          <w:szCs w:val="18"/>
        </w:rPr>
        <w:t xml:space="preserve"> is indicated by a “</w:t>
      </w:r>
      <w:proofErr w:type="gramStart"/>
      <w:r>
        <w:rPr>
          <w:color w:val="auto"/>
          <w:sz w:val="16"/>
          <w:szCs w:val="18"/>
        </w:rPr>
        <w:t>-“ throughout</w:t>
      </w:r>
      <w:proofErr w:type="gramEnd"/>
      <w:r>
        <w:rPr>
          <w:color w:val="auto"/>
          <w:sz w:val="16"/>
          <w:szCs w:val="18"/>
        </w:rPr>
        <w:t xml:space="preserve"> this table. </w:t>
      </w:r>
      <w:r w:rsidRPr="00916461">
        <w:rPr>
          <w:color w:val="auto"/>
          <w:sz w:val="16"/>
          <w:szCs w:val="18"/>
        </w:rPr>
        <w:t>Because of rounding, the sum of percentages may not equal 100%</w:t>
      </w:r>
      <w:r>
        <w:rPr>
          <w:color w:val="auto"/>
          <w:sz w:val="16"/>
          <w:szCs w:val="18"/>
        </w:rPr>
        <w:t>.</w:t>
      </w:r>
      <w:r w:rsidR="000D0404">
        <w:br w:type="page"/>
      </w:r>
    </w:p>
    <w:p w14:paraId="6470ECA3" w14:textId="77777777" w:rsidR="000D0404" w:rsidRDefault="000D0404" w:rsidP="00834E52">
      <w:pPr>
        <w:tabs>
          <w:tab w:val="left" w:pos="5244"/>
        </w:tabs>
      </w:pPr>
    </w:p>
    <w:tbl>
      <w:tblPr>
        <w:tblStyle w:val="PlainTab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6"/>
        <w:gridCol w:w="1871"/>
        <w:gridCol w:w="34"/>
        <w:gridCol w:w="1909"/>
      </w:tblGrid>
      <w:tr w:rsidR="004A3338" w:rsidRPr="001237EC" w14:paraId="0957EADE" w14:textId="77777777" w:rsidTr="001256F5">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06" w:type="pct"/>
            <w:shd w:val="clear" w:color="auto" w:fill="005777"/>
            <w:hideMark/>
          </w:tcPr>
          <w:p w14:paraId="3BAF7A55" w14:textId="77777777" w:rsidR="004A3338" w:rsidRPr="001256F5" w:rsidRDefault="004A3338" w:rsidP="004A3338">
            <w:pPr>
              <w:spacing w:before="0"/>
              <w:rPr>
                <w:rFonts w:eastAsia="Times New Roman"/>
                <w:color w:val="FFFFFF" w:themeColor="background1"/>
              </w:rPr>
            </w:pPr>
            <w:r w:rsidRPr="001256F5">
              <w:rPr>
                <w:rFonts w:eastAsia="Times New Roman"/>
                <w:color w:val="FFFFFF" w:themeColor="background1"/>
              </w:rPr>
              <w:t> </w:t>
            </w:r>
          </w:p>
        </w:tc>
        <w:tc>
          <w:tcPr>
            <w:tcW w:w="929" w:type="pct"/>
            <w:shd w:val="clear" w:color="auto" w:fill="005777"/>
            <w:hideMark/>
          </w:tcPr>
          <w:p w14:paraId="55F4EFFC" w14:textId="448E7230" w:rsidR="004A3338" w:rsidRPr="001256F5" w:rsidRDefault="00484326" w:rsidP="004A3338">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1256F5">
              <w:rPr>
                <w:rFonts w:eastAsia="Times New Roman"/>
                <w:color w:val="FFFFFF" w:themeColor="background1"/>
              </w:rPr>
              <w:t xml:space="preserve">UW </w:t>
            </w:r>
            <w:r w:rsidR="00763FEC" w:rsidRPr="001256F5">
              <w:rPr>
                <w:rFonts w:eastAsia="Times New Roman"/>
                <w:color w:val="FFFFFF" w:themeColor="background1"/>
              </w:rPr>
              <w:t>Counseling Clients</w:t>
            </w:r>
            <w:r w:rsidR="00DB0CD9" w:rsidRPr="001256F5">
              <w:rPr>
                <w:rFonts w:eastAsia="Times New Roman"/>
                <w:color w:val="FFFFFF" w:themeColor="background1"/>
              </w:rPr>
              <w:br/>
            </w:r>
            <w:r w:rsidR="004A3338" w:rsidRPr="001256F5">
              <w:rPr>
                <w:rFonts w:eastAsia="Times New Roman"/>
                <w:color w:val="FFFFFF" w:themeColor="background1"/>
              </w:rPr>
              <w:t>(n = 5,385)</w:t>
            </w:r>
          </w:p>
        </w:tc>
        <w:tc>
          <w:tcPr>
            <w:tcW w:w="965" w:type="pct"/>
            <w:gridSpan w:val="2"/>
            <w:shd w:val="clear" w:color="auto" w:fill="005777"/>
          </w:tcPr>
          <w:p w14:paraId="30A77FF9" w14:textId="77777777" w:rsidR="004A3338" w:rsidRPr="001256F5" w:rsidRDefault="004A3338" w:rsidP="004A3338">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1256F5">
              <w:rPr>
                <w:rFonts w:eastAsia="Times New Roman"/>
                <w:color w:val="FFFFFF" w:themeColor="background1"/>
              </w:rPr>
              <w:t>CCMH</w:t>
            </w:r>
          </w:p>
          <w:p w14:paraId="24E53CBD" w14:textId="77777777" w:rsidR="004A3338" w:rsidRPr="001256F5" w:rsidRDefault="004A3338" w:rsidP="004A3338">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1256F5">
              <w:rPr>
                <w:rFonts w:eastAsia="Times New Roman"/>
                <w:color w:val="FFFFFF" w:themeColor="background1"/>
              </w:rPr>
              <w:t>(n = 173,536)</w:t>
            </w:r>
          </w:p>
        </w:tc>
      </w:tr>
      <w:tr w:rsidR="004A3338" w:rsidRPr="007926C1" w14:paraId="1FCDE147" w14:textId="77777777" w:rsidTr="001256F5">
        <w:trPr>
          <w:trHeight w:val="128"/>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0CD9EFB6" w14:textId="72329F57" w:rsidR="004A3338" w:rsidRPr="007F7110" w:rsidRDefault="004A3338" w:rsidP="004A3338">
            <w:pPr>
              <w:spacing w:before="0"/>
              <w:rPr>
                <w:rFonts w:eastAsia="Times New Roman"/>
              </w:rPr>
            </w:pPr>
            <w:r w:rsidRPr="001237EC">
              <w:rPr>
                <w:rFonts w:eastAsia="Times New Roman"/>
              </w:rPr>
              <w:t>Current Housing (%)</w:t>
            </w:r>
          </w:p>
        </w:tc>
      </w:tr>
      <w:tr w:rsidR="004A3338" w:rsidRPr="007926C1" w14:paraId="2911B0A3" w14:textId="77777777" w:rsidTr="00763FEC">
        <w:trPr>
          <w:trHeight w:val="128"/>
        </w:trPr>
        <w:tc>
          <w:tcPr>
            <w:cnfStyle w:val="001000000000" w:firstRow="0" w:lastRow="0" w:firstColumn="1" w:lastColumn="0" w:oddVBand="0" w:evenVBand="0" w:oddHBand="0" w:evenHBand="0" w:firstRowFirstColumn="0" w:firstRowLastColumn="0" w:lastRowFirstColumn="0" w:lastRowLastColumn="0"/>
            <w:tcW w:w="3106" w:type="pct"/>
            <w:hideMark/>
          </w:tcPr>
          <w:p w14:paraId="38481133" w14:textId="77777777" w:rsidR="004A3338" w:rsidRPr="002C04E5" w:rsidRDefault="004A3338" w:rsidP="004A3338">
            <w:pPr>
              <w:spacing w:before="0"/>
              <w:ind w:firstLineChars="68" w:firstLine="136"/>
              <w:rPr>
                <w:rFonts w:eastAsia="Times New Roman"/>
                <w:b w:val="0"/>
              </w:rPr>
            </w:pPr>
            <w:r w:rsidRPr="002C04E5">
              <w:rPr>
                <w:rFonts w:eastAsia="Times New Roman"/>
                <w:b w:val="0"/>
              </w:rPr>
              <w:t xml:space="preserve">On Campus </w:t>
            </w:r>
          </w:p>
        </w:tc>
        <w:tc>
          <w:tcPr>
            <w:tcW w:w="929" w:type="pct"/>
          </w:tcPr>
          <w:p w14:paraId="3FC8920A"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51</w:t>
            </w:r>
            <w:r w:rsidRPr="007926C1">
              <w:rPr>
                <w:rFonts w:eastAsia="Times New Roman"/>
              </w:rPr>
              <w:t>%</w:t>
            </w:r>
          </w:p>
        </w:tc>
        <w:tc>
          <w:tcPr>
            <w:tcW w:w="965" w:type="pct"/>
            <w:gridSpan w:val="2"/>
          </w:tcPr>
          <w:p w14:paraId="0C977289"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42%</w:t>
            </w:r>
          </w:p>
        </w:tc>
      </w:tr>
      <w:tr w:rsidR="004A3338" w:rsidRPr="007926C1" w14:paraId="60187038" w14:textId="77777777" w:rsidTr="001256F5">
        <w:trPr>
          <w:trHeight w:val="128"/>
        </w:trPr>
        <w:tc>
          <w:tcPr>
            <w:cnfStyle w:val="001000000000" w:firstRow="0" w:lastRow="0" w:firstColumn="1" w:lastColumn="0" w:oddVBand="0" w:evenVBand="0" w:oddHBand="0" w:evenHBand="0" w:firstRowFirstColumn="0" w:firstRowLastColumn="0" w:lastRowFirstColumn="0" w:lastRowLastColumn="0"/>
            <w:tcW w:w="3106" w:type="pct"/>
            <w:shd w:val="clear" w:color="auto" w:fill="auto"/>
          </w:tcPr>
          <w:p w14:paraId="26B21FE7" w14:textId="77777777" w:rsidR="004A3338" w:rsidRPr="002C04E5" w:rsidRDefault="004A3338" w:rsidP="004A3338">
            <w:pPr>
              <w:spacing w:before="0"/>
              <w:ind w:firstLineChars="68" w:firstLine="136"/>
              <w:rPr>
                <w:rFonts w:eastAsia="Times New Roman"/>
                <w:b w:val="0"/>
              </w:rPr>
            </w:pPr>
            <w:r w:rsidRPr="002C04E5">
              <w:rPr>
                <w:rFonts w:eastAsia="Times New Roman"/>
                <w:b w:val="0"/>
              </w:rPr>
              <w:t xml:space="preserve">Off Campus </w:t>
            </w:r>
          </w:p>
        </w:tc>
        <w:tc>
          <w:tcPr>
            <w:tcW w:w="929" w:type="pct"/>
            <w:shd w:val="clear" w:color="auto" w:fill="auto"/>
          </w:tcPr>
          <w:p w14:paraId="1A7EADB9"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48</w:t>
            </w:r>
            <w:r w:rsidRPr="007926C1">
              <w:rPr>
                <w:rFonts w:eastAsia="Times New Roman"/>
              </w:rPr>
              <w:t>%</w:t>
            </w:r>
          </w:p>
        </w:tc>
        <w:tc>
          <w:tcPr>
            <w:tcW w:w="965" w:type="pct"/>
            <w:gridSpan w:val="2"/>
            <w:shd w:val="clear" w:color="auto" w:fill="auto"/>
          </w:tcPr>
          <w:p w14:paraId="08DB4CA8"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57%</w:t>
            </w:r>
          </w:p>
        </w:tc>
      </w:tr>
      <w:tr w:rsidR="004A3338" w:rsidRPr="007926C1" w14:paraId="30A04A51" w14:textId="77777777" w:rsidTr="00763FEC">
        <w:trPr>
          <w:trHeight w:val="134"/>
        </w:trPr>
        <w:tc>
          <w:tcPr>
            <w:cnfStyle w:val="001000000000" w:firstRow="0" w:lastRow="0" w:firstColumn="1" w:lastColumn="0" w:oddVBand="0" w:evenVBand="0" w:oddHBand="0" w:evenHBand="0" w:firstRowFirstColumn="0" w:firstRowLastColumn="0" w:lastRowFirstColumn="0" w:lastRowLastColumn="0"/>
            <w:tcW w:w="3106" w:type="pct"/>
            <w:hideMark/>
          </w:tcPr>
          <w:p w14:paraId="2495EE1C" w14:textId="77777777" w:rsidR="004A3338" w:rsidRPr="002C04E5" w:rsidRDefault="004A3338" w:rsidP="004A3338">
            <w:pPr>
              <w:spacing w:before="0"/>
              <w:ind w:firstLineChars="68" w:firstLine="136"/>
              <w:rPr>
                <w:rFonts w:eastAsia="Times New Roman"/>
                <w:b w:val="0"/>
              </w:rPr>
            </w:pPr>
            <w:r w:rsidRPr="002C04E5">
              <w:rPr>
                <w:rFonts w:eastAsia="Times New Roman"/>
                <w:b w:val="0"/>
              </w:rPr>
              <w:t>Other</w:t>
            </w:r>
          </w:p>
        </w:tc>
        <w:tc>
          <w:tcPr>
            <w:tcW w:w="929" w:type="pct"/>
          </w:tcPr>
          <w:p w14:paraId="26DC72E1"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w:t>
            </w:r>
            <w:r w:rsidRPr="007926C1">
              <w:rPr>
                <w:rFonts w:eastAsia="Times New Roman"/>
              </w:rPr>
              <w:t>%</w:t>
            </w:r>
          </w:p>
        </w:tc>
        <w:tc>
          <w:tcPr>
            <w:tcW w:w="965" w:type="pct"/>
            <w:gridSpan w:val="2"/>
          </w:tcPr>
          <w:p w14:paraId="722FD8E2"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w:t>
            </w:r>
          </w:p>
        </w:tc>
      </w:tr>
      <w:tr w:rsidR="004A3338" w:rsidRPr="007926C1" w14:paraId="61A2977B" w14:textId="77777777" w:rsidTr="001256F5">
        <w:trPr>
          <w:trHeight w:val="1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104FD4C7" w14:textId="558F5318" w:rsidR="004A3338" w:rsidRPr="007926C1" w:rsidRDefault="004A3338" w:rsidP="004A3338">
            <w:pPr>
              <w:spacing w:before="0"/>
              <w:rPr>
                <w:rFonts w:eastAsia="Times New Roman"/>
              </w:rPr>
            </w:pPr>
            <w:r w:rsidRPr="001237EC">
              <w:rPr>
                <w:rFonts w:eastAsia="Times New Roman"/>
              </w:rPr>
              <w:t xml:space="preserve">Who </w:t>
            </w:r>
            <w:r w:rsidR="002C1BAA">
              <w:rPr>
                <w:rFonts w:eastAsia="Times New Roman"/>
              </w:rPr>
              <w:t>D</w:t>
            </w:r>
            <w:r w:rsidRPr="001237EC">
              <w:rPr>
                <w:rFonts w:eastAsia="Times New Roman"/>
              </w:rPr>
              <w:t xml:space="preserve">o </w:t>
            </w:r>
            <w:r w:rsidR="002C1BAA">
              <w:rPr>
                <w:rFonts w:eastAsia="Times New Roman"/>
              </w:rPr>
              <w:t>Y</w:t>
            </w:r>
            <w:r w:rsidRPr="001237EC">
              <w:rPr>
                <w:rFonts w:eastAsia="Times New Roman"/>
              </w:rPr>
              <w:t>ou Live With (%)</w:t>
            </w:r>
          </w:p>
        </w:tc>
      </w:tr>
      <w:tr w:rsidR="004A3338" w:rsidRPr="007926C1" w14:paraId="0B8F0022" w14:textId="77777777" w:rsidTr="00763FEC">
        <w:trPr>
          <w:trHeight w:val="152"/>
        </w:trPr>
        <w:tc>
          <w:tcPr>
            <w:cnfStyle w:val="001000000000" w:firstRow="0" w:lastRow="0" w:firstColumn="1" w:lastColumn="0" w:oddVBand="0" w:evenVBand="0" w:oddHBand="0" w:evenHBand="0" w:firstRowFirstColumn="0" w:firstRowLastColumn="0" w:lastRowFirstColumn="0" w:lastRowLastColumn="0"/>
            <w:tcW w:w="3106" w:type="pct"/>
          </w:tcPr>
          <w:p w14:paraId="359A2493" w14:textId="77777777" w:rsidR="004A3338" w:rsidRPr="002C04E5" w:rsidRDefault="004A3338" w:rsidP="004A3338">
            <w:pPr>
              <w:spacing w:before="0"/>
              <w:ind w:firstLineChars="68" w:firstLine="136"/>
              <w:rPr>
                <w:rFonts w:eastAsia="Times New Roman"/>
                <w:b w:val="0"/>
              </w:rPr>
            </w:pPr>
            <w:r w:rsidRPr="002C04E5">
              <w:rPr>
                <w:rFonts w:eastAsia="Times New Roman"/>
                <w:b w:val="0"/>
              </w:rPr>
              <w:t>Roommate(s)</w:t>
            </w:r>
          </w:p>
        </w:tc>
        <w:tc>
          <w:tcPr>
            <w:tcW w:w="929" w:type="pct"/>
          </w:tcPr>
          <w:p w14:paraId="7579DB8A"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65</w:t>
            </w:r>
            <w:r w:rsidRPr="007926C1">
              <w:rPr>
                <w:rFonts w:eastAsia="Times New Roman"/>
              </w:rPr>
              <w:t>%</w:t>
            </w:r>
          </w:p>
        </w:tc>
        <w:tc>
          <w:tcPr>
            <w:tcW w:w="965" w:type="pct"/>
            <w:gridSpan w:val="2"/>
          </w:tcPr>
          <w:p w14:paraId="5EE8298D"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65%</w:t>
            </w:r>
          </w:p>
        </w:tc>
      </w:tr>
      <w:tr w:rsidR="004A3338" w:rsidRPr="007926C1" w14:paraId="2B07BDB1" w14:textId="77777777" w:rsidTr="001256F5">
        <w:trPr>
          <w:trHeight w:val="152"/>
        </w:trPr>
        <w:tc>
          <w:tcPr>
            <w:cnfStyle w:val="001000000000" w:firstRow="0" w:lastRow="0" w:firstColumn="1" w:lastColumn="0" w:oddVBand="0" w:evenVBand="0" w:oddHBand="0" w:evenHBand="0" w:firstRowFirstColumn="0" w:firstRowLastColumn="0" w:lastRowFirstColumn="0" w:lastRowLastColumn="0"/>
            <w:tcW w:w="3106" w:type="pct"/>
            <w:shd w:val="clear" w:color="auto" w:fill="auto"/>
          </w:tcPr>
          <w:p w14:paraId="0804E023" w14:textId="77777777" w:rsidR="004A3338" w:rsidRPr="002C04E5" w:rsidRDefault="004A3338" w:rsidP="004A3338">
            <w:pPr>
              <w:spacing w:before="0"/>
              <w:ind w:firstLineChars="68" w:firstLine="136"/>
              <w:rPr>
                <w:rFonts w:eastAsia="Times New Roman"/>
                <w:b w:val="0"/>
              </w:rPr>
            </w:pPr>
            <w:r w:rsidRPr="002C04E5">
              <w:rPr>
                <w:rFonts w:eastAsia="Times New Roman"/>
                <w:b w:val="0"/>
              </w:rPr>
              <w:t>Alone</w:t>
            </w:r>
          </w:p>
        </w:tc>
        <w:tc>
          <w:tcPr>
            <w:tcW w:w="929" w:type="pct"/>
            <w:shd w:val="clear" w:color="auto" w:fill="auto"/>
          </w:tcPr>
          <w:p w14:paraId="3E1752A4"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17</w:t>
            </w:r>
            <w:r w:rsidRPr="007926C1">
              <w:rPr>
                <w:rFonts w:eastAsia="Times New Roman"/>
              </w:rPr>
              <w:t>%</w:t>
            </w:r>
          </w:p>
        </w:tc>
        <w:tc>
          <w:tcPr>
            <w:tcW w:w="965" w:type="pct"/>
            <w:gridSpan w:val="2"/>
            <w:shd w:val="clear" w:color="auto" w:fill="auto"/>
          </w:tcPr>
          <w:p w14:paraId="1FCA32B3"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15%</w:t>
            </w:r>
          </w:p>
        </w:tc>
      </w:tr>
      <w:tr w:rsidR="004A3338" w:rsidRPr="007926C1" w14:paraId="50D35FF5" w14:textId="77777777" w:rsidTr="00763FEC">
        <w:trPr>
          <w:trHeight w:val="152"/>
        </w:trPr>
        <w:tc>
          <w:tcPr>
            <w:cnfStyle w:val="001000000000" w:firstRow="0" w:lastRow="0" w:firstColumn="1" w:lastColumn="0" w:oddVBand="0" w:evenVBand="0" w:oddHBand="0" w:evenHBand="0" w:firstRowFirstColumn="0" w:firstRowLastColumn="0" w:lastRowFirstColumn="0" w:lastRowLastColumn="0"/>
            <w:tcW w:w="3106" w:type="pct"/>
          </w:tcPr>
          <w:p w14:paraId="6304FFC6" w14:textId="77777777" w:rsidR="004A3338" w:rsidRPr="002C04E5" w:rsidRDefault="004A3338" w:rsidP="004A3338">
            <w:pPr>
              <w:spacing w:before="0"/>
              <w:ind w:firstLineChars="68" w:firstLine="136"/>
              <w:rPr>
                <w:rFonts w:eastAsia="Times New Roman"/>
                <w:b w:val="0"/>
              </w:rPr>
            </w:pPr>
            <w:r w:rsidRPr="002C04E5">
              <w:rPr>
                <w:rFonts w:eastAsia="Times New Roman"/>
                <w:b w:val="0"/>
              </w:rPr>
              <w:t>Spouse, partner, or significant other</w:t>
            </w:r>
          </w:p>
        </w:tc>
        <w:tc>
          <w:tcPr>
            <w:tcW w:w="929" w:type="pct"/>
          </w:tcPr>
          <w:p w14:paraId="51D52BEA"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7</w:t>
            </w:r>
            <w:r w:rsidRPr="007926C1">
              <w:rPr>
                <w:rFonts w:eastAsia="Times New Roman"/>
              </w:rPr>
              <w:t>%</w:t>
            </w:r>
          </w:p>
        </w:tc>
        <w:tc>
          <w:tcPr>
            <w:tcW w:w="965" w:type="pct"/>
            <w:gridSpan w:val="2"/>
          </w:tcPr>
          <w:p w14:paraId="7A0299CE"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10%</w:t>
            </w:r>
          </w:p>
        </w:tc>
      </w:tr>
      <w:tr w:rsidR="004A3338" w:rsidRPr="007926C1" w14:paraId="39D0EA2D" w14:textId="77777777" w:rsidTr="001256F5">
        <w:trPr>
          <w:trHeight w:val="152"/>
        </w:trPr>
        <w:tc>
          <w:tcPr>
            <w:cnfStyle w:val="001000000000" w:firstRow="0" w:lastRow="0" w:firstColumn="1" w:lastColumn="0" w:oddVBand="0" w:evenVBand="0" w:oddHBand="0" w:evenHBand="0" w:firstRowFirstColumn="0" w:firstRowLastColumn="0" w:lastRowFirstColumn="0" w:lastRowLastColumn="0"/>
            <w:tcW w:w="3106" w:type="pct"/>
            <w:shd w:val="clear" w:color="auto" w:fill="auto"/>
          </w:tcPr>
          <w:p w14:paraId="5815180A" w14:textId="77777777" w:rsidR="004A3338" w:rsidRPr="002C04E5" w:rsidRDefault="004A3338" w:rsidP="004A3338">
            <w:pPr>
              <w:spacing w:before="0"/>
              <w:ind w:firstLineChars="68" w:firstLine="136"/>
              <w:rPr>
                <w:rFonts w:eastAsia="Times New Roman"/>
                <w:b w:val="0"/>
              </w:rPr>
            </w:pPr>
            <w:r w:rsidRPr="002C04E5">
              <w:rPr>
                <w:rFonts w:eastAsia="Times New Roman"/>
                <w:b w:val="0"/>
              </w:rPr>
              <w:t>Parent(s) or guardian(s)</w:t>
            </w:r>
          </w:p>
        </w:tc>
        <w:tc>
          <w:tcPr>
            <w:tcW w:w="929" w:type="pct"/>
            <w:shd w:val="clear" w:color="auto" w:fill="auto"/>
          </w:tcPr>
          <w:p w14:paraId="3C480FE6"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9</w:t>
            </w:r>
            <w:r w:rsidRPr="007926C1">
              <w:rPr>
                <w:rFonts w:eastAsia="Times New Roman"/>
              </w:rPr>
              <w:t>%</w:t>
            </w:r>
          </w:p>
        </w:tc>
        <w:tc>
          <w:tcPr>
            <w:tcW w:w="965" w:type="pct"/>
            <w:gridSpan w:val="2"/>
            <w:shd w:val="clear" w:color="auto" w:fill="auto"/>
          </w:tcPr>
          <w:p w14:paraId="3396C359"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14%</w:t>
            </w:r>
          </w:p>
        </w:tc>
      </w:tr>
      <w:tr w:rsidR="004A3338" w:rsidRPr="007926C1" w14:paraId="043849D3" w14:textId="77777777" w:rsidTr="00763FEC">
        <w:trPr>
          <w:trHeight w:val="152"/>
        </w:trPr>
        <w:tc>
          <w:tcPr>
            <w:cnfStyle w:val="001000000000" w:firstRow="0" w:lastRow="0" w:firstColumn="1" w:lastColumn="0" w:oddVBand="0" w:evenVBand="0" w:oddHBand="0" w:evenHBand="0" w:firstRowFirstColumn="0" w:firstRowLastColumn="0" w:lastRowFirstColumn="0" w:lastRowLastColumn="0"/>
            <w:tcW w:w="3106" w:type="pct"/>
          </w:tcPr>
          <w:p w14:paraId="1EB486B5" w14:textId="77777777" w:rsidR="004A3338" w:rsidRPr="002C04E5" w:rsidRDefault="004A3338" w:rsidP="004A3338">
            <w:pPr>
              <w:spacing w:before="0"/>
              <w:ind w:firstLineChars="68" w:firstLine="136"/>
              <w:rPr>
                <w:rFonts w:eastAsia="Times New Roman"/>
                <w:b w:val="0"/>
              </w:rPr>
            </w:pPr>
            <w:r w:rsidRPr="002C04E5">
              <w:rPr>
                <w:rFonts w:eastAsia="Times New Roman"/>
                <w:b w:val="0"/>
              </w:rPr>
              <w:t>Family other</w:t>
            </w:r>
          </w:p>
        </w:tc>
        <w:tc>
          <w:tcPr>
            <w:tcW w:w="929" w:type="pct"/>
          </w:tcPr>
          <w:p w14:paraId="0EA096BD"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w:t>
            </w:r>
            <w:r w:rsidRPr="007926C1">
              <w:rPr>
                <w:rFonts w:eastAsia="Times New Roman"/>
              </w:rPr>
              <w:t>%</w:t>
            </w:r>
          </w:p>
        </w:tc>
        <w:tc>
          <w:tcPr>
            <w:tcW w:w="965" w:type="pct"/>
            <w:gridSpan w:val="2"/>
          </w:tcPr>
          <w:p w14:paraId="41C380FD"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6%</w:t>
            </w:r>
          </w:p>
        </w:tc>
      </w:tr>
      <w:tr w:rsidR="004A3338" w:rsidRPr="007926C1" w14:paraId="266FC314" w14:textId="77777777" w:rsidTr="001256F5">
        <w:trPr>
          <w:trHeight w:val="152"/>
        </w:trPr>
        <w:tc>
          <w:tcPr>
            <w:cnfStyle w:val="001000000000" w:firstRow="0" w:lastRow="0" w:firstColumn="1" w:lastColumn="0" w:oddVBand="0" w:evenVBand="0" w:oddHBand="0" w:evenHBand="0" w:firstRowFirstColumn="0" w:firstRowLastColumn="0" w:lastRowFirstColumn="0" w:lastRowLastColumn="0"/>
            <w:tcW w:w="3106" w:type="pct"/>
            <w:shd w:val="clear" w:color="auto" w:fill="auto"/>
          </w:tcPr>
          <w:p w14:paraId="7E74C3F1" w14:textId="77777777" w:rsidR="004A3338" w:rsidRPr="002C04E5" w:rsidRDefault="004A3338" w:rsidP="004A3338">
            <w:pPr>
              <w:spacing w:before="0"/>
              <w:ind w:firstLineChars="68" w:firstLine="136"/>
              <w:rPr>
                <w:rFonts w:eastAsia="Times New Roman"/>
                <w:b w:val="0"/>
              </w:rPr>
            </w:pPr>
            <w:r w:rsidRPr="002C04E5">
              <w:rPr>
                <w:rFonts w:eastAsia="Times New Roman"/>
                <w:b w:val="0"/>
              </w:rPr>
              <w:t>Children</w:t>
            </w:r>
          </w:p>
        </w:tc>
        <w:tc>
          <w:tcPr>
            <w:tcW w:w="929" w:type="pct"/>
            <w:shd w:val="clear" w:color="auto" w:fill="auto"/>
          </w:tcPr>
          <w:p w14:paraId="608DFFC4"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w:t>
            </w:r>
            <w:r w:rsidRPr="007926C1">
              <w:rPr>
                <w:rFonts w:eastAsia="Times New Roman"/>
              </w:rPr>
              <w:t>%</w:t>
            </w:r>
          </w:p>
        </w:tc>
        <w:tc>
          <w:tcPr>
            <w:tcW w:w="965" w:type="pct"/>
            <w:gridSpan w:val="2"/>
            <w:shd w:val="clear" w:color="auto" w:fill="auto"/>
          </w:tcPr>
          <w:p w14:paraId="4299EEED"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w:t>
            </w:r>
          </w:p>
        </w:tc>
      </w:tr>
      <w:tr w:rsidR="004A3338" w:rsidRPr="007926C1" w14:paraId="22889BB0" w14:textId="77777777" w:rsidTr="00763FEC">
        <w:trPr>
          <w:trHeight w:val="152"/>
        </w:trPr>
        <w:tc>
          <w:tcPr>
            <w:cnfStyle w:val="001000000000" w:firstRow="0" w:lastRow="0" w:firstColumn="1" w:lastColumn="0" w:oddVBand="0" w:evenVBand="0" w:oddHBand="0" w:evenHBand="0" w:firstRowFirstColumn="0" w:firstRowLastColumn="0" w:lastRowFirstColumn="0" w:lastRowLastColumn="0"/>
            <w:tcW w:w="3106" w:type="pct"/>
            <w:hideMark/>
          </w:tcPr>
          <w:p w14:paraId="289BACF6" w14:textId="77777777" w:rsidR="004A3338" w:rsidRPr="002C04E5" w:rsidRDefault="004A3338" w:rsidP="004A3338">
            <w:pPr>
              <w:spacing w:before="0"/>
              <w:ind w:firstLineChars="68" w:firstLine="136"/>
              <w:rPr>
                <w:rFonts w:eastAsia="Times New Roman"/>
                <w:b w:val="0"/>
              </w:rPr>
            </w:pPr>
            <w:r w:rsidRPr="002C04E5">
              <w:rPr>
                <w:rFonts w:eastAsia="Times New Roman"/>
                <w:b w:val="0"/>
              </w:rPr>
              <w:t>Other</w:t>
            </w:r>
          </w:p>
        </w:tc>
        <w:tc>
          <w:tcPr>
            <w:tcW w:w="929" w:type="pct"/>
          </w:tcPr>
          <w:p w14:paraId="774712E9"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&lt;1</w:t>
            </w:r>
            <w:r w:rsidRPr="007926C1">
              <w:rPr>
                <w:rFonts w:eastAsia="Times New Roman"/>
              </w:rPr>
              <w:t>%</w:t>
            </w:r>
          </w:p>
        </w:tc>
        <w:tc>
          <w:tcPr>
            <w:tcW w:w="965" w:type="pct"/>
            <w:gridSpan w:val="2"/>
          </w:tcPr>
          <w:p w14:paraId="7CAD61A9"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w:t>
            </w:r>
          </w:p>
        </w:tc>
      </w:tr>
      <w:tr w:rsidR="004A3338" w:rsidRPr="007926C1" w14:paraId="65AE21B1" w14:textId="77777777" w:rsidTr="001256F5">
        <w:trPr>
          <w:trHeight w:val="1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6DC97C30" w14:textId="76B7E561" w:rsidR="004A3338" w:rsidRPr="007926C1" w:rsidRDefault="004A3338" w:rsidP="004A3338">
            <w:pPr>
              <w:spacing w:before="0"/>
              <w:rPr>
                <w:rFonts w:eastAsia="Times New Roman"/>
              </w:rPr>
            </w:pPr>
            <w:r w:rsidRPr="001237EC">
              <w:rPr>
                <w:rFonts w:eastAsia="Times New Roman"/>
              </w:rPr>
              <w:t>Relationship Status (%)</w:t>
            </w:r>
          </w:p>
        </w:tc>
      </w:tr>
      <w:tr w:rsidR="004A3338" w:rsidRPr="007926C1" w14:paraId="0320715D" w14:textId="77777777" w:rsidTr="00763FEC">
        <w:trPr>
          <w:trHeight w:val="152"/>
        </w:trPr>
        <w:tc>
          <w:tcPr>
            <w:cnfStyle w:val="001000000000" w:firstRow="0" w:lastRow="0" w:firstColumn="1" w:lastColumn="0" w:oddVBand="0" w:evenVBand="0" w:oddHBand="0" w:evenHBand="0" w:firstRowFirstColumn="0" w:firstRowLastColumn="0" w:lastRowFirstColumn="0" w:lastRowLastColumn="0"/>
            <w:tcW w:w="3106" w:type="pct"/>
            <w:hideMark/>
          </w:tcPr>
          <w:p w14:paraId="644F5EA3" w14:textId="77777777" w:rsidR="004A3338" w:rsidRPr="002C04E5" w:rsidRDefault="004A3338" w:rsidP="004A3338">
            <w:pPr>
              <w:spacing w:before="0"/>
              <w:ind w:firstLineChars="68" w:firstLine="136"/>
              <w:rPr>
                <w:rFonts w:eastAsia="Times New Roman"/>
                <w:b w:val="0"/>
              </w:rPr>
            </w:pPr>
            <w:r w:rsidRPr="002C04E5">
              <w:rPr>
                <w:rFonts w:eastAsia="Times New Roman"/>
                <w:b w:val="0"/>
              </w:rPr>
              <w:t>Single</w:t>
            </w:r>
          </w:p>
        </w:tc>
        <w:tc>
          <w:tcPr>
            <w:tcW w:w="929" w:type="pct"/>
          </w:tcPr>
          <w:p w14:paraId="53EE7D2A"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56</w:t>
            </w:r>
            <w:r w:rsidRPr="007926C1">
              <w:rPr>
                <w:rFonts w:eastAsia="Times New Roman"/>
              </w:rPr>
              <w:t>%</w:t>
            </w:r>
          </w:p>
        </w:tc>
        <w:tc>
          <w:tcPr>
            <w:tcW w:w="965" w:type="pct"/>
            <w:gridSpan w:val="2"/>
          </w:tcPr>
          <w:p w14:paraId="7F4487F3"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61%</w:t>
            </w:r>
          </w:p>
        </w:tc>
      </w:tr>
      <w:tr w:rsidR="004A3338" w:rsidRPr="007926C1" w14:paraId="48DCE81E" w14:textId="77777777" w:rsidTr="001256F5">
        <w:trPr>
          <w:trHeight w:val="152"/>
        </w:trPr>
        <w:tc>
          <w:tcPr>
            <w:cnfStyle w:val="001000000000" w:firstRow="0" w:lastRow="0" w:firstColumn="1" w:lastColumn="0" w:oddVBand="0" w:evenVBand="0" w:oddHBand="0" w:evenHBand="0" w:firstRowFirstColumn="0" w:firstRowLastColumn="0" w:lastRowFirstColumn="0" w:lastRowLastColumn="0"/>
            <w:tcW w:w="3106" w:type="pct"/>
            <w:shd w:val="clear" w:color="auto" w:fill="auto"/>
            <w:hideMark/>
          </w:tcPr>
          <w:p w14:paraId="0EA9A879" w14:textId="77777777" w:rsidR="004A3338" w:rsidRPr="002C04E5" w:rsidRDefault="004A3338" w:rsidP="004A3338">
            <w:pPr>
              <w:spacing w:before="0"/>
              <w:ind w:firstLineChars="68" w:firstLine="136"/>
              <w:rPr>
                <w:rFonts w:eastAsia="Times New Roman"/>
                <w:b w:val="0"/>
              </w:rPr>
            </w:pPr>
            <w:r w:rsidRPr="002C04E5">
              <w:rPr>
                <w:rFonts w:eastAsia="Times New Roman"/>
                <w:b w:val="0"/>
              </w:rPr>
              <w:t>Serious dating or committed relationship</w:t>
            </w:r>
          </w:p>
        </w:tc>
        <w:tc>
          <w:tcPr>
            <w:tcW w:w="929" w:type="pct"/>
            <w:shd w:val="clear" w:color="auto" w:fill="auto"/>
          </w:tcPr>
          <w:p w14:paraId="1DB0D977"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41</w:t>
            </w:r>
            <w:r w:rsidRPr="007926C1">
              <w:rPr>
                <w:rFonts w:eastAsia="Times New Roman"/>
              </w:rPr>
              <w:t>%</w:t>
            </w:r>
          </w:p>
        </w:tc>
        <w:tc>
          <w:tcPr>
            <w:tcW w:w="965" w:type="pct"/>
            <w:gridSpan w:val="2"/>
            <w:shd w:val="clear" w:color="auto" w:fill="auto"/>
          </w:tcPr>
          <w:p w14:paraId="24937ADB"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34%</w:t>
            </w:r>
          </w:p>
        </w:tc>
      </w:tr>
      <w:tr w:rsidR="004A3338" w:rsidRPr="007926C1" w14:paraId="1C044C2E" w14:textId="77777777" w:rsidTr="00763FEC">
        <w:trPr>
          <w:trHeight w:val="152"/>
        </w:trPr>
        <w:tc>
          <w:tcPr>
            <w:cnfStyle w:val="001000000000" w:firstRow="0" w:lastRow="0" w:firstColumn="1" w:lastColumn="0" w:oddVBand="0" w:evenVBand="0" w:oddHBand="0" w:evenHBand="0" w:firstRowFirstColumn="0" w:firstRowLastColumn="0" w:lastRowFirstColumn="0" w:lastRowLastColumn="0"/>
            <w:tcW w:w="3106" w:type="pct"/>
          </w:tcPr>
          <w:p w14:paraId="5DC1A874" w14:textId="77777777" w:rsidR="004A3338" w:rsidRPr="002C04E5" w:rsidRDefault="004A3338" w:rsidP="004A3338">
            <w:pPr>
              <w:spacing w:before="0"/>
              <w:ind w:firstLineChars="68" w:firstLine="136"/>
              <w:rPr>
                <w:rFonts w:eastAsia="Times New Roman"/>
                <w:b w:val="0"/>
              </w:rPr>
            </w:pPr>
            <w:r w:rsidRPr="002C04E5">
              <w:rPr>
                <w:rFonts w:eastAsia="Times New Roman"/>
                <w:b w:val="0"/>
              </w:rPr>
              <w:t>Married</w:t>
            </w:r>
          </w:p>
        </w:tc>
        <w:tc>
          <w:tcPr>
            <w:tcW w:w="929" w:type="pct"/>
          </w:tcPr>
          <w:p w14:paraId="69685702"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w:t>
            </w:r>
            <w:r w:rsidRPr="007926C1">
              <w:rPr>
                <w:rFonts w:eastAsia="Times New Roman"/>
              </w:rPr>
              <w:t>%</w:t>
            </w:r>
          </w:p>
        </w:tc>
        <w:tc>
          <w:tcPr>
            <w:tcW w:w="965" w:type="pct"/>
            <w:gridSpan w:val="2"/>
          </w:tcPr>
          <w:p w14:paraId="62DEE501"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w:t>
            </w:r>
          </w:p>
        </w:tc>
      </w:tr>
      <w:tr w:rsidR="004A3338" w:rsidRPr="007926C1" w14:paraId="223E22DD" w14:textId="77777777" w:rsidTr="001256F5">
        <w:trPr>
          <w:trHeight w:val="152"/>
        </w:trPr>
        <w:tc>
          <w:tcPr>
            <w:cnfStyle w:val="001000000000" w:firstRow="0" w:lastRow="0" w:firstColumn="1" w:lastColumn="0" w:oddVBand="0" w:evenVBand="0" w:oddHBand="0" w:evenHBand="0" w:firstRowFirstColumn="0" w:firstRowLastColumn="0" w:lastRowFirstColumn="0" w:lastRowLastColumn="0"/>
            <w:tcW w:w="3106" w:type="pct"/>
            <w:shd w:val="clear" w:color="auto" w:fill="auto"/>
          </w:tcPr>
          <w:p w14:paraId="6BEB3B01" w14:textId="77777777" w:rsidR="004A3338" w:rsidRPr="002C04E5" w:rsidRDefault="004A3338" w:rsidP="004A3338">
            <w:pPr>
              <w:spacing w:before="0"/>
              <w:ind w:firstLineChars="68" w:firstLine="136"/>
              <w:rPr>
                <w:rFonts w:eastAsia="Times New Roman"/>
                <w:b w:val="0"/>
              </w:rPr>
            </w:pPr>
            <w:r w:rsidRPr="002C04E5">
              <w:rPr>
                <w:rFonts w:eastAsia="Times New Roman"/>
                <w:b w:val="0"/>
              </w:rPr>
              <w:t>Divorced</w:t>
            </w:r>
          </w:p>
        </w:tc>
        <w:tc>
          <w:tcPr>
            <w:tcW w:w="929" w:type="pct"/>
            <w:shd w:val="clear" w:color="auto" w:fill="auto"/>
          </w:tcPr>
          <w:p w14:paraId="3A437B57"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&lt;1</w:t>
            </w:r>
            <w:r w:rsidRPr="007926C1">
              <w:rPr>
                <w:rFonts w:eastAsia="Times New Roman"/>
              </w:rPr>
              <w:t>%</w:t>
            </w:r>
          </w:p>
        </w:tc>
        <w:tc>
          <w:tcPr>
            <w:tcW w:w="965" w:type="pct"/>
            <w:gridSpan w:val="2"/>
            <w:shd w:val="clear" w:color="auto" w:fill="auto"/>
          </w:tcPr>
          <w:p w14:paraId="49DF9AB0"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&lt;1%</w:t>
            </w:r>
          </w:p>
        </w:tc>
      </w:tr>
      <w:tr w:rsidR="004A3338" w:rsidRPr="007926C1" w14:paraId="084F0042" w14:textId="77777777" w:rsidTr="00763FEC">
        <w:trPr>
          <w:trHeight w:val="152"/>
        </w:trPr>
        <w:tc>
          <w:tcPr>
            <w:cnfStyle w:val="001000000000" w:firstRow="0" w:lastRow="0" w:firstColumn="1" w:lastColumn="0" w:oddVBand="0" w:evenVBand="0" w:oddHBand="0" w:evenHBand="0" w:firstRowFirstColumn="0" w:firstRowLastColumn="0" w:lastRowFirstColumn="0" w:lastRowLastColumn="0"/>
            <w:tcW w:w="3106" w:type="pct"/>
          </w:tcPr>
          <w:p w14:paraId="44CC325B" w14:textId="77777777" w:rsidR="004A3338" w:rsidRPr="002C04E5" w:rsidRDefault="004A3338" w:rsidP="004A3338">
            <w:pPr>
              <w:spacing w:before="0"/>
              <w:ind w:firstLineChars="68" w:firstLine="136"/>
              <w:rPr>
                <w:rFonts w:eastAsia="Times New Roman"/>
                <w:b w:val="0"/>
              </w:rPr>
            </w:pPr>
            <w:r w:rsidRPr="002C04E5">
              <w:rPr>
                <w:rFonts w:eastAsia="Times New Roman"/>
                <w:b w:val="0"/>
              </w:rPr>
              <w:t>Civil union, domestic partnership, or equivalent</w:t>
            </w:r>
          </w:p>
        </w:tc>
        <w:tc>
          <w:tcPr>
            <w:tcW w:w="929" w:type="pct"/>
          </w:tcPr>
          <w:p w14:paraId="68B49E21"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&lt;1</w:t>
            </w:r>
            <w:r w:rsidRPr="007926C1">
              <w:rPr>
                <w:rFonts w:eastAsia="Times New Roman"/>
              </w:rPr>
              <w:t>%</w:t>
            </w:r>
          </w:p>
        </w:tc>
        <w:tc>
          <w:tcPr>
            <w:tcW w:w="965" w:type="pct"/>
            <w:gridSpan w:val="2"/>
          </w:tcPr>
          <w:p w14:paraId="7423465B"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&lt;1%</w:t>
            </w:r>
          </w:p>
        </w:tc>
      </w:tr>
      <w:tr w:rsidR="004A3338" w:rsidRPr="007926C1" w14:paraId="6A1462A2" w14:textId="77777777" w:rsidTr="001256F5">
        <w:trPr>
          <w:trHeight w:val="152"/>
        </w:trPr>
        <w:tc>
          <w:tcPr>
            <w:cnfStyle w:val="001000000000" w:firstRow="0" w:lastRow="0" w:firstColumn="1" w:lastColumn="0" w:oddVBand="0" w:evenVBand="0" w:oddHBand="0" w:evenHBand="0" w:firstRowFirstColumn="0" w:firstRowLastColumn="0" w:lastRowFirstColumn="0" w:lastRowLastColumn="0"/>
            <w:tcW w:w="3106" w:type="pct"/>
            <w:shd w:val="clear" w:color="auto" w:fill="auto"/>
          </w:tcPr>
          <w:p w14:paraId="59C9865E" w14:textId="77777777" w:rsidR="004A3338" w:rsidRPr="002C04E5" w:rsidRDefault="004A3338" w:rsidP="004A3338">
            <w:pPr>
              <w:spacing w:before="0"/>
              <w:ind w:firstLineChars="68" w:firstLine="136"/>
              <w:rPr>
                <w:rFonts w:eastAsia="Times New Roman"/>
                <w:b w:val="0"/>
              </w:rPr>
            </w:pPr>
            <w:r w:rsidRPr="002C04E5">
              <w:rPr>
                <w:rFonts w:eastAsia="Times New Roman"/>
                <w:b w:val="0"/>
              </w:rPr>
              <w:t>Widowed</w:t>
            </w:r>
          </w:p>
        </w:tc>
        <w:tc>
          <w:tcPr>
            <w:tcW w:w="929" w:type="pct"/>
            <w:shd w:val="clear" w:color="auto" w:fill="auto"/>
          </w:tcPr>
          <w:p w14:paraId="2334AC4D"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0</w:t>
            </w:r>
            <w:r w:rsidRPr="007926C1">
              <w:rPr>
                <w:rFonts w:eastAsia="Times New Roman"/>
              </w:rPr>
              <w:t>%</w:t>
            </w:r>
          </w:p>
        </w:tc>
        <w:tc>
          <w:tcPr>
            <w:tcW w:w="965" w:type="pct"/>
            <w:gridSpan w:val="2"/>
            <w:shd w:val="clear" w:color="auto" w:fill="auto"/>
          </w:tcPr>
          <w:p w14:paraId="36C2CBE2"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&lt;1%</w:t>
            </w:r>
          </w:p>
        </w:tc>
      </w:tr>
      <w:tr w:rsidR="004A3338" w:rsidRPr="007926C1" w14:paraId="61406387" w14:textId="77777777" w:rsidTr="00763FEC">
        <w:trPr>
          <w:trHeight w:val="152"/>
        </w:trPr>
        <w:tc>
          <w:tcPr>
            <w:cnfStyle w:val="001000000000" w:firstRow="0" w:lastRow="0" w:firstColumn="1" w:lastColumn="0" w:oddVBand="0" w:evenVBand="0" w:oddHBand="0" w:evenHBand="0" w:firstRowFirstColumn="0" w:firstRowLastColumn="0" w:lastRowFirstColumn="0" w:lastRowLastColumn="0"/>
            <w:tcW w:w="3106" w:type="pct"/>
          </w:tcPr>
          <w:p w14:paraId="2B18D046" w14:textId="77777777" w:rsidR="004A3338" w:rsidRPr="002C04E5" w:rsidRDefault="004A3338" w:rsidP="004A3338">
            <w:pPr>
              <w:spacing w:before="0"/>
              <w:ind w:firstLineChars="68" w:firstLine="136"/>
              <w:rPr>
                <w:rFonts w:eastAsia="Times New Roman"/>
                <w:b w:val="0"/>
              </w:rPr>
            </w:pPr>
            <w:r w:rsidRPr="002C04E5">
              <w:rPr>
                <w:rFonts w:eastAsia="Times New Roman"/>
                <w:b w:val="0"/>
              </w:rPr>
              <w:t>Separated</w:t>
            </w:r>
          </w:p>
        </w:tc>
        <w:tc>
          <w:tcPr>
            <w:tcW w:w="929" w:type="pct"/>
          </w:tcPr>
          <w:p w14:paraId="71FAC4B9"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&lt;1</w:t>
            </w:r>
            <w:r w:rsidRPr="007926C1">
              <w:rPr>
                <w:rFonts w:eastAsia="Times New Roman"/>
              </w:rPr>
              <w:t>%</w:t>
            </w:r>
          </w:p>
        </w:tc>
        <w:tc>
          <w:tcPr>
            <w:tcW w:w="965" w:type="pct"/>
            <w:gridSpan w:val="2"/>
          </w:tcPr>
          <w:p w14:paraId="3C59EF5C"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&lt;1%</w:t>
            </w:r>
          </w:p>
        </w:tc>
      </w:tr>
      <w:tr w:rsidR="004A3338" w:rsidRPr="007926C1" w14:paraId="22FA75D1" w14:textId="77777777" w:rsidTr="001256F5">
        <w:trPr>
          <w:trHeight w:val="128"/>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7E371A57" w14:textId="60472E74" w:rsidR="004A3338" w:rsidRPr="007926C1" w:rsidRDefault="004A3338" w:rsidP="004A3338">
            <w:pPr>
              <w:spacing w:before="0"/>
              <w:rPr>
                <w:rFonts w:eastAsia="Times New Roman"/>
              </w:rPr>
            </w:pPr>
            <w:r w:rsidRPr="001237EC">
              <w:rPr>
                <w:rFonts w:eastAsia="Times New Roman"/>
              </w:rPr>
              <w:t>Current Financial Situation</w:t>
            </w:r>
          </w:p>
        </w:tc>
      </w:tr>
      <w:tr w:rsidR="004A3338" w:rsidRPr="007926C1" w14:paraId="31126E1F" w14:textId="77777777" w:rsidTr="00763FEC">
        <w:trPr>
          <w:trHeight w:val="128"/>
        </w:trPr>
        <w:tc>
          <w:tcPr>
            <w:cnfStyle w:val="001000000000" w:firstRow="0" w:lastRow="0" w:firstColumn="1" w:lastColumn="0" w:oddVBand="0" w:evenVBand="0" w:oddHBand="0" w:evenHBand="0" w:firstRowFirstColumn="0" w:firstRowLastColumn="0" w:lastRowFirstColumn="0" w:lastRowLastColumn="0"/>
            <w:tcW w:w="3106" w:type="pct"/>
            <w:hideMark/>
          </w:tcPr>
          <w:p w14:paraId="7D86904A" w14:textId="77777777" w:rsidR="004A3338" w:rsidRPr="002C04E5" w:rsidRDefault="004A3338" w:rsidP="004A3338">
            <w:pPr>
              <w:spacing w:before="0"/>
              <w:ind w:firstLineChars="68" w:firstLine="136"/>
              <w:rPr>
                <w:rFonts w:eastAsia="Times New Roman"/>
                <w:b w:val="0"/>
              </w:rPr>
            </w:pPr>
            <w:r w:rsidRPr="002C04E5">
              <w:rPr>
                <w:rFonts w:eastAsia="Times New Roman"/>
                <w:b w:val="0"/>
              </w:rPr>
              <w:t>Always stressful</w:t>
            </w:r>
          </w:p>
        </w:tc>
        <w:tc>
          <w:tcPr>
            <w:tcW w:w="929" w:type="pct"/>
          </w:tcPr>
          <w:p w14:paraId="2E5A5E05"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13</w:t>
            </w:r>
            <w:r w:rsidRPr="007926C1">
              <w:rPr>
                <w:rFonts w:eastAsia="Times New Roman"/>
              </w:rPr>
              <w:t>%</w:t>
            </w:r>
          </w:p>
        </w:tc>
        <w:tc>
          <w:tcPr>
            <w:tcW w:w="965" w:type="pct"/>
            <w:gridSpan w:val="2"/>
          </w:tcPr>
          <w:p w14:paraId="5BD5B876"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05A3C">
              <w:rPr>
                <w:color w:val="auto"/>
              </w:rPr>
              <w:t>12%</w:t>
            </w:r>
          </w:p>
        </w:tc>
      </w:tr>
      <w:tr w:rsidR="004A3338" w:rsidRPr="007926C1" w14:paraId="20D4AC85" w14:textId="77777777" w:rsidTr="001256F5">
        <w:trPr>
          <w:trHeight w:val="128"/>
        </w:trPr>
        <w:tc>
          <w:tcPr>
            <w:cnfStyle w:val="001000000000" w:firstRow="0" w:lastRow="0" w:firstColumn="1" w:lastColumn="0" w:oddVBand="0" w:evenVBand="0" w:oddHBand="0" w:evenHBand="0" w:firstRowFirstColumn="0" w:firstRowLastColumn="0" w:lastRowFirstColumn="0" w:lastRowLastColumn="0"/>
            <w:tcW w:w="3106" w:type="pct"/>
            <w:shd w:val="clear" w:color="auto" w:fill="auto"/>
            <w:hideMark/>
          </w:tcPr>
          <w:p w14:paraId="2B175A47" w14:textId="77777777" w:rsidR="004A3338" w:rsidRPr="002C04E5" w:rsidRDefault="004A3338" w:rsidP="004A3338">
            <w:pPr>
              <w:spacing w:before="0"/>
              <w:ind w:firstLineChars="68" w:firstLine="136"/>
              <w:rPr>
                <w:rFonts w:eastAsia="Times New Roman"/>
                <w:b w:val="0"/>
              </w:rPr>
            </w:pPr>
            <w:r w:rsidRPr="002C04E5">
              <w:rPr>
                <w:rFonts w:eastAsia="Times New Roman"/>
                <w:b w:val="0"/>
              </w:rPr>
              <w:t>Often stressful</w:t>
            </w:r>
          </w:p>
        </w:tc>
        <w:tc>
          <w:tcPr>
            <w:tcW w:w="929" w:type="pct"/>
            <w:shd w:val="clear" w:color="auto" w:fill="auto"/>
          </w:tcPr>
          <w:p w14:paraId="39EF266B"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23</w:t>
            </w:r>
            <w:r w:rsidRPr="007926C1">
              <w:rPr>
                <w:rFonts w:eastAsia="Times New Roman"/>
              </w:rPr>
              <w:t>%</w:t>
            </w:r>
          </w:p>
        </w:tc>
        <w:tc>
          <w:tcPr>
            <w:tcW w:w="965" w:type="pct"/>
            <w:gridSpan w:val="2"/>
            <w:shd w:val="clear" w:color="auto" w:fill="auto"/>
          </w:tcPr>
          <w:p w14:paraId="26A19B6F"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05A3C">
              <w:rPr>
                <w:color w:val="auto"/>
              </w:rPr>
              <w:t>21%</w:t>
            </w:r>
          </w:p>
        </w:tc>
      </w:tr>
      <w:tr w:rsidR="004A3338" w:rsidRPr="007926C1" w14:paraId="5F13FC24" w14:textId="77777777" w:rsidTr="00763FEC">
        <w:trPr>
          <w:trHeight w:val="128"/>
        </w:trPr>
        <w:tc>
          <w:tcPr>
            <w:cnfStyle w:val="001000000000" w:firstRow="0" w:lastRow="0" w:firstColumn="1" w:lastColumn="0" w:oddVBand="0" w:evenVBand="0" w:oddHBand="0" w:evenHBand="0" w:firstRowFirstColumn="0" w:firstRowLastColumn="0" w:lastRowFirstColumn="0" w:lastRowLastColumn="0"/>
            <w:tcW w:w="3106" w:type="pct"/>
            <w:hideMark/>
          </w:tcPr>
          <w:p w14:paraId="19EB30D4" w14:textId="77777777" w:rsidR="004A3338" w:rsidRPr="002C04E5" w:rsidRDefault="004A3338" w:rsidP="004A3338">
            <w:pPr>
              <w:spacing w:before="0"/>
              <w:ind w:firstLineChars="68" w:firstLine="136"/>
              <w:rPr>
                <w:rFonts w:eastAsia="Times New Roman"/>
                <w:b w:val="0"/>
              </w:rPr>
            </w:pPr>
            <w:r w:rsidRPr="002C04E5">
              <w:rPr>
                <w:rFonts w:eastAsia="Times New Roman"/>
                <w:b w:val="0"/>
              </w:rPr>
              <w:t>Sometimes stressful</w:t>
            </w:r>
          </w:p>
        </w:tc>
        <w:tc>
          <w:tcPr>
            <w:tcW w:w="929" w:type="pct"/>
          </w:tcPr>
          <w:p w14:paraId="6EBCE591"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37</w:t>
            </w:r>
            <w:r w:rsidRPr="007926C1">
              <w:rPr>
                <w:rFonts w:eastAsia="Times New Roman"/>
              </w:rPr>
              <w:t>%</w:t>
            </w:r>
          </w:p>
        </w:tc>
        <w:tc>
          <w:tcPr>
            <w:tcW w:w="965" w:type="pct"/>
            <w:gridSpan w:val="2"/>
          </w:tcPr>
          <w:p w14:paraId="5FBFE07D"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05A3C">
              <w:rPr>
                <w:color w:val="auto"/>
              </w:rPr>
              <w:t>35%</w:t>
            </w:r>
          </w:p>
        </w:tc>
      </w:tr>
      <w:tr w:rsidR="004A3338" w:rsidRPr="007926C1" w14:paraId="7119ADE5" w14:textId="77777777" w:rsidTr="001244F4">
        <w:trPr>
          <w:trHeight w:val="128"/>
        </w:trPr>
        <w:tc>
          <w:tcPr>
            <w:cnfStyle w:val="001000000000" w:firstRow="0" w:lastRow="0" w:firstColumn="1" w:lastColumn="0" w:oddVBand="0" w:evenVBand="0" w:oddHBand="0" w:evenHBand="0" w:firstRowFirstColumn="0" w:firstRowLastColumn="0" w:lastRowFirstColumn="0" w:lastRowLastColumn="0"/>
            <w:tcW w:w="3106" w:type="pct"/>
            <w:shd w:val="clear" w:color="auto" w:fill="auto"/>
            <w:hideMark/>
          </w:tcPr>
          <w:p w14:paraId="1CBCDE07" w14:textId="77777777" w:rsidR="004A3338" w:rsidRPr="002C04E5" w:rsidRDefault="004A3338" w:rsidP="004A3338">
            <w:pPr>
              <w:spacing w:before="0"/>
              <w:ind w:firstLineChars="68" w:firstLine="136"/>
              <w:rPr>
                <w:rFonts w:eastAsia="Times New Roman"/>
                <w:b w:val="0"/>
              </w:rPr>
            </w:pPr>
            <w:r w:rsidRPr="002C04E5">
              <w:rPr>
                <w:rFonts w:eastAsia="Times New Roman"/>
                <w:b w:val="0"/>
              </w:rPr>
              <w:t>Rarely stressful</w:t>
            </w:r>
          </w:p>
        </w:tc>
        <w:tc>
          <w:tcPr>
            <w:tcW w:w="929" w:type="pct"/>
            <w:shd w:val="clear" w:color="auto" w:fill="auto"/>
          </w:tcPr>
          <w:p w14:paraId="149E6A11"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21</w:t>
            </w:r>
            <w:r w:rsidRPr="007926C1">
              <w:rPr>
                <w:rFonts w:eastAsia="Times New Roman"/>
              </w:rPr>
              <w:t>%</w:t>
            </w:r>
          </w:p>
        </w:tc>
        <w:tc>
          <w:tcPr>
            <w:tcW w:w="965" w:type="pct"/>
            <w:gridSpan w:val="2"/>
            <w:shd w:val="clear" w:color="auto" w:fill="auto"/>
          </w:tcPr>
          <w:p w14:paraId="1C57D882"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05A3C">
              <w:rPr>
                <w:color w:val="auto"/>
              </w:rPr>
              <w:t>23%</w:t>
            </w:r>
          </w:p>
        </w:tc>
      </w:tr>
      <w:tr w:rsidR="004A3338" w:rsidRPr="007926C1" w14:paraId="31B57652" w14:textId="77777777" w:rsidTr="00763FEC">
        <w:trPr>
          <w:trHeight w:val="134"/>
        </w:trPr>
        <w:tc>
          <w:tcPr>
            <w:cnfStyle w:val="001000000000" w:firstRow="0" w:lastRow="0" w:firstColumn="1" w:lastColumn="0" w:oddVBand="0" w:evenVBand="0" w:oddHBand="0" w:evenHBand="0" w:firstRowFirstColumn="0" w:firstRowLastColumn="0" w:lastRowFirstColumn="0" w:lastRowLastColumn="0"/>
            <w:tcW w:w="3106" w:type="pct"/>
            <w:hideMark/>
          </w:tcPr>
          <w:p w14:paraId="01310CA7" w14:textId="77777777" w:rsidR="004A3338" w:rsidRPr="002C04E5" w:rsidRDefault="004A3338" w:rsidP="004A3338">
            <w:pPr>
              <w:spacing w:before="0"/>
              <w:ind w:firstLineChars="68" w:firstLine="136"/>
              <w:rPr>
                <w:rFonts w:eastAsia="Times New Roman"/>
                <w:b w:val="0"/>
              </w:rPr>
            </w:pPr>
            <w:r w:rsidRPr="002C04E5">
              <w:rPr>
                <w:rFonts w:eastAsia="Times New Roman"/>
                <w:b w:val="0"/>
              </w:rPr>
              <w:t>Never stressful</w:t>
            </w:r>
          </w:p>
        </w:tc>
        <w:tc>
          <w:tcPr>
            <w:tcW w:w="929" w:type="pct"/>
          </w:tcPr>
          <w:p w14:paraId="51BF09DB"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7</w:t>
            </w:r>
            <w:r w:rsidRPr="007926C1">
              <w:rPr>
                <w:rFonts w:eastAsia="Times New Roman"/>
              </w:rPr>
              <w:t>%</w:t>
            </w:r>
          </w:p>
        </w:tc>
        <w:tc>
          <w:tcPr>
            <w:tcW w:w="965" w:type="pct"/>
            <w:gridSpan w:val="2"/>
          </w:tcPr>
          <w:p w14:paraId="28E9F053"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05A3C">
              <w:rPr>
                <w:color w:val="auto"/>
              </w:rPr>
              <w:t>9%</w:t>
            </w:r>
          </w:p>
        </w:tc>
      </w:tr>
      <w:tr w:rsidR="00206F18" w:rsidRPr="007926C1" w14:paraId="72B462C6" w14:textId="77777777" w:rsidTr="001244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8"/>
        </w:trPr>
        <w:tc>
          <w:tcPr>
            <w:cnfStyle w:val="001000000000" w:firstRow="0" w:lastRow="0" w:firstColumn="1" w:lastColumn="0" w:oddVBand="0" w:evenVBand="0" w:oddHBand="0" w:evenHBand="0" w:firstRowFirstColumn="0" w:firstRowLastColumn="0" w:lastRowFirstColumn="0" w:lastRowLastColumn="0"/>
            <w:tcW w:w="3106" w:type="pct"/>
            <w:shd w:val="clear" w:color="auto" w:fill="auto"/>
          </w:tcPr>
          <w:p w14:paraId="0A33CA24" w14:textId="336E37E7" w:rsidR="00206F18" w:rsidRPr="00763FEC" w:rsidRDefault="00206F18" w:rsidP="00382C3E">
            <w:pPr>
              <w:spacing w:before="0"/>
              <w:rPr>
                <w:rFonts w:eastAsia="Times New Roman"/>
              </w:rPr>
            </w:pPr>
            <w:r w:rsidRPr="001237EC">
              <w:rPr>
                <w:rFonts w:eastAsia="Times New Roman"/>
              </w:rPr>
              <w:t>Registered Disability</w:t>
            </w:r>
          </w:p>
        </w:tc>
        <w:tc>
          <w:tcPr>
            <w:tcW w:w="946" w:type="pct"/>
            <w:gridSpan w:val="2"/>
            <w:shd w:val="clear" w:color="auto" w:fill="auto"/>
          </w:tcPr>
          <w:p w14:paraId="7FDE8334" w14:textId="3BAC0219" w:rsidR="00206F18" w:rsidRDefault="00206F18" w:rsidP="00206F1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15</w:t>
            </w:r>
            <w:r w:rsidRPr="007926C1">
              <w:rPr>
                <w:rFonts w:eastAsia="Times New Roman"/>
              </w:rPr>
              <w:t>%</w:t>
            </w:r>
          </w:p>
        </w:tc>
        <w:tc>
          <w:tcPr>
            <w:tcW w:w="948" w:type="pct"/>
            <w:shd w:val="clear" w:color="auto" w:fill="auto"/>
          </w:tcPr>
          <w:p w14:paraId="165C6C53" w14:textId="50D942F6" w:rsidR="00206F18" w:rsidRDefault="00206F18" w:rsidP="00206F1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13</w:t>
            </w:r>
            <w:r w:rsidRPr="00E56350">
              <w:rPr>
                <w:rFonts w:eastAsia="Times New Roman"/>
              </w:rPr>
              <w:t>%</w:t>
            </w:r>
          </w:p>
        </w:tc>
      </w:tr>
      <w:tr w:rsidR="004A3338" w:rsidRPr="007926C1" w14:paraId="51A0D112" w14:textId="77777777" w:rsidTr="00763FEC">
        <w:trPr>
          <w:trHeight w:val="128"/>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14:paraId="3D787803" w14:textId="105E8DA5" w:rsidR="004A3338" w:rsidRPr="007926C1" w:rsidRDefault="004A3338" w:rsidP="005A497E">
            <w:pPr>
              <w:spacing w:before="0"/>
              <w:ind w:firstLine="154"/>
              <w:rPr>
                <w:rFonts w:eastAsia="Times New Roman"/>
              </w:rPr>
            </w:pPr>
            <w:r w:rsidRPr="001237EC">
              <w:rPr>
                <w:rFonts w:eastAsia="Times New Roman"/>
              </w:rPr>
              <w:t>If yes, which category</w:t>
            </w:r>
            <w:r w:rsidR="00EA6BC2">
              <w:rPr>
                <w:rFonts w:eastAsia="Times New Roman"/>
              </w:rPr>
              <w:t xml:space="preserve"> </w:t>
            </w:r>
            <w:r w:rsidRPr="001237EC">
              <w:rPr>
                <w:rFonts w:eastAsia="Times New Roman"/>
              </w:rPr>
              <w:t>- check all that apply (%)</w:t>
            </w:r>
          </w:p>
        </w:tc>
      </w:tr>
      <w:tr w:rsidR="004A3338" w:rsidRPr="007926C1" w14:paraId="090C063A" w14:textId="77777777" w:rsidTr="001244F4">
        <w:trPr>
          <w:trHeight w:val="128"/>
        </w:trPr>
        <w:tc>
          <w:tcPr>
            <w:cnfStyle w:val="001000000000" w:firstRow="0" w:lastRow="0" w:firstColumn="1" w:lastColumn="0" w:oddVBand="0" w:evenVBand="0" w:oddHBand="0" w:evenHBand="0" w:firstRowFirstColumn="0" w:firstRowLastColumn="0" w:lastRowFirstColumn="0" w:lastRowLastColumn="0"/>
            <w:tcW w:w="3106" w:type="pct"/>
            <w:shd w:val="clear" w:color="auto" w:fill="auto"/>
            <w:hideMark/>
          </w:tcPr>
          <w:p w14:paraId="21819268" w14:textId="4F08FC06" w:rsidR="004A3338" w:rsidRPr="001D3A09" w:rsidRDefault="004A3338" w:rsidP="001D3A09">
            <w:pPr>
              <w:spacing w:before="0"/>
              <w:ind w:firstLineChars="166" w:firstLine="332"/>
              <w:rPr>
                <w:rFonts w:eastAsia="Times New Roman"/>
                <w:b w:val="0"/>
              </w:rPr>
            </w:pPr>
            <w:r w:rsidRPr="001D3A09">
              <w:rPr>
                <w:rFonts w:eastAsia="Times New Roman"/>
                <w:b w:val="0"/>
              </w:rPr>
              <w:t>Attention Deficit/Hyperactivity disorder</w:t>
            </w:r>
          </w:p>
        </w:tc>
        <w:tc>
          <w:tcPr>
            <w:tcW w:w="929" w:type="pct"/>
            <w:shd w:val="clear" w:color="auto" w:fill="auto"/>
          </w:tcPr>
          <w:p w14:paraId="02DA64B8"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color w:val="auto"/>
              </w:rPr>
              <w:t>41</w:t>
            </w:r>
            <w:r w:rsidRPr="00E05A3C">
              <w:rPr>
                <w:color w:val="auto"/>
              </w:rPr>
              <w:t>%</w:t>
            </w:r>
          </w:p>
        </w:tc>
        <w:tc>
          <w:tcPr>
            <w:tcW w:w="965" w:type="pct"/>
            <w:gridSpan w:val="2"/>
            <w:shd w:val="clear" w:color="auto" w:fill="auto"/>
          </w:tcPr>
          <w:p w14:paraId="0F569E85"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05A3C">
              <w:rPr>
                <w:color w:val="auto"/>
              </w:rPr>
              <w:t>52%</w:t>
            </w:r>
          </w:p>
        </w:tc>
      </w:tr>
      <w:tr w:rsidR="004A3338" w:rsidRPr="007926C1" w14:paraId="2A7BDBEE" w14:textId="77777777" w:rsidTr="00763FEC">
        <w:trPr>
          <w:trHeight w:val="128"/>
        </w:trPr>
        <w:tc>
          <w:tcPr>
            <w:cnfStyle w:val="001000000000" w:firstRow="0" w:lastRow="0" w:firstColumn="1" w:lastColumn="0" w:oddVBand="0" w:evenVBand="0" w:oddHBand="0" w:evenHBand="0" w:firstRowFirstColumn="0" w:firstRowLastColumn="0" w:lastRowFirstColumn="0" w:lastRowLastColumn="0"/>
            <w:tcW w:w="3106" w:type="pct"/>
            <w:hideMark/>
          </w:tcPr>
          <w:p w14:paraId="2D578223" w14:textId="77777777" w:rsidR="004A3338" w:rsidRPr="001D3A09" w:rsidRDefault="004A3338" w:rsidP="001D3A09">
            <w:pPr>
              <w:spacing w:before="0"/>
              <w:ind w:firstLineChars="166" w:firstLine="332"/>
              <w:rPr>
                <w:rFonts w:eastAsia="Times New Roman"/>
                <w:b w:val="0"/>
              </w:rPr>
            </w:pPr>
            <w:r w:rsidRPr="001D3A09">
              <w:rPr>
                <w:rFonts w:eastAsia="Times New Roman"/>
                <w:b w:val="0"/>
              </w:rPr>
              <w:t>Difficulty Hearing</w:t>
            </w:r>
          </w:p>
        </w:tc>
        <w:tc>
          <w:tcPr>
            <w:tcW w:w="929" w:type="pct"/>
          </w:tcPr>
          <w:p w14:paraId="112852DB"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w:t>
            </w:r>
            <w:r w:rsidRPr="007926C1">
              <w:rPr>
                <w:rFonts w:eastAsia="Times New Roman"/>
              </w:rPr>
              <w:t>%</w:t>
            </w:r>
          </w:p>
        </w:tc>
        <w:tc>
          <w:tcPr>
            <w:tcW w:w="965" w:type="pct"/>
            <w:gridSpan w:val="2"/>
          </w:tcPr>
          <w:p w14:paraId="52FF62BD"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w:t>
            </w:r>
          </w:p>
        </w:tc>
      </w:tr>
      <w:tr w:rsidR="004A3338" w:rsidRPr="007926C1" w14:paraId="13F2589B" w14:textId="77777777" w:rsidTr="001244F4">
        <w:trPr>
          <w:trHeight w:val="128"/>
        </w:trPr>
        <w:tc>
          <w:tcPr>
            <w:cnfStyle w:val="001000000000" w:firstRow="0" w:lastRow="0" w:firstColumn="1" w:lastColumn="0" w:oddVBand="0" w:evenVBand="0" w:oddHBand="0" w:evenHBand="0" w:firstRowFirstColumn="0" w:firstRowLastColumn="0" w:lastRowFirstColumn="0" w:lastRowLastColumn="0"/>
            <w:tcW w:w="3106" w:type="pct"/>
            <w:shd w:val="clear" w:color="auto" w:fill="auto"/>
            <w:hideMark/>
          </w:tcPr>
          <w:p w14:paraId="6CB1092F" w14:textId="77777777" w:rsidR="004A3338" w:rsidRPr="001D3A09" w:rsidRDefault="004A3338" w:rsidP="001D3A09">
            <w:pPr>
              <w:spacing w:before="0"/>
              <w:ind w:firstLineChars="166" w:firstLine="332"/>
              <w:rPr>
                <w:rFonts w:eastAsia="Times New Roman"/>
                <w:b w:val="0"/>
              </w:rPr>
            </w:pPr>
            <w:r w:rsidRPr="001D3A09">
              <w:rPr>
                <w:rFonts w:eastAsia="Times New Roman"/>
                <w:b w:val="0"/>
              </w:rPr>
              <w:t>Specific Learning Disability</w:t>
            </w:r>
          </w:p>
        </w:tc>
        <w:tc>
          <w:tcPr>
            <w:tcW w:w="929" w:type="pct"/>
            <w:shd w:val="clear" w:color="auto" w:fill="auto"/>
          </w:tcPr>
          <w:p w14:paraId="5EBA341A"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9</w:t>
            </w:r>
            <w:r w:rsidRPr="007926C1">
              <w:rPr>
                <w:rFonts w:eastAsia="Times New Roman"/>
              </w:rPr>
              <w:t>%</w:t>
            </w:r>
          </w:p>
        </w:tc>
        <w:tc>
          <w:tcPr>
            <w:tcW w:w="965" w:type="pct"/>
            <w:gridSpan w:val="2"/>
            <w:shd w:val="clear" w:color="auto" w:fill="auto"/>
          </w:tcPr>
          <w:p w14:paraId="286DB62B"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12%</w:t>
            </w:r>
          </w:p>
        </w:tc>
      </w:tr>
      <w:tr w:rsidR="004A3338" w:rsidRPr="007926C1" w14:paraId="180D9803" w14:textId="77777777" w:rsidTr="00763FEC">
        <w:trPr>
          <w:trHeight w:val="128"/>
        </w:trPr>
        <w:tc>
          <w:tcPr>
            <w:cnfStyle w:val="001000000000" w:firstRow="0" w:lastRow="0" w:firstColumn="1" w:lastColumn="0" w:oddVBand="0" w:evenVBand="0" w:oddHBand="0" w:evenHBand="0" w:firstRowFirstColumn="0" w:firstRowLastColumn="0" w:lastRowFirstColumn="0" w:lastRowLastColumn="0"/>
            <w:tcW w:w="3106" w:type="pct"/>
            <w:hideMark/>
          </w:tcPr>
          <w:p w14:paraId="533DE2A3" w14:textId="77777777" w:rsidR="004A3338" w:rsidRPr="001D3A09" w:rsidRDefault="004A3338" w:rsidP="001D3A09">
            <w:pPr>
              <w:spacing w:before="0"/>
              <w:ind w:firstLineChars="166" w:firstLine="332"/>
              <w:rPr>
                <w:rFonts w:eastAsia="Times New Roman"/>
                <w:b w:val="0"/>
              </w:rPr>
            </w:pPr>
            <w:r w:rsidRPr="001D3A09">
              <w:rPr>
                <w:rFonts w:eastAsia="Times New Roman"/>
                <w:b w:val="0"/>
              </w:rPr>
              <w:t>Mobility Impairments</w:t>
            </w:r>
          </w:p>
        </w:tc>
        <w:tc>
          <w:tcPr>
            <w:tcW w:w="929" w:type="pct"/>
          </w:tcPr>
          <w:p w14:paraId="082C6720"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w:t>
            </w:r>
            <w:r w:rsidRPr="007926C1">
              <w:rPr>
                <w:rFonts w:eastAsia="Times New Roman"/>
              </w:rPr>
              <w:t>%</w:t>
            </w:r>
          </w:p>
        </w:tc>
        <w:tc>
          <w:tcPr>
            <w:tcW w:w="965" w:type="pct"/>
            <w:gridSpan w:val="2"/>
          </w:tcPr>
          <w:p w14:paraId="2A7CFD49"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w:t>
            </w:r>
          </w:p>
        </w:tc>
      </w:tr>
      <w:tr w:rsidR="004A3338" w:rsidRPr="007926C1" w14:paraId="0CDAAF21" w14:textId="77777777" w:rsidTr="001244F4">
        <w:trPr>
          <w:trHeight w:val="128"/>
        </w:trPr>
        <w:tc>
          <w:tcPr>
            <w:cnfStyle w:val="001000000000" w:firstRow="0" w:lastRow="0" w:firstColumn="1" w:lastColumn="0" w:oddVBand="0" w:evenVBand="0" w:oddHBand="0" w:evenHBand="0" w:firstRowFirstColumn="0" w:firstRowLastColumn="0" w:lastRowFirstColumn="0" w:lastRowLastColumn="0"/>
            <w:tcW w:w="3106" w:type="pct"/>
            <w:shd w:val="clear" w:color="auto" w:fill="auto"/>
            <w:hideMark/>
          </w:tcPr>
          <w:p w14:paraId="5C8D714C" w14:textId="1AE99E6D" w:rsidR="004A3338" w:rsidRPr="001D3A09" w:rsidRDefault="004A3338" w:rsidP="001D3A09">
            <w:pPr>
              <w:spacing w:before="0"/>
              <w:ind w:firstLineChars="166" w:firstLine="332"/>
              <w:rPr>
                <w:rFonts w:eastAsia="Times New Roman"/>
                <w:b w:val="0"/>
              </w:rPr>
            </w:pPr>
            <w:r w:rsidRPr="001D3A09">
              <w:rPr>
                <w:rFonts w:eastAsia="Times New Roman"/>
                <w:b w:val="0"/>
              </w:rPr>
              <w:t>Health Impairment/Condition</w:t>
            </w:r>
          </w:p>
        </w:tc>
        <w:tc>
          <w:tcPr>
            <w:tcW w:w="929" w:type="pct"/>
            <w:shd w:val="clear" w:color="auto" w:fill="auto"/>
          </w:tcPr>
          <w:p w14:paraId="39405204"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9</w:t>
            </w:r>
            <w:r w:rsidRPr="007926C1">
              <w:rPr>
                <w:rFonts w:eastAsia="Times New Roman"/>
              </w:rPr>
              <w:t>%</w:t>
            </w:r>
          </w:p>
        </w:tc>
        <w:tc>
          <w:tcPr>
            <w:tcW w:w="965" w:type="pct"/>
            <w:gridSpan w:val="2"/>
            <w:shd w:val="clear" w:color="auto" w:fill="auto"/>
          </w:tcPr>
          <w:p w14:paraId="73974262"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12%</w:t>
            </w:r>
          </w:p>
        </w:tc>
      </w:tr>
      <w:tr w:rsidR="004A3338" w:rsidRPr="007926C1" w14:paraId="671F2D7B" w14:textId="77777777" w:rsidTr="00763FEC">
        <w:trPr>
          <w:trHeight w:val="128"/>
        </w:trPr>
        <w:tc>
          <w:tcPr>
            <w:cnfStyle w:val="001000000000" w:firstRow="0" w:lastRow="0" w:firstColumn="1" w:lastColumn="0" w:oddVBand="0" w:evenVBand="0" w:oddHBand="0" w:evenHBand="0" w:firstRowFirstColumn="0" w:firstRowLastColumn="0" w:lastRowFirstColumn="0" w:lastRowLastColumn="0"/>
            <w:tcW w:w="3106" w:type="pct"/>
            <w:hideMark/>
          </w:tcPr>
          <w:p w14:paraId="3C7D2C7A" w14:textId="77777777" w:rsidR="004A3338" w:rsidRPr="001D3A09" w:rsidRDefault="004A3338" w:rsidP="001D3A09">
            <w:pPr>
              <w:spacing w:before="0"/>
              <w:ind w:firstLineChars="166" w:firstLine="332"/>
              <w:rPr>
                <w:rFonts w:eastAsia="Times New Roman"/>
                <w:b w:val="0"/>
              </w:rPr>
            </w:pPr>
            <w:r w:rsidRPr="001D3A09">
              <w:rPr>
                <w:rFonts w:eastAsia="Times New Roman"/>
                <w:b w:val="0"/>
              </w:rPr>
              <w:t>Psychological Disorder / Condition</w:t>
            </w:r>
          </w:p>
        </w:tc>
        <w:tc>
          <w:tcPr>
            <w:tcW w:w="929" w:type="pct"/>
          </w:tcPr>
          <w:p w14:paraId="29201399"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22</w:t>
            </w:r>
            <w:r w:rsidRPr="007926C1">
              <w:rPr>
                <w:rFonts w:eastAsia="Times New Roman"/>
              </w:rPr>
              <w:t>%</w:t>
            </w:r>
          </w:p>
        </w:tc>
        <w:tc>
          <w:tcPr>
            <w:tcW w:w="965" w:type="pct"/>
            <w:gridSpan w:val="2"/>
          </w:tcPr>
          <w:p w14:paraId="4E9C8ECD"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30%</w:t>
            </w:r>
          </w:p>
        </w:tc>
      </w:tr>
      <w:tr w:rsidR="004A3338" w:rsidRPr="007926C1" w14:paraId="55567478" w14:textId="77777777" w:rsidTr="001244F4">
        <w:trPr>
          <w:trHeight w:val="128"/>
        </w:trPr>
        <w:tc>
          <w:tcPr>
            <w:cnfStyle w:val="001000000000" w:firstRow="0" w:lastRow="0" w:firstColumn="1" w:lastColumn="0" w:oddVBand="0" w:evenVBand="0" w:oddHBand="0" w:evenHBand="0" w:firstRowFirstColumn="0" w:firstRowLastColumn="0" w:lastRowFirstColumn="0" w:lastRowLastColumn="0"/>
            <w:tcW w:w="3106" w:type="pct"/>
            <w:shd w:val="clear" w:color="auto" w:fill="auto"/>
            <w:hideMark/>
          </w:tcPr>
          <w:p w14:paraId="3220ADD0" w14:textId="4218F129" w:rsidR="004A3338" w:rsidRPr="001D3A09" w:rsidRDefault="004A3338" w:rsidP="001D3A09">
            <w:pPr>
              <w:spacing w:before="0"/>
              <w:ind w:firstLineChars="166" w:firstLine="332"/>
              <w:rPr>
                <w:rFonts w:eastAsia="Times New Roman"/>
                <w:b w:val="0"/>
              </w:rPr>
            </w:pPr>
            <w:r w:rsidRPr="001D3A09">
              <w:rPr>
                <w:rFonts w:eastAsia="Times New Roman"/>
                <w:b w:val="0"/>
              </w:rPr>
              <w:t>Visual Impairments/Difficulty Seeing</w:t>
            </w:r>
          </w:p>
        </w:tc>
        <w:tc>
          <w:tcPr>
            <w:tcW w:w="929" w:type="pct"/>
            <w:shd w:val="clear" w:color="auto" w:fill="auto"/>
          </w:tcPr>
          <w:p w14:paraId="2AB8CE25"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&lt;1</w:t>
            </w:r>
            <w:r w:rsidRPr="007926C1">
              <w:rPr>
                <w:rFonts w:eastAsia="Times New Roman"/>
              </w:rPr>
              <w:t>%</w:t>
            </w:r>
          </w:p>
        </w:tc>
        <w:tc>
          <w:tcPr>
            <w:tcW w:w="965" w:type="pct"/>
            <w:gridSpan w:val="2"/>
            <w:shd w:val="clear" w:color="auto" w:fill="auto"/>
          </w:tcPr>
          <w:p w14:paraId="0EC92328"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w:t>
            </w:r>
          </w:p>
        </w:tc>
      </w:tr>
      <w:tr w:rsidR="004A3338" w:rsidRPr="007926C1" w14:paraId="57864E9A" w14:textId="77777777" w:rsidTr="00763FEC">
        <w:trPr>
          <w:trHeight w:val="128"/>
        </w:trPr>
        <w:tc>
          <w:tcPr>
            <w:cnfStyle w:val="001000000000" w:firstRow="0" w:lastRow="0" w:firstColumn="1" w:lastColumn="0" w:oddVBand="0" w:evenVBand="0" w:oddHBand="0" w:evenHBand="0" w:firstRowFirstColumn="0" w:firstRowLastColumn="0" w:lastRowFirstColumn="0" w:lastRowLastColumn="0"/>
            <w:tcW w:w="3106" w:type="pct"/>
            <w:hideMark/>
          </w:tcPr>
          <w:p w14:paraId="70BF0F9C" w14:textId="77777777" w:rsidR="004A3338" w:rsidRPr="001D3A09" w:rsidRDefault="004A3338" w:rsidP="001D3A09">
            <w:pPr>
              <w:spacing w:before="0"/>
              <w:ind w:firstLineChars="166" w:firstLine="332"/>
              <w:rPr>
                <w:rFonts w:eastAsia="Times New Roman"/>
                <w:b w:val="0"/>
              </w:rPr>
            </w:pPr>
            <w:r w:rsidRPr="001D3A09">
              <w:rPr>
                <w:rFonts w:eastAsia="Times New Roman"/>
                <w:b w:val="0"/>
              </w:rPr>
              <w:t>Traumatic Brain Injury</w:t>
            </w:r>
          </w:p>
        </w:tc>
        <w:tc>
          <w:tcPr>
            <w:tcW w:w="929" w:type="pct"/>
          </w:tcPr>
          <w:p w14:paraId="6CC6C2B7"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&lt;1</w:t>
            </w:r>
            <w:r w:rsidRPr="007926C1">
              <w:rPr>
                <w:rFonts w:eastAsia="Times New Roman"/>
              </w:rPr>
              <w:t>%</w:t>
            </w:r>
          </w:p>
        </w:tc>
        <w:tc>
          <w:tcPr>
            <w:tcW w:w="965" w:type="pct"/>
            <w:gridSpan w:val="2"/>
          </w:tcPr>
          <w:p w14:paraId="2028C7D1"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w:t>
            </w:r>
          </w:p>
        </w:tc>
      </w:tr>
      <w:tr w:rsidR="004A3338" w:rsidRPr="007926C1" w14:paraId="68A132EE" w14:textId="77777777" w:rsidTr="001244F4">
        <w:trPr>
          <w:trHeight w:val="260"/>
        </w:trPr>
        <w:tc>
          <w:tcPr>
            <w:cnfStyle w:val="001000000000" w:firstRow="0" w:lastRow="0" w:firstColumn="1" w:lastColumn="0" w:oddVBand="0" w:evenVBand="0" w:oddHBand="0" w:evenHBand="0" w:firstRowFirstColumn="0" w:firstRowLastColumn="0" w:lastRowFirstColumn="0" w:lastRowLastColumn="0"/>
            <w:tcW w:w="3106" w:type="pct"/>
            <w:shd w:val="clear" w:color="auto" w:fill="auto"/>
            <w:hideMark/>
          </w:tcPr>
          <w:p w14:paraId="56825431" w14:textId="77777777" w:rsidR="004A3338" w:rsidRPr="001D3A09" w:rsidRDefault="004A3338" w:rsidP="001D3A09">
            <w:pPr>
              <w:spacing w:before="0"/>
              <w:ind w:firstLineChars="166" w:firstLine="332"/>
              <w:rPr>
                <w:rFonts w:eastAsia="Times New Roman"/>
                <w:b w:val="0"/>
              </w:rPr>
            </w:pPr>
            <w:r w:rsidRPr="001D3A09">
              <w:rPr>
                <w:rFonts w:eastAsia="Times New Roman"/>
                <w:b w:val="0"/>
              </w:rPr>
              <w:t>Cognitive Difficulties/Intellectual Disability</w:t>
            </w:r>
          </w:p>
        </w:tc>
        <w:tc>
          <w:tcPr>
            <w:tcW w:w="929" w:type="pct"/>
            <w:shd w:val="clear" w:color="auto" w:fill="auto"/>
          </w:tcPr>
          <w:p w14:paraId="60E4CB5E"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w:t>
            </w:r>
            <w:r w:rsidRPr="007926C1">
              <w:rPr>
                <w:rFonts w:eastAsia="Times New Roman"/>
              </w:rPr>
              <w:t>%</w:t>
            </w:r>
          </w:p>
        </w:tc>
        <w:tc>
          <w:tcPr>
            <w:tcW w:w="965" w:type="pct"/>
            <w:gridSpan w:val="2"/>
            <w:shd w:val="clear" w:color="auto" w:fill="auto"/>
          </w:tcPr>
          <w:p w14:paraId="445AC0BF"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w:t>
            </w:r>
          </w:p>
        </w:tc>
      </w:tr>
      <w:tr w:rsidR="004A3338" w:rsidRPr="007926C1" w14:paraId="7173B20D" w14:textId="77777777" w:rsidTr="00763FEC">
        <w:trPr>
          <w:trHeight w:val="128"/>
        </w:trPr>
        <w:tc>
          <w:tcPr>
            <w:cnfStyle w:val="001000000000" w:firstRow="0" w:lastRow="0" w:firstColumn="1" w:lastColumn="0" w:oddVBand="0" w:evenVBand="0" w:oddHBand="0" w:evenHBand="0" w:firstRowFirstColumn="0" w:firstRowLastColumn="0" w:lastRowFirstColumn="0" w:lastRowLastColumn="0"/>
            <w:tcW w:w="3106" w:type="pct"/>
            <w:hideMark/>
          </w:tcPr>
          <w:p w14:paraId="0B2BC29C" w14:textId="77777777" w:rsidR="004A3338" w:rsidRPr="001D3A09" w:rsidRDefault="004A3338" w:rsidP="001D3A09">
            <w:pPr>
              <w:spacing w:before="0"/>
              <w:ind w:firstLineChars="166" w:firstLine="332"/>
              <w:rPr>
                <w:rFonts w:eastAsia="Times New Roman"/>
                <w:b w:val="0"/>
              </w:rPr>
            </w:pPr>
            <w:r w:rsidRPr="001D3A09">
              <w:rPr>
                <w:rFonts w:eastAsia="Times New Roman"/>
                <w:b w:val="0"/>
              </w:rPr>
              <w:t>Difficulty Speaking/Language Impairment</w:t>
            </w:r>
          </w:p>
        </w:tc>
        <w:tc>
          <w:tcPr>
            <w:tcW w:w="929" w:type="pct"/>
          </w:tcPr>
          <w:p w14:paraId="28D58E99"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w:t>
            </w:r>
            <w:r w:rsidRPr="007926C1">
              <w:rPr>
                <w:rFonts w:eastAsia="Times New Roman"/>
              </w:rPr>
              <w:t>%</w:t>
            </w:r>
          </w:p>
        </w:tc>
        <w:tc>
          <w:tcPr>
            <w:tcW w:w="965" w:type="pct"/>
            <w:gridSpan w:val="2"/>
          </w:tcPr>
          <w:p w14:paraId="23CC58B4"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w:t>
            </w:r>
          </w:p>
        </w:tc>
      </w:tr>
      <w:tr w:rsidR="004A3338" w:rsidRPr="007926C1" w14:paraId="0CF6FE9D" w14:textId="77777777" w:rsidTr="001244F4">
        <w:trPr>
          <w:trHeight w:val="84"/>
        </w:trPr>
        <w:tc>
          <w:tcPr>
            <w:cnfStyle w:val="001000000000" w:firstRow="0" w:lastRow="0" w:firstColumn="1" w:lastColumn="0" w:oddVBand="0" w:evenVBand="0" w:oddHBand="0" w:evenHBand="0" w:firstRowFirstColumn="0" w:firstRowLastColumn="0" w:lastRowFirstColumn="0" w:lastRowLastColumn="0"/>
            <w:tcW w:w="3106" w:type="pct"/>
            <w:shd w:val="clear" w:color="auto" w:fill="auto"/>
            <w:hideMark/>
          </w:tcPr>
          <w:p w14:paraId="7E82938E" w14:textId="77777777" w:rsidR="004A3338" w:rsidRPr="001D3A09" w:rsidRDefault="004A3338" w:rsidP="001D3A09">
            <w:pPr>
              <w:spacing w:before="0"/>
              <w:ind w:firstLineChars="166" w:firstLine="332"/>
              <w:rPr>
                <w:rFonts w:eastAsia="Times New Roman"/>
                <w:b w:val="0"/>
              </w:rPr>
            </w:pPr>
            <w:r w:rsidRPr="001D3A09">
              <w:rPr>
                <w:rFonts w:eastAsia="Times New Roman"/>
                <w:b w:val="0"/>
              </w:rPr>
              <w:t>Autism Spectrum Disorder</w:t>
            </w:r>
          </w:p>
        </w:tc>
        <w:tc>
          <w:tcPr>
            <w:tcW w:w="929" w:type="pct"/>
            <w:shd w:val="clear" w:color="auto" w:fill="auto"/>
          </w:tcPr>
          <w:p w14:paraId="7263B215"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8</w:t>
            </w:r>
            <w:r w:rsidRPr="007926C1">
              <w:rPr>
                <w:rFonts w:eastAsia="Times New Roman"/>
              </w:rPr>
              <w:t>%</w:t>
            </w:r>
          </w:p>
        </w:tc>
        <w:tc>
          <w:tcPr>
            <w:tcW w:w="965" w:type="pct"/>
            <w:gridSpan w:val="2"/>
            <w:shd w:val="clear" w:color="auto" w:fill="auto"/>
          </w:tcPr>
          <w:p w14:paraId="75B3C770"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10%</w:t>
            </w:r>
          </w:p>
        </w:tc>
      </w:tr>
      <w:tr w:rsidR="004A3338" w:rsidRPr="007926C1" w14:paraId="166F6AFE" w14:textId="77777777" w:rsidTr="00763FEC">
        <w:trPr>
          <w:trHeight w:val="134"/>
        </w:trPr>
        <w:tc>
          <w:tcPr>
            <w:cnfStyle w:val="001000000000" w:firstRow="0" w:lastRow="0" w:firstColumn="1" w:lastColumn="0" w:oddVBand="0" w:evenVBand="0" w:oddHBand="0" w:evenHBand="0" w:firstRowFirstColumn="0" w:firstRowLastColumn="0" w:lastRowFirstColumn="0" w:lastRowLastColumn="0"/>
            <w:tcW w:w="3106" w:type="pct"/>
            <w:hideMark/>
          </w:tcPr>
          <w:p w14:paraId="7A92884D" w14:textId="77777777" w:rsidR="004A3338" w:rsidRPr="001D3A09" w:rsidRDefault="004A3338" w:rsidP="001D3A09">
            <w:pPr>
              <w:spacing w:before="0"/>
              <w:ind w:firstLineChars="166" w:firstLine="332"/>
              <w:rPr>
                <w:rFonts w:eastAsia="Times New Roman"/>
                <w:b w:val="0"/>
              </w:rPr>
            </w:pPr>
            <w:r w:rsidRPr="001D3A09">
              <w:rPr>
                <w:rFonts w:eastAsia="Times New Roman"/>
                <w:b w:val="0"/>
              </w:rPr>
              <w:t>Other</w:t>
            </w:r>
          </w:p>
        </w:tc>
        <w:tc>
          <w:tcPr>
            <w:tcW w:w="929" w:type="pct"/>
          </w:tcPr>
          <w:p w14:paraId="6283E5CF"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11</w:t>
            </w:r>
            <w:r w:rsidRPr="007926C1">
              <w:rPr>
                <w:rFonts w:eastAsia="Times New Roman"/>
              </w:rPr>
              <w:t>%</w:t>
            </w:r>
          </w:p>
        </w:tc>
        <w:tc>
          <w:tcPr>
            <w:tcW w:w="965" w:type="pct"/>
            <w:gridSpan w:val="2"/>
          </w:tcPr>
          <w:p w14:paraId="79142F81"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14%</w:t>
            </w:r>
          </w:p>
        </w:tc>
      </w:tr>
    </w:tbl>
    <w:p w14:paraId="2F330EA3" w14:textId="77777777" w:rsidR="00FB5D26" w:rsidRDefault="00FB5D26">
      <w:r>
        <w:rPr>
          <w:b/>
          <w:bCs/>
        </w:rPr>
        <w:br w:type="page"/>
      </w:r>
    </w:p>
    <w:tbl>
      <w:tblPr>
        <w:tblStyle w:val="PlainTable1"/>
        <w:tblW w:w="5000" w:type="pct"/>
        <w:tblLook w:val="04A0" w:firstRow="1" w:lastRow="0" w:firstColumn="1" w:lastColumn="0" w:noHBand="0" w:noVBand="1"/>
      </w:tblPr>
      <w:tblGrid>
        <w:gridCol w:w="6262"/>
        <w:gridCol w:w="1873"/>
        <w:gridCol w:w="1945"/>
      </w:tblGrid>
      <w:tr w:rsidR="00484326" w:rsidRPr="001237EC" w14:paraId="6E070209" w14:textId="77777777" w:rsidTr="00146A8C">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06" w:type="pct"/>
            <w:shd w:val="clear" w:color="auto" w:fill="005777"/>
            <w:hideMark/>
          </w:tcPr>
          <w:p w14:paraId="4099C9C7" w14:textId="77777777" w:rsidR="00FB5D26" w:rsidRPr="00146A8C" w:rsidRDefault="00FB5D26">
            <w:pPr>
              <w:spacing w:before="0"/>
              <w:rPr>
                <w:rFonts w:eastAsia="Times New Roman"/>
                <w:color w:val="FFFFFF" w:themeColor="background1"/>
              </w:rPr>
            </w:pPr>
            <w:r w:rsidRPr="00146A8C">
              <w:rPr>
                <w:rFonts w:eastAsia="Times New Roman"/>
                <w:color w:val="FFFFFF" w:themeColor="background1"/>
              </w:rPr>
              <w:t> </w:t>
            </w:r>
          </w:p>
        </w:tc>
        <w:tc>
          <w:tcPr>
            <w:tcW w:w="929" w:type="pct"/>
            <w:shd w:val="clear" w:color="auto" w:fill="005777"/>
            <w:hideMark/>
          </w:tcPr>
          <w:p w14:paraId="66DEA597" w14:textId="66CF018A" w:rsidR="00FB5D26" w:rsidRPr="00146A8C" w:rsidRDefault="00484326">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146A8C">
              <w:rPr>
                <w:rFonts w:eastAsia="Times New Roman"/>
                <w:color w:val="FFFFFF" w:themeColor="background1"/>
              </w:rPr>
              <w:t xml:space="preserve">UW </w:t>
            </w:r>
            <w:r w:rsidR="00FB5D26" w:rsidRPr="00146A8C">
              <w:rPr>
                <w:rFonts w:eastAsia="Times New Roman"/>
                <w:color w:val="FFFFFF" w:themeColor="background1"/>
              </w:rPr>
              <w:t>Counseling Clients</w:t>
            </w:r>
            <w:r w:rsidR="00FB5D26" w:rsidRPr="00146A8C">
              <w:rPr>
                <w:rFonts w:eastAsia="Times New Roman"/>
                <w:color w:val="FFFFFF" w:themeColor="background1"/>
              </w:rPr>
              <w:br/>
              <w:t>(n = 5,385)</w:t>
            </w:r>
          </w:p>
        </w:tc>
        <w:tc>
          <w:tcPr>
            <w:tcW w:w="965" w:type="pct"/>
            <w:shd w:val="clear" w:color="auto" w:fill="005777"/>
          </w:tcPr>
          <w:p w14:paraId="06838AF2" w14:textId="77777777" w:rsidR="00FB5D26" w:rsidRPr="00146A8C" w:rsidRDefault="00FB5D26">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146A8C">
              <w:rPr>
                <w:rFonts w:eastAsia="Times New Roman"/>
                <w:color w:val="FFFFFF" w:themeColor="background1"/>
              </w:rPr>
              <w:t>CCMH</w:t>
            </w:r>
          </w:p>
          <w:p w14:paraId="7F760767" w14:textId="77777777" w:rsidR="00FB5D26" w:rsidRPr="00146A8C" w:rsidRDefault="00FB5D26">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146A8C">
              <w:rPr>
                <w:rFonts w:eastAsia="Times New Roman"/>
                <w:color w:val="FFFFFF" w:themeColor="background1"/>
              </w:rPr>
              <w:t>(n = 173,536)</w:t>
            </w:r>
          </w:p>
        </w:tc>
      </w:tr>
      <w:tr w:rsidR="004A3338" w:rsidRPr="007926C1" w14:paraId="7990B0B2" w14:textId="77777777" w:rsidTr="00146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8"/>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4B6840F4" w14:textId="30652BD1" w:rsidR="004A3338" w:rsidRDefault="004A3338" w:rsidP="004A3338">
            <w:pPr>
              <w:spacing w:before="0"/>
              <w:rPr>
                <w:rFonts w:eastAsia="Times New Roman"/>
              </w:rPr>
            </w:pPr>
            <w:r w:rsidRPr="001237EC">
              <w:rPr>
                <w:rFonts w:eastAsia="Times New Roman"/>
              </w:rPr>
              <w:t>Religious/Spiritual Preference (%)</w:t>
            </w:r>
            <w:r w:rsidR="00206F18">
              <w:tab/>
            </w:r>
            <w:r>
              <w:rPr>
                <w:rFonts w:eastAsia="Times New Roman"/>
              </w:rPr>
              <w:t>(n = 4,316)</w:t>
            </w:r>
          </w:p>
        </w:tc>
      </w:tr>
      <w:tr w:rsidR="004A3338" w:rsidRPr="007926C1" w14:paraId="3D5337A2" w14:textId="77777777" w:rsidTr="00484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8"/>
        </w:trPr>
        <w:tc>
          <w:tcPr>
            <w:cnfStyle w:val="001000000000" w:firstRow="0" w:lastRow="0" w:firstColumn="1" w:lastColumn="0" w:oddVBand="0" w:evenVBand="0" w:oddHBand="0" w:evenHBand="0" w:firstRowFirstColumn="0" w:firstRowLastColumn="0" w:lastRowFirstColumn="0" w:lastRowLastColumn="0"/>
            <w:tcW w:w="3106" w:type="pct"/>
          </w:tcPr>
          <w:p w14:paraId="3ED7979F" w14:textId="77777777" w:rsidR="004A3338" w:rsidRPr="00484326" w:rsidRDefault="004A3338" w:rsidP="004A3338">
            <w:pPr>
              <w:spacing w:before="0"/>
              <w:ind w:firstLineChars="68" w:firstLine="136"/>
              <w:rPr>
                <w:rFonts w:eastAsia="Times New Roman"/>
                <w:b w:val="0"/>
              </w:rPr>
            </w:pPr>
            <w:r w:rsidRPr="00484326">
              <w:rPr>
                <w:rFonts w:eastAsia="Times New Roman"/>
                <w:b w:val="0"/>
              </w:rPr>
              <w:t>Christian</w:t>
            </w:r>
          </w:p>
        </w:tc>
        <w:tc>
          <w:tcPr>
            <w:tcW w:w="929" w:type="pct"/>
          </w:tcPr>
          <w:p w14:paraId="6FE08B72"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29%</w:t>
            </w:r>
          </w:p>
        </w:tc>
        <w:tc>
          <w:tcPr>
            <w:tcW w:w="965" w:type="pct"/>
          </w:tcPr>
          <w:p w14:paraId="145288B5"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29%</w:t>
            </w:r>
          </w:p>
        </w:tc>
      </w:tr>
      <w:tr w:rsidR="004A3338" w:rsidRPr="007926C1" w14:paraId="7CD40527" w14:textId="77777777" w:rsidTr="00146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8"/>
        </w:trPr>
        <w:tc>
          <w:tcPr>
            <w:cnfStyle w:val="001000000000" w:firstRow="0" w:lastRow="0" w:firstColumn="1" w:lastColumn="0" w:oddVBand="0" w:evenVBand="0" w:oddHBand="0" w:evenHBand="0" w:firstRowFirstColumn="0" w:firstRowLastColumn="0" w:lastRowFirstColumn="0" w:lastRowLastColumn="0"/>
            <w:tcW w:w="3106" w:type="pct"/>
            <w:shd w:val="clear" w:color="auto" w:fill="auto"/>
          </w:tcPr>
          <w:p w14:paraId="3C8A1E50" w14:textId="77777777" w:rsidR="004A3338" w:rsidRPr="00484326" w:rsidRDefault="004A3338" w:rsidP="004A3338">
            <w:pPr>
              <w:spacing w:before="0"/>
              <w:ind w:firstLineChars="68" w:firstLine="136"/>
              <w:rPr>
                <w:rFonts w:eastAsia="Times New Roman"/>
                <w:b w:val="0"/>
              </w:rPr>
            </w:pPr>
            <w:r w:rsidRPr="00484326">
              <w:rPr>
                <w:rFonts w:eastAsia="Times New Roman"/>
                <w:b w:val="0"/>
              </w:rPr>
              <w:t>Catholic</w:t>
            </w:r>
          </w:p>
        </w:tc>
        <w:tc>
          <w:tcPr>
            <w:tcW w:w="929" w:type="pct"/>
            <w:shd w:val="clear" w:color="auto" w:fill="auto"/>
          </w:tcPr>
          <w:p w14:paraId="19B9C273"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11%</w:t>
            </w:r>
          </w:p>
        </w:tc>
        <w:tc>
          <w:tcPr>
            <w:tcW w:w="965" w:type="pct"/>
            <w:shd w:val="clear" w:color="auto" w:fill="auto"/>
          </w:tcPr>
          <w:p w14:paraId="06657206"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13%</w:t>
            </w:r>
          </w:p>
        </w:tc>
      </w:tr>
      <w:tr w:rsidR="004A3338" w:rsidRPr="007926C1" w14:paraId="410469F6" w14:textId="77777777" w:rsidTr="00484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8"/>
        </w:trPr>
        <w:tc>
          <w:tcPr>
            <w:cnfStyle w:val="001000000000" w:firstRow="0" w:lastRow="0" w:firstColumn="1" w:lastColumn="0" w:oddVBand="0" w:evenVBand="0" w:oddHBand="0" w:evenHBand="0" w:firstRowFirstColumn="0" w:firstRowLastColumn="0" w:lastRowFirstColumn="0" w:lastRowLastColumn="0"/>
            <w:tcW w:w="3106" w:type="pct"/>
          </w:tcPr>
          <w:p w14:paraId="6CD6931D" w14:textId="77777777" w:rsidR="004A3338" w:rsidRPr="00484326" w:rsidRDefault="004A3338" w:rsidP="004A3338">
            <w:pPr>
              <w:spacing w:before="0"/>
              <w:ind w:firstLineChars="68" w:firstLine="136"/>
              <w:rPr>
                <w:rFonts w:eastAsia="Times New Roman"/>
                <w:b w:val="0"/>
              </w:rPr>
            </w:pPr>
            <w:r w:rsidRPr="00484326">
              <w:rPr>
                <w:rFonts w:eastAsia="Times New Roman"/>
                <w:b w:val="0"/>
              </w:rPr>
              <w:t>Agnostic</w:t>
            </w:r>
          </w:p>
        </w:tc>
        <w:tc>
          <w:tcPr>
            <w:tcW w:w="929" w:type="pct"/>
          </w:tcPr>
          <w:p w14:paraId="7ED6B9BD"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18%</w:t>
            </w:r>
          </w:p>
        </w:tc>
        <w:tc>
          <w:tcPr>
            <w:tcW w:w="965" w:type="pct"/>
          </w:tcPr>
          <w:p w14:paraId="0EA091C2"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17%</w:t>
            </w:r>
          </w:p>
        </w:tc>
      </w:tr>
      <w:tr w:rsidR="004A3338" w:rsidRPr="007926C1" w14:paraId="1C515FA0" w14:textId="77777777" w:rsidTr="00146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8"/>
        </w:trPr>
        <w:tc>
          <w:tcPr>
            <w:cnfStyle w:val="001000000000" w:firstRow="0" w:lastRow="0" w:firstColumn="1" w:lastColumn="0" w:oddVBand="0" w:evenVBand="0" w:oddHBand="0" w:evenHBand="0" w:firstRowFirstColumn="0" w:firstRowLastColumn="0" w:lastRowFirstColumn="0" w:lastRowLastColumn="0"/>
            <w:tcW w:w="3106" w:type="pct"/>
            <w:shd w:val="clear" w:color="auto" w:fill="auto"/>
          </w:tcPr>
          <w:p w14:paraId="6161DBD4" w14:textId="77777777" w:rsidR="004A3338" w:rsidRPr="00484326" w:rsidRDefault="004A3338" w:rsidP="004A3338">
            <w:pPr>
              <w:spacing w:before="0"/>
              <w:ind w:firstLineChars="68" w:firstLine="136"/>
              <w:rPr>
                <w:rFonts w:eastAsia="Times New Roman"/>
                <w:b w:val="0"/>
              </w:rPr>
            </w:pPr>
            <w:r w:rsidRPr="00484326">
              <w:rPr>
                <w:rFonts w:eastAsia="Times New Roman"/>
                <w:b w:val="0"/>
              </w:rPr>
              <w:t>Atheist</w:t>
            </w:r>
          </w:p>
        </w:tc>
        <w:tc>
          <w:tcPr>
            <w:tcW w:w="929" w:type="pct"/>
            <w:shd w:val="clear" w:color="auto" w:fill="auto"/>
          </w:tcPr>
          <w:p w14:paraId="023B4F94"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12%</w:t>
            </w:r>
          </w:p>
        </w:tc>
        <w:tc>
          <w:tcPr>
            <w:tcW w:w="965" w:type="pct"/>
            <w:shd w:val="clear" w:color="auto" w:fill="auto"/>
          </w:tcPr>
          <w:p w14:paraId="38688209"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10%</w:t>
            </w:r>
          </w:p>
        </w:tc>
      </w:tr>
      <w:tr w:rsidR="004A3338" w:rsidRPr="007926C1" w14:paraId="1EA16664" w14:textId="77777777" w:rsidTr="00484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8"/>
        </w:trPr>
        <w:tc>
          <w:tcPr>
            <w:cnfStyle w:val="001000000000" w:firstRow="0" w:lastRow="0" w:firstColumn="1" w:lastColumn="0" w:oddVBand="0" w:evenVBand="0" w:oddHBand="0" w:evenHBand="0" w:firstRowFirstColumn="0" w:firstRowLastColumn="0" w:lastRowFirstColumn="0" w:lastRowLastColumn="0"/>
            <w:tcW w:w="3106" w:type="pct"/>
          </w:tcPr>
          <w:p w14:paraId="78CE4B1F" w14:textId="77777777" w:rsidR="004A3338" w:rsidRPr="00484326" w:rsidRDefault="004A3338" w:rsidP="004A3338">
            <w:pPr>
              <w:spacing w:before="0"/>
              <w:ind w:firstLineChars="68" w:firstLine="136"/>
              <w:rPr>
                <w:rFonts w:eastAsia="Times New Roman"/>
                <w:b w:val="0"/>
              </w:rPr>
            </w:pPr>
            <w:r w:rsidRPr="00484326">
              <w:rPr>
                <w:rFonts w:eastAsia="Times New Roman"/>
                <w:b w:val="0"/>
              </w:rPr>
              <w:t>Self-identify</w:t>
            </w:r>
          </w:p>
        </w:tc>
        <w:tc>
          <w:tcPr>
            <w:tcW w:w="929" w:type="pct"/>
          </w:tcPr>
          <w:p w14:paraId="1D24E7D7"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w:t>
            </w:r>
          </w:p>
        </w:tc>
        <w:tc>
          <w:tcPr>
            <w:tcW w:w="965" w:type="pct"/>
          </w:tcPr>
          <w:p w14:paraId="2BDED516"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w:t>
            </w:r>
          </w:p>
        </w:tc>
      </w:tr>
      <w:tr w:rsidR="004A3338" w:rsidRPr="007926C1" w14:paraId="2686CED2" w14:textId="77777777" w:rsidTr="00146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8"/>
        </w:trPr>
        <w:tc>
          <w:tcPr>
            <w:cnfStyle w:val="001000000000" w:firstRow="0" w:lastRow="0" w:firstColumn="1" w:lastColumn="0" w:oddVBand="0" w:evenVBand="0" w:oddHBand="0" w:evenHBand="0" w:firstRowFirstColumn="0" w:firstRowLastColumn="0" w:lastRowFirstColumn="0" w:lastRowLastColumn="0"/>
            <w:tcW w:w="3106" w:type="pct"/>
            <w:shd w:val="clear" w:color="auto" w:fill="auto"/>
          </w:tcPr>
          <w:p w14:paraId="30E1C30D" w14:textId="77777777" w:rsidR="004A3338" w:rsidRPr="00484326" w:rsidRDefault="004A3338" w:rsidP="004A3338">
            <w:pPr>
              <w:spacing w:before="0"/>
              <w:ind w:firstLineChars="68" w:firstLine="136"/>
              <w:rPr>
                <w:rFonts w:eastAsia="Times New Roman"/>
                <w:b w:val="0"/>
              </w:rPr>
            </w:pPr>
            <w:r w:rsidRPr="00484326">
              <w:rPr>
                <w:rFonts w:eastAsia="Times New Roman"/>
                <w:b w:val="0"/>
              </w:rPr>
              <w:t>Buddhist</w:t>
            </w:r>
          </w:p>
        </w:tc>
        <w:tc>
          <w:tcPr>
            <w:tcW w:w="929" w:type="pct"/>
            <w:shd w:val="clear" w:color="auto" w:fill="auto"/>
          </w:tcPr>
          <w:p w14:paraId="60049074"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w:t>
            </w:r>
          </w:p>
        </w:tc>
        <w:tc>
          <w:tcPr>
            <w:tcW w:w="965" w:type="pct"/>
            <w:shd w:val="clear" w:color="auto" w:fill="auto"/>
          </w:tcPr>
          <w:p w14:paraId="2A269DF7"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w:t>
            </w:r>
          </w:p>
        </w:tc>
      </w:tr>
      <w:tr w:rsidR="004A3338" w:rsidRPr="007926C1" w14:paraId="715099EC" w14:textId="77777777" w:rsidTr="00484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8"/>
        </w:trPr>
        <w:tc>
          <w:tcPr>
            <w:cnfStyle w:val="001000000000" w:firstRow="0" w:lastRow="0" w:firstColumn="1" w:lastColumn="0" w:oddVBand="0" w:evenVBand="0" w:oddHBand="0" w:evenHBand="0" w:firstRowFirstColumn="0" w:firstRowLastColumn="0" w:lastRowFirstColumn="0" w:lastRowLastColumn="0"/>
            <w:tcW w:w="3106" w:type="pct"/>
          </w:tcPr>
          <w:p w14:paraId="1CB909B6" w14:textId="77777777" w:rsidR="004A3338" w:rsidRPr="00484326" w:rsidRDefault="004A3338" w:rsidP="004A3338">
            <w:pPr>
              <w:spacing w:before="0"/>
              <w:ind w:firstLineChars="68" w:firstLine="136"/>
              <w:rPr>
                <w:rFonts w:eastAsia="Times New Roman"/>
                <w:b w:val="0"/>
              </w:rPr>
            </w:pPr>
            <w:r w:rsidRPr="00484326">
              <w:rPr>
                <w:rFonts w:eastAsia="Times New Roman"/>
                <w:b w:val="0"/>
              </w:rPr>
              <w:t>Jewish</w:t>
            </w:r>
          </w:p>
        </w:tc>
        <w:tc>
          <w:tcPr>
            <w:tcW w:w="929" w:type="pct"/>
          </w:tcPr>
          <w:p w14:paraId="01B6402C"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&lt;1%</w:t>
            </w:r>
          </w:p>
        </w:tc>
        <w:tc>
          <w:tcPr>
            <w:tcW w:w="965" w:type="pct"/>
          </w:tcPr>
          <w:p w14:paraId="47C87C2D"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w:t>
            </w:r>
          </w:p>
        </w:tc>
      </w:tr>
      <w:tr w:rsidR="004A3338" w:rsidRPr="007926C1" w14:paraId="1BAA9696" w14:textId="77777777" w:rsidTr="00146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8"/>
        </w:trPr>
        <w:tc>
          <w:tcPr>
            <w:cnfStyle w:val="001000000000" w:firstRow="0" w:lastRow="0" w:firstColumn="1" w:lastColumn="0" w:oddVBand="0" w:evenVBand="0" w:oddHBand="0" w:evenHBand="0" w:firstRowFirstColumn="0" w:firstRowLastColumn="0" w:lastRowFirstColumn="0" w:lastRowLastColumn="0"/>
            <w:tcW w:w="3106" w:type="pct"/>
            <w:shd w:val="clear" w:color="auto" w:fill="auto"/>
          </w:tcPr>
          <w:p w14:paraId="3C2DDFD5" w14:textId="77777777" w:rsidR="004A3338" w:rsidRPr="00484326" w:rsidRDefault="004A3338" w:rsidP="004A3338">
            <w:pPr>
              <w:spacing w:before="0"/>
              <w:ind w:firstLineChars="68" w:firstLine="136"/>
              <w:rPr>
                <w:rFonts w:eastAsia="Times New Roman"/>
                <w:b w:val="0"/>
              </w:rPr>
            </w:pPr>
            <w:r w:rsidRPr="00484326">
              <w:rPr>
                <w:rFonts w:eastAsia="Times New Roman"/>
                <w:b w:val="0"/>
              </w:rPr>
              <w:t>Muslim</w:t>
            </w:r>
          </w:p>
        </w:tc>
        <w:tc>
          <w:tcPr>
            <w:tcW w:w="929" w:type="pct"/>
            <w:shd w:val="clear" w:color="auto" w:fill="auto"/>
          </w:tcPr>
          <w:p w14:paraId="46F0B3D6"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w:t>
            </w:r>
          </w:p>
        </w:tc>
        <w:tc>
          <w:tcPr>
            <w:tcW w:w="965" w:type="pct"/>
            <w:shd w:val="clear" w:color="auto" w:fill="auto"/>
          </w:tcPr>
          <w:p w14:paraId="1B300132"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w:t>
            </w:r>
          </w:p>
        </w:tc>
      </w:tr>
      <w:tr w:rsidR="004A3338" w:rsidRPr="007926C1" w14:paraId="1B12CB93" w14:textId="77777777" w:rsidTr="00484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8"/>
        </w:trPr>
        <w:tc>
          <w:tcPr>
            <w:cnfStyle w:val="001000000000" w:firstRow="0" w:lastRow="0" w:firstColumn="1" w:lastColumn="0" w:oddVBand="0" w:evenVBand="0" w:oddHBand="0" w:evenHBand="0" w:firstRowFirstColumn="0" w:firstRowLastColumn="0" w:lastRowFirstColumn="0" w:lastRowLastColumn="0"/>
            <w:tcW w:w="3106" w:type="pct"/>
          </w:tcPr>
          <w:p w14:paraId="7A5FAD8A" w14:textId="77777777" w:rsidR="004A3338" w:rsidRPr="00484326" w:rsidRDefault="004A3338" w:rsidP="004A3338">
            <w:pPr>
              <w:spacing w:before="0"/>
              <w:ind w:firstLineChars="68" w:firstLine="136"/>
              <w:rPr>
                <w:rFonts w:eastAsia="Times New Roman"/>
                <w:b w:val="0"/>
              </w:rPr>
            </w:pPr>
            <w:r w:rsidRPr="00484326">
              <w:rPr>
                <w:rFonts w:eastAsia="Times New Roman"/>
                <w:b w:val="0"/>
              </w:rPr>
              <w:t>Hindu</w:t>
            </w:r>
          </w:p>
        </w:tc>
        <w:tc>
          <w:tcPr>
            <w:tcW w:w="929" w:type="pct"/>
          </w:tcPr>
          <w:p w14:paraId="4391780D"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w:t>
            </w:r>
          </w:p>
        </w:tc>
        <w:tc>
          <w:tcPr>
            <w:tcW w:w="965" w:type="pct"/>
          </w:tcPr>
          <w:p w14:paraId="3EB75A5F"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w:t>
            </w:r>
          </w:p>
        </w:tc>
      </w:tr>
      <w:tr w:rsidR="004A3338" w:rsidRPr="007926C1" w14:paraId="0E8A430B" w14:textId="77777777" w:rsidTr="00146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
        </w:trPr>
        <w:tc>
          <w:tcPr>
            <w:cnfStyle w:val="001000000000" w:firstRow="0" w:lastRow="0" w:firstColumn="1" w:lastColumn="0" w:oddVBand="0" w:evenVBand="0" w:oddHBand="0" w:evenHBand="0" w:firstRowFirstColumn="0" w:firstRowLastColumn="0" w:lastRowFirstColumn="0" w:lastRowLastColumn="0"/>
            <w:tcW w:w="3106" w:type="pct"/>
            <w:shd w:val="clear" w:color="auto" w:fill="auto"/>
          </w:tcPr>
          <w:p w14:paraId="3B1890CF" w14:textId="77777777" w:rsidR="004A3338" w:rsidRPr="00484326" w:rsidRDefault="004A3338" w:rsidP="004A3338">
            <w:pPr>
              <w:spacing w:before="0"/>
              <w:ind w:firstLineChars="68" w:firstLine="136"/>
              <w:rPr>
                <w:rFonts w:eastAsia="Times New Roman"/>
                <w:b w:val="0"/>
              </w:rPr>
            </w:pPr>
            <w:r w:rsidRPr="00484326">
              <w:rPr>
                <w:rFonts w:eastAsia="Times New Roman"/>
                <w:b w:val="0"/>
              </w:rPr>
              <w:t>No preference</w:t>
            </w:r>
          </w:p>
        </w:tc>
        <w:tc>
          <w:tcPr>
            <w:tcW w:w="929" w:type="pct"/>
            <w:shd w:val="clear" w:color="auto" w:fill="auto"/>
          </w:tcPr>
          <w:p w14:paraId="387816D6"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25%</w:t>
            </w:r>
          </w:p>
        </w:tc>
        <w:tc>
          <w:tcPr>
            <w:tcW w:w="965" w:type="pct"/>
            <w:shd w:val="clear" w:color="auto" w:fill="auto"/>
          </w:tcPr>
          <w:p w14:paraId="7210EE13"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20%</w:t>
            </w:r>
          </w:p>
        </w:tc>
      </w:tr>
      <w:tr w:rsidR="004A3338" w:rsidRPr="007926C1" w14:paraId="0EB5BF6C" w14:textId="77777777" w:rsidTr="00484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
        </w:trPr>
        <w:tc>
          <w:tcPr>
            <w:cnfStyle w:val="001000000000" w:firstRow="0" w:lastRow="0" w:firstColumn="1" w:lastColumn="0" w:oddVBand="0" w:evenVBand="0" w:oddHBand="0" w:evenHBand="0" w:firstRowFirstColumn="0" w:firstRowLastColumn="0" w:lastRowFirstColumn="0" w:lastRowLastColumn="0"/>
            <w:tcW w:w="5000" w:type="pct"/>
            <w:gridSpan w:val="3"/>
          </w:tcPr>
          <w:p w14:paraId="693AC573" w14:textId="77777777" w:rsidR="004A3338" w:rsidRPr="007926C1" w:rsidRDefault="004A3338" w:rsidP="004A3338">
            <w:pPr>
              <w:spacing w:before="0"/>
              <w:rPr>
                <w:rFonts w:eastAsia="Times New Roman"/>
              </w:rPr>
            </w:pPr>
            <w:r w:rsidRPr="001237EC">
              <w:rPr>
                <w:rFonts w:eastAsia="Times New Roman"/>
              </w:rPr>
              <w:t>Hours of Work Per Week (</w:t>
            </w:r>
            <w:proofErr w:type="gramStart"/>
            <w:r w:rsidRPr="001237EC">
              <w:rPr>
                <w:rFonts w:eastAsia="Times New Roman"/>
              </w:rPr>
              <w:t>%)</w:t>
            </w:r>
            <w:r>
              <w:rPr>
                <w:rFonts w:eastAsia="Times New Roman"/>
              </w:rPr>
              <w:t xml:space="preserve">   </w:t>
            </w:r>
            <w:proofErr w:type="gramEnd"/>
            <w:r>
              <w:rPr>
                <w:rFonts w:eastAsia="Times New Roman"/>
              </w:rPr>
              <w:t xml:space="preserve">                                                                 </w:t>
            </w:r>
            <w:proofErr w:type="gramStart"/>
            <w:r>
              <w:rPr>
                <w:rFonts w:eastAsia="Times New Roman"/>
              </w:rPr>
              <w:t xml:space="preserve">   (</w:t>
            </w:r>
            <w:proofErr w:type="gramEnd"/>
            <w:r>
              <w:rPr>
                <w:rFonts w:eastAsia="Times New Roman"/>
              </w:rPr>
              <w:t>n = 5,128)</w:t>
            </w:r>
          </w:p>
        </w:tc>
      </w:tr>
      <w:tr w:rsidR="004A3338" w:rsidRPr="007926C1" w14:paraId="3D615EE7" w14:textId="77777777" w:rsidTr="00146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
        </w:trPr>
        <w:tc>
          <w:tcPr>
            <w:cnfStyle w:val="001000000000" w:firstRow="0" w:lastRow="0" w:firstColumn="1" w:lastColumn="0" w:oddVBand="0" w:evenVBand="0" w:oddHBand="0" w:evenHBand="0" w:firstRowFirstColumn="0" w:firstRowLastColumn="0" w:lastRowFirstColumn="0" w:lastRowLastColumn="0"/>
            <w:tcW w:w="3106" w:type="pct"/>
            <w:shd w:val="clear" w:color="auto" w:fill="auto"/>
          </w:tcPr>
          <w:p w14:paraId="6D7D4243" w14:textId="77777777" w:rsidR="004A3338" w:rsidRPr="00484326" w:rsidRDefault="004A3338" w:rsidP="004A3338">
            <w:pPr>
              <w:spacing w:before="0"/>
              <w:ind w:firstLineChars="68" w:firstLine="136"/>
              <w:rPr>
                <w:rFonts w:eastAsia="Times New Roman"/>
                <w:b w:val="0"/>
              </w:rPr>
            </w:pPr>
            <w:r w:rsidRPr="00484326">
              <w:rPr>
                <w:rFonts w:eastAsia="Times New Roman"/>
                <w:b w:val="0"/>
              </w:rPr>
              <w:t>0 </w:t>
            </w:r>
          </w:p>
        </w:tc>
        <w:tc>
          <w:tcPr>
            <w:tcW w:w="929" w:type="pct"/>
            <w:shd w:val="clear" w:color="auto" w:fill="auto"/>
          </w:tcPr>
          <w:p w14:paraId="7963EEBC" w14:textId="77777777" w:rsidR="004A3338" w:rsidRPr="00794288"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37</w:t>
            </w:r>
            <w:r w:rsidRPr="00FE1F1B">
              <w:rPr>
                <w:rFonts w:eastAsia="Times New Roman"/>
              </w:rPr>
              <w:t>%</w:t>
            </w:r>
          </w:p>
        </w:tc>
        <w:tc>
          <w:tcPr>
            <w:tcW w:w="965" w:type="pct"/>
            <w:shd w:val="clear" w:color="auto" w:fill="auto"/>
          </w:tcPr>
          <w:p w14:paraId="09CA9FCE"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41</w:t>
            </w:r>
            <w:r w:rsidRPr="00FE1F1B">
              <w:rPr>
                <w:rFonts w:eastAsia="Times New Roman"/>
              </w:rPr>
              <w:t>%</w:t>
            </w:r>
          </w:p>
        </w:tc>
      </w:tr>
      <w:tr w:rsidR="004A3338" w:rsidRPr="007926C1" w14:paraId="0889D43F" w14:textId="77777777" w:rsidTr="00484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
        </w:trPr>
        <w:tc>
          <w:tcPr>
            <w:cnfStyle w:val="001000000000" w:firstRow="0" w:lastRow="0" w:firstColumn="1" w:lastColumn="0" w:oddVBand="0" w:evenVBand="0" w:oddHBand="0" w:evenHBand="0" w:firstRowFirstColumn="0" w:firstRowLastColumn="0" w:lastRowFirstColumn="0" w:lastRowLastColumn="0"/>
            <w:tcW w:w="3106" w:type="pct"/>
          </w:tcPr>
          <w:p w14:paraId="5B829F2E" w14:textId="77777777" w:rsidR="004A3338" w:rsidRPr="00484326" w:rsidRDefault="004A3338" w:rsidP="004A3338">
            <w:pPr>
              <w:spacing w:before="0"/>
              <w:ind w:firstLineChars="68" w:firstLine="136"/>
              <w:rPr>
                <w:rFonts w:eastAsia="Times New Roman"/>
                <w:b w:val="0"/>
              </w:rPr>
            </w:pPr>
            <w:r w:rsidRPr="00484326">
              <w:rPr>
                <w:rFonts w:eastAsia="Times New Roman"/>
                <w:b w:val="0"/>
              </w:rPr>
              <w:t>1-5 </w:t>
            </w:r>
          </w:p>
        </w:tc>
        <w:tc>
          <w:tcPr>
            <w:tcW w:w="929" w:type="pct"/>
          </w:tcPr>
          <w:p w14:paraId="3D218AB1" w14:textId="77777777" w:rsidR="004A3338" w:rsidRPr="00794288"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8</w:t>
            </w:r>
            <w:r w:rsidRPr="00FE1F1B">
              <w:rPr>
                <w:rFonts w:eastAsia="Times New Roman"/>
              </w:rPr>
              <w:t>%</w:t>
            </w:r>
          </w:p>
        </w:tc>
        <w:tc>
          <w:tcPr>
            <w:tcW w:w="965" w:type="pct"/>
          </w:tcPr>
          <w:p w14:paraId="4AD2801E"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6</w:t>
            </w:r>
            <w:r w:rsidRPr="00FE1F1B">
              <w:rPr>
                <w:rFonts w:eastAsia="Times New Roman"/>
              </w:rPr>
              <w:t>%</w:t>
            </w:r>
          </w:p>
        </w:tc>
      </w:tr>
      <w:tr w:rsidR="004A3338" w:rsidRPr="007926C1" w14:paraId="2F7FD1DC" w14:textId="77777777" w:rsidTr="00146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
        </w:trPr>
        <w:tc>
          <w:tcPr>
            <w:cnfStyle w:val="001000000000" w:firstRow="0" w:lastRow="0" w:firstColumn="1" w:lastColumn="0" w:oddVBand="0" w:evenVBand="0" w:oddHBand="0" w:evenHBand="0" w:firstRowFirstColumn="0" w:firstRowLastColumn="0" w:lastRowFirstColumn="0" w:lastRowLastColumn="0"/>
            <w:tcW w:w="3106" w:type="pct"/>
            <w:shd w:val="clear" w:color="auto" w:fill="auto"/>
          </w:tcPr>
          <w:p w14:paraId="2AA02418" w14:textId="77777777" w:rsidR="004A3338" w:rsidRPr="00484326" w:rsidRDefault="004A3338" w:rsidP="004A3338">
            <w:pPr>
              <w:spacing w:before="0"/>
              <w:ind w:firstLineChars="68" w:firstLine="136"/>
              <w:rPr>
                <w:rFonts w:eastAsia="Times New Roman"/>
                <w:b w:val="0"/>
              </w:rPr>
            </w:pPr>
            <w:r w:rsidRPr="00484326">
              <w:rPr>
                <w:rFonts w:eastAsia="Times New Roman"/>
                <w:b w:val="0"/>
              </w:rPr>
              <w:t>6-10 </w:t>
            </w:r>
          </w:p>
        </w:tc>
        <w:tc>
          <w:tcPr>
            <w:tcW w:w="929" w:type="pct"/>
            <w:shd w:val="clear" w:color="auto" w:fill="auto"/>
          </w:tcPr>
          <w:p w14:paraId="5C9570D4" w14:textId="77777777" w:rsidR="004A3338" w:rsidRPr="00794288"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14</w:t>
            </w:r>
            <w:r w:rsidRPr="00FE1F1B">
              <w:rPr>
                <w:rFonts w:eastAsia="Times New Roman"/>
              </w:rPr>
              <w:t>%</w:t>
            </w:r>
          </w:p>
        </w:tc>
        <w:tc>
          <w:tcPr>
            <w:tcW w:w="965" w:type="pct"/>
            <w:shd w:val="clear" w:color="auto" w:fill="auto"/>
          </w:tcPr>
          <w:p w14:paraId="6C165320"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12</w:t>
            </w:r>
            <w:r w:rsidRPr="00FE1F1B">
              <w:rPr>
                <w:rFonts w:eastAsia="Times New Roman"/>
              </w:rPr>
              <w:t>%</w:t>
            </w:r>
          </w:p>
        </w:tc>
      </w:tr>
      <w:tr w:rsidR="004A3338" w:rsidRPr="007926C1" w14:paraId="25D6FF9F" w14:textId="77777777" w:rsidTr="00484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
        </w:trPr>
        <w:tc>
          <w:tcPr>
            <w:cnfStyle w:val="001000000000" w:firstRow="0" w:lastRow="0" w:firstColumn="1" w:lastColumn="0" w:oddVBand="0" w:evenVBand="0" w:oddHBand="0" w:evenHBand="0" w:firstRowFirstColumn="0" w:firstRowLastColumn="0" w:lastRowFirstColumn="0" w:lastRowLastColumn="0"/>
            <w:tcW w:w="3106" w:type="pct"/>
          </w:tcPr>
          <w:p w14:paraId="55A2B9AA" w14:textId="77777777" w:rsidR="004A3338" w:rsidRPr="00484326" w:rsidRDefault="004A3338" w:rsidP="004A3338">
            <w:pPr>
              <w:spacing w:before="0"/>
              <w:ind w:firstLineChars="68" w:firstLine="136"/>
              <w:rPr>
                <w:rFonts w:eastAsia="Times New Roman"/>
                <w:b w:val="0"/>
              </w:rPr>
            </w:pPr>
            <w:r w:rsidRPr="00484326">
              <w:rPr>
                <w:rFonts w:eastAsia="Times New Roman"/>
                <w:b w:val="0"/>
              </w:rPr>
              <w:t>11-15 </w:t>
            </w:r>
          </w:p>
        </w:tc>
        <w:tc>
          <w:tcPr>
            <w:tcW w:w="929" w:type="pct"/>
          </w:tcPr>
          <w:p w14:paraId="5EB9994E" w14:textId="77777777" w:rsidR="004A3338" w:rsidRPr="00794288"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13</w:t>
            </w:r>
            <w:r w:rsidRPr="00FE1F1B">
              <w:rPr>
                <w:rFonts w:eastAsia="Times New Roman"/>
              </w:rPr>
              <w:t>%</w:t>
            </w:r>
          </w:p>
        </w:tc>
        <w:tc>
          <w:tcPr>
            <w:tcW w:w="965" w:type="pct"/>
          </w:tcPr>
          <w:p w14:paraId="113B2A6B"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11</w:t>
            </w:r>
            <w:r w:rsidRPr="00FE1F1B">
              <w:rPr>
                <w:rFonts w:eastAsia="Times New Roman"/>
              </w:rPr>
              <w:t>%</w:t>
            </w:r>
          </w:p>
        </w:tc>
      </w:tr>
      <w:tr w:rsidR="004A3338" w:rsidRPr="007926C1" w14:paraId="457E11A2" w14:textId="77777777" w:rsidTr="00146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
        </w:trPr>
        <w:tc>
          <w:tcPr>
            <w:cnfStyle w:val="001000000000" w:firstRow="0" w:lastRow="0" w:firstColumn="1" w:lastColumn="0" w:oddVBand="0" w:evenVBand="0" w:oddHBand="0" w:evenHBand="0" w:firstRowFirstColumn="0" w:firstRowLastColumn="0" w:lastRowFirstColumn="0" w:lastRowLastColumn="0"/>
            <w:tcW w:w="3106" w:type="pct"/>
            <w:shd w:val="clear" w:color="auto" w:fill="auto"/>
          </w:tcPr>
          <w:p w14:paraId="44194BCE" w14:textId="77777777" w:rsidR="004A3338" w:rsidRPr="00484326" w:rsidRDefault="004A3338" w:rsidP="004A3338">
            <w:pPr>
              <w:spacing w:before="0"/>
              <w:ind w:firstLineChars="68" w:firstLine="136"/>
              <w:rPr>
                <w:rFonts w:eastAsia="Times New Roman"/>
                <w:b w:val="0"/>
              </w:rPr>
            </w:pPr>
            <w:r w:rsidRPr="00484326">
              <w:rPr>
                <w:rFonts w:eastAsia="Times New Roman"/>
                <w:b w:val="0"/>
              </w:rPr>
              <w:t>16-20 </w:t>
            </w:r>
          </w:p>
        </w:tc>
        <w:tc>
          <w:tcPr>
            <w:tcW w:w="929" w:type="pct"/>
            <w:shd w:val="clear" w:color="auto" w:fill="auto"/>
          </w:tcPr>
          <w:p w14:paraId="197DFDE6" w14:textId="77777777" w:rsidR="004A3338" w:rsidRPr="00794288"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13</w:t>
            </w:r>
            <w:r w:rsidRPr="00FE1F1B">
              <w:rPr>
                <w:rFonts w:eastAsia="Times New Roman"/>
              </w:rPr>
              <w:t>%</w:t>
            </w:r>
          </w:p>
        </w:tc>
        <w:tc>
          <w:tcPr>
            <w:tcW w:w="965" w:type="pct"/>
            <w:shd w:val="clear" w:color="auto" w:fill="auto"/>
          </w:tcPr>
          <w:p w14:paraId="11820ECA"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14</w:t>
            </w:r>
            <w:r w:rsidRPr="00FE1F1B">
              <w:rPr>
                <w:rFonts w:eastAsia="Times New Roman"/>
              </w:rPr>
              <w:t>%</w:t>
            </w:r>
          </w:p>
        </w:tc>
      </w:tr>
      <w:tr w:rsidR="004A3338" w:rsidRPr="007926C1" w14:paraId="72F814F5" w14:textId="77777777" w:rsidTr="00484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
        </w:trPr>
        <w:tc>
          <w:tcPr>
            <w:cnfStyle w:val="001000000000" w:firstRow="0" w:lastRow="0" w:firstColumn="1" w:lastColumn="0" w:oddVBand="0" w:evenVBand="0" w:oddHBand="0" w:evenHBand="0" w:firstRowFirstColumn="0" w:firstRowLastColumn="0" w:lastRowFirstColumn="0" w:lastRowLastColumn="0"/>
            <w:tcW w:w="3106" w:type="pct"/>
          </w:tcPr>
          <w:p w14:paraId="10773AD0" w14:textId="77777777" w:rsidR="004A3338" w:rsidRPr="00484326" w:rsidRDefault="004A3338" w:rsidP="004A3338">
            <w:pPr>
              <w:spacing w:before="0"/>
              <w:ind w:firstLineChars="68" w:firstLine="136"/>
              <w:rPr>
                <w:rFonts w:eastAsia="Times New Roman"/>
                <w:b w:val="0"/>
              </w:rPr>
            </w:pPr>
            <w:r w:rsidRPr="00484326">
              <w:rPr>
                <w:rFonts w:eastAsia="Times New Roman"/>
                <w:b w:val="0"/>
              </w:rPr>
              <w:t>21-25 </w:t>
            </w:r>
          </w:p>
        </w:tc>
        <w:tc>
          <w:tcPr>
            <w:tcW w:w="929" w:type="pct"/>
          </w:tcPr>
          <w:p w14:paraId="4917F190" w14:textId="77777777" w:rsidR="004A3338" w:rsidRPr="00794288"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8</w:t>
            </w:r>
            <w:r w:rsidRPr="00FE1F1B">
              <w:rPr>
                <w:rFonts w:eastAsia="Times New Roman"/>
              </w:rPr>
              <w:t>%</w:t>
            </w:r>
          </w:p>
        </w:tc>
        <w:tc>
          <w:tcPr>
            <w:tcW w:w="965" w:type="pct"/>
          </w:tcPr>
          <w:p w14:paraId="369AFD66"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6</w:t>
            </w:r>
            <w:r w:rsidRPr="00FE1F1B">
              <w:rPr>
                <w:rFonts w:eastAsia="Times New Roman"/>
              </w:rPr>
              <w:t>%</w:t>
            </w:r>
          </w:p>
        </w:tc>
      </w:tr>
      <w:tr w:rsidR="004A3338" w:rsidRPr="007926C1" w14:paraId="410B5D32" w14:textId="77777777" w:rsidTr="00146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
        </w:trPr>
        <w:tc>
          <w:tcPr>
            <w:cnfStyle w:val="001000000000" w:firstRow="0" w:lastRow="0" w:firstColumn="1" w:lastColumn="0" w:oddVBand="0" w:evenVBand="0" w:oddHBand="0" w:evenHBand="0" w:firstRowFirstColumn="0" w:firstRowLastColumn="0" w:lastRowFirstColumn="0" w:lastRowLastColumn="0"/>
            <w:tcW w:w="3106" w:type="pct"/>
            <w:shd w:val="clear" w:color="auto" w:fill="auto"/>
          </w:tcPr>
          <w:p w14:paraId="3248F237" w14:textId="77777777" w:rsidR="004A3338" w:rsidRPr="00484326" w:rsidRDefault="004A3338" w:rsidP="004A3338">
            <w:pPr>
              <w:spacing w:before="0"/>
              <w:ind w:firstLineChars="68" w:firstLine="136"/>
              <w:rPr>
                <w:rFonts w:eastAsia="Times New Roman"/>
                <w:b w:val="0"/>
              </w:rPr>
            </w:pPr>
            <w:r w:rsidRPr="00484326">
              <w:rPr>
                <w:rFonts w:eastAsia="Times New Roman"/>
                <w:b w:val="0"/>
              </w:rPr>
              <w:t>26-30 </w:t>
            </w:r>
          </w:p>
        </w:tc>
        <w:tc>
          <w:tcPr>
            <w:tcW w:w="929" w:type="pct"/>
            <w:shd w:val="clear" w:color="auto" w:fill="auto"/>
          </w:tcPr>
          <w:p w14:paraId="33810185" w14:textId="77777777" w:rsidR="004A3338" w:rsidRPr="00794288"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w:t>
            </w:r>
            <w:r w:rsidRPr="00FE1F1B">
              <w:rPr>
                <w:rFonts w:eastAsia="Times New Roman"/>
              </w:rPr>
              <w:t>%</w:t>
            </w:r>
          </w:p>
        </w:tc>
        <w:tc>
          <w:tcPr>
            <w:tcW w:w="965" w:type="pct"/>
            <w:shd w:val="clear" w:color="auto" w:fill="auto"/>
          </w:tcPr>
          <w:p w14:paraId="7724277A"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w:t>
            </w:r>
            <w:r w:rsidRPr="00FE1F1B">
              <w:rPr>
                <w:rFonts w:eastAsia="Times New Roman"/>
              </w:rPr>
              <w:t>%</w:t>
            </w:r>
          </w:p>
        </w:tc>
      </w:tr>
      <w:tr w:rsidR="004A3338" w:rsidRPr="007926C1" w14:paraId="65FA2556" w14:textId="77777777" w:rsidTr="00484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
        </w:trPr>
        <w:tc>
          <w:tcPr>
            <w:cnfStyle w:val="001000000000" w:firstRow="0" w:lastRow="0" w:firstColumn="1" w:lastColumn="0" w:oddVBand="0" w:evenVBand="0" w:oddHBand="0" w:evenHBand="0" w:firstRowFirstColumn="0" w:firstRowLastColumn="0" w:lastRowFirstColumn="0" w:lastRowLastColumn="0"/>
            <w:tcW w:w="3106" w:type="pct"/>
          </w:tcPr>
          <w:p w14:paraId="6C0313F7" w14:textId="77777777" w:rsidR="004A3338" w:rsidRPr="00484326" w:rsidRDefault="004A3338" w:rsidP="004A3338">
            <w:pPr>
              <w:spacing w:before="0"/>
              <w:ind w:firstLineChars="68" w:firstLine="136"/>
              <w:rPr>
                <w:rFonts w:eastAsia="Times New Roman"/>
                <w:b w:val="0"/>
              </w:rPr>
            </w:pPr>
            <w:r w:rsidRPr="00484326">
              <w:rPr>
                <w:rFonts w:eastAsia="Times New Roman"/>
                <w:b w:val="0"/>
              </w:rPr>
              <w:t>31-35 </w:t>
            </w:r>
          </w:p>
        </w:tc>
        <w:tc>
          <w:tcPr>
            <w:tcW w:w="929" w:type="pct"/>
          </w:tcPr>
          <w:p w14:paraId="4D21CB8A" w14:textId="77777777" w:rsidR="004A3338" w:rsidRPr="00794288"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w:t>
            </w:r>
            <w:r w:rsidRPr="00FE1F1B">
              <w:rPr>
                <w:rFonts w:eastAsia="Times New Roman"/>
              </w:rPr>
              <w:t>%</w:t>
            </w:r>
          </w:p>
        </w:tc>
        <w:tc>
          <w:tcPr>
            <w:tcW w:w="965" w:type="pct"/>
          </w:tcPr>
          <w:p w14:paraId="248A3AB0"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w:t>
            </w:r>
            <w:r w:rsidRPr="00FE1F1B">
              <w:rPr>
                <w:rFonts w:eastAsia="Times New Roman"/>
              </w:rPr>
              <w:t>%</w:t>
            </w:r>
          </w:p>
        </w:tc>
      </w:tr>
      <w:tr w:rsidR="004A3338" w:rsidRPr="007926C1" w14:paraId="5239A8DE" w14:textId="77777777" w:rsidTr="00146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
        </w:trPr>
        <w:tc>
          <w:tcPr>
            <w:cnfStyle w:val="001000000000" w:firstRow="0" w:lastRow="0" w:firstColumn="1" w:lastColumn="0" w:oddVBand="0" w:evenVBand="0" w:oddHBand="0" w:evenHBand="0" w:firstRowFirstColumn="0" w:firstRowLastColumn="0" w:lastRowFirstColumn="0" w:lastRowLastColumn="0"/>
            <w:tcW w:w="3106" w:type="pct"/>
            <w:shd w:val="clear" w:color="auto" w:fill="auto"/>
          </w:tcPr>
          <w:p w14:paraId="4877454F" w14:textId="77777777" w:rsidR="004A3338" w:rsidRPr="00484326" w:rsidRDefault="004A3338" w:rsidP="004A3338">
            <w:pPr>
              <w:spacing w:before="0"/>
              <w:ind w:firstLineChars="68" w:firstLine="136"/>
              <w:rPr>
                <w:rFonts w:eastAsia="Times New Roman"/>
                <w:b w:val="0"/>
              </w:rPr>
            </w:pPr>
            <w:r w:rsidRPr="00484326">
              <w:rPr>
                <w:rFonts w:eastAsia="Times New Roman"/>
                <w:b w:val="0"/>
              </w:rPr>
              <w:t>36-40 </w:t>
            </w:r>
          </w:p>
        </w:tc>
        <w:tc>
          <w:tcPr>
            <w:tcW w:w="929" w:type="pct"/>
            <w:shd w:val="clear" w:color="auto" w:fill="auto"/>
          </w:tcPr>
          <w:p w14:paraId="22AAC536" w14:textId="77777777" w:rsidR="004A3338" w:rsidRPr="00794288"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w:t>
            </w:r>
            <w:r w:rsidRPr="00FE1F1B">
              <w:rPr>
                <w:rFonts w:eastAsia="Times New Roman"/>
              </w:rPr>
              <w:t>%</w:t>
            </w:r>
          </w:p>
        </w:tc>
        <w:tc>
          <w:tcPr>
            <w:tcW w:w="965" w:type="pct"/>
            <w:shd w:val="clear" w:color="auto" w:fill="auto"/>
          </w:tcPr>
          <w:p w14:paraId="0C5C7679"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w:t>
            </w:r>
            <w:r w:rsidRPr="00FE1F1B">
              <w:rPr>
                <w:rFonts w:eastAsia="Times New Roman"/>
              </w:rPr>
              <w:t>%</w:t>
            </w:r>
          </w:p>
        </w:tc>
      </w:tr>
      <w:tr w:rsidR="004A3338" w:rsidRPr="007926C1" w14:paraId="5F6AD64A" w14:textId="77777777" w:rsidTr="00484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
        </w:trPr>
        <w:tc>
          <w:tcPr>
            <w:cnfStyle w:val="001000000000" w:firstRow="0" w:lastRow="0" w:firstColumn="1" w:lastColumn="0" w:oddVBand="0" w:evenVBand="0" w:oddHBand="0" w:evenHBand="0" w:firstRowFirstColumn="0" w:firstRowLastColumn="0" w:lastRowFirstColumn="0" w:lastRowLastColumn="0"/>
            <w:tcW w:w="3106" w:type="pct"/>
          </w:tcPr>
          <w:p w14:paraId="09102D3C" w14:textId="77777777" w:rsidR="004A3338" w:rsidRPr="00484326" w:rsidRDefault="004A3338" w:rsidP="004A3338">
            <w:pPr>
              <w:spacing w:before="0"/>
              <w:ind w:firstLineChars="68" w:firstLine="136"/>
              <w:rPr>
                <w:rFonts w:eastAsia="Times New Roman"/>
                <w:b w:val="0"/>
              </w:rPr>
            </w:pPr>
            <w:r w:rsidRPr="00484326">
              <w:rPr>
                <w:rFonts w:eastAsia="Times New Roman"/>
                <w:b w:val="0"/>
              </w:rPr>
              <w:t>40+ </w:t>
            </w:r>
          </w:p>
        </w:tc>
        <w:tc>
          <w:tcPr>
            <w:tcW w:w="929" w:type="pct"/>
          </w:tcPr>
          <w:p w14:paraId="4CA40F71" w14:textId="77777777" w:rsidR="004A3338" w:rsidRPr="00794288"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w:t>
            </w:r>
            <w:r w:rsidRPr="00FE1F1B">
              <w:rPr>
                <w:rFonts w:eastAsia="Times New Roman"/>
              </w:rPr>
              <w:t>%</w:t>
            </w:r>
          </w:p>
        </w:tc>
        <w:tc>
          <w:tcPr>
            <w:tcW w:w="965" w:type="pct"/>
          </w:tcPr>
          <w:p w14:paraId="4CF1482D" w14:textId="77777777" w:rsidR="004A3338" w:rsidRPr="007926C1" w:rsidRDefault="004A3338" w:rsidP="004A333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w:t>
            </w:r>
            <w:r w:rsidRPr="00FE1F1B">
              <w:rPr>
                <w:rFonts w:eastAsia="Times New Roman"/>
              </w:rPr>
              <w:t>%</w:t>
            </w:r>
          </w:p>
        </w:tc>
      </w:tr>
    </w:tbl>
    <w:p w14:paraId="0245AE9C" w14:textId="3D9C7372" w:rsidR="004A3338" w:rsidRPr="00EB7EB2" w:rsidRDefault="00EB7EB2" w:rsidP="00EB7EB2">
      <w:pPr>
        <w:tabs>
          <w:tab w:val="left" w:pos="5244"/>
        </w:tabs>
        <w:spacing w:before="0"/>
        <w:rPr>
          <w:sz w:val="18"/>
          <w:szCs w:val="18"/>
        </w:rPr>
      </w:pPr>
      <w:r w:rsidRPr="00EB7EB2">
        <w:rPr>
          <w:sz w:val="18"/>
          <w:szCs w:val="18"/>
        </w:rPr>
        <w:t xml:space="preserve">NOTE: Because of rounding, the sum of percentages may not equal 100%. </w:t>
      </w:r>
    </w:p>
    <w:p w14:paraId="5A9630B1" w14:textId="77777777" w:rsidR="0097399E" w:rsidRDefault="0097399E" w:rsidP="00834E52">
      <w:pPr>
        <w:tabs>
          <w:tab w:val="left" w:pos="5244"/>
        </w:tabs>
      </w:pPr>
    </w:p>
    <w:p w14:paraId="22FDE601" w14:textId="417903DE" w:rsidR="00EB7EB2" w:rsidRPr="00FC0250" w:rsidRDefault="00EB7EB2" w:rsidP="008C2331">
      <w:pPr>
        <w:spacing w:before="0" w:after="120"/>
        <w:rPr>
          <w:color w:val="055777"/>
        </w:rPr>
      </w:pPr>
      <w:r w:rsidRPr="00FC0250">
        <w:rPr>
          <w:color w:val="055777"/>
        </w:rPr>
        <w:t>Learning Outcome and Satisfaction Survey Demographics</w:t>
      </w:r>
    </w:p>
    <w:p w14:paraId="3DD5FD5C" w14:textId="167E0F3F" w:rsidR="00E56DCE" w:rsidRDefault="00EB7EB2" w:rsidP="00D622F9">
      <w:pPr>
        <w:tabs>
          <w:tab w:val="left" w:pos="5244"/>
        </w:tabs>
        <w:spacing w:before="0"/>
      </w:pPr>
      <w:r w:rsidRPr="00EB7EB2">
        <w:t>The demographics below represent the subset of counseling clients who completed the Learning Outcome and Satisfaction (LOS) survey at the end of each semester. They can be compared against CIF demographics to assess the representativeness of clients completing the survey.</w:t>
      </w:r>
    </w:p>
    <w:p w14:paraId="09529DB6" w14:textId="77777777" w:rsidR="0097399E" w:rsidRDefault="0097399E" w:rsidP="00D622F9">
      <w:pPr>
        <w:tabs>
          <w:tab w:val="left" w:pos="5244"/>
        </w:tabs>
        <w:spacing w:before="0"/>
      </w:pPr>
    </w:p>
    <w:tbl>
      <w:tblPr>
        <w:tblStyle w:val="PlainTab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9"/>
        <w:gridCol w:w="4191"/>
      </w:tblGrid>
      <w:tr w:rsidR="006A02A6" w:rsidRPr="001237EC" w14:paraId="4FCE25B1" w14:textId="77777777" w:rsidTr="00F82311">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919" w:type="pct"/>
            <w:shd w:val="clear" w:color="auto" w:fill="005777"/>
            <w:vAlign w:val="center"/>
            <w:hideMark/>
          </w:tcPr>
          <w:p w14:paraId="4AAF70A7" w14:textId="77777777" w:rsidR="006A02A6" w:rsidRPr="00F82311" w:rsidRDefault="006A02A6" w:rsidP="007C2108">
            <w:pPr>
              <w:spacing w:before="0"/>
              <w:ind w:firstLineChars="68" w:firstLine="136"/>
              <w:rPr>
                <w:rFonts w:eastAsia="Times New Roman"/>
                <w:b w:val="0"/>
                <w:color w:val="FFFFFF" w:themeColor="background1"/>
              </w:rPr>
            </w:pPr>
            <w:r w:rsidRPr="00F82311">
              <w:rPr>
                <w:rFonts w:eastAsia="Times New Roman"/>
                <w:b w:val="0"/>
                <w:color w:val="FFFFFF" w:themeColor="background1"/>
              </w:rPr>
              <w:t> </w:t>
            </w:r>
          </w:p>
        </w:tc>
        <w:tc>
          <w:tcPr>
            <w:tcW w:w="2081" w:type="pct"/>
            <w:shd w:val="clear" w:color="auto" w:fill="005777"/>
            <w:vAlign w:val="center"/>
            <w:hideMark/>
          </w:tcPr>
          <w:p w14:paraId="47818B69" w14:textId="3258BBC5" w:rsidR="006A02A6" w:rsidRPr="00F82311" w:rsidRDefault="00D622F9" w:rsidP="007C2108">
            <w:pPr>
              <w:spacing w:before="0"/>
              <w:ind w:firstLineChars="68" w:firstLine="136"/>
              <w:jc w:val="center"/>
              <w:cnfStyle w:val="100000000000" w:firstRow="1" w:lastRow="0" w:firstColumn="0" w:lastColumn="0" w:oddVBand="0" w:evenVBand="0" w:oddHBand="0" w:evenHBand="0" w:firstRowFirstColumn="0" w:firstRowLastColumn="0" w:lastRowFirstColumn="0" w:lastRowLastColumn="0"/>
              <w:rPr>
                <w:rFonts w:eastAsia="Times New Roman"/>
                <w:b w:val="0"/>
                <w:color w:val="FFFFFF" w:themeColor="background1"/>
              </w:rPr>
            </w:pPr>
            <w:r w:rsidRPr="00F82311">
              <w:rPr>
                <w:rFonts w:eastAsia="Times New Roman"/>
                <w:b w:val="0"/>
                <w:bCs w:val="0"/>
                <w:color w:val="FFFFFF" w:themeColor="background1"/>
              </w:rPr>
              <w:t>LOS</w:t>
            </w:r>
            <w:r w:rsidR="006A02A6" w:rsidRPr="00F82311">
              <w:rPr>
                <w:rFonts w:eastAsia="Times New Roman"/>
                <w:b w:val="0"/>
                <w:color w:val="FFFFFF" w:themeColor="background1"/>
              </w:rPr>
              <w:t xml:space="preserve"> Survey (n = 1,128)</w:t>
            </w:r>
          </w:p>
        </w:tc>
      </w:tr>
      <w:tr w:rsidR="006A02A6" w:rsidRPr="001237EC" w14:paraId="477B505A" w14:textId="77777777" w:rsidTr="00F8231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hideMark/>
          </w:tcPr>
          <w:p w14:paraId="3288DC61" w14:textId="2A053090" w:rsidR="006A02A6" w:rsidRPr="00B87283" w:rsidRDefault="006A02A6" w:rsidP="007C2108">
            <w:pPr>
              <w:spacing w:before="0"/>
              <w:rPr>
                <w:rFonts w:eastAsia="Times New Roman"/>
              </w:rPr>
            </w:pPr>
            <w:r w:rsidRPr="00B87283">
              <w:rPr>
                <w:rFonts w:eastAsia="Times New Roman"/>
              </w:rPr>
              <w:t>Academic Status (%)</w:t>
            </w:r>
          </w:p>
        </w:tc>
      </w:tr>
      <w:tr w:rsidR="006A02A6" w:rsidRPr="001237EC" w14:paraId="66EABA70" w14:textId="77777777" w:rsidTr="007C2108">
        <w:trPr>
          <w:trHeight w:val="20"/>
        </w:trPr>
        <w:tc>
          <w:tcPr>
            <w:cnfStyle w:val="001000000000" w:firstRow="0" w:lastRow="0" w:firstColumn="1" w:lastColumn="0" w:oddVBand="0" w:evenVBand="0" w:oddHBand="0" w:evenHBand="0" w:firstRowFirstColumn="0" w:firstRowLastColumn="0" w:lastRowFirstColumn="0" w:lastRowLastColumn="0"/>
            <w:tcW w:w="2919" w:type="pct"/>
            <w:hideMark/>
          </w:tcPr>
          <w:p w14:paraId="60C661BD" w14:textId="1FB99DA2" w:rsidR="006A02A6" w:rsidRPr="00276B97" w:rsidRDefault="006A02A6" w:rsidP="00555AFD">
            <w:pPr>
              <w:spacing w:before="0"/>
              <w:ind w:firstLineChars="68" w:firstLine="136"/>
              <w:rPr>
                <w:rFonts w:eastAsia="Times New Roman"/>
                <w:b w:val="0"/>
              </w:rPr>
            </w:pPr>
            <w:r w:rsidRPr="00276B97">
              <w:rPr>
                <w:rFonts w:eastAsia="Times New Roman"/>
                <w:b w:val="0"/>
              </w:rPr>
              <w:t>Freshman/First year</w:t>
            </w:r>
          </w:p>
        </w:tc>
        <w:tc>
          <w:tcPr>
            <w:tcW w:w="2081" w:type="pct"/>
            <w:vAlign w:val="center"/>
          </w:tcPr>
          <w:p w14:paraId="35A06FB8" w14:textId="5E0C5AC0" w:rsidR="006A02A6" w:rsidRPr="00A50E82" w:rsidRDefault="006A02A6" w:rsidP="007C2108">
            <w:pPr>
              <w:spacing w:before="0"/>
              <w:ind w:firstLineChars="68" w:firstLine="136"/>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21</w:t>
            </w:r>
            <w:r w:rsidRPr="00A50E82">
              <w:rPr>
                <w:rFonts w:eastAsia="Times New Roman"/>
              </w:rPr>
              <w:t>%</w:t>
            </w:r>
          </w:p>
        </w:tc>
      </w:tr>
      <w:tr w:rsidR="006A02A6" w:rsidRPr="001237EC" w14:paraId="08E2C3D4" w14:textId="77777777" w:rsidTr="00F82311">
        <w:trPr>
          <w:trHeight w:val="20"/>
        </w:trPr>
        <w:tc>
          <w:tcPr>
            <w:cnfStyle w:val="001000000000" w:firstRow="0" w:lastRow="0" w:firstColumn="1" w:lastColumn="0" w:oddVBand="0" w:evenVBand="0" w:oddHBand="0" w:evenHBand="0" w:firstRowFirstColumn="0" w:firstRowLastColumn="0" w:lastRowFirstColumn="0" w:lastRowLastColumn="0"/>
            <w:tcW w:w="2919" w:type="pct"/>
            <w:shd w:val="clear" w:color="auto" w:fill="auto"/>
            <w:hideMark/>
          </w:tcPr>
          <w:p w14:paraId="55FF374C" w14:textId="77777777" w:rsidR="006A02A6" w:rsidRPr="00276B97" w:rsidRDefault="006A02A6" w:rsidP="00555AFD">
            <w:pPr>
              <w:spacing w:before="0"/>
              <w:ind w:firstLineChars="68" w:firstLine="136"/>
              <w:rPr>
                <w:rFonts w:eastAsia="Times New Roman"/>
                <w:b w:val="0"/>
              </w:rPr>
            </w:pPr>
            <w:r w:rsidRPr="00276B97">
              <w:rPr>
                <w:rFonts w:eastAsia="Times New Roman"/>
                <w:b w:val="0"/>
              </w:rPr>
              <w:t>Sophomore</w:t>
            </w:r>
          </w:p>
        </w:tc>
        <w:tc>
          <w:tcPr>
            <w:tcW w:w="2081" w:type="pct"/>
            <w:shd w:val="clear" w:color="auto" w:fill="auto"/>
            <w:vAlign w:val="center"/>
          </w:tcPr>
          <w:p w14:paraId="3AF94BEE" w14:textId="45DDDE8D" w:rsidR="006A02A6" w:rsidRPr="00A50E82" w:rsidRDefault="006A02A6" w:rsidP="007C2108">
            <w:pPr>
              <w:spacing w:before="0"/>
              <w:ind w:firstLineChars="68" w:firstLine="136"/>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21</w:t>
            </w:r>
            <w:r w:rsidRPr="00A50E82">
              <w:rPr>
                <w:rFonts w:eastAsia="Times New Roman"/>
              </w:rPr>
              <w:t>%</w:t>
            </w:r>
          </w:p>
        </w:tc>
      </w:tr>
      <w:tr w:rsidR="006A02A6" w:rsidRPr="001237EC" w14:paraId="56BC6586" w14:textId="77777777" w:rsidTr="007C2108">
        <w:trPr>
          <w:trHeight w:val="20"/>
        </w:trPr>
        <w:tc>
          <w:tcPr>
            <w:cnfStyle w:val="001000000000" w:firstRow="0" w:lastRow="0" w:firstColumn="1" w:lastColumn="0" w:oddVBand="0" w:evenVBand="0" w:oddHBand="0" w:evenHBand="0" w:firstRowFirstColumn="0" w:firstRowLastColumn="0" w:lastRowFirstColumn="0" w:lastRowLastColumn="0"/>
            <w:tcW w:w="2919" w:type="pct"/>
            <w:hideMark/>
          </w:tcPr>
          <w:p w14:paraId="7E7F51BC" w14:textId="77777777" w:rsidR="006A02A6" w:rsidRPr="00276B97" w:rsidRDefault="006A02A6" w:rsidP="00555AFD">
            <w:pPr>
              <w:spacing w:before="0"/>
              <w:ind w:firstLineChars="68" w:firstLine="136"/>
              <w:rPr>
                <w:rFonts w:eastAsia="Times New Roman"/>
                <w:b w:val="0"/>
              </w:rPr>
            </w:pPr>
            <w:r w:rsidRPr="00276B97">
              <w:rPr>
                <w:rFonts w:eastAsia="Times New Roman"/>
                <w:b w:val="0"/>
              </w:rPr>
              <w:t>Junior</w:t>
            </w:r>
          </w:p>
        </w:tc>
        <w:tc>
          <w:tcPr>
            <w:tcW w:w="2081" w:type="pct"/>
            <w:vAlign w:val="center"/>
          </w:tcPr>
          <w:p w14:paraId="756FA290" w14:textId="36CE228E" w:rsidR="006A02A6" w:rsidRPr="00A50E82" w:rsidRDefault="006A02A6" w:rsidP="007C2108">
            <w:pPr>
              <w:spacing w:before="0"/>
              <w:ind w:firstLineChars="68" w:firstLine="136"/>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23</w:t>
            </w:r>
            <w:r w:rsidRPr="00A50E82">
              <w:rPr>
                <w:rFonts w:eastAsia="Times New Roman"/>
              </w:rPr>
              <w:t>%</w:t>
            </w:r>
          </w:p>
        </w:tc>
      </w:tr>
      <w:tr w:rsidR="006A02A6" w:rsidRPr="001237EC" w14:paraId="677F55BC" w14:textId="77777777" w:rsidTr="00F82311">
        <w:trPr>
          <w:trHeight w:val="20"/>
        </w:trPr>
        <w:tc>
          <w:tcPr>
            <w:cnfStyle w:val="001000000000" w:firstRow="0" w:lastRow="0" w:firstColumn="1" w:lastColumn="0" w:oddVBand="0" w:evenVBand="0" w:oddHBand="0" w:evenHBand="0" w:firstRowFirstColumn="0" w:firstRowLastColumn="0" w:lastRowFirstColumn="0" w:lastRowLastColumn="0"/>
            <w:tcW w:w="2919" w:type="pct"/>
            <w:shd w:val="clear" w:color="auto" w:fill="auto"/>
            <w:hideMark/>
          </w:tcPr>
          <w:p w14:paraId="148F9F39" w14:textId="77777777" w:rsidR="006A02A6" w:rsidRPr="00276B97" w:rsidRDefault="006A02A6" w:rsidP="00555AFD">
            <w:pPr>
              <w:spacing w:before="0"/>
              <w:ind w:firstLineChars="68" w:firstLine="136"/>
              <w:rPr>
                <w:rFonts w:eastAsia="Times New Roman"/>
                <w:b w:val="0"/>
              </w:rPr>
            </w:pPr>
            <w:r w:rsidRPr="00276B97">
              <w:rPr>
                <w:rFonts w:eastAsia="Times New Roman"/>
                <w:b w:val="0"/>
              </w:rPr>
              <w:t>Senior</w:t>
            </w:r>
          </w:p>
        </w:tc>
        <w:tc>
          <w:tcPr>
            <w:tcW w:w="2081" w:type="pct"/>
            <w:shd w:val="clear" w:color="auto" w:fill="auto"/>
            <w:vAlign w:val="center"/>
          </w:tcPr>
          <w:p w14:paraId="64DC0381" w14:textId="1D106E9D" w:rsidR="006A02A6" w:rsidRPr="00A50E82" w:rsidRDefault="006A02A6" w:rsidP="007C2108">
            <w:pPr>
              <w:spacing w:before="0"/>
              <w:ind w:firstLineChars="68" w:firstLine="136"/>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25</w:t>
            </w:r>
            <w:r w:rsidRPr="00A50E82">
              <w:rPr>
                <w:rFonts w:eastAsia="Times New Roman"/>
              </w:rPr>
              <w:t>%</w:t>
            </w:r>
          </w:p>
        </w:tc>
      </w:tr>
      <w:tr w:rsidR="006A02A6" w:rsidRPr="001237EC" w14:paraId="6F454381" w14:textId="77777777" w:rsidTr="007C2108">
        <w:trPr>
          <w:trHeight w:val="20"/>
        </w:trPr>
        <w:tc>
          <w:tcPr>
            <w:cnfStyle w:val="001000000000" w:firstRow="0" w:lastRow="0" w:firstColumn="1" w:lastColumn="0" w:oddVBand="0" w:evenVBand="0" w:oddHBand="0" w:evenHBand="0" w:firstRowFirstColumn="0" w:firstRowLastColumn="0" w:lastRowFirstColumn="0" w:lastRowLastColumn="0"/>
            <w:tcW w:w="2919" w:type="pct"/>
            <w:hideMark/>
          </w:tcPr>
          <w:p w14:paraId="1B090064" w14:textId="4C84E97C" w:rsidR="006A02A6" w:rsidRPr="00276B97" w:rsidRDefault="006A02A6" w:rsidP="00555AFD">
            <w:pPr>
              <w:spacing w:before="0"/>
              <w:ind w:firstLineChars="68" w:firstLine="136"/>
              <w:rPr>
                <w:rFonts w:eastAsia="Times New Roman"/>
                <w:b w:val="0"/>
              </w:rPr>
            </w:pPr>
            <w:r w:rsidRPr="00276B97">
              <w:rPr>
                <w:rFonts w:eastAsia="Times New Roman"/>
                <w:b w:val="0"/>
              </w:rPr>
              <w:t>Graduate/professional degree student</w:t>
            </w:r>
          </w:p>
        </w:tc>
        <w:tc>
          <w:tcPr>
            <w:tcW w:w="2081" w:type="pct"/>
            <w:vAlign w:val="center"/>
          </w:tcPr>
          <w:p w14:paraId="4360AFCE" w14:textId="1A704C63" w:rsidR="006A02A6" w:rsidRPr="00A50E82" w:rsidRDefault="006A02A6" w:rsidP="007C2108">
            <w:pPr>
              <w:spacing w:before="0"/>
              <w:ind w:firstLineChars="68" w:firstLine="136"/>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9</w:t>
            </w:r>
            <w:r w:rsidRPr="00A50E82">
              <w:rPr>
                <w:rFonts w:eastAsia="Times New Roman"/>
              </w:rPr>
              <w:t>%</w:t>
            </w:r>
          </w:p>
        </w:tc>
      </w:tr>
      <w:tr w:rsidR="006A02A6" w:rsidRPr="001237EC" w14:paraId="39C297C0" w14:textId="77777777" w:rsidTr="00F82311">
        <w:trPr>
          <w:trHeight w:val="20"/>
        </w:trPr>
        <w:tc>
          <w:tcPr>
            <w:cnfStyle w:val="001000000000" w:firstRow="0" w:lastRow="0" w:firstColumn="1" w:lastColumn="0" w:oddVBand="0" w:evenVBand="0" w:oddHBand="0" w:evenHBand="0" w:firstRowFirstColumn="0" w:firstRowLastColumn="0" w:lastRowFirstColumn="0" w:lastRowLastColumn="0"/>
            <w:tcW w:w="2919" w:type="pct"/>
            <w:shd w:val="clear" w:color="auto" w:fill="auto"/>
            <w:hideMark/>
          </w:tcPr>
          <w:p w14:paraId="4F3BAB9E" w14:textId="77777777" w:rsidR="006A02A6" w:rsidRPr="00276B97" w:rsidRDefault="006A02A6" w:rsidP="00555AFD">
            <w:pPr>
              <w:spacing w:before="0"/>
              <w:ind w:firstLineChars="68" w:firstLine="136"/>
              <w:rPr>
                <w:rFonts w:eastAsia="Times New Roman"/>
                <w:b w:val="0"/>
              </w:rPr>
            </w:pPr>
            <w:r w:rsidRPr="00276B97">
              <w:rPr>
                <w:rFonts w:eastAsia="Times New Roman"/>
                <w:b w:val="0"/>
              </w:rPr>
              <w:t>Other</w:t>
            </w:r>
          </w:p>
        </w:tc>
        <w:tc>
          <w:tcPr>
            <w:tcW w:w="2081" w:type="pct"/>
            <w:shd w:val="clear" w:color="auto" w:fill="auto"/>
            <w:vAlign w:val="center"/>
          </w:tcPr>
          <w:p w14:paraId="3F339AB3" w14:textId="5A6B4E5E" w:rsidR="006A02A6" w:rsidRPr="00A50E82" w:rsidRDefault="006A02A6" w:rsidP="007C2108">
            <w:pPr>
              <w:spacing w:before="0"/>
              <w:ind w:firstLineChars="68" w:firstLine="136"/>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w:t>
            </w:r>
            <w:r w:rsidRPr="00A50E82">
              <w:rPr>
                <w:rFonts w:eastAsia="Times New Roman"/>
              </w:rPr>
              <w:t>%</w:t>
            </w:r>
          </w:p>
        </w:tc>
      </w:tr>
      <w:tr w:rsidR="006A02A6" w:rsidRPr="00F511A8" w14:paraId="506DE391" w14:textId="77777777" w:rsidTr="00276B9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7944689A" w14:textId="1D6AC090" w:rsidR="006A02A6" w:rsidRPr="007C2108" w:rsidRDefault="006A02A6" w:rsidP="007C2108">
            <w:pPr>
              <w:spacing w:before="0"/>
              <w:rPr>
                <w:rFonts w:eastAsia="Times New Roman"/>
              </w:rPr>
            </w:pPr>
            <w:r w:rsidRPr="007C2108">
              <w:rPr>
                <w:rFonts w:eastAsia="Times New Roman"/>
              </w:rPr>
              <w:t>Gender Identity (%)</w:t>
            </w:r>
          </w:p>
        </w:tc>
      </w:tr>
      <w:tr w:rsidR="006A02A6" w:rsidRPr="001237EC" w14:paraId="1AB21033" w14:textId="77777777" w:rsidTr="00F82311">
        <w:trPr>
          <w:trHeight w:val="20"/>
        </w:trPr>
        <w:tc>
          <w:tcPr>
            <w:cnfStyle w:val="001000000000" w:firstRow="0" w:lastRow="0" w:firstColumn="1" w:lastColumn="0" w:oddVBand="0" w:evenVBand="0" w:oddHBand="0" w:evenHBand="0" w:firstRowFirstColumn="0" w:firstRowLastColumn="0" w:lastRowFirstColumn="0" w:lastRowLastColumn="0"/>
            <w:tcW w:w="2919" w:type="pct"/>
            <w:shd w:val="clear" w:color="auto" w:fill="auto"/>
            <w:hideMark/>
          </w:tcPr>
          <w:p w14:paraId="22C002D3" w14:textId="77777777" w:rsidR="006A02A6" w:rsidRPr="00276B97" w:rsidRDefault="006A02A6" w:rsidP="00555AFD">
            <w:pPr>
              <w:spacing w:before="0"/>
              <w:ind w:firstLineChars="68" w:firstLine="136"/>
              <w:rPr>
                <w:rFonts w:eastAsia="Times New Roman"/>
                <w:b w:val="0"/>
              </w:rPr>
            </w:pPr>
            <w:r w:rsidRPr="00276B97">
              <w:rPr>
                <w:rFonts w:eastAsia="Times New Roman"/>
                <w:b w:val="0"/>
              </w:rPr>
              <w:t>Woman</w:t>
            </w:r>
          </w:p>
        </w:tc>
        <w:tc>
          <w:tcPr>
            <w:tcW w:w="2081" w:type="pct"/>
            <w:shd w:val="clear" w:color="auto" w:fill="auto"/>
            <w:vAlign w:val="center"/>
          </w:tcPr>
          <w:p w14:paraId="3B3927A1" w14:textId="612F3327" w:rsidR="006A02A6" w:rsidRPr="000F00F6" w:rsidRDefault="006A02A6" w:rsidP="007C2108">
            <w:pPr>
              <w:spacing w:before="0"/>
              <w:ind w:firstLineChars="68" w:firstLine="136"/>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69</w:t>
            </w:r>
            <w:r w:rsidRPr="000F00F6">
              <w:rPr>
                <w:rFonts w:eastAsia="Times New Roman"/>
              </w:rPr>
              <w:t>%</w:t>
            </w:r>
          </w:p>
        </w:tc>
      </w:tr>
      <w:tr w:rsidR="006A02A6" w:rsidRPr="001237EC" w14:paraId="1AFD3D10" w14:textId="77777777" w:rsidTr="007C2108">
        <w:trPr>
          <w:trHeight w:val="20"/>
        </w:trPr>
        <w:tc>
          <w:tcPr>
            <w:cnfStyle w:val="001000000000" w:firstRow="0" w:lastRow="0" w:firstColumn="1" w:lastColumn="0" w:oddVBand="0" w:evenVBand="0" w:oddHBand="0" w:evenHBand="0" w:firstRowFirstColumn="0" w:firstRowLastColumn="0" w:lastRowFirstColumn="0" w:lastRowLastColumn="0"/>
            <w:tcW w:w="2919" w:type="pct"/>
            <w:hideMark/>
          </w:tcPr>
          <w:p w14:paraId="3C243DA8" w14:textId="77777777" w:rsidR="006A02A6" w:rsidRPr="00276B97" w:rsidRDefault="006A02A6" w:rsidP="00555AFD">
            <w:pPr>
              <w:spacing w:before="0"/>
              <w:ind w:firstLineChars="68" w:firstLine="136"/>
              <w:rPr>
                <w:rFonts w:eastAsia="Times New Roman"/>
                <w:b w:val="0"/>
              </w:rPr>
            </w:pPr>
            <w:r w:rsidRPr="00276B97">
              <w:rPr>
                <w:rFonts w:eastAsia="Times New Roman"/>
                <w:b w:val="0"/>
              </w:rPr>
              <w:t>Man</w:t>
            </w:r>
          </w:p>
        </w:tc>
        <w:tc>
          <w:tcPr>
            <w:tcW w:w="2081" w:type="pct"/>
            <w:vAlign w:val="center"/>
          </w:tcPr>
          <w:p w14:paraId="555E3AA9" w14:textId="6ACA3A0E" w:rsidR="006A02A6" w:rsidRPr="000F00F6" w:rsidRDefault="006A02A6" w:rsidP="007C2108">
            <w:pPr>
              <w:spacing w:before="0"/>
              <w:ind w:firstLineChars="68" w:firstLine="136"/>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22</w:t>
            </w:r>
            <w:r w:rsidRPr="000F00F6">
              <w:rPr>
                <w:rFonts w:eastAsia="Times New Roman"/>
              </w:rPr>
              <w:t>%</w:t>
            </w:r>
          </w:p>
        </w:tc>
      </w:tr>
      <w:tr w:rsidR="006A02A6" w:rsidRPr="001237EC" w14:paraId="455541E5" w14:textId="77777777" w:rsidTr="00F82311">
        <w:trPr>
          <w:trHeight w:val="20"/>
        </w:trPr>
        <w:tc>
          <w:tcPr>
            <w:cnfStyle w:val="001000000000" w:firstRow="0" w:lastRow="0" w:firstColumn="1" w:lastColumn="0" w:oddVBand="0" w:evenVBand="0" w:oddHBand="0" w:evenHBand="0" w:firstRowFirstColumn="0" w:firstRowLastColumn="0" w:lastRowFirstColumn="0" w:lastRowLastColumn="0"/>
            <w:tcW w:w="2919" w:type="pct"/>
            <w:shd w:val="clear" w:color="auto" w:fill="auto"/>
            <w:hideMark/>
          </w:tcPr>
          <w:p w14:paraId="001C5639" w14:textId="77777777" w:rsidR="006A02A6" w:rsidRPr="00276B97" w:rsidRDefault="006A02A6" w:rsidP="00555AFD">
            <w:pPr>
              <w:spacing w:before="0"/>
              <w:ind w:firstLineChars="68" w:firstLine="136"/>
              <w:rPr>
                <w:rFonts w:eastAsia="Times New Roman"/>
                <w:b w:val="0"/>
              </w:rPr>
            </w:pPr>
            <w:r w:rsidRPr="00276B97">
              <w:rPr>
                <w:rFonts w:eastAsia="Times New Roman"/>
                <w:b w:val="0"/>
              </w:rPr>
              <w:t>Transgender</w:t>
            </w:r>
          </w:p>
        </w:tc>
        <w:tc>
          <w:tcPr>
            <w:tcW w:w="2081" w:type="pct"/>
            <w:shd w:val="clear" w:color="auto" w:fill="auto"/>
            <w:vAlign w:val="center"/>
          </w:tcPr>
          <w:p w14:paraId="5A248027" w14:textId="6B221196" w:rsidR="006A02A6" w:rsidRPr="000F00F6" w:rsidRDefault="006A02A6" w:rsidP="007C2108">
            <w:pPr>
              <w:spacing w:before="0"/>
              <w:ind w:firstLineChars="68" w:firstLine="136"/>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w:t>
            </w:r>
            <w:r w:rsidRPr="000F00F6">
              <w:rPr>
                <w:rFonts w:eastAsia="Times New Roman"/>
              </w:rPr>
              <w:t>%</w:t>
            </w:r>
          </w:p>
        </w:tc>
      </w:tr>
      <w:tr w:rsidR="006A02A6" w:rsidRPr="001237EC" w14:paraId="7F909BB4" w14:textId="77777777" w:rsidTr="007C2108">
        <w:trPr>
          <w:trHeight w:val="20"/>
        </w:trPr>
        <w:tc>
          <w:tcPr>
            <w:cnfStyle w:val="001000000000" w:firstRow="0" w:lastRow="0" w:firstColumn="1" w:lastColumn="0" w:oddVBand="0" w:evenVBand="0" w:oddHBand="0" w:evenHBand="0" w:firstRowFirstColumn="0" w:firstRowLastColumn="0" w:lastRowFirstColumn="0" w:lastRowLastColumn="0"/>
            <w:tcW w:w="2919" w:type="pct"/>
            <w:hideMark/>
          </w:tcPr>
          <w:p w14:paraId="72CDBB5D" w14:textId="77777777" w:rsidR="006A02A6" w:rsidRPr="00276B97" w:rsidRDefault="006A02A6" w:rsidP="00555AFD">
            <w:pPr>
              <w:spacing w:before="0"/>
              <w:ind w:firstLineChars="68" w:firstLine="136"/>
              <w:rPr>
                <w:rFonts w:eastAsia="Times New Roman"/>
                <w:b w:val="0"/>
              </w:rPr>
            </w:pPr>
            <w:r w:rsidRPr="00276B97">
              <w:rPr>
                <w:rFonts w:eastAsia="Times New Roman"/>
                <w:b w:val="0"/>
              </w:rPr>
              <w:t>Self-identify</w:t>
            </w:r>
          </w:p>
        </w:tc>
        <w:tc>
          <w:tcPr>
            <w:tcW w:w="2081" w:type="pct"/>
            <w:vAlign w:val="center"/>
          </w:tcPr>
          <w:p w14:paraId="5999E26F" w14:textId="150993EB" w:rsidR="006A02A6" w:rsidRPr="000F00F6" w:rsidRDefault="006A02A6" w:rsidP="007C2108">
            <w:pPr>
              <w:spacing w:before="0"/>
              <w:ind w:firstLineChars="68" w:firstLine="136"/>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5</w:t>
            </w:r>
            <w:r w:rsidRPr="000F00F6">
              <w:rPr>
                <w:rFonts w:eastAsia="Times New Roman"/>
              </w:rPr>
              <w:t>%</w:t>
            </w:r>
          </w:p>
        </w:tc>
      </w:tr>
    </w:tbl>
    <w:p w14:paraId="251FC13E" w14:textId="77777777" w:rsidR="007C2108" w:rsidRDefault="007C2108">
      <w:r>
        <w:rPr>
          <w:b/>
          <w:bCs/>
        </w:rPr>
        <w:br w:type="page"/>
      </w:r>
    </w:p>
    <w:tbl>
      <w:tblPr>
        <w:tblStyle w:val="PlainTable1"/>
        <w:tblW w:w="5000" w:type="pct"/>
        <w:tblLook w:val="04A0" w:firstRow="1" w:lastRow="0" w:firstColumn="1" w:lastColumn="0" w:noHBand="0" w:noVBand="1"/>
      </w:tblPr>
      <w:tblGrid>
        <w:gridCol w:w="5885"/>
        <w:gridCol w:w="4195"/>
      </w:tblGrid>
      <w:tr w:rsidR="007C2108" w:rsidRPr="00555AFD" w14:paraId="2B29A65D" w14:textId="77777777" w:rsidTr="00090BE6">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919" w:type="pct"/>
            <w:shd w:val="clear" w:color="auto" w:fill="005777"/>
            <w:hideMark/>
          </w:tcPr>
          <w:p w14:paraId="45BB2BD6" w14:textId="77777777" w:rsidR="007C2108" w:rsidRPr="00393E4E" w:rsidRDefault="007C2108">
            <w:pPr>
              <w:spacing w:before="0"/>
              <w:ind w:firstLineChars="68" w:firstLine="136"/>
              <w:rPr>
                <w:rFonts w:eastAsia="Times New Roman"/>
                <w:b w:val="0"/>
                <w:color w:val="FFFFFF" w:themeColor="background1"/>
              </w:rPr>
            </w:pPr>
            <w:r w:rsidRPr="00393E4E">
              <w:rPr>
                <w:rFonts w:eastAsia="Times New Roman"/>
                <w:b w:val="0"/>
                <w:color w:val="FFFFFF" w:themeColor="background1"/>
              </w:rPr>
              <w:t> </w:t>
            </w:r>
          </w:p>
        </w:tc>
        <w:tc>
          <w:tcPr>
            <w:tcW w:w="2081" w:type="pct"/>
            <w:shd w:val="clear" w:color="auto" w:fill="005777"/>
            <w:hideMark/>
          </w:tcPr>
          <w:p w14:paraId="388D98BF" w14:textId="77777777" w:rsidR="007C2108" w:rsidRPr="00393E4E" w:rsidRDefault="007C2108" w:rsidP="00393E4E">
            <w:pPr>
              <w:spacing w:before="0"/>
              <w:ind w:firstLineChars="68" w:firstLine="136"/>
              <w:cnfStyle w:val="100000000000" w:firstRow="1" w:lastRow="0" w:firstColumn="0" w:lastColumn="0" w:oddVBand="0" w:evenVBand="0" w:oddHBand="0" w:evenHBand="0" w:firstRowFirstColumn="0" w:firstRowLastColumn="0" w:lastRowFirstColumn="0" w:lastRowLastColumn="0"/>
              <w:rPr>
                <w:rFonts w:eastAsia="Times New Roman"/>
                <w:b w:val="0"/>
                <w:color w:val="FFFFFF" w:themeColor="background1"/>
              </w:rPr>
            </w:pPr>
            <w:r w:rsidRPr="00393E4E">
              <w:rPr>
                <w:rFonts w:eastAsia="Times New Roman"/>
                <w:b w:val="0"/>
                <w:color w:val="FFFFFF" w:themeColor="background1"/>
              </w:rPr>
              <w:t>LOS Survey (n = 1,128)</w:t>
            </w:r>
          </w:p>
        </w:tc>
      </w:tr>
      <w:tr w:rsidR="006A02A6" w:rsidRPr="00F511A8" w14:paraId="78E811C2" w14:textId="77777777" w:rsidTr="00F823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hideMark/>
          </w:tcPr>
          <w:p w14:paraId="69B2515B" w14:textId="1D3DF136" w:rsidR="006A02A6" w:rsidRPr="007C2108" w:rsidRDefault="006A02A6" w:rsidP="007C2108">
            <w:pPr>
              <w:spacing w:before="0"/>
              <w:rPr>
                <w:rFonts w:eastAsia="Times New Roman"/>
              </w:rPr>
            </w:pPr>
            <w:r w:rsidRPr="007C2108">
              <w:rPr>
                <w:rFonts w:eastAsia="Times New Roman"/>
              </w:rPr>
              <w:t>Race/Ethnicity (%)</w:t>
            </w:r>
          </w:p>
        </w:tc>
      </w:tr>
      <w:tr w:rsidR="006A02A6" w:rsidRPr="001237EC" w14:paraId="4C9EE8C8" w14:textId="77777777" w:rsidTr="00917F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cnfStyle w:val="001000000000" w:firstRow="0" w:lastRow="0" w:firstColumn="1" w:lastColumn="0" w:oddVBand="0" w:evenVBand="0" w:oddHBand="0" w:evenHBand="0" w:firstRowFirstColumn="0" w:firstRowLastColumn="0" w:lastRowFirstColumn="0" w:lastRowLastColumn="0"/>
            <w:tcW w:w="2919" w:type="pct"/>
            <w:hideMark/>
          </w:tcPr>
          <w:p w14:paraId="79FE296C" w14:textId="3EA4F1D2" w:rsidR="006A02A6" w:rsidRPr="00276B97" w:rsidRDefault="006A02A6" w:rsidP="00555AFD">
            <w:pPr>
              <w:spacing w:before="0"/>
              <w:ind w:firstLineChars="68" w:firstLine="136"/>
              <w:rPr>
                <w:rFonts w:eastAsia="Times New Roman"/>
                <w:b w:val="0"/>
              </w:rPr>
            </w:pPr>
            <w:r w:rsidRPr="00276B97">
              <w:rPr>
                <w:rFonts w:eastAsia="Times New Roman"/>
                <w:b w:val="0"/>
              </w:rPr>
              <w:t>African American/Black</w:t>
            </w:r>
          </w:p>
        </w:tc>
        <w:tc>
          <w:tcPr>
            <w:tcW w:w="2081" w:type="pct"/>
            <w:vAlign w:val="center"/>
          </w:tcPr>
          <w:p w14:paraId="26880E72" w14:textId="71711076" w:rsidR="006A02A6" w:rsidRPr="00192B2E" w:rsidRDefault="006A02A6" w:rsidP="00917FA0">
            <w:pPr>
              <w:spacing w:before="0"/>
              <w:ind w:firstLineChars="68" w:firstLine="136"/>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w:t>
            </w:r>
            <w:r w:rsidRPr="00984515">
              <w:rPr>
                <w:rFonts w:eastAsia="Times New Roman"/>
              </w:rPr>
              <w:t>%</w:t>
            </w:r>
          </w:p>
        </w:tc>
      </w:tr>
      <w:tr w:rsidR="006A02A6" w:rsidRPr="001237EC" w14:paraId="0CAF10D2" w14:textId="77777777" w:rsidTr="00F823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cnfStyle w:val="001000000000" w:firstRow="0" w:lastRow="0" w:firstColumn="1" w:lastColumn="0" w:oddVBand="0" w:evenVBand="0" w:oddHBand="0" w:evenHBand="0" w:firstRowFirstColumn="0" w:firstRowLastColumn="0" w:lastRowFirstColumn="0" w:lastRowLastColumn="0"/>
            <w:tcW w:w="2919" w:type="pct"/>
            <w:shd w:val="clear" w:color="auto" w:fill="auto"/>
            <w:hideMark/>
          </w:tcPr>
          <w:p w14:paraId="0755116F" w14:textId="58DDCB1F" w:rsidR="006A02A6" w:rsidRPr="00276B97" w:rsidRDefault="006A02A6" w:rsidP="00555AFD">
            <w:pPr>
              <w:spacing w:before="0"/>
              <w:ind w:firstLineChars="68" w:firstLine="136"/>
              <w:rPr>
                <w:rFonts w:eastAsia="Times New Roman"/>
                <w:b w:val="0"/>
              </w:rPr>
            </w:pPr>
            <w:r w:rsidRPr="00276B97">
              <w:rPr>
                <w:rFonts w:eastAsia="Times New Roman"/>
                <w:b w:val="0"/>
              </w:rPr>
              <w:t>American Indian/Alaskan Native</w:t>
            </w:r>
          </w:p>
        </w:tc>
        <w:tc>
          <w:tcPr>
            <w:tcW w:w="2081" w:type="pct"/>
            <w:shd w:val="clear" w:color="auto" w:fill="auto"/>
            <w:vAlign w:val="center"/>
          </w:tcPr>
          <w:p w14:paraId="658A7B74" w14:textId="199162F9" w:rsidR="006A02A6" w:rsidRPr="00192B2E" w:rsidRDefault="006A02A6" w:rsidP="00917FA0">
            <w:pPr>
              <w:spacing w:before="0"/>
              <w:ind w:firstLineChars="68" w:firstLine="136"/>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w:t>
            </w:r>
            <w:r w:rsidRPr="00984515">
              <w:rPr>
                <w:rFonts w:eastAsia="Times New Roman"/>
              </w:rPr>
              <w:t>%</w:t>
            </w:r>
          </w:p>
        </w:tc>
      </w:tr>
      <w:tr w:rsidR="006A02A6" w:rsidRPr="001237EC" w14:paraId="2F9720E7" w14:textId="77777777" w:rsidTr="00917F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cnfStyle w:val="001000000000" w:firstRow="0" w:lastRow="0" w:firstColumn="1" w:lastColumn="0" w:oddVBand="0" w:evenVBand="0" w:oddHBand="0" w:evenHBand="0" w:firstRowFirstColumn="0" w:firstRowLastColumn="0" w:lastRowFirstColumn="0" w:lastRowLastColumn="0"/>
            <w:tcW w:w="2919" w:type="pct"/>
            <w:hideMark/>
          </w:tcPr>
          <w:p w14:paraId="33250F8C" w14:textId="4FC64931" w:rsidR="006A02A6" w:rsidRPr="00276B97" w:rsidRDefault="006A02A6" w:rsidP="00555AFD">
            <w:pPr>
              <w:spacing w:before="0"/>
              <w:ind w:firstLineChars="68" w:firstLine="136"/>
              <w:rPr>
                <w:rFonts w:eastAsia="Times New Roman"/>
                <w:b w:val="0"/>
              </w:rPr>
            </w:pPr>
            <w:r w:rsidRPr="00276B97">
              <w:rPr>
                <w:rFonts w:eastAsia="Times New Roman"/>
                <w:b w:val="0"/>
              </w:rPr>
              <w:t>Asian American/Asian</w:t>
            </w:r>
          </w:p>
        </w:tc>
        <w:tc>
          <w:tcPr>
            <w:tcW w:w="2081" w:type="pct"/>
            <w:vAlign w:val="center"/>
          </w:tcPr>
          <w:p w14:paraId="2FD23DBC" w14:textId="798EB7B4" w:rsidR="006A02A6" w:rsidRPr="00192B2E" w:rsidRDefault="006A02A6" w:rsidP="00917FA0">
            <w:pPr>
              <w:spacing w:before="0"/>
              <w:ind w:firstLineChars="68" w:firstLine="136"/>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6</w:t>
            </w:r>
            <w:r w:rsidRPr="00984515">
              <w:rPr>
                <w:rFonts w:eastAsia="Times New Roman"/>
              </w:rPr>
              <w:t>%</w:t>
            </w:r>
          </w:p>
        </w:tc>
      </w:tr>
      <w:tr w:rsidR="006A02A6" w:rsidRPr="001237EC" w14:paraId="6C29F8C1" w14:textId="77777777" w:rsidTr="00F823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cnfStyle w:val="001000000000" w:firstRow="0" w:lastRow="0" w:firstColumn="1" w:lastColumn="0" w:oddVBand="0" w:evenVBand="0" w:oddHBand="0" w:evenHBand="0" w:firstRowFirstColumn="0" w:firstRowLastColumn="0" w:lastRowFirstColumn="0" w:lastRowLastColumn="0"/>
            <w:tcW w:w="2919" w:type="pct"/>
            <w:shd w:val="clear" w:color="auto" w:fill="auto"/>
            <w:hideMark/>
          </w:tcPr>
          <w:p w14:paraId="53D5FBF5" w14:textId="04F2A9FB" w:rsidR="006A02A6" w:rsidRPr="00276B97" w:rsidRDefault="006A02A6" w:rsidP="00555AFD">
            <w:pPr>
              <w:spacing w:before="0"/>
              <w:ind w:firstLineChars="68" w:firstLine="136"/>
              <w:rPr>
                <w:rFonts w:eastAsia="Times New Roman"/>
                <w:b w:val="0"/>
              </w:rPr>
            </w:pPr>
            <w:r w:rsidRPr="00276B97">
              <w:rPr>
                <w:rFonts w:eastAsia="Times New Roman"/>
                <w:b w:val="0"/>
              </w:rPr>
              <w:t>Hispanic/Latino(a)</w:t>
            </w:r>
          </w:p>
        </w:tc>
        <w:tc>
          <w:tcPr>
            <w:tcW w:w="2081" w:type="pct"/>
            <w:shd w:val="clear" w:color="auto" w:fill="auto"/>
            <w:vAlign w:val="center"/>
          </w:tcPr>
          <w:p w14:paraId="532FCF21" w14:textId="732A7F01" w:rsidR="006A02A6" w:rsidRPr="00192B2E" w:rsidRDefault="006A02A6" w:rsidP="00917FA0">
            <w:pPr>
              <w:spacing w:before="0"/>
              <w:ind w:firstLineChars="68" w:firstLine="136"/>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w:t>
            </w:r>
            <w:r w:rsidRPr="00984515">
              <w:rPr>
                <w:rFonts w:eastAsia="Times New Roman"/>
              </w:rPr>
              <w:t>%</w:t>
            </w:r>
          </w:p>
        </w:tc>
      </w:tr>
      <w:tr w:rsidR="006A02A6" w:rsidRPr="001237EC" w14:paraId="2FAE5530" w14:textId="77777777" w:rsidTr="00917F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cnfStyle w:val="001000000000" w:firstRow="0" w:lastRow="0" w:firstColumn="1" w:lastColumn="0" w:oddVBand="0" w:evenVBand="0" w:oddHBand="0" w:evenHBand="0" w:firstRowFirstColumn="0" w:firstRowLastColumn="0" w:lastRowFirstColumn="0" w:lastRowLastColumn="0"/>
            <w:tcW w:w="2919" w:type="pct"/>
            <w:hideMark/>
          </w:tcPr>
          <w:p w14:paraId="2139072A" w14:textId="17293090" w:rsidR="006A02A6" w:rsidRPr="00276B97" w:rsidRDefault="006A02A6" w:rsidP="00555AFD">
            <w:pPr>
              <w:spacing w:before="0"/>
              <w:ind w:firstLineChars="68" w:firstLine="136"/>
              <w:rPr>
                <w:rFonts w:eastAsia="Times New Roman"/>
                <w:b w:val="0"/>
              </w:rPr>
            </w:pPr>
            <w:r w:rsidRPr="00276B97">
              <w:rPr>
                <w:rFonts w:eastAsia="Times New Roman"/>
                <w:b w:val="0"/>
              </w:rPr>
              <w:t>Native Hawaiian/Pacific Islander</w:t>
            </w:r>
          </w:p>
        </w:tc>
        <w:tc>
          <w:tcPr>
            <w:tcW w:w="2081" w:type="pct"/>
            <w:vAlign w:val="center"/>
          </w:tcPr>
          <w:p w14:paraId="23D4A443" w14:textId="40574B11" w:rsidR="006A02A6" w:rsidRPr="00192B2E" w:rsidRDefault="006A02A6" w:rsidP="00917FA0">
            <w:pPr>
              <w:spacing w:before="0"/>
              <w:ind w:firstLineChars="68" w:firstLine="136"/>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&lt;1</w:t>
            </w:r>
            <w:r w:rsidRPr="00984515">
              <w:rPr>
                <w:rFonts w:eastAsia="Times New Roman"/>
              </w:rPr>
              <w:t>%</w:t>
            </w:r>
          </w:p>
        </w:tc>
      </w:tr>
      <w:tr w:rsidR="006A02A6" w:rsidRPr="001237EC" w14:paraId="442D35CF" w14:textId="77777777" w:rsidTr="00F823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cnfStyle w:val="001000000000" w:firstRow="0" w:lastRow="0" w:firstColumn="1" w:lastColumn="0" w:oddVBand="0" w:evenVBand="0" w:oddHBand="0" w:evenHBand="0" w:firstRowFirstColumn="0" w:firstRowLastColumn="0" w:lastRowFirstColumn="0" w:lastRowLastColumn="0"/>
            <w:tcW w:w="2919" w:type="pct"/>
            <w:shd w:val="clear" w:color="auto" w:fill="auto"/>
            <w:hideMark/>
          </w:tcPr>
          <w:p w14:paraId="4E06EAC7" w14:textId="77777777" w:rsidR="006A02A6" w:rsidRPr="00276B97" w:rsidRDefault="006A02A6" w:rsidP="00555AFD">
            <w:pPr>
              <w:spacing w:before="0"/>
              <w:ind w:firstLineChars="68" w:firstLine="136"/>
              <w:rPr>
                <w:rFonts w:eastAsia="Times New Roman"/>
                <w:b w:val="0"/>
              </w:rPr>
            </w:pPr>
            <w:r w:rsidRPr="00276B97">
              <w:rPr>
                <w:rFonts w:eastAsia="Times New Roman"/>
                <w:b w:val="0"/>
              </w:rPr>
              <w:t>Multi-racial</w:t>
            </w:r>
          </w:p>
        </w:tc>
        <w:tc>
          <w:tcPr>
            <w:tcW w:w="2081" w:type="pct"/>
            <w:shd w:val="clear" w:color="auto" w:fill="auto"/>
            <w:vAlign w:val="center"/>
          </w:tcPr>
          <w:p w14:paraId="7A69B40C" w14:textId="6FE78ED5" w:rsidR="006A02A6" w:rsidRPr="00192B2E" w:rsidRDefault="006A02A6" w:rsidP="00917FA0">
            <w:pPr>
              <w:spacing w:before="0"/>
              <w:ind w:firstLineChars="68" w:firstLine="136"/>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w:t>
            </w:r>
            <w:r w:rsidRPr="00984515">
              <w:rPr>
                <w:rFonts w:eastAsia="Times New Roman"/>
              </w:rPr>
              <w:t>%</w:t>
            </w:r>
          </w:p>
        </w:tc>
      </w:tr>
      <w:tr w:rsidR="006A02A6" w:rsidRPr="001237EC" w14:paraId="14D40680" w14:textId="77777777" w:rsidTr="00917F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cnfStyle w:val="001000000000" w:firstRow="0" w:lastRow="0" w:firstColumn="1" w:lastColumn="0" w:oddVBand="0" w:evenVBand="0" w:oddHBand="0" w:evenHBand="0" w:firstRowFirstColumn="0" w:firstRowLastColumn="0" w:lastRowFirstColumn="0" w:lastRowLastColumn="0"/>
            <w:tcW w:w="2919" w:type="pct"/>
            <w:hideMark/>
          </w:tcPr>
          <w:p w14:paraId="15760D02" w14:textId="77777777" w:rsidR="006A02A6" w:rsidRPr="00276B97" w:rsidRDefault="006A02A6" w:rsidP="00555AFD">
            <w:pPr>
              <w:spacing w:before="0"/>
              <w:ind w:firstLineChars="68" w:firstLine="136"/>
              <w:rPr>
                <w:rFonts w:eastAsia="Times New Roman"/>
                <w:b w:val="0"/>
              </w:rPr>
            </w:pPr>
            <w:r w:rsidRPr="00276B97">
              <w:rPr>
                <w:rFonts w:eastAsia="Times New Roman"/>
                <w:b w:val="0"/>
              </w:rPr>
              <w:t>White</w:t>
            </w:r>
          </w:p>
        </w:tc>
        <w:tc>
          <w:tcPr>
            <w:tcW w:w="2081" w:type="pct"/>
            <w:vAlign w:val="center"/>
          </w:tcPr>
          <w:p w14:paraId="6CDDD227" w14:textId="215F8268" w:rsidR="006A02A6" w:rsidRPr="00192B2E" w:rsidRDefault="006A02A6" w:rsidP="00917FA0">
            <w:pPr>
              <w:spacing w:before="0"/>
              <w:ind w:firstLineChars="68" w:firstLine="136"/>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84</w:t>
            </w:r>
            <w:r w:rsidRPr="00984515">
              <w:rPr>
                <w:rFonts w:eastAsia="Times New Roman"/>
              </w:rPr>
              <w:t>%</w:t>
            </w:r>
          </w:p>
        </w:tc>
      </w:tr>
      <w:tr w:rsidR="006A02A6" w:rsidRPr="001237EC" w14:paraId="64DAFDEA" w14:textId="77777777" w:rsidTr="00F823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cnfStyle w:val="001000000000" w:firstRow="0" w:lastRow="0" w:firstColumn="1" w:lastColumn="0" w:oddVBand="0" w:evenVBand="0" w:oddHBand="0" w:evenHBand="0" w:firstRowFirstColumn="0" w:firstRowLastColumn="0" w:lastRowFirstColumn="0" w:lastRowLastColumn="0"/>
            <w:tcW w:w="2919" w:type="pct"/>
            <w:shd w:val="clear" w:color="auto" w:fill="auto"/>
            <w:hideMark/>
          </w:tcPr>
          <w:p w14:paraId="250A185F" w14:textId="77777777" w:rsidR="006A02A6" w:rsidRPr="00276B97" w:rsidRDefault="006A02A6" w:rsidP="00555AFD">
            <w:pPr>
              <w:spacing w:before="0"/>
              <w:ind w:firstLineChars="68" w:firstLine="136"/>
              <w:rPr>
                <w:rFonts w:eastAsia="Times New Roman"/>
                <w:b w:val="0"/>
              </w:rPr>
            </w:pPr>
            <w:r w:rsidRPr="00276B97">
              <w:rPr>
                <w:rFonts w:eastAsia="Times New Roman"/>
                <w:b w:val="0"/>
              </w:rPr>
              <w:t>Self-identify</w:t>
            </w:r>
          </w:p>
        </w:tc>
        <w:tc>
          <w:tcPr>
            <w:tcW w:w="2081" w:type="pct"/>
            <w:shd w:val="clear" w:color="auto" w:fill="auto"/>
            <w:vAlign w:val="center"/>
          </w:tcPr>
          <w:p w14:paraId="0F55AD03" w14:textId="681AA187" w:rsidR="006A02A6" w:rsidRPr="00192B2E" w:rsidRDefault="006A02A6" w:rsidP="00917FA0">
            <w:pPr>
              <w:spacing w:before="0"/>
              <w:ind w:firstLineChars="68" w:firstLine="136"/>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w:t>
            </w:r>
            <w:r w:rsidRPr="00984515">
              <w:rPr>
                <w:rFonts w:eastAsia="Times New Roman"/>
              </w:rPr>
              <w:t>%</w:t>
            </w:r>
          </w:p>
        </w:tc>
      </w:tr>
      <w:tr w:rsidR="006A02A6" w:rsidRPr="001237EC" w14:paraId="0E119CFA" w14:textId="77777777" w:rsidTr="00917F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cnfStyle w:val="001000000000" w:firstRow="0" w:lastRow="0" w:firstColumn="1" w:lastColumn="0" w:oddVBand="0" w:evenVBand="0" w:oddHBand="0" w:evenHBand="0" w:firstRowFirstColumn="0" w:firstRowLastColumn="0" w:lastRowFirstColumn="0" w:lastRowLastColumn="0"/>
            <w:tcW w:w="2919" w:type="pct"/>
            <w:hideMark/>
          </w:tcPr>
          <w:p w14:paraId="404BF231" w14:textId="77777777" w:rsidR="006A02A6" w:rsidRPr="00917FA0" w:rsidRDefault="006A02A6" w:rsidP="00917FA0">
            <w:pPr>
              <w:spacing w:before="0"/>
              <w:rPr>
                <w:rFonts w:eastAsia="Times New Roman"/>
              </w:rPr>
            </w:pPr>
            <w:r w:rsidRPr="00917FA0">
              <w:rPr>
                <w:rFonts w:eastAsia="Times New Roman"/>
              </w:rPr>
              <w:t>Age [Mean (SD)]</w:t>
            </w:r>
          </w:p>
        </w:tc>
        <w:tc>
          <w:tcPr>
            <w:tcW w:w="2081" w:type="pct"/>
            <w:vAlign w:val="center"/>
          </w:tcPr>
          <w:p w14:paraId="3C972921" w14:textId="77777777" w:rsidR="006A02A6" w:rsidRPr="00192B2E" w:rsidRDefault="006A02A6" w:rsidP="00917FA0">
            <w:pPr>
              <w:spacing w:before="0"/>
              <w:ind w:firstLineChars="68" w:firstLine="136"/>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21.52</w:t>
            </w:r>
            <w:r w:rsidRPr="00984515">
              <w:rPr>
                <w:rFonts w:eastAsia="Times New Roman"/>
              </w:rPr>
              <w:t xml:space="preserve"> (</w:t>
            </w:r>
            <w:r>
              <w:rPr>
                <w:rFonts w:eastAsia="Times New Roman"/>
              </w:rPr>
              <w:t>4.56</w:t>
            </w:r>
            <w:r w:rsidRPr="00984515">
              <w:rPr>
                <w:rFonts w:eastAsia="Times New Roman"/>
              </w:rPr>
              <w:t>)</w:t>
            </w:r>
          </w:p>
        </w:tc>
      </w:tr>
      <w:tr w:rsidR="006A02A6" w:rsidRPr="001237EC" w14:paraId="33684A02" w14:textId="77777777" w:rsidTr="00F823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cnfStyle w:val="001000000000" w:firstRow="0" w:lastRow="0" w:firstColumn="1" w:lastColumn="0" w:oddVBand="0" w:evenVBand="0" w:oddHBand="0" w:evenHBand="0" w:firstRowFirstColumn="0" w:firstRowLastColumn="0" w:lastRowFirstColumn="0" w:lastRowLastColumn="0"/>
            <w:tcW w:w="2919" w:type="pct"/>
            <w:shd w:val="clear" w:color="auto" w:fill="auto"/>
            <w:hideMark/>
          </w:tcPr>
          <w:p w14:paraId="54BFC8F5" w14:textId="77777777" w:rsidR="006A02A6" w:rsidRPr="00917FA0" w:rsidRDefault="006A02A6" w:rsidP="00917FA0">
            <w:pPr>
              <w:spacing w:before="0"/>
              <w:rPr>
                <w:rFonts w:eastAsia="Times New Roman"/>
              </w:rPr>
            </w:pPr>
            <w:r w:rsidRPr="00917FA0">
              <w:rPr>
                <w:rFonts w:eastAsia="Times New Roman"/>
              </w:rPr>
              <w:t>Number of Sessions [Mode]</w:t>
            </w:r>
          </w:p>
        </w:tc>
        <w:tc>
          <w:tcPr>
            <w:tcW w:w="2081" w:type="pct"/>
            <w:shd w:val="clear" w:color="auto" w:fill="auto"/>
            <w:vAlign w:val="center"/>
          </w:tcPr>
          <w:p w14:paraId="5C8D4A4D" w14:textId="77777777" w:rsidR="006A02A6" w:rsidRPr="00192B2E" w:rsidRDefault="006A02A6" w:rsidP="00917FA0">
            <w:pPr>
              <w:spacing w:before="0"/>
              <w:ind w:firstLineChars="68" w:firstLine="136"/>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6</w:t>
            </w:r>
          </w:p>
        </w:tc>
      </w:tr>
    </w:tbl>
    <w:p w14:paraId="11537B57" w14:textId="6488D4BE" w:rsidR="006A02A6" w:rsidRDefault="00002DB8" w:rsidP="00834E52">
      <w:pPr>
        <w:tabs>
          <w:tab w:val="left" w:pos="5244"/>
        </w:tabs>
        <w:rPr>
          <w:sz w:val="18"/>
          <w:szCs w:val="18"/>
        </w:rPr>
      </w:pPr>
      <w:r w:rsidRPr="00002DB8">
        <w:rPr>
          <w:sz w:val="18"/>
          <w:szCs w:val="18"/>
        </w:rPr>
        <w:t>NOTE: N</w:t>
      </w:r>
      <w:r>
        <w:rPr>
          <w:sz w:val="18"/>
          <w:szCs w:val="18"/>
        </w:rPr>
        <w:t xml:space="preserve"> values</w:t>
      </w:r>
      <w:r w:rsidRPr="00002DB8">
        <w:rPr>
          <w:sz w:val="18"/>
          <w:szCs w:val="18"/>
        </w:rPr>
        <w:t xml:space="preserve"> for specific LOS demographic variables are less than the total N, as clients can choose not to respond to all items. Because of rounding, the sum of percentages may not equal 100%.</w:t>
      </w:r>
    </w:p>
    <w:p w14:paraId="39EAD71E" w14:textId="77777777" w:rsidR="00002DB8" w:rsidRDefault="00002DB8" w:rsidP="00834E52">
      <w:pPr>
        <w:tabs>
          <w:tab w:val="left" w:pos="5244"/>
        </w:tabs>
        <w:rPr>
          <w:sz w:val="18"/>
          <w:szCs w:val="18"/>
        </w:rPr>
      </w:pPr>
    </w:p>
    <w:p w14:paraId="6C73379F" w14:textId="77777777" w:rsidR="00002DB8" w:rsidRDefault="00002DB8" w:rsidP="00834E52">
      <w:pPr>
        <w:tabs>
          <w:tab w:val="left" w:pos="5244"/>
        </w:tabs>
        <w:rPr>
          <w:sz w:val="18"/>
          <w:szCs w:val="18"/>
        </w:rPr>
        <w:sectPr w:rsidR="00002DB8" w:rsidSect="009514DD">
          <w:pgSz w:w="12240" w:h="15840"/>
          <w:pgMar w:top="1008" w:right="1080" w:bottom="1440" w:left="1080" w:header="720" w:footer="720" w:gutter="0"/>
          <w:cols w:space="720"/>
          <w:docGrid w:linePitch="360"/>
        </w:sectPr>
      </w:pPr>
    </w:p>
    <w:p w14:paraId="46FFCE2E" w14:textId="77777777" w:rsidR="00A3654B" w:rsidRDefault="00A3654B" w:rsidP="00227EAF">
      <w:pPr>
        <w:pStyle w:val="Heading3"/>
        <w:spacing w:after="120"/>
      </w:pPr>
      <w:bookmarkStart w:id="97" w:name="_Toc213152788"/>
      <w:r w:rsidRPr="00227EAF">
        <w:t>Appendix 3: Client Presenting Concerns and Academic Stress</w:t>
      </w:r>
      <w:bookmarkEnd w:id="97"/>
      <w:r w:rsidRPr="00227EAF">
        <w:t xml:space="preserve"> </w:t>
      </w:r>
    </w:p>
    <w:p w14:paraId="37E46D23" w14:textId="18B64F0C" w:rsidR="00A3654B" w:rsidRDefault="008A0135" w:rsidP="00834E52">
      <w:pPr>
        <w:tabs>
          <w:tab w:val="left" w:pos="5244"/>
        </w:tabs>
        <w:rPr>
          <w:sz w:val="22"/>
        </w:rPr>
      </w:pPr>
      <w:r>
        <w:rPr>
          <w:sz w:val="22"/>
        </w:rPr>
        <w:t>T</w:t>
      </w:r>
      <w:r w:rsidRPr="00A3654B">
        <w:rPr>
          <w:sz w:val="22"/>
        </w:rPr>
        <w:t xml:space="preserve">he following items are </w:t>
      </w:r>
      <w:r w:rsidR="00A3654B" w:rsidRPr="00A3654B">
        <w:rPr>
          <w:sz w:val="22"/>
        </w:rPr>
        <w:t xml:space="preserve">taken from the Client Information Form (CIF), </w:t>
      </w:r>
      <w:r>
        <w:rPr>
          <w:sz w:val="22"/>
        </w:rPr>
        <w:t>completed</w:t>
      </w:r>
      <w:r w:rsidR="00A3654B" w:rsidRPr="00A3654B">
        <w:rPr>
          <w:sz w:val="22"/>
        </w:rPr>
        <w:t xml:space="preserve"> prior to the first counseling session for on-campus services. These items are unique to UW counseling centers, and therefore no national counseling center benchmark comparisons </w:t>
      </w:r>
      <w:r w:rsidR="00364FD0">
        <w:rPr>
          <w:sz w:val="22"/>
        </w:rPr>
        <w:t xml:space="preserve">exist </w:t>
      </w:r>
      <w:r w:rsidR="00A3654B" w:rsidRPr="00A3654B">
        <w:rPr>
          <w:sz w:val="22"/>
        </w:rPr>
        <w:t xml:space="preserve">to share. </w:t>
      </w:r>
    </w:p>
    <w:p w14:paraId="7A3A37A7" w14:textId="77777777" w:rsidR="00757572" w:rsidRDefault="00757572" w:rsidP="00757572">
      <w:pPr>
        <w:tabs>
          <w:tab w:val="left" w:pos="5244"/>
        </w:tabs>
        <w:spacing w:before="0"/>
        <w:rPr>
          <w:sz w:val="22"/>
        </w:rPr>
      </w:pPr>
    </w:p>
    <w:p w14:paraId="455F19F2" w14:textId="623CAD41" w:rsidR="00002DB8" w:rsidRPr="00757572" w:rsidRDefault="00A3654B" w:rsidP="00757572">
      <w:pPr>
        <w:spacing w:before="0" w:after="120"/>
        <w:rPr>
          <w:color w:val="055777"/>
        </w:rPr>
      </w:pPr>
      <w:r w:rsidRPr="00757572">
        <w:rPr>
          <w:color w:val="055777"/>
        </w:rPr>
        <w:t>Presenting Concern Trends Summary</w:t>
      </w:r>
    </w:p>
    <w:tbl>
      <w:tblPr>
        <w:tblW w:w="9947" w:type="dxa"/>
        <w:tblLook w:val="04A0" w:firstRow="1" w:lastRow="0" w:firstColumn="1" w:lastColumn="0" w:noHBand="0" w:noVBand="1"/>
      </w:tblPr>
      <w:tblGrid>
        <w:gridCol w:w="4058"/>
        <w:gridCol w:w="959"/>
        <w:gridCol w:w="2107"/>
        <w:gridCol w:w="929"/>
        <w:gridCol w:w="979"/>
        <w:gridCol w:w="915"/>
      </w:tblGrid>
      <w:tr w:rsidR="008F3164" w:rsidRPr="008F3164" w14:paraId="67DABC9C" w14:textId="77777777" w:rsidTr="006D5CE6">
        <w:trPr>
          <w:trHeight w:val="533"/>
        </w:trPr>
        <w:tc>
          <w:tcPr>
            <w:tcW w:w="4058" w:type="dxa"/>
            <w:tcBorders>
              <w:top w:val="single" w:sz="4" w:space="0" w:color="auto"/>
              <w:left w:val="single" w:sz="4" w:space="0" w:color="auto"/>
              <w:bottom w:val="single" w:sz="4" w:space="0" w:color="auto"/>
              <w:right w:val="single" w:sz="4" w:space="0" w:color="auto"/>
            </w:tcBorders>
            <w:shd w:val="clear" w:color="000000" w:fill="055777"/>
            <w:noWrap/>
            <w:vAlign w:val="bottom"/>
            <w:hideMark/>
          </w:tcPr>
          <w:p w14:paraId="3AE559F4" w14:textId="77777777" w:rsidR="008F3164" w:rsidRPr="008F3164" w:rsidRDefault="008F3164" w:rsidP="008F3164">
            <w:pPr>
              <w:spacing w:before="0"/>
              <w:jc w:val="center"/>
              <w:rPr>
                <w:rFonts w:eastAsia="Times New Roman" w:cs="Open Sans"/>
                <w:b/>
                <w:bCs/>
                <w:color w:val="FFFFFF"/>
                <w:szCs w:val="20"/>
              </w:rPr>
            </w:pPr>
            <w:r w:rsidRPr="008F3164">
              <w:rPr>
                <w:rFonts w:eastAsia="Times New Roman" w:cs="Open Sans"/>
                <w:b/>
                <w:bCs/>
                <w:color w:val="FFFFFF"/>
                <w:szCs w:val="20"/>
              </w:rPr>
              <w:t>Item</w:t>
            </w:r>
          </w:p>
        </w:tc>
        <w:tc>
          <w:tcPr>
            <w:tcW w:w="959" w:type="dxa"/>
            <w:tcBorders>
              <w:top w:val="single" w:sz="4" w:space="0" w:color="auto"/>
              <w:left w:val="nil"/>
              <w:bottom w:val="single" w:sz="4" w:space="0" w:color="auto"/>
              <w:right w:val="single" w:sz="4" w:space="0" w:color="auto"/>
            </w:tcBorders>
            <w:shd w:val="clear" w:color="000000" w:fill="055777"/>
            <w:vAlign w:val="bottom"/>
            <w:hideMark/>
          </w:tcPr>
          <w:p w14:paraId="0BB8BA17" w14:textId="77777777" w:rsidR="008F3164" w:rsidRPr="008F3164" w:rsidRDefault="008F3164" w:rsidP="008F3164">
            <w:pPr>
              <w:spacing w:before="0"/>
              <w:jc w:val="center"/>
              <w:rPr>
                <w:rFonts w:eastAsia="Times New Roman" w:cs="Open Sans"/>
                <w:b/>
                <w:bCs/>
                <w:color w:val="FFFFFF"/>
                <w:szCs w:val="20"/>
              </w:rPr>
            </w:pPr>
            <w:r w:rsidRPr="008F3164">
              <w:rPr>
                <w:rFonts w:eastAsia="Times New Roman" w:cs="Open Sans"/>
                <w:b/>
                <w:bCs/>
                <w:color w:val="FFFFFF"/>
                <w:szCs w:val="20"/>
              </w:rPr>
              <w:t>13-</w:t>
            </w:r>
            <w:proofErr w:type="gramStart"/>
            <w:r w:rsidRPr="008F3164">
              <w:rPr>
                <w:rFonts w:eastAsia="Times New Roman" w:cs="Open Sans"/>
                <w:b/>
                <w:bCs/>
                <w:color w:val="FFFFFF"/>
                <w:szCs w:val="20"/>
              </w:rPr>
              <w:t>Year  Change</w:t>
            </w:r>
            <w:proofErr w:type="gramEnd"/>
          </w:p>
        </w:tc>
        <w:tc>
          <w:tcPr>
            <w:tcW w:w="2107" w:type="dxa"/>
            <w:tcBorders>
              <w:top w:val="single" w:sz="4" w:space="0" w:color="auto"/>
              <w:left w:val="nil"/>
              <w:bottom w:val="single" w:sz="4" w:space="0" w:color="auto"/>
              <w:right w:val="single" w:sz="4" w:space="0" w:color="auto"/>
            </w:tcBorders>
            <w:shd w:val="clear" w:color="000000" w:fill="055777"/>
            <w:noWrap/>
            <w:vAlign w:val="bottom"/>
            <w:hideMark/>
          </w:tcPr>
          <w:p w14:paraId="48C7ACAB" w14:textId="77777777" w:rsidR="008F3164" w:rsidRPr="008F3164" w:rsidRDefault="008F3164" w:rsidP="008F3164">
            <w:pPr>
              <w:spacing w:before="0"/>
              <w:jc w:val="center"/>
              <w:rPr>
                <w:rFonts w:eastAsia="Times New Roman" w:cs="Open Sans"/>
                <w:b/>
                <w:bCs/>
                <w:color w:val="FFFFFF"/>
                <w:szCs w:val="20"/>
              </w:rPr>
            </w:pPr>
            <w:r w:rsidRPr="008F3164">
              <w:rPr>
                <w:rFonts w:eastAsia="Times New Roman" w:cs="Open Sans"/>
                <w:b/>
                <w:bCs/>
                <w:color w:val="FFFFFF"/>
                <w:szCs w:val="20"/>
              </w:rPr>
              <w:t>2012/13 to 2024/25</w:t>
            </w:r>
          </w:p>
        </w:tc>
        <w:tc>
          <w:tcPr>
            <w:tcW w:w="929" w:type="dxa"/>
            <w:tcBorders>
              <w:top w:val="single" w:sz="4" w:space="0" w:color="auto"/>
              <w:left w:val="nil"/>
              <w:bottom w:val="single" w:sz="4" w:space="0" w:color="auto"/>
              <w:right w:val="single" w:sz="4" w:space="0" w:color="auto"/>
            </w:tcBorders>
            <w:shd w:val="clear" w:color="000000" w:fill="055777"/>
            <w:noWrap/>
            <w:vAlign w:val="bottom"/>
            <w:hideMark/>
          </w:tcPr>
          <w:p w14:paraId="2F37EB52" w14:textId="77777777" w:rsidR="008F3164" w:rsidRPr="008F3164" w:rsidRDefault="008F3164" w:rsidP="008F3164">
            <w:pPr>
              <w:spacing w:before="0"/>
              <w:jc w:val="center"/>
              <w:rPr>
                <w:rFonts w:eastAsia="Times New Roman" w:cs="Open Sans"/>
                <w:b/>
                <w:bCs/>
                <w:color w:val="FFFFFF"/>
                <w:szCs w:val="20"/>
              </w:rPr>
            </w:pPr>
            <w:r w:rsidRPr="008F3164">
              <w:rPr>
                <w:rFonts w:eastAsia="Times New Roman" w:cs="Open Sans"/>
                <w:b/>
                <w:bCs/>
                <w:color w:val="FFFFFF"/>
                <w:szCs w:val="20"/>
              </w:rPr>
              <w:t>Lowest</w:t>
            </w:r>
          </w:p>
        </w:tc>
        <w:tc>
          <w:tcPr>
            <w:tcW w:w="979" w:type="dxa"/>
            <w:tcBorders>
              <w:top w:val="single" w:sz="4" w:space="0" w:color="auto"/>
              <w:left w:val="nil"/>
              <w:bottom w:val="single" w:sz="4" w:space="0" w:color="auto"/>
              <w:right w:val="single" w:sz="4" w:space="0" w:color="auto"/>
            </w:tcBorders>
            <w:shd w:val="clear" w:color="000000" w:fill="055777"/>
            <w:noWrap/>
            <w:vAlign w:val="bottom"/>
            <w:hideMark/>
          </w:tcPr>
          <w:p w14:paraId="0F4B8268" w14:textId="77777777" w:rsidR="008F3164" w:rsidRPr="008F3164" w:rsidRDefault="008F3164" w:rsidP="008F3164">
            <w:pPr>
              <w:spacing w:before="0"/>
              <w:jc w:val="center"/>
              <w:rPr>
                <w:rFonts w:eastAsia="Times New Roman" w:cs="Open Sans"/>
                <w:b/>
                <w:bCs/>
                <w:color w:val="FFFFFF"/>
                <w:szCs w:val="20"/>
              </w:rPr>
            </w:pPr>
            <w:r w:rsidRPr="008F3164">
              <w:rPr>
                <w:rFonts w:eastAsia="Times New Roman" w:cs="Open Sans"/>
                <w:b/>
                <w:bCs/>
                <w:color w:val="FFFFFF"/>
                <w:szCs w:val="20"/>
              </w:rPr>
              <w:t>Highest</w:t>
            </w:r>
          </w:p>
        </w:tc>
        <w:tc>
          <w:tcPr>
            <w:tcW w:w="915" w:type="dxa"/>
            <w:tcBorders>
              <w:top w:val="single" w:sz="4" w:space="0" w:color="auto"/>
              <w:left w:val="nil"/>
              <w:bottom w:val="single" w:sz="4" w:space="0" w:color="auto"/>
              <w:right w:val="single" w:sz="4" w:space="0" w:color="auto"/>
            </w:tcBorders>
            <w:shd w:val="clear" w:color="000000" w:fill="055777"/>
            <w:vAlign w:val="bottom"/>
            <w:hideMark/>
          </w:tcPr>
          <w:p w14:paraId="5ED68C8C" w14:textId="77777777" w:rsidR="008F3164" w:rsidRPr="008F3164" w:rsidRDefault="008F3164" w:rsidP="008F3164">
            <w:pPr>
              <w:spacing w:before="0"/>
              <w:jc w:val="center"/>
              <w:rPr>
                <w:rFonts w:eastAsia="Times New Roman" w:cs="Open Sans"/>
                <w:b/>
                <w:bCs/>
                <w:color w:val="FFFFFF"/>
                <w:szCs w:val="20"/>
              </w:rPr>
            </w:pPr>
            <w:r w:rsidRPr="008F3164">
              <w:rPr>
                <w:rFonts w:eastAsia="Times New Roman" w:cs="Open Sans"/>
                <w:b/>
                <w:bCs/>
                <w:color w:val="FFFFFF"/>
                <w:szCs w:val="20"/>
              </w:rPr>
              <w:t>UWs</w:t>
            </w:r>
            <w:r w:rsidRPr="008F3164">
              <w:rPr>
                <w:rFonts w:eastAsia="Times New Roman" w:cs="Open Sans"/>
                <w:b/>
                <w:bCs/>
                <w:color w:val="FFFFFF"/>
                <w:szCs w:val="20"/>
              </w:rPr>
              <w:br/>
              <w:t>2024-25</w:t>
            </w:r>
          </w:p>
        </w:tc>
      </w:tr>
      <w:tr w:rsidR="008F3164" w:rsidRPr="008F3164" w14:paraId="7EA44FDC" w14:textId="77777777" w:rsidTr="006D5CE6">
        <w:trPr>
          <w:trHeight w:val="266"/>
        </w:trPr>
        <w:tc>
          <w:tcPr>
            <w:tcW w:w="4058" w:type="dxa"/>
            <w:tcBorders>
              <w:top w:val="nil"/>
              <w:left w:val="single" w:sz="4" w:space="0" w:color="auto"/>
              <w:bottom w:val="single" w:sz="4" w:space="0" w:color="auto"/>
              <w:right w:val="nil"/>
            </w:tcBorders>
            <w:noWrap/>
            <w:vAlign w:val="bottom"/>
            <w:hideMark/>
          </w:tcPr>
          <w:p w14:paraId="4D82A023" w14:textId="77777777" w:rsidR="008F3164" w:rsidRPr="008F3164" w:rsidRDefault="008F3164" w:rsidP="008F3164">
            <w:pPr>
              <w:spacing w:before="0"/>
              <w:rPr>
                <w:rFonts w:eastAsia="Times New Roman" w:cs="Open Sans"/>
                <w:b/>
                <w:bCs/>
                <w:color w:val="000000"/>
                <w:szCs w:val="20"/>
              </w:rPr>
            </w:pPr>
            <w:r w:rsidRPr="008F3164">
              <w:rPr>
                <w:rFonts w:eastAsia="Times New Roman" w:cs="Open Sans"/>
                <w:b/>
                <w:bCs/>
                <w:color w:val="000000"/>
                <w:szCs w:val="20"/>
              </w:rPr>
              <w:t>Presenting Concerns</w:t>
            </w:r>
          </w:p>
        </w:tc>
        <w:tc>
          <w:tcPr>
            <w:tcW w:w="959" w:type="dxa"/>
            <w:tcBorders>
              <w:top w:val="nil"/>
              <w:left w:val="nil"/>
              <w:bottom w:val="single" w:sz="4" w:space="0" w:color="auto"/>
              <w:right w:val="nil"/>
            </w:tcBorders>
            <w:noWrap/>
            <w:vAlign w:val="bottom"/>
            <w:hideMark/>
          </w:tcPr>
          <w:p w14:paraId="27463509" w14:textId="77777777" w:rsidR="008F3164" w:rsidRPr="008F3164" w:rsidRDefault="008F3164" w:rsidP="008F3164">
            <w:pPr>
              <w:spacing w:before="0"/>
              <w:rPr>
                <w:rFonts w:eastAsia="Times New Roman" w:cs="Open Sans"/>
                <w:b/>
                <w:bCs/>
                <w:color w:val="000000"/>
                <w:szCs w:val="20"/>
              </w:rPr>
            </w:pPr>
            <w:r w:rsidRPr="008F3164">
              <w:rPr>
                <w:rFonts w:eastAsia="Times New Roman" w:cs="Open Sans"/>
                <w:b/>
                <w:bCs/>
                <w:color w:val="000000"/>
                <w:szCs w:val="20"/>
              </w:rPr>
              <w:t> </w:t>
            </w:r>
          </w:p>
        </w:tc>
        <w:tc>
          <w:tcPr>
            <w:tcW w:w="2107" w:type="dxa"/>
            <w:tcBorders>
              <w:top w:val="nil"/>
              <w:left w:val="nil"/>
              <w:bottom w:val="single" w:sz="4" w:space="0" w:color="auto"/>
              <w:right w:val="nil"/>
            </w:tcBorders>
            <w:noWrap/>
            <w:vAlign w:val="bottom"/>
            <w:hideMark/>
          </w:tcPr>
          <w:p w14:paraId="4B6D5756" w14:textId="77777777" w:rsidR="008F3164" w:rsidRPr="008F3164" w:rsidRDefault="008F3164" w:rsidP="008F3164">
            <w:pPr>
              <w:spacing w:before="0"/>
              <w:rPr>
                <w:rFonts w:eastAsia="Times New Roman" w:cs="Open Sans"/>
                <w:b/>
                <w:bCs/>
                <w:color w:val="000000"/>
                <w:szCs w:val="20"/>
              </w:rPr>
            </w:pPr>
            <w:r w:rsidRPr="008F3164">
              <w:rPr>
                <w:rFonts w:eastAsia="Times New Roman" w:cs="Open Sans"/>
                <w:b/>
                <w:bCs/>
                <w:color w:val="000000"/>
                <w:szCs w:val="20"/>
              </w:rPr>
              <w:t> </w:t>
            </w:r>
          </w:p>
        </w:tc>
        <w:tc>
          <w:tcPr>
            <w:tcW w:w="929" w:type="dxa"/>
            <w:tcBorders>
              <w:top w:val="nil"/>
              <w:left w:val="nil"/>
              <w:bottom w:val="single" w:sz="4" w:space="0" w:color="auto"/>
              <w:right w:val="nil"/>
            </w:tcBorders>
            <w:noWrap/>
            <w:vAlign w:val="bottom"/>
            <w:hideMark/>
          </w:tcPr>
          <w:p w14:paraId="3CBC5981" w14:textId="77777777" w:rsidR="008F3164" w:rsidRPr="008F3164" w:rsidRDefault="008F3164" w:rsidP="008F3164">
            <w:pPr>
              <w:spacing w:before="0"/>
              <w:rPr>
                <w:rFonts w:eastAsia="Times New Roman" w:cs="Open Sans"/>
                <w:b/>
                <w:bCs/>
                <w:color w:val="000000"/>
                <w:szCs w:val="20"/>
              </w:rPr>
            </w:pPr>
            <w:r w:rsidRPr="008F3164">
              <w:rPr>
                <w:rFonts w:eastAsia="Times New Roman" w:cs="Open Sans"/>
                <w:b/>
                <w:bCs/>
                <w:color w:val="000000"/>
                <w:szCs w:val="20"/>
              </w:rPr>
              <w:t> </w:t>
            </w:r>
          </w:p>
        </w:tc>
        <w:tc>
          <w:tcPr>
            <w:tcW w:w="979" w:type="dxa"/>
            <w:tcBorders>
              <w:top w:val="nil"/>
              <w:left w:val="nil"/>
              <w:bottom w:val="single" w:sz="4" w:space="0" w:color="auto"/>
              <w:right w:val="nil"/>
            </w:tcBorders>
            <w:noWrap/>
            <w:vAlign w:val="bottom"/>
            <w:hideMark/>
          </w:tcPr>
          <w:p w14:paraId="20C28CD9" w14:textId="77777777" w:rsidR="008F3164" w:rsidRPr="008F3164" w:rsidRDefault="008F3164" w:rsidP="008F3164">
            <w:pPr>
              <w:spacing w:before="0"/>
              <w:rPr>
                <w:rFonts w:eastAsia="Times New Roman" w:cs="Open Sans"/>
                <w:b/>
                <w:bCs/>
                <w:color w:val="000000"/>
                <w:szCs w:val="20"/>
              </w:rPr>
            </w:pPr>
            <w:r w:rsidRPr="008F3164">
              <w:rPr>
                <w:rFonts w:eastAsia="Times New Roman" w:cs="Open Sans"/>
                <w:b/>
                <w:bCs/>
                <w:color w:val="000000"/>
                <w:szCs w:val="20"/>
              </w:rPr>
              <w:t> </w:t>
            </w:r>
          </w:p>
        </w:tc>
        <w:tc>
          <w:tcPr>
            <w:tcW w:w="915" w:type="dxa"/>
            <w:tcBorders>
              <w:top w:val="nil"/>
              <w:left w:val="nil"/>
              <w:bottom w:val="single" w:sz="4" w:space="0" w:color="auto"/>
              <w:right w:val="single" w:sz="4" w:space="0" w:color="auto"/>
            </w:tcBorders>
            <w:noWrap/>
            <w:vAlign w:val="bottom"/>
            <w:hideMark/>
          </w:tcPr>
          <w:p w14:paraId="62A21248" w14:textId="77777777" w:rsidR="008F3164" w:rsidRPr="008F3164" w:rsidRDefault="008F3164" w:rsidP="008F3164">
            <w:pPr>
              <w:spacing w:before="0"/>
              <w:rPr>
                <w:rFonts w:eastAsia="Times New Roman" w:cs="Open Sans"/>
                <w:b/>
                <w:bCs/>
                <w:color w:val="000000"/>
                <w:szCs w:val="20"/>
              </w:rPr>
            </w:pPr>
            <w:r w:rsidRPr="008F3164">
              <w:rPr>
                <w:rFonts w:eastAsia="Times New Roman" w:cs="Open Sans"/>
                <w:b/>
                <w:bCs/>
                <w:color w:val="000000"/>
                <w:szCs w:val="20"/>
              </w:rPr>
              <w:t> </w:t>
            </w:r>
          </w:p>
        </w:tc>
      </w:tr>
      <w:tr w:rsidR="008F3164" w:rsidRPr="008F3164" w14:paraId="527BBA9B" w14:textId="77777777" w:rsidTr="006D5CE6">
        <w:trPr>
          <w:trHeight w:val="266"/>
        </w:trPr>
        <w:tc>
          <w:tcPr>
            <w:tcW w:w="4058" w:type="dxa"/>
            <w:tcBorders>
              <w:top w:val="nil"/>
              <w:left w:val="single" w:sz="4" w:space="0" w:color="auto"/>
              <w:bottom w:val="single" w:sz="4" w:space="0" w:color="auto"/>
              <w:right w:val="single" w:sz="4" w:space="0" w:color="auto"/>
            </w:tcBorders>
            <w:noWrap/>
            <w:vAlign w:val="bottom"/>
            <w:hideMark/>
          </w:tcPr>
          <w:p w14:paraId="0098A6DC"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Anxiety</w:t>
            </w:r>
          </w:p>
        </w:tc>
        <w:tc>
          <w:tcPr>
            <w:tcW w:w="959" w:type="dxa"/>
            <w:tcBorders>
              <w:top w:val="nil"/>
              <w:left w:val="nil"/>
              <w:bottom w:val="single" w:sz="4" w:space="0" w:color="auto"/>
              <w:right w:val="single" w:sz="4" w:space="0" w:color="auto"/>
            </w:tcBorders>
            <w:noWrap/>
            <w:vAlign w:val="bottom"/>
            <w:hideMark/>
          </w:tcPr>
          <w:p w14:paraId="7B45E3D1"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17.1%</w:t>
            </w:r>
          </w:p>
        </w:tc>
        <w:tc>
          <w:tcPr>
            <w:tcW w:w="2107" w:type="dxa"/>
            <w:tcBorders>
              <w:top w:val="nil"/>
              <w:left w:val="nil"/>
              <w:bottom w:val="single" w:sz="4" w:space="0" w:color="auto"/>
              <w:right w:val="single" w:sz="4" w:space="0" w:color="auto"/>
            </w:tcBorders>
            <w:noWrap/>
            <w:vAlign w:val="bottom"/>
            <w:hideMark/>
          </w:tcPr>
          <w:p w14:paraId="4341B4F9" w14:textId="77777777" w:rsidR="008F3164" w:rsidRPr="008F3164" w:rsidRDefault="008F3164" w:rsidP="008F3164">
            <w:pPr>
              <w:spacing w:before="0"/>
              <w:rPr>
                <w:rFonts w:eastAsia="Times New Roman" w:cs="Open Sans"/>
                <w:color w:val="000000"/>
                <w:szCs w:val="20"/>
              </w:rPr>
            </w:pPr>
            <w:r w:rsidRPr="008F3164">
              <w:rPr>
                <w:rFonts w:eastAsia="Times New Roman" w:cs="Open Sans"/>
                <w:color w:val="000000"/>
                <w:szCs w:val="20"/>
              </w:rPr>
              <w:t> </w:t>
            </w:r>
          </w:p>
        </w:tc>
        <w:tc>
          <w:tcPr>
            <w:tcW w:w="929" w:type="dxa"/>
            <w:tcBorders>
              <w:top w:val="nil"/>
              <w:left w:val="nil"/>
              <w:bottom w:val="single" w:sz="4" w:space="0" w:color="auto"/>
              <w:right w:val="single" w:sz="4" w:space="0" w:color="auto"/>
            </w:tcBorders>
            <w:noWrap/>
            <w:vAlign w:val="bottom"/>
            <w:hideMark/>
          </w:tcPr>
          <w:p w14:paraId="4AC896FD"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59.9%</w:t>
            </w:r>
          </w:p>
        </w:tc>
        <w:tc>
          <w:tcPr>
            <w:tcW w:w="979" w:type="dxa"/>
            <w:tcBorders>
              <w:top w:val="nil"/>
              <w:left w:val="nil"/>
              <w:bottom w:val="single" w:sz="4" w:space="0" w:color="auto"/>
              <w:right w:val="single" w:sz="4" w:space="0" w:color="auto"/>
            </w:tcBorders>
            <w:noWrap/>
            <w:vAlign w:val="bottom"/>
            <w:hideMark/>
          </w:tcPr>
          <w:p w14:paraId="0C553C48"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77.0%</w:t>
            </w:r>
          </w:p>
        </w:tc>
        <w:tc>
          <w:tcPr>
            <w:tcW w:w="915" w:type="dxa"/>
            <w:tcBorders>
              <w:top w:val="nil"/>
              <w:left w:val="nil"/>
              <w:bottom w:val="single" w:sz="4" w:space="0" w:color="auto"/>
              <w:right w:val="single" w:sz="4" w:space="0" w:color="auto"/>
            </w:tcBorders>
            <w:noWrap/>
            <w:vAlign w:val="bottom"/>
            <w:hideMark/>
          </w:tcPr>
          <w:p w14:paraId="3CF65DDD"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77.0%</w:t>
            </w:r>
          </w:p>
        </w:tc>
      </w:tr>
      <w:tr w:rsidR="008F3164" w:rsidRPr="008F3164" w14:paraId="099DCF76" w14:textId="77777777" w:rsidTr="006D5CE6">
        <w:trPr>
          <w:trHeight w:val="266"/>
        </w:trPr>
        <w:tc>
          <w:tcPr>
            <w:tcW w:w="4058" w:type="dxa"/>
            <w:tcBorders>
              <w:top w:val="nil"/>
              <w:left w:val="single" w:sz="4" w:space="0" w:color="auto"/>
              <w:bottom w:val="single" w:sz="4" w:space="0" w:color="auto"/>
              <w:right w:val="single" w:sz="4" w:space="0" w:color="auto"/>
            </w:tcBorders>
            <w:noWrap/>
            <w:vAlign w:val="bottom"/>
            <w:hideMark/>
          </w:tcPr>
          <w:p w14:paraId="6FB2A58C"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Stress</w:t>
            </w:r>
          </w:p>
        </w:tc>
        <w:tc>
          <w:tcPr>
            <w:tcW w:w="959" w:type="dxa"/>
            <w:tcBorders>
              <w:top w:val="nil"/>
              <w:left w:val="nil"/>
              <w:bottom w:val="single" w:sz="4" w:space="0" w:color="auto"/>
              <w:right w:val="single" w:sz="4" w:space="0" w:color="auto"/>
            </w:tcBorders>
            <w:noWrap/>
            <w:vAlign w:val="bottom"/>
            <w:hideMark/>
          </w:tcPr>
          <w:p w14:paraId="3385D283"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7.3%</w:t>
            </w:r>
          </w:p>
        </w:tc>
        <w:tc>
          <w:tcPr>
            <w:tcW w:w="2107" w:type="dxa"/>
            <w:tcBorders>
              <w:top w:val="nil"/>
              <w:left w:val="nil"/>
              <w:bottom w:val="single" w:sz="4" w:space="0" w:color="auto"/>
              <w:right w:val="single" w:sz="4" w:space="0" w:color="auto"/>
            </w:tcBorders>
            <w:noWrap/>
            <w:vAlign w:val="bottom"/>
            <w:hideMark/>
          </w:tcPr>
          <w:p w14:paraId="2FE9BFBC" w14:textId="77777777" w:rsidR="008F3164" w:rsidRPr="008F3164" w:rsidRDefault="008F3164" w:rsidP="008F3164">
            <w:pPr>
              <w:spacing w:before="0"/>
              <w:rPr>
                <w:rFonts w:eastAsia="Times New Roman" w:cs="Open Sans"/>
                <w:color w:val="000000"/>
                <w:szCs w:val="20"/>
              </w:rPr>
            </w:pPr>
            <w:r w:rsidRPr="008F3164">
              <w:rPr>
                <w:rFonts w:eastAsia="Times New Roman" w:cs="Open Sans"/>
                <w:color w:val="000000"/>
                <w:szCs w:val="20"/>
              </w:rPr>
              <w:t> </w:t>
            </w:r>
          </w:p>
        </w:tc>
        <w:tc>
          <w:tcPr>
            <w:tcW w:w="929" w:type="dxa"/>
            <w:tcBorders>
              <w:top w:val="nil"/>
              <w:left w:val="nil"/>
              <w:bottom w:val="single" w:sz="4" w:space="0" w:color="auto"/>
              <w:right w:val="single" w:sz="4" w:space="0" w:color="auto"/>
            </w:tcBorders>
            <w:noWrap/>
            <w:vAlign w:val="bottom"/>
            <w:hideMark/>
          </w:tcPr>
          <w:p w14:paraId="356D6876"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59.0%</w:t>
            </w:r>
          </w:p>
        </w:tc>
        <w:tc>
          <w:tcPr>
            <w:tcW w:w="979" w:type="dxa"/>
            <w:tcBorders>
              <w:top w:val="nil"/>
              <w:left w:val="nil"/>
              <w:bottom w:val="single" w:sz="4" w:space="0" w:color="auto"/>
              <w:right w:val="single" w:sz="4" w:space="0" w:color="auto"/>
            </w:tcBorders>
            <w:noWrap/>
            <w:vAlign w:val="bottom"/>
            <w:hideMark/>
          </w:tcPr>
          <w:p w14:paraId="414D568D"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72.0%</w:t>
            </w:r>
          </w:p>
        </w:tc>
        <w:tc>
          <w:tcPr>
            <w:tcW w:w="915" w:type="dxa"/>
            <w:tcBorders>
              <w:top w:val="nil"/>
              <w:left w:val="nil"/>
              <w:bottom w:val="single" w:sz="4" w:space="0" w:color="auto"/>
              <w:right w:val="single" w:sz="4" w:space="0" w:color="auto"/>
            </w:tcBorders>
            <w:noWrap/>
            <w:vAlign w:val="bottom"/>
            <w:hideMark/>
          </w:tcPr>
          <w:p w14:paraId="4EFE3756"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72.0%</w:t>
            </w:r>
          </w:p>
        </w:tc>
      </w:tr>
      <w:tr w:rsidR="008F3164" w:rsidRPr="008F3164" w14:paraId="208FEC08" w14:textId="77777777" w:rsidTr="006D5CE6">
        <w:trPr>
          <w:trHeight w:val="266"/>
        </w:trPr>
        <w:tc>
          <w:tcPr>
            <w:tcW w:w="4058" w:type="dxa"/>
            <w:tcBorders>
              <w:top w:val="nil"/>
              <w:left w:val="single" w:sz="4" w:space="0" w:color="auto"/>
              <w:bottom w:val="single" w:sz="4" w:space="0" w:color="auto"/>
              <w:right w:val="single" w:sz="4" w:space="0" w:color="auto"/>
            </w:tcBorders>
            <w:noWrap/>
            <w:vAlign w:val="bottom"/>
            <w:hideMark/>
          </w:tcPr>
          <w:p w14:paraId="062CA6F4"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Depression</w:t>
            </w:r>
          </w:p>
        </w:tc>
        <w:tc>
          <w:tcPr>
            <w:tcW w:w="959" w:type="dxa"/>
            <w:tcBorders>
              <w:top w:val="nil"/>
              <w:left w:val="nil"/>
              <w:bottom w:val="single" w:sz="4" w:space="0" w:color="auto"/>
              <w:right w:val="single" w:sz="4" w:space="0" w:color="auto"/>
            </w:tcBorders>
            <w:noWrap/>
            <w:vAlign w:val="bottom"/>
            <w:hideMark/>
          </w:tcPr>
          <w:p w14:paraId="7A0DA43F"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9.9%</w:t>
            </w:r>
          </w:p>
        </w:tc>
        <w:tc>
          <w:tcPr>
            <w:tcW w:w="2107" w:type="dxa"/>
            <w:tcBorders>
              <w:top w:val="nil"/>
              <w:left w:val="nil"/>
              <w:bottom w:val="single" w:sz="4" w:space="0" w:color="auto"/>
              <w:right w:val="single" w:sz="4" w:space="0" w:color="auto"/>
            </w:tcBorders>
            <w:noWrap/>
            <w:vAlign w:val="bottom"/>
            <w:hideMark/>
          </w:tcPr>
          <w:p w14:paraId="7862FB45" w14:textId="77777777" w:rsidR="008F3164" w:rsidRPr="008F3164" w:rsidRDefault="008F3164" w:rsidP="008F3164">
            <w:pPr>
              <w:spacing w:before="0"/>
              <w:rPr>
                <w:rFonts w:eastAsia="Times New Roman" w:cs="Open Sans"/>
                <w:color w:val="000000"/>
                <w:szCs w:val="20"/>
              </w:rPr>
            </w:pPr>
            <w:r w:rsidRPr="008F3164">
              <w:rPr>
                <w:rFonts w:eastAsia="Times New Roman" w:cs="Open Sans"/>
                <w:color w:val="000000"/>
                <w:szCs w:val="20"/>
              </w:rPr>
              <w:t> </w:t>
            </w:r>
          </w:p>
        </w:tc>
        <w:tc>
          <w:tcPr>
            <w:tcW w:w="929" w:type="dxa"/>
            <w:tcBorders>
              <w:top w:val="nil"/>
              <w:left w:val="nil"/>
              <w:bottom w:val="single" w:sz="4" w:space="0" w:color="auto"/>
              <w:right w:val="single" w:sz="4" w:space="0" w:color="auto"/>
            </w:tcBorders>
            <w:noWrap/>
            <w:vAlign w:val="bottom"/>
            <w:hideMark/>
          </w:tcPr>
          <w:p w14:paraId="084E85F9"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54.1%</w:t>
            </w:r>
          </w:p>
        </w:tc>
        <w:tc>
          <w:tcPr>
            <w:tcW w:w="979" w:type="dxa"/>
            <w:tcBorders>
              <w:top w:val="nil"/>
              <w:left w:val="nil"/>
              <w:bottom w:val="single" w:sz="4" w:space="0" w:color="auto"/>
              <w:right w:val="single" w:sz="4" w:space="0" w:color="auto"/>
            </w:tcBorders>
            <w:noWrap/>
            <w:vAlign w:val="bottom"/>
            <w:hideMark/>
          </w:tcPr>
          <w:p w14:paraId="47765755"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67.1%</w:t>
            </w:r>
          </w:p>
        </w:tc>
        <w:tc>
          <w:tcPr>
            <w:tcW w:w="915" w:type="dxa"/>
            <w:tcBorders>
              <w:top w:val="nil"/>
              <w:left w:val="nil"/>
              <w:bottom w:val="single" w:sz="4" w:space="0" w:color="auto"/>
              <w:right w:val="single" w:sz="4" w:space="0" w:color="auto"/>
            </w:tcBorders>
            <w:noWrap/>
            <w:vAlign w:val="bottom"/>
            <w:hideMark/>
          </w:tcPr>
          <w:p w14:paraId="2201225C"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64.0%</w:t>
            </w:r>
          </w:p>
        </w:tc>
      </w:tr>
      <w:tr w:rsidR="008F3164" w:rsidRPr="008F3164" w14:paraId="61524496" w14:textId="77777777" w:rsidTr="006D5CE6">
        <w:trPr>
          <w:trHeight w:val="266"/>
        </w:trPr>
        <w:tc>
          <w:tcPr>
            <w:tcW w:w="4058" w:type="dxa"/>
            <w:tcBorders>
              <w:top w:val="nil"/>
              <w:left w:val="single" w:sz="4" w:space="0" w:color="auto"/>
              <w:bottom w:val="single" w:sz="4" w:space="0" w:color="auto"/>
              <w:right w:val="single" w:sz="4" w:space="0" w:color="auto"/>
            </w:tcBorders>
            <w:noWrap/>
            <w:vAlign w:val="bottom"/>
            <w:hideMark/>
          </w:tcPr>
          <w:p w14:paraId="4C5EA2C2"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Procrastination</w:t>
            </w:r>
          </w:p>
        </w:tc>
        <w:tc>
          <w:tcPr>
            <w:tcW w:w="959" w:type="dxa"/>
            <w:tcBorders>
              <w:top w:val="nil"/>
              <w:left w:val="nil"/>
              <w:bottom w:val="single" w:sz="4" w:space="0" w:color="auto"/>
              <w:right w:val="single" w:sz="4" w:space="0" w:color="auto"/>
            </w:tcBorders>
            <w:noWrap/>
            <w:vAlign w:val="bottom"/>
            <w:hideMark/>
          </w:tcPr>
          <w:p w14:paraId="6596BAA0"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16.0%</w:t>
            </w:r>
          </w:p>
        </w:tc>
        <w:tc>
          <w:tcPr>
            <w:tcW w:w="2107" w:type="dxa"/>
            <w:tcBorders>
              <w:top w:val="nil"/>
              <w:left w:val="nil"/>
              <w:bottom w:val="single" w:sz="4" w:space="0" w:color="auto"/>
              <w:right w:val="single" w:sz="4" w:space="0" w:color="auto"/>
            </w:tcBorders>
            <w:noWrap/>
            <w:vAlign w:val="bottom"/>
            <w:hideMark/>
          </w:tcPr>
          <w:p w14:paraId="62827745" w14:textId="77777777" w:rsidR="008F3164" w:rsidRPr="008F3164" w:rsidRDefault="008F3164" w:rsidP="008F3164">
            <w:pPr>
              <w:spacing w:before="0"/>
              <w:rPr>
                <w:rFonts w:eastAsia="Times New Roman" w:cs="Open Sans"/>
                <w:color w:val="000000"/>
                <w:szCs w:val="20"/>
              </w:rPr>
            </w:pPr>
            <w:r w:rsidRPr="008F3164">
              <w:rPr>
                <w:rFonts w:eastAsia="Times New Roman" w:cs="Open Sans"/>
                <w:color w:val="000000"/>
                <w:szCs w:val="20"/>
              </w:rPr>
              <w:t> </w:t>
            </w:r>
          </w:p>
        </w:tc>
        <w:tc>
          <w:tcPr>
            <w:tcW w:w="929" w:type="dxa"/>
            <w:tcBorders>
              <w:top w:val="nil"/>
              <w:left w:val="nil"/>
              <w:bottom w:val="single" w:sz="4" w:space="0" w:color="auto"/>
              <w:right w:val="single" w:sz="4" w:space="0" w:color="auto"/>
            </w:tcBorders>
            <w:noWrap/>
            <w:vAlign w:val="bottom"/>
            <w:hideMark/>
          </w:tcPr>
          <w:p w14:paraId="42268887" w14:textId="49381861"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36.0%</w:t>
            </w:r>
          </w:p>
        </w:tc>
        <w:tc>
          <w:tcPr>
            <w:tcW w:w="979" w:type="dxa"/>
            <w:tcBorders>
              <w:top w:val="nil"/>
              <w:left w:val="nil"/>
              <w:bottom w:val="single" w:sz="4" w:space="0" w:color="auto"/>
              <w:right w:val="single" w:sz="4" w:space="0" w:color="auto"/>
            </w:tcBorders>
            <w:noWrap/>
            <w:vAlign w:val="bottom"/>
            <w:hideMark/>
          </w:tcPr>
          <w:p w14:paraId="5B50838D"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52.0%</w:t>
            </w:r>
          </w:p>
        </w:tc>
        <w:tc>
          <w:tcPr>
            <w:tcW w:w="915" w:type="dxa"/>
            <w:tcBorders>
              <w:top w:val="nil"/>
              <w:left w:val="nil"/>
              <w:bottom w:val="single" w:sz="4" w:space="0" w:color="auto"/>
              <w:right w:val="single" w:sz="4" w:space="0" w:color="auto"/>
            </w:tcBorders>
            <w:noWrap/>
            <w:vAlign w:val="bottom"/>
            <w:hideMark/>
          </w:tcPr>
          <w:p w14:paraId="3AD39044"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52.0%</w:t>
            </w:r>
          </w:p>
        </w:tc>
      </w:tr>
      <w:tr w:rsidR="008F3164" w:rsidRPr="008F3164" w14:paraId="3BBE691F" w14:textId="77777777" w:rsidTr="006D5CE6">
        <w:trPr>
          <w:trHeight w:val="266"/>
        </w:trPr>
        <w:tc>
          <w:tcPr>
            <w:tcW w:w="4058" w:type="dxa"/>
            <w:tcBorders>
              <w:top w:val="nil"/>
              <w:left w:val="single" w:sz="4" w:space="0" w:color="auto"/>
              <w:bottom w:val="single" w:sz="4" w:space="0" w:color="auto"/>
              <w:right w:val="single" w:sz="4" w:space="0" w:color="auto"/>
            </w:tcBorders>
            <w:noWrap/>
            <w:vAlign w:val="bottom"/>
            <w:hideMark/>
          </w:tcPr>
          <w:p w14:paraId="2C1E1E10"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Low self-esteem</w:t>
            </w:r>
          </w:p>
        </w:tc>
        <w:tc>
          <w:tcPr>
            <w:tcW w:w="959" w:type="dxa"/>
            <w:tcBorders>
              <w:top w:val="nil"/>
              <w:left w:val="nil"/>
              <w:bottom w:val="single" w:sz="4" w:space="0" w:color="auto"/>
              <w:right w:val="single" w:sz="4" w:space="0" w:color="auto"/>
            </w:tcBorders>
            <w:noWrap/>
            <w:vAlign w:val="bottom"/>
            <w:hideMark/>
          </w:tcPr>
          <w:p w14:paraId="1A74110D"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9.5%</w:t>
            </w:r>
          </w:p>
        </w:tc>
        <w:tc>
          <w:tcPr>
            <w:tcW w:w="2107" w:type="dxa"/>
            <w:tcBorders>
              <w:top w:val="nil"/>
              <w:left w:val="nil"/>
              <w:bottom w:val="single" w:sz="4" w:space="0" w:color="auto"/>
              <w:right w:val="single" w:sz="4" w:space="0" w:color="auto"/>
            </w:tcBorders>
            <w:noWrap/>
            <w:vAlign w:val="bottom"/>
            <w:hideMark/>
          </w:tcPr>
          <w:p w14:paraId="71BECCE7" w14:textId="77777777" w:rsidR="008F3164" w:rsidRPr="008F3164" w:rsidRDefault="008F3164" w:rsidP="008F3164">
            <w:pPr>
              <w:spacing w:before="0"/>
              <w:rPr>
                <w:rFonts w:eastAsia="Times New Roman" w:cs="Open Sans"/>
                <w:color w:val="000000"/>
                <w:szCs w:val="20"/>
              </w:rPr>
            </w:pPr>
            <w:r w:rsidRPr="008F3164">
              <w:rPr>
                <w:rFonts w:eastAsia="Times New Roman" w:cs="Open Sans"/>
                <w:color w:val="000000"/>
                <w:szCs w:val="20"/>
              </w:rPr>
              <w:t> </w:t>
            </w:r>
          </w:p>
        </w:tc>
        <w:tc>
          <w:tcPr>
            <w:tcW w:w="929" w:type="dxa"/>
            <w:tcBorders>
              <w:top w:val="nil"/>
              <w:left w:val="nil"/>
              <w:bottom w:val="single" w:sz="4" w:space="0" w:color="auto"/>
              <w:right w:val="single" w:sz="4" w:space="0" w:color="auto"/>
            </w:tcBorders>
            <w:noWrap/>
            <w:vAlign w:val="bottom"/>
            <w:hideMark/>
          </w:tcPr>
          <w:p w14:paraId="3FC7A810" w14:textId="4C9A10E6" w:rsidR="008F3164" w:rsidRPr="008F3164" w:rsidRDefault="006D5CE6" w:rsidP="008F3164">
            <w:pPr>
              <w:spacing w:before="0"/>
              <w:jc w:val="right"/>
              <w:rPr>
                <w:rFonts w:eastAsia="Times New Roman" w:cs="Open Sans"/>
                <w:color w:val="000000"/>
                <w:szCs w:val="20"/>
              </w:rPr>
            </w:pPr>
            <w:r w:rsidRPr="006D5CE6">
              <w:rPr>
                <w:noProof/>
                <w:sz w:val="22"/>
              </w:rPr>
              <w:drawing>
                <wp:anchor distT="0" distB="0" distL="114300" distR="114300" simplePos="0" relativeHeight="251658273" behindDoc="0" locked="0" layoutInCell="1" allowOverlap="1" wp14:anchorId="5E435B16" wp14:editId="7A76303B">
                  <wp:simplePos x="0" y="0"/>
                  <wp:positionH relativeFrom="column">
                    <wp:posOffset>-4614545</wp:posOffset>
                  </wp:positionH>
                  <wp:positionV relativeFrom="paragraph">
                    <wp:posOffset>-1437005</wp:posOffset>
                  </wp:positionV>
                  <wp:extent cx="6412865" cy="2800350"/>
                  <wp:effectExtent l="0" t="0" r="6985" b="0"/>
                  <wp:wrapNone/>
                  <wp:docPr id="1173858354" name="Picture 1" descr="Table titled “Presenting Concerns” showing changes in student mental health concerns from 2012/13 to 2024/25. Columns include:&#10;&#10;Item (type of concern)&#10;13-Year Change (percentage change)&#10;Trend line (2012/13 to 2024/25)&#10;Lowest and Highest percentages&#10;UWs 2024–25 percentage&#10;&#10;Rows:&#10;&#10;Anxiety: +17.1%; range 59.9%–77%; UW 77%.&#10;Stress: +7.3%; range 59%–72%; UW 72%.&#10;Depression: +9.9%; range 54.1%–67.1%; UW 64%.&#10;Procrastination: +16%; range 36%–52%; UW 52%.&#10;Low self-esteem: +9.5%; range 37.5%–47%; UW 47%.&#10;Attention: +6.6%; range 30%–44%; UW 44%.&#10;Problems related to school or grades: -6.2%; range 26%–45.3%; UW 26%.&#10;Friends: +4.4%; range 24.6%–32%; UW 29%.&#10;Sleep Difficulties: +6.7%; range 23.3%–31.3%; UW 30%.&#10;Eating Behavior: +9.2%; range 15.8%–28%; UW 25%.&#10;Social Discomfort/Shyness: +8.4%; range 17.6%–26%; UW 26%.&#10;&#10;Each row includes a small trend line showing the trajectory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58354" name="Picture 1" descr="Table titled “Presenting Concerns” showing changes in student mental health concerns from 2012/13 to 2024/25. Columns include:&#10;&#10;Item (type of concern)&#10;13-Year Change (percentage change)&#10;Trend line (2012/13 to 2024/25)&#10;Lowest and Highest percentages&#10;UWs 2024–25 percentage&#10;&#10;Rows:&#10;&#10;Anxiety: +17.1%; range 59.9%–77%; UW 77%.&#10;Stress: +7.3%; range 59%–72%; UW 72%.&#10;Depression: +9.9%; range 54.1%–67.1%; UW 64%.&#10;Procrastination: +16%; range 36%–52%; UW 52%.&#10;Low self-esteem: +9.5%; range 37.5%–47%; UW 47%.&#10;Attention: +6.6%; range 30%–44%; UW 44%.&#10;Problems related to school or grades: -6.2%; range 26%–45.3%; UW 26%.&#10;Friends: +4.4%; range 24.6%–32%; UW 29%.&#10;Sleep Difficulties: +6.7%; range 23.3%–31.3%; UW 30%.&#10;Eating Behavior: +9.2%; range 15.8%–28%; UW 25%.&#10;Social Discomfort/Shyness: +8.4%; range 17.6%–26%; UW 26%.&#10;&#10;Each row includes a small trend line showing the trajectory over time."/>
                          <pic:cNvPicPr/>
                        </pic:nvPicPr>
                        <pic:blipFill>
                          <a:blip r:embed="rId49">
                            <a:extLst>
                              <a:ext uri="{28A0092B-C50C-407E-A947-70E740481C1C}">
                                <a14:useLocalDpi xmlns:a14="http://schemas.microsoft.com/office/drawing/2010/main" val="0"/>
                              </a:ext>
                            </a:extLst>
                          </a:blip>
                          <a:stretch>
                            <a:fillRect/>
                          </a:stretch>
                        </pic:blipFill>
                        <pic:spPr>
                          <a:xfrm>
                            <a:off x="0" y="0"/>
                            <a:ext cx="6412865" cy="2800350"/>
                          </a:xfrm>
                          <a:prstGeom prst="rect">
                            <a:avLst/>
                          </a:prstGeom>
                        </pic:spPr>
                      </pic:pic>
                    </a:graphicData>
                  </a:graphic>
                  <wp14:sizeRelH relativeFrom="margin">
                    <wp14:pctWidth>0</wp14:pctWidth>
                  </wp14:sizeRelH>
                  <wp14:sizeRelV relativeFrom="margin">
                    <wp14:pctHeight>0</wp14:pctHeight>
                  </wp14:sizeRelV>
                </wp:anchor>
              </w:drawing>
            </w:r>
            <w:r w:rsidR="008F3164" w:rsidRPr="008F3164">
              <w:rPr>
                <w:rFonts w:eastAsia="Times New Roman" w:cs="Open Sans"/>
                <w:color w:val="000000"/>
                <w:szCs w:val="20"/>
              </w:rPr>
              <w:t>37.5%</w:t>
            </w:r>
          </w:p>
        </w:tc>
        <w:tc>
          <w:tcPr>
            <w:tcW w:w="979" w:type="dxa"/>
            <w:tcBorders>
              <w:top w:val="nil"/>
              <w:left w:val="nil"/>
              <w:bottom w:val="single" w:sz="4" w:space="0" w:color="auto"/>
              <w:right w:val="single" w:sz="4" w:space="0" w:color="auto"/>
            </w:tcBorders>
            <w:noWrap/>
            <w:vAlign w:val="bottom"/>
            <w:hideMark/>
          </w:tcPr>
          <w:p w14:paraId="69874840"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47.0%</w:t>
            </w:r>
          </w:p>
        </w:tc>
        <w:tc>
          <w:tcPr>
            <w:tcW w:w="915" w:type="dxa"/>
            <w:tcBorders>
              <w:top w:val="nil"/>
              <w:left w:val="nil"/>
              <w:bottom w:val="single" w:sz="4" w:space="0" w:color="auto"/>
              <w:right w:val="single" w:sz="4" w:space="0" w:color="auto"/>
            </w:tcBorders>
            <w:noWrap/>
            <w:vAlign w:val="bottom"/>
            <w:hideMark/>
          </w:tcPr>
          <w:p w14:paraId="05EBA24F"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47.0%</w:t>
            </w:r>
          </w:p>
        </w:tc>
      </w:tr>
      <w:tr w:rsidR="008F3164" w:rsidRPr="008F3164" w14:paraId="2702DD06" w14:textId="77777777" w:rsidTr="006D5CE6">
        <w:trPr>
          <w:trHeight w:val="266"/>
        </w:trPr>
        <w:tc>
          <w:tcPr>
            <w:tcW w:w="4058" w:type="dxa"/>
            <w:tcBorders>
              <w:top w:val="nil"/>
              <w:left w:val="single" w:sz="4" w:space="0" w:color="auto"/>
              <w:bottom w:val="single" w:sz="4" w:space="0" w:color="auto"/>
              <w:right w:val="single" w:sz="4" w:space="0" w:color="auto"/>
            </w:tcBorders>
            <w:noWrap/>
            <w:vAlign w:val="bottom"/>
            <w:hideMark/>
          </w:tcPr>
          <w:p w14:paraId="12D39B7D"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Attention</w:t>
            </w:r>
          </w:p>
        </w:tc>
        <w:tc>
          <w:tcPr>
            <w:tcW w:w="959" w:type="dxa"/>
            <w:tcBorders>
              <w:top w:val="nil"/>
              <w:left w:val="nil"/>
              <w:bottom w:val="single" w:sz="4" w:space="0" w:color="auto"/>
              <w:right w:val="single" w:sz="4" w:space="0" w:color="auto"/>
            </w:tcBorders>
            <w:noWrap/>
            <w:vAlign w:val="bottom"/>
            <w:hideMark/>
          </w:tcPr>
          <w:p w14:paraId="5B00B9FD"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6.6%</w:t>
            </w:r>
          </w:p>
        </w:tc>
        <w:tc>
          <w:tcPr>
            <w:tcW w:w="2107" w:type="dxa"/>
            <w:tcBorders>
              <w:top w:val="nil"/>
              <w:left w:val="nil"/>
              <w:bottom w:val="single" w:sz="4" w:space="0" w:color="auto"/>
              <w:right w:val="single" w:sz="4" w:space="0" w:color="auto"/>
            </w:tcBorders>
            <w:noWrap/>
            <w:vAlign w:val="bottom"/>
            <w:hideMark/>
          </w:tcPr>
          <w:p w14:paraId="45EC05DD" w14:textId="77777777" w:rsidR="008F3164" w:rsidRPr="008F3164" w:rsidRDefault="008F3164" w:rsidP="008F3164">
            <w:pPr>
              <w:spacing w:before="0"/>
              <w:rPr>
                <w:rFonts w:eastAsia="Times New Roman" w:cs="Open Sans"/>
                <w:color w:val="000000"/>
                <w:szCs w:val="20"/>
              </w:rPr>
            </w:pPr>
            <w:r w:rsidRPr="008F3164">
              <w:rPr>
                <w:rFonts w:eastAsia="Times New Roman" w:cs="Open Sans"/>
                <w:color w:val="000000"/>
                <w:szCs w:val="20"/>
              </w:rPr>
              <w:t> </w:t>
            </w:r>
          </w:p>
        </w:tc>
        <w:tc>
          <w:tcPr>
            <w:tcW w:w="929" w:type="dxa"/>
            <w:tcBorders>
              <w:top w:val="nil"/>
              <w:left w:val="nil"/>
              <w:bottom w:val="single" w:sz="4" w:space="0" w:color="auto"/>
              <w:right w:val="single" w:sz="4" w:space="0" w:color="auto"/>
            </w:tcBorders>
            <w:noWrap/>
            <w:vAlign w:val="bottom"/>
            <w:hideMark/>
          </w:tcPr>
          <w:p w14:paraId="0AA9B8CB" w14:textId="21C73CC6"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30.0%</w:t>
            </w:r>
          </w:p>
        </w:tc>
        <w:tc>
          <w:tcPr>
            <w:tcW w:w="979" w:type="dxa"/>
            <w:tcBorders>
              <w:top w:val="nil"/>
              <w:left w:val="nil"/>
              <w:bottom w:val="single" w:sz="4" w:space="0" w:color="auto"/>
              <w:right w:val="single" w:sz="4" w:space="0" w:color="auto"/>
            </w:tcBorders>
            <w:noWrap/>
            <w:vAlign w:val="bottom"/>
            <w:hideMark/>
          </w:tcPr>
          <w:p w14:paraId="2C22FE7E"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44.0%</w:t>
            </w:r>
          </w:p>
        </w:tc>
        <w:tc>
          <w:tcPr>
            <w:tcW w:w="915" w:type="dxa"/>
            <w:tcBorders>
              <w:top w:val="nil"/>
              <w:left w:val="nil"/>
              <w:bottom w:val="single" w:sz="4" w:space="0" w:color="auto"/>
              <w:right w:val="single" w:sz="4" w:space="0" w:color="auto"/>
            </w:tcBorders>
            <w:noWrap/>
            <w:vAlign w:val="bottom"/>
            <w:hideMark/>
          </w:tcPr>
          <w:p w14:paraId="5589EAD5"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44.0%</w:t>
            </w:r>
          </w:p>
        </w:tc>
      </w:tr>
      <w:tr w:rsidR="008F3164" w:rsidRPr="008F3164" w14:paraId="4F765D9F" w14:textId="77777777" w:rsidTr="006D5CE6">
        <w:trPr>
          <w:trHeight w:val="266"/>
        </w:trPr>
        <w:tc>
          <w:tcPr>
            <w:tcW w:w="4058" w:type="dxa"/>
            <w:tcBorders>
              <w:top w:val="nil"/>
              <w:left w:val="single" w:sz="4" w:space="0" w:color="auto"/>
              <w:bottom w:val="single" w:sz="4" w:space="0" w:color="auto"/>
              <w:right w:val="single" w:sz="4" w:space="0" w:color="auto"/>
            </w:tcBorders>
            <w:noWrap/>
            <w:vAlign w:val="bottom"/>
            <w:hideMark/>
          </w:tcPr>
          <w:p w14:paraId="33E5FB62"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Problems related to school or grades</w:t>
            </w:r>
          </w:p>
        </w:tc>
        <w:tc>
          <w:tcPr>
            <w:tcW w:w="959" w:type="dxa"/>
            <w:tcBorders>
              <w:top w:val="nil"/>
              <w:left w:val="nil"/>
              <w:bottom w:val="single" w:sz="4" w:space="0" w:color="auto"/>
              <w:right w:val="single" w:sz="4" w:space="0" w:color="auto"/>
            </w:tcBorders>
            <w:noWrap/>
            <w:vAlign w:val="bottom"/>
            <w:hideMark/>
          </w:tcPr>
          <w:p w14:paraId="18E9AE07"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-6.2%</w:t>
            </w:r>
          </w:p>
        </w:tc>
        <w:tc>
          <w:tcPr>
            <w:tcW w:w="2107" w:type="dxa"/>
            <w:tcBorders>
              <w:top w:val="nil"/>
              <w:left w:val="nil"/>
              <w:bottom w:val="single" w:sz="4" w:space="0" w:color="auto"/>
              <w:right w:val="single" w:sz="4" w:space="0" w:color="auto"/>
            </w:tcBorders>
            <w:noWrap/>
            <w:vAlign w:val="bottom"/>
            <w:hideMark/>
          </w:tcPr>
          <w:p w14:paraId="57C60AB3" w14:textId="77777777" w:rsidR="008F3164" w:rsidRPr="008F3164" w:rsidRDefault="008F3164" w:rsidP="008F3164">
            <w:pPr>
              <w:spacing w:before="0"/>
              <w:rPr>
                <w:rFonts w:eastAsia="Times New Roman" w:cs="Open Sans"/>
                <w:color w:val="000000"/>
                <w:szCs w:val="20"/>
              </w:rPr>
            </w:pPr>
            <w:r w:rsidRPr="008F3164">
              <w:rPr>
                <w:rFonts w:eastAsia="Times New Roman" w:cs="Open Sans"/>
                <w:color w:val="000000"/>
                <w:szCs w:val="20"/>
              </w:rPr>
              <w:t> </w:t>
            </w:r>
          </w:p>
        </w:tc>
        <w:tc>
          <w:tcPr>
            <w:tcW w:w="929" w:type="dxa"/>
            <w:tcBorders>
              <w:top w:val="nil"/>
              <w:left w:val="nil"/>
              <w:bottom w:val="single" w:sz="4" w:space="0" w:color="auto"/>
              <w:right w:val="single" w:sz="4" w:space="0" w:color="auto"/>
            </w:tcBorders>
            <w:noWrap/>
            <w:vAlign w:val="bottom"/>
            <w:hideMark/>
          </w:tcPr>
          <w:p w14:paraId="63954BCB" w14:textId="3775D3BF"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26.0%</w:t>
            </w:r>
          </w:p>
        </w:tc>
        <w:tc>
          <w:tcPr>
            <w:tcW w:w="979" w:type="dxa"/>
            <w:tcBorders>
              <w:top w:val="nil"/>
              <w:left w:val="nil"/>
              <w:bottom w:val="single" w:sz="4" w:space="0" w:color="auto"/>
              <w:right w:val="single" w:sz="4" w:space="0" w:color="auto"/>
            </w:tcBorders>
            <w:noWrap/>
            <w:vAlign w:val="bottom"/>
            <w:hideMark/>
          </w:tcPr>
          <w:p w14:paraId="7189919F"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45.3%</w:t>
            </w:r>
          </w:p>
        </w:tc>
        <w:tc>
          <w:tcPr>
            <w:tcW w:w="915" w:type="dxa"/>
            <w:tcBorders>
              <w:top w:val="nil"/>
              <w:left w:val="nil"/>
              <w:bottom w:val="single" w:sz="4" w:space="0" w:color="auto"/>
              <w:right w:val="single" w:sz="4" w:space="0" w:color="auto"/>
            </w:tcBorders>
            <w:noWrap/>
            <w:vAlign w:val="bottom"/>
            <w:hideMark/>
          </w:tcPr>
          <w:p w14:paraId="45A469A9"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36.0%</w:t>
            </w:r>
          </w:p>
        </w:tc>
      </w:tr>
      <w:tr w:rsidR="008F3164" w:rsidRPr="008F3164" w14:paraId="2D541CB7" w14:textId="77777777" w:rsidTr="006D5CE6">
        <w:trPr>
          <w:trHeight w:val="266"/>
        </w:trPr>
        <w:tc>
          <w:tcPr>
            <w:tcW w:w="4058" w:type="dxa"/>
            <w:tcBorders>
              <w:top w:val="nil"/>
              <w:left w:val="single" w:sz="4" w:space="0" w:color="auto"/>
              <w:bottom w:val="single" w:sz="4" w:space="0" w:color="auto"/>
              <w:right w:val="single" w:sz="4" w:space="0" w:color="auto"/>
            </w:tcBorders>
            <w:noWrap/>
            <w:vAlign w:val="bottom"/>
            <w:hideMark/>
          </w:tcPr>
          <w:p w14:paraId="0AF285D1"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Friends</w:t>
            </w:r>
          </w:p>
        </w:tc>
        <w:tc>
          <w:tcPr>
            <w:tcW w:w="959" w:type="dxa"/>
            <w:tcBorders>
              <w:top w:val="nil"/>
              <w:left w:val="nil"/>
              <w:bottom w:val="single" w:sz="4" w:space="0" w:color="auto"/>
              <w:right w:val="single" w:sz="4" w:space="0" w:color="auto"/>
            </w:tcBorders>
            <w:noWrap/>
            <w:vAlign w:val="bottom"/>
            <w:hideMark/>
          </w:tcPr>
          <w:p w14:paraId="1504495E"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4.4%</w:t>
            </w:r>
          </w:p>
        </w:tc>
        <w:tc>
          <w:tcPr>
            <w:tcW w:w="2107" w:type="dxa"/>
            <w:tcBorders>
              <w:top w:val="nil"/>
              <w:left w:val="nil"/>
              <w:bottom w:val="single" w:sz="4" w:space="0" w:color="auto"/>
              <w:right w:val="single" w:sz="4" w:space="0" w:color="auto"/>
            </w:tcBorders>
            <w:noWrap/>
            <w:vAlign w:val="bottom"/>
            <w:hideMark/>
          </w:tcPr>
          <w:p w14:paraId="607F5597" w14:textId="77777777" w:rsidR="008F3164" w:rsidRPr="008F3164" w:rsidRDefault="008F3164" w:rsidP="008F3164">
            <w:pPr>
              <w:spacing w:before="0"/>
              <w:rPr>
                <w:rFonts w:eastAsia="Times New Roman" w:cs="Open Sans"/>
                <w:color w:val="000000"/>
                <w:szCs w:val="20"/>
              </w:rPr>
            </w:pPr>
            <w:r w:rsidRPr="008F3164">
              <w:rPr>
                <w:rFonts w:eastAsia="Times New Roman" w:cs="Open Sans"/>
                <w:color w:val="000000"/>
                <w:szCs w:val="20"/>
              </w:rPr>
              <w:t> </w:t>
            </w:r>
          </w:p>
        </w:tc>
        <w:tc>
          <w:tcPr>
            <w:tcW w:w="929" w:type="dxa"/>
            <w:tcBorders>
              <w:top w:val="nil"/>
              <w:left w:val="nil"/>
              <w:bottom w:val="single" w:sz="4" w:space="0" w:color="auto"/>
              <w:right w:val="single" w:sz="4" w:space="0" w:color="auto"/>
            </w:tcBorders>
            <w:noWrap/>
            <w:vAlign w:val="bottom"/>
            <w:hideMark/>
          </w:tcPr>
          <w:p w14:paraId="100375C6" w14:textId="6330DB01"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24.6%</w:t>
            </w:r>
          </w:p>
        </w:tc>
        <w:tc>
          <w:tcPr>
            <w:tcW w:w="979" w:type="dxa"/>
            <w:tcBorders>
              <w:top w:val="nil"/>
              <w:left w:val="nil"/>
              <w:bottom w:val="single" w:sz="4" w:space="0" w:color="auto"/>
              <w:right w:val="single" w:sz="4" w:space="0" w:color="auto"/>
            </w:tcBorders>
            <w:noWrap/>
            <w:vAlign w:val="bottom"/>
            <w:hideMark/>
          </w:tcPr>
          <w:p w14:paraId="6FC9E054"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32.0%</w:t>
            </w:r>
          </w:p>
        </w:tc>
        <w:tc>
          <w:tcPr>
            <w:tcW w:w="915" w:type="dxa"/>
            <w:tcBorders>
              <w:top w:val="nil"/>
              <w:left w:val="nil"/>
              <w:bottom w:val="single" w:sz="4" w:space="0" w:color="auto"/>
              <w:right w:val="single" w:sz="4" w:space="0" w:color="auto"/>
            </w:tcBorders>
            <w:noWrap/>
            <w:vAlign w:val="bottom"/>
            <w:hideMark/>
          </w:tcPr>
          <w:p w14:paraId="2EAFE795"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29.0%</w:t>
            </w:r>
          </w:p>
        </w:tc>
      </w:tr>
      <w:tr w:rsidR="008F3164" w:rsidRPr="008F3164" w14:paraId="629A87E7" w14:textId="77777777" w:rsidTr="006D5CE6">
        <w:trPr>
          <w:trHeight w:val="266"/>
        </w:trPr>
        <w:tc>
          <w:tcPr>
            <w:tcW w:w="4058" w:type="dxa"/>
            <w:tcBorders>
              <w:top w:val="nil"/>
              <w:left w:val="single" w:sz="4" w:space="0" w:color="auto"/>
              <w:bottom w:val="single" w:sz="4" w:space="0" w:color="auto"/>
              <w:right w:val="single" w:sz="4" w:space="0" w:color="auto"/>
            </w:tcBorders>
            <w:noWrap/>
            <w:vAlign w:val="bottom"/>
            <w:hideMark/>
          </w:tcPr>
          <w:p w14:paraId="0EDE6D4D"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Sleep Difficulties</w:t>
            </w:r>
          </w:p>
        </w:tc>
        <w:tc>
          <w:tcPr>
            <w:tcW w:w="959" w:type="dxa"/>
            <w:tcBorders>
              <w:top w:val="nil"/>
              <w:left w:val="nil"/>
              <w:bottom w:val="single" w:sz="4" w:space="0" w:color="auto"/>
              <w:right w:val="single" w:sz="4" w:space="0" w:color="auto"/>
            </w:tcBorders>
            <w:noWrap/>
            <w:vAlign w:val="bottom"/>
            <w:hideMark/>
          </w:tcPr>
          <w:p w14:paraId="0613EE21"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6.7%</w:t>
            </w:r>
          </w:p>
        </w:tc>
        <w:tc>
          <w:tcPr>
            <w:tcW w:w="2107" w:type="dxa"/>
            <w:tcBorders>
              <w:top w:val="nil"/>
              <w:left w:val="nil"/>
              <w:bottom w:val="single" w:sz="4" w:space="0" w:color="auto"/>
              <w:right w:val="single" w:sz="4" w:space="0" w:color="auto"/>
            </w:tcBorders>
            <w:noWrap/>
            <w:vAlign w:val="bottom"/>
            <w:hideMark/>
          </w:tcPr>
          <w:p w14:paraId="45A32295" w14:textId="77777777" w:rsidR="008F3164" w:rsidRPr="008F3164" w:rsidRDefault="008F3164" w:rsidP="008F3164">
            <w:pPr>
              <w:spacing w:before="0"/>
              <w:rPr>
                <w:rFonts w:eastAsia="Times New Roman" w:cs="Open Sans"/>
                <w:color w:val="000000"/>
                <w:szCs w:val="20"/>
              </w:rPr>
            </w:pPr>
            <w:r w:rsidRPr="008F3164">
              <w:rPr>
                <w:rFonts w:eastAsia="Times New Roman" w:cs="Open Sans"/>
                <w:color w:val="000000"/>
                <w:szCs w:val="20"/>
              </w:rPr>
              <w:t> </w:t>
            </w:r>
          </w:p>
        </w:tc>
        <w:tc>
          <w:tcPr>
            <w:tcW w:w="929" w:type="dxa"/>
            <w:tcBorders>
              <w:top w:val="nil"/>
              <w:left w:val="nil"/>
              <w:bottom w:val="single" w:sz="4" w:space="0" w:color="auto"/>
              <w:right w:val="single" w:sz="4" w:space="0" w:color="auto"/>
            </w:tcBorders>
            <w:noWrap/>
            <w:vAlign w:val="bottom"/>
            <w:hideMark/>
          </w:tcPr>
          <w:p w14:paraId="1E72899E" w14:textId="765B1F0D"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23.3%</w:t>
            </w:r>
          </w:p>
        </w:tc>
        <w:tc>
          <w:tcPr>
            <w:tcW w:w="979" w:type="dxa"/>
            <w:tcBorders>
              <w:top w:val="nil"/>
              <w:left w:val="nil"/>
              <w:bottom w:val="single" w:sz="4" w:space="0" w:color="auto"/>
              <w:right w:val="single" w:sz="4" w:space="0" w:color="auto"/>
            </w:tcBorders>
            <w:noWrap/>
            <w:vAlign w:val="bottom"/>
            <w:hideMark/>
          </w:tcPr>
          <w:p w14:paraId="2B1643EC" w14:textId="26CBFB99"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31.3%</w:t>
            </w:r>
          </w:p>
        </w:tc>
        <w:tc>
          <w:tcPr>
            <w:tcW w:w="915" w:type="dxa"/>
            <w:tcBorders>
              <w:top w:val="nil"/>
              <w:left w:val="nil"/>
              <w:bottom w:val="single" w:sz="4" w:space="0" w:color="auto"/>
              <w:right w:val="single" w:sz="4" w:space="0" w:color="auto"/>
            </w:tcBorders>
            <w:noWrap/>
            <w:vAlign w:val="bottom"/>
            <w:hideMark/>
          </w:tcPr>
          <w:p w14:paraId="10388031"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30.0%</w:t>
            </w:r>
          </w:p>
        </w:tc>
      </w:tr>
      <w:tr w:rsidR="008F3164" w:rsidRPr="008F3164" w14:paraId="72571DB0" w14:textId="77777777" w:rsidTr="006D5CE6">
        <w:trPr>
          <w:trHeight w:val="266"/>
        </w:trPr>
        <w:tc>
          <w:tcPr>
            <w:tcW w:w="4058" w:type="dxa"/>
            <w:tcBorders>
              <w:top w:val="nil"/>
              <w:left w:val="single" w:sz="4" w:space="0" w:color="auto"/>
              <w:bottom w:val="single" w:sz="4" w:space="0" w:color="auto"/>
              <w:right w:val="single" w:sz="4" w:space="0" w:color="auto"/>
            </w:tcBorders>
            <w:noWrap/>
            <w:vAlign w:val="bottom"/>
            <w:hideMark/>
          </w:tcPr>
          <w:p w14:paraId="5D5C9A48"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Eating Behavior</w:t>
            </w:r>
          </w:p>
        </w:tc>
        <w:tc>
          <w:tcPr>
            <w:tcW w:w="959" w:type="dxa"/>
            <w:tcBorders>
              <w:top w:val="nil"/>
              <w:left w:val="nil"/>
              <w:bottom w:val="single" w:sz="4" w:space="0" w:color="auto"/>
              <w:right w:val="single" w:sz="4" w:space="0" w:color="auto"/>
            </w:tcBorders>
            <w:noWrap/>
            <w:vAlign w:val="bottom"/>
            <w:hideMark/>
          </w:tcPr>
          <w:p w14:paraId="4497B58A"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9.2%</w:t>
            </w:r>
          </w:p>
        </w:tc>
        <w:tc>
          <w:tcPr>
            <w:tcW w:w="2107" w:type="dxa"/>
            <w:tcBorders>
              <w:top w:val="nil"/>
              <w:left w:val="nil"/>
              <w:bottom w:val="single" w:sz="4" w:space="0" w:color="auto"/>
              <w:right w:val="single" w:sz="4" w:space="0" w:color="auto"/>
            </w:tcBorders>
            <w:noWrap/>
            <w:vAlign w:val="bottom"/>
            <w:hideMark/>
          </w:tcPr>
          <w:p w14:paraId="0B1C52DE" w14:textId="77777777" w:rsidR="008F3164" w:rsidRPr="008F3164" w:rsidRDefault="008F3164" w:rsidP="008F3164">
            <w:pPr>
              <w:spacing w:before="0"/>
              <w:rPr>
                <w:rFonts w:eastAsia="Times New Roman" w:cs="Open Sans"/>
                <w:color w:val="000000"/>
                <w:szCs w:val="20"/>
              </w:rPr>
            </w:pPr>
            <w:r w:rsidRPr="008F3164">
              <w:rPr>
                <w:rFonts w:eastAsia="Times New Roman" w:cs="Open Sans"/>
                <w:color w:val="000000"/>
                <w:szCs w:val="20"/>
              </w:rPr>
              <w:t> </w:t>
            </w:r>
          </w:p>
        </w:tc>
        <w:tc>
          <w:tcPr>
            <w:tcW w:w="929" w:type="dxa"/>
            <w:tcBorders>
              <w:top w:val="nil"/>
              <w:left w:val="nil"/>
              <w:bottom w:val="single" w:sz="4" w:space="0" w:color="auto"/>
              <w:right w:val="single" w:sz="4" w:space="0" w:color="auto"/>
            </w:tcBorders>
            <w:noWrap/>
            <w:vAlign w:val="bottom"/>
            <w:hideMark/>
          </w:tcPr>
          <w:p w14:paraId="58A3B90F" w14:textId="7C8A784A"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15.8%</w:t>
            </w:r>
          </w:p>
        </w:tc>
        <w:tc>
          <w:tcPr>
            <w:tcW w:w="979" w:type="dxa"/>
            <w:tcBorders>
              <w:top w:val="nil"/>
              <w:left w:val="nil"/>
              <w:bottom w:val="single" w:sz="4" w:space="0" w:color="auto"/>
              <w:right w:val="single" w:sz="4" w:space="0" w:color="auto"/>
            </w:tcBorders>
            <w:noWrap/>
            <w:vAlign w:val="bottom"/>
            <w:hideMark/>
          </w:tcPr>
          <w:p w14:paraId="1BFF46F3"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28.0%</w:t>
            </w:r>
          </w:p>
        </w:tc>
        <w:tc>
          <w:tcPr>
            <w:tcW w:w="915" w:type="dxa"/>
            <w:tcBorders>
              <w:top w:val="nil"/>
              <w:left w:val="nil"/>
              <w:bottom w:val="single" w:sz="4" w:space="0" w:color="auto"/>
              <w:right w:val="single" w:sz="4" w:space="0" w:color="auto"/>
            </w:tcBorders>
            <w:noWrap/>
            <w:vAlign w:val="bottom"/>
            <w:hideMark/>
          </w:tcPr>
          <w:p w14:paraId="2B518B3B"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25.0%</w:t>
            </w:r>
          </w:p>
        </w:tc>
      </w:tr>
      <w:tr w:rsidR="008F3164" w:rsidRPr="008F3164" w14:paraId="5599BE08" w14:textId="77777777" w:rsidTr="006D5CE6">
        <w:trPr>
          <w:trHeight w:val="266"/>
        </w:trPr>
        <w:tc>
          <w:tcPr>
            <w:tcW w:w="4058" w:type="dxa"/>
            <w:tcBorders>
              <w:top w:val="nil"/>
              <w:left w:val="single" w:sz="4" w:space="0" w:color="auto"/>
              <w:bottom w:val="single" w:sz="4" w:space="0" w:color="auto"/>
              <w:right w:val="single" w:sz="4" w:space="0" w:color="auto"/>
            </w:tcBorders>
            <w:noWrap/>
            <w:vAlign w:val="bottom"/>
            <w:hideMark/>
          </w:tcPr>
          <w:p w14:paraId="131ADF2D"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Social Discomfort/Shyness</w:t>
            </w:r>
          </w:p>
        </w:tc>
        <w:tc>
          <w:tcPr>
            <w:tcW w:w="959" w:type="dxa"/>
            <w:tcBorders>
              <w:top w:val="nil"/>
              <w:left w:val="nil"/>
              <w:bottom w:val="single" w:sz="4" w:space="0" w:color="auto"/>
              <w:right w:val="single" w:sz="4" w:space="0" w:color="auto"/>
            </w:tcBorders>
            <w:noWrap/>
            <w:vAlign w:val="bottom"/>
            <w:hideMark/>
          </w:tcPr>
          <w:p w14:paraId="08F08D1B"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8.4%</w:t>
            </w:r>
          </w:p>
        </w:tc>
        <w:tc>
          <w:tcPr>
            <w:tcW w:w="2107" w:type="dxa"/>
            <w:tcBorders>
              <w:top w:val="nil"/>
              <w:left w:val="nil"/>
              <w:bottom w:val="single" w:sz="4" w:space="0" w:color="auto"/>
              <w:right w:val="single" w:sz="4" w:space="0" w:color="auto"/>
            </w:tcBorders>
            <w:noWrap/>
            <w:vAlign w:val="bottom"/>
            <w:hideMark/>
          </w:tcPr>
          <w:p w14:paraId="0F61EA6D" w14:textId="77777777" w:rsidR="008F3164" w:rsidRPr="008F3164" w:rsidRDefault="008F3164" w:rsidP="008F3164">
            <w:pPr>
              <w:spacing w:before="0"/>
              <w:rPr>
                <w:rFonts w:eastAsia="Times New Roman" w:cs="Open Sans"/>
                <w:color w:val="000000"/>
                <w:szCs w:val="20"/>
              </w:rPr>
            </w:pPr>
            <w:r w:rsidRPr="008F3164">
              <w:rPr>
                <w:rFonts w:eastAsia="Times New Roman" w:cs="Open Sans"/>
                <w:color w:val="000000"/>
                <w:szCs w:val="20"/>
              </w:rPr>
              <w:t> </w:t>
            </w:r>
          </w:p>
        </w:tc>
        <w:tc>
          <w:tcPr>
            <w:tcW w:w="929" w:type="dxa"/>
            <w:tcBorders>
              <w:top w:val="nil"/>
              <w:left w:val="nil"/>
              <w:bottom w:val="single" w:sz="4" w:space="0" w:color="auto"/>
              <w:right w:val="single" w:sz="4" w:space="0" w:color="auto"/>
            </w:tcBorders>
            <w:noWrap/>
            <w:vAlign w:val="bottom"/>
            <w:hideMark/>
          </w:tcPr>
          <w:p w14:paraId="3A6B121E"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17.6%</w:t>
            </w:r>
          </w:p>
        </w:tc>
        <w:tc>
          <w:tcPr>
            <w:tcW w:w="979" w:type="dxa"/>
            <w:tcBorders>
              <w:top w:val="nil"/>
              <w:left w:val="nil"/>
              <w:bottom w:val="single" w:sz="4" w:space="0" w:color="auto"/>
              <w:right w:val="single" w:sz="4" w:space="0" w:color="auto"/>
            </w:tcBorders>
            <w:noWrap/>
            <w:vAlign w:val="bottom"/>
            <w:hideMark/>
          </w:tcPr>
          <w:p w14:paraId="38A2DD6B" w14:textId="2ACBFA9C"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26.0%</w:t>
            </w:r>
          </w:p>
        </w:tc>
        <w:tc>
          <w:tcPr>
            <w:tcW w:w="915" w:type="dxa"/>
            <w:tcBorders>
              <w:top w:val="nil"/>
              <w:left w:val="nil"/>
              <w:bottom w:val="single" w:sz="4" w:space="0" w:color="auto"/>
              <w:right w:val="single" w:sz="4" w:space="0" w:color="auto"/>
            </w:tcBorders>
            <w:noWrap/>
            <w:vAlign w:val="bottom"/>
            <w:hideMark/>
          </w:tcPr>
          <w:p w14:paraId="5B152783" w14:textId="77777777" w:rsidR="008F3164" w:rsidRPr="008F3164" w:rsidRDefault="008F3164" w:rsidP="008F3164">
            <w:pPr>
              <w:spacing w:before="0"/>
              <w:jc w:val="right"/>
              <w:rPr>
                <w:rFonts w:eastAsia="Times New Roman" w:cs="Open Sans"/>
                <w:color w:val="000000"/>
                <w:szCs w:val="20"/>
              </w:rPr>
            </w:pPr>
            <w:r w:rsidRPr="008F3164">
              <w:rPr>
                <w:rFonts w:eastAsia="Times New Roman" w:cs="Open Sans"/>
                <w:color w:val="000000"/>
                <w:szCs w:val="20"/>
              </w:rPr>
              <w:t>26.0%</w:t>
            </w:r>
          </w:p>
        </w:tc>
      </w:tr>
    </w:tbl>
    <w:p w14:paraId="062CECF0" w14:textId="036B75FD" w:rsidR="00731E11" w:rsidRDefault="00731E11" w:rsidP="00834E52">
      <w:pPr>
        <w:tabs>
          <w:tab w:val="left" w:pos="5244"/>
        </w:tabs>
        <w:rPr>
          <w:sz w:val="22"/>
        </w:rPr>
      </w:pPr>
    </w:p>
    <w:p w14:paraId="26C19A40" w14:textId="254DCE7F" w:rsidR="0040011A" w:rsidRPr="00757572" w:rsidRDefault="0040011A" w:rsidP="00757572">
      <w:pPr>
        <w:spacing w:before="0" w:after="120"/>
        <w:rPr>
          <w:color w:val="055777"/>
        </w:rPr>
      </w:pPr>
      <w:r w:rsidRPr="00757572">
        <w:rPr>
          <w:color w:val="055777"/>
        </w:rPr>
        <w:t>Presenting Concern Trends Detail</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814"/>
        <w:gridCol w:w="815"/>
        <w:gridCol w:w="814"/>
        <w:gridCol w:w="815"/>
        <w:gridCol w:w="815"/>
        <w:gridCol w:w="814"/>
        <w:gridCol w:w="815"/>
        <w:gridCol w:w="815"/>
      </w:tblGrid>
      <w:tr w:rsidR="00EA47EE" w:rsidRPr="00EA47EE" w14:paraId="2D69B334" w14:textId="77777777" w:rsidTr="00DA406E">
        <w:trPr>
          <w:cnfStyle w:val="100000000000" w:firstRow="1" w:lastRow="0" w:firstColumn="0" w:lastColumn="0" w:oddVBand="0" w:evenVBand="0" w:oddHBand="0"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468" w:type="dxa"/>
            <w:shd w:val="clear" w:color="auto" w:fill="005777"/>
            <w:noWrap/>
            <w:hideMark/>
          </w:tcPr>
          <w:p w14:paraId="3BE38163" w14:textId="77777777" w:rsidR="00EA47EE" w:rsidRPr="00DA406E" w:rsidRDefault="00EA47EE" w:rsidP="00EA47EE">
            <w:pPr>
              <w:spacing w:before="0"/>
              <w:rPr>
                <w:rFonts w:eastAsia="Times New Roman" w:cs="Open Sans"/>
                <w:b w:val="0"/>
                <w:color w:val="FFFFFF" w:themeColor="background1"/>
                <w:sz w:val="19"/>
                <w:szCs w:val="19"/>
              </w:rPr>
            </w:pPr>
            <w:r w:rsidRPr="00DA406E">
              <w:rPr>
                <w:rFonts w:eastAsia="Times New Roman" w:cs="Open Sans"/>
                <w:color w:val="FFFFFF" w:themeColor="background1"/>
                <w:sz w:val="19"/>
                <w:szCs w:val="19"/>
              </w:rPr>
              <w:t>Item</w:t>
            </w:r>
          </w:p>
        </w:tc>
        <w:tc>
          <w:tcPr>
            <w:tcW w:w="814" w:type="dxa"/>
            <w:shd w:val="clear" w:color="auto" w:fill="005777"/>
            <w:noWrap/>
            <w:hideMark/>
          </w:tcPr>
          <w:p w14:paraId="21E798B8" w14:textId="44C9B9C5" w:rsidR="00EA47EE" w:rsidRPr="00DA406E" w:rsidRDefault="00EA47EE" w:rsidP="00DA406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9"/>
                <w:szCs w:val="19"/>
              </w:rPr>
            </w:pPr>
            <w:r w:rsidRPr="00DA406E">
              <w:rPr>
                <w:rFonts w:eastAsia="Times New Roman" w:cs="Open Sans"/>
                <w:color w:val="FFFFFF" w:themeColor="background1"/>
                <w:sz w:val="19"/>
                <w:szCs w:val="19"/>
              </w:rPr>
              <w:t>12-13</w:t>
            </w:r>
          </w:p>
        </w:tc>
        <w:tc>
          <w:tcPr>
            <w:tcW w:w="815" w:type="dxa"/>
            <w:shd w:val="clear" w:color="auto" w:fill="005777"/>
            <w:noWrap/>
            <w:hideMark/>
          </w:tcPr>
          <w:p w14:paraId="4CDA97F2" w14:textId="7A432804" w:rsidR="00EA47EE" w:rsidRPr="00DA406E" w:rsidRDefault="00EA47EE" w:rsidP="00DA406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9"/>
                <w:szCs w:val="19"/>
              </w:rPr>
            </w:pPr>
            <w:r w:rsidRPr="00DA406E">
              <w:rPr>
                <w:rFonts w:eastAsia="Times New Roman" w:cs="Open Sans"/>
                <w:color w:val="FFFFFF" w:themeColor="background1"/>
                <w:sz w:val="19"/>
                <w:szCs w:val="19"/>
              </w:rPr>
              <w:t>14-15</w:t>
            </w:r>
          </w:p>
        </w:tc>
        <w:tc>
          <w:tcPr>
            <w:tcW w:w="814" w:type="dxa"/>
            <w:shd w:val="clear" w:color="auto" w:fill="005777"/>
            <w:noWrap/>
            <w:hideMark/>
          </w:tcPr>
          <w:p w14:paraId="7903F53A" w14:textId="7D632A58" w:rsidR="00EA47EE" w:rsidRPr="00DA406E" w:rsidRDefault="00EA47EE" w:rsidP="00DA406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9"/>
                <w:szCs w:val="19"/>
              </w:rPr>
            </w:pPr>
            <w:r w:rsidRPr="00DA406E">
              <w:rPr>
                <w:rFonts w:eastAsia="Times New Roman" w:cs="Open Sans"/>
                <w:color w:val="FFFFFF" w:themeColor="background1"/>
                <w:sz w:val="19"/>
                <w:szCs w:val="19"/>
              </w:rPr>
              <w:t>16-17</w:t>
            </w:r>
          </w:p>
        </w:tc>
        <w:tc>
          <w:tcPr>
            <w:tcW w:w="815" w:type="dxa"/>
            <w:shd w:val="clear" w:color="auto" w:fill="005777"/>
            <w:noWrap/>
            <w:hideMark/>
          </w:tcPr>
          <w:p w14:paraId="27E3BBDE" w14:textId="605C6CC6" w:rsidR="00EA47EE" w:rsidRPr="00DA406E" w:rsidRDefault="00EA47EE" w:rsidP="00DA406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9"/>
                <w:szCs w:val="19"/>
              </w:rPr>
            </w:pPr>
            <w:r w:rsidRPr="00DA406E">
              <w:rPr>
                <w:rFonts w:eastAsia="Times New Roman" w:cs="Open Sans"/>
                <w:color w:val="FFFFFF" w:themeColor="background1"/>
                <w:sz w:val="19"/>
                <w:szCs w:val="19"/>
              </w:rPr>
              <w:t>18-19</w:t>
            </w:r>
          </w:p>
        </w:tc>
        <w:tc>
          <w:tcPr>
            <w:tcW w:w="815" w:type="dxa"/>
            <w:shd w:val="clear" w:color="auto" w:fill="005777"/>
            <w:noWrap/>
            <w:hideMark/>
          </w:tcPr>
          <w:p w14:paraId="66AAE89F" w14:textId="54C5DD0B" w:rsidR="00EA47EE" w:rsidRPr="00DA406E" w:rsidRDefault="00EA47EE" w:rsidP="00DA406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9"/>
                <w:szCs w:val="19"/>
              </w:rPr>
            </w:pPr>
            <w:r w:rsidRPr="00DA406E">
              <w:rPr>
                <w:rFonts w:eastAsia="Times New Roman" w:cs="Open Sans"/>
                <w:color w:val="FFFFFF" w:themeColor="background1"/>
                <w:sz w:val="19"/>
                <w:szCs w:val="19"/>
              </w:rPr>
              <w:t>20-21</w:t>
            </w:r>
          </w:p>
        </w:tc>
        <w:tc>
          <w:tcPr>
            <w:tcW w:w="814" w:type="dxa"/>
            <w:shd w:val="clear" w:color="auto" w:fill="005777"/>
            <w:noWrap/>
            <w:hideMark/>
          </w:tcPr>
          <w:p w14:paraId="45AB05B6" w14:textId="45BDC52A" w:rsidR="00EA47EE" w:rsidRPr="00DA406E" w:rsidRDefault="00EA47EE" w:rsidP="00DA406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9"/>
                <w:szCs w:val="19"/>
              </w:rPr>
            </w:pPr>
            <w:r w:rsidRPr="00DA406E">
              <w:rPr>
                <w:rFonts w:eastAsia="Times New Roman" w:cs="Open Sans"/>
                <w:color w:val="FFFFFF" w:themeColor="background1"/>
                <w:sz w:val="19"/>
                <w:szCs w:val="19"/>
              </w:rPr>
              <w:t>22-23</w:t>
            </w:r>
          </w:p>
        </w:tc>
        <w:tc>
          <w:tcPr>
            <w:tcW w:w="815" w:type="dxa"/>
            <w:shd w:val="clear" w:color="auto" w:fill="005777"/>
            <w:noWrap/>
            <w:hideMark/>
          </w:tcPr>
          <w:p w14:paraId="4D06EAD0" w14:textId="1C41B1C1" w:rsidR="00EA47EE" w:rsidRPr="00DA406E" w:rsidRDefault="00EA47EE" w:rsidP="00DA406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9"/>
                <w:szCs w:val="19"/>
              </w:rPr>
            </w:pPr>
            <w:r w:rsidRPr="00DA406E">
              <w:rPr>
                <w:rFonts w:eastAsia="Times New Roman" w:cs="Open Sans"/>
                <w:color w:val="FFFFFF" w:themeColor="background1"/>
                <w:sz w:val="19"/>
                <w:szCs w:val="19"/>
              </w:rPr>
              <w:t>23-24</w:t>
            </w:r>
          </w:p>
        </w:tc>
        <w:tc>
          <w:tcPr>
            <w:tcW w:w="815" w:type="dxa"/>
            <w:shd w:val="clear" w:color="auto" w:fill="005777"/>
            <w:noWrap/>
            <w:hideMark/>
          </w:tcPr>
          <w:p w14:paraId="1D6B0348" w14:textId="1F4CF642" w:rsidR="00EA47EE" w:rsidRPr="00DA406E" w:rsidRDefault="00EA47EE" w:rsidP="00DA406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9"/>
                <w:szCs w:val="19"/>
              </w:rPr>
            </w:pPr>
            <w:r w:rsidRPr="00DA406E">
              <w:rPr>
                <w:rFonts w:eastAsia="Times New Roman" w:cs="Open Sans"/>
                <w:color w:val="FFFFFF" w:themeColor="background1"/>
                <w:sz w:val="19"/>
                <w:szCs w:val="19"/>
              </w:rPr>
              <w:t>24-25</w:t>
            </w:r>
          </w:p>
        </w:tc>
      </w:tr>
      <w:tr w:rsidR="00EA47EE" w:rsidRPr="00EA47EE" w14:paraId="405931FE" w14:textId="77777777" w:rsidTr="00DA406E">
        <w:trPr>
          <w:trHeight w:val="413"/>
        </w:trPr>
        <w:tc>
          <w:tcPr>
            <w:cnfStyle w:val="001000000000" w:firstRow="0" w:lastRow="0" w:firstColumn="1" w:lastColumn="0" w:oddVBand="0" w:evenVBand="0" w:oddHBand="0" w:evenHBand="0" w:firstRowFirstColumn="0" w:firstRowLastColumn="0" w:lastRowFirstColumn="0" w:lastRowLastColumn="0"/>
            <w:tcW w:w="3468" w:type="dxa"/>
            <w:shd w:val="clear" w:color="auto" w:fill="auto"/>
            <w:noWrap/>
            <w:hideMark/>
          </w:tcPr>
          <w:p w14:paraId="4B0CA7C2" w14:textId="6BB971D5" w:rsidR="00EA47EE" w:rsidRPr="00AD535B" w:rsidRDefault="00EA47EE" w:rsidP="00EA47EE">
            <w:pPr>
              <w:spacing w:before="0"/>
              <w:rPr>
                <w:rFonts w:eastAsia="Times New Roman" w:cs="Open Sans"/>
                <w:b w:val="0"/>
                <w:color w:val="auto"/>
                <w:sz w:val="19"/>
                <w:szCs w:val="19"/>
              </w:rPr>
            </w:pPr>
            <w:r w:rsidRPr="00AD535B">
              <w:rPr>
                <w:rFonts w:eastAsia="Times New Roman" w:cs="Open Sans"/>
                <w:b w:val="0"/>
                <w:color w:val="auto"/>
                <w:sz w:val="19"/>
                <w:szCs w:val="19"/>
              </w:rPr>
              <w:t>Anxiety/fears/worries (other than academic)</w:t>
            </w:r>
          </w:p>
        </w:tc>
        <w:tc>
          <w:tcPr>
            <w:tcW w:w="814" w:type="dxa"/>
            <w:shd w:val="clear" w:color="auto" w:fill="auto"/>
            <w:noWrap/>
            <w:hideMark/>
          </w:tcPr>
          <w:p w14:paraId="3F8C9D76"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59.9%</w:t>
            </w:r>
          </w:p>
        </w:tc>
        <w:tc>
          <w:tcPr>
            <w:tcW w:w="815" w:type="dxa"/>
            <w:shd w:val="clear" w:color="auto" w:fill="auto"/>
            <w:noWrap/>
            <w:hideMark/>
          </w:tcPr>
          <w:p w14:paraId="1081857F"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65.4%</w:t>
            </w:r>
          </w:p>
        </w:tc>
        <w:tc>
          <w:tcPr>
            <w:tcW w:w="814" w:type="dxa"/>
            <w:shd w:val="clear" w:color="auto" w:fill="auto"/>
            <w:noWrap/>
            <w:hideMark/>
          </w:tcPr>
          <w:p w14:paraId="53EB1381"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73.3%</w:t>
            </w:r>
          </w:p>
        </w:tc>
        <w:tc>
          <w:tcPr>
            <w:tcW w:w="815" w:type="dxa"/>
            <w:shd w:val="clear" w:color="auto" w:fill="auto"/>
            <w:noWrap/>
            <w:hideMark/>
          </w:tcPr>
          <w:p w14:paraId="7C5828CE"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61.0%</w:t>
            </w:r>
          </w:p>
        </w:tc>
        <w:tc>
          <w:tcPr>
            <w:tcW w:w="815" w:type="dxa"/>
            <w:shd w:val="clear" w:color="auto" w:fill="auto"/>
            <w:noWrap/>
            <w:hideMark/>
          </w:tcPr>
          <w:p w14:paraId="5D226B15"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76.0%</w:t>
            </w:r>
          </w:p>
        </w:tc>
        <w:tc>
          <w:tcPr>
            <w:tcW w:w="814" w:type="dxa"/>
            <w:shd w:val="clear" w:color="auto" w:fill="auto"/>
            <w:noWrap/>
            <w:hideMark/>
          </w:tcPr>
          <w:p w14:paraId="0C72F566"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75.0%</w:t>
            </w:r>
          </w:p>
        </w:tc>
        <w:tc>
          <w:tcPr>
            <w:tcW w:w="815" w:type="dxa"/>
            <w:shd w:val="clear" w:color="auto" w:fill="auto"/>
            <w:noWrap/>
            <w:hideMark/>
          </w:tcPr>
          <w:p w14:paraId="313D0BB1"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76.0%</w:t>
            </w:r>
          </w:p>
        </w:tc>
        <w:tc>
          <w:tcPr>
            <w:tcW w:w="815" w:type="dxa"/>
            <w:shd w:val="clear" w:color="auto" w:fill="auto"/>
            <w:noWrap/>
            <w:hideMark/>
          </w:tcPr>
          <w:p w14:paraId="0DF663A4"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77.0%</w:t>
            </w:r>
          </w:p>
        </w:tc>
      </w:tr>
      <w:tr w:rsidR="00EA47EE" w:rsidRPr="00EA47EE" w14:paraId="32807D7C" w14:textId="77777777" w:rsidTr="00F05582">
        <w:trPr>
          <w:trHeight w:val="413"/>
        </w:trPr>
        <w:tc>
          <w:tcPr>
            <w:cnfStyle w:val="001000000000" w:firstRow="0" w:lastRow="0" w:firstColumn="1" w:lastColumn="0" w:oddVBand="0" w:evenVBand="0" w:oddHBand="0" w:evenHBand="0" w:firstRowFirstColumn="0" w:firstRowLastColumn="0" w:lastRowFirstColumn="0" w:lastRowLastColumn="0"/>
            <w:tcW w:w="3468" w:type="dxa"/>
            <w:noWrap/>
            <w:hideMark/>
          </w:tcPr>
          <w:p w14:paraId="38DFA594" w14:textId="4450DA63" w:rsidR="00EA47EE" w:rsidRPr="00AD535B" w:rsidRDefault="00EA47EE" w:rsidP="00EA47EE">
            <w:pPr>
              <w:spacing w:before="0"/>
              <w:rPr>
                <w:rFonts w:eastAsia="Times New Roman" w:cs="Open Sans"/>
                <w:b w:val="0"/>
                <w:color w:val="auto"/>
                <w:sz w:val="19"/>
                <w:szCs w:val="19"/>
              </w:rPr>
            </w:pPr>
            <w:r w:rsidRPr="00AD535B">
              <w:rPr>
                <w:rFonts w:eastAsia="Times New Roman" w:cs="Open Sans"/>
                <w:b w:val="0"/>
                <w:color w:val="auto"/>
                <w:sz w:val="19"/>
                <w:szCs w:val="19"/>
              </w:rPr>
              <w:t>Stress/stress management</w:t>
            </w:r>
          </w:p>
        </w:tc>
        <w:tc>
          <w:tcPr>
            <w:tcW w:w="814" w:type="dxa"/>
            <w:noWrap/>
            <w:hideMark/>
          </w:tcPr>
          <w:p w14:paraId="76E00377"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64.7%</w:t>
            </w:r>
          </w:p>
        </w:tc>
        <w:tc>
          <w:tcPr>
            <w:tcW w:w="815" w:type="dxa"/>
            <w:noWrap/>
            <w:hideMark/>
          </w:tcPr>
          <w:p w14:paraId="0AF1F13B"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66.7%</w:t>
            </w:r>
          </w:p>
        </w:tc>
        <w:tc>
          <w:tcPr>
            <w:tcW w:w="814" w:type="dxa"/>
            <w:noWrap/>
            <w:hideMark/>
          </w:tcPr>
          <w:p w14:paraId="7EC027CA"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68.3%</w:t>
            </w:r>
          </w:p>
        </w:tc>
        <w:tc>
          <w:tcPr>
            <w:tcW w:w="815" w:type="dxa"/>
            <w:noWrap/>
            <w:hideMark/>
          </w:tcPr>
          <w:p w14:paraId="2CC37BE7"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59.0%</w:t>
            </w:r>
          </w:p>
        </w:tc>
        <w:tc>
          <w:tcPr>
            <w:tcW w:w="815" w:type="dxa"/>
            <w:noWrap/>
            <w:hideMark/>
          </w:tcPr>
          <w:p w14:paraId="627508C9"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69.0%</w:t>
            </w:r>
          </w:p>
        </w:tc>
        <w:tc>
          <w:tcPr>
            <w:tcW w:w="814" w:type="dxa"/>
            <w:noWrap/>
            <w:hideMark/>
          </w:tcPr>
          <w:p w14:paraId="3EDEE5E1"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69.0%</w:t>
            </w:r>
          </w:p>
        </w:tc>
        <w:tc>
          <w:tcPr>
            <w:tcW w:w="815" w:type="dxa"/>
            <w:noWrap/>
            <w:hideMark/>
          </w:tcPr>
          <w:p w14:paraId="0825C0EF"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67.0%</w:t>
            </w:r>
          </w:p>
        </w:tc>
        <w:tc>
          <w:tcPr>
            <w:tcW w:w="815" w:type="dxa"/>
            <w:noWrap/>
            <w:hideMark/>
          </w:tcPr>
          <w:p w14:paraId="2B673C49"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72.0%</w:t>
            </w:r>
          </w:p>
        </w:tc>
      </w:tr>
      <w:tr w:rsidR="00EA47EE" w:rsidRPr="00EA47EE" w14:paraId="5622DC88" w14:textId="77777777" w:rsidTr="00DA406E">
        <w:trPr>
          <w:trHeight w:val="413"/>
        </w:trPr>
        <w:tc>
          <w:tcPr>
            <w:cnfStyle w:val="001000000000" w:firstRow="0" w:lastRow="0" w:firstColumn="1" w:lastColumn="0" w:oddVBand="0" w:evenVBand="0" w:oddHBand="0" w:evenHBand="0" w:firstRowFirstColumn="0" w:firstRowLastColumn="0" w:lastRowFirstColumn="0" w:lastRowLastColumn="0"/>
            <w:tcW w:w="3468" w:type="dxa"/>
            <w:shd w:val="clear" w:color="auto" w:fill="auto"/>
            <w:noWrap/>
            <w:hideMark/>
          </w:tcPr>
          <w:p w14:paraId="065AC409" w14:textId="084008EE" w:rsidR="00EA47EE" w:rsidRPr="00AD535B" w:rsidRDefault="00EA47EE" w:rsidP="00EA47EE">
            <w:pPr>
              <w:spacing w:before="0"/>
              <w:rPr>
                <w:rFonts w:eastAsia="Times New Roman" w:cs="Open Sans"/>
                <w:b w:val="0"/>
                <w:color w:val="auto"/>
                <w:sz w:val="19"/>
                <w:szCs w:val="19"/>
              </w:rPr>
            </w:pPr>
            <w:r w:rsidRPr="00AD535B">
              <w:rPr>
                <w:rFonts w:eastAsia="Times New Roman" w:cs="Open Sans"/>
                <w:b w:val="0"/>
                <w:color w:val="auto"/>
                <w:sz w:val="19"/>
                <w:szCs w:val="19"/>
              </w:rPr>
              <w:t>Depression/sadness/mood swings</w:t>
            </w:r>
          </w:p>
        </w:tc>
        <w:tc>
          <w:tcPr>
            <w:tcW w:w="814" w:type="dxa"/>
            <w:shd w:val="clear" w:color="auto" w:fill="auto"/>
            <w:noWrap/>
            <w:hideMark/>
          </w:tcPr>
          <w:p w14:paraId="631F3368"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54.1%</w:t>
            </w:r>
          </w:p>
        </w:tc>
        <w:tc>
          <w:tcPr>
            <w:tcW w:w="815" w:type="dxa"/>
            <w:shd w:val="clear" w:color="auto" w:fill="auto"/>
            <w:noWrap/>
            <w:hideMark/>
          </w:tcPr>
          <w:p w14:paraId="3F040814"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64.1%</w:t>
            </w:r>
          </w:p>
        </w:tc>
        <w:tc>
          <w:tcPr>
            <w:tcW w:w="814" w:type="dxa"/>
            <w:shd w:val="clear" w:color="auto" w:fill="auto"/>
            <w:noWrap/>
            <w:hideMark/>
          </w:tcPr>
          <w:p w14:paraId="18B6C54E"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67.1%</w:t>
            </w:r>
          </w:p>
        </w:tc>
        <w:tc>
          <w:tcPr>
            <w:tcW w:w="815" w:type="dxa"/>
            <w:shd w:val="clear" w:color="auto" w:fill="auto"/>
            <w:noWrap/>
            <w:hideMark/>
          </w:tcPr>
          <w:p w14:paraId="36BBF33D"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58.0%</w:t>
            </w:r>
          </w:p>
        </w:tc>
        <w:tc>
          <w:tcPr>
            <w:tcW w:w="815" w:type="dxa"/>
            <w:shd w:val="clear" w:color="auto" w:fill="auto"/>
            <w:noWrap/>
            <w:hideMark/>
          </w:tcPr>
          <w:p w14:paraId="636F43F3"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66.0%</w:t>
            </w:r>
          </w:p>
        </w:tc>
        <w:tc>
          <w:tcPr>
            <w:tcW w:w="814" w:type="dxa"/>
            <w:shd w:val="clear" w:color="auto" w:fill="auto"/>
            <w:noWrap/>
            <w:hideMark/>
          </w:tcPr>
          <w:p w14:paraId="3E8EA47C"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64.0%</w:t>
            </w:r>
          </w:p>
        </w:tc>
        <w:tc>
          <w:tcPr>
            <w:tcW w:w="815" w:type="dxa"/>
            <w:shd w:val="clear" w:color="auto" w:fill="auto"/>
            <w:noWrap/>
            <w:hideMark/>
          </w:tcPr>
          <w:p w14:paraId="0148EF69"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62.0%</w:t>
            </w:r>
          </w:p>
        </w:tc>
        <w:tc>
          <w:tcPr>
            <w:tcW w:w="815" w:type="dxa"/>
            <w:shd w:val="clear" w:color="auto" w:fill="auto"/>
            <w:noWrap/>
            <w:hideMark/>
          </w:tcPr>
          <w:p w14:paraId="661531C2"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64.0%</w:t>
            </w:r>
          </w:p>
        </w:tc>
      </w:tr>
      <w:tr w:rsidR="00EA47EE" w:rsidRPr="00EA47EE" w14:paraId="0324A50E" w14:textId="77777777" w:rsidTr="00F05582">
        <w:trPr>
          <w:trHeight w:val="413"/>
        </w:trPr>
        <w:tc>
          <w:tcPr>
            <w:cnfStyle w:val="001000000000" w:firstRow="0" w:lastRow="0" w:firstColumn="1" w:lastColumn="0" w:oddVBand="0" w:evenVBand="0" w:oddHBand="0" w:evenHBand="0" w:firstRowFirstColumn="0" w:firstRowLastColumn="0" w:lastRowFirstColumn="0" w:lastRowLastColumn="0"/>
            <w:tcW w:w="3468" w:type="dxa"/>
            <w:noWrap/>
            <w:hideMark/>
          </w:tcPr>
          <w:p w14:paraId="127338C8" w14:textId="1BA33CF3" w:rsidR="00EA47EE" w:rsidRPr="00AD535B" w:rsidRDefault="00EA47EE" w:rsidP="00EA47EE">
            <w:pPr>
              <w:spacing w:before="0"/>
              <w:rPr>
                <w:rFonts w:eastAsia="Times New Roman" w:cs="Open Sans"/>
                <w:b w:val="0"/>
                <w:color w:val="auto"/>
                <w:sz w:val="19"/>
                <w:szCs w:val="19"/>
              </w:rPr>
            </w:pPr>
            <w:r w:rsidRPr="00AD535B">
              <w:rPr>
                <w:rFonts w:eastAsia="Times New Roman" w:cs="Open Sans"/>
                <w:b w:val="0"/>
                <w:color w:val="auto"/>
                <w:sz w:val="19"/>
                <w:szCs w:val="19"/>
              </w:rPr>
              <w:t>Procrastination/motivation</w:t>
            </w:r>
          </w:p>
        </w:tc>
        <w:tc>
          <w:tcPr>
            <w:tcW w:w="814" w:type="dxa"/>
            <w:noWrap/>
            <w:hideMark/>
          </w:tcPr>
          <w:p w14:paraId="69560F4B"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36.0%</w:t>
            </w:r>
          </w:p>
        </w:tc>
        <w:tc>
          <w:tcPr>
            <w:tcW w:w="815" w:type="dxa"/>
            <w:noWrap/>
            <w:hideMark/>
          </w:tcPr>
          <w:p w14:paraId="2595AAC1"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42.1%</w:t>
            </w:r>
          </w:p>
        </w:tc>
        <w:tc>
          <w:tcPr>
            <w:tcW w:w="814" w:type="dxa"/>
            <w:noWrap/>
            <w:hideMark/>
          </w:tcPr>
          <w:p w14:paraId="79C48746"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45.9%</w:t>
            </w:r>
          </w:p>
        </w:tc>
        <w:tc>
          <w:tcPr>
            <w:tcW w:w="815" w:type="dxa"/>
            <w:noWrap/>
            <w:hideMark/>
          </w:tcPr>
          <w:p w14:paraId="03868E7B"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38.0%</w:t>
            </w:r>
          </w:p>
        </w:tc>
        <w:tc>
          <w:tcPr>
            <w:tcW w:w="815" w:type="dxa"/>
            <w:noWrap/>
            <w:hideMark/>
          </w:tcPr>
          <w:p w14:paraId="5C14B682"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50.0%</w:t>
            </w:r>
          </w:p>
        </w:tc>
        <w:tc>
          <w:tcPr>
            <w:tcW w:w="814" w:type="dxa"/>
            <w:noWrap/>
            <w:hideMark/>
          </w:tcPr>
          <w:p w14:paraId="21AA916A"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48.0%</w:t>
            </w:r>
          </w:p>
        </w:tc>
        <w:tc>
          <w:tcPr>
            <w:tcW w:w="815" w:type="dxa"/>
            <w:noWrap/>
            <w:hideMark/>
          </w:tcPr>
          <w:p w14:paraId="27995079"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47.0%</w:t>
            </w:r>
          </w:p>
        </w:tc>
        <w:tc>
          <w:tcPr>
            <w:tcW w:w="815" w:type="dxa"/>
            <w:noWrap/>
            <w:hideMark/>
          </w:tcPr>
          <w:p w14:paraId="3FB0F7F1"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52.0%</w:t>
            </w:r>
          </w:p>
        </w:tc>
      </w:tr>
      <w:tr w:rsidR="00EA47EE" w:rsidRPr="00EA47EE" w14:paraId="257DDE27" w14:textId="77777777" w:rsidTr="00DA406E">
        <w:trPr>
          <w:trHeight w:val="413"/>
        </w:trPr>
        <w:tc>
          <w:tcPr>
            <w:cnfStyle w:val="001000000000" w:firstRow="0" w:lastRow="0" w:firstColumn="1" w:lastColumn="0" w:oddVBand="0" w:evenVBand="0" w:oddHBand="0" w:evenHBand="0" w:firstRowFirstColumn="0" w:firstRowLastColumn="0" w:lastRowFirstColumn="0" w:lastRowLastColumn="0"/>
            <w:tcW w:w="3468" w:type="dxa"/>
            <w:shd w:val="clear" w:color="auto" w:fill="auto"/>
            <w:noWrap/>
            <w:hideMark/>
          </w:tcPr>
          <w:p w14:paraId="2FDCCF05" w14:textId="6065E960" w:rsidR="00EA47EE" w:rsidRPr="00AD535B" w:rsidRDefault="00EA47EE" w:rsidP="00EA47EE">
            <w:pPr>
              <w:spacing w:before="0"/>
              <w:rPr>
                <w:rFonts w:eastAsia="Times New Roman" w:cs="Open Sans"/>
                <w:b w:val="0"/>
                <w:color w:val="auto"/>
                <w:sz w:val="19"/>
                <w:szCs w:val="19"/>
              </w:rPr>
            </w:pPr>
            <w:r w:rsidRPr="00AD535B">
              <w:rPr>
                <w:rFonts w:eastAsia="Times New Roman" w:cs="Open Sans"/>
                <w:b w:val="0"/>
                <w:color w:val="auto"/>
                <w:sz w:val="19"/>
                <w:szCs w:val="19"/>
              </w:rPr>
              <w:t>Low self-esteem/confidence</w:t>
            </w:r>
          </w:p>
        </w:tc>
        <w:tc>
          <w:tcPr>
            <w:tcW w:w="814" w:type="dxa"/>
            <w:shd w:val="clear" w:color="auto" w:fill="auto"/>
            <w:noWrap/>
            <w:hideMark/>
          </w:tcPr>
          <w:p w14:paraId="44FED0DB"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37.5%</w:t>
            </w:r>
          </w:p>
        </w:tc>
        <w:tc>
          <w:tcPr>
            <w:tcW w:w="815" w:type="dxa"/>
            <w:shd w:val="clear" w:color="auto" w:fill="auto"/>
            <w:noWrap/>
            <w:hideMark/>
          </w:tcPr>
          <w:p w14:paraId="7E9F2A76"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42.3%</w:t>
            </w:r>
          </w:p>
        </w:tc>
        <w:tc>
          <w:tcPr>
            <w:tcW w:w="814" w:type="dxa"/>
            <w:shd w:val="clear" w:color="auto" w:fill="auto"/>
            <w:noWrap/>
            <w:hideMark/>
          </w:tcPr>
          <w:p w14:paraId="3B2CE6F4"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46.3%</w:t>
            </w:r>
          </w:p>
        </w:tc>
        <w:tc>
          <w:tcPr>
            <w:tcW w:w="815" w:type="dxa"/>
            <w:shd w:val="clear" w:color="auto" w:fill="auto"/>
            <w:noWrap/>
            <w:hideMark/>
          </w:tcPr>
          <w:p w14:paraId="44A502AC"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39.0%</w:t>
            </w:r>
          </w:p>
        </w:tc>
        <w:tc>
          <w:tcPr>
            <w:tcW w:w="815" w:type="dxa"/>
            <w:shd w:val="clear" w:color="auto" w:fill="auto"/>
            <w:noWrap/>
            <w:hideMark/>
          </w:tcPr>
          <w:p w14:paraId="096446C5"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47.0%</w:t>
            </w:r>
          </w:p>
        </w:tc>
        <w:tc>
          <w:tcPr>
            <w:tcW w:w="814" w:type="dxa"/>
            <w:shd w:val="clear" w:color="auto" w:fill="auto"/>
            <w:noWrap/>
            <w:hideMark/>
          </w:tcPr>
          <w:p w14:paraId="66FBB594"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45.0%</w:t>
            </w:r>
          </w:p>
        </w:tc>
        <w:tc>
          <w:tcPr>
            <w:tcW w:w="815" w:type="dxa"/>
            <w:shd w:val="clear" w:color="auto" w:fill="auto"/>
            <w:noWrap/>
            <w:hideMark/>
          </w:tcPr>
          <w:p w14:paraId="6171C994"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46.0%</w:t>
            </w:r>
          </w:p>
        </w:tc>
        <w:tc>
          <w:tcPr>
            <w:tcW w:w="815" w:type="dxa"/>
            <w:shd w:val="clear" w:color="auto" w:fill="auto"/>
            <w:noWrap/>
            <w:hideMark/>
          </w:tcPr>
          <w:p w14:paraId="654F124C"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47.0%</w:t>
            </w:r>
          </w:p>
        </w:tc>
      </w:tr>
      <w:tr w:rsidR="00EA47EE" w:rsidRPr="00EA47EE" w14:paraId="16E104C2" w14:textId="77777777" w:rsidTr="00F05582">
        <w:trPr>
          <w:trHeight w:val="413"/>
        </w:trPr>
        <w:tc>
          <w:tcPr>
            <w:cnfStyle w:val="001000000000" w:firstRow="0" w:lastRow="0" w:firstColumn="1" w:lastColumn="0" w:oddVBand="0" w:evenVBand="0" w:oddHBand="0" w:evenHBand="0" w:firstRowFirstColumn="0" w:firstRowLastColumn="0" w:lastRowFirstColumn="0" w:lastRowLastColumn="0"/>
            <w:tcW w:w="3468" w:type="dxa"/>
            <w:noWrap/>
            <w:hideMark/>
          </w:tcPr>
          <w:p w14:paraId="68C05143" w14:textId="40B7036F" w:rsidR="00EA47EE" w:rsidRPr="00AD535B" w:rsidRDefault="00EA47EE" w:rsidP="00EA47EE">
            <w:pPr>
              <w:spacing w:before="0"/>
              <w:rPr>
                <w:rFonts w:eastAsia="Times New Roman" w:cs="Open Sans"/>
                <w:b w:val="0"/>
                <w:color w:val="auto"/>
                <w:sz w:val="19"/>
                <w:szCs w:val="19"/>
              </w:rPr>
            </w:pPr>
            <w:r w:rsidRPr="00AD535B">
              <w:rPr>
                <w:rFonts w:eastAsia="Times New Roman" w:cs="Open Sans"/>
                <w:b w:val="0"/>
                <w:color w:val="auto"/>
                <w:sz w:val="19"/>
                <w:szCs w:val="19"/>
              </w:rPr>
              <w:t>Attention/concentration</w:t>
            </w:r>
          </w:p>
        </w:tc>
        <w:tc>
          <w:tcPr>
            <w:tcW w:w="814" w:type="dxa"/>
            <w:noWrap/>
            <w:hideMark/>
          </w:tcPr>
          <w:p w14:paraId="34FA620A"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37.4%</w:t>
            </w:r>
          </w:p>
        </w:tc>
        <w:tc>
          <w:tcPr>
            <w:tcW w:w="815" w:type="dxa"/>
            <w:noWrap/>
            <w:hideMark/>
          </w:tcPr>
          <w:p w14:paraId="048FE64A"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38.2%</w:t>
            </w:r>
          </w:p>
        </w:tc>
        <w:tc>
          <w:tcPr>
            <w:tcW w:w="814" w:type="dxa"/>
            <w:noWrap/>
            <w:hideMark/>
          </w:tcPr>
          <w:p w14:paraId="1F825164"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38.9%</w:t>
            </w:r>
          </w:p>
        </w:tc>
        <w:tc>
          <w:tcPr>
            <w:tcW w:w="815" w:type="dxa"/>
            <w:noWrap/>
            <w:hideMark/>
          </w:tcPr>
          <w:p w14:paraId="65793F1E"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30.0%</w:t>
            </w:r>
          </w:p>
        </w:tc>
        <w:tc>
          <w:tcPr>
            <w:tcW w:w="815" w:type="dxa"/>
            <w:noWrap/>
            <w:hideMark/>
          </w:tcPr>
          <w:p w14:paraId="77776146"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41.0%</w:t>
            </w:r>
          </w:p>
        </w:tc>
        <w:tc>
          <w:tcPr>
            <w:tcW w:w="814" w:type="dxa"/>
            <w:noWrap/>
            <w:hideMark/>
          </w:tcPr>
          <w:p w14:paraId="39DBB28A"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44.0%</w:t>
            </w:r>
          </w:p>
        </w:tc>
        <w:tc>
          <w:tcPr>
            <w:tcW w:w="815" w:type="dxa"/>
            <w:noWrap/>
            <w:hideMark/>
          </w:tcPr>
          <w:p w14:paraId="3C5D3891"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40.0%</w:t>
            </w:r>
          </w:p>
        </w:tc>
        <w:tc>
          <w:tcPr>
            <w:tcW w:w="815" w:type="dxa"/>
            <w:noWrap/>
            <w:hideMark/>
          </w:tcPr>
          <w:p w14:paraId="5F4FE3BF"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44.0%</w:t>
            </w:r>
          </w:p>
        </w:tc>
      </w:tr>
      <w:tr w:rsidR="00EA47EE" w:rsidRPr="00EA47EE" w14:paraId="2CDEF817" w14:textId="77777777" w:rsidTr="00DA406E">
        <w:trPr>
          <w:trHeight w:val="413"/>
        </w:trPr>
        <w:tc>
          <w:tcPr>
            <w:cnfStyle w:val="001000000000" w:firstRow="0" w:lastRow="0" w:firstColumn="1" w:lastColumn="0" w:oddVBand="0" w:evenVBand="0" w:oddHBand="0" w:evenHBand="0" w:firstRowFirstColumn="0" w:firstRowLastColumn="0" w:lastRowFirstColumn="0" w:lastRowLastColumn="0"/>
            <w:tcW w:w="3468" w:type="dxa"/>
            <w:shd w:val="clear" w:color="auto" w:fill="auto"/>
            <w:noWrap/>
            <w:hideMark/>
          </w:tcPr>
          <w:p w14:paraId="51804F4E" w14:textId="77777777" w:rsidR="00EA47EE" w:rsidRPr="00AD535B" w:rsidRDefault="00EA47EE" w:rsidP="00EA47EE">
            <w:pPr>
              <w:spacing w:before="0"/>
              <w:rPr>
                <w:rFonts w:eastAsia="Times New Roman" w:cs="Open Sans"/>
                <w:b w:val="0"/>
                <w:color w:val="auto"/>
                <w:sz w:val="19"/>
                <w:szCs w:val="19"/>
              </w:rPr>
            </w:pPr>
            <w:r w:rsidRPr="00AD535B">
              <w:rPr>
                <w:rFonts w:eastAsia="Times New Roman" w:cs="Open Sans"/>
                <w:b w:val="0"/>
                <w:color w:val="auto"/>
                <w:sz w:val="19"/>
                <w:szCs w:val="19"/>
              </w:rPr>
              <w:t>Problems related to school or grades</w:t>
            </w:r>
          </w:p>
        </w:tc>
        <w:tc>
          <w:tcPr>
            <w:tcW w:w="814" w:type="dxa"/>
            <w:shd w:val="clear" w:color="auto" w:fill="auto"/>
            <w:noWrap/>
            <w:hideMark/>
          </w:tcPr>
          <w:p w14:paraId="426F5274"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42.2%</w:t>
            </w:r>
          </w:p>
        </w:tc>
        <w:tc>
          <w:tcPr>
            <w:tcW w:w="815" w:type="dxa"/>
            <w:shd w:val="clear" w:color="auto" w:fill="auto"/>
            <w:noWrap/>
            <w:hideMark/>
          </w:tcPr>
          <w:p w14:paraId="43BB144B"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45.3%</w:t>
            </w:r>
          </w:p>
        </w:tc>
        <w:tc>
          <w:tcPr>
            <w:tcW w:w="814" w:type="dxa"/>
            <w:shd w:val="clear" w:color="auto" w:fill="auto"/>
            <w:noWrap/>
            <w:hideMark/>
          </w:tcPr>
          <w:p w14:paraId="7B064727"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44.7%</w:t>
            </w:r>
          </w:p>
        </w:tc>
        <w:tc>
          <w:tcPr>
            <w:tcW w:w="815" w:type="dxa"/>
            <w:shd w:val="clear" w:color="auto" w:fill="auto"/>
            <w:noWrap/>
            <w:hideMark/>
          </w:tcPr>
          <w:p w14:paraId="3AE48F11"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26.0%</w:t>
            </w:r>
          </w:p>
        </w:tc>
        <w:tc>
          <w:tcPr>
            <w:tcW w:w="815" w:type="dxa"/>
            <w:shd w:val="clear" w:color="auto" w:fill="auto"/>
            <w:noWrap/>
            <w:hideMark/>
          </w:tcPr>
          <w:p w14:paraId="6D51483A"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40.0%</w:t>
            </w:r>
          </w:p>
        </w:tc>
        <w:tc>
          <w:tcPr>
            <w:tcW w:w="814" w:type="dxa"/>
            <w:shd w:val="clear" w:color="auto" w:fill="auto"/>
            <w:noWrap/>
            <w:hideMark/>
          </w:tcPr>
          <w:p w14:paraId="624CDD18"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43.0%</w:t>
            </w:r>
          </w:p>
        </w:tc>
        <w:tc>
          <w:tcPr>
            <w:tcW w:w="815" w:type="dxa"/>
            <w:shd w:val="clear" w:color="auto" w:fill="auto"/>
            <w:noWrap/>
            <w:hideMark/>
          </w:tcPr>
          <w:p w14:paraId="39CABDA8"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39.0%</w:t>
            </w:r>
          </w:p>
        </w:tc>
        <w:tc>
          <w:tcPr>
            <w:tcW w:w="815" w:type="dxa"/>
            <w:shd w:val="clear" w:color="auto" w:fill="auto"/>
            <w:noWrap/>
            <w:hideMark/>
          </w:tcPr>
          <w:p w14:paraId="31DAAB00"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36.0%</w:t>
            </w:r>
          </w:p>
        </w:tc>
      </w:tr>
      <w:tr w:rsidR="00EA47EE" w:rsidRPr="00EA47EE" w14:paraId="616BBD4B" w14:textId="77777777" w:rsidTr="00F05582">
        <w:trPr>
          <w:trHeight w:val="413"/>
        </w:trPr>
        <w:tc>
          <w:tcPr>
            <w:cnfStyle w:val="001000000000" w:firstRow="0" w:lastRow="0" w:firstColumn="1" w:lastColumn="0" w:oddVBand="0" w:evenVBand="0" w:oddHBand="0" w:evenHBand="0" w:firstRowFirstColumn="0" w:firstRowLastColumn="0" w:lastRowFirstColumn="0" w:lastRowLastColumn="0"/>
            <w:tcW w:w="3468" w:type="dxa"/>
            <w:noWrap/>
            <w:hideMark/>
          </w:tcPr>
          <w:p w14:paraId="00E06313" w14:textId="7C5F035A" w:rsidR="00EA47EE" w:rsidRPr="00AD535B" w:rsidRDefault="00EA47EE" w:rsidP="00EA47EE">
            <w:pPr>
              <w:spacing w:before="0"/>
              <w:rPr>
                <w:rFonts w:eastAsia="Times New Roman" w:cs="Open Sans"/>
                <w:b w:val="0"/>
                <w:color w:val="auto"/>
                <w:sz w:val="19"/>
                <w:szCs w:val="19"/>
              </w:rPr>
            </w:pPr>
            <w:r w:rsidRPr="00AD535B">
              <w:rPr>
                <w:rFonts w:eastAsia="Times New Roman" w:cs="Open Sans"/>
                <w:b w:val="0"/>
                <w:color w:val="auto"/>
                <w:sz w:val="19"/>
                <w:szCs w:val="19"/>
              </w:rPr>
              <w:t>Friends/roommates/dating concerns</w:t>
            </w:r>
          </w:p>
        </w:tc>
        <w:tc>
          <w:tcPr>
            <w:tcW w:w="814" w:type="dxa"/>
            <w:noWrap/>
            <w:hideMark/>
          </w:tcPr>
          <w:p w14:paraId="3B4585C7"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24.6%</w:t>
            </w:r>
          </w:p>
        </w:tc>
        <w:tc>
          <w:tcPr>
            <w:tcW w:w="815" w:type="dxa"/>
            <w:noWrap/>
            <w:hideMark/>
          </w:tcPr>
          <w:p w14:paraId="7529EDC5"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29.9%</w:t>
            </w:r>
          </w:p>
        </w:tc>
        <w:tc>
          <w:tcPr>
            <w:tcW w:w="814" w:type="dxa"/>
            <w:noWrap/>
            <w:hideMark/>
          </w:tcPr>
          <w:p w14:paraId="649398FF"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29.7%</w:t>
            </w:r>
          </w:p>
        </w:tc>
        <w:tc>
          <w:tcPr>
            <w:tcW w:w="815" w:type="dxa"/>
            <w:noWrap/>
            <w:hideMark/>
          </w:tcPr>
          <w:p w14:paraId="0D616759"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26.0%</w:t>
            </w:r>
          </w:p>
        </w:tc>
        <w:tc>
          <w:tcPr>
            <w:tcW w:w="815" w:type="dxa"/>
            <w:noWrap/>
            <w:hideMark/>
          </w:tcPr>
          <w:p w14:paraId="6CC68CB5"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32.0%</w:t>
            </w:r>
          </w:p>
        </w:tc>
        <w:tc>
          <w:tcPr>
            <w:tcW w:w="814" w:type="dxa"/>
            <w:noWrap/>
            <w:hideMark/>
          </w:tcPr>
          <w:p w14:paraId="1810F19E"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28.0%</w:t>
            </w:r>
          </w:p>
        </w:tc>
        <w:tc>
          <w:tcPr>
            <w:tcW w:w="815" w:type="dxa"/>
            <w:noWrap/>
            <w:hideMark/>
          </w:tcPr>
          <w:p w14:paraId="5D120999"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30.0%</w:t>
            </w:r>
          </w:p>
        </w:tc>
        <w:tc>
          <w:tcPr>
            <w:tcW w:w="815" w:type="dxa"/>
            <w:noWrap/>
            <w:hideMark/>
          </w:tcPr>
          <w:p w14:paraId="18070C33"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29.0%</w:t>
            </w:r>
          </w:p>
        </w:tc>
      </w:tr>
      <w:tr w:rsidR="00EA47EE" w:rsidRPr="00EA47EE" w14:paraId="6D33DBEE" w14:textId="77777777" w:rsidTr="00DA406E">
        <w:trPr>
          <w:trHeight w:val="413"/>
        </w:trPr>
        <w:tc>
          <w:tcPr>
            <w:cnfStyle w:val="001000000000" w:firstRow="0" w:lastRow="0" w:firstColumn="1" w:lastColumn="0" w:oddVBand="0" w:evenVBand="0" w:oddHBand="0" w:evenHBand="0" w:firstRowFirstColumn="0" w:firstRowLastColumn="0" w:lastRowFirstColumn="0" w:lastRowLastColumn="0"/>
            <w:tcW w:w="3468" w:type="dxa"/>
            <w:shd w:val="clear" w:color="auto" w:fill="auto"/>
            <w:noWrap/>
            <w:hideMark/>
          </w:tcPr>
          <w:p w14:paraId="7D49CBFF" w14:textId="77777777" w:rsidR="00EA47EE" w:rsidRPr="00AD535B" w:rsidRDefault="00EA47EE" w:rsidP="00EA47EE">
            <w:pPr>
              <w:spacing w:before="0"/>
              <w:rPr>
                <w:rFonts w:eastAsia="Times New Roman" w:cs="Open Sans"/>
                <w:b w:val="0"/>
                <w:color w:val="auto"/>
                <w:sz w:val="19"/>
                <w:szCs w:val="19"/>
              </w:rPr>
            </w:pPr>
            <w:r w:rsidRPr="00AD535B">
              <w:rPr>
                <w:rFonts w:eastAsia="Times New Roman" w:cs="Open Sans"/>
                <w:b w:val="0"/>
                <w:color w:val="auto"/>
                <w:sz w:val="19"/>
                <w:szCs w:val="19"/>
              </w:rPr>
              <w:t>Sleep difficulties</w:t>
            </w:r>
          </w:p>
        </w:tc>
        <w:tc>
          <w:tcPr>
            <w:tcW w:w="814" w:type="dxa"/>
            <w:shd w:val="clear" w:color="auto" w:fill="auto"/>
            <w:noWrap/>
            <w:hideMark/>
          </w:tcPr>
          <w:p w14:paraId="1323E91B"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23.3%</w:t>
            </w:r>
          </w:p>
        </w:tc>
        <w:tc>
          <w:tcPr>
            <w:tcW w:w="815" w:type="dxa"/>
            <w:shd w:val="clear" w:color="auto" w:fill="auto"/>
            <w:noWrap/>
            <w:hideMark/>
          </w:tcPr>
          <w:p w14:paraId="63B260D6"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29.4%</w:t>
            </w:r>
          </w:p>
        </w:tc>
        <w:tc>
          <w:tcPr>
            <w:tcW w:w="814" w:type="dxa"/>
            <w:shd w:val="clear" w:color="auto" w:fill="auto"/>
            <w:noWrap/>
            <w:hideMark/>
          </w:tcPr>
          <w:p w14:paraId="4D39DC24"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31.3%</w:t>
            </w:r>
          </w:p>
        </w:tc>
        <w:tc>
          <w:tcPr>
            <w:tcW w:w="815" w:type="dxa"/>
            <w:shd w:val="clear" w:color="auto" w:fill="auto"/>
            <w:noWrap/>
            <w:hideMark/>
          </w:tcPr>
          <w:p w14:paraId="3FBF2838"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26.0%</w:t>
            </w:r>
          </w:p>
        </w:tc>
        <w:tc>
          <w:tcPr>
            <w:tcW w:w="815" w:type="dxa"/>
            <w:shd w:val="clear" w:color="auto" w:fill="auto"/>
            <w:noWrap/>
            <w:hideMark/>
          </w:tcPr>
          <w:p w14:paraId="2376CFB3"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30.0%</w:t>
            </w:r>
          </w:p>
        </w:tc>
        <w:tc>
          <w:tcPr>
            <w:tcW w:w="814" w:type="dxa"/>
            <w:shd w:val="clear" w:color="auto" w:fill="auto"/>
            <w:noWrap/>
            <w:hideMark/>
          </w:tcPr>
          <w:p w14:paraId="200ADA53"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28.0%</w:t>
            </w:r>
          </w:p>
        </w:tc>
        <w:tc>
          <w:tcPr>
            <w:tcW w:w="815" w:type="dxa"/>
            <w:shd w:val="clear" w:color="auto" w:fill="auto"/>
            <w:noWrap/>
            <w:hideMark/>
          </w:tcPr>
          <w:p w14:paraId="5B6662E4"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27.0%</w:t>
            </w:r>
          </w:p>
        </w:tc>
        <w:tc>
          <w:tcPr>
            <w:tcW w:w="815" w:type="dxa"/>
            <w:shd w:val="clear" w:color="auto" w:fill="auto"/>
            <w:noWrap/>
            <w:hideMark/>
          </w:tcPr>
          <w:p w14:paraId="01EC9C46"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30.0%</w:t>
            </w:r>
          </w:p>
        </w:tc>
      </w:tr>
      <w:tr w:rsidR="00EA47EE" w:rsidRPr="00EA47EE" w14:paraId="683A9982" w14:textId="77777777" w:rsidTr="00F05582">
        <w:trPr>
          <w:trHeight w:val="413"/>
        </w:trPr>
        <w:tc>
          <w:tcPr>
            <w:cnfStyle w:val="001000000000" w:firstRow="0" w:lastRow="0" w:firstColumn="1" w:lastColumn="0" w:oddVBand="0" w:evenVBand="0" w:oddHBand="0" w:evenHBand="0" w:firstRowFirstColumn="0" w:firstRowLastColumn="0" w:lastRowFirstColumn="0" w:lastRowLastColumn="0"/>
            <w:tcW w:w="3468" w:type="dxa"/>
            <w:noWrap/>
            <w:hideMark/>
          </w:tcPr>
          <w:p w14:paraId="798923A2" w14:textId="77777777" w:rsidR="00EA47EE" w:rsidRPr="00AD535B" w:rsidRDefault="00EA47EE" w:rsidP="00EA47EE">
            <w:pPr>
              <w:spacing w:before="0"/>
              <w:rPr>
                <w:rFonts w:eastAsia="Times New Roman" w:cs="Open Sans"/>
                <w:b w:val="0"/>
                <w:color w:val="auto"/>
                <w:sz w:val="19"/>
                <w:szCs w:val="19"/>
              </w:rPr>
            </w:pPr>
            <w:r w:rsidRPr="00AD535B">
              <w:rPr>
                <w:rFonts w:eastAsia="Times New Roman" w:cs="Open Sans"/>
                <w:b w:val="0"/>
                <w:color w:val="auto"/>
                <w:sz w:val="19"/>
                <w:szCs w:val="19"/>
              </w:rPr>
              <w:t>Eating behavior</w:t>
            </w:r>
          </w:p>
        </w:tc>
        <w:tc>
          <w:tcPr>
            <w:tcW w:w="814" w:type="dxa"/>
            <w:noWrap/>
            <w:hideMark/>
          </w:tcPr>
          <w:p w14:paraId="1D28FD75"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15.8%</w:t>
            </w:r>
          </w:p>
        </w:tc>
        <w:tc>
          <w:tcPr>
            <w:tcW w:w="815" w:type="dxa"/>
            <w:noWrap/>
            <w:hideMark/>
          </w:tcPr>
          <w:p w14:paraId="489031DE"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20.3%</w:t>
            </w:r>
          </w:p>
        </w:tc>
        <w:tc>
          <w:tcPr>
            <w:tcW w:w="814" w:type="dxa"/>
            <w:noWrap/>
            <w:hideMark/>
          </w:tcPr>
          <w:p w14:paraId="5ED5EC9C"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21.0%</w:t>
            </w:r>
          </w:p>
        </w:tc>
        <w:tc>
          <w:tcPr>
            <w:tcW w:w="815" w:type="dxa"/>
            <w:noWrap/>
            <w:hideMark/>
          </w:tcPr>
          <w:p w14:paraId="4FE30A24"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20.0%</w:t>
            </w:r>
          </w:p>
        </w:tc>
        <w:tc>
          <w:tcPr>
            <w:tcW w:w="815" w:type="dxa"/>
            <w:noWrap/>
            <w:hideMark/>
          </w:tcPr>
          <w:p w14:paraId="5408EF61"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26.0%</w:t>
            </w:r>
          </w:p>
        </w:tc>
        <w:tc>
          <w:tcPr>
            <w:tcW w:w="814" w:type="dxa"/>
            <w:noWrap/>
            <w:hideMark/>
          </w:tcPr>
          <w:p w14:paraId="75D43015"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28.0%</w:t>
            </w:r>
          </w:p>
        </w:tc>
        <w:tc>
          <w:tcPr>
            <w:tcW w:w="815" w:type="dxa"/>
            <w:noWrap/>
            <w:hideMark/>
          </w:tcPr>
          <w:p w14:paraId="68457948"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24.0%</w:t>
            </w:r>
          </w:p>
        </w:tc>
        <w:tc>
          <w:tcPr>
            <w:tcW w:w="815" w:type="dxa"/>
            <w:noWrap/>
            <w:hideMark/>
          </w:tcPr>
          <w:p w14:paraId="4C4AAF79"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25.0%</w:t>
            </w:r>
          </w:p>
        </w:tc>
      </w:tr>
      <w:tr w:rsidR="00EA47EE" w:rsidRPr="00EA47EE" w14:paraId="234B8226" w14:textId="77777777" w:rsidTr="00DA406E">
        <w:trPr>
          <w:trHeight w:val="413"/>
        </w:trPr>
        <w:tc>
          <w:tcPr>
            <w:cnfStyle w:val="001000000000" w:firstRow="0" w:lastRow="0" w:firstColumn="1" w:lastColumn="0" w:oddVBand="0" w:evenVBand="0" w:oddHBand="0" w:evenHBand="0" w:firstRowFirstColumn="0" w:firstRowLastColumn="0" w:lastRowFirstColumn="0" w:lastRowLastColumn="0"/>
            <w:tcW w:w="3468" w:type="dxa"/>
            <w:shd w:val="clear" w:color="auto" w:fill="auto"/>
            <w:noWrap/>
            <w:hideMark/>
          </w:tcPr>
          <w:p w14:paraId="2B20074A" w14:textId="16861508" w:rsidR="00EA47EE" w:rsidRPr="00AD535B" w:rsidRDefault="00EA47EE" w:rsidP="00EA47EE">
            <w:pPr>
              <w:spacing w:before="0"/>
              <w:rPr>
                <w:rFonts w:eastAsia="Times New Roman" w:cs="Open Sans"/>
                <w:b w:val="0"/>
                <w:color w:val="000000"/>
                <w:sz w:val="19"/>
                <w:szCs w:val="19"/>
              </w:rPr>
            </w:pPr>
            <w:r w:rsidRPr="00AD535B">
              <w:rPr>
                <w:rFonts w:eastAsia="Times New Roman" w:cs="Open Sans"/>
                <w:b w:val="0"/>
                <w:color w:val="000000"/>
                <w:sz w:val="19"/>
                <w:szCs w:val="19"/>
              </w:rPr>
              <w:t xml:space="preserve">Social </w:t>
            </w:r>
            <w:r w:rsidR="003D7CA6">
              <w:rPr>
                <w:rFonts w:eastAsia="Times New Roman" w:cs="Open Sans"/>
                <w:b w:val="0"/>
                <w:color w:val="000000"/>
                <w:sz w:val="19"/>
                <w:szCs w:val="19"/>
              </w:rPr>
              <w:t>d</w:t>
            </w:r>
            <w:r w:rsidRPr="00AD535B">
              <w:rPr>
                <w:rFonts w:eastAsia="Times New Roman" w:cs="Open Sans"/>
                <w:b w:val="0"/>
                <w:color w:val="000000"/>
                <w:sz w:val="19"/>
                <w:szCs w:val="19"/>
              </w:rPr>
              <w:t>iscomfort/</w:t>
            </w:r>
            <w:r w:rsidR="003D7CA6">
              <w:rPr>
                <w:rFonts w:eastAsia="Times New Roman" w:cs="Open Sans"/>
                <w:b w:val="0"/>
                <w:color w:val="000000"/>
                <w:sz w:val="19"/>
                <w:szCs w:val="19"/>
              </w:rPr>
              <w:t>s</w:t>
            </w:r>
            <w:r w:rsidRPr="00AD535B">
              <w:rPr>
                <w:rFonts w:eastAsia="Times New Roman" w:cs="Open Sans"/>
                <w:b w:val="0"/>
                <w:color w:val="000000"/>
                <w:sz w:val="19"/>
                <w:szCs w:val="19"/>
              </w:rPr>
              <w:t>hyness</w:t>
            </w:r>
          </w:p>
        </w:tc>
        <w:tc>
          <w:tcPr>
            <w:tcW w:w="814" w:type="dxa"/>
            <w:shd w:val="clear" w:color="auto" w:fill="auto"/>
            <w:noWrap/>
            <w:hideMark/>
          </w:tcPr>
          <w:p w14:paraId="06C46D6A"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17.6%</w:t>
            </w:r>
          </w:p>
        </w:tc>
        <w:tc>
          <w:tcPr>
            <w:tcW w:w="815" w:type="dxa"/>
            <w:shd w:val="clear" w:color="auto" w:fill="auto"/>
            <w:noWrap/>
            <w:hideMark/>
          </w:tcPr>
          <w:p w14:paraId="38A63295"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21.6%</w:t>
            </w:r>
          </w:p>
        </w:tc>
        <w:tc>
          <w:tcPr>
            <w:tcW w:w="814" w:type="dxa"/>
            <w:shd w:val="clear" w:color="auto" w:fill="auto"/>
            <w:noWrap/>
            <w:hideMark/>
          </w:tcPr>
          <w:p w14:paraId="5AEF4502"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24.2%</w:t>
            </w:r>
          </w:p>
        </w:tc>
        <w:tc>
          <w:tcPr>
            <w:tcW w:w="815" w:type="dxa"/>
            <w:shd w:val="clear" w:color="auto" w:fill="auto"/>
            <w:noWrap/>
            <w:hideMark/>
          </w:tcPr>
          <w:p w14:paraId="2837577D"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20.0%</w:t>
            </w:r>
          </w:p>
        </w:tc>
        <w:tc>
          <w:tcPr>
            <w:tcW w:w="815" w:type="dxa"/>
            <w:shd w:val="clear" w:color="auto" w:fill="auto"/>
            <w:noWrap/>
            <w:hideMark/>
          </w:tcPr>
          <w:p w14:paraId="6E241041"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21.0%</w:t>
            </w:r>
          </w:p>
        </w:tc>
        <w:tc>
          <w:tcPr>
            <w:tcW w:w="814" w:type="dxa"/>
            <w:shd w:val="clear" w:color="auto" w:fill="auto"/>
            <w:noWrap/>
            <w:hideMark/>
          </w:tcPr>
          <w:p w14:paraId="78907024"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25.0%</w:t>
            </w:r>
          </w:p>
        </w:tc>
        <w:tc>
          <w:tcPr>
            <w:tcW w:w="815" w:type="dxa"/>
            <w:shd w:val="clear" w:color="auto" w:fill="auto"/>
            <w:noWrap/>
            <w:hideMark/>
          </w:tcPr>
          <w:p w14:paraId="582B0FE2"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26.0%</w:t>
            </w:r>
          </w:p>
        </w:tc>
        <w:tc>
          <w:tcPr>
            <w:tcW w:w="815" w:type="dxa"/>
            <w:shd w:val="clear" w:color="auto" w:fill="auto"/>
            <w:noWrap/>
            <w:hideMark/>
          </w:tcPr>
          <w:p w14:paraId="070D4638" w14:textId="77777777" w:rsidR="00EA47EE" w:rsidRPr="00AD535B" w:rsidRDefault="00EA47EE" w:rsidP="00EA47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9"/>
                <w:szCs w:val="19"/>
              </w:rPr>
            </w:pPr>
            <w:r w:rsidRPr="00AD535B">
              <w:rPr>
                <w:rFonts w:eastAsia="Times New Roman" w:cs="Open Sans"/>
                <w:color w:val="auto"/>
                <w:sz w:val="19"/>
                <w:szCs w:val="19"/>
              </w:rPr>
              <w:t>26.0%</w:t>
            </w:r>
          </w:p>
        </w:tc>
      </w:tr>
    </w:tbl>
    <w:p w14:paraId="454506BB" w14:textId="0F7AC649" w:rsidR="00D46C76" w:rsidRDefault="00757572" w:rsidP="00757572">
      <w:pPr>
        <w:spacing w:before="0" w:after="160" w:line="259" w:lineRule="auto"/>
        <w:rPr>
          <w:sz w:val="22"/>
        </w:rPr>
      </w:pPr>
      <w:r>
        <w:rPr>
          <w:sz w:val="22"/>
        </w:rPr>
        <w:br w:type="page"/>
      </w:r>
    </w:p>
    <w:p w14:paraId="5EC85F10" w14:textId="361EB4C2" w:rsidR="00D46C76" w:rsidRPr="00757572" w:rsidRDefault="00D46C76" w:rsidP="00757572">
      <w:pPr>
        <w:spacing w:before="0" w:after="120"/>
        <w:rPr>
          <w:color w:val="055777"/>
        </w:rPr>
      </w:pPr>
      <w:r w:rsidRPr="00757572">
        <w:rPr>
          <w:color w:val="055777"/>
        </w:rPr>
        <w:t>Complete Presenting Concern Data – 2024-2025</w:t>
      </w:r>
    </w:p>
    <w:tbl>
      <w:tblPr>
        <w:tblStyle w:val="PlainTab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2"/>
        <w:gridCol w:w="2818"/>
      </w:tblGrid>
      <w:tr w:rsidR="008A016B" w:rsidRPr="001237EC" w14:paraId="7B63B30B" w14:textId="77777777" w:rsidTr="00DB50D9">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601" w:type="pct"/>
            <w:shd w:val="clear" w:color="auto" w:fill="005777"/>
            <w:noWrap/>
            <w:vAlign w:val="center"/>
            <w:hideMark/>
          </w:tcPr>
          <w:p w14:paraId="60CF4D8C" w14:textId="77777777" w:rsidR="008A016B" w:rsidRPr="00DB50D9" w:rsidRDefault="008A016B" w:rsidP="00A522FD">
            <w:pPr>
              <w:pStyle w:val="TableParagraph"/>
              <w:rPr>
                <w:rFonts w:eastAsia="Times New Roman"/>
                <w:color w:val="FFFFFF" w:themeColor="background1"/>
              </w:rPr>
            </w:pPr>
            <w:r w:rsidRPr="00DB50D9">
              <w:rPr>
                <w:rFonts w:eastAsia="Times New Roman"/>
                <w:color w:val="FFFFFF" w:themeColor="background1"/>
              </w:rPr>
              <w:t>Items</w:t>
            </w:r>
          </w:p>
        </w:tc>
        <w:tc>
          <w:tcPr>
            <w:tcW w:w="1399" w:type="pct"/>
            <w:shd w:val="clear" w:color="auto" w:fill="005777"/>
            <w:hideMark/>
          </w:tcPr>
          <w:p w14:paraId="0BDEDA4A" w14:textId="77777777" w:rsidR="008A016B" w:rsidRPr="00DB50D9" w:rsidRDefault="008A016B" w:rsidP="00A522FD">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DB50D9">
              <w:rPr>
                <w:rFonts w:eastAsia="Times New Roman"/>
                <w:color w:val="FFFFFF" w:themeColor="background1"/>
              </w:rPr>
              <w:t>Counseling Clients</w:t>
            </w:r>
          </w:p>
          <w:p w14:paraId="7F6907F8" w14:textId="77777777" w:rsidR="008A016B" w:rsidRPr="00DB50D9" w:rsidRDefault="008A016B" w:rsidP="00A522FD">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DB50D9">
              <w:rPr>
                <w:rFonts w:eastAsia="Times New Roman"/>
                <w:color w:val="FFFFFF" w:themeColor="background1"/>
              </w:rPr>
              <w:t>(n = 5,385)</w:t>
            </w:r>
          </w:p>
        </w:tc>
      </w:tr>
      <w:tr w:rsidR="008A016B" w:rsidRPr="001237EC" w14:paraId="2DBF09C4" w14:textId="77777777" w:rsidTr="00DB50D9">
        <w:trPr>
          <w:trHeight w:val="264"/>
        </w:trPr>
        <w:tc>
          <w:tcPr>
            <w:cnfStyle w:val="001000000000" w:firstRow="0" w:lastRow="0" w:firstColumn="1" w:lastColumn="0" w:oddVBand="0" w:evenVBand="0" w:oddHBand="0" w:evenHBand="0" w:firstRowFirstColumn="0" w:firstRowLastColumn="0" w:lastRowFirstColumn="0" w:lastRowLastColumn="0"/>
            <w:tcW w:w="3601" w:type="pct"/>
            <w:shd w:val="clear" w:color="auto" w:fill="auto"/>
            <w:noWrap/>
          </w:tcPr>
          <w:p w14:paraId="3AD8BA3D" w14:textId="44A5B33A" w:rsidR="008A016B" w:rsidRPr="00757572" w:rsidRDefault="008A016B" w:rsidP="00A522FD">
            <w:pPr>
              <w:spacing w:before="0"/>
              <w:rPr>
                <w:rFonts w:eastAsia="Times New Roman"/>
                <w:b w:val="0"/>
              </w:rPr>
            </w:pPr>
            <w:r w:rsidRPr="00757572">
              <w:rPr>
                <w:b w:val="0"/>
              </w:rPr>
              <w:t>Anxiety/fears/worries (other than academic)</w:t>
            </w:r>
          </w:p>
        </w:tc>
        <w:tc>
          <w:tcPr>
            <w:tcW w:w="1399" w:type="pct"/>
            <w:shd w:val="clear" w:color="auto" w:fill="auto"/>
            <w:noWrap/>
          </w:tcPr>
          <w:p w14:paraId="276D78C6" w14:textId="77777777" w:rsidR="008A016B" w:rsidRPr="00DA20A1" w:rsidRDefault="008A016B" w:rsidP="00A522F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t>77</w:t>
            </w:r>
            <w:r w:rsidRPr="005648D5">
              <w:t>%</w:t>
            </w:r>
          </w:p>
        </w:tc>
      </w:tr>
      <w:tr w:rsidR="008A016B" w:rsidRPr="001237EC" w14:paraId="5EF2124F" w14:textId="77777777" w:rsidTr="00757572">
        <w:trPr>
          <w:trHeight w:val="264"/>
        </w:trPr>
        <w:tc>
          <w:tcPr>
            <w:cnfStyle w:val="001000000000" w:firstRow="0" w:lastRow="0" w:firstColumn="1" w:lastColumn="0" w:oddVBand="0" w:evenVBand="0" w:oddHBand="0" w:evenHBand="0" w:firstRowFirstColumn="0" w:firstRowLastColumn="0" w:lastRowFirstColumn="0" w:lastRowLastColumn="0"/>
            <w:tcW w:w="3601" w:type="pct"/>
            <w:noWrap/>
          </w:tcPr>
          <w:p w14:paraId="14E662C5" w14:textId="23D99B5A" w:rsidR="008A016B" w:rsidRPr="00757572" w:rsidRDefault="008A016B" w:rsidP="00A522FD">
            <w:pPr>
              <w:spacing w:before="0"/>
              <w:rPr>
                <w:rFonts w:eastAsia="Times New Roman"/>
                <w:b w:val="0"/>
              </w:rPr>
            </w:pPr>
            <w:r w:rsidRPr="00757572">
              <w:rPr>
                <w:b w:val="0"/>
              </w:rPr>
              <w:t>Stress/stress management</w:t>
            </w:r>
          </w:p>
        </w:tc>
        <w:tc>
          <w:tcPr>
            <w:tcW w:w="1399" w:type="pct"/>
            <w:noWrap/>
          </w:tcPr>
          <w:p w14:paraId="6567ECBE" w14:textId="77777777" w:rsidR="008A016B" w:rsidRPr="00DA20A1" w:rsidRDefault="008A016B" w:rsidP="00A522FD">
            <w:pPr>
              <w:spacing w:before="0"/>
              <w:jc w:val="center"/>
              <w:cnfStyle w:val="000000000000" w:firstRow="0" w:lastRow="0" w:firstColumn="0" w:lastColumn="0" w:oddVBand="0" w:evenVBand="0" w:oddHBand="0" w:evenHBand="0" w:firstRowFirstColumn="0" w:firstRowLastColumn="0" w:lastRowFirstColumn="0" w:lastRowLastColumn="0"/>
            </w:pPr>
            <w:r>
              <w:t>72</w:t>
            </w:r>
            <w:r w:rsidRPr="005648D5">
              <w:t>%</w:t>
            </w:r>
          </w:p>
        </w:tc>
      </w:tr>
      <w:tr w:rsidR="008A016B" w:rsidRPr="001237EC" w14:paraId="0061973F" w14:textId="77777777" w:rsidTr="00DB50D9">
        <w:trPr>
          <w:trHeight w:val="264"/>
        </w:trPr>
        <w:tc>
          <w:tcPr>
            <w:cnfStyle w:val="001000000000" w:firstRow="0" w:lastRow="0" w:firstColumn="1" w:lastColumn="0" w:oddVBand="0" w:evenVBand="0" w:oddHBand="0" w:evenHBand="0" w:firstRowFirstColumn="0" w:firstRowLastColumn="0" w:lastRowFirstColumn="0" w:lastRowLastColumn="0"/>
            <w:tcW w:w="3601" w:type="pct"/>
            <w:shd w:val="clear" w:color="auto" w:fill="auto"/>
            <w:noWrap/>
          </w:tcPr>
          <w:p w14:paraId="07B54003" w14:textId="4CE0400A" w:rsidR="008A016B" w:rsidRPr="00757572" w:rsidRDefault="008A016B" w:rsidP="00A522FD">
            <w:pPr>
              <w:spacing w:before="0"/>
              <w:rPr>
                <w:rFonts w:eastAsia="Times New Roman"/>
                <w:b w:val="0"/>
              </w:rPr>
            </w:pPr>
            <w:r w:rsidRPr="00757572">
              <w:rPr>
                <w:b w:val="0"/>
              </w:rPr>
              <w:t>Depression/sadness/mood swings</w:t>
            </w:r>
          </w:p>
        </w:tc>
        <w:tc>
          <w:tcPr>
            <w:tcW w:w="1399" w:type="pct"/>
            <w:shd w:val="clear" w:color="auto" w:fill="auto"/>
            <w:noWrap/>
          </w:tcPr>
          <w:p w14:paraId="4F65685D" w14:textId="77777777" w:rsidR="008A016B" w:rsidRPr="00DA20A1" w:rsidRDefault="008A016B" w:rsidP="00A522F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t>64</w:t>
            </w:r>
            <w:r w:rsidRPr="005648D5">
              <w:t>%</w:t>
            </w:r>
          </w:p>
        </w:tc>
      </w:tr>
      <w:tr w:rsidR="008A016B" w:rsidRPr="001237EC" w14:paraId="1015A152" w14:textId="77777777" w:rsidTr="00757572">
        <w:trPr>
          <w:trHeight w:val="264"/>
        </w:trPr>
        <w:tc>
          <w:tcPr>
            <w:cnfStyle w:val="001000000000" w:firstRow="0" w:lastRow="0" w:firstColumn="1" w:lastColumn="0" w:oddVBand="0" w:evenVBand="0" w:oddHBand="0" w:evenHBand="0" w:firstRowFirstColumn="0" w:firstRowLastColumn="0" w:lastRowFirstColumn="0" w:lastRowLastColumn="0"/>
            <w:tcW w:w="3601" w:type="pct"/>
            <w:noWrap/>
          </w:tcPr>
          <w:p w14:paraId="3AF40F19" w14:textId="520596C6" w:rsidR="008A016B" w:rsidRPr="00757572" w:rsidRDefault="008A016B" w:rsidP="00A522FD">
            <w:pPr>
              <w:spacing w:before="0"/>
              <w:rPr>
                <w:rFonts w:eastAsia="Times New Roman"/>
                <w:b w:val="0"/>
              </w:rPr>
            </w:pPr>
            <w:r w:rsidRPr="00757572">
              <w:rPr>
                <w:b w:val="0"/>
              </w:rPr>
              <w:t>Procrastination/motivation</w:t>
            </w:r>
          </w:p>
        </w:tc>
        <w:tc>
          <w:tcPr>
            <w:tcW w:w="1399" w:type="pct"/>
            <w:noWrap/>
          </w:tcPr>
          <w:p w14:paraId="3FF4094D" w14:textId="77777777" w:rsidR="008A016B" w:rsidRPr="00DA20A1" w:rsidRDefault="008A016B" w:rsidP="00A522F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t>52</w:t>
            </w:r>
            <w:r w:rsidRPr="005648D5">
              <w:t>%</w:t>
            </w:r>
          </w:p>
        </w:tc>
      </w:tr>
      <w:tr w:rsidR="008A016B" w:rsidRPr="001237EC" w14:paraId="2C1CB363" w14:textId="77777777" w:rsidTr="00DB50D9">
        <w:trPr>
          <w:trHeight w:val="264"/>
        </w:trPr>
        <w:tc>
          <w:tcPr>
            <w:cnfStyle w:val="001000000000" w:firstRow="0" w:lastRow="0" w:firstColumn="1" w:lastColumn="0" w:oddVBand="0" w:evenVBand="0" w:oddHBand="0" w:evenHBand="0" w:firstRowFirstColumn="0" w:firstRowLastColumn="0" w:lastRowFirstColumn="0" w:lastRowLastColumn="0"/>
            <w:tcW w:w="3601" w:type="pct"/>
            <w:shd w:val="clear" w:color="auto" w:fill="auto"/>
            <w:noWrap/>
          </w:tcPr>
          <w:p w14:paraId="28DA922B" w14:textId="3B760D49" w:rsidR="008A016B" w:rsidRPr="00757572" w:rsidRDefault="008A016B" w:rsidP="00A522FD">
            <w:pPr>
              <w:spacing w:before="0"/>
              <w:rPr>
                <w:rFonts w:eastAsia="Times New Roman"/>
                <w:b w:val="0"/>
              </w:rPr>
            </w:pPr>
            <w:r w:rsidRPr="00757572">
              <w:rPr>
                <w:b w:val="0"/>
              </w:rPr>
              <w:t>Low self-esteem/confidence</w:t>
            </w:r>
          </w:p>
        </w:tc>
        <w:tc>
          <w:tcPr>
            <w:tcW w:w="1399" w:type="pct"/>
            <w:shd w:val="clear" w:color="auto" w:fill="auto"/>
            <w:noWrap/>
          </w:tcPr>
          <w:p w14:paraId="64264B1E" w14:textId="77777777" w:rsidR="008A016B" w:rsidRPr="00DA20A1" w:rsidRDefault="008A016B" w:rsidP="00A522F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t>47</w:t>
            </w:r>
            <w:r w:rsidRPr="005648D5">
              <w:t>%</w:t>
            </w:r>
          </w:p>
        </w:tc>
      </w:tr>
      <w:tr w:rsidR="008A016B" w:rsidRPr="001237EC" w14:paraId="370E751D" w14:textId="77777777" w:rsidTr="00757572">
        <w:trPr>
          <w:trHeight w:val="264"/>
        </w:trPr>
        <w:tc>
          <w:tcPr>
            <w:cnfStyle w:val="001000000000" w:firstRow="0" w:lastRow="0" w:firstColumn="1" w:lastColumn="0" w:oddVBand="0" w:evenVBand="0" w:oddHBand="0" w:evenHBand="0" w:firstRowFirstColumn="0" w:firstRowLastColumn="0" w:lastRowFirstColumn="0" w:lastRowLastColumn="0"/>
            <w:tcW w:w="3601" w:type="pct"/>
            <w:noWrap/>
          </w:tcPr>
          <w:p w14:paraId="641AAF9C" w14:textId="3AE87DD1" w:rsidR="008A016B" w:rsidRPr="00757572" w:rsidRDefault="008A016B" w:rsidP="00A522FD">
            <w:pPr>
              <w:spacing w:before="0"/>
              <w:rPr>
                <w:rFonts w:eastAsia="Times New Roman"/>
                <w:b w:val="0"/>
              </w:rPr>
            </w:pPr>
            <w:r w:rsidRPr="00757572">
              <w:rPr>
                <w:b w:val="0"/>
              </w:rPr>
              <w:t>Attention/concentration</w:t>
            </w:r>
          </w:p>
        </w:tc>
        <w:tc>
          <w:tcPr>
            <w:tcW w:w="1399" w:type="pct"/>
            <w:noWrap/>
          </w:tcPr>
          <w:p w14:paraId="6ECFDAEC" w14:textId="77777777" w:rsidR="008A016B" w:rsidRPr="00DA20A1" w:rsidRDefault="008A016B" w:rsidP="00A522F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t>44</w:t>
            </w:r>
            <w:r w:rsidRPr="005648D5">
              <w:t>%</w:t>
            </w:r>
          </w:p>
        </w:tc>
      </w:tr>
      <w:tr w:rsidR="008A016B" w:rsidRPr="001237EC" w14:paraId="7E47CC96" w14:textId="77777777" w:rsidTr="00DB50D9">
        <w:trPr>
          <w:trHeight w:val="264"/>
        </w:trPr>
        <w:tc>
          <w:tcPr>
            <w:cnfStyle w:val="001000000000" w:firstRow="0" w:lastRow="0" w:firstColumn="1" w:lastColumn="0" w:oddVBand="0" w:evenVBand="0" w:oddHBand="0" w:evenHBand="0" w:firstRowFirstColumn="0" w:firstRowLastColumn="0" w:lastRowFirstColumn="0" w:lastRowLastColumn="0"/>
            <w:tcW w:w="3601" w:type="pct"/>
            <w:shd w:val="clear" w:color="auto" w:fill="auto"/>
            <w:noWrap/>
          </w:tcPr>
          <w:p w14:paraId="40AFAA3C" w14:textId="77777777" w:rsidR="008A016B" w:rsidRPr="00757572" w:rsidRDefault="008A016B" w:rsidP="00A522FD">
            <w:pPr>
              <w:spacing w:before="0"/>
              <w:rPr>
                <w:rFonts w:eastAsia="Times New Roman"/>
                <w:b w:val="0"/>
              </w:rPr>
            </w:pPr>
            <w:r w:rsidRPr="00757572">
              <w:rPr>
                <w:b w:val="0"/>
              </w:rPr>
              <w:t>Problems related to school or grades</w:t>
            </w:r>
          </w:p>
        </w:tc>
        <w:tc>
          <w:tcPr>
            <w:tcW w:w="1399" w:type="pct"/>
            <w:shd w:val="clear" w:color="auto" w:fill="auto"/>
            <w:noWrap/>
          </w:tcPr>
          <w:p w14:paraId="2E228B53" w14:textId="77777777" w:rsidR="008A016B" w:rsidRPr="00DA20A1" w:rsidRDefault="008A016B" w:rsidP="00A522F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t>36</w:t>
            </w:r>
            <w:r w:rsidRPr="005648D5">
              <w:t>%</w:t>
            </w:r>
          </w:p>
        </w:tc>
      </w:tr>
      <w:tr w:rsidR="008A016B" w:rsidRPr="001237EC" w14:paraId="1249620A" w14:textId="77777777" w:rsidTr="00757572">
        <w:trPr>
          <w:trHeight w:val="264"/>
        </w:trPr>
        <w:tc>
          <w:tcPr>
            <w:cnfStyle w:val="001000000000" w:firstRow="0" w:lastRow="0" w:firstColumn="1" w:lastColumn="0" w:oddVBand="0" w:evenVBand="0" w:oddHBand="0" w:evenHBand="0" w:firstRowFirstColumn="0" w:firstRowLastColumn="0" w:lastRowFirstColumn="0" w:lastRowLastColumn="0"/>
            <w:tcW w:w="3601" w:type="pct"/>
            <w:noWrap/>
          </w:tcPr>
          <w:p w14:paraId="238083BD" w14:textId="77777777" w:rsidR="008A016B" w:rsidRPr="00757572" w:rsidRDefault="008A016B" w:rsidP="00A522FD">
            <w:pPr>
              <w:spacing w:before="0"/>
              <w:rPr>
                <w:rFonts w:eastAsia="Times New Roman"/>
                <w:b w:val="0"/>
              </w:rPr>
            </w:pPr>
            <w:r w:rsidRPr="00757572">
              <w:rPr>
                <w:b w:val="0"/>
              </w:rPr>
              <w:t>Sleep difficulties</w:t>
            </w:r>
          </w:p>
        </w:tc>
        <w:tc>
          <w:tcPr>
            <w:tcW w:w="1399" w:type="pct"/>
            <w:noWrap/>
          </w:tcPr>
          <w:p w14:paraId="144ABD35" w14:textId="77777777" w:rsidR="008A016B" w:rsidRPr="00DA20A1" w:rsidRDefault="008A016B" w:rsidP="00A522F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t>30</w:t>
            </w:r>
            <w:r w:rsidRPr="005648D5">
              <w:t>%</w:t>
            </w:r>
          </w:p>
        </w:tc>
      </w:tr>
      <w:tr w:rsidR="008A016B" w:rsidRPr="001237EC" w14:paraId="493FBF34" w14:textId="77777777" w:rsidTr="00DB50D9">
        <w:trPr>
          <w:trHeight w:val="264"/>
        </w:trPr>
        <w:tc>
          <w:tcPr>
            <w:cnfStyle w:val="001000000000" w:firstRow="0" w:lastRow="0" w:firstColumn="1" w:lastColumn="0" w:oddVBand="0" w:evenVBand="0" w:oddHBand="0" w:evenHBand="0" w:firstRowFirstColumn="0" w:firstRowLastColumn="0" w:lastRowFirstColumn="0" w:lastRowLastColumn="0"/>
            <w:tcW w:w="3601" w:type="pct"/>
            <w:shd w:val="clear" w:color="auto" w:fill="auto"/>
            <w:noWrap/>
          </w:tcPr>
          <w:p w14:paraId="2442CD8F" w14:textId="2CA80033" w:rsidR="008A016B" w:rsidRPr="00757572" w:rsidRDefault="008A016B" w:rsidP="00A522FD">
            <w:pPr>
              <w:spacing w:before="0"/>
              <w:rPr>
                <w:rFonts w:eastAsia="Times New Roman"/>
                <w:b w:val="0"/>
              </w:rPr>
            </w:pPr>
            <w:r w:rsidRPr="00757572">
              <w:rPr>
                <w:b w:val="0"/>
              </w:rPr>
              <w:t>Friends/roommates/dating concerns</w:t>
            </w:r>
          </w:p>
        </w:tc>
        <w:tc>
          <w:tcPr>
            <w:tcW w:w="1399" w:type="pct"/>
            <w:shd w:val="clear" w:color="auto" w:fill="auto"/>
            <w:noWrap/>
          </w:tcPr>
          <w:p w14:paraId="31D4BC12" w14:textId="77777777" w:rsidR="008A016B" w:rsidRPr="00DA20A1" w:rsidRDefault="008A016B" w:rsidP="00A522F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t>29</w:t>
            </w:r>
            <w:r w:rsidRPr="005648D5">
              <w:t>%</w:t>
            </w:r>
          </w:p>
        </w:tc>
      </w:tr>
      <w:tr w:rsidR="008A016B" w:rsidRPr="001237EC" w14:paraId="3541F95E" w14:textId="77777777" w:rsidTr="00757572">
        <w:trPr>
          <w:trHeight w:val="264"/>
        </w:trPr>
        <w:tc>
          <w:tcPr>
            <w:cnfStyle w:val="001000000000" w:firstRow="0" w:lastRow="0" w:firstColumn="1" w:lastColumn="0" w:oddVBand="0" w:evenVBand="0" w:oddHBand="0" w:evenHBand="0" w:firstRowFirstColumn="0" w:firstRowLastColumn="0" w:lastRowFirstColumn="0" w:lastRowLastColumn="0"/>
            <w:tcW w:w="3601" w:type="pct"/>
            <w:noWrap/>
          </w:tcPr>
          <w:p w14:paraId="2D96FE5D" w14:textId="441C7D64" w:rsidR="008A016B" w:rsidRPr="00757572" w:rsidRDefault="008A016B" w:rsidP="00A522FD">
            <w:pPr>
              <w:spacing w:before="0"/>
              <w:rPr>
                <w:rFonts w:eastAsia="Times New Roman"/>
                <w:b w:val="0"/>
              </w:rPr>
            </w:pPr>
            <w:r w:rsidRPr="00757572">
              <w:rPr>
                <w:b w:val="0"/>
              </w:rPr>
              <w:t>Shyness/social discomfort</w:t>
            </w:r>
          </w:p>
        </w:tc>
        <w:tc>
          <w:tcPr>
            <w:tcW w:w="1399" w:type="pct"/>
            <w:noWrap/>
          </w:tcPr>
          <w:p w14:paraId="14A912C6" w14:textId="77777777" w:rsidR="008A016B" w:rsidRPr="00DA20A1" w:rsidRDefault="008A016B" w:rsidP="00A522F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t>26</w:t>
            </w:r>
            <w:r w:rsidRPr="005648D5">
              <w:t>%</w:t>
            </w:r>
          </w:p>
        </w:tc>
      </w:tr>
      <w:tr w:rsidR="008A016B" w:rsidRPr="001237EC" w14:paraId="5E06C5D2" w14:textId="77777777" w:rsidTr="00DB50D9">
        <w:trPr>
          <w:trHeight w:val="264"/>
        </w:trPr>
        <w:tc>
          <w:tcPr>
            <w:cnfStyle w:val="001000000000" w:firstRow="0" w:lastRow="0" w:firstColumn="1" w:lastColumn="0" w:oddVBand="0" w:evenVBand="0" w:oddHBand="0" w:evenHBand="0" w:firstRowFirstColumn="0" w:firstRowLastColumn="0" w:lastRowFirstColumn="0" w:lastRowLastColumn="0"/>
            <w:tcW w:w="3601" w:type="pct"/>
            <w:shd w:val="clear" w:color="auto" w:fill="auto"/>
            <w:noWrap/>
          </w:tcPr>
          <w:p w14:paraId="3F0850E8" w14:textId="520F10CD" w:rsidR="008A016B" w:rsidRPr="00757572" w:rsidRDefault="008A016B" w:rsidP="00A522FD">
            <w:pPr>
              <w:spacing w:before="0"/>
              <w:rPr>
                <w:rFonts w:eastAsia="Times New Roman"/>
                <w:b w:val="0"/>
              </w:rPr>
            </w:pPr>
            <w:r w:rsidRPr="00757572">
              <w:rPr>
                <w:b w:val="0"/>
              </w:rPr>
              <w:t>Eating behavior/weight problems/eating disorders/body image</w:t>
            </w:r>
          </w:p>
        </w:tc>
        <w:tc>
          <w:tcPr>
            <w:tcW w:w="1399" w:type="pct"/>
            <w:shd w:val="clear" w:color="auto" w:fill="auto"/>
            <w:noWrap/>
          </w:tcPr>
          <w:p w14:paraId="3D14B23E" w14:textId="77777777" w:rsidR="008A016B" w:rsidRPr="00DA20A1" w:rsidRDefault="008A016B" w:rsidP="00A522F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t>25</w:t>
            </w:r>
            <w:r w:rsidRPr="005648D5">
              <w:t>%</w:t>
            </w:r>
          </w:p>
        </w:tc>
      </w:tr>
      <w:tr w:rsidR="008A016B" w:rsidRPr="001237EC" w14:paraId="7833344C" w14:textId="77777777" w:rsidTr="00757572">
        <w:trPr>
          <w:trHeight w:val="264"/>
        </w:trPr>
        <w:tc>
          <w:tcPr>
            <w:cnfStyle w:val="001000000000" w:firstRow="0" w:lastRow="0" w:firstColumn="1" w:lastColumn="0" w:oddVBand="0" w:evenVBand="0" w:oddHBand="0" w:evenHBand="0" w:firstRowFirstColumn="0" w:firstRowLastColumn="0" w:lastRowFirstColumn="0" w:lastRowLastColumn="0"/>
            <w:tcW w:w="3601" w:type="pct"/>
            <w:noWrap/>
          </w:tcPr>
          <w:p w14:paraId="44DFE633" w14:textId="27045BA5" w:rsidR="008A016B" w:rsidRPr="00757572" w:rsidRDefault="008A016B" w:rsidP="00A522FD">
            <w:pPr>
              <w:spacing w:before="0"/>
              <w:rPr>
                <w:rFonts w:eastAsia="Times New Roman"/>
                <w:b w:val="0"/>
              </w:rPr>
            </w:pPr>
            <w:r w:rsidRPr="00757572">
              <w:rPr>
                <w:b w:val="0"/>
              </w:rPr>
              <w:t>Anger/irritability</w:t>
            </w:r>
          </w:p>
        </w:tc>
        <w:tc>
          <w:tcPr>
            <w:tcW w:w="1399" w:type="pct"/>
            <w:noWrap/>
          </w:tcPr>
          <w:p w14:paraId="5C8F155B" w14:textId="77777777" w:rsidR="008A016B" w:rsidRPr="00DA20A1" w:rsidRDefault="008A016B" w:rsidP="00A522F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t>21</w:t>
            </w:r>
            <w:r w:rsidRPr="005648D5">
              <w:t>%</w:t>
            </w:r>
          </w:p>
        </w:tc>
      </w:tr>
      <w:tr w:rsidR="008A016B" w:rsidRPr="001237EC" w14:paraId="653F0D97" w14:textId="77777777" w:rsidTr="00DB50D9">
        <w:trPr>
          <w:trHeight w:val="264"/>
        </w:trPr>
        <w:tc>
          <w:tcPr>
            <w:cnfStyle w:val="001000000000" w:firstRow="0" w:lastRow="0" w:firstColumn="1" w:lastColumn="0" w:oddVBand="0" w:evenVBand="0" w:oddHBand="0" w:evenHBand="0" w:firstRowFirstColumn="0" w:firstRowLastColumn="0" w:lastRowFirstColumn="0" w:lastRowLastColumn="0"/>
            <w:tcW w:w="3601" w:type="pct"/>
            <w:shd w:val="clear" w:color="auto" w:fill="auto"/>
            <w:noWrap/>
          </w:tcPr>
          <w:p w14:paraId="5F6A4B8E" w14:textId="6D3C943E" w:rsidR="008A016B" w:rsidRPr="00757572" w:rsidRDefault="008A016B" w:rsidP="00A522FD">
            <w:pPr>
              <w:spacing w:before="0"/>
              <w:rPr>
                <w:rFonts w:eastAsia="Times New Roman"/>
                <w:b w:val="0"/>
              </w:rPr>
            </w:pPr>
            <w:r w:rsidRPr="00757572">
              <w:rPr>
                <w:b w:val="0"/>
              </w:rPr>
              <w:t>Choice of major/career</w:t>
            </w:r>
          </w:p>
        </w:tc>
        <w:tc>
          <w:tcPr>
            <w:tcW w:w="1399" w:type="pct"/>
            <w:shd w:val="clear" w:color="auto" w:fill="auto"/>
            <w:noWrap/>
          </w:tcPr>
          <w:p w14:paraId="0BE181D9" w14:textId="77777777" w:rsidR="008A016B" w:rsidRPr="00DA20A1" w:rsidRDefault="008A016B" w:rsidP="00A522F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t>16</w:t>
            </w:r>
            <w:r w:rsidRPr="005648D5">
              <w:t>%</w:t>
            </w:r>
          </w:p>
        </w:tc>
      </w:tr>
      <w:tr w:rsidR="008A016B" w:rsidRPr="001237EC" w14:paraId="09771943" w14:textId="77777777" w:rsidTr="00757572">
        <w:trPr>
          <w:trHeight w:val="264"/>
        </w:trPr>
        <w:tc>
          <w:tcPr>
            <w:cnfStyle w:val="001000000000" w:firstRow="0" w:lastRow="0" w:firstColumn="1" w:lastColumn="0" w:oddVBand="0" w:evenVBand="0" w:oddHBand="0" w:evenHBand="0" w:firstRowFirstColumn="0" w:firstRowLastColumn="0" w:lastRowFirstColumn="0" w:lastRowLastColumn="0"/>
            <w:tcW w:w="3601" w:type="pct"/>
            <w:noWrap/>
          </w:tcPr>
          <w:p w14:paraId="3EF936B1" w14:textId="480FFD6B" w:rsidR="008A016B" w:rsidRPr="00757572" w:rsidRDefault="008A016B" w:rsidP="00A522FD">
            <w:pPr>
              <w:spacing w:before="0"/>
              <w:rPr>
                <w:rFonts w:eastAsia="Times New Roman"/>
                <w:b w:val="0"/>
              </w:rPr>
            </w:pPr>
            <w:r w:rsidRPr="00757572">
              <w:rPr>
                <w:b w:val="0"/>
              </w:rPr>
              <w:t>Physical symptoms/health (headaches, stomachaches, pain)</w:t>
            </w:r>
          </w:p>
        </w:tc>
        <w:tc>
          <w:tcPr>
            <w:tcW w:w="1399" w:type="pct"/>
            <w:noWrap/>
          </w:tcPr>
          <w:p w14:paraId="79B40029" w14:textId="77777777" w:rsidR="008A016B" w:rsidRPr="00DA20A1" w:rsidRDefault="008A016B" w:rsidP="00A522F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t>15</w:t>
            </w:r>
            <w:r w:rsidRPr="005648D5">
              <w:t>%</w:t>
            </w:r>
          </w:p>
        </w:tc>
      </w:tr>
      <w:tr w:rsidR="008A016B" w:rsidRPr="001237EC" w14:paraId="3F4466F1" w14:textId="77777777" w:rsidTr="00DB50D9">
        <w:trPr>
          <w:trHeight w:val="264"/>
        </w:trPr>
        <w:tc>
          <w:tcPr>
            <w:cnfStyle w:val="001000000000" w:firstRow="0" w:lastRow="0" w:firstColumn="1" w:lastColumn="0" w:oddVBand="0" w:evenVBand="0" w:oddHBand="0" w:evenHBand="0" w:firstRowFirstColumn="0" w:firstRowLastColumn="0" w:lastRowFirstColumn="0" w:lastRowLastColumn="0"/>
            <w:tcW w:w="3601" w:type="pct"/>
            <w:shd w:val="clear" w:color="auto" w:fill="auto"/>
            <w:noWrap/>
          </w:tcPr>
          <w:p w14:paraId="3910D643" w14:textId="2879C51E" w:rsidR="008A016B" w:rsidRPr="00757572" w:rsidRDefault="008A016B" w:rsidP="00A522FD">
            <w:pPr>
              <w:spacing w:before="0"/>
              <w:rPr>
                <w:rFonts w:eastAsia="Times New Roman"/>
                <w:b w:val="0"/>
              </w:rPr>
            </w:pPr>
            <w:r w:rsidRPr="00757572">
              <w:rPr>
                <w:b w:val="0"/>
              </w:rPr>
              <w:t>Grief/loss</w:t>
            </w:r>
          </w:p>
        </w:tc>
        <w:tc>
          <w:tcPr>
            <w:tcW w:w="1399" w:type="pct"/>
            <w:shd w:val="clear" w:color="auto" w:fill="auto"/>
            <w:noWrap/>
          </w:tcPr>
          <w:p w14:paraId="55F8A7A6" w14:textId="77777777" w:rsidR="008A016B" w:rsidRPr="00DA20A1" w:rsidRDefault="008A016B" w:rsidP="00A522F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t>14</w:t>
            </w:r>
            <w:r w:rsidRPr="005648D5">
              <w:t>%</w:t>
            </w:r>
          </w:p>
        </w:tc>
      </w:tr>
      <w:tr w:rsidR="008A016B" w:rsidRPr="001237EC" w14:paraId="6A2EA230" w14:textId="77777777" w:rsidTr="00757572">
        <w:trPr>
          <w:trHeight w:val="264"/>
        </w:trPr>
        <w:tc>
          <w:tcPr>
            <w:cnfStyle w:val="001000000000" w:firstRow="0" w:lastRow="0" w:firstColumn="1" w:lastColumn="0" w:oddVBand="0" w:evenVBand="0" w:oddHBand="0" w:evenHBand="0" w:firstRowFirstColumn="0" w:firstRowLastColumn="0" w:lastRowFirstColumn="0" w:lastRowLastColumn="0"/>
            <w:tcW w:w="3601" w:type="pct"/>
            <w:noWrap/>
          </w:tcPr>
          <w:p w14:paraId="3E2E0B03" w14:textId="77777777" w:rsidR="008A016B" w:rsidRPr="00757572" w:rsidRDefault="008A016B" w:rsidP="00A522FD">
            <w:pPr>
              <w:spacing w:before="0"/>
              <w:rPr>
                <w:rFonts w:eastAsia="Times New Roman"/>
                <w:b w:val="0"/>
              </w:rPr>
            </w:pPr>
            <w:r w:rsidRPr="00757572">
              <w:rPr>
                <w:b w:val="0"/>
              </w:rPr>
              <w:t>Childhood abuse (physical, emotional, sexual)</w:t>
            </w:r>
          </w:p>
        </w:tc>
        <w:tc>
          <w:tcPr>
            <w:tcW w:w="1399" w:type="pct"/>
            <w:noWrap/>
          </w:tcPr>
          <w:p w14:paraId="0769354E" w14:textId="77777777" w:rsidR="008A016B" w:rsidRPr="00DA20A1" w:rsidRDefault="008A016B" w:rsidP="00A522F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t>14</w:t>
            </w:r>
            <w:r w:rsidRPr="005648D5">
              <w:t>%</w:t>
            </w:r>
          </w:p>
        </w:tc>
      </w:tr>
      <w:tr w:rsidR="008A016B" w:rsidRPr="001237EC" w14:paraId="7DD9FC90" w14:textId="77777777" w:rsidTr="00DB50D9">
        <w:trPr>
          <w:trHeight w:val="264"/>
        </w:trPr>
        <w:tc>
          <w:tcPr>
            <w:cnfStyle w:val="001000000000" w:firstRow="0" w:lastRow="0" w:firstColumn="1" w:lastColumn="0" w:oddVBand="0" w:evenVBand="0" w:oddHBand="0" w:evenHBand="0" w:firstRowFirstColumn="0" w:firstRowLastColumn="0" w:lastRowFirstColumn="0" w:lastRowLastColumn="0"/>
            <w:tcW w:w="3601" w:type="pct"/>
            <w:shd w:val="clear" w:color="auto" w:fill="auto"/>
            <w:noWrap/>
          </w:tcPr>
          <w:p w14:paraId="1A10F5C3" w14:textId="2B707665" w:rsidR="008A016B" w:rsidRPr="00757572" w:rsidRDefault="008A016B" w:rsidP="00A522FD">
            <w:pPr>
              <w:spacing w:before="0"/>
              <w:rPr>
                <w:rFonts w:eastAsia="Times New Roman"/>
                <w:b w:val="0"/>
              </w:rPr>
            </w:pPr>
            <w:r w:rsidRPr="00757572">
              <w:rPr>
                <w:b w:val="0"/>
              </w:rPr>
              <w:t>Marital/couple/family concerns</w:t>
            </w:r>
          </w:p>
        </w:tc>
        <w:tc>
          <w:tcPr>
            <w:tcW w:w="1399" w:type="pct"/>
            <w:shd w:val="clear" w:color="auto" w:fill="auto"/>
            <w:noWrap/>
          </w:tcPr>
          <w:p w14:paraId="17B10A04" w14:textId="77777777" w:rsidR="008A016B" w:rsidRPr="00DA20A1" w:rsidRDefault="008A016B" w:rsidP="00A522F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t>12%</w:t>
            </w:r>
          </w:p>
        </w:tc>
      </w:tr>
      <w:tr w:rsidR="008A016B" w:rsidRPr="001237EC" w14:paraId="7C83DB26" w14:textId="77777777" w:rsidTr="00757572">
        <w:trPr>
          <w:trHeight w:val="264"/>
        </w:trPr>
        <w:tc>
          <w:tcPr>
            <w:cnfStyle w:val="001000000000" w:firstRow="0" w:lastRow="0" w:firstColumn="1" w:lastColumn="0" w:oddVBand="0" w:evenVBand="0" w:oddHBand="0" w:evenHBand="0" w:firstRowFirstColumn="0" w:firstRowLastColumn="0" w:lastRowFirstColumn="0" w:lastRowLastColumn="0"/>
            <w:tcW w:w="3601" w:type="pct"/>
            <w:noWrap/>
          </w:tcPr>
          <w:p w14:paraId="2EBB1A99" w14:textId="77777777" w:rsidR="008A016B" w:rsidRPr="00757572" w:rsidRDefault="008A016B" w:rsidP="00A522FD">
            <w:pPr>
              <w:spacing w:before="0"/>
              <w:rPr>
                <w:rFonts w:eastAsia="Times New Roman"/>
                <w:b w:val="0"/>
              </w:rPr>
            </w:pPr>
            <w:r w:rsidRPr="00757572">
              <w:rPr>
                <w:b w:val="0"/>
              </w:rPr>
              <w:t>Self-injury (cutting, hitting, burning)</w:t>
            </w:r>
          </w:p>
        </w:tc>
        <w:tc>
          <w:tcPr>
            <w:tcW w:w="1399" w:type="pct"/>
            <w:noWrap/>
          </w:tcPr>
          <w:p w14:paraId="5AF823D7" w14:textId="77777777" w:rsidR="008A016B" w:rsidRPr="00DA20A1" w:rsidRDefault="008A016B" w:rsidP="00A522F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t>7</w:t>
            </w:r>
            <w:r w:rsidRPr="005648D5">
              <w:t>%</w:t>
            </w:r>
          </w:p>
        </w:tc>
      </w:tr>
      <w:tr w:rsidR="008A016B" w:rsidRPr="001237EC" w14:paraId="52A63978" w14:textId="77777777" w:rsidTr="00DB50D9">
        <w:trPr>
          <w:trHeight w:val="264"/>
        </w:trPr>
        <w:tc>
          <w:tcPr>
            <w:cnfStyle w:val="001000000000" w:firstRow="0" w:lastRow="0" w:firstColumn="1" w:lastColumn="0" w:oddVBand="0" w:evenVBand="0" w:oddHBand="0" w:evenHBand="0" w:firstRowFirstColumn="0" w:firstRowLastColumn="0" w:lastRowFirstColumn="0" w:lastRowLastColumn="0"/>
            <w:tcW w:w="3601" w:type="pct"/>
            <w:shd w:val="clear" w:color="auto" w:fill="auto"/>
            <w:noWrap/>
          </w:tcPr>
          <w:p w14:paraId="697B3E28" w14:textId="104434BC" w:rsidR="008A016B" w:rsidRPr="00757572" w:rsidRDefault="008A016B" w:rsidP="00A522FD">
            <w:pPr>
              <w:spacing w:before="0"/>
              <w:rPr>
                <w:rFonts w:eastAsia="Times New Roman"/>
                <w:b w:val="0"/>
              </w:rPr>
            </w:pPr>
            <w:r w:rsidRPr="00757572">
              <w:rPr>
                <w:b w:val="0"/>
              </w:rPr>
              <w:t>Sexual assault/dating violence/stalking/harassment</w:t>
            </w:r>
          </w:p>
        </w:tc>
        <w:tc>
          <w:tcPr>
            <w:tcW w:w="1399" w:type="pct"/>
            <w:shd w:val="clear" w:color="auto" w:fill="auto"/>
            <w:noWrap/>
          </w:tcPr>
          <w:p w14:paraId="380C8063" w14:textId="77777777" w:rsidR="008A016B" w:rsidRPr="00DA20A1" w:rsidRDefault="008A016B" w:rsidP="00A522F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t>6</w:t>
            </w:r>
            <w:r w:rsidRPr="005648D5">
              <w:t>%</w:t>
            </w:r>
          </w:p>
        </w:tc>
      </w:tr>
      <w:tr w:rsidR="008A016B" w:rsidRPr="001237EC" w14:paraId="010384C9" w14:textId="77777777" w:rsidTr="00757572">
        <w:trPr>
          <w:trHeight w:val="264"/>
        </w:trPr>
        <w:tc>
          <w:tcPr>
            <w:cnfStyle w:val="001000000000" w:firstRow="0" w:lastRow="0" w:firstColumn="1" w:lastColumn="0" w:oddVBand="0" w:evenVBand="0" w:oddHBand="0" w:evenHBand="0" w:firstRowFirstColumn="0" w:firstRowLastColumn="0" w:lastRowFirstColumn="0" w:lastRowLastColumn="0"/>
            <w:tcW w:w="3601" w:type="pct"/>
            <w:noWrap/>
          </w:tcPr>
          <w:p w14:paraId="4DF792D3" w14:textId="77777777" w:rsidR="008A016B" w:rsidRPr="00757572" w:rsidRDefault="008A016B" w:rsidP="00A522FD">
            <w:pPr>
              <w:spacing w:before="0"/>
              <w:rPr>
                <w:rFonts w:eastAsia="Times New Roman"/>
                <w:b w:val="0"/>
              </w:rPr>
            </w:pPr>
            <w:r w:rsidRPr="00757572">
              <w:rPr>
                <w:b w:val="0"/>
              </w:rPr>
              <w:t>Alcohol/drug use</w:t>
            </w:r>
          </w:p>
        </w:tc>
        <w:tc>
          <w:tcPr>
            <w:tcW w:w="1399" w:type="pct"/>
            <w:noWrap/>
          </w:tcPr>
          <w:p w14:paraId="2DC88783" w14:textId="77777777" w:rsidR="008A016B" w:rsidRPr="00DA20A1" w:rsidRDefault="008A016B" w:rsidP="00A522F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t>5</w:t>
            </w:r>
            <w:r w:rsidRPr="005648D5">
              <w:t>%</w:t>
            </w:r>
          </w:p>
        </w:tc>
      </w:tr>
      <w:tr w:rsidR="008A016B" w:rsidRPr="001237EC" w14:paraId="485FF2E7" w14:textId="77777777" w:rsidTr="00DB50D9">
        <w:trPr>
          <w:trHeight w:val="264"/>
        </w:trPr>
        <w:tc>
          <w:tcPr>
            <w:cnfStyle w:val="001000000000" w:firstRow="0" w:lastRow="0" w:firstColumn="1" w:lastColumn="0" w:oddVBand="0" w:evenVBand="0" w:oddHBand="0" w:evenHBand="0" w:firstRowFirstColumn="0" w:firstRowLastColumn="0" w:lastRowFirstColumn="0" w:lastRowLastColumn="0"/>
            <w:tcW w:w="3601" w:type="pct"/>
            <w:shd w:val="clear" w:color="auto" w:fill="auto"/>
            <w:noWrap/>
          </w:tcPr>
          <w:p w14:paraId="7F09BE79" w14:textId="77777777" w:rsidR="008A016B" w:rsidRPr="00757572" w:rsidRDefault="008A016B" w:rsidP="00A522FD">
            <w:pPr>
              <w:spacing w:before="0"/>
              <w:rPr>
                <w:rFonts w:eastAsia="Times New Roman"/>
                <w:b w:val="0"/>
              </w:rPr>
            </w:pPr>
            <w:r w:rsidRPr="00757572">
              <w:rPr>
                <w:b w:val="0"/>
              </w:rPr>
              <w:t>Sexual orientation</w:t>
            </w:r>
          </w:p>
        </w:tc>
        <w:tc>
          <w:tcPr>
            <w:tcW w:w="1399" w:type="pct"/>
            <w:shd w:val="clear" w:color="auto" w:fill="auto"/>
            <w:noWrap/>
          </w:tcPr>
          <w:p w14:paraId="33DD35A6" w14:textId="77777777" w:rsidR="008A016B" w:rsidRPr="00DA20A1" w:rsidRDefault="008A016B" w:rsidP="00A522F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t>5</w:t>
            </w:r>
            <w:r w:rsidRPr="005648D5">
              <w:t>%</w:t>
            </w:r>
          </w:p>
        </w:tc>
      </w:tr>
      <w:tr w:rsidR="008A016B" w:rsidRPr="001237EC" w14:paraId="0CF69506" w14:textId="77777777" w:rsidTr="00757572">
        <w:trPr>
          <w:trHeight w:val="277"/>
        </w:trPr>
        <w:tc>
          <w:tcPr>
            <w:cnfStyle w:val="001000000000" w:firstRow="0" w:lastRow="0" w:firstColumn="1" w:lastColumn="0" w:oddVBand="0" w:evenVBand="0" w:oddHBand="0" w:evenHBand="0" w:firstRowFirstColumn="0" w:firstRowLastColumn="0" w:lastRowFirstColumn="0" w:lastRowLastColumn="0"/>
            <w:tcW w:w="3601" w:type="pct"/>
            <w:noWrap/>
          </w:tcPr>
          <w:p w14:paraId="23F65A57" w14:textId="77777777" w:rsidR="008A016B" w:rsidRPr="00757572" w:rsidRDefault="008A016B" w:rsidP="00A522FD">
            <w:pPr>
              <w:spacing w:before="0"/>
              <w:rPr>
                <w:rFonts w:eastAsia="Times New Roman"/>
                <w:b w:val="0"/>
              </w:rPr>
            </w:pPr>
            <w:r w:rsidRPr="00757572">
              <w:rPr>
                <w:b w:val="0"/>
              </w:rPr>
              <w:t>Gender identity</w:t>
            </w:r>
          </w:p>
        </w:tc>
        <w:tc>
          <w:tcPr>
            <w:tcW w:w="1399" w:type="pct"/>
            <w:noWrap/>
          </w:tcPr>
          <w:p w14:paraId="3CF48DF4" w14:textId="77777777" w:rsidR="008A016B" w:rsidRPr="00DA20A1" w:rsidRDefault="008A016B" w:rsidP="00A522F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t>4</w:t>
            </w:r>
            <w:r w:rsidRPr="005648D5">
              <w:t>%</w:t>
            </w:r>
          </w:p>
        </w:tc>
      </w:tr>
      <w:tr w:rsidR="008A016B" w:rsidRPr="001237EC" w14:paraId="4C8F0DDE" w14:textId="77777777" w:rsidTr="00DB50D9">
        <w:trPr>
          <w:trHeight w:val="264"/>
        </w:trPr>
        <w:tc>
          <w:tcPr>
            <w:cnfStyle w:val="001000000000" w:firstRow="0" w:lastRow="0" w:firstColumn="1" w:lastColumn="0" w:oddVBand="0" w:evenVBand="0" w:oddHBand="0" w:evenHBand="0" w:firstRowFirstColumn="0" w:firstRowLastColumn="0" w:lastRowFirstColumn="0" w:lastRowLastColumn="0"/>
            <w:tcW w:w="3601" w:type="pct"/>
            <w:shd w:val="clear" w:color="auto" w:fill="auto"/>
            <w:noWrap/>
          </w:tcPr>
          <w:p w14:paraId="6ABFB050" w14:textId="77777777" w:rsidR="008A016B" w:rsidRPr="00757572" w:rsidRDefault="008A016B" w:rsidP="00A522FD">
            <w:pPr>
              <w:spacing w:before="0"/>
              <w:rPr>
                <w:rFonts w:eastAsia="Times New Roman"/>
                <w:b w:val="0"/>
              </w:rPr>
            </w:pPr>
            <w:r w:rsidRPr="00757572">
              <w:rPr>
                <w:b w:val="0"/>
              </w:rPr>
              <w:t>Cultural adjustment</w:t>
            </w:r>
          </w:p>
        </w:tc>
        <w:tc>
          <w:tcPr>
            <w:tcW w:w="1399" w:type="pct"/>
            <w:shd w:val="clear" w:color="auto" w:fill="auto"/>
            <w:noWrap/>
          </w:tcPr>
          <w:p w14:paraId="56DBE28D" w14:textId="77777777" w:rsidR="008A016B" w:rsidRPr="00DA20A1" w:rsidRDefault="008A016B" w:rsidP="00A522F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t>3</w:t>
            </w:r>
            <w:r w:rsidRPr="005648D5">
              <w:t>%</w:t>
            </w:r>
          </w:p>
        </w:tc>
      </w:tr>
      <w:tr w:rsidR="008A016B" w:rsidRPr="001237EC" w14:paraId="7CFF1172" w14:textId="77777777" w:rsidTr="00757572">
        <w:trPr>
          <w:trHeight w:val="264"/>
        </w:trPr>
        <w:tc>
          <w:tcPr>
            <w:cnfStyle w:val="001000000000" w:firstRow="0" w:lastRow="0" w:firstColumn="1" w:lastColumn="0" w:oddVBand="0" w:evenVBand="0" w:oddHBand="0" w:evenHBand="0" w:firstRowFirstColumn="0" w:firstRowLastColumn="0" w:lastRowFirstColumn="0" w:lastRowLastColumn="0"/>
            <w:tcW w:w="3601" w:type="pct"/>
            <w:noWrap/>
          </w:tcPr>
          <w:p w14:paraId="2713E4E7" w14:textId="23A7BF6E" w:rsidR="008A016B" w:rsidRPr="00757572" w:rsidRDefault="008A016B" w:rsidP="00A522FD">
            <w:pPr>
              <w:spacing w:before="0"/>
              <w:rPr>
                <w:rFonts w:eastAsia="Times New Roman"/>
                <w:b w:val="0"/>
              </w:rPr>
            </w:pPr>
            <w:r w:rsidRPr="00757572">
              <w:rPr>
                <w:b w:val="0"/>
              </w:rPr>
              <w:t>Seeing/hearing things others don’t</w:t>
            </w:r>
          </w:p>
        </w:tc>
        <w:tc>
          <w:tcPr>
            <w:tcW w:w="1399" w:type="pct"/>
            <w:noWrap/>
          </w:tcPr>
          <w:p w14:paraId="414130EF" w14:textId="77777777" w:rsidR="008A016B" w:rsidRPr="00DA20A1" w:rsidRDefault="008A016B" w:rsidP="00A522F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t>2</w:t>
            </w:r>
            <w:r w:rsidRPr="005648D5">
              <w:t>%</w:t>
            </w:r>
          </w:p>
        </w:tc>
      </w:tr>
      <w:tr w:rsidR="008A016B" w:rsidRPr="001237EC" w14:paraId="7073E7D9" w14:textId="77777777" w:rsidTr="00DB50D9">
        <w:trPr>
          <w:trHeight w:val="264"/>
        </w:trPr>
        <w:tc>
          <w:tcPr>
            <w:cnfStyle w:val="001000000000" w:firstRow="0" w:lastRow="0" w:firstColumn="1" w:lastColumn="0" w:oddVBand="0" w:evenVBand="0" w:oddHBand="0" w:evenHBand="0" w:firstRowFirstColumn="0" w:firstRowLastColumn="0" w:lastRowFirstColumn="0" w:lastRowLastColumn="0"/>
            <w:tcW w:w="3601" w:type="pct"/>
            <w:shd w:val="clear" w:color="auto" w:fill="auto"/>
            <w:noWrap/>
          </w:tcPr>
          <w:p w14:paraId="604D2D56" w14:textId="75679C19" w:rsidR="008A016B" w:rsidRPr="00757572" w:rsidRDefault="008A016B" w:rsidP="00A522FD">
            <w:pPr>
              <w:spacing w:before="0"/>
              <w:rPr>
                <w:rFonts w:eastAsia="Times New Roman"/>
                <w:b w:val="0"/>
              </w:rPr>
            </w:pPr>
            <w:r w:rsidRPr="00757572">
              <w:rPr>
                <w:b w:val="0"/>
              </w:rPr>
              <w:t>Bullying/harassment</w:t>
            </w:r>
          </w:p>
        </w:tc>
        <w:tc>
          <w:tcPr>
            <w:tcW w:w="1399" w:type="pct"/>
            <w:shd w:val="clear" w:color="auto" w:fill="auto"/>
            <w:noWrap/>
          </w:tcPr>
          <w:p w14:paraId="0BD11DE1" w14:textId="77777777" w:rsidR="008A016B" w:rsidRPr="00DA20A1" w:rsidRDefault="008A016B" w:rsidP="00A522F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rPr>
            </w:pPr>
            <w:r>
              <w:t>1</w:t>
            </w:r>
            <w:r w:rsidRPr="005648D5">
              <w:t>%</w:t>
            </w:r>
          </w:p>
        </w:tc>
      </w:tr>
      <w:tr w:rsidR="008A016B" w:rsidRPr="001237EC" w14:paraId="5C642716" w14:textId="77777777" w:rsidTr="00757572">
        <w:trPr>
          <w:trHeight w:val="264"/>
        </w:trPr>
        <w:tc>
          <w:tcPr>
            <w:cnfStyle w:val="001000000000" w:firstRow="0" w:lastRow="0" w:firstColumn="1" w:lastColumn="0" w:oddVBand="0" w:evenVBand="0" w:oddHBand="0" w:evenHBand="0" w:firstRowFirstColumn="0" w:firstRowLastColumn="0" w:lastRowFirstColumn="0" w:lastRowLastColumn="0"/>
            <w:tcW w:w="3601" w:type="pct"/>
            <w:noWrap/>
          </w:tcPr>
          <w:p w14:paraId="299268FE" w14:textId="77777777" w:rsidR="008A016B" w:rsidRPr="00757572" w:rsidRDefault="008A016B" w:rsidP="00A522FD">
            <w:pPr>
              <w:spacing w:before="0"/>
              <w:rPr>
                <w:b w:val="0"/>
              </w:rPr>
            </w:pPr>
            <w:r w:rsidRPr="00757572">
              <w:rPr>
                <w:b w:val="0"/>
              </w:rPr>
              <w:t>Prejudice/discrimination</w:t>
            </w:r>
          </w:p>
        </w:tc>
        <w:tc>
          <w:tcPr>
            <w:tcW w:w="1399" w:type="pct"/>
            <w:noWrap/>
          </w:tcPr>
          <w:p w14:paraId="70D2A72C" w14:textId="77777777" w:rsidR="008A016B" w:rsidRPr="00DA20A1" w:rsidRDefault="008A016B" w:rsidP="00A522FD">
            <w:pPr>
              <w:spacing w:before="0"/>
              <w:jc w:val="center"/>
              <w:cnfStyle w:val="000000000000" w:firstRow="0" w:lastRow="0" w:firstColumn="0" w:lastColumn="0" w:oddVBand="0" w:evenVBand="0" w:oddHBand="0" w:evenHBand="0" w:firstRowFirstColumn="0" w:firstRowLastColumn="0" w:lastRowFirstColumn="0" w:lastRowLastColumn="0"/>
            </w:pPr>
            <w:r>
              <w:t>1</w:t>
            </w:r>
            <w:r w:rsidRPr="005648D5">
              <w:t>%</w:t>
            </w:r>
          </w:p>
        </w:tc>
      </w:tr>
      <w:tr w:rsidR="008A016B" w:rsidRPr="001237EC" w14:paraId="44668F80" w14:textId="77777777" w:rsidTr="00DB50D9">
        <w:trPr>
          <w:trHeight w:val="264"/>
        </w:trPr>
        <w:tc>
          <w:tcPr>
            <w:cnfStyle w:val="001000000000" w:firstRow="0" w:lastRow="0" w:firstColumn="1" w:lastColumn="0" w:oddVBand="0" w:evenVBand="0" w:oddHBand="0" w:evenHBand="0" w:firstRowFirstColumn="0" w:firstRowLastColumn="0" w:lastRowFirstColumn="0" w:lastRowLastColumn="0"/>
            <w:tcW w:w="3601" w:type="pct"/>
            <w:shd w:val="clear" w:color="auto" w:fill="auto"/>
            <w:noWrap/>
          </w:tcPr>
          <w:p w14:paraId="093C6A9C" w14:textId="06BDD469" w:rsidR="008A016B" w:rsidRPr="00757572" w:rsidRDefault="008A016B" w:rsidP="00A522FD">
            <w:pPr>
              <w:spacing w:before="0"/>
              <w:rPr>
                <w:b w:val="0"/>
              </w:rPr>
            </w:pPr>
            <w:r w:rsidRPr="00757572">
              <w:rPr>
                <w:b w:val="0"/>
              </w:rPr>
              <w:t>Urge to injure/harm someone else</w:t>
            </w:r>
          </w:p>
        </w:tc>
        <w:tc>
          <w:tcPr>
            <w:tcW w:w="1399" w:type="pct"/>
            <w:shd w:val="clear" w:color="auto" w:fill="auto"/>
            <w:noWrap/>
          </w:tcPr>
          <w:p w14:paraId="6DD2A08F" w14:textId="77777777" w:rsidR="008A016B" w:rsidRPr="00DA20A1" w:rsidRDefault="008A016B" w:rsidP="00A522FD">
            <w:pPr>
              <w:spacing w:before="0"/>
              <w:jc w:val="center"/>
              <w:cnfStyle w:val="000000000000" w:firstRow="0" w:lastRow="0" w:firstColumn="0" w:lastColumn="0" w:oddVBand="0" w:evenVBand="0" w:oddHBand="0" w:evenHBand="0" w:firstRowFirstColumn="0" w:firstRowLastColumn="0" w:lastRowFirstColumn="0" w:lastRowLastColumn="0"/>
            </w:pPr>
            <w:r>
              <w:t>1</w:t>
            </w:r>
            <w:r w:rsidRPr="005648D5">
              <w:t>%</w:t>
            </w:r>
          </w:p>
        </w:tc>
      </w:tr>
      <w:tr w:rsidR="008A016B" w:rsidRPr="001237EC" w14:paraId="730587E6" w14:textId="77777777" w:rsidTr="00757572">
        <w:trPr>
          <w:trHeight w:val="264"/>
        </w:trPr>
        <w:tc>
          <w:tcPr>
            <w:cnfStyle w:val="001000000000" w:firstRow="0" w:lastRow="0" w:firstColumn="1" w:lastColumn="0" w:oddVBand="0" w:evenVBand="0" w:oddHBand="0" w:evenHBand="0" w:firstRowFirstColumn="0" w:firstRowLastColumn="0" w:lastRowFirstColumn="0" w:lastRowLastColumn="0"/>
            <w:tcW w:w="3601" w:type="pct"/>
            <w:noWrap/>
          </w:tcPr>
          <w:p w14:paraId="2D9BFD97" w14:textId="77777777" w:rsidR="008A016B" w:rsidRPr="00757572" w:rsidRDefault="008A016B" w:rsidP="00A522FD">
            <w:pPr>
              <w:spacing w:before="0"/>
              <w:rPr>
                <w:b w:val="0"/>
              </w:rPr>
            </w:pPr>
            <w:r w:rsidRPr="00757572">
              <w:rPr>
                <w:b w:val="0"/>
              </w:rPr>
              <w:t>Other</w:t>
            </w:r>
          </w:p>
        </w:tc>
        <w:tc>
          <w:tcPr>
            <w:tcW w:w="1399" w:type="pct"/>
            <w:noWrap/>
          </w:tcPr>
          <w:p w14:paraId="545C4666" w14:textId="77777777" w:rsidR="008A016B" w:rsidRDefault="008A016B" w:rsidP="00A522FD">
            <w:pPr>
              <w:spacing w:before="0"/>
              <w:jc w:val="center"/>
              <w:cnfStyle w:val="000000000000" w:firstRow="0" w:lastRow="0" w:firstColumn="0" w:lastColumn="0" w:oddVBand="0" w:evenVBand="0" w:oddHBand="0" w:evenHBand="0" w:firstRowFirstColumn="0" w:firstRowLastColumn="0" w:lastRowFirstColumn="0" w:lastRowLastColumn="0"/>
            </w:pPr>
            <w:r>
              <w:t>2</w:t>
            </w:r>
            <w:r w:rsidRPr="005648D5">
              <w:t>%</w:t>
            </w:r>
          </w:p>
        </w:tc>
      </w:tr>
    </w:tbl>
    <w:p w14:paraId="09372D31" w14:textId="77777777" w:rsidR="00F6602C" w:rsidRDefault="00F6602C" w:rsidP="00834E52">
      <w:pPr>
        <w:tabs>
          <w:tab w:val="left" w:pos="5244"/>
        </w:tabs>
        <w:rPr>
          <w:sz w:val="22"/>
        </w:rPr>
      </w:pPr>
    </w:p>
    <w:p w14:paraId="7003355E" w14:textId="2323DACD" w:rsidR="00D46C76" w:rsidRDefault="00C33E1F" w:rsidP="00A947C4">
      <w:pPr>
        <w:tabs>
          <w:tab w:val="left" w:pos="5244"/>
        </w:tabs>
        <w:spacing w:after="160"/>
        <w:rPr>
          <w:sz w:val="22"/>
        </w:rPr>
      </w:pPr>
      <w:r w:rsidRPr="00C33E1F">
        <w:rPr>
          <w:sz w:val="22"/>
        </w:rPr>
        <w:t>Students were asked to report the degree to which their academic</w:t>
      </w:r>
      <w:r w:rsidR="000E7EA6">
        <w:rPr>
          <w:sz w:val="22"/>
        </w:rPr>
        <w:t xml:space="preserve"> success </w:t>
      </w:r>
      <w:r w:rsidRPr="00C33E1F">
        <w:rPr>
          <w:sz w:val="22"/>
        </w:rPr>
        <w:t>w</w:t>
      </w:r>
      <w:r w:rsidR="000E7EA6">
        <w:rPr>
          <w:sz w:val="22"/>
        </w:rPr>
        <w:t>as</w:t>
      </w:r>
      <w:r w:rsidRPr="00C33E1F">
        <w:rPr>
          <w:sz w:val="22"/>
        </w:rPr>
        <w:t xml:space="preserve"> being negatively impacted by their mental health. Students responded to each item on a scale from 1 (Strongly Disagree - SD) to 5 (Strongly Agree - SA).</w:t>
      </w:r>
    </w:p>
    <w:p w14:paraId="4584D34C" w14:textId="67DFC841" w:rsidR="00070031" w:rsidRPr="00F6602C" w:rsidRDefault="00B96CD7" w:rsidP="00F6602C">
      <w:pPr>
        <w:spacing w:before="0" w:after="120"/>
        <w:rPr>
          <w:color w:val="055777"/>
        </w:rPr>
      </w:pPr>
      <w:r w:rsidRPr="00F6602C">
        <w:rPr>
          <w:color w:val="055777"/>
        </w:rPr>
        <w:t>Academic Stress Trends Summary</w:t>
      </w:r>
    </w:p>
    <w:tbl>
      <w:tblPr>
        <w:tblW w:w="0" w:type="auto"/>
        <w:tblLook w:val="04A0" w:firstRow="1" w:lastRow="0" w:firstColumn="1" w:lastColumn="0" w:noHBand="0" w:noVBand="1"/>
      </w:tblPr>
      <w:tblGrid>
        <w:gridCol w:w="4648"/>
        <w:gridCol w:w="1332"/>
        <w:gridCol w:w="1696"/>
        <w:gridCol w:w="786"/>
        <w:gridCol w:w="827"/>
        <w:gridCol w:w="781"/>
      </w:tblGrid>
      <w:tr w:rsidR="00070031" w:rsidRPr="00070031" w14:paraId="6C82B759" w14:textId="77777777" w:rsidTr="001319F5">
        <w:trPr>
          <w:trHeight w:val="440"/>
        </w:trPr>
        <w:tc>
          <w:tcPr>
            <w:tcW w:w="0" w:type="auto"/>
            <w:tcBorders>
              <w:top w:val="single" w:sz="4" w:space="0" w:color="auto"/>
              <w:left w:val="single" w:sz="4" w:space="0" w:color="auto"/>
              <w:bottom w:val="single" w:sz="4" w:space="0" w:color="auto"/>
              <w:right w:val="single" w:sz="4" w:space="0" w:color="auto"/>
            </w:tcBorders>
            <w:shd w:val="clear" w:color="000000" w:fill="055777"/>
            <w:noWrap/>
            <w:vAlign w:val="bottom"/>
            <w:hideMark/>
          </w:tcPr>
          <w:p w14:paraId="6D124A0B" w14:textId="569FAD42" w:rsidR="00070031" w:rsidRPr="00533E1D" w:rsidRDefault="00070031" w:rsidP="00070031">
            <w:pPr>
              <w:spacing w:before="0"/>
              <w:jc w:val="center"/>
              <w:rPr>
                <w:rFonts w:eastAsia="Times New Roman" w:cs="Open Sans"/>
                <w:b/>
                <w:color w:val="FFFFFF"/>
                <w:sz w:val="16"/>
                <w:szCs w:val="16"/>
              </w:rPr>
            </w:pPr>
            <w:r w:rsidRPr="00533E1D">
              <w:rPr>
                <w:rFonts w:eastAsia="Times New Roman" w:cs="Open Sans"/>
                <w:b/>
                <w:color w:val="FFFFFF"/>
                <w:sz w:val="16"/>
                <w:szCs w:val="16"/>
              </w:rPr>
              <w:t>Item</w:t>
            </w:r>
          </w:p>
        </w:tc>
        <w:tc>
          <w:tcPr>
            <w:tcW w:w="0" w:type="auto"/>
            <w:tcBorders>
              <w:top w:val="single" w:sz="4" w:space="0" w:color="auto"/>
              <w:left w:val="nil"/>
              <w:bottom w:val="single" w:sz="4" w:space="0" w:color="auto"/>
              <w:right w:val="single" w:sz="4" w:space="0" w:color="auto"/>
            </w:tcBorders>
            <w:shd w:val="clear" w:color="000000" w:fill="055777"/>
            <w:vAlign w:val="bottom"/>
            <w:hideMark/>
          </w:tcPr>
          <w:p w14:paraId="71AF89C5" w14:textId="5B849CE9" w:rsidR="00070031" w:rsidRPr="00533E1D" w:rsidRDefault="00070031" w:rsidP="00070031">
            <w:pPr>
              <w:spacing w:before="0"/>
              <w:jc w:val="center"/>
              <w:rPr>
                <w:rFonts w:eastAsia="Times New Roman" w:cs="Open Sans"/>
                <w:b/>
                <w:color w:val="FFFFFF"/>
                <w:sz w:val="16"/>
                <w:szCs w:val="16"/>
              </w:rPr>
            </w:pPr>
            <w:r w:rsidRPr="00533E1D">
              <w:rPr>
                <w:rFonts w:eastAsia="Times New Roman" w:cs="Open Sans"/>
                <w:b/>
                <w:color w:val="FFFFFF"/>
                <w:sz w:val="16"/>
                <w:szCs w:val="16"/>
              </w:rPr>
              <w:t>13-</w:t>
            </w:r>
            <w:proofErr w:type="gramStart"/>
            <w:r w:rsidRPr="00533E1D">
              <w:rPr>
                <w:rFonts w:eastAsia="Times New Roman" w:cs="Open Sans"/>
                <w:b/>
                <w:color w:val="FFFFFF"/>
                <w:sz w:val="16"/>
                <w:szCs w:val="16"/>
              </w:rPr>
              <w:t>Year  Change</w:t>
            </w:r>
            <w:proofErr w:type="gramEnd"/>
          </w:p>
        </w:tc>
        <w:tc>
          <w:tcPr>
            <w:tcW w:w="0" w:type="auto"/>
            <w:tcBorders>
              <w:top w:val="single" w:sz="4" w:space="0" w:color="auto"/>
              <w:left w:val="nil"/>
              <w:bottom w:val="single" w:sz="4" w:space="0" w:color="auto"/>
              <w:right w:val="single" w:sz="4" w:space="0" w:color="auto"/>
            </w:tcBorders>
            <w:shd w:val="clear" w:color="000000" w:fill="055777"/>
            <w:noWrap/>
            <w:vAlign w:val="bottom"/>
            <w:hideMark/>
          </w:tcPr>
          <w:p w14:paraId="76453B7B" w14:textId="0F125BA1" w:rsidR="00070031" w:rsidRPr="00533E1D" w:rsidRDefault="00533E1D" w:rsidP="00070031">
            <w:pPr>
              <w:spacing w:before="0"/>
              <w:jc w:val="center"/>
              <w:rPr>
                <w:rFonts w:eastAsia="Times New Roman" w:cs="Open Sans"/>
                <w:b/>
                <w:color w:val="FFFFFF"/>
                <w:sz w:val="16"/>
                <w:szCs w:val="16"/>
              </w:rPr>
            </w:pPr>
            <w:r w:rsidRPr="00C33E1F">
              <w:rPr>
                <w:noProof/>
                <w:sz w:val="22"/>
              </w:rPr>
              <w:drawing>
                <wp:anchor distT="0" distB="0" distL="114300" distR="114300" simplePos="0" relativeHeight="251658274" behindDoc="0" locked="0" layoutInCell="1" allowOverlap="1" wp14:anchorId="6164AB0F" wp14:editId="1B9C77DB">
                  <wp:simplePos x="0" y="0"/>
                  <wp:positionH relativeFrom="column">
                    <wp:posOffset>-3898265</wp:posOffset>
                  </wp:positionH>
                  <wp:positionV relativeFrom="paragraph">
                    <wp:posOffset>-30480</wp:posOffset>
                  </wp:positionV>
                  <wp:extent cx="6480175" cy="1276350"/>
                  <wp:effectExtent l="0" t="0" r="0" b="0"/>
                  <wp:wrapNone/>
                  <wp:docPr id="1936338628" name="Picture 1" descr="Table showing two student experience items with trends from 2012/13 to 2024/25, 13-year percentage change, lowest and highest values, and UW System data for 2024–25.&#10;Rows:&#10;&#10;&#10;“I am having a hard time focusing on my academics (agree/strongly agree)”&#10;&#10;13-year change: +0.3%&#10;Trend line: relatively stable with slight fluctuations&#10;Lowest: 47.0%&#10;Highest: 57.0%&#10;UW 2024–25: 52.0%&#10;&#10;&#10;&#10;“I am thinking about leaving school (agree/strongly agree)”&#10;&#10;13-year change: -1.3%&#10;Trend line: gradual decline over time&#10;Lowest: 9.0%&#10;Highest: 15.6%&#10;UW 2024–25: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38628" name="Picture 1" descr="Table showing two student experience items with trends from 2012/13 to 2024/25, 13-year percentage change, lowest and highest values, and UW System data for 2024–25.&#10;Rows:&#10;&#10;&#10;“I am having a hard time focusing on my academics (agree/strongly agree)”&#10;&#10;13-year change: +0.3%&#10;Trend line: relatively stable with slight fluctuations&#10;Lowest: 47.0%&#10;Highest: 57.0%&#10;UW 2024–25: 52.0%&#10;&#10;&#10;&#10;“I am thinking about leaving school (agree/strongly agree)”&#10;&#10;13-year change: -1.3%&#10;Trend line: gradual decline over time&#10;Lowest: 9.0%&#10;Highest: 15.6%&#10;UW 2024–25: 10.0%"/>
                          <pic:cNvPicPr/>
                        </pic:nvPicPr>
                        <pic:blipFill>
                          <a:blip r:embed="rId50">
                            <a:extLst>
                              <a:ext uri="{28A0092B-C50C-407E-A947-70E740481C1C}">
                                <a14:useLocalDpi xmlns:a14="http://schemas.microsoft.com/office/drawing/2010/main" val="0"/>
                              </a:ext>
                            </a:extLst>
                          </a:blip>
                          <a:stretch>
                            <a:fillRect/>
                          </a:stretch>
                        </pic:blipFill>
                        <pic:spPr>
                          <a:xfrm>
                            <a:off x="0" y="0"/>
                            <a:ext cx="6480175" cy="1276350"/>
                          </a:xfrm>
                          <a:prstGeom prst="rect">
                            <a:avLst/>
                          </a:prstGeom>
                        </pic:spPr>
                      </pic:pic>
                    </a:graphicData>
                  </a:graphic>
                  <wp14:sizeRelH relativeFrom="margin">
                    <wp14:pctWidth>0</wp14:pctWidth>
                  </wp14:sizeRelH>
                  <wp14:sizeRelV relativeFrom="margin">
                    <wp14:pctHeight>0</wp14:pctHeight>
                  </wp14:sizeRelV>
                </wp:anchor>
              </w:drawing>
            </w:r>
            <w:r w:rsidR="00070031" w:rsidRPr="00533E1D">
              <w:rPr>
                <w:rFonts w:eastAsia="Times New Roman" w:cs="Open Sans"/>
                <w:b/>
                <w:color w:val="FFFFFF"/>
                <w:sz w:val="16"/>
                <w:szCs w:val="16"/>
              </w:rPr>
              <w:t>2012/13 to 2024/25</w:t>
            </w:r>
          </w:p>
        </w:tc>
        <w:tc>
          <w:tcPr>
            <w:tcW w:w="0" w:type="auto"/>
            <w:tcBorders>
              <w:top w:val="single" w:sz="4" w:space="0" w:color="auto"/>
              <w:left w:val="nil"/>
              <w:bottom w:val="single" w:sz="4" w:space="0" w:color="auto"/>
              <w:right w:val="single" w:sz="4" w:space="0" w:color="auto"/>
            </w:tcBorders>
            <w:shd w:val="clear" w:color="000000" w:fill="055777"/>
            <w:noWrap/>
            <w:vAlign w:val="bottom"/>
            <w:hideMark/>
          </w:tcPr>
          <w:p w14:paraId="5907D3B2" w14:textId="6064A477" w:rsidR="00070031" w:rsidRPr="00533E1D" w:rsidRDefault="00070031" w:rsidP="00070031">
            <w:pPr>
              <w:spacing w:before="0"/>
              <w:jc w:val="center"/>
              <w:rPr>
                <w:rFonts w:eastAsia="Times New Roman" w:cs="Open Sans"/>
                <w:b/>
                <w:color w:val="FFFFFF"/>
                <w:sz w:val="16"/>
                <w:szCs w:val="16"/>
              </w:rPr>
            </w:pPr>
            <w:r w:rsidRPr="00533E1D">
              <w:rPr>
                <w:rFonts w:eastAsia="Times New Roman" w:cs="Open Sans"/>
                <w:b/>
                <w:color w:val="FFFFFF"/>
                <w:sz w:val="16"/>
                <w:szCs w:val="16"/>
              </w:rPr>
              <w:t>Lowest</w:t>
            </w:r>
          </w:p>
        </w:tc>
        <w:tc>
          <w:tcPr>
            <w:tcW w:w="0" w:type="auto"/>
            <w:tcBorders>
              <w:top w:val="single" w:sz="4" w:space="0" w:color="auto"/>
              <w:left w:val="nil"/>
              <w:bottom w:val="single" w:sz="4" w:space="0" w:color="auto"/>
              <w:right w:val="single" w:sz="4" w:space="0" w:color="auto"/>
            </w:tcBorders>
            <w:shd w:val="clear" w:color="000000" w:fill="055777"/>
            <w:noWrap/>
            <w:vAlign w:val="bottom"/>
            <w:hideMark/>
          </w:tcPr>
          <w:p w14:paraId="1C5130CD" w14:textId="77777777" w:rsidR="00070031" w:rsidRPr="00533E1D" w:rsidRDefault="00070031" w:rsidP="00070031">
            <w:pPr>
              <w:spacing w:before="0"/>
              <w:jc w:val="center"/>
              <w:rPr>
                <w:rFonts w:eastAsia="Times New Roman" w:cs="Open Sans"/>
                <w:b/>
                <w:color w:val="FFFFFF"/>
                <w:sz w:val="16"/>
                <w:szCs w:val="16"/>
              </w:rPr>
            </w:pPr>
            <w:r w:rsidRPr="00533E1D">
              <w:rPr>
                <w:rFonts w:eastAsia="Times New Roman" w:cs="Open Sans"/>
                <w:b/>
                <w:color w:val="FFFFFF"/>
                <w:sz w:val="16"/>
                <w:szCs w:val="16"/>
              </w:rPr>
              <w:t>Highest</w:t>
            </w:r>
          </w:p>
        </w:tc>
        <w:tc>
          <w:tcPr>
            <w:tcW w:w="0" w:type="auto"/>
            <w:tcBorders>
              <w:top w:val="single" w:sz="4" w:space="0" w:color="auto"/>
              <w:left w:val="nil"/>
              <w:bottom w:val="single" w:sz="4" w:space="0" w:color="auto"/>
              <w:right w:val="single" w:sz="4" w:space="0" w:color="auto"/>
            </w:tcBorders>
            <w:shd w:val="clear" w:color="000000" w:fill="055777"/>
            <w:vAlign w:val="bottom"/>
            <w:hideMark/>
          </w:tcPr>
          <w:p w14:paraId="71C9F9D8" w14:textId="77777777" w:rsidR="00070031" w:rsidRPr="00533E1D" w:rsidRDefault="00070031" w:rsidP="00070031">
            <w:pPr>
              <w:spacing w:before="0"/>
              <w:jc w:val="center"/>
              <w:rPr>
                <w:rFonts w:eastAsia="Times New Roman" w:cs="Open Sans"/>
                <w:b/>
                <w:color w:val="FFFFFF"/>
                <w:sz w:val="16"/>
                <w:szCs w:val="16"/>
              </w:rPr>
            </w:pPr>
            <w:r w:rsidRPr="00533E1D">
              <w:rPr>
                <w:rFonts w:eastAsia="Times New Roman" w:cs="Open Sans"/>
                <w:b/>
                <w:color w:val="FFFFFF"/>
                <w:sz w:val="16"/>
                <w:szCs w:val="16"/>
              </w:rPr>
              <w:t>UWs</w:t>
            </w:r>
            <w:r w:rsidRPr="00533E1D">
              <w:rPr>
                <w:rFonts w:eastAsia="Times New Roman" w:cs="Open Sans"/>
                <w:b/>
                <w:color w:val="FFFFFF"/>
                <w:sz w:val="16"/>
                <w:szCs w:val="16"/>
              </w:rPr>
              <w:br/>
              <w:t>2024-25</w:t>
            </w:r>
          </w:p>
        </w:tc>
      </w:tr>
      <w:tr w:rsidR="00070031" w:rsidRPr="00070031" w14:paraId="76F703E2" w14:textId="77777777" w:rsidTr="001319F5">
        <w:trPr>
          <w:trHeight w:val="251"/>
        </w:trPr>
        <w:tc>
          <w:tcPr>
            <w:tcW w:w="0" w:type="auto"/>
            <w:tcBorders>
              <w:top w:val="nil"/>
              <w:left w:val="single" w:sz="4" w:space="0" w:color="auto"/>
              <w:bottom w:val="single" w:sz="4" w:space="0" w:color="auto"/>
              <w:right w:val="single" w:sz="4" w:space="0" w:color="auto"/>
            </w:tcBorders>
            <w:vAlign w:val="bottom"/>
            <w:hideMark/>
          </w:tcPr>
          <w:p w14:paraId="6DC0B01D" w14:textId="77777777" w:rsidR="00070031" w:rsidRPr="00533E1D" w:rsidRDefault="00070031" w:rsidP="00070031">
            <w:pPr>
              <w:spacing w:before="0"/>
              <w:jc w:val="right"/>
              <w:rPr>
                <w:rFonts w:eastAsia="Times New Roman" w:cs="Open Sans"/>
                <w:color w:val="000000"/>
                <w:sz w:val="16"/>
                <w:szCs w:val="16"/>
              </w:rPr>
            </w:pPr>
            <w:r w:rsidRPr="00533E1D">
              <w:rPr>
                <w:rFonts w:eastAsia="Times New Roman" w:cs="Open Sans"/>
                <w:color w:val="000000"/>
                <w:sz w:val="16"/>
                <w:szCs w:val="16"/>
              </w:rPr>
              <w:t xml:space="preserve">I am having a hard time focusing on my academics </w:t>
            </w:r>
            <w:r w:rsidRPr="00533E1D">
              <w:rPr>
                <w:rFonts w:eastAsia="Times New Roman" w:cs="Open Sans"/>
                <w:color w:val="000000"/>
                <w:sz w:val="16"/>
                <w:szCs w:val="16"/>
                <w:u w:val="single"/>
              </w:rPr>
              <w:t>(agree/strongly agree)</w:t>
            </w:r>
          </w:p>
        </w:tc>
        <w:tc>
          <w:tcPr>
            <w:tcW w:w="0" w:type="auto"/>
            <w:tcBorders>
              <w:top w:val="nil"/>
              <w:left w:val="nil"/>
              <w:bottom w:val="single" w:sz="4" w:space="0" w:color="auto"/>
              <w:right w:val="single" w:sz="4" w:space="0" w:color="auto"/>
            </w:tcBorders>
            <w:noWrap/>
            <w:vAlign w:val="bottom"/>
            <w:hideMark/>
          </w:tcPr>
          <w:p w14:paraId="14314033" w14:textId="77777777" w:rsidR="00070031" w:rsidRPr="00533E1D" w:rsidRDefault="00070031" w:rsidP="00070031">
            <w:pPr>
              <w:spacing w:before="0"/>
              <w:jc w:val="right"/>
              <w:rPr>
                <w:rFonts w:eastAsia="Times New Roman" w:cs="Open Sans"/>
                <w:color w:val="000000"/>
                <w:sz w:val="16"/>
                <w:szCs w:val="16"/>
              </w:rPr>
            </w:pPr>
            <w:r w:rsidRPr="00533E1D">
              <w:rPr>
                <w:rFonts w:eastAsia="Times New Roman" w:cs="Open Sans"/>
                <w:color w:val="000000"/>
                <w:sz w:val="16"/>
                <w:szCs w:val="16"/>
              </w:rPr>
              <w:t>0.3%</w:t>
            </w:r>
          </w:p>
        </w:tc>
        <w:tc>
          <w:tcPr>
            <w:tcW w:w="0" w:type="auto"/>
            <w:tcBorders>
              <w:top w:val="nil"/>
              <w:left w:val="nil"/>
              <w:bottom w:val="single" w:sz="4" w:space="0" w:color="auto"/>
              <w:right w:val="single" w:sz="4" w:space="0" w:color="auto"/>
            </w:tcBorders>
            <w:noWrap/>
            <w:vAlign w:val="bottom"/>
            <w:hideMark/>
          </w:tcPr>
          <w:p w14:paraId="40789B26" w14:textId="7F8DBD05" w:rsidR="00070031" w:rsidRPr="00533E1D" w:rsidRDefault="00070031" w:rsidP="00070031">
            <w:pPr>
              <w:spacing w:before="0"/>
              <w:rPr>
                <w:rFonts w:eastAsia="Times New Roman" w:cs="Open Sans"/>
                <w:color w:val="000000"/>
                <w:sz w:val="16"/>
                <w:szCs w:val="16"/>
              </w:rPr>
            </w:pPr>
            <w:r w:rsidRPr="00533E1D">
              <w:rPr>
                <w:rFonts w:eastAsia="Times New Roman" w:cs="Open Sans"/>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6DE4EA9A" w14:textId="77777777" w:rsidR="00070031" w:rsidRPr="00533E1D" w:rsidRDefault="00070031" w:rsidP="00070031">
            <w:pPr>
              <w:spacing w:before="0"/>
              <w:jc w:val="right"/>
              <w:rPr>
                <w:rFonts w:eastAsia="Times New Roman" w:cs="Open Sans"/>
                <w:color w:val="000000"/>
                <w:sz w:val="16"/>
                <w:szCs w:val="16"/>
              </w:rPr>
            </w:pPr>
            <w:r w:rsidRPr="00533E1D">
              <w:rPr>
                <w:rFonts w:eastAsia="Times New Roman" w:cs="Open Sans"/>
                <w:color w:val="000000"/>
                <w:sz w:val="16"/>
                <w:szCs w:val="16"/>
              </w:rPr>
              <w:t>47.0%</w:t>
            </w:r>
          </w:p>
        </w:tc>
        <w:tc>
          <w:tcPr>
            <w:tcW w:w="0" w:type="auto"/>
            <w:tcBorders>
              <w:top w:val="nil"/>
              <w:left w:val="nil"/>
              <w:bottom w:val="single" w:sz="4" w:space="0" w:color="auto"/>
              <w:right w:val="single" w:sz="4" w:space="0" w:color="auto"/>
            </w:tcBorders>
            <w:noWrap/>
            <w:vAlign w:val="bottom"/>
            <w:hideMark/>
          </w:tcPr>
          <w:p w14:paraId="02090212" w14:textId="77777777" w:rsidR="00070031" w:rsidRPr="00533E1D" w:rsidRDefault="00070031" w:rsidP="00070031">
            <w:pPr>
              <w:spacing w:before="0"/>
              <w:jc w:val="right"/>
              <w:rPr>
                <w:rFonts w:eastAsia="Times New Roman" w:cs="Open Sans"/>
                <w:color w:val="000000"/>
                <w:sz w:val="16"/>
                <w:szCs w:val="16"/>
              </w:rPr>
            </w:pPr>
            <w:r w:rsidRPr="00533E1D">
              <w:rPr>
                <w:rFonts w:eastAsia="Times New Roman" w:cs="Open Sans"/>
                <w:color w:val="000000"/>
                <w:sz w:val="16"/>
                <w:szCs w:val="16"/>
              </w:rPr>
              <w:t>57.0%</w:t>
            </w:r>
          </w:p>
        </w:tc>
        <w:tc>
          <w:tcPr>
            <w:tcW w:w="0" w:type="auto"/>
            <w:tcBorders>
              <w:top w:val="nil"/>
              <w:left w:val="nil"/>
              <w:bottom w:val="single" w:sz="4" w:space="0" w:color="auto"/>
              <w:right w:val="single" w:sz="4" w:space="0" w:color="auto"/>
            </w:tcBorders>
            <w:noWrap/>
            <w:vAlign w:val="bottom"/>
            <w:hideMark/>
          </w:tcPr>
          <w:p w14:paraId="2EA12436" w14:textId="77777777" w:rsidR="00070031" w:rsidRPr="00533E1D" w:rsidRDefault="00070031" w:rsidP="00070031">
            <w:pPr>
              <w:spacing w:before="0"/>
              <w:jc w:val="right"/>
              <w:rPr>
                <w:rFonts w:eastAsia="Times New Roman" w:cs="Open Sans"/>
                <w:color w:val="000000"/>
                <w:sz w:val="16"/>
                <w:szCs w:val="16"/>
              </w:rPr>
            </w:pPr>
            <w:r w:rsidRPr="00533E1D">
              <w:rPr>
                <w:rFonts w:eastAsia="Times New Roman" w:cs="Open Sans"/>
                <w:color w:val="000000"/>
                <w:sz w:val="16"/>
                <w:szCs w:val="16"/>
              </w:rPr>
              <w:t>52.0%</w:t>
            </w:r>
          </w:p>
        </w:tc>
      </w:tr>
      <w:tr w:rsidR="00070031" w:rsidRPr="00070031" w14:paraId="49EEE259" w14:textId="77777777" w:rsidTr="001319F5">
        <w:trPr>
          <w:trHeight w:val="323"/>
        </w:trPr>
        <w:tc>
          <w:tcPr>
            <w:tcW w:w="0" w:type="auto"/>
            <w:tcBorders>
              <w:top w:val="nil"/>
              <w:left w:val="single" w:sz="4" w:space="0" w:color="auto"/>
              <w:bottom w:val="single" w:sz="4" w:space="0" w:color="auto"/>
              <w:right w:val="single" w:sz="4" w:space="0" w:color="auto"/>
            </w:tcBorders>
            <w:vAlign w:val="bottom"/>
            <w:hideMark/>
          </w:tcPr>
          <w:p w14:paraId="7D5CE4E4" w14:textId="218C896D" w:rsidR="00070031" w:rsidRPr="00533E1D" w:rsidRDefault="00070031" w:rsidP="00070031">
            <w:pPr>
              <w:spacing w:before="0"/>
              <w:jc w:val="right"/>
              <w:rPr>
                <w:rFonts w:eastAsia="Times New Roman" w:cs="Open Sans"/>
                <w:color w:val="000000"/>
                <w:sz w:val="16"/>
                <w:szCs w:val="16"/>
              </w:rPr>
            </w:pPr>
            <w:r w:rsidRPr="00533E1D">
              <w:rPr>
                <w:rFonts w:eastAsia="Times New Roman" w:cs="Open Sans"/>
                <w:color w:val="000000"/>
                <w:sz w:val="16"/>
                <w:szCs w:val="16"/>
              </w:rPr>
              <w:t xml:space="preserve">I am thinking about leaving school                        </w:t>
            </w:r>
            <w:proofErr w:type="gramStart"/>
            <w:r w:rsidRPr="00533E1D">
              <w:rPr>
                <w:rFonts w:eastAsia="Times New Roman" w:cs="Open Sans"/>
                <w:color w:val="000000"/>
                <w:sz w:val="16"/>
                <w:szCs w:val="16"/>
              </w:rPr>
              <w:t xml:space="preserve">   </w:t>
            </w:r>
            <w:r w:rsidRPr="00533E1D">
              <w:rPr>
                <w:rFonts w:eastAsia="Times New Roman" w:cs="Open Sans"/>
                <w:color w:val="000000"/>
                <w:sz w:val="16"/>
                <w:szCs w:val="16"/>
                <w:u w:val="single"/>
              </w:rPr>
              <w:t>(</w:t>
            </w:r>
            <w:proofErr w:type="gramEnd"/>
            <w:r w:rsidRPr="00533E1D">
              <w:rPr>
                <w:rFonts w:eastAsia="Times New Roman" w:cs="Open Sans"/>
                <w:color w:val="000000"/>
                <w:sz w:val="16"/>
                <w:szCs w:val="16"/>
                <w:u w:val="single"/>
              </w:rPr>
              <w:t xml:space="preserve">agree/strongly agree) </w:t>
            </w:r>
          </w:p>
        </w:tc>
        <w:tc>
          <w:tcPr>
            <w:tcW w:w="0" w:type="auto"/>
            <w:tcBorders>
              <w:top w:val="nil"/>
              <w:left w:val="nil"/>
              <w:bottom w:val="single" w:sz="4" w:space="0" w:color="auto"/>
              <w:right w:val="single" w:sz="4" w:space="0" w:color="auto"/>
            </w:tcBorders>
            <w:noWrap/>
            <w:vAlign w:val="bottom"/>
            <w:hideMark/>
          </w:tcPr>
          <w:p w14:paraId="6FC5FF54" w14:textId="5BC6392D" w:rsidR="00070031" w:rsidRPr="00533E1D" w:rsidRDefault="00070031" w:rsidP="00070031">
            <w:pPr>
              <w:spacing w:before="0"/>
              <w:jc w:val="right"/>
              <w:rPr>
                <w:rFonts w:eastAsia="Times New Roman" w:cs="Open Sans"/>
                <w:color w:val="000000"/>
                <w:sz w:val="16"/>
                <w:szCs w:val="16"/>
              </w:rPr>
            </w:pPr>
            <w:r w:rsidRPr="00533E1D">
              <w:rPr>
                <w:rFonts w:eastAsia="Times New Roman" w:cs="Open Sans"/>
                <w:color w:val="000000"/>
                <w:sz w:val="16"/>
                <w:szCs w:val="16"/>
              </w:rPr>
              <w:t>-1.3%</w:t>
            </w:r>
          </w:p>
        </w:tc>
        <w:tc>
          <w:tcPr>
            <w:tcW w:w="0" w:type="auto"/>
            <w:tcBorders>
              <w:top w:val="nil"/>
              <w:left w:val="nil"/>
              <w:bottom w:val="single" w:sz="4" w:space="0" w:color="auto"/>
              <w:right w:val="single" w:sz="4" w:space="0" w:color="auto"/>
            </w:tcBorders>
            <w:noWrap/>
            <w:vAlign w:val="bottom"/>
            <w:hideMark/>
          </w:tcPr>
          <w:p w14:paraId="19E12723" w14:textId="14383CC6" w:rsidR="00070031" w:rsidRPr="00533E1D" w:rsidRDefault="00070031" w:rsidP="00070031">
            <w:pPr>
              <w:spacing w:before="0"/>
              <w:rPr>
                <w:rFonts w:eastAsia="Times New Roman" w:cs="Open Sans"/>
                <w:color w:val="000000"/>
                <w:sz w:val="16"/>
                <w:szCs w:val="16"/>
              </w:rPr>
            </w:pPr>
            <w:r w:rsidRPr="00533E1D">
              <w:rPr>
                <w:rFonts w:eastAsia="Times New Roman" w:cs="Open Sans"/>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6DA739A9" w14:textId="1205FD1A" w:rsidR="00070031" w:rsidRPr="00533E1D" w:rsidRDefault="00070031" w:rsidP="00070031">
            <w:pPr>
              <w:spacing w:before="0"/>
              <w:jc w:val="right"/>
              <w:rPr>
                <w:rFonts w:eastAsia="Times New Roman" w:cs="Open Sans"/>
                <w:color w:val="000000"/>
                <w:sz w:val="16"/>
                <w:szCs w:val="16"/>
              </w:rPr>
            </w:pPr>
            <w:r w:rsidRPr="00533E1D">
              <w:rPr>
                <w:rFonts w:eastAsia="Times New Roman" w:cs="Open Sans"/>
                <w:color w:val="000000"/>
                <w:sz w:val="16"/>
                <w:szCs w:val="16"/>
              </w:rPr>
              <w:t>9.0%</w:t>
            </w:r>
          </w:p>
        </w:tc>
        <w:tc>
          <w:tcPr>
            <w:tcW w:w="0" w:type="auto"/>
            <w:tcBorders>
              <w:top w:val="nil"/>
              <w:left w:val="nil"/>
              <w:bottom w:val="single" w:sz="4" w:space="0" w:color="auto"/>
              <w:right w:val="single" w:sz="4" w:space="0" w:color="auto"/>
            </w:tcBorders>
            <w:noWrap/>
            <w:vAlign w:val="bottom"/>
            <w:hideMark/>
          </w:tcPr>
          <w:p w14:paraId="435C0154" w14:textId="77777777" w:rsidR="00070031" w:rsidRPr="00533E1D" w:rsidRDefault="00070031" w:rsidP="00070031">
            <w:pPr>
              <w:spacing w:before="0"/>
              <w:jc w:val="right"/>
              <w:rPr>
                <w:rFonts w:eastAsia="Times New Roman" w:cs="Open Sans"/>
                <w:color w:val="000000"/>
                <w:sz w:val="16"/>
                <w:szCs w:val="16"/>
              </w:rPr>
            </w:pPr>
            <w:r w:rsidRPr="00533E1D">
              <w:rPr>
                <w:rFonts w:eastAsia="Times New Roman" w:cs="Open Sans"/>
                <w:color w:val="000000"/>
                <w:sz w:val="16"/>
                <w:szCs w:val="16"/>
              </w:rPr>
              <w:t>15.6%</w:t>
            </w:r>
          </w:p>
        </w:tc>
        <w:tc>
          <w:tcPr>
            <w:tcW w:w="0" w:type="auto"/>
            <w:tcBorders>
              <w:top w:val="nil"/>
              <w:left w:val="nil"/>
              <w:bottom w:val="single" w:sz="4" w:space="0" w:color="auto"/>
              <w:right w:val="single" w:sz="4" w:space="0" w:color="auto"/>
            </w:tcBorders>
            <w:noWrap/>
            <w:vAlign w:val="bottom"/>
            <w:hideMark/>
          </w:tcPr>
          <w:p w14:paraId="3BABD3F3" w14:textId="77777777" w:rsidR="00070031" w:rsidRPr="00533E1D" w:rsidRDefault="00070031" w:rsidP="00070031">
            <w:pPr>
              <w:spacing w:before="0"/>
              <w:jc w:val="right"/>
              <w:rPr>
                <w:rFonts w:eastAsia="Times New Roman" w:cs="Open Sans"/>
                <w:color w:val="000000"/>
                <w:sz w:val="16"/>
                <w:szCs w:val="16"/>
              </w:rPr>
            </w:pPr>
            <w:r w:rsidRPr="00533E1D">
              <w:rPr>
                <w:rFonts w:eastAsia="Times New Roman" w:cs="Open Sans"/>
                <w:color w:val="000000"/>
                <w:sz w:val="16"/>
                <w:szCs w:val="16"/>
              </w:rPr>
              <w:t>10.0%</w:t>
            </w:r>
          </w:p>
        </w:tc>
      </w:tr>
    </w:tbl>
    <w:p w14:paraId="7C927436" w14:textId="77777777" w:rsidR="00A9472C" w:rsidRDefault="00A9472C" w:rsidP="00A9472C">
      <w:pPr>
        <w:spacing w:before="0" w:after="120"/>
        <w:rPr>
          <w:color w:val="055777"/>
        </w:rPr>
      </w:pPr>
    </w:p>
    <w:p w14:paraId="3D6709F1" w14:textId="428B461F" w:rsidR="00B96CD7" w:rsidRPr="00F6602C" w:rsidRDefault="00B96CD7" w:rsidP="00A9472C">
      <w:pPr>
        <w:spacing w:before="0" w:after="120"/>
        <w:rPr>
          <w:color w:val="055777"/>
        </w:rPr>
      </w:pPr>
      <w:r w:rsidRPr="00F6602C">
        <w:rPr>
          <w:color w:val="055777"/>
        </w:rPr>
        <w:t>Academic Stress Trends Detail</w:t>
      </w:r>
    </w:p>
    <w:tbl>
      <w:tblPr>
        <w:tblStyle w:val="PlainTab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891"/>
        <w:gridCol w:w="891"/>
        <w:gridCol w:w="891"/>
        <w:gridCol w:w="891"/>
        <w:gridCol w:w="891"/>
        <w:gridCol w:w="891"/>
        <w:gridCol w:w="891"/>
        <w:gridCol w:w="891"/>
      </w:tblGrid>
      <w:tr w:rsidR="00462CD6" w:rsidRPr="00462CD6" w14:paraId="53A48F36" w14:textId="77777777" w:rsidTr="00A712EB">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637" w:type="pct"/>
            <w:shd w:val="clear" w:color="auto" w:fill="005777"/>
            <w:noWrap/>
            <w:hideMark/>
          </w:tcPr>
          <w:p w14:paraId="3E752B79" w14:textId="77777777" w:rsidR="00462CD6" w:rsidRPr="00A712EB" w:rsidRDefault="00462CD6" w:rsidP="00462CD6">
            <w:pPr>
              <w:spacing w:before="0"/>
              <w:rPr>
                <w:rFonts w:eastAsia="Times New Roman" w:cs="Open Sans"/>
                <w:b w:val="0"/>
                <w:color w:val="FFFFFF" w:themeColor="background1"/>
                <w:sz w:val="18"/>
                <w:szCs w:val="18"/>
              </w:rPr>
            </w:pPr>
            <w:r w:rsidRPr="00A712EB">
              <w:rPr>
                <w:rFonts w:eastAsia="Times New Roman" w:cs="Open Sans"/>
                <w:color w:val="FFFFFF" w:themeColor="background1"/>
                <w:sz w:val="18"/>
                <w:szCs w:val="18"/>
              </w:rPr>
              <w:t>Item</w:t>
            </w:r>
          </w:p>
        </w:tc>
        <w:tc>
          <w:tcPr>
            <w:tcW w:w="420" w:type="pct"/>
            <w:shd w:val="clear" w:color="auto" w:fill="005777"/>
            <w:noWrap/>
            <w:hideMark/>
          </w:tcPr>
          <w:p w14:paraId="30119328" w14:textId="77777777" w:rsidR="00462CD6" w:rsidRPr="00A712EB" w:rsidRDefault="00462CD6" w:rsidP="00462CD6">
            <w:pPr>
              <w:spacing w:before="0"/>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A712EB">
              <w:rPr>
                <w:rFonts w:eastAsia="Times New Roman" w:cs="Open Sans"/>
                <w:color w:val="FFFFFF" w:themeColor="background1"/>
                <w:sz w:val="18"/>
                <w:szCs w:val="18"/>
              </w:rPr>
              <w:t>2012-13</w:t>
            </w:r>
          </w:p>
        </w:tc>
        <w:tc>
          <w:tcPr>
            <w:tcW w:w="420" w:type="pct"/>
            <w:shd w:val="clear" w:color="auto" w:fill="005777"/>
            <w:noWrap/>
            <w:hideMark/>
          </w:tcPr>
          <w:p w14:paraId="2D4722F9" w14:textId="77777777" w:rsidR="00462CD6" w:rsidRPr="00A712EB" w:rsidRDefault="00462CD6" w:rsidP="00462CD6">
            <w:pPr>
              <w:spacing w:before="0"/>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A712EB">
              <w:rPr>
                <w:rFonts w:eastAsia="Times New Roman" w:cs="Open Sans"/>
                <w:color w:val="FFFFFF" w:themeColor="background1"/>
                <w:sz w:val="18"/>
                <w:szCs w:val="18"/>
              </w:rPr>
              <w:t>2014-15</w:t>
            </w:r>
          </w:p>
        </w:tc>
        <w:tc>
          <w:tcPr>
            <w:tcW w:w="420" w:type="pct"/>
            <w:shd w:val="clear" w:color="auto" w:fill="005777"/>
            <w:noWrap/>
            <w:hideMark/>
          </w:tcPr>
          <w:p w14:paraId="1D158233" w14:textId="77777777" w:rsidR="00462CD6" w:rsidRPr="00A712EB" w:rsidRDefault="00462CD6" w:rsidP="00462CD6">
            <w:pPr>
              <w:spacing w:before="0"/>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A712EB">
              <w:rPr>
                <w:rFonts w:eastAsia="Times New Roman" w:cs="Open Sans"/>
                <w:color w:val="FFFFFF" w:themeColor="background1"/>
                <w:sz w:val="18"/>
                <w:szCs w:val="18"/>
              </w:rPr>
              <w:t>2016-17</w:t>
            </w:r>
          </w:p>
        </w:tc>
        <w:tc>
          <w:tcPr>
            <w:tcW w:w="420" w:type="pct"/>
            <w:shd w:val="clear" w:color="auto" w:fill="005777"/>
            <w:noWrap/>
            <w:hideMark/>
          </w:tcPr>
          <w:p w14:paraId="5D30ACE7" w14:textId="77777777" w:rsidR="00462CD6" w:rsidRPr="00A712EB" w:rsidRDefault="00462CD6" w:rsidP="00462CD6">
            <w:pPr>
              <w:spacing w:before="0"/>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A712EB">
              <w:rPr>
                <w:rFonts w:eastAsia="Times New Roman" w:cs="Open Sans"/>
                <w:color w:val="FFFFFF" w:themeColor="background1"/>
                <w:sz w:val="18"/>
                <w:szCs w:val="18"/>
              </w:rPr>
              <w:t>2018-19</w:t>
            </w:r>
          </w:p>
        </w:tc>
        <w:tc>
          <w:tcPr>
            <w:tcW w:w="420" w:type="pct"/>
            <w:shd w:val="clear" w:color="auto" w:fill="005777"/>
            <w:noWrap/>
            <w:hideMark/>
          </w:tcPr>
          <w:p w14:paraId="2F65F39C" w14:textId="77777777" w:rsidR="00462CD6" w:rsidRPr="00A712EB" w:rsidRDefault="00462CD6" w:rsidP="00462CD6">
            <w:pPr>
              <w:spacing w:before="0"/>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A712EB">
              <w:rPr>
                <w:rFonts w:eastAsia="Times New Roman" w:cs="Open Sans"/>
                <w:color w:val="FFFFFF" w:themeColor="background1"/>
                <w:sz w:val="18"/>
                <w:szCs w:val="18"/>
              </w:rPr>
              <w:t>2020-21</w:t>
            </w:r>
          </w:p>
        </w:tc>
        <w:tc>
          <w:tcPr>
            <w:tcW w:w="420" w:type="pct"/>
            <w:shd w:val="clear" w:color="auto" w:fill="005777"/>
            <w:noWrap/>
            <w:hideMark/>
          </w:tcPr>
          <w:p w14:paraId="753F6B67" w14:textId="77777777" w:rsidR="00462CD6" w:rsidRPr="00A712EB" w:rsidRDefault="00462CD6" w:rsidP="00462CD6">
            <w:pPr>
              <w:spacing w:before="0"/>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A712EB">
              <w:rPr>
                <w:rFonts w:eastAsia="Times New Roman" w:cs="Open Sans"/>
                <w:color w:val="FFFFFF" w:themeColor="background1"/>
                <w:sz w:val="18"/>
                <w:szCs w:val="18"/>
              </w:rPr>
              <w:t>2022-23</w:t>
            </w:r>
          </w:p>
        </w:tc>
        <w:tc>
          <w:tcPr>
            <w:tcW w:w="420" w:type="pct"/>
            <w:shd w:val="clear" w:color="auto" w:fill="005777"/>
            <w:noWrap/>
            <w:hideMark/>
          </w:tcPr>
          <w:p w14:paraId="1D08566A" w14:textId="77777777" w:rsidR="00462CD6" w:rsidRPr="00A712EB" w:rsidRDefault="00462CD6" w:rsidP="00462CD6">
            <w:pPr>
              <w:spacing w:before="0"/>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A712EB">
              <w:rPr>
                <w:rFonts w:eastAsia="Times New Roman" w:cs="Open Sans"/>
                <w:color w:val="FFFFFF" w:themeColor="background1"/>
                <w:sz w:val="18"/>
                <w:szCs w:val="18"/>
              </w:rPr>
              <w:t>2023-24</w:t>
            </w:r>
          </w:p>
        </w:tc>
        <w:tc>
          <w:tcPr>
            <w:tcW w:w="420" w:type="pct"/>
            <w:shd w:val="clear" w:color="auto" w:fill="005777"/>
            <w:noWrap/>
            <w:hideMark/>
          </w:tcPr>
          <w:p w14:paraId="63E7EE0F" w14:textId="77777777" w:rsidR="00462CD6" w:rsidRPr="00A712EB" w:rsidRDefault="00462CD6" w:rsidP="00462CD6">
            <w:pPr>
              <w:spacing w:before="0"/>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A712EB">
              <w:rPr>
                <w:rFonts w:eastAsia="Times New Roman" w:cs="Open Sans"/>
                <w:color w:val="FFFFFF" w:themeColor="background1"/>
                <w:sz w:val="18"/>
                <w:szCs w:val="18"/>
              </w:rPr>
              <w:t>2024-25</w:t>
            </w:r>
          </w:p>
        </w:tc>
      </w:tr>
      <w:tr w:rsidR="00462CD6" w:rsidRPr="00462CD6" w14:paraId="2CF6B557" w14:textId="77777777" w:rsidTr="00A712EB">
        <w:trPr>
          <w:trHeight w:val="485"/>
        </w:trPr>
        <w:tc>
          <w:tcPr>
            <w:cnfStyle w:val="001000000000" w:firstRow="0" w:lastRow="0" w:firstColumn="1" w:lastColumn="0" w:oddVBand="0" w:evenVBand="0" w:oddHBand="0" w:evenHBand="0" w:firstRowFirstColumn="0" w:firstRowLastColumn="0" w:lastRowFirstColumn="0" w:lastRowLastColumn="0"/>
            <w:tcW w:w="1637" w:type="pct"/>
            <w:shd w:val="clear" w:color="auto" w:fill="auto"/>
            <w:hideMark/>
          </w:tcPr>
          <w:p w14:paraId="6B16FBAF" w14:textId="77777777" w:rsidR="00462CD6" w:rsidRPr="006F19B3" w:rsidRDefault="00462CD6" w:rsidP="00462CD6">
            <w:pPr>
              <w:spacing w:before="0"/>
              <w:rPr>
                <w:rFonts w:eastAsia="Times New Roman" w:cs="Open Sans"/>
                <w:b w:val="0"/>
                <w:color w:val="auto"/>
                <w:sz w:val="18"/>
                <w:szCs w:val="18"/>
              </w:rPr>
            </w:pPr>
            <w:r w:rsidRPr="006F19B3">
              <w:rPr>
                <w:rFonts w:eastAsia="Times New Roman" w:cs="Open Sans"/>
                <w:b w:val="0"/>
                <w:color w:val="auto"/>
                <w:sz w:val="18"/>
                <w:szCs w:val="18"/>
              </w:rPr>
              <w:t xml:space="preserve">I am having a hard time focusing on my academics </w:t>
            </w:r>
            <w:r w:rsidRPr="006F19B3">
              <w:rPr>
                <w:rFonts w:eastAsia="Times New Roman" w:cs="Open Sans"/>
                <w:b w:val="0"/>
                <w:color w:val="auto"/>
                <w:sz w:val="18"/>
                <w:szCs w:val="18"/>
                <w:u w:val="single"/>
              </w:rPr>
              <w:t>(agree/strongly agree)</w:t>
            </w:r>
          </w:p>
        </w:tc>
        <w:tc>
          <w:tcPr>
            <w:tcW w:w="420" w:type="pct"/>
            <w:shd w:val="clear" w:color="auto" w:fill="auto"/>
            <w:noWrap/>
            <w:hideMark/>
          </w:tcPr>
          <w:p w14:paraId="6BC24615" w14:textId="77777777" w:rsidR="00462CD6" w:rsidRPr="00462CD6" w:rsidRDefault="00462CD6" w:rsidP="00A712E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462CD6">
              <w:rPr>
                <w:rFonts w:eastAsia="Times New Roman" w:cs="Open Sans"/>
                <w:color w:val="auto"/>
                <w:sz w:val="18"/>
                <w:szCs w:val="18"/>
              </w:rPr>
              <w:t>51.7%</w:t>
            </w:r>
          </w:p>
        </w:tc>
        <w:tc>
          <w:tcPr>
            <w:tcW w:w="420" w:type="pct"/>
            <w:shd w:val="clear" w:color="auto" w:fill="auto"/>
            <w:noWrap/>
            <w:hideMark/>
          </w:tcPr>
          <w:p w14:paraId="170787D8" w14:textId="77777777" w:rsidR="00462CD6" w:rsidRPr="00462CD6" w:rsidRDefault="00462CD6" w:rsidP="00A712E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462CD6">
              <w:rPr>
                <w:rFonts w:eastAsia="Times New Roman" w:cs="Open Sans"/>
                <w:color w:val="auto"/>
                <w:sz w:val="18"/>
                <w:szCs w:val="18"/>
              </w:rPr>
              <w:t>52.2%</w:t>
            </w:r>
          </w:p>
        </w:tc>
        <w:tc>
          <w:tcPr>
            <w:tcW w:w="420" w:type="pct"/>
            <w:shd w:val="clear" w:color="auto" w:fill="auto"/>
            <w:noWrap/>
            <w:hideMark/>
          </w:tcPr>
          <w:p w14:paraId="16F338D2" w14:textId="77777777" w:rsidR="00462CD6" w:rsidRPr="00462CD6" w:rsidRDefault="00462CD6" w:rsidP="00A712E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462CD6">
              <w:rPr>
                <w:rFonts w:eastAsia="Times New Roman" w:cs="Open Sans"/>
                <w:color w:val="auto"/>
                <w:sz w:val="18"/>
                <w:szCs w:val="18"/>
              </w:rPr>
              <w:t>53.6%</w:t>
            </w:r>
          </w:p>
        </w:tc>
        <w:tc>
          <w:tcPr>
            <w:tcW w:w="420" w:type="pct"/>
            <w:shd w:val="clear" w:color="auto" w:fill="auto"/>
            <w:noWrap/>
            <w:hideMark/>
          </w:tcPr>
          <w:p w14:paraId="0BD7917B" w14:textId="77777777" w:rsidR="00462CD6" w:rsidRPr="00462CD6" w:rsidRDefault="00462CD6" w:rsidP="00A712E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462CD6">
              <w:rPr>
                <w:rFonts w:eastAsia="Times New Roman" w:cs="Open Sans"/>
                <w:color w:val="auto"/>
                <w:sz w:val="18"/>
                <w:szCs w:val="18"/>
              </w:rPr>
              <w:t>50.0%</w:t>
            </w:r>
          </w:p>
        </w:tc>
        <w:tc>
          <w:tcPr>
            <w:tcW w:w="420" w:type="pct"/>
            <w:shd w:val="clear" w:color="auto" w:fill="auto"/>
            <w:noWrap/>
            <w:hideMark/>
          </w:tcPr>
          <w:p w14:paraId="67F4D035" w14:textId="77777777" w:rsidR="00462CD6" w:rsidRPr="00462CD6" w:rsidRDefault="00462CD6" w:rsidP="00A712E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462CD6">
              <w:rPr>
                <w:rFonts w:eastAsia="Times New Roman" w:cs="Open Sans"/>
                <w:color w:val="auto"/>
                <w:sz w:val="18"/>
                <w:szCs w:val="18"/>
              </w:rPr>
              <w:t>57.0%</w:t>
            </w:r>
          </w:p>
        </w:tc>
        <w:tc>
          <w:tcPr>
            <w:tcW w:w="420" w:type="pct"/>
            <w:shd w:val="clear" w:color="auto" w:fill="auto"/>
            <w:noWrap/>
            <w:hideMark/>
          </w:tcPr>
          <w:p w14:paraId="35E467C2" w14:textId="77777777" w:rsidR="00462CD6" w:rsidRPr="00462CD6" w:rsidRDefault="00462CD6" w:rsidP="00A712E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462CD6">
              <w:rPr>
                <w:rFonts w:eastAsia="Times New Roman" w:cs="Open Sans"/>
                <w:color w:val="auto"/>
                <w:sz w:val="18"/>
                <w:szCs w:val="18"/>
              </w:rPr>
              <w:t>51.0%</w:t>
            </w:r>
          </w:p>
        </w:tc>
        <w:tc>
          <w:tcPr>
            <w:tcW w:w="420" w:type="pct"/>
            <w:shd w:val="clear" w:color="auto" w:fill="auto"/>
            <w:noWrap/>
            <w:hideMark/>
          </w:tcPr>
          <w:p w14:paraId="166D438A" w14:textId="77777777" w:rsidR="00462CD6" w:rsidRPr="00462CD6" w:rsidRDefault="00462CD6" w:rsidP="00A712E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462CD6">
              <w:rPr>
                <w:rFonts w:eastAsia="Times New Roman" w:cs="Open Sans"/>
                <w:color w:val="auto"/>
                <w:sz w:val="18"/>
                <w:szCs w:val="18"/>
              </w:rPr>
              <w:t>47.0%</w:t>
            </w:r>
          </w:p>
        </w:tc>
        <w:tc>
          <w:tcPr>
            <w:tcW w:w="420" w:type="pct"/>
            <w:shd w:val="clear" w:color="auto" w:fill="auto"/>
            <w:noWrap/>
            <w:hideMark/>
          </w:tcPr>
          <w:p w14:paraId="78C4B23D" w14:textId="77777777" w:rsidR="00462CD6" w:rsidRPr="00462CD6" w:rsidRDefault="00462CD6" w:rsidP="00A712E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462CD6">
              <w:rPr>
                <w:rFonts w:eastAsia="Times New Roman" w:cs="Open Sans"/>
                <w:color w:val="auto"/>
                <w:sz w:val="18"/>
                <w:szCs w:val="18"/>
              </w:rPr>
              <w:t>52.0%</w:t>
            </w:r>
          </w:p>
        </w:tc>
      </w:tr>
      <w:tr w:rsidR="00462CD6" w:rsidRPr="00462CD6" w14:paraId="14D5E27C" w14:textId="77777777" w:rsidTr="006F19B3">
        <w:trPr>
          <w:trHeight w:val="251"/>
        </w:trPr>
        <w:tc>
          <w:tcPr>
            <w:cnfStyle w:val="001000000000" w:firstRow="0" w:lastRow="0" w:firstColumn="1" w:lastColumn="0" w:oddVBand="0" w:evenVBand="0" w:oddHBand="0" w:evenHBand="0" w:firstRowFirstColumn="0" w:firstRowLastColumn="0" w:lastRowFirstColumn="0" w:lastRowLastColumn="0"/>
            <w:tcW w:w="1637" w:type="pct"/>
            <w:hideMark/>
          </w:tcPr>
          <w:p w14:paraId="0F9782BB" w14:textId="439E8CE1" w:rsidR="00462CD6" w:rsidRPr="006F19B3" w:rsidRDefault="00462CD6" w:rsidP="00462CD6">
            <w:pPr>
              <w:spacing w:before="0"/>
              <w:rPr>
                <w:rFonts w:eastAsia="Times New Roman" w:cs="Open Sans"/>
                <w:b w:val="0"/>
                <w:color w:val="auto"/>
                <w:sz w:val="18"/>
                <w:szCs w:val="18"/>
              </w:rPr>
            </w:pPr>
            <w:r w:rsidRPr="006F19B3">
              <w:rPr>
                <w:rFonts w:eastAsia="Times New Roman" w:cs="Open Sans"/>
                <w:b w:val="0"/>
                <w:color w:val="auto"/>
                <w:sz w:val="18"/>
                <w:szCs w:val="18"/>
              </w:rPr>
              <w:t xml:space="preserve">I am thinking about leaving school (agree/strongly agree) </w:t>
            </w:r>
          </w:p>
        </w:tc>
        <w:tc>
          <w:tcPr>
            <w:tcW w:w="420" w:type="pct"/>
            <w:noWrap/>
            <w:hideMark/>
          </w:tcPr>
          <w:p w14:paraId="427EF548" w14:textId="77777777" w:rsidR="00462CD6" w:rsidRPr="00462CD6" w:rsidRDefault="00462CD6" w:rsidP="00A712E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462CD6">
              <w:rPr>
                <w:rFonts w:eastAsia="Times New Roman" w:cs="Open Sans"/>
                <w:color w:val="auto"/>
                <w:sz w:val="18"/>
                <w:szCs w:val="18"/>
              </w:rPr>
              <w:t>11.3%</w:t>
            </w:r>
          </w:p>
        </w:tc>
        <w:tc>
          <w:tcPr>
            <w:tcW w:w="420" w:type="pct"/>
            <w:noWrap/>
            <w:hideMark/>
          </w:tcPr>
          <w:p w14:paraId="1B94B196" w14:textId="77777777" w:rsidR="00462CD6" w:rsidRPr="00462CD6" w:rsidRDefault="00462CD6" w:rsidP="00A712E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462CD6">
              <w:rPr>
                <w:rFonts w:eastAsia="Times New Roman" w:cs="Open Sans"/>
                <w:color w:val="auto"/>
                <w:sz w:val="18"/>
                <w:szCs w:val="18"/>
              </w:rPr>
              <w:t>15.6%</w:t>
            </w:r>
          </w:p>
        </w:tc>
        <w:tc>
          <w:tcPr>
            <w:tcW w:w="420" w:type="pct"/>
            <w:noWrap/>
            <w:hideMark/>
          </w:tcPr>
          <w:p w14:paraId="326D8695" w14:textId="77777777" w:rsidR="00462CD6" w:rsidRPr="00462CD6" w:rsidRDefault="00462CD6" w:rsidP="00A712E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462CD6">
              <w:rPr>
                <w:rFonts w:eastAsia="Times New Roman" w:cs="Open Sans"/>
                <w:color w:val="auto"/>
                <w:sz w:val="18"/>
                <w:szCs w:val="18"/>
              </w:rPr>
              <w:t>13.5%</w:t>
            </w:r>
          </w:p>
        </w:tc>
        <w:tc>
          <w:tcPr>
            <w:tcW w:w="420" w:type="pct"/>
            <w:noWrap/>
            <w:hideMark/>
          </w:tcPr>
          <w:p w14:paraId="2ED0D9B9" w14:textId="77777777" w:rsidR="00462CD6" w:rsidRPr="00462CD6" w:rsidRDefault="00462CD6" w:rsidP="00A712E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462CD6">
              <w:rPr>
                <w:rFonts w:eastAsia="Times New Roman" w:cs="Open Sans"/>
                <w:color w:val="auto"/>
                <w:sz w:val="18"/>
                <w:szCs w:val="18"/>
              </w:rPr>
              <w:t>11.0%</w:t>
            </w:r>
          </w:p>
        </w:tc>
        <w:tc>
          <w:tcPr>
            <w:tcW w:w="420" w:type="pct"/>
            <w:noWrap/>
            <w:hideMark/>
          </w:tcPr>
          <w:p w14:paraId="1D3D4EA6" w14:textId="77777777" w:rsidR="00462CD6" w:rsidRPr="00462CD6" w:rsidRDefault="00462CD6" w:rsidP="00A712E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462CD6">
              <w:rPr>
                <w:rFonts w:eastAsia="Times New Roman" w:cs="Open Sans"/>
                <w:color w:val="auto"/>
                <w:sz w:val="18"/>
                <w:szCs w:val="18"/>
              </w:rPr>
              <w:t>10.0%</w:t>
            </w:r>
          </w:p>
        </w:tc>
        <w:tc>
          <w:tcPr>
            <w:tcW w:w="420" w:type="pct"/>
            <w:noWrap/>
            <w:hideMark/>
          </w:tcPr>
          <w:p w14:paraId="53FEF1DF" w14:textId="77777777" w:rsidR="00462CD6" w:rsidRPr="00462CD6" w:rsidRDefault="00462CD6" w:rsidP="00A712E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462CD6">
              <w:rPr>
                <w:rFonts w:eastAsia="Times New Roman" w:cs="Open Sans"/>
                <w:color w:val="auto"/>
                <w:sz w:val="18"/>
                <w:szCs w:val="18"/>
              </w:rPr>
              <w:t>9.0%</w:t>
            </w:r>
          </w:p>
        </w:tc>
        <w:tc>
          <w:tcPr>
            <w:tcW w:w="420" w:type="pct"/>
            <w:noWrap/>
            <w:hideMark/>
          </w:tcPr>
          <w:p w14:paraId="7691E15C" w14:textId="77777777" w:rsidR="00462CD6" w:rsidRPr="00462CD6" w:rsidRDefault="00462CD6" w:rsidP="00A712E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462CD6">
              <w:rPr>
                <w:rFonts w:eastAsia="Times New Roman" w:cs="Open Sans"/>
                <w:color w:val="auto"/>
                <w:sz w:val="18"/>
                <w:szCs w:val="18"/>
              </w:rPr>
              <w:t>9.0%</w:t>
            </w:r>
          </w:p>
        </w:tc>
        <w:tc>
          <w:tcPr>
            <w:tcW w:w="420" w:type="pct"/>
            <w:noWrap/>
            <w:hideMark/>
          </w:tcPr>
          <w:p w14:paraId="557F6F19" w14:textId="77777777" w:rsidR="00462CD6" w:rsidRPr="00462CD6" w:rsidRDefault="00462CD6" w:rsidP="00A712E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462CD6">
              <w:rPr>
                <w:rFonts w:eastAsia="Times New Roman" w:cs="Open Sans"/>
                <w:color w:val="auto"/>
                <w:sz w:val="18"/>
                <w:szCs w:val="18"/>
              </w:rPr>
              <w:t>10.0%</w:t>
            </w:r>
          </w:p>
        </w:tc>
      </w:tr>
    </w:tbl>
    <w:p w14:paraId="0CDE04AE" w14:textId="77777777" w:rsidR="00A9472C" w:rsidRDefault="00A9472C" w:rsidP="00A9472C">
      <w:pPr>
        <w:spacing w:before="0" w:after="120"/>
        <w:rPr>
          <w:color w:val="055777"/>
        </w:rPr>
      </w:pPr>
    </w:p>
    <w:p w14:paraId="5592CD03" w14:textId="2CED9B5B" w:rsidR="00B96CD7" w:rsidRPr="00F6602C" w:rsidRDefault="00A6012B" w:rsidP="00A9472C">
      <w:pPr>
        <w:spacing w:before="0" w:after="120"/>
        <w:rPr>
          <w:color w:val="055777"/>
        </w:rPr>
      </w:pPr>
      <w:r w:rsidRPr="00F6602C">
        <w:rPr>
          <w:color w:val="055777"/>
        </w:rPr>
        <w:t>Complete Academic Stress Data – 202</w:t>
      </w:r>
      <w:r w:rsidR="004C6E9F" w:rsidRPr="00F6602C">
        <w:rPr>
          <w:color w:val="055777"/>
        </w:rPr>
        <w:t>4</w:t>
      </w:r>
      <w:r w:rsidRPr="00F6602C">
        <w:rPr>
          <w:color w:val="055777"/>
        </w:rPr>
        <w:t>-202</w:t>
      </w:r>
      <w:r w:rsidR="004C6E9F" w:rsidRPr="00F6602C">
        <w:rPr>
          <w:color w:val="055777"/>
        </w:rPr>
        <w:t>5</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1602"/>
        <w:gridCol w:w="1163"/>
        <w:gridCol w:w="1300"/>
        <w:gridCol w:w="1910"/>
      </w:tblGrid>
      <w:tr w:rsidR="008D3FED" w:rsidRPr="001237EC" w14:paraId="38138A27" w14:textId="77777777" w:rsidTr="00A712EB">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0" w:type="auto"/>
            <w:shd w:val="clear" w:color="auto" w:fill="005777"/>
            <w:vAlign w:val="center"/>
          </w:tcPr>
          <w:p w14:paraId="7745E5D1" w14:textId="77777777" w:rsidR="008D3FED" w:rsidRPr="00A712EB" w:rsidRDefault="008D3FED">
            <w:pPr>
              <w:pStyle w:val="TableParagraph"/>
              <w:rPr>
                <w:b w:val="0"/>
                <w:color w:val="FFFFFF" w:themeColor="background1"/>
              </w:rPr>
            </w:pPr>
            <w:r w:rsidRPr="00A712EB">
              <w:rPr>
                <w:color w:val="FFFFFF" w:themeColor="background1"/>
              </w:rPr>
              <w:t>Subscale Item</w:t>
            </w:r>
          </w:p>
        </w:tc>
        <w:tc>
          <w:tcPr>
            <w:cnfStyle w:val="000010000000" w:firstRow="0" w:lastRow="0" w:firstColumn="0" w:lastColumn="0" w:oddVBand="1" w:evenVBand="0" w:oddHBand="0" w:evenHBand="0" w:firstRowFirstColumn="0" w:firstRowLastColumn="0" w:lastRowFirstColumn="0" w:lastRowLastColumn="0"/>
            <w:tcW w:w="0" w:type="auto"/>
            <w:shd w:val="clear" w:color="auto" w:fill="005777"/>
            <w:vAlign w:val="center"/>
          </w:tcPr>
          <w:p w14:paraId="4F8E8261" w14:textId="77777777" w:rsidR="008D3FED" w:rsidRPr="00A712EB" w:rsidRDefault="008D3FED">
            <w:pPr>
              <w:pStyle w:val="TableParagraph"/>
              <w:ind w:right="175"/>
              <w:jc w:val="center"/>
              <w:rPr>
                <w:b w:val="0"/>
                <w:color w:val="FFFFFF" w:themeColor="background1"/>
              </w:rPr>
            </w:pPr>
            <w:r w:rsidRPr="00A712EB">
              <w:rPr>
                <w:color w:val="FFFFFF" w:themeColor="background1"/>
              </w:rPr>
              <w:t>SD/Disagree</w:t>
            </w:r>
          </w:p>
        </w:tc>
        <w:tc>
          <w:tcPr>
            <w:tcW w:w="0" w:type="auto"/>
            <w:shd w:val="clear" w:color="auto" w:fill="005777"/>
            <w:vAlign w:val="center"/>
          </w:tcPr>
          <w:p w14:paraId="292C9C08" w14:textId="77777777" w:rsidR="008D3FED" w:rsidRPr="00A712EB" w:rsidRDefault="008D3FED">
            <w:pPr>
              <w:pStyle w:val="TableParagraph"/>
              <w:ind w:right="175"/>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A712EB">
              <w:rPr>
                <w:color w:val="FFFFFF" w:themeColor="background1"/>
              </w:rPr>
              <w:t>Neutral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005777"/>
            <w:vAlign w:val="center"/>
          </w:tcPr>
          <w:p w14:paraId="2F6A9BC0" w14:textId="77777777" w:rsidR="008D3FED" w:rsidRPr="00A712EB" w:rsidRDefault="008D3FED">
            <w:pPr>
              <w:pStyle w:val="TableParagraph"/>
              <w:ind w:right="175"/>
              <w:jc w:val="center"/>
              <w:rPr>
                <w:b w:val="0"/>
                <w:color w:val="FFFFFF" w:themeColor="background1"/>
              </w:rPr>
            </w:pPr>
            <w:r w:rsidRPr="00A712EB">
              <w:rPr>
                <w:color w:val="FFFFFF" w:themeColor="background1"/>
              </w:rPr>
              <w:t>Agree/SA</w:t>
            </w:r>
          </w:p>
        </w:tc>
        <w:tc>
          <w:tcPr>
            <w:cnfStyle w:val="000100000000" w:firstRow="0" w:lastRow="0" w:firstColumn="0" w:lastColumn="1" w:oddVBand="0" w:evenVBand="0" w:oddHBand="0" w:evenHBand="0" w:firstRowFirstColumn="0" w:firstRowLastColumn="0" w:lastRowFirstColumn="0" w:lastRowLastColumn="0"/>
            <w:tcW w:w="0" w:type="auto"/>
            <w:shd w:val="clear" w:color="auto" w:fill="005777"/>
            <w:vAlign w:val="center"/>
          </w:tcPr>
          <w:p w14:paraId="27E5DB1C" w14:textId="77777777" w:rsidR="008D3FED" w:rsidRPr="00A712EB" w:rsidRDefault="008D3FED">
            <w:pPr>
              <w:pStyle w:val="TableParagraph"/>
              <w:spacing w:before="3" w:line="206" w:lineRule="exact"/>
              <w:ind w:left="191" w:right="189" w:hanging="4"/>
              <w:jc w:val="center"/>
              <w:rPr>
                <w:b w:val="0"/>
                <w:color w:val="FFFFFF" w:themeColor="background1"/>
              </w:rPr>
            </w:pPr>
            <w:r w:rsidRPr="00A712EB">
              <w:rPr>
                <w:color w:val="FFFFFF" w:themeColor="background1"/>
              </w:rPr>
              <w:t>System Mean (</w:t>
            </w:r>
            <w:r w:rsidRPr="00A712EB">
              <w:rPr>
                <w:i/>
                <w:color w:val="FFFFFF" w:themeColor="background1"/>
              </w:rPr>
              <w:t>n</w:t>
            </w:r>
            <w:r w:rsidRPr="00A712EB">
              <w:rPr>
                <w:color w:val="FFFFFF" w:themeColor="background1"/>
              </w:rPr>
              <w:t>)</w:t>
            </w:r>
          </w:p>
        </w:tc>
      </w:tr>
      <w:tr w:rsidR="008D3FED" w:rsidRPr="00434924" w14:paraId="5301B8C9" w14:textId="77777777" w:rsidTr="00A712EB">
        <w:trPr>
          <w:trHeight w:val="4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0A7D0DC" w14:textId="77777777" w:rsidR="008D3FED" w:rsidRPr="00A9472C" w:rsidRDefault="008D3FED">
            <w:pPr>
              <w:pStyle w:val="TableParagraph"/>
              <w:spacing w:before="37" w:after="120"/>
              <w:contextualSpacing/>
              <w:rPr>
                <w:b w:val="0"/>
              </w:rPr>
            </w:pPr>
            <w:r w:rsidRPr="00A9472C">
              <w:rPr>
                <w:b w:val="0"/>
              </w:rPr>
              <w:t>I am struggling with my academics</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210467D5" w14:textId="77777777" w:rsidR="008D3FED" w:rsidRPr="001237EC" w:rsidRDefault="008D3FED">
            <w:pPr>
              <w:pStyle w:val="TableParagraph"/>
              <w:spacing w:before="37"/>
              <w:ind w:left="96" w:right="97"/>
              <w:jc w:val="center"/>
            </w:pPr>
            <w:r>
              <w:t>44</w:t>
            </w:r>
            <w:r w:rsidRPr="001237EC">
              <w:t>%</w:t>
            </w:r>
          </w:p>
        </w:tc>
        <w:tc>
          <w:tcPr>
            <w:tcW w:w="0" w:type="auto"/>
            <w:shd w:val="clear" w:color="auto" w:fill="auto"/>
            <w:vAlign w:val="center"/>
          </w:tcPr>
          <w:p w14:paraId="41101D09" w14:textId="77777777" w:rsidR="008D3FED" w:rsidRPr="001237EC" w:rsidRDefault="008D3FED">
            <w:pPr>
              <w:pStyle w:val="TableParagraph"/>
              <w:spacing w:before="37"/>
              <w:ind w:left="96" w:right="97"/>
              <w:jc w:val="center"/>
              <w:cnfStyle w:val="000000000000" w:firstRow="0" w:lastRow="0" w:firstColumn="0" w:lastColumn="0" w:oddVBand="0" w:evenVBand="0" w:oddHBand="0" w:evenHBand="0" w:firstRowFirstColumn="0" w:firstRowLastColumn="0" w:lastRowFirstColumn="0" w:lastRowLastColumn="0"/>
            </w:pPr>
            <w:r>
              <w:t>25</w:t>
            </w:r>
            <w:r w:rsidRPr="001237EC">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2236C720" w14:textId="77777777" w:rsidR="008D3FED" w:rsidRPr="001237EC" w:rsidRDefault="008D3FED">
            <w:pPr>
              <w:pStyle w:val="TableParagraph"/>
              <w:spacing w:before="37"/>
              <w:ind w:left="96" w:right="97"/>
              <w:jc w:val="center"/>
            </w:pPr>
            <w:r>
              <w:t>33</w:t>
            </w:r>
            <w:r w:rsidRPr="001237EC">
              <w:t>%</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vAlign w:val="center"/>
          </w:tcPr>
          <w:p w14:paraId="2A81DCD6" w14:textId="77777777" w:rsidR="008D3FED" w:rsidRPr="00A9472C" w:rsidRDefault="008D3FED">
            <w:pPr>
              <w:pStyle w:val="TableParagraph"/>
              <w:spacing w:before="37"/>
              <w:ind w:left="81" w:right="82"/>
              <w:jc w:val="center"/>
              <w:rPr>
                <w:b w:val="0"/>
              </w:rPr>
            </w:pPr>
            <w:r w:rsidRPr="00A9472C">
              <w:rPr>
                <w:b w:val="0"/>
              </w:rPr>
              <w:t>3.73 (5,091)</w:t>
            </w:r>
          </w:p>
        </w:tc>
      </w:tr>
      <w:tr w:rsidR="008D3FED" w:rsidRPr="00434924" w14:paraId="6842A650" w14:textId="77777777" w:rsidTr="00577768">
        <w:trPr>
          <w:trHeight w:val="492"/>
        </w:trPr>
        <w:tc>
          <w:tcPr>
            <w:cnfStyle w:val="001000000000" w:firstRow="0" w:lastRow="0" w:firstColumn="1" w:lastColumn="0" w:oddVBand="0" w:evenVBand="0" w:oddHBand="0" w:evenHBand="0" w:firstRowFirstColumn="0" w:firstRowLastColumn="0" w:lastRowFirstColumn="0" w:lastRowLastColumn="0"/>
            <w:tcW w:w="0" w:type="auto"/>
            <w:vAlign w:val="center"/>
          </w:tcPr>
          <w:p w14:paraId="041AD5F5" w14:textId="77777777" w:rsidR="008D3FED" w:rsidRPr="00A9472C" w:rsidRDefault="008D3FED">
            <w:pPr>
              <w:pStyle w:val="TableParagraph"/>
              <w:spacing w:before="39" w:after="120"/>
              <w:contextualSpacing/>
              <w:rPr>
                <w:b w:val="0"/>
              </w:rPr>
            </w:pPr>
            <w:r w:rsidRPr="00A9472C">
              <w:rPr>
                <w:b w:val="0"/>
              </w:rPr>
              <w:t>I am thinking of leaving school</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48ED0CD" w14:textId="77777777" w:rsidR="008D3FED" w:rsidRPr="001237EC" w:rsidRDefault="008D3FED">
            <w:pPr>
              <w:pStyle w:val="TableParagraph"/>
              <w:spacing w:before="39"/>
              <w:ind w:left="96" w:right="97"/>
              <w:jc w:val="center"/>
            </w:pPr>
            <w:r>
              <w:t>78</w:t>
            </w:r>
            <w:r w:rsidRPr="001237EC">
              <w:t>%</w:t>
            </w:r>
          </w:p>
        </w:tc>
        <w:tc>
          <w:tcPr>
            <w:tcW w:w="0" w:type="auto"/>
            <w:vAlign w:val="center"/>
          </w:tcPr>
          <w:p w14:paraId="45ED162C" w14:textId="77777777" w:rsidR="008D3FED" w:rsidRPr="001237EC" w:rsidRDefault="008D3FED">
            <w:pPr>
              <w:pStyle w:val="TableParagraph"/>
              <w:spacing w:before="39"/>
              <w:ind w:left="96" w:right="97"/>
              <w:jc w:val="center"/>
              <w:cnfStyle w:val="000000000000" w:firstRow="0" w:lastRow="0" w:firstColumn="0" w:lastColumn="0" w:oddVBand="0" w:evenVBand="0" w:oddHBand="0" w:evenHBand="0" w:firstRowFirstColumn="0" w:firstRowLastColumn="0" w:lastRowFirstColumn="0" w:lastRowLastColumn="0"/>
            </w:pPr>
            <w:r>
              <w:t>12</w:t>
            </w:r>
            <w:r w:rsidRPr="001237EC">
              <w:t>%</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3787DB0" w14:textId="77777777" w:rsidR="008D3FED" w:rsidRPr="001237EC" w:rsidRDefault="008D3FED">
            <w:pPr>
              <w:pStyle w:val="TableParagraph"/>
              <w:spacing w:before="39"/>
              <w:ind w:left="96" w:right="97"/>
              <w:jc w:val="center"/>
            </w:pPr>
            <w:r>
              <w:t>10</w:t>
            </w:r>
            <w:r w:rsidRPr="001237EC">
              <w:t>%</w:t>
            </w:r>
          </w:p>
        </w:tc>
        <w:tc>
          <w:tcPr>
            <w:cnfStyle w:val="000100000000" w:firstRow="0" w:lastRow="0" w:firstColumn="0" w:lastColumn="1" w:oddVBand="0" w:evenVBand="0" w:oddHBand="0" w:evenHBand="0" w:firstRowFirstColumn="0" w:firstRowLastColumn="0" w:lastRowFirstColumn="0" w:lastRowLastColumn="0"/>
            <w:tcW w:w="0" w:type="auto"/>
            <w:vAlign w:val="center"/>
          </w:tcPr>
          <w:p w14:paraId="307A8B66" w14:textId="0C27F0CB" w:rsidR="008D3FED" w:rsidRPr="00A9472C" w:rsidRDefault="008D3FED">
            <w:pPr>
              <w:pStyle w:val="TableParagraph"/>
              <w:spacing w:before="39"/>
              <w:ind w:left="81" w:right="82"/>
              <w:jc w:val="center"/>
              <w:rPr>
                <w:b w:val="0"/>
              </w:rPr>
            </w:pPr>
            <w:r w:rsidRPr="00A9472C">
              <w:rPr>
                <w:b w:val="0"/>
              </w:rPr>
              <w:t>2.15 (5,088)</w:t>
            </w:r>
          </w:p>
        </w:tc>
      </w:tr>
      <w:tr w:rsidR="008D3FED" w:rsidRPr="00434924" w14:paraId="73A030B8" w14:textId="77777777" w:rsidTr="00A712EB">
        <w:trPr>
          <w:trHeight w:val="656"/>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FF3383B" w14:textId="77777777" w:rsidR="008D3FED" w:rsidRPr="00A9472C" w:rsidRDefault="008D3FED">
            <w:pPr>
              <w:pStyle w:val="TableParagraph"/>
              <w:spacing w:before="1" w:after="120"/>
              <w:ind w:right="86"/>
              <w:contextualSpacing/>
              <w:rPr>
                <w:b w:val="0"/>
              </w:rPr>
            </w:pPr>
            <w:r w:rsidRPr="00A9472C">
              <w:rPr>
                <w:b w:val="0"/>
              </w:rPr>
              <w:t>My academic motivation and/or attendance are suffering</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10C1223A" w14:textId="77777777" w:rsidR="008D3FED" w:rsidRPr="001237EC" w:rsidRDefault="008D3FED">
            <w:pPr>
              <w:pStyle w:val="TableParagraph"/>
              <w:spacing w:before="104"/>
              <w:ind w:left="94" w:right="97"/>
              <w:jc w:val="center"/>
            </w:pPr>
            <w:r>
              <w:t>40</w:t>
            </w:r>
            <w:r w:rsidRPr="001237EC">
              <w:t>%</w:t>
            </w:r>
          </w:p>
        </w:tc>
        <w:tc>
          <w:tcPr>
            <w:tcW w:w="0" w:type="auto"/>
            <w:shd w:val="clear" w:color="auto" w:fill="auto"/>
            <w:vAlign w:val="center"/>
          </w:tcPr>
          <w:p w14:paraId="5C4AC909" w14:textId="77777777" w:rsidR="008D3FED" w:rsidRPr="001237EC" w:rsidRDefault="008D3FED">
            <w:pPr>
              <w:pStyle w:val="TableParagraph"/>
              <w:spacing w:before="104"/>
              <w:ind w:left="94" w:right="97"/>
              <w:jc w:val="center"/>
              <w:cnfStyle w:val="000000000000" w:firstRow="0" w:lastRow="0" w:firstColumn="0" w:lastColumn="0" w:oddVBand="0" w:evenVBand="0" w:oddHBand="0" w:evenHBand="0" w:firstRowFirstColumn="0" w:firstRowLastColumn="0" w:lastRowFirstColumn="0" w:lastRowLastColumn="0"/>
            </w:pPr>
            <w:r>
              <w:t>18</w:t>
            </w:r>
            <w:r w:rsidRPr="001237EC">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3C0F406D" w14:textId="77777777" w:rsidR="008D3FED" w:rsidRPr="001237EC" w:rsidRDefault="008D3FED">
            <w:pPr>
              <w:pStyle w:val="TableParagraph"/>
              <w:spacing w:before="104"/>
              <w:ind w:left="94" w:right="97"/>
              <w:jc w:val="center"/>
            </w:pPr>
            <w:r>
              <w:t>42</w:t>
            </w:r>
            <w:r w:rsidRPr="001237EC">
              <w:t>%</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vAlign w:val="center"/>
          </w:tcPr>
          <w:p w14:paraId="30276D7D" w14:textId="77A5D239" w:rsidR="008D3FED" w:rsidRPr="00A9472C" w:rsidRDefault="008D3FED">
            <w:pPr>
              <w:pStyle w:val="TableParagraph"/>
              <w:spacing w:before="104"/>
              <w:ind w:left="81" w:right="82"/>
              <w:jc w:val="center"/>
              <w:rPr>
                <w:b w:val="0"/>
              </w:rPr>
            </w:pPr>
            <w:r w:rsidRPr="00A9472C">
              <w:rPr>
                <w:b w:val="0"/>
              </w:rPr>
              <w:t>4.01 (5,078)</w:t>
            </w:r>
          </w:p>
        </w:tc>
      </w:tr>
      <w:tr w:rsidR="008D3FED" w:rsidRPr="00434924" w14:paraId="079928F7" w14:textId="77777777" w:rsidTr="00577768">
        <w:trPr>
          <w:cnfStyle w:val="010000000000" w:firstRow="0" w:lastRow="1"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379FAA7" w14:textId="77777777" w:rsidR="008D3FED" w:rsidRPr="00A9472C" w:rsidRDefault="008D3FED">
            <w:pPr>
              <w:pStyle w:val="TableParagraph"/>
              <w:spacing w:after="120"/>
              <w:contextualSpacing/>
              <w:rPr>
                <w:b w:val="0"/>
              </w:rPr>
            </w:pPr>
            <w:r w:rsidRPr="00A9472C">
              <w:rPr>
                <w:b w:val="0"/>
              </w:rPr>
              <w:t>I am having a hard time focusing on my academics</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991C397" w14:textId="77777777" w:rsidR="008D3FED" w:rsidRPr="00A9472C" w:rsidRDefault="008D3FED">
            <w:pPr>
              <w:pStyle w:val="TableParagraph"/>
              <w:spacing w:before="98"/>
              <w:ind w:left="94" w:right="97"/>
              <w:jc w:val="center"/>
              <w:rPr>
                <w:b w:val="0"/>
              </w:rPr>
            </w:pPr>
            <w:r w:rsidRPr="00A9472C">
              <w:rPr>
                <w:b w:val="0"/>
              </w:rPr>
              <w:t>28%</w:t>
            </w:r>
          </w:p>
        </w:tc>
        <w:tc>
          <w:tcPr>
            <w:tcW w:w="0" w:type="auto"/>
            <w:vAlign w:val="center"/>
          </w:tcPr>
          <w:p w14:paraId="48095969" w14:textId="77777777" w:rsidR="008D3FED" w:rsidRPr="00A9472C" w:rsidRDefault="008D3FED">
            <w:pPr>
              <w:pStyle w:val="TableParagraph"/>
              <w:spacing w:before="98"/>
              <w:ind w:left="94" w:right="97"/>
              <w:jc w:val="center"/>
              <w:cnfStyle w:val="010000000000" w:firstRow="0" w:lastRow="1" w:firstColumn="0" w:lastColumn="0" w:oddVBand="0" w:evenVBand="0" w:oddHBand="0" w:evenHBand="0" w:firstRowFirstColumn="0" w:firstRowLastColumn="0" w:lastRowFirstColumn="0" w:lastRowLastColumn="0"/>
              <w:rPr>
                <w:b w:val="0"/>
              </w:rPr>
            </w:pPr>
            <w:r w:rsidRPr="00A9472C">
              <w:rPr>
                <w:b w:val="0"/>
              </w:rPr>
              <w:t>20%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9B7FE04" w14:textId="77777777" w:rsidR="008D3FED" w:rsidRPr="00A9472C" w:rsidRDefault="008D3FED">
            <w:pPr>
              <w:pStyle w:val="TableParagraph"/>
              <w:spacing w:before="98"/>
              <w:ind w:left="94" w:right="97"/>
              <w:jc w:val="center"/>
              <w:rPr>
                <w:b w:val="0"/>
              </w:rPr>
            </w:pPr>
            <w:r w:rsidRPr="00A9472C">
              <w:rPr>
                <w:b w:val="0"/>
              </w:rPr>
              <w:t>52%</w:t>
            </w:r>
          </w:p>
        </w:tc>
        <w:tc>
          <w:tcPr>
            <w:cnfStyle w:val="000100000000" w:firstRow="0" w:lastRow="0" w:firstColumn="0" w:lastColumn="1" w:oddVBand="0" w:evenVBand="0" w:oddHBand="0" w:evenHBand="0" w:firstRowFirstColumn="0" w:firstRowLastColumn="0" w:lastRowFirstColumn="0" w:lastRowLastColumn="0"/>
            <w:tcW w:w="0" w:type="auto"/>
            <w:vAlign w:val="center"/>
          </w:tcPr>
          <w:p w14:paraId="1298B65F" w14:textId="2F7EBC09" w:rsidR="008D3FED" w:rsidRPr="00A9472C" w:rsidRDefault="008D3FED">
            <w:pPr>
              <w:pStyle w:val="TableParagraph"/>
              <w:spacing w:before="98"/>
              <w:ind w:left="81" w:right="82"/>
              <w:jc w:val="center"/>
              <w:rPr>
                <w:b w:val="0"/>
              </w:rPr>
            </w:pPr>
            <w:r w:rsidRPr="00A9472C">
              <w:rPr>
                <w:b w:val="0"/>
              </w:rPr>
              <w:t>4.54 (5,076)</w:t>
            </w:r>
          </w:p>
        </w:tc>
      </w:tr>
    </w:tbl>
    <w:p w14:paraId="1F798C04" w14:textId="77777777" w:rsidR="008D3FED" w:rsidRDefault="008D3FED" w:rsidP="00834E52">
      <w:pPr>
        <w:tabs>
          <w:tab w:val="left" w:pos="5244"/>
        </w:tabs>
        <w:rPr>
          <w:sz w:val="22"/>
        </w:rPr>
      </w:pPr>
    </w:p>
    <w:p w14:paraId="432480CB" w14:textId="77777777" w:rsidR="00B2009B" w:rsidRDefault="00B2009B">
      <w:pPr>
        <w:spacing w:before="0" w:after="160" w:line="259" w:lineRule="auto"/>
        <w:rPr>
          <w:sz w:val="22"/>
        </w:rPr>
      </w:pPr>
      <w:r>
        <w:rPr>
          <w:sz w:val="22"/>
        </w:rPr>
        <w:br w:type="page"/>
      </w:r>
    </w:p>
    <w:p w14:paraId="4EB73C6C" w14:textId="77777777" w:rsidR="0012314B" w:rsidRPr="0012314B" w:rsidRDefault="0012314B" w:rsidP="00B2009B">
      <w:pPr>
        <w:pStyle w:val="Heading3"/>
        <w:spacing w:after="120"/>
        <w:rPr>
          <w:u w:val="single"/>
        </w:rPr>
      </w:pPr>
      <w:bookmarkStart w:id="98" w:name="_Toc213152789"/>
      <w:r w:rsidRPr="00B2009B">
        <w:t>Appendix 4: Mental Health and Alcohol/Drug Use History</w:t>
      </w:r>
      <w:bookmarkEnd w:id="98"/>
      <w:r w:rsidRPr="00B2009B">
        <w:t xml:space="preserve"> </w:t>
      </w:r>
    </w:p>
    <w:p w14:paraId="1D8C2688" w14:textId="68DA74E1" w:rsidR="0012314B" w:rsidRDefault="0012314B" w:rsidP="00834E52">
      <w:pPr>
        <w:tabs>
          <w:tab w:val="left" w:pos="5244"/>
        </w:tabs>
        <w:rPr>
          <w:sz w:val="22"/>
        </w:rPr>
      </w:pPr>
      <w:r w:rsidRPr="0012314B">
        <w:rPr>
          <w:sz w:val="22"/>
        </w:rPr>
        <w:t xml:space="preserve">For the items below, students were asked to indicate the frequency with which they have had various experiences in their lifetime. The UWs and CCMH columns represent the percentages of students who reported having the experiences at least once in their lifetime. </w:t>
      </w:r>
    </w:p>
    <w:p w14:paraId="6FD3CD62" w14:textId="77777777" w:rsidR="004679C6" w:rsidRDefault="004679C6" w:rsidP="004679C6">
      <w:pPr>
        <w:tabs>
          <w:tab w:val="left" w:pos="5244"/>
        </w:tabs>
        <w:spacing w:before="0"/>
        <w:rPr>
          <w:sz w:val="22"/>
        </w:rPr>
      </w:pPr>
    </w:p>
    <w:p w14:paraId="45D685E0" w14:textId="129AAA94" w:rsidR="008D3FED" w:rsidRPr="004679C6" w:rsidRDefault="0012314B" w:rsidP="004679C6">
      <w:pPr>
        <w:spacing w:before="0" w:after="120"/>
        <w:rPr>
          <w:color w:val="055777"/>
        </w:rPr>
      </w:pPr>
      <w:r w:rsidRPr="004679C6">
        <w:rPr>
          <w:color w:val="055777"/>
        </w:rPr>
        <w:t>Mental Health and Alcohol/Drug Use History Trends Summary</w:t>
      </w:r>
    </w:p>
    <w:tbl>
      <w:tblPr>
        <w:tblW w:w="9658" w:type="dxa"/>
        <w:tblLook w:val="04A0" w:firstRow="1" w:lastRow="0" w:firstColumn="1" w:lastColumn="0" w:noHBand="0" w:noVBand="1"/>
      </w:tblPr>
      <w:tblGrid>
        <w:gridCol w:w="3380"/>
        <w:gridCol w:w="959"/>
        <w:gridCol w:w="1756"/>
        <w:gridCol w:w="929"/>
        <w:gridCol w:w="979"/>
        <w:gridCol w:w="777"/>
        <w:gridCol w:w="878"/>
      </w:tblGrid>
      <w:tr w:rsidR="00862888" w:rsidRPr="00E21066" w14:paraId="0DC25937" w14:textId="77777777" w:rsidTr="00862888">
        <w:trPr>
          <w:trHeight w:val="524"/>
        </w:trPr>
        <w:tc>
          <w:tcPr>
            <w:tcW w:w="3380" w:type="dxa"/>
            <w:tcBorders>
              <w:top w:val="single" w:sz="4" w:space="0" w:color="auto"/>
              <w:left w:val="single" w:sz="4" w:space="0" w:color="auto"/>
              <w:bottom w:val="single" w:sz="4" w:space="0" w:color="auto"/>
              <w:right w:val="single" w:sz="4" w:space="0" w:color="auto"/>
            </w:tcBorders>
            <w:shd w:val="clear" w:color="000000" w:fill="055777"/>
            <w:noWrap/>
            <w:vAlign w:val="bottom"/>
            <w:hideMark/>
          </w:tcPr>
          <w:p w14:paraId="31AC6DE3" w14:textId="104DA616" w:rsidR="00E21066" w:rsidRPr="00181E1D" w:rsidRDefault="00DD47D7" w:rsidP="00E21066">
            <w:pPr>
              <w:spacing w:before="0"/>
              <w:jc w:val="center"/>
              <w:rPr>
                <w:rFonts w:eastAsia="Times New Roman" w:cs="Open Sans"/>
                <w:b/>
                <w:color w:val="FFFFFF"/>
                <w:sz w:val="16"/>
                <w:szCs w:val="16"/>
              </w:rPr>
            </w:pPr>
            <w:r w:rsidRPr="00181E1D">
              <w:rPr>
                <w:noProof/>
                <w:sz w:val="16"/>
                <w:szCs w:val="16"/>
              </w:rPr>
              <w:drawing>
                <wp:anchor distT="0" distB="0" distL="114300" distR="114300" simplePos="0" relativeHeight="251658275" behindDoc="0" locked="0" layoutInCell="1" allowOverlap="1" wp14:anchorId="2E39A367" wp14:editId="43149A7E">
                  <wp:simplePos x="0" y="0"/>
                  <wp:positionH relativeFrom="column">
                    <wp:posOffset>-87630</wp:posOffset>
                  </wp:positionH>
                  <wp:positionV relativeFrom="paragraph">
                    <wp:posOffset>-38100</wp:posOffset>
                  </wp:positionV>
                  <wp:extent cx="6435090" cy="2693670"/>
                  <wp:effectExtent l="0" t="0" r="3810" b="0"/>
                  <wp:wrapNone/>
                  <wp:docPr id="1626963877" name="Picture 1" descr="Table titled “Prior Treatment, Threat to Self, and Drug and Alcohol” showing 13-year changes (2012/13 to 2024/25), trend lines, lowest and highest percentages, and current UW System (2024–25) vs CCMH (2023–24) data.&#10;Prior Treatment:&#10;&#10;Counseling: +23.8%; range 47.2%–71%; UW 71%; CCMH 63%.&#10;Medication: +18.7%; range 32.3%–51%; UW 51%; CCMH 39%.&#10;Hospitalization: +4.8%; range 6.2%–11%; UW 11%; CCMH 10%.&#10;&#10;Threat to Self:&#10;&#10;Non-Suicidal Self-Injury: +14.9%; range 20.1%–35%; UW 35%; CCMH 29%.&#10;Serious Suicidal Ideation: +11%; range 24%–36%; UW 35%; CCMH 34%.&#10;Suicide Attempt(s): +6.4%; range 6.6%–13%; UW 13%; CCMH 11%.&#10;&#10;Drug and Alcohol:&#10;&#10;Felt need to reduce alcohol or drug use: -3.1%; range 22%–26%; UW 22%; CCMH 26%.&#10;Marijuana Use: +7.6%; range 14.4%–23%; UW 22%; CCMH 25%.&#10;&#10;Each row includes a small trend line showing change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963877" name="Picture 1" descr="Table titled “Prior Treatment, Threat to Self, and Drug and Alcohol” showing 13-year changes (2012/13 to 2024/25), trend lines, lowest and highest percentages, and current UW System (2024–25) vs CCMH (2023–24) data.&#10;Prior Treatment:&#10;&#10;Counseling: +23.8%; range 47.2%–71%; UW 71%; CCMH 63%.&#10;Medication: +18.7%; range 32.3%–51%; UW 51%; CCMH 39%.&#10;Hospitalization: +4.8%; range 6.2%–11%; UW 11%; CCMH 10%.&#10;&#10;Threat to Self:&#10;&#10;Non-Suicidal Self-Injury: +14.9%; range 20.1%–35%; UW 35%; CCMH 29%.&#10;Serious Suicidal Ideation: +11%; range 24%–36%; UW 35%; CCMH 34%.&#10;Suicide Attempt(s): +6.4%; range 6.6%–13%; UW 13%; CCMH 11%.&#10;&#10;Drug and Alcohol:&#10;&#10;Felt need to reduce alcohol or drug use: -3.1%; range 22%–26%; UW 22%; CCMH 26%.&#10;Marijuana Use: +7.6%; range 14.4%–23%; UW 22%; CCMH 25%.&#10;&#10;Each row includes a small trend line showing changes over time."/>
                          <pic:cNvPicPr/>
                        </pic:nvPicPr>
                        <pic:blipFill>
                          <a:blip r:embed="rId51">
                            <a:extLst>
                              <a:ext uri="{28A0092B-C50C-407E-A947-70E740481C1C}">
                                <a14:useLocalDpi xmlns:a14="http://schemas.microsoft.com/office/drawing/2010/main" val="0"/>
                              </a:ext>
                            </a:extLst>
                          </a:blip>
                          <a:stretch>
                            <a:fillRect/>
                          </a:stretch>
                        </pic:blipFill>
                        <pic:spPr>
                          <a:xfrm>
                            <a:off x="0" y="0"/>
                            <a:ext cx="6435090" cy="2693670"/>
                          </a:xfrm>
                          <a:prstGeom prst="rect">
                            <a:avLst/>
                          </a:prstGeom>
                        </pic:spPr>
                      </pic:pic>
                    </a:graphicData>
                  </a:graphic>
                  <wp14:sizeRelH relativeFrom="margin">
                    <wp14:pctWidth>0</wp14:pctWidth>
                  </wp14:sizeRelH>
                  <wp14:sizeRelV relativeFrom="margin">
                    <wp14:pctHeight>0</wp14:pctHeight>
                  </wp14:sizeRelV>
                </wp:anchor>
              </w:drawing>
            </w:r>
            <w:r w:rsidR="00E21066" w:rsidRPr="00181E1D">
              <w:rPr>
                <w:rFonts w:eastAsia="Times New Roman" w:cs="Open Sans"/>
                <w:b/>
                <w:color w:val="FFFFFF"/>
                <w:sz w:val="16"/>
                <w:szCs w:val="16"/>
              </w:rPr>
              <w:t>Item</w:t>
            </w:r>
          </w:p>
        </w:tc>
        <w:tc>
          <w:tcPr>
            <w:tcW w:w="959" w:type="dxa"/>
            <w:tcBorders>
              <w:top w:val="single" w:sz="4" w:space="0" w:color="auto"/>
              <w:left w:val="nil"/>
              <w:bottom w:val="single" w:sz="4" w:space="0" w:color="auto"/>
              <w:right w:val="single" w:sz="4" w:space="0" w:color="auto"/>
            </w:tcBorders>
            <w:shd w:val="clear" w:color="000000" w:fill="055777"/>
            <w:vAlign w:val="bottom"/>
            <w:hideMark/>
          </w:tcPr>
          <w:p w14:paraId="3F007C53" w14:textId="0E8CB8A5" w:rsidR="00E21066" w:rsidRPr="00181E1D" w:rsidRDefault="00E21066" w:rsidP="00E21066">
            <w:pPr>
              <w:spacing w:before="0"/>
              <w:jc w:val="center"/>
              <w:rPr>
                <w:rFonts w:eastAsia="Times New Roman" w:cs="Open Sans"/>
                <w:b/>
                <w:color w:val="FFFFFF"/>
                <w:sz w:val="16"/>
                <w:szCs w:val="16"/>
              </w:rPr>
            </w:pPr>
            <w:r w:rsidRPr="00181E1D">
              <w:rPr>
                <w:rFonts w:eastAsia="Times New Roman" w:cs="Open Sans"/>
                <w:b/>
                <w:color w:val="FFFFFF"/>
                <w:sz w:val="16"/>
                <w:szCs w:val="16"/>
              </w:rPr>
              <w:t>13-</w:t>
            </w:r>
            <w:proofErr w:type="gramStart"/>
            <w:r w:rsidRPr="00181E1D">
              <w:rPr>
                <w:rFonts w:eastAsia="Times New Roman" w:cs="Open Sans"/>
                <w:b/>
                <w:color w:val="FFFFFF"/>
                <w:sz w:val="16"/>
                <w:szCs w:val="16"/>
              </w:rPr>
              <w:t>Year  Change</w:t>
            </w:r>
            <w:proofErr w:type="gramEnd"/>
          </w:p>
        </w:tc>
        <w:tc>
          <w:tcPr>
            <w:tcW w:w="1756" w:type="dxa"/>
            <w:tcBorders>
              <w:top w:val="single" w:sz="4" w:space="0" w:color="auto"/>
              <w:left w:val="nil"/>
              <w:bottom w:val="single" w:sz="4" w:space="0" w:color="auto"/>
              <w:right w:val="single" w:sz="4" w:space="0" w:color="auto"/>
            </w:tcBorders>
            <w:shd w:val="clear" w:color="000000" w:fill="055777"/>
            <w:noWrap/>
            <w:vAlign w:val="bottom"/>
            <w:hideMark/>
          </w:tcPr>
          <w:p w14:paraId="10AE5459" w14:textId="77777777" w:rsidR="00E21066" w:rsidRPr="00181E1D" w:rsidRDefault="00E21066" w:rsidP="00E21066">
            <w:pPr>
              <w:spacing w:before="0"/>
              <w:jc w:val="center"/>
              <w:rPr>
                <w:rFonts w:eastAsia="Times New Roman" w:cs="Open Sans"/>
                <w:b/>
                <w:color w:val="FFFFFF"/>
                <w:sz w:val="16"/>
                <w:szCs w:val="16"/>
              </w:rPr>
            </w:pPr>
            <w:r w:rsidRPr="00181E1D">
              <w:rPr>
                <w:rFonts w:eastAsia="Times New Roman" w:cs="Open Sans"/>
                <w:b/>
                <w:color w:val="FFFFFF"/>
                <w:sz w:val="16"/>
                <w:szCs w:val="16"/>
              </w:rPr>
              <w:t>2012/13 to 2024/25</w:t>
            </w:r>
          </w:p>
        </w:tc>
        <w:tc>
          <w:tcPr>
            <w:tcW w:w="929" w:type="dxa"/>
            <w:tcBorders>
              <w:top w:val="single" w:sz="4" w:space="0" w:color="auto"/>
              <w:left w:val="nil"/>
              <w:bottom w:val="single" w:sz="4" w:space="0" w:color="auto"/>
              <w:right w:val="single" w:sz="4" w:space="0" w:color="auto"/>
            </w:tcBorders>
            <w:shd w:val="clear" w:color="000000" w:fill="055777"/>
            <w:noWrap/>
            <w:vAlign w:val="bottom"/>
            <w:hideMark/>
          </w:tcPr>
          <w:p w14:paraId="0AE685CB" w14:textId="77777777" w:rsidR="00E21066" w:rsidRPr="00181E1D" w:rsidRDefault="00E21066" w:rsidP="00E21066">
            <w:pPr>
              <w:spacing w:before="0"/>
              <w:jc w:val="center"/>
              <w:rPr>
                <w:rFonts w:eastAsia="Times New Roman" w:cs="Open Sans"/>
                <w:b/>
                <w:color w:val="FFFFFF"/>
                <w:sz w:val="16"/>
                <w:szCs w:val="16"/>
              </w:rPr>
            </w:pPr>
            <w:r w:rsidRPr="00181E1D">
              <w:rPr>
                <w:rFonts w:eastAsia="Times New Roman" w:cs="Open Sans"/>
                <w:b/>
                <w:color w:val="FFFFFF"/>
                <w:sz w:val="16"/>
                <w:szCs w:val="16"/>
              </w:rPr>
              <w:t>Lowest</w:t>
            </w:r>
          </w:p>
        </w:tc>
        <w:tc>
          <w:tcPr>
            <w:tcW w:w="979" w:type="dxa"/>
            <w:tcBorders>
              <w:top w:val="single" w:sz="4" w:space="0" w:color="auto"/>
              <w:left w:val="nil"/>
              <w:bottom w:val="single" w:sz="4" w:space="0" w:color="auto"/>
              <w:right w:val="single" w:sz="4" w:space="0" w:color="auto"/>
            </w:tcBorders>
            <w:shd w:val="clear" w:color="000000" w:fill="055777"/>
            <w:noWrap/>
            <w:vAlign w:val="bottom"/>
            <w:hideMark/>
          </w:tcPr>
          <w:p w14:paraId="48A77DB5" w14:textId="77777777" w:rsidR="00E21066" w:rsidRPr="00181E1D" w:rsidRDefault="00E21066" w:rsidP="00E21066">
            <w:pPr>
              <w:spacing w:before="0"/>
              <w:jc w:val="center"/>
              <w:rPr>
                <w:rFonts w:eastAsia="Times New Roman" w:cs="Open Sans"/>
                <w:b/>
                <w:color w:val="FFFFFF"/>
                <w:sz w:val="16"/>
                <w:szCs w:val="16"/>
              </w:rPr>
            </w:pPr>
            <w:r w:rsidRPr="00181E1D">
              <w:rPr>
                <w:rFonts w:eastAsia="Times New Roman" w:cs="Open Sans"/>
                <w:b/>
                <w:color w:val="FFFFFF"/>
                <w:sz w:val="16"/>
                <w:szCs w:val="16"/>
              </w:rPr>
              <w:t>Highest</w:t>
            </w:r>
          </w:p>
        </w:tc>
        <w:tc>
          <w:tcPr>
            <w:tcW w:w="777" w:type="dxa"/>
            <w:tcBorders>
              <w:top w:val="single" w:sz="4" w:space="0" w:color="auto"/>
              <w:left w:val="nil"/>
              <w:bottom w:val="single" w:sz="4" w:space="0" w:color="auto"/>
              <w:right w:val="single" w:sz="4" w:space="0" w:color="auto"/>
            </w:tcBorders>
            <w:shd w:val="clear" w:color="000000" w:fill="055777"/>
            <w:vAlign w:val="bottom"/>
            <w:hideMark/>
          </w:tcPr>
          <w:p w14:paraId="5C8E7519" w14:textId="77777777" w:rsidR="00E21066" w:rsidRPr="00181E1D" w:rsidRDefault="00E21066" w:rsidP="00E21066">
            <w:pPr>
              <w:spacing w:before="0"/>
              <w:jc w:val="center"/>
              <w:rPr>
                <w:rFonts w:eastAsia="Times New Roman" w:cs="Open Sans"/>
                <w:b/>
                <w:color w:val="FFFFFF"/>
                <w:sz w:val="16"/>
                <w:szCs w:val="16"/>
              </w:rPr>
            </w:pPr>
            <w:r w:rsidRPr="00181E1D">
              <w:rPr>
                <w:rFonts w:eastAsia="Times New Roman" w:cs="Open Sans"/>
                <w:b/>
                <w:color w:val="FFFFFF"/>
                <w:sz w:val="16"/>
                <w:szCs w:val="16"/>
              </w:rPr>
              <w:t>UWs</w:t>
            </w:r>
            <w:r w:rsidRPr="00181E1D">
              <w:rPr>
                <w:rFonts w:eastAsia="Times New Roman" w:cs="Open Sans"/>
                <w:b/>
                <w:color w:val="FFFFFF"/>
                <w:sz w:val="16"/>
                <w:szCs w:val="16"/>
              </w:rPr>
              <w:br/>
              <w:t>2024-25</w:t>
            </w:r>
          </w:p>
        </w:tc>
        <w:tc>
          <w:tcPr>
            <w:tcW w:w="878" w:type="dxa"/>
            <w:tcBorders>
              <w:top w:val="single" w:sz="4" w:space="0" w:color="auto"/>
              <w:left w:val="nil"/>
              <w:bottom w:val="single" w:sz="4" w:space="0" w:color="auto"/>
              <w:right w:val="single" w:sz="4" w:space="0" w:color="auto"/>
            </w:tcBorders>
            <w:shd w:val="clear" w:color="000000" w:fill="055777"/>
            <w:vAlign w:val="bottom"/>
            <w:hideMark/>
          </w:tcPr>
          <w:p w14:paraId="602F32F2" w14:textId="77777777" w:rsidR="00E21066" w:rsidRPr="00181E1D" w:rsidRDefault="00E21066" w:rsidP="00E21066">
            <w:pPr>
              <w:spacing w:before="0"/>
              <w:jc w:val="center"/>
              <w:rPr>
                <w:rFonts w:eastAsia="Times New Roman" w:cs="Open Sans"/>
                <w:b/>
                <w:color w:val="FFFFFF"/>
                <w:sz w:val="16"/>
                <w:szCs w:val="16"/>
              </w:rPr>
            </w:pPr>
            <w:r w:rsidRPr="00181E1D">
              <w:rPr>
                <w:rFonts w:eastAsia="Times New Roman" w:cs="Open Sans"/>
                <w:b/>
                <w:color w:val="FFFFFF"/>
                <w:sz w:val="16"/>
                <w:szCs w:val="16"/>
              </w:rPr>
              <w:t xml:space="preserve">CCMH </w:t>
            </w:r>
            <w:r w:rsidRPr="00181E1D">
              <w:rPr>
                <w:rFonts w:eastAsia="Times New Roman" w:cs="Open Sans"/>
                <w:b/>
                <w:color w:val="FFFFFF"/>
                <w:sz w:val="16"/>
                <w:szCs w:val="16"/>
              </w:rPr>
              <w:br/>
              <w:t>2023-24</w:t>
            </w:r>
          </w:p>
        </w:tc>
      </w:tr>
      <w:tr w:rsidR="00E21066" w:rsidRPr="00E21066" w14:paraId="7E7DD366" w14:textId="77777777" w:rsidTr="00862888">
        <w:trPr>
          <w:trHeight w:val="262"/>
        </w:trPr>
        <w:tc>
          <w:tcPr>
            <w:tcW w:w="3380" w:type="dxa"/>
            <w:tcBorders>
              <w:top w:val="nil"/>
              <w:left w:val="single" w:sz="4" w:space="0" w:color="auto"/>
              <w:bottom w:val="single" w:sz="4" w:space="0" w:color="auto"/>
              <w:right w:val="single" w:sz="4" w:space="0" w:color="auto"/>
            </w:tcBorders>
            <w:noWrap/>
            <w:vAlign w:val="bottom"/>
            <w:hideMark/>
          </w:tcPr>
          <w:p w14:paraId="73E54AA6" w14:textId="52399ECB" w:rsidR="00E21066" w:rsidRPr="00181E1D" w:rsidRDefault="00E21066" w:rsidP="00E21066">
            <w:pPr>
              <w:spacing w:before="0"/>
              <w:rPr>
                <w:rFonts w:eastAsia="Times New Roman" w:cs="Open Sans"/>
                <w:b/>
                <w:color w:val="000000"/>
                <w:sz w:val="16"/>
                <w:szCs w:val="16"/>
              </w:rPr>
            </w:pPr>
            <w:r w:rsidRPr="00181E1D">
              <w:rPr>
                <w:rFonts w:eastAsia="Times New Roman" w:cs="Open Sans"/>
                <w:b/>
                <w:color w:val="000000"/>
                <w:sz w:val="16"/>
                <w:szCs w:val="16"/>
              </w:rPr>
              <w:t>Prior Treatment</w:t>
            </w:r>
          </w:p>
        </w:tc>
        <w:tc>
          <w:tcPr>
            <w:tcW w:w="959" w:type="dxa"/>
            <w:tcBorders>
              <w:top w:val="nil"/>
              <w:left w:val="nil"/>
              <w:bottom w:val="single" w:sz="4" w:space="0" w:color="auto"/>
              <w:right w:val="single" w:sz="4" w:space="0" w:color="auto"/>
            </w:tcBorders>
            <w:noWrap/>
            <w:vAlign w:val="bottom"/>
            <w:hideMark/>
          </w:tcPr>
          <w:p w14:paraId="3E6DC0EF" w14:textId="34F72DDD" w:rsidR="00E21066" w:rsidRPr="00181E1D" w:rsidRDefault="00E21066" w:rsidP="00E21066">
            <w:pPr>
              <w:spacing w:before="0"/>
              <w:rPr>
                <w:rFonts w:eastAsia="Times New Roman" w:cs="Open Sans"/>
                <w:color w:val="000000"/>
                <w:sz w:val="16"/>
                <w:szCs w:val="16"/>
              </w:rPr>
            </w:pPr>
            <w:r w:rsidRPr="00181E1D">
              <w:rPr>
                <w:rFonts w:eastAsia="Times New Roman" w:cs="Open Sans"/>
                <w:color w:val="000000"/>
                <w:sz w:val="16"/>
                <w:szCs w:val="16"/>
              </w:rPr>
              <w:t> </w:t>
            </w:r>
          </w:p>
        </w:tc>
        <w:tc>
          <w:tcPr>
            <w:tcW w:w="1756" w:type="dxa"/>
            <w:tcBorders>
              <w:top w:val="nil"/>
              <w:left w:val="nil"/>
              <w:bottom w:val="single" w:sz="4" w:space="0" w:color="auto"/>
              <w:right w:val="single" w:sz="4" w:space="0" w:color="auto"/>
            </w:tcBorders>
            <w:noWrap/>
            <w:vAlign w:val="bottom"/>
            <w:hideMark/>
          </w:tcPr>
          <w:p w14:paraId="138F69C4" w14:textId="77777777" w:rsidR="00E21066" w:rsidRPr="00181E1D" w:rsidRDefault="00E21066" w:rsidP="00E21066">
            <w:pPr>
              <w:spacing w:before="0"/>
              <w:rPr>
                <w:rFonts w:eastAsia="Times New Roman" w:cs="Open Sans"/>
                <w:color w:val="000000"/>
                <w:sz w:val="16"/>
                <w:szCs w:val="16"/>
              </w:rPr>
            </w:pPr>
            <w:r w:rsidRPr="00181E1D">
              <w:rPr>
                <w:rFonts w:eastAsia="Times New Roman" w:cs="Open Sans"/>
                <w:color w:val="000000"/>
                <w:sz w:val="16"/>
                <w:szCs w:val="16"/>
              </w:rPr>
              <w:t> </w:t>
            </w:r>
          </w:p>
        </w:tc>
        <w:tc>
          <w:tcPr>
            <w:tcW w:w="929" w:type="dxa"/>
            <w:tcBorders>
              <w:top w:val="nil"/>
              <w:left w:val="nil"/>
              <w:bottom w:val="single" w:sz="4" w:space="0" w:color="auto"/>
              <w:right w:val="single" w:sz="4" w:space="0" w:color="auto"/>
            </w:tcBorders>
            <w:noWrap/>
            <w:vAlign w:val="bottom"/>
            <w:hideMark/>
          </w:tcPr>
          <w:p w14:paraId="7FD94EFA" w14:textId="77777777" w:rsidR="00E21066" w:rsidRPr="00181E1D" w:rsidRDefault="00E21066" w:rsidP="00E21066">
            <w:pPr>
              <w:spacing w:before="0"/>
              <w:rPr>
                <w:rFonts w:eastAsia="Times New Roman" w:cs="Open Sans"/>
                <w:color w:val="000000"/>
                <w:sz w:val="16"/>
                <w:szCs w:val="16"/>
              </w:rPr>
            </w:pPr>
            <w:r w:rsidRPr="00181E1D">
              <w:rPr>
                <w:rFonts w:eastAsia="Times New Roman" w:cs="Open Sans"/>
                <w:color w:val="000000"/>
                <w:sz w:val="16"/>
                <w:szCs w:val="16"/>
              </w:rPr>
              <w:t> </w:t>
            </w:r>
          </w:p>
        </w:tc>
        <w:tc>
          <w:tcPr>
            <w:tcW w:w="979" w:type="dxa"/>
            <w:tcBorders>
              <w:top w:val="nil"/>
              <w:left w:val="nil"/>
              <w:bottom w:val="single" w:sz="4" w:space="0" w:color="auto"/>
              <w:right w:val="single" w:sz="4" w:space="0" w:color="auto"/>
            </w:tcBorders>
            <w:noWrap/>
            <w:vAlign w:val="bottom"/>
            <w:hideMark/>
          </w:tcPr>
          <w:p w14:paraId="4EB7D7A9" w14:textId="77777777" w:rsidR="00E21066" w:rsidRPr="00181E1D" w:rsidRDefault="00E21066" w:rsidP="00E21066">
            <w:pPr>
              <w:spacing w:before="0"/>
              <w:rPr>
                <w:rFonts w:eastAsia="Times New Roman" w:cs="Open Sans"/>
                <w:color w:val="000000"/>
                <w:sz w:val="16"/>
                <w:szCs w:val="16"/>
              </w:rPr>
            </w:pPr>
            <w:r w:rsidRPr="00181E1D">
              <w:rPr>
                <w:rFonts w:eastAsia="Times New Roman" w:cs="Open Sans"/>
                <w:color w:val="000000"/>
                <w:sz w:val="16"/>
                <w:szCs w:val="16"/>
              </w:rPr>
              <w:t> </w:t>
            </w:r>
          </w:p>
        </w:tc>
        <w:tc>
          <w:tcPr>
            <w:tcW w:w="777" w:type="dxa"/>
            <w:tcBorders>
              <w:top w:val="nil"/>
              <w:left w:val="nil"/>
              <w:bottom w:val="single" w:sz="4" w:space="0" w:color="auto"/>
              <w:right w:val="single" w:sz="4" w:space="0" w:color="auto"/>
            </w:tcBorders>
            <w:noWrap/>
            <w:vAlign w:val="bottom"/>
            <w:hideMark/>
          </w:tcPr>
          <w:p w14:paraId="7DD95E8F" w14:textId="77777777" w:rsidR="00E21066" w:rsidRPr="00181E1D" w:rsidRDefault="00E21066" w:rsidP="00E21066">
            <w:pPr>
              <w:spacing w:before="0"/>
              <w:rPr>
                <w:rFonts w:eastAsia="Times New Roman" w:cs="Open Sans"/>
                <w:color w:val="000000"/>
                <w:sz w:val="16"/>
                <w:szCs w:val="16"/>
              </w:rPr>
            </w:pPr>
            <w:r w:rsidRPr="00181E1D">
              <w:rPr>
                <w:rFonts w:eastAsia="Times New Roman" w:cs="Open Sans"/>
                <w:color w:val="000000"/>
                <w:sz w:val="16"/>
                <w:szCs w:val="16"/>
              </w:rPr>
              <w:t> </w:t>
            </w:r>
          </w:p>
        </w:tc>
        <w:tc>
          <w:tcPr>
            <w:tcW w:w="878" w:type="dxa"/>
            <w:tcBorders>
              <w:top w:val="nil"/>
              <w:left w:val="nil"/>
              <w:bottom w:val="single" w:sz="4" w:space="0" w:color="auto"/>
              <w:right w:val="single" w:sz="4" w:space="0" w:color="auto"/>
            </w:tcBorders>
            <w:noWrap/>
            <w:vAlign w:val="bottom"/>
            <w:hideMark/>
          </w:tcPr>
          <w:p w14:paraId="170D90EF" w14:textId="77777777" w:rsidR="00E21066" w:rsidRPr="00181E1D" w:rsidRDefault="00E21066" w:rsidP="00E21066">
            <w:pPr>
              <w:spacing w:before="0"/>
              <w:rPr>
                <w:rFonts w:eastAsia="Times New Roman" w:cs="Open Sans"/>
                <w:color w:val="000000"/>
                <w:sz w:val="16"/>
                <w:szCs w:val="16"/>
              </w:rPr>
            </w:pPr>
            <w:r w:rsidRPr="00181E1D">
              <w:rPr>
                <w:rFonts w:eastAsia="Times New Roman" w:cs="Open Sans"/>
                <w:color w:val="000000"/>
                <w:sz w:val="16"/>
                <w:szCs w:val="16"/>
              </w:rPr>
              <w:t> </w:t>
            </w:r>
          </w:p>
        </w:tc>
      </w:tr>
      <w:tr w:rsidR="00E21066" w:rsidRPr="00E21066" w14:paraId="19E1FB96" w14:textId="77777777" w:rsidTr="00862888">
        <w:trPr>
          <w:trHeight w:val="262"/>
        </w:trPr>
        <w:tc>
          <w:tcPr>
            <w:tcW w:w="3380" w:type="dxa"/>
            <w:tcBorders>
              <w:top w:val="nil"/>
              <w:left w:val="single" w:sz="4" w:space="0" w:color="auto"/>
              <w:bottom w:val="single" w:sz="4" w:space="0" w:color="auto"/>
              <w:right w:val="single" w:sz="4" w:space="0" w:color="auto"/>
            </w:tcBorders>
            <w:noWrap/>
            <w:vAlign w:val="bottom"/>
            <w:hideMark/>
          </w:tcPr>
          <w:p w14:paraId="3C23E132" w14:textId="4A71C5DC"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Counseling</w:t>
            </w:r>
          </w:p>
        </w:tc>
        <w:tc>
          <w:tcPr>
            <w:tcW w:w="959" w:type="dxa"/>
            <w:tcBorders>
              <w:top w:val="nil"/>
              <w:left w:val="nil"/>
              <w:bottom w:val="single" w:sz="4" w:space="0" w:color="auto"/>
              <w:right w:val="single" w:sz="4" w:space="0" w:color="auto"/>
            </w:tcBorders>
            <w:noWrap/>
            <w:vAlign w:val="bottom"/>
            <w:hideMark/>
          </w:tcPr>
          <w:p w14:paraId="47831FCB" w14:textId="3B7C39CF"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23.8%</w:t>
            </w:r>
          </w:p>
        </w:tc>
        <w:tc>
          <w:tcPr>
            <w:tcW w:w="1756" w:type="dxa"/>
            <w:tcBorders>
              <w:top w:val="nil"/>
              <w:left w:val="nil"/>
              <w:bottom w:val="single" w:sz="4" w:space="0" w:color="auto"/>
              <w:right w:val="single" w:sz="4" w:space="0" w:color="auto"/>
            </w:tcBorders>
            <w:noWrap/>
            <w:vAlign w:val="bottom"/>
            <w:hideMark/>
          </w:tcPr>
          <w:p w14:paraId="0C67866A" w14:textId="77777777" w:rsidR="00E21066" w:rsidRPr="00181E1D" w:rsidRDefault="00E21066" w:rsidP="00E21066">
            <w:pPr>
              <w:spacing w:before="0"/>
              <w:rPr>
                <w:rFonts w:eastAsia="Times New Roman" w:cs="Open Sans"/>
                <w:color w:val="000000"/>
                <w:sz w:val="16"/>
                <w:szCs w:val="16"/>
              </w:rPr>
            </w:pPr>
            <w:r w:rsidRPr="00181E1D">
              <w:rPr>
                <w:rFonts w:eastAsia="Times New Roman" w:cs="Open Sans"/>
                <w:color w:val="000000"/>
                <w:sz w:val="16"/>
                <w:szCs w:val="16"/>
              </w:rPr>
              <w:t> </w:t>
            </w:r>
          </w:p>
        </w:tc>
        <w:tc>
          <w:tcPr>
            <w:tcW w:w="929" w:type="dxa"/>
            <w:tcBorders>
              <w:top w:val="nil"/>
              <w:left w:val="nil"/>
              <w:bottom w:val="single" w:sz="4" w:space="0" w:color="auto"/>
              <w:right w:val="single" w:sz="4" w:space="0" w:color="auto"/>
            </w:tcBorders>
            <w:noWrap/>
            <w:vAlign w:val="bottom"/>
            <w:hideMark/>
          </w:tcPr>
          <w:p w14:paraId="7A9C57E9"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47.2%</w:t>
            </w:r>
          </w:p>
        </w:tc>
        <w:tc>
          <w:tcPr>
            <w:tcW w:w="979" w:type="dxa"/>
            <w:tcBorders>
              <w:top w:val="nil"/>
              <w:left w:val="nil"/>
              <w:bottom w:val="single" w:sz="4" w:space="0" w:color="auto"/>
              <w:right w:val="single" w:sz="4" w:space="0" w:color="auto"/>
            </w:tcBorders>
            <w:noWrap/>
            <w:vAlign w:val="bottom"/>
            <w:hideMark/>
          </w:tcPr>
          <w:p w14:paraId="5AE589D1"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71.0%</w:t>
            </w:r>
          </w:p>
        </w:tc>
        <w:tc>
          <w:tcPr>
            <w:tcW w:w="777" w:type="dxa"/>
            <w:tcBorders>
              <w:top w:val="nil"/>
              <w:left w:val="nil"/>
              <w:bottom w:val="single" w:sz="4" w:space="0" w:color="auto"/>
              <w:right w:val="single" w:sz="4" w:space="0" w:color="auto"/>
            </w:tcBorders>
            <w:noWrap/>
            <w:vAlign w:val="bottom"/>
            <w:hideMark/>
          </w:tcPr>
          <w:p w14:paraId="32E500A7"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71.0%</w:t>
            </w:r>
          </w:p>
        </w:tc>
        <w:tc>
          <w:tcPr>
            <w:tcW w:w="878" w:type="dxa"/>
            <w:tcBorders>
              <w:top w:val="nil"/>
              <w:left w:val="nil"/>
              <w:bottom w:val="single" w:sz="4" w:space="0" w:color="auto"/>
              <w:right w:val="single" w:sz="4" w:space="0" w:color="auto"/>
            </w:tcBorders>
            <w:noWrap/>
            <w:vAlign w:val="bottom"/>
            <w:hideMark/>
          </w:tcPr>
          <w:p w14:paraId="1656C576"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63.0%</w:t>
            </w:r>
          </w:p>
        </w:tc>
      </w:tr>
      <w:tr w:rsidR="00E21066" w:rsidRPr="00E21066" w14:paraId="17461CBC" w14:textId="77777777" w:rsidTr="00862888">
        <w:trPr>
          <w:trHeight w:val="262"/>
        </w:trPr>
        <w:tc>
          <w:tcPr>
            <w:tcW w:w="3380" w:type="dxa"/>
            <w:tcBorders>
              <w:top w:val="nil"/>
              <w:left w:val="single" w:sz="4" w:space="0" w:color="auto"/>
              <w:bottom w:val="single" w:sz="4" w:space="0" w:color="auto"/>
              <w:right w:val="single" w:sz="4" w:space="0" w:color="auto"/>
            </w:tcBorders>
            <w:noWrap/>
            <w:vAlign w:val="bottom"/>
            <w:hideMark/>
          </w:tcPr>
          <w:p w14:paraId="0D7D7A6B" w14:textId="7C07268D"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Medication</w:t>
            </w:r>
          </w:p>
        </w:tc>
        <w:tc>
          <w:tcPr>
            <w:tcW w:w="959" w:type="dxa"/>
            <w:tcBorders>
              <w:top w:val="nil"/>
              <w:left w:val="nil"/>
              <w:bottom w:val="single" w:sz="4" w:space="0" w:color="auto"/>
              <w:right w:val="single" w:sz="4" w:space="0" w:color="auto"/>
            </w:tcBorders>
            <w:noWrap/>
            <w:vAlign w:val="bottom"/>
            <w:hideMark/>
          </w:tcPr>
          <w:p w14:paraId="21CE14F1" w14:textId="4A9EF371"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18.7%</w:t>
            </w:r>
          </w:p>
        </w:tc>
        <w:tc>
          <w:tcPr>
            <w:tcW w:w="1756" w:type="dxa"/>
            <w:tcBorders>
              <w:top w:val="nil"/>
              <w:left w:val="nil"/>
              <w:bottom w:val="single" w:sz="4" w:space="0" w:color="auto"/>
              <w:right w:val="single" w:sz="4" w:space="0" w:color="auto"/>
            </w:tcBorders>
            <w:noWrap/>
            <w:vAlign w:val="bottom"/>
            <w:hideMark/>
          </w:tcPr>
          <w:p w14:paraId="7A06329F" w14:textId="77777777" w:rsidR="00E21066" w:rsidRPr="00181E1D" w:rsidRDefault="00E21066" w:rsidP="00E21066">
            <w:pPr>
              <w:spacing w:before="0"/>
              <w:rPr>
                <w:rFonts w:eastAsia="Times New Roman" w:cs="Open Sans"/>
                <w:color w:val="000000"/>
                <w:sz w:val="16"/>
                <w:szCs w:val="16"/>
              </w:rPr>
            </w:pPr>
            <w:r w:rsidRPr="00181E1D">
              <w:rPr>
                <w:rFonts w:eastAsia="Times New Roman" w:cs="Open Sans"/>
                <w:color w:val="000000"/>
                <w:sz w:val="16"/>
                <w:szCs w:val="16"/>
              </w:rPr>
              <w:t> </w:t>
            </w:r>
          </w:p>
        </w:tc>
        <w:tc>
          <w:tcPr>
            <w:tcW w:w="929" w:type="dxa"/>
            <w:tcBorders>
              <w:top w:val="nil"/>
              <w:left w:val="nil"/>
              <w:bottom w:val="single" w:sz="4" w:space="0" w:color="auto"/>
              <w:right w:val="single" w:sz="4" w:space="0" w:color="auto"/>
            </w:tcBorders>
            <w:noWrap/>
            <w:vAlign w:val="bottom"/>
            <w:hideMark/>
          </w:tcPr>
          <w:p w14:paraId="5AD0EC21"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32.3%</w:t>
            </w:r>
          </w:p>
        </w:tc>
        <w:tc>
          <w:tcPr>
            <w:tcW w:w="979" w:type="dxa"/>
            <w:tcBorders>
              <w:top w:val="nil"/>
              <w:left w:val="nil"/>
              <w:bottom w:val="single" w:sz="4" w:space="0" w:color="auto"/>
              <w:right w:val="single" w:sz="4" w:space="0" w:color="auto"/>
            </w:tcBorders>
            <w:noWrap/>
            <w:vAlign w:val="bottom"/>
            <w:hideMark/>
          </w:tcPr>
          <w:p w14:paraId="1BFF9D42"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51.0%</w:t>
            </w:r>
          </w:p>
        </w:tc>
        <w:tc>
          <w:tcPr>
            <w:tcW w:w="777" w:type="dxa"/>
            <w:tcBorders>
              <w:top w:val="nil"/>
              <w:left w:val="nil"/>
              <w:bottom w:val="single" w:sz="4" w:space="0" w:color="auto"/>
              <w:right w:val="single" w:sz="4" w:space="0" w:color="auto"/>
            </w:tcBorders>
            <w:noWrap/>
            <w:vAlign w:val="bottom"/>
            <w:hideMark/>
          </w:tcPr>
          <w:p w14:paraId="3840BCB3"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51.0%</w:t>
            </w:r>
          </w:p>
        </w:tc>
        <w:tc>
          <w:tcPr>
            <w:tcW w:w="878" w:type="dxa"/>
            <w:tcBorders>
              <w:top w:val="nil"/>
              <w:left w:val="nil"/>
              <w:bottom w:val="single" w:sz="4" w:space="0" w:color="auto"/>
              <w:right w:val="single" w:sz="4" w:space="0" w:color="auto"/>
            </w:tcBorders>
            <w:noWrap/>
            <w:vAlign w:val="bottom"/>
            <w:hideMark/>
          </w:tcPr>
          <w:p w14:paraId="2694030F"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39.0%</w:t>
            </w:r>
          </w:p>
        </w:tc>
      </w:tr>
      <w:tr w:rsidR="00E21066" w:rsidRPr="00E21066" w14:paraId="3992211A" w14:textId="77777777" w:rsidTr="00862888">
        <w:trPr>
          <w:trHeight w:val="262"/>
        </w:trPr>
        <w:tc>
          <w:tcPr>
            <w:tcW w:w="3380" w:type="dxa"/>
            <w:tcBorders>
              <w:top w:val="nil"/>
              <w:left w:val="single" w:sz="4" w:space="0" w:color="auto"/>
              <w:bottom w:val="single" w:sz="4" w:space="0" w:color="auto"/>
              <w:right w:val="single" w:sz="4" w:space="0" w:color="auto"/>
            </w:tcBorders>
            <w:noWrap/>
            <w:vAlign w:val="bottom"/>
            <w:hideMark/>
          </w:tcPr>
          <w:p w14:paraId="77C91A4E" w14:textId="47EEBD73"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Hospitalization</w:t>
            </w:r>
          </w:p>
        </w:tc>
        <w:tc>
          <w:tcPr>
            <w:tcW w:w="959" w:type="dxa"/>
            <w:tcBorders>
              <w:top w:val="nil"/>
              <w:left w:val="nil"/>
              <w:bottom w:val="single" w:sz="4" w:space="0" w:color="auto"/>
              <w:right w:val="single" w:sz="4" w:space="0" w:color="auto"/>
            </w:tcBorders>
            <w:noWrap/>
            <w:vAlign w:val="bottom"/>
            <w:hideMark/>
          </w:tcPr>
          <w:p w14:paraId="79032382" w14:textId="55AC206A"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4.8%</w:t>
            </w:r>
          </w:p>
        </w:tc>
        <w:tc>
          <w:tcPr>
            <w:tcW w:w="1756" w:type="dxa"/>
            <w:tcBorders>
              <w:top w:val="nil"/>
              <w:left w:val="nil"/>
              <w:bottom w:val="single" w:sz="4" w:space="0" w:color="auto"/>
              <w:right w:val="single" w:sz="4" w:space="0" w:color="auto"/>
            </w:tcBorders>
            <w:noWrap/>
            <w:vAlign w:val="bottom"/>
            <w:hideMark/>
          </w:tcPr>
          <w:p w14:paraId="08763821" w14:textId="77777777" w:rsidR="00E21066" w:rsidRPr="00181E1D" w:rsidRDefault="00E21066" w:rsidP="00E21066">
            <w:pPr>
              <w:spacing w:before="0"/>
              <w:rPr>
                <w:rFonts w:eastAsia="Times New Roman" w:cs="Open Sans"/>
                <w:color w:val="000000"/>
                <w:sz w:val="16"/>
                <w:szCs w:val="16"/>
              </w:rPr>
            </w:pPr>
            <w:r w:rsidRPr="00181E1D">
              <w:rPr>
                <w:rFonts w:eastAsia="Times New Roman" w:cs="Open Sans"/>
                <w:color w:val="000000"/>
                <w:sz w:val="16"/>
                <w:szCs w:val="16"/>
              </w:rPr>
              <w:t> </w:t>
            </w:r>
          </w:p>
        </w:tc>
        <w:tc>
          <w:tcPr>
            <w:tcW w:w="929" w:type="dxa"/>
            <w:tcBorders>
              <w:top w:val="nil"/>
              <w:left w:val="nil"/>
              <w:bottom w:val="single" w:sz="4" w:space="0" w:color="auto"/>
              <w:right w:val="single" w:sz="4" w:space="0" w:color="auto"/>
            </w:tcBorders>
            <w:noWrap/>
            <w:vAlign w:val="bottom"/>
            <w:hideMark/>
          </w:tcPr>
          <w:p w14:paraId="3A53EDE1"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6.2%</w:t>
            </w:r>
          </w:p>
        </w:tc>
        <w:tc>
          <w:tcPr>
            <w:tcW w:w="979" w:type="dxa"/>
            <w:tcBorders>
              <w:top w:val="nil"/>
              <w:left w:val="nil"/>
              <w:bottom w:val="single" w:sz="4" w:space="0" w:color="auto"/>
              <w:right w:val="single" w:sz="4" w:space="0" w:color="auto"/>
            </w:tcBorders>
            <w:noWrap/>
            <w:vAlign w:val="bottom"/>
            <w:hideMark/>
          </w:tcPr>
          <w:p w14:paraId="40D9AACD"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11.0%</w:t>
            </w:r>
          </w:p>
        </w:tc>
        <w:tc>
          <w:tcPr>
            <w:tcW w:w="777" w:type="dxa"/>
            <w:tcBorders>
              <w:top w:val="nil"/>
              <w:left w:val="nil"/>
              <w:bottom w:val="single" w:sz="4" w:space="0" w:color="auto"/>
              <w:right w:val="single" w:sz="4" w:space="0" w:color="auto"/>
            </w:tcBorders>
            <w:noWrap/>
            <w:vAlign w:val="bottom"/>
            <w:hideMark/>
          </w:tcPr>
          <w:p w14:paraId="797A610C"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11.0%</w:t>
            </w:r>
          </w:p>
        </w:tc>
        <w:tc>
          <w:tcPr>
            <w:tcW w:w="878" w:type="dxa"/>
            <w:tcBorders>
              <w:top w:val="nil"/>
              <w:left w:val="nil"/>
              <w:bottom w:val="single" w:sz="4" w:space="0" w:color="auto"/>
              <w:right w:val="single" w:sz="4" w:space="0" w:color="auto"/>
            </w:tcBorders>
            <w:noWrap/>
            <w:vAlign w:val="bottom"/>
            <w:hideMark/>
          </w:tcPr>
          <w:p w14:paraId="66E9FCBF"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10.0%</w:t>
            </w:r>
          </w:p>
        </w:tc>
      </w:tr>
      <w:tr w:rsidR="00E21066" w:rsidRPr="00E21066" w14:paraId="1570EAB2" w14:textId="77777777" w:rsidTr="00862888">
        <w:trPr>
          <w:trHeight w:val="262"/>
        </w:trPr>
        <w:tc>
          <w:tcPr>
            <w:tcW w:w="3380" w:type="dxa"/>
            <w:tcBorders>
              <w:top w:val="nil"/>
              <w:left w:val="single" w:sz="4" w:space="0" w:color="auto"/>
              <w:bottom w:val="single" w:sz="4" w:space="0" w:color="auto"/>
              <w:right w:val="single" w:sz="4" w:space="0" w:color="auto"/>
            </w:tcBorders>
            <w:noWrap/>
            <w:vAlign w:val="bottom"/>
            <w:hideMark/>
          </w:tcPr>
          <w:p w14:paraId="360CA3A2" w14:textId="4B63257D" w:rsidR="00E21066" w:rsidRPr="00181E1D" w:rsidRDefault="00E21066" w:rsidP="00E21066">
            <w:pPr>
              <w:spacing w:before="0"/>
              <w:rPr>
                <w:rFonts w:eastAsia="Times New Roman" w:cs="Open Sans"/>
                <w:b/>
                <w:color w:val="000000"/>
                <w:sz w:val="16"/>
                <w:szCs w:val="16"/>
              </w:rPr>
            </w:pPr>
            <w:r w:rsidRPr="00181E1D">
              <w:rPr>
                <w:rFonts w:eastAsia="Times New Roman" w:cs="Open Sans"/>
                <w:b/>
                <w:color w:val="000000"/>
                <w:sz w:val="16"/>
                <w:szCs w:val="16"/>
              </w:rPr>
              <w:t>Threat to Self</w:t>
            </w:r>
          </w:p>
        </w:tc>
        <w:tc>
          <w:tcPr>
            <w:tcW w:w="959" w:type="dxa"/>
            <w:tcBorders>
              <w:top w:val="nil"/>
              <w:left w:val="nil"/>
              <w:bottom w:val="single" w:sz="4" w:space="0" w:color="auto"/>
              <w:right w:val="single" w:sz="4" w:space="0" w:color="auto"/>
            </w:tcBorders>
            <w:noWrap/>
            <w:vAlign w:val="bottom"/>
            <w:hideMark/>
          </w:tcPr>
          <w:p w14:paraId="1DEE58BE" w14:textId="77777777" w:rsidR="00E21066" w:rsidRPr="00181E1D" w:rsidRDefault="00E21066" w:rsidP="00E21066">
            <w:pPr>
              <w:spacing w:before="0"/>
              <w:rPr>
                <w:rFonts w:eastAsia="Times New Roman" w:cs="Open Sans"/>
                <w:color w:val="000000"/>
                <w:sz w:val="16"/>
                <w:szCs w:val="16"/>
              </w:rPr>
            </w:pPr>
            <w:r w:rsidRPr="00181E1D">
              <w:rPr>
                <w:rFonts w:eastAsia="Times New Roman" w:cs="Open Sans"/>
                <w:color w:val="000000"/>
                <w:sz w:val="16"/>
                <w:szCs w:val="16"/>
              </w:rPr>
              <w:t> </w:t>
            </w:r>
          </w:p>
        </w:tc>
        <w:tc>
          <w:tcPr>
            <w:tcW w:w="1756" w:type="dxa"/>
            <w:tcBorders>
              <w:top w:val="nil"/>
              <w:left w:val="nil"/>
              <w:bottom w:val="single" w:sz="4" w:space="0" w:color="auto"/>
              <w:right w:val="single" w:sz="4" w:space="0" w:color="auto"/>
            </w:tcBorders>
            <w:noWrap/>
            <w:vAlign w:val="bottom"/>
            <w:hideMark/>
          </w:tcPr>
          <w:p w14:paraId="5BCF3129" w14:textId="77777777" w:rsidR="00E21066" w:rsidRPr="00181E1D" w:rsidRDefault="00E21066" w:rsidP="00E21066">
            <w:pPr>
              <w:spacing w:before="0"/>
              <w:rPr>
                <w:rFonts w:eastAsia="Times New Roman" w:cs="Open Sans"/>
                <w:color w:val="000000"/>
                <w:sz w:val="16"/>
                <w:szCs w:val="16"/>
              </w:rPr>
            </w:pPr>
            <w:r w:rsidRPr="00181E1D">
              <w:rPr>
                <w:rFonts w:eastAsia="Times New Roman" w:cs="Open Sans"/>
                <w:color w:val="000000"/>
                <w:sz w:val="16"/>
                <w:szCs w:val="16"/>
              </w:rPr>
              <w:t> </w:t>
            </w:r>
          </w:p>
        </w:tc>
        <w:tc>
          <w:tcPr>
            <w:tcW w:w="929" w:type="dxa"/>
            <w:tcBorders>
              <w:top w:val="nil"/>
              <w:left w:val="nil"/>
              <w:bottom w:val="single" w:sz="4" w:space="0" w:color="auto"/>
              <w:right w:val="single" w:sz="4" w:space="0" w:color="auto"/>
            </w:tcBorders>
            <w:noWrap/>
            <w:vAlign w:val="bottom"/>
            <w:hideMark/>
          </w:tcPr>
          <w:p w14:paraId="369DDE51" w14:textId="77777777" w:rsidR="00E21066" w:rsidRPr="00181E1D" w:rsidRDefault="00E21066" w:rsidP="00E21066">
            <w:pPr>
              <w:spacing w:before="0"/>
              <w:rPr>
                <w:rFonts w:eastAsia="Times New Roman" w:cs="Open Sans"/>
                <w:color w:val="000000"/>
                <w:sz w:val="16"/>
                <w:szCs w:val="16"/>
              </w:rPr>
            </w:pPr>
            <w:r w:rsidRPr="00181E1D">
              <w:rPr>
                <w:rFonts w:eastAsia="Times New Roman" w:cs="Open Sans"/>
                <w:color w:val="000000"/>
                <w:sz w:val="16"/>
                <w:szCs w:val="16"/>
              </w:rPr>
              <w:t> </w:t>
            </w:r>
          </w:p>
        </w:tc>
        <w:tc>
          <w:tcPr>
            <w:tcW w:w="979" w:type="dxa"/>
            <w:tcBorders>
              <w:top w:val="nil"/>
              <w:left w:val="nil"/>
              <w:bottom w:val="single" w:sz="4" w:space="0" w:color="auto"/>
              <w:right w:val="single" w:sz="4" w:space="0" w:color="auto"/>
            </w:tcBorders>
            <w:noWrap/>
            <w:vAlign w:val="bottom"/>
            <w:hideMark/>
          </w:tcPr>
          <w:p w14:paraId="61669CE5" w14:textId="77777777" w:rsidR="00E21066" w:rsidRPr="00181E1D" w:rsidRDefault="00E21066" w:rsidP="00E21066">
            <w:pPr>
              <w:spacing w:before="0"/>
              <w:rPr>
                <w:rFonts w:eastAsia="Times New Roman" w:cs="Open Sans"/>
                <w:color w:val="000000"/>
                <w:sz w:val="16"/>
                <w:szCs w:val="16"/>
              </w:rPr>
            </w:pPr>
            <w:r w:rsidRPr="00181E1D">
              <w:rPr>
                <w:rFonts w:eastAsia="Times New Roman" w:cs="Open Sans"/>
                <w:color w:val="000000"/>
                <w:sz w:val="16"/>
                <w:szCs w:val="16"/>
              </w:rPr>
              <w:t> </w:t>
            </w:r>
          </w:p>
        </w:tc>
        <w:tc>
          <w:tcPr>
            <w:tcW w:w="777" w:type="dxa"/>
            <w:tcBorders>
              <w:top w:val="nil"/>
              <w:left w:val="nil"/>
              <w:bottom w:val="single" w:sz="4" w:space="0" w:color="auto"/>
              <w:right w:val="single" w:sz="4" w:space="0" w:color="auto"/>
            </w:tcBorders>
            <w:noWrap/>
            <w:vAlign w:val="bottom"/>
            <w:hideMark/>
          </w:tcPr>
          <w:p w14:paraId="389DE45E" w14:textId="77777777" w:rsidR="00E21066" w:rsidRPr="00181E1D" w:rsidRDefault="00E21066" w:rsidP="00E21066">
            <w:pPr>
              <w:spacing w:before="0"/>
              <w:rPr>
                <w:rFonts w:eastAsia="Times New Roman" w:cs="Open Sans"/>
                <w:color w:val="000000"/>
                <w:sz w:val="16"/>
                <w:szCs w:val="16"/>
              </w:rPr>
            </w:pPr>
            <w:r w:rsidRPr="00181E1D">
              <w:rPr>
                <w:rFonts w:eastAsia="Times New Roman" w:cs="Open Sans"/>
                <w:color w:val="000000"/>
                <w:sz w:val="16"/>
                <w:szCs w:val="16"/>
              </w:rPr>
              <w:t> </w:t>
            </w:r>
          </w:p>
        </w:tc>
        <w:tc>
          <w:tcPr>
            <w:tcW w:w="878" w:type="dxa"/>
            <w:tcBorders>
              <w:top w:val="nil"/>
              <w:left w:val="nil"/>
              <w:bottom w:val="single" w:sz="4" w:space="0" w:color="auto"/>
              <w:right w:val="single" w:sz="4" w:space="0" w:color="auto"/>
            </w:tcBorders>
            <w:noWrap/>
            <w:vAlign w:val="bottom"/>
            <w:hideMark/>
          </w:tcPr>
          <w:p w14:paraId="1C4EC890" w14:textId="77777777" w:rsidR="00E21066" w:rsidRPr="00181E1D" w:rsidRDefault="00E21066" w:rsidP="00E21066">
            <w:pPr>
              <w:spacing w:before="0"/>
              <w:rPr>
                <w:rFonts w:eastAsia="Times New Roman" w:cs="Open Sans"/>
                <w:color w:val="000000"/>
                <w:sz w:val="16"/>
                <w:szCs w:val="16"/>
              </w:rPr>
            </w:pPr>
            <w:r w:rsidRPr="00181E1D">
              <w:rPr>
                <w:rFonts w:eastAsia="Times New Roman" w:cs="Open Sans"/>
                <w:color w:val="000000"/>
                <w:sz w:val="16"/>
                <w:szCs w:val="16"/>
              </w:rPr>
              <w:t> </w:t>
            </w:r>
          </w:p>
        </w:tc>
      </w:tr>
      <w:tr w:rsidR="00E21066" w:rsidRPr="00E21066" w14:paraId="0EF0F837" w14:textId="77777777" w:rsidTr="00862888">
        <w:trPr>
          <w:trHeight w:val="262"/>
        </w:trPr>
        <w:tc>
          <w:tcPr>
            <w:tcW w:w="3380" w:type="dxa"/>
            <w:tcBorders>
              <w:top w:val="nil"/>
              <w:left w:val="single" w:sz="4" w:space="0" w:color="auto"/>
              <w:bottom w:val="single" w:sz="4" w:space="0" w:color="auto"/>
              <w:right w:val="single" w:sz="4" w:space="0" w:color="auto"/>
            </w:tcBorders>
            <w:noWrap/>
            <w:vAlign w:val="bottom"/>
            <w:hideMark/>
          </w:tcPr>
          <w:p w14:paraId="27E872DA" w14:textId="155F9BC6"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Non-Suicidal Self-Injury</w:t>
            </w:r>
          </w:p>
        </w:tc>
        <w:tc>
          <w:tcPr>
            <w:tcW w:w="959" w:type="dxa"/>
            <w:tcBorders>
              <w:top w:val="nil"/>
              <w:left w:val="nil"/>
              <w:bottom w:val="single" w:sz="4" w:space="0" w:color="auto"/>
              <w:right w:val="single" w:sz="4" w:space="0" w:color="auto"/>
            </w:tcBorders>
            <w:noWrap/>
            <w:vAlign w:val="bottom"/>
            <w:hideMark/>
          </w:tcPr>
          <w:p w14:paraId="1B8AD3EA" w14:textId="0A159C85"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14.9%</w:t>
            </w:r>
          </w:p>
        </w:tc>
        <w:tc>
          <w:tcPr>
            <w:tcW w:w="1756" w:type="dxa"/>
            <w:tcBorders>
              <w:top w:val="nil"/>
              <w:left w:val="nil"/>
              <w:bottom w:val="single" w:sz="4" w:space="0" w:color="auto"/>
              <w:right w:val="single" w:sz="4" w:space="0" w:color="auto"/>
            </w:tcBorders>
            <w:noWrap/>
            <w:vAlign w:val="bottom"/>
            <w:hideMark/>
          </w:tcPr>
          <w:p w14:paraId="37F06CC2" w14:textId="77777777" w:rsidR="00E21066" w:rsidRPr="00181E1D" w:rsidRDefault="00E21066" w:rsidP="00E21066">
            <w:pPr>
              <w:spacing w:before="0"/>
              <w:rPr>
                <w:rFonts w:eastAsia="Times New Roman" w:cs="Open Sans"/>
                <w:color w:val="000000"/>
                <w:sz w:val="16"/>
                <w:szCs w:val="16"/>
              </w:rPr>
            </w:pPr>
            <w:r w:rsidRPr="00181E1D">
              <w:rPr>
                <w:rFonts w:eastAsia="Times New Roman" w:cs="Open Sans"/>
                <w:color w:val="000000"/>
                <w:sz w:val="16"/>
                <w:szCs w:val="16"/>
              </w:rPr>
              <w:t> </w:t>
            </w:r>
          </w:p>
        </w:tc>
        <w:tc>
          <w:tcPr>
            <w:tcW w:w="929" w:type="dxa"/>
            <w:tcBorders>
              <w:top w:val="nil"/>
              <w:left w:val="nil"/>
              <w:bottom w:val="single" w:sz="4" w:space="0" w:color="auto"/>
              <w:right w:val="single" w:sz="4" w:space="0" w:color="auto"/>
            </w:tcBorders>
            <w:noWrap/>
            <w:vAlign w:val="bottom"/>
            <w:hideMark/>
          </w:tcPr>
          <w:p w14:paraId="1D892386"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20.1%</w:t>
            </w:r>
          </w:p>
        </w:tc>
        <w:tc>
          <w:tcPr>
            <w:tcW w:w="979" w:type="dxa"/>
            <w:tcBorders>
              <w:top w:val="nil"/>
              <w:left w:val="nil"/>
              <w:bottom w:val="single" w:sz="4" w:space="0" w:color="auto"/>
              <w:right w:val="single" w:sz="4" w:space="0" w:color="auto"/>
            </w:tcBorders>
            <w:noWrap/>
            <w:vAlign w:val="bottom"/>
            <w:hideMark/>
          </w:tcPr>
          <w:p w14:paraId="31248560"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35.0%</w:t>
            </w:r>
          </w:p>
        </w:tc>
        <w:tc>
          <w:tcPr>
            <w:tcW w:w="777" w:type="dxa"/>
            <w:tcBorders>
              <w:top w:val="nil"/>
              <w:left w:val="nil"/>
              <w:bottom w:val="single" w:sz="4" w:space="0" w:color="auto"/>
              <w:right w:val="single" w:sz="4" w:space="0" w:color="auto"/>
            </w:tcBorders>
            <w:noWrap/>
            <w:vAlign w:val="bottom"/>
            <w:hideMark/>
          </w:tcPr>
          <w:p w14:paraId="611D8878"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35.0%</w:t>
            </w:r>
          </w:p>
        </w:tc>
        <w:tc>
          <w:tcPr>
            <w:tcW w:w="878" w:type="dxa"/>
            <w:tcBorders>
              <w:top w:val="nil"/>
              <w:left w:val="nil"/>
              <w:bottom w:val="single" w:sz="4" w:space="0" w:color="auto"/>
              <w:right w:val="single" w:sz="4" w:space="0" w:color="auto"/>
            </w:tcBorders>
            <w:noWrap/>
            <w:vAlign w:val="bottom"/>
            <w:hideMark/>
          </w:tcPr>
          <w:p w14:paraId="45094035"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29.0%</w:t>
            </w:r>
          </w:p>
        </w:tc>
      </w:tr>
      <w:tr w:rsidR="00E21066" w:rsidRPr="00E21066" w14:paraId="6E77838E" w14:textId="77777777" w:rsidTr="00862888">
        <w:trPr>
          <w:trHeight w:val="262"/>
        </w:trPr>
        <w:tc>
          <w:tcPr>
            <w:tcW w:w="3380" w:type="dxa"/>
            <w:tcBorders>
              <w:top w:val="nil"/>
              <w:left w:val="single" w:sz="4" w:space="0" w:color="auto"/>
              <w:bottom w:val="single" w:sz="4" w:space="0" w:color="auto"/>
              <w:right w:val="single" w:sz="4" w:space="0" w:color="auto"/>
            </w:tcBorders>
            <w:noWrap/>
            <w:vAlign w:val="bottom"/>
            <w:hideMark/>
          </w:tcPr>
          <w:p w14:paraId="4D6F09FB"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Serious Suicidal Ideation</w:t>
            </w:r>
          </w:p>
        </w:tc>
        <w:tc>
          <w:tcPr>
            <w:tcW w:w="959" w:type="dxa"/>
            <w:tcBorders>
              <w:top w:val="nil"/>
              <w:left w:val="nil"/>
              <w:bottom w:val="single" w:sz="4" w:space="0" w:color="auto"/>
              <w:right w:val="single" w:sz="4" w:space="0" w:color="auto"/>
            </w:tcBorders>
            <w:noWrap/>
            <w:vAlign w:val="bottom"/>
            <w:hideMark/>
          </w:tcPr>
          <w:p w14:paraId="37DEBE45"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11.0%</w:t>
            </w:r>
          </w:p>
        </w:tc>
        <w:tc>
          <w:tcPr>
            <w:tcW w:w="1756" w:type="dxa"/>
            <w:tcBorders>
              <w:top w:val="nil"/>
              <w:left w:val="nil"/>
              <w:bottom w:val="single" w:sz="4" w:space="0" w:color="auto"/>
              <w:right w:val="single" w:sz="4" w:space="0" w:color="auto"/>
            </w:tcBorders>
            <w:noWrap/>
            <w:vAlign w:val="bottom"/>
            <w:hideMark/>
          </w:tcPr>
          <w:p w14:paraId="77363FF8" w14:textId="77777777" w:rsidR="00E21066" w:rsidRPr="00181E1D" w:rsidRDefault="00E21066" w:rsidP="00E21066">
            <w:pPr>
              <w:spacing w:before="0"/>
              <w:rPr>
                <w:rFonts w:eastAsia="Times New Roman" w:cs="Open Sans"/>
                <w:color w:val="000000"/>
                <w:sz w:val="16"/>
                <w:szCs w:val="16"/>
              </w:rPr>
            </w:pPr>
            <w:r w:rsidRPr="00181E1D">
              <w:rPr>
                <w:rFonts w:eastAsia="Times New Roman" w:cs="Open Sans"/>
                <w:color w:val="000000"/>
                <w:sz w:val="16"/>
                <w:szCs w:val="16"/>
              </w:rPr>
              <w:t> </w:t>
            </w:r>
          </w:p>
        </w:tc>
        <w:tc>
          <w:tcPr>
            <w:tcW w:w="929" w:type="dxa"/>
            <w:tcBorders>
              <w:top w:val="nil"/>
              <w:left w:val="nil"/>
              <w:bottom w:val="single" w:sz="4" w:space="0" w:color="auto"/>
              <w:right w:val="single" w:sz="4" w:space="0" w:color="auto"/>
            </w:tcBorders>
            <w:noWrap/>
            <w:vAlign w:val="bottom"/>
            <w:hideMark/>
          </w:tcPr>
          <w:p w14:paraId="7741044D"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24.0%</w:t>
            </w:r>
          </w:p>
        </w:tc>
        <w:tc>
          <w:tcPr>
            <w:tcW w:w="979" w:type="dxa"/>
            <w:tcBorders>
              <w:top w:val="nil"/>
              <w:left w:val="nil"/>
              <w:bottom w:val="single" w:sz="4" w:space="0" w:color="auto"/>
              <w:right w:val="single" w:sz="4" w:space="0" w:color="auto"/>
            </w:tcBorders>
            <w:noWrap/>
            <w:vAlign w:val="bottom"/>
            <w:hideMark/>
          </w:tcPr>
          <w:p w14:paraId="144EFDE1"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36.0%</w:t>
            </w:r>
          </w:p>
        </w:tc>
        <w:tc>
          <w:tcPr>
            <w:tcW w:w="777" w:type="dxa"/>
            <w:tcBorders>
              <w:top w:val="nil"/>
              <w:left w:val="nil"/>
              <w:bottom w:val="single" w:sz="4" w:space="0" w:color="auto"/>
              <w:right w:val="single" w:sz="4" w:space="0" w:color="auto"/>
            </w:tcBorders>
            <w:noWrap/>
            <w:vAlign w:val="bottom"/>
            <w:hideMark/>
          </w:tcPr>
          <w:p w14:paraId="356E569D"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35.0%</w:t>
            </w:r>
          </w:p>
        </w:tc>
        <w:tc>
          <w:tcPr>
            <w:tcW w:w="878" w:type="dxa"/>
            <w:tcBorders>
              <w:top w:val="nil"/>
              <w:left w:val="nil"/>
              <w:bottom w:val="single" w:sz="4" w:space="0" w:color="auto"/>
              <w:right w:val="single" w:sz="4" w:space="0" w:color="auto"/>
            </w:tcBorders>
            <w:noWrap/>
            <w:vAlign w:val="bottom"/>
            <w:hideMark/>
          </w:tcPr>
          <w:p w14:paraId="64FD8F83"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34.0%</w:t>
            </w:r>
          </w:p>
        </w:tc>
      </w:tr>
      <w:tr w:rsidR="00E21066" w:rsidRPr="00E21066" w14:paraId="6F93EE64" w14:textId="77777777" w:rsidTr="00862888">
        <w:trPr>
          <w:trHeight w:val="262"/>
        </w:trPr>
        <w:tc>
          <w:tcPr>
            <w:tcW w:w="3380" w:type="dxa"/>
            <w:tcBorders>
              <w:top w:val="nil"/>
              <w:left w:val="single" w:sz="4" w:space="0" w:color="auto"/>
              <w:bottom w:val="single" w:sz="4" w:space="0" w:color="auto"/>
              <w:right w:val="single" w:sz="4" w:space="0" w:color="auto"/>
            </w:tcBorders>
            <w:noWrap/>
            <w:vAlign w:val="bottom"/>
            <w:hideMark/>
          </w:tcPr>
          <w:p w14:paraId="79FEDF29"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Suicide Attempt(s)</w:t>
            </w:r>
          </w:p>
        </w:tc>
        <w:tc>
          <w:tcPr>
            <w:tcW w:w="959" w:type="dxa"/>
            <w:tcBorders>
              <w:top w:val="nil"/>
              <w:left w:val="nil"/>
              <w:bottom w:val="single" w:sz="4" w:space="0" w:color="auto"/>
              <w:right w:val="single" w:sz="4" w:space="0" w:color="auto"/>
            </w:tcBorders>
            <w:noWrap/>
            <w:vAlign w:val="bottom"/>
            <w:hideMark/>
          </w:tcPr>
          <w:p w14:paraId="41C41C69" w14:textId="4532F00B"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6.4%</w:t>
            </w:r>
          </w:p>
        </w:tc>
        <w:tc>
          <w:tcPr>
            <w:tcW w:w="1756" w:type="dxa"/>
            <w:tcBorders>
              <w:top w:val="nil"/>
              <w:left w:val="nil"/>
              <w:bottom w:val="single" w:sz="4" w:space="0" w:color="auto"/>
              <w:right w:val="single" w:sz="4" w:space="0" w:color="auto"/>
            </w:tcBorders>
            <w:noWrap/>
            <w:vAlign w:val="bottom"/>
            <w:hideMark/>
          </w:tcPr>
          <w:p w14:paraId="1B82AD02" w14:textId="77777777" w:rsidR="00E21066" w:rsidRPr="00181E1D" w:rsidRDefault="00E21066" w:rsidP="00E21066">
            <w:pPr>
              <w:spacing w:before="0"/>
              <w:rPr>
                <w:rFonts w:eastAsia="Times New Roman" w:cs="Open Sans"/>
                <w:color w:val="000000"/>
                <w:sz w:val="16"/>
                <w:szCs w:val="16"/>
              </w:rPr>
            </w:pPr>
            <w:r w:rsidRPr="00181E1D">
              <w:rPr>
                <w:rFonts w:eastAsia="Times New Roman" w:cs="Open Sans"/>
                <w:color w:val="000000"/>
                <w:sz w:val="16"/>
                <w:szCs w:val="16"/>
              </w:rPr>
              <w:t> </w:t>
            </w:r>
          </w:p>
        </w:tc>
        <w:tc>
          <w:tcPr>
            <w:tcW w:w="929" w:type="dxa"/>
            <w:tcBorders>
              <w:top w:val="nil"/>
              <w:left w:val="nil"/>
              <w:bottom w:val="single" w:sz="4" w:space="0" w:color="auto"/>
              <w:right w:val="single" w:sz="4" w:space="0" w:color="auto"/>
            </w:tcBorders>
            <w:noWrap/>
            <w:vAlign w:val="bottom"/>
            <w:hideMark/>
          </w:tcPr>
          <w:p w14:paraId="7F33D66D"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6.6%</w:t>
            </w:r>
          </w:p>
        </w:tc>
        <w:tc>
          <w:tcPr>
            <w:tcW w:w="979" w:type="dxa"/>
            <w:tcBorders>
              <w:top w:val="nil"/>
              <w:left w:val="nil"/>
              <w:bottom w:val="single" w:sz="4" w:space="0" w:color="auto"/>
              <w:right w:val="single" w:sz="4" w:space="0" w:color="auto"/>
            </w:tcBorders>
            <w:noWrap/>
            <w:vAlign w:val="bottom"/>
            <w:hideMark/>
          </w:tcPr>
          <w:p w14:paraId="02B6165A"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13.0%</w:t>
            </w:r>
          </w:p>
        </w:tc>
        <w:tc>
          <w:tcPr>
            <w:tcW w:w="777" w:type="dxa"/>
            <w:tcBorders>
              <w:top w:val="nil"/>
              <w:left w:val="nil"/>
              <w:bottom w:val="single" w:sz="4" w:space="0" w:color="auto"/>
              <w:right w:val="single" w:sz="4" w:space="0" w:color="auto"/>
            </w:tcBorders>
            <w:noWrap/>
            <w:vAlign w:val="bottom"/>
            <w:hideMark/>
          </w:tcPr>
          <w:p w14:paraId="1E842CD3"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13.0%</w:t>
            </w:r>
          </w:p>
        </w:tc>
        <w:tc>
          <w:tcPr>
            <w:tcW w:w="878" w:type="dxa"/>
            <w:tcBorders>
              <w:top w:val="nil"/>
              <w:left w:val="nil"/>
              <w:bottom w:val="single" w:sz="4" w:space="0" w:color="auto"/>
              <w:right w:val="single" w:sz="4" w:space="0" w:color="auto"/>
            </w:tcBorders>
            <w:noWrap/>
            <w:vAlign w:val="bottom"/>
            <w:hideMark/>
          </w:tcPr>
          <w:p w14:paraId="4FB861FC"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11.0%</w:t>
            </w:r>
          </w:p>
        </w:tc>
      </w:tr>
      <w:tr w:rsidR="00E21066" w:rsidRPr="00E21066" w14:paraId="27AE10DD" w14:textId="77777777" w:rsidTr="00862888">
        <w:trPr>
          <w:trHeight w:val="262"/>
        </w:trPr>
        <w:tc>
          <w:tcPr>
            <w:tcW w:w="3380" w:type="dxa"/>
            <w:tcBorders>
              <w:top w:val="nil"/>
              <w:left w:val="single" w:sz="4" w:space="0" w:color="auto"/>
              <w:bottom w:val="single" w:sz="4" w:space="0" w:color="auto"/>
              <w:right w:val="single" w:sz="4" w:space="0" w:color="auto"/>
            </w:tcBorders>
            <w:noWrap/>
            <w:vAlign w:val="bottom"/>
            <w:hideMark/>
          </w:tcPr>
          <w:p w14:paraId="192D571C" w14:textId="77777777" w:rsidR="00E21066" w:rsidRPr="00181E1D" w:rsidRDefault="00E21066" w:rsidP="00E21066">
            <w:pPr>
              <w:spacing w:before="0"/>
              <w:rPr>
                <w:rFonts w:eastAsia="Times New Roman" w:cs="Open Sans"/>
                <w:b/>
                <w:color w:val="000000"/>
                <w:sz w:val="16"/>
                <w:szCs w:val="16"/>
              </w:rPr>
            </w:pPr>
            <w:r w:rsidRPr="00181E1D">
              <w:rPr>
                <w:rFonts w:eastAsia="Times New Roman" w:cs="Open Sans"/>
                <w:b/>
                <w:color w:val="000000"/>
                <w:sz w:val="16"/>
                <w:szCs w:val="16"/>
              </w:rPr>
              <w:t>Drug and Alcohol</w:t>
            </w:r>
          </w:p>
        </w:tc>
        <w:tc>
          <w:tcPr>
            <w:tcW w:w="959" w:type="dxa"/>
            <w:tcBorders>
              <w:top w:val="nil"/>
              <w:left w:val="nil"/>
              <w:bottom w:val="single" w:sz="4" w:space="0" w:color="auto"/>
              <w:right w:val="single" w:sz="4" w:space="0" w:color="auto"/>
            </w:tcBorders>
            <w:noWrap/>
            <w:vAlign w:val="bottom"/>
            <w:hideMark/>
          </w:tcPr>
          <w:p w14:paraId="7B738C7C" w14:textId="77777777" w:rsidR="00E21066" w:rsidRPr="00181E1D" w:rsidRDefault="00E21066" w:rsidP="00E21066">
            <w:pPr>
              <w:spacing w:before="0"/>
              <w:rPr>
                <w:rFonts w:eastAsia="Times New Roman" w:cs="Open Sans"/>
                <w:color w:val="000000"/>
                <w:sz w:val="16"/>
                <w:szCs w:val="16"/>
              </w:rPr>
            </w:pPr>
            <w:r w:rsidRPr="00181E1D">
              <w:rPr>
                <w:rFonts w:eastAsia="Times New Roman" w:cs="Open Sans"/>
                <w:color w:val="000000"/>
                <w:sz w:val="16"/>
                <w:szCs w:val="16"/>
              </w:rPr>
              <w:t> </w:t>
            </w:r>
          </w:p>
        </w:tc>
        <w:tc>
          <w:tcPr>
            <w:tcW w:w="1756" w:type="dxa"/>
            <w:tcBorders>
              <w:top w:val="nil"/>
              <w:left w:val="nil"/>
              <w:bottom w:val="single" w:sz="4" w:space="0" w:color="auto"/>
              <w:right w:val="single" w:sz="4" w:space="0" w:color="auto"/>
            </w:tcBorders>
            <w:noWrap/>
            <w:vAlign w:val="bottom"/>
            <w:hideMark/>
          </w:tcPr>
          <w:p w14:paraId="1AE15D8C" w14:textId="77777777" w:rsidR="00E21066" w:rsidRPr="00181E1D" w:rsidRDefault="00E21066" w:rsidP="00E21066">
            <w:pPr>
              <w:spacing w:before="0"/>
              <w:rPr>
                <w:rFonts w:eastAsia="Times New Roman" w:cs="Open Sans"/>
                <w:color w:val="000000"/>
                <w:sz w:val="16"/>
                <w:szCs w:val="16"/>
              </w:rPr>
            </w:pPr>
            <w:r w:rsidRPr="00181E1D">
              <w:rPr>
                <w:rFonts w:eastAsia="Times New Roman" w:cs="Open Sans"/>
                <w:color w:val="000000"/>
                <w:sz w:val="16"/>
                <w:szCs w:val="16"/>
              </w:rPr>
              <w:t> </w:t>
            </w:r>
          </w:p>
        </w:tc>
        <w:tc>
          <w:tcPr>
            <w:tcW w:w="929" w:type="dxa"/>
            <w:tcBorders>
              <w:top w:val="nil"/>
              <w:left w:val="nil"/>
              <w:bottom w:val="single" w:sz="4" w:space="0" w:color="auto"/>
              <w:right w:val="single" w:sz="4" w:space="0" w:color="auto"/>
            </w:tcBorders>
            <w:noWrap/>
            <w:vAlign w:val="bottom"/>
            <w:hideMark/>
          </w:tcPr>
          <w:p w14:paraId="52CE77EF" w14:textId="77777777" w:rsidR="00E21066" w:rsidRPr="00181E1D" w:rsidRDefault="00E21066" w:rsidP="00E21066">
            <w:pPr>
              <w:spacing w:before="0"/>
              <w:rPr>
                <w:rFonts w:eastAsia="Times New Roman" w:cs="Open Sans"/>
                <w:color w:val="000000"/>
                <w:sz w:val="16"/>
                <w:szCs w:val="16"/>
              </w:rPr>
            </w:pPr>
            <w:r w:rsidRPr="00181E1D">
              <w:rPr>
                <w:rFonts w:eastAsia="Times New Roman" w:cs="Open Sans"/>
                <w:color w:val="000000"/>
                <w:sz w:val="16"/>
                <w:szCs w:val="16"/>
              </w:rPr>
              <w:t> </w:t>
            </w:r>
          </w:p>
        </w:tc>
        <w:tc>
          <w:tcPr>
            <w:tcW w:w="979" w:type="dxa"/>
            <w:tcBorders>
              <w:top w:val="nil"/>
              <w:left w:val="nil"/>
              <w:bottom w:val="single" w:sz="4" w:space="0" w:color="auto"/>
              <w:right w:val="single" w:sz="4" w:space="0" w:color="auto"/>
            </w:tcBorders>
            <w:noWrap/>
            <w:vAlign w:val="bottom"/>
            <w:hideMark/>
          </w:tcPr>
          <w:p w14:paraId="55DBEEE1" w14:textId="77777777" w:rsidR="00E21066" w:rsidRPr="00181E1D" w:rsidRDefault="00E21066" w:rsidP="00E21066">
            <w:pPr>
              <w:spacing w:before="0"/>
              <w:rPr>
                <w:rFonts w:eastAsia="Times New Roman" w:cs="Open Sans"/>
                <w:color w:val="000000"/>
                <w:sz w:val="16"/>
                <w:szCs w:val="16"/>
              </w:rPr>
            </w:pPr>
            <w:r w:rsidRPr="00181E1D">
              <w:rPr>
                <w:rFonts w:eastAsia="Times New Roman" w:cs="Open Sans"/>
                <w:color w:val="000000"/>
                <w:sz w:val="16"/>
                <w:szCs w:val="16"/>
              </w:rPr>
              <w:t> </w:t>
            </w:r>
          </w:p>
        </w:tc>
        <w:tc>
          <w:tcPr>
            <w:tcW w:w="777" w:type="dxa"/>
            <w:tcBorders>
              <w:top w:val="nil"/>
              <w:left w:val="nil"/>
              <w:bottom w:val="single" w:sz="4" w:space="0" w:color="auto"/>
              <w:right w:val="single" w:sz="4" w:space="0" w:color="auto"/>
            </w:tcBorders>
            <w:noWrap/>
            <w:vAlign w:val="bottom"/>
            <w:hideMark/>
          </w:tcPr>
          <w:p w14:paraId="71680C85" w14:textId="77777777" w:rsidR="00E21066" w:rsidRPr="00181E1D" w:rsidRDefault="00E21066" w:rsidP="00E21066">
            <w:pPr>
              <w:spacing w:before="0"/>
              <w:rPr>
                <w:rFonts w:eastAsia="Times New Roman" w:cs="Open Sans"/>
                <w:color w:val="000000"/>
                <w:sz w:val="16"/>
                <w:szCs w:val="16"/>
              </w:rPr>
            </w:pPr>
            <w:r w:rsidRPr="00181E1D">
              <w:rPr>
                <w:rFonts w:eastAsia="Times New Roman" w:cs="Open Sans"/>
                <w:color w:val="000000"/>
                <w:sz w:val="16"/>
                <w:szCs w:val="16"/>
              </w:rPr>
              <w:t> </w:t>
            </w:r>
          </w:p>
        </w:tc>
        <w:tc>
          <w:tcPr>
            <w:tcW w:w="878" w:type="dxa"/>
            <w:tcBorders>
              <w:top w:val="nil"/>
              <w:left w:val="nil"/>
              <w:bottom w:val="single" w:sz="4" w:space="0" w:color="auto"/>
              <w:right w:val="single" w:sz="4" w:space="0" w:color="auto"/>
            </w:tcBorders>
            <w:noWrap/>
            <w:vAlign w:val="bottom"/>
            <w:hideMark/>
          </w:tcPr>
          <w:p w14:paraId="3FB541E7" w14:textId="77777777" w:rsidR="00E21066" w:rsidRPr="00181E1D" w:rsidRDefault="00E21066" w:rsidP="00E21066">
            <w:pPr>
              <w:spacing w:before="0"/>
              <w:rPr>
                <w:rFonts w:eastAsia="Times New Roman" w:cs="Open Sans"/>
                <w:color w:val="000000"/>
                <w:sz w:val="16"/>
                <w:szCs w:val="16"/>
              </w:rPr>
            </w:pPr>
            <w:r w:rsidRPr="00181E1D">
              <w:rPr>
                <w:rFonts w:eastAsia="Times New Roman" w:cs="Open Sans"/>
                <w:color w:val="000000"/>
                <w:sz w:val="16"/>
                <w:szCs w:val="16"/>
              </w:rPr>
              <w:t> </w:t>
            </w:r>
          </w:p>
        </w:tc>
      </w:tr>
      <w:tr w:rsidR="00E21066" w:rsidRPr="00E21066" w14:paraId="069CD4F3" w14:textId="77777777" w:rsidTr="00862888">
        <w:trPr>
          <w:trHeight w:val="524"/>
        </w:trPr>
        <w:tc>
          <w:tcPr>
            <w:tcW w:w="3380" w:type="dxa"/>
            <w:tcBorders>
              <w:top w:val="nil"/>
              <w:left w:val="single" w:sz="4" w:space="0" w:color="auto"/>
              <w:bottom w:val="single" w:sz="4" w:space="0" w:color="auto"/>
              <w:right w:val="single" w:sz="4" w:space="0" w:color="auto"/>
            </w:tcBorders>
            <w:vAlign w:val="bottom"/>
            <w:hideMark/>
          </w:tcPr>
          <w:p w14:paraId="5BC9AEDF"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Felt the need to reduce your alcohol or drug use </w:t>
            </w:r>
          </w:p>
        </w:tc>
        <w:tc>
          <w:tcPr>
            <w:tcW w:w="959" w:type="dxa"/>
            <w:tcBorders>
              <w:top w:val="nil"/>
              <w:left w:val="nil"/>
              <w:bottom w:val="single" w:sz="4" w:space="0" w:color="auto"/>
              <w:right w:val="single" w:sz="4" w:space="0" w:color="auto"/>
            </w:tcBorders>
            <w:noWrap/>
            <w:vAlign w:val="bottom"/>
            <w:hideMark/>
          </w:tcPr>
          <w:p w14:paraId="634690E1"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-3.1%</w:t>
            </w:r>
          </w:p>
        </w:tc>
        <w:tc>
          <w:tcPr>
            <w:tcW w:w="1756" w:type="dxa"/>
            <w:tcBorders>
              <w:top w:val="nil"/>
              <w:left w:val="nil"/>
              <w:bottom w:val="single" w:sz="4" w:space="0" w:color="auto"/>
              <w:right w:val="single" w:sz="4" w:space="0" w:color="auto"/>
            </w:tcBorders>
            <w:noWrap/>
            <w:vAlign w:val="bottom"/>
            <w:hideMark/>
          </w:tcPr>
          <w:p w14:paraId="2530E8D9" w14:textId="77777777" w:rsidR="00E21066" w:rsidRPr="00181E1D" w:rsidRDefault="00E21066" w:rsidP="00E21066">
            <w:pPr>
              <w:spacing w:before="0"/>
              <w:rPr>
                <w:rFonts w:eastAsia="Times New Roman" w:cs="Open Sans"/>
                <w:color w:val="000000"/>
                <w:sz w:val="16"/>
                <w:szCs w:val="16"/>
              </w:rPr>
            </w:pPr>
            <w:r w:rsidRPr="00181E1D">
              <w:rPr>
                <w:rFonts w:eastAsia="Times New Roman" w:cs="Open Sans"/>
                <w:color w:val="000000"/>
                <w:sz w:val="16"/>
                <w:szCs w:val="16"/>
              </w:rPr>
              <w:t> </w:t>
            </w:r>
          </w:p>
        </w:tc>
        <w:tc>
          <w:tcPr>
            <w:tcW w:w="929" w:type="dxa"/>
            <w:tcBorders>
              <w:top w:val="nil"/>
              <w:left w:val="nil"/>
              <w:bottom w:val="single" w:sz="4" w:space="0" w:color="auto"/>
              <w:right w:val="single" w:sz="4" w:space="0" w:color="auto"/>
            </w:tcBorders>
            <w:noWrap/>
            <w:vAlign w:val="bottom"/>
            <w:hideMark/>
          </w:tcPr>
          <w:p w14:paraId="60618FE4" w14:textId="7B02F02F"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22.0%</w:t>
            </w:r>
          </w:p>
        </w:tc>
        <w:tc>
          <w:tcPr>
            <w:tcW w:w="979" w:type="dxa"/>
            <w:tcBorders>
              <w:top w:val="nil"/>
              <w:left w:val="nil"/>
              <w:bottom w:val="single" w:sz="4" w:space="0" w:color="auto"/>
              <w:right w:val="single" w:sz="4" w:space="0" w:color="auto"/>
            </w:tcBorders>
            <w:noWrap/>
            <w:vAlign w:val="bottom"/>
            <w:hideMark/>
          </w:tcPr>
          <w:p w14:paraId="19DA0D79"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26.0%</w:t>
            </w:r>
          </w:p>
        </w:tc>
        <w:tc>
          <w:tcPr>
            <w:tcW w:w="777" w:type="dxa"/>
            <w:tcBorders>
              <w:top w:val="nil"/>
              <w:left w:val="nil"/>
              <w:bottom w:val="single" w:sz="4" w:space="0" w:color="auto"/>
              <w:right w:val="single" w:sz="4" w:space="0" w:color="auto"/>
            </w:tcBorders>
            <w:noWrap/>
            <w:vAlign w:val="bottom"/>
            <w:hideMark/>
          </w:tcPr>
          <w:p w14:paraId="5D43A728"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22.0%</w:t>
            </w:r>
          </w:p>
        </w:tc>
        <w:tc>
          <w:tcPr>
            <w:tcW w:w="878" w:type="dxa"/>
            <w:tcBorders>
              <w:top w:val="nil"/>
              <w:left w:val="nil"/>
              <w:bottom w:val="single" w:sz="4" w:space="0" w:color="auto"/>
              <w:right w:val="single" w:sz="4" w:space="0" w:color="auto"/>
            </w:tcBorders>
            <w:noWrap/>
            <w:vAlign w:val="bottom"/>
            <w:hideMark/>
          </w:tcPr>
          <w:p w14:paraId="07709F53"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26.0%</w:t>
            </w:r>
          </w:p>
        </w:tc>
      </w:tr>
      <w:tr w:rsidR="00E21066" w:rsidRPr="00E21066" w14:paraId="30A4CF64" w14:textId="77777777" w:rsidTr="00862888">
        <w:trPr>
          <w:trHeight w:val="262"/>
        </w:trPr>
        <w:tc>
          <w:tcPr>
            <w:tcW w:w="3380" w:type="dxa"/>
            <w:tcBorders>
              <w:top w:val="nil"/>
              <w:left w:val="single" w:sz="4" w:space="0" w:color="auto"/>
              <w:bottom w:val="single" w:sz="4" w:space="0" w:color="auto"/>
              <w:right w:val="single" w:sz="4" w:space="0" w:color="auto"/>
            </w:tcBorders>
            <w:noWrap/>
            <w:vAlign w:val="bottom"/>
            <w:hideMark/>
          </w:tcPr>
          <w:p w14:paraId="49A21EAE"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Marijuana Use</w:t>
            </w:r>
          </w:p>
        </w:tc>
        <w:tc>
          <w:tcPr>
            <w:tcW w:w="959" w:type="dxa"/>
            <w:tcBorders>
              <w:top w:val="nil"/>
              <w:left w:val="nil"/>
              <w:bottom w:val="single" w:sz="4" w:space="0" w:color="auto"/>
              <w:right w:val="single" w:sz="4" w:space="0" w:color="auto"/>
            </w:tcBorders>
            <w:noWrap/>
            <w:vAlign w:val="bottom"/>
            <w:hideMark/>
          </w:tcPr>
          <w:p w14:paraId="6B7FE016" w14:textId="710C15F2"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7.6%</w:t>
            </w:r>
          </w:p>
        </w:tc>
        <w:tc>
          <w:tcPr>
            <w:tcW w:w="1756" w:type="dxa"/>
            <w:tcBorders>
              <w:top w:val="nil"/>
              <w:left w:val="nil"/>
              <w:bottom w:val="single" w:sz="4" w:space="0" w:color="auto"/>
              <w:right w:val="single" w:sz="4" w:space="0" w:color="auto"/>
            </w:tcBorders>
            <w:noWrap/>
            <w:vAlign w:val="bottom"/>
            <w:hideMark/>
          </w:tcPr>
          <w:p w14:paraId="23C494E5" w14:textId="77777777" w:rsidR="00E21066" w:rsidRPr="00181E1D" w:rsidRDefault="00E21066" w:rsidP="00E21066">
            <w:pPr>
              <w:spacing w:before="0"/>
              <w:rPr>
                <w:rFonts w:eastAsia="Times New Roman" w:cs="Open Sans"/>
                <w:color w:val="000000"/>
                <w:sz w:val="16"/>
                <w:szCs w:val="16"/>
              </w:rPr>
            </w:pPr>
            <w:r w:rsidRPr="00181E1D">
              <w:rPr>
                <w:rFonts w:eastAsia="Times New Roman" w:cs="Open Sans"/>
                <w:color w:val="000000"/>
                <w:sz w:val="16"/>
                <w:szCs w:val="16"/>
              </w:rPr>
              <w:t> </w:t>
            </w:r>
          </w:p>
        </w:tc>
        <w:tc>
          <w:tcPr>
            <w:tcW w:w="929" w:type="dxa"/>
            <w:tcBorders>
              <w:top w:val="nil"/>
              <w:left w:val="nil"/>
              <w:bottom w:val="single" w:sz="4" w:space="0" w:color="auto"/>
              <w:right w:val="single" w:sz="4" w:space="0" w:color="auto"/>
            </w:tcBorders>
            <w:noWrap/>
            <w:vAlign w:val="bottom"/>
            <w:hideMark/>
          </w:tcPr>
          <w:p w14:paraId="4790D40E"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14.4%</w:t>
            </w:r>
          </w:p>
        </w:tc>
        <w:tc>
          <w:tcPr>
            <w:tcW w:w="979" w:type="dxa"/>
            <w:tcBorders>
              <w:top w:val="nil"/>
              <w:left w:val="nil"/>
              <w:bottom w:val="single" w:sz="4" w:space="0" w:color="auto"/>
              <w:right w:val="single" w:sz="4" w:space="0" w:color="auto"/>
            </w:tcBorders>
            <w:noWrap/>
            <w:vAlign w:val="bottom"/>
            <w:hideMark/>
          </w:tcPr>
          <w:p w14:paraId="1A240623"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23.0%</w:t>
            </w:r>
          </w:p>
        </w:tc>
        <w:tc>
          <w:tcPr>
            <w:tcW w:w="777" w:type="dxa"/>
            <w:tcBorders>
              <w:top w:val="nil"/>
              <w:left w:val="nil"/>
              <w:bottom w:val="single" w:sz="4" w:space="0" w:color="auto"/>
              <w:right w:val="single" w:sz="4" w:space="0" w:color="auto"/>
            </w:tcBorders>
            <w:noWrap/>
            <w:vAlign w:val="bottom"/>
            <w:hideMark/>
          </w:tcPr>
          <w:p w14:paraId="730C3983"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22.0%</w:t>
            </w:r>
          </w:p>
        </w:tc>
        <w:tc>
          <w:tcPr>
            <w:tcW w:w="878" w:type="dxa"/>
            <w:tcBorders>
              <w:top w:val="nil"/>
              <w:left w:val="nil"/>
              <w:bottom w:val="single" w:sz="4" w:space="0" w:color="auto"/>
              <w:right w:val="single" w:sz="4" w:space="0" w:color="auto"/>
            </w:tcBorders>
            <w:noWrap/>
            <w:vAlign w:val="bottom"/>
            <w:hideMark/>
          </w:tcPr>
          <w:p w14:paraId="37075DC3" w14:textId="77777777" w:rsidR="00E21066" w:rsidRPr="00181E1D" w:rsidRDefault="00E21066" w:rsidP="00E21066">
            <w:pPr>
              <w:spacing w:before="0"/>
              <w:jc w:val="right"/>
              <w:rPr>
                <w:rFonts w:eastAsia="Times New Roman" w:cs="Open Sans"/>
                <w:color w:val="000000"/>
                <w:sz w:val="16"/>
                <w:szCs w:val="16"/>
              </w:rPr>
            </w:pPr>
            <w:r w:rsidRPr="00181E1D">
              <w:rPr>
                <w:rFonts w:eastAsia="Times New Roman" w:cs="Open Sans"/>
                <w:color w:val="000000"/>
                <w:sz w:val="16"/>
                <w:szCs w:val="16"/>
              </w:rPr>
              <w:t>25.0%</w:t>
            </w:r>
          </w:p>
        </w:tc>
      </w:tr>
    </w:tbl>
    <w:p w14:paraId="49A42DE5" w14:textId="77777777" w:rsidR="00DD47D7" w:rsidRDefault="00DD47D7" w:rsidP="004679C6">
      <w:pPr>
        <w:tabs>
          <w:tab w:val="left" w:pos="5244"/>
        </w:tabs>
        <w:spacing w:before="120"/>
        <w:rPr>
          <w:sz w:val="16"/>
          <w:szCs w:val="16"/>
        </w:rPr>
      </w:pPr>
    </w:p>
    <w:p w14:paraId="05B36545" w14:textId="26B59791" w:rsidR="00862888" w:rsidRPr="004679C6" w:rsidRDefault="00862888" w:rsidP="00927DE5">
      <w:pPr>
        <w:tabs>
          <w:tab w:val="left" w:pos="5244"/>
        </w:tabs>
        <w:spacing w:before="0"/>
        <w:rPr>
          <w:sz w:val="16"/>
          <w:szCs w:val="16"/>
        </w:rPr>
      </w:pPr>
      <w:r w:rsidRPr="004679C6">
        <w:rPr>
          <w:sz w:val="16"/>
          <w:szCs w:val="16"/>
        </w:rPr>
        <w:t>NOTE: 12-year change column is represented as percentage point change, subtracting the percentage of students in each category in 2012-13 from the percentage in 202</w:t>
      </w:r>
      <w:r w:rsidR="004C6E9F" w:rsidRPr="004679C6">
        <w:rPr>
          <w:sz w:val="16"/>
          <w:szCs w:val="16"/>
        </w:rPr>
        <w:t>4</w:t>
      </w:r>
      <w:r w:rsidRPr="004679C6">
        <w:rPr>
          <w:sz w:val="16"/>
          <w:szCs w:val="16"/>
        </w:rPr>
        <w:t>-2</w:t>
      </w:r>
      <w:r w:rsidR="004C6E9F" w:rsidRPr="004679C6">
        <w:rPr>
          <w:sz w:val="16"/>
          <w:szCs w:val="16"/>
        </w:rPr>
        <w:t>5.</w:t>
      </w:r>
    </w:p>
    <w:p w14:paraId="66AF1D50" w14:textId="77777777" w:rsidR="004679C6" w:rsidRDefault="004679C6" w:rsidP="00834E52">
      <w:pPr>
        <w:tabs>
          <w:tab w:val="left" w:pos="5244"/>
        </w:tabs>
        <w:rPr>
          <w:szCs w:val="20"/>
        </w:rPr>
      </w:pPr>
    </w:p>
    <w:p w14:paraId="5202BE2A" w14:textId="1D133A61" w:rsidR="008D3FED" w:rsidRPr="004679C6" w:rsidRDefault="00862888" w:rsidP="004679C6">
      <w:pPr>
        <w:spacing w:before="0" w:after="120"/>
        <w:rPr>
          <w:color w:val="055777"/>
        </w:rPr>
      </w:pPr>
      <w:r w:rsidRPr="004679C6">
        <w:rPr>
          <w:color w:val="055777"/>
        </w:rPr>
        <w:t>Mental Health and Alcohol/Drug Use History Trends Detail</w:t>
      </w:r>
    </w:p>
    <w:tbl>
      <w:tblPr>
        <w:tblStyle w:val="PlainTab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9"/>
        <w:gridCol w:w="891"/>
        <w:gridCol w:w="891"/>
        <w:gridCol w:w="891"/>
        <w:gridCol w:w="891"/>
        <w:gridCol w:w="937"/>
        <w:gridCol w:w="937"/>
        <w:gridCol w:w="937"/>
        <w:gridCol w:w="1026"/>
      </w:tblGrid>
      <w:tr w:rsidR="00FA08B3" w:rsidRPr="00FA08B3" w14:paraId="75066174" w14:textId="77777777" w:rsidTr="00972B1F">
        <w:trPr>
          <w:cnfStyle w:val="100000000000" w:firstRow="1" w:lastRow="0" w:firstColumn="0" w:lastColumn="0" w:oddVBand="0" w:evenVBand="0" w:oddHBand="0"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334" w:type="pct"/>
            <w:shd w:val="clear" w:color="auto" w:fill="005777"/>
            <w:noWrap/>
            <w:hideMark/>
          </w:tcPr>
          <w:p w14:paraId="61F9B9D9" w14:textId="77777777" w:rsidR="00FA08B3" w:rsidRPr="00972B1F" w:rsidRDefault="00FA08B3" w:rsidP="00FA08B3">
            <w:pPr>
              <w:spacing w:before="0"/>
              <w:rPr>
                <w:rFonts w:eastAsia="Times New Roman" w:cs="Open Sans"/>
                <w:b w:val="0"/>
                <w:color w:val="FFFFFF" w:themeColor="background1"/>
                <w:sz w:val="18"/>
                <w:szCs w:val="18"/>
              </w:rPr>
            </w:pPr>
            <w:r w:rsidRPr="00972B1F">
              <w:rPr>
                <w:rFonts w:eastAsia="Times New Roman" w:cs="Open Sans"/>
                <w:color w:val="FFFFFF" w:themeColor="background1"/>
                <w:sz w:val="18"/>
                <w:szCs w:val="18"/>
              </w:rPr>
              <w:t>Item</w:t>
            </w:r>
          </w:p>
        </w:tc>
        <w:tc>
          <w:tcPr>
            <w:tcW w:w="431" w:type="pct"/>
            <w:shd w:val="clear" w:color="auto" w:fill="005777"/>
            <w:noWrap/>
            <w:vAlign w:val="center"/>
            <w:hideMark/>
          </w:tcPr>
          <w:p w14:paraId="445BA641" w14:textId="77777777" w:rsidR="00FA08B3" w:rsidRPr="00972B1F" w:rsidRDefault="00FA08B3" w:rsidP="00F0404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972B1F">
              <w:rPr>
                <w:rFonts w:eastAsia="Times New Roman" w:cs="Open Sans"/>
                <w:color w:val="FFFFFF" w:themeColor="background1"/>
                <w:sz w:val="18"/>
                <w:szCs w:val="18"/>
              </w:rPr>
              <w:t>2012-13</w:t>
            </w:r>
          </w:p>
        </w:tc>
        <w:tc>
          <w:tcPr>
            <w:tcW w:w="433" w:type="pct"/>
            <w:shd w:val="clear" w:color="auto" w:fill="005777"/>
            <w:noWrap/>
            <w:vAlign w:val="center"/>
            <w:hideMark/>
          </w:tcPr>
          <w:p w14:paraId="0B05DF16" w14:textId="77777777" w:rsidR="00FA08B3" w:rsidRPr="00972B1F" w:rsidRDefault="00FA08B3" w:rsidP="00F0404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972B1F">
              <w:rPr>
                <w:rFonts w:eastAsia="Times New Roman" w:cs="Open Sans"/>
                <w:color w:val="FFFFFF" w:themeColor="background1"/>
                <w:sz w:val="18"/>
                <w:szCs w:val="18"/>
              </w:rPr>
              <w:t>2014-15</w:t>
            </w:r>
          </w:p>
        </w:tc>
        <w:tc>
          <w:tcPr>
            <w:tcW w:w="431" w:type="pct"/>
            <w:shd w:val="clear" w:color="auto" w:fill="005777"/>
            <w:noWrap/>
            <w:vAlign w:val="center"/>
            <w:hideMark/>
          </w:tcPr>
          <w:p w14:paraId="7B4C0FCD" w14:textId="77777777" w:rsidR="00FA08B3" w:rsidRPr="00972B1F" w:rsidRDefault="00FA08B3" w:rsidP="00F0404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972B1F">
              <w:rPr>
                <w:rFonts w:eastAsia="Times New Roman" w:cs="Open Sans"/>
                <w:color w:val="FFFFFF" w:themeColor="background1"/>
                <w:sz w:val="18"/>
                <w:szCs w:val="18"/>
              </w:rPr>
              <w:t>2016-17</w:t>
            </w:r>
          </w:p>
        </w:tc>
        <w:tc>
          <w:tcPr>
            <w:tcW w:w="431" w:type="pct"/>
            <w:shd w:val="clear" w:color="auto" w:fill="005777"/>
            <w:noWrap/>
            <w:vAlign w:val="center"/>
            <w:hideMark/>
          </w:tcPr>
          <w:p w14:paraId="3007303F" w14:textId="0492E6E3" w:rsidR="00FA08B3" w:rsidRPr="00972B1F" w:rsidRDefault="00FA08B3" w:rsidP="00F0404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972B1F">
              <w:rPr>
                <w:rFonts w:eastAsia="Times New Roman" w:cs="Open Sans"/>
                <w:color w:val="FFFFFF" w:themeColor="background1"/>
                <w:sz w:val="18"/>
                <w:szCs w:val="18"/>
              </w:rPr>
              <w:t>2018-19</w:t>
            </w:r>
          </w:p>
        </w:tc>
        <w:tc>
          <w:tcPr>
            <w:tcW w:w="474" w:type="pct"/>
            <w:shd w:val="clear" w:color="auto" w:fill="005777"/>
            <w:noWrap/>
            <w:vAlign w:val="center"/>
            <w:hideMark/>
          </w:tcPr>
          <w:p w14:paraId="1ED2B5A2" w14:textId="77777777" w:rsidR="00FA08B3" w:rsidRPr="00972B1F" w:rsidRDefault="00FA08B3" w:rsidP="00F0404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972B1F">
              <w:rPr>
                <w:rFonts w:eastAsia="Times New Roman" w:cs="Open Sans"/>
                <w:color w:val="FFFFFF" w:themeColor="background1"/>
                <w:sz w:val="18"/>
                <w:szCs w:val="18"/>
              </w:rPr>
              <w:t>2020-21</w:t>
            </w:r>
          </w:p>
        </w:tc>
        <w:tc>
          <w:tcPr>
            <w:tcW w:w="474" w:type="pct"/>
            <w:shd w:val="clear" w:color="auto" w:fill="005777"/>
            <w:noWrap/>
            <w:vAlign w:val="center"/>
            <w:hideMark/>
          </w:tcPr>
          <w:p w14:paraId="148ECC0A" w14:textId="77777777" w:rsidR="00FA08B3" w:rsidRPr="00972B1F" w:rsidRDefault="00FA08B3" w:rsidP="00F0404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972B1F">
              <w:rPr>
                <w:rFonts w:eastAsia="Times New Roman" w:cs="Open Sans"/>
                <w:color w:val="FFFFFF" w:themeColor="background1"/>
                <w:sz w:val="18"/>
                <w:szCs w:val="18"/>
              </w:rPr>
              <w:t>2022-23</w:t>
            </w:r>
          </w:p>
        </w:tc>
        <w:tc>
          <w:tcPr>
            <w:tcW w:w="474" w:type="pct"/>
            <w:shd w:val="clear" w:color="auto" w:fill="005777"/>
            <w:noWrap/>
            <w:vAlign w:val="center"/>
            <w:hideMark/>
          </w:tcPr>
          <w:p w14:paraId="45365A59" w14:textId="77777777" w:rsidR="00FA08B3" w:rsidRPr="00972B1F" w:rsidRDefault="00FA08B3" w:rsidP="00F0404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972B1F">
              <w:rPr>
                <w:rFonts w:eastAsia="Times New Roman" w:cs="Open Sans"/>
                <w:color w:val="FFFFFF" w:themeColor="background1"/>
                <w:sz w:val="18"/>
                <w:szCs w:val="18"/>
              </w:rPr>
              <w:t>2023-24</w:t>
            </w:r>
          </w:p>
        </w:tc>
        <w:tc>
          <w:tcPr>
            <w:tcW w:w="518" w:type="pct"/>
            <w:shd w:val="clear" w:color="auto" w:fill="005777"/>
            <w:noWrap/>
            <w:vAlign w:val="center"/>
            <w:hideMark/>
          </w:tcPr>
          <w:p w14:paraId="5134E372" w14:textId="77777777" w:rsidR="00FA08B3" w:rsidRPr="00972B1F" w:rsidRDefault="00FA08B3" w:rsidP="00F0404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972B1F">
              <w:rPr>
                <w:rFonts w:eastAsia="Times New Roman" w:cs="Open Sans"/>
                <w:color w:val="FFFFFF" w:themeColor="background1"/>
                <w:sz w:val="18"/>
                <w:szCs w:val="18"/>
              </w:rPr>
              <w:t>2024-25</w:t>
            </w:r>
          </w:p>
        </w:tc>
      </w:tr>
      <w:tr w:rsidR="00FA08B3" w:rsidRPr="00FA08B3" w14:paraId="0439A8C0" w14:textId="77777777" w:rsidTr="00972B1F">
        <w:trPr>
          <w:trHeight w:val="148"/>
        </w:trPr>
        <w:tc>
          <w:tcPr>
            <w:cnfStyle w:val="001000000000" w:firstRow="0" w:lastRow="0" w:firstColumn="1" w:lastColumn="0" w:oddVBand="0" w:evenVBand="0" w:oddHBand="0" w:evenHBand="0" w:firstRowFirstColumn="0" w:firstRowLastColumn="0" w:lastRowFirstColumn="0" w:lastRowLastColumn="0"/>
            <w:tcW w:w="1334" w:type="pct"/>
            <w:shd w:val="clear" w:color="auto" w:fill="auto"/>
            <w:noWrap/>
            <w:hideMark/>
          </w:tcPr>
          <w:p w14:paraId="10D5A591" w14:textId="77777777" w:rsidR="00FA08B3" w:rsidRPr="00FA08B3" w:rsidRDefault="00FA08B3" w:rsidP="00FA08B3">
            <w:pPr>
              <w:spacing w:before="0"/>
              <w:rPr>
                <w:rFonts w:eastAsia="Times New Roman" w:cs="Open Sans"/>
                <w:color w:val="000000"/>
                <w:szCs w:val="20"/>
              </w:rPr>
            </w:pPr>
            <w:r w:rsidRPr="00FA08B3">
              <w:rPr>
                <w:rFonts w:eastAsia="Times New Roman" w:cs="Open Sans"/>
                <w:color w:val="000000"/>
                <w:szCs w:val="20"/>
              </w:rPr>
              <w:t>Prior Treatment</w:t>
            </w:r>
          </w:p>
        </w:tc>
        <w:tc>
          <w:tcPr>
            <w:tcW w:w="431" w:type="pct"/>
            <w:shd w:val="clear" w:color="auto" w:fill="auto"/>
            <w:noWrap/>
            <w:vAlign w:val="center"/>
            <w:hideMark/>
          </w:tcPr>
          <w:p w14:paraId="6F3D5A0E" w14:textId="5C763DF0"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p>
        </w:tc>
        <w:tc>
          <w:tcPr>
            <w:tcW w:w="433" w:type="pct"/>
            <w:shd w:val="clear" w:color="auto" w:fill="auto"/>
            <w:noWrap/>
            <w:vAlign w:val="center"/>
            <w:hideMark/>
          </w:tcPr>
          <w:p w14:paraId="1FB4B5A3" w14:textId="3F3313BA"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p>
        </w:tc>
        <w:tc>
          <w:tcPr>
            <w:tcW w:w="431" w:type="pct"/>
            <w:shd w:val="clear" w:color="auto" w:fill="auto"/>
            <w:noWrap/>
            <w:vAlign w:val="center"/>
            <w:hideMark/>
          </w:tcPr>
          <w:p w14:paraId="72A8ED14" w14:textId="2588A3DC"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p>
        </w:tc>
        <w:tc>
          <w:tcPr>
            <w:tcW w:w="431" w:type="pct"/>
            <w:shd w:val="clear" w:color="auto" w:fill="auto"/>
            <w:noWrap/>
            <w:vAlign w:val="center"/>
            <w:hideMark/>
          </w:tcPr>
          <w:p w14:paraId="559C0150" w14:textId="0602E7DF"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p>
        </w:tc>
        <w:tc>
          <w:tcPr>
            <w:tcW w:w="474" w:type="pct"/>
            <w:shd w:val="clear" w:color="auto" w:fill="auto"/>
            <w:noWrap/>
            <w:vAlign w:val="center"/>
            <w:hideMark/>
          </w:tcPr>
          <w:p w14:paraId="5CEB4D60" w14:textId="38860B49"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p>
        </w:tc>
        <w:tc>
          <w:tcPr>
            <w:tcW w:w="474" w:type="pct"/>
            <w:shd w:val="clear" w:color="auto" w:fill="auto"/>
            <w:noWrap/>
            <w:vAlign w:val="center"/>
            <w:hideMark/>
          </w:tcPr>
          <w:p w14:paraId="4A044A9E" w14:textId="096BCEFB"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p>
        </w:tc>
        <w:tc>
          <w:tcPr>
            <w:tcW w:w="474" w:type="pct"/>
            <w:shd w:val="clear" w:color="auto" w:fill="auto"/>
            <w:noWrap/>
            <w:vAlign w:val="center"/>
            <w:hideMark/>
          </w:tcPr>
          <w:p w14:paraId="21AF7B13" w14:textId="07F03666"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p>
        </w:tc>
        <w:tc>
          <w:tcPr>
            <w:tcW w:w="518" w:type="pct"/>
            <w:shd w:val="clear" w:color="auto" w:fill="auto"/>
            <w:noWrap/>
            <w:vAlign w:val="center"/>
            <w:hideMark/>
          </w:tcPr>
          <w:p w14:paraId="64113C0D" w14:textId="256397E9"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p>
        </w:tc>
      </w:tr>
      <w:tr w:rsidR="00FA08B3" w:rsidRPr="00FA08B3" w14:paraId="6032F76D" w14:textId="77777777" w:rsidTr="00F0404C">
        <w:trPr>
          <w:trHeight w:val="14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330B820D" w14:textId="77777777" w:rsidR="00FA08B3" w:rsidRPr="005225A4" w:rsidRDefault="00FA08B3" w:rsidP="00FA08B3">
            <w:pPr>
              <w:spacing w:before="0"/>
              <w:jc w:val="right"/>
              <w:rPr>
                <w:rFonts w:eastAsia="Times New Roman" w:cs="Open Sans"/>
                <w:b w:val="0"/>
                <w:color w:val="000000"/>
                <w:szCs w:val="20"/>
              </w:rPr>
            </w:pPr>
            <w:r w:rsidRPr="005225A4">
              <w:rPr>
                <w:rFonts w:eastAsia="Times New Roman" w:cs="Open Sans"/>
                <w:b w:val="0"/>
                <w:color w:val="000000"/>
                <w:szCs w:val="20"/>
              </w:rPr>
              <w:t>Counseling</w:t>
            </w:r>
          </w:p>
        </w:tc>
        <w:tc>
          <w:tcPr>
            <w:tcW w:w="431" w:type="pct"/>
            <w:noWrap/>
            <w:vAlign w:val="center"/>
            <w:hideMark/>
          </w:tcPr>
          <w:p w14:paraId="5B88FE51"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47.2%</w:t>
            </w:r>
          </w:p>
        </w:tc>
        <w:tc>
          <w:tcPr>
            <w:tcW w:w="433" w:type="pct"/>
            <w:noWrap/>
            <w:vAlign w:val="center"/>
            <w:hideMark/>
          </w:tcPr>
          <w:p w14:paraId="31916236"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52.5%</w:t>
            </w:r>
          </w:p>
        </w:tc>
        <w:tc>
          <w:tcPr>
            <w:tcW w:w="431" w:type="pct"/>
            <w:noWrap/>
            <w:vAlign w:val="center"/>
            <w:hideMark/>
          </w:tcPr>
          <w:p w14:paraId="317183F7"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55.7%</w:t>
            </w:r>
          </w:p>
        </w:tc>
        <w:tc>
          <w:tcPr>
            <w:tcW w:w="431" w:type="pct"/>
            <w:noWrap/>
            <w:vAlign w:val="center"/>
            <w:hideMark/>
          </w:tcPr>
          <w:p w14:paraId="6AE0661B" w14:textId="5D5E8493"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57.0%</w:t>
            </w:r>
          </w:p>
        </w:tc>
        <w:tc>
          <w:tcPr>
            <w:tcW w:w="474" w:type="pct"/>
            <w:noWrap/>
            <w:vAlign w:val="center"/>
            <w:hideMark/>
          </w:tcPr>
          <w:p w14:paraId="3DBA0FAC"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65.0%</w:t>
            </w:r>
          </w:p>
        </w:tc>
        <w:tc>
          <w:tcPr>
            <w:tcW w:w="474" w:type="pct"/>
            <w:noWrap/>
            <w:vAlign w:val="center"/>
            <w:hideMark/>
          </w:tcPr>
          <w:p w14:paraId="25F808AF"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68.0%</w:t>
            </w:r>
          </w:p>
        </w:tc>
        <w:tc>
          <w:tcPr>
            <w:tcW w:w="474" w:type="pct"/>
            <w:noWrap/>
            <w:vAlign w:val="center"/>
            <w:hideMark/>
          </w:tcPr>
          <w:p w14:paraId="3771FB30"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70.0%</w:t>
            </w:r>
          </w:p>
        </w:tc>
        <w:tc>
          <w:tcPr>
            <w:tcW w:w="518" w:type="pct"/>
            <w:noWrap/>
            <w:vAlign w:val="center"/>
            <w:hideMark/>
          </w:tcPr>
          <w:p w14:paraId="2ABE4392"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71.0%</w:t>
            </w:r>
          </w:p>
        </w:tc>
      </w:tr>
      <w:tr w:rsidR="00FA08B3" w:rsidRPr="00FA08B3" w14:paraId="20A1C1B8" w14:textId="77777777" w:rsidTr="00972B1F">
        <w:trPr>
          <w:trHeight w:val="148"/>
        </w:trPr>
        <w:tc>
          <w:tcPr>
            <w:cnfStyle w:val="001000000000" w:firstRow="0" w:lastRow="0" w:firstColumn="1" w:lastColumn="0" w:oddVBand="0" w:evenVBand="0" w:oddHBand="0" w:evenHBand="0" w:firstRowFirstColumn="0" w:firstRowLastColumn="0" w:lastRowFirstColumn="0" w:lastRowLastColumn="0"/>
            <w:tcW w:w="1334" w:type="pct"/>
            <w:shd w:val="clear" w:color="auto" w:fill="auto"/>
            <w:noWrap/>
            <w:hideMark/>
          </w:tcPr>
          <w:p w14:paraId="1E4B0411" w14:textId="77777777" w:rsidR="00FA08B3" w:rsidRPr="005225A4" w:rsidRDefault="00FA08B3" w:rsidP="00FA08B3">
            <w:pPr>
              <w:spacing w:before="0"/>
              <w:jc w:val="right"/>
              <w:rPr>
                <w:rFonts w:eastAsia="Times New Roman" w:cs="Open Sans"/>
                <w:b w:val="0"/>
                <w:color w:val="000000"/>
                <w:szCs w:val="20"/>
              </w:rPr>
            </w:pPr>
            <w:r w:rsidRPr="005225A4">
              <w:rPr>
                <w:rFonts w:eastAsia="Times New Roman" w:cs="Open Sans"/>
                <w:b w:val="0"/>
                <w:color w:val="000000"/>
                <w:szCs w:val="20"/>
              </w:rPr>
              <w:t>Medication</w:t>
            </w:r>
          </w:p>
        </w:tc>
        <w:tc>
          <w:tcPr>
            <w:tcW w:w="431" w:type="pct"/>
            <w:shd w:val="clear" w:color="auto" w:fill="auto"/>
            <w:noWrap/>
            <w:vAlign w:val="center"/>
            <w:hideMark/>
          </w:tcPr>
          <w:p w14:paraId="3EE7B021"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32.3%</w:t>
            </w:r>
          </w:p>
        </w:tc>
        <w:tc>
          <w:tcPr>
            <w:tcW w:w="433" w:type="pct"/>
            <w:shd w:val="clear" w:color="auto" w:fill="auto"/>
            <w:noWrap/>
            <w:vAlign w:val="center"/>
            <w:hideMark/>
          </w:tcPr>
          <w:p w14:paraId="595CC56B"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39.9%</w:t>
            </w:r>
          </w:p>
        </w:tc>
        <w:tc>
          <w:tcPr>
            <w:tcW w:w="431" w:type="pct"/>
            <w:shd w:val="clear" w:color="auto" w:fill="auto"/>
            <w:noWrap/>
            <w:vAlign w:val="center"/>
            <w:hideMark/>
          </w:tcPr>
          <w:p w14:paraId="570E7522"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42.2%</w:t>
            </w:r>
          </w:p>
        </w:tc>
        <w:tc>
          <w:tcPr>
            <w:tcW w:w="431" w:type="pct"/>
            <w:shd w:val="clear" w:color="auto" w:fill="auto"/>
            <w:noWrap/>
            <w:vAlign w:val="center"/>
            <w:hideMark/>
          </w:tcPr>
          <w:p w14:paraId="60B07C55" w14:textId="22040C03"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40.0%</w:t>
            </w:r>
          </w:p>
        </w:tc>
        <w:tc>
          <w:tcPr>
            <w:tcW w:w="474" w:type="pct"/>
            <w:shd w:val="clear" w:color="auto" w:fill="auto"/>
            <w:noWrap/>
            <w:vAlign w:val="center"/>
            <w:hideMark/>
          </w:tcPr>
          <w:p w14:paraId="6D9EA0B1"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47.0%</w:t>
            </w:r>
          </w:p>
        </w:tc>
        <w:tc>
          <w:tcPr>
            <w:tcW w:w="474" w:type="pct"/>
            <w:shd w:val="clear" w:color="auto" w:fill="auto"/>
            <w:noWrap/>
            <w:vAlign w:val="center"/>
            <w:hideMark/>
          </w:tcPr>
          <w:p w14:paraId="7987A201"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48.0%</w:t>
            </w:r>
          </w:p>
        </w:tc>
        <w:tc>
          <w:tcPr>
            <w:tcW w:w="474" w:type="pct"/>
            <w:shd w:val="clear" w:color="auto" w:fill="auto"/>
            <w:noWrap/>
            <w:vAlign w:val="center"/>
            <w:hideMark/>
          </w:tcPr>
          <w:p w14:paraId="635EFC5E"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49.0%</w:t>
            </w:r>
          </w:p>
        </w:tc>
        <w:tc>
          <w:tcPr>
            <w:tcW w:w="518" w:type="pct"/>
            <w:shd w:val="clear" w:color="auto" w:fill="auto"/>
            <w:noWrap/>
            <w:vAlign w:val="center"/>
            <w:hideMark/>
          </w:tcPr>
          <w:p w14:paraId="4E0493AA"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51.0%</w:t>
            </w:r>
          </w:p>
        </w:tc>
      </w:tr>
      <w:tr w:rsidR="00FA08B3" w:rsidRPr="00FA08B3" w14:paraId="7412D653" w14:textId="77777777" w:rsidTr="00F0404C">
        <w:trPr>
          <w:trHeight w:val="14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789164F7" w14:textId="77777777" w:rsidR="00FA08B3" w:rsidRPr="005225A4" w:rsidRDefault="00FA08B3" w:rsidP="00FA08B3">
            <w:pPr>
              <w:spacing w:before="0"/>
              <w:jc w:val="right"/>
              <w:rPr>
                <w:rFonts w:eastAsia="Times New Roman" w:cs="Open Sans"/>
                <w:b w:val="0"/>
                <w:color w:val="000000"/>
                <w:szCs w:val="20"/>
              </w:rPr>
            </w:pPr>
            <w:r w:rsidRPr="005225A4">
              <w:rPr>
                <w:rFonts w:eastAsia="Times New Roman" w:cs="Open Sans"/>
                <w:b w:val="0"/>
                <w:color w:val="000000"/>
                <w:szCs w:val="20"/>
              </w:rPr>
              <w:t>Hospitalization</w:t>
            </w:r>
          </w:p>
        </w:tc>
        <w:tc>
          <w:tcPr>
            <w:tcW w:w="431" w:type="pct"/>
            <w:noWrap/>
            <w:vAlign w:val="center"/>
            <w:hideMark/>
          </w:tcPr>
          <w:p w14:paraId="7CDB4F9D"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6.2%</w:t>
            </w:r>
          </w:p>
        </w:tc>
        <w:tc>
          <w:tcPr>
            <w:tcW w:w="433" w:type="pct"/>
            <w:noWrap/>
            <w:vAlign w:val="center"/>
            <w:hideMark/>
          </w:tcPr>
          <w:p w14:paraId="048A2BDB"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9.9%</w:t>
            </w:r>
          </w:p>
        </w:tc>
        <w:tc>
          <w:tcPr>
            <w:tcW w:w="431" w:type="pct"/>
            <w:noWrap/>
            <w:vAlign w:val="center"/>
            <w:hideMark/>
          </w:tcPr>
          <w:p w14:paraId="43C120BD"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10.0%</w:t>
            </w:r>
          </w:p>
        </w:tc>
        <w:tc>
          <w:tcPr>
            <w:tcW w:w="431" w:type="pct"/>
            <w:noWrap/>
            <w:vAlign w:val="center"/>
            <w:hideMark/>
          </w:tcPr>
          <w:p w14:paraId="6311C4A1"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10.0%</w:t>
            </w:r>
          </w:p>
        </w:tc>
        <w:tc>
          <w:tcPr>
            <w:tcW w:w="474" w:type="pct"/>
            <w:noWrap/>
            <w:vAlign w:val="center"/>
            <w:hideMark/>
          </w:tcPr>
          <w:p w14:paraId="3BB149C0"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11.0%</w:t>
            </w:r>
          </w:p>
        </w:tc>
        <w:tc>
          <w:tcPr>
            <w:tcW w:w="474" w:type="pct"/>
            <w:noWrap/>
            <w:vAlign w:val="center"/>
            <w:hideMark/>
          </w:tcPr>
          <w:p w14:paraId="1B672EDB"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10.0%</w:t>
            </w:r>
          </w:p>
        </w:tc>
        <w:tc>
          <w:tcPr>
            <w:tcW w:w="474" w:type="pct"/>
            <w:noWrap/>
            <w:vAlign w:val="center"/>
            <w:hideMark/>
          </w:tcPr>
          <w:p w14:paraId="607D54CF"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11.0%</w:t>
            </w:r>
          </w:p>
        </w:tc>
        <w:tc>
          <w:tcPr>
            <w:tcW w:w="518" w:type="pct"/>
            <w:noWrap/>
            <w:vAlign w:val="center"/>
            <w:hideMark/>
          </w:tcPr>
          <w:p w14:paraId="432B6D74"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11.0%</w:t>
            </w:r>
          </w:p>
        </w:tc>
      </w:tr>
      <w:tr w:rsidR="00FA08B3" w:rsidRPr="00FA08B3" w14:paraId="7254A934" w14:textId="77777777" w:rsidTr="00972B1F">
        <w:trPr>
          <w:trHeight w:val="148"/>
        </w:trPr>
        <w:tc>
          <w:tcPr>
            <w:cnfStyle w:val="001000000000" w:firstRow="0" w:lastRow="0" w:firstColumn="1" w:lastColumn="0" w:oddVBand="0" w:evenVBand="0" w:oddHBand="0" w:evenHBand="0" w:firstRowFirstColumn="0" w:firstRowLastColumn="0" w:lastRowFirstColumn="0" w:lastRowLastColumn="0"/>
            <w:tcW w:w="1334" w:type="pct"/>
            <w:shd w:val="clear" w:color="auto" w:fill="auto"/>
            <w:noWrap/>
            <w:hideMark/>
          </w:tcPr>
          <w:p w14:paraId="11B53088" w14:textId="77777777" w:rsidR="00FA08B3" w:rsidRPr="00FA08B3" w:rsidRDefault="00FA08B3" w:rsidP="00FA08B3">
            <w:pPr>
              <w:spacing w:before="0"/>
              <w:rPr>
                <w:rFonts w:eastAsia="Times New Roman" w:cs="Open Sans"/>
                <w:color w:val="000000"/>
                <w:szCs w:val="20"/>
              </w:rPr>
            </w:pPr>
            <w:r w:rsidRPr="00FA08B3">
              <w:rPr>
                <w:rFonts w:eastAsia="Times New Roman" w:cs="Open Sans"/>
                <w:color w:val="000000"/>
                <w:szCs w:val="20"/>
              </w:rPr>
              <w:t>Threat to Self</w:t>
            </w:r>
          </w:p>
        </w:tc>
        <w:tc>
          <w:tcPr>
            <w:tcW w:w="431" w:type="pct"/>
            <w:shd w:val="clear" w:color="auto" w:fill="auto"/>
            <w:noWrap/>
            <w:vAlign w:val="center"/>
            <w:hideMark/>
          </w:tcPr>
          <w:p w14:paraId="6F1386FA" w14:textId="78C7899A"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p>
        </w:tc>
        <w:tc>
          <w:tcPr>
            <w:tcW w:w="433" w:type="pct"/>
            <w:shd w:val="clear" w:color="auto" w:fill="auto"/>
            <w:noWrap/>
            <w:vAlign w:val="center"/>
            <w:hideMark/>
          </w:tcPr>
          <w:p w14:paraId="5B2E2027" w14:textId="19F6CF7C"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p>
        </w:tc>
        <w:tc>
          <w:tcPr>
            <w:tcW w:w="431" w:type="pct"/>
            <w:shd w:val="clear" w:color="auto" w:fill="auto"/>
            <w:noWrap/>
            <w:vAlign w:val="center"/>
            <w:hideMark/>
          </w:tcPr>
          <w:p w14:paraId="13945169" w14:textId="2C828950"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p>
        </w:tc>
        <w:tc>
          <w:tcPr>
            <w:tcW w:w="431" w:type="pct"/>
            <w:shd w:val="clear" w:color="auto" w:fill="auto"/>
            <w:noWrap/>
            <w:vAlign w:val="center"/>
            <w:hideMark/>
          </w:tcPr>
          <w:p w14:paraId="3C03E96F" w14:textId="26DA7D8F"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p>
        </w:tc>
        <w:tc>
          <w:tcPr>
            <w:tcW w:w="474" w:type="pct"/>
            <w:shd w:val="clear" w:color="auto" w:fill="auto"/>
            <w:noWrap/>
            <w:vAlign w:val="center"/>
            <w:hideMark/>
          </w:tcPr>
          <w:p w14:paraId="7D1F1B51" w14:textId="270F92F8"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p>
        </w:tc>
        <w:tc>
          <w:tcPr>
            <w:tcW w:w="474" w:type="pct"/>
            <w:shd w:val="clear" w:color="auto" w:fill="auto"/>
            <w:noWrap/>
            <w:vAlign w:val="center"/>
            <w:hideMark/>
          </w:tcPr>
          <w:p w14:paraId="2D67E405" w14:textId="1B85FA8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p>
        </w:tc>
        <w:tc>
          <w:tcPr>
            <w:tcW w:w="474" w:type="pct"/>
            <w:shd w:val="clear" w:color="auto" w:fill="auto"/>
            <w:noWrap/>
            <w:vAlign w:val="center"/>
            <w:hideMark/>
          </w:tcPr>
          <w:p w14:paraId="05A35562" w14:textId="7DE8DCFD"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p>
        </w:tc>
        <w:tc>
          <w:tcPr>
            <w:tcW w:w="518" w:type="pct"/>
            <w:shd w:val="clear" w:color="auto" w:fill="auto"/>
            <w:noWrap/>
            <w:vAlign w:val="center"/>
            <w:hideMark/>
          </w:tcPr>
          <w:p w14:paraId="660F419A" w14:textId="6972CED8"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p>
        </w:tc>
      </w:tr>
      <w:tr w:rsidR="00FA08B3" w:rsidRPr="00FA08B3" w14:paraId="48486225" w14:textId="77777777" w:rsidTr="00F0404C">
        <w:trPr>
          <w:trHeight w:val="14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34EC1E30" w14:textId="77777777" w:rsidR="00FA08B3" w:rsidRPr="005225A4" w:rsidRDefault="00FA08B3" w:rsidP="00FA08B3">
            <w:pPr>
              <w:spacing w:before="0"/>
              <w:jc w:val="right"/>
              <w:rPr>
                <w:rFonts w:eastAsia="Times New Roman" w:cs="Open Sans"/>
                <w:b w:val="0"/>
                <w:color w:val="000000"/>
                <w:szCs w:val="20"/>
              </w:rPr>
            </w:pPr>
            <w:r w:rsidRPr="005225A4">
              <w:rPr>
                <w:rFonts w:eastAsia="Times New Roman" w:cs="Open Sans"/>
                <w:b w:val="0"/>
                <w:color w:val="000000"/>
                <w:szCs w:val="20"/>
              </w:rPr>
              <w:t>Non-Suicidal Self-Injury</w:t>
            </w:r>
          </w:p>
        </w:tc>
        <w:tc>
          <w:tcPr>
            <w:tcW w:w="431" w:type="pct"/>
            <w:noWrap/>
            <w:vAlign w:val="center"/>
            <w:hideMark/>
          </w:tcPr>
          <w:p w14:paraId="614ED94C"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20.1%</w:t>
            </w:r>
          </w:p>
        </w:tc>
        <w:tc>
          <w:tcPr>
            <w:tcW w:w="433" w:type="pct"/>
            <w:noWrap/>
            <w:vAlign w:val="center"/>
            <w:hideMark/>
          </w:tcPr>
          <w:p w14:paraId="28F32BDA"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27.6%</w:t>
            </w:r>
          </w:p>
        </w:tc>
        <w:tc>
          <w:tcPr>
            <w:tcW w:w="431" w:type="pct"/>
            <w:noWrap/>
            <w:vAlign w:val="center"/>
            <w:hideMark/>
          </w:tcPr>
          <w:p w14:paraId="13E60B9C"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30.2%</w:t>
            </w:r>
          </w:p>
        </w:tc>
        <w:tc>
          <w:tcPr>
            <w:tcW w:w="431" w:type="pct"/>
            <w:noWrap/>
            <w:vAlign w:val="center"/>
            <w:hideMark/>
          </w:tcPr>
          <w:p w14:paraId="7B582919"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31.0%</w:t>
            </w:r>
          </w:p>
        </w:tc>
        <w:tc>
          <w:tcPr>
            <w:tcW w:w="474" w:type="pct"/>
            <w:noWrap/>
            <w:vAlign w:val="center"/>
            <w:hideMark/>
          </w:tcPr>
          <w:p w14:paraId="002DA497"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30.0%</w:t>
            </w:r>
          </w:p>
        </w:tc>
        <w:tc>
          <w:tcPr>
            <w:tcW w:w="474" w:type="pct"/>
            <w:noWrap/>
            <w:vAlign w:val="center"/>
            <w:hideMark/>
          </w:tcPr>
          <w:p w14:paraId="720FD5BF"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28.0%</w:t>
            </w:r>
          </w:p>
        </w:tc>
        <w:tc>
          <w:tcPr>
            <w:tcW w:w="474" w:type="pct"/>
            <w:noWrap/>
            <w:vAlign w:val="center"/>
            <w:hideMark/>
          </w:tcPr>
          <w:p w14:paraId="6487F6A0"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32.0%</w:t>
            </w:r>
          </w:p>
        </w:tc>
        <w:tc>
          <w:tcPr>
            <w:tcW w:w="518" w:type="pct"/>
            <w:noWrap/>
            <w:vAlign w:val="center"/>
            <w:hideMark/>
          </w:tcPr>
          <w:p w14:paraId="4F0D321D"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35.0%</w:t>
            </w:r>
          </w:p>
        </w:tc>
      </w:tr>
      <w:tr w:rsidR="00FA08B3" w:rsidRPr="00FA08B3" w14:paraId="4D13A79F" w14:textId="77777777" w:rsidTr="00972B1F">
        <w:trPr>
          <w:trHeight w:val="148"/>
        </w:trPr>
        <w:tc>
          <w:tcPr>
            <w:cnfStyle w:val="001000000000" w:firstRow="0" w:lastRow="0" w:firstColumn="1" w:lastColumn="0" w:oddVBand="0" w:evenVBand="0" w:oddHBand="0" w:evenHBand="0" w:firstRowFirstColumn="0" w:firstRowLastColumn="0" w:lastRowFirstColumn="0" w:lastRowLastColumn="0"/>
            <w:tcW w:w="1334" w:type="pct"/>
            <w:shd w:val="clear" w:color="auto" w:fill="auto"/>
            <w:noWrap/>
            <w:hideMark/>
          </w:tcPr>
          <w:p w14:paraId="1BE9F697" w14:textId="77777777" w:rsidR="00FA08B3" w:rsidRPr="005225A4" w:rsidRDefault="00FA08B3" w:rsidP="00FA08B3">
            <w:pPr>
              <w:spacing w:before="0"/>
              <w:jc w:val="right"/>
              <w:rPr>
                <w:rFonts w:eastAsia="Times New Roman" w:cs="Open Sans"/>
                <w:b w:val="0"/>
                <w:color w:val="000000"/>
                <w:szCs w:val="20"/>
              </w:rPr>
            </w:pPr>
            <w:r w:rsidRPr="005225A4">
              <w:rPr>
                <w:rFonts w:eastAsia="Times New Roman" w:cs="Open Sans"/>
                <w:b w:val="0"/>
                <w:color w:val="000000"/>
                <w:szCs w:val="20"/>
              </w:rPr>
              <w:t>Serious Suicidal Ideation</w:t>
            </w:r>
          </w:p>
        </w:tc>
        <w:tc>
          <w:tcPr>
            <w:tcW w:w="431" w:type="pct"/>
            <w:shd w:val="clear" w:color="auto" w:fill="auto"/>
            <w:noWrap/>
            <w:vAlign w:val="center"/>
            <w:hideMark/>
          </w:tcPr>
          <w:p w14:paraId="79A5CDD4"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24.0%</w:t>
            </w:r>
          </w:p>
        </w:tc>
        <w:tc>
          <w:tcPr>
            <w:tcW w:w="433" w:type="pct"/>
            <w:shd w:val="clear" w:color="auto" w:fill="auto"/>
            <w:noWrap/>
            <w:vAlign w:val="center"/>
            <w:hideMark/>
          </w:tcPr>
          <w:p w14:paraId="68D62916"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34.0%</w:t>
            </w:r>
          </w:p>
        </w:tc>
        <w:tc>
          <w:tcPr>
            <w:tcW w:w="431" w:type="pct"/>
            <w:shd w:val="clear" w:color="auto" w:fill="auto"/>
            <w:noWrap/>
            <w:vAlign w:val="center"/>
            <w:hideMark/>
          </w:tcPr>
          <w:p w14:paraId="7AF3208F"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35.7%</w:t>
            </w:r>
          </w:p>
        </w:tc>
        <w:tc>
          <w:tcPr>
            <w:tcW w:w="431" w:type="pct"/>
            <w:shd w:val="clear" w:color="auto" w:fill="auto"/>
            <w:noWrap/>
            <w:vAlign w:val="center"/>
            <w:hideMark/>
          </w:tcPr>
          <w:p w14:paraId="5C34F98B"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34.0%</w:t>
            </w:r>
          </w:p>
        </w:tc>
        <w:tc>
          <w:tcPr>
            <w:tcW w:w="474" w:type="pct"/>
            <w:shd w:val="clear" w:color="auto" w:fill="auto"/>
            <w:noWrap/>
            <w:vAlign w:val="center"/>
            <w:hideMark/>
          </w:tcPr>
          <w:p w14:paraId="77564367"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36.0%</w:t>
            </w:r>
          </w:p>
        </w:tc>
        <w:tc>
          <w:tcPr>
            <w:tcW w:w="474" w:type="pct"/>
            <w:shd w:val="clear" w:color="auto" w:fill="auto"/>
            <w:noWrap/>
            <w:vAlign w:val="center"/>
            <w:hideMark/>
          </w:tcPr>
          <w:p w14:paraId="4364B490"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35.0%</w:t>
            </w:r>
          </w:p>
        </w:tc>
        <w:tc>
          <w:tcPr>
            <w:tcW w:w="474" w:type="pct"/>
            <w:shd w:val="clear" w:color="auto" w:fill="auto"/>
            <w:noWrap/>
            <w:vAlign w:val="center"/>
            <w:hideMark/>
          </w:tcPr>
          <w:p w14:paraId="096FD2C1"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36.0%</w:t>
            </w:r>
          </w:p>
        </w:tc>
        <w:tc>
          <w:tcPr>
            <w:tcW w:w="518" w:type="pct"/>
            <w:shd w:val="clear" w:color="auto" w:fill="auto"/>
            <w:noWrap/>
            <w:vAlign w:val="center"/>
            <w:hideMark/>
          </w:tcPr>
          <w:p w14:paraId="21F4F2CF"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35.0%</w:t>
            </w:r>
          </w:p>
        </w:tc>
      </w:tr>
      <w:tr w:rsidR="00FA08B3" w:rsidRPr="00FA08B3" w14:paraId="7A102D32" w14:textId="77777777" w:rsidTr="00F0404C">
        <w:trPr>
          <w:trHeight w:val="14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06124FFD" w14:textId="77777777" w:rsidR="00FA08B3" w:rsidRPr="005225A4" w:rsidRDefault="00FA08B3" w:rsidP="00FA08B3">
            <w:pPr>
              <w:spacing w:before="0"/>
              <w:jc w:val="right"/>
              <w:rPr>
                <w:rFonts w:eastAsia="Times New Roman" w:cs="Open Sans"/>
                <w:b w:val="0"/>
                <w:color w:val="000000"/>
                <w:szCs w:val="20"/>
              </w:rPr>
            </w:pPr>
            <w:r w:rsidRPr="005225A4">
              <w:rPr>
                <w:rFonts w:eastAsia="Times New Roman" w:cs="Open Sans"/>
                <w:b w:val="0"/>
                <w:color w:val="000000"/>
                <w:szCs w:val="20"/>
              </w:rPr>
              <w:t>Suicide Attempt(s)</w:t>
            </w:r>
          </w:p>
        </w:tc>
        <w:tc>
          <w:tcPr>
            <w:tcW w:w="431" w:type="pct"/>
            <w:noWrap/>
            <w:vAlign w:val="center"/>
            <w:hideMark/>
          </w:tcPr>
          <w:p w14:paraId="07934C7E"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6.6%</w:t>
            </w:r>
          </w:p>
        </w:tc>
        <w:tc>
          <w:tcPr>
            <w:tcW w:w="433" w:type="pct"/>
            <w:noWrap/>
            <w:vAlign w:val="center"/>
            <w:hideMark/>
          </w:tcPr>
          <w:p w14:paraId="38EA3E5D"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10.7%</w:t>
            </w:r>
          </w:p>
        </w:tc>
        <w:tc>
          <w:tcPr>
            <w:tcW w:w="431" w:type="pct"/>
            <w:noWrap/>
            <w:vAlign w:val="center"/>
            <w:hideMark/>
          </w:tcPr>
          <w:p w14:paraId="0D673F4B"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11.4%</w:t>
            </w:r>
          </w:p>
        </w:tc>
        <w:tc>
          <w:tcPr>
            <w:tcW w:w="431" w:type="pct"/>
            <w:noWrap/>
            <w:vAlign w:val="center"/>
            <w:hideMark/>
          </w:tcPr>
          <w:p w14:paraId="4CF3DAFD"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12.0%</w:t>
            </w:r>
          </w:p>
        </w:tc>
        <w:tc>
          <w:tcPr>
            <w:tcW w:w="474" w:type="pct"/>
            <w:noWrap/>
            <w:vAlign w:val="center"/>
            <w:hideMark/>
          </w:tcPr>
          <w:p w14:paraId="42250556"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12.0%</w:t>
            </w:r>
          </w:p>
        </w:tc>
        <w:tc>
          <w:tcPr>
            <w:tcW w:w="474" w:type="pct"/>
            <w:noWrap/>
            <w:vAlign w:val="center"/>
            <w:hideMark/>
          </w:tcPr>
          <w:p w14:paraId="214A7D86"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11.0%</w:t>
            </w:r>
          </w:p>
        </w:tc>
        <w:tc>
          <w:tcPr>
            <w:tcW w:w="474" w:type="pct"/>
            <w:noWrap/>
            <w:vAlign w:val="center"/>
            <w:hideMark/>
          </w:tcPr>
          <w:p w14:paraId="41BE49E2"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13.0%</w:t>
            </w:r>
          </w:p>
        </w:tc>
        <w:tc>
          <w:tcPr>
            <w:tcW w:w="518" w:type="pct"/>
            <w:noWrap/>
            <w:vAlign w:val="center"/>
            <w:hideMark/>
          </w:tcPr>
          <w:p w14:paraId="3C253287"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13.0%</w:t>
            </w:r>
          </w:p>
        </w:tc>
      </w:tr>
      <w:tr w:rsidR="00FA08B3" w:rsidRPr="00FA08B3" w14:paraId="4A9159AE" w14:textId="77777777" w:rsidTr="00972B1F">
        <w:trPr>
          <w:trHeight w:val="148"/>
        </w:trPr>
        <w:tc>
          <w:tcPr>
            <w:cnfStyle w:val="001000000000" w:firstRow="0" w:lastRow="0" w:firstColumn="1" w:lastColumn="0" w:oddVBand="0" w:evenVBand="0" w:oddHBand="0" w:evenHBand="0" w:firstRowFirstColumn="0" w:firstRowLastColumn="0" w:lastRowFirstColumn="0" w:lastRowLastColumn="0"/>
            <w:tcW w:w="1334" w:type="pct"/>
            <w:shd w:val="clear" w:color="auto" w:fill="auto"/>
            <w:noWrap/>
            <w:hideMark/>
          </w:tcPr>
          <w:p w14:paraId="59A2D44B" w14:textId="7286938B" w:rsidR="00FA08B3" w:rsidRPr="00FA08B3" w:rsidRDefault="00FA08B3" w:rsidP="00FA08B3">
            <w:pPr>
              <w:spacing w:before="0"/>
              <w:rPr>
                <w:rFonts w:eastAsia="Times New Roman" w:cs="Open Sans"/>
                <w:color w:val="000000"/>
                <w:szCs w:val="20"/>
              </w:rPr>
            </w:pPr>
            <w:r w:rsidRPr="00FA08B3">
              <w:rPr>
                <w:rFonts w:eastAsia="Times New Roman" w:cs="Open Sans"/>
                <w:color w:val="000000"/>
                <w:szCs w:val="20"/>
              </w:rPr>
              <w:t> </w:t>
            </w:r>
            <w:r w:rsidR="00910239">
              <w:rPr>
                <w:rFonts w:eastAsia="Times New Roman" w:cs="Open Sans"/>
                <w:color w:val="000000"/>
                <w:szCs w:val="20"/>
              </w:rPr>
              <w:t>Drug</w:t>
            </w:r>
            <w:r w:rsidR="0029598A">
              <w:rPr>
                <w:rFonts w:eastAsia="Times New Roman" w:cs="Open Sans"/>
                <w:color w:val="000000"/>
                <w:szCs w:val="20"/>
              </w:rPr>
              <w:t xml:space="preserve"> and Alcohol</w:t>
            </w:r>
          </w:p>
        </w:tc>
        <w:tc>
          <w:tcPr>
            <w:tcW w:w="431" w:type="pct"/>
            <w:shd w:val="clear" w:color="auto" w:fill="auto"/>
            <w:noWrap/>
            <w:vAlign w:val="center"/>
            <w:hideMark/>
          </w:tcPr>
          <w:p w14:paraId="56B72845" w14:textId="747614E6"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p>
        </w:tc>
        <w:tc>
          <w:tcPr>
            <w:tcW w:w="433" w:type="pct"/>
            <w:shd w:val="clear" w:color="auto" w:fill="auto"/>
            <w:noWrap/>
            <w:vAlign w:val="center"/>
            <w:hideMark/>
          </w:tcPr>
          <w:p w14:paraId="4B90D5E7" w14:textId="710CB2FD"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p>
        </w:tc>
        <w:tc>
          <w:tcPr>
            <w:tcW w:w="431" w:type="pct"/>
            <w:shd w:val="clear" w:color="auto" w:fill="auto"/>
            <w:noWrap/>
            <w:vAlign w:val="center"/>
            <w:hideMark/>
          </w:tcPr>
          <w:p w14:paraId="0E6ADBE8" w14:textId="0F3B826F"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p>
        </w:tc>
        <w:tc>
          <w:tcPr>
            <w:tcW w:w="431" w:type="pct"/>
            <w:shd w:val="clear" w:color="auto" w:fill="auto"/>
            <w:noWrap/>
            <w:vAlign w:val="center"/>
            <w:hideMark/>
          </w:tcPr>
          <w:p w14:paraId="348316B8" w14:textId="79078CCD"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p>
        </w:tc>
        <w:tc>
          <w:tcPr>
            <w:tcW w:w="474" w:type="pct"/>
            <w:shd w:val="clear" w:color="auto" w:fill="auto"/>
            <w:noWrap/>
            <w:vAlign w:val="center"/>
            <w:hideMark/>
          </w:tcPr>
          <w:p w14:paraId="240B569B" w14:textId="31B18252"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p>
        </w:tc>
        <w:tc>
          <w:tcPr>
            <w:tcW w:w="474" w:type="pct"/>
            <w:shd w:val="clear" w:color="auto" w:fill="auto"/>
            <w:noWrap/>
            <w:vAlign w:val="center"/>
            <w:hideMark/>
          </w:tcPr>
          <w:p w14:paraId="62062FE7" w14:textId="01E1425C"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p>
        </w:tc>
        <w:tc>
          <w:tcPr>
            <w:tcW w:w="474" w:type="pct"/>
            <w:shd w:val="clear" w:color="auto" w:fill="auto"/>
            <w:noWrap/>
            <w:vAlign w:val="center"/>
            <w:hideMark/>
          </w:tcPr>
          <w:p w14:paraId="2268A895" w14:textId="39BB6A3C"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p>
        </w:tc>
        <w:tc>
          <w:tcPr>
            <w:tcW w:w="518" w:type="pct"/>
            <w:shd w:val="clear" w:color="auto" w:fill="auto"/>
            <w:noWrap/>
            <w:vAlign w:val="center"/>
            <w:hideMark/>
          </w:tcPr>
          <w:p w14:paraId="241812AE" w14:textId="65E75D15"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p>
        </w:tc>
      </w:tr>
      <w:tr w:rsidR="00FA08B3" w:rsidRPr="00FA08B3" w14:paraId="6EEA5A02" w14:textId="77777777" w:rsidTr="00F0404C">
        <w:trPr>
          <w:trHeight w:val="148"/>
        </w:trPr>
        <w:tc>
          <w:tcPr>
            <w:cnfStyle w:val="001000000000" w:firstRow="0" w:lastRow="0" w:firstColumn="1" w:lastColumn="0" w:oddVBand="0" w:evenVBand="0" w:oddHBand="0" w:evenHBand="0" w:firstRowFirstColumn="0" w:firstRowLastColumn="0" w:lastRowFirstColumn="0" w:lastRowLastColumn="0"/>
            <w:tcW w:w="1334" w:type="pct"/>
            <w:hideMark/>
          </w:tcPr>
          <w:p w14:paraId="452A3217" w14:textId="77777777" w:rsidR="00FA08B3" w:rsidRPr="005225A4" w:rsidRDefault="00FA08B3" w:rsidP="00FA08B3">
            <w:pPr>
              <w:spacing w:before="0"/>
              <w:jc w:val="right"/>
              <w:rPr>
                <w:rFonts w:eastAsia="Times New Roman" w:cs="Open Sans"/>
                <w:b w:val="0"/>
                <w:color w:val="000000"/>
                <w:szCs w:val="20"/>
              </w:rPr>
            </w:pPr>
            <w:r w:rsidRPr="005225A4">
              <w:rPr>
                <w:rFonts w:eastAsia="Times New Roman" w:cs="Open Sans"/>
                <w:b w:val="0"/>
                <w:color w:val="000000"/>
                <w:szCs w:val="20"/>
              </w:rPr>
              <w:t>Felt the need to reduce your alcohol or drug use </w:t>
            </w:r>
          </w:p>
        </w:tc>
        <w:tc>
          <w:tcPr>
            <w:tcW w:w="431" w:type="pct"/>
            <w:noWrap/>
            <w:vAlign w:val="center"/>
            <w:hideMark/>
          </w:tcPr>
          <w:p w14:paraId="7ED079F0"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25.1%</w:t>
            </w:r>
          </w:p>
        </w:tc>
        <w:tc>
          <w:tcPr>
            <w:tcW w:w="433" w:type="pct"/>
            <w:noWrap/>
            <w:vAlign w:val="center"/>
            <w:hideMark/>
          </w:tcPr>
          <w:p w14:paraId="1EE2E75F"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25.9%</w:t>
            </w:r>
          </w:p>
        </w:tc>
        <w:tc>
          <w:tcPr>
            <w:tcW w:w="431" w:type="pct"/>
            <w:noWrap/>
            <w:vAlign w:val="center"/>
            <w:hideMark/>
          </w:tcPr>
          <w:p w14:paraId="01D2F2AB"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25.6%</w:t>
            </w:r>
          </w:p>
        </w:tc>
        <w:tc>
          <w:tcPr>
            <w:tcW w:w="431" w:type="pct"/>
            <w:noWrap/>
            <w:vAlign w:val="center"/>
            <w:hideMark/>
          </w:tcPr>
          <w:p w14:paraId="14B444B8"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26.0%</w:t>
            </w:r>
          </w:p>
        </w:tc>
        <w:tc>
          <w:tcPr>
            <w:tcW w:w="474" w:type="pct"/>
            <w:noWrap/>
            <w:vAlign w:val="center"/>
            <w:hideMark/>
          </w:tcPr>
          <w:p w14:paraId="62BCFBF8"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26.0%</w:t>
            </w:r>
          </w:p>
        </w:tc>
        <w:tc>
          <w:tcPr>
            <w:tcW w:w="474" w:type="pct"/>
            <w:noWrap/>
            <w:vAlign w:val="center"/>
            <w:hideMark/>
          </w:tcPr>
          <w:p w14:paraId="071B419F"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24.0%</w:t>
            </w:r>
          </w:p>
        </w:tc>
        <w:tc>
          <w:tcPr>
            <w:tcW w:w="474" w:type="pct"/>
            <w:noWrap/>
            <w:vAlign w:val="center"/>
            <w:hideMark/>
          </w:tcPr>
          <w:p w14:paraId="3BB13326"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24.0%</w:t>
            </w:r>
          </w:p>
        </w:tc>
        <w:tc>
          <w:tcPr>
            <w:tcW w:w="518" w:type="pct"/>
            <w:noWrap/>
            <w:vAlign w:val="center"/>
            <w:hideMark/>
          </w:tcPr>
          <w:p w14:paraId="18041019"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22.0%</w:t>
            </w:r>
          </w:p>
        </w:tc>
      </w:tr>
      <w:tr w:rsidR="00FA08B3" w:rsidRPr="00FA08B3" w14:paraId="7BF5ED14" w14:textId="77777777" w:rsidTr="00972B1F">
        <w:trPr>
          <w:trHeight w:val="148"/>
        </w:trPr>
        <w:tc>
          <w:tcPr>
            <w:cnfStyle w:val="001000000000" w:firstRow="0" w:lastRow="0" w:firstColumn="1" w:lastColumn="0" w:oddVBand="0" w:evenVBand="0" w:oddHBand="0" w:evenHBand="0" w:firstRowFirstColumn="0" w:firstRowLastColumn="0" w:lastRowFirstColumn="0" w:lastRowLastColumn="0"/>
            <w:tcW w:w="1334" w:type="pct"/>
            <w:shd w:val="clear" w:color="auto" w:fill="auto"/>
            <w:noWrap/>
            <w:hideMark/>
          </w:tcPr>
          <w:p w14:paraId="2F8BF125" w14:textId="77777777" w:rsidR="00FA08B3" w:rsidRPr="005225A4" w:rsidRDefault="00FA08B3" w:rsidP="00FA08B3">
            <w:pPr>
              <w:spacing w:before="0"/>
              <w:jc w:val="right"/>
              <w:rPr>
                <w:rFonts w:eastAsia="Times New Roman" w:cs="Open Sans"/>
                <w:b w:val="0"/>
                <w:color w:val="000000"/>
                <w:szCs w:val="20"/>
              </w:rPr>
            </w:pPr>
            <w:r w:rsidRPr="005225A4">
              <w:rPr>
                <w:rFonts w:eastAsia="Times New Roman" w:cs="Open Sans"/>
                <w:b w:val="0"/>
                <w:color w:val="000000"/>
                <w:szCs w:val="20"/>
              </w:rPr>
              <w:t>Marijuana Use</w:t>
            </w:r>
          </w:p>
        </w:tc>
        <w:tc>
          <w:tcPr>
            <w:tcW w:w="431" w:type="pct"/>
            <w:shd w:val="clear" w:color="auto" w:fill="auto"/>
            <w:noWrap/>
            <w:vAlign w:val="center"/>
            <w:hideMark/>
          </w:tcPr>
          <w:p w14:paraId="26AEDA01"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14.4%</w:t>
            </w:r>
          </w:p>
        </w:tc>
        <w:tc>
          <w:tcPr>
            <w:tcW w:w="433" w:type="pct"/>
            <w:shd w:val="clear" w:color="auto" w:fill="auto"/>
            <w:noWrap/>
            <w:vAlign w:val="center"/>
            <w:hideMark/>
          </w:tcPr>
          <w:p w14:paraId="1CEE2FBB"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17.3%</w:t>
            </w:r>
          </w:p>
        </w:tc>
        <w:tc>
          <w:tcPr>
            <w:tcW w:w="431" w:type="pct"/>
            <w:shd w:val="clear" w:color="auto" w:fill="auto"/>
            <w:noWrap/>
            <w:vAlign w:val="center"/>
            <w:hideMark/>
          </w:tcPr>
          <w:p w14:paraId="78A9EAD4"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18.5%</w:t>
            </w:r>
          </w:p>
        </w:tc>
        <w:tc>
          <w:tcPr>
            <w:tcW w:w="431" w:type="pct"/>
            <w:shd w:val="clear" w:color="auto" w:fill="auto"/>
            <w:noWrap/>
            <w:vAlign w:val="center"/>
            <w:hideMark/>
          </w:tcPr>
          <w:p w14:paraId="29A2B550"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20.0%</w:t>
            </w:r>
          </w:p>
        </w:tc>
        <w:tc>
          <w:tcPr>
            <w:tcW w:w="474" w:type="pct"/>
            <w:shd w:val="clear" w:color="auto" w:fill="auto"/>
            <w:noWrap/>
            <w:vAlign w:val="center"/>
            <w:hideMark/>
          </w:tcPr>
          <w:p w14:paraId="62127FEC"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21.0%</w:t>
            </w:r>
          </w:p>
        </w:tc>
        <w:tc>
          <w:tcPr>
            <w:tcW w:w="474" w:type="pct"/>
            <w:shd w:val="clear" w:color="auto" w:fill="auto"/>
            <w:noWrap/>
            <w:vAlign w:val="center"/>
            <w:hideMark/>
          </w:tcPr>
          <w:p w14:paraId="7AC273F9"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23.0%</w:t>
            </w:r>
          </w:p>
        </w:tc>
        <w:tc>
          <w:tcPr>
            <w:tcW w:w="474" w:type="pct"/>
            <w:shd w:val="clear" w:color="auto" w:fill="auto"/>
            <w:noWrap/>
            <w:vAlign w:val="center"/>
            <w:hideMark/>
          </w:tcPr>
          <w:p w14:paraId="10E7FF3C"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23.0%</w:t>
            </w:r>
          </w:p>
        </w:tc>
        <w:tc>
          <w:tcPr>
            <w:tcW w:w="518" w:type="pct"/>
            <w:shd w:val="clear" w:color="auto" w:fill="auto"/>
            <w:noWrap/>
            <w:vAlign w:val="center"/>
            <w:hideMark/>
          </w:tcPr>
          <w:p w14:paraId="2F376A4E" w14:textId="77777777" w:rsidR="00FA08B3" w:rsidRPr="00FA08B3" w:rsidRDefault="00FA08B3"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FA08B3">
              <w:rPr>
                <w:rFonts w:eastAsia="Times New Roman" w:cs="Open Sans"/>
                <w:color w:val="000000"/>
                <w:szCs w:val="20"/>
              </w:rPr>
              <w:t>22.0%</w:t>
            </w:r>
          </w:p>
        </w:tc>
      </w:tr>
    </w:tbl>
    <w:p w14:paraId="4569C762" w14:textId="77777777" w:rsidR="004679C6" w:rsidRDefault="004679C6">
      <w:pPr>
        <w:spacing w:before="0" w:after="160" w:line="259" w:lineRule="auto"/>
        <w:rPr>
          <w:szCs w:val="20"/>
        </w:rPr>
      </w:pPr>
      <w:r>
        <w:rPr>
          <w:szCs w:val="20"/>
        </w:rPr>
        <w:br w:type="page"/>
      </w:r>
    </w:p>
    <w:p w14:paraId="51D5FABA" w14:textId="77777777" w:rsidR="008D3FED" w:rsidRPr="00E21066" w:rsidRDefault="008D3FED" w:rsidP="00834E52">
      <w:pPr>
        <w:tabs>
          <w:tab w:val="left" w:pos="5244"/>
        </w:tabs>
        <w:rPr>
          <w:szCs w:val="20"/>
        </w:rPr>
      </w:pPr>
    </w:p>
    <w:p w14:paraId="5BA2916B" w14:textId="3265ECC6" w:rsidR="00E21066" w:rsidRPr="00B43AC4" w:rsidRDefault="00F517BC" w:rsidP="00B43AC4">
      <w:pPr>
        <w:spacing w:before="0" w:after="120"/>
        <w:rPr>
          <w:color w:val="055777"/>
        </w:rPr>
      </w:pPr>
      <w:r w:rsidRPr="00B43AC4">
        <w:rPr>
          <w:color w:val="055777"/>
        </w:rPr>
        <w:t>Complete Mental Health and Alcohol/Drug History Items – 202</w:t>
      </w:r>
      <w:r w:rsidR="004C6E9F" w:rsidRPr="00B43AC4">
        <w:rPr>
          <w:color w:val="055777"/>
        </w:rPr>
        <w:t>4</w:t>
      </w:r>
      <w:r w:rsidRPr="00B43AC4">
        <w:rPr>
          <w:color w:val="055777"/>
        </w:rPr>
        <w:t>-202</w:t>
      </w:r>
      <w:r w:rsidR="004C6E9F" w:rsidRPr="00B43AC4">
        <w:rPr>
          <w:color w:val="055777"/>
        </w:rPr>
        <w:t>5</w:t>
      </w:r>
    </w:p>
    <w:tbl>
      <w:tblPr>
        <w:tblStyle w:val="PlainTable1"/>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880"/>
        <w:gridCol w:w="338"/>
        <w:gridCol w:w="165"/>
        <w:gridCol w:w="320"/>
        <w:gridCol w:w="561"/>
        <w:gridCol w:w="68"/>
        <w:gridCol w:w="283"/>
        <w:gridCol w:w="571"/>
        <w:gridCol w:w="219"/>
        <w:gridCol w:w="219"/>
        <w:gridCol w:w="418"/>
        <w:gridCol w:w="505"/>
        <w:gridCol w:w="348"/>
        <w:gridCol w:w="565"/>
        <w:gridCol w:w="133"/>
        <w:gridCol w:w="157"/>
        <w:gridCol w:w="898"/>
        <w:gridCol w:w="86"/>
        <w:gridCol w:w="28"/>
        <w:gridCol w:w="1069"/>
      </w:tblGrid>
      <w:tr w:rsidR="00F517BC" w:rsidRPr="001237EC" w14:paraId="4A836A34" w14:textId="77777777" w:rsidTr="00227ECF">
        <w:trPr>
          <w:cnfStyle w:val="100000000000" w:firstRow="1" w:lastRow="0" w:firstColumn="0" w:lastColumn="0" w:oddVBand="0" w:evenVBand="0" w:oddHBand="0" w:evenHBand="0" w:firstRowFirstColumn="0" w:firstRowLastColumn="0" w:lastRowFirstColumn="0" w:lastRowLastColumn="0"/>
          <w:trHeight w:val="2"/>
        </w:trPr>
        <w:tc>
          <w:tcPr>
            <w:cnfStyle w:val="001000000000" w:firstRow="0" w:lastRow="0" w:firstColumn="1" w:lastColumn="0" w:oddVBand="0" w:evenVBand="0" w:oddHBand="0" w:evenHBand="0" w:firstRowFirstColumn="0" w:firstRowLastColumn="0" w:lastRowFirstColumn="0" w:lastRowLastColumn="0"/>
            <w:tcW w:w="1792" w:type="pct"/>
            <w:gridSpan w:val="4"/>
            <w:shd w:val="clear" w:color="auto" w:fill="005777"/>
            <w:vAlign w:val="center"/>
            <w:hideMark/>
          </w:tcPr>
          <w:p w14:paraId="089C354C" w14:textId="77777777" w:rsidR="00F517BC" w:rsidRPr="00227ECF" w:rsidRDefault="00F517BC" w:rsidP="009A3294">
            <w:pPr>
              <w:spacing w:before="0"/>
              <w:rPr>
                <w:rFonts w:eastAsia="Times New Roman" w:cs="Open Sans"/>
                <w:color w:val="FFFFFF" w:themeColor="background1"/>
                <w:sz w:val="18"/>
                <w:szCs w:val="18"/>
              </w:rPr>
            </w:pPr>
            <w:r w:rsidRPr="00227ECF">
              <w:rPr>
                <w:rFonts w:eastAsia="Times New Roman" w:cs="Open Sans"/>
                <w:color w:val="FFFFFF" w:themeColor="background1"/>
                <w:sz w:val="18"/>
                <w:szCs w:val="18"/>
              </w:rPr>
              <w:t>Items</w:t>
            </w:r>
          </w:p>
        </w:tc>
        <w:tc>
          <w:tcPr>
            <w:tcW w:w="472" w:type="pct"/>
            <w:gridSpan w:val="3"/>
            <w:shd w:val="clear" w:color="auto" w:fill="005777"/>
            <w:vAlign w:val="center"/>
          </w:tcPr>
          <w:p w14:paraId="6BB554C9" w14:textId="77777777" w:rsidR="00F517BC" w:rsidRPr="00227ECF" w:rsidRDefault="00F517BC" w:rsidP="00F0404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color w:val="FFFFFF" w:themeColor="background1"/>
                <w:sz w:val="18"/>
                <w:szCs w:val="18"/>
              </w:rPr>
            </w:pPr>
            <w:r w:rsidRPr="00227ECF">
              <w:rPr>
                <w:rFonts w:eastAsia="Times New Roman" w:cs="Open Sans"/>
                <w:color w:val="FFFFFF" w:themeColor="background1"/>
                <w:sz w:val="18"/>
                <w:szCs w:val="18"/>
              </w:rPr>
              <w:t>Never</w:t>
            </w:r>
          </w:p>
        </w:tc>
        <w:tc>
          <w:tcPr>
            <w:tcW w:w="425" w:type="pct"/>
            <w:gridSpan w:val="2"/>
            <w:shd w:val="clear" w:color="auto" w:fill="005777"/>
            <w:vAlign w:val="center"/>
          </w:tcPr>
          <w:p w14:paraId="26829B5B" w14:textId="77777777" w:rsidR="00F517BC" w:rsidRPr="00227ECF" w:rsidRDefault="00F517BC" w:rsidP="00F0404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color w:val="FFFFFF" w:themeColor="background1"/>
                <w:sz w:val="18"/>
                <w:szCs w:val="18"/>
              </w:rPr>
            </w:pPr>
            <w:r w:rsidRPr="00227ECF">
              <w:rPr>
                <w:rFonts w:eastAsia="Times New Roman" w:cs="Open Sans"/>
                <w:color w:val="FFFFFF" w:themeColor="background1"/>
                <w:sz w:val="18"/>
                <w:szCs w:val="18"/>
              </w:rPr>
              <w:t>1 Time</w:t>
            </w:r>
          </w:p>
        </w:tc>
        <w:tc>
          <w:tcPr>
            <w:tcW w:w="426" w:type="pct"/>
            <w:gridSpan w:val="3"/>
            <w:shd w:val="clear" w:color="auto" w:fill="005777"/>
            <w:vAlign w:val="center"/>
          </w:tcPr>
          <w:p w14:paraId="7B8EC11B" w14:textId="77777777" w:rsidR="00F517BC" w:rsidRPr="00227ECF" w:rsidRDefault="00F517BC" w:rsidP="00F0404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color w:val="FFFFFF" w:themeColor="background1"/>
                <w:sz w:val="18"/>
                <w:szCs w:val="18"/>
              </w:rPr>
            </w:pPr>
            <w:r w:rsidRPr="00227ECF">
              <w:rPr>
                <w:rFonts w:eastAsia="Times New Roman" w:cs="Open Sans"/>
                <w:color w:val="FFFFFF" w:themeColor="background1"/>
                <w:sz w:val="18"/>
                <w:szCs w:val="18"/>
              </w:rPr>
              <w:t>2-3 Times</w:t>
            </w:r>
          </w:p>
        </w:tc>
        <w:tc>
          <w:tcPr>
            <w:tcW w:w="424" w:type="pct"/>
            <w:gridSpan w:val="2"/>
            <w:shd w:val="clear" w:color="auto" w:fill="005777"/>
            <w:vAlign w:val="center"/>
          </w:tcPr>
          <w:p w14:paraId="2E931ADA" w14:textId="77777777" w:rsidR="00F517BC" w:rsidRPr="00227ECF" w:rsidRDefault="00F517BC" w:rsidP="00F0404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color w:val="FFFFFF" w:themeColor="background1"/>
                <w:sz w:val="18"/>
                <w:szCs w:val="18"/>
              </w:rPr>
            </w:pPr>
            <w:r w:rsidRPr="00227ECF">
              <w:rPr>
                <w:rFonts w:eastAsia="Times New Roman" w:cs="Open Sans"/>
                <w:color w:val="FFFFFF" w:themeColor="background1"/>
                <w:sz w:val="18"/>
                <w:szCs w:val="18"/>
              </w:rPr>
              <w:t>4-5 Times</w:t>
            </w:r>
          </w:p>
        </w:tc>
        <w:tc>
          <w:tcPr>
            <w:tcW w:w="425" w:type="pct"/>
            <w:gridSpan w:val="3"/>
            <w:shd w:val="clear" w:color="auto" w:fill="005777"/>
            <w:vAlign w:val="center"/>
          </w:tcPr>
          <w:p w14:paraId="5C79E25A" w14:textId="77777777" w:rsidR="00F517BC" w:rsidRPr="00227ECF" w:rsidRDefault="00F517BC" w:rsidP="00F0404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color w:val="FFFFFF" w:themeColor="background1"/>
                <w:sz w:val="18"/>
                <w:szCs w:val="18"/>
              </w:rPr>
            </w:pPr>
            <w:r w:rsidRPr="00227ECF">
              <w:rPr>
                <w:rFonts w:eastAsia="Times New Roman" w:cs="Open Sans"/>
                <w:color w:val="FFFFFF" w:themeColor="background1"/>
                <w:sz w:val="18"/>
                <w:szCs w:val="18"/>
              </w:rPr>
              <w:t>More than 5 Times</w:t>
            </w:r>
          </w:p>
        </w:tc>
        <w:tc>
          <w:tcPr>
            <w:tcW w:w="504" w:type="pct"/>
            <w:gridSpan w:val="3"/>
            <w:shd w:val="clear" w:color="auto" w:fill="005777"/>
            <w:vAlign w:val="center"/>
            <w:hideMark/>
          </w:tcPr>
          <w:p w14:paraId="4AED89A3" w14:textId="77777777" w:rsidR="00F517BC" w:rsidRPr="00227ECF" w:rsidRDefault="00F517BC" w:rsidP="00F0404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color w:val="FFFFFF" w:themeColor="background1"/>
                <w:sz w:val="18"/>
                <w:szCs w:val="18"/>
              </w:rPr>
            </w:pPr>
            <w:r w:rsidRPr="00227ECF">
              <w:rPr>
                <w:rFonts w:eastAsia="Times New Roman" w:cs="Open Sans"/>
                <w:color w:val="FFFFFF" w:themeColor="background1"/>
                <w:sz w:val="18"/>
                <w:szCs w:val="18"/>
              </w:rPr>
              <w:t>System % (n)</w:t>
            </w:r>
          </w:p>
        </w:tc>
        <w:tc>
          <w:tcPr>
            <w:tcW w:w="532" w:type="pct"/>
            <w:shd w:val="clear" w:color="auto" w:fill="005777"/>
            <w:vAlign w:val="center"/>
          </w:tcPr>
          <w:p w14:paraId="15C5FE1F" w14:textId="1FB9D6E8" w:rsidR="00F517BC" w:rsidRPr="00227ECF" w:rsidRDefault="00F517BC" w:rsidP="00F0404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color w:val="FFFFFF" w:themeColor="background1"/>
                <w:sz w:val="18"/>
                <w:szCs w:val="18"/>
              </w:rPr>
            </w:pPr>
            <w:r w:rsidRPr="00227ECF">
              <w:rPr>
                <w:rFonts w:eastAsia="Times New Roman" w:cs="Open Sans"/>
                <w:color w:val="FFFFFF" w:themeColor="background1"/>
                <w:sz w:val="18"/>
                <w:szCs w:val="18"/>
              </w:rPr>
              <w:t>CCMH</w:t>
            </w:r>
          </w:p>
          <w:p w14:paraId="67B29ECF" w14:textId="77777777" w:rsidR="00F517BC" w:rsidRPr="00227ECF" w:rsidRDefault="00F517BC" w:rsidP="00F0404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color w:val="FFFFFF" w:themeColor="background1"/>
                <w:sz w:val="18"/>
                <w:szCs w:val="18"/>
              </w:rPr>
            </w:pPr>
            <w:r w:rsidRPr="00227ECF">
              <w:rPr>
                <w:rFonts w:eastAsia="Times New Roman" w:cs="Open Sans"/>
                <w:color w:val="FFFFFF" w:themeColor="background1"/>
                <w:sz w:val="18"/>
                <w:szCs w:val="18"/>
              </w:rPr>
              <w:t>% (n)</w:t>
            </w:r>
          </w:p>
        </w:tc>
      </w:tr>
      <w:tr w:rsidR="00F517BC" w:rsidRPr="001237EC" w14:paraId="62459040" w14:textId="77777777" w:rsidTr="00227ECF">
        <w:trPr>
          <w:trHeight w:val="10"/>
        </w:trPr>
        <w:tc>
          <w:tcPr>
            <w:cnfStyle w:val="001000000000" w:firstRow="0" w:lastRow="0" w:firstColumn="1" w:lastColumn="0" w:oddVBand="0" w:evenVBand="0" w:oddHBand="0" w:evenHBand="0" w:firstRowFirstColumn="0" w:firstRowLastColumn="0" w:lastRowFirstColumn="0" w:lastRowLastColumn="0"/>
            <w:tcW w:w="1792" w:type="pct"/>
            <w:gridSpan w:val="4"/>
            <w:shd w:val="clear" w:color="auto" w:fill="auto"/>
            <w:vAlign w:val="center"/>
            <w:hideMark/>
          </w:tcPr>
          <w:p w14:paraId="2E8E2229" w14:textId="77777777" w:rsidR="00F517BC" w:rsidRPr="00D43A8A" w:rsidRDefault="00F517BC" w:rsidP="0052764D">
            <w:pPr>
              <w:spacing w:before="0"/>
              <w:rPr>
                <w:rFonts w:eastAsia="Times New Roman" w:cs="Open Sans"/>
                <w:b w:val="0"/>
                <w:color w:val="auto"/>
                <w:sz w:val="18"/>
                <w:szCs w:val="18"/>
              </w:rPr>
            </w:pPr>
            <w:r w:rsidRPr="00D43A8A">
              <w:rPr>
                <w:rFonts w:eastAsia="Times New Roman" w:cs="Open Sans"/>
                <w:b w:val="0"/>
                <w:color w:val="auto"/>
                <w:sz w:val="18"/>
                <w:szCs w:val="18"/>
              </w:rPr>
              <w:t>Been hospitalized for mental health concerns</w:t>
            </w:r>
          </w:p>
        </w:tc>
        <w:tc>
          <w:tcPr>
            <w:tcW w:w="472" w:type="pct"/>
            <w:gridSpan w:val="3"/>
            <w:shd w:val="clear" w:color="auto" w:fill="auto"/>
            <w:vAlign w:val="center"/>
          </w:tcPr>
          <w:p w14:paraId="1DC14D7F"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89%</w:t>
            </w:r>
          </w:p>
        </w:tc>
        <w:tc>
          <w:tcPr>
            <w:tcW w:w="425" w:type="pct"/>
            <w:gridSpan w:val="2"/>
            <w:shd w:val="clear" w:color="auto" w:fill="auto"/>
            <w:vAlign w:val="center"/>
          </w:tcPr>
          <w:p w14:paraId="1BC6C95F"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7%</w:t>
            </w:r>
          </w:p>
        </w:tc>
        <w:tc>
          <w:tcPr>
            <w:tcW w:w="426" w:type="pct"/>
            <w:gridSpan w:val="3"/>
            <w:shd w:val="clear" w:color="auto" w:fill="auto"/>
            <w:vAlign w:val="center"/>
          </w:tcPr>
          <w:p w14:paraId="3427F8E3"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3%</w:t>
            </w:r>
          </w:p>
        </w:tc>
        <w:tc>
          <w:tcPr>
            <w:tcW w:w="424" w:type="pct"/>
            <w:gridSpan w:val="2"/>
            <w:shd w:val="clear" w:color="auto" w:fill="auto"/>
            <w:vAlign w:val="center"/>
          </w:tcPr>
          <w:p w14:paraId="7C83D8DB"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1%</w:t>
            </w:r>
          </w:p>
        </w:tc>
        <w:tc>
          <w:tcPr>
            <w:tcW w:w="425" w:type="pct"/>
            <w:gridSpan w:val="3"/>
            <w:shd w:val="clear" w:color="auto" w:fill="auto"/>
            <w:vAlign w:val="center"/>
          </w:tcPr>
          <w:p w14:paraId="692332D5"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&lt;1%</w:t>
            </w:r>
          </w:p>
        </w:tc>
        <w:tc>
          <w:tcPr>
            <w:tcW w:w="504" w:type="pct"/>
            <w:gridSpan w:val="3"/>
            <w:shd w:val="clear" w:color="auto" w:fill="auto"/>
            <w:vAlign w:val="center"/>
            <w:hideMark/>
          </w:tcPr>
          <w:p w14:paraId="0661F72A"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11% (5,222)</w:t>
            </w:r>
          </w:p>
        </w:tc>
        <w:tc>
          <w:tcPr>
            <w:tcW w:w="532" w:type="pct"/>
            <w:shd w:val="clear" w:color="auto" w:fill="auto"/>
            <w:vAlign w:val="center"/>
          </w:tcPr>
          <w:p w14:paraId="7753BB4E"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10% (107,627)</w:t>
            </w:r>
          </w:p>
        </w:tc>
      </w:tr>
      <w:tr w:rsidR="00F517BC" w:rsidRPr="001237EC" w14:paraId="427B1FDF" w14:textId="77777777" w:rsidTr="0052764D">
        <w:trPr>
          <w:trHeight w:val="8"/>
        </w:trPr>
        <w:tc>
          <w:tcPr>
            <w:cnfStyle w:val="001000000000" w:firstRow="0" w:lastRow="0" w:firstColumn="1" w:lastColumn="0" w:oddVBand="0" w:evenVBand="0" w:oddHBand="0" w:evenHBand="0" w:firstRowFirstColumn="0" w:firstRowLastColumn="0" w:lastRowFirstColumn="0" w:lastRowLastColumn="0"/>
            <w:tcW w:w="1792" w:type="pct"/>
            <w:gridSpan w:val="4"/>
            <w:vAlign w:val="center"/>
            <w:hideMark/>
          </w:tcPr>
          <w:p w14:paraId="21BBDD44" w14:textId="77777777" w:rsidR="00F517BC" w:rsidRPr="00D43A8A" w:rsidRDefault="00F517BC" w:rsidP="0052764D">
            <w:pPr>
              <w:spacing w:before="0"/>
              <w:rPr>
                <w:rFonts w:eastAsia="Times New Roman" w:cs="Open Sans"/>
                <w:b w:val="0"/>
                <w:color w:val="auto"/>
                <w:sz w:val="18"/>
                <w:szCs w:val="18"/>
              </w:rPr>
            </w:pPr>
            <w:r w:rsidRPr="00D43A8A">
              <w:rPr>
                <w:rFonts w:eastAsia="Times New Roman" w:cs="Open Sans"/>
                <w:b w:val="0"/>
                <w:color w:val="auto"/>
                <w:sz w:val="18"/>
                <w:szCs w:val="18"/>
              </w:rPr>
              <w:t>Felt the need to reduce your alcohol or drug use</w:t>
            </w:r>
          </w:p>
        </w:tc>
        <w:tc>
          <w:tcPr>
            <w:tcW w:w="472" w:type="pct"/>
            <w:gridSpan w:val="3"/>
            <w:vAlign w:val="center"/>
          </w:tcPr>
          <w:p w14:paraId="3F243067"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78%</w:t>
            </w:r>
          </w:p>
        </w:tc>
        <w:tc>
          <w:tcPr>
            <w:tcW w:w="425" w:type="pct"/>
            <w:gridSpan w:val="2"/>
            <w:vAlign w:val="center"/>
          </w:tcPr>
          <w:p w14:paraId="6A61A9D2"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7%</w:t>
            </w:r>
          </w:p>
        </w:tc>
        <w:tc>
          <w:tcPr>
            <w:tcW w:w="426" w:type="pct"/>
            <w:gridSpan w:val="3"/>
            <w:vAlign w:val="center"/>
          </w:tcPr>
          <w:p w14:paraId="3FBCC54A"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9%</w:t>
            </w:r>
          </w:p>
        </w:tc>
        <w:tc>
          <w:tcPr>
            <w:tcW w:w="424" w:type="pct"/>
            <w:gridSpan w:val="2"/>
            <w:vAlign w:val="center"/>
          </w:tcPr>
          <w:p w14:paraId="47E98638"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2%</w:t>
            </w:r>
          </w:p>
        </w:tc>
        <w:tc>
          <w:tcPr>
            <w:tcW w:w="425" w:type="pct"/>
            <w:gridSpan w:val="3"/>
            <w:vAlign w:val="center"/>
          </w:tcPr>
          <w:p w14:paraId="64CEE01E"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5%</w:t>
            </w:r>
          </w:p>
        </w:tc>
        <w:tc>
          <w:tcPr>
            <w:tcW w:w="504" w:type="pct"/>
            <w:gridSpan w:val="3"/>
            <w:vAlign w:val="center"/>
          </w:tcPr>
          <w:p w14:paraId="6F78CD91"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22% (5,203)</w:t>
            </w:r>
          </w:p>
        </w:tc>
        <w:tc>
          <w:tcPr>
            <w:tcW w:w="532" w:type="pct"/>
            <w:vAlign w:val="center"/>
          </w:tcPr>
          <w:p w14:paraId="08731862"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26% (97,041)</w:t>
            </w:r>
          </w:p>
        </w:tc>
      </w:tr>
      <w:tr w:rsidR="00F517BC" w:rsidRPr="001237EC" w14:paraId="201D8BDF" w14:textId="77777777" w:rsidTr="00227ECF">
        <w:trPr>
          <w:trHeight w:val="10"/>
        </w:trPr>
        <w:tc>
          <w:tcPr>
            <w:cnfStyle w:val="001000000000" w:firstRow="0" w:lastRow="0" w:firstColumn="1" w:lastColumn="0" w:oddVBand="0" w:evenVBand="0" w:oddHBand="0" w:evenHBand="0" w:firstRowFirstColumn="0" w:firstRowLastColumn="0" w:lastRowFirstColumn="0" w:lastRowLastColumn="0"/>
            <w:tcW w:w="1792" w:type="pct"/>
            <w:gridSpan w:val="4"/>
            <w:shd w:val="clear" w:color="auto" w:fill="auto"/>
            <w:vAlign w:val="center"/>
            <w:hideMark/>
          </w:tcPr>
          <w:p w14:paraId="088297AA" w14:textId="77777777" w:rsidR="00F517BC" w:rsidRPr="00D43A8A" w:rsidRDefault="00F517BC" w:rsidP="0052764D">
            <w:pPr>
              <w:spacing w:before="0"/>
              <w:rPr>
                <w:rFonts w:eastAsia="Times New Roman" w:cs="Open Sans"/>
                <w:b w:val="0"/>
                <w:color w:val="auto"/>
                <w:sz w:val="18"/>
                <w:szCs w:val="18"/>
              </w:rPr>
            </w:pPr>
            <w:r w:rsidRPr="00D43A8A">
              <w:rPr>
                <w:rFonts w:eastAsia="Times New Roman" w:cs="Open Sans"/>
                <w:b w:val="0"/>
                <w:color w:val="auto"/>
                <w:sz w:val="18"/>
                <w:szCs w:val="18"/>
              </w:rPr>
              <w:t>Others expressed concern about your alcohol or drug use</w:t>
            </w:r>
          </w:p>
        </w:tc>
        <w:tc>
          <w:tcPr>
            <w:tcW w:w="472" w:type="pct"/>
            <w:gridSpan w:val="3"/>
            <w:shd w:val="clear" w:color="auto" w:fill="auto"/>
            <w:vAlign w:val="center"/>
          </w:tcPr>
          <w:p w14:paraId="15010C95"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87%</w:t>
            </w:r>
          </w:p>
        </w:tc>
        <w:tc>
          <w:tcPr>
            <w:tcW w:w="425" w:type="pct"/>
            <w:gridSpan w:val="2"/>
            <w:shd w:val="clear" w:color="auto" w:fill="auto"/>
            <w:vAlign w:val="center"/>
          </w:tcPr>
          <w:p w14:paraId="644C6FF7"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5%</w:t>
            </w:r>
          </w:p>
        </w:tc>
        <w:tc>
          <w:tcPr>
            <w:tcW w:w="426" w:type="pct"/>
            <w:gridSpan w:val="3"/>
            <w:shd w:val="clear" w:color="auto" w:fill="auto"/>
            <w:vAlign w:val="center"/>
          </w:tcPr>
          <w:p w14:paraId="63704DA4"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5%</w:t>
            </w:r>
          </w:p>
        </w:tc>
        <w:tc>
          <w:tcPr>
            <w:tcW w:w="424" w:type="pct"/>
            <w:gridSpan w:val="2"/>
            <w:shd w:val="clear" w:color="auto" w:fill="auto"/>
            <w:vAlign w:val="center"/>
          </w:tcPr>
          <w:p w14:paraId="665F7088"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1%</w:t>
            </w:r>
          </w:p>
        </w:tc>
        <w:tc>
          <w:tcPr>
            <w:tcW w:w="425" w:type="pct"/>
            <w:gridSpan w:val="3"/>
            <w:shd w:val="clear" w:color="auto" w:fill="auto"/>
            <w:vAlign w:val="center"/>
          </w:tcPr>
          <w:p w14:paraId="766CF715"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2%</w:t>
            </w:r>
          </w:p>
        </w:tc>
        <w:tc>
          <w:tcPr>
            <w:tcW w:w="504" w:type="pct"/>
            <w:gridSpan w:val="3"/>
            <w:shd w:val="clear" w:color="auto" w:fill="auto"/>
            <w:vAlign w:val="center"/>
          </w:tcPr>
          <w:p w14:paraId="4D4FCD20"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13% (5,191)</w:t>
            </w:r>
          </w:p>
        </w:tc>
        <w:tc>
          <w:tcPr>
            <w:tcW w:w="532" w:type="pct"/>
            <w:shd w:val="clear" w:color="auto" w:fill="auto"/>
            <w:vAlign w:val="center"/>
          </w:tcPr>
          <w:p w14:paraId="097D1F11"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13% (97,053)</w:t>
            </w:r>
          </w:p>
        </w:tc>
      </w:tr>
      <w:tr w:rsidR="00F517BC" w:rsidRPr="001237EC" w14:paraId="55962A16" w14:textId="77777777" w:rsidTr="0052764D">
        <w:trPr>
          <w:trHeight w:val="8"/>
        </w:trPr>
        <w:tc>
          <w:tcPr>
            <w:cnfStyle w:val="001000000000" w:firstRow="0" w:lastRow="0" w:firstColumn="1" w:lastColumn="0" w:oddVBand="0" w:evenVBand="0" w:oddHBand="0" w:evenHBand="0" w:firstRowFirstColumn="0" w:firstRowLastColumn="0" w:lastRowFirstColumn="0" w:lastRowLastColumn="0"/>
            <w:tcW w:w="1792" w:type="pct"/>
            <w:gridSpan w:val="4"/>
            <w:vAlign w:val="center"/>
            <w:hideMark/>
          </w:tcPr>
          <w:p w14:paraId="288BA26F" w14:textId="77777777" w:rsidR="00F517BC" w:rsidRPr="00D43A8A" w:rsidRDefault="00F517BC" w:rsidP="0052764D">
            <w:pPr>
              <w:spacing w:before="0"/>
              <w:rPr>
                <w:rFonts w:eastAsia="Times New Roman" w:cs="Open Sans"/>
                <w:b w:val="0"/>
                <w:color w:val="auto"/>
                <w:sz w:val="18"/>
                <w:szCs w:val="18"/>
              </w:rPr>
            </w:pPr>
            <w:r w:rsidRPr="00D43A8A">
              <w:rPr>
                <w:rFonts w:eastAsia="Times New Roman" w:cs="Open Sans"/>
                <w:b w:val="0"/>
                <w:color w:val="auto"/>
                <w:sz w:val="18"/>
                <w:szCs w:val="18"/>
              </w:rPr>
              <w:t>Received treatment for alcohol or drug use</w:t>
            </w:r>
          </w:p>
        </w:tc>
        <w:tc>
          <w:tcPr>
            <w:tcW w:w="472" w:type="pct"/>
            <w:gridSpan w:val="3"/>
            <w:vAlign w:val="center"/>
          </w:tcPr>
          <w:p w14:paraId="0FE34D8D"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97%</w:t>
            </w:r>
          </w:p>
        </w:tc>
        <w:tc>
          <w:tcPr>
            <w:tcW w:w="425" w:type="pct"/>
            <w:gridSpan w:val="2"/>
            <w:vAlign w:val="center"/>
          </w:tcPr>
          <w:p w14:paraId="1E22C9CE"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2%</w:t>
            </w:r>
          </w:p>
        </w:tc>
        <w:tc>
          <w:tcPr>
            <w:tcW w:w="426" w:type="pct"/>
            <w:gridSpan w:val="3"/>
            <w:vAlign w:val="center"/>
          </w:tcPr>
          <w:p w14:paraId="37A4A46D"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1%</w:t>
            </w:r>
          </w:p>
        </w:tc>
        <w:tc>
          <w:tcPr>
            <w:tcW w:w="424" w:type="pct"/>
            <w:gridSpan w:val="2"/>
            <w:vAlign w:val="center"/>
          </w:tcPr>
          <w:p w14:paraId="4244B31A"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&lt;1%</w:t>
            </w:r>
          </w:p>
        </w:tc>
        <w:tc>
          <w:tcPr>
            <w:tcW w:w="425" w:type="pct"/>
            <w:gridSpan w:val="3"/>
            <w:vAlign w:val="center"/>
          </w:tcPr>
          <w:p w14:paraId="6097CD8D"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1%</w:t>
            </w:r>
          </w:p>
        </w:tc>
        <w:tc>
          <w:tcPr>
            <w:tcW w:w="504" w:type="pct"/>
            <w:gridSpan w:val="3"/>
            <w:vAlign w:val="center"/>
          </w:tcPr>
          <w:p w14:paraId="3AB583A6"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3%</w:t>
            </w:r>
          </w:p>
          <w:p w14:paraId="60884095"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(5,185)</w:t>
            </w:r>
          </w:p>
        </w:tc>
        <w:tc>
          <w:tcPr>
            <w:tcW w:w="532" w:type="pct"/>
            <w:vAlign w:val="center"/>
          </w:tcPr>
          <w:p w14:paraId="662286B1"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2% (101,110)</w:t>
            </w:r>
          </w:p>
        </w:tc>
      </w:tr>
      <w:tr w:rsidR="00F517BC" w:rsidRPr="001237EC" w14:paraId="00BF0A0C" w14:textId="77777777" w:rsidTr="00227ECF">
        <w:trPr>
          <w:trHeight w:val="15"/>
        </w:trPr>
        <w:tc>
          <w:tcPr>
            <w:cnfStyle w:val="001000000000" w:firstRow="0" w:lastRow="0" w:firstColumn="1" w:lastColumn="0" w:oddVBand="0" w:evenVBand="0" w:oddHBand="0" w:evenHBand="0" w:firstRowFirstColumn="0" w:firstRowLastColumn="0" w:lastRowFirstColumn="0" w:lastRowLastColumn="0"/>
            <w:tcW w:w="1792" w:type="pct"/>
            <w:gridSpan w:val="4"/>
            <w:shd w:val="clear" w:color="auto" w:fill="auto"/>
            <w:vAlign w:val="center"/>
            <w:hideMark/>
          </w:tcPr>
          <w:p w14:paraId="7CD97C82" w14:textId="77777777" w:rsidR="00F517BC" w:rsidRPr="00D43A8A" w:rsidRDefault="00F517BC" w:rsidP="0052764D">
            <w:pPr>
              <w:spacing w:before="0"/>
              <w:rPr>
                <w:rFonts w:eastAsia="Times New Roman" w:cs="Open Sans"/>
                <w:b w:val="0"/>
                <w:color w:val="auto"/>
                <w:sz w:val="18"/>
                <w:szCs w:val="18"/>
              </w:rPr>
            </w:pPr>
            <w:r w:rsidRPr="00D43A8A">
              <w:rPr>
                <w:rFonts w:eastAsia="Times New Roman" w:cs="Open Sans"/>
                <w:b w:val="0"/>
                <w:color w:val="auto"/>
                <w:sz w:val="18"/>
                <w:szCs w:val="18"/>
              </w:rPr>
              <w:t>Purposely injured yourself w/o suicidal intent (e.g., cutting, hitting, burning, etc.)</w:t>
            </w:r>
          </w:p>
        </w:tc>
        <w:tc>
          <w:tcPr>
            <w:tcW w:w="472" w:type="pct"/>
            <w:gridSpan w:val="3"/>
            <w:shd w:val="clear" w:color="auto" w:fill="auto"/>
            <w:vAlign w:val="center"/>
          </w:tcPr>
          <w:p w14:paraId="3E8A845B"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65%</w:t>
            </w:r>
          </w:p>
        </w:tc>
        <w:tc>
          <w:tcPr>
            <w:tcW w:w="425" w:type="pct"/>
            <w:gridSpan w:val="2"/>
            <w:shd w:val="clear" w:color="auto" w:fill="auto"/>
            <w:vAlign w:val="center"/>
          </w:tcPr>
          <w:p w14:paraId="63047E15"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6%</w:t>
            </w:r>
          </w:p>
        </w:tc>
        <w:tc>
          <w:tcPr>
            <w:tcW w:w="426" w:type="pct"/>
            <w:gridSpan w:val="3"/>
            <w:shd w:val="clear" w:color="auto" w:fill="auto"/>
            <w:vAlign w:val="center"/>
          </w:tcPr>
          <w:p w14:paraId="3E65E277"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8%</w:t>
            </w:r>
          </w:p>
        </w:tc>
        <w:tc>
          <w:tcPr>
            <w:tcW w:w="424" w:type="pct"/>
            <w:gridSpan w:val="2"/>
            <w:shd w:val="clear" w:color="auto" w:fill="auto"/>
            <w:vAlign w:val="center"/>
          </w:tcPr>
          <w:p w14:paraId="65ADCC37"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4%</w:t>
            </w:r>
          </w:p>
        </w:tc>
        <w:tc>
          <w:tcPr>
            <w:tcW w:w="425" w:type="pct"/>
            <w:gridSpan w:val="3"/>
            <w:shd w:val="clear" w:color="auto" w:fill="auto"/>
            <w:vAlign w:val="center"/>
          </w:tcPr>
          <w:p w14:paraId="578043C7"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17%</w:t>
            </w:r>
          </w:p>
        </w:tc>
        <w:tc>
          <w:tcPr>
            <w:tcW w:w="504" w:type="pct"/>
            <w:gridSpan w:val="3"/>
            <w:shd w:val="clear" w:color="auto" w:fill="auto"/>
            <w:vAlign w:val="center"/>
          </w:tcPr>
          <w:p w14:paraId="6EB51569"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35% (4,487)</w:t>
            </w:r>
          </w:p>
        </w:tc>
        <w:tc>
          <w:tcPr>
            <w:tcW w:w="532" w:type="pct"/>
            <w:shd w:val="clear" w:color="auto" w:fill="auto"/>
            <w:vAlign w:val="center"/>
          </w:tcPr>
          <w:p w14:paraId="34036178"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29% (105,747)</w:t>
            </w:r>
          </w:p>
        </w:tc>
      </w:tr>
      <w:tr w:rsidR="00F517BC" w:rsidRPr="001237EC" w14:paraId="329E9F43" w14:textId="77777777" w:rsidTr="0052764D">
        <w:trPr>
          <w:trHeight w:val="8"/>
        </w:trPr>
        <w:tc>
          <w:tcPr>
            <w:cnfStyle w:val="001000000000" w:firstRow="0" w:lastRow="0" w:firstColumn="1" w:lastColumn="0" w:oddVBand="0" w:evenVBand="0" w:oddHBand="0" w:evenHBand="0" w:firstRowFirstColumn="0" w:firstRowLastColumn="0" w:lastRowFirstColumn="0" w:lastRowLastColumn="0"/>
            <w:tcW w:w="1792" w:type="pct"/>
            <w:gridSpan w:val="4"/>
            <w:vAlign w:val="center"/>
            <w:hideMark/>
          </w:tcPr>
          <w:p w14:paraId="3BF10C7B" w14:textId="77777777" w:rsidR="00F517BC" w:rsidRPr="00D43A8A" w:rsidRDefault="00F517BC" w:rsidP="0052764D">
            <w:pPr>
              <w:spacing w:before="0"/>
              <w:rPr>
                <w:rFonts w:eastAsia="Times New Roman" w:cs="Open Sans"/>
                <w:b w:val="0"/>
                <w:color w:val="auto"/>
                <w:sz w:val="18"/>
                <w:szCs w:val="18"/>
              </w:rPr>
            </w:pPr>
            <w:r w:rsidRPr="00D43A8A">
              <w:rPr>
                <w:rFonts w:eastAsia="Times New Roman" w:cs="Open Sans"/>
                <w:b w:val="0"/>
                <w:color w:val="auto"/>
                <w:sz w:val="18"/>
                <w:szCs w:val="18"/>
              </w:rPr>
              <w:t>Seriously considered attempting suicide</w:t>
            </w:r>
          </w:p>
        </w:tc>
        <w:tc>
          <w:tcPr>
            <w:tcW w:w="472" w:type="pct"/>
            <w:gridSpan w:val="3"/>
            <w:vAlign w:val="center"/>
          </w:tcPr>
          <w:p w14:paraId="2978A546"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65%</w:t>
            </w:r>
          </w:p>
        </w:tc>
        <w:tc>
          <w:tcPr>
            <w:tcW w:w="425" w:type="pct"/>
            <w:gridSpan w:val="2"/>
            <w:vAlign w:val="center"/>
          </w:tcPr>
          <w:p w14:paraId="14694486"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12%</w:t>
            </w:r>
          </w:p>
        </w:tc>
        <w:tc>
          <w:tcPr>
            <w:tcW w:w="426" w:type="pct"/>
            <w:gridSpan w:val="3"/>
            <w:vAlign w:val="center"/>
          </w:tcPr>
          <w:p w14:paraId="25769735"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13%</w:t>
            </w:r>
          </w:p>
        </w:tc>
        <w:tc>
          <w:tcPr>
            <w:tcW w:w="424" w:type="pct"/>
            <w:gridSpan w:val="2"/>
            <w:vAlign w:val="center"/>
          </w:tcPr>
          <w:p w14:paraId="51938D84"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3%</w:t>
            </w:r>
          </w:p>
        </w:tc>
        <w:tc>
          <w:tcPr>
            <w:tcW w:w="425" w:type="pct"/>
            <w:gridSpan w:val="3"/>
            <w:vAlign w:val="center"/>
          </w:tcPr>
          <w:p w14:paraId="24A8E2D0"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7%</w:t>
            </w:r>
          </w:p>
        </w:tc>
        <w:tc>
          <w:tcPr>
            <w:tcW w:w="504" w:type="pct"/>
            <w:gridSpan w:val="3"/>
            <w:vAlign w:val="center"/>
          </w:tcPr>
          <w:p w14:paraId="7E120194"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35% (4,567)</w:t>
            </w:r>
          </w:p>
        </w:tc>
        <w:tc>
          <w:tcPr>
            <w:tcW w:w="532" w:type="pct"/>
            <w:vAlign w:val="center"/>
          </w:tcPr>
          <w:p w14:paraId="13D37791"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34% (104,020)</w:t>
            </w:r>
          </w:p>
        </w:tc>
      </w:tr>
      <w:tr w:rsidR="00F517BC" w:rsidRPr="001237EC" w14:paraId="6D9DA5F6" w14:textId="77777777" w:rsidTr="00227ECF">
        <w:trPr>
          <w:trHeight w:val="2"/>
        </w:trPr>
        <w:tc>
          <w:tcPr>
            <w:cnfStyle w:val="001000000000" w:firstRow="0" w:lastRow="0" w:firstColumn="1" w:lastColumn="0" w:oddVBand="0" w:evenVBand="0" w:oddHBand="0" w:evenHBand="0" w:firstRowFirstColumn="0" w:firstRowLastColumn="0" w:lastRowFirstColumn="0" w:lastRowLastColumn="0"/>
            <w:tcW w:w="1792" w:type="pct"/>
            <w:gridSpan w:val="4"/>
            <w:shd w:val="clear" w:color="auto" w:fill="auto"/>
            <w:vAlign w:val="center"/>
            <w:hideMark/>
          </w:tcPr>
          <w:p w14:paraId="0A509FEA" w14:textId="77777777" w:rsidR="00F517BC" w:rsidRPr="00D43A8A" w:rsidRDefault="00F517BC" w:rsidP="0052764D">
            <w:pPr>
              <w:spacing w:before="0"/>
              <w:rPr>
                <w:rFonts w:eastAsia="Times New Roman" w:cs="Open Sans"/>
                <w:b w:val="0"/>
                <w:color w:val="auto"/>
                <w:sz w:val="18"/>
                <w:szCs w:val="18"/>
              </w:rPr>
            </w:pPr>
            <w:r w:rsidRPr="00D43A8A">
              <w:rPr>
                <w:rFonts w:eastAsia="Times New Roman" w:cs="Open Sans"/>
                <w:b w:val="0"/>
                <w:color w:val="auto"/>
                <w:sz w:val="18"/>
                <w:szCs w:val="18"/>
              </w:rPr>
              <w:t>Made a suicide attempt</w:t>
            </w:r>
          </w:p>
        </w:tc>
        <w:tc>
          <w:tcPr>
            <w:tcW w:w="472" w:type="pct"/>
            <w:gridSpan w:val="3"/>
            <w:shd w:val="clear" w:color="auto" w:fill="auto"/>
            <w:vAlign w:val="center"/>
          </w:tcPr>
          <w:p w14:paraId="52138DED"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87%</w:t>
            </w:r>
          </w:p>
        </w:tc>
        <w:tc>
          <w:tcPr>
            <w:tcW w:w="425" w:type="pct"/>
            <w:gridSpan w:val="2"/>
            <w:shd w:val="clear" w:color="auto" w:fill="auto"/>
            <w:vAlign w:val="center"/>
          </w:tcPr>
          <w:p w14:paraId="5338A699"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8%</w:t>
            </w:r>
          </w:p>
        </w:tc>
        <w:tc>
          <w:tcPr>
            <w:tcW w:w="426" w:type="pct"/>
            <w:gridSpan w:val="3"/>
            <w:shd w:val="clear" w:color="auto" w:fill="auto"/>
            <w:vAlign w:val="center"/>
          </w:tcPr>
          <w:p w14:paraId="3F5C0BD5"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4%</w:t>
            </w:r>
          </w:p>
        </w:tc>
        <w:tc>
          <w:tcPr>
            <w:tcW w:w="424" w:type="pct"/>
            <w:gridSpan w:val="2"/>
            <w:shd w:val="clear" w:color="auto" w:fill="auto"/>
            <w:vAlign w:val="center"/>
          </w:tcPr>
          <w:p w14:paraId="493EB276"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1%</w:t>
            </w:r>
          </w:p>
        </w:tc>
        <w:tc>
          <w:tcPr>
            <w:tcW w:w="425" w:type="pct"/>
            <w:gridSpan w:val="3"/>
            <w:shd w:val="clear" w:color="auto" w:fill="auto"/>
            <w:vAlign w:val="center"/>
          </w:tcPr>
          <w:p w14:paraId="055128AB"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1%</w:t>
            </w:r>
          </w:p>
        </w:tc>
        <w:tc>
          <w:tcPr>
            <w:tcW w:w="504" w:type="pct"/>
            <w:gridSpan w:val="3"/>
            <w:shd w:val="clear" w:color="auto" w:fill="auto"/>
            <w:vAlign w:val="center"/>
          </w:tcPr>
          <w:p w14:paraId="1591ECC2"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13% (4,588)</w:t>
            </w:r>
          </w:p>
        </w:tc>
        <w:tc>
          <w:tcPr>
            <w:tcW w:w="532" w:type="pct"/>
            <w:shd w:val="clear" w:color="auto" w:fill="auto"/>
            <w:vAlign w:val="center"/>
          </w:tcPr>
          <w:p w14:paraId="1A3490A4"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11% (104,145)</w:t>
            </w:r>
          </w:p>
        </w:tc>
      </w:tr>
      <w:tr w:rsidR="00F517BC" w:rsidRPr="001237EC" w14:paraId="56C7060A" w14:textId="77777777" w:rsidTr="0052764D">
        <w:trPr>
          <w:trHeight w:val="10"/>
        </w:trPr>
        <w:tc>
          <w:tcPr>
            <w:cnfStyle w:val="001000000000" w:firstRow="0" w:lastRow="0" w:firstColumn="1" w:lastColumn="0" w:oddVBand="0" w:evenVBand="0" w:oddHBand="0" w:evenHBand="0" w:firstRowFirstColumn="0" w:firstRowLastColumn="0" w:lastRowFirstColumn="0" w:lastRowLastColumn="0"/>
            <w:tcW w:w="1792" w:type="pct"/>
            <w:gridSpan w:val="4"/>
            <w:vAlign w:val="center"/>
            <w:hideMark/>
          </w:tcPr>
          <w:p w14:paraId="53F4CC05" w14:textId="77777777" w:rsidR="00F517BC" w:rsidRPr="00D43A8A" w:rsidRDefault="00F517BC" w:rsidP="0052764D">
            <w:pPr>
              <w:spacing w:before="0"/>
              <w:rPr>
                <w:rFonts w:eastAsia="Times New Roman" w:cs="Open Sans"/>
                <w:b w:val="0"/>
                <w:color w:val="auto"/>
                <w:sz w:val="18"/>
                <w:szCs w:val="18"/>
              </w:rPr>
            </w:pPr>
            <w:r w:rsidRPr="00D43A8A">
              <w:rPr>
                <w:rFonts w:eastAsia="Times New Roman" w:cs="Open Sans"/>
                <w:b w:val="0"/>
                <w:color w:val="auto"/>
                <w:sz w:val="18"/>
                <w:szCs w:val="18"/>
              </w:rPr>
              <w:t>Considered causing serious physical injury to another person</w:t>
            </w:r>
          </w:p>
        </w:tc>
        <w:tc>
          <w:tcPr>
            <w:tcW w:w="472" w:type="pct"/>
            <w:gridSpan w:val="3"/>
            <w:vAlign w:val="center"/>
          </w:tcPr>
          <w:p w14:paraId="7143CD2E"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95%</w:t>
            </w:r>
          </w:p>
        </w:tc>
        <w:tc>
          <w:tcPr>
            <w:tcW w:w="425" w:type="pct"/>
            <w:gridSpan w:val="2"/>
            <w:vAlign w:val="center"/>
          </w:tcPr>
          <w:p w14:paraId="51235718"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2%</w:t>
            </w:r>
          </w:p>
        </w:tc>
        <w:tc>
          <w:tcPr>
            <w:tcW w:w="426" w:type="pct"/>
            <w:gridSpan w:val="3"/>
            <w:vAlign w:val="center"/>
          </w:tcPr>
          <w:p w14:paraId="53D11773"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2%</w:t>
            </w:r>
          </w:p>
        </w:tc>
        <w:tc>
          <w:tcPr>
            <w:tcW w:w="424" w:type="pct"/>
            <w:gridSpan w:val="2"/>
            <w:vAlign w:val="center"/>
          </w:tcPr>
          <w:p w14:paraId="177D678E"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&lt;1%</w:t>
            </w:r>
          </w:p>
        </w:tc>
        <w:tc>
          <w:tcPr>
            <w:tcW w:w="425" w:type="pct"/>
            <w:gridSpan w:val="3"/>
            <w:vAlign w:val="center"/>
          </w:tcPr>
          <w:p w14:paraId="40FA5EB8"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1%</w:t>
            </w:r>
          </w:p>
        </w:tc>
        <w:tc>
          <w:tcPr>
            <w:tcW w:w="504" w:type="pct"/>
            <w:gridSpan w:val="3"/>
            <w:vAlign w:val="center"/>
          </w:tcPr>
          <w:p w14:paraId="60109228"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5% (4,583)</w:t>
            </w:r>
          </w:p>
        </w:tc>
        <w:tc>
          <w:tcPr>
            <w:tcW w:w="532" w:type="pct"/>
            <w:vAlign w:val="center"/>
          </w:tcPr>
          <w:p w14:paraId="76C3F626"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6% (103,663)</w:t>
            </w:r>
          </w:p>
        </w:tc>
      </w:tr>
      <w:tr w:rsidR="00F517BC" w:rsidRPr="001237EC" w14:paraId="71F0E604" w14:textId="77777777" w:rsidTr="00227ECF">
        <w:trPr>
          <w:trHeight w:val="8"/>
        </w:trPr>
        <w:tc>
          <w:tcPr>
            <w:cnfStyle w:val="001000000000" w:firstRow="0" w:lastRow="0" w:firstColumn="1" w:lastColumn="0" w:oddVBand="0" w:evenVBand="0" w:oddHBand="0" w:evenHBand="0" w:firstRowFirstColumn="0" w:firstRowLastColumn="0" w:lastRowFirstColumn="0" w:lastRowLastColumn="0"/>
            <w:tcW w:w="1792" w:type="pct"/>
            <w:gridSpan w:val="4"/>
            <w:shd w:val="clear" w:color="auto" w:fill="auto"/>
            <w:vAlign w:val="center"/>
            <w:hideMark/>
          </w:tcPr>
          <w:p w14:paraId="2C3F9FC0" w14:textId="77777777" w:rsidR="00F517BC" w:rsidRPr="00D43A8A" w:rsidRDefault="00F517BC" w:rsidP="0052764D">
            <w:pPr>
              <w:spacing w:before="0"/>
              <w:rPr>
                <w:rFonts w:eastAsia="Times New Roman" w:cs="Open Sans"/>
                <w:b w:val="0"/>
                <w:color w:val="auto"/>
                <w:sz w:val="18"/>
                <w:szCs w:val="18"/>
              </w:rPr>
            </w:pPr>
            <w:r w:rsidRPr="00D43A8A">
              <w:rPr>
                <w:rFonts w:eastAsia="Times New Roman" w:cs="Open Sans"/>
                <w:b w:val="0"/>
                <w:color w:val="auto"/>
                <w:sz w:val="18"/>
                <w:szCs w:val="18"/>
              </w:rPr>
              <w:t>Intentionally caused serious physical injury to another</w:t>
            </w:r>
          </w:p>
        </w:tc>
        <w:tc>
          <w:tcPr>
            <w:tcW w:w="472" w:type="pct"/>
            <w:gridSpan w:val="3"/>
            <w:shd w:val="clear" w:color="auto" w:fill="auto"/>
            <w:vAlign w:val="center"/>
          </w:tcPr>
          <w:p w14:paraId="1FE054BB"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98%</w:t>
            </w:r>
          </w:p>
        </w:tc>
        <w:tc>
          <w:tcPr>
            <w:tcW w:w="425" w:type="pct"/>
            <w:gridSpan w:val="2"/>
            <w:shd w:val="clear" w:color="auto" w:fill="auto"/>
            <w:vAlign w:val="center"/>
          </w:tcPr>
          <w:p w14:paraId="7C1F4473"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1%</w:t>
            </w:r>
          </w:p>
        </w:tc>
        <w:tc>
          <w:tcPr>
            <w:tcW w:w="426" w:type="pct"/>
            <w:gridSpan w:val="3"/>
            <w:shd w:val="clear" w:color="auto" w:fill="auto"/>
            <w:vAlign w:val="center"/>
          </w:tcPr>
          <w:p w14:paraId="5691EAA9"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1%</w:t>
            </w:r>
          </w:p>
        </w:tc>
        <w:tc>
          <w:tcPr>
            <w:tcW w:w="424" w:type="pct"/>
            <w:gridSpan w:val="2"/>
            <w:shd w:val="clear" w:color="auto" w:fill="auto"/>
            <w:vAlign w:val="center"/>
          </w:tcPr>
          <w:p w14:paraId="36E42B0A"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&lt;1%</w:t>
            </w:r>
          </w:p>
        </w:tc>
        <w:tc>
          <w:tcPr>
            <w:tcW w:w="425" w:type="pct"/>
            <w:gridSpan w:val="3"/>
            <w:shd w:val="clear" w:color="auto" w:fill="auto"/>
            <w:vAlign w:val="center"/>
          </w:tcPr>
          <w:p w14:paraId="6A53E9B5"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&lt;1%</w:t>
            </w:r>
          </w:p>
        </w:tc>
        <w:tc>
          <w:tcPr>
            <w:tcW w:w="504" w:type="pct"/>
            <w:gridSpan w:val="3"/>
            <w:shd w:val="clear" w:color="auto" w:fill="auto"/>
            <w:vAlign w:val="center"/>
          </w:tcPr>
          <w:p w14:paraId="3039C51B"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2% (4,583)</w:t>
            </w:r>
          </w:p>
        </w:tc>
        <w:tc>
          <w:tcPr>
            <w:tcW w:w="532" w:type="pct"/>
            <w:shd w:val="clear" w:color="auto" w:fill="auto"/>
            <w:vAlign w:val="center"/>
          </w:tcPr>
          <w:p w14:paraId="334B7C6B"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1% (102,961)</w:t>
            </w:r>
          </w:p>
        </w:tc>
      </w:tr>
      <w:tr w:rsidR="00F517BC" w:rsidRPr="001237EC" w14:paraId="739E1021" w14:textId="77777777" w:rsidTr="0052764D">
        <w:trPr>
          <w:trHeight w:val="20"/>
        </w:trPr>
        <w:tc>
          <w:tcPr>
            <w:cnfStyle w:val="001000000000" w:firstRow="0" w:lastRow="0" w:firstColumn="1" w:lastColumn="0" w:oddVBand="0" w:evenVBand="0" w:oddHBand="0" w:evenHBand="0" w:firstRowFirstColumn="0" w:firstRowLastColumn="0" w:lastRowFirstColumn="0" w:lastRowLastColumn="0"/>
            <w:tcW w:w="1792" w:type="pct"/>
            <w:gridSpan w:val="4"/>
            <w:vAlign w:val="center"/>
            <w:hideMark/>
          </w:tcPr>
          <w:p w14:paraId="41B51CCB" w14:textId="77777777" w:rsidR="00F517BC" w:rsidRPr="00D43A8A" w:rsidRDefault="00F517BC" w:rsidP="0052764D">
            <w:pPr>
              <w:spacing w:before="0"/>
              <w:rPr>
                <w:rFonts w:eastAsia="Times New Roman" w:cs="Open Sans"/>
                <w:b w:val="0"/>
                <w:color w:val="auto"/>
                <w:sz w:val="18"/>
                <w:szCs w:val="18"/>
              </w:rPr>
            </w:pPr>
            <w:r w:rsidRPr="00D43A8A">
              <w:rPr>
                <w:rFonts w:eastAsia="Times New Roman" w:cs="Open Sans"/>
                <w:b w:val="0"/>
                <w:color w:val="auto"/>
                <w:sz w:val="18"/>
                <w:szCs w:val="18"/>
              </w:rPr>
              <w:t xml:space="preserve">Someone had sexual contact with </w:t>
            </w:r>
            <w:proofErr w:type="gramStart"/>
            <w:r w:rsidRPr="00D43A8A">
              <w:rPr>
                <w:rFonts w:eastAsia="Times New Roman" w:cs="Open Sans"/>
                <w:b w:val="0"/>
                <w:color w:val="auto"/>
                <w:sz w:val="18"/>
                <w:szCs w:val="18"/>
              </w:rPr>
              <w:t>you</w:t>
            </w:r>
            <w:proofErr w:type="gramEnd"/>
            <w:r w:rsidRPr="00D43A8A">
              <w:rPr>
                <w:rFonts w:eastAsia="Times New Roman" w:cs="Open Sans"/>
                <w:b w:val="0"/>
                <w:color w:val="auto"/>
                <w:sz w:val="18"/>
                <w:szCs w:val="18"/>
              </w:rPr>
              <w:t xml:space="preserve"> w/o your consent</w:t>
            </w:r>
          </w:p>
        </w:tc>
        <w:tc>
          <w:tcPr>
            <w:tcW w:w="472" w:type="pct"/>
            <w:gridSpan w:val="3"/>
            <w:vAlign w:val="center"/>
          </w:tcPr>
          <w:p w14:paraId="5C1E5C9B"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73%</w:t>
            </w:r>
          </w:p>
        </w:tc>
        <w:tc>
          <w:tcPr>
            <w:tcW w:w="425" w:type="pct"/>
            <w:gridSpan w:val="2"/>
            <w:vAlign w:val="center"/>
          </w:tcPr>
          <w:p w14:paraId="13D37D61"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12%</w:t>
            </w:r>
          </w:p>
        </w:tc>
        <w:tc>
          <w:tcPr>
            <w:tcW w:w="426" w:type="pct"/>
            <w:gridSpan w:val="3"/>
            <w:vAlign w:val="center"/>
          </w:tcPr>
          <w:p w14:paraId="337DA843"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9%</w:t>
            </w:r>
          </w:p>
        </w:tc>
        <w:tc>
          <w:tcPr>
            <w:tcW w:w="424" w:type="pct"/>
            <w:gridSpan w:val="2"/>
            <w:vAlign w:val="center"/>
          </w:tcPr>
          <w:p w14:paraId="76ACEAC1"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2%</w:t>
            </w:r>
          </w:p>
        </w:tc>
        <w:tc>
          <w:tcPr>
            <w:tcW w:w="425" w:type="pct"/>
            <w:gridSpan w:val="3"/>
            <w:vAlign w:val="center"/>
          </w:tcPr>
          <w:p w14:paraId="62B6D4D7"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5%</w:t>
            </w:r>
          </w:p>
        </w:tc>
        <w:tc>
          <w:tcPr>
            <w:tcW w:w="504" w:type="pct"/>
            <w:gridSpan w:val="3"/>
            <w:vAlign w:val="center"/>
          </w:tcPr>
          <w:p w14:paraId="1B101725"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27% (5,146)</w:t>
            </w:r>
          </w:p>
        </w:tc>
        <w:tc>
          <w:tcPr>
            <w:tcW w:w="532" w:type="pct"/>
            <w:vAlign w:val="center"/>
          </w:tcPr>
          <w:p w14:paraId="5354B484"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26% (102,073)</w:t>
            </w:r>
          </w:p>
        </w:tc>
      </w:tr>
      <w:tr w:rsidR="00F517BC" w:rsidRPr="001237EC" w14:paraId="649EE456" w14:textId="77777777" w:rsidTr="00227ECF">
        <w:trPr>
          <w:trHeight w:val="28"/>
        </w:trPr>
        <w:tc>
          <w:tcPr>
            <w:cnfStyle w:val="001000000000" w:firstRow="0" w:lastRow="0" w:firstColumn="1" w:lastColumn="0" w:oddVBand="0" w:evenVBand="0" w:oddHBand="0" w:evenHBand="0" w:firstRowFirstColumn="0" w:firstRowLastColumn="0" w:lastRowFirstColumn="0" w:lastRowLastColumn="0"/>
            <w:tcW w:w="1792" w:type="pct"/>
            <w:gridSpan w:val="4"/>
            <w:shd w:val="clear" w:color="auto" w:fill="auto"/>
            <w:vAlign w:val="center"/>
            <w:hideMark/>
          </w:tcPr>
          <w:p w14:paraId="11DDBC93" w14:textId="77777777" w:rsidR="00F517BC" w:rsidRPr="00D43A8A" w:rsidRDefault="00F517BC" w:rsidP="0052764D">
            <w:pPr>
              <w:spacing w:before="0"/>
              <w:rPr>
                <w:rFonts w:eastAsia="Times New Roman" w:cs="Open Sans"/>
                <w:b w:val="0"/>
                <w:color w:val="auto"/>
                <w:sz w:val="18"/>
                <w:szCs w:val="18"/>
              </w:rPr>
            </w:pPr>
            <w:r w:rsidRPr="00D43A8A">
              <w:rPr>
                <w:rFonts w:eastAsia="Times New Roman" w:cs="Open Sans"/>
                <w:b w:val="0"/>
                <w:color w:val="auto"/>
                <w:sz w:val="18"/>
                <w:szCs w:val="18"/>
              </w:rPr>
              <w:t>Experienced harassing, controlling, and/or abusive behavior from another person (e.g., friend, family member, partner, or authority figure)</w:t>
            </w:r>
          </w:p>
        </w:tc>
        <w:tc>
          <w:tcPr>
            <w:tcW w:w="472" w:type="pct"/>
            <w:gridSpan w:val="3"/>
            <w:shd w:val="clear" w:color="auto" w:fill="auto"/>
            <w:vAlign w:val="center"/>
          </w:tcPr>
          <w:p w14:paraId="02980D2D"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60%</w:t>
            </w:r>
          </w:p>
        </w:tc>
        <w:tc>
          <w:tcPr>
            <w:tcW w:w="425" w:type="pct"/>
            <w:gridSpan w:val="2"/>
            <w:shd w:val="clear" w:color="auto" w:fill="auto"/>
            <w:vAlign w:val="center"/>
          </w:tcPr>
          <w:p w14:paraId="1E3E2C8D"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6%</w:t>
            </w:r>
          </w:p>
        </w:tc>
        <w:tc>
          <w:tcPr>
            <w:tcW w:w="426" w:type="pct"/>
            <w:gridSpan w:val="3"/>
            <w:shd w:val="clear" w:color="auto" w:fill="auto"/>
            <w:vAlign w:val="center"/>
          </w:tcPr>
          <w:p w14:paraId="523FCF5A"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8%</w:t>
            </w:r>
          </w:p>
        </w:tc>
        <w:tc>
          <w:tcPr>
            <w:tcW w:w="424" w:type="pct"/>
            <w:gridSpan w:val="2"/>
            <w:shd w:val="clear" w:color="auto" w:fill="auto"/>
            <w:vAlign w:val="center"/>
          </w:tcPr>
          <w:p w14:paraId="75028E07"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2%</w:t>
            </w:r>
          </w:p>
        </w:tc>
        <w:tc>
          <w:tcPr>
            <w:tcW w:w="425" w:type="pct"/>
            <w:gridSpan w:val="3"/>
            <w:shd w:val="clear" w:color="auto" w:fill="auto"/>
            <w:vAlign w:val="center"/>
          </w:tcPr>
          <w:p w14:paraId="7E0F96AE"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24%</w:t>
            </w:r>
          </w:p>
        </w:tc>
        <w:tc>
          <w:tcPr>
            <w:tcW w:w="504" w:type="pct"/>
            <w:gridSpan w:val="3"/>
            <w:shd w:val="clear" w:color="auto" w:fill="auto"/>
            <w:vAlign w:val="center"/>
          </w:tcPr>
          <w:p w14:paraId="37148008"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40% (4,497)</w:t>
            </w:r>
          </w:p>
        </w:tc>
        <w:tc>
          <w:tcPr>
            <w:tcW w:w="532" w:type="pct"/>
            <w:shd w:val="clear" w:color="auto" w:fill="auto"/>
            <w:vAlign w:val="center"/>
          </w:tcPr>
          <w:p w14:paraId="28807F43"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37% (103.494)</w:t>
            </w:r>
          </w:p>
        </w:tc>
      </w:tr>
      <w:tr w:rsidR="00F517BC" w:rsidRPr="001237EC" w14:paraId="0943BD13" w14:textId="77777777" w:rsidTr="0052764D">
        <w:trPr>
          <w:trHeight w:val="19"/>
        </w:trPr>
        <w:tc>
          <w:tcPr>
            <w:cnfStyle w:val="001000000000" w:firstRow="0" w:lastRow="0" w:firstColumn="1" w:lastColumn="0" w:oddVBand="0" w:evenVBand="0" w:oddHBand="0" w:evenHBand="0" w:firstRowFirstColumn="0" w:firstRowLastColumn="0" w:lastRowFirstColumn="0" w:lastRowLastColumn="0"/>
            <w:tcW w:w="1792" w:type="pct"/>
            <w:gridSpan w:val="4"/>
            <w:vAlign w:val="center"/>
            <w:hideMark/>
          </w:tcPr>
          <w:p w14:paraId="3EAA9D85" w14:textId="77777777" w:rsidR="00F517BC" w:rsidRPr="00D43A8A" w:rsidRDefault="00F517BC" w:rsidP="0052764D">
            <w:pPr>
              <w:spacing w:before="0"/>
              <w:rPr>
                <w:rFonts w:eastAsia="Times New Roman" w:cs="Open Sans"/>
                <w:b w:val="0"/>
                <w:color w:val="auto"/>
                <w:sz w:val="18"/>
                <w:szCs w:val="18"/>
              </w:rPr>
            </w:pPr>
            <w:r w:rsidRPr="00D43A8A">
              <w:rPr>
                <w:rFonts w:eastAsia="Times New Roman" w:cs="Open Sans"/>
                <w:b w:val="0"/>
                <w:color w:val="auto"/>
                <w:sz w:val="18"/>
                <w:szCs w:val="18"/>
              </w:rPr>
              <w:t>Experienced a traumatic event that caused you to feel intense fear, helplessness, or horror</w:t>
            </w:r>
          </w:p>
        </w:tc>
        <w:tc>
          <w:tcPr>
            <w:tcW w:w="472" w:type="pct"/>
            <w:gridSpan w:val="3"/>
            <w:vAlign w:val="center"/>
          </w:tcPr>
          <w:p w14:paraId="3269CED5"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51%</w:t>
            </w:r>
          </w:p>
        </w:tc>
        <w:tc>
          <w:tcPr>
            <w:tcW w:w="425" w:type="pct"/>
            <w:gridSpan w:val="2"/>
            <w:vAlign w:val="center"/>
          </w:tcPr>
          <w:p w14:paraId="2030A137"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16%</w:t>
            </w:r>
          </w:p>
        </w:tc>
        <w:tc>
          <w:tcPr>
            <w:tcW w:w="426" w:type="pct"/>
            <w:gridSpan w:val="3"/>
            <w:vAlign w:val="center"/>
          </w:tcPr>
          <w:p w14:paraId="04A57AAC"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17%</w:t>
            </w:r>
          </w:p>
        </w:tc>
        <w:tc>
          <w:tcPr>
            <w:tcW w:w="424" w:type="pct"/>
            <w:gridSpan w:val="2"/>
            <w:vAlign w:val="center"/>
          </w:tcPr>
          <w:p w14:paraId="5B5FDB18"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4%</w:t>
            </w:r>
          </w:p>
        </w:tc>
        <w:tc>
          <w:tcPr>
            <w:tcW w:w="425" w:type="pct"/>
            <w:gridSpan w:val="3"/>
            <w:vAlign w:val="center"/>
          </w:tcPr>
          <w:p w14:paraId="076513EB"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12%</w:t>
            </w:r>
          </w:p>
        </w:tc>
        <w:tc>
          <w:tcPr>
            <w:tcW w:w="504" w:type="pct"/>
            <w:gridSpan w:val="3"/>
            <w:vAlign w:val="center"/>
          </w:tcPr>
          <w:p w14:paraId="4BB9DCF0"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49% (4,314)</w:t>
            </w:r>
          </w:p>
        </w:tc>
        <w:tc>
          <w:tcPr>
            <w:tcW w:w="532" w:type="pct"/>
            <w:vAlign w:val="center"/>
          </w:tcPr>
          <w:p w14:paraId="345DB05D" w14:textId="77777777" w:rsidR="00F517BC" w:rsidRPr="002B0323" w:rsidRDefault="00F517BC"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2B0323">
              <w:rPr>
                <w:rFonts w:eastAsia="Times New Roman" w:cs="Open Sans"/>
                <w:color w:val="auto"/>
                <w:sz w:val="18"/>
                <w:szCs w:val="18"/>
              </w:rPr>
              <w:t>45% (100,965)</w:t>
            </w:r>
          </w:p>
        </w:tc>
      </w:tr>
      <w:tr w:rsidR="0052764D" w:rsidRPr="001237EC" w14:paraId="07F6D573" w14:textId="77777777" w:rsidTr="00227E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trPr>
        <w:tc>
          <w:tcPr>
            <w:cnfStyle w:val="001000000000" w:firstRow="0" w:lastRow="0" w:firstColumn="1" w:lastColumn="0" w:oddVBand="0" w:evenVBand="0" w:oddHBand="0" w:evenHBand="0" w:firstRowFirstColumn="0" w:firstRowLastColumn="0" w:lastRowFirstColumn="0" w:lastRowLastColumn="0"/>
            <w:tcW w:w="5000" w:type="pct"/>
            <w:gridSpan w:val="21"/>
            <w:shd w:val="clear" w:color="auto" w:fill="auto"/>
          </w:tcPr>
          <w:p w14:paraId="5AEE6DCA" w14:textId="77777777" w:rsidR="0052764D" w:rsidRPr="002B0323" w:rsidRDefault="0052764D" w:rsidP="0052764D">
            <w:pPr>
              <w:spacing w:before="0"/>
              <w:rPr>
                <w:rFonts w:eastAsia="Times New Roman" w:cs="Open Sans"/>
                <w:color w:val="auto"/>
                <w:sz w:val="18"/>
                <w:szCs w:val="18"/>
              </w:rPr>
            </w:pPr>
          </w:p>
        </w:tc>
      </w:tr>
      <w:tr w:rsidR="00314174" w:rsidRPr="001237EC" w14:paraId="0EFA93A0" w14:textId="77777777" w:rsidTr="00227ECF">
        <w:tc>
          <w:tcPr>
            <w:cnfStyle w:val="001000000000" w:firstRow="0" w:lastRow="0" w:firstColumn="1" w:lastColumn="0" w:oddVBand="0" w:evenVBand="0" w:oddHBand="0" w:evenHBand="0" w:firstRowFirstColumn="0" w:firstRowLastColumn="0" w:lastRowFirstColumn="0" w:lastRowLastColumn="0"/>
            <w:tcW w:w="1710" w:type="pct"/>
            <w:gridSpan w:val="3"/>
            <w:tcBorders>
              <w:top w:val="single" w:sz="8" w:space="0" w:color="auto"/>
              <w:left w:val="single" w:sz="8" w:space="0" w:color="auto"/>
              <w:bottom w:val="single" w:sz="8" w:space="0" w:color="auto"/>
              <w:right w:val="single" w:sz="8" w:space="0" w:color="auto"/>
            </w:tcBorders>
            <w:shd w:val="clear" w:color="auto" w:fill="005777"/>
            <w:vAlign w:val="center"/>
            <w:hideMark/>
          </w:tcPr>
          <w:p w14:paraId="433C93E6" w14:textId="77777777" w:rsidR="00314174" w:rsidRPr="00227ECF" w:rsidRDefault="00314174" w:rsidP="0052764D">
            <w:pPr>
              <w:spacing w:before="0"/>
              <w:rPr>
                <w:rFonts w:eastAsia="Times New Roman" w:cs="Open Sans"/>
                <w:color w:val="FFFFFF" w:themeColor="background1"/>
                <w:sz w:val="18"/>
                <w:szCs w:val="18"/>
              </w:rPr>
            </w:pPr>
            <w:bookmarkStart w:id="99" w:name="_Hlk15384903"/>
            <w:r w:rsidRPr="00227ECF">
              <w:rPr>
                <w:rFonts w:eastAsia="Times New Roman" w:cs="Open Sans"/>
                <w:color w:val="FFFFFF" w:themeColor="background1"/>
                <w:sz w:val="18"/>
                <w:szCs w:val="18"/>
              </w:rPr>
              <w:t>Items</w:t>
            </w:r>
          </w:p>
        </w:tc>
        <w:tc>
          <w:tcPr>
            <w:tcW w:w="520" w:type="pct"/>
            <w:gridSpan w:val="3"/>
            <w:tcBorders>
              <w:top w:val="single" w:sz="8" w:space="0" w:color="auto"/>
              <w:left w:val="single" w:sz="8" w:space="0" w:color="auto"/>
            </w:tcBorders>
            <w:shd w:val="clear" w:color="auto" w:fill="005777"/>
            <w:vAlign w:val="center"/>
          </w:tcPr>
          <w:p w14:paraId="0602B540" w14:textId="77777777" w:rsidR="00314174" w:rsidRPr="00227ECF" w:rsidRDefault="00314174" w:rsidP="007345AF">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b/>
                <w:bCs/>
                <w:color w:val="FFFFFF" w:themeColor="background1"/>
                <w:sz w:val="18"/>
                <w:szCs w:val="18"/>
              </w:rPr>
            </w:pPr>
            <w:r w:rsidRPr="00227ECF">
              <w:rPr>
                <w:rFonts w:eastAsia="Times New Roman" w:cs="Open Sans"/>
                <w:b/>
                <w:bCs/>
                <w:color w:val="FFFFFF" w:themeColor="background1"/>
                <w:sz w:val="18"/>
                <w:szCs w:val="18"/>
              </w:rPr>
              <w:t>Never</w:t>
            </w:r>
          </w:p>
        </w:tc>
        <w:tc>
          <w:tcPr>
            <w:tcW w:w="568" w:type="pct"/>
            <w:gridSpan w:val="4"/>
            <w:tcBorders>
              <w:top w:val="single" w:sz="8" w:space="0" w:color="auto"/>
            </w:tcBorders>
            <w:shd w:val="clear" w:color="auto" w:fill="005777"/>
            <w:vAlign w:val="center"/>
          </w:tcPr>
          <w:p w14:paraId="30F011CC" w14:textId="77777777" w:rsidR="00314174" w:rsidRPr="00227ECF" w:rsidRDefault="00314174" w:rsidP="007345AF">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b/>
                <w:bCs/>
                <w:color w:val="FFFFFF" w:themeColor="background1"/>
                <w:sz w:val="18"/>
                <w:szCs w:val="18"/>
              </w:rPr>
            </w:pPr>
            <w:r w:rsidRPr="00227ECF">
              <w:rPr>
                <w:rFonts w:eastAsia="Times New Roman" w:cs="Open Sans"/>
                <w:b/>
                <w:bCs/>
                <w:color w:val="FFFFFF" w:themeColor="background1"/>
                <w:sz w:val="18"/>
                <w:szCs w:val="18"/>
              </w:rPr>
              <w:t>Prior to College</w:t>
            </w:r>
          </w:p>
        </w:tc>
        <w:tc>
          <w:tcPr>
            <w:tcW w:w="568" w:type="pct"/>
            <w:gridSpan w:val="3"/>
            <w:tcBorders>
              <w:top w:val="single" w:sz="8" w:space="0" w:color="auto"/>
            </w:tcBorders>
            <w:shd w:val="clear" w:color="auto" w:fill="005777"/>
            <w:vAlign w:val="center"/>
          </w:tcPr>
          <w:p w14:paraId="04E785C5" w14:textId="77777777" w:rsidR="00314174" w:rsidRPr="00227ECF" w:rsidRDefault="00314174" w:rsidP="007345AF">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b/>
                <w:bCs/>
                <w:color w:val="FFFFFF" w:themeColor="background1"/>
                <w:sz w:val="18"/>
                <w:szCs w:val="18"/>
              </w:rPr>
            </w:pPr>
            <w:r w:rsidRPr="00227ECF">
              <w:rPr>
                <w:rFonts w:eastAsia="Times New Roman" w:cs="Open Sans"/>
                <w:b/>
                <w:bCs/>
                <w:color w:val="FFFFFF" w:themeColor="background1"/>
                <w:sz w:val="18"/>
                <w:szCs w:val="18"/>
              </w:rPr>
              <w:t>After Starting College</w:t>
            </w:r>
          </w:p>
        </w:tc>
        <w:tc>
          <w:tcPr>
            <w:tcW w:w="520" w:type="pct"/>
            <w:gridSpan w:val="3"/>
            <w:tcBorders>
              <w:top w:val="single" w:sz="8" w:space="0" w:color="auto"/>
            </w:tcBorders>
            <w:shd w:val="clear" w:color="auto" w:fill="005777"/>
            <w:vAlign w:val="center"/>
          </w:tcPr>
          <w:p w14:paraId="4103950F" w14:textId="77777777" w:rsidR="00314174" w:rsidRPr="00227ECF" w:rsidRDefault="00314174" w:rsidP="007345AF">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b/>
                <w:bCs/>
                <w:color w:val="FFFFFF" w:themeColor="background1"/>
                <w:sz w:val="18"/>
                <w:szCs w:val="18"/>
              </w:rPr>
            </w:pPr>
            <w:r w:rsidRPr="00227ECF">
              <w:rPr>
                <w:rFonts w:eastAsia="Times New Roman" w:cs="Open Sans"/>
                <w:b/>
                <w:bCs/>
                <w:color w:val="FFFFFF" w:themeColor="background1"/>
                <w:sz w:val="18"/>
                <w:szCs w:val="18"/>
              </w:rPr>
              <w:t>Both</w:t>
            </w:r>
          </w:p>
        </w:tc>
        <w:tc>
          <w:tcPr>
            <w:tcW w:w="568" w:type="pct"/>
            <w:gridSpan w:val="3"/>
            <w:tcBorders>
              <w:top w:val="single" w:sz="8" w:space="0" w:color="auto"/>
            </w:tcBorders>
            <w:shd w:val="clear" w:color="auto" w:fill="005777"/>
            <w:vAlign w:val="center"/>
            <w:hideMark/>
          </w:tcPr>
          <w:p w14:paraId="417A26A8" w14:textId="77777777" w:rsidR="00314174" w:rsidRPr="00227ECF" w:rsidRDefault="00314174" w:rsidP="007345AF">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b/>
                <w:bCs/>
                <w:color w:val="FFFFFF" w:themeColor="background1"/>
                <w:sz w:val="18"/>
                <w:szCs w:val="18"/>
              </w:rPr>
            </w:pPr>
            <w:r w:rsidRPr="00227ECF">
              <w:rPr>
                <w:rFonts w:eastAsia="Times New Roman" w:cs="Open Sans"/>
                <w:b/>
                <w:bCs/>
                <w:color w:val="FFFFFF" w:themeColor="background1"/>
                <w:sz w:val="18"/>
                <w:szCs w:val="18"/>
              </w:rPr>
              <w:t>System % (n)</w:t>
            </w:r>
          </w:p>
        </w:tc>
        <w:tc>
          <w:tcPr>
            <w:tcW w:w="546" w:type="pct"/>
            <w:gridSpan w:val="2"/>
            <w:tcBorders>
              <w:top w:val="single" w:sz="8" w:space="0" w:color="auto"/>
            </w:tcBorders>
            <w:shd w:val="clear" w:color="auto" w:fill="005777"/>
            <w:vAlign w:val="center"/>
          </w:tcPr>
          <w:p w14:paraId="0629DC71" w14:textId="77777777" w:rsidR="00314174" w:rsidRPr="00227ECF" w:rsidRDefault="00314174" w:rsidP="007345AF">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b/>
                <w:bCs/>
                <w:color w:val="FFFFFF" w:themeColor="background1"/>
                <w:sz w:val="18"/>
                <w:szCs w:val="18"/>
              </w:rPr>
            </w:pPr>
            <w:r w:rsidRPr="00227ECF">
              <w:rPr>
                <w:rFonts w:eastAsia="Times New Roman" w:cs="Open Sans"/>
                <w:b/>
                <w:bCs/>
                <w:color w:val="FFFFFF" w:themeColor="background1"/>
                <w:sz w:val="18"/>
                <w:szCs w:val="18"/>
              </w:rPr>
              <w:t>CCMH % (n)</w:t>
            </w:r>
          </w:p>
        </w:tc>
      </w:tr>
      <w:bookmarkEnd w:id="99"/>
      <w:tr w:rsidR="00314174" w:rsidRPr="001237EC" w14:paraId="207C5995" w14:textId="77777777" w:rsidTr="00227ECF">
        <w:trPr>
          <w:trHeight w:val="8"/>
        </w:trPr>
        <w:tc>
          <w:tcPr>
            <w:cnfStyle w:val="001000000000" w:firstRow="0" w:lastRow="0" w:firstColumn="1" w:lastColumn="0" w:oddVBand="0" w:evenVBand="0" w:oddHBand="0" w:evenHBand="0" w:firstRowFirstColumn="0" w:firstRowLastColumn="0" w:lastRowFirstColumn="0" w:lastRowLastColumn="0"/>
            <w:tcW w:w="1710" w:type="pct"/>
            <w:gridSpan w:val="3"/>
            <w:tcBorders>
              <w:top w:val="single" w:sz="8" w:space="0" w:color="auto"/>
            </w:tcBorders>
            <w:shd w:val="clear" w:color="auto" w:fill="auto"/>
            <w:vAlign w:val="center"/>
          </w:tcPr>
          <w:p w14:paraId="3DFE19EC" w14:textId="77777777" w:rsidR="00314174" w:rsidRPr="001715CC" w:rsidRDefault="00314174" w:rsidP="0052764D">
            <w:pPr>
              <w:spacing w:before="0"/>
              <w:rPr>
                <w:rFonts w:eastAsia="Times New Roman" w:cs="Open Sans"/>
                <w:b w:val="0"/>
                <w:color w:val="auto"/>
                <w:sz w:val="18"/>
                <w:szCs w:val="18"/>
              </w:rPr>
            </w:pPr>
            <w:r w:rsidRPr="001715CC">
              <w:rPr>
                <w:rFonts w:eastAsia="Times New Roman" w:cs="Open Sans"/>
                <w:b w:val="0"/>
                <w:color w:val="auto"/>
                <w:sz w:val="18"/>
                <w:szCs w:val="18"/>
              </w:rPr>
              <w:t>Attended counseling for mental health concerns</w:t>
            </w:r>
          </w:p>
        </w:tc>
        <w:tc>
          <w:tcPr>
            <w:tcW w:w="520" w:type="pct"/>
            <w:gridSpan w:val="3"/>
            <w:shd w:val="clear" w:color="auto" w:fill="auto"/>
            <w:vAlign w:val="center"/>
          </w:tcPr>
          <w:p w14:paraId="5835406F" w14:textId="77777777" w:rsidR="00314174" w:rsidRPr="007F6E8D" w:rsidRDefault="00314174" w:rsidP="007345AF">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7F6E8D">
              <w:rPr>
                <w:rFonts w:eastAsia="Times New Roman" w:cs="Open Sans"/>
                <w:color w:val="auto"/>
                <w:sz w:val="18"/>
                <w:szCs w:val="18"/>
              </w:rPr>
              <w:t>29%</w:t>
            </w:r>
          </w:p>
        </w:tc>
        <w:tc>
          <w:tcPr>
            <w:tcW w:w="568" w:type="pct"/>
            <w:gridSpan w:val="4"/>
            <w:shd w:val="clear" w:color="auto" w:fill="auto"/>
            <w:vAlign w:val="center"/>
          </w:tcPr>
          <w:p w14:paraId="0DF5CA07" w14:textId="77777777" w:rsidR="00314174" w:rsidRPr="007F6E8D" w:rsidRDefault="00314174" w:rsidP="007345AF">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7F6E8D">
              <w:rPr>
                <w:rFonts w:eastAsia="Times New Roman" w:cs="Open Sans"/>
                <w:color w:val="auto"/>
                <w:sz w:val="18"/>
                <w:szCs w:val="18"/>
              </w:rPr>
              <w:t>30%</w:t>
            </w:r>
          </w:p>
        </w:tc>
        <w:tc>
          <w:tcPr>
            <w:tcW w:w="568" w:type="pct"/>
            <w:gridSpan w:val="3"/>
            <w:shd w:val="clear" w:color="auto" w:fill="auto"/>
            <w:vAlign w:val="center"/>
          </w:tcPr>
          <w:p w14:paraId="29543102" w14:textId="77777777" w:rsidR="00314174" w:rsidRPr="007F6E8D" w:rsidRDefault="00314174" w:rsidP="007345AF">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7F6E8D">
              <w:rPr>
                <w:rFonts w:eastAsia="Times New Roman" w:cs="Open Sans"/>
                <w:color w:val="auto"/>
                <w:sz w:val="18"/>
                <w:szCs w:val="18"/>
              </w:rPr>
              <w:t>18%</w:t>
            </w:r>
          </w:p>
        </w:tc>
        <w:tc>
          <w:tcPr>
            <w:tcW w:w="520" w:type="pct"/>
            <w:gridSpan w:val="3"/>
            <w:shd w:val="clear" w:color="auto" w:fill="auto"/>
            <w:vAlign w:val="center"/>
          </w:tcPr>
          <w:p w14:paraId="1DE8D1A0" w14:textId="77777777" w:rsidR="00314174" w:rsidRPr="007F6E8D" w:rsidRDefault="00314174" w:rsidP="007345AF">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7F6E8D">
              <w:rPr>
                <w:rFonts w:eastAsia="Times New Roman" w:cs="Open Sans"/>
                <w:color w:val="auto"/>
                <w:sz w:val="18"/>
                <w:szCs w:val="18"/>
              </w:rPr>
              <w:t>24%</w:t>
            </w:r>
          </w:p>
        </w:tc>
        <w:tc>
          <w:tcPr>
            <w:tcW w:w="568" w:type="pct"/>
            <w:gridSpan w:val="3"/>
            <w:shd w:val="clear" w:color="auto" w:fill="auto"/>
            <w:vAlign w:val="center"/>
          </w:tcPr>
          <w:p w14:paraId="07BEADF0" w14:textId="77777777" w:rsidR="00314174" w:rsidRPr="007F6E8D" w:rsidRDefault="00314174" w:rsidP="007345AF">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7F6E8D">
              <w:rPr>
                <w:rFonts w:eastAsia="Times New Roman" w:cs="Open Sans"/>
                <w:color w:val="auto"/>
                <w:sz w:val="18"/>
                <w:szCs w:val="18"/>
              </w:rPr>
              <w:t>71% (5,257)</w:t>
            </w:r>
          </w:p>
        </w:tc>
        <w:tc>
          <w:tcPr>
            <w:tcW w:w="546" w:type="pct"/>
            <w:gridSpan w:val="2"/>
            <w:shd w:val="clear" w:color="auto" w:fill="auto"/>
            <w:vAlign w:val="center"/>
          </w:tcPr>
          <w:p w14:paraId="39237640" w14:textId="77777777" w:rsidR="00314174" w:rsidRPr="007F6E8D" w:rsidRDefault="00314174" w:rsidP="007345AF">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7F6E8D">
              <w:rPr>
                <w:rFonts w:eastAsia="Times New Roman" w:cs="Open Sans"/>
                <w:color w:val="auto"/>
                <w:sz w:val="18"/>
                <w:szCs w:val="18"/>
              </w:rPr>
              <w:t>63% (103,083)</w:t>
            </w:r>
          </w:p>
        </w:tc>
      </w:tr>
      <w:tr w:rsidR="00314174" w:rsidRPr="001237EC" w14:paraId="59C37574" w14:textId="77777777" w:rsidTr="0052764D">
        <w:trPr>
          <w:trHeight w:val="6"/>
        </w:trPr>
        <w:tc>
          <w:tcPr>
            <w:cnfStyle w:val="001000000000" w:firstRow="0" w:lastRow="0" w:firstColumn="1" w:lastColumn="0" w:oddVBand="0" w:evenVBand="0" w:oddHBand="0" w:evenHBand="0" w:firstRowFirstColumn="0" w:firstRowLastColumn="0" w:lastRowFirstColumn="0" w:lastRowLastColumn="0"/>
            <w:tcW w:w="1710" w:type="pct"/>
            <w:gridSpan w:val="3"/>
            <w:vAlign w:val="center"/>
          </w:tcPr>
          <w:p w14:paraId="5D8564EC" w14:textId="77777777" w:rsidR="00314174" w:rsidRPr="001715CC" w:rsidRDefault="00314174" w:rsidP="0052764D">
            <w:pPr>
              <w:spacing w:before="0"/>
              <w:rPr>
                <w:rFonts w:eastAsia="Times New Roman" w:cs="Open Sans"/>
                <w:b w:val="0"/>
                <w:color w:val="auto"/>
                <w:sz w:val="18"/>
                <w:szCs w:val="18"/>
              </w:rPr>
            </w:pPr>
            <w:r w:rsidRPr="001715CC">
              <w:rPr>
                <w:rFonts w:eastAsia="Times New Roman" w:cs="Open Sans"/>
                <w:b w:val="0"/>
                <w:color w:val="auto"/>
                <w:sz w:val="18"/>
                <w:szCs w:val="18"/>
              </w:rPr>
              <w:t>Taken a prescribed medication for mental health concerns</w:t>
            </w:r>
          </w:p>
        </w:tc>
        <w:tc>
          <w:tcPr>
            <w:tcW w:w="520" w:type="pct"/>
            <w:gridSpan w:val="3"/>
            <w:vAlign w:val="center"/>
          </w:tcPr>
          <w:p w14:paraId="617D89A0" w14:textId="77777777" w:rsidR="00314174" w:rsidRPr="007F6E8D" w:rsidRDefault="00314174" w:rsidP="007345AF">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7F6E8D">
              <w:rPr>
                <w:rFonts w:eastAsia="Times New Roman" w:cs="Open Sans"/>
                <w:color w:val="auto"/>
                <w:sz w:val="18"/>
                <w:szCs w:val="18"/>
              </w:rPr>
              <w:t>49%</w:t>
            </w:r>
          </w:p>
        </w:tc>
        <w:tc>
          <w:tcPr>
            <w:tcW w:w="568" w:type="pct"/>
            <w:gridSpan w:val="4"/>
            <w:vAlign w:val="center"/>
          </w:tcPr>
          <w:p w14:paraId="28159B70" w14:textId="77777777" w:rsidR="00314174" w:rsidRPr="007F6E8D" w:rsidRDefault="00314174" w:rsidP="007345AF">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7F6E8D">
              <w:rPr>
                <w:rFonts w:eastAsia="Times New Roman" w:cs="Open Sans"/>
                <w:color w:val="auto"/>
                <w:sz w:val="18"/>
                <w:szCs w:val="18"/>
              </w:rPr>
              <w:t>14%</w:t>
            </w:r>
          </w:p>
        </w:tc>
        <w:tc>
          <w:tcPr>
            <w:tcW w:w="568" w:type="pct"/>
            <w:gridSpan w:val="3"/>
            <w:vAlign w:val="center"/>
          </w:tcPr>
          <w:p w14:paraId="5FF8E922" w14:textId="77777777" w:rsidR="00314174" w:rsidRPr="007F6E8D" w:rsidRDefault="00314174" w:rsidP="007345AF">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7F6E8D">
              <w:rPr>
                <w:rFonts w:eastAsia="Times New Roman" w:cs="Open Sans"/>
                <w:color w:val="auto"/>
                <w:sz w:val="18"/>
                <w:szCs w:val="18"/>
              </w:rPr>
              <w:t>14%</w:t>
            </w:r>
          </w:p>
        </w:tc>
        <w:tc>
          <w:tcPr>
            <w:tcW w:w="520" w:type="pct"/>
            <w:gridSpan w:val="3"/>
            <w:vAlign w:val="center"/>
          </w:tcPr>
          <w:p w14:paraId="6B14A832" w14:textId="77777777" w:rsidR="00314174" w:rsidRPr="007F6E8D" w:rsidRDefault="00314174" w:rsidP="007345AF">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7F6E8D">
              <w:rPr>
                <w:rFonts w:eastAsia="Times New Roman" w:cs="Open Sans"/>
                <w:color w:val="auto"/>
                <w:sz w:val="18"/>
                <w:szCs w:val="18"/>
              </w:rPr>
              <w:t>23%</w:t>
            </w:r>
          </w:p>
        </w:tc>
        <w:tc>
          <w:tcPr>
            <w:tcW w:w="568" w:type="pct"/>
            <w:gridSpan w:val="3"/>
            <w:vAlign w:val="center"/>
          </w:tcPr>
          <w:p w14:paraId="1285871E" w14:textId="77777777" w:rsidR="00314174" w:rsidRPr="007F6E8D" w:rsidRDefault="00314174" w:rsidP="007345AF">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7F6E8D">
              <w:rPr>
                <w:rFonts w:eastAsia="Times New Roman" w:cs="Open Sans"/>
                <w:color w:val="auto"/>
                <w:sz w:val="18"/>
                <w:szCs w:val="18"/>
              </w:rPr>
              <w:t>51% (5,193)</w:t>
            </w:r>
          </w:p>
        </w:tc>
        <w:tc>
          <w:tcPr>
            <w:tcW w:w="546" w:type="pct"/>
            <w:gridSpan w:val="2"/>
            <w:vAlign w:val="center"/>
          </w:tcPr>
          <w:p w14:paraId="279D549B" w14:textId="77777777" w:rsidR="00314174" w:rsidRPr="007F6E8D" w:rsidRDefault="00314174" w:rsidP="007345AF">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7F6E8D">
              <w:rPr>
                <w:rFonts w:eastAsia="Times New Roman" w:cs="Open Sans"/>
                <w:color w:val="auto"/>
                <w:sz w:val="18"/>
                <w:szCs w:val="18"/>
              </w:rPr>
              <w:t>39% (102,249)</w:t>
            </w:r>
          </w:p>
        </w:tc>
      </w:tr>
      <w:tr w:rsidR="005279D0" w:rsidRPr="007F6E8D" w14:paraId="1B8EFB82" w14:textId="77777777" w:rsidTr="00227E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
        </w:trPr>
        <w:tc>
          <w:tcPr>
            <w:cnfStyle w:val="001000000000" w:firstRow="0" w:lastRow="0" w:firstColumn="1" w:lastColumn="0" w:oddVBand="0" w:evenVBand="0" w:oddHBand="0" w:evenHBand="0" w:firstRowFirstColumn="0" w:firstRowLastColumn="0" w:lastRowFirstColumn="0" w:lastRowLastColumn="0"/>
            <w:tcW w:w="5000" w:type="pct"/>
            <w:gridSpan w:val="21"/>
            <w:shd w:val="clear" w:color="auto" w:fill="auto"/>
          </w:tcPr>
          <w:p w14:paraId="15D806F1" w14:textId="77777777" w:rsidR="005279D0" w:rsidRPr="007F6E8D" w:rsidRDefault="005279D0" w:rsidP="0052764D">
            <w:pPr>
              <w:spacing w:before="0"/>
              <w:rPr>
                <w:rFonts w:eastAsia="Times New Roman" w:cs="Open Sans"/>
                <w:color w:val="auto"/>
                <w:sz w:val="18"/>
                <w:szCs w:val="18"/>
              </w:rPr>
            </w:pPr>
          </w:p>
        </w:tc>
      </w:tr>
      <w:tr w:rsidR="00F46C10" w:rsidRPr="001237EC" w14:paraId="00350837" w14:textId="77777777" w:rsidTr="00227E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
        </w:trPr>
        <w:tc>
          <w:tcPr>
            <w:cnfStyle w:val="001000000000" w:firstRow="0" w:lastRow="0" w:firstColumn="1" w:lastColumn="0" w:oddVBand="0" w:evenVBand="0" w:oddHBand="0" w:evenHBand="0" w:firstRowFirstColumn="0" w:firstRowLastColumn="0" w:lastRowFirstColumn="0" w:lastRowLastColumn="0"/>
            <w:tcW w:w="1104" w:type="pct"/>
            <w:tcBorders>
              <w:top w:val="single" w:sz="6" w:space="0" w:color="auto"/>
              <w:left w:val="single" w:sz="6" w:space="0" w:color="auto"/>
              <w:bottom w:val="single" w:sz="6" w:space="0" w:color="auto"/>
              <w:right w:val="single" w:sz="6" w:space="0" w:color="auto"/>
            </w:tcBorders>
            <w:shd w:val="clear" w:color="auto" w:fill="005777"/>
            <w:vAlign w:val="center"/>
          </w:tcPr>
          <w:p w14:paraId="76CF24B9" w14:textId="77777777" w:rsidR="00F46C10" w:rsidRPr="00227ECF" w:rsidRDefault="00F46C10" w:rsidP="0052764D">
            <w:pPr>
              <w:spacing w:before="0"/>
              <w:rPr>
                <w:rFonts w:eastAsia="Times New Roman" w:cs="Open Sans"/>
                <w:color w:val="FFFFFF" w:themeColor="background1"/>
                <w:sz w:val="18"/>
                <w:szCs w:val="18"/>
              </w:rPr>
            </w:pPr>
            <w:r w:rsidRPr="00227ECF">
              <w:rPr>
                <w:rFonts w:eastAsia="Times New Roman" w:cs="Open Sans"/>
                <w:color w:val="FFFFFF" w:themeColor="background1"/>
                <w:sz w:val="18"/>
                <w:szCs w:val="18"/>
              </w:rPr>
              <w:t>Items</w:t>
            </w:r>
          </w:p>
        </w:tc>
        <w:tc>
          <w:tcPr>
            <w:tcW w:w="438" w:type="pct"/>
            <w:tcBorders>
              <w:top w:val="single" w:sz="6" w:space="0" w:color="auto"/>
              <w:left w:val="single" w:sz="6" w:space="0" w:color="auto"/>
              <w:bottom w:val="single" w:sz="6" w:space="0" w:color="auto"/>
              <w:right w:val="single" w:sz="6" w:space="0" w:color="auto"/>
            </w:tcBorders>
            <w:shd w:val="clear" w:color="auto" w:fill="005777"/>
            <w:vAlign w:val="center"/>
          </w:tcPr>
          <w:p w14:paraId="03C0D368" w14:textId="77777777" w:rsidR="00F46C10" w:rsidRPr="00227ECF" w:rsidRDefault="00F46C10"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b/>
                <w:color w:val="FFFFFF" w:themeColor="background1"/>
                <w:sz w:val="18"/>
                <w:szCs w:val="18"/>
              </w:rPr>
            </w:pPr>
            <w:r w:rsidRPr="00227ECF">
              <w:rPr>
                <w:rFonts w:eastAsia="Times New Roman" w:cs="Open Sans"/>
                <w:b/>
                <w:color w:val="FFFFFF" w:themeColor="background1"/>
                <w:sz w:val="18"/>
                <w:szCs w:val="18"/>
              </w:rPr>
              <w:t>None</w:t>
            </w:r>
          </w:p>
        </w:tc>
        <w:tc>
          <w:tcPr>
            <w:tcW w:w="409" w:type="pct"/>
            <w:gridSpan w:val="3"/>
            <w:tcBorders>
              <w:top w:val="single" w:sz="6" w:space="0" w:color="auto"/>
              <w:left w:val="single" w:sz="6" w:space="0" w:color="auto"/>
              <w:bottom w:val="single" w:sz="6" w:space="0" w:color="auto"/>
              <w:right w:val="single" w:sz="6" w:space="0" w:color="auto"/>
            </w:tcBorders>
            <w:shd w:val="clear" w:color="auto" w:fill="005777"/>
            <w:vAlign w:val="center"/>
          </w:tcPr>
          <w:p w14:paraId="177AFC8C" w14:textId="77777777" w:rsidR="00F46C10" w:rsidRPr="00227ECF" w:rsidRDefault="00F46C10"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b/>
                <w:color w:val="FFFFFF" w:themeColor="background1"/>
                <w:sz w:val="18"/>
                <w:szCs w:val="18"/>
              </w:rPr>
            </w:pPr>
            <w:r w:rsidRPr="00227ECF">
              <w:rPr>
                <w:rFonts w:eastAsia="Times New Roman" w:cs="Open Sans"/>
                <w:b/>
                <w:color w:val="FFFFFF" w:themeColor="background1"/>
                <w:sz w:val="18"/>
                <w:szCs w:val="18"/>
              </w:rPr>
              <w:t>Once</w:t>
            </w:r>
          </w:p>
        </w:tc>
        <w:tc>
          <w:tcPr>
            <w:tcW w:w="454" w:type="pct"/>
            <w:gridSpan w:val="3"/>
            <w:tcBorders>
              <w:top w:val="single" w:sz="6" w:space="0" w:color="auto"/>
              <w:left w:val="single" w:sz="6" w:space="0" w:color="auto"/>
              <w:bottom w:val="single" w:sz="6" w:space="0" w:color="auto"/>
              <w:right w:val="single" w:sz="6" w:space="0" w:color="auto"/>
            </w:tcBorders>
            <w:shd w:val="clear" w:color="auto" w:fill="005777"/>
            <w:vAlign w:val="center"/>
          </w:tcPr>
          <w:p w14:paraId="64375070" w14:textId="77777777" w:rsidR="00F46C10" w:rsidRPr="00227ECF" w:rsidRDefault="00F46C10"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b/>
                <w:color w:val="FFFFFF" w:themeColor="background1"/>
                <w:sz w:val="18"/>
                <w:szCs w:val="18"/>
              </w:rPr>
            </w:pPr>
            <w:r w:rsidRPr="00227ECF">
              <w:rPr>
                <w:rFonts w:eastAsia="Times New Roman" w:cs="Open Sans"/>
                <w:b/>
                <w:color w:val="FFFFFF" w:themeColor="background1"/>
                <w:sz w:val="18"/>
                <w:szCs w:val="18"/>
              </w:rPr>
              <w:t>Twice</w:t>
            </w:r>
          </w:p>
        </w:tc>
        <w:tc>
          <w:tcPr>
            <w:tcW w:w="502" w:type="pct"/>
            <w:gridSpan w:val="3"/>
            <w:tcBorders>
              <w:top w:val="single" w:sz="6" w:space="0" w:color="auto"/>
              <w:left w:val="single" w:sz="6" w:space="0" w:color="auto"/>
              <w:bottom w:val="single" w:sz="6" w:space="0" w:color="auto"/>
              <w:right w:val="single" w:sz="6" w:space="0" w:color="auto"/>
            </w:tcBorders>
            <w:shd w:val="clear" w:color="auto" w:fill="005777"/>
            <w:vAlign w:val="center"/>
          </w:tcPr>
          <w:p w14:paraId="3915C0C3" w14:textId="77777777" w:rsidR="00F46C10" w:rsidRPr="00227ECF" w:rsidRDefault="00F46C10"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b/>
                <w:color w:val="FFFFFF" w:themeColor="background1"/>
                <w:sz w:val="18"/>
                <w:szCs w:val="18"/>
              </w:rPr>
            </w:pPr>
            <w:r w:rsidRPr="00227ECF">
              <w:rPr>
                <w:rFonts w:eastAsia="Times New Roman" w:cs="Open Sans"/>
                <w:b/>
                <w:color w:val="FFFFFF" w:themeColor="background1"/>
                <w:sz w:val="18"/>
                <w:szCs w:val="18"/>
              </w:rPr>
              <w:t>3 to 5 Times</w:t>
            </w:r>
          </w:p>
        </w:tc>
        <w:tc>
          <w:tcPr>
            <w:tcW w:w="454" w:type="pct"/>
            <w:gridSpan w:val="2"/>
            <w:tcBorders>
              <w:top w:val="single" w:sz="6" w:space="0" w:color="auto"/>
              <w:left w:val="single" w:sz="6" w:space="0" w:color="auto"/>
              <w:bottom w:val="single" w:sz="6" w:space="0" w:color="auto"/>
              <w:right w:val="single" w:sz="6" w:space="0" w:color="auto"/>
            </w:tcBorders>
            <w:shd w:val="clear" w:color="auto" w:fill="005777"/>
            <w:vAlign w:val="center"/>
          </w:tcPr>
          <w:p w14:paraId="1290DE25" w14:textId="77777777" w:rsidR="00F46C10" w:rsidRPr="00227ECF" w:rsidRDefault="00F46C10"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b/>
                <w:color w:val="FFFFFF" w:themeColor="background1"/>
                <w:sz w:val="18"/>
                <w:szCs w:val="18"/>
              </w:rPr>
            </w:pPr>
            <w:r w:rsidRPr="00227ECF">
              <w:rPr>
                <w:rFonts w:eastAsia="Times New Roman" w:cs="Open Sans"/>
                <w:b/>
                <w:color w:val="FFFFFF" w:themeColor="background1"/>
                <w:sz w:val="18"/>
                <w:szCs w:val="18"/>
              </w:rPr>
              <w:t>6 to 9 Times</w:t>
            </w:r>
          </w:p>
        </w:tc>
        <w:tc>
          <w:tcPr>
            <w:tcW w:w="454" w:type="pct"/>
            <w:gridSpan w:val="2"/>
            <w:tcBorders>
              <w:top w:val="single" w:sz="6" w:space="0" w:color="auto"/>
              <w:left w:val="single" w:sz="6" w:space="0" w:color="auto"/>
              <w:bottom w:val="single" w:sz="6" w:space="0" w:color="auto"/>
              <w:right w:val="single" w:sz="6" w:space="0" w:color="auto"/>
            </w:tcBorders>
            <w:shd w:val="clear" w:color="auto" w:fill="005777"/>
            <w:vAlign w:val="center"/>
          </w:tcPr>
          <w:p w14:paraId="5AA6FB18" w14:textId="77777777" w:rsidR="00F46C10" w:rsidRPr="00227ECF" w:rsidRDefault="00F46C10"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b/>
                <w:color w:val="FFFFFF" w:themeColor="background1"/>
                <w:sz w:val="18"/>
                <w:szCs w:val="18"/>
              </w:rPr>
            </w:pPr>
            <w:r w:rsidRPr="00227ECF">
              <w:rPr>
                <w:rFonts w:eastAsia="Times New Roman" w:cs="Open Sans"/>
                <w:b/>
                <w:color w:val="FFFFFF" w:themeColor="background1"/>
                <w:sz w:val="18"/>
                <w:szCs w:val="18"/>
              </w:rPr>
              <w:t>10 or More Times</w:t>
            </w:r>
          </w:p>
        </w:tc>
        <w:tc>
          <w:tcPr>
            <w:tcW w:w="591" w:type="pct"/>
            <w:gridSpan w:val="3"/>
            <w:tcBorders>
              <w:top w:val="single" w:sz="6" w:space="0" w:color="auto"/>
              <w:left w:val="single" w:sz="6" w:space="0" w:color="auto"/>
              <w:bottom w:val="single" w:sz="6" w:space="0" w:color="auto"/>
              <w:right w:val="single" w:sz="6" w:space="0" w:color="auto"/>
            </w:tcBorders>
            <w:shd w:val="clear" w:color="auto" w:fill="005777"/>
            <w:vAlign w:val="center"/>
          </w:tcPr>
          <w:p w14:paraId="52FBB6C3" w14:textId="77777777" w:rsidR="00F46C10" w:rsidRPr="00227ECF" w:rsidRDefault="00F46C10"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b/>
                <w:color w:val="FFFFFF" w:themeColor="background1"/>
                <w:sz w:val="18"/>
                <w:szCs w:val="18"/>
              </w:rPr>
            </w:pPr>
            <w:r w:rsidRPr="00227ECF">
              <w:rPr>
                <w:rFonts w:eastAsia="Times New Roman" w:cs="Open Sans"/>
                <w:b/>
                <w:color w:val="FFFFFF" w:themeColor="background1"/>
                <w:sz w:val="18"/>
                <w:szCs w:val="18"/>
              </w:rPr>
              <w:t>System % (n)</w:t>
            </w:r>
          </w:p>
        </w:tc>
        <w:tc>
          <w:tcPr>
            <w:tcW w:w="595" w:type="pct"/>
            <w:gridSpan w:val="3"/>
            <w:tcBorders>
              <w:top w:val="single" w:sz="6" w:space="0" w:color="auto"/>
              <w:left w:val="single" w:sz="6" w:space="0" w:color="auto"/>
              <w:bottom w:val="single" w:sz="6" w:space="0" w:color="auto"/>
              <w:right w:val="single" w:sz="6" w:space="0" w:color="auto"/>
            </w:tcBorders>
            <w:shd w:val="clear" w:color="auto" w:fill="005777"/>
            <w:vAlign w:val="center"/>
          </w:tcPr>
          <w:p w14:paraId="1D9F3806" w14:textId="77777777" w:rsidR="00F46C10" w:rsidRPr="00227ECF" w:rsidRDefault="00F46C10"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b/>
                <w:color w:val="FFFFFF" w:themeColor="background1"/>
                <w:sz w:val="18"/>
                <w:szCs w:val="18"/>
              </w:rPr>
            </w:pPr>
            <w:r w:rsidRPr="00227ECF">
              <w:rPr>
                <w:rFonts w:eastAsia="Times New Roman" w:cs="Open Sans"/>
                <w:b/>
                <w:color w:val="FFFFFF" w:themeColor="background1"/>
                <w:sz w:val="18"/>
                <w:szCs w:val="18"/>
              </w:rPr>
              <w:t>CCMH % (n)</w:t>
            </w:r>
          </w:p>
        </w:tc>
      </w:tr>
      <w:tr w:rsidR="00F46C10" w:rsidRPr="001237EC" w14:paraId="569F7DA2" w14:textId="77777777" w:rsidTr="00227E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
        </w:trPr>
        <w:tc>
          <w:tcPr>
            <w:cnfStyle w:val="001000000000" w:firstRow="0" w:lastRow="0" w:firstColumn="1" w:lastColumn="0" w:oddVBand="0" w:evenVBand="0" w:oddHBand="0" w:evenHBand="0" w:firstRowFirstColumn="0" w:firstRowLastColumn="0" w:lastRowFirstColumn="0" w:lastRowLastColumn="0"/>
            <w:tcW w:w="1104" w:type="pct"/>
            <w:tcBorders>
              <w:top w:val="single" w:sz="6" w:space="0" w:color="auto"/>
              <w:left w:val="single" w:sz="6" w:space="0" w:color="auto"/>
              <w:bottom w:val="single" w:sz="6" w:space="0" w:color="auto"/>
              <w:right w:val="single" w:sz="6" w:space="0" w:color="auto"/>
            </w:tcBorders>
            <w:shd w:val="clear" w:color="auto" w:fill="auto"/>
            <w:vAlign w:val="center"/>
          </w:tcPr>
          <w:p w14:paraId="0D88C4C8" w14:textId="77777777" w:rsidR="00F46C10" w:rsidRPr="00EE1A13" w:rsidRDefault="00F46C10" w:rsidP="0052764D">
            <w:pPr>
              <w:spacing w:before="0"/>
              <w:rPr>
                <w:rFonts w:eastAsia="Times New Roman" w:cs="Open Sans"/>
                <w:b w:val="0"/>
                <w:color w:val="auto"/>
                <w:sz w:val="18"/>
                <w:szCs w:val="18"/>
              </w:rPr>
            </w:pPr>
            <w:r w:rsidRPr="00EE1A13">
              <w:rPr>
                <w:rFonts w:eastAsia="Times New Roman" w:cs="Open Sans"/>
                <w:b w:val="0"/>
                <w:color w:val="auto"/>
                <w:sz w:val="18"/>
                <w:szCs w:val="18"/>
              </w:rPr>
              <w:t>Think back over the last two weeks. How many times have you used marijuana?</w:t>
            </w:r>
          </w:p>
        </w:tc>
        <w:tc>
          <w:tcPr>
            <w:tcW w:w="438" w:type="pct"/>
            <w:tcBorders>
              <w:top w:val="single" w:sz="6" w:space="0" w:color="auto"/>
              <w:left w:val="single" w:sz="6" w:space="0" w:color="auto"/>
              <w:bottom w:val="single" w:sz="6" w:space="0" w:color="auto"/>
              <w:right w:val="single" w:sz="6" w:space="0" w:color="auto"/>
            </w:tcBorders>
            <w:shd w:val="clear" w:color="auto" w:fill="auto"/>
            <w:vAlign w:val="center"/>
          </w:tcPr>
          <w:p w14:paraId="52F1D2DF" w14:textId="77777777" w:rsidR="00F46C10" w:rsidRPr="007F6E8D" w:rsidRDefault="00F46C10"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7F6E8D">
              <w:rPr>
                <w:rFonts w:eastAsia="Times New Roman" w:cs="Open Sans"/>
                <w:color w:val="auto"/>
                <w:sz w:val="18"/>
                <w:szCs w:val="18"/>
              </w:rPr>
              <w:t>78%</w:t>
            </w:r>
          </w:p>
        </w:tc>
        <w:tc>
          <w:tcPr>
            <w:tcW w:w="40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14:paraId="22338F49" w14:textId="77777777" w:rsidR="00F46C10" w:rsidRPr="007F6E8D" w:rsidRDefault="00F46C10"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7F6E8D">
              <w:rPr>
                <w:rFonts w:eastAsia="Times New Roman" w:cs="Open Sans"/>
                <w:color w:val="auto"/>
                <w:sz w:val="18"/>
                <w:szCs w:val="18"/>
              </w:rPr>
              <w:t>5%</w:t>
            </w:r>
          </w:p>
        </w:tc>
        <w:tc>
          <w:tcPr>
            <w:tcW w:w="454" w:type="pct"/>
            <w:gridSpan w:val="3"/>
            <w:tcBorders>
              <w:top w:val="single" w:sz="6" w:space="0" w:color="auto"/>
              <w:left w:val="single" w:sz="6" w:space="0" w:color="auto"/>
              <w:bottom w:val="single" w:sz="6" w:space="0" w:color="auto"/>
              <w:right w:val="single" w:sz="6" w:space="0" w:color="auto"/>
            </w:tcBorders>
            <w:shd w:val="clear" w:color="auto" w:fill="auto"/>
            <w:vAlign w:val="center"/>
          </w:tcPr>
          <w:p w14:paraId="2F0C9A25" w14:textId="77777777" w:rsidR="00F46C10" w:rsidRPr="007F6E8D" w:rsidRDefault="00F46C10"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7F6E8D">
              <w:rPr>
                <w:rFonts w:eastAsia="Times New Roman" w:cs="Open Sans"/>
                <w:color w:val="auto"/>
                <w:sz w:val="18"/>
                <w:szCs w:val="18"/>
              </w:rPr>
              <w:t>4%</w:t>
            </w:r>
          </w:p>
        </w:tc>
        <w:tc>
          <w:tcPr>
            <w:tcW w:w="502" w:type="pct"/>
            <w:gridSpan w:val="3"/>
            <w:tcBorders>
              <w:top w:val="single" w:sz="6" w:space="0" w:color="auto"/>
              <w:left w:val="single" w:sz="6" w:space="0" w:color="auto"/>
              <w:bottom w:val="single" w:sz="6" w:space="0" w:color="auto"/>
              <w:right w:val="single" w:sz="6" w:space="0" w:color="auto"/>
            </w:tcBorders>
            <w:shd w:val="clear" w:color="auto" w:fill="auto"/>
            <w:vAlign w:val="center"/>
          </w:tcPr>
          <w:p w14:paraId="118240E1" w14:textId="77777777" w:rsidR="00F46C10" w:rsidRPr="007F6E8D" w:rsidRDefault="00F46C10"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7F6E8D">
              <w:rPr>
                <w:rFonts w:eastAsia="Times New Roman" w:cs="Open Sans"/>
                <w:color w:val="auto"/>
                <w:sz w:val="18"/>
                <w:szCs w:val="18"/>
              </w:rPr>
              <w:t>6%</w:t>
            </w:r>
          </w:p>
        </w:tc>
        <w:tc>
          <w:tcPr>
            <w:tcW w:w="454" w:type="pct"/>
            <w:gridSpan w:val="2"/>
            <w:tcBorders>
              <w:top w:val="single" w:sz="6" w:space="0" w:color="auto"/>
              <w:left w:val="single" w:sz="6" w:space="0" w:color="auto"/>
              <w:bottom w:val="single" w:sz="6" w:space="0" w:color="auto"/>
              <w:right w:val="single" w:sz="6" w:space="0" w:color="auto"/>
            </w:tcBorders>
            <w:shd w:val="clear" w:color="auto" w:fill="auto"/>
            <w:vAlign w:val="center"/>
          </w:tcPr>
          <w:p w14:paraId="4CFFBD7F" w14:textId="77777777" w:rsidR="00F46C10" w:rsidRPr="007F6E8D" w:rsidRDefault="00F46C10"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7F6E8D">
              <w:rPr>
                <w:rFonts w:eastAsia="Times New Roman" w:cs="Open Sans"/>
                <w:color w:val="auto"/>
                <w:sz w:val="18"/>
                <w:szCs w:val="18"/>
              </w:rPr>
              <w:t>3%</w:t>
            </w:r>
          </w:p>
        </w:tc>
        <w:tc>
          <w:tcPr>
            <w:tcW w:w="454" w:type="pct"/>
            <w:gridSpan w:val="2"/>
            <w:tcBorders>
              <w:top w:val="single" w:sz="6" w:space="0" w:color="auto"/>
              <w:left w:val="single" w:sz="6" w:space="0" w:color="auto"/>
              <w:bottom w:val="single" w:sz="6" w:space="0" w:color="auto"/>
              <w:right w:val="single" w:sz="6" w:space="0" w:color="auto"/>
            </w:tcBorders>
            <w:shd w:val="clear" w:color="auto" w:fill="auto"/>
            <w:vAlign w:val="center"/>
          </w:tcPr>
          <w:p w14:paraId="0A158F1A" w14:textId="77777777" w:rsidR="00F46C10" w:rsidRPr="007F6E8D" w:rsidRDefault="00F46C10"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7F6E8D">
              <w:rPr>
                <w:rFonts w:eastAsia="Times New Roman" w:cs="Open Sans"/>
                <w:color w:val="auto"/>
                <w:sz w:val="18"/>
                <w:szCs w:val="18"/>
              </w:rPr>
              <w:t>5%</w:t>
            </w:r>
          </w:p>
        </w:tc>
        <w:tc>
          <w:tcPr>
            <w:tcW w:w="591" w:type="pct"/>
            <w:gridSpan w:val="3"/>
            <w:tcBorders>
              <w:top w:val="single" w:sz="6" w:space="0" w:color="auto"/>
              <w:left w:val="single" w:sz="6" w:space="0" w:color="auto"/>
              <w:bottom w:val="single" w:sz="6" w:space="0" w:color="auto"/>
              <w:right w:val="single" w:sz="6" w:space="0" w:color="auto"/>
            </w:tcBorders>
            <w:shd w:val="clear" w:color="auto" w:fill="auto"/>
            <w:vAlign w:val="center"/>
          </w:tcPr>
          <w:p w14:paraId="781F8360" w14:textId="77777777" w:rsidR="00F46C10" w:rsidRPr="007F6E8D" w:rsidRDefault="00F46C10"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7F6E8D">
              <w:rPr>
                <w:rFonts w:eastAsia="Times New Roman" w:cs="Open Sans"/>
                <w:color w:val="auto"/>
                <w:sz w:val="18"/>
                <w:szCs w:val="18"/>
              </w:rPr>
              <w:t>22% (5,213)</w:t>
            </w:r>
          </w:p>
        </w:tc>
        <w:tc>
          <w:tcPr>
            <w:tcW w:w="595" w:type="pct"/>
            <w:gridSpan w:val="3"/>
            <w:tcBorders>
              <w:top w:val="single" w:sz="6" w:space="0" w:color="auto"/>
              <w:left w:val="single" w:sz="6" w:space="0" w:color="auto"/>
              <w:bottom w:val="single" w:sz="6" w:space="0" w:color="auto"/>
              <w:right w:val="single" w:sz="6" w:space="0" w:color="auto"/>
            </w:tcBorders>
            <w:shd w:val="clear" w:color="auto" w:fill="auto"/>
            <w:vAlign w:val="center"/>
          </w:tcPr>
          <w:p w14:paraId="6BFFFD26" w14:textId="77777777" w:rsidR="00F46C10" w:rsidRPr="007F6E8D" w:rsidRDefault="00F46C10" w:rsidP="00F0404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 w:val="18"/>
                <w:szCs w:val="18"/>
              </w:rPr>
            </w:pPr>
            <w:r w:rsidRPr="007F6E8D">
              <w:rPr>
                <w:rFonts w:eastAsia="Times New Roman" w:cs="Open Sans"/>
                <w:color w:val="auto"/>
                <w:sz w:val="18"/>
                <w:szCs w:val="18"/>
              </w:rPr>
              <w:t>25% (84,638)</w:t>
            </w:r>
          </w:p>
        </w:tc>
      </w:tr>
    </w:tbl>
    <w:p w14:paraId="1DBBF959" w14:textId="77777777" w:rsidR="00E21066" w:rsidRDefault="00E21066" w:rsidP="0052764D">
      <w:pPr>
        <w:tabs>
          <w:tab w:val="left" w:pos="5244"/>
        </w:tabs>
        <w:spacing w:before="0"/>
        <w:rPr>
          <w:sz w:val="22"/>
        </w:rPr>
      </w:pPr>
    </w:p>
    <w:p w14:paraId="31B4EB7E" w14:textId="77777777" w:rsidR="0052764D" w:rsidRDefault="0052764D">
      <w:pPr>
        <w:spacing w:before="0" w:after="160" w:line="259" w:lineRule="auto"/>
        <w:rPr>
          <w:sz w:val="22"/>
        </w:rPr>
      </w:pPr>
      <w:r>
        <w:rPr>
          <w:sz w:val="22"/>
        </w:rPr>
        <w:br w:type="page"/>
      </w:r>
    </w:p>
    <w:p w14:paraId="559713E4" w14:textId="2F38826D" w:rsidR="0096351D" w:rsidRPr="0096351D" w:rsidRDefault="00F54EE9" w:rsidP="00907C4E">
      <w:pPr>
        <w:pStyle w:val="Heading3"/>
      </w:pPr>
      <w:bookmarkStart w:id="100" w:name="_Toc213152790"/>
      <w:r w:rsidRPr="00B2009B">
        <w:t xml:space="preserve">Appendix </w:t>
      </w:r>
      <w:r w:rsidR="0096351D">
        <w:t>5</w:t>
      </w:r>
      <w:r w:rsidRPr="00B2009B">
        <w:t xml:space="preserve">: Mental Health and </w:t>
      </w:r>
      <w:r w:rsidR="000359E4">
        <w:t>Academic Outcomes</w:t>
      </w:r>
      <w:bookmarkEnd w:id="100"/>
    </w:p>
    <w:p w14:paraId="647140B8" w14:textId="30A9F069" w:rsidR="00B94D3C" w:rsidRPr="0052764D" w:rsidRDefault="004E0B67" w:rsidP="00907C4E">
      <w:pPr>
        <w:spacing w:after="120"/>
        <w:rPr>
          <w:color w:val="055777"/>
        </w:rPr>
      </w:pPr>
      <w:r w:rsidRPr="0052764D">
        <w:rPr>
          <w:color w:val="055777"/>
        </w:rPr>
        <w:t>Mental Health and Well-Being Outcome Trends Summary</w:t>
      </w:r>
    </w:p>
    <w:tbl>
      <w:tblPr>
        <w:tblW w:w="0" w:type="auto"/>
        <w:tblLook w:val="04A0" w:firstRow="1" w:lastRow="0" w:firstColumn="1" w:lastColumn="0" w:noHBand="0" w:noVBand="1"/>
      </w:tblPr>
      <w:tblGrid>
        <w:gridCol w:w="4932"/>
        <w:gridCol w:w="1111"/>
        <w:gridCol w:w="1696"/>
        <w:gridCol w:w="786"/>
        <w:gridCol w:w="827"/>
        <w:gridCol w:w="718"/>
      </w:tblGrid>
      <w:tr w:rsidR="006542AA" w:rsidRPr="006542AA" w14:paraId="2688FD45" w14:textId="77777777" w:rsidTr="00383EF6">
        <w:trPr>
          <w:trHeight w:val="333"/>
        </w:trPr>
        <w:tc>
          <w:tcPr>
            <w:tcW w:w="0" w:type="auto"/>
            <w:tcBorders>
              <w:top w:val="single" w:sz="4" w:space="0" w:color="auto"/>
              <w:left w:val="single" w:sz="4" w:space="0" w:color="auto"/>
              <w:bottom w:val="single" w:sz="4" w:space="0" w:color="auto"/>
              <w:right w:val="single" w:sz="4" w:space="0" w:color="auto"/>
            </w:tcBorders>
            <w:shd w:val="clear" w:color="000000" w:fill="055777"/>
            <w:noWrap/>
            <w:vAlign w:val="bottom"/>
            <w:hideMark/>
          </w:tcPr>
          <w:p w14:paraId="723E268B" w14:textId="65F1E290" w:rsidR="006542AA" w:rsidRPr="00383EF6" w:rsidRDefault="00DF3B11" w:rsidP="006542AA">
            <w:pPr>
              <w:spacing w:before="0"/>
              <w:jc w:val="center"/>
              <w:rPr>
                <w:rFonts w:eastAsia="Times New Roman" w:cs="Open Sans"/>
                <w:b/>
                <w:color w:val="FFFFFF"/>
                <w:sz w:val="16"/>
                <w:szCs w:val="16"/>
              </w:rPr>
            </w:pPr>
            <w:r w:rsidRPr="00383EF6">
              <w:rPr>
                <w:noProof/>
                <w:sz w:val="16"/>
                <w:szCs w:val="16"/>
              </w:rPr>
              <w:drawing>
                <wp:anchor distT="0" distB="0" distL="114300" distR="114300" simplePos="0" relativeHeight="251658276" behindDoc="0" locked="0" layoutInCell="1" allowOverlap="1" wp14:anchorId="63C26F89" wp14:editId="30DAC2A0">
                  <wp:simplePos x="0" y="0"/>
                  <wp:positionH relativeFrom="column">
                    <wp:posOffset>-80010</wp:posOffset>
                  </wp:positionH>
                  <wp:positionV relativeFrom="paragraph">
                    <wp:posOffset>-27305</wp:posOffset>
                  </wp:positionV>
                  <wp:extent cx="6407150" cy="3062605"/>
                  <wp:effectExtent l="0" t="0" r="0" b="4445"/>
                  <wp:wrapNone/>
                  <wp:docPr id="823632445" name="Picture 1" descr="Table titled “Client Outcomes: Interpersonal and Emotional Well Being” showing five outcome measures with 13-year change (2012/13 to 2024/25), trend lines, lowest and highest percentages, and UW System data for 2024–25.&#10;Rows:&#10;&#10;I made improvements on the specific issues for which I sought counseling: +2.6% change; range 80%–86%; UW 86%.&#10;I am better prepared to work through future concerns and achieve my goals: +4.6% change; range 75%–82%; UW 81%.&#10;I increased my ability to think clearly and critically about my problems: +3.2% change; range 74%–82%; UW 81%.&#10;Percentage of students who self-reported an increase in well-being from the beginning to the end of services: -5.4% change; range 77%–82.4%; UW 77%.&#10;Percentage of students who rated the effectiveness of therapy as good, very good, or excellent: -1.4% change; range 83%–93%; UW 87%.&#10;&#10;Each row includes a small trend line showing change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32445" name="Picture 1" descr="Table titled “Client Outcomes: Interpersonal and Emotional Well Being” showing five outcome measures with 13-year change (2012/13 to 2024/25), trend lines, lowest and highest percentages, and UW System data for 2024–25.&#10;Rows:&#10;&#10;I made improvements on the specific issues for which I sought counseling: +2.6% change; range 80%–86%; UW 86%.&#10;I am better prepared to work through future concerns and achieve my goals: +4.6% change; range 75%–82%; UW 81%.&#10;I increased my ability to think clearly and critically about my problems: +3.2% change; range 74%–82%; UW 81%.&#10;Percentage of students who self-reported an increase in well-being from the beginning to the end of services: -5.4% change; range 77%–82.4%; UW 77%.&#10;Percentage of students who rated the effectiveness of therapy as good, very good, or excellent: -1.4% change; range 83%–93%; UW 87%.&#10;&#10;Each row includes a small trend line showing changes over time."/>
                          <pic:cNvPicPr/>
                        </pic:nvPicPr>
                        <pic:blipFill>
                          <a:blip r:embed="rId52">
                            <a:extLst>
                              <a:ext uri="{28A0092B-C50C-407E-A947-70E740481C1C}">
                                <a14:useLocalDpi xmlns:a14="http://schemas.microsoft.com/office/drawing/2010/main" val="0"/>
                              </a:ext>
                            </a:extLst>
                          </a:blip>
                          <a:stretch>
                            <a:fillRect/>
                          </a:stretch>
                        </pic:blipFill>
                        <pic:spPr>
                          <a:xfrm>
                            <a:off x="0" y="0"/>
                            <a:ext cx="6407150" cy="3062605"/>
                          </a:xfrm>
                          <a:prstGeom prst="rect">
                            <a:avLst/>
                          </a:prstGeom>
                        </pic:spPr>
                      </pic:pic>
                    </a:graphicData>
                  </a:graphic>
                  <wp14:sizeRelH relativeFrom="margin">
                    <wp14:pctWidth>0</wp14:pctWidth>
                  </wp14:sizeRelH>
                  <wp14:sizeRelV relativeFrom="margin">
                    <wp14:pctHeight>0</wp14:pctHeight>
                  </wp14:sizeRelV>
                </wp:anchor>
              </w:drawing>
            </w:r>
            <w:r w:rsidR="006542AA" w:rsidRPr="00383EF6">
              <w:rPr>
                <w:rFonts w:eastAsia="Times New Roman" w:cs="Open Sans"/>
                <w:b/>
                <w:color w:val="FFFFFF"/>
                <w:sz w:val="16"/>
                <w:szCs w:val="16"/>
              </w:rPr>
              <w:t>Item</w:t>
            </w:r>
          </w:p>
        </w:tc>
        <w:tc>
          <w:tcPr>
            <w:tcW w:w="0" w:type="auto"/>
            <w:tcBorders>
              <w:top w:val="single" w:sz="4" w:space="0" w:color="auto"/>
              <w:left w:val="nil"/>
              <w:bottom w:val="single" w:sz="4" w:space="0" w:color="auto"/>
              <w:right w:val="single" w:sz="4" w:space="0" w:color="auto"/>
            </w:tcBorders>
            <w:shd w:val="clear" w:color="000000" w:fill="055777"/>
            <w:vAlign w:val="bottom"/>
            <w:hideMark/>
          </w:tcPr>
          <w:p w14:paraId="5559A026" w14:textId="77777777" w:rsidR="006542AA" w:rsidRPr="00383EF6" w:rsidRDefault="006542AA" w:rsidP="006542AA">
            <w:pPr>
              <w:spacing w:before="0"/>
              <w:jc w:val="center"/>
              <w:rPr>
                <w:rFonts w:eastAsia="Times New Roman" w:cs="Open Sans"/>
                <w:b/>
                <w:color w:val="FFFFFF"/>
                <w:sz w:val="16"/>
                <w:szCs w:val="16"/>
              </w:rPr>
            </w:pPr>
            <w:r w:rsidRPr="00383EF6">
              <w:rPr>
                <w:rFonts w:eastAsia="Times New Roman" w:cs="Open Sans"/>
                <w:b/>
                <w:color w:val="FFFFFF"/>
                <w:sz w:val="16"/>
                <w:szCs w:val="16"/>
              </w:rPr>
              <w:t>13-</w:t>
            </w:r>
            <w:proofErr w:type="gramStart"/>
            <w:r w:rsidRPr="00383EF6">
              <w:rPr>
                <w:rFonts w:eastAsia="Times New Roman" w:cs="Open Sans"/>
                <w:b/>
                <w:color w:val="FFFFFF"/>
                <w:sz w:val="16"/>
                <w:szCs w:val="16"/>
              </w:rPr>
              <w:t>Year  Change</w:t>
            </w:r>
            <w:proofErr w:type="gramEnd"/>
          </w:p>
        </w:tc>
        <w:tc>
          <w:tcPr>
            <w:tcW w:w="0" w:type="auto"/>
            <w:tcBorders>
              <w:top w:val="single" w:sz="4" w:space="0" w:color="auto"/>
              <w:left w:val="nil"/>
              <w:bottom w:val="single" w:sz="4" w:space="0" w:color="auto"/>
              <w:right w:val="single" w:sz="4" w:space="0" w:color="auto"/>
            </w:tcBorders>
            <w:shd w:val="clear" w:color="000000" w:fill="055777"/>
            <w:noWrap/>
            <w:vAlign w:val="bottom"/>
            <w:hideMark/>
          </w:tcPr>
          <w:p w14:paraId="6A61C32B" w14:textId="04676777" w:rsidR="006542AA" w:rsidRPr="00383EF6" w:rsidRDefault="006542AA" w:rsidP="006542AA">
            <w:pPr>
              <w:spacing w:before="0"/>
              <w:jc w:val="center"/>
              <w:rPr>
                <w:rFonts w:eastAsia="Times New Roman" w:cs="Open Sans"/>
                <w:b/>
                <w:color w:val="FFFFFF"/>
                <w:sz w:val="16"/>
                <w:szCs w:val="16"/>
              </w:rPr>
            </w:pPr>
            <w:r w:rsidRPr="00383EF6">
              <w:rPr>
                <w:rFonts w:eastAsia="Times New Roman" w:cs="Open Sans"/>
                <w:b/>
                <w:color w:val="FFFFFF"/>
                <w:sz w:val="16"/>
                <w:szCs w:val="16"/>
              </w:rPr>
              <w:t>2012/13 to 2024/25</w:t>
            </w:r>
          </w:p>
        </w:tc>
        <w:tc>
          <w:tcPr>
            <w:tcW w:w="0" w:type="auto"/>
            <w:tcBorders>
              <w:top w:val="single" w:sz="4" w:space="0" w:color="auto"/>
              <w:left w:val="nil"/>
              <w:bottom w:val="single" w:sz="4" w:space="0" w:color="auto"/>
              <w:right w:val="single" w:sz="4" w:space="0" w:color="auto"/>
            </w:tcBorders>
            <w:shd w:val="clear" w:color="000000" w:fill="055777"/>
            <w:noWrap/>
            <w:vAlign w:val="bottom"/>
            <w:hideMark/>
          </w:tcPr>
          <w:p w14:paraId="43894201" w14:textId="77777777" w:rsidR="006542AA" w:rsidRPr="00383EF6" w:rsidRDefault="006542AA" w:rsidP="006542AA">
            <w:pPr>
              <w:spacing w:before="0"/>
              <w:jc w:val="center"/>
              <w:rPr>
                <w:rFonts w:eastAsia="Times New Roman" w:cs="Open Sans"/>
                <w:b/>
                <w:color w:val="FFFFFF"/>
                <w:sz w:val="16"/>
                <w:szCs w:val="16"/>
              </w:rPr>
            </w:pPr>
            <w:r w:rsidRPr="00383EF6">
              <w:rPr>
                <w:rFonts w:eastAsia="Times New Roman" w:cs="Open Sans"/>
                <w:b/>
                <w:color w:val="FFFFFF"/>
                <w:sz w:val="16"/>
                <w:szCs w:val="16"/>
              </w:rPr>
              <w:t>Lowest</w:t>
            </w:r>
          </w:p>
        </w:tc>
        <w:tc>
          <w:tcPr>
            <w:tcW w:w="0" w:type="auto"/>
            <w:tcBorders>
              <w:top w:val="single" w:sz="4" w:space="0" w:color="auto"/>
              <w:left w:val="nil"/>
              <w:bottom w:val="single" w:sz="4" w:space="0" w:color="auto"/>
              <w:right w:val="single" w:sz="4" w:space="0" w:color="auto"/>
            </w:tcBorders>
            <w:shd w:val="clear" w:color="000000" w:fill="055777"/>
            <w:noWrap/>
            <w:vAlign w:val="bottom"/>
            <w:hideMark/>
          </w:tcPr>
          <w:p w14:paraId="03B60419" w14:textId="77777777" w:rsidR="006542AA" w:rsidRPr="00383EF6" w:rsidRDefault="006542AA" w:rsidP="006542AA">
            <w:pPr>
              <w:spacing w:before="0"/>
              <w:jc w:val="center"/>
              <w:rPr>
                <w:rFonts w:eastAsia="Times New Roman" w:cs="Open Sans"/>
                <w:b/>
                <w:color w:val="FFFFFF"/>
                <w:sz w:val="16"/>
                <w:szCs w:val="16"/>
              </w:rPr>
            </w:pPr>
            <w:r w:rsidRPr="00383EF6">
              <w:rPr>
                <w:rFonts w:eastAsia="Times New Roman" w:cs="Open Sans"/>
                <w:b/>
                <w:color w:val="FFFFFF"/>
                <w:sz w:val="16"/>
                <w:szCs w:val="16"/>
              </w:rPr>
              <w:t>Highest</w:t>
            </w:r>
          </w:p>
        </w:tc>
        <w:tc>
          <w:tcPr>
            <w:tcW w:w="0" w:type="auto"/>
            <w:tcBorders>
              <w:top w:val="single" w:sz="4" w:space="0" w:color="auto"/>
              <w:left w:val="nil"/>
              <w:bottom w:val="single" w:sz="4" w:space="0" w:color="auto"/>
              <w:right w:val="single" w:sz="4" w:space="0" w:color="auto"/>
            </w:tcBorders>
            <w:shd w:val="clear" w:color="000000" w:fill="055777"/>
            <w:vAlign w:val="bottom"/>
            <w:hideMark/>
          </w:tcPr>
          <w:p w14:paraId="78C7DD7D" w14:textId="77777777" w:rsidR="006542AA" w:rsidRPr="00383EF6" w:rsidRDefault="006542AA" w:rsidP="006542AA">
            <w:pPr>
              <w:spacing w:before="0"/>
              <w:jc w:val="center"/>
              <w:rPr>
                <w:rFonts w:eastAsia="Times New Roman" w:cs="Open Sans"/>
                <w:b/>
                <w:color w:val="FFFFFF"/>
                <w:sz w:val="16"/>
                <w:szCs w:val="16"/>
              </w:rPr>
            </w:pPr>
            <w:r w:rsidRPr="00383EF6">
              <w:rPr>
                <w:rFonts w:eastAsia="Times New Roman" w:cs="Open Sans"/>
                <w:b/>
                <w:color w:val="FFFFFF"/>
                <w:sz w:val="16"/>
                <w:szCs w:val="16"/>
              </w:rPr>
              <w:t>UWs</w:t>
            </w:r>
            <w:r w:rsidRPr="00383EF6">
              <w:rPr>
                <w:rFonts w:eastAsia="Times New Roman" w:cs="Open Sans"/>
                <w:b/>
                <w:color w:val="FFFFFF"/>
                <w:sz w:val="16"/>
                <w:szCs w:val="16"/>
              </w:rPr>
              <w:br/>
              <w:t>2024-25</w:t>
            </w:r>
          </w:p>
        </w:tc>
      </w:tr>
      <w:tr w:rsidR="006542AA" w:rsidRPr="006542AA" w14:paraId="78C9C109" w14:textId="77777777" w:rsidTr="00383EF6">
        <w:trPr>
          <w:trHeight w:val="166"/>
        </w:trPr>
        <w:tc>
          <w:tcPr>
            <w:tcW w:w="0" w:type="auto"/>
            <w:gridSpan w:val="3"/>
            <w:tcBorders>
              <w:top w:val="single" w:sz="4" w:space="0" w:color="auto"/>
              <w:left w:val="single" w:sz="4" w:space="0" w:color="auto"/>
              <w:bottom w:val="single" w:sz="4" w:space="0" w:color="auto"/>
              <w:right w:val="nil"/>
            </w:tcBorders>
            <w:noWrap/>
            <w:vAlign w:val="bottom"/>
            <w:hideMark/>
          </w:tcPr>
          <w:p w14:paraId="70691974" w14:textId="3D93B0C9" w:rsidR="006542AA" w:rsidRPr="00383EF6" w:rsidRDefault="006542AA" w:rsidP="006542AA">
            <w:pPr>
              <w:spacing w:before="0"/>
              <w:rPr>
                <w:rFonts w:eastAsia="Times New Roman" w:cs="Open Sans"/>
                <w:b/>
                <w:color w:val="000000"/>
                <w:sz w:val="16"/>
                <w:szCs w:val="16"/>
              </w:rPr>
            </w:pPr>
            <w:r w:rsidRPr="00383EF6">
              <w:rPr>
                <w:rFonts w:eastAsia="Times New Roman" w:cs="Open Sans"/>
                <w:b/>
                <w:color w:val="000000"/>
                <w:sz w:val="16"/>
                <w:szCs w:val="16"/>
              </w:rPr>
              <w:t>Client Outcomes: Interpersonal and Emotional Well Being</w:t>
            </w:r>
          </w:p>
        </w:tc>
        <w:tc>
          <w:tcPr>
            <w:tcW w:w="0" w:type="auto"/>
            <w:tcBorders>
              <w:top w:val="nil"/>
              <w:left w:val="nil"/>
              <w:bottom w:val="single" w:sz="4" w:space="0" w:color="auto"/>
              <w:right w:val="nil"/>
            </w:tcBorders>
            <w:noWrap/>
            <w:vAlign w:val="bottom"/>
            <w:hideMark/>
          </w:tcPr>
          <w:p w14:paraId="0B026BBC" w14:textId="77777777" w:rsidR="006542AA" w:rsidRPr="00383EF6" w:rsidRDefault="006542AA" w:rsidP="006542AA">
            <w:pPr>
              <w:spacing w:before="0"/>
              <w:rPr>
                <w:rFonts w:eastAsia="Times New Roman" w:cs="Open Sans"/>
                <w:b/>
                <w:color w:val="000000"/>
                <w:sz w:val="16"/>
                <w:szCs w:val="16"/>
              </w:rPr>
            </w:pPr>
            <w:r w:rsidRPr="00383EF6">
              <w:rPr>
                <w:rFonts w:eastAsia="Times New Roman" w:cs="Open Sans"/>
                <w:b/>
                <w:color w:val="000000"/>
                <w:sz w:val="16"/>
                <w:szCs w:val="16"/>
              </w:rPr>
              <w:t> </w:t>
            </w:r>
          </w:p>
        </w:tc>
        <w:tc>
          <w:tcPr>
            <w:tcW w:w="0" w:type="auto"/>
            <w:tcBorders>
              <w:top w:val="nil"/>
              <w:left w:val="nil"/>
              <w:bottom w:val="single" w:sz="4" w:space="0" w:color="auto"/>
              <w:right w:val="nil"/>
            </w:tcBorders>
            <w:noWrap/>
            <w:vAlign w:val="bottom"/>
            <w:hideMark/>
          </w:tcPr>
          <w:p w14:paraId="76EBB0AF" w14:textId="77777777" w:rsidR="006542AA" w:rsidRPr="00383EF6" w:rsidRDefault="006542AA" w:rsidP="006542AA">
            <w:pPr>
              <w:spacing w:before="0"/>
              <w:rPr>
                <w:rFonts w:eastAsia="Times New Roman" w:cs="Open Sans"/>
                <w:b/>
                <w:color w:val="000000"/>
                <w:sz w:val="16"/>
                <w:szCs w:val="16"/>
              </w:rPr>
            </w:pPr>
            <w:r w:rsidRPr="00383EF6">
              <w:rPr>
                <w:rFonts w:eastAsia="Times New Roman" w:cs="Open Sans"/>
                <w:b/>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4AE61BEA" w14:textId="77777777" w:rsidR="006542AA" w:rsidRPr="00383EF6" w:rsidRDefault="006542AA" w:rsidP="006542AA">
            <w:pPr>
              <w:spacing w:before="0"/>
              <w:rPr>
                <w:rFonts w:eastAsia="Times New Roman" w:cs="Open Sans"/>
                <w:b/>
                <w:color w:val="000000"/>
                <w:sz w:val="16"/>
                <w:szCs w:val="16"/>
              </w:rPr>
            </w:pPr>
            <w:r w:rsidRPr="00383EF6">
              <w:rPr>
                <w:rFonts w:eastAsia="Times New Roman" w:cs="Open Sans"/>
                <w:b/>
                <w:color w:val="000000"/>
                <w:sz w:val="16"/>
                <w:szCs w:val="16"/>
              </w:rPr>
              <w:t> </w:t>
            </w:r>
          </w:p>
        </w:tc>
      </w:tr>
      <w:tr w:rsidR="006542AA" w:rsidRPr="006542AA" w14:paraId="6DA49901" w14:textId="77777777" w:rsidTr="00383EF6">
        <w:trPr>
          <w:trHeight w:val="333"/>
        </w:trPr>
        <w:tc>
          <w:tcPr>
            <w:tcW w:w="0" w:type="auto"/>
            <w:tcBorders>
              <w:top w:val="nil"/>
              <w:left w:val="single" w:sz="4" w:space="0" w:color="auto"/>
              <w:bottom w:val="single" w:sz="4" w:space="0" w:color="auto"/>
              <w:right w:val="single" w:sz="4" w:space="0" w:color="auto"/>
            </w:tcBorders>
            <w:vAlign w:val="bottom"/>
            <w:hideMark/>
          </w:tcPr>
          <w:p w14:paraId="6EFF7F16" w14:textId="77777777" w:rsidR="006542AA" w:rsidRPr="00383EF6" w:rsidRDefault="006542AA" w:rsidP="006542AA">
            <w:pPr>
              <w:spacing w:before="0"/>
              <w:jc w:val="right"/>
              <w:rPr>
                <w:rFonts w:eastAsia="Times New Roman" w:cs="Open Sans"/>
                <w:color w:val="000000"/>
                <w:sz w:val="16"/>
                <w:szCs w:val="16"/>
              </w:rPr>
            </w:pPr>
            <w:r w:rsidRPr="00383EF6">
              <w:rPr>
                <w:rFonts w:eastAsia="Times New Roman" w:cs="Open Sans"/>
                <w:color w:val="000000"/>
                <w:sz w:val="16"/>
                <w:szCs w:val="16"/>
              </w:rPr>
              <w:t>I made improvements on the specific issues for which I sought counseling.</w:t>
            </w:r>
          </w:p>
        </w:tc>
        <w:tc>
          <w:tcPr>
            <w:tcW w:w="0" w:type="auto"/>
            <w:tcBorders>
              <w:top w:val="nil"/>
              <w:left w:val="nil"/>
              <w:bottom w:val="single" w:sz="4" w:space="0" w:color="auto"/>
              <w:right w:val="single" w:sz="4" w:space="0" w:color="auto"/>
            </w:tcBorders>
            <w:noWrap/>
            <w:vAlign w:val="bottom"/>
            <w:hideMark/>
          </w:tcPr>
          <w:p w14:paraId="5ABB62E8" w14:textId="77777777" w:rsidR="006542AA" w:rsidRPr="00383EF6" w:rsidRDefault="006542AA" w:rsidP="006542AA">
            <w:pPr>
              <w:spacing w:before="0"/>
              <w:jc w:val="right"/>
              <w:rPr>
                <w:rFonts w:eastAsia="Times New Roman" w:cs="Open Sans"/>
                <w:color w:val="000000"/>
                <w:sz w:val="16"/>
                <w:szCs w:val="16"/>
              </w:rPr>
            </w:pPr>
            <w:r w:rsidRPr="00383EF6">
              <w:rPr>
                <w:rFonts w:eastAsia="Times New Roman" w:cs="Open Sans"/>
                <w:color w:val="000000"/>
                <w:sz w:val="16"/>
                <w:szCs w:val="16"/>
              </w:rPr>
              <w:t>2.6%</w:t>
            </w:r>
          </w:p>
        </w:tc>
        <w:tc>
          <w:tcPr>
            <w:tcW w:w="0" w:type="auto"/>
            <w:tcBorders>
              <w:top w:val="nil"/>
              <w:left w:val="nil"/>
              <w:bottom w:val="single" w:sz="4" w:space="0" w:color="auto"/>
              <w:right w:val="single" w:sz="4" w:space="0" w:color="auto"/>
            </w:tcBorders>
            <w:noWrap/>
            <w:vAlign w:val="bottom"/>
            <w:hideMark/>
          </w:tcPr>
          <w:p w14:paraId="61CE381E" w14:textId="1BBD22B2" w:rsidR="006542AA" w:rsidRPr="00383EF6" w:rsidRDefault="006542AA" w:rsidP="006542AA">
            <w:pPr>
              <w:spacing w:before="0"/>
              <w:rPr>
                <w:rFonts w:eastAsia="Times New Roman" w:cs="Open Sans"/>
                <w:color w:val="000000"/>
                <w:sz w:val="16"/>
                <w:szCs w:val="16"/>
              </w:rPr>
            </w:pPr>
            <w:r w:rsidRPr="00383EF6">
              <w:rPr>
                <w:rFonts w:eastAsia="Times New Roman" w:cs="Open Sans"/>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3F4BCEEF" w14:textId="77777777" w:rsidR="006542AA" w:rsidRPr="00383EF6" w:rsidRDefault="006542AA" w:rsidP="006542AA">
            <w:pPr>
              <w:spacing w:before="0"/>
              <w:jc w:val="right"/>
              <w:rPr>
                <w:rFonts w:eastAsia="Times New Roman" w:cs="Open Sans"/>
                <w:color w:val="000000"/>
                <w:sz w:val="16"/>
                <w:szCs w:val="16"/>
              </w:rPr>
            </w:pPr>
            <w:r w:rsidRPr="00383EF6">
              <w:rPr>
                <w:rFonts w:eastAsia="Times New Roman" w:cs="Open Sans"/>
                <w:color w:val="000000"/>
                <w:sz w:val="16"/>
                <w:szCs w:val="16"/>
              </w:rPr>
              <w:t>80.0%</w:t>
            </w:r>
          </w:p>
        </w:tc>
        <w:tc>
          <w:tcPr>
            <w:tcW w:w="0" w:type="auto"/>
            <w:tcBorders>
              <w:top w:val="nil"/>
              <w:left w:val="nil"/>
              <w:bottom w:val="single" w:sz="4" w:space="0" w:color="auto"/>
              <w:right w:val="single" w:sz="4" w:space="0" w:color="auto"/>
            </w:tcBorders>
            <w:noWrap/>
            <w:vAlign w:val="bottom"/>
            <w:hideMark/>
          </w:tcPr>
          <w:p w14:paraId="5A4E8036" w14:textId="77777777" w:rsidR="006542AA" w:rsidRPr="00383EF6" w:rsidRDefault="006542AA" w:rsidP="006542AA">
            <w:pPr>
              <w:spacing w:before="0"/>
              <w:jc w:val="right"/>
              <w:rPr>
                <w:rFonts w:eastAsia="Times New Roman" w:cs="Open Sans"/>
                <w:color w:val="000000"/>
                <w:sz w:val="16"/>
                <w:szCs w:val="16"/>
              </w:rPr>
            </w:pPr>
            <w:r w:rsidRPr="00383EF6">
              <w:rPr>
                <w:rFonts w:eastAsia="Times New Roman" w:cs="Open Sans"/>
                <w:color w:val="000000"/>
                <w:sz w:val="16"/>
                <w:szCs w:val="16"/>
              </w:rPr>
              <w:t>86.0%</w:t>
            </w:r>
          </w:p>
        </w:tc>
        <w:tc>
          <w:tcPr>
            <w:tcW w:w="0" w:type="auto"/>
            <w:tcBorders>
              <w:top w:val="nil"/>
              <w:left w:val="nil"/>
              <w:bottom w:val="single" w:sz="4" w:space="0" w:color="auto"/>
              <w:right w:val="single" w:sz="4" w:space="0" w:color="auto"/>
            </w:tcBorders>
            <w:noWrap/>
            <w:vAlign w:val="bottom"/>
            <w:hideMark/>
          </w:tcPr>
          <w:p w14:paraId="10998C35" w14:textId="77777777" w:rsidR="006542AA" w:rsidRPr="00383EF6" w:rsidRDefault="006542AA" w:rsidP="006542AA">
            <w:pPr>
              <w:spacing w:before="0"/>
              <w:jc w:val="right"/>
              <w:rPr>
                <w:rFonts w:eastAsia="Times New Roman" w:cs="Open Sans"/>
                <w:color w:val="000000"/>
                <w:sz w:val="16"/>
                <w:szCs w:val="16"/>
              </w:rPr>
            </w:pPr>
            <w:r w:rsidRPr="00383EF6">
              <w:rPr>
                <w:rFonts w:eastAsia="Times New Roman" w:cs="Open Sans"/>
                <w:color w:val="000000"/>
                <w:sz w:val="16"/>
                <w:szCs w:val="16"/>
              </w:rPr>
              <w:t>86.0%</w:t>
            </w:r>
          </w:p>
        </w:tc>
      </w:tr>
      <w:tr w:rsidR="006542AA" w:rsidRPr="006542AA" w14:paraId="7D4BD2A4" w14:textId="77777777" w:rsidTr="00383EF6">
        <w:trPr>
          <w:trHeight w:val="333"/>
        </w:trPr>
        <w:tc>
          <w:tcPr>
            <w:tcW w:w="0" w:type="auto"/>
            <w:tcBorders>
              <w:top w:val="nil"/>
              <w:left w:val="single" w:sz="4" w:space="0" w:color="auto"/>
              <w:bottom w:val="single" w:sz="4" w:space="0" w:color="auto"/>
              <w:right w:val="single" w:sz="4" w:space="0" w:color="auto"/>
            </w:tcBorders>
            <w:vAlign w:val="bottom"/>
            <w:hideMark/>
          </w:tcPr>
          <w:p w14:paraId="5E8EADB4" w14:textId="77777777" w:rsidR="006542AA" w:rsidRPr="00383EF6" w:rsidRDefault="006542AA" w:rsidP="006542AA">
            <w:pPr>
              <w:spacing w:before="0"/>
              <w:jc w:val="right"/>
              <w:rPr>
                <w:rFonts w:eastAsia="Times New Roman" w:cs="Open Sans"/>
                <w:color w:val="000000"/>
                <w:sz w:val="16"/>
                <w:szCs w:val="16"/>
              </w:rPr>
            </w:pPr>
            <w:r w:rsidRPr="00383EF6">
              <w:rPr>
                <w:rFonts w:eastAsia="Times New Roman" w:cs="Open Sans"/>
                <w:color w:val="000000"/>
                <w:sz w:val="16"/>
                <w:szCs w:val="16"/>
              </w:rPr>
              <w:t xml:space="preserve">I am better prepared to work through future concerns and achieve my goals. </w:t>
            </w:r>
          </w:p>
        </w:tc>
        <w:tc>
          <w:tcPr>
            <w:tcW w:w="0" w:type="auto"/>
            <w:tcBorders>
              <w:top w:val="nil"/>
              <w:left w:val="nil"/>
              <w:bottom w:val="single" w:sz="4" w:space="0" w:color="auto"/>
              <w:right w:val="single" w:sz="4" w:space="0" w:color="auto"/>
            </w:tcBorders>
            <w:noWrap/>
            <w:vAlign w:val="bottom"/>
            <w:hideMark/>
          </w:tcPr>
          <w:p w14:paraId="22AAB36D" w14:textId="77777777" w:rsidR="006542AA" w:rsidRPr="00383EF6" w:rsidRDefault="006542AA" w:rsidP="006542AA">
            <w:pPr>
              <w:spacing w:before="0"/>
              <w:jc w:val="right"/>
              <w:rPr>
                <w:rFonts w:eastAsia="Times New Roman" w:cs="Open Sans"/>
                <w:color w:val="000000"/>
                <w:sz w:val="16"/>
                <w:szCs w:val="16"/>
              </w:rPr>
            </w:pPr>
            <w:r w:rsidRPr="00383EF6">
              <w:rPr>
                <w:rFonts w:eastAsia="Times New Roman" w:cs="Open Sans"/>
                <w:color w:val="000000"/>
                <w:sz w:val="16"/>
                <w:szCs w:val="16"/>
              </w:rPr>
              <w:t>4.6%</w:t>
            </w:r>
          </w:p>
        </w:tc>
        <w:tc>
          <w:tcPr>
            <w:tcW w:w="0" w:type="auto"/>
            <w:tcBorders>
              <w:top w:val="nil"/>
              <w:left w:val="nil"/>
              <w:bottom w:val="single" w:sz="4" w:space="0" w:color="auto"/>
              <w:right w:val="single" w:sz="4" w:space="0" w:color="auto"/>
            </w:tcBorders>
            <w:noWrap/>
            <w:vAlign w:val="bottom"/>
            <w:hideMark/>
          </w:tcPr>
          <w:p w14:paraId="09B218B2" w14:textId="051669DB" w:rsidR="006542AA" w:rsidRPr="00383EF6" w:rsidRDefault="006542AA" w:rsidP="006542AA">
            <w:pPr>
              <w:spacing w:before="0"/>
              <w:rPr>
                <w:rFonts w:eastAsia="Times New Roman" w:cs="Open Sans"/>
                <w:color w:val="000000"/>
                <w:sz w:val="16"/>
                <w:szCs w:val="16"/>
              </w:rPr>
            </w:pPr>
            <w:r w:rsidRPr="00383EF6">
              <w:rPr>
                <w:rFonts w:eastAsia="Times New Roman" w:cs="Open Sans"/>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106A0BB4" w14:textId="77777777" w:rsidR="006542AA" w:rsidRPr="00383EF6" w:rsidRDefault="006542AA" w:rsidP="006542AA">
            <w:pPr>
              <w:spacing w:before="0"/>
              <w:jc w:val="right"/>
              <w:rPr>
                <w:rFonts w:eastAsia="Times New Roman" w:cs="Open Sans"/>
                <w:color w:val="000000"/>
                <w:sz w:val="16"/>
                <w:szCs w:val="16"/>
              </w:rPr>
            </w:pPr>
            <w:r w:rsidRPr="00383EF6">
              <w:rPr>
                <w:rFonts w:eastAsia="Times New Roman" w:cs="Open Sans"/>
                <w:color w:val="000000"/>
                <w:sz w:val="16"/>
                <w:szCs w:val="16"/>
              </w:rPr>
              <w:t>75.0%</w:t>
            </w:r>
          </w:p>
        </w:tc>
        <w:tc>
          <w:tcPr>
            <w:tcW w:w="0" w:type="auto"/>
            <w:tcBorders>
              <w:top w:val="nil"/>
              <w:left w:val="nil"/>
              <w:bottom w:val="single" w:sz="4" w:space="0" w:color="auto"/>
              <w:right w:val="single" w:sz="4" w:space="0" w:color="auto"/>
            </w:tcBorders>
            <w:noWrap/>
            <w:vAlign w:val="bottom"/>
            <w:hideMark/>
          </w:tcPr>
          <w:p w14:paraId="4F4FC438" w14:textId="77777777" w:rsidR="006542AA" w:rsidRPr="00383EF6" w:rsidRDefault="006542AA" w:rsidP="006542AA">
            <w:pPr>
              <w:spacing w:before="0"/>
              <w:jc w:val="right"/>
              <w:rPr>
                <w:rFonts w:eastAsia="Times New Roman" w:cs="Open Sans"/>
                <w:color w:val="000000"/>
                <w:sz w:val="16"/>
                <w:szCs w:val="16"/>
              </w:rPr>
            </w:pPr>
            <w:r w:rsidRPr="00383EF6">
              <w:rPr>
                <w:rFonts w:eastAsia="Times New Roman" w:cs="Open Sans"/>
                <w:color w:val="000000"/>
                <w:sz w:val="16"/>
                <w:szCs w:val="16"/>
              </w:rPr>
              <w:t>82.0%</w:t>
            </w:r>
          </w:p>
        </w:tc>
        <w:tc>
          <w:tcPr>
            <w:tcW w:w="0" w:type="auto"/>
            <w:tcBorders>
              <w:top w:val="nil"/>
              <w:left w:val="nil"/>
              <w:bottom w:val="single" w:sz="4" w:space="0" w:color="auto"/>
              <w:right w:val="single" w:sz="4" w:space="0" w:color="auto"/>
            </w:tcBorders>
            <w:noWrap/>
            <w:vAlign w:val="bottom"/>
            <w:hideMark/>
          </w:tcPr>
          <w:p w14:paraId="42276B4A" w14:textId="77777777" w:rsidR="006542AA" w:rsidRPr="00383EF6" w:rsidRDefault="006542AA" w:rsidP="006542AA">
            <w:pPr>
              <w:spacing w:before="0"/>
              <w:jc w:val="right"/>
              <w:rPr>
                <w:rFonts w:eastAsia="Times New Roman" w:cs="Open Sans"/>
                <w:color w:val="000000"/>
                <w:sz w:val="16"/>
                <w:szCs w:val="16"/>
              </w:rPr>
            </w:pPr>
            <w:r w:rsidRPr="00383EF6">
              <w:rPr>
                <w:rFonts w:eastAsia="Times New Roman" w:cs="Open Sans"/>
                <w:color w:val="000000"/>
                <w:sz w:val="16"/>
                <w:szCs w:val="16"/>
              </w:rPr>
              <w:t>81.0%</w:t>
            </w:r>
          </w:p>
        </w:tc>
      </w:tr>
      <w:tr w:rsidR="006542AA" w:rsidRPr="006542AA" w14:paraId="3B8BE97D" w14:textId="77777777" w:rsidTr="00383EF6">
        <w:trPr>
          <w:trHeight w:val="333"/>
        </w:trPr>
        <w:tc>
          <w:tcPr>
            <w:tcW w:w="0" w:type="auto"/>
            <w:tcBorders>
              <w:top w:val="nil"/>
              <w:left w:val="single" w:sz="4" w:space="0" w:color="auto"/>
              <w:bottom w:val="single" w:sz="4" w:space="0" w:color="auto"/>
              <w:right w:val="single" w:sz="4" w:space="0" w:color="auto"/>
            </w:tcBorders>
            <w:vAlign w:val="bottom"/>
            <w:hideMark/>
          </w:tcPr>
          <w:p w14:paraId="60DCD8D5" w14:textId="77777777" w:rsidR="006542AA" w:rsidRPr="00383EF6" w:rsidRDefault="006542AA" w:rsidP="006542AA">
            <w:pPr>
              <w:spacing w:before="0"/>
              <w:jc w:val="right"/>
              <w:rPr>
                <w:rFonts w:eastAsia="Times New Roman" w:cs="Open Sans"/>
                <w:color w:val="000000"/>
                <w:sz w:val="16"/>
                <w:szCs w:val="16"/>
              </w:rPr>
            </w:pPr>
            <w:r w:rsidRPr="00383EF6">
              <w:rPr>
                <w:rFonts w:eastAsia="Times New Roman" w:cs="Open Sans"/>
                <w:color w:val="000000"/>
                <w:sz w:val="16"/>
                <w:szCs w:val="16"/>
              </w:rPr>
              <w:t xml:space="preserve">I increased my ability to think clearly and critically about my problems. </w:t>
            </w:r>
          </w:p>
        </w:tc>
        <w:tc>
          <w:tcPr>
            <w:tcW w:w="0" w:type="auto"/>
            <w:tcBorders>
              <w:top w:val="nil"/>
              <w:left w:val="nil"/>
              <w:bottom w:val="single" w:sz="4" w:space="0" w:color="auto"/>
              <w:right w:val="single" w:sz="4" w:space="0" w:color="auto"/>
            </w:tcBorders>
            <w:noWrap/>
            <w:vAlign w:val="bottom"/>
            <w:hideMark/>
          </w:tcPr>
          <w:p w14:paraId="13775BF1" w14:textId="77777777" w:rsidR="006542AA" w:rsidRPr="00383EF6" w:rsidRDefault="006542AA" w:rsidP="006542AA">
            <w:pPr>
              <w:spacing w:before="0"/>
              <w:jc w:val="right"/>
              <w:rPr>
                <w:rFonts w:eastAsia="Times New Roman" w:cs="Open Sans"/>
                <w:color w:val="000000"/>
                <w:sz w:val="16"/>
                <w:szCs w:val="16"/>
              </w:rPr>
            </w:pPr>
            <w:r w:rsidRPr="00383EF6">
              <w:rPr>
                <w:rFonts w:eastAsia="Times New Roman" w:cs="Open Sans"/>
                <w:color w:val="000000"/>
                <w:sz w:val="16"/>
                <w:szCs w:val="16"/>
              </w:rPr>
              <w:t>3.2%</w:t>
            </w:r>
          </w:p>
        </w:tc>
        <w:tc>
          <w:tcPr>
            <w:tcW w:w="0" w:type="auto"/>
            <w:tcBorders>
              <w:top w:val="nil"/>
              <w:left w:val="nil"/>
              <w:bottom w:val="single" w:sz="4" w:space="0" w:color="auto"/>
              <w:right w:val="single" w:sz="4" w:space="0" w:color="auto"/>
            </w:tcBorders>
            <w:noWrap/>
            <w:vAlign w:val="bottom"/>
            <w:hideMark/>
          </w:tcPr>
          <w:p w14:paraId="650EE9FD" w14:textId="04E2CDD3" w:rsidR="006542AA" w:rsidRPr="00383EF6" w:rsidRDefault="006542AA" w:rsidP="006542AA">
            <w:pPr>
              <w:spacing w:before="0"/>
              <w:rPr>
                <w:rFonts w:eastAsia="Times New Roman" w:cs="Open Sans"/>
                <w:color w:val="000000"/>
                <w:sz w:val="16"/>
                <w:szCs w:val="16"/>
              </w:rPr>
            </w:pPr>
            <w:r w:rsidRPr="00383EF6">
              <w:rPr>
                <w:rFonts w:eastAsia="Times New Roman" w:cs="Open Sans"/>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08338D05" w14:textId="77777777" w:rsidR="006542AA" w:rsidRPr="00383EF6" w:rsidRDefault="006542AA" w:rsidP="006542AA">
            <w:pPr>
              <w:spacing w:before="0"/>
              <w:jc w:val="right"/>
              <w:rPr>
                <w:rFonts w:eastAsia="Times New Roman" w:cs="Open Sans"/>
                <w:color w:val="000000"/>
                <w:sz w:val="16"/>
                <w:szCs w:val="16"/>
              </w:rPr>
            </w:pPr>
            <w:r w:rsidRPr="00383EF6">
              <w:rPr>
                <w:rFonts w:eastAsia="Times New Roman" w:cs="Open Sans"/>
                <w:color w:val="000000"/>
                <w:sz w:val="16"/>
                <w:szCs w:val="16"/>
              </w:rPr>
              <w:t>74.0%</w:t>
            </w:r>
          </w:p>
        </w:tc>
        <w:tc>
          <w:tcPr>
            <w:tcW w:w="0" w:type="auto"/>
            <w:tcBorders>
              <w:top w:val="nil"/>
              <w:left w:val="nil"/>
              <w:bottom w:val="single" w:sz="4" w:space="0" w:color="auto"/>
              <w:right w:val="single" w:sz="4" w:space="0" w:color="auto"/>
            </w:tcBorders>
            <w:noWrap/>
            <w:vAlign w:val="bottom"/>
            <w:hideMark/>
          </w:tcPr>
          <w:p w14:paraId="3CB5A0D4" w14:textId="77777777" w:rsidR="006542AA" w:rsidRPr="00383EF6" w:rsidRDefault="006542AA" w:rsidP="006542AA">
            <w:pPr>
              <w:spacing w:before="0"/>
              <w:jc w:val="right"/>
              <w:rPr>
                <w:rFonts w:eastAsia="Times New Roman" w:cs="Open Sans"/>
                <w:color w:val="000000"/>
                <w:sz w:val="16"/>
                <w:szCs w:val="16"/>
              </w:rPr>
            </w:pPr>
            <w:r w:rsidRPr="00383EF6">
              <w:rPr>
                <w:rFonts w:eastAsia="Times New Roman" w:cs="Open Sans"/>
                <w:color w:val="000000"/>
                <w:sz w:val="16"/>
                <w:szCs w:val="16"/>
              </w:rPr>
              <w:t>82.0%</w:t>
            </w:r>
          </w:p>
        </w:tc>
        <w:tc>
          <w:tcPr>
            <w:tcW w:w="0" w:type="auto"/>
            <w:tcBorders>
              <w:top w:val="nil"/>
              <w:left w:val="nil"/>
              <w:bottom w:val="single" w:sz="4" w:space="0" w:color="auto"/>
              <w:right w:val="single" w:sz="4" w:space="0" w:color="auto"/>
            </w:tcBorders>
            <w:noWrap/>
            <w:vAlign w:val="bottom"/>
            <w:hideMark/>
          </w:tcPr>
          <w:p w14:paraId="1EE7BEB5" w14:textId="77777777" w:rsidR="006542AA" w:rsidRPr="00383EF6" w:rsidRDefault="006542AA" w:rsidP="006542AA">
            <w:pPr>
              <w:spacing w:before="0"/>
              <w:jc w:val="right"/>
              <w:rPr>
                <w:rFonts w:eastAsia="Times New Roman" w:cs="Open Sans"/>
                <w:color w:val="000000"/>
                <w:sz w:val="16"/>
                <w:szCs w:val="16"/>
              </w:rPr>
            </w:pPr>
            <w:r w:rsidRPr="00383EF6">
              <w:rPr>
                <w:rFonts w:eastAsia="Times New Roman" w:cs="Open Sans"/>
                <w:color w:val="000000"/>
                <w:sz w:val="16"/>
                <w:szCs w:val="16"/>
              </w:rPr>
              <w:t>81.0%</w:t>
            </w:r>
          </w:p>
        </w:tc>
      </w:tr>
      <w:tr w:rsidR="006542AA" w:rsidRPr="006542AA" w14:paraId="18606A7C" w14:textId="77777777" w:rsidTr="00383EF6">
        <w:trPr>
          <w:trHeight w:val="534"/>
        </w:trPr>
        <w:tc>
          <w:tcPr>
            <w:tcW w:w="0" w:type="auto"/>
            <w:tcBorders>
              <w:top w:val="nil"/>
              <w:left w:val="single" w:sz="4" w:space="0" w:color="auto"/>
              <w:bottom w:val="single" w:sz="4" w:space="0" w:color="auto"/>
              <w:right w:val="single" w:sz="4" w:space="0" w:color="auto"/>
            </w:tcBorders>
            <w:vAlign w:val="bottom"/>
            <w:hideMark/>
          </w:tcPr>
          <w:p w14:paraId="0189420C" w14:textId="77777777" w:rsidR="006542AA" w:rsidRPr="00383EF6" w:rsidRDefault="006542AA" w:rsidP="006542AA">
            <w:pPr>
              <w:spacing w:before="0"/>
              <w:jc w:val="right"/>
              <w:rPr>
                <w:rFonts w:eastAsia="Times New Roman" w:cs="Open Sans"/>
                <w:color w:val="000000"/>
                <w:sz w:val="16"/>
                <w:szCs w:val="16"/>
              </w:rPr>
            </w:pPr>
            <w:r w:rsidRPr="00383EF6">
              <w:rPr>
                <w:rFonts w:eastAsia="Times New Roman" w:cs="Open Sans"/>
                <w:color w:val="000000"/>
                <w:sz w:val="16"/>
                <w:szCs w:val="16"/>
              </w:rPr>
              <w:t>Percentage of students who self-reported an increase in well-being from the beginning of services to the end of services.</w:t>
            </w:r>
          </w:p>
        </w:tc>
        <w:tc>
          <w:tcPr>
            <w:tcW w:w="0" w:type="auto"/>
            <w:tcBorders>
              <w:top w:val="nil"/>
              <w:left w:val="nil"/>
              <w:bottom w:val="single" w:sz="4" w:space="0" w:color="auto"/>
              <w:right w:val="single" w:sz="4" w:space="0" w:color="auto"/>
            </w:tcBorders>
            <w:noWrap/>
            <w:vAlign w:val="bottom"/>
            <w:hideMark/>
          </w:tcPr>
          <w:p w14:paraId="09B76D7A" w14:textId="77777777" w:rsidR="006542AA" w:rsidRPr="00383EF6" w:rsidRDefault="006542AA" w:rsidP="006542AA">
            <w:pPr>
              <w:spacing w:before="0"/>
              <w:jc w:val="right"/>
              <w:rPr>
                <w:rFonts w:eastAsia="Times New Roman" w:cs="Open Sans"/>
                <w:color w:val="000000"/>
                <w:sz w:val="16"/>
                <w:szCs w:val="16"/>
              </w:rPr>
            </w:pPr>
            <w:r w:rsidRPr="00383EF6">
              <w:rPr>
                <w:rFonts w:eastAsia="Times New Roman" w:cs="Open Sans"/>
                <w:color w:val="000000"/>
                <w:sz w:val="16"/>
                <w:szCs w:val="16"/>
              </w:rPr>
              <w:t>-5.4%</w:t>
            </w:r>
          </w:p>
        </w:tc>
        <w:tc>
          <w:tcPr>
            <w:tcW w:w="0" w:type="auto"/>
            <w:tcBorders>
              <w:top w:val="nil"/>
              <w:left w:val="nil"/>
              <w:bottom w:val="single" w:sz="4" w:space="0" w:color="auto"/>
              <w:right w:val="single" w:sz="4" w:space="0" w:color="auto"/>
            </w:tcBorders>
            <w:noWrap/>
            <w:vAlign w:val="bottom"/>
            <w:hideMark/>
          </w:tcPr>
          <w:p w14:paraId="5CEF8DC1" w14:textId="105F7C9E" w:rsidR="006542AA" w:rsidRPr="00383EF6" w:rsidRDefault="006542AA" w:rsidP="006542AA">
            <w:pPr>
              <w:spacing w:before="0"/>
              <w:rPr>
                <w:rFonts w:eastAsia="Times New Roman" w:cs="Open Sans"/>
                <w:color w:val="000000"/>
                <w:sz w:val="16"/>
                <w:szCs w:val="16"/>
              </w:rPr>
            </w:pPr>
            <w:r w:rsidRPr="00383EF6">
              <w:rPr>
                <w:rFonts w:eastAsia="Times New Roman" w:cs="Open Sans"/>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6D1DFF70" w14:textId="77777777" w:rsidR="006542AA" w:rsidRPr="00383EF6" w:rsidRDefault="006542AA" w:rsidP="006542AA">
            <w:pPr>
              <w:spacing w:before="0"/>
              <w:jc w:val="right"/>
              <w:rPr>
                <w:rFonts w:eastAsia="Times New Roman" w:cs="Open Sans"/>
                <w:color w:val="000000"/>
                <w:sz w:val="16"/>
                <w:szCs w:val="16"/>
              </w:rPr>
            </w:pPr>
            <w:r w:rsidRPr="00383EF6">
              <w:rPr>
                <w:rFonts w:eastAsia="Times New Roman" w:cs="Open Sans"/>
                <w:color w:val="000000"/>
                <w:sz w:val="16"/>
                <w:szCs w:val="16"/>
              </w:rPr>
              <w:t>77.0%</w:t>
            </w:r>
          </w:p>
        </w:tc>
        <w:tc>
          <w:tcPr>
            <w:tcW w:w="0" w:type="auto"/>
            <w:tcBorders>
              <w:top w:val="nil"/>
              <w:left w:val="nil"/>
              <w:bottom w:val="single" w:sz="4" w:space="0" w:color="auto"/>
              <w:right w:val="single" w:sz="4" w:space="0" w:color="auto"/>
            </w:tcBorders>
            <w:noWrap/>
            <w:vAlign w:val="bottom"/>
            <w:hideMark/>
          </w:tcPr>
          <w:p w14:paraId="32DD576F" w14:textId="77777777" w:rsidR="006542AA" w:rsidRPr="00383EF6" w:rsidRDefault="006542AA" w:rsidP="006542AA">
            <w:pPr>
              <w:spacing w:before="0"/>
              <w:jc w:val="right"/>
              <w:rPr>
                <w:rFonts w:eastAsia="Times New Roman" w:cs="Open Sans"/>
                <w:color w:val="000000"/>
                <w:sz w:val="16"/>
                <w:szCs w:val="16"/>
              </w:rPr>
            </w:pPr>
            <w:r w:rsidRPr="00383EF6">
              <w:rPr>
                <w:rFonts w:eastAsia="Times New Roman" w:cs="Open Sans"/>
                <w:color w:val="000000"/>
                <w:sz w:val="16"/>
                <w:szCs w:val="16"/>
              </w:rPr>
              <w:t>82.4%</w:t>
            </w:r>
          </w:p>
        </w:tc>
        <w:tc>
          <w:tcPr>
            <w:tcW w:w="0" w:type="auto"/>
            <w:tcBorders>
              <w:top w:val="nil"/>
              <w:left w:val="nil"/>
              <w:bottom w:val="single" w:sz="4" w:space="0" w:color="auto"/>
              <w:right w:val="single" w:sz="4" w:space="0" w:color="auto"/>
            </w:tcBorders>
            <w:noWrap/>
            <w:vAlign w:val="bottom"/>
            <w:hideMark/>
          </w:tcPr>
          <w:p w14:paraId="70701EF4" w14:textId="77777777" w:rsidR="006542AA" w:rsidRPr="00383EF6" w:rsidRDefault="006542AA" w:rsidP="006542AA">
            <w:pPr>
              <w:spacing w:before="0"/>
              <w:jc w:val="right"/>
              <w:rPr>
                <w:rFonts w:eastAsia="Times New Roman" w:cs="Open Sans"/>
                <w:color w:val="000000"/>
                <w:sz w:val="16"/>
                <w:szCs w:val="16"/>
              </w:rPr>
            </w:pPr>
            <w:r w:rsidRPr="00383EF6">
              <w:rPr>
                <w:rFonts w:eastAsia="Times New Roman" w:cs="Open Sans"/>
                <w:color w:val="000000"/>
                <w:sz w:val="16"/>
                <w:szCs w:val="16"/>
              </w:rPr>
              <w:t>77.0%</w:t>
            </w:r>
          </w:p>
        </w:tc>
      </w:tr>
      <w:tr w:rsidR="006542AA" w:rsidRPr="006542AA" w14:paraId="0DF15449" w14:textId="77777777" w:rsidTr="00383EF6">
        <w:trPr>
          <w:trHeight w:val="534"/>
        </w:trPr>
        <w:tc>
          <w:tcPr>
            <w:tcW w:w="0" w:type="auto"/>
            <w:tcBorders>
              <w:top w:val="nil"/>
              <w:left w:val="single" w:sz="4" w:space="0" w:color="auto"/>
              <w:bottom w:val="single" w:sz="4" w:space="0" w:color="auto"/>
              <w:right w:val="single" w:sz="4" w:space="0" w:color="auto"/>
            </w:tcBorders>
            <w:vAlign w:val="bottom"/>
            <w:hideMark/>
          </w:tcPr>
          <w:p w14:paraId="45E1C3A1" w14:textId="77777777" w:rsidR="006542AA" w:rsidRPr="00383EF6" w:rsidRDefault="006542AA" w:rsidP="006542AA">
            <w:pPr>
              <w:spacing w:before="0"/>
              <w:jc w:val="right"/>
              <w:rPr>
                <w:rFonts w:eastAsia="Times New Roman" w:cs="Open Sans"/>
                <w:color w:val="000000"/>
                <w:sz w:val="16"/>
                <w:szCs w:val="16"/>
              </w:rPr>
            </w:pPr>
            <w:r w:rsidRPr="00383EF6">
              <w:rPr>
                <w:rFonts w:eastAsia="Times New Roman" w:cs="Open Sans"/>
                <w:color w:val="000000"/>
                <w:sz w:val="16"/>
                <w:szCs w:val="16"/>
              </w:rPr>
              <w:t>Percentage of students who rated the effectiveness of therapy in helping students with their problems as good, very good, excellent.</w:t>
            </w:r>
          </w:p>
        </w:tc>
        <w:tc>
          <w:tcPr>
            <w:tcW w:w="0" w:type="auto"/>
            <w:tcBorders>
              <w:top w:val="nil"/>
              <w:left w:val="nil"/>
              <w:bottom w:val="single" w:sz="4" w:space="0" w:color="auto"/>
              <w:right w:val="single" w:sz="4" w:space="0" w:color="auto"/>
            </w:tcBorders>
            <w:noWrap/>
            <w:vAlign w:val="bottom"/>
            <w:hideMark/>
          </w:tcPr>
          <w:p w14:paraId="011AD441" w14:textId="77777777" w:rsidR="006542AA" w:rsidRPr="00383EF6" w:rsidRDefault="006542AA" w:rsidP="006542AA">
            <w:pPr>
              <w:spacing w:before="0"/>
              <w:jc w:val="right"/>
              <w:rPr>
                <w:rFonts w:eastAsia="Times New Roman" w:cs="Open Sans"/>
                <w:color w:val="000000"/>
                <w:sz w:val="16"/>
                <w:szCs w:val="16"/>
              </w:rPr>
            </w:pPr>
            <w:r w:rsidRPr="00383EF6">
              <w:rPr>
                <w:rFonts w:eastAsia="Times New Roman" w:cs="Open Sans"/>
                <w:color w:val="000000"/>
                <w:sz w:val="16"/>
                <w:szCs w:val="16"/>
              </w:rPr>
              <w:t>-1.4%</w:t>
            </w:r>
          </w:p>
        </w:tc>
        <w:tc>
          <w:tcPr>
            <w:tcW w:w="0" w:type="auto"/>
            <w:tcBorders>
              <w:top w:val="nil"/>
              <w:left w:val="nil"/>
              <w:bottom w:val="single" w:sz="4" w:space="0" w:color="auto"/>
              <w:right w:val="single" w:sz="4" w:space="0" w:color="auto"/>
            </w:tcBorders>
            <w:noWrap/>
            <w:vAlign w:val="bottom"/>
            <w:hideMark/>
          </w:tcPr>
          <w:p w14:paraId="7D4D7024" w14:textId="1F6011F0" w:rsidR="006542AA" w:rsidRPr="00383EF6" w:rsidRDefault="006542AA" w:rsidP="006542AA">
            <w:pPr>
              <w:spacing w:before="0"/>
              <w:rPr>
                <w:rFonts w:eastAsia="Times New Roman" w:cs="Open Sans"/>
                <w:color w:val="000000"/>
                <w:sz w:val="16"/>
                <w:szCs w:val="16"/>
              </w:rPr>
            </w:pPr>
            <w:r w:rsidRPr="00383EF6">
              <w:rPr>
                <w:rFonts w:eastAsia="Times New Roman" w:cs="Open Sans"/>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1ED40D91" w14:textId="77777777" w:rsidR="006542AA" w:rsidRPr="00383EF6" w:rsidRDefault="006542AA" w:rsidP="006542AA">
            <w:pPr>
              <w:spacing w:before="0"/>
              <w:jc w:val="right"/>
              <w:rPr>
                <w:rFonts w:eastAsia="Times New Roman" w:cs="Open Sans"/>
                <w:color w:val="000000"/>
                <w:sz w:val="16"/>
                <w:szCs w:val="16"/>
              </w:rPr>
            </w:pPr>
            <w:r w:rsidRPr="00383EF6">
              <w:rPr>
                <w:rFonts w:eastAsia="Times New Roman" w:cs="Open Sans"/>
                <w:color w:val="000000"/>
                <w:sz w:val="16"/>
                <w:szCs w:val="16"/>
              </w:rPr>
              <w:t>83.0%</w:t>
            </w:r>
          </w:p>
        </w:tc>
        <w:tc>
          <w:tcPr>
            <w:tcW w:w="0" w:type="auto"/>
            <w:tcBorders>
              <w:top w:val="nil"/>
              <w:left w:val="nil"/>
              <w:bottom w:val="single" w:sz="4" w:space="0" w:color="auto"/>
              <w:right w:val="single" w:sz="4" w:space="0" w:color="auto"/>
            </w:tcBorders>
            <w:noWrap/>
            <w:vAlign w:val="bottom"/>
            <w:hideMark/>
          </w:tcPr>
          <w:p w14:paraId="481935B0" w14:textId="77777777" w:rsidR="006542AA" w:rsidRPr="00383EF6" w:rsidRDefault="006542AA" w:rsidP="006542AA">
            <w:pPr>
              <w:spacing w:before="0"/>
              <w:jc w:val="right"/>
              <w:rPr>
                <w:rFonts w:eastAsia="Times New Roman" w:cs="Open Sans"/>
                <w:color w:val="000000"/>
                <w:sz w:val="16"/>
                <w:szCs w:val="16"/>
              </w:rPr>
            </w:pPr>
            <w:r w:rsidRPr="00383EF6">
              <w:rPr>
                <w:rFonts w:eastAsia="Times New Roman" w:cs="Open Sans"/>
                <w:color w:val="000000"/>
                <w:sz w:val="16"/>
                <w:szCs w:val="16"/>
              </w:rPr>
              <w:t>93.0%</w:t>
            </w:r>
          </w:p>
        </w:tc>
        <w:tc>
          <w:tcPr>
            <w:tcW w:w="0" w:type="auto"/>
            <w:tcBorders>
              <w:top w:val="nil"/>
              <w:left w:val="nil"/>
              <w:bottom w:val="single" w:sz="4" w:space="0" w:color="auto"/>
              <w:right w:val="single" w:sz="4" w:space="0" w:color="auto"/>
            </w:tcBorders>
            <w:noWrap/>
            <w:vAlign w:val="bottom"/>
            <w:hideMark/>
          </w:tcPr>
          <w:p w14:paraId="0A2D7BC1" w14:textId="77777777" w:rsidR="006542AA" w:rsidRPr="00383EF6" w:rsidRDefault="006542AA" w:rsidP="006542AA">
            <w:pPr>
              <w:spacing w:before="0"/>
              <w:jc w:val="right"/>
              <w:rPr>
                <w:rFonts w:eastAsia="Times New Roman" w:cs="Open Sans"/>
                <w:color w:val="000000"/>
                <w:sz w:val="16"/>
                <w:szCs w:val="16"/>
              </w:rPr>
            </w:pPr>
            <w:r w:rsidRPr="00383EF6">
              <w:rPr>
                <w:rFonts w:eastAsia="Times New Roman" w:cs="Open Sans"/>
                <w:color w:val="000000"/>
                <w:sz w:val="16"/>
                <w:szCs w:val="16"/>
              </w:rPr>
              <w:t>87.0%</w:t>
            </w:r>
          </w:p>
        </w:tc>
      </w:tr>
    </w:tbl>
    <w:p w14:paraId="48DC0DE0" w14:textId="34104840" w:rsidR="006542AA" w:rsidRDefault="006542AA" w:rsidP="00834E52">
      <w:pPr>
        <w:tabs>
          <w:tab w:val="left" w:pos="5244"/>
        </w:tabs>
        <w:rPr>
          <w:sz w:val="22"/>
        </w:rPr>
      </w:pPr>
    </w:p>
    <w:p w14:paraId="7FB1727F" w14:textId="77777777" w:rsidR="00210CD1" w:rsidRDefault="00210CD1" w:rsidP="00834E52">
      <w:pPr>
        <w:tabs>
          <w:tab w:val="left" w:pos="5244"/>
        </w:tabs>
        <w:rPr>
          <w:sz w:val="22"/>
        </w:rPr>
      </w:pPr>
    </w:p>
    <w:p w14:paraId="54F8658E" w14:textId="77777777" w:rsidR="00210CD1" w:rsidRDefault="00210CD1" w:rsidP="00834E52">
      <w:pPr>
        <w:tabs>
          <w:tab w:val="left" w:pos="5244"/>
        </w:tabs>
        <w:rPr>
          <w:sz w:val="22"/>
        </w:rPr>
      </w:pPr>
    </w:p>
    <w:p w14:paraId="49B1AE77" w14:textId="05FB7952" w:rsidR="00DF3B11" w:rsidRPr="00DF3B11" w:rsidRDefault="00867ABC" w:rsidP="00210CD1">
      <w:pPr>
        <w:tabs>
          <w:tab w:val="left" w:pos="5244"/>
        </w:tabs>
        <w:spacing w:before="0"/>
        <w:rPr>
          <w:sz w:val="16"/>
          <w:szCs w:val="16"/>
        </w:rPr>
      </w:pPr>
      <w:r w:rsidRPr="00DF3B11">
        <w:rPr>
          <w:sz w:val="16"/>
          <w:szCs w:val="16"/>
        </w:rPr>
        <w:t>NOTE: 12-year change column is represented as percentage point change, subtracting the percentage of students in each category in 2012-13 from the percentage in 202</w:t>
      </w:r>
      <w:r w:rsidR="00D7784A" w:rsidRPr="00DF3B11">
        <w:rPr>
          <w:sz w:val="16"/>
          <w:szCs w:val="16"/>
        </w:rPr>
        <w:t>4</w:t>
      </w:r>
      <w:r w:rsidRPr="00DF3B11">
        <w:rPr>
          <w:sz w:val="16"/>
          <w:szCs w:val="16"/>
        </w:rPr>
        <w:t>-2</w:t>
      </w:r>
      <w:r w:rsidR="00D7784A" w:rsidRPr="00DF3B11">
        <w:rPr>
          <w:sz w:val="16"/>
          <w:szCs w:val="16"/>
        </w:rPr>
        <w:t>5</w:t>
      </w:r>
      <w:r w:rsidRPr="00DF3B11">
        <w:rPr>
          <w:sz w:val="16"/>
          <w:szCs w:val="16"/>
        </w:rPr>
        <w:t>.</w:t>
      </w:r>
    </w:p>
    <w:p w14:paraId="6242F163" w14:textId="77777777" w:rsidR="00DF3B11" w:rsidRDefault="00DF3B11" w:rsidP="00DF3B11">
      <w:pPr>
        <w:tabs>
          <w:tab w:val="left" w:pos="5244"/>
        </w:tabs>
        <w:spacing w:before="0"/>
        <w:rPr>
          <w:sz w:val="22"/>
        </w:rPr>
      </w:pPr>
    </w:p>
    <w:p w14:paraId="697BBABD" w14:textId="16D69897" w:rsidR="00056A83" w:rsidRPr="00A512BF" w:rsidRDefault="00867ABC" w:rsidP="00A512BF">
      <w:pPr>
        <w:spacing w:before="0" w:after="120"/>
        <w:rPr>
          <w:color w:val="055777"/>
        </w:rPr>
      </w:pPr>
      <w:r w:rsidRPr="00A512BF">
        <w:rPr>
          <w:color w:val="055777"/>
        </w:rPr>
        <w:t>Outcome Trends Detail</w:t>
      </w:r>
    </w:p>
    <w:tbl>
      <w:tblPr>
        <w:tblStyle w:val="PlainTable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823"/>
        <w:gridCol w:w="905"/>
        <w:gridCol w:w="906"/>
        <w:gridCol w:w="906"/>
        <w:gridCol w:w="906"/>
        <w:gridCol w:w="906"/>
        <w:gridCol w:w="906"/>
        <w:gridCol w:w="906"/>
        <w:gridCol w:w="900"/>
      </w:tblGrid>
      <w:tr w:rsidR="00056A83" w:rsidRPr="004E0B67" w14:paraId="522FC91F" w14:textId="77777777" w:rsidTr="0003478A">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403" w:type="pct"/>
            <w:shd w:val="clear" w:color="auto" w:fill="005777"/>
            <w:noWrap/>
            <w:vAlign w:val="center"/>
            <w:hideMark/>
          </w:tcPr>
          <w:p w14:paraId="74FB2D89" w14:textId="28861E04" w:rsidR="004E0B67" w:rsidRPr="0003478A" w:rsidRDefault="004E0B67" w:rsidP="004E0B67">
            <w:pPr>
              <w:spacing w:before="0"/>
              <w:rPr>
                <w:rFonts w:eastAsia="Times New Roman" w:cs="Open Sans"/>
                <w:color w:val="FFFFFF" w:themeColor="background1"/>
                <w:sz w:val="18"/>
                <w:szCs w:val="18"/>
              </w:rPr>
            </w:pPr>
            <w:r w:rsidRPr="0003478A">
              <w:rPr>
                <w:rFonts w:eastAsia="Times New Roman" w:cs="Open Sans"/>
                <w:color w:val="FFFFFF" w:themeColor="background1"/>
                <w:sz w:val="18"/>
                <w:szCs w:val="18"/>
              </w:rPr>
              <w:t>Item</w:t>
            </w:r>
            <w:r w:rsidR="00C23DC6" w:rsidRPr="0003478A">
              <w:rPr>
                <w:rFonts w:eastAsia="Times New Roman" w:cs="Open Sans"/>
                <w:color w:val="FFFFFF" w:themeColor="background1"/>
                <w:sz w:val="18"/>
                <w:szCs w:val="18"/>
              </w:rPr>
              <w:t>s</w:t>
            </w:r>
          </w:p>
        </w:tc>
        <w:tc>
          <w:tcPr>
            <w:tcW w:w="450" w:type="pct"/>
            <w:shd w:val="clear" w:color="auto" w:fill="005777"/>
            <w:noWrap/>
            <w:vAlign w:val="center"/>
            <w:hideMark/>
          </w:tcPr>
          <w:p w14:paraId="630ED296" w14:textId="77777777" w:rsidR="004E0B67" w:rsidRPr="0003478A" w:rsidRDefault="004E0B67" w:rsidP="004E0B67">
            <w:pPr>
              <w:spacing w:before="0"/>
              <w:cnfStyle w:val="100000000000" w:firstRow="1" w:lastRow="0" w:firstColumn="0" w:lastColumn="0" w:oddVBand="0" w:evenVBand="0" w:oddHBand="0" w:evenHBand="0" w:firstRowFirstColumn="0" w:firstRowLastColumn="0" w:lastRowFirstColumn="0" w:lastRowLastColumn="0"/>
              <w:rPr>
                <w:rFonts w:eastAsia="Times New Roman" w:cs="Open Sans"/>
                <w:color w:val="FFFFFF" w:themeColor="background1"/>
                <w:sz w:val="18"/>
                <w:szCs w:val="18"/>
              </w:rPr>
            </w:pPr>
            <w:r w:rsidRPr="0003478A">
              <w:rPr>
                <w:rFonts w:eastAsia="Times New Roman" w:cs="Open Sans"/>
                <w:color w:val="FFFFFF" w:themeColor="background1"/>
                <w:sz w:val="18"/>
                <w:szCs w:val="18"/>
              </w:rPr>
              <w:t>2012-13</w:t>
            </w:r>
          </w:p>
        </w:tc>
        <w:tc>
          <w:tcPr>
            <w:tcW w:w="450" w:type="pct"/>
            <w:shd w:val="clear" w:color="auto" w:fill="005777"/>
            <w:noWrap/>
            <w:vAlign w:val="center"/>
            <w:hideMark/>
          </w:tcPr>
          <w:p w14:paraId="4AB1B1F6" w14:textId="77777777" w:rsidR="004E0B67" w:rsidRPr="0003478A" w:rsidRDefault="004E0B67" w:rsidP="004E0B67">
            <w:pPr>
              <w:spacing w:before="0"/>
              <w:cnfStyle w:val="100000000000" w:firstRow="1" w:lastRow="0" w:firstColumn="0" w:lastColumn="0" w:oddVBand="0" w:evenVBand="0" w:oddHBand="0" w:evenHBand="0" w:firstRowFirstColumn="0" w:firstRowLastColumn="0" w:lastRowFirstColumn="0" w:lastRowLastColumn="0"/>
              <w:rPr>
                <w:rFonts w:eastAsia="Times New Roman" w:cs="Open Sans"/>
                <w:color w:val="FFFFFF" w:themeColor="background1"/>
                <w:sz w:val="18"/>
                <w:szCs w:val="18"/>
              </w:rPr>
            </w:pPr>
            <w:r w:rsidRPr="0003478A">
              <w:rPr>
                <w:rFonts w:eastAsia="Times New Roman" w:cs="Open Sans"/>
                <w:color w:val="FFFFFF" w:themeColor="background1"/>
                <w:sz w:val="18"/>
                <w:szCs w:val="18"/>
              </w:rPr>
              <w:t>2014-15</w:t>
            </w:r>
          </w:p>
        </w:tc>
        <w:tc>
          <w:tcPr>
            <w:tcW w:w="450" w:type="pct"/>
            <w:shd w:val="clear" w:color="auto" w:fill="005777"/>
            <w:noWrap/>
            <w:vAlign w:val="center"/>
            <w:hideMark/>
          </w:tcPr>
          <w:p w14:paraId="1E0512AB" w14:textId="77777777" w:rsidR="004E0B67" w:rsidRPr="0003478A" w:rsidRDefault="004E0B67" w:rsidP="004E0B67">
            <w:pPr>
              <w:spacing w:before="0"/>
              <w:cnfStyle w:val="100000000000" w:firstRow="1" w:lastRow="0" w:firstColumn="0" w:lastColumn="0" w:oddVBand="0" w:evenVBand="0" w:oddHBand="0" w:evenHBand="0" w:firstRowFirstColumn="0" w:firstRowLastColumn="0" w:lastRowFirstColumn="0" w:lastRowLastColumn="0"/>
              <w:rPr>
                <w:rFonts w:eastAsia="Times New Roman" w:cs="Open Sans"/>
                <w:color w:val="FFFFFF" w:themeColor="background1"/>
                <w:sz w:val="18"/>
                <w:szCs w:val="18"/>
              </w:rPr>
            </w:pPr>
            <w:r w:rsidRPr="0003478A">
              <w:rPr>
                <w:rFonts w:eastAsia="Times New Roman" w:cs="Open Sans"/>
                <w:color w:val="FFFFFF" w:themeColor="background1"/>
                <w:sz w:val="18"/>
                <w:szCs w:val="18"/>
              </w:rPr>
              <w:t>2016-17</w:t>
            </w:r>
          </w:p>
        </w:tc>
        <w:tc>
          <w:tcPr>
            <w:tcW w:w="450" w:type="pct"/>
            <w:shd w:val="clear" w:color="auto" w:fill="005777"/>
            <w:noWrap/>
            <w:vAlign w:val="center"/>
            <w:hideMark/>
          </w:tcPr>
          <w:p w14:paraId="43A9FDF7" w14:textId="77777777" w:rsidR="004E0B67" w:rsidRPr="0003478A" w:rsidRDefault="004E0B67" w:rsidP="004E0B67">
            <w:pPr>
              <w:spacing w:before="0"/>
              <w:cnfStyle w:val="100000000000" w:firstRow="1" w:lastRow="0" w:firstColumn="0" w:lastColumn="0" w:oddVBand="0" w:evenVBand="0" w:oddHBand="0" w:evenHBand="0" w:firstRowFirstColumn="0" w:firstRowLastColumn="0" w:lastRowFirstColumn="0" w:lastRowLastColumn="0"/>
              <w:rPr>
                <w:rFonts w:eastAsia="Times New Roman" w:cs="Open Sans"/>
                <w:color w:val="FFFFFF" w:themeColor="background1"/>
                <w:sz w:val="18"/>
                <w:szCs w:val="18"/>
              </w:rPr>
            </w:pPr>
            <w:r w:rsidRPr="0003478A">
              <w:rPr>
                <w:rFonts w:eastAsia="Times New Roman" w:cs="Open Sans"/>
                <w:color w:val="FFFFFF" w:themeColor="background1"/>
                <w:sz w:val="18"/>
                <w:szCs w:val="18"/>
              </w:rPr>
              <w:t>2018-19</w:t>
            </w:r>
          </w:p>
        </w:tc>
        <w:tc>
          <w:tcPr>
            <w:tcW w:w="450" w:type="pct"/>
            <w:shd w:val="clear" w:color="auto" w:fill="005777"/>
            <w:noWrap/>
            <w:vAlign w:val="center"/>
            <w:hideMark/>
          </w:tcPr>
          <w:p w14:paraId="6B80D062" w14:textId="77777777" w:rsidR="004E0B67" w:rsidRPr="0003478A" w:rsidRDefault="004E0B67" w:rsidP="004E0B67">
            <w:pPr>
              <w:spacing w:before="0"/>
              <w:cnfStyle w:val="100000000000" w:firstRow="1" w:lastRow="0" w:firstColumn="0" w:lastColumn="0" w:oddVBand="0" w:evenVBand="0" w:oddHBand="0" w:evenHBand="0" w:firstRowFirstColumn="0" w:firstRowLastColumn="0" w:lastRowFirstColumn="0" w:lastRowLastColumn="0"/>
              <w:rPr>
                <w:rFonts w:eastAsia="Times New Roman" w:cs="Open Sans"/>
                <w:color w:val="FFFFFF" w:themeColor="background1"/>
                <w:sz w:val="18"/>
                <w:szCs w:val="18"/>
              </w:rPr>
            </w:pPr>
            <w:r w:rsidRPr="0003478A">
              <w:rPr>
                <w:rFonts w:eastAsia="Times New Roman" w:cs="Open Sans"/>
                <w:color w:val="FFFFFF" w:themeColor="background1"/>
                <w:sz w:val="18"/>
                <w:szCs w:val="18"/>
              </w:rPr>
              <w:t>2020-21</w:t>
            </w:r>
          </w:p>
        </w:tc>
        <w:tc>
          <w:tcPr>
            <w:tcW w:w="450" w:type="pct"/>
            <w:shd w:val="clear" w:color="auto" w:fill="005777"/>
            <w:noWrap/>
            <w:vAlign w:val="center"/>
            <w:hideMark/>
          </w:tcPr>
          <w:p w14:paraId="47C72FC5" w14:textId="77777777" w:rsidR="004E0B67" w:rsidRPr="0003478A" w:rsidRDefault="004E0B67" w:rsidP="004E0B67">
            <w:pPr>
              <w:spacing w:before="0"/>
              <w:cnfStyle w:val="100000000000" w:firstRow="1" w:lastRow="0" w:firstColumn="0" w:lastColumn="0" w:oddVBand="0" w:evenVBand="0" w:oddHBand="0" w:evenHBand="0" w:firstRowFirstColumn="0" w:firstRowLastColumn="0" w:lastRowFirstColumn="0" w:lastRowLastColumn="0"/>
              <w:rPr>
                <w:rFonts w:eastAsia="Times New Roman" w:cs="Open Sans"/>
                <w:color w:val="FFFFFF" w:themeColor="background1"/>
                <w:sz w:val="18"/>
                <w:szCs w:val="18"/>
              </w:rPr>
            </w:pPr>
            <w:r w:rsidRPr="0003478A">
              <w:rPr>
                <w:rFonts w:eastAsia="Times New Roman" w:cs="Open Sans"/>
                <w:color w:val="FFFFFF" w:themeColor="background1"/>
                <w:sz w:val="18"/>
                <w:szCs w:val="18"/>
              </w:rPr>
              <w:t>2022-23</w:t>
            </w:r>
          </w:p>
        </w:tc>
        <w:tc>
          <w:tcPr>
            <w:tcW w:w="450" w:type="pct"/>
            <w:shd w:val="clear" w:color="auto" w:fill="005777"/>
            <w:noWrap/>
            <w:vAlign w:val="center"/>
            <w:hideMark/>
          </w:tcPr>
          <w:p w14:paraId="3F806F42" w14:textId="77777777" w:rsidR="004E0B67" w:rsidRPr="0003478A" w:rsidRDefault="004E0B67" w:rsidP="004E0B67">
            <w:pPr>
              <w:spacing w:before="0"/>
              <w:cnfStyle w:val="100000000000" w:firstRow="1" w:lastRow="0" w:firstColumn="0" w:lastColumn="0" w:oddVBand="0" w:evenVBand="0" w:oddHBand="0" w:evenHBand="0" w:firstRowFirstColumn="0" w:firstRowLastColumn="0" w:lastRowFirstColumn="0" w:lastRowLastColumn="0"/>
              <w:rPr>
                <w:rFonts w:eastAsia="Times New Roman" w:cs="Open Sans"/>
                <w:color w:val="FFFFFF" w:themeColor="background1"/>
                <w:sz w:val="18"/>
                <w:szCs w:val="18"/>
              </w:rPr>
            </w:pPr>
            <w:r w:rsidRPr="0003478A">
              <w:rPr>
                <w:rFonts w:eastAsia="Times New Roman" w:cs="Open Sans"/>
                <w:color w:val="FFFFFF" w:themeColor="background1"/>
                <w:sz w:val="18"/>
                <w:szCs w:val="18"/>
              </w:rPr>
              <w:t>2023-24</w:t>
            </w:r>
          </w:p>
        </w:tc>
        <w:tc>
          <w:tcPr>
            <w:tcW w:w="448" w:type="pct"/>
            <w:shd w:val="clear" w:color="auto" w:fill="005777"/>
            <w:noWrap/>
            <w:vAlign w:val="center"/>
            <w:hideMark/>
          </w:tcPr>
          <w:p w14:paraId="3D3916E3" w14:textId="77777777" w:rsidR="004E0B67" w:rsidRPr="0003478A" w:rsidRDefault="004E0B67" w:rsidP="004E0B67">
            <w:pPr>
              <w:spacing w:before="0"/>
              <w:cnfStyle w:val="100000000000" w:firstRow="1" w:lastRow="0" w:firstColumn="0" w:lastColumn="0" w:oddVBand="0" w:evenVBand="0" w:oddHBand="0" w:evenHBand="0" w:firstRowFirstColumn="0" w:firstRowLastColumn="0" w:lastRowFirstColumn="0" w:lastRowLastColumn="0"/>
              <w:rPr>
                <w:rFonts w:eastAsia="Times New Roman" w:cs="Open Sans"/>
                <w:color w:val="FFFFFF" w:themeColor="background1"/>
                <w:sz w:val="18"/>
                <w:szCs w:val="18"/>
              </w:rPr>
            </w:pPr>
            <w:r w:rsidRPr="0003478A">
              <w:rPr>
                <w:rFonts w:eastAsia="Times New Roman" w:cs="Open Sans"/>
                <w:color w:val="FFFFFF" w:themeColor="background1"/>
                <w:sz w:val="18"/>
                <w:szCs w:val="18"/>
              </w:rPr>
              <w:t>2024-25</w:t>
            </w:r>
          </w:p>
        </w:tc>
      </w:tr>
      <w:tr w:rsidR="00056A83" w:rsidRPr="004E0B67" w14:paraId="5D5C8F20" w14:textId="77777777" w:rsidTr="0003478A">
        <w:trPr>
          <w:trHeight w:val="860"/>
        </w:trPr>
        <w:tc>
          <w:tcPr>
            <w:cnfStyle w:val="001000000000" w:firstRow="0" w:lastRow="0" w:firstColumn="1" w:lastColumn="0" w:oddVBand="0" w:evenVBand="0" w:oddHBand="0" w:evenHBand="0" w:firstRowFirstColumn="0" w:firstRowLastColumn="0" w:lastRowFirstColumn="0" w:lastRowLastColumn="0"/>
            <w:tcW w:w="1403" w:type="pct"/>
            <w:shd w:val="clear" w:color="auto" w:fill="auto"/>
            <w:hideMark/>
          </w:tcPr>
          <w:p w14:paraId="0E438F1E" w14:textId="2A770B9D" w:rsidR="004E0B67" w:rsidRPr="00C23DC6" w:rsidRDefault="004E0B67" w:rsidP="004E0B67">
            <w:pPr>
              <w:spacing w:before="0"/>
              <w:rPr>
                <w:rFonts w:eastAsia="Times New Roman" w:cs="Open Sans"/>
                <w:b w:val="0"/>
                <w:color w:val="000000"/>
                <w:szCs w:val="20"/>
              </w:rPr>
            </w:pPr>
            <w:r w:rsidRPr="00C23DC6">
              <w:rPr>
                <w:rFonts w:eastAsia="Times New Roman" w:cs="Open Sans"/>
                <w:b w:val="0"/>
                <w:color w:val="000000"/>
                <w:szCs w:val="20"/>
              </w:rPr>
              <w:t>I made improvements on the specific issues for which I sought counseling</w:t>
            </w:r>
            <w:r w:rsidR="00051F6D">
              <w:rPr>
                <w:rFonts w:eastAsia="Times New Roman" w:cs="Open Sans"/>
                <w:b w:val="0"/>
                <w:color w:val="000000"/>
                <w:szCs w:val="20"/>
              </w:rPr>
              <w:t>.</w:t>
            </w:r>
          </w:p>
        </w:tc>
        <w:tc>
          <w:tcPr>
            <w:tcW w:w="450" w:type="pct"/>
            <w:shd w:val="clear" w:color="auto" w:fill="auto"/>
            <w:noWrap/>
            <w:vAlign w:val="center"/>
            <w:hideMark/>
          </w:tcPr>
          <w:p w14:paraId="50D6381B"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83.4%</w:t>
            </w:r>
          </w:p>
        </w:tc>
        <w:tc>
          <w:tcPr>
            <w:tcW w:w="450" w:type="pct"/>
            <w:shd w:val="clear" w:color="auto" w:fill="auto"/>
            <w:noWrap/>
            <w:vAlign w:val="center"/>
            <w:hideMark/>
          </w:tcPr>
          <w:p w14:paraId="45334537"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86.0%</w:t>
            </w:r>
          </w:p>
        </w:tc>
        <w:tc>
          <w:tcPr>
            <w:tcW w:w="450" w:type="pct"/>
            <w:shd w:val="clear" w:color="auto" w:fill="auto"/>
            <w:noWrap/>
            <w:vAlign w:val="center"/>
            <w:hideMark/>
          </w:tcPr>
          <w:p w14:paraId="5AF32DEA"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82.0%</w:t>
            </w:r>
          </w:p>
        </w:tc>
        <w:tc>
          <w:tcPr>
            <w:tcW w:w="450" w:type="pct"/>
            <w:shd w:val="clear" w:color="auto" w:fill="auto"/>
            <w:noWrap/>
            <w:vAlign w:val="center"/>
            <w:hideMark/>
          </w:tcPr>
          <w:p w14:paraId="3E35492B"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80.0%</w:t>
            </w:r>
          </w:p>
        </w:tc>
        <w:tc>
          <w:tcPr>
            <w:tcW w:w="450" w:type="pct"/>
            <w:shd w:val="clear" w:color="auto" w:fill="auto"/>
            <w:noWrap/>
            <w:vAlign w:val="center"/>
            <w:hideMark/>
          </w:tcPr>
          <w:p w14:paraId="1D44C453"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83.0%</w:t>
            </w:r>
          </w:p>
        </w:tc>
        <w:tc>
          <w:tcPr>
            <w:tcW w:w="450" w:type="pct"/>
            <w:shd w:val="clear" w:color="auto" w:fill="auto"/>
            <w:noWrap/>
            <w:vAlign w:val="center"/>
            <w:hideMark/>
          </w:tcPr>
          <w:p w14:paraId="722C657D"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83.0%</w:t>
            </w:r>
          </w:p>
        </w:tc>
        <w:tc>
          <w:tcPr>
            <w:tcW w:w="450" w:type="pct"/>
            <w:shd w:val="clear" w:color="auto" w:fill="auto"/>
            <w:noWrap/>
            <w:vAlign w:val="center"/>
            <w:hideMark/>
          </w:tcPr>
          <w:p w14:paraId="2C3E553D"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86.0%</w:t>
            </w:r>
          </w:p>
        </w:tc>
        <w:tc>
          <w:tcPr>
            <w:tcW w:w="448" w:type="pct"/>
            <w:shd w:val="clear" w:color="auto" w:fill="auto"/>
            <w:noWrap/>
            <w:vAlign w:val="center"/>
            <w:hideMark/>
          </w:tcPr>
          <w:p w14:paraId="6E58BD21"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86.0%</w:t>
            </w:r>
          </w:p>
        </w:tc>
      </w:tr>
      <w:tr w:rsidR="00056A83" w:rsidRPr="004E0B67" w14:paraId="133E0EF0" w14:textId="77777777" w:rsidTr="00C23DC6">
        <w:trPr>
          <w:trHeight w:val="860"/>
        </w:trPr>
        <w:tc>
          <w:tcPr>
            <w:cnfStyle w:val="001000000000" w:firstRow="0" w:lastRow="0" w:firstColumn="1" w:lastColumn="0" w:oddVBand="0" w:evenVBand="0" w:oddHBand="0" w:evenHBand="0" w:firstRowFirstColumn="0" w:firstRowLastColumn="0" w:lastRowFirstColumn="0" w:lastRowLastColumn="0"/>
            <w:tcW w:w="1403" w:type="pct"/>
            <w:hideMark/>
          </w:tcPr>
          <w:p w14:paraId="42EBAD72" w14:textId="77777777" w:rsidR="004E0B67" w:rsidRPr="00C23DC6" w:rsidRDefault="004E0B67" w:rsidP="004E0B67">
            <w:pPr>
              <w:spacing w:before="0"/>
              <w:rPr>
                <w:rFonts w:eastAsia="Times New Roman" w:cs="Open Sans"/>
                <w:b w:val="0"/>
                <w:color w:val="000000"/>
                <w:szCs w:val="20"/>
              </w:rPr>
            </w:pPr>
            <w:r w:rsidRPr="00C23DC6">
              <w:rPr>
                <w:rFonts w:eastAsia="Times New Roman" w:cs="Open Sans"/>
                <w:b w:val="0"/>
                <w:color w:val="000000"/>
                <w:szCs w:val="20"/>
              </w:rPr>
              <w:t xml:space="preserve">I am better prepared to work through future concerns and achieve my goals. </w:t>
            </w:r>
          </w:p>
        </w:tc>
        <w:tc>
          <w:tcPr>
            <w:tcW w:w="450" w:type="pct"/>
            <w:noWrap/>
            <w:vAlign w:val="center"/>
            <w:hideMark/>
          </w:tcPr>
          <w:p w14:paraId="6669BAB0"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76.4%</w:t>
            </w:r>
          </w:p>
        </w:tc>
        <w:tc>
          <w:tcPr>
            <w:tcW w:w="450" w:type="pct"/>
            <w:noWrap/>
            <w:vAlign w:val="center"/>
            <w:hideMark/>
          </w:tcPr>
          <w:p w14:paraId="012BEEB2"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80.2%</w:t>
            </w:r>
          </w:p>
        </w:tc>
        <w:tc>
          <w:tcPr>
            <w:tcW w:w="450" w:type="pct"/>
            <w:noWrap/>
            <w:vAlign w:val="center"/>
            <w:hideMark/>
          </w:tcPr>
          <w:p w14:paraId="0D70E6B4"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76.8%</w:t>
            </w:r>
          </w:p>
        </w:tc>
        <w:tc>
          <w:tcPr>
            <w:tcW w:w="450" w:type="pct"/>
            <w:noWrap/>
            <w:vAlign w:val="center"/>
            <w:hideMark/>
          </w:tcPr>
          <w:p w14:paraId="3F4F382C"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75.0%</w:t>
            </w:r>
          </w:p>
        </w:tc>
        <w:tc>
          <w:tcPr>
            <w:tcW w:w="450" w:type="pct"/>
            <w:noWrap/>
            <w:vAlign w:val="center"/>
            <w:hideMark/>
          </w:tcPr>
          <w:p w14:paraId="5D2AB87A"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78.0%</w:t>
            </w:r>
          </w:p>
        </w:tc>
        <w:tc>
          <w:tcPr>
            <w:tcW w:w="450" w:type="pct"/>
            <w:noWrap/>
            <w:vAlign w:val="center"/>
            <w:hideMark/>
          </w:tcPr>
          <w:p w14:paraId="4AF4033A"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78.0%</w:t>
            </w:r>
          </w:p>
        </w:tc>
        <w:tc>
          <w:tcPr>
            <w:tcW w:w="450" w:type="pct"/>
            <w:noWrap/>
            <w:vAlign w:val="center"/>
            <w:hideMark/>
          </w:tcPr>
          <w:p w14:paraId="0E2C98EC"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82.0%</w:t>
            </w:r>
          </w:p>
        </w:tc>
        <w:tc>
          <w:tcPr>
            <w:tcW w:w="448" w:type="pct"/>
            <w:noWrap/>
            <w:vAlign w:val="center"/>
            <w:hideMark/>
          </w:tcPr>
          <w:p w14:paraId="5FF348D5"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81.0%</w:t>
            </w:r>
          </w:p>
        </w:tc>
      </w:tr>
      <w:tr w:rsidR="00056A83" w:rsidRPr="004E0B67" w14:paraId="52B83391" w14:textId="77777777" w:rsidTr="0003478A">
        <w:trPr>
          <w:trHeight w:val="860"/>
        </w:trPr>
        <w:tc>
          <w:tcPr>
            <w:cnfStyle w:val="001000000000" w:firstRow="0" w:lastRow="0" w:firstColumn="1" w:lastColumn="0" w:oddVBand="0" w:evenVBand="0" w:oddHBand="0" w:evenHBand="0" w:firstRowFirstColumn="0" w:firstRowLastColumn="0" w:lastRowFirstColumn="0" w:lastRowLastColumn="0"/>
            <w:tcW w:w="1403" w:type="pct"/>
            <w:shd w:val="clear" w:color="auto" w:fill="auto"/>
            <w:hideMark/>
          </w:tcPr>
          <w:p w14:paraId="4ECFD4D2" w14:textId="77777777" w:rsidR="004E0B67" w:rsidRPr="00C23DC6" w:rsidRDefault="004E0B67" w:rsidP="004E0B67">
            <w:pPr>
              <w:spacing w:before="0"/>
              <w:rPr>
                <w:rFonts w:eastAsia="Times New Roman" w:cs="Open Sans"/>
                <w:b w:val="0"/>
                <w:color w:val="000000"/>
                <w:szCs w:val="20"/>
              </w:rPr>
            </w:pPr>
            <w:r w:rsidRPr="00C23DC6">
              <w:rPr>
                <w:rFonts w:eastAsia="Times New Roman" w:cs="Open Sans"/>
                <w:b w:val="0"/>
                <w:color w:val="000000"/>
                <w:szCs w:val="20"/>
              </w:rPr>
              <w:t xml:space="preserve">I increased my ability to think clearly and critically about my problems. </w:t>
            </w:r>
          </w:p>
        </w:tc>
        <w:tc>
          <w:tcPr>
            <w:tcW w:w="450" w:type="pct"/>
            <w:shd w:val="clear" w:color="auto" w:fill="auto"/>
            <w:noWrap/>
            <w:vAlign w:val="center"/>
            <w:hideMark/>
          </w:tcPr>
          <w:p w14:paraId="162448A5"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77.8%</w:t>
            </w:r>
          </w:p>
        </w:tc>
        <w:tc>
          <w:tcPr>
            <w:tcW w:w="450" w:type="pct"/>
            <w:shd w:val="clear" w:color="auto" w:fill="auto"/>
            <w:noWrap/>
            <w:vAlign w:val="center"/>
            <w:hideMark/>
          </w:tcPr>
          <w:p w14:paraId="090398F1"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78.7%</w:t>
            </w:r>
          </w:p>
        </w:tc>
        <w:tc>
          <w:tcPr>
            <w:tcW w:w="450" w:type="pct"/>
            <w:shd w:val="clear" w:color="auto" w:fill="auto"/>
            <w:noWrap/>
            <w:vAlign w:val="center"/>
            <w:hideMark/>
          </w:tcPr>
          <w:p w14:paraId="6A0F1576"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76.3%</w:t>
            </w:r>
          </w:p>
        </w:tc>
        <w:tc>
          <w:tcPr>
            <w:tcW w:w="450" w:type="pct"/>
            <w:shd w:val="clear" w:color="auto" w:fill="auto"/>
            <w:noWrap/>
            <w:vAlign w:val="center"/>
            <w:hideMark/>
          </w:tcPr>
          <w:p w14:paraId="5FB74DBF"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74.0%</w:t>
            </w:r>
          </w:p>
        </w:tc>
        <w:tc>
          <w:tcPr>
            <w:tcW w:w="450" w:type="pct"/>
            <w:shd w:val="clear" w:color="auto" w:fill="auto"/>
            <w:noWrap/>
            <w:vAlign w:val="center"/>
            <w:hideMark/>
          </w:tcPr>
          <w:p w14:paraId="162E7839"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79.0%</w:t>
            </w:r>
          </w:p>
        </w:tc>
        <w:tc>
          <w:tcPr>
            <w:tcW w:w="450" w:type="pct"/>
            <w:shd w:val="clear" w:color="auto" w:fill="auto"/>
            <w:noWrap/>
            <w:vAlign w:val="center"/>
            <w:hideMark/>
          </w:tcPr>
          <w:p w14:paraId="0FC6E266"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78.0%</w:t>
            </w:r>
          </w:p>
        </w:tc>
        <w:tc>
          <w:tcPr>
            <w:tcW w:w="450" w:type="pct"/>
            <w:shd w:val="clear" w:color="auto" w:fill="auto"/>
            <w:noWrap/>
            <w:vAlign w:val="center"/>
            <w:hideMark/>
          </w:tcPr>
          <w:p w14:paraId="5BE825AA"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82.0%</w:t>
            </w:r>
          </w:p>
        </w:tc>
        <w:tc>
          <w:tcPr>
            <w:tcW w:w="448" w:type="pct"/>
            <w:shd w:val="clear" w:color="auto" w:fill="auto"/>
            <w:noWrap/>
            <w:vAlign w:val="center"/>
            <w:hideMark/>
          </w:tcPr>
          <w:p w14:paraId="73F9D6F4"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81.0%</w:t>
            </w:r>
          </w:p>
        </w:tc>
      </w:tr>
      <w:tr w:rsidR="00056A83" w:rsidRPr="004E0B67" w14:paraId="78EC18E2" w14:textId="77777777" w:rsidTr="00C23DC6">
        <w:trPr>
          <w:trHeight w:val="1377"/>
        </w:trPr>
        <w:tc>
          <w:tcPr>
            <w:cnfStyle w:val="001000000000" w:firstRow="0" w:lastRow="0" w:firstColumn="1" w:lastColumn="0" w:oddVBand="0" w:evenVBand="0" w:oddHBand="0" w:evenHBand="0" w:firstRowFirstColumn="0" w:firstRowLastColumn="0" w:lastRowFirstColumn="0" w:lastRowLastColumn="0"/>
            <w:tcW w:w="1403" w:type="pct"/>
            <w:hideMark/>
          </w:tcPr>
          <w:p w14:paraId="7F9F3549" w14:textId="77777777" w:rsidR="004E0B67" w:rsidRPr="00C23DC6" w:rsidRDefault="004E0B67" w:rsidP="004E0B67">
            <w:pPr>
              <w:spacing w:before="0"/>
              <w:rPr>
                <w:rFonts w:eastAsia="Times New Roman" w:cs="Open Sans"/>
                <w:b w:val="0"/>
                <w:color w:val="000000"/>
                <w:szCs w:val="20"/>
              </w:rPr>
            </w:pPr>
            <w:r w:rsidRPr="00C23DC6">
              <w:rPr>
                <w:rFonts w:eastAsia="Times New Roman" w:cs="Open Sans"/>
                <w:b w:val="0"/>
                <w:color w:val="000000"/>
                <w:szCs w:val="20"/>
              </w:rPr>
              <w:t>Percentage of students who self-reported an increase in well-being from the beginning of services to the end of services.</w:t>
            </w:r>
          </w:p>
        </w:tc>
        <w:tc>
          <w:tcPr>
            <w:tcW w:w="450" w:type="pct"/>
            <w:noWrap/>
            <w:vAlign w:val="center"/>
            <w:hideMark/>
          </w:tcPr>
          <w:p w14:paraId="19CC3C24"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82.4%</w:t>
            </w:r>
          </w:p>
        </w:tc>
        <w:tc>
          <w:tcPr>
            <w:tcW w:w="450" w:type="pct"/>
            <w:noWrap/>
            <w:vAlign w:val="center"/>
            <w:hideMark/>
          </w:tcPr>
          <w:p w14:paraId="4B2BE60D"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82.0%</w:t>
            </w:r>
          </w:p>
        </w:tc>
        <w:tc>
          <w:tcPr>
            <w:tcW w:w="450" w:type="pct"/>
            <w:noWrap/>
            <w:vAlign w:val="center"/>
            <w:hideMark/>
          </w:tcPr>
          <w:p w14:paraId="6E256AAB"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81.0%</w:t>
            </w:r>
          </w:p>
        </w:tc>
        <w:tc>
          <w:tcPr>
            <w:tcW w:w="450" w:type="pct"/>
            <w:noWrap/>
            <w:vAlign w:val="center"/>
            <w:hideMark/>
          </w:tcPr>
          <w:p w14:paraId="2C7A1C2E"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80.0%</w:t>
            </w:r>
          </w:p>
        </w:tc>
        <w:tc>
          <w:tcPr>
            <w:tcW w:w="450" w:type="pct"/>
            <w:noWrap/>
            <w:vAlign w:val="center"/>
            <w:hideMark/>
          </w:tcPr>
          <w:p w14:paraId="6397E681"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82.0%</w:t>
            </w:r>
          </w:p>
        </w:tc>
        <w:tc>
          <w:tcPr>
            <w:tcW w:w="450" w:type="pct"/>
            <w:noWrap/>
            <w:vAlign w:val="center"/>
            <w:hideMark/>
          </w:tcPr>
          <w:p w14:paraId="5572BBE1"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78.0%</w:t>
            </w:r>
          </w:p>
        </w:tc>
        <w:tc>
          <w:tcPr>
            <w:tcW w:w="450" w:type="pct"/>
            <w:noWrap/>
            <w:vAlign w:val="center"/>
            <w:hideMark/>
          </w:tcPr>
          <w:p w14:paraId="2D9E787D"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79.0%</w:t>
            </w:r>
          </w:p>
        </w:tc>
        <w:tc>
          <w:tcPr>
            <w:tcW w:w="448" w:type="pct"/>
            <w:noWrap/>
            <w:vAlign w:val="center"/>
            <w:hideMark/>
          </w:tcPr>
          <w:p w14:paraId="33810D68"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77.0%</w:t>
            </w:r>
          </w:p>
        </w:tc>
      </w:tr>
      <w:tr w:rsidR="00056A83" w:rsidRPr="004E0B67" w14:paraId="07BE20AC" w14:textId="77777777" w:rsidTr="0003478A">
        <w:trPr>
          <w:trHeight w:val="1377"/>
        </w:trPr>
        <w:tc>
          <w:tcPr>
            <w:cnfStyle w:val="001000000000" w:firstRow="0" w:lastRow="0" w:firstColumn="1" w:lastColumn="0" w:oddVBand="0" w:evenVBand="0" w:oddHBand="0" w:evenHBand="0" w:firstRowFirstColumn="0" w:firstRowLastColumn="0" w:lastRowFirstColumn="0" w:lastRowLastColumn="0"/>
            <w:tcW w:w="1403" w:type="pct"/>
            <w:shd w:val="clear" w:color="auto" w:fill="auto"/>
            <w:hideMark/>
          </w:tcPr>
          <w:p w14:paraId="14838898" w14:textId="77777777" w:rsidR="004E0B67" w:rsidRPr="00C23DC6" w:rsidRDefault="004E0B67" w:rsidP="004E0B67">
            <w:pPr>
              <w:spacing w:before="0"/>
              <w:rPr>
                <w:rFonts w:eastAsia="Times New Roman" w:cs="Open Sans"/>
                <w:b w:val="0"/>
                <w:color w:val="000000"/>
                <w:szCs w:val="20"/>
              </w:rPr>
            </w:pPr>
            <w:r w:rsidRPr="00C23DC6">
              <w:rPr>
                <w:rFonts w:eastAsia="Times New Roman" w:cs="Open Sans"/>
                <w:b w:val="0"/>
                <w:color w:val="000000"/>
                <w:szCs w:val="20"/>
              </w:rPr>
              <w:t>% of students who rated the effectiveness of therapy in helping students with their problems as good, very good, excellent.</w:t>
            </w:r>
          </w:p>
        </w:tc>
        <w:tc>
          <w:tcPr>
            <w:tcW w:w="450" w:type="pct"/>
            <w:shd w:val="clear" w:color="auto" w:fill="auto"/>
            <w:noWrap/>
            <w:vAlign w:val="center"/>
            <w:hideMark/>
          </w:tcPr>
          <w:p w14:paraId="151BF7AD"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88.4%</w:t>
            </w:r>
          </w:p>
        </w:tc>
        <w:tc>
          <w:tcPr>
            <w:tcW w:w="450" w:type="pct"/>
            <w:shd w:val="clear" w:color="auto" w:fill="auto"/>
            <w:noWrap/>
            <w:vAlign w:val="center"/>
            <w:hideMark/>
          </w:tcPr>
          <w:p w14:paraId="6CF9741F"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90.0%</w:t>
            </w:r>
          </w:p>
        </w:tc>
        <w:tc>
          <w:tcPr>
            <w:tcW w:w="450" w:type="pct"/>
            <w:shd w:val="clear" w:color="auto" w:fill="auto"/>
            <w:noWrap/>
            <w:vAlign w:val="center"/>
            <w:hideMark/>
          </w:tcPr>
          <w:p w14:paraId="38E8C605"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83.0%</w:t>
            </w:r>
          </w:p>
        </w:tc>
        <w:tc>
          <w:tcPr>
            <w:tcW w:w="450" w:type="pct"/>
            <w:shd w:val="clear" w:color="auto" w:fill="auto"/>
            <w:noWrap/>
            <w:vAlign w:val="center"/>
            <w:hideMark/>
          </w:tcPr>
          <w:p w14:paraId="550171ED"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85.0%</w:t>
            </w:r>
          </w:p>
        </w:tc>
        <w:tc>
          <w:tcPr>
            <w:tcW w:w="450" w:type="pct"/>
            <w:shd w:val="clear" w:color="auto" w:fill="auto"/>
            <w:noWrap/>
            <w:vAlign w:val="center"/>
            <w:hideMark/>
          </w:tcPr>
          <w:p w14:paraId="337C6F35"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93.0%</w:t>
            </w:r>
          </w:p>
        </w:tc>
        <w:tc>
          <w:tcPr>
            <w:tcW w:w="450" w:type="pct"/>
            <w:shd w:val="clear" w:color="auto" w:fill="auto"/>
            <w:noWrap/>
            <w:vAlign w:val="center"/>
            <w:hideMark/>
          </w:tcPr>
          <w:p w14:paraId="47C3237D"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83.0%</w:t>
            </w:r>
          </w:p>
        </w:tc>
        <w:tc>
          <w:tcPr>
            <w:tcW w:w="450" w:type="pct"/>
            <w:shd w:val="clear" w:color="auto" w:fill="auto"/>
            <w:noWrap/>
            <w:vAlign w:val="center"/>
            <w:hideMark/>
          </w:tcPr>
          <w:p w14:paraId="24354715"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87.0%</w:t>
            </w:r>
          </w:p>
        </w:tc>
        <w:tc>
          <w:tcPr>
            <w:tcW w:w="448" w:type="pct"/>
            <w:shd w:val="clear" w:color="auto" w:fill="auto"/>
            <w:noWrap/>
            <w:vAlign w:val="center"/>
            <w:hideMark/>
          </w:tcPr>
          <w:p w14:paraId="2AF4ADD9" w14:textId="77777777" w:rsidR="004E0B67" w:rsidRPr="004E0B67" w:rsidRDefault="004E0B67"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4E0B67">
              <w:rPr>
                <w:rFonts w:eastAsia="Times New Roman" w:cs="Open Sans"/>
                <w:color w:val="000000"/>
                <w:szCs w:val="20"/>
              </w:rPr>
              <w:t>87.0%</w:t>
            </w:r>
          </w:p>
        </w:tc>
      </w:tr>
    </w:tbl>
    <w:p w14:paraId="37629CDF" w14:textId="60DBC9BE" w:rsidR="00E21066" w:rsidRPr="00C23DC6" w:rsidRDefault="00867ABC" w:rsidP="00C23DC6">
      <w:pPr>
        <w:spacing w:before="0" w:after="120"/>
        <w:rPr>
          <w:color w:val="055777"/>
        </w:rPr>
      </w:pPr>
      <w:r w:rsidRPr="00C23DC6">
        <w:rPr>
          <w:color w:val="055777"/>
        </w:rPr>
        <w:t>Complete Mental Health and Well-Being Outcome Data – 202</w:t>
      </w:r>
      <w:r w:rsidR="00D7784A" w:rsidRPr="00C23DC6">
        <w:rPr>
          <w:color w:val="055777"/>
        </w:rPr>
        <w:t>4</w:t>
      </w:r>
      <w:r w:rsidRPr="00C23DC6">
        <w:rPr>
          <w:color w:val="055777"/>
        </w:rPr>
        <w:t>-202</w:t>
      </w:r>
      <w:r w:rsidR="00D7784A" w:rsidRPr="00C23DC6">
        <w:rPr>
          <w:color w:val="055777"/>
        </w:rPr>
        <w:t>5</w:t>
      </w:r>
    </w:p>
    <w:tbl>
      <w:tblPr>
        <w:tblStyle w:val="PlainTable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31"/>
        <w:gridCol w:w="900"/>
        <w:gridCol w:w="1427"/>
        <w:gridCol w:w="478"/>
        <w:gridCol w:w="478"/>
        <w:gridCol w:w="988"/>
        <w:gridCol w:w="672"/>
        <w:gridCol w:w="672"/>
        <w:gridCol w:w="375"/>
        <w:gridCol w:w="1143"/>
      </w:tblGrid>
      <w:tr w:rsidR="00BE27B3" w:rsidRPr="001237EC" w14:paraId="7306A798" w14:textId="77777777" w:rsidTr="007C2FBF">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005777"/>
            <w:vAlign w:val="center"/>
            <w:hideMark/>
          </w:tcPr>
          <w:p w14:paraId="403B082F" w14:textId="77777777" w:rsidR="00BE27B3" w:rsidRPr="007C2FBF" w:rsidRDefault="00BE27B3" w:rsidP="00C23DC6">
            <w:pPr>
              <w:spacing w:before="0"/>
              <w:rPr>
                <w:rFonts w:eastAsia="Times New Roman" w:cs="Open Sans"/>
                <w:color w:val="FFFFFF" w:themeColor="background1"/>
                <w:szCs w:val="20"/>
              </w:rPr>
            </w:pPr>
            <w:r w:rsidRPr="007C2FBF">
              <w:rPr>
                <w:rFonts w:eastAsia="Times New Roman" w:cs="Open Sans"/>
                <w:color w:val="FFFFFF" w:themeColor="background1"/>
                <w:szCs w:val="20"/>
              </w:rPr>
              <w:t>Subscale Items</w:t>
            </w:r>
          </w:p>
        </w:tc>
        <w:tc>
          <w:tcPr>
            <w:tcW w:w="0" w:type="auto"/>
            <w:gridSpan w:val="3"/>
            <w:shd w:val="clear" w:color="auto" w:fill="005777"/>
            <w:vAlign w:val="center"/>
          </w:tcPr>
          <w:p w14:paraId="33B5C8F1" w14:textId="77777777" w:rsidR="00BE27B3" w:rsidRPr="007C2FBF" w:rsidRDefault="00BE27B3" w:rsidP="00C23DC6">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color w:val="FFFFFF" w:themeColor="background1"/>
                <w:szCs w:val="20"/>
              </w:rPr>
            </w:pPr>
            <w:r w:rsidRPr="007C2FBF">
              <w:rPr>
                <w:rFonts w:eastAsia="Times New Roman" w:cs="Open Sans"/>
                <w:color w:val="FFFFFF" w:themeColor="background1"/>
                <w:szCs w:val="20"/>
              </w:rPr>
              <w:t>SD/Disagree</w:t>
            </w:r>
          </w:p>
        </w:tc>
        <w:tc>
          <w:tcPr>
            <w:tcW w:w="0" w:type="auto"/>
            <w:shd w:val="clear" w:color="auto" w:fill="005777"/>
            <w:vAlign w:val="center"/>
          </w:tcPr>
          <w:p w14:paraId="5FEAA588" w14:textId="77777777" w:rsidR="00BE27B3" w:rsidRPr="007C2FBF" w:rsidRDefault="00BE27B3" w:rsidP="00C23DC6">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color w:val="FFFFFF" w:themeColor="background1"/>
                <w:szCs w:val="20"/>
              </w:rPr>
            </w:pPr>
            <w:r w:rsidRPr="007C2FBF">
              <w:rPr>
                <w:rFonts w:eastAsia="Times New Roman" w:cs="Open Sans"/>
                <w:color w:val="FFFFFF" w:themeColor="background1"/>
                <w:szCs w:val="20"/>
              </w:rPr>
              <w:t>Neutral</w:t>
            </w:r>
          </w:p>
        </w:tc>
        <w:tc>
          <w:tcPr>
            <w:tcW w:w="0" w:type="auto"/>
            <w:gridSpan w:val="3"/>
            <w:shd w:val="clear" w:color="auto" w:fill="005777"/>
            <w:vAlign w:val="center"/>
          </w:tcPr>
          <w:p w14:paraId="47DD4665" w14:textId="77777777" w:rsidR="00BE27B3" w:rsidRPr="007C2FBF" w:rsidRDefault="00BE27B3" w:rsidP="00C23DC6">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color w:val="FFFFFF" w:themeColor="background1"/>
                <w:szCs w:val="20"/>
              </w:rPr>
            </w:pPr>
            <w:r w:rsidRPr="007C2FBF">
              <w:rPr>
                <w:rFonts w:eastAsia="Times New Roman" w:cs="Open Sans"/>
                <w:color w:val="FFFFFF" w:themeColor="background1"/>
                <w:szCs w:val="20"/>
              </w:rPr>
              <w:t>Agree/SA</w:t>
            </w:r>
          </w:p>
        </w:tc>
        <w:tc>
          <w:tcPr>
            <w:tcW w:w="0" w:type="auto"/>
            <w:shd w:val="clear" w:color="auto" w:fill="005777"/>
            <w:vAlign w:val="center"/>
            <w:hideMark/>
          </w:tcPr>
          <w:p w14:paraId="0EE2716D" w14:textId="5219A8B1" w:rsidR="00BE27B3" w:rsidRPr="007C2FBF" w:rsidRDefault="00BE27B3" w:rsidP="00C23DC6">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color w:val="FFFFFF" w:themeColor="background1"/>
                <w:szCs w:val="20"/>
              </w:rPr>
            </w:pPr>
            <w:r w:rsidRPr="007C2FBF">
              <w:rPr>
                <w:rFonts w:eastAsia="Times New Roman" w:cs="Open Sans"/>
                <w:color w:val="FFFFFF" w:themeColor="background1"/>
                <w:szCs w:val="20"/>
              </w:rPr>
              <w:t>System</w:t>
            </w:r>
          </w:p>
          <w:p w14:paraId="2026292F" w14:textId="77777777" w:rsidR="00BE27B3" w:rsidRPr="007C2FBF" w:rsidRDefault="00BE27B3" w:rsidP="00C23DC6">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color w:val="FFFFFF" w:themeColor="background1"/>
                <w:szCs w:val="20"/>
              </w:rPr>
            </w:pPr>
            <w:r w:rsidRPr="007C2FBF">
              <w:rPr>
                <w:rFonts w:eastAsia="Times New Roman" w:cs="Open Sans"/>
                <w:color w:val="FFFFFF" w:themeColor="background1"/>
                <w:szCs w:val="20"/>
              </w:rPr>
              <w:t>Mean (n)</w:t>
            </w:r>
          </w:p>
        </w:tc>
      </w:tr>
      <w:tr w:rsidR="00BE27B3" w:rsidRPr="001237EC" w14:paraId="16FD195C" w14:textId="77777777" w:rsidTr="007C2FBF">
        <w:trPr>
          <w:trHeight w:val="497"/>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auto"/>
            <w:vAlign w:val="center"/>
            <w:hideMark/>
          </w:tcPr>
          <w:p w14:paraId="615862E9" w14:textId="77777777" w:rsidR="00BE27B3" w:rsidRPr="00205E0B" w:rsidRDefault="00BE27B3" w:rsidP="00C23DC6">
            <w:pPr>
              <w:spacing w:before="0"/>
              <w:rPr>
                <w:rFonts w:eastAsia="Times New Roman" w:cs="Open Sans"/>
                <w:b w:val="0"/>
                <w:color w:val="auto"/>
                <w:szCs w:val="20"/>
              </w:rPr>
            </w:pPr>
            <w:r w:rsidRPr="00205E0B">
              <w:rPr>
                <w:rFonts w:eastAsia="Times New Roman" w:cs="Open Sans"/>
                <w:b w:val="0"/>
                <w:color w:val="auto"/>
                <w:szCs w:val="20"/>
              </w:rPr>
              <w:t>I made improvements on the specific issues for which I sought counseling.</w:t>
            </w:r>
          </w:p>
        </w:tc>
        <w:tc>
          <w:tcPr>
            <w:tcW w:w="0" w:type="auto"/>
            <w:gridSpan w:val="3"/>
            <w:shd w:val="clear" w:color="auto" w:fill="auto"/>
            <w:vAlign w:val="center"/>
          </w:tcPr>
          <w:p w14:paraId="16D765AE"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5%</w:t>
            </w:r>
          </w:p>
        </w:tc>
        <w:tc>
          <w:tcPr>
            <w:tcW w:w="0" w:type="auto"/>
            <w:shd w:val="clear" w:color="auto" w:fill="auto"/>
            <w:vAlign w:val="center"/>
          </w:tcPr>
          <w:p w14:paraId="6064804D"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9%</w:t>
            </w:r>
          </w:p>
        </w:tc>
        <w:tc>
          <w:tcPr>
            <w:tcW w:w="0" w:type="auto"/>
            <w:gridSpan w:val="3"/>
            <w:shd w:val="clear" w:color="auto" w:fill="auto"/>
            <w:vAlign w:val="center"/>
          </w:tcPr>
          <w:p w14:paraId="0A9AFDBE"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86%</w:t>
            </w:r>
          </w:p>
        </w:tc>
        <w:tc>
          <w:tcPr>
            <w:tcW w:w="0" w:type="auto"/>
            <w:shd w:val="clear" w:color="auto" w:fill="auto"/>
            <w:vAlign w:val="center"/>
            <w:hideMark/>
          </w:tcPr>
          <w:p w14:paraId="7705077C"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4.24 (1,114)</w:t>
            </w:r>
          </w:p>
        </w:tc>
      </w:tr>
      <w:tr w:rsidR="00BE27B3" w:rsidRPr="001237EC" w14:paraId="5136CD15" w14:textId="77777777" w:rsidTr="007C534B">
        <w:trPr>
          <w:trHeight w:val="748"/>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14:paraId="06C294E6" w14:textId="77777777" w:rsidR="00BE27B3" w:rsidRPr="00205E0B" w:rsidRDefault="00BE27B3" w:rsidP="00C23DC6">
            <w:pPr>
              <w:spacing w:before="0"/>
              <w:rPr>
                <w:rFonts w:eastAsia="Times New Roman" w:cs="Open Sans"/>
                <w:b w:val="0"/>
                <w:color w:val="auto"/>
                <w:szCs w:val="20"/>
              </w:rPr>
            </w:pPr>
            <w:r w:rsidRPr="00205E0B">
              <w:rPr>
                <w:rFonts w:eastAsia="Times New Roman" w:cs="Open Sans"/>
                <w:b w:val="0"/>
                <w:color w:val="auto"/>
                <w:szCs w:val="20"/>
              </w:rPr>
              <w:t>I have started to live a healthier lifestyle in at least one area (e.g. sleep, diet, exercise, alcohol/drug use).</w:t>
            </w:r>
          </w:p>
        </w:tc>
        <w:tc>
          <w:tcPr>
            <w:tcW w:w="0" w:type="auto"/>
            <w:gridSpan w:val="3"/>
            <w:vAlign w:val="center"/>
          </w:tcPr>
          <w:p w14:paraId="71D6F10D"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5%</w:t>
            </w:r>
          </w:p>
        </w:tc>
        <w:tc>
          <w:tcPr>
            <w:tcW w:w="0" w:type="auto"/>
            <w:vAlign w:val="center"/>
          </w:tcPr>
          <w:p w14:paraId="5DEA7416"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23%</w:t>
            </w:r>
          </w:p>
        </w:tc>
        <w:tc>
          <w:tcPr>
            <w:tcW w:w="0" w:type="auto"/>
            <w:gridSpan w:val="3"/>
            <w:vAlign w:val="center"/>
          </w:tcPr>
          <w:p w14:paraId="06744D48"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72%</w:t>
            </w:r>
          </w:p>
        </w:tc>
        <w:tc>
          <w:tcPr>
            <w:tcW w:w="0" w:type="auto"/>
            <w:vAlign w:val="center"/>
          </w:tcPr>
          <w:p w14:paraId="36C57C1A"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3.95 (1,080)</w:t>
            </w:r>
          </w:p>
        </w:tc>
      </w:tr>
      <w:tr w:rsidR="00BE27B3" w:rsidRPr="001237EC" w14:paraId="7237363B" w14:textId="77777777" w:rsidTr="007C2FBF">
        <w:trPr>
          <w:trHeight w:val="497"/>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auto"/>
            <w:vAlign w:val="center"/>
            <w:hideMark/>
          </w:tcPr>
          <w:p w14:paraId="3E667E17" w14:textId="77777777" w:rsidR="00BE27B3" w:rsidRPr="00205E0B" w:rsidRDefault="00BE27B3" w:rsidP="00C23DC6">
            <w:pPr>
              <w:spacing w:before="0"/>
              <w:rPr>
                <w:rFonts w:eastAsia="Times New Roman" w:cs="Open Sans"/>
                <w:b w:val="0"/>
                <w:color w:val="auto"/>
                <w:szCs w:val="20"/>
              </w:rPr>
            </w:pPr>
            <w:r w:rsidRPr="00205E0B">
              <w:rPr>
                <w:rFonts w:eastAsia="Times New Roman" w:cs="Open Sans"/>
                <w:b w:val="0"/>
                <w:color w:val="auto"/>
                <w:szCs w:val="20"/>
              </w:rPr>
              <w:t>I have improved my ability to manage stress.</w:t>
            </w:r>
          </w:p>
        </w:tc>
        <w:tc>
          <w:tcPr>
            <w:tcW w:w="0" w:type="auto"/>
            <w:gridSpan w:val="3"/>
            <w:shd w:val="clear" w:color="auto" w:fill="auto"/>
            <w:vAlign w:val="center"/>
          </w:tcPr>
          <w:p w14:paraId="7CFFFB90"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6%</w:t>
            </w:r>
          </w:p>
        </w:tc>
        <w:tc>
          <w:tcPr>
            <w:tcW w:w="0" w:type="auto"/>
            <w:shd w:val="clear" w:color="auto" w:fill="auto"/>
            <w:vAlign w:val="center"/>
          </w:tcPr>
          <w:p w14:paraId="0362C0E5"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21%</w:t>
            </w:r>
          </w:p>
        </w:tc>
        <w:tc>
          <w:tcPr>
            <w:tcW w:w="0" w:type="auto"/>
            <w:gridSpan w:val="3"/>
            <w:shd w:val="clear" w:color="auto" w:fill="auto"/>
            <w:vAlign w:val="center"/>
          </w:tcPr>
          <w:p w14:paraId="7E8ED526"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73%</w:t>
            </w:r>
          </w:p>
        </w:tc>
        <w:tc>
          <w:tcPr>
            <w:tcW w:w="0" w:type="auto"/>
            <w:shd w:val="clear" w:color="auto" w:fill="auto"/>
            <w:vAlign w:val="center"/>
          </w:tcPr>
          <w:p w14:paraId="48940957"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3.91 (1,102)</w:t>
            </w:r>
          </w:p>
        </w:tc>
      </w:tr>
      <w:tr w:rsidR="00BE27B3" w:rsidRPr="001237EC" w14:paraId="0378668A" w14:textId="77777777" w:rsidTr="007C534B">
        <w:trPr>
          <w:trHeight w:val="497"/>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14:paraId="4B28574A" w14:textId="77777777" w:rsidR="00BE27B3" w:rsidRPr="00205E0B" w:rsidRDefault="00BE27B3" w:rsidP="00C23DC6">
            <w:pPr>
              <w:spacing w:before="0"/>
              <w:rPr>
                <w:rFonts w:eastAsia="Times New Roman" w:cs="Open Sans"/>
                <w:b w:val="0"/>
                <w:color w:val="auto"/>
                <w:szCs w:val="20"/>
              </w:rPr>
            </w:pPr>
            <w:r w:rsidRPr="00205E0B">
              <w:rPr>
                <w:rFonts w:eastAsia="Times New Roman" w:cs="Open Sans"/>
                <w:b w:val="0"/>
                <w:color w:val="auto"/>
                <w:szCs w:val="20"/>
              </w:rPr>
              <w:t>I am better prepared to work through future concerns and achieve my goals.</w:t>
            </w:r>
          </w:p>
        </w:tc>
        <w:tc>
          <w:tcPr>
            <w:tcW w:w="0" w:type="auto"/>
            <w:gridSpan w:val="3"/>
            <w:vAlign w:val="center"/>
          </w:tcPr>
          <w:p w14:paraId="65A99469"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5%</w:t>
            </w:r>
          </w:p>
        </w:tc>
        <w:tc>
          <w:tcPr>
            <w:tcW w:w="0" w:type="auto"/>
            <w:vAlign w:val="center"/>
          </w:tcPr>
          <w:p w14:paraId="35AF7AE1"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14%</w:t>
            </w:r>
          </w:p>
        </w:tc>
        <w:tc>
          <w:tcPr>
            <w:tcW w:w="0" w:type="auto"/>
            <w:gridSpan w:val="3"/>
            <w:vAlign w:val="center"/>
          </w:tcPr>
          <w:p w14:paraId="2809D172"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81%</w:t>
            </w:r>
          </w:p>
        </w:tc>
        <w:tc>
          <w:tcPr>
            <w:tcW w:w="0" w:type="auto"/>
            <w:vAlign w:val="center"/>
          </w:tcPr>
          <w:p w14:paraId="1BB4D5BD"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4.10 (1,111)</w:t>
            </w:r>
          </w:p>
        </w:tc>
      </w:tr>
      <w:tr w:rsidR="00BE27B3" w:rsidRPr="001237EC" w14:paraId="76EA8993" w14:textId="77777777" w:rsidTr="007C2FBF">
        <w:trPr>
          <w:trHeight w:val="497"/>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auto"/>
            <w:vAlign w:val="center"/>
            <w:hideMark/>
          </w:tcPr>
          <w:p w14:paraId="3D027C6C" w14:textId="77777777" w:rsidR="00BE27B3" w:rsidRPr="00205E0B" w:rsidRDefault="00BE27B3" w:rsidP="00C23DC6">
            <w:pPr>
              <w:spacing w:before="0"/>
              <w:rPr>
                <w:rFonts w:eastAsia="Times New Roman" w:cs="Open Sans"/>
                <w:b w:val="0"/>
                <w:color w:val="auto"/>
                <w:szCs w:val="20"/>
              </w:rPr>
            </w:pPr>
            <w:r w:rsidRPr="00205E0B">
              <w:rPr>
                <w:rFonts w:eastAsia="Times New Roman" w:cs="Open Sans"/>
                <w:b w:val="0"/>
                <w:color w:val="auto"/>
                <w:szCs w:val="20"/>
              </w:rPr>
              <w:t>I increased my self-confidence and/or self-esteem.</w:t>
            </w:r>
          </w:p>
        </w:tc>
        <w:tc>
          <w:tcPr>
            <w:tcW w:w="0" w:type="auto"/>
            <w:gridSpan w:val="3"/>
            <w:shd w:val="clear" w:color="auto" w:fill="auto"/>
            <w:vAlign w:val="center"/>
          </w:tcPr>
          <w:p w14:paraId="236C0F3B"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8%</w:t>
            </w:r>
          </w:p>
        </w:tc>
        <w:tc>
          <w:tcPr>
            <w:tcW w:w="0" w:type="auto"/>
            <w:shd w:val="clear" w:color="auto" w:fill="auto"/>
            <w:vAlign w:val="center"/>
          </w:tcPr>
          <w:p w14:paraId="039115AA"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25%</w:t>
            </w:r>
          </w:p>
        </w:tc>
        <w:tc>
          <w:tcPr>
            <w:tcW w:w="0" w:type="auto"/>
            <w:gridSpan w:val="3"/>
            <w:shd w:val="clear" w:color="auto" w:fill="auto"/>
            <w:vAlign w:val="center"/>
          </w:tcPr>
          <w:p w14:paraId="6FF8DC51"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67%</w:t>
            </w:r>
          </w:p>
        </w:tc>
        <w:tc>
          <w:tcPr>
            <w:tcW w:w="0" w:type="auto"/>
            <w:shd w:val="clear" w:color="auto" w:fill="auto"/>
            <w:vAlign w:val="center"/>
          </w:tcPr>
          <w:p w14:paraId="39290D28"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3.85 (1,091)</w:t>
            </w:r>
          </w:p>
        </w:tc>
      </w:tr>
      <w:tr w:rsidR="00BE27B3" w:rsidRPr="001237EC" w14:paraId="26070933" w14:textId="77777777" w:rsidTr="007C534B">
        <w:trPr>
          <w:trHeight w:val="748"/>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14:paraId="1EACC8A3" w14:textId="77777777" w:rsidR="00BE27B3" w:rsidRPr="00205E0B" w:rsidRDefault="00BE27B3" w:rsidP="00C23DC6">
            <w:pPr>
              <w:spacing w:before="0"/>
              <w:rPr>
                <w:rFonts w:eastAsia="Times New Roman" w:cs="Open Sans"/>
                <w:b w:val="0"/>
                <w:color w:val="auto"/>
                <w:szCs w:val="20"/>
              </w:rPr>
            </w:pPr>
            <w:r w:rsidRPr="00205E0B">
              <w:rPr>
                <w:rFonts w:eastAsia="Times New Roman" w:cs="Open Sans"/>
                <w:b w:val="0"/>
                <w:color w:val="auto"/>
                <w:szCs w:val="20"/>
              </w:rPr>
              <w:t>The counseling process helped me understand cultural, family, ethnic, and/or community differences.</w:t>
            </w:r>
          </w:p>
        </w:tc>
        <w:tc>
          <w:tcPr>
            <w:tcW w:w="0" w:type="auto"/>
            <w:gridSpan w:val="3"/>
            <w:vAlign w:val="center"/>
          </w:tcPr>
          <w:p w14:paraId="6599CEFC"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10%</w:t>
            </w:r>
          </w:p>
        </w:tc>
        <w:tc>
          <w:tcPr>
            <w:tcW w:w="0" w:type="auto"/>
            <w:vAlign w:val="center"/>
          </w:tcPr>
          <w:p w14:paraId="58A6751C"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33%</w:t>
            </w:r>
          </w:p>
        </w:tc>
        <w:tc>
          <w:tcPr>
            <w:tcW w:w="0" w:type="auto"/>
            <w:gridSpan w:val="3"/>
            <w:vAlign w:val="center"/>
          </w:tcPr>
          <w:p w14:paraId="04E78BAB"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57%</w:t>
            </w:r>
          </w:p>
        </w:tc>
        <w:tc>
          <w:tcPr>
            <w:tcW w:w="0" w:type="auto"/>
            <w:vAlign w:val="center"/>
          </w:tcPr>
          <w:p w14:paraId="41E5C017"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3.70 (945)</w:t>
            </w:r>
          </w:p>
        </w:tc>
      </w:tr>
      <w:tr w:rsidR="00BE27B3" w:rsidRPr="001237EC" w14:paraId="12742328" w14:textId="77777777" w:rsidTr="007C2FBF">
        <w:trPr>
          <w:trHeight w:val="497"/>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auto"/>
            <w:vAlign w:val="center"/>
            <w:hideMark/>
          </w:tcPr>
          <w:p w14:paraId="76F8B102" w14:textId="77777777" w:rsidR="00BE27B3" w:rsidRPr="00205E0B" w:rsidRDefault="00BE27B3" w:rsidP="00C23DC6">
            <w:pPr>
              <w:spacing w:before="0"/>
              <w:rPr>
                <w:rFonts w:eastAsia="Times New Roman" w:cs="Open Sans"/>
                <w:b w:val="0"/>
                <w:color w:val="auto"/>
                <w:szCs w:val="20"/>
              </w:rPr>
            </w:pPr>
            <w:r w:rsidRPr="00205E0B">
              <w:rPr>
                <w:rFonts w:eastAsia="Times New Roman" w:cs="Open Sans"/>
                <w:b w:val="0"/>
                <w:color w:val="auto"/>
                <w:szCs w:val="20"/>
              </w:rPr>
              <w:t>I have gained a greater understanding of myself or a clearer sense of identity.</w:t>
            </w:r>
          </w:p>
        </w:tc>
        <w:tc>
          <w:tcPr>
            <w:tcW w:w="0" w:type="auto"/>
            <w:gridSpan w:val="3"/>
            <w:shd w:val="clear" w:color="auto" w:fill="auto"/>
            <w:vAlign w:val="center"/>
          </w:tcPr>
          <w:p w14:paraId="3DAB7E81"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5%</w:t>
            </w:r>
          </w:p>
        </w:tc>
        <w:tc>
          <w:tcPr>
            <w:tcW w:w="0" w:type="auto"/>
            <w:shd w:val="clear" w:color="auto" w:fill="auto"/>
            <w:vAlign w:val="center"/>
          </w:tcPr>
          <w:p w14:paraId="7721008A"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16%</w:t>
            </w:r>
          </w:p>
        </w:tc>
        <w:tc>
          <w:tcPr>
            <w:tcW w:w="0" w:type="auto"/>
            <w:gridSpan w:val="3"/>
            <w:shd w:val="clear" w:color="auto" w:fill="auto"/>
            <w:vAlign w:val="center"/>
          </w:tcPr>
          <w:p w14:paraId="481E9AA1"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79%</w:t>
            </w:r>
          </w:p>
        </w:tc>
        <w:tc>
          <w:tcPr>
            <w:tcW w:w="0" w:type="auto"/>
            <w:shd w:val="clear" w:color="auto" w:fill="auto"/>
            <w:vAlign w:val="center"/>
          </w:tcPr>
          <w:p w14:paraId="591EECED"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4.11 (1,082)</w:t>
            </w:r>
          </w:p>
        </w:tc>
      </w:tr>
      <w:tr w:rsidR="00BE27B3" w:rsidRPr="001237EC" w14:paraId="2AE4E3AF" w14:textId="77777777" w:rsidTr="007C534B">
        <w:trPr>
          <w:trHeight w:val="497"/>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14:paraId="0C756DF5" w14:textId="77777777" w:rsidR="00BE27B3" w:rsidRPr="00205E0B" w:rsidRDefault="00BE27B3" w:rsidP="00C23DC6">
            <w:pPr>
              <w:spacing w:before="0"/>
              <w:rPr>
                <w:rFonts w:eastAsia="Times New Roman" w:cs="Open Sans"/>
                <w:b w:val="0"/>
                <w:color w:val="auto"/>
                <w:szCs w:val="20"/>
              </w:rPr>
            </w:pPr>
            <w:r w:rsidRPr="00205E0B">
              <w:rPr>
                <w:rFonts w:eastAsia="Times New Roman" w:cs="Open Sans"/>
                <w:b w:val="0"/>
                <w:color w:val="auto"/>
                <w:szCs w:val="20"/>
              </w:rPr>
              <w:t>I increased my ability to think clearly and critically about my problems.</w:t>
            </w:r>
          </w:p>
        </w:tc>
        <w:tc>
          <w:tcPr>
            <w:tcW w:w="0" w:type="auto"/>
            <w:gridSpan w:val="3"/>
            <w:vAlign w:val="center"/>
          </w:tcPr>
          <w:p w14:paraId="1007FADE"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4%</w:t>
            </w:r>
          </w:p>
        </w:tc>
        <w:tc>
          <w:tcPr>
            <w:tcW w:w="0" w:type="auto"/>
            <w:vAlign w:val="center"/>
          </w:tcPr>
          <w:p w14:paraId="1D2FC63B"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15%</w:t>
            </w:r>
          </w:p>
        </w:tc>
        <w:tc>
          <w:tcPr>
            <w:tcW w:w="0" w:type="auto"/>
            <w:gridSpan w:val="3"/>
            <w:vAlign w:val="center"/>
          </w:tcPr>
          <w:p w14:paraId="4CD48605"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81%</w:t>
            </w:r>
          </w:p>
        </w:tc>
        <w:tc>
          <w:tcPr>
            <w:tcW w:w="0" w:type="auto"/>
            <w:vAlign w:val="center"/>
          </w:tcPr>
          <w:p w14:paraId="10265DB0"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4.13 (1,099)</w:t>
            </w:r>
          </w:p>
        </w:tc>
      </w:tr>
      <w:tr w:rsidR="00BE27B3" w:rsidRPr="001237EC" w14:paraId="6D317DA7" w14:textId="77777777" w:rsidTr="007C2FBF">
        <w:trPr>
          <w:trHeight w:val="326"/>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auto"/>
            <w:vAlign w:val="center"/>
            <w:hideMark/>
          </w:tcPr>
          <w:p w14:paraId="29FF73A3" w14:textId="77777777" w:rsidR="00BE27B3" w:rsidRPr="00205E0B" w:rsidRDefault="00BE27B3" w:rsidP="00C23DC6">
            <w:pPr>
              <w:spacing w:before="0"/>
              <w:rPr>
                <w:rFonts w:eastAsia="Times New Roman" w:cs="Open Sans"/>
                <w:b w:val="0"/>
                <w:color w:val="auto"/>
                <w:szCs w:val="20"/>
              </w:rPr>
            </w:pPr>
            <w:r w:rsidRPr="00205E0B">
              <w:rPr>
                <w:rFonts w:eastAsia="Times New Roman" w:cs="Open Sans"/>
                <w:b w:val="0"/>
                <w:color w:val="auto"/>
                <w:szCs w:val="20"/>
              </w:rPr>
              <w:t>I improved my communication skills.</w:t>
            </w:r>
          </w:p>
        </w:tc>
        <w:tc>
          <w:tcPr>
            <w:tcW w:w="0" w:type="auto"/>
            <w:gridSpan w:val="3"/>
            <w:shd w:val="clear" w:color="auto" w:fill="auto"/>
            <w:vAlign w:val="center"/>
          </w:tcPr>
          <w:p w14:paraId="4803FD7F"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6%</w:t>
            </w:r>
          </w:p>
        </w:tc>
        <w:tc>
          <w:tcPr>
            <w:tcW w:w="0" w:type="auto"/>
            <w:shd w:val="clear" w:color="auto" w:fill="auto"/>
            <w:vAlign w:val="center"/>
          </w:tcPr>
          <w:p w14:paraId="5C20BD56"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18%</w:t>
            </w:r>
          </w:p>
        </w:tc>
        <w:tc>
          <w:tcPr>
            <w:tcW w:w="0" w:type="auto"/>
            <w:gridSpan w:val="3"/>
            <w:shd w:val="clear" w:color="auto" w:fill="auto"/>
            <w:vAlign w:val="center"/>
          </w:tcPr>
          <w:p w14:paraId="6F0C8207"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76%</w:t>
            </w:r>
          </w:p>
        </w:tc>
        <w:tc>
          <w:tcPr>
            <w:tcW w:w="0" w:type="auto"/>
            <w:shd w:val="clear" w:color="auto" w:fill="auto"/>
            <w:vAlign w:val="center"/>
          </w:tcPr>
          <w:p w14:paraId="4DE53510"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auto"/>
                <w:szCs w:val="20"/>
              </w:rPr>
            </w:pPr>
            <w:r w:rsidRPr="00205E0B">
              <w:rPr>
                <w:rFonts w:eastAsia="Times New Roman" w:cs="Open Sans"/>
                <w:color w:val="auto"/>
                <w:szCs w:val="20"/>
              </w:rPr>
              <w:t>4.01 (1,079)</w:t>
            </w:r>
          </w:p>
        </w:tc>
      </w:tr>
      <w:tr w:rsidR="00BE27B3" w:rsidRPr="001237EC" w14:paraId="4AF9D0FC" w14:textId="77777777" w:rsidTr="007C534B">
        <w:trPr>
          <w:trHeight w:val="326"/>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1EAE5D84" w14:textId="1647EA26" w:rsidR="00BE27B3" w:rsidRPr="00205E0B" w:rsidRDefault="00BE27B3" w:rsidP="00C23DC6">
            <w:pPr>
              <w:spacing w:before="0"/>
              <w:rPr>
                <w:rFonts w:eastAsia="Times New Roman" w:cs="Open Sans"/>
                <w:color w:val="auto"/>
                <w:szCs w:val="20"/>
              </w:rPr>
            </w:pPr>
            <w:r w:rsidRPr="00205E0B">
              <w:rPr>
                <w:rFonts w:eastAsia="Times New Roman" w:cs="Open Sans"/>
                <w:color w:val="auto"/>
                <w:szCs w:val="20"/>
              </w:rPr>
              <w:t>Total Subscale</w:t>
            </w:r>
          </w:p>
        </w:tc>
        <w:tc>
          <w:tcPr>
            <w:tcW w:w="0" w:type="auto"/>
            <w:gridSpan w:val="3"/>
            <w:vAlign w:val="center"/>
          </w:tcPr>
          <w:p w14:paraId="22464F85"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b/>
                <w:color w:val="auto"/>
                <w:szCs w:val="20"/>
              </w:rPr>
            </w:pPr>
            <w:r w:rsidRPr="00205E0B">
              <w:rPr>
                <w:rFonts w:eastAsia="Times New Roman" w:cs="Open Sans"/>
                <w:b/>
                <w:color w:val="auto"/>
                <w:szCs w:val="20"/>
              </w:rPr>
              <w:t>6%</w:t>
            </w:r>
          </w:p>
        </w:tc>
        <w:tc>
          <w:tcPr>
            <w:tcW w:w="0" w:type="auto"/>
            <w:vAlign w:val="center"/>
          </w:tcPr>
          <w:p w14:paraId="7E656E7D"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b/>
                <w:color w:val="auto"/>
                <w:szCs w:val="20"/>
              </w:rPr>
            </w:pPr>
            <w:r w:rsidRPr="00205E0B">
              <w:rPr>
                <w:rFonts w:eastAsia="Times New Roman" w:cs="Open Sans"/>
                <w:b/>
                <w:color w:val="auto"/>
                <w:szCs w:val="20"/>
              </w:rPr>
              <w:t>19%</w:t>
            </w:r>
          </w:p>
        </w:tc>
        <w:tc>
          <w:tcPr>
            <w:tcW w:w="0" w:type="auto"/>
            <w:gridSpan w:val="3"/>
            <w:vAlign w:val="center"/>
          </w:tcPr>
          <w:p w14:paraId="144CB510"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b/>
                <w:color w:val="auto"/>
                <w:szCs w:val="20"/>
              </w:rPr>
            </w:pPr>
            <w:r w:rsidRPr="00205E0B">
              <w:rPr>
                <w:rFonts w:eastAsia="Times New Roman" w:cs="Open Sans"/>
                <w:b/>
                <w:color w:val="auto"/>
                <w:szCs w:val="20"/>
              </w:rPr>
              <w:t>70%</w:t>
            </w:r>
          </w:p>
        </w:tc>
        <w:tc>
          <w:tcPr>
            <w:tcW w:w="0" w:type="auto"/>
            <w:vAlign w:val="center"/>
          </w:tcPr>
          <w:p w14:paraId="5DCADFD5" w14:textId="77777777" w:rsidR="00BE27B3" w:rsidRPr="00205E0B" w:rsidRDefault="00BE27B3" w:rsidP="00C23DC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b/>
                <w:color w:val="auto"/>
                <w:szCs w:val="20"/>
              </w:rPr>
            </w:pPr>
            <w:r w:rsidRPr="00205E0B">
              <w:rPr>
                <w:rFonts w:eastAsia="Times New Roman" w:cs="Open Sans"/>
                <w:b/>
                <w:color w:val="auto"/>
                <w:szCs w:val="20"/>
              </w:rPr>
              <w:t>4.00 (1,078)</w:t>
            </w:r>
          </w:p>
        </w:tc>
      </w:tr>
      <w:tr w:rsidR="00C23DC6" w:rsidRPr="00C23DC6" w14:paraId="327574EF" w14:textId="77777777" w:rsidTr="007C2F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6"/>
        </w:trPr>
        <w:tc>
          <w:tcPr>
            <w:cnfStyle w:val="001000000000" w:firstRow="0" w:lastRow="0" w:firstColumn="1" w:lastColumn="0" w:oddVBand="0" w:evenVBand="0" w:oddHBand="0" w:evenHBand="0" w:firstRowFirstColumn="0" w:firstRowLastColumn="0" w:lastRowFirstColumn="0" w:lastRowLastColumn="0"/>
            <w:tcW w:w="0" w:type="auto"/>
            <w:gridSpan w:val="10"/>
            <w:shd w:val="clear" w:color="auto" w:fill="auto"/>
          </w:tcPr>
          <w:p w14:paraId="0569447F" w14:textId="77777777" w:rsidR="00C23DC6" w:rsidRPr="00C23DC6" w:rsidRDefault="00C23DC6" w:rsidP="00C23DC6">
            <w:pPr>
              <w:spacing w:before="0"/>
              <w:jc w:val="center"/>
              <w:rPr>
                <w:rFonts w:eastAsia="Times New Roman" w:cs="Open Sans"/>
                <w:b w:val="0"/>
                <w:bCs w:val="0"/>
                <w:color w:val="auto"/>
                <w:sz w:val="18"/>
                <w:szCs w:val="18"/>
              </w:rPr>
            </w:pPr>
          </w:p>
        </w:tc>
      </w:tr>
      <w:tr w:rsidR="005E0F11" w:rsidRPr="001237EC" w14:paraId="5FC82D44" w14:textId="77777777" w:rsidTr="007C2F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99"/>
        </w:trPr>
        <w:tc>
          <w:tcPr>
            <w:cnfStyle w:val="001000000000" w:firstRow="0" w:lastRow="0" w:firstColumn="1" w:lastColumn="0" w:oddVBand="0" w:evenVBand="0" w:oddHBand="0" w:evenHBand="0" w:firstRowFirstColumn="0" w:firstRowLastColumn="0" w:lastRowFirstColumn="0" w:lastRowLastColumn="0"/>
            <w:tcW w:w="1740" w:type="pct"/>
            <w:tcBorders>
              <w:top w:val="single" w:sz="6" w:space="0" w:color="auto"/>
              <w:left w:val="single" w:sz="6" w:space="0" w:color="auto"/>
              <w:bottom w:val="single" w:sz="6" w:space="0" w:color="auto"/>
              <w:right w:val="single" w:sz="6" w:space="0" w:color="auto"/>
            </w:tcBorders>
            <w:shd w:val="clear" w:color="auto" w:fill="005777"/>
            <w:vAlign w:val="center"/>
          </w:tcPr>
          <w:p w14:paraId="7D2BA780" w14:textId="77777777" w:rsidR="005E0F11" w:rsidRPr="007C2FBF" w:rsidRDefault="005E0F11">
            <w:pPr>
              <w:pStyle w:val="TableParagraph"/>
              <w:rPr>
                <w:color w:val="FFFFFF" w:themeColor="background1"/>
              </w:rPr>
            </w:pPr>
            <w:r w:rsidRPr="007C2FBF">
              <w:rPr>
                <w:color w:val="FFFFFF" w:themeColor="background1"/>
              </w:rPr>
              <w:t>Item</w:t>
            </w:r>
          </w:p>
        </w:tc>
        <w:tc>
          <w:tcPr>
            <w:cnfStyle w:val="000010000000" w:firstRow="0" w:lastRow="0" w:firstColumn="0" w:lastColumn="0" w:oddVBand="1" w:evenVBand="0" w:oddHBand="0" w:evenHBand="0" w:firstRowFirstColumn="0" w:firstRowLastColumn="0" w:lastRowFirstColumn="0" w:lastRowLastColumn="0"/>
            <w:tcW w:w="219" w:type="pct"/>
            <w:tcBorders>
              <w:top w:val="single" w:sz="6" w:space="0" w:color="auto"/>
              <w:left w:val="single" w:sz="6" w:space="0" w:color="auto"/>
              <w:bottom w:val="single" w:sz="6" w:space="0" w:color="auto"/>
              <w:right w:val="single" w:sz="6" w:space="0" w:color="auto"/>
            </w:tcBorders>
            <w:shd w:val="clear" w:color="auto" w:fill="005777"/>
            <w:vAlign w:val="center"/>
          </w:tcPr>
          <w:p w14:paraId="0EC5C88C" w14:textId="77777777" w:rsidR="005E0F11" w:rsidRPr="007C2FBF" w:rsidRDefault="005E0F11">
            <w:pPr>
              <w:pStyle w:val="TableParagraph"/>
              <w:ind w:left="107" w:right="112"/>
              <w:jc w:val="center"/>
              <w:rPr>
                <w:b/>
                <w:bCs/>
                <w:color w:val="FFFFFF" w:themeColor="background1"/>
              </w:rPr>
            </w:pPr>
            <w:r w:rsidRPr="007C2FBF">
              <w:rPr>
                <w:b/>
                <w:bCs/>
                <w:color w:val="FFFFFF" w:themeColor="background1"/>
              </w:rPr>
              <w:t>Poor</w:t>
            </w:r>
          </w:p>
        </w:tc>
        <w:tc>
          <w:tcPr>
            <w:tcW w:w="0" w:type="auto"/>
            <w:tcBorders>
              <w:top w:val="single" w:sz="6" w:space="0" w:color="auto"/>
              <w:left w:val="single" w:sz="6" w:space="0" w:color="auto"/>
              <w:bottom w:val="single" w:sz="6" w:space="0" w:color="auto"/>
              <w:right w:val="single" w:sz="6" w:space="0" w:color="auto"/>
            </w:tcBorders>
            <w:shd w:val="clear" w:color="auto" w:fill="005777"/>
            <w:vAlign w:val="center"/>
          </w:tcPr>
          <w:p w14:paraId="54AB5DD4" w14:textId="77777777" w:rsidR="005E0F11" w:rsidRPr="007C2FBF" w:rsidRDefault="005E0F11">
            <w:pPr>
              <w:pStyle w:val="TableParagraph"/>
              <w:ind w:left="107" w:right="112"/>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7C2FBF">
              <w:rPr>
                <w:b/>
                <w:bCs/>
                <w:color w:val="FFFFFF" w:themeColor="background1"/>
              </w:rPr>
              <w:t>Fair</w:t>
            </w:r>
          </w:p>
        </w:tc>
        <w:tc>
          <w:tcPr>
            <w:cnfStyle w:val="000010000000" w:firstRow="0" w:lastRow="0" w:firstColumn="0" w:lastColumn="0" w:oddVBand="1" w:evenVBand="0" w:oddHBand="0" w:evenHBand="0" w:firstRowFirstColumn="0" w:firstRowLastColumn="0" w:lastRowFirstColumn="0" w:lastRowLastColumn="0"/>
            <w:tcW w:w="0" w:type="auto"/>
            <w:gridSpan w:val="2"/>
            <w:tcBorders>
              <w:top w:val="single" w:sz="6" w:space="0" w:color="auto"/>
              <w:left w:val="single" w:sz="6" w:space="0" w:color="auto"/>
              <w:bottom w:val="single" w:sz="6" w:space="0" w:color="auto"/>
              <w:right w:val="single" w:sz="6" w:space="0" w:color="auto"/>
            </w:tcBorders>
            <w:shd w:val="clear" w:color="auto" w:fill="005777"/>
            <w:vAlign w:val="center"/>
          </w:tcPr>
          <w:p w14:paraId="4D3B65FB" w14:textId="77777777" w:rsidR="005E0F11" w:rsidRPr="007C2FBF" w:rsidRDefault="005E0F11">
            <w:pPr>
              <w:pStyle w:val="TableParagraph"/>
              <w:ind w:left="107" w:right="112"/>
              <w:jc w:val="center"/>
              <w:rPr>
                <w:b/>
                <w:bCs/>
                <w:color w:val="FFFFFF" w:themeColor="background1"/>
              </w:rPr>
            </w:pPr>
            <w:r w:rsidRPr="007C2FBF">
              <w:rPr>
                <w:b/>
                <w:bCs/>
                <w:color w:val="FFFFFF" w:themeColor="background1"/>
              </w:rPr>
              <w:t>Good</w:t>
            </w:r>
          </w:p>
        </w:tc>
        <w:tc>
          <w:tcPr>
            <w:tcW w:w="0" w:type="auto"/>
            <w:tcBorders>
              <w:top w:val="single" w:sz="6" w:space="0" w:color="auto"/>
              <w:left w:val="single" w:sz="6" w:space="0" w:color="auto"/>
              <w:bottom w:val="single" w:sz="6" w:space="0" w:color="auto"/>
              <w:right w:val="single" w:sz="6" w:space="0" w:color="auto"/>
            </w:tcBorders>
            <w:shd w:val="clear" w:color="auto" w:fill="005777"/>
            <w:vAlign w:val="center"/>
          </w:tcPr>
          <w:p w14:paraId="7AC43176" w14:textId="77777777" w:rsidR="005E0F11" w:rsidRPr="007C2FBF" w:rsidRDefault="005E0F11">
            <w:pPr>
              <w:pStyle w:val="TableParagraph"/>
              <w:ind w:left="107" w:right="112"/>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7C2FBF">
              <w:rPr>
                <w:b/>
                <w:bCs/>
                <w:color w:val="FFFFFF" w:themeColor="background1"/>
              </w:rPr>
              <w:t>Very Good</w:t>
            </w:r>
          </w:p>
        </w:tc>
        <w:tc>
          <w:tcPr>
            <w:cnfStyle w:val="000010000000" w:firstRow="0" w:lastRow="0" w:firstColumn="0" w:lastColumn="0" w:oddVBand="1" w:evenVBand="0" w:oddHBand="0" w:evenHBand="0" w:firstRowFirstColumn="0" w:firstRowLastColumn="0" w:lastRowFirstColumn="0" w:lastRowLastColumn="0"/>
            <w:tcW w:w="0" w:type="auto"/>
            <w:gridSpan w:val="2"/>
            <w:tcBorders>
              <w:top w:val="single" w:sz="6" w:space="0" w:color="auto"/>
              <w:left w:val="single" w:sz="6" w:space="0" w:color="auto"/>
              <w:bottom w:val="single" w:sz="6" w:space="0" w:color="auto"/>
              <w:right w:val="single" w:sz="6" w:space="0" w:color="auto"/>
            </w:tcBorders>
            <w:shd w:val="clear" w:color="auto" w:fill="005777"/>
            <w:vAlign w:val="center"/>
          </w:tcPr>
          <w:p w14:paraId="53AA6F8E" w14:textId="77777777" w:rsidR="005E0F11" w:rsidRPr="007C2FBF" w:rsidRDefault="005E0F11">
            <w:pPr>
              <w:pStyle w:val="TableParagraph"/>
              <w:ind w:left="107" w:right="112"/>
              <w:jc w:val="center"/>
              <w:rPr>
                <w:b/>
                <w:bCs/>
                <w:color w:val="FFFFFF" w:themeColor="background1"/>
              </w:rPr>
            </w:pPr>
            <w:r w:rsidRPr="007C2FBF">
              <w:rPr>
                <w:b/>
                <w:bCs/>
                <w:color w:val="FFFFFF" w:themeColor="background1"/>
              </w:rPr>
              <w:t>Excellent</w:t>
            </w:r>
          </w:p>
        </w:tc>
        <w:tc>
          <w:tcPr>
            <w:cnfStyle w:val="000100000000" w:firstRow="0" w:lastRow="0" w:firstColumn="0" w:lastColumn="1" w:oddVBand="0" w:evenVBand="0" w:oddHBand="0" w:evenHBand="0" w:firstRowFirstColumn="0" w:firstRowLastColumn="0" w:lastRowFirstColumn="0" w:lastRowLastColumn="0"/>
            <w:tcW w:w="0" w:type="auto"/>
            <w:gridSpan w:val="2"/>
            <w:tcBorders>
              <w:top w:val="single" w:sz="6" w:space="0" w:color="auto"/>
              <w:left w:val="single" w:sz="6" w:space="0" w:color="auto"/>
              <w:bottom w:val="single" w:sz="6" w:space="0" w:color="auto"/>
              <w:right w:val="single" w:sz="6" w:space="0" w:color="auto"/>
            </w:tcBorders>
            <w:shd w:val="clear" w:color="auto" w:fill="005777"/>
            <w:vAlign w:val="center"/>
          </w:tcPr>
          <w:p w14:paraId="4C8685CF" w14:textId="77777777" w:rsidR="005E0F11" w:rsidRPr="007C2FBF" w:rsidRDefault="005E0F11" w:rsidP="00736CBC">
            <w:pPr>
              <w:pStyle w:val="TableParagraph"/>
              <w:ind w:left="284" w:right="293"/>
              <w:rPr>
                <w:color w:val="FFFFFF" w:themeColor="background1"/>
              </w:rPr>
            </w:pPr>
            <w:r w:rsidRPr="007C2FBF">
              <w:rPr>
                <w:color w:val="FFFFFF" w:themeColor="background1"/>
              </w:rPr>
              <w:t>System Mean (</w:t>
            </w:r>
            <w:r w:rsidRPr="007C2FBF">
              <w:rPr>
                <w:i/>
                <w:color w:val="FFFFFF" w:themeColor="background1"/>
              </w:rPr>
              <w:t>n</w:t>
            </w:r>
            <w:r w:rsidRPr="007C2FBF">
              <w:rPr>
                <w:color w:val="FFFFFF" w:themeColor="background1"/>
              </w:rPr>
              <w:t>)</w:t>
            </w:r>
          </w:p>
        </w:tc>
      </w:tr>
      <w:tr w:rsidR="005E0F11" w:rsidRPr="001237EC" w14:paraId="7E270B8F" w14:textId="77777777" w:rsidTr="007C2F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12"/>
        </w:trPr>
        <w:tc>
          <w:tcPr>
            <w:cnfStyle w:val="001000000000" w:firstRow="0" w:lastRow="0" w:firstColumn="1" w:lastColumn="0" w:oddVBand="0" w:evenVBand="0" w:oddHBand="0" w:evenHBand="0" w:firstRowFirstColumn="0" w:firstRowLastColumn="0" w:lastRowFirstColumn="0" w:lastRowLastColumn="0"/>
            <w:tcW w:w="1740" w:type="pct"/>
            <w:tcBorders>
              <w:top w:val="single" w:sz="6" w:space="0" w:color="auto"/>
              <w:left w:val="single" w:sz="6" w:space="0" w:color="auto"/>
              <w:bottom w:val="single" w:sz="6" w:space="0" w:color="auto"/>
              <w:right w:val="single" w:sz="6" w:space="0" w:color="auto"/>
            </w:tcBorders>
            <w:shd w:val="clear" w:color="auto" w:fill="auto"/>
          </w:tcPr>
          <w:p w14:paraId="1D7D6618" w14:textId="77777777" w:rsidR="005E0F11" w:rsidRPr="00205E0B" w:rsidRDefault="005E0F11">
            <w:pPr>
              <w:pStyle w:val="TableParagraph"/>
              <w:spacing w:before="65"/>
              <w:ind w:left="85" w:right="288"/>
              <w:rPr>
                <w:b w:val="0"/>
              </w:rPr>
            </w:pPr>
            <w:r w:rsidRPr="00205E0B">
              <w:rPr>
                <w:b w:val="0"/>
              </w:rPr>
              <w:t>My level of well-being when I started counseling.</w:t>
            </w:r>
          </w:p>
        </w:tc>
        <w:tc>
          <w:tcPr>
            <w:cnfStyle w:val="000010000000" w:firstRow="0" w:lastRow="0" w:firstColumn="0" w:lastColumn="0" w:oddVBand="1" w:evenVBand="0" w:oddHBand="0" w:evenHBand="0" w:firstRowFirstColumn="0" w:firstRowLastColumn="0" w:lastRowFirstColumn="0" w:lastRowLastColumn="0"/>
            <w:tcW w:w="219" w:type="pct"/>
            <w:tcBorders>
              <w:top w:val="single" w:sz="6" w:space="0" w:color="auto"/>
              <w:left w:val="single" w:sz="6" w:space="0" w:color="auto"/>
              <w:bottom w:val="single" w:sz="6" w:space="0" w:color="auto"/>
              <w:right w:val="single" w:sz="6" w:space="0" w:color="auto"/>
            </w:tcBorders>
            <w:shd w:val="clear" w:color="auto" w:fill="auto"/>
            <w:vAlign w:val="center"/>
          </w:tcPr>
          <w:p w14:paraId="6EC258C5" w14:textId="77777777" w:rsidR="005E0F11" w:rsidRPr="001237EC" w:rsidRDefault="005E0F11">
            <w:pPr>
              <w:pStyle w:val="TableParagraph"/>
              <w:jc w:val="center"/>
            </w:pPr>
            <w:r>
              <w:t>34</w:t>
            </w:r>
            <w:r w:rsidRPr="001237EC">
              <w:t>%</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30D4644B" w14:textId="77777777" w:rsidR="005E0F11" w:rsidRPr="001237EC" w:rsidRDefault="005E0F11">
            <w:pPr>
              <w:pStyle w:val="TableParagraph"/>
              <w:jc w:val="center"/>
              <w:cnfStyle w:val="000000000000" w:firstRow="0" w:lastRow="0" w:firstColumn="0" w:lastColumn="0" w:oddVBand="0" w:evenVBand="0" w:oddHBand="0" w:evenHBand="0" w:firstRowFirstColumn="0" w:firstRowLastColumn="0" w:lastRowFirstColumn="0" w:lastRowLastColumn="0"/>
            </w:pPr>
            <w:r>
              <w:t>43</w:t>
            </w:r>
            <w:r w:rsidRPr="001237EC">
              <w:t>%</w:t>
            </w:r>
          </w:p>
        </w:tc>
        <w:tc>
          <w:tcPr>
            <w:cnfStyle w:val="000010000000" w:firstRow="0" w:lastRow="0" w:firstColumn="0" w:lastColumn="0" w:oddVBand="1" w:evenVBand="0" w:oddHBand="0" w:evenHBand="0" w:firstRowFirstColumn="0" w:firstRowLastColumn="0" w:lastRowFirstColumn="0" w:lastRowLastColumn="0"/>
            <w:tcW w:w="0" w:type="auto"/>
            <w:gridSpan w:val="2"/>
            <w:tcBorders>
              <w:top w:val="single" w:sz="6" w:space="0" w:color="auto"/>
              <w:left w:val="single" w:sz="6" w:space="0" w:color="auto"/>
              <w:bottom w:val="single" w:sz="6" w:space="0" w:color="auto"/>
              <w:right w:val="single" w:sz="6" w:space="0" w:color="auto"/>
            </w:tcBorders>
            <w:shd w:val="clear" w:color="auto" w:fill="auto"/>
            <w:vAlign w:val="center"/>
          </w:tcPr>
          <w:p w14:paraId="5F186C48" w14:textId="77777777" w:rsidR="005E0F11" w:rsidRPr="001237EC" w:rsidRDefault="005E0F11">
            <w:pPr>
              <w:pStyle w:val="TableParagraph"/>
              <w:jc w:val="center"/>
            </w:pPr>
            <w:r>
              <w:t>19</w:t>
            </w:r>
            <w:r w:rsidRPr="001237EC">
              <w:t>%</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46FEFA98" w14:textId="77777777" w:rsidR="005E0F11" w:rsidRPr="001237EC" w:rsidRDefault="005E0F11">
            <w:pPr>
              <w:pStyle w:val="TableParagraph"/>
              <w:jc w:val="center"/>
              <w:cnfStyle w:val="000000000000" w:firstRow="0" w:lastRow="0" w:firstColumn="0" w:lastColumn="0" w:oddVBand="0" w:evenVBand="0" w:oddHBand="0" w:evenHBand="0" w:firstRowFirstColumn="0" w:firstRowLastColumn="0" w:lastRowFirstColumn="0" w:lastRowLastColumn="0"/>
            </w:pPr>
            <w:r>
              <w:t>3</w:t>
            </w:r>
            <w:r w:rsidRPr="001237EC">
              <w:t>%</w:t>
            </w:r>
          </w:p>
        </w:tc>
        <w:tc>
          <w:tcPr>
            <w:cnfStyle w:val="000010000000" w:firstRow="0" w:lastRow="0" w:firstColumn="0" w:lastColumn="0" w:oddVBand="1" w:evenVBand="0" w:oddHBand="0" w:evenHBand="0" w:firstRowFirstColumn="0" w:firstRowLastColumn="0" w:lastRowFirstColumn="0" w:lastRowLastColumn="0"/>
            <w:tcW w:w="0" w:type="auto"/>
            <w:gridSpan w:val="2"/>
            <w:tcBorders>
              <w:top w:val="single" w:sz="6" w:space="0" w:color="auto"/>
              <w:left w:val="single" w:sz="6" w:space="0" w:color="auto"/>
              <w:bottom w:val="single" w:sz="6" w:space="0" w:color="auto"/>
              <w:right w:val="single" w:sz="6" w:space="0" w:color="auto"/>
            </w:tcBorders>
            <w:shd w:val="clear" w:color="auto" w:fill="auto"/>
            <w:vAlign w:val="center"/>
          </w:tcPr>
          <w:p w14:paraId="3EE07D66" w14:textId="77777777" w:rsidR="005E0F11" w:rsidRPr="001237EC" w:rsidRDefault="005E0F11">
            <w:pPr>
              <w:pStyle w:val="TableParagraph"/>
              <w:jc w:val="center"/>
            </w:pPr>
            <w:r>
              <w:t>1</w:t>
            </w:r>
            <w:r w:rsidRPr="001237EC">
              <w:t>%</w:t>
            </w:r>
          </w:p>
        </w:tc>
        <w:tc>
          <w:tcPr>
            <w:cnfStyle w:val="000100000000" w:firstRow="0" w:lastRow="0" w:firstColumn="0" w:lastColumn="1" w:oddVBand="0" w:evenVBand="0" w:oddHBand="0" w:evenHBand="0" w:firstRowFirstColumn="0" w:firstRowLastColumn="0" w:lastRowFirstColumn="0" w:lastRowLastColumn="0"/>
            <w:tcW w:w="0" w:type="auto"/>
            <w:gridSpan w:val="2"/>
            <w:tcBorders>
              <w:top w:val="single" w:sz="6" w:space="0" w:color="auto"/>
              <w:left w:val="single" w:sz="6" w:space="0" w:color="auto"/>
              <w:bottom w:val="single" w:sz="6" w:space="0" w:color="auto"/>
              <w:right w:val="single" w:sz="6" w:space="0" w:color="auto"/>
            </w:tcBorders>
            <w:shd w:val="clear" w:color="auto" w:fill="auto"/>
            <w:vAlign w:val="center"/>
          </w:tcPr>
          <w:p w14:paraId="45378646" w14:textId="77777777" w:rsidR="005E0F11" w:rsidRPr="00205E0B" w:rsidRDefault="005E0F11">
            <w:pPr>
              <w:pStyle w:val="TableParagraph"/>
              <w:jc w:val="center"/>
              <w:rPr>
                <w:b w:val="0"/>
              </w:rPr>
            </w:pPr>
            <w:r w:rsidRPr="00205E0B">
              <w:rPr>
                <w:rFonts w:eastAsia="Times New Roman"/>
                <w:b w:val="0"/>
              </w:rPr>
              <w:t>1.93 (1,087)</w:t>
            </w:r>
          </w:p>
        </w:tc>
      </w:tr>
      <w:tr w:rsidR="005E0F11" w:rsidRPr="001237EC" w14:paraId="58F58459" w14:textId="77777777" w:rsidTr="001661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09"/>
        </w:trPr>
        <w:tc>
          <w:tcPr>
            <w:cnfStyle w:val="001000000000" w:firstRow="0" w:lastRow="0" w:firstColumn="1" w:lastColumn="0" w:oddVBand="0" w:evenVBand="0" w:oddHBand="0" w:evenHBand="0" w:firstRowFirstColumn="0" w:firstRowLastColumn="0" w:lastRowFirstColumn="0" w:lastRowLastColumn="0"/>
            <w:tcW w:w="1740" w:type="pct"/>
            <w:tcBorders>
              <w:top w:val="single" w:sz="6" w:space="0" w:color="auto"/>
              <w:left w:val="single" w:sz="6" w:space="0" w:color="auto"/>
              <w:bottom w:val="nil"/>
              <w:right w:val="single" w:sz="6" w:space="0" w:color="auto"/>
            </w:tcBorders>
          </w:tcPr>
          <w:p w14:paraId="3AF36EE0" w14:textId="77777777" w:rsidR="005E0F11" w:rsidRPr="00205E0B" w:rsidRDefault="005E0F11">
            <w:pPr>
              <w:pStyle w:val="TableParagraph"/>
              <w:spacing w:before="65"/>
              <w:ind w:left="85" w:right="288"/>
              <w:rPr>
                <w:b w:val="0"/>
              </w:rPr>
            </w:pPr>
            <w:r w:rsidRPr="00205E0B">
              <w:rPr>
                <w:b w:val="0"/>
              </w:rPr>
              <w:t>My level of well-being now.</w:t>
            </w:r>
          </w:p>
        </w:tc>
        <w:tc>
          <w:tcPr>
            <w:cnfStyle w:val="000010000000" w:firstRow="0" w:lastRow="0" w:firstColumn="0" w:lastColumn="0" w:oddVBand="1" w:evenVBand="0" w:oddHBand="0" w:evenHBand="0" w:firstRowFirstColumn="0" w:firstRowLastColumn="0" w:lastRowFirstColumn="0" w:lastRowLastColumn="0"/>
            <w:tcW w:w="219" w:type="pct"/>
            <w:tcBorders>
              <w:top w:val="single" w:sz="6" w:space="0" w:color="auto"/>
              <w:left w:val="single" w:sz="6" w:space="0" w:color="auto"/>
              <w:bottom w:val="nil"/>
              <w:right w:val="single" w:sz="6" w:space="0" w:color="auto"/>
            </w:tcBorders>
            <w:vAlign w:val="center"/>
          </w:tcPr>
          <w:p w14:paraId="27F16004" w14:textId="77777777" w:rsidR="005E0F11" w:rsidRPr="001237EC" w:rsidRDefault="005E0F11">
            <w:pPr>
              <w:pStyle w:val="TableParagraph"/>
              <w:jc w:val="center"/>
            </w:pPr>
            <w:r>
              <w:t>3</w:t>
            </w:r>
            <w:r w:rsidRPr="001237EC">
              <w:t>%</w:t>
            </w:r>
          </w:p>
        </w:tc>
        <w:tc>
          <w:tcPr>
            <w:tcW w:w="0" w:type="auto"/>
            <w:tcBorders>
              <w:top w:val="single" w:sz="6" w:space="0" w:color="auto"/>
              <w:left w:val="single" w:sz="6" w:space="0" w:color="auto"/>
              <w:bottom w:val="nil"/>
              <w:right w:val="single" w:sz="6" w:space="0" w:color="auto"/>
            </w:tcBorders>
            <w:vAlign w:val="center"/>
          </w:tcPr>
          <w:p w14:paraId="71FD4EB8" w14:textId="77777777" w:rsidR="005E0F11" w:rsidRPr="001237EC" w:rsidRDefault="005E0F11">
            <w:pPr>
              <w:pStyle w:val="TableParagraph"/>
              <w:jc w:val="center"/>
              <w:cnfStyle w:val="000000000000" w:firstRow="0" w:lastRow="0" w:firstColumn="0" w:lastColumn="0" w:oddVBand="0" w:evenVBand="0" w:oddHBand="0" w:evenHBand="0" w:firstRowFirstColumn="0" w:firstRowLastColumn="0" w:lastRowFirstColumn="0" w:lastRowLastColumn="0"/>
            </w:pPr>
            <w:r>
              <w:t>17</w:t>
            </w:r>
            <w:r w:rsidRPr="001237EC">
              <w:t>%</w:t>
            </w:r>
          </w:p>
        </w:tc>
        <w:tc>
          <w:tcPr>
            <w:cnfStyle w:val="000010000000" w:firstRow="0" w:lastRow="0" w:firstColumn="0" w:lastColumn="0" w:oddVBand="1" w:evenVBand="0" w:oddHBand="0" w:evenHBand="0" w:firstRowFirstColumn="0" w:firstRowLastColumn="0" w:lastRowFirstColumn="0" w:lastRowLastColumn="0"/>
            <w:tcW w:w="0" w:type="auto"/>
            <w:gridSpan w:val="2"/>
            <w:tcBorders>
              <w:top w:val="single" w:sz="6" w:space="0" w:color="auto"/>
              <w:left w:val="single" w:sz="6" w:space="0" w:color="auto"/>
              <w:bottom w:val="nil"/>
              <w:right w:val="single" w:sz="6" w:space="0" w:color="auto"/>
            </w:tcBorders>
            <w:vAlign w:val="center"/>
          </w:tcPr>
          <w:p w14:paraId="1DC1DDCF" w14:textId="77777777" w:rsidR="005E0F11" w:rsidRPr="001237EC" w:rsidRDefault="005E0F11">
            <w:pPr>
              <w:pStyle w:val="TableParagraph"/>
              <w:jc w:val="center"/>
            </w:pPr>
            <w:r>
              <w:t>49</w:t>
            </w:r>
            <w:r w:rsidRPr="001237EC">
              <w:t>%</w:t>
            </w:r>
          </w:p>
        </w:tc>
        <w:tc>
          <w:tcPr>
            <w:tcW w:w="0" w:type="auto"/>
            <w:tcBorders>
              <w:top w:val="single" w:sz="6" w:space="0" w:color="auto"/>
              <w:left w:val="single" w:sz="6" w:space="0" w:color="auto"/>
              <w:bottom w:val="nil"/>
              <w:right w:val="single" w:sz="6" w:space="0" w:color="auto"/>
            </w:tcBorders>
            <w:vAlign w:val="center"/>
          </w:tcPr>
          <w:p w14:paraId="31671682" w14:textId="77777777" w:rsidR="005E0F11" w:rsidRPr="001237EC" w:rsidRDefault="005E0F11">
            <w:pPr>
              <w:pStyle w:val="TableParagraph"/>
              <w:jc w:val="center"/>
              <w:cnfStyle w:val="000000000000" w:firstRow="0" w:lastRow="0" w:firstColumn="0" w:lastColumn="0" w:oddVBand="0" w:evenVBand="0" w:oddHBand="0" w:evenHBand="0" w:firstRowFirstColumn="0" w:firstRowLastColumn="0" w:lastRowFirstColumn="0" w:lastRowLastColumn="0"/>
            </w:pPr>
            <w:r>
              <w:t>26</w:t>
            </w:r>
            <w:r w:rsidRPr="001237EC">
              <w:t>%</w:t>
            </w:r>
          </w:p>
        </w:tc>
        <w:tc>
          <w:tcPr>
            <w:cnfStyle w:val="000010000000" w:firstRow="0" w:lastRow="0" w:firstColumn="0" w:lastColumn="0" w:oddVBand="1" w:evenVBand="0" w:oddHBand="0" w:evenHBand="0" w:firstRowFirstColumn="0" w:firstRowLastColumn="0" w:lastRowFirstColumn="0" w:lastRowLastColumn="0"/>
            <w:tcW w:w="0" w:type="auto"/>
            <w:gridSpan w:val="2"/>
            <w:tcBorders>
              <w:top w:val="single" w:sz="6" w:space="0" w:color="auto"/>
              <w:left w:val="single" w:sz="6" w:space="0" w:color="auto"/>
              <w:bottom w:val="nil"/>
              <w:right w:val="single" w:sz="6" w:space="0" w:color="auto"/>
            </w:tcBorders>
            <w:vAlign w:val="center"/>
          </w:tcPr>
          <w:p w14:paraId="5AD73791" w14:textId="77777777" w:rsidR="005E0F11" w:rsidRPr="001237EC" w:rsidRDefault="005E0F11">
            <w:pPr>
              <w:pStyle w:val="TableParagraph"/>
              <w:jc w:val="center"/>
            </w:pPr>
            <w:r>
              <w:t>5</w:t>
            </w:r>
            <w:r w:rsidRPr="001237EC">
              <w:t>%</w:t>
            </w:r>
          </w:p>
        </w:tc>
        <w:tc>
          <w:tcPr>
            <w:cnfStyle w:val="000100000000" w:firstRow="0" w:lastRow="0" w:firstColumn="0" w:lastColumn="1" w:oddVBand="0" w:evenVBand="0" w:oddHBand="0" w:evenHBand="0" w:firstRowFirstColumn="0" w:firstRowLastColumn="0" w:lastRowFirstColumn="0" w:lastRowLastColumn="0"/>
            <w:tcW w:w="0" w:type="auto"/>
            <w:gridSpan w:val="2"/>
            <w:tcBorders>
              <w:top w:val="single" w:sz="6" w:space="0" w:color="auto"/>
              <w:left w:val="single" w:sz="6" w:space="0" w:color="auto"/>
              <w:bottom w:val="nil"/>
              <w:right w:val="single" w:sz="6" w:space="0" w:color="auto"/>
            </w:tcBorders>
            <w:vAlign w:val="center"/>
          </w:tcPr>
          <w:p w14:paraId="0D7B9450" w14:textId="77777777" w:rsidR="005E0F11" w:rsidRPr="00205E0B" w:rsidRDefault="005E0F11">
            <w:pPr>
              <w:pStyle w:val="TableParagraph"/>
              <w:jc w:val="center"/>
              <w:rPr>
                <w:b w:val="0"/>
              </w:rPr>
            </w:pPr>
            <w:r w:rsidRPr="00205E0B">
              <w:rPr>
                <w:rFonts w:eastAsia="Times New Roman"/>
                <w:b w:val="0"/>
              </w:rPr>
              <w:t>3.12 (1,087)</w:t>
            </w:r>
          </w:p>
        </w:tc>
      </w:tr>
      <w:tr w:rsidR="00F446D6" w:rsidRPr="001237EC" w14:paraId="5BB2299C" w14:textId="77777777" w:rsidTr="007C2F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60"/>
        </w:trPr>
        <w:tc>
          <w:tcPr>
            <w:cnfStyle w:val="001000000000" w:firstRow="0" w:lastRow="0" w:firstColumn="1" w:lastColumn="0" w:oddVBand="0" w:evenVBand="0" w:oddHBand="0" w:evenHBand="0" w:firstRowFirstColumn="0" w:firstRowLastColumn="0" w:lastRowFirstColumn="0" w:lastRowLastColumn="0"/>
            <w:tcW w:w="1740" w:type="pct"/>
            <w:tcBorders>
              <w:top w:val="single" w:sz="4" w:space="0" w:color="auto"/>
              <w:left w:val="single" w:sz="4" w:space="0" w:color="auto"/>
              <w:bottom w:val="single" w:sz="4" w:space="0" w:color="auto"/>
              <w:right w:val="single" w:sz="4" w:space="0" w:color="auto"/>
            </w:tcBorders>
            <w:shd w:val="clear" w:color="auto" w:fill="auto"/>
          </w:tcPr>
          <w:p w14:paraId="397461DD" w14:textId="77777777" w:rsidR="00F446D6" w:rsidRPr="001237EC" w:rsidRDefault="00F446D6">
            <w:pPr>
              <w:pStyle w:val="TableParagraph"/>
              <w:rPr>
                <w:bCs w:val="0"/>
              </w:rPr>
            </w:pPr>
          </w:p>
        </w:tc>
        <w:tc>
          <w:tcPr>
            <w:cnfStyle w:val="000010000000" w:firstRow="0" w:lastRow="0" w:firstColumn="0" w:lastColumn="0" w:oddVBand="1" w:evenVBand="0" w:oddHBand="0" w:evenHBand="0" w:firstRowFirstColumn="0" w:firstRowLastColumn="0" w:lastRowFirstColumn="0" w:lastRowLastColumn="0"/>
            <w:tcW w:w="1045" w:type="pct"/>
            <w:gridSpan w:val="3"/>
            <w:tcBorders>
              <w:top w:val="single" w:sz="4" w:space="0" w:color="auto"/>
              <w:left w:val="single" w:sz="4" w:space="0" w:color="auto"/>
              <w:bottom w:val="single" w:sz="4" w:space="0" w:color="auto"/>
              <w:right w:val="single" w:sz="4" w:space="0" w:color="auto"/>
            </w:tcBorders>
            <w:shd w:val="clear" w:color="auto" w:fill="auto"/>
          </w:tcPr>
          <w:p w14:paraId="40DB1F18" w14:textId="77777777" w:rsidR="00F446D6" w:rsidRPr="00585EC3" w:rsidRDefault="00F446D6">
            <w:pPr>
              <w:pStyle w:val="TableParagraph"/>
              <w:spacing w:before="31"/>
              <w:ind w:left="-24" w:right="149"/>
              <w:jc w:val="center"/>
              <w:rPr>
                <w:b/>
              </w:rPr>
            </w:pPr>
            <w:r w:rsidRPr="00585EC3">
              <w:rPr>
                <w:b/>
              </w:rPr>
              <w:t>Decline</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tcPr>
          <w:p w14:paraId="3144C452" w14:textId="77777777" w:rsidR="00F446D6" w:rsidRPr="00585EC3" w:rsidRDefault="00F446D6">
            <w:pPr>
              <w:pStyle w:val="TableParagraph"/>
              <w:spacing w:before="31"/>
              <w:ind w:left="131" w:right="132"/>
              <w:jc w:val="center"/>
              <w:cnfStyle w:val="000000000000" w:firstRow="0" w:lastRow="0" w:firstColumn="0" w:lastColumn="0" w:oddVBand="0" w:evenVBand="0" w:oddHBand="0" w:evenHBand="0" w:firstRowFirstColumn="0" w:firstRowLastColumn="0" w:lastRowFirstColumn="0" w:lastRowLastColumn="0"/>
              <w:rPr>
                <w:b/>
              </w:rPr>
            </w:pPr>
            <w:r w:rsidRPr="00585EC3">
              <w:rPr>
                <w:b/>
              </w:rPr>
              <w:t>No change</w:t>
            </w:r>
          </w:p>
        </w:tc>
        <w:tc>
          <w:tcPr>
            <w:cnfStyle w:val="000100000000" w:firstRow="0" w:lastRow="0" w:firstColumn="0" w:lastColumn="1" w:oddVBand="0" w:evenVBand="0" w:oddHBand="0" w:evenHBand="0" w:firstRowFirstColumn="0" w:firstRowLastColumn="0" w:lastRowFirstColumn="0" w:lastRowLastColumn="0"/>
            <w:tcW w:w="1081" w:type="pct"/>
            <w:gridSpan w:val="3"/>
            <w:tcBorders>
              <w:top w:val="single" w:sz="4" w:space="0" w:color="auto"/>
              <w:left w:val="single" w:sz="4" w:space="0" w:color="auto"/>
              <w:bottom w:val="single" w:sz="4" w:space="0" w:color="auto"/>
              <w:right w:val="single" w:sz="4" w:space="0" w:color="auto"/>
            </w:tcBorders>
            <w:shd w:val="clear" w:color="auto" w:fill="auto"/>
          </w:tcPr>
          <w:p w14:paraId="362C4725" w14:textId="77777777" w:rsidR="00F446D6" w:rsidRPr="001237EC" w:rsidRDefault="00F446D6">
            <w:pPr>
              <w:pStyle w:val="TableParagraph"/>
              <w:spacing w:before="31"/>
              <w:ind w:left="133" w:right="110"/>
              <w:jc w:val="center"/>
              <w:rPr>
                <w:bCs w:val="0"/>
              </w:rPr>
            </w:pPr>
            <w:r w:rsidRPr="001237EC">
              <w:rPr>
                <w:bCs w:val="0"/>
              </w:rPr>
              <w:t>Improvement</w:t>
            </w:r>
          </w:p>
        </w:tc>
      </w:tr>
      <w:tr w:rsidR="00F446D6" w:rsidRPr="001237EC" w14:paraId="0A2D24DD" w14:textId="77777777" w:rsidTr="00585E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nfStyle w:val="010000000000" w:firstRow="0" w:lastRow="1"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740" w:type="pct"/>
            <w:tcBorders>
              <w:top w:val="single" w:sz="4" w:space="0" w:color="auto"/>
              <w:left w:val="single" w:sz="4" w:space="0" w:color="auto"/>
              <w:bottom w:val="single" w:sz="4" w:space="0" w:color="auto"/>
              <w:right w:val="single" w:sz="4" w:space="0" w:color="auto"/>
            </w:tcBorders>
            <w:vAlign w:val="center"/>
          </w:tcPr>
          <w:p w14:paraId="5CF33756" w14:textId="1899D005" w:rsidR="00F446D6" w:rsidRPr="007D2A78" w:rsidRDefault="00682D98">
            <w:pPr>
              <w:pStyle w:val="TableParagraph"/>
              <w:ind w:right="279"/>
              <w:rPr>
                <w:b w:val="0"/>
              </w:rPr>
            </w:pPr>
            <w:r w:rsidRPr="007D2A78">
              <w:rPr>
                <w:b w:val="0"/>
                <w:bCs w:val="0"/>
              </w:rPr>
              <w:t>Overall perceived change in well-being</w:t>
            </w:r>
          </w:p>
        </w:tc>
        <w:tc>
          <w:tcPr>
            <w:cnfStyle w:val="000010000000" w:firstRow="0" w:lastRow="0" w:firstColumn="0" w:lastColumn="0" w:oddVBand="1" w:evenVBand="0" w:oddHBand="0" w:evenHBand="0" w:firstRowFirstColumn="0" w:firstRowLastColumn="0" w:lastRowFirstColumn="0" w:lastRowLastColumn="0"/>
            <w:tcW w:w="1045" w:type="pct"/>
            <w:gridSpan w:val="3"/>
            <w:tcBorders>
              <w:top w:val="single" w:sz="4" w:space="0" w:color="auto"/>
              <w:left w:val="single" w:sz="4" w:space="0" w:color="auto"/>
              <w:bottom w:val="single" w:sz="4" w:space="0" w:color="auto"/>
              <w:right w:val="single" w:sz="4" w:space="0" w:color="auto"/>
            </w:tcBorders>
            <w:vAlign w:val="center"/>
          </w:tcPr>
          <w:p w14:paraId="799ECD22" w14:textId="77777777" w:rsidR="00F446D6" w:rsidRPr="007D2A78" w:rsidRDefault="00F446D6">
            <w:pPr>
              <w:pStyle w:val="TableParagraph"/>
              <w:ind w:left="260" w:right="434"/>
              <w:jc w:val="center"/>
              <w:rPr>
                <w:b w:val="0"/>
              </w:rPr>
            </w:pPr>
            <w:r w:rsidRPr="007D2A78">
              <w:rPr>
                <w:b w:val="0"/>
              </w:rPr>
              <w:t>2% (19)</w:t>
            </w:r>
          </w:p>
        </w:tc>
        <w:tc>
          <w:tcPr>
            <w:tcW w:w="1135" w:type="pct"/>
            <w:gridSpan w:val="3"/>
            <w:tcBorders>
              <w:top w:val="single" w:sz="4" w:space="0" w:color="auto"/>
              <w:left w:val="single" w:sz="4" w:space="0" w:color="auto"/>
              <w:bottom w:val="single" w:sz="4" w:space="0" w:color="auto"/>
              <w:right w:val="single" w:sz="4" w:space="0" w:color="auto"/>
            </w:tcBorders>
            <w:vAlign w:val="center"/>
          </w:tcPr>
          <w:p w14:paraId="5C308AF5" w14:textId="5F8BC157" w:rsidR="00F446D6" w:rsidRPr="007D2A78" w:rsidRDefault="00F446D6">
            <w:pPr>
              <w:pStyle w:val="TableParagraph"/>
              <w:ind w:left="131" w:right="130"/>
              <w:jc w:val="center"/>
              <w:cnfStyle w:val="010000000000" w:firstRow="0" w:lastRow="1" w:firstColumn="0" w:lastColumn="0" w:oddVBand="0" w:evenVBand="0" w:oddHBand="0" w:evenHBand="0" w:firstRowFirstColumn="0" w:firstRowLastColumn="0" w:lastRowFirstColumn="0" w:lastRowLastColumn="0"/>
              <w:rPr>
                <w:b w:val="0"/>
              </w:rPr>
            </w:pPr>
            <w:r w:rsidRPr="007D2A78">
              <w:rPr>
                <w:b w:val="0"/>
              </w:rPr>
              <w:t>21% (233)</w:t>
            </w:r>
          </w:p>
        </w:tc>
        <w:tc>
          <w:tcPr>
            <w:cnfStyle w:val="000100000000" w:firstRow="0" w:lastRow="0" w:firstColumn="0" w:lastColumn="1" w:oddVBand="0" w:evenVBand="0" w:oddHBand="0" w:evenHBand="0" w:firstRowFirstColumn="0" w:firstRowLastColumn="0" w:lastRowFirstColumn="0" w:lastRowLastColumn="0"/>
            <w:tcW w:w="1081" w:type="pct"/>
            <w:gridSpan w:val="3"/>
            <w:tcBorders>
              <w:top w:val="single" w:sz="4" w:space="0" w:color="auto"/>
              <w:left w:val="single" w:sz="4" w:space="0" w:color="auto"/>
              <w:bottom w:val="single" w:sz="4" w:space="0" w:color="auto"/>
              <w:right w:val="single" w:sz="4" w:space="0" w:color="auto"/>
            </w:tcBorders>
            <w:vAlign w:val="center"/>
          </w:tcPr>
          <w:p w14:paraId="4D4FD1B7" w14:textId="77777777" w:rsidR="00F446D6" w:rsidRPr="007D2A78" w:rsidRDefault="00F446D6">
            <w:pPr>
              <w:pStyle w:val="TableParagraph"/>
              <w:ind w:left="133" w:right="106"/>
              <w:jc w:val="center"/>
              <w:rPr>
                <w:b w:val="0"/>
              </w:rPr>
            </w:pPr>
            <w:r w:rsidRPr="007D2A78">
              <w:rPr>
                <w:b w:val="0"/>
              </w:rPr>
              <w:t>77% (835)</w:t>
            </w:r>
          </w:p>
        </w:tc>
      </w:tr>
    </w:tbl>
    <w:p w14:paraId="23FFFBCF" w14:textId="3C4F7DBB" w:rsidR="00634681" w:rsidRPr="004D5000" w:rsidRDefault="00A575A6" w:rsidP="007646EC">
      <w:pPr>
        <w:tabs>
          <w:tab w:val="left" w:pos="5244"/>
        </w:tabs>
        <w:rPr>
          <w:sz w:val="16"/>
          <w:szCs w:val="16"/>
        </w:rPr>
      </w:pPr>
      <w:r w:rsidRPr="004D5000">
        <w:rPr>
          <w:sz w:val="16"/>
          <w:szCs w:val="16"/>
        </w:rPr>
        <w:t>Note: Because of rounding</w:t>
      </w:r>
      <w:r w:rsidR="00611F7A" w:rsidRPr="004D5000">
        <w:rPr>
          <w:sz w:val="16"/>
          <w:szCs w:val="16"/>
        </w:rPr>
        <w:t>, the sum of percentages may not equal 100%.</w:t>
      </w:r>
    </w:p>
    <w:p w14:paraId="161035BE" w14:textId="77777777" w:rsidR="00A575A6" w:rsidRDefault="00A575A6">
      <w:pPr>
        <w:spacing w:before="0" w:after="160" w:line="259" w:lineRule="auto"/>
        <w:rPr>
          <w:sz w:val="22"/>
        </w:rPr>
      </w:pPr>
      <w:r>
        <w:rPr>
          <w:sz w:val="22"/>
        </w:rPr>
        <w:br w:type="page"/>
      </w:r>
    </w:p>
    <w:p w14:paraId="6C4F4E1B" w14:textId="15B672B9" w:rsidR="00F446D6" w:rsidRPr="004D5000" w:rsidRDefault="007646EC" w:rsidP="004D5000">
      <w:pPr>
        <w:spacing w:before="0" w:after="120"/>
        <w:rPr>
          <w:color w:val="055777"/>
        </w:rPr>
      </w:pPr>
      <w:r w:rsidRPr="004D5000">
        <w:rPr>
          <w:color w:val="055777"/>
        </w:rPr>
        <w:t>Academic Outcome Trends Summary</w:t>
      </w:r>
    </w:p>
    <w:tbl>
      <w:tblPr>
        <w:tblW w:w="0" w:type="auto"/>
        <w:tblLayout w:type="fixed"/>
        <w:tblLook w:val="04A0" w:firstRow="1" w:lastRow="0" w:firstColumn="1" w:lastColumn="0" w:noHBand="0" w:noVBand="1"/>
      </w:tblPr>
      <w:tblGrid>
        <w:gridCol w:w="5025"/>
        <w:gridCol w:w="910"/>
        <w:gridCol w:w="1170"/>
        <w:gridCol w:w="900"/>
        <w:gridCol w:w="900"/>
        <w:gridCol w:w="810"/>
      </w:tblGrid>
      <w:tr w:rsidR="00A12DE6" w:rsidRPr="00A12DE6" w14:paraId="282B861E" w14:textId="77777777" w:rsidTr="0012762A">
        <w:trPr>
          <w:trHeight w:val="583"/>
        </w:trPr>
        <w:tc>
          <w:tcPr>
            <w:tcW w:w="5025" w:type="dxa"/>
            <w:tcBorders>
              <w:top w:val="single" w:sz="4" w:space="0" w:color="auto"/>
              <w:left w:val="single" w:sz="4" w:space="0" w:color="auto"/>
              <w:bottom w:val="single" w:sz="4" w:space="0" w:color="auto"/>
              <w:right w:val="single" w:sz="4" w:space="0" w:color="auto"/>
            </w:tcBorders>
            <w:shd w:val="clear" w:color="000000" w:fill="055777"/>
            <w:noWrap/>
            <w:vAlign w:val="bottom"/>
            <w:hideMark/>
          </w:tcPr>
          <w:p w14:paraId="717928CC" w14:textId="409A97EB" w:rsidR="00A12DE6" w:rsidRPr="0012762A" w:rsidRDefault="0012762A" w:rsidP="00A12DE6">
            <w:pPr>
              <w:spacing w:before="0"/>
              <w:jc w:val="center"/>
              <w:rPr>
                <w:rFonts w:eastAsia="Times New Roman" w:cs="Open Sans"/>
                <w:b/>
                <w:color w:val="FFFFFF"/>
                <w:sz w:val="16"/>
                <w:szCs w:val="16"/>
              </w:rPr>
            </w:pPr>
            <w:r w:rsidRPr="00457652">
              <w:rPr>
                <w:noProof/>
                <w:sz w:val="22"/>
              </w:rPr>
              <w:drawing>
                <wp:anchor distT="0" distB="0" distL="114300" distR="114300" simplePos="0" relativeHeight="251658277" behindDoc="0" locked="0" layoutInCell="1" allowOverlap="1" wp14:anchorId="47829C0E" wp14:editId="47AE459E">
                  <wp:simplePos x="0" y="0"/>
                  <wp:positionH relativeFrom="margin">
                    <wp:posOffset>-78105</wp:posOffset>
                  </wp:positionH>
                  <wp:positionV relativeFrom="paragraph">
                    <wp:posOffset>-29210</wp:posOffset>
                  </wp:positionV>
                  <wp:extent cx="6419850" cy="2600960"/>
                  <wp:effectExtent l="0" t="0" r="0" b="8890"/>
                  <wp:wrapNone/>
                  <wp:docPr id="50330949" name="Picture 1" descr="Table titled “Client Outcomes: Academics” showing four academic-related measures with 13-year change (2012/13 to 2024/25), trend lines, lowest and highest percentages, and UW System data for 2024–25.&#10;Rows:&#10;&#10;% of students who reported they were struggling academically prior to counseling: -6.0% change; range 32%–38%; UW 32%.&#10;Of those who reported struggling academically, % who reported increased focus as a result of counseling: 0.0% change; range 62%–71%; UW 66%.&#10;% of students who reported they were thinking of leaving school prior to counseling: -6.0% change; range 19%–25%; UW 19%.&#10;Of those who reported thinking of leaving school, % who said counseling helped them stay in school: +5.2% change; range 72%–84%; UW 84%.&#10;&#10;Each row includes a small trend line showing change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0949" name="Picture 1" descr="Table titled “Client Outcomes: Academics” showing four academic-related measures with 13-year change (2012/13 to 2024/25), trend lines, lowest and highest percentages, and UW System data for 2024–25.&#10;Rows:&#10;&#10;% of students who reported they were struggling academically prior to counseling: -6.0% change; range 32%–38%; UW 32%.&#10;Of those who reported struggling academically, % who reported increased focus as a result of counseling: 0.0% change; range 62%–71%; UW 66%.&#10;% of students who reported they were thinking of leaving school prior to counseling: -6.0% change; range 19%–25%; UW 19%.&#10;Of those who reported thinking of leaving school, % who said counseling helped them stay in school: +5.2% change; range 72%–84%; UW 84%.&#10;&#10;Each row includes a small trend line showing changes over time."/>
                          <pic:cNvPicPr/>
                        </pic:nvPicPr>
                        <pic:blipFill>
                          <a:blip r:embed="rId53">
                            <a:extLst>
                              <a:ext uri="{28A0092B-C50C-407E-A947-70E740481C1C}">
                                <a14:useLocalDpi xmlns:a14="http://schemas.microsoft.com/office/drawing/2010/main" val="0"/>
                              </a:ext>
                            </a:extLst>
                          </a:blip>
                          <a:stretch>
                            <a:fillRect/>
                          </a:stretch>
                        </pic:blipFill>
                        <pic:spPr>
                          <a:xfrm>
                            <a:off x="0" y="0"/>
                            <a:ext cx="6419850" cy="2600960"/>
                          </a:xfrm>
                          <a:prstGeom prst="rect">
                            <a:avLst/>
                          </a:prstGeom>
                        </pic:spPr>
                      </pic:pic>
                    </a:graphicData>
                  </a:graphic>
                  <wp14:sizeRelH relativeFrom="margin">
                    <wp14:pctWidth>0</wp14:pctWidth>
                  </wp14:sizeRelH>
                  <wp14:sizeRelV relativeFrom="margin">
                    <wp14:pctHeight>0</wp14:pctHeight>
                  </wp14:sizeRelV>
                </wp:anchor>
              </w:drawing>
            </w:r>
            <w:r w:rsidR="00A12DE6" w:rsidRPr="0012762A">
              <w:rPr>
                <w:rFonts w:eastAsia="Times New Roman" w:cs="Open Sans"/>
                <w:b/>
                <w:color w:val="FFFFFF"/>
                <w:sz w:val="16"/>
                <w:szCs w:val="16"/>
              </w:rPr>
              <w:t>Item</w:t>
            </w:r>
          </w:p>
        </w:tc>
        <w:tc>
          <w:tcPr>
            <w:tcW w:w="910" w:type="dxa"/>
            <w:tcBorders>
              <w:top w:val="single" w:sz="4" w:space="0" w:color="auto"/>
              <w:left w:val="nil"/>
              <w:bottom w:val="single" w:sz="4" w:space="0" w:color="auto"/>
              <w:right w:val="single" w:sz="4" w:space="0" w:color="auto"/>
            </w:tcBorders>
            <w:shd w:val="clear" w:color="000000" w:fill="055777"/>
            <w:vAlign w:val="bottom"/>
            <w:hideMark/>
          </w:tcPr>
          <w:p w14:paraId="501F0DDF" w14:textId="77777777" w:rsidR="00A12DE6" w:rsidRPr="0012762A" w:rsidRDefault="00A12DE6" w:rsidP="00A12DE6">
            <w:pPr>
              <w:spacing w:before="0"/>
              <w:jc w:val="center"/>
              <w:rPr>
                <w:rFonts w:eastAsia="Times New Roman" w:cs="Open Sans"/>
                <w:b/>
                <w:color w:val="FFFFFF"/>
                <w:sz w:val="16"/>
                <w:szCs w:val="16"/>
              </w:rPr>
            </w:pPr>
            <w:r w:rsidRPr="0012762A">
              <w:rPr>
                <w:rFonts w:eastAsia="Times New Roman" w:cs="Open Sans"/>
                <w:b/>
                <w:color w:val="FFFFFF"/>
                <w:sz w:val="16"/>
                <w:szCs w:val="16"/>
              </w:rPr>
              <w:t>13-</w:t>
            </w:r>
            <w:proofErr w:type="gramStart"/>
            <w:r w:rsidRPr="0012762A">
              <w:rPr>
                <w:rFonts w:eastAsia="Times New Roman" w:cs="Open Sans"/>
                <w:b/>
                <w:color w:val="FFFFFF"/>
                <w:sz w:val="16"/>
                <w:szCs w:val="16"/>
              </w:rPr>
              <w:t>Year  Change</w:t>
            </w:r>
            <w:proofErr w:type="gramEnd"/>
          </w:p>
        </w:tc>
        <w:tc>
          <w:tcPr>
            <w:tcW w:w="1170" w:type="dxa"/>
            <w:tcBorders>
              <w:top w:val="single" w:sz="4" w:space="0" w:color="auto"/>
              <w:left w:val="nil"/>
              <w:bottom w:val="single" w:sz="4" w:space="0" w:color="auto"/>
              <w:right w:val="single" w:sz="4" w:space="0" w:color="auto"/>
            </w:tcBorders>
            <w:shd w:val="clear" w:color="000000" w:fill="055777"/>
            <w:noWrap/>
            <w:vAlign w:val="bottom"/>
            <w:hideMark/>
          </w:tcPr>
          <w:p w14:paraId="52641647" w14:textId="42C43744" w:rsidR="00A12DE6" w:rsidRPr="0012762A" w:rsidRDefault="00A12DE6" w:rsidP="00A12DE6">
            <w:pPr>
              <w:spacing w:before="0"/>
              <w:jc w:val="center"/>
              <w:rPr>
                <w:rFonts w:eastAsia="Times New Roman" w:cs="Open Sans"/>
                <w:b/>
                <w:color w:val="FFFFFF"/>
                <w:sz w:val="16"/>
                <w:szCs w:val="16"/>
              </w:rPr>
            </w:pPr>
            <w:r w:rsidRPr="0012762A">
              <w:rPr>
                <w:rFonts w:eastAsia="Times New Roman" w:cs="Open Sans"/>
                <w:b/>
                <w:color w:val="FFFFFF"/>
                <w:sz w:val="16"/>
                <w:szCs w:val="16"/>
              </w:rPr>
              <w:t>2012/13 to 2024/25</w:t>
            </w:r>
          </w:p>
        </w:tc>
        <w:tc>
          <w:tcPr>
            <w:tcW w:w="900" w:type="dxa"/>
            <w:tcBorders>
              <w:top w:val="single" w:sz="4" w:space="0" w:color="auto"/>
              <w:left w:val="nil"/>
              <w:bottom w:val="single" w:sz="4" w:space="0" w:color="auto"/>
              <w:right w:val="single" w:sz="4" w:space="0" w:color="auto"/>
            </w:tcBorders>
            <w:shd w:val="clear" w:color="000000" w:fill="055777"/>
            <w:noWrap/>
            <w:vAlign w:val="bottom"/>
            <w:hideMark/>
          </w:tcPr>
          <w:p w14:paraId="64B77BB4" w14:textId="77777777" w:rsidR="00A12DE6" w:rsidRPr="0012762A" w:rsidRDefault="00A12DE6" w:rsidP="00A12DE6">
            <w:pPr>
              <w:spacing w:before="0"/>
              <w:jc w:val="center"/>
              <w:rPr>
                <w:rFonts w:eastAsia="Times New Roman" w:cs="Open Sans"/>
                <w:b/>
                <w:color w:val="FFFFFF"/>
                <w:sz w:val="16"/>
                <w:szCs w:val="16"/>
              </w:rPr>
            </w:pPr>
            <w:r w:rsidRPr="0012762A">
              <w:rPr>
                <w:rFonts w:eastAsia="Times New Roman" w:cs="Open Sans"/>
                <w:b/>
                <w:color w:val="FFFFFF"/>
                <w:sz w:val="16"/>
                <w:szCs w:val="16"/>
              </w:rPr>
              <w:t>Lowest</w:t>
            </w:r>
          </w:p>
        </w:tc>
        <w:tc>
          <w:tcPr>
            <w:tcW w:w="900" w:type="dxa"/>
            <w:tcBorders>
              <w:top w:val="single" w:sz="4" w:space="0" w:color="auto"/>
              <w:left w:val="nil"/>
              <w:bottom w:val="single" w:sz="4" w:space="0" w:color="auto"/>
              <w:right w:val="single" w:sz="4" w:space="0" w:color="auto"/>
            </w:tcBorders>
            <w:shd w:val="clear" w:color="000000" w:fill="055777"/>
            <w:noWrap/>
            <w:vAlign w:val="bottom"/>
            <w:hideMark/>
          </w:tcPr>
          <w:p w14:paraId="6E11A764" w14:textId="77777777" w:rsidR="00A12DE6" w:rsidRPr="0012762A" w:rsidRDefault="00A12DE6" w:rsidP="00A12DE6">
            <w:pPr>
              <w:spacing w:before="0"/>
              <w:jc w:val="center"/>
              <w:rPr>
                <w:rFonts w:eastAsia="Times New Roman" w:cs="Open Sans"/>
                <w:b/>
                <w:color w:val="FFFFFF"/>
                <w:sz w:val="16"/>
                <w:szCs w:val="16"/>
              </w:rPr>
            </w:pPr>
            <w:r w:rsidRPr="0012762A">
              <w:rPr>
                <w:rFonts w:eastAsia="Times New Roman" w:cs="Open Sans"/>
                <w:b/>
                <w:color w:val="FFFFFF"/>
                <w:sz w:val="16"/>
                <w:szCs w:val="16"/>
              </w:rPr>
              <w:t>Highest</w:t>
            </w:r>
          </w:p>
        </w:tc>
        <w:tc>
          <w:tcPr>
            <w:tcW w:w="810" w:type="dxa"/>
            <w:tcBorders>
              <w:top w:val="single" w:sz="4" w:space="0" w:color="auto"/>
              <w:left w:val="nil"/>
              <w:bottom w:val="single" w:sz="4" w:space="0" w:color="auto"/>
              <w:right w:val="single" w:sz="4" w:space="0" w:color="auto"/>
            </w:tcBorders>
            <w:shd w:val="clear" w:color="000000" w:fill="055777"/>
            <w:vAlign w:val="bottom"/>
            <w:hideMark/>
          </w:tcPr>
          <w:p w14:paraId="364FA2F6" w14:textId="77777777" w:rsidR="00A12DE6" w:rsidRPr="0012762A" w:rsidRDefault="00A12DE6" w:rsidP="00A12DE6">
            <w:pPr>
              <w:spacing w:before="0"/>
              <w:jc w:val="center"/>
              <w:rPr>
                <w:rFonts w:eastAsia="Times New Roman" w:cs="Open Sans"/>
                <w:b/>
                <w:color w:val="FFFFFF"/>
                <w:sz w:val="16"/>
                <w:szCs w:val="16"/>
              </w:rPr>
            </w:pPr>
            <w:r w:rsidRPr="0012762A">
              <w:rPr>
                <w:rFonts w:eastAsia="Times New Roman" w:cs="Open Sans"/>
                <w:b/>
                <w:color w:val="FFFFFF"/>
                <w:sz w:val="16"/>
                <w:szCs w:val="16"/>
              </w:rPr>
              <w:t>UWs</w:t>
            </w:r>
            <w:r w:rsidRPr="0012762A">
              <w:rPr>
                <w:rFonts w:eastAsia="Times New Roman" w:cs="Open Sans"/>
                <w:b/>
                <w:color w:val="FFFFFF"/>
                <w:sz w:val="16"/>
                <w:szCs w:val="16"/>
              </w:rPr>
              <w:br/>
              <w:t>2024-25</w:t>
            </w:r>
          </w:p>
        </w:tc>
      </w:tr>
      <w:tr w:rsidR="00A12DE6" w:rsidRPr="00A12DE6" w14:paraId="3808E307" w14:textId="77777777" w:rsidTr="0012762A">
        <w:trPr>
          <w:trHeight w:val="291"/>
        </w:trPr>
        <w:tc>
          <w:tcPr>
            <w:tcW w:w="5025" w:type="dxa"/>
            <w:tcBorders>
              <w:top w:val="nil"/>
              <w:left w:val="single" w:sz="4" w:space="0" w:color="auto"/>
              <w:bottom w:val="single" w:sz="4" w:space="0" w:color="auto"/>
              <w:right w:val="nil"/>
            </w:tcBorders>
            <w:noWrap/>
            <w:vAlign w:val="bottom"/>
            <w:hideMark/>
          </w:tcPr>
          <w:p w14:paraId="28C50311" w14:textId="2388CD1B" w:rsidR="00A12DE6" w:rsidRPr="0012762A" w:rsidRDefault="00A12DE6" w:rsidP="00A12DE6">
            <w:pPr>
              <w:spacing w:before="0"/>
              <w:rPr>
                <w:rFonts w:eastAsia="Times New Roman" w:cs="Open Sans"/>
                <w:b/>
                <w:color w:val="000000"/>
                <w:sz w:val="16"/>
                <w:szCs w:val="16"/>
              </w:rPr>
            </w:pPr>
            <w:r w:rsidRPr="0012762A">
              <w:rPr>
                <w:rFonts w:eastAsia="Times New Roman" w:cs="Open Sans"/>
                <w:b/>
                <w:color w:val="000000"/>
                <w:sz w:val="16"/>
                <w:szCs w:val="16"/>
              </w:rPr>
              <w:t>Client Outcomes: Academics</w:t>
            </w:r>
          </w:p>
        </w:tc>
        <w:tc>
          <w:tcPr>
            <w:tcW w:w="910" w:type="dxa"/>
            <w:tcBorders>
              <w:top w:val="nil"/>
              <w:left w:val="nil"/>
              <w:bottom w:val="single" w:sz="4" w:space="0" w:color="auto"/>
              <w:right w:val="nil"/>
            </w:tcBorders>
            <w:noWrap/>
            <w:vAlign w:val="bottom"/>
            <w:hideMark/>
          </w:tcPr>
          <w:p w14:paraId="291378AC" w14:textId="77777777" w:rsidR="00A12DE6" w:rsidRPr="0012762A" w:rsidRDefault="00A12DE6" w:rsidP="00A12DE6">
            <w:pPr>
              <w:spacing w:before="0"/>
              <w:rPr>
                <w:rFonts w:eastAsia="Times New Roman" w:cs="Open Sans"/>
                <w:b/>
                <w:color w:val="000000"/>
                <w:sz w:val="16"/>
                <w:szCs w:val="16"/>
              </w:rPr>
            </w:pPr>
            <w:r w:rsidRPr="0012762A">
              <w:rPr>
                <w:rFonts w:eastAsia="Times New Roman" w:cs="Open Sans"/>
                <w:b/>
                <w:color w:val="000000"/>
                <w:sz w:val="16"/>
                <w:szCs w:val="16"/>
              </w:rPr>
              <w:t> </w:t>
            </w:r>
          </w:p>
        </w:tc>
        <w:tc>
          <w:tcPr>
            <w:tcW w:w="1170" w:type="dxa"/>
            <w:tcBorders>
              <w:top w:val="nil"/>
              <w:left w:val="nil"/>
              <w:bottom w:val="single" w:sz="4" w:space="0" w:color="auto"/>
              <w:right w:val="nil"/>
            </w:tcBorders>
            <w:noWrap/>
            <w:vAlign w:val="bottom"/>
            <w:hideMark/>
          </w:tcPr>
          <w:p w14:paraId="6B091BA0" w14:textId="591A8D3D" w:rsidR="00A12DE6" w:rsidRPr="0012762A" w:rsidRDefault="00A12DE6" w:rsidP="00A12DE6">
            <w:pPr>
              <w:spacing w:before="0"/>
              <w:rPr>
                <w:rFonts w:eastAsia="Times New Roman" w:cs="Open Sans"/>
                <w:b/>
                <w:color w:val="000000"/>
                <w:sz w:val="16"/>
                <w:szCs w:val="16"/>
              </w:rPr>
            </w:pPr>
            <w:r w:rsidRPr="0012762A">
              <w:rPr>
                <w:rFonts w:eastAsia="Times New Roman" w:cs="Open Sans"/>
                <w:b/>
                <w:color w:val="000000"/>
                <w:sz w:val="16"/>
                <w:szCs w:val="16"/>
              </w:rPr>
              <w:t> </w:t>
            </w:r>
          </w:p>
        </w:tc>
        <w:tc>
          <w:tcPr>
            <w:tcW w:w="900" w:type="dxa"/>
            <w:tcBorders>
              <w:top w:val="nil"/>
              <w:left w:val="nil"/>
              <w:bottom w:val="single" w:sz="4" w:space="0" w:color="auto"/>
              <w:right w:val="nil"/>
            </w:tcBorders>
            <w:noWrap/>
            <w:vAlign w:val="bottom"/>
            <w:hideMark/>
          </w:tcPr>
          <w:p w14:paraId="5775AB5B" w14:textId="14885F12" w:rsidR="00A12DE6" w:rsidRPr="0012762A" w:rsidRDefault="00A12DE6" w:rsidP="00A12DE6">
            <w:pPr>
              <w:spacing w:before="0"/>
              <w:rPr>
                <w:rFonts w:eastAsia="Times New Roman" w:cs="Open Sans"/>
                <w:b/>
                <w:color w:val="000000"/>
                <w:sz w:val="16"/>
                <w:szCs w:val="16"/>
              </w:rPr>
            </w:pPr>
            <w:r w:rsidRPr="0012762A">
              <w:rPr>
                <w:rFonts w:eastAsia="Times New Roman" w:cs="Open Sans"/>
                <w:b/>
                <w:color w:val="000000"/>
                <w:sz w:val="16"/>
                <w:szCs w:val="16"/>
              </w:rPr>
              <w:t> </w:t>
            </w:r>
          </w:p>
        </w:tc>
        <w:tc>
          <w:tcPr>
            <w:tcW w:w="900" w:type="dxa"/>
            <w:tcBorders>
              <w:top w:val="nil"/>
              <w:left w:val="nil"/>
              <w:bottom w:val="single" w:sz="4" w:space="0" w:color="auto"/>
              <w:right w:val="nil"/>
            </w:tcBorders>
            <w:noWrap/>
            <w:vAlign w:val="bottom"/>
            <w:hideMark/>
          </w:tcPr>
          <w:p w14:paraId="583BA0FE" w14:textId="77777777" w:rsidR="00A12DE6" w:rsidRPr="0012762A" w:rsidRDefault="00A12DE6" w:rsidP="00A12DE6">
            <w:pPr>
              <w:spacing w:before="0"/>
              <w:rPr>
                <w:rFonts w:eastAsia="Times New Roman" w:cs="Open Sans"/>
                <w:b/>
                <w:color w:val="000000"/>
                <w:sz w:val="16"/>
                <w:szCs w:val="16"/>
              </w:rPr>
            </w:pPr>
            <w:r w:rsidRPr="0012762A">
              <w:rPr>
                <w:rFonts w:eastAsia="Times New Roman" w:cs="Open Sans"/>
                <w:b/>
                <w:color w:val="000000"/>
                <w:sz w:val="16"/>
                <w:szCs w:val="16"/>
              </w:rPr>
              <w:t> </w:t>
            </w:r>
          </w:p>
        </w:tc>
        <w:tc>
          <w:tcPr>
            <w:tcW w:w="810" w:type="dxa"/>
            <w:tcBorders>
              <w:top w:val="nil"/>
              <w:left w:val="nil"/>
              <w:bottom w:val="single" w:sz="4" w:space="0" w:color="auto"/>
              <w:right w:val="single" w:sz="4" w:space="0" w:color="auto"/>
            </w:tcBorders>
            <w:noWrap/>
            <w:vAlign w:val="bottom"/>
            <w:hideMark/>
          </w:tcPr>
          <w:p w14:paraId="029C0F70" w14:textId="77777777" w:rsidR="00A12DE6" w:rsidRPr="0012762A" w:rsidRDefault="00A12DE6" w:rsidP="00A12DE6">
            <w:pPr>
              <w:spacing w:before="0"/>
              <w:rPr>
                <w:rFonts w:eastAsia="Times New Roman" w:cs="Open Sans"/>
                <w:b/>
                <w:color w:val="000000"/>
                <w:sz w:val="16"/>
                <w:szCs w:val="16"/>
              </w:rPr>
            </w:pPr>
            <w:r w:rsidRPr="0012762A">
              <w:rPr>
                <w:rFonts w:eastAsia="Times New Roman" w:cs="Open Sans"/>
                <w:b/>
                <w:color w:val="000000"/>
                <w:sz w:val="16"/>
                <w:szCs w:val="16"/>
              </w:rPr>
              <w:t> </w:t>
            </w:r>
          </w:p>
        </w:tc>
      </w:tr>
      <w:tr w:rsidR="00A12DE6" w:rsidRPr="00A12DE6" w14:paraId="56337075" w14:textId="77777777" w:rsidTr="0012762A">
        <w:trPr>
          <w:trHeight w:val="583"/>
        </w:trPr>
        <w:tc>
          <w:tcPr>
            <w:tcW w:w="5025" w:type="dxa"/>
            <w:tcBorders>
              <w:top w:val="nil"/>
              <w:left w:val="single" w:sz="4" w:space="0" w:color="auto"/>
              <w:bottom w:val="single" w:sz="4" w:space="0" w:color="auto"/>
              <w:right w:val="single" w:sz="4" w:space="0" w:color="auto"/>
            </w:tcBorders>
            <w:vAlign w:val="bottom"/>
            <w:hideMark/>
          </w:tcPr>
          <w:p w14:paraId="47FA44E2" w14:textId="0BAA26C9" w:rsidR="00A12DE6" w:rsidRPr="0012762A" w:rsidRDefault="00A12DE6" w:rsidP="00A12DE6">
            <w:pPr>
              <w:spacing w:before="0"/>
              <w:jc w:val="right"/>
              <w:rPr>
                <w:rFonts w:eastAsia="Times New Roman" w:cs="Open Sans"/>
                <w:color w:val="000000"/>
                <w:sz w:val="16"/>
                <w:szCs w:val="16"/>
              </w:rPr>
            </w:pPr>
            <w:r w:rsidRPr="0012762A">
              <w:rPr>
                <w:rFonts w:eastAsia="Times New Roman" w:cs="Open Sans"/>
                <w:color w:val="000000"/>
                <w:sz w:val="16"/>
                <w:szCs w:val="16"/>
              </w:rPr>
              <w:t>% of students who reported they were struggling academically prior to counseling.</w:t>
            </w:r>
          </w:p>
        </w:tc>
        <w:tc>
          <w:tcPr>
            <w:tcW w:w="910" w:type="dxa"/>
            <w:tcBorders>
              <w:top w:val="nil"/>
              <w:left w:val="nil"/>
              <w:bottom w:val="single" w:sz="4" w:space="0" w:color="auto"/>
              <w:right w:val="single" w:sz="4" w:space="0" w:color="auto"/>
            </w:tcBorders>
            <w:noWrap/>
            <w:vAlign w:val="bottom"/>
            <w:hideMark/>
          </w:tcPr>
          <w:p w14:paraId="67316B90" w14:textId="77777777" w:rsidR="00A12DE6" w:rsidRPr="0012762A" w:rsidRDefault="00A12DE6" w:rsidP="00A12DE6">
            <w:pPr>
              <w:spacing w:before="0"/>
              <w:jc w:val="center"/>
              <w:rPr>
                <w:rFonts w:eastAsia="Times New Roman" w:cs="Open Sans"/>
                <w:color w:val="000000"/>
                <w:sz w:val="16"/>
                <w:szCs w:val="16"/>
              </w:rPr>
            </w:pPr>
            <w:r w:rsidRPr="0012762A">
              <w:rPr>
                <w:rFonts w:eastAsia="Times New Roman" w:cs="Open Sans"/>
                <w:color w:val="000000"/>
                <w:sz w:val="16"/>
                <w:szCs w:val="16"/>
              </w:rPr>
              <w:t>-6.0%</w:t>
            </w:r>
          </w:p>
        </w:tc>
        <w:tc>
          <w:tcPr>
            <w:tcW w:w="1170" w:type="dxa"/>
            <w:tcBorders>
              <w:top w:val="nil"/>
              <w:left w:val="nil"/>
              <w:bottom w:val="single" w:sz="4" w:space="0" w:color="auto"/>
              <w:right w:val="single" w:sz="4" w:space="0" w:color="auto"/>
            </w:tcBorders>
            <w:noWrap/>
            <w:vAlign w:val="bottom"/>
            <w:hideMark/>
          </w:tcPr>
          <w:p w14:paraId="6DF86EDE" w14:textId="52470A8C" w:rsidR="00A12DE6" w:rsidRPr="0012762A" w:rsidRDefault="00A12DE6" w:rsidP="00A12DE6">
            <w:pPr>
              <w:spacing w:before="0"/>
              <w:rPr>
                <w:rFonts w:eastAsia="Times New Roman" w:cs="Open Sans"/>
                <w:color w:val="000000"/>
                <w:sz w:val="16"/>
                <w:szCs w:val="16"/>
              </w:rPr>
            </w:pPr>
            <w:r w:rsidRPr="0012762A">
              <w:rPr>
                <w:rFonts w:eastAsia="Times New Roman" w:cs="Open Sans"/>
                <w:color w:val="000000"/>
                <w:sz w:val="16"/>
                <w:szCs w:val="16"/>
              </w:rPr>
              <w:t> </w:t>
            </w:r>
          </w:p>
        </w:tc>
        <w:tc>
          <w:tcPr>
            <w:tcW w:w="900" w:type="dxa"/>
            <w:tcBorders>
              <w:top w:val="nil"/>
              <w:left w:val="nil"/>
              <w:bottom w:val="single" w:sz="4" w:space="0" w:color="auto"/>
              <w:right w:val="single" w:sz="4" w:space="0" w:color="auto"/>
            </w:tcBorders>
            <w:noWrap/>
            <w:vAlign w:val="bottom"/>
            <w:hideMark/>
          </w:tcPr>
          <w:p w14:paraId="6EC228A4" w14:textId="77777777" w:rsidR="00A12DE6" w:rsidRPr="0012762A" w:rsidRDefault="00A12DE6" w:rsidP="00A12DE6">
            <w:pPr>
              <w:spacing w:before="0"/>
              <w:jc w:val="right"/>
              <w:rPr>
                <w:rFonts w:eastAsia="Times New Roman" w:cs="Open Sans"/>
                <w:color w:val="000000"/>
                <w:sz w:val="16"/>
                <w:szCs w:val="16"/>
              </w:rPr>
            </w:pPr>
            <w:r w:rsidRPr="0012762A">
              <w:rPr>
                <w:rFonts w:eastAsia="Times New Roman" w:cs="Open Sans"/>
                <w:color w:val="000000"/>
                <w:sz w:val="16"/>
                <w:szCs w:val="16"/>
              </w:rPr>
              <w:t>32.0%</w:t>
            </w:r>
          </w:p>
        </w:tc>
        <w:tc>
          <w:tcPr>
            <w:tcW w:w="900" w:type="dxa"/>
            <w:tcBorders>
              <w:top w:val="nil"/>
              <w:left w:val="nil"/>
              <w:bottom w:val="single" w:sz="4" w:space="0" w:color="auto"/>
              <w:right w:val="single" w:sz="4" w:space="0" w:color="auto"/>
            </w:tcBorders>
            <w:noWrap/>
            <w:vAlign w:val="bottom"/>
            <w:hideMark/>
          </w:tcPr>
          <w:p w14:paraId="299E0E4C" w14:textId="77777777" w:rsidR="00A12DE6" w:rsidRPr="0012762A" w:rsidRDefault="00A12DE6" w:rsidP="00A12DE6">
            <w:pPr>
              <w:spacing w:before="0"/>
              <w:jc w:val="right"/>
              <w:rPr>
                <w:rFonts w:eastAsia="Times New Roman" w:cs="Open Sans"/>
                <w:color w:val="000000"/>
                <w:sz w:val="16"/>
                <w:szCs w:val="16"/>
              </w:rPr>
            </w:pPr>
            <w:r w:rsidRPr="0012762A">
              <w:rPr>
                <w:rFonts w:eastAsia="Times New Roman" w:cs="Open Sans"/>
                <w:color w:val="000000"/>
                <w:sz w:val="16"/>
                <w:szCs w:val="16"/>
              </w:rPr>
              <w:t>38.0%</w:t>
            </w:r>
          </w:p>
        </w:tc>
        <w:tc>
          <w:tcPr>
            <w:tcW w:w="810" w:type="dxa"/>
            <w:tcBorders>
              <w:top w:val="nil"/>
              <w:left w:val="nil"/>
              <w:bottom w:val="single" w:sz="4" w:space="0" w:color="auto"/>
              <w:right w:val="single" w:sz="4" w:space="0" w:color="auto"/>
            </w:tcBorders>
            <w:noWrap/>
            <w:vAlign w:val="bottom"/>
            <w:hideMark/>
          </w:tcPr>
          <w:p w14:paraId="2F9730AF" w14:textId="77777777" w:rsidR="00A12DE6" w:rsidRPr="0012762A" w:rsidRDefault="00A12DE6" w:rsidP="00A12DE6">
            <w:pPr>
              <w:spacing w:before="0"/>
              <w:jc w:val="right"/>
              <w:rPr>
                <w:rFonts w:eastAsia="Times New Roman" w:cs="Open Sans"/>
                <w:color w:val="000000"/>
                <w:sz w:val="16"/>
                <w:szCs w:val="16"/>
              </w:rPr>
            </w:pPr>
            <w:r w:rsidRPr="0012762A">
              <w:rPr>
                <w:rFonts w:eastAsia="Times New Roman" w:cs="Open Sans"/>
                <w:color w:val="000000"/>
                <w:sz w:val="16"/>
                <w:szCs w:val="16"/>
              </w:rPr>
              <w:t>32.0%</w:t>
            </w:r>
          </w:p>
        </w:tc>
      </w:tr>
      <w:tr w:rsidR="00A12DE6" w:rsidRPr="00A12DE6" w14:paraId="5239C58E" w14:textId="77777777" w:rsidTr="0012762A">
        <w:trPr>
          <w:trHeight w:val="874"/>
        </w:trPr>
        <w:tc>
          <w:tcPr>
            <w:tcW w:w="5025" w:type="dxa"/>
            <w:tcBorders>
              <w:top w:val="nil"/>
              <w:left w:val="single" w:sz="4" w:space="0" w:color="auto"/>
              <w:bottom w:val="single" w:sz="4" w:space="0" w:color="auto"/>
              <w:right w:val="single" w:sz="4" w:space="0" w:color="auto"/>
            </w:tcBorders>
            <w:vAlign w:val="bottom"/>
            <w:hideMark/>
          </w:tcPr>
          <w:p w14:paraId="0E6E0BE7" w14:textId="2DBC9E10" w:rsidR="00A12DE6" w:rsidRPr="0012762A" w:rsidRDefault="00A12DE6" w:rsidP="00A12DE6">
            <w:pPr>
              <w:spacing w:before="0"/>
              <w:jc w:val="right"/>
              <w:rPr>
                <w:rFonts w:eastAsia="Times New Roman" w:cs="Open Sans"/>
                <w:color w:val="000000"/>
                <w:sz w:val="16"/>
                <w:szCs w:val="16"/>
              </w:rPr>
            </w:pPr>
            <w:r w:rsidRPr="0012762A">
              <w:rPr>
                <w:rFonts w:eastAsia="Times New Roman" w:cs="Open Sans"/>
                <w:color w:val="000000"/>
                <w:sz w:val="16"/>
                <w:szCs w:val="16"/>
                <w:u w:val="single"/>
              </w:rPr>
              <w:t xml:space="preserve"> Of those who reported struggling academically</w:t>
            </w:r>
            <w:r w:rsidRPr="0012762A">
              <w:rPr>
                <w:rFonts w:eastAsia="Times New Roman" w:cs="Open Sans"/>
                <w:color w:val="000000"/>
                <w:sz w:val="16"/>
                <w:szCs w:val="16"/>
              </w:rPr>
              <w:t xml:space="preserve">, the % of students who reported increased focus </w:t>
            </w:r>
            <w:proofErr w:type="gramStart"/>
            <w:r w:rsidRPr="0012762A">
              <w:rPr>
                <w:rFonts w:eastAsia="Times New Roman" w:cs="Open Sans"/>
                <w:color w:val="000000"/>
                <w:sz w:val="16"/>
                <w:szCs w:val="16"/>
              </w:rPr>
              <w:t>as a result of</w:t>
            </w:r>
            <w:proofErr w:type="gramEnd"/>
            <w:r w:rsidRPr="0012762A">
              <w:rPr>
                <w:rFonts w:eastAsia="Times New Roman" w:cs="Open Sans"/>
                <w:color w:val="000000"/>
                <w:sz w:val="16"/>
                <w:szCs w:val="16"/>
              </w:rPr>
              <w:t xml:space="preserve"> counseling. </w:t>
            </w:r>
          </w:p>
        </w:tc>
        <w:tc>
          <w:tcPr>
            <w:tcW w:w="910" w:type="dxa"/>
            <w:tcBorders>
              <w:top w:val="nil"/>
              <w:left w:val="nil"/>
              <w:bottom w:val="single" w:sz="4" w:space="0" w:color="auto"/>
              <w:right w:val="single" w:sz="4" w:space="0" w:color="auto"/>
            </w:tcBorders>
            <w:noWrap/>
            <w:vAlign w:val="bottom"/>
            <w:hideMark/>
          </w:tcPr>
          <w:p w14:paraId="2ECB56C4" w14:textId="77777777" w:rsidR="00A12DE6" w:rsidRPr="0012762A" w:rsidRDefault="00A12DE6" w:rsidP="00A12DE6">
            <w:pPr>
              <w:spacing w:before="0"/>
              <w:jc w:val="center"/>
              <w:rPr>
                <w:rFonts w:eastAsia="Times New Roman" w:cs="Open Sans"/>
                <w:color w:val="000000"/>
                <w:sz w:val="16"/>
                <w:szCs w:val="16"/>
              </w:rPr>
            </w:pPr>
            <w:r w:rsidRPr="0012762A">
              <w:rPr>
                <w:rFonts w:eastAsia="Times New Roman" w:cs="Open Sans"/>
                <w:color w:val="000000"/>
                <w:sz w:val="16"/>
                <w:szCs w:val="16"/>
              </w:rPr>
              <w:t>0.0%</w:t>
            </w:r>
          </w:p>
        </w:tc>
        <w:tc>
          <w:tcPr>
            <w:tcW w:w="1170" w:type="dxa"/>
            <w:tcBorders>
              <w:top w:val="nil"/>
              <w:left w:val="nil"/>
              <w:bottom w:val="single" w:sz="4" w:space="0" w:color="auto"/>
              <w:right w:val="single" w:sz="4" w:space="0" w:color="auto"/>
            </w:tcBorders>
            <w:noWrap/>
            <w:vAlign w:val="bottom"/>
            <w:hideMark/>
          </w:tcPr>
          <w:p w14:paraId="49CC595F" w14:textId="7C73ED5F" w:rsidR="00A12DE6" w:rsidRPr="0012762A" w:rsidRDefault="00A12DE6" w:rsidP="00A12DE6">
            <w:pPr>
              <w:spacing w:before="0"/>
              <w:rPr>
                <w:rFonts w:eastAsia="Times New Roman" w:cs="Open Sans"/>
                <w:color w:val="000000"/>
                <w:sz w:val="16"/>
                <w:szCs w:val="16"/>
              </w:rPr>
            </w:pPr>
            <w:r w:rsidRPr="0012762A">
              <w:rPr>
                <w:rFonts w:eastAsia="Times New Roman" w:cs="Open Sans"/>
                <w:color w:val="000000"/>
                <w:sz w:val="16"/>
                <w:szCs w:val="16"/>
              </w:rPr>
              <w:t> </w:t>
            </w:r>
          </w:p>
        </w:tc>
        <w:tc>
          <w:tcPr>
            <w:tcW w:w="900" w:type="dxa"/>
            <w:tcBorders>
              <w:top w:val="nil"/>
              <w:left w:val="nil"/>
              <w:bottom w:val="single" w:sz="4" w:space="0" w:color="auto"/>
              <w:right w:val="single" w:sz="4" w:space="0" w:color="auto"/>
            </w:tcBorders>
            <w:noWrap/>
            <w:vAlign w:val="bottom"/>
            <w:hideMark/>
          </w:tcPr>
          <w:p w14:paraId="3F8D65E2" w14:textId="77777777" w:rsidR="00A12DE6" w:rsidRPr="0012762A" w:rsidRDefault="00A12DE6" w:rsidP="00A12DE6">
            <w:pPr>
              <w:spacing w:before="0"/>
              <w:jc w:val="right"/>
              <w:rPr>
                <w:rFonts w:eastAsia="Times New Roman" w:cs="Open Sans"/>
                <w:color w:val="000000"/>
                <w:sz w:val="16"/>
                <w:szCs w:val="16"/>
              </w:rPr>
            </w:pPr>
            <w:r w:rsidRPr="0012762A">
              <w:rPr>
                <w:rFonts w:eastAsia="Times New Roman" w:cs="Open Sans"/>
                <w:color w:val="000000"/>
                <w:sz w:val="16"/>
                <w:szCs w:val="16"/>
              </w:rPr>
              <w:t>62.0%</w:t>
            </w:r>
          </w:p>
        </w:tc>
        <w:tc>
          <w:tcPr>
            <w:tcW w:w="900" w:type="dxa"/>
            <w:tcBorders>
              <w:top w:val="nil"/>
              <w:left w:val="nil"/>
              <w:bottom w:val="single" w:sz="4" w:space="0" w:color="auto"/>
              <w:right w:val="single" w:sz="4" w:space="0" w:color="auto"/>
            </w:tcBorders>
            <w:noWrap/>
            <w:vAlign w:val="bottom"/>
            <w:hideMark/>
          </w:tcPr>
          <w:p w14:paraId="2E8A56CF" w14:textId="77777777" w:rsidR="00A12DE6" w:rsidRPr="0012762A" w:rsidRDefault="00A12DE6" w:rsidP="00A12DE6">
            <w:pPr>
              <w:spacing w:before="0"/>
              <w:jc w:val="right"/>
              <w:rPr>
                <w:rFonts w:eastAsia="Times New Roman" w:cs="Open Sans"/>
                <w:color w:val="000000"/>
                <w:sz w:val="16"/>
                <w:szCs w:val="16"/>
              </w:rPr>
            </w:pPr>
            <w:r w:rsidRPr="0012762A">
              <w:rPr>
                <w:rFonts w:eastAsia="Times New Roman" w:cs="Open Sans"/>
                <w:color w:val="000000"/>
                <w:sz w:val="16"/>
                <w:szCs w:val="16"/>
              </w:rPr>
              <w:t>71.0%</w:t>
            </w:r>
          </w:p>
        </w:tc>
        <w:tc>
          <w:tcPr>
            <w:tcW w:w="810" w:type="dxa"/>
            <w:tcBorders>
              <w:top w:val="nil"/>
              <w:left w:val="nil"/>
              <w:bottom w:val="single" w:sz="4" w:space="0" w:color="auto"/>
              <w:right w:val="single" w:sz="4" w:space="0" w:color="auto"/>
            </w:tcBorders>
            <w:noWrap/>
            <w:vAlign w:val="bottom"/>
            <w:hideMark/>
          </w:tcPr>
          <w:p w14:paraId="0C311686" w14:textId="77777777" w:rsidR="00A12DE6" w:rsidRPr="0012762A" w:rsidRDefault="00A12DE6" w:rsidP="00A12DE6">
            <w:pPr>
              <w:spacing w:before="0"/>
              <w:jc w:val="right"/>
              <w:rPr>
                <w:rFonts w:eastAsia="Times New Roman" w:cs="Open Sans"/>
                <w:color w:val="000000"/>
                <w:sz w:val="16"/>
                <w:szCs w:val="16"/>
              </w:rPr>
            </w:pPr>
            <w:r w:rsidRPr="0012762A">
              <w:rPr>
                <w:rFonts w:eastAsia="Times New Roman" w:cs="Open Sans"/>
                <w:color w:val="000000"/>
                <w:sz w:val="16"/>
                <w:szCs w:val="16"/>
              </w:rPr>
              <w:t>66.0%</w:t>
            </w:r>
          </w:p>
        </w:tc>
      </w:tr>
      <w:tr w:rsidR="00A12DE6" w:rsidRPr="00A12DE6" w14:paraId="10565F61" w14:textId="77777777" w:rsidTr="0012762A">
        <w:trPr>
          <w:trHeight w:val="583"/>
        </w:trPr>
        <w:tc>
          <w:tcPr>
            <w:tcW w:w="5025" w:type="dxa"/>
            <w:tcBorders>
              <w:top w:val="nil"/>
              <w:left w:val="single" w:sz="4" w:space="0" w:color="auto"/>
              <w:bottom w:val="single" w:sz="4" w:space="0" w:color="auto"/>
              <w:right w:val="single" w:sz="4" w:space="0" w:color="auto"/>
            </w:tcBorders>
            <w:vAlign w:val="bottom"/>
            <w:hideMark/>
          </w:tcPr>
          <w:p w14:paraId="0D5CBF3E" w14:textId="15E11FCC" w:rsidR="00A12DE6" w:rsidRPr="0012762A" w:rsidRDefault="00A12DE6" w:rsidP="00A12DE6">
            <w:pPr>
              <w:spacing w:before="0"/>
              <w:jc w:val="right"/>
              <w:rPr>
                <w:rFonts w:eastAsia="Times New Roman" w:cs="Open Sans"/>
                <w:color w:val="000000"/>
                <w:sz w:val="16"/>
                <w:szCs w:val="16"/>
              </w:rPr>
            </w:pPr>
            <w:r w:rsidRPr="0012762A">
              <w:rPr>
                <w:rFonts w:eastAsia="Times New Roman" w:cs="Open Sans"/>
                <w:color w:val="000000"/>
                <w:sz w:val="16"/>
                <w:szCs w:val="16"/>
              </w:rPr>
              <w:t>% of students who reported they were thinking of leaving school prior to counseling.</w:t>
            </w:r>
          </w:p>
        </w:tc>
        <w:tc>
          <w:tcPr>
            <w:tcW w:w="910" w:type="dxa"/>
            <w:tcBorders>
              <w:top w:val="nil"/>
              <w:left w:val="nil"/>
              <w:bottom w:val="single" w:sz="4" w:space="0" w:color="auto"/>
              <w:right w:val="single" w:sz="4" w:space="0" w:color="auto"/>
            </w:tcBorders>
            <w:noWrap/>
            <w:vAlign w:val="bottom"/>
            <w:hideMark/>
          </w:tcPr>
          <w:p w14:paraId="3A215B28" w14:textId="77777777" w:rsidR="00A12DE6" w:rsidRPr="0012762A" w:rsidRDefault="00A12DE6" w:rsidP="00A12DE6">
            <w:pPr>
              <w:spacing w:before="0"/>
              <w:jc w:val="center"/>
              <w:rPr>
                <w:rFonts w:eastAsia="Times New Roman" w:cs="Open Sans"/>
                <w:color w:val="000000"/>
                <w:sz w:val="16"/>
                <w:szCs w:val="16"/>
              </w:rPr>
            </w:pPr>
            <w:r w:rsidRPr="0012762A">
              <w:rPr>
                <w:rFonts w:eastAsia="Times New Roman" w:cs="Open Sans"/>
                <w:color w:val="000000"/>
                <w:sz w:val="16"/>
                <w:szCs w:val="16"/>
              </w:rPr>
              <w:t>-6.0%</w:t>
            </w:r>
          </w:p>
        </w:tc>
        <w:tc>
          <w:tcPr>
            <w:tcW w:w="1170" w:type="dxa"/>
            <w:tcBorders>
              <w:top w:val="nil"/>
              <w:left w:val="nil"/>
              <w:bottom w:val="single" w:sz="4" w:space="0" w:color="auto"/>
              <w:right w:val="single" w:sz="4" w:space="0" w:color="auto"/>
            </w:tcBorders>
            <w:noWrap/>
            <w:vAlign w:val="bottom"/>
            <w:hideMark/>
          </w:tcPr>
          <w:p w14:paraId="2CB2D8C3" w14:textId="6D3B5091" w:rsidR="00A12DE6" w:rsidRPr="0012762A" w:rsidRDefault="00A12DE6" w:rsidP="00A12DE6">
            <w:pPr>
              <w:spacing w:before="0"/>
              <w:rPr>
                <w:rFonts w:eastAsia="Times New Roman" w:cs="Open Sans"/>
                <w:color w:val="000000"/>
                <w:sz w:val="16"/>
                <w:szCs w:val="16"/>
              </w:rPr>
            </w:pPr>
            <w:r w:rsidRPr="0012762A">
              <w:rPr>
                <w:rFonts w:eastAsia="Times New Roman" w:cs="Open Sans"/>
                <w:color w:val="000000"/>
                <w:sz w:val="16"/>
                <w:szCs w:val="16"/>
              </w:rPr>
              <w:t> </w:t>
            </w:r>
          </w:p>
        </w:tc>
        <w:tc>
          <w:tcPr>
            <w:tcW w:w="900" w:type="dxa"/>
            <w:tcBorders>
              <w:top w:val="nil"/>
              <w:left w:val="nil"/>
              <w:bottom w:val="single" w:sz="4" w:space="0" w:color="auto"/>
              <w:right w:val="single" w:sz="4" w:space="0" w:color="auto"/>
            </w:tcBorders>
            <w:noWrap/>
            <w:vAlign w:val="bottom"/>
            <w:hideMark/>
          </w:tcPr>
          <w:p w14:paraId="64327266" w14:textId="77777777" w:rsidR="00A12DE6" w:rsidRPr="0012762A" w:rsidRDefault="00A12DE6" w:rsidP="00A12DE6">
            <w:pPr>
              <w:spacing w:before="0"/>
              <w:jc w:val="right"/>
              <w:rPr>
                <w:rFonts w:eastAsia="Times New Roman" w:cs="Open Sans"/>
                <w:color w:val="000000"/>
                <w:sz w:val="16"/>
                <w:szCs w:val="16"/>
              </w:rPr>
            </w:pPr>
            <w:r w:rsidRPr="0012762A">
              <w:rPr>
                <w:rFonts w:eastAsia="Times New Roman" w:cs="Open Sans"/>
                <w:color w:val="000000"/>
                <w:sz w:val="16"/>
                <w:szCs w:val="16"/>
              </w:rPr>
              <w:t>19.0%</w:t>
            </w:r>
          </w:p>
        </w:tc>
        <w:tc>
          <w:tcPr>
            <w:tcW w:w="900" w:type="dxa"/>
            <w:tcBorders>
              <w:top w:val="nil"/>
              <w:left w:val="nil"/>
              <w:bottom w:val="single" w:sz="4" w:space="0" w:color="auto"/>
              <w:right w:val="single" w:sz="4" w:space="0" w:color="auto"/>
            </w:tcBorders>
            <w:noWrap/>
            <w:vAlign w:val="bottom"/>
            <w:hideMark/>
          </w:tcPr>
          <w:p w14:paraId="7E5BB0C8" w14:textId="77777777" w:rsidR="00A12DE6" w:rsidRPr="0012762A" w:rsidRDefault="00A12DE6" w:rsidP="00A12DE6">
            <w:pPr>
              <w:spacing w:before="0"/>
              <w:jc w:val="right"/>
              <w:rPr>
                <w:rFonts w:eastAsia="Times New Roman" w:cs="Open Sans"/>
                <w:color w:val="000000"/>
                <w:sz w:val="16"/>
                <w:szCs w:val="16"/>
              </w:rPr>
            </w:pPr>
            <w:r w:rsidRPr="0012762A">
              <w:rPr>
                <w:rFonts w:eastAsia="Times New Roman" w:cs="Open Sans"/>
                <w:color w:val="000000"/>
                <w:sz w:val="16"/>
                <w:szCs w:val="16"/>
              </w:rPr>
              <w:t>25.0%</w:t>
            </w:r>
          </w:p>
        </w:tc>
        <w:tc>
          <w:tcPr>
            <w:tcW w:w="810" w:type="dxa"/>
            <w:tcBorders>
              <w:top w:val="nil"/>
              <w:left w:val="nil"/>
              <w:bottom w:val="single" w:sz="4" w:space="0" w:color="auto"/>
              <w:right w:val="single" w:sz="4" w:space="0" w:color="auto"/>
            </w:tcBorders>
            <w:noWrap/>
            <w:vAlign w:val="bottom"/>
            <w:hideMark/>
          </w:tcPr>
          <w:p w14:paraId="1E99E0EB" w14:textId="070CCE39" w:rsidR="00A12DE6" w:rsidRPr="0012762A" w:rsidRDefault="00A12DE6" w:rsidP="00A12DE6">
            <w:pPr>
              <w:spacing w:before="0"/>
              <w:jc w:val="right"/>
              <w:rPr>
                <w:rFonts w:eastAsia="Times New Roman" w:cs="Open Sans"/>
                <w:color w:val="000000"/>
                <w:sz w:val="16"/>
                <w:szCs w:val="16"/>
              </w:rPr>
            </w:pPr>
            <w:r w:rsidRPr="0012762A">
              <w:rPr>
                <w:rFonts w:eastAsia="Times New Roman" w:cs="Open Sans"/>
                <w:color w:val="000000"/>
                <w:sz w:val="16"/>
                <w:szCs w:val="16"/>
              </w:rPr>
              <w:t>19.0%</w:t>
            </w:r>
          </w:p>
        </w:tc>
      </w:tr>
      <w:tr w:rsidR="00A12DE6" w:rsidRPr="00A12DE6" w14:paraId="4B43676F" w14:textId="77777777" w:rsidTr="0012762A">
        <w:trPr>
          <w:trHeight w:val="867"/>
        </w:trPr>
        <w:tc>
          <w:tcPr>
            <w:tcW w:w="5025" w:type="dxa"/>
            <w:tcBorders>
              <w:top w:val="nil"/>
              <w:left w:val="single" w:sz="4" w:space="0" w:color="auto"/>
              <w:bottom w:val="single" w:sz="4" w:space="0" w:color="auto"/>
              <w:right w:val="single" w:sz="4" w:space="0" w:color="auto"/>
            </w:tcBorders>
            <w:vAlign w:val="bottom"/>
            <w:hideMark/>
          </w:tcPr>
          <w:p w14:paraId="5C95D511" w14:textId="6FE359A1" w:rsidR="00A12DE6" w:rsidRPr="0012762A" w:rsidRDefault="00A12DE6" w:rsidP="00A12DE6">
            <w:pPr>
              <w:spacing w:before="0"/>
              <w:jc w:val="right"/>
              <w:rPr>
                <w:rFonts w:eastAsia="Times New Roman" w:cs="Open Sans"/>
                <w:color w:val="000000"/>
                <w:sz w:val="16"/>
                <w:szCs w:val="16"/>
              </w:rPr>
            </w:pPr>
            <w:r w:rsidRPr="0012762A">
              <w:rPr>
                <w:rFonts w:eastAsia="Times New Roman" w:cs="Open Sans"/>
                <w:color w:val="000000"/>
                <w:sz w:val="16"/>
                <w:szCs w:val="16"/>
              </w:rPr>
              <w:t xml:space="preserve"> </w:t>
            </w:r>
            <w:r w:rsidRPr="0012762A">
              <w:rPr>
                <w:rFonts w:eastAsia="Times New Roman" w:cs="Open Sans"/>
                <w:color w:val="000000"/>
                <w:sz w:val="16"/>
                <w:szCs w:val="16"/>
                <w:u w:val="single"/>
              </w:rPr>
              <w:t>Of those who reported they were thinking of leaving school</w:t>
            </w:r>
            <w:r w:rsidRPr="0012762A">
              <w:rPr>
                <w:rFonts w:eastAsia="Times New Roman" w:cs="Open Sans"/>
                <w:color w:val="000000"/>
                <w:sz w:val="16"/>
                <w:szCs w:val="16"/>
              </w:rPr>
              <w:t xml:space="preserve">, the % of students who reported that counseling helped them to stay in school. </w:t>
            </w:r>
          </w:p>
        </w:tc>
        <w:tc>
          <w:tcPr>
            <w:tcW w:w="910" w:type="dxa"/>
            <w:tcBorders>
              <w:top w:val="nil"/>
              <w:left w:val="nil"/>
              <w:bottom w:val="single" w:sz="4" w:space="0" w:color="auto"/>
              <w:right w:val="single" w:sz="4" w:space="0" w:color="auto"/>
            </w:tcBorders>
            <w:noWrap/>
            <w:vAlign w:val="bottom"/>
            <w:hideMark/>
          </w:tcPr>
          <w:p w14:paraId="7B1BDC4B" w14:textId="77777777" w:rsidR="00A12DE6" w:rsidRPr="0012762A" w:rsidRDefault="00A12DE6" w:rsidP="00A12DE6">
            <w:pPr>
              <w:spacing w:before="0"/>
              <w:jc w:val="center"/>
              <w:rPr>
                <w:rFonts w:eastAsia="Times New Roman" w:cs="Open Sans"/>
                <w:color w:val="000000"/>
                <w:sz w:val="16"/>
                <w:szCs w:val="16"/>
              </w:rPr>
            </w:pPr>
            <w:r w:rsidRPr="0012762A">
              <w:rPr>
                <w:rFonts w:eastAsia="Times New Roman" w:cs="Open Sans"/>
                <w:color w:val="000000"/>
                <w:sz w:val="16"/>
                <w:szCs w:val="16"/>
              </w:rPr>
              <w:t>5.2%</w:t>
            </w:r>
          </w:p>
        </w:tc>
        <w:tc>
          <w:tcPr>
            <w:tcW w:w="1170" w:type="dxa"/>
            <w:tcBorders>
              <w:top w:val="nil"/>
              <w:left w:val="nil"/>
              <w:bottom w:val="single" w:sz="4" w:space="0" w:color="auto"/>
              <w:right w:val="single" w:sz="4" w:space="0" w:color="auto"/>
            </w:tcBorders>
            <w:noWrap/>
            <w:vAlign w:val="bottom"/>
            <w:hideMark/>
          </w:tcPr>
          <w:p w14:paraId="76DF1165" w14:textId="1C052796" w:rsidR="00A12DE6" w:rsidRPr="0012762A" w:rsidRDefault="00A12DE6" w:rsidP="00A12DE6">
            <w:pPr>
              <w:spacing w:before="0"/>
              <w:rPr>
                <w:rFonts w:eastAsia="Times New Roman" w:cs="Open Sans"/>
                <w:color w:val="000000"/>
                <w:sz w:val="16"/>
                <w:szCs w:val="16"/>
              </w:rPr>
            </w:pPr>
            <w:r w:rsidRPr="0012762A">
              <w:rPr>
                <w:rFonts w:eastAsia="Times New Roman" w:cs="Open Sans"/>
                <w:color w:val="000000"/>
                <w:sz w:val="16"/>
                <w:szCs w:val="16"/>
              </w:rPr>
              <w:t> </w:t>
            </w:r>
          </w:p>
        </w:tc>
        <w:tc>
          <w:tcPr>
            <w:tcW w:w="900" w:type="dxa"/>
            <w:tcBorders>
              <w:top w:val="nil"/>
              <w:left w:val="nil"/>
              <w:bottom w:val="single" w:sz="4" w:space="0" w:color="auto"/>
              <w:right w:val="single" w:sz="4" w:space="0" w:color="auto"/>
            </w:tcBorders>
            <w:noWrap/>
            <w:vAlign w:val="bottom"/>
            <w:hideMark/>
          </w:tcPr>
          <w:p w14:paraId="66AB3C1C" w14:textId="77777777" w:rsidR="00A12DE6" w:rsidRPr="0012762A" w:rsidRDefault="00A12DE6" w:rsidP="00A12DE6">
            <w:pPr>
              <w:spacing w:before="0"/>
              <w:jc w:val="right"/>
              <w:rPr>
                <w:rFonts w:eastAsia="Times New Roman" w:cs="Open Sans"/>
                <w:color w:val="000000"/>
                <w:sz w:val="16"/>
                <w:szCs w:val="16"/>
              </w:rPr>
            </w:pPr>
            <w:r w:rsidRPr="0012762A">
              <w:rPr>
                <w:rFonts w:eastAsia="Times New Roman" w:cs="Open Sans"/>
                <w:color w:val="000000"/>
                <w:sz w:val="16"/>
                <w:szCs w:val="16"/>
              </w:rPr>
              <w:t>72.0%</w:t>
            </w:r>
          </w:p>
        </w:tc>
        <w:tc>
          <w:tcPr>
            <w:tcW w:w="900" w:type="dxa"/>
            <w:tcBorders>
              <w:top w:val="nil"/>
              <w:left w:val="nil"/>
              <w:bottom w:val="single" w:sz="4" w:space="0" w:color="auto"/>
              <w:right w:val="single" w:sz="4" w:space="0" w:color="auto"/>
            </w:tcBorders>
            <w:noWrap/>
            <w:vAlign w:val="bottom"/>
            <w:hideMark/>
          </w:tcPr>
          <w:p w14:paraId="522DF814" w14:textId="77777777" w:rsidR="00A12DE6" w:rsidRPr="0012762A" w:rsidRDefault="00A12DE6" w:rsidP="00A12DE6">
            <w:pPr>
              <w:spacing w:before="0"/>
              <w:jc w:val="right"/>
              <w:rPr>
                <w:rFonts w:eastAsia="Times New Roman" w:cs="Open Sans"/>
                <w:color w:val="000000"/>
                <w:sz w:val="16"/>
                <w:szCs w:val="16"/>
              </w:rPr>
            </w:pPr>
            <w:r w:rsidRPr="0012762A">
              <w:rPr>
                <w:rFonts w:eastAsia="Times New Roman" w:cs="Open Sans"/>
                <w:color w:val="000000"/>
                <w:sz w:val="16"/>
                <w:szCs w:val="16"/>
              </w:rPr>
              <w:t>84.0%</w:t>
            </w:r>
          </w:p>
        </w:tc>
        <w:tc>
          <w:tcPr>
            <w:tcW w:w="810" w:type="dxa"/>
            <w:tcBorders>
              <w:top w:val="nil"/>
              <w:left w:val="nil"/>
              <w:bottom w:val="single" w:sz="4" w:space="0" w:color="auto"/>
              <w:right w:val="single" w:sz="4" w:space="0" w:color="auto"/>
            </w:tcBorders>
            <w:noWrap/>
            <w:vAlign w:val="bottom"/>
            <w:hideMark/>
          </w:tcPr>
          <w:p w14:paraId="48930569" w14:textId="0756EBF1" w:rsidR="00A12DE6" w:rsidRPr="0012762A" w:rsidRDefault="00A12DE6" w:rsidP="00A12DE6">
            <w:pPr>
              <w:spacing w:before="0"/>
              <w:jc w:val="right"/>
              <w:rPr>
                <w:rFonts w:eastAsia="Times New Roman" w:cs="Open Sans"/>
                <w:color w:val="000000"/>
                <w:sz w:val="16"/>
                <w:szCs w:val="16"/>
              </w:rPr>
            </w:pPr>
            <w:r w:rsidRPr="0012762A">
              <w:rPr>
                <w:rFonts w:eastAsia="Times New Roman" w:cs="Open Sans"/>
                <w:color w:val="000000"/>
                <w:sz w:val="16"/>
                <w:szCs w:val="16"/>
              </w:rPr>
              <w:t>84.0%</w:t>
            </w:r>
          </w:p>
        </w:tc>
      </w:tr>
    </w:tbl>
    <w:p w14:paraId="587410DE" w14:textId="77777777" w:rsidR="00542787" w:rsidRDefault="00542787" w:rsidP="00542787">
      <w:pPr>
        <w:tabs>
          <w:tab w:val="left" w:pos="5244"/>
        </w:tabs>
        <w:spacing w:before="0"/>
        <w:rPr>
          <w:sz w:val="16"/>
          <w:szCs w:val="16"/>
        </w:rPr>
      </w:pPr>
    </w:p>
    <w:p w14:paraId="33131474" w14:textId="3F591B2B" w:rsidR="00542787" w:rsidRPr="00DF3B11" w:rsidRDefault="00542787" w:rsidP="00542787">
      <w:pPr>
        <w:tabs>
          <w:tab w:val="left" w:pos="5244"/>
        </w:tabs>
        <w:spacing w:before="0"/>
        <w:rPr>
          <w:sz w:val="16"/>
          <w:szCs w:val="16"/>
        </w:rPr>
      </w:pPr>
      <w:r w:rsidRPr="00DF3B11">
        <w:rPr>
          <w:sz w:val="16"/>
          <w:szCs w:val="16"/>
        </w:rPr>
        <w:t>NOTE: 12-year change column is represented as percentage point change, subtracting the percentage of students in each category in 2012-13 from the percentage in 2024-25.</w:t>
      </w:r>
    </w:p>
    <w:p w14:paraId="0DF52BCE" w14:textId="58245BAA" w:rsidR="007646EC" w:rsidRDefault="007646EC" w:rsidP="001E683D">
      <w:pPr>
        <w:tabs>
          <w:tab w:val="left" w:pos="5244"/>
        </w:tabs>
        <w:spacing w:before="0"/>
        <w:rPr>
          <w:sz w:val="22"/>
        </w:rPr>
      </w:pPr>
    </w:p>
    <w:p w14:paraId="4B4281A9" w14:textId="400FF2FA" w:rsidR="00457652" w:rsidRPr="0012762A" w:rsidRDefault="00755A27" w:rsidP="0012762A">
      <w:pPr>
        <w:spacing w:before="0" w:after="120"/>
        <w:rPr>
          <w:color w:val="055777"/>
        </w:rPr>
      </w:pPr>
      <w:r w:rsidRPr="0012762A">
        <w:rPr>
          <w:color w:val="055777"/>
        </w:rPr>
        <w:t>Academic Outcome Trends Detail</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4"/>
        <w:gridCol w:w="777"/>
        <w:gridCol w:w="777"/>
        <w:gridCol w:w="777"/>
        <w:gridCol w:w="777"/>
        <w:gridCol w:w="777"/>
        <w:gridCol w:w="777"/>
        <w:gridCol w:w="777"/>
        <w:gridCol w:w="777"/>
      </w:tblGrid>
      <w:tr w:rsidR="002C3DCD" w:rsidRPr="002C3DCD" w14:paraId="31831297" w14:textId="77777777" w:rsidTr="005F5486">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0" w:type="auto"/>
            <w:shd w:val="clear" w:color="auto" w:fill="005777"/>
            <w:noWrap/>
            <w:vAlign w:val="center"/>
            <w:hideMark/>
          </w:tcPr>
          <w:p w14:paraId="625A1C41" w14:textId="77777777" w:rsidR="002C3DCD" w:rsidRPr="005F5486" w:rsidRDefault="002C3DCD" w:rsidP="002C3DCD">
            <w:pPr>
              <w:spacing w:before="0"/>
              <w:rPr>
                <w:rFonts w:eastAsia="Times New Roman" w:cs="Open Sans"/>
                <w:b w:val="0"/>
                <w:color w:val="FFFFFF" w:themeColor="background1"/>
                <w:szCs w:val="20"/>
              </w:rPr>
            </w:pPr>
            <w:r w:rsidRPr="005F5486">
              <w:rPr>
                <w:rFonts w:eastAsia="Times New Roman" w:cs="Open Sans"/>
                <w:color w:val="FFFFFF" w:themeColor="background1"/>
                <w:szCs w:val="20"/>
              </w:rPr>
              <w:t>Item</w:t>
            </w:r>
          </w:p>
        </w:tc>
        <w:tc>
          <w:tcPr>
            <w:tcW w:w="0" w:type="auto"/>
            <w:shd w:val="clear" w:color="auto" w:fill="005777"/>
            <w:noWrap/>
            <w:vAlign w:val="center"/>
            <w:hideMark/>
          </w:tcPr>
          <w:p w14:paraId="35FADB6E" w14:textId="39752A39" w:rsidR="002C3DCD" w:rsidRPr="005F5486" w:rsidRDefault="002C3DCD" w:rsidP="002C0DC0">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5F5486">
              <w:rPr>
                <w:rFonts w:eastAsia="Times New Roman" w:cs="Open Sans"/>
                <w:color w:val="FFFFFF" w:themeColor="background1"/>
                <w:sz w:val="18"/>
                <w:szCs w:val="18"/>
              </w:rPr>
              <w:t>12-13</w:t>
            </w:r>
          </w:p>
        </w:tc>
        <w:tc>
          <w:tcPr>
            <w:tcW w:w="0" w:type="auto"/>
            <w:shd w:val="clear" w:color="auto" w:fill="005777"/>
            <w:noWrap/>
            <w:vAlign w:val="center"/>
            <w:hideMark/>
          </w:tcPr>
          <w:p w14:paraId="73C0E16D" w14:textId="5EE19CBB" w:rsidR="002C3DCD" w:rsidRPr="005F5486" w:rsidRDefault="002C3DCD" w:rsidP="002C0DC0">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5F5486">
              <w:rPr>
                <w:rFonts w:eastAsia="Times New Roman" w:cs="Open Sans"/>
                <w:color w:val="FFFFFF" w:themeColor="background1"/>
                <w:sz w:val="18"/>
                <w:szCs w:val="18"/>
              </w:rPr>
              <w:t>14-15</w:t>
            </w:r>
          </w:p>
        </w:tc>
        <w:tc>
          <w:tcPr>
            <w:tcW w:w="0" w:type="auto"/>
            <w:shd w:val="clear" w:color="auto" w:fill="005777"/>
            <w:noWrap/>
            <w:vAlign w:val="center"/>
            <w:hideMark/>
          </w:tcPr>
          <w:p w14:paraId="499503F7" w14:textId="10468B7A" w:rsidR="002C3DCD" w:rsidRPr="005F5486" w:rsidRDefault="002C3DCD" w:rsidP="002C0DC0">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5F5486">
              <w:rPr>
                <w:rFonts w:eastAsia="Times New Roman" w:cs="Open Sans"/>
                <w:color w:val="FFFFFF" w:themeColor="background1"/>
                <w:sz w:val="18"/>
                <w:szCs w:val="18"/>
              </w:rPr>
              <w:t>16-17</w:t>
            </w:r>
          </w:p>
        </w:tc>
        <w:tc>
          <w:tcPr>
            <w:tcW w:w="0" w:type="auto"/>
            <w:shd w:val="clear" w:color="auto" w:fill="005777"/>
            <w:noWrap/>
            <w:vAlign w:val="center"/>
            <w:hideMark/>
          </w:tcPr>
          <w:p w14:paraId="74C5EDD3" w14:textId="7D617D1E" w:rsidR="002C3DCD" w:rsidRPr="005F5486" w:rsidRDefault="002C3DCD" w:rsidP="002C0DC0">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5F5486">
              <w:rPr>
                <w:rFonts w:eastAsia="Times New Roman" w:cs="Open Sans"/>
                <w:color w:val="FFFFFF" w:themeColor="background1"/>
                <w:sz w:val="18"/>
                <w:szCs w:val="18"/>
              </w:rPr>
              <w:t>18-19</w:t>
            </w:r>
          </w:p>
        </w:tc>
        <w:tc>
          <w:tcPr>
            <w:tcW w:w="0" w:type="auto"/>
            <w:shd w:val="clear" w:color="auto" w:fill="005777"/>
            <w:noWrap/>
            <w:vAlign w:val="center"/>
            <w:hideMark/>
          </w:tcPr>
          <w:p w14:paraId="6841A259" w14:textId="2009D1C6" w:rsidR="002C3DCD" w:rsidRPr="005F5486" w:rsidRDefault="002C3DCD" w:rsidP="002C0DC0">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5F5486">
              <w:rPr>
                <w:rFonts w:eastAsia="Times New Roman" w:cs="Open Sans"/>
                <w:color w:val="FFFFFF" w:themeColor="background1"/>
                <w:sz w:val="18"/>
                <w:szCs w:val="18"/>
              </w:rPr>
              <w:t>20-21</w:t>
            </w:r>
          </w:p>
        </w:tc>
        <w:tc>
          <w:tcPr>
            <w:tcW w:w="0" w:type="auto"/>
            <w:shd w:val="clear" w:color="auto" w:fill="005777"/>
            <w:noWrap/>
            <w:vAlign w:val="center"/>
            <w:hideMark/>
          </w:tcPr>
          <w:p w14:paraId="38FE2359" w14:textId="33C165BB" w:rsidR="002C3DCD" w:rsidRPr="005F5486" w:rsidRDefault="002C3DCD" w:rsidP="002C0DC0">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5F5486">
              <w:rPr>
                <w:rFonts w:eastAsia="Times New Roman" w:cs="Open Sans"/>
                <w:color w:val="FFFFFF" w:themeColor="background1"/>
                <w:sz w:val="18"/>
                <w:szCs w:val="18"/>
              </w:rPr>
              <w:t>22-23</w:t>
            </w:r>
          </w:p>
        </w:tc>
        <w:tc>
          <w:tcPr>
            <w:tcW w:w="0" w:type="auto"/>
            <w:shd w:val="clear" w:color="auto" w:fill="005777"/>
            <w:noWrap/>
            <w:vAlign w:val="center"/>
            <w:hideMark/>
          </w:tcPr>
          <w:p w14:paraId="089EE035" w14:textId="1D6897BE" w:rsidR="002C3DCD" w:rsidRPr="005F5486" w:rsidRDefault="002C3DCD" w:rsidP="002C0DC0">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5F5486">
              <w:rPr>
                <w:rFonts w:eastAsia="Times New Roman" w:cs="Open Sans"/>
                <w:color w:val="FFFFFF" w:themeColor="background1"/>
                <w:sz w:val="18"/>
                <w:szCs w:val="18"/>
              </w:rPr>
              <w:t>23-24</w:t>
            </w:r>
          </w:p>
        </w:tc>
        <w:tc>
          <w:tcPr>
            <w:tcW w:w="0" w:type="auto"/>
            <w:shd w:val="clear" w:color="auto" w:fill="005777"/>
            <w:noWrap/>
            <w:vAlign w:val="center"/>
            <w:hideMark/>
          </w:tcPr>
          <w:p w14:paraId="520C00AF" w14:textId="50922193" w:rsidR="002C3DCD" w:rsidRPr="005F5486" w:rsidRDefault="002C3DCD" w:rsidP="002C0DC0">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b w:val="0"/>
                <w:color w:val="FFFFFF" w:themeColor="background1"/>
                <w:sz w:val="18"/>
                <w:szCs w:val="18"/>
              </w:rPr>
            </w:pPr>
            <w:r w:rsidRPr="005F5486">
              <w:rPr>
                <w:rFonts w:eastAsia="Times New Roman" w:cs="Open Sans"/>
                <w:color w:val="FFFFFF" w:themeColor="background1"/>
                <w:sz w:val="18"/>
                <w:szCs w:val="18"/>
              </w:rPr>
              <w:t>24-25</w:t>
            </w:r>
          </w:p>
        </w:tc>
      </w:tr>
      <w:tr w:rsidR="002C3DCD" w:rsidRPr="002C3DCD" w14:paraId="3B27ACA7" w14:textId="77777777" w:rsidTr="005F5486">
        <w:trPr>
          <w:trHeight w:val="723"/>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0C6CFC9B" w14:textId="77777777" w:rsidR="002C3DCD" w:rsidRPr="00542787" w:rsidRDefault="002C3DCD" w:rsidP="002C3DCD">
            <w:pPr>
              <w:spacing w:before="0"/>
              <w:rPr>
                <w:rFonts w:eastAsia="Times New Roman" w:cs="Open Sans"/>
                <w:b w:val="0"/>
                <w:color w:val="000000"/>
                <w:szCs w:val="20"/>
              </w:rPr>
            </w:pPr>
            <w:r w:rsidRPr="00542787">
              <w:rPr>
                <w:rFonts w:eastAsia="Times New Roman" w:cs="Open Sans"/>
                <w:b w:val="0"/>
                <w:color w:val="000000"/>
                <w:szCs w:val="20"/>
              </w:rPr>
              <w:t>% of students who reported they were struggling academically prior to counseling</w:t>
            </w:r>
          </w:p>
        </w:tc>
        <w:tc>
          <w:tcPr>
            <w:tcW w:w="0" w:type="auto"/>
            <w:shd w:val="clear" w:color="auto" w:fill="auto"/>
            <w:noWrap/>
            <w:vAlign w:val="center"/>
            <w:hideMark/>
          </w:tcPr>
          <w:p w14:paraId="4C23804D" w14:textId="77777777" w:rsidR="002C3DCD" w:rsidRPr="002C3DCD" w:rsidRDefault="002C3DCD" w:rsidP="002C0DC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2C3DCD">
              <w:rPr>
                <w:rFonts w:eastAsia="Times New Roman" w:cs="Open Sans"/>
                <w:color w:val="000000"/>
                <w:szCs w:val="20"/>
              </w:rPr>
              <w:t>38.0%</w:t>
            </w:r>
          </w:p>
        </w:tc>
        <w:tc>
          <w:tcPr>
            <w:tcW w:w="0" w:type="auto"/>
            <w:shd w:val="clear" w:color="auto" w:fill="auto"/>
            <w:noWrap/>
            <w:vAlign w:val="center"/>
            <w:hideMark/>
          </w:tcPr>
          <w:p w14:paraId="08FDFA72" w14:textId="77777777" w:rsidR="002C3DCD" w:rsidRPr="002C3DCD" w:rsidRDefault="002C3DCD" w:rsidP="002C0DC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2C3DCD">
              <w:rPr>
                <w:rFonts w:eastAsia="Times New Roman" w:cs="Open Sans"/>
                <w:color w:val="000000"/>
                <w:szCs w:val="20"/>
              </w:rPr>
              <w:t>36.0%</w:t>
            </w:r>
          </w:p>
        </w:tc>
        <w:tc>
          <w:tcPr>
            <w:tcW w:w="0" w:type="auto"/>
            <w:shd w:val="clear" w:color="auto" w:fill="auto"/>
            <w:noWrap/>
            <w:vAlign w:val="center"/>
            <w:hideMark/>
          </w:tcPr>
          <w:p w14:paraId="127D8D2E" w14:textId="77777777" w:rsidR="002C3DCD" w:rsidRPr="002C3DCD" w:rsidRDefault="002C3DCD" w:rsidP="002C0DC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2C3DCD">
              <w:rPr>
                <w:rFonts w:eastAsia="Times New Roman" w:cs="Open Sans"/>
                <w:color w:val="000000"/>
                <w:szCs w:val="20"/>
              </w:rPr>
              <w:t>38.0%</w:t>
            </w:r>
          </w:p>
        </w:tc>
        <w:tc>
          <w:tcPr>
            <w:tcW w:w="0" w:type="auto"/>
            <w:shd w:val="clear" w:color="auto" w:fill="auto"/>
            <w:noWrap/>
            <w:vAlign w:val="center"/>
            <w:hideMark/>
          </w:tcPr>
          <w:p w14:paraId="759DE62A" w14:textId="77777777" w:rsidR="002C3DCD" w:rsidRPr="002C3DCD" w:rsidRDefault="002C3DCD" w:rsidP="002C0DC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2C3DCD">
              <w:rPr>
                <w:rFonts w:eastAsia="Times New Roman" w:cs="Open Sans"/>
                <w:color w:val="000000"/>
                <w:szCs w:val="20"/>
              </w:rPr>
              <w:t>36.0%</w:t>
            </w:r>
          </w:p>
        </w:tc>
        <w:tc>
          <w:tcPr>
            <w:tcW w:w="0" w:type="auto"/>
            <w:shd w:val="clear" w:color="auto" w:fill="auto"/>
            <w:noWrap/>
            <w:vAlign w:val="center"/>
            <w:hideMark/>
          </w:tcPr>
          <w:p w14:paraId="4593CBE6" w14:textId="77777777" w:rsidR="002C3DCD" w:rsidRPr="002C3DCD" w:rsidRDefault="002C3DCD" w:rsidP="002C0DC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2C3DCD">
              <w:rPr>
                <w:rFonts w:eastAsia="Times New Roman" w:cs="Open Sans"/>
                <w:color w:val="000000"/>
                <w:szCs w:val="20"/>
              </w:rPr>
              <w:t>37.0%</w:t>
            </w:r>
          </w:p>
        </w:tc>
        <w:tc>
          <w:tcPr>
            <w:tcW w:w="0" w:type="auto"/>
            <w:shd w:val="clear" w:color="auto" w:fill="auto"/>
            <w:noWrap/>
            <w:vAlign w:val="center"/>
            <w:hideMark/>
          </w:tcPr>
          <w:p w14:paraId="52020D19" w14:textId="77777777" w:rsidR="002C3DCD" w:rsidRPr="002C3DCD" w:rsidRDefault="002C3DCD" w:rsidP="002C0DC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2C3DCD">
              <w:rPr>
                <w:rFonts w:eastAsia="Times New Roman" w:cs="Open Sans"/>
                <w:color w:val="000000"/>
                <w:szCs w:val="20"/>
              </w:rPr>
              <w:t>33.0%</w:t>
            </w:r>
          </w:p>
        </w:tc>
        <w:tc>
          <w:tcPr>
            <w:tcW w:w="0" w:type="auto"/>
            <w:shd w:val="clear" w:color="auto" w:fill="auto"/>
            <w:noWrap/>
            <w:vAlign w:val="center"/>
            <w:hideMark/>
          </w:tcPr>
          <w:p w14:paraId="33BD4A0E" w14:textId="77777777" w:rsidR="002C3DCD" w:rsidRPr="002C3DCD" w:rsidRDefault="002C3DCD" w:rsidP="002C0DC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2C3DCD">
              <w:rPr>
                <w:rFonts w:eastAsia="Times New Roman" w:cs="Open Sans"/>
                <w:color w:val="000000"/>
                <w:szCs w:val="20"/>
              </w:rPr>
              <w:t>35.0%</w:t>
            </w:r>
          </w:p>
        </w:tc>
        <w:tc>
          <w:tcPr>
            <w:tcW w:w="0" w:type="auto"/>
            <w:shd w:val="clear" w:color="auto" w:fill="auto"/>
            <w:noWrap/>
            <w:vAlign w:val="center"/>
            <w:hideMark/>
          </w:tcPr>
          <w:p w14:paraId="7FCEC9FB" w14:textId="77777777" w:rsidR="002C3DCD" w:rsidRPr="002C3DCD" w:rsidRDefault="002C3DCD" w:rsidP="002C0DC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2C3DCD">
              <w:rPr>
                <w:rFonts w:eastAsia="Times New Roman" w:cs="Open Sans"/>
                <w:color w:val="000000"/>
                <w:szCs w:val="20"/>
              </w:rPr>
              <w:t>32.0%</w:t>
            </w:r>
          </w:p>
        </w:tc>
      </w:tr>
      <w:tr w:rsidR="002C3DCD" w:rsidRPr="002C3DCD" w14:paraId="7F6ADA20" w14:textId="77777777" w:rsidTr="002C0DC0">
        <w:trPr>
          <w:trHeight w:val="108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C174FEA" w14:textId="77777777" w:rsidR="002C3DCD" w:rsidRPr="00542787" w:rsidRDefault="002C3DCD" w:rsidP="002C3DCD">
            <w:pPr>
              <w:spacing w:before="0"/>
              <w:rPr>
                <w:rFonts w:eastAsia="Times New Roman" w:cs="Open Sans"/>
                <w:b w:val="0"/>
                <w:color w:val="000000"/>
                <w:szCs w:val="20"/>
              </w:rPr>
            </w:pPr>
            <w:r w:rsidRPr="00542787">
              <w:rPr>
                <w:rFonts w:eastAsia="Times New Roman" w:cs="Open Sans"/>
                <w:b w:val="0"/>
                <w:color w:val="000000"/>
                <w:szCs w:val="20"/>
              </w:rPr>
              <w:t xml:space="preserve">% of students who reported increased focus </w:t>
            </w:r>
            <w:proofErr w:type="gramStart"/>
            <w:r w:rsidRPr="00542787">
              <w:rPr>
                <w:rFonts w:eastAsia="Times New Roman" w:cs="Open Sans"/>
                <w:b w:val="0"/>
                <w:color w:val="000000"/>
                <w:szCs w:val="20"/>
              </w:rPr>
              <w:t>as a result of</w:t>
            </w:r>
            <w:proofErr w:type="gramEnd"/>
            <w:r w:rsidRPr="00542787">
              <w:rPr>
                <w:rFonts w:eastAsia="Times New Roman" w:cs="Open Sans"/>
                <w:b w:val="0"/>
                <w:color w:val="000000"/>
                <w:szCs w:val="20"/>
              </w:rPr>
              <w:t xml:space="preserve"> counseling. </w:t>
            </w:r>
          </w:p>
        </w:tc>
        <w:tc>
          <w:tcPr>
            <w:tcW w:w="0" w:type="auto"/>
            <w:noWrap/>
            <w:vAlign w:val="center"/>
            <w:hideMark/>
          </w:tcPr>
          <w:p w14:paraId="2561CEA1" w14:textId="77777777" w:rsidR="002C3DCD" w:rsidRPr="002C3DCD" w:rsidRDefault="002C3DCD" w:rsidP="002C0DC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2C3DCD">
              <w:rPr>
                <w:rFonts w:eastAsia="Times New Roman" w:cs="Open Sans"/>
                <w:color w:val="000000"/>
                <w:szCs w:val="20"/>
              </w:rPr>
              <w:t>66.0%</w:t>
            </w:r>
          </w:p>
        </w:tc>
        <w:tc>
          <w:tcPr>
            <w:tcW w:w="0" w:type="auto"/>
            <w:noWrap/>
            <w:vAlign w:val="center"/>
            <w:hideMark/>
          </w:tcPr>
          <w:p w14:paraId="3440AB77" w14:textId="77777777" w:rsidR="002C3DCD" w:rsidRPr="002C3DCD" w:rsidRDefault="002C3DCD" w:rsidP="002C0DC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2C3DCD">
              <w:rPr>
                <w:rFonts w:eastAsia="Times New Roman" w:cs="Open Sans"/>
                <w:color w:val="000000"/>
                <w:szCs w:val="20"/>
              </w:rPr>
              <w:t>63.0%</w:t>
            </w:r>
          </w:p>
        </w:tc>
        <w:tc>
          <w:tcPr>
            <w:tcW w:w="0" w:type="auto"/>
            <w:noWrap/>
            <w:vAlign w:val="center"/>
            <w:hideMark/>
          </w:tcPr>
          <w:p w14:paraId="2FFEB7D1" w14:textId="77777777" w:rsidR="002C3DCD" w:rsidRPr="002C3DCD" w:rsidRDefault="002C3DCD" w:rsidP="002C0DC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2C3DCD">
              <w:rPr>
                <w:rFonts w:eastAsia="Times New Roman" w:cs="Open Sans"/>
                <w:color w:val="000000"/>
                <w:szCs w:val="20"/>
              </w:rPr>
              <w:t>62.0%</w:t>
            </w:r>
          </w:p>
        </w:tc>
        <w:tc>
          <w:tcPr>
            <w:tcW w:w="0" w:type="auto"/>
            <w:noWrap/>
            <w:vAlign w:val="center"/>
            <w:hideMark/>
          </w:tcPr>
          <w:p w14:paraId="59DEA09F" w14:textId="77777777" w:rsidR="002C3DCD" w:rsidRPr="002C3DCD" w:rsidRDefault="002C3DCD" w:rsidP="002C0DC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2C3DCD">
              <w:rPr>
                <w:rFonts w:eastAsia="Times New Roman" w:cs="Open Sans"/>
                <w:color w:val="000000"/>
                <w:szCs w:val="20"/>
              </w:rPr>
              <w:t>64.0%</w:t>
            </w:r>
          </w:p>
        </w:tc>
        <w:tc>
          <w:tcPr>
            <w:tcW w:w="0" w:type="auto"/>
            <w:noWrap/>
            <w:vAlign w:val="center"/>
            <w:hideMark/>
          </w:tcPr>
          <w:p w14:paraId="4CC4C97B" w14:textId="77777777" w:rsidR="002C3DCD" w:rsidRPr="002C3DCD" w:rsidRDefault="002C3DCD" w:rsidP="002C0DC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2C3DCD">
              <w:rPr>
                <w:rFonts w:eastAsia="Times New Roman" w:cs="Open Sans"/>
                <w:color w:val="000000"/>
                <w:szCs w:val="20"/>
              </w:rPr>
              <w:t>67.0%</w:t>
            </w:r>
          </w:p>
        </w:tc>
        <w:tc>
          <w:tcPr>
            <w:tcW w:w="0" w:type="auto"/>
            <w:noWrap/>
            <w:vAlign w:val="center"/>
            <w:hideMark/>
          </w:tcPr>
          <w:p w14:paraId="347245BB" w14:textId="77777777" w:rsidR="002C3DCD" w:rsidRPr="002C3DCD" w:rsidRDefault="002C3DCD" w:rsidP="002C0DC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2C3DCD">
              <w:rPr>
                <w:rFonts w:eastAsia="Times New Roman" w:cs="Open Sans"/>
                <w:color w:val="000000"/>
                <w:szCs w:val="20"/>
              </w:rPr>
              <w:t>63.0%</w:t>
            </w:r>
          </w:p>
        </w:tc>
        <w:tc>
          <w:tcPr>
            <w:tcW w:w="0" w:type="auto"/>
            <w:noWrap/>
            <w:vAlign w:val="center"/>
            <w:hideMark/>
          </w:tcPr>
          <w:p w14:paraId="1EE9ECCE" w14:textId="77777777" w:rsidR="002C3DCD" w:rsidRPr="002C3DCD" w:rsidRDefault="002C3DCD" w:rsidP="002C0DC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2C3DCD">
              <w:rPr>
                <w:rFonts w:eastAsia="Times New Roman" w:cs="Open Sans"/>
                <w:color w:val="000000"/>
                <w:szCs w:val="20"/>
              </w:rPr>
              <w:t>71.0%</w:t>
            </w:r>
          </w:p>
        </w:tc>
        <w:tc>
          <w:tcPr>
            <w:tcW w:w="0" w:type="auto"/>
            <w:noWrap/>
            <w:vAlign w:val="center"/>
            <w:hideMark/>
          </w:tcPr>
          <w:p w14:paraId="0F2E5476" w14:textId="77777777" w:rsidR="002C3DCD" w:rsidRPr="002C3DCD" w:rsidRDefault="002C3DCD" w:rsidP="002C0DC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2C3DCD">
              <w:rPr>
                <w:rFonts w:eastAsia="Times New Roman" w:cs="Open Sans"/>
                <w:color w:val="000000"/>
                <w:szCs w:val="20"/>
              </w:rPr>
              <w:t>66.0%</w:t>
            </w:r>
          </w:p>
        </w:tc>
      </w:tr>
      <w:tr w:rsidR="002C3DCD" w:rsidRPr="002C3DCD" w14:paraId="43995AA9" w14:textId="77777777" w:rsidTr="005F5486">
        <w:trPr>
          <w:trHeight w:val="723"/>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413F04B9" w14:textId="77777777" w:rsidR="002C3DCD" w:rsidRPr="00542787" w:rsidRDefault="002C3DCD" w:rsidP="002C3DCD">
            <w:pPr>
              <w:spacing w:before="0"/>
              <w:rPr>
                <w:rFonts w:eastAsia="Times New Roman" w:cs="Open Sans"/>
                <w:b w:val="0"/>
                <w:color w:val="000000"/>
                <w:szCs w:val="20"/>
              </w:rPr>
            </w:pPr>
            <w:r w:rsidRPr="00542787">
              <w:rPr>
                <w:rFonts w:eastAsia="Times New Roman" w:cs="Open Sans"/>
                <w:b w:val="0"/>
                <w:color w:val="000000"/>
                <w:szCs w:val="20"/>
              </w:rPr>
              <w:t xml:space="preserve">% of students who reported they were thinking of leaving school prior to counseling. </w:t>
            </w:r>
          </w:p>
        </w:tc>
        <w:tc>
          <w:tcPr>
            <w:tcW w:w="0" w:type="auto"/>
            <w:shd w:val="clear" w:color="auto" w:fill="auto"/>
            <w:noWrap/>
            <w:vAlign w:val="center"/>
            <w:hideMark/>
          </w:tcPr>
          <w:p w14:paraId="29A4F3DE" w14:textId="77777777" w:rsidR="002C3DCD" w:rsidRPr="002C3DCD" w:rsidRDefault="002C3DCD" w:rsidP="002C0DC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2C3DCD">
              <w:rPr>
                <w:rFonts w:eastAsia="Times New Roman" w:cs="Open Sans"/>
                <w:color w:val="000000"/>
                <w:szCs w:val="20"/>
              </w:rPr>
              <w:t>25.0%</w:t>
            </w:r>
          </w:p>
        </w:tc>
        <w:tc>
          <w:tcPr>
            <w:tcW w:w="0" w:type="auto"/>
            <w:shd w:val="clear" w:color="auto" w:fill="auto"/>
            <w:noWrap/>
            <w:vAlign w:val="center"/>
            <w:hideMark/>
          </w:tcPr>
          <w:p w14:paraId="382C4A24" w14:textId="77777777" w:rsidR="002C3DCD" w:rsidRPr="002C3DCD" w:rsidRDefault="002C3DCD" w:rsidP="002C0DC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2C3DCD">
              <w:rPr>
                <w:rFonts w:eastAsia="Times New Roman" w:cs="Open Sans"/>
                <w:color w:val="000000"/>
                <w:szCs w:val="20"/>
              </w:rPr>
              <w:t>22.0%</w:t>
            </w:r>
          </w:p>
        </w:tc>
        <w:tc>
          <w:tcPr>
            <w:tcW w:w="0" w:type="auto"/>
            <w:shd w:val="clear" w:color="auto" w:fill="auto"/>
            <w:noWrap/>
            <w:vAlign w:val="center"/>
            <w:hideMark/>
          </w:tcPr>
          <w:p w14:paraId="16250D4A" w14:textId="77777777" w:rsidR="002C3DCD" w:rsidRPr="002C3DCD" w:rsidRDefault="002C3DCD" w:rsidP="002C0DC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2C3DCD">
              <w:rPr>
                <w:rFonts w:eastAsia="Times New Roman" w:cs="Open Sans"/>
                <w:color w:val="000000"/>
                <w:szCs w:val="20"/>
              </w:rPr>
              <w:t>21.0%</w:t>
            </w:r>
          </w:p>
        </w:tc>
        <w:tc>
          <w:tcPr>
            <w:tcW w:w="0" w:type="auto"/>
            <w:shd w:val="clear" w:color="auto" w:fill="auto"/>
            <w:noWrap/>
            <w:vAlign w:val="center"/>
            <w:hideMark/>
          </w:tcPr>
          <w:p w14:paraId="267B8AEE" w14:textId="77777777" w:rsidR="002C3DCD" w:rsidRPr="002C3DCD" w:rsidRDefault="002C3DCD" w:rsidP="002C0DC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2C3DCD">
              <w:rPr>
                <w:rFonts w:eastAsia="Times New Roman" w:cs="Open Sans"/>
                <w:color w:val="000000"/>
                <w:szCs w:val="20"/>
              </w:rPr>
              <w:t>21.0%</w:t>
            </w:r>
          </w:p>
        </w:tc>
        <w:tc>
          <w:tcPr>
            <w:tcW w:w="0" w:type="auto"/>
            <w:shd w:val="clear" w:color="auto" w:fill="auto"/>
            <w:noWrap/>
            <w:vAlign w:val="center"/>
            <w:hideMark/>
          </w:tcPr>
          <w:p w14:paraId="6C8D8508" w14:textId="77777777" w:rsidR="002C3DCD" w:rsidRPr="002C3DCD" w:rsidRDefault="002C3DCD" w:rsidP="002C0DC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2C3DCD">
              <w:rPr>
                <w:rFonts w:eastAsia="Times New Roman" w:cs="Open Sans"/>
                <w:color w:val="000000"/>
                <w:szCs w:val="20"/>
              </w:rPr>
              <w:t>21.0%</w:t>
            </w:r>
          </w:p>
        </w:tc>
        <w:tc>
          <w:tcPr>
            <w:tcW w:w="0" w:type="auto"/>
            <w:shd w:val="clear" w:color="auto" w:fill="auto"/>
            <w:noWrap/>
            <w:vAlign w:val="center"/>
            <w:hideMark/>
          </w:tcPr>
          <w:p w14:paraId="0C356312" w14:textId="77777777" w:rsidR="002C3DCD" w:rsidRPr="002C3DCD" w:rsidRDefault="002C3DCD" w:rsidP="002C0DC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2C3DCD">
              <w:rPr>
                <w:rFonts w:eastAsia="Times New Roman" w:cs="Open Sans"/>
                <w:color w:val="000000"/>
                <w:szCs w:val="20"/>
              </w:rPr>
              <w:t>20.0%</w:t>
            </w:r>
          </w:p>
        </w:tc>
        <w:tc>
          <w:tcPr>
            <w:tcW w:w="0" w:type="auto"/>
            <w:shd w:val="clear" w:color="auto" w:fill="auto"/>
            <w:noWrap/>
            <w:vAlign w:val="center"/>
            <w:hideMark/>
          </w:tcPr>
          <w:p w14:paraId="77265106" w14:textId="77777777" w:rsidR="002C3DCD" w:rsidRPr="002C3DCD" w:rsidRDefault="002C3DCD" w:rsidP="002C0DC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2C3DCD">
              <w:rPr>
                <w:rFonts w:eastAsia="Times New Roman" w:cs="Open Sans"/>
                <w:color w:val="000000"/>
                <w:szCs w:val="20"/>
              </w:rPr>
              <w:t>21.0%</w:t>
            </w:r>
          </w:p>
        </w:tc>
        <w:tc>
          <w:tcPr>
            <w:tcW w:w="0" w:type="auto"/>
            <w:shd w:val="clear" w:color="auto" w:fill="auto"/>
            <w:noWrap/>
            <w:vAlign w:val="center"/>
            <w:hideMark/>
          </w:tcPr>
          <w:p w14:paraId="13FF48D2" w14:textId="77777777" w:rsidR="002C3DCD" w:rsidRPr="002C3DCD" w:rsidRDefault="002C3DCD" w:rsidP="002C0DC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2C3DCD">
              <w:rPr>
                <w:rFonts w:eastAsia="Times New Roman" w:cs="Open Sans"/>
                <w:color w:val="000000"/>
                <w:szCs w:val="20"/>
              </w:rPr>
              <w:t>19.0%</w:t>
            </w:r>
          </w:p>
        </w:tc>
      </w:tr>
      <w:tr w:rsidR="002C3DCD" w:rsidRPr="002C3DCD" w14:paraId="5AED5BB7" w14:textId="77777777" w:rsidTr="002C0DC0">
        <w:trPr>
          <w:trHeight w:val="107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D37CBF9" w14:textId="77777777" w:rsidR="002C3DCD" w:rsidRPr="00542787" w:rsidRDefault="002C3DCD" w:rsidP="002C3DCD">
            <w:pPr>
              <w:spacing w:before="0"/>
              <w:rPr>
                <w:rFonts w:eastAsia="Times New Roman" w:cs="Open Sans"/>
                <w:b w:val="0"/>
                <w:color w:val="000000"/>
                <w:szCs w:val="20"/>
              </w:rPr>
            </w:pPr>
            <w:r w:rsidRPr="00542787">
              <w:rPr>
                <w:rFonts w:eastAsia="Times New Roman" w:cs="Open Sans"/>
                <w:b w:val="0"/>
                <w:color w:val="000000"/>
                <w:szCs w:val="20"/>
              </w:rPr>
              <w:t xml:space="preserve">% of students who reported that counseling helped them to stay in school. </w:t>
            </w:r>
          </w:p>
        </w:tc>
        <w:tc>
          <w:tcPr>
            <w:tcW w:w="0" w:type="auto"/>
            <w:noWrap/>
            <w:vAlign w:val="center"/>
            <w:hideMark/>
          </w:tcPr>
          <w:p w14:paraId="109913B5" w14:textId="77777777" w:rsidR="002C3DCD" w:rsidRPr="002C3DCD" w:rsidRDefault="002C3DCD" w:rsidP="002C0DC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2C3DCD">
              <w:rPr>
                <w:rFonts w:eastAsia="Times New Roman" w:cs="Open Sans"/>
                <w:color w:val="000000"/>
                <w:szCs w:val="20"/>
              </w:rPr>
              <w:t>78.8%</w:t>
            </w:r>
          </w:p>
        </w:tc>
        <w:tc>
          <w:tcPr>
            <w:tcW w:w="0" w:type="auto"/>
            <w:noWrap/>
            <w:vAlign w:val="center"/>
            <w:hideMark/>
          </w:tcPr>
          <w:p w14:paraId="5B95D128" w14:textId="77777777" w:rsidR="002C3DCD" w:rsidRPr="002C3DCD" w:rsidRDefault="002C3DCD" w:rsidP="002C0DC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2C3DCD">
              <w:rPr>
                <w:rFonts w:eastAsia="Times New Roman" w:cs="Open Sans"/>
                <w:color w:val="000000"/>
                <w:szCs w:val="20"/>
              </w:rPr>
              <w:t>77.0%</w:t>
            </w:r>
          </w:p>
        </w:tc>
        <w:tc>
          <w:tcPr>
            <w:tcW w:w="0" w:type="auto"/>
            <w:noWrap/>
            <w:vAlign w:val="center"/>
            <w:hideMark/>
          </w:tcPr>
          <w:p w14:paraId="1D85D389" w14:textId="77777777" w:rsidR="002C3DCD" w:rsidRPr="002C3DCD" w:rsidRDefault="002C3DCD" w:rsidP="002C0DC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2C3DCD">
              <w:rPr>
                <w:rFonts w:eastAsia="Times New Roman" w:cs="Open Sans"/>
                <w:color w:val="000000"/>
                <w:szCs w:val="20"/>
              </w:rPr>
              <w:t>79.0%</w:t>
            </w:r>
          </w:p>
        </w:tc>
        <w:tc>
          <w:tcPr>
            <w:tcW w:w="0" w:type="auto"/>
            <w:noWrap/>
            <w:vAlign w:val="center"/>
            <w:hideMark/>
          </w:tcPr>
          <w:p w14:paraId="3210E6BE" w14:textId="77777777" w:rsidR="002C3DCD" w:rsidRPr="002C3DCD" w:rsidRDefault="002C3DCD" w:rsidP="002C0DC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2C3DCD">
              <w:rPr>
                <w:rFonts w:eastAsia="Times New Roman" w:cs="Open Sans"/>
                <w:color w:val="000000"/>
                <w:szCs w:val="20"/>
              </w:rPr>
              <w:t>76.0%</w:t>
            </w:r>
          </w:p>
        </w:tc>
        <w:tc>
          <w:tcPr>
            <w:tcW w:w="0" w:type="auto"/>
            <w:noWrap/>
            <w:vAlign w:val="center"/>
            <w:hideMark/>
          </w:tcPr>
          <w:p w14:paraId="4D70D4CC" w14:textId="77777777" w:rsidR="002C3DCD" w:rsidRPr="002C3DCD" w:rsidRDefault="002C3DCD" w:rsidP="002C0DC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2C3DCD">
              <w:rPr>
                <w:rFonts w:eastAsia="Times New Roman" w:cs="Open Sans"/>
                <w:color w:val="000000"/>
                <w:szCs w:val="20"/>
              </w:rPr>
              <w:t>77.0%</w:t>
            </w:r>
          </w:p>
        </w:tc>
        <w:tc>
          <w:tcPr>
            <w:tcW w:w="0" w:type="auto"/>
            <w:noWrap/>
            <w:vAlign w:val="center"/>
            <w:hideMark/>
          </w:tcPr>
          <w:p w14:paraId="7CA084C6" w14:textId="77777777" w:rsidR="002C3DCD" w:rsidRPr="002C3DCD" w:rsidRDefault="002C3DCD" w:rsidP="002C0DC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2C3DCD">
              <w:rPr>
                <w:rFonts w:eastAsia="Times New Roman" w:cs="Open Sans"/>
                <w:color w:val="000000"/>
                <w:szCs w:val="20"/>
              </w:rPr>
              <w:t>72.0%</w:t>
            </w:r>
          </w:p>
        </w:tc>
        <w:tc>
          <w:tcPr>
            <w:tcW w:w="0" w:type="auto"/>
            <w:noWrap/>
            <w:vAlign w:val="center"/>
            <w:hideMark/>
          </w:tcPr>
          <w:p w14:paraId="3512AAFF" w14:textId="77777777" w:rsidR="002C3DCD" w:rsidRPr="002C3DCD" w:rsidRDefault="002C3DCD" w:rsidP="002C0DC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2C3DCD">
              <w:rPr>
                <w:rFonts w:eastAsia="Times New Roman" w:cs="Open Sans"/>
                <w:color w:val="000000"/>
                <w:szCs w:val="20"/>
              </w:rPr>
              <w:t>82.0%</w:t>
            </w:r>
          </w:p>
        </w:tc>
        <w:tc>
          <w:tcPr>
            <w:tcW w:w="0" w:type="auto"/>
            <w:noWrap/>
            <w:vAlign w:val="center"/>
            <w:hideMark/>
          </w:tcPr>
          <w:p w14:paraId="2836D746" w14:textId="77777777" w:rsidR="002C3DCD" w:rsidRPr="002C3DCD" w:rsidRDefault="002C3DCD" w:rsidP="002C0DC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2C3DCD">
              <w:rPr>
                <w:rFonts w:eastAsia="Times New Roman" w:cs="Open Sans"/>
                <w:color w:val="000000"/>
                <w:szCs w:val="20"/>
              </w:rPr>
              <w:t>84.0%</w:t>
            </w:r>
          </w:p>
        </w:tc>
      </w:tr>
    </w:tbl>
    <w:p w14:paraId="5E3A218B" w14:textId="0D86BB43" w:rsidR="00457652" w:rsidRDefault="00457652" w:rsidP="001E683D">
      <w:pPr>
        <w:spacing w:before="0"/>
        <w:rPr>
          <w:color w:val="055777"/>
        </w:rPr>
      </w:pPr>
    </w:p>
    <w:p w14:paraId="04CAAB8C" w14:textId="77777777" w:rsidR="005E7488" w:rsidRDefault="005E7488">
      <w:pPr>
        <w:spacing w:before="0" w:after="160" w:line="259" w:lineRule="auto"/>
        <w:rPr>
          <w:color w:val="055777"/>
        </w:rPr>
      </w:pPr>
      <w:r>
        <w:rPr>
          <w:color w:val="055777"/>
        </w:rPr>
        <w:br w:type="page"/>
      </w:r>
    </w:p>
    <w:p w14:paraId="6AA7639A" w14:textId="466DB2C2" w:rsidR="00CD0AB0" w:rsidRPr="001E683D" w:rsidRDefault="00CD0AB0" w:rsidP="001E683D">
      <w:pPr>
        <w:spacing w:before="0" w:after="120"/>
        <w:rPr>
          <w:color w:val="055777"/>
        </w:rPr>
      </w:pPr>
      <w:r w:rsidRPr="001E683D">
        <w:rPr>
          <w:color w:val="055777"/>
        </w:rPr>
        <w:t>Complete Academic Outcome Data – 2024-2025</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5"/>
        <w:gridCol w:w="1769"/>
        <w:gridCol w:w="1524"/>
        <w:gridCol w:w="1657"/>
        <w:gridCol w:w="1795"/>
      </w:tblGrid>
      <w:tr w:rsidR="00CD0AB0" w:rsidRPr="001237EC" w14:paraId="65C791CD" w14:textId="77777777" w:rsidTr="005E7488">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325" w:type="dxa"/>
            <w:shd w:val="clear" w:color="auto" w:fill="005777"/>
            <w:vAlign w:val="center"/>
          </w:tcPr>
          <w:p w14:paraId="158CE4EA" w14:textId="77777777" w:rsidR="00CD0AB0" w:rsidRPr="00A73583" w:rsidRDefault="00CD0AB0">
            <w:pPr>
              <w:pStyle w:val="TableParagraph"/>
              <w:rPr>
                <w:color w:val="FFFFFF" w:themeColor="background1"/>
              </w:rPr>
            </w:pPr>
            <w:r w:rsidRPr="00A73583">
              <w:rPr>
                <w:color w:val="FFFFFF" w:themeColor="background1"/>
              </w:rPr>
              <w:t>Items</w:t>
            </w:r>
          </w:p>
        </w:tc>
        <w:tc>
          <w:tcPr>
            <w:cnfStyle w:val="000010000000" w:firstRow="0" w:lastRow="0" w:firstColumn="0" w:lastColumn="0" w:oddVBand="1" w:evenVBand="0" w:oddHBand="0" w:evenHBand="0" w:firstRowFirstColumn="0" w:firstRowLastColumn="0" w:lastRowFirstColumn="0" w:lastRowLastColumn="0"/>
            <w:tcW w:w="1769" w:type="dxa"/>
            <w:shd w:val="clear" w:color="auto" w:fill="005777"/>
            <w:vAlign w:val="center"/>
          </w:tcPr>
          <w:p w14:paraId="5936B21C" w14:textId="77777777" w:rsidR="00CD0AB0" w:rsidRPr="00A73583" w:rsidRDefault="00CD0AB0">
            <w:pPr>
              <w:pStyle w:val="TableParagraph"/>
              <w:spacing w:before="106"/>
              <w:ind w:left="475" w:right="-14" w:hanging="475"/>
              <w:contextualSpacing/>
              <w:jc w:val="center"/>
              <w:rPr>
                <w:color w:val="FFFFFF" w:themeColor="background1"/>
              </w:rPr>
            </w:pPr>
            <w:r w:rsidRPr="00A73583">
              <w:rPr>
                <w:rFonts w:eastAsia="Times New Roman"/>
                <w:color w:val="FFFFFF" w:themeColor="background1"/>
              </w:rPr>
              <w:t>SD/Disagree</w:t>
            </w:r>
          </w:p>
        </w:tc>
        <w:tc>
          <w:tcPr>
            <w:tcW w:w="1524" w:type="dxa"/>
            <w:shd w:val="clear" w:color="auto" w:fill="005777"/>
            <w:vAlign w:val="center"/>
          </w:tcPr>
          <w:p w14:paraId="225BB27E" w14:textId="77777777" w:rsidR="00CD0AB0" w:rsidRPr="00A73583" w:rsidRDefault="00CD0AB0">
            <w:pPr>
              <w:pStyle w:val="TableParagraph"/>
              <w:spacing w:before="106"/>
              <w:ind w:left="475" w:right="-14" w:hanging="475"/>
              <w:contextualSpacing/>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A73583">
              <w:rPr>
                <w:rFonts w:eastAsia="Times New Roman"/>
                <w:color w:val="FFFFFF" w:themeColor="background1"/>
              </w:rPr>
              <w:t>Neutral</w:t>
            </w:r>
          </w:p>
        </w:tc>
        <w:tc>
          <w:tcPr>
            <w:cnfStyle w:val="000010000000" w:firstRow="0" w:lastRow="0" w:firstColumn="0" w:lastColumn="0" w:oddVBand="1" w:evenVBand="0" w:oddHBand="0" w:evenHBand="0" w:firstRowFirstColumn="0" w:firstRowLastColumn="0" w:lastRowFirstColumn="0" w:lastRowLastColumn="0"/>
            <w:tcW w:w="1657" w:type="dxa"/>
            <w:shd w:val="clear" w:color="auto" w:fill="005777"/>
            <w:vAlign w:val="center"/>
          </w:tcPr>
          <w:p w14:paraId="32DB48D7" w14:textId="77777777" w:rsidR="00CD0AB0" w:rsidRPr="00A73583" w:rsidRDefault="00CD0AB0">
            <w:pPr>
              <w:pStyle w:val="TableParagraph"/>
              <w:spacing w:before="106"/>
              <w:ind w:left="475" w:right="-14" w:hanging="475"/>
              <w:contextualSpacing/>
              <w:jc w:val="center"/>
              <w:rPr>
                <w:color w:val="FFFFFF" w:themeColor="background1"/>
              </w:rPr>
            </w:pPr>
            <w:r w:rsidRPr="00A73583">
              <w:rPr>
                <w:rFonts w:eastAsia="Times New Roman"/>
                <w:color w:val="FFFFFF" w:themeColor="background1"/>
              </w:rPr>
              <w:t>Agree/SA</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005777"/>
            <w:vAlign w:val="center"/>
          </w:tcPr>
          <w:p w14:paraId="21863B5F" w14:textId="484CE3FB" w:rsidR="00CD0AB0" w:rsidRPr="00A73583" w:rsidRDefault="00E10C78">
            <w:pPr>
              <w:pStyle w:val="TableParagraph"/>
              <w:spacing w:before="106"/>
              <w:ind w:left="323" w:right="196" w:hanging="113"/>
              <w:contextualSpacing/>
              <w:jc w:val="center"/>
              <w:rPr>
                <w:color w:val="FFFFFF" w:themeColor="background1"/>
              </w:rPr>
            </w:pPr>
            <w:r w:rsidRPr="00A73583">
              <w:rPr>
                <w:bCs w:val="0"/>
                <w:color w:val="FFFFFF" w:themeColor="background1"/>
              </w:rPr>
              <w:t>UW</w:t>
            </w:r>
            <w:r w:rsidR="004344D8" w:rsidRPr="00A73583">
              <w:rPr>
                <w:bCs w:val="0"/>
                <w:color w:val="FFFFFF" w:themeColor="background1"/>
              </w:rPr>
              <w:t>s</w:t>
            </w:r>
          </w:p>
          <w:p w14:paraId="35A06821" w14:textId="77777777" w:rsidR="00CD0AB0" w:rsidRPr="00A73583" w:rsidRDefault="00CD0AB0">
            <w:pPr>
              <w:pStyle w:val="TableParagraph"/>
              <w:spacing w:before="106"/>
              <w:ind w:left="323" w:right="196" w:hanging="113"/>
              <w:contextualSpacing/>
              <w:jc w:val="center"/>
              <w:rPr>
                <w:color w:val="FFFFFF" w:themeColor="background1"/>
              </w:rPr>
            </w:pPr>
            <w:r w:rsidRPr="00A73583">
              <w:rPr>
                <w:color w:val="FFFFFF" w:themeColor="background1"/>
              </w:rPr>
              <w:t>Mean (</w:t>
            </w:r>
            <w:r w:rsidRPr="00A73583">
              <w:rPr>
                <w:i/>
                <w:color w:val="FFFFFF" w:themeColor="background1"/>
              </w:rPr>
              <w:t>n</w:t>
            </w:r>
            <w:r w:rsidRPr="00A73583">
              <w:rPr>
                <w:color w:val="FFFFFF" w:themeColor="background1"/>
              </w:rPr>
              <w:t>)</w:t>
            </w:r>
          </w:p>
        </w:tc>
      </w:tr>
      <w:tr w:rsidR="00CD0AB0" w:rsidRPr="001237EC" w14:paraId="066073C8" w14:textId="77777777" w:rsidTr="005E7488">
        <w:trPr>
          <w:trHeight w:val="729"/>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14:paraId="3431612E" w14:textId="77777777" w:rsidR="00CD0AB0" w:rsidRPr="00E10C78" w:rsidRDefault="00CD0AB0">
            <w:pPr>
              <w:pStyle w:val="TableParagraph"/>
              <w:spacing w:before="2"/>
              <w:contextualSpacing/>
              <w:rPr>
                <w:b w:val="0"/>
              </w:rPr>
            </w:pPr>
            <w:r w:rsidRPr="00E10C78">
              <w:rPr>
                <w:b w:val="0"/>
              </w:rPr>
              <w:t>Counseling has increased my academic motivation and/or class attendance.</w:t>
            </w:r>
          </w:p>
        </w:tc>
        <w:tc>
          <w:tcPr>
            <w:cnfStyle w:val="000010000000" w:firstRow="0" w:lastRow="0" w:firstColumn="0" w:lastColumn="0" w:oddVBand="1" w:evenVBand="0" w:oddHBand="0" w:evenHBand="0" w:firstRowFirstColumn="0" w:firstRowLastColumn="0" w:lastRowFirstColumn="0" w:lastRowLastColumn="0"/>
            <w:tcW w:w="1769" w:type="dxa"/>
            <w:shd w:val="clear" w:color="auto" w:fill="auto"/>
          </w:tcPr>
          <w:p w14:paraId="6569F747" w14:textId="77777777" w:rsidR="00CD0AB0" w:rsidRPr="001237EC" w:rsidRDefault="00CD0AB0">
            <w:pPr>
              <w:pStyle w:val="TableParagraph"/>
              <w:spacing w:before="81"/>
              <w:ind w:left="264" w:right="268"/>
              <w:jc w:val="center"/>
            </w:pPr>
            <w:r>
              <w:t>15</w:t>
            </w:r>
            <w:r w:rsidRPr="001237EC">
              <w:t>%</w:t>
            </w:r>
          </w:p>
        </w:tc>
        <w:tc>
          <w:tcPr>
            <w:tcW w:w="1524" w:type="dxa"/>
            <w:shd w:val="clear" w:color="auto" w:fill="auto"/>
          </w:tcPr>
          <w:p w14:paraId="2D404944" w14:textId="77777777" w:rsidR="00CD0AB0" w:rsidRPr="001237EC" w:rsidRDefault="00CD0AB0">
            <w:pPr>
              <w:pStyle w:val="TableParagraph"/>
              <w:spacing w:before="81"/>
              <w:ind w:left="264" w:right="268"/>
              <w:jc w:val="center"/>
              <w:cnfStyle w:val="000000000000" w:firstRow="0" w:lastRow="0" w:firstColumn="0" w:lastColumn="0" w:oddVBand="0" w:evenVBand="0" w:oddHBand="0" w:evenHBand="0" w:firstRowFirstColumn="0" w:firstRowLastColumn="0" w:lastRowFirstColumn="0" w:lastRowLastColumn="0"/>
            </w:pPr>
            <w:r>
              <w:t>43</w:t>
            </w:r>
            <w:r w:rsidRPr="001237EC">
              <w:t>%</w:t>
            </w:r>
          </w:p>
        </w:tc>
        <w:tc>
          <w:tcPr>
            <w:cnfStyle w:val="000010000000" w:firstRow="0" w:lastRow="0" w:firstColumn="0" w:lastColumn="0" w:oddVBand="1" w:evenVBand="0" w:oddHBand="0" w:evenHBand="0" w:firstRowFirstColumn="0" w:firstRowLastColumn="0" w:lastRowFirstColumn="0" w:lastRowLastColumn="0"/>
            <w:tcW w:w="1657" w:type="dxa"/>
            <w:shd w:val="clear" w:color="auto" w:fill="auto"/>
          </w:tcPr>
          <w:p w14:paraId="164793D1" w14:textId="77777777" w:rsidR="00CD0AB0" w:rsidRPr="001237EC" w:rsidRDefault="00CD0AB0">
            <w:pPr>
              <w:pStyle w:val="TableParagraph"/>
              <w:spacing w:before="81"/>
              <w:ind w:left="264" w:right="268"/>
              <w:jc w:val="center"/>
            </w:pPr>
            <w:r>
              <w:t>42</w:t>
            </w:r>
            <w:r w:rsidRPr="001237EC">
              <w:t>%</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auto"/>
          </w:tcPr>
          <w:p w14:paraId="52FE71CC" w14:textId="77777777" w:rsidR="00CD0AB0" w:rsidRPr="004344D8" w:rsidRDefault="00CD0AB0">
            <w:pPr>
              <w:pStyle w:val="TableParagraph"/>
              <w:spacing w:before="81"/>
              <w:ind w:left="223" w:right="225"/>
              <w:jc w:val="center"/>
              <w:rPr>
                <w:b w:val="0"/>
              </w:rPr>
            </w:pPr>
            <w:r w:rsidRPr="004344D8">
              <w:rPr>
                <w:rFonts w:eastAsia="Times New Roman"/>
                <w:b w:val="0"/>
              </w:rPr>
              <w:t>3.35 (1,008)</w:t>
            </w:r>
          </w:p>
        </w:tc>
      </w:tr>
      <w:tr w:rsidR="00CD0AB0" w:rsidRPr="001237EC" w14:paraId="7B2B7D51" w14:textId="77777777" w:rsidTr="005E7488">
        <w:trPr>
          <w:trHeight w:val="244"/>
        </w:trPr>
        <w:tc>
          <w:tcPr>
            <w:cnfStyle w:val="001000000000" w:firstRow="0" w:lastRow="0" w:firstColumn="1" w:lastColumn="0" w:oddVBand="0" w:evenVBand="0" w:oddHBand="0" w:evenHBand="0" w:firstRowFirstColumn="0" w:firstRowLastColumn="0" w:lastRowFirstColumn="0" w:lastRowLastColumn="0"/>
            <w:tcW w:w="3325" w:type="dxa"/>
          </w:tcPr>
          <w:p w14:paraId="3D467CE0" w14:textId="77777777" w:rsidR="00CD0AB0" w:rsidRPr="00E10C78" w:rsidRDefault="00CD0AB0">
            <w:pPr>
              <w:pStyle w:val="TableParagraph"/>
              <w:spacing w:before="2"/>
              <w:ind w:right="74"/>
              <w:contextualSpacing/>
              <w:rPr>
                <w:b w:val="0"/>
              </w:rPr>
            </w:pPr>
            <w:r w:rsidRPr="00E10C78">
              <w:rPr>
                <w:b w:val="0"/>
              </w:rPr>
              <w:t>Counseling has helped me to focus better on my academics.</w:t>
            </w:r>
          </w:p>
        </w:tc>
        <w:tc>
          <w:tcPr>
            <w:cnfStyle w:val="000010000000" w:firstRow="0" w:lastRow="0" w:firstColumn="0" w:lastColumn="0" w:oddVBand="1" w:evenVBand="0" w:oddHBand="0" w:evenHBand="0" w:firstRowFirstColumn="0" w:firstRowLastColumn="0" w:lastRowFirstColumn="0" w:lastRowLastColumn="0"/>
            <w:tcW w:w="1769" w:type="dxa"/>
          </w:tcPr>
          <w:p w14:paraId="54316036" w14:textId="77777777" w:rsidR="00CD0AB0" w:rsidRPr="001237EC" w:rsidRDefault="00CD0AB0">
            <w:pPr>
              <w:pStyle w:val="TableParagraph"/>
              <w:spacing w:before="78"/>
              <w:ind w:left="264" w:right="268"/>
              <w:jc w:val="center"/>
            </w:pPr>
            <w:r>
              <w:t>12</w:t>
            </w:r>
            <w:r w:rsidRPr="001237EC">
              <w:t>%</w:t>
            </w:r>
          </w:p>
        </w:tc>
        <w:tc>
          <w:tcPr>
            <w:tcW w:w="1524" w:type="dxa"/>
          </w:tcPr>
          <w:p w14:paraId="0544D25C" w14:textId="77777777" w:rsidR="00CD0AB0" w:rsidRPr="001237EC" w:rsidRDefault="00CD0AB0">
            <w:pPr>
              <w:pStyle w:val="TableParagraph"/>
              <w:spacing w:before="78"/>
              <w:ind w:left="264" w:right="268"/>
              <w:jc w:val="center"/>
              <w:cnfStyle w:val="000000000000" w:firstRow="0" w:lastRow="0" w:firstColumn="0" w:lastColumn="0" w:oddVBand="0" w:evenVBand="0" w:oddHBand="0" w:evenHBand="0" w:firstRowFirstColumn="0" w:firstRowLastColumn="0" w:lastRowFirstColumn="0" w:lastRowLastColumn="0"/>
            </w:pPr>
            <w:r>
              <w:rPr>
                <w:rFonts w:eastAsia="Times New Roman"/>
              </w:rPr>
              <w:t>32</w:t>
            </w:r>
            <w:r w:rsidRPr="001237EC">
              <w:rPr>
                <w:rFonts w:eastAsia="Times New Roman"/>
              </w:rPr>
              <w:t>%</w:t>
            </w:r>
          </w:p>
        </w:tc>
        <w:tc>
          <w:tcPr>
            <w:cnfStyle w:val="000010000000" w:firstRow="0" w:lastRow="0" w:firstColumn="0" w:lastColumn="0" w:oddVBand="1" w:evenVBand="0" w:oddHBand="0" w:evenHBand="0" w:firstRowFirstColumn="0" w:firstRowLastColumn="0" w:lastRowFirstColumn="0" w:lastRowLastColumn="0"/>
            <w:tcW w:w="1657" w:type="dxa"/>
          </w:tcPr>
          <w:p w14:paraId="3C46C5A0" w14:textId="77777777" w:rsidR="00CD0AB0" w:rsidRPr="001237EC" w:rsidRDefault="00CD0AB0">
            <w:pPr>
              <w:pStyle w:val="TableParagraph"/>
              <w:spacing w:before="78"/>
              <w:ind w:left="264" w:right="268"/>
              <w:jc w:val="center"/>
            </w:pPr>
            <w:r>
              <w:rPr>
                <w:rFonts w:eastAsia="Times New Roman"/>
              </w:rPr>
              <w:t>56</w:t>
            </w:r>
            <w:r w:rsidRPr="001237EC">
              <w:rPr>
                <w:rFonts w:eastAsia="Times New Roman"/>
              </w:rPr>
              <w:t>%</w:t>
            </w:r>
          </w:p>
        </w:tc>
        <w:tc>
          <w:tcPr>
            <w:cnfStyle w:val="000100000000" w:firstRow="0" w:lastRow="0" w:firstColumn="0" w:lastColumn="1" w:oddVBand="0" w:evenVBand="0" w:oddHBand="0" w:evenHBand="0" w:firstRowFirstColumn="0" w:firstRowLastColumn="0" w:lastRowFirstColumn="0" w:lastRowLastColumn="0"/>
            <w:tcW w:w="1795" w:type="dxa"/>
          </w:tcPr>
          <w:p w14:paraId="0218596E" w14:textId="77777777" w:rsidR="00CD0AB0" w:rsidRPr="004344D8" w:rsidRDefault="00CD0AB0">
            <w:pPr>
              <w:pStyle w:val="TableParagraph"/>
              <w:spacing w:before="78"/>
              <w:ind w:left="223" w:right="225"/>
              <w:jc w:val="center"/>
              <w:rPr>
                <w:b w:val="0"/>
              </w:rPr>
            </w:pPr>
            <w:r w:rsidRPr="004344D8">
              <w:rPr>
                <w:rFonts w:eastAsia="Times New Roman"/>
                <w:b w:val="0"/>
              </w:rPr>
              <w:t>3.54 (1,036)</w:t>
            </w:r>
          </w:p>
        </w:tc>
      </w:tr>
      <w:tr w:rsidR="00CD0AB0" w:rsidRPr="001237EC" w14:paraId="630FCEA9" w14:textId="77777777" w:rsidTr="005E7488">
        <w:trPr>
          <w:trHeight w:val="244"/>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14:paraId="4E737AA6" w14:textId="77777777" w:rsidR="00CD0AB0" w:rsidRPr="00E10C78" w:rsidRDefault="00CD0AB0">
            <w:pPr>
              <w:pStyle w:val="TableParagraph"/>
              <w:spacing w:before="51"/>
              <w:contextualSpacing/>
              <w:rPr>
                <w:b w:val="0"/>
              </w:rPr>
            </w:pPr>
            <w:r w:rsidRPr="00E10C78">
              <w:rPr>
                <w:b w:val="0"/>
              </w:rPr>
              <w:t>Counseling has helped with my academic performance.</w:t>
            </w:r>
          </w:p>
        </w:tc>
        <w:tc>
          <w:tcPr>
            <w:cnfStyle w:val="000010000000" w:firstRow="0" w:lastRow="0" w:firstColumn="0" w:lastColumn="0" w:oddVBand="1" w:evenVBand="0" w:oddHBand="0" w:evenHBand="0" w:firstRowFirstColumn="0" w:firstRowLastColumn="0" w:lastRowFirstColumn="0" w:lastRowLastColumn="0"/>
            <w:tcW w:w="1769" w:type="dxa"/>
            <w:shd w:val="clear" w:color="auto" w:fill="auto"/>
            <w:vAlign w:val="center"/>
          </w:tcPr>
          <w:p w14:paraId="3F350434" w14:textId="77777777" w:rsidR="00CD0AB0" w:rsidRPr="001237EC" w:rsidRDefault="00CD0AB0">
            <w:pPr>
              <w:pStyle w:val="TableParagraph"/>
              <w:spacing w:before="51"/>
              <w:ind w:left="264" w:right="268"/>
              <w:jc w:val="center"/>
            </w:pPr>
            <w:r>
              <w:rPr>
                <w:rFonts w:eastAsia="Times New Roman"/>
              </w:rPr>
              <w:t>13</w:t>
            </w:r>
            <w:r w:rsidRPr="001237EC">
              <w:rPr>
                <w:rFonts w:eastAsia="Times New Roman"/>
              </w:rPr>
              <w:t>%</w:t>
            </w:r>
          </w:p>
        </w:tc>
        <w:tc>
          <w:tcPr>
            <w:tcW w:w="1524" w:type="dxa"/>
            <w:shd w:val="clear" w:color="auto" w:fill="auto"/>
            <w:vAlign w:val="center"/>
          </w:tcPr>
          <w:p w14:paraId="6FEF06D2" w14:textId="77777777" w:rsidR="00CD0AB0" w:rsidRPr="001237EC" w:rsidRDefault="00CD0AB0">
            <w:pPr>
              <w:pStyle w:val="TableParagraph"/>
              <w:spacing w:before="51"/>
              <w:ind w:left="264" w:right="268"/>
              <w:jc w:val="center"/>
              <w:cnfStyle w:val="000000000000" w:firstRow="0" w:lastRow="0" w:firstColumn="0" w:lastColumn="0" w:oddVBand="0" w:evenVBand="0" w:oddHBand="0" w:evenHBand="0" w:firstRowFirstColumn="0" w:firstRowLastColumn="0" w:lastRowFirstColumn="0" w:lastRowLastColumn="0"/>
            </w:pPr>
            <w:r>
              <w:rPr>
                <w:rFonts w:eastAsia="Times New Roman"/>
              </w:rPr>
              <w:t>40</w:t>
            </w:r>
            <w:r w:rsidRPr="001237EC">
              <w:rPr>
                <w:rFonts w:eastAsia="Times New Roman"/>
              </w:rPr>
              <w:t>%</w:t>
            </w:r>
          </w:p>
        </w:tc>
        <w:tc>
          <w:tcPr>
            <w:cnfStyle w:val="000010000000" w:firstRow="0" w:lastRow="0" w:firstColumn="0" w:lastColumn="0" w:oddVBand="1" w:evenVBand="0" w:oddHBand="0" w:evenHBand="0" w:firstRowFirstColumn="0" w:firstRowLastColumn="0" w:lastRowFirstColumn="0" w:lastRowLastColumn="0"/>
            <w:tcW w:w="1657" w:type="dxa"/>
            <w:shd w:val="clear" w:color="auto" w:fill="auto"/>
            <w:vAlign w:val="center"/>
          </w:tcPr>
          <w:p w14:paraId="3FE58E84" w14:textId="77777777" w:rsidR="00CD0AB0" w:rsidRPr="001237EC" w:rsidRDefault="00CD0AB0">
            <w:pPr>
              <w:pStyle w:val="TableParagraph"/>
              <w:spacing w:before="51"/>
              <w:ind w:left="264" w:right="268"/>
              <w:jc w:val="center"/>
            </w:pPr>
            <w:r>
              <w:rPr>
                <w:rFonts w:eastAsia="Times New Roman"/>
              </w:rPr>
              <w:t>47</w:t>
            </w:r>
            <w:r w:rsidRPr="001237EC">
              <w:rPr>
                <w:rFonts w:eastAsia="Times New Roman"/>
              </w:rPr>
              <w:t>%</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auto"/>
            <w:vAlign w:val="center"/>
          </w:tcPr>
          <w:p w14:paraId="64992AE7" w14:textId="77777777" w:rsidR="00CD0AB0" w:rsidRPr="004344D8" w:rsidRDefault="00CD0AB0">
            <w:pPr>
              <w:pStyle w:val="TableParagraph"/>
              <w:spacing w:before="51"/>
              <w:ind w:left="223" w:right="225"/>
              <w:jc w:val="center"/>
              <w:rPr>
                <w:b w:val="0"/>
              </w:rPr>
            </w:pPr>
            <w:r w:rsidRPr="004344D8">
              <w:rPr>
                <w:rFonts w:eastAsia="Times New Roman"/>
                <w:b w:val="0"/>
              </w:rPr>
              <w:t>3.45 (1,023)</w:t>
            </w:r>
          </w:p>
        </w:tc>
      </w:tr>
      <w:tr w:rsidR="00CD0AB0" w:rsidRPr="001237EC" w14:paraId="5CB13748" w14:textId="77777777" w:rsidTr="005E7488">
        <w:trPr>
          <w:trHeight w:val="244"/>
        </w:trPr>
        <w:tc>
          <w:tcPr>
            <w:cnfStyle w:val="001000000000" w:firstRow="0" w:lastRow="0" w:firstColumn="1" w:lastColumn="0" w:oddVBand="0" w:evenVBand="0" w:oddHBand="0" w:evenHBand="0" w:firstRowFirstColumn="0" w:firstRowLastColumn="0" w:lastRowFirstColumn="0" w:lastRowLastColumn="0"/>
            <w:tcW w:w="3325" w:type="dxa"/>
          </w:tcPr>
          <w:p w14:paraId="70781510" w14:textId="77777777" w:rsidR="00CD0AB0" w:rsidRPr="00E10C78" w:rsidRDefault="00CD0AB0">
            <w:pPr>
              <w:pStyle w:val="TableParagraph"/>
              <w:spacing w:before="46"/>
              <w:contextualSpacing/>
              <w:rPr>
                <w:b w:val="0"/>
              </w:rPr>
            </w:pPr>
            <w:r w:rsidRPr="00E10C78">
              <w:rPr>
                <w:b w:val="0"/>
              </w:rPr>
              <w:t>Counseling has helped me stay at school.</w:t>
            </w:r>
          </w:p>
        </w:tc>
        <w:tc>
          <w:tcPr>
            <w:cnfStyle w:val="000010000000" w:firstRow="0" w:lastRow="0" w:firstColumn="0" w:lastColumn="0" w:oddVBand="1" w:evenVBand="0" w:oddHBand="0" w:evenHBand="0" w:firstRowFirstColumn="0" w:firstRowLastColumn="0" w:lastRowFirstColumn="0" w:lastRowLastColumn="0"/>
            <w:tcW w:w="1769" w:type="dxa"/>
            <w:vAlign w:val="center"/>
          </w:tcPr>
          <w:p w14:paraId="49CD07B0" w14:textId="77777777" w:rsidR="00CD0AB0" w:rsidRPr="001237EC" w:rsidRDefault="00CD0AB0">
            <w:pPr>
              <w:pStyle w:val="TableParagraph"/>
              <w:spacing w:before="46"/>
              <w:ind w:left="264" w:right="268"/>
              <w:jc w:val="center"/>
            </w:pPr>
            <w:r>
              <w:rPr>
                <w:rFonts w:eastAsia="Times New Roman"/>
              </w:rPr>
              <w:t>14</w:t>
            </w:r>
            <w:r w:rsidRPr="001237EC">
              <w:rPr>
                <w:rFonts w:eastAsia="Times New Roman"/>
              </w:rPr>
              <w:t>%</w:t>
            </w:r>
          </w:p>
        </w:tc>
        <w:tc>
          <w:tcPr>
            <w:tcW w:w="1524" w:type="dxa"/>
            <w:vAlign w:val="center"/>
          </w:tcPr>
          <w:p w14:paraId="59ACD4F6" w14:textId="77777777" w:rsidR="00CD0AB0" w:rsidRPr="001237EC" w:rsidRDefault="00CD0AB0">
            <w:pPr>
              <w:pStyle w:val="TableParagraph"/>
              <w:spacing w:before="46"/>
              <w:ind w:left="264" w:right="268"/>
              <w:jc w:val="center"/>
              <w:cnfStyle w:val="000000000000" w:firstRow="0" w:lastRow="0" w:firstColumn="0" w:lastColumn="0" w:oddVBand="0" w:evenVBand="0" w:oddHBand="0" w:evenHBand="0" w:firstRowFirstColumn="0" w:firstRowLastColumn="0" w:lastRowFirstColumn="0" w:lastRowLastColumn="0"/>
            </w:pPr>
            <w:r>
              <w:rPr>
                <w:rFonts w:eastAsia="Times New Roman"/>
              </w:rPr>
              <w:t>33</w:t>
            </w:r>
            <w:r w:rsidRPr="001237EC">
              <w:rPr>
                <w:rFonts w:eastAsia="Times New Roman"/>
              </w:rPr>
              <w:t>%</w:t>
            </w:r>
          </w:p>
        </w:tc>
        <w:tc>
          <w:tcPr>
            <w:cnfStyle w:val="000010000000" w:firstRow="0" w:lastRow="0" w:firstColumn="0" w:lastColumn="0" w:oddVBand="1" w:evenVBand="0" w:oddHBand="0" w:evenHBand="0" w:firstRowFirstColumn="0" w:firstRowLastColumn="0" w:lastRowFirstColumn="0" w:lastRowLastColumn="0"/>
            <w:tcW w:w="1657" w:type="dxa"/>
            <w:vAlign w:val="center"/>
          </w:tcPr>
          <w:p w14:paraId="5672BC08" w14:textId="77777777" w:rsidR="00CD0AB0" w:rsidRPr="001237EC" w:rsidRDefault="00CD0AB0">
            <w:pPr>
              <w:pStyle w:val="TableParagraph"/>
              <w:spacing w:before="46"/>
              <w:ind w:left="264" w:right="268"/>
              <w:jc w:val="center"/>
            </w:pPr>
            <w:r>
              <w:rPr>
                <w:rFonts w:eastAsia="Times New Roman"/>
              </w:rPr>
              <w:t>53</w:t>
            </w:r>
            <w:r w:rsidRPr="001237EC">
              <w:rPr>
                <w:rFonts w:eastAsia="Times New Roman"/>
              </w:rPr>
              <w:t>%</w:t>
            </w:r>
          </w:p>
        </w:tc>
        <w:tc>
          <w:tcPr>
            <w:cnfStyle w:val="000100000000" w:firstRow="0" w:lastRow="0" w:firstColumn="0" w:lastColumn="1" w:oddVBand="0" w:evenVBand="0" w:oddHBand="0" w:evenHBand="0" w:firstRowFirstColumn="0" w:firstRowLastColumn="0" w:lastRowFirstColumn="0" w:lastRowLastColumn="0"/>
            <w:tcW w:w="1795" w:type="dxa"/>
            <w:vAlign w:val="center"/>
          </w:tcPr>
          <w:p w14:paraId="0AA45082" w14:textId="77777777" w:rsidR="00CD0AB0" w:rsidRPr="004344D8" w:rsidRDefault="00CD0AB0">
            <w:pPr>
              <w:pStyle w:val="TableParagraph"/>
              <w:spacing w:before="46"/>
              <w:ind w:left="223" w:right="225"/>
              <w:jc w:val="center"/>
              <w:rPr>
                <w:b w:val="0"/>
              </w:rPr>
            </w:pPr>
            <w:r w:rsidRPr="004344D8">
              <w:rPr>
                <w:rFonts w:eastAsia="Times New Roman"/>
                <w:b w:val="0"/>
              </w:rPr>
              <w:t>3.55 (946)</w:t>
            </w:r>
          </w:p>
        </w:tc>
      </w:tr>
      <w:tr w:rsidR="00CD0AB0" w:rsidRPr="001237EC" w14:paraId="26921889" w14:textId="77777777" w:rsidTr="005E7488">
        <w:trPr>
          <w:cnfStyle w:val="010000000000" w:firstRow="0" w:lastRow="1"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tcPr>
          <w:p w14:paraId="15A2BDDE" w14:textId="77777777" w:rsidR="00CD0AB0" w:rsidRPr="001237EC" w:rsidRDefault="00CD0AB0">
            <w:pPr>
              <w:pStyle w:val="TableParagraph"/>
              <w:spacing w:before="46"/>
              <w:contextualSpacing/>
            </w:pPr>
            <w:r w:rsidRPr="001237EC">
              <w:t>Total Subscale</w:t>
            </w:r>
          </w:p>
        </w:tc>
        <w:tc>
          <w:tcPr>
            <w:cnfStyle w:val="000010000000" w:firstRow="0" w:lastRow="0" w:firstColumn="0" w:lastColumn="0" w:oddVBand="1" w:evenVBand="0" w:oddHBand="0" w:evenHBand="0" w:firstRowFirstColumn="0" w:firstRowLastColumn="0" w:lastRowFirstColumn="0" w:lastRowLastColumn="0"/>
            <w:tcW w:w="1769" w:type="dxa"/>
            <w:shd w:val="clear" w:color="auto" w:fill="auto"/>
            <w:vAlign w:val="center"/>
          </w:tcPr>
          <w:p w14:paraId="1F5AB907" w14:textId="77777777" w:rsidR="00CD0AB0" w:rsidRPr="001237EC" w:rsidRDefault="00CD0AB0">
            <w:pPr>
              <w:pStyle w:val="TableParagraph"/>
              <w:spacing w:before="46"/>
              <w:ind w:left="264" w:right="268"/>
              <w:jc w:val="center"/>
            </w:pPr>
            <w:r>
              <w:t>14</w:t>
            </w:r>
            <w:r w:rsidRPr="001237EC">
              <w:t>%</w:t>
            </w:r>
          </w:p>
        </w:tc>
        <w:tc>
          <w:tcPr>
            <w:tcW w:w="1524" w:type="dxa"/>
            <w:shd w:val="clear" w:color="auto" w:fill="auto"/>
            <w:vAlign w:val="center"/>
          </w:tcPr>
          <w:p w14:paraId="7679110A" w14:textId="77777777" w:rsidR="00CD0AB0" w:rsidRDefault="00CD0AB0">
            <w:pPr>
              <w:pStyle w:val="TableParagraph"/>
              <w:spacing w:before="46"/>
              <w:ind w:left="264" w:right="268"/>
              <w:jc w:val="center"/>
              <w:cnfStyle w:val="010000000000" w:firstRow="0" w:lastRow="1" w:firstColumn="0" w:lastColumn="0" w:oddVBand="0" w:evenVBand="0" w:oddHBand="0" w:evenHBand="0" w:firstRowFirstColumn="0" w:firstRowLastColumn="0" w:lastRowFirstColumn="0" w:lastRowLastColumn="0"/>
              <w:rPr>
                <w:rFonts w:eastAsia="Times New Roman"/>
              </w:rPr>
            </w:pPr>
            <w:r>
              <w:t>37</w:t>
            </w:r>
            <w:r w:rsidRPr="001237EC">
              <w:t>%</w:t>
            </w:r>
          </w:p>
        </w:tc>
        <w:tc>
          <w:tcPr>
            <w:cnfStyle w:val="000010000000" w:firstRow="0" w:lastRow="0" w:firstColumn="0" w:lastColumn="0" w:oddVBand="1" w:evenVBand="0" w:oddHBand="0" w:evenHBand="0" w:firstRowFirstColumn="0" w:firstRowLastColumn="0" w:lastRowFirstColumn="0" w:lastRowLastColumn="0"/>
            <w:tcW w:w="1657" w:type="dxa"/>
            <w:shd w:val="clear" w:color="auto" w:fill="auto"/>
            <w:vAlign w:val="center"/>
          </w:tcPr>
          <w:p w14:paraId="1D8FA21F" w14:textId="77777777" w:rsidR="00CD0AB0" w:rsidRDefault="00CD0AB0">
            <w:pPr>
              <w:pStyle w:val="TableParagraph"/>
              <w:spacing w:before="46"/>
              <w:ind w:left="264" w:right="268"/>
              <w:jc w:val="center"/>
              <w:rPr>
                <w:rFonts w:eastAsia="Times New Roman"/>
              </w:rPr>
            </w:pPr>
            <w:r>
              <w:t>50</w:t>
            </w:r>
            <w:r w:rsidRPr="001237EC">
              <w:t>%</w:t>
            </w:r>
          </w:p>
        </w:tc>
        <w:tc>
          <w:tcPr>
            <w:cnfStyle w:val="000100000000" w:firstRow="0" w:lastRow="0" w:firstColumn="0" w:lastColumn="1" w:oddVBand="0" w:evenVBand="0" w:oddHBand="0" w:evenHBand="0" w:firstRowFirstColumn="0" w:firstRowLastColumn="0" w:lastRowFirstColumn="0" w:lastRowLastColumn="0"/>
            <w:tcW w:w="1795" w:type="dxa"/>
            <w:shd w:val="clear" w:color="auto" w:fill="auto"/>
            <w:vAlign w:val="center"/>
          </w:tcPr>
          <w:p w14:paraId="2A4B51E9" w14:textId="77777777" w:rsidR="00CD0AB0" w:rsidRDefault="00CD0AB0">
            <w:pPr>
              <w:pStyle w:val="TableParagraph"/>
              <w:spacing w:before="46"/>
              <w:ind w:left="223" w:right="225"/>
              <w:jc w:val="center"/>
              <w:rPr>
                <w:rFonts w:eastAsia="Times New Roman"/>
              </w:rPr>
            </w:pPr>
            <w:r>
              <w:rPr>
                <w:rFonts w:eastAsia="Times New Roman"/>
              </w:rPr>
              <w:t>3.47</w:t>
            </w:r>
            <w:r w:rsidRPr="00C01489">
              <w:rPr>
                <w:rFonts w:eastAsia="Times New Roman"/>
              </w:rPr>
              <w:t xml:space="preserve"> (</w:t>
            </w:r>
            <w:r>
              <w:rPr>
                <w:rFonts w:eastAsia="Times New Roman"/>
              </w:rPr>
              <w:t>1,003</w:t>
            </w:r>
            <w:r w:rsidRPr="00C01489">
              <w:rPr>
                <w:rFonts w:eastAsia="Times New Roman"/>
              </w:rPr>
              <w:t>)</w:t>
            </w:r>
          </w:p>
        </w:tc>
      </w:tr>
    </w:tbl>
    <w:p w14:paraId="3EDE6486" w14:textId="75530997" w:rsidR="00DA244B" w:rsidRPr="005F12CB" w:rsidRDefault="00DA244B" w:rsidP="00597013">
      <w:pPr>
        <w:tabs>
          <w:tab w:val="left" w:pos="5244"/>
        </w:tabs>
        <w:spacing w:before="80"/>
        <w:rPr>
          <w:sz w:val="16"/>
          <w:szCs w:val="16"/>
        </w:rPr>
      </w:pPr>
      <w:r w:rsidRPr="005F12CB">
        <w:rPr>
          <w:sz w:val="16"/>
          <w:szCs w:val="16"/>
        </w:rPr>
        <w:t xml:space="preserve">NOTE: Because of rounding, the sum of percentages may not equal 100%. </w:t>
      </w:r>
    </w:p>
    <w:p w14:paraId="7DD26F10" w14:textId="77777777" w:rsidR="005F12CB" w:rsidRDefault="005F12CB" w:rsidP="0021160B">
      <w:pPr>
        <w:tabs>
          <w:tab w:val="left" w:pos="5244"/>
        </w:tabs>
        <w:spacing w:before="0" w:after="40"/>
        <w:rPr>
          <w:sz w:val="22"/>
        </w:rPr>
      </w:pPr>
    </w:p>
    <w:p w14:paraId="64A532AA" w14:textId="60858880" w:rsidR="005F12CB" w:rsidRDefault="00DA244B" w:rsidP="0021160B">
      <w:pPr>
        <w:tabs>
          <w:tab w:val="left" w:pos="5244"/>
        </w:tabs>
        <w:spacing w:before="0" w:after="160"/>
        <w:rPr>
          <w:sz w:val="22"/>
        </w:rPr>
      </w:pPr>
      <w:r w:rsidRPr="00DA244B">
        <w:rPr>
          <w:sz w:val="22"/>
        </w:rPr>
        <w:t xml:space="preserve">For the table below, students were separated by </w:t>
      </w:r>
      <w:r w:rsidR="006F13AD">
        <w:rPr>
          <w:sz w:val="22"/>
        </w:rPr>
        <w:t>whether they</w:t>
      </w:r>
      <w:r w:rsidRPr="00DA244B">
        <w:rPr>
          <w:sz w:val="22"/>
        </w:rPr>
        <w:t xml:space="preserve"> reported struggling with academics prior to counseling, to compare how counseling affected academic performance.</w:t>
      </w:r>
    </w:p>
    <w:p w14:paraId="7EBCEAC9" w14:textId="74C33EC5" w:rsidR="00457652" w:rsidRPr="005F12CB" w:rsidRDefault="00DA244B" w:rsidP="005F12CB">
      <w:pPr>
        <w:spacing w:before="0" w:after="120"/>
        <w:rPr>
          <w:color w:val="055777"/>
        </w:rPr>
      </w:pPr>
      <w:r w:rsidRPr="005F12CB">
        <w:rPr>
          <w:color w:val="055777"/>
        </w:rPr>
        <w:t>Academic Outcomes: Clients Struggling with Academics vs. Clients not Struggling</w:t>
      </w:r>
    </w:p>
    <w:tbl>
      <w:tblPr>
        <w:tblStyle w:val="PlainTable1"/>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7"/>
        <w:gridCol w:w="1518"/>
        <w:gridCol w:w="1482"/>
        <w:gridCol w:w="1378"/>
        <w:gridCol w:w="1304"/>
        <w:gridCol w:w="1853"/>
      </w:tblGrid>
      <w:tr w:rsidR="002207EA" w:rsidRPr="001237EC" w14:paraId="50D25313" w14:textId="77777777" w:rsidTr="0059701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55" w:type="dxa"/>
            <w:gridSpan w:val="2"/>
            <w:shd w:val="clear" w:color="auto" w:fill="005777"/>
            <w:vAlign w:val="center"/>
            <w:hideMark/>
          </w:tcPr>
          <w:p w14:paraId="0B98AA36" w14:textId="4669F561" w:rsidR="002207EA" w:rsidRPr="00597013" w:rsidRDefault="002207EA">
            <w:pPr>
              <w:rPr>
                <w:rFonts w:eastAsia="Times New Roman"/>
                <w:b w:val="0"/>
                <w:color w:val="FFFFFF" w:themeColor="background1"/>
              </w:rPr>
            </w:pPr>
            <w:r w:rsidRPr="00CC2DFA">
              <w:rPr>
                <w:rFonts w:eastAsia="Times New Roman"/>
                <w:color w:val="FFFFFF" w:themeColor="background1"/>
              </w:rPr>
              <w:t>Item</w:t>
            </w:r>
          </w:p>
        </w:tc>
        <w:tc>
          <w:tcPr>
            <w:tcW w:w="1482" w:type="dxa"/>
            <w:shd w:val="clear" w:color="auto" w:fill="005777"/>
            <w:vAlign w:val="center"/>
          </w:tcPr>
          <w:p w14:paraId="7AC68A2B" w14:textId="77777777" w:rsidR="002207EA" w:rsidRPr="00CC2DFA" w:rsidRDefault="002207EA">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CC2DFA">
              <w:rPr>
                <w:rFonts w:eastAsia="Times New Roman"/>
                <w:color w:val="FFFFFF" w:themeColor="background1"/>
              </w:rPr>
              <w:t>SD/Disagree</w:t>
            </w:r>
          </w:p>
        </w:tc>
        <w:tc>
          <w:tcPr>
            <w:tcW w:w="1378" w:type="dxa"/>
            <w:shd w:val="clear" w:color="auto" w:fill="005777"/>
            <w:vAlign w:val="center"/>
          </w:tcPr>
          <w:p w14:paraId="2DAF8870" w14:textId="77777777" w:rsidR="002207EA" w:rsidRPr="00CC2DFA" w:rsidRDefault="002207EA">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CC2DFA">
              <w:rPr>
                <w:rFonts w:eastAsia="Times New Roman"/>
                <w:color w:val="FFFFFF" w:themeColor="background1"/>
              </w:rPr>
              <w:t>Neutral</w:t>
            </w:r>
          </w:p>
        </w:tc>
        <w:tc>
          <w:tcPr>
            <w:tcW w:w="1304" w:type="dxa"/>
            <w:shd w:val="clear" w:color="auto" w:fill="005777"/>
            <w:vAlign w:val="center"/>
          </w:tcPr>
          <w:p w14:paraId="4211EB0F" w14:textId="77777777" w:rsidR="002207EA" w:rsidRPr="00CC2DFA" w:rsidRDefault="002207EA">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CC2DFA">
              <w:rPr>
                <w:rFonts w:eastAsia="Times New Roman"/>
                <w:color w:val="FFFFFF" w:themeColor="background1"/>
              </w:rPr>
              <w:t>Agree/SA</w:t>
            </w:r>
          </w:p>
        </w:tc>
        <w:tc>
          <w:tcPr>
            <w:tcW w:w="1853" w:type="dxa"/>
            <w:shd w:val="clear" w:color="auto" w:fill="005777"/>
            <w:vAlign w:val="center"/>
            <w:hideMark/>
          </w:tcPr>
          <w:p w14:paraId="19F7C1CB" w14:textId="010DC3E3" w:rsidR="002207EA" w:rsidRPr="00CC2DFA" w:rsidRDefault="002207EA">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CC2DFA">
              <w:rPr>
                <w:rFonts w:eastAsia="Times New Roman"/>
                <w:color w:val="FFFFFF" w:themeColor="background1"/>
              </w:rPr>
              <w:t xml:space="preserve">Overall </w:t>
            </w:r>
            <w:r w:rsidR="007E3565" w:rsidRPr="00CC2DFA">
              <w:rPr>
                <w:rFonts w:eastAsia="Times New Roman"/>
                <w:color w:val="FFFFFF" w:themeColor="background1"/>
              </w:rPr>
              <w:t>UWS</w:t>
            </w:r>
            <w:r w:rsidRPr="00CC2DFA">
              <w:rPr>
                <w:rFonts w:eastAsia="Times New Roman"/>
                <w:color w:val="FFFFFF" w:themeColor="background1"/>
              </w:rPr>
              <w:t xml:space="preserve"> Mean (</w:t>
            </w:r>
            <w:r w:rsidRPr="00CC2DFA">
              <w:rPr>
                <w:rFonts w:eastAsia="Times New Roman"/>
                <w:i/>
                <w:iCs/>
                <w:color w:val="FFFFFF" w:themeColor="background1"/>
              </w:rPr>
              <w:t>n</w:t>
            </w:r>
            <w:r w:rsidRPr="00CC2DFA">
              <w:rPr>
                <w:rFonts w:eastAsia="Times New Roman"/>
                <w:color w:val="FFFFFF" w:themeColor="background1"/>
              </w:rPr>
              <w:t>)</w:t>
            </w:r>
          </w:p>
        </w:tc>
      </w:tr>
      <w:tr w:rsidR="002207EA" w:rsidRPr="001237EC" w14:paraId="0A3E0AD6" w14:textId="77777777" w:rsidTr="00CC2DFA">
        <w:trPr>
          <w:trHeight w:val="575"/>
        </w:trPr>
        <w:tc>
          <w:tcPr>
            <w:cnfStyle w:val="001000000000" w:firstRow="0" w:lastRow="0" w:firstColumn="1" w:lastColumn="0" w:oddVBand="0" w:evenVBand="0" w:oddHBand="0" w:evenHBand="0" w:firstRowFirstColumn="0" w:firstRowLastColumn="0" w:lastRowFirstColumn="0" w:lastRowLastColumn="0"/>
            <w:tcW w:w="2437" w:type="dxa"/>
            <w:vMerge w:val="restart"/>
            <w:shd w:val="clear" w:color="auto" w:fill="auto"/>
            <w:vAlign w:val="center"/>
            <w:hideMark/>
          </w:tcPr>
          <w:p w14:paraId="2FC9E0F0" w14:textId="77777777" w:rsidR="002207EA" w:rsidRPr="00E10C78" w:rsidRDefault="002207EA">
            <w:pPr>
              <w:contextualSpacing/>
              <w:rPr>
                <w:rFonts w:eastAsia="Times New Roman"/>
                <w:b w:val="0"/>
              </w:rPr>
            </w:pPr>
            <w:r w:rsidRPr="00E10C78">
              <w:rPr>
                <w:rFonts w:eastAsia="Times New Roman"/>
                <w:b w:val="0"/>
              </w:rPr>
              <w:t>Counseling has increased my academic motivation and/or class attendance. </w:t>
            </w:r>
          </w:p>
        </w:tc>
        <w:tc>
          <w:tcPr>
            <w:tcW w:w="1518" w:type="dxa"/>
            <w:shd w:val="clear" w:color="auto" w:fill="auto"/>
            <w:hideMark/>
          </w:tcPr>
          <w:p w14:paraId="6EC71347" w14:textId="77777777" w:rsidR="002207EA" w:rsidRPr="001237EC"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1237EC">
              <w:rPr>
                <w:rFonts w:eastAsia="Times New Roman"/>
              </w:rPr>
              <w:t>Struggling</w:t>
            </w:r>
            <w:r>
              <w:rPr>
                <w:rFonts w:eastAsia="Times New Roman"/>
              </w:rPr>
              <w:t xml:space="preserve"> Academically</w:t>
            </w:r>
          </w:p>
        </w:tc>
        <w:tc>
          <w:tcPr>
            <w:tcW w:w="1482" w:type="dxa"/>
            <w:shd w:val="clear" w:color="auto" w:fill="auto"/>
            <w:vAlign w:val="center"/>
          </w:tcPr>
          <w:p w14:paraId="663B7E8E" w14:textId="77777777" w:rsidR="002207EA" w:rsidRPr="001237EC"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11%</w:t>
            </w:r>
          </w:p>
        </w:tc>
        <w:tc>
          <w:tcPr>
            <w:tcW w:w="1378" w:type="dxa"/>
            <w:shd w:val="clear" w:color="auto" w:fill="auto"/>
            <w:vAlign w:val="center"/>
          </w:tcPr>
          <w:p w14:paraId="1372FFDB" w14:textId="77777777" w:rsidR="002207EA" w:rsidRPr="001237EC"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28%</w:t>
            </w:r>
          </w:p>
        </w:tc>
        <w:tc>
          <w:tcPr>
            <w:tcW w:w="1304" w:type="dxa"/>
            <w:shd w:val="clear" w:color="auto" w:fill="auto"/>
            <w:vAlign w:val="center"/>
          </w:tcPr>
          <w:p w14:paraId="3DCE281C" w14:textId="77777777" w:rsidR="002207EA" w:rsidRPr="001237EC"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62%</w:t>
            </w:r>
          </w:p>
        </w:tc>
        <w:tc>
          <w:tcPr>
            <w:tcW w:w="1853" w:type="dxa"/>
            <w:shd w:val="clear" w:color="auto" w:fill="auto"/>
            <w:vAlign w:val="center"/>
          </w:tcPr>
          <w:p w14:paraId="28E592D0" w14:textId="77777777" w:rsidR="002207EA" w:rsidRPr="00BC5899"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3.72 (343)</w:t>
            </w:r>
          </w:p>
        </w:tc>
      </w:tr>
      <w:tr w:rsidR="002207EA" w:rsidRPr="001237EC" w14:paraId="2AD855C0" w14:textId="77777777" w:rsidTr="00E10C78">
        <w:trPr>
          <w:trHeight w:val="530"/>
        </w:trPr>
        <w:tc>
          <w:tcPr>
            <w:cnfStyle w:val="001000000000" w:firstRow="0" w:lastRow="0" w:firstColumn="1" w:lastColumn="0" w:oddVBand="0" w:evenVBand="0" w:oddHBand="0" w:evenHBand="0" w:firstRowFirstColumn="0" w:firstRowLastColumn="0" w:lastRowFirstColumn="0" w:lastRowLastColumn="0"/>
            <w:tcW w:w="2437" w:type="dxa"/>
            <w:vMerge/>
            <w:vAlign w:val="center"/>
            <w:hideMark/>
          </w:tcPr>
          <w:p w14:paraId="09325BFB" w14:textId="77777777" w:rsidR="002207EA" w:rsidRPr="00E10C78" w:rsidRDefault="002207EA">
            <w:pPr>
              <w:contextualSpacing/>
              <w:rPr>
                <w:rFonts w:eastAsia="Times New Roman"/>
                <w:b w:val="0"/>
              </w:rPr>
            </w:pPr>
          </w:p>
        </w:tc>
        <w:tc>
          <w:tcPr>
            <w:tcW w:w="1518" w:type="dxa"/>
            <w:hideMark/>
          </w:tcPr>
          <w:p w14:paraId="6BFF746A" w14:textId="77777777" w:rsidR="002207EA" w:rsidRPr="001237EC"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1237EC">
              <w:rPr>
                <w:rFonts w:eastAsia="Times New Roman"/>
              </w:rPr>
              <w:t>Not Struggling</w:t>
            </w:r>
          </w:p>
        </w:tc>
        <w:tc>
          <w:tcPr>
            <w:tcW w:w="1482" w:type="dxa"/>
            <w:vAlign w:val="center"/>
          </w:tcPr>
          <w:p w14:paraId="4221E43E" w14:textId="77777777" w:rsidR="002207EA" w:rsidRPr="001237EC"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17%</w:t>
            </w:r>
          </w:p>
        </w:tc>
        <w:tc>
          <w:tcPr>
            <w:tcW w:w="1378" w:type="dxa"/>
            <w:vAlign w:val="center"/>
          </w:tcPr>
          <w:p w14:paraId="293E015B" w14:textId="77777777" w:rsidR="002207EA" w:rsidRPr="001237EC"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51%</w:t>
            </w:r>
          </w:p>
        </w:tc>
        <w:tc>
          <w:tcPr>
            <w:tcW w:w="1304" w:type="dxa"/>
            <w:vAlign w:val="center"/>
          </w:tcPr>
          <w:p w14:paraId="4AC6C9F0" w14:textId="77777777" w:rsidR="002207EA" w:rsidRPr="001237EC"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32%</w:t>
            </w:r>
          </w:p>
        </w:tc>
        <w:tc>
          <w:tcPr>
            <w:tcW w:w="1853" w:type="dxa"/>
            <w:vAlign w:val="center"/>
          </w:tcPr>
          <w:p w14:paraId="473DD9C6" w14:textId="77777777" w:rsidR="002207EA" w:rsidRPr="00BC5899"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3.14 (655)</w:t>
            </w:r>
          </w:p>
        </w:tc>
      </w:tr>
      <w:tr w:rsidR="002207EA" w:rsidRPr="001237EC" w14:paraId="1E834ECF" w14:textId="77777777" w:rsidTr="005E7488">
        <w:trPr>
          <w:trHeight w:val="332"/>
        </w:trPr>
        <w:tc>
          <w:tcPr>
            <w:cnfStyle w:val="001000000000" w:firstRow="0" w:lastRow="0" w:firstColumn="1" w:lastColumn="0" w:oddVBand="0" w:evenVBand="0" w:oddHBand="0" w:evenHBand="0" w:firstRowFirstColumn="0" w:firstRowLastColumn="0" w:lastRowFirstColumn="0" w:lastRowLastColumn="0"/>
            <w:tcW w:w="2437" w:type="dxa"/>
            <w:vMerge/>
            <w:vAlign w:val="center"/>
            <w:hideMark/>
          </w:tcPr>
          <w:p w14:paraId="485E71E7" w14:textId="77777777" w:rsidR="002207EA" w:rsidRPr="00E10C78" w:rsidRDefault="002207EA">
            <w:pPr>
              <w:contextualSpacing/>
              <w:rPr>
                <w:rFonts w:eastAsia="Times New Roman"/>
                <w:b w:val="0"/>
              </w:rPr>
            </w:pPr>
          </w:p>
        </w:tc>
        <w:tc>
          <w:tcPr>
            <w:tcW w:w="5682" w:type="dxa"/>
            <w:gridSpan w:val="4"/>
            <w:shd w:val="clear" w:color="auto" w:fill="auto"/>
            <w:vAlign w:val="center"/>
            <w:hideMark/>
          </w:tcPr>
          <w:p w14:paraId="6A448BDF" w14:textId="77777777" w:rsidR="002207EA" w:rsidRPr="001237EC" w:rsidRDefault="002207EA">
            <w:pPr>
              <w:contextualSpacing/>
              <w:cnfStyle w:val="000000000000" w:firstRow="0" w:lastRow="0" w:firstColumn="0" w:lastColumn="0" w:oddVBand="0" w:evenVBand="0" w:oddHBand="0" w:evenHBand="0" w:firstRowFirstColumn="0" w:firstRowLastColumn="0" w:lastRowFirstColumn="0" w:lastRowLastColumn="0"/>
              <w:rPr>
                <w:rFonts w:eastAsia="Times New Roman"/>
                <w:b/>
                <w:bCs/>
              </w:rPr>
            </w:pPr>
            <w:r w:rsidRPr="001237EC">
              <w:rPr>
                <w:rFonts w:eastAsia="Times New Roman"/>
                <w:b/>
                <w:bCs/>
              </w:rPr>
              <w:t>Total (average)</w:t>
            </w:r>
          </w:p>
        </w:tc>
        <w:tc>
          <w:tcPr>
            <w:tcW w:w="1853" w:type="dxa"/>
            <w:shd w:val="clear" w:color="auto" w:fill="auto"/>
            <w:vAlign w:val="center"/>
          </w:tcPr>
          <w:p w14:paraId="62B6EBDC" w14:textId="21258A99" w:rsidR="002207EA" w:rsidRPr="00BC5899"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bCs/>
              </w:rPr>
            </w:pPr>
            <w:r>
              <w:rPr>
                <w:rFonts w:eastAsia="Times New Roman"/>
                <w:b/>
                <w:bCs/>
              </w:rPr>
              <w:t>3.35</w:t>
            </w:r>
            <w:r w:rsidRPr="00BC5899">
              <w:rPr>
                <w:rFonts w:eastAsia="Times New Roman"/>
                <w:b/>
                <w:bCs/>
              </w:rPr>
              <w:t xml:space="preserve"> (</w:t>
            </w:r>
            <w:r>
              <w:rPr>
                <w:rFonts w:eastAsia="Times New Roman"/>
                <w:b/>
                <w:bCs/>
              </w:rPr>
              <w:t>1,008)</w:t>
            </w:r>
          </w:p>
        </w:tc>
      </w:tr>
      <w:tr w:rsidR="002207EA" w:rsidRPr="001237EC" w14:paraId="06D01871" w14:textId="77777777" w:rsidTr="00A7177F">
        <w:trPr>
          <w:trHeight w:val="530"/>
        </w:trPr>
        <w:tc>
          <w:tcPr>
            <w:cnfStyle w:val="001000000000" w:firstRow="0" w:lastRow="0" w:firstColumn="1" w:lastColumn="0" w:oddVBand="0" w:evenVBand="0" w:oddHBand="0" w:evenHBand="0" w:firstRowFirstColumn="0" w:firstRowLastColumn="0" w:lastRowFirstColumn="0" w:lastRowLastColumn="0"/>
            <w:tcW w:w="2437" w:type="dxa"/>
            <w:vMerge w:val="restart"/>
            <w:vAlign w:val="center"/>
            <w:hideMark/>
          </w:tcPr>
          <w:p w14:paraId="2E7326A7" w14:textId="77777777" w:rsidR="002207EA" w:rsidRPr="00E10C78" w:rsidRDefault="002207EA">
            <w:pPr>
              <w:contextualSpacing/>
              <w:rPr>
                <w:rFonts w:eastAsia="Times New Roman"/>
                <w:b w:val="0"/>
              </w:rPr>
            </w:pPr>
            <w:r w:rsidRPr="00E10C78">
              <w:rPr>
                <w:rFonts w:eastAsia="Times New Roman"/>
                <w:b w:val="0"/>
              </w:rPr>
              <w:t>Counseling has helped me to focus better on my academics.</w:t>
            </w:r>
          </w:p>
        </w:tc>
        <w:tc>
          <w:tcPr>
            <w:tcW w:w="1518" w:type="dxa"/>
            <w:hideMark/>
          </w:tcPr>
          <w:p w14:paraId="129EAB23" w14:textId="77777777" w:rsidR="002207EA" w:rsidRPr="001237EC"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1237EC">
              <w:rPr>
                <w:rFonts w:eastAsia="Times New Roman"/>
              </w:rPr>
              <w:t>Struggling</w:t>
            </w:r>
            <w:r>
              <w:rPr>
                <w:rFonts w:eastAsia="Times New Roman"/>
              </w:rPr>
              <w:t xml:space="preserve"> Academically</w:t>
            </w:r>
          </w:p>
        </w:tc>
        <w:tc>
          <w:tcPr>
            <w:tcW w:w="1482" w:type="dxa"/>
            <w:vAlign w:val="center"/>
          </w:tcPr>
          <w:p w14:paraId="6C1828B7" w14:textId="77777777" w:rsidR="002207EA" w:rsidRPr="001237EC"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11%</w:t>
            </w:r>
          </w:p>
        </w:tc>
        <w:tc>
          <w:tcPr>
            <w:tcW w:w="1378" w:type="dxa"/>
            <w:vAlign w:val="center"/>
          </w:tcPr>
          <w:p w14:paraId="75DEEDDD" w14:textId="77777777" w:rsidR="002207EA" w:rsidRPr="001237EC"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23%</w:t>
            </w:r>
          </w:p>
        </w:tc>
        <w:tc>
          <w:tcPr>
            <w:tcW w:w="1304" w:type="dxa"/>
            <w:vAlign w:val="center"/>
          </w:tcPr>
          <w:p w14:paraId="04581B05" w14:textId="77777777" w:rsidR="002207EA" w:rsidRPr="001237EC"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66%</w:t>
            </w:r>
          </w:p>
        </w:tc>
        <w:tc>
          <w:tcPr>
            <w:tcW w:w="1853" w:type="dxa"/>
            <w:vAlign w:val="center"/>
          </w:tcPr>
          <w:p w14:paraId="4311394D" w14:textId="77777777" w:rsidR="002207EA" w:rsidRPr="00BC5899"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3.77 (344)</w:t>
            </w:r>
          </w:p>
        </w:tc>
      </w:tr>
      <w:tr w:rsidR="002207EA" w:rsidRPr="001237EC" w14:paraId="615C05DA" w14:textId="77777777" w:rsidTr="00CC2DFA">
        <w:trPr>
          <w:trHeight w:val="521"/>
        </w:trPr>
        <w:tc>
          <w:tcPr>
            <w:cnfStyle w:val="001000000000" w:firstRow="0" w:lastRow="0" w:firstColumn="1" w:lastColumn="0" w:oddVBand="0" w:evenVBand="0" w:oddHBand="0" w:evenHBand="0" w:firstRowFirstColumn="0" w:firstRowLastColumn="0" w:lastRowFirstColumn="0" w:lastRowLastColumn="0"/>
            <w:tcW w:w="2437" w:type="dxa"/>
            <w:vMerge/>
            <w:vAlign w:val="center"/>
            <w:hideMark/>
          </w:tcPr>
          <w:p w14:paraId="784655E1" w14:textId="77777777" w:rsidR="002207EA" w:rsidRPr="00E10C78" w:rsidRDefault="002207EA">
            <w:pPr>
              <w:contextualSpacing/>
              <w:rPr>
                <w:rFonts w:eastAsia="Times New Roman"/>
                <w:b w:val="0"/>
              </w:rPr>
            </w:pPr>
          </w:p>
        </w:tc>
        <w:tc>
          <w:tcPr>
            <w:tcW w:w="1518" w:type="dxa"/>
            <w:shd w:val="clear" w:color="auto" w:fill="auto"/>
            <w:hideMark/>
          </w:tcPr>
          <w:p w14:paraId="3D5986BC" w14:textId="77777777" w:rsidR="002207EA" w:rsidRPr="001237EC"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1237EC">
              <w:rPr>
                <w:rFonts w:eastAsia="Times New Roman"/>
              </w:rPr>
              <w:t>Not Struggling</w:t>
            </w:r>
          </w:p>
        </w:tc>
        <w:tc>
          <w:tcPr>
            <w:tcW w:w="1482" w:type="dxa"/>
            <w:shd w:val="clear" w:color="auto" w:fill="auto"/>
            <w:vAlign w:val="center"/>
          </w:tcPr>
          <w:p w14:paraId="2E92A6A6" w14:textId="77777777" w:rsidR="002207EA" w:rsidRPr="001237EC"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13%</w:t>
            </w:r>
          </w:p>
        </w:tc>
        <w:tc>
          <w:tcPr>
            <w:tcW w:w="1378" w:type="dxa"/>
            <w:shd w:val="clear" w:color="auto" w:fill="auto"/>
            <w:vAlign w:val="center"/>
          </w:tcPr>
          <w:p w14:paraId="4B100BAA" w14:textId="77777777" w:rsidR="002207EA" w:rsidRPr="001237EC"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38%</w:t>
            </w:r>
          </w:p>
        </w:tc>
        <w:tc>
          <w:tcPr>
            <w:tcW w:w="1304" w:type="dxa"/>
            <w:shd w:val="clear" w:color="auto" w:fill="auto"/>
            <w:vAlign w:val="center"/>
          </w:tcPr>
          <w:p w14:paraId="419C5F09" w14:textId="77777777" w:rsidR="002207EA" w:rsidRPr="001237EC"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50%</w:t>
            </w:r>
          </w:p>
        </w:tc>
        <w:tc>
          <w:tcPr>
            <w:tcW w:w="1853" w:type="dxa"/>
            <w:shd w:val="clear" w:color="auto" w:fill="auto"/>
            <w:vAlign w:val="center"/>
          </w:tcPr>
          <w:p w14:paraId="26F6B3CA" w14:textId="77777777" w:rsidR="002207EA" w:rsidRPr="00BC5899"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3.40 (674)</w:t>
            </w:r>
          </w:p>
        </w:tc>
      </w:tr>
      <w:tr w:rsidR="002207EA" w:rsidRPr="001237EC" w14:paraId="3C2502D4" w14:textId="77777777" w:rsidTr="0021160B">
        <w:trPr>
          <w:trHeight w:val="395"/>
        </w:trPr>
        <w:tc>
          <w:tcPr>
            <w:cnfStyle w:val="001000000000" w:firstRow="0" w:lastRow="0" w:firstColumn="1" w:lastColumn="0" w:oddVBand="0" w:evenVBand="0" w:oddHBand="0" w:evenHBand="0" w:firstRowFirstColumn="0" w:firstRowLastColumn="0" w:lastRowFirstColumn="0" w:lastRowLastColumn="0"/>
            <w:tcW w:w="2437" w:type="dxa"/>
            <w:vMerge/>
            <w:vAlign w:val="center"/>
            <w:hideMark/>
          </w:tcPr>
          <w:p w14:paraId="22596240" w14:textId="77777777" w:rsidR="002207EA" w:rsidRPr="00E10C78" w:rsidRDefault="002207EA">
            <w:pPr>
              <w:contextualSpacing/>
              <w:rPr>
                <w:rFonts w:eastAsia="Times New Roman"/>
                <w:b w:val="0"/>
              </w:rPr>
            </w:pPr>
          </w:p>
        </w:tc>
        <w:tc>
          <w:tcPr>
            <w:tcW w:w="5682" w:type="dxa"/>
            <w:gridSpan w:val="4"/>
            <w:vAlign w:val="center"/>
            <w:hideMark/>
          </w:tcPr>
          <w:p w14:paraId="5A1AF3DC" w14:textId="77777777" w:rsidR="002207EA" w:rsidRPr="001237EC" w:rsidRDefault="002207EA">
            <w:pPr>
              <w:contextualSpacing/>
              <w:cnfStyle w:val="000000000000" w:firstRow="0" w:lastRow="0" w:firstColumn="0" w:lastColumn="0" w:oddVBand="0" w:evenVBand="0" w:oddHBand="0" w:evenHBand="0" w:firstRowFirstColumn="0" w:firstRowLastColumn="0" w:lastRowFirstColumn="0" w:lastRowLastColumn="0"/>
              <w:rPr>
                <w:rFonts w:eastAsia="Times New Roman"/>
                <w:b/>
                <w:bCs/>
              </w:rPr>
            </w:pPr>
            <w:r w:rsidRPr="001237EC">
              <w:rPr>
                <w:rFonts w:eastAsia="Times New Roman"/>
                <w:b/>
                <w:bCs/>
              </w:rPr>
              <w:t>Total (average)</w:t>
            </w:r>
          </w:p>
        </w:tc>
        <w:tc>
          <w:tcPr>
            <w:tcW w:w="1853" w:type="dxa"/>
            <w:vAlign w:val="center"/>
          </w:tcPr>
          <w:p w14:paraId="570A2B1E" w14:textId="77777777" w:rsidR="002207EA" w:rsidRPr="00BC5899"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bCs/>
              </w:rPr>
            </w:pPr>
            <w:r>
              <w:rPr>
                <w:rFonts w:eastAsia="Times New Roman"/>
                <w:b/>
                <w:bCs/>
              </w:rPr>
              <w:t>3.54</w:t>
            </w:r>
            <w:r w:rsidRPr="00BC5899">
              <w:rPr>
                <w:rFonts w:eastAsia="Times New Roman"/>
                <w:b/>
                <w:bCs/>
              </w:rPr>
              <w:t xml:space="preserve"> (</w:t>
            </w:r>
            <w:r>
              <w:rPr>
                <w:rFonts w:eastAsia="Times New Roman"/>
                <w:b/>
                <w:bCs/>
              </w:rPr>
              <w:t>1,036</w:t>
            </w:r>
            <w:r w:rsidRPr="00BC5899">
              <w:rPr>
                <w:rFonts w:eastAsia="Times New Roman"/>
                <w:b/>
                <w:bCs/>
              </w:rPr>
              <w:t>)</w:t>
            </w:r>
          </w:p>
        </w:tc>
      </w:tr>
      <w:tr w:rsidR="002207EA" w:rsidRPr="001237EC" w14:paraId="409F82C5" w14:textId="77777777" w:rsidTr="00CC2DFA">
        <w:trPr>
          <w:trHeight w:val="620"/>
        </w:trPr>
        <w:tc>
          <w:tcPr>
            <w:cnfStyle w:val="001000000000" w:firstRow="0" w:lastRow="0" w:firstColumn="1" w:lastColumn="0" w:oddVBand="0" w:evenVBand="0" w:oddHBand="0" w:evenHBand="0" w:firstRowFirstColumn="0" w:firstRowLastColumn="0" w:lastRowFirstColumn="0" w:lastRowLastColumn="0"/>
            <w:tcW w:w="2437" w:type="dxa"/>
            <w:vMerge w:val="restart"/>
            <w:shd w:val="clear" w:color="auto" w:fill="auto"/>
            <w:vAlign w:val="center"/>
            <w:hideMark/>
          </w:tcPr>
          <w:p w14:paraId="72EA4C30" w14:textId="77777777" w:rsidR="002207EA" w:rsidRPr="00E10C78" w:rsidRDefault="002207EA">
            <w:pPr>
              <w:contextualSpacing/>
              <w:rPr>
                <w:rFonts w:eastAsia="Times New Roman"/>
                <w:b w:val="0"/>
              </w:rPr>
            </w:pPr>
            <w:r w:rsidRPr="00E10C78">
              <w:rPr>
                <w:rFonts w:eastAsia="Times New Roman"/>
                <w:b w:val="0"/>
              </w:rPr>
              <w:t>Counseling has helped with my academic performance.</w:t>
            </w:r>
          </w:p>
        </w:tc>
        <w:tc>
          <w:tcPr>
            <w:tcW w:w="1518" w:type="dxa"/>
            <w:shd w:val="clear" w:color="auto" w:fill="auto"/>
            <w:hideMark/>
          </w:tcPr>
          <w:p w14:paraId="2179D117" w14:textId="77777777" w:rsidR="002207EA" w:rsidRPr="001237EC"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1237EC">
              <w:rPr>
                <w:rFonts w:eastAsia="Times New Roman"/>
              </w:rPr>
              <w:t>Struggling</w:t>
            </w:r>
            <w:r>
              <w:rPr>
                <w:rFonts w:eastAsia="Times New Roman"/>
              </w:rPr>
              <w:t xml:space="preserve"> Academically</w:t>
            </w:r>
          </w:p>
        </w:tc>
        <w:tc>
          <w:tcPr>
            <w:tcW w:w="1482" w:type="dxa"/>
            <w:shd w:val="clear" w:color="auto" w:fill="auto"/>
            <w:vAlign w:val="center"/>
          </w:tcPr>
          <w:p w14:paraId="59571860" w14:textId="77777777" w:rsidR="002207EA" w:rsidRPr="001237EC"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10%</w:t>
            </w:r>
          </w:p>
        </w:tc>
        <w:tc>
          <w:tcPr>
            <w:tcW w:w="1378" w:type="dxa"/>
            <w:shd w:val="clear" w:color="auto" w:fill="auto"/>
            <w:vAlign w:val="center"/>
          </w:tcPr>
          <w:p w14:paraId="7D4EFD7A" w14:textId="77777777" w:rsidR="002207EA" w:rsidRPr="001237EC"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27%</w:t>
            </w:r>
          </w:p>
        </w:tc>
        <w:tc>
          <w:tcPr>
            <w:tcW w:w="1304" w:type="dxa"/>
            <w:shd w:val="clear" w:color="auto" w:fill="auto"/>
            <w:vAlign w:val="center"/>
          </w:tcPr>
          <w:p w14:paraId="5A5F3305" w14:textId="77777777" w:rsidR="002207EA" w:rsidRPr="001237EC"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63%</w:t>
            </w:r>
          </w:p>
        </w:tc>
        <w:tc>
          <w:tcPr>
            <w:tcW w:w="1853" w:type="dxa"/>
            <w:shd w:val="clear" w:color="auto" w:fill="auto"/>
            <w:vAlign w:val="center"/>
          </w:tcPr>
          <w:p w14:paraId="113530D8" w14:textId="77777777" w:rsidR="002207EA" w:rsidRPr="00BC5899"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3.75 (345)</w:t>
            </w:r>
          </w:p>
        </w:tc>
      </w:tr>
      <w:tr w:rsidR="002207EA" w:rsidRPr="001237EC" w14:paraId="54CBF269" w14:textId="77777777" w:rsidTr="00A7177F">
        <w:trPr>
          <w:trHeight w:val="620"/>
        </w:trPr>
        <w:tc>
          <w:tcPr>
            <w:cnfStyle w:val="001000000000" w:firstRow="0" w:lastRow="0" w:firstColumn="1" w:lastColumn="0" w:oddVBand="0" w:evenVBand="0" w:oddHBand="0" w:evenHBand="0" w:firstRowFirstColumn="0" w:firstRowLastColumn="0" w:lastRowFirstColumn="0" w:lastRowLastColumn="0"/>
            <w:tcW w:w="2437" w:type="dxa"/>
            <w:vMerge/>
            <w:vAlign w:val="center"/>
            <w:hideMark/>
          </w:tcPr>
          <w:p w14:paraId="4268912A" w14:textId="77777777" w:rsidR="002207EA" w:rsidRPr="00E10C78" w:rsidRDefault="002207EA">
            <w:pPr>
              <w:contextualSpacing/>
              <w:rPr>
                <w:rFonts w:eastAsia="Times New Roman"/>
                <w:b w:val="0"/>
              </w:rPr>
            </w:pPr>
          </w:p>
        </w:tc>
        <w:tc>
          <w:tcPr>
            <w:tcW w:w="1518" w:type="dxa"/>
            <w:hideMark/>
          </w:tcPr>
          <w:p w14:paraId="4095CAAE" w14:textId="77777777" w:rsidR="002207EA" w:rsidRPr="001237EC"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1237EC">
              <w:rPr>
                <w:rFonts w:eastAsia="Times New Roman"/>
              </w:rPr>
              <w:t>Not Struggling</w:t>
            </w:r>
          </w:p>
        </w:tc>
        <w:tc>
          <w:tcPr>
            <w:tcW w:w="1482" w:type="dxa"/>
            <w:vAlign w:val="center"/>
          </w:tcPr>
          <w:p w14:paraId="4D8D478E" w14:textId="77777777" w:rsidR="002207EA" w:rsidRPr="001237EC"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14%</w:t>
            </w:r>
          </w:p>
        </w:tc>
        <w:tc>
          <w:tcPr>
            <w:tcW w:w="1378" w:type="dxa"/>
            <w:vAlign w:val="center"/>
          </w:tcPr>
          <w:p w14:paraId="3FFF0454" w14:textId="77777777" w:rsidR="002207EA" w:rsidRPr="001237EC"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47%</w:t>
            </w:r>
          </w:p>
        </w:tc>
        <w:tc>
          <w:tcPr>
            <w:tcW w:w="1304" w:type="dxa"/>
            <w:vAlign w:val="center"/>
          </w:tcPr>
          <w:p w14:paraId="3555DA04" w14:textId="77777777" w:rsidR="002207EA" w:rsidRPr="001237EC"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39%</w:t>
            </w:r>
          </w:p>
        </w:tc>
        <w:tc>
          <w:tcPr>
            <w:tcW w:w="1853" w:type="dxa"/>
            <w:vAlign w:val="center"/>
          </w:tcPr>
          <w:p w14:paraId="39999A94" w14:textId="77777777" w:rsidR="002207EA" w:rsidRPr="00BC5899"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3.28 (665)</w:t>
            </w:r>
          </w:p>
        </w:tc>
      </w:tr>
      <w:tr w:rsidR="002207EA" w:rsidRPr="001237EC" w14:paraId="78D7AFD0" w14:textId="77777777" w:rsidTr="0021160B">
        <w:trPr>
          <w:trHeight w:val="350"/>
        </w:trPr>
        <w:tc>
          <w:tcPr>
            <w:cnfStyle w:val="001000000000" w:firstRow="0" w:lastRow="0" w:firstColumn="1" w:lastColumn="0" w:oddVBand="0" w:evenVBand="0" w:oddHBand="0" w:evenHBand="0" w:firstRowFirstColumn="0" w:firstRowLastColumn="0" w:lastRowFirstColumn="0" w:lastRowLastColumn="0"/>
            <w:tcW w:w="2437" w:type="dxa"/>
            <w:vMerge/>
            <w:vAlign w:val="center"/>
            <w:hideMark/>
          </w:tcPr>
          <w:p w14:paraId="2F1F8D66" w14:textId="77777777" w:rsidR="002207EA" w:rsidRPr="00E10C78" w:rsidRDefault="002207EA">
            <w:pPr>
              <w:contextualSpacing/>
              <w:rPr>
                <w:rFonts w:eastAsia="Times New Roman"/>
                <w:b w:val="0"/>
              </w:rPr>
            </w:pPr>
          </w:p>
        </w:tc>
        <w:tc>
          <w:tcPr>
            <w:tcW w:w="5682" w:type="dxa"/>
            <w:gridSpan w:val="4"/>
            <w:shd w:val="clear" w:color="auto" w:fill="auto"/>
            <w:vAlign w:val="center"/>
            <w:hideMark/>
          </w:tcPr>
          <w:p w14:paraId="68804111" w14:textId="77777777" w:rsidR="002207EA" w:rsidRPr="001237EC" w:rsidRDefault="002207EA">
            <w:pPr>
              <w:contextualSpacing/>
              <w:cnfStyle w:val="000000000000" w:firstRow="0" w:lastRow="0" w:firstColumn="0" w:lastColumn="0" w:oddVBand="0" w:evenVBand="0" w:oddHBand="0" w:evenHBand="0" w:firstRowFirstColumn="0" w:firstRowLastColumn="0" w:lastRowFirstColumn="0" w:lastRowLastColumn="0"/>
              <w:rPr>
                <w:rFonts w:eastAsia="Times New Roman"/>
                <w:b/>
                <w:bCs/>
              </w:rPr>
            </w:pPr>
            <w:r w:rsidRPr="001237EC">
              <w:rPr>
                <w:rFonts w:eastAsia="Times New Roman"/>
                <w:b/>
                <w:bCs/>
              </w:rPr>
              <w:t>Total (average)</w:t>
            </w:r>
          </w:p>
        </w:tc>
        <w:tc>
          <w:tcPr>
            <w:tcW w:w="1853" w:type="dxa"/>
            <w:shd w:val="clear" w:color="auto" w:fill="auto"/>
            <w:vAlign w:val="center"/>
          </w:tcPr>
          <w:p w14:paraId="1B4D202A" w14:textId="77777777" w:rsidR="002207EA" w:rsidRPr="00BC5899"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bCs/>
              </w:rPr>
            </w:pPr>
            <w:r>
              <w:rPr>
                <w:rFonts w:eastAsia="Times New Roman"/>
                <w:b/>
                <w:bCs/>
              </w:rPr>
              <w:t>3.45 (1,023)</w:t>
            </w:r>
          </w:p>
        </w:tc>
      </w:tr>
      <w:tr w:rsidR="002207EA" w:rsidRPr="001237EC" w14:paraId="325EBF1C" w14:textId="77777777" w:rsidTr="00A7177F">
        <w:trPr>
          <w:trHeight w:val="620"/>
        </w:trPr>
        <w:tc>
          <w:tcPr>
            <w:cnfStyle w:val="001000000000" w:firstRow="0" w:lastRow="0" w:firstColumn="1" w:lastColumn="0" w:oddVBand="0" w:evenVBand="0" w:oddHBand="0" w:evenHBand="0" w:firstRowFirstColumn="0" w:firstRowLastColumn="0" w:lastRowFirstColumn="0" w:lastRowLastColumn="0"/>
            <w:tcW w:w="2437" w:type="dxa"/>
            <w:vMerge w:val="restart"/>
            <w:vAlign w:val="center"/>
            <w:hideMark/>
          </w:tcPr>
          <w:p w14:paraId="0580C67C" w14:textId="77777777" w:rsidR="002207EA" w:rsidRPr="00E10C78" w:rsidRDefault="002207EA">
            <w:pPr>
              <w:contextualSpacing/>
              <w:rPr>
                <w:rFonts w:eastAsia="Times New Roman"/>
                <w:b w:val="0"/>
              </w:rPr>
            </w:pPr>
            <w:r w:rsidRPr="00E10C78">
              <w:rPr>
                <w:rFonts w:eastAsia="Times New Roman"/>
                <w:b w:val="0"/>
              </w:rPr>
              <w:t>Counseling has helped me stay at school.</w:t>
            </w:r>
          </w:p>
        </w:tc>
        <w:tc>
          <w:tcPr>
            <w:tcW w:w="1518" w:type="dxa"/>
            <w:hideMark/>
          </w:tcPr>
          <w:p w14:paraId="384B49B4" w14:textId="77777777" w:rsidR="002207EA" w:rsidRPr="001237EC"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1237EC">
              <w:rPr>
                <w:rFonts w:eastAsia="Times New Roman"/>
              </w:rPr>
              <w:t>Struggling</w:t>
            </w:r>
            <w:r>
              <w:rPr>
                <w:rFonts w:eastAsia="Times New Roman"/>
              </w:rPr>
              <w:t xml:space="preserve"> Academically</w:t>
            </w:r>
          </w:p>
        </w:tc>
        <w:tc>
          <w:tcPr>
            <w:tcW w:w="1482" w:type="dxa"/>
            <w:vAlign w:val="center"/>
          </w:tcPr>
          <w:p w14:paraId="3B57633F" w14:textId="77777777" w:rsidR="002207EA" w:rsidRPr="001237EC"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8%</w:t>
            </w:r>
          </w:p>
        </w:tc>
        <w:tc>
          <w:tcPr>
            <w:tcW w:w="1378" w:type="dxa"/>
            <w:vAlign w:val="center"/>
          </w:tcPr>
          <w:p w14:paraId="22872E19" w14:textId="77777777" w:rsidR="002207EA" w:rsidRPr="001237EC"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22%</w:t>
            </w:r>
          </w:p>
        </w:tc>
        <w:tc>
          <w:tcPr>
            <w:tcW w:w="1304" w:type="dxa"/>
            <w:vAlign w:val="center"/>
          </w:tcPr>
          <w:p w14:paraId="37003020" w14:textId="77777777" w:rsidR="002207EA" w:rsidRPr="001237EC"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70%</w:t>
            </w:r>
          </w:p>
        </w:tc>
        <w:tc>
          <w:tcPr>
            <w:tcW w:w="1853" w:type="dxa"/>
            <w:vAlign w:val="center"/>
          </w:tcPr>
          <w:p w14:paraId="1D431A90" w14:textId="77777777" w:rsidR="002207EA" w:rsidRPr="00BC5899"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3.94 (321)</w:t>
            </w:r>
          </w:p>
        </w:tc>
      </w:tr>
      <w:tr w:rsidR="002207EA" w:rsidRPr="001237EC" w14:paraId="4AB006B8" w14:textId="77777777" w:rsidTr="00CC2DFA">
        <w:trPr>
          <w:trHeight w:val="620"/>
        </w:trPr>
        <w:tc>
          <w:tcPr>
            <w:cnfStyle w:val="001000000000" w:firstRow="0" w:lastRow="0" w:firstColumn="1" w:lastColumn="0" w:oddVBand="0" w:evenVBand="0" w:oddHBand="0" w:evenHBand="0" w:firstRowFirstColumn="0" w:firstRowLastColumn="0" w:lastRowFirstColumn="0" w:lastRowLastColumn="0"/>
            <w:tcW w:w="2437" w:type="dxa"/>
            <w:vMerge/>
            <w:hideMark/>
          </w:tcPr>
          <w:p w14:paraId="77D662DF" w14:textId="77777777" w:rsidR="002207EA" w:rsidRPr="001237EC" w:rsidRDefault="002207EA">
            <w:pPr>
              <w:contextualSpacing/>
              <w:rPr>
                <w:rFonts w:eastAsia="Times New Roman"/>
              </w:rPr>
            </w:pPr>
          </w:p>
        </w:tc>
        <w:tc>
          <w:tcPr>
            <w:tcW w:w="1518" w:type="dxa"/>
            <w:shd w:val="clear" w:color="auto" w:fill="auto"/>
            <w:hideMark/>
          </w:tcPr>
          <w:p w14:paraId="769BECB6" w14:textId="77777777" w:rsidR="002207EA" w:rsidRPr="001237EC"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1237EC">
              <w:rPr>
                <w:rFonts w:eastAsia="Times New Roman"/>
              </w:rPr>
              <w:t>Not Struggling</w:t>
            </w:r>
          </w:p>
        </w:tc>
        <w:tc>
          <w:tcPr>
            <w:tcW w:w="1482" w:type="dxa"/>
            <w:shd w:val="clear" w:color="auto" w:fill="auto"/>
            <w:vAlign w:val="center"/>
          </w:tcPr>
          <w:p w14:paraId="56D4EAF1" w14:textId="77777777" w:rsidR="002207EA" w:rsidRPr="001237EC"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17%</w:t>
            </w:r>
          </w:p>
        </w:tc>
        <w:tc>
          <w:tcPr>
            <w:tcW w:w="1378" w:type="dxa"/>
            <w:shd w:val="clear" w:color="auto" w:fill="auto"/>
            <w:vAlign w:val="center"/>
          </w:tcPr>
          <w:p w14:paraId="4145FDE3" w14:textId="77777777" w:rsidR="002207EA" w:rsidRPr="001237EC"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39%</w:t>
            </w:r>
          </w:p>
        </w:tc>
        <w:tc>
          <w:tcPr>
            <w:tcW w:w="1304" w:type="dxa"/>
            <w:shd w:val="clear" w:color="auto" w:fill="auto"/>
            <w:vAlign w:val="center"/>
          </w:tcPr>
          <w:p w14:paraId="3529BB3E" w14:textId="77777777" w:rsidR="002207EA" w:rsidRPr="001237EC"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44%</w:t>
            </w:r>
          </w:p>
        </w:tc>
        <w:tc>
          <w:tcPr>
            <w:tcW w:w="1853" w:type="dxa"/>
            <w:shd w:val="clear" w:color="auto" w:fill="auto"/>
            <w:vAlign w:val="center"/>
          </w:tcPr>
          <w:p w14:paraId="1D0101D5" w14:textId="77777777" w:rsidR="002207EA" w:rsidRPr="00BC5899"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3.33 (617)</w:t>
            </w:r>
          </w:p>
        </w:tc>
      </w:tr>
      <w:tr w:rsidR="002207EA" w:rsidRPr="001237EC" w14:paraId="1A5005FF" w14:textId="77777777" w:rsidTr="0021160B">
        <w:trPr>
          <w:trHeight w:val="350"/>
        </w:trPr>
        <w:tc>
          <w:tcPr>
            <w:cnfStyle w:val="001000000000" w:firstRow="0" w:lastRow="0" w:firstColumn="1" w:lastColumn="0" w:oddVBand="0" w:evenVBand="0" w:oddHBand="0" w:evenHBand="0" w:firstRowFirstColumn="0" w:firstRowLastColumn="0" w:lastRowFirstColumn="0" w:lastRowLastColumn="0"/>
            <w:tcW w:w="2437" w:type="dxa"/>
            <w:vMerge/>
            <w:hideMark/>
          </w:tcPr>
          <w:p w14:paraId="5DFE9F7A" w14:textId="77777777" w:rsidR="002207EA" w:rsidRPr="001237EC" w:rsidRDefault="002207EA">
            <w:pPr>
              <w:contextualSpacing/>
              <w:rPr>
                <w:rFonts w:eastAsia="Times New Roman"/>
              </w:rPr>
            </w:pPr>
          </w:p>
        </w:tc>
        <w:tc>
          <w:tcPr>
            <w:tcW w:w="5682" w:type="dxa"/>
            <w:gridSpan w:val="4"/>
            <w:vAlign w:val="center"/>
            <w:hideMark/>
          </w:tcPr>
          <w:p w14:paraId="0C38F4F9" w14:textId="4DDB2FF8" w:rsidR="002207EA" w:rsidRPr="001237EC" w:rsidRDefault="002207EA">
            <w:pPr>
              <w:contextualSpacing/>
              <w:cnfStyle w:val="000000000000" w:firstRow="0" w:lastRow="0" w:firstColumn="0" w:lastColumn="0" w:oddVBand="0" w:evenVBand="0" w:oddHBand="0" w:evenHBand="0" w:firstRowFirstColumn="0" w:firstRowLastColumn="0" w:lastRowFirstColumn="0" w:lastRowLastColumn="0"/>
              <w:rPr>
                <w:rFonts w:eastAsia="Times New Roman"/>
                <w:b/>
                <w:bCs/>
              </w:rPr>
            </w:pPr>
            <w:r w:rsidRPr="001237EC">
              <w:rPr>
                <w:rFonts w:eastAsia="Times New Roman"/>
                <w:b/>
                <w:bCs/>
              </w:rPr>
              <w:t>Total (average)</w:t>
            </w:r>
          </w:p>
        </w:tc>
        <w:tc>
          <w:tcPr>
            <w:tcW w:w="1853" w:type="dxa"/>
            <w:vAlign w:val="center"/>
          </w:tcPr>
          <w:p w14:paraId="001AAC48" w14:textId="77777777" w:rsidR="002207EA" w:rsidRPr="00BC5899" w:rsidRDefault="002207E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bCs/>
              </w:rPr>
            </w:pPr>
            <w:r>
              <w:rPr>
                <w:rFonts w:eastAsia="Times New Roman"/>
                <w:b/>
                <w:bCs/>
              </w:rPr>
              <w:t>3.55</w:t>
            </w:r>
            <w:r w:rsidRPr="00BC5899">
              <w:rPr>
                <w:rFonts w:eastAsia="Times New Roman"/>
                <w:b/>
                <w:bCs/>
              </w:rPr>
              <w:t xml:space="preserve"> (</w:t>
            </w:r>
            <w:r>
              <w:rPr>
                <w:rFonts w:eastAsia="Times New Roman"/>
                <w:b/>
                <w:bCs/>
              </w:rPr>
              <w:t>946</w:t>
            </w:r>
            <w:r w:rsidRPr="00BC5899">
              <w:rPr>
                <w:rFonts w:eastAsia="Times New Roman"/>
                <w:b/>
                <w:bCs/>
              </w:rPr>
              <w:t>)</w:t>
            </w:r>
          </w:p>
        </w:tc>
      </w:tr>
    </w:tbl>
    <w:p w14:paraId="158C6FEB" w14:textId="7A8CD066" w:rsidR="002207EA" w:rsidRPr="00A7177F" w:rsidRDefault="002207EA" w:rsidP="0021160B">
      <w:pPr>
        <w:tabs>
          <w:tab w:val="left" w:pos="5244"/>
        </w:tabs>
        <w:spacing w:before="80"/>
        <w:rPr>
          <w:sz w:val="16"/>
          <w:szCs w:val="16"/>
        </w:rPr>
      </w:pPr>
      <w:r w:rsidRPr="00A7177F">
        <w:rPr>
          <w:sz w:val="16"/>
          <w:szCs w:val="16"/>
        </w:rPr>
        <w:t xml:space="preserve">NOTE: Because of rounding, the sum of percentages may not equal 100%. </w:t>
      </w:r>
    </w:p>
    <w:p w14:paraId="011D4FCE" w14:textId="4EEAF81F" w:rsidR="002207EA" w:rsidRDefault="002207EA" w:rsidP="007646EC">
      <w:pPr>
        <w:tabs>
          <w:tab w:val="left" w:pos="5244"/>
        </w:tabs>
        <w:rPr>
          <w:sz w:val="22"/>
        </w:rPr>
      </w:pPr>
      <w:r w:rsidRPr="002207EA">
        <w:rPr>
          <w:sz w:val="22"/>
        </w:rPr>
        <w:t>For the table below, students were separated by those who reported that they were or were not thinking of leaving school at the beginning of counseling to compare whether counseling services impacted retention.</w:t>
      </w:r>
    </w:p>
    <w:p w14:paraId="3969ABAD" w14:textId="77777777" w:rsidR="00445CA7" w:rsidRDefault="00445CA7" w:rsidP="007646EC">
      <w:pPr>
        <w:tabs>
          <w:tab w:val="left" w:pos="5244"/>
        </w:tabs>
        <w:rPr>
          <w:sz w:val="22"/>
        </w:rPr>
      </w:pPr>
    </w:p>
    <w:p w14:paraId="22C5714F" w14:textId="672B9E42" w:rsidR="002207EA" w:rsidRPr="00445CA7" w:rsidRDefault="002207EA" w:rsidP="00445CA7">
      <w:pPr>
        <w:spacing w:before="0" w:after="120"/>
        <w:rPr>
          <w:color w:val="055777"/>
        </w:rPr>
      </w:pPr>
      <w:r w:rsidRPr="00445CA7">
        <w:rPr>
          <w:color w:val="055777"/>
        </w:rPr>
        <w:t>Retention Impact: Clients Thinking of Leaving School vs. Not Thinking of Leaving School</w:t>
      </w:r>
    </w:p>
    <w:tbl>
      <w:tblPr>
        <w:tblStyle w:val="TableGrid"/>
        <w:tblW w:w="9970" w:type="dxa"/>
        <w:tblLayout w:type="fixed"/>
        <w:tblLook w:val="01E0" w:firstRow="1" w:lastRow="1" w:firstColumn="1" w:lastColumn="1" w:noHBand="0" w:noVBand="0"/>
      </w:tblPr>
      <w:tblGrid>
        <w:gridCol w:w="3091"/>
        <w:gridCol w:w="1979"/>
        <w:gridCol w:w="1683"/>
        <w:gridCol w:w="1683"/>
        <w:gridCol w:w="1534"/>
      </w:tblGrid>
      <w:tr w:rsidR="007A69D5" w:rsidRPr="001237EC" w14:paraId="6B159EA3" w14:textId="77777777" w:rsidTr="00145AB7">
        <w:trPr>
          <w:trHeight w:val="566"/>
        </w:trPr>
        <w:tc>
          <w:tcPr>
            <w:tcW w:w="3091" w:type="dxa"/>
            <w:shd w:val="clear" w:color="auto" w:fill="005777"/>
            <w:vAlign w:val="bottom"/>
          </w:tcPr>
          <w:p w14:paraId="2E31E85E" w14:textId="77777777" w:rsidR="007A69D5" w:rsidRPr="00145AB7" w:rsidRDefault="007A69D5">
            <w:pPr>
              <w:rPr>
                <w:b/>
                <w:bCs/>
                <w:color w:val="FFFFFF" w:themeColor="background1"/>
              </w:rPr>
            </w:pPr>
            <w:r w:rsidRPr="00145AB7">
              <w:rPr>
                <w:b/>
                <w:bCs/>
                <w:color w:val="FFFFFF" w:themeColor="background1"/>
              </w:rPr>
              <w:t>Counseling has helped me stay at school.</w:t>
            </w:r>
          </w:p>
        </w:tc>
        <w:tc>
          <w:tcPr>
            <w:tcW w:w="1979" w:type="dxa"/>
            <w:shd w:val="clear" w:color="auto" w:fill="005777"/>
            <w:vAlign w:val="bottom"/>
          </w:tcPr>
          <w:p w14:paraId="4BAC3AE9" w14:textId="7A465531" w:rsidR="007A69D5" w:rsidRPr="00145AB7" w:rsidRDefault="007A69D5">
            <w:pPr>
              <w:pStyle w:val="TableParagraph"/>
              <w:spacing w:before="122"/>
              <w:ind w:left="157" w:right="193" w:firstLine="12"/>
              <w:jc w:val="center"/>
              <w:rPr>
                <w:b/>
                <w:bCs/>
                <w:color w:val="FFFFFF" w:themeColor="background1"/>
              </w:rPr>
            </w:pPr>
            <w:r w:rsidRPr="00145AB7">
              <w:rPr>
                <w:rFonts w:eastAsia="Times New Roman"/>
                <w:b/>
                <w:bCs/>
                <w:color w:val="FFFFFF" w:themeColor="background1"/>
              </w:rPr>
              <w:t>SD/Disagree</w:t>
            </w:r>
          </w:p>
        </w:tc>
        <w:tc>
          <w:tcPr>
            <w:tcW w:w="1683" w:type="dxa"/>
            <w:shd w:val="clear" w:color="auto" w:fill="005777"/>
            <w:vAlign w:val="bottom"/>
          </w:tcPr>
          <w:p w14:paraId="295CD18A" w14:textId="65384DBA" w:rsidR="007A69D5" w:rsidRPr="00145AB7" w:rsidRDefault="007A69D5">
            <w:pPr>
              <w:pStyle w:val="TableParagraph"/>
              <w:spacing w:before="122"/>
              <w:ind w:left="157" w:right="193" w:firstLine="12"/>
              <w:jc w:val="center"/>
              <w:rPr>
                <w:b/>
                <w:bCs/>
                <w:color w:val="FFFFFF" w:themeColor="background1"/>
              </w:rPr>
            </w:pPr>
            <w:r w:rsidRPr="00145AB7">
              <w:rPr>
                <w:rFonts w:eastAsia="Times New Roman"/>
                <w:b/>
                <w:bCs/>
                <w:color w:val="FFFFFF" w:themeColor="background1"/>
              </w:rPr>
              <w:t>Neutral</w:t>
            </w:r>
          </w:p>
        </w:tc>
        <w:tc>
          <w:tcPr>
            <w:tcW w:w="1683" w:type="dxa"/>
            <w:shd w:val="clear" w:color="auto" w:fill="005777"/>
            <w:vAlign w:val="bottom"/>
          </w:tcPr>
          <w:p w14:paraId="68DF6D41" w14:textId="4C0B0A11" w:rsidR="007A69D5" w:rsidRPr="00145AB7" w:rsidRDefault="007A69D5">
            <w:pPr>
              <w:pStyle w:val="TableParagraph"/>
              <w:spacing w:before="122"/>
              <w:ind w:left="157" w:right="193" w:firstLine="12"/>
              <w:jc w:val="center"/>
              <w:rPr>
                <w:b/>
                <w:bCs/>
                <w:color w:val="FFFFFF" w:themeColor="background1"/>
              </w:rPr>
            </w:pPr>
            <w:r w:rsidRPr="00145AB7">
              <w:rPr>
                <w:rFonts w:eastAsia="Times New Roman"/>
                <w:b/>
                <w:bCs/>
                <w:color w:val="FFFFFF" w:themeColor="background1"/>
              </w:rPr>
              <w:t>Agree/SA</w:t>
            </w:r>
          </w:p>
        </w:tc>
        <w:tc>
          <w:tcPr>
            <w:tcW w:w="1534" w:type="dxa"/>
            <w:shd w:val="clear" w:color="auto" w:fill="005777"/>
            <w:vAlign w:val="bottom"/>
          </w:tcPr>
          <w:p w14:paraId="5E6F3373" w14:textId="77777777" w:rsidR="007A69D5" w:rsidRPr="00145AB7" w:rsidRDefault="007A69D5">
            <w:pPr>
              <w:pStyle w:val="TableParagraph"/>
              <w:spacing w:before="122"/>
              <w:ind w:left="157" w:right="86" w:hanging="113"/>
              <w:jc w:val="center"/>
              <w:rPr>
                <w:b/>
                <w:bCs/>
                <w:color w:val="FFFFFF" w:themeColor="background1"/>
              </w:rPr>
            </w:pPr>
            <w:r w:rsidRPr="00145AB7">
              <w:rPr>
                <w:b/>
                <w:bCs/>
                <w:color w:val="FFFFFF" w:themeColor="background1"/>
              </w:rPr>
              <w:t>System Mean (</w:t>
            </w:r>
            <w:r w:rsidRPr="00145AB7">
              <w:rPr>
                <w:b/>
                <w:bCs/>
                <w:i/>
                <w:color w:val="FFFFFF" w:themeColor="background1"/>
              </w:rPr>
              <w:t>n</w:t>
            </w:r>
            <w:r w:rsidRPr="00145AB7">
              <w:rPr>
                <w:b/>
                <w:bCs/>
                <w:color w:val="FFFFFF" w:themeColor="background1"/>
              </w:rPr>
              <w:t>)</w:t>
            </w:r>
          </w:p>
        </w:tc>
      </w:tr>
      <w:tr w:rsidR="007A69D5" w:rsidRPr="001237EC" w14:paraId="7816CF36" w14:textId="77777777">
        <w:trPr>
          <w:trHeight w:val="389"/>
        </w:trPr>
        <w:tc>
          <w:tcPr>
            <w:tcW w:w="3091" w:type="dxa"/>
            <w:vAlign w:val="center"/>
          </w:tcPr>
          <w:p w14:paraId="3773C794" w14:textId="77777777" w:rsidR="007A69D5" w:rsidRPr="001237EC" w:rsidRDefault="007A69D5">
            <w:pPr>
              <w:pStyle w:val="TableParagraph"/>
              <w:spacing w:before="25"/>
              <w:ind w:left="-90" w:right="33" w:firstLine="180"/>
              <w:rPr>
                <w:b/>
              </w:rPr>
            </w:pPr>
            <w:r w:rsidRPr="001237EC">
              <w:t>Thinking of Leaving</w:t>
            </w:r>
          </w:p>
        </w:tc>
        <w:tc>
          <w:tcPr>
            <w:tcW w:w="1979" w:type="dxa"/>
            <w:vAlign w:val="center"/>
          </w:tcPr>
          <w:p w14:paraId="6FBC560C" w14:textId="77777777" w:rsidR="007A69D5" w:rsidRPr="001237EC" w:rsidRDefault="007A69D5">
            <w:pPr>
              <w:pStyle w:val="TableParagraph"/>
              <w:spacing w:before="43"/>
              <w:ind w:right="219"/>
              <w:jc w:val="center"/>
            </w:pPr>
            <w:r>
              <w:t>6%</w:t>
            </w:r>
          </w:p>
        </w:tc>
        <w:tc>
          <w:tcPr>
            <w:tcW w:w="1683" w:type="dxa"/>
            <w:vAlign w:val="center"/>
          </w:tcPr>
          <w:p w14:paraId="273E1009" w14:textId="55CCCE22" w:rsidR="007A69D5" w:rsidRPr="001237EC" w:rsidRDefault="007A69D5">
            <w:pPr>
              <w:pStyle w:val="TableParagraph"/>
              <w:spacing w:before="43"/>
              <w:ind w:right="219"/>
              <w:jc w:val="center"/>
            </w:pPr>
            <w:r>
              <w:t>10%</w:t>
            </w:r>
          </w:p>
        </w:tc>
        <w:tc>
          <w:tcPr>
            <w:tcW w:w="1683" w:type="dxa"/>
            <w:vAlign w:val="center"/>
          </w:tcPr>
          <w:p w14:paraId="12F9DE8C" w14:textId="77777777" w:rsidR="007A69D5" w:rsidRPr="001237EC" w:rsidRDefault="007A69D5">
            <w:pPr>
              <w:pStyle w:val="TableParagraph"/>
              <w:spacing w:before="43"/>
              <w:ind w:right="219"/>
              <w:jc w:val="center"/>
            </w:pPr>
            <w:r>
              <w:t>84%</w:t>
            </w:r>
          </w:p>
        </w:tc>
        <w:tc>
          <w:tcPr>
            <w:tcW w:w="1534" w:type="dxa"/>
            <w:vAlign w:val="center"/>
          </w:tcPr>
          <w:p w14:paraId="16DB59F5" w14:textId="77777777" w:rsidR="007A69D5" w:rsidRPr="00575934" w:rsidRDefault="007A69D5">
            <w:pPr>
              <w:pStyle w:val="TableParagraph"/>
              <w:spacing w:before="43"/>
              <w:ind w:left="121"/>
              <w:jc w:val="center"/>
            </w:pPr>
            <w:r>
              <w:rPr>
                <w:rFonts w:eastAsia="Times New Roman"/>
              </w:rPr>
              <w:t>4.20 (203)</w:t>
            </w:r>
          </w:p>
        </w:tc>
      </w:tr>
      <w:tr w:rsidR="007A69D5" w:rsidRPr="001237EC" w14:paraId="578C4BB1" w14:textId="77777777" w:rsidTr="00145AB7">
        <w:trPr>
          <w:trHeight w:val="389"/>
        </w:trPr>
        <w:tc>
          <w:tcPr>
            <w:tcW w:w="3091" w:type="dxa"/>
            <w:shd w:val="clear" w:color="auto" w:fill="F2F2F2" w:themeFill="background1" w:themeFillShade="F2"/>
            <w:vAlign w:val="center"/>
          </w:tcPr>
          <w:p w14:paraId="1E184833" w14:textId="77777777" w:rsidR="007A69D5" w:rsidRPr="001237EC" w:rsidRDefault="007A69D5">
            <w:pPr>
              <w:pStyle w:val="TableParagraph"/>
              <w:spacing w:before="59"/>
              <w:ind w:left="-90" w:right="32" w:firstLine="180"/>
            </w:pPr>
            <w:r w:rsidRPr="001237EC">
              <w:t>Not Thinking of Leaving</w:t>
            </w:r>
          </w:p>
        </w:tc>
        <w:tc>
          <w:tcPr>
            <w:tcW w:w="1979" w:type="dxa"/>
            <w:shd w:val="clear" w:color="auto" w:fill="F2F2F2" w:themeFill="background1" w:themeFillShade="F2"/>
            <w:vAlign w:val="center"/>
          </w:tcPr>
          <w:p w14:paraId="2496907D" w14:textId="12EC1ADA" w:rsidR="007A69D5" w:rsidRPr="001237EC" w:rsidRDefault="007A69D5">
            <w:pPr>
              <w:pStyle w:val="TableParagraph"/>
              <w:spacing w:before="63"/>
              <w:ind w:right="174"/>
              <w:jc w:val="center"/>
            </w:pPr>
            <w:r>
              <w:t>16%</w:t>
            </w:r>
          </w:p>
        </w:tc>
        <w:tc>
          <w:tcPr>
            <w:tcW w:w="1683" w:type="dxa"/>
            <w:shd w:val="clear" w:color="auto" w:fill="F2F2F2" w:themeFill="background1" w:themeFillShade="F2"/>
            <w:vAlign w:val="center"/>
          </w:tcPr>
          <w:p w14:paraId="3F31DB95" w14:textId="234A0C4D" w:rsidR="007A69D5" w:rsidRPr="001237EC" w:rsidRDefault="007A69D5">
            <w:pPr>
              <w:pStyle w:val="TableParagraph"/>
              <w:spacing w:before="63"/>
              <w:ind w:right="174"/>
              <w:jc w:val="center"/>
            </w:pPr>
            <w:r>
              <w:t>40%</w:t>
            </w:r>
          </w:p>
        </w:tc>
        <w:tc>
          <w:tcPr>
            <w:tcW w:w="1683" w:type="dxa"/>
            <w:shd w:val="clear" w:color="auto" w:fill="F2F2F2" w:themeFill="background1" w:themeFillShade="F2"/>
            <w:vAlign w:val="center"/>
          </w:tcPr>
          <w:p w14:paraId="76C1CA9A" w14:textId="77777777" w:rsidR="007A69D5" w:rsidRPr="001237EC" w:rsidRDefault="007A69D5">
            <w:pPr>
              <w:pStyle w:val="TableParagraph"/>
              <w:spacing w:before="63"/>
              <w:ind w:right="174"/>
              <w:jc w:val="center"/>
            </w:pPr>
            <w:r>
              <w:t>44%</w:t>
            </w:r>
          </w:p>
        </w:tc>
        <w:tc>
          <w:tcPr>
            <w:tcW w:w="1534" w:type="dxa"/>
            <w:shd w:val="clear" w:color="auto" w:fill="F2F2F2" w:themeFill="background1" w:themeFillShade="F2"/>
            <w:vAlign w:val="center"/>
          </w:tcPr>
          <w:p w14:paraId="0386703B" w14:textId="77777777" w:rsidR="007A69D5" w:rsidRPr="00575934" w:rsidRDefault="007A69D5">
            <w:pPr>
              <w:pStyle w:val="TableParagraph"/>
              <w:spacing w:before="63"/>
              <w:ind w:left="121"/>
              <w:jc w:val="center"/>
            </w:pPr>
            <w:r>
              <w:rPr>
                <w:rFonts w:eastAsia="Times New Roman"/>
              </w:rPr>
              <w:t>3.35 (733)</w:t>
            </w:r>
          </w:p>
        </w:tc>
      </w:tr>
      <w:tr w:rsidR="007A69D5" w:rsidRPr="001237EC" w14:paraId="219A1B8C" w14:textId="77777777">
        <w:trPr>
          <w:trHeight w:val="389"/>
        </w:trPr>
        <w:tc>
          <w:tcPr>
            <w:tcW w:w="3091" w:type="dxa"/>
            <w:vAlign w:val="center"/>
          </w:tcPr>
          <w:p w14:paraId="3C40B159" w14:textId="77777777" w:rsidR="007A69D5" w:rsidRPr="001237EC" w:rsidRDefault="007A69D5">
            <w:pPr>
              <w:pStyle w:val="TableParagraph"/>
              <w:spacing w:before="59"/>
              <w:ind w:left="-90" w:right="32" w:firstLine="180"/>
            </w:pPr>
            <w:r w:rsidRPr="001237EC">
              <w:rPr>
                <w:b/>
                <w:bCs/>
              </w:rPr>
              <w:t>TOTAL (Average)</w:t>
            </w:r>
          </w:p>
        </w:tc>
        <w:tc>
          <w:tcPr>
            <w:tcW w:w="1979" w:type="dxa"/>
            <w:vAlign w:val="center"/>
          </w:tcPr>
          <w:p w14:paraId="18E07A54" w14:textId="19866B45" w:rsidR="007A69D5" w:rsidRPr="004B041F" w:rsidRDefault="007A69D5">
            <w:pPr>
              <w:pStyle w:val="TableParagraph"/>
              <w:spacing w:before="63"/>
              <w:ind w:right="174"/>
              <w:jc w:val="center"/>
              <w:rPr>
                <w:b/>
                <w:bCs/>
              </w:rPr>
            </w:pPr>
            <w:r>
              <w:rPr>
                <w:b/>
                <w:bCs/>
              </w:rPr>
              <w:t>11</w:t>
            </w:r>
            <w:r w:rsidRPr="004B041F">
              <w:rPr>
                <w:b/>
                <w:bCs/>
              </w:rPr>
              <w:t>%</w:t>
            </w:r>
          </w:p>
        </w:tc>
        <w:tc>
          <w:tcPr>
            <w:tcW w:w="1683" w:type="dxa"/>
            <w:vAlign w:val="center"/>
          </w:tcPr>
          <w:p w14:paraId="76C19791" w14:textId="77777777" w:rsidR="007A69D5" w:rsidRPr="004B041F" w:rsidRDefault="007A69D5">
            <w:pPr>
              <w:pStyle w:val="TableParagraph"/>
              <w:spacing w:before="63"/>
              <w:ind w:right="174"/>
              <w:jc w:val="center"/>
              <w:rPr>
                <w:b/>
                <w:bCs/>
              </w:rPr>
            </w:pPr>
            <w:r>
              <w:rPr>
                <w:b/>
                <w:bCs/>
              </w:rPr>
              <w:t>25</w:t>
            </w:r>
            <w:r w:rsidRPr="004B041F">
              <w:rPr>
                <w:b/>
                <w:bCs/>
              </w:rPr>
              <w:t>%</w:t>
            </w:r>
          </w:p>
        </w:tc>
        <w:tc>
          <w:tcPr>
            <w:tcW w:w="1683" w:type="dxa"/>
            <w:vAlign w:val="center"/>
          </w:tcPr>
          <w:p w14:paraId="7BE09892" w14:textId="77777777" w:rsidR="007A69D5" w:rsidRPr="004B041F" w:rsidRDefault="007A69D5">
            <w:pPr>
              <w:pStyle w:val="TableParagraph"/>
              <w:spacing w:before="63"/>
              <w:ind w:right="174"/>
              <w:jc w:val="center"/>
              <w:rPr>
                <w:b/>
                <w:bCs/>
              </w:rPr>
            </w:pPr>
            <w:r>
              <w:rPr>
                <w:b/>
                <w:bCs/>
              </w:rPr>
              <w:t>64</w:t>
            </w:r>
            <w:r w:rsidRPr="004B041F">
              <w:rPr>
                <w:b/>
                <w:bCs/>
              </w:rPr>
              <w:t>%</w:t>
            </w:r>
          </w:p>
        </w:tc>
        <w:tc>
          <w:tcPr>
            <w:tcW w:w="1534" w:type="dxa"/>
            <w:vAlign w:val="center"/>
          </w:tcPr>
          <w:p w14:paraId="724A25D4" w14:textId="77777777" w:rsidR="007A69D5" w:rsidRPr="00575934" w:rsidRDefault="007A69D5">
            <w:pPr>
              <w:pStyle w:val="TableParagraph"/>
              <w:spacing w:before="63"/>
              <w:ind w:left="121"/>
              <w:jc w:val="center"/>
              <w:rPr>
                <w:rFonts w:eastAsia="Times New Roman"/>
              </w:rPr>
            </w:pPr>
            <w:r>
              <w:rPr>
                <w:rFonts w:eastAsia="Times New Roman"/>
                <w:b/>
              </w:rPr>
              <w:t>3.55</w:t>
            </w:r>
            <w:r w:rsidRPr="004801B4">
              <w:rPr>
                <w:rFonts w:eastAsia="Times New Roman"/>
                <w:b/>
              </w:rPr>
              <w:t xml:space="preserve"> (</w:t>
            </w:r>
            <w:r>
              <w:rPr>
                <w:rFonts w:eastAsia="Times New Roman"/>
                <w:b/>
              </w:rPr>
              <w:t>936</w:t>
            </w:r>
            <w:r w:rsidRPr="004801B4">
              <w:rPr>
                <w:rFonts w:eastAsia="Times New Roman"/>
                <w:b/>
              </w:rPr>
              <w:t>)</w:t>
            </w:r>
          </w:p>
        </w:tc>
      </w:tr>
    </w:tbl>
    <w:p w14:paraId="2DE7BC5C" w14:textId="115E338D" w:rsidR="007A69D5" w:rsidRDefault="007A69D5" w:rsidP="007646EC">
      <w:pPr>
        <w:tabs>
          <w:tab w:val="left" w:pos="5244"/>
        </w:tabs>
        <w:rPr>
          <w:sz w:val="22"/>
        </w:rPr>
      </w:pPr>
    </w:p>
    <w:p w14:paraId="4C6E6E49" w14:textId="77777777" w:rsidR="00445CA7" w:rsidRDefault="00445CA7">
      <w:pPr>
        <w:spacing w:before="0" w:after="160" w:line="259" w:lineRule="auto"/>
        <w:rPr>
          <w:sz w:val="22"/>
        </w:rPr>
      </w:pPr>
      <w:r>
        <w:rPr>
          <w:sz w:val="22"/>
        </w:rPr>
        <w:br w:type="page"/>
      </w:r>
    </w:p>
    <w:p w14:paraId="14CB8D47" w14:textId="75A5D877" w:rsidR="000B65B0" w:rsidRDefault="000B65B0" w:rsidP="00445CA7">
      <w:pPr>
        <w:pStyle w:val="Heading3"/>
        <w:spacing w:after="120"/>
      </w:pPr>
      <w:bookmarkStart w:id="101" w:name="_Toc213152791"/>
      <w:r w:rsidRPr="000B65B0">
        <w:t>Appendix 6: Client Satisfaction</w:t>
      </w:r>
      <w:bookmarkEnd w:id="101"/>
    </w:p>
    <w:p w14:paraId="2923FDB6" w14:textId="77777777" w:rsidR="00445CA7" w:rsidRPr="00445CA7" w:rsidRDefault="00445CA7" w:rsidP="00445CA7"/>
    <w:p w14:paraId="38726918" w14:textId="32F46579" w:rsidR="00B946D1" w:rsidRPr="00445CA7" w:rsidRDefault="00A6756C" w:rsidP="00445CA7">
      <w:pPr>
        <w:spacing w:before="0" w:after="120"/>
        <w:rPr>
          <w:color w:val="055777"/>
        </w:rPr>
      </w:pPr>
      <w:r w:rsidRPr="00314BCE">
        <w:rPr>
          <w:noProof/>
          <w:sz w:val="22"/>
        </w:rPr>
        <w:drawing>
          <wp:anchor distT="0" distB="0" distL="114300" distR="114300" simplePos="0" relativeHeight="251658278" behindDoc="0" locked="0" layoutInCell="1" allowOverlap="1" wp14:anchorId="6A0CA5DF" wp14:editId="7D27CCAE">
            <wp:simplePos x="0" y="0"/>
            <wp:positionH relativeFrom="column">
              <wp:posOffset>-7993</wp:posOffset>
            </wp:positionH>
            <wp:positionV relativeFrom="paragraph">
              <wp:posOffset>202631</wp:posOffset>
            </wp:positionV>
            <wp:extent cx="6413589" cy="2401309"/>
            <wp:effectExtent l="0" t="0" r="6350" b="0"/>
            <wp:wrapNone/>
            <wp:docPr id="1390589469" name="Picture 1" descr="Table titled “Client Satisfaction” showing five satisfaction measures with 13-year change (2012/13 to 2024/25), trend lines, lowest and highest percentages, and UW System data for 2024–25.&#10;Rows:&#10;&#10;I was able to get my first appointment in a timely manner: +0.1% change; range 81%–91%; UW 89%.&#10;I was able to get follow-up appointments in a timely manner: +1.1% change; range 81.8%–88%; UW 87%.&#10;It is important for me to have counseling services located on campus: -1.4% change; range 90%–96.4%; UW 95%.&#10;I would return to the counseling center again: -0.9% change; range 91%–94%; UW 92%.&#10;I would recommend counseling services to a friend: +2.0% change; range 92%–96%; UW 96%.&#10;&#10;Each row includes a small trend line showing change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89469" name="Picture 1" descr="Table titled “Client Satisfaction” showing five satisfaction measures with 13-year change (2012/13 to 2024/25), trend lines, lowest and highest percentages, and UW System data for 2024–25.&#10;Rows:&#10;&#10;I was able to get my first appointment in a timely manner: +0.1% change; range 81%–91%; UW 89%.&#10;I was able to get follow-up appointments in a timely manner: +1.1% change; range 81.8%–88%; UW 87%.&#10;It is important for me to have counseling services located on campus: -1.4% change; range 90%–96.4%; UW 95%.&#10;I would return to the counseling center again: -0.9% change; range 91%–94%; UW 92%.&#10;I would recommend counseling services to a friend: +2.0% change; range 92%–96%; UW 96%.&#10;&#10;Each row includes a small trend line showing changes over time."/>
                    <pic:cNvPicPr/>
                  </pic:nvPicPr>
                  <pic:blipFill>
                    <a:blip r:embed="rId54">
                      <a:extLst>
                        <a:ext uri="{28A0092B-C50C-407E-A947-70E740481C1C}">
                          <a14:useLocalDpi xmlns:a14="http://schemas.microsoft.com/office/drawing/2010/main" val="0"/>
                        </a:ext>
                      </a:extLst>
                    </a:blip>
                    <a:stretch>
                      <a:fillRect/>
                    </a:stretch>
                  </pic:blipFill>
                  <pic:spPr>
                    <a:xfrm>
                      <a:off x="0" y="0"/>
                      <a:ext cx="6419888" cy="2403667"/>
                    </a:xfrm>
                    <a:prstGeom prst="rect">
                      <a:avLst/>
                    </a:prstGeom>
                  </pic:spPr>
                </pic:pic>
              </a:graphicData>
            </a:graphic>
            <wp14:sizeRelH relativeFrom="margin">
              <wp14:pctWidth>0</wp14:pctWidth>
            </wp14:sizeRelH>
            <wp14:sizeRelV relativeFrom="margin">
              <wp14:pctHeight>0</wp14:pctHeight>
            </wp14:sizeRelV>
          </wp:anchor>
        </w:drawing>
      </w:r>
      <w:r w:rsidR="000B65B0" w:rsidRPr="00445CA7">
        <w:rPr>
          <w:color w:val="055777"/>
        </w:rPr>
        <w:t>Client Satisfaction Trends Summary</w:t>
      </w:r>
    </w:p>
    <w:tbl>
      <w:tblPr>
        <w:tblW w:w="0" w:type="auto"/>
        <w:tblLook w:val="04A0" w:firstRow="1" w:lastRow="0" w:firstColumn="1" w:lastColumn="0" w:noHBand="0" w:noVBand="1"/>
      </w:tblPr>
      <w:tblGrid>
        <w:gridCol w:w="4616"/>
        <w:gridCol w:w="1358"/>
        <w:gridCol w:w="1696"/>
        <w:gridCol w:w="786"/>
        <w:gridCol w:w="827"/>
        <w:gridCol w:w="787"/>
      </w:tblGrid>
      <w:tr w:rsidR="00552DFF" w:rsidRPr="00552DFF" w14:paraId="796D4533" w14:textId="77777777" w:rsidTr="00A6756C">
        <w:trPr>
          <w:trHeight w:val="288"/>
        </w:trPr>
        <w:tc>
          <w:tcPr>
            <w:tcW w:w="0" w:type="auto"/>
            <w:tcBorders>
              <w:top w:val="nil"/>
              <w:left w:val="single" w:sz="4" w:space="0" w:color="auto"/>
              <w:bottom w:val="single" w:sz="4" w:space="0" w:color="auto"/>
              <w:right w:val="single" w:sz="4" w:space="0" w:color="auto"/>
            </w:tcBorders>
            <w:shd w:val="clear" w:color="000000" w:fill="055777"/>
            <w:noWrap/>
            <w:vAlign w:val="bottom"/>
            <w:hideMark/>
          </w:tcPr>
          <w:p w14:paraId="07722723" w14:textId="73A047A6" w:rsidR="00552DFF" w:rsidRPr="00445CA7" w:rsidRDefault="00552DFF" w:rsidP="00552DFF">
            <w:pPr>
              <w:spacing w:before="0"/>
              <w:jc w:val="center"/>
              <w:rPr>
                <w:rFonts w:eastAsia="Times New Roman" w:cs="Open Sans"/>
                <w:b/>
                <w:color w:val="FFFFFF"/>
                <w:sz w:val="16"/>
                <w:szCs w:val="16"/>
              </w:rPr>
            </w:pPr>
            <w:r w:rsidRPr="00445CA7">
              <w:rPr>
                <w:rFonts w:eastAsia="Times New Roman" w:cs="Open Sans"/>
                <w:b/>
                <w:color w:val="FFFFFF"/>
                <w:sz w:val="16"/>
                <w:szCs w:val="16"/>
              </w:rPr>
              <w:t>Item</w:t>
            </w:r>
          </w:p>
        </w:tc>
        <w:tc>
          <w:tcPr>
            <w:tcW w:w="0" w:type="auto"/>
            <w:tcBorders>
              <w:top w:val="single" w:sz="4" w:space="0" w:color="auto"/>
              <w:left w:val="nil"/>
              <w:bottom w:val="single" w:sz="4" w:space="0" w:color="auto"/>
              <w:right w:val="single" w:sz="4" w:space="0" w:color="auto"/>
            </w:tcBorders>
            <w:shd w:val="clear" w:color="000000" w:fill="055777"/>
            <w:vAlign w:val="bottom"/>
            <w:hideMark/>
          </w:tcPr>
          <w:p w14:paraId="41543159" w14:textId="2E6D5BF1" w:rsidR="00552DFF" w:rsidRPr="00445CA7" w:rsidRDefault="00552DFF" w:rsidP="00552DFF">
            <w:pPr>
              <w:spacing w:before="0"/>
              <w:jc w:val="center"/>
              <w:rPr>
                <w:rFonts w:eastAsia="Times New Roman" w:cs="Open Sans"/>
                <w:b/>
                <w:color w:val="FFFFFF"/>
                <w:sz w:val="16"/>
                <w:szCs w:val="16"/>
              </w:rPr>
            </w:pPr>
            <w:r w:rsidRPr="00445CA7">
              <w:rPr>
                <w:rFonts w:eastAsia="Times New Roman" w:cs="Open Sans"/>
                <w:b/>
                <w:color w:val="FFFFFF"/>
                <w:sz w:val="16"/>
                <w:szCs w:val="16"/>
              </w:rPr>
              <w:t>13-</w:t>
            </w:r>
            <w:proofErr w:type="gramStart"/>
            <w:r w:rsidRPr="00445CA7">
              <w:rPr>
                <w:rFonts w:eastAsia="Times New Roman" w:cs="Open Sans"/>
                <w:b/>
                <w:color w:val="FFFFFF"/>
                <w:sz w:val="16"/>
                <w:szCs w:val="16"/>
              </w:rPr>
              <w:t>Year  Change</w:t>
            </w:r>
            <w:proofErr w:type="gramEnd"/>
          </w:p>
        </w:tc>
        <w:tc>
          <w:tcPr>
            <w:tcW w:w="0" w:type="auto"/>
            <w:tcBorders>
              <w:top w:val="single" w:sz="4" w:space="0" w:color="auto"/>
              <w:left w:val="nil"/>
              <w:bottom w:val="single" w:sz="4" w:space="0" w:color="auto"/>
              <w:right w:val="single" w:sz="4" w:space="0" w:color="auto"/>
            </w:tcBorders>
            <w:shd w:val="clear" w:color="000000" w:fill="055777"/>
            <w:noWrap/>
            <w:vAlign w:val="bottom"/>
            <w:hideMark/>
          </w:tcPr>
          <w:p w14:paraId="55F5EFAF" w14:textId="7427B916" w:rsidR="00552DFF" w:rsidRPr="00445CA7" w:rsidRDefault="00552DFF" w:rsidP="00552DFF">
            <w:pPr>
              <w:spacing w:before="0"/>
              <w:jc w:val="center"/>
              <w:rPr>
                <w:rFonts w:eastAsia="Times New Roman" w:cs="Open Sans"/>
                <w:b/>
                <w:color w:val="FFFFFF"/>
                <w:sz w:val="16"/>
                <w:szCs w:val="16"/>
              </w:rPr>
            </w:pPr>
            <w:r w:rsidRPr="00445CA7">
              <w:rPr>
                <w:rFonts w:eastAsia="Times New Roman" w:cs="Open Sans"/>
                <w:b/>
                <w:color w:val="FFFFFF"/>
                <w:sz w:val="16"/>
                <w:szCs w:val="16"/>
              </w:rPr>
              <w:t>2012/13 to 2024/25</w:t>
            </w:r>
          </w:p>
        </w:tc>
        <w:tc>
          <w:tcPr>
            <w:tcW w:w="0" w:type="auto"/>
            <w:tcBorders>
              <w:top w:val="single" w:sz="4" w:space="0" w:color="auto"/>
              <w:left w:val="nil"/>
              <w:bottom w:val="single" w:sz="4" w:space="0" w:color="auto"/>
              <w:right w:val="single" w:sz="4" w:space="0" w:color="auto"/>
            </w:tcBorders>
            <w:shd w:val="clear" w:color="000000" w:fill="055777"/>
            <w:noWrap/>
            <w:vAlign w:val="bottom"/>
            <w:hideMark/>
          </w:tcPr>
          <w:p w14:paraId="56F8E9EF" w14:textId="77777777" w:rsidR="00552DFF" w:rsidRPr="00445CA7" w:rsidRDefault="00552DFF" w:rsidP="00552DFF">
            <w:pPr>
              <w:spacing w:before="0"/>
              <w:jc w:val="center"/>
              <w:rPr>
                <w:rFonts w:eastAsia="Times New Roman" w:cs="Open Sans"/>
                <w:b/>
                <w:color w:val="FFFFFF"/>
                <w:sz w:val="16"/>
                <w:szCs w:val="16"/>
              </w:rPr>
            </w:pPr>
            <w:r w:rsidRPr="00445CA7">
              <w:rPr>
                <w:rFonts w:eastAsia="Times New Roman" w:cs="Open Sans"/>
                <w:b/>
                <w:color w:val="FFFFFF"/>
                <w:sz w:val="16"/>
                <w:szCs w:val="16"/>
              </w:rPr>
              <w:t>Lowest</w:t>
            </w:r>
          </w:p>
        </w:tc>
        <w:tc>
          <w:tcPr>
            <w:tcW w:w="0" w:type="auto"/>
            <w:tcBorders>
              <w:top w:val="single" w:sz="4" w:space="0" w:color="auto"/>
              <w:left w:val="nil"/>
              <w:bottom w:val="single" w:sz="4" w:space="0" w:color="auto"/>
              <w:right w:val="single" w:sz="4" w:space="0" w:color="auto"/>
            </w:tcBorders>
            <w:shd w:val="clear" w:color="000000" w:fill="055777"/>
            <w:noWrap/>
            <w:vAlign w:val="bottom"/>
            <w:hideMark/>
          </w:tcPr>
          <w:p w14:paraId="26335C1A" w14:textId="77777777" w:rsidR="00552DFF" w:rsidRPr="00445CA7" w:rsidRDefault="00552DFF" w:rsidP="00552DFF">
            <w:pPr>
              <w:spacing w:before="0"/>
              <w:jc w:val="center"/>
              <w:rPr>
                <w:rFonts w:eastAsia="Times New Roman" w:cs="Open Sans"/>
                <w:b/>
                <w:color w:val="FFFFFF"/>
                <w:sz w:val="16"/>
                <w:szCs w:val="16"/>
              </w:rPr>
            </w:pPr>
            <w:r w:rsidRPr="00445CA7">
              <w:rPr>
                <w:rFonts w:eastAsia="Times New Roman" w:cs="Open Sans"/>
                <w:b/>
                <w:color w:val="FFFFFF"/>
                <w:sz w:val="16"/>
                <w:szCs w:val="16"/>
              </w:rPr>
              <w:t>Highest</w:t>
            </w:r>
          </w:p>
        </w:tc>
        <w:tc>
          <w:tcPr>
            <w:tcW w:w="0" w:type="auto"/>
            <w:tcBorders>
              <w:top w:val="single" w:sz="4" w:space="0" w:color="auto"/>
              <w:left w:val="nil"/>
              <w:bottom w:val="single" w:sz="4" w:space="0" w:color="auto"/>
              <w:right w:val="single" w:sz="4" w:space="0" w:color="auto"/>
            </w:tcBorders>
            <w:shd w:val="clear" w:color="000000" w:fill="055777"/>
            <w:vAlign w:val="bottom"/>
            <w:hideMark/>
          </w:tcPr>
          <w:p w14:paraId="1B6128F7" w14:textId="77777777" w:rsidR="00552DFF" w:rsidRPr="00445CA7" w:rsidRDefault="00552DFF" w:rsidP="00552DFF">
            <w:pPr>
              <w:spacing w:before="0"/>
              <w:jc w:val="center"/>
              <w:rPr>
                <w:rFonts w:eastAsia="Times New Roman" w:cs="Open Sans"/>
                <w:b/>
                <w:color w:val="FFFFFF"/>
                <w:sz w:val="16"/>
                <w:szCs w:val="16"/>
              </w:rPr>
            </w:pPr>
            <w:r w:rsidRPr="00445CA7">
              <w:rPr>
                <w:rFonts w:eastAsia="Times New Roman" w:cs="Open Sans"/>
                <w:b/>
                <w:color w:val="FFFFFF"/>
                <w:sz w:val="16"/>
                <w:szCs w:val="16"/>
              </w:rPr>
              <w:t>UWs</w:t>
            </w:r>
            <w:r w:rsidRPr="00445CA7">
              <w:rPr>
                <w:rFonts w:eastAsia="Times New Roman" w:cs="Open Sans"/>
                <w:b/>
                <w:color w:val="FFFFFF"/>
                <w:sz w:val="16"/>
                <w:szCs w:val="16"/>
              </w:rPr>
              <w:br/>
              <w:t>2024-25</w:t>
            </w:r>
          </w:p>
        </w:tc>
      </w:tr>
      <w:tr w:rsidR="00552DFF" w:rsidRPr="00552DFF" w14:paraId="2D876EFD" w14:textId="77777777" w:rsidTr="00A6756C">
        <w:trPr>
          <w:trHeight w:val="288"/>
        </w:trPr>
        <w:tc>
          <w:tcPr>
            <w:tcW w:w="0" w:type="auto"/>
            <w:tcBorders>
              <w:top w:val="nil"/>
              <w:left w:val="single" w:sz="4" w:space="0" w:color="auto"/>
              <w:bottom w:val="single" w:sz="4" w:space="0" w:color="auto"/>
              <w:right w:val="nil"/>
            </w:tcBorders>
            <w:noWrap/>
            <w:vAlign w:val="bottom"/>
            <w:hideMark/>
          </w:tcPr>
          <w:p w14:paraId="70049B94" w14:textId="77777777" w:rsidR="00552DFF" w:rsidRPr="00445CA7" w:rsidRDefault="00552DFF" w:rsidP="00552DFF">
            <w:pPr>
              <w:spacing w:before="0"/>
              <w:rPr>
                <w:rFonts w:eastAsia="Times New Roman" w:cs="Open Sans"/>
                <w:b/>
                <w:color w:val="000000"/>
                <w:sz w:val="16"/>
                <w:szCs w:val="16"/>
              </w:rPr>
            </w:pPr>
            <w:r w:rsidRPr="00445CA7">
              <w:rPr>
                <w:rFonts w:eastAsia="Times New Roman" w:cs="Open Sans"/>
                <w:b/>
                <w:color w:val="000000"/>
                <w:sz w:val="16"/>
                <w:szCs w:val="16"/>
              </w:rPr>
              <w:t>Client Satisfaction</w:t>
            </w:r>
          </w:p>
        </w:tc>
        <w:tc>
          <w:tcPr>
            <w:tcW w:w="0" w:type="auto"/>
            <w:tcBorders>
              <w:top w:val="nil"/>
              <w:left w:val="nil"/>
              <w:bottom w:val="single" w:sz="4" w:space="0" w:color="auto"/>
              <w:right w:val="nil"/>
            </w:tcBorders>
            <w:noWrap/>
            <w:vAlign w:val="bottom"/>
            <w:hideMark/>
          </w:tcPr>
          <w:p w14:paraId="7BD165E3" w14:textId="77777777" w:rsidR="00552DFF" w:rsidRPr="00445CA7" w:rsidRDefault="00552DFF" w:rsidP="00552DFF">
            <w:pPr>
              <w:spacing w:before="0"/>
              <w:rPr>
                <w:rFonts w:eastAsia="Times New Roman" w:cs="Open Sans"/>
                <w:b/>
                <w:color w:val="000000"/>
                <w:sz w:val="16"/>
                <w:szCs w:val="16"/>
              </w:rPr>
            </w:pPr>
            <w:r w:rsidRPr="00445CA7">
              <w:rPr>
                <w:rFonts w:eastAsia="Times New Roman" w:cs="Open Sans"/>
                <w:b/>
                <w:color w:val="000000"/>
                <w:sz w:val="16"/>
                <w:szCs w:val="16"/>
              </w:rPr>
              <w:t> </w:t>
            </w:r>
          </w:p>
        </w:tc>
        <w:tc>
          <w:tcPr>
            <w:tcW w:w="0" w:type="auto"/>
            <w:tcBorders>
              <w:top w:val="nil"/>
              <w:left w:val="nil"/>
              <w:bottom w:val="single" w:sz="4" w:space="0" w:color="auto"/>
              <w:right w:val="nil"/>
            </w:tcBorders>
            <w:noWrap/>
            <w:vAlign w:val="bottom"/>
            <w:hideMark/>
          </w:tcPr>
          <w:p w14:paraId="2B3EAFAD" w14:textId="21E92438" w:rsidR="00552DFF" w:rsidRPr="00445CA7" w:rsidRDefault="00552DFF" w:rsidP="00552DFF">
            <w:pPr>
              <w:spacing w:before="0"/>
              <w:rPr>
                <w:rFonts w:eastAsia="Times New Roman" w:cs="Open Sans"/>
                <w:b/>
                <w:color w:val="000000"/>
                <w:sz w:val="16"/>
                <w:szCs w:val="16"/>
              </w:rPr>
            </w:pPr>
            <w:r w:rsidRPr="00445CA7">
              <w:rPr>
                <w:rFonts w:eastAsia="Times New Roman" w:cs="Open Sans"/>
                <w:b/>
                <w:color w:val="000000"/>
                <w:sz w:val="16"/>
                <w:szCs w:val="16"/>
              </w:rPr>
              <w:t> </w:t>
            </w:r>
          </w:p>
        </w:tc>
        <w:tc>
          <w:tcPr>
            <w:tcW w:w="0" w:type="auto"/>
            <w:tcBorders>
              <w:top w:val="nil"/>
              <w:left w:val="nil"/>
              <w:bottom w:val="single" w:sz="4" w:space="0" w:color="auto"/>
              <w:right w:val="nil"/>
            </w:tcBorders>
            <w:noWrap/>
            <w:vAlign w:val="bottom"/>
            <w:hideMark/>
          </w:tcPr>
          <w:p w14:paraId="1EE63D37" w14:textId="77777777" w:rsidR="00552DFF" w:rsidRPr="00445CA7" w:rsidRDefault="00552DFF" w:rsidP="00552DFF">
            <w:pPr>
              <w:spacing w:before="0"/>
              <w:rPr>
                <w:rFonts w:eastAsia="Times New Roman" w:cs="Open Sans"/>
                <w:b/>
                <w:color w:val="000000"/>
                <w:sz w:val="16"/>
                <w:szCs w:val="16"/>
              </w:rPr>
            </w:pPr>
            <w:r w:rsidRPr="00445CA7">
              <w:rPr>
                <w:rFonts w:eastAsia="Times New Roman" w:cs="Open Sans"/>
                <w:b/>
                <w:color w:val="000000"/>
                <w:sz w:val="16"/>
                <w:szCs w:val="16"/>
              </w:rPr>
              <w:t> </w:t>
            </w:r>
          </w:p>
        </w:tc>
        <w:tc>
          <w:tcPr>
            <w:tcW w:w="0" w:type="auto"/>
            <w:tcBorders>
              <w:top w:val="nil"/>
              <w:left w:val="nil"/>
              <w:bottom w:val="single" w:sz="4" w:space="0" w:color="auto"/>
              <w:right w:val="nil"/>
            </w:tcBorders>
            <w:noWrap/>
            <w:vAlign w:val="bottom"/>
            <w:hideMark/>
          </w:tcPr>
          <w:p w14:paraId="01C737C2" w14:textId="77777777" w:rsidR="00552DFF" w:rsidRPr="00445CA7" w:rsidRDefault="00552DFF" w:rsidP="00552DFF">
            <w:pPr>
              <w:spacing w:before="0"/>
              <w:rPr>
                <w:rFonts w:eastAsia="Times New Roman" w:cs="Open Sans"/>
                <w:b/>
                <w:color w:val="000000"/>
                <w:sz w:val="16"/>
                <w:szCs w:val="16"/>
              </w:rPr>
            </w:pPr>
            <w:r w:rsidRPr="00445CA7">
              <w:rPr>
                <w:rFonts w:eastAsia="Times New Roman" w:cs="Open Sans"/>
                <w:b/>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52B2B99C" w14:textId="77777777" w:rsidR="00552DFF" w:rsidRPr="00445CA7" w:rsidRDefault="00552DFF" w:rsidP="00552DFF">
            <w:pPr>
              <w:spacing w:before="0"/>
              <w:rPr>
                <w:rFonts w:eastAsia="Times New Roman" w:cs="Open Sans"/>
                <w:b/>
                <w:color w:val="000000"/>
                <w:sz w:val="16"/>
                <w:szCs w:val="16"/>
              </w:rPr>
            </w:pPr>
            <w:r w:rsidRPr="00445CA7">
              <w:rPr>
                <w:rFonts w:eastAsia="Times New Roman" w:cs="Open Sans"/>
                <w:b/>
                <w:color w:val="000000"/>
                <w:sz w:val="16"/>
                <w:szCs w:val="16"/>
              </w:rPr>
              <w:t> </w:t>
            </w:r>
          </w:p>
        </w:tc>
      </w:tr>
      <w:tr w:rsidR="00552DFF" w:rsidRPr="00552DFF" w14:paraId="2A6A752F" w14:textId="77777777" w:rsidTr="00A6756C">
        <w:trPr>
          <w:trHeight w:val="288"/>
        </w:trPr>
        <w:tc>
          <w:tcPr>
            <w:tcW w:w="0" w:type="auto"/>
            <w:tcBorders>
              <w:top w:val="nil"/>
              <w:left w:val="single" w:sz="4" w:space="0" w:color="auto"/>
              <w:bottom w:val="single" w:sz="4" w:space="0" w:color="auto"/>
              <w:right w:val="single" w:sz="4" w:space="0" w:color="auto"/>
            </w:tcBorders>
            <w:vAlign w:val="bottom"/>
            <w:hideMark/>
          </w:tcPr>
          <w:p w14:paraId="3FB9BE2C" w14:textId="68273012" w:rsidR="00552DFF" w:rsidRPr="00445CA7" w:rsidRDefault="00552DFF" w:rsidP="00552DFF">
            <w:pPr>
              <w:spacing w:before="0"/>
              <w:jc w:val="right"/>
              <w:rPr>
                <w:rFonts w:eastAsia="Times New Roman" w:cs="Open Sans"/>
                <w:color w:val="000000"/>
                <w:sz w:val="16"/>
                <w:szCs w:val="16"/>
              </w:rPr>
            </w:pPr>
            <w:r w:rsidRPr="00445CA7">
              <w:rPr>
                <w:rFonts w:eastAsia="Times New Roman" w:cs="Open Sans"/>
                <w:color w:val="000000"/>
                <w:sz w:val="16"/>
                <w:szCs w:val="16"/>
              </w:rPr>
              <w:t>I was able to get my first appointment in a timely manner</w:t>
            </w:r>
          </w:p>
        </w:tc>
        <w:tc>
          <w:tcPr>
            <w:tcW w:w="0" w:type="auto"/>
            <w:tcBorders>
              <w:top w:val="nil"/>
              <w:left w:val="nil"/>
              <w:bottom w:val="single" w:sz="4" w:space="0" w:color="auto"/>
              <w:right w:val="single" w:sz="4" w:space="0" w:color="auto"/>
            </w:tcBorders>
            <w:noWrap/>
            <w:vAlign w:val="bottom"/>
            <w:hideMark/>
          </w:tcPr>
          <w:p w14:paraId="53C164CA" w14:textId="77777777" w:rsidR="00552DFF" w:rsidRPr="00445CA7" w:rsidRDefault="00552DFF" w:rsidP="00552DFF">
            <w:pPr>
              <w:spacing w:before="0"/>
              <w:jc w:val="right"/>
              <w:rPr>
                <w:rFonts w:eastAsia="Times New Roman" w:cs="Open Sans"/>
                <w:color w:val="000000"/>
                <w:sz w:val="16"/>
                <w:szCs w:val="16"/>
              </w:rPr>
            </w:pPr>
            <w:r w:rsidRPr="00445CA7">
              <w:rPr>
                <w:rFonts w:eastAsia="Times New Roman" w:cs="Open Sans"/>
                <w:color w:val="000000"/>
                <w:sz w:val="16"/>
                <w:szCs w:val="16"/>
              </w:rPr>
              <w:t>0.1%</w:t>
            </w:r>
          </w:p>
        </w:tc>
        <w:tc>
          <w:tcPr>
            <w:tcW w:w="0" w:type="auto"/>
            <w:tcBorders>
              <w:top w:val="nil"/>
              <w:left w:val="nil"/>
              <w:bottom w:val="single" w:sz="4" w:space="0" w:color="auto"/>
              <w:right w:val="single" w:sz="4" w:space="0" w:color="auto"/>
            </w:tcBorders>
            <w:noWrap/>
            <w:vAlign w:val="bottom"/>
            <w:hideMark/>
          </w:tcPr>
          <w:p w14:paraId="3D448C2C" w14:textId="4EF44559" w:rsidR="00552DFF" w:rsidRPr="00445CA7" w:rsidRDefault="00552DFF" w:rsidP="00552DFF">
            <w:pPr>
              <w:spacing w:before="0"/>
              <w:rPr>
                <w:rFonts w:eastAsia="Times New Roman" w:cs="Open Sans"/>
                <w:color w:val="000000"/>
                <w:sz w:val="16"/>
                <w:szCs w:val="16"/>
              </w:rPr>
            </w:pPr>
            <w:r w:rsidRPr="00445CA7">
              <w:rPr>
                <w:rFonts w:eastAsia="Times New Roman" w:cs="Open Sans"/>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09C25851" w14:textId="77777777" w:rsidR="00552DFF" w:rsidRPr="00445CA7" w:rsidRDefault="00552DFF" w:rsidP="00552DFF">
            <w:pPr>
              <w:spacing w:before="0"/>
              <w:jc w:val="right"/>
              <w:rPr>
                <w:rFonts w:eastAsia="Times New Roman" w:cs="Open Sans"/>
                <w:color w:val="000000"/>
                <w:sz w:val="16"/>
                <w:szCs w:val="16"/>
              </w:rPr>
            </w:pPr>
            <w:r w:rsidRPr="00445CA7">
              <w:rPr>
                <w:rFonts w:eastAsia="Times New Roman" w:cs="Open Sans"/>
                <w:color w:val="000000"/>
                <w:sz w:val="16"/>
                <w:szCs w:val="16"/>
              </w:rPr>
              <w:t>81.0%</w:t>
            </w:r>
          </w:p>
        </w:tc>
        <w:tc>
          <w:tcPr>
            <w:tcW w:w="0" w:type="auto"/>
            <w:tcBorders>
              <w:top w:val="nil"/>
              <w:left w:val="nil"/>
              <w:bottom w:val="single" w:sz="4" w:space="0" w:color="auto"/>
              <w:right w:val="single" w:sz="4" w:space="0" w:color="auto"/>
            </w:tcBorders>
            <w:noWrap/>
            <w:vAlign w:val="bottom"/>
            <w:hideMark/>
          </w:tcPr>
          <w:p w14:paraId="7FC2D737" w14:textId="77777777" w:rsidR="00552DFF" w:rsidRPr="00445CA7" w:rsidRDefault="00552DFF" w:rsidP="00552DFF">
            <w:pPr>
              <w:spacing w:before="0"/>
              <w:jc w:val="right"/>
              <w:rPr>
                <w:rFonts w:eastAsia="Times New Roman" w:cs="Open Sans"/>
                <w:color w:val="000000"/>
                <w:sz w:val="16"/>
                <w:szCs w:val="16"/>
              </w:rPr>
            </w:pPr>
            <w:r w:rsidRPr="00445CA7">
              <w:rPr>
                <w:rFonts w:eastAsia="Times New Roman" w:cs="Open Sans"/>
                <w:color w:val="000000"/>
                <w:sz w:val="16"/>
                <w:szCs w:val="16"/>
              </w:rPr>
              <w:t>91.0%</w:t>
            </w:r>
          </w:p>
        </w:tc>
        <w:tc>
          <w:tcPr>
            <w:tcW w:w="0" w:type="auto"/>
            <w:tcBorders>
              <w:top w:val="nil"/>
              <w:left w:val="nil"/>
              <w:bottom w:val="single" w:sz="4" w:space="0" w:color="auto"/>
              <w:right w:val="single" w:sz="4" w:space="0" w:color="auto"/>
            </w:tcBorders>
            <w:noWrap/>
            <w:vAlign w:val="bottom"/>
            <w:hideMark/>
          </w:tcPr>
          <w:p w14:paraId="70C7573B" w14:textId="77777777" w:rsidR="00552DFF" w:rsidRPr="00445CA7" w:rsidRDefault="00552DFF" w:rsidP="00552DFF">
            <w:pPr>
              <w:spacing w:before="0"/>
              <w:jc w:val="right"/>
              <w:rPr>
                <w:rFonts w:eastAsia="Times New Roman" w:cs="Open Sans"/>
                <w:color w:val="000000"/>
                <w:sz w:val="16"/>
                <w:szCs w:val="16"/>
              </w:rPr>
            </w:pPr>
            <w:r w:rsidRPr="00445CA7">
              <w:rPr>
                <w:rFonts w:eastAsia="Times New Roman" w:cs="Open Sans"/>
                <w:color w:val="000000"/>
                <w:sz w:val="16"/>
                <w:szCs w:val="16"/>
              </w:rPr>
              <w:t>89.0%</w:t>
            </w:r>
          </w:p>
        </w:tc>
      </w:tr>
      <w:tr w:rsidR="00552DFF" w:rsidRPr="00552DFF" w14:paraId="0DB59952" w14:textId="77777777" w:rsidTr="00A6756C">
        <w:trPr>
          <w:trHeight w:val="288"/>
        </w:trPr>
        <w:tc>
          <w:tcPr>
            <w:tcW w:w="0" w:type="auto"/>
            <w:tcBorders>
              <w:top w:val="nil"/>
              <w:left w:val="single" w:sz="4" w:space="0" w:color="auto"/>
              <w:bottom w:val="single" w:sz="4" w:space="0" w:color="auto"/>
              <w:right w:val="single" w:sz="4" w:space="0" w:color="auto"/>
            </w:tcBorders>
            <w:vAlign w:val="bottom"/>
            <w:hideMark/>
          </w:tcPr>
          <w:p w14:paraId="511E6490" w14:textId="16683BD0" w:rsidR="00552DFF" w:rsidRPr="00445CA7" w:rsidRDefault="00552DFF" w:rsidP="00552DFF">
            <w:pPr>
              <w:spacing w:before="0"/>
              <w:jc w:val="right"/>
              <w:rPr>
                <w:rFonts w:eastAsia="Times New Roman" w:cs="Open Sans"/>
                <w:color w:val="000000"/>
                <w:sz w:val="16"/>
                <w:szCs w:val="16"/>
              </w:rPr>
            </w:pPr>
            <w:r w:rsidRPr="00445CA7">
              <w:rPr>
                <w:rFonts w:eastAsia="Times New Roman" w:cs="Open Sans"/>
                <w:color w:val="000000"/>
                <w:sz w:val="16"/>
                <w:szCs w:val="16"/>
              </w:rPr>
              <w:t>I was able to get follow-up appointments in a timely manner</w:t>
            </w:r>
          </w:p>
        </w:tc>
        <w:tc>
          <w:tcPr>
            <w:tcW w:w="0" w:type="auto"/>
            <w:tcBorders>
              <w:top w:val="nil"/>
              <w:left w:val="nil"/>
              <w:bottom w:val="single" w:sz="4" w:space="0" w:color="auto"/>
              <w:right w:val="single" w:sz="4" w:space="0" w:color="auto"/>
            </w:tcBorders>
            <w:noWrap/>
            <w:vAlign w:val="bottom"/>
            <w:hideMark/>
          </w:tcPr>
          <w:p w14:paraId="1604D603" w14:textId="77777777" w:rsidR="00552DFF" w:rsidRPr="00445CA7" w:rsidRDefault="00552DFF" w:rsidP="00552DFF">
            <w:pPr>
              <w:spacing w:before="0"/>
              <w:jc w:val="right"/>
              <w:rPr>
                <w:rFonts w:eastAsia="Times New Roman" w:cs="Open Sans"/>
                <w:color w:val="000000"/>
                <w:sz w:val="16"/>
                <w:szCs w:val="16"/>
              </w:rPr>
            </w:pPr>
            <w:r w:rsidRPr="00445CA7">
              <w:rPr>
                <w:rFonts w:eastAsia="Times New Roman" w:cs="Open Sans"/>
                <w:color w:val="000000"/>
                <w:sz w:val="16"/>
                <w:szCs w:val="16"/>
              </w:rPr>
              <w:t>1.1%</w:t>
            </w:r>
          </w:p>
        </w:tc>
        <w:tc>
          <w:tcPr>
            <w:tcW w:w="0" w:type="auto"/>
            <w:tcBorders>
              <w:top w:val="nil"/>
              <w:left w:val="nil"/>
              <w:bottom w:val="single" w:sz="4" w:space="0" w:color="auto"/>
              <w:right w:val="single" w:sz="4" w:space="0" w:color="auto"/>
            </w:tcBorders>
            <w:noWrap/>
            <w:vAlign w:val="bottom"/>
            <w:hideMark/>
          </w:tcPr>
          <w:p w14:paraId="5292E191" w14:textId="24100909" w:rsidR="00552DFF" w:rsidRPr="00445CA7" w:rsidRDefault="00552DFF" w:rsidP="00552DFF">
            <w:pPr>
              <w:spacing w:before="0"/>
              <w:rPr>
                <w:rFonts w:eastAsia="Times New Roman" w:cs="Open Sans"/>
                <w:color w:val="000000"/>
                <w:sz w:val="16"/>
                <w:szCs w:val="16"/>
              </w:rPr>
            </w:pPr>
            <w:r w:rsidRPr="00445CA7">
              <w:rPr>
                <w:rFonts w:eastAsia="Times New Roman" w:cs="Open Sans"/>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67E46585" w14:textId="77777777" w:rsidR="00552DFF" w:rsidRPr="00445CA7" w:rsidRDefault="00552DFF" w:rsidP="00552DFF">
            <w:pPr>
              <w:spacing w:before="0"/>
              <w:jc w:val="right"/>
              <w:rPr>
                <w:rFonts w:eastAsia="Times New Roman" w:cs="Open Sans"/>
                <w:color w:val="000000"/>
                <w:sz w:val="16"/>
                <w:szCs w:val="16"/>
              </w:rPr>
            </w:pPr>
            <w:r w:rsidRPr="00445CA7">
              <w:rPr>
                <w:rFonts w:eastAsia="Times New Roman" w:cs="Open Sans"/>
                <w:color w:val="000000"/>
                <w:sz w:val="16"/>
                <w:szCs w:val="16"/>
              </w:rPr>
              <w:t>81.8%</w:t>
            </w:r>
          </w:p>
        </w:tc>
        <w:tc>
          <w:tcPr>
            <w:tcW w:w="0" w:type="auto"/>
            <w:tcBorders>
              <w:top w:val="nil"/>
              <w:left w:val="nil"/>
              <w:bottom w:val="single" w:sz="4" w:space="0" w:color="auto"/>
              <w:right w:val="single" w:sz="4" w:space="0" w:color="auto"/>
            </w:tcBorders>
            <w:noWrap/>
            <w:vAlign w:val="bottom"/>
            <w:hideMark/>
          </w:tcPr>
          <w:p w14:paraId="40178418" w14:textId="77777777" w:rsidR="00552DFF" w:rsidRPr="00445CA7" w:rsidRDefault="00552DFF" w:rsidP="00552DFF">
            <w:pPr>
              <w:spacing w:before="0"/>
              <w:jc w:val="right"/>
              <w:rPr>
                <w:rFonts w:eastAsia="Times New Roman" w:cs="Open Sans"/>
                <w:color w:val="000000"/>
                <w:sz w:val="16"/>
                <w:szCs w:val="16"/>
              </w:rPr>
            </w:pPr>
            <w:r w:rsidRPr="00445CA7">
              <w:rPr>
                <w:rFonts w:eastAsia="Times New Roman" w:cs="Open Sans"/>
                <w:color w:val="000000"/>
                <w:sz w:val="16"/>
                <w:szCs w:val="16"/>
              </w:rPr>
              <w:t>88.0%</w:t>
            </w:r>
          </w:p>
        </w:tc>
        <w:tc>
          <w:tcPr>
            <w:tcW w:w="0" w:type="auto"/>
            <w:tcBorders>
              <w:top w:val="nil"/>
              <w:left w:val="nil"/>
              <w:bottom w:val="single" w:sz="4" w:space="0" w:color="auto"/>
              <w:right w:val="single" w:sz="4" w:space="0" w:color="auto"/>
            </w:tcBorders>
            <w:noWrap/>
            <w:vAlign w:val="bottom"/>
            <w:hideMark/>
          </w:tcPr>
          <w:p w14:paraId="61337252" w14:textId="77777777" w:rsidR="00552DFF" w:rsidRPr="00445CA7" w:rsidRDefault="00552DFF" w:rsidP="00552DFF">
            <w:pPr>
              <w:spacing w:before="0"/>
              <w:jc w:val="right"/>
              <w:rPr>
                <w:rFonts w:eastAsia="Times New Roman" w:cs="Open Sans"/>
                <w:color w:val="000000"/>
                <w:sz w:val="16"/>
                <w:szCs w:val="16"/>
              </w:rPr>
            </w:pPr>
            <w:r w:rsidRPr="00445CA7">
              <w:rPr>
                <w:rFonts w:eastAsia="Times New Roman" w:cs="Open Sans"/>
                <w:color w:val="000000"/>
                <w:sz w:val="16"/>
                <w:szCs w:val="16"/>
              </w:rPr>
              <w:t>87.0%</w:t>
            </w:r>
          </w:p>
        </w:tc>
      </w:tr>
      <w:tr w:rsidR="00552DFF" w:rsidRPr="00552DFF" w14:paraId="5796DA9E" w14:textId="77777777" w:rsidTr="00A6756C">
        <w:trPr>
          <w:trHeight w:val="288"/>
        </w:trPr>
        <w:tc>
          <w:tcPr>
            <w:tcW w:w="0" w:type="auto"/>
            <w:tcBorders>
              <w:top w:val="nil"/>
              <w:left w:val="single" w:sz="4" w:space="0" w:color="auto"/>
              <w:bottom w:val="single" w:sz="4" w:space="0" w:color="auto"/>
              <w:right w:val="single" w:sz="4" w:space="0" w:color="auto"/>
            </w:tcBorders>
            <w:vAlign w:val="bottom"/>
            <w:hideMark/>
          </w:tcPr>
          <w:p w14:paraId="0AC796FD" w14:textId="60BEE720" w:rsidR="00552DFF" w:rsidRPr="00445CA7" w:rsidRDefault="00552DFF" w:rsidP="00552DFF">
            <w:pPr>
              <w:spacing w:before="0"/>
              <w:jc w:val="right"/>
              <w:rPr>
                <w:rFonts w:eastAsia="Times New Roman" w:cs="Open Sans"/>
                <w:color w:val="000000"/>
                <w:sz w:val="16"/>
                <w:szCs w:val="16"/>
              </w:rPr>
            </w:pPr>
            <w:r w:rsidRPr="00445CA7">
              <w:rPr>
                <w:rFonts w:eastAsia="Times New Roman" w:cs="Open Sans"/>
                <w:color w:val="000000"/>
                <w:sz w:val="16"/>
                <w:szCs w:val="16"/>
              </w:rPr>
              <w:t>It is important for me to have counseling services located on campus</w:t>
            </w:r>
          </w:p>
        </w:tc>
        <w:tc>
          <w:tcPr>
            <w:tcW w:w="0" w:type="auto"/>
            <w:tcBorders>
              <w:top w:val="nil"/>
              <w:left w:val="nil"/>
              <w:bottom w:val="single" w:sz="4" w:space="0" w:color="auto"/>
              <w:right w:val="single" w:sz="4" w:space="0" w:color="auto"/>
            </w:tcBorders>
            <w:noWrap/>
            <w:vAlign w:val="bottom"/>
            <w:hideMark/>
          </w:tcPr>
          <w:p w14:paraId="25F8243B" w14:textId="77777777" w:rsidR="00552DFF" w:rsidRPr="00445CA7" w:rsidRDefault="00552DFF" w:rsidP="00552DFF">
            <w:pPr>
              <w:spacing w:before="0"/>
              <w:jc w:val="right"/>
              <w:rPr>
                <w:rFonts w:eastAsia="Times New Roman" w:cs="Open Sans"/>
                <w:color w:val="000000"/>
                <w:sz w:val="16"/>
                <w:szCs w:val="16"/>
              </w:rPr>
            </w:pPr>
            <w:r w:rsidRPr="00445CA7">
              <w:rPr>
                <w:rFonts w:eastAsia="Times New Roman" w:cs="Open Sans"/>
                <w:color w:val="000000"/>
                <w:sz w:val="16"/>
                <w:szCs w:val="16"/>
              </w:rPr>
              <w:t>-1.4%</w:t>
            </w:r>
          </w:p>
        </w:tc>
        <w:tc>
          <w:tcPr>
            <w:tcW w:w="0" w:type="auto"/>
            <w:tcBorders>
              <w:top w:val="nil"/>
              <w:left w:val="nil"/>
              <w:bottom w:val="single" w:sz="4" w:space="0" w:color="auto"/>
              <w:right w:val="single" w:sz="4" w:space="0" w:color="auto"/>
            </w:tcBorders>
            <w:noWrap/>
            <w:vAlign w:val="bottom"/>
            <w:hideMark/>
          </w:tcPr>
          <w:p w14:paraId="3B92A760" w14:textId="77777777" w:rsidR="00552DFF" w:rsidRPr="00445CA7" w:rsidRDefault="00552DFF" w:rsidP="00552DFF">
            <w:pPr>
              <w:spacing w:before="0"/>
              <w:rPr>
                <w:rFonts w:eastAsia="Times New Roman" w:cs="Open Sans"/>
                <w:color w:val="000000"/>
                <w:sz w:val="16"/>
                <w:szCs w:val="16"/>
              </w:rPr>
            </w:pPr>
            <w:r w:rsidRPr="00445CA7">
              <w:rPr>
                <w:rFonts w:eastAsia="Times New Roman" w:cs="Open Sans"/>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042BF3B5" w14:textId="77777777" w:rsidR="00552DFF" w:rsidRPr="00445CA7" w:rsidRDefault="00552DFF" w:rsidP="00552DFF">
            <w:pPr>
              <w:spacing w:before="0"/>
              <w:jc w:val="right"/>
              <w:rPr>
                <w:rFonts w:eastAsia="Times New Roman" w:cs="Open Sans"/>
                <w:color w:val="000000"/>
                <w:sz w:val="16"/>
                <w:szCs w:val="16"/>
              </w:rPr>
            </w:pPr>
            <w:r w:rsidRPr="00445CA7">
              <w:rPr>
                <w:rFonts w:eastAsia="Times New Roman" w:cs="Open Sans"/>
                <w:color w:val="000000"/>
                <w:sz w:val="16"/>
                <w:szCs w:val="16"/>
              </w:rPr>
              <w:t>90.0%</w:t>
            </w:r>
          </w:p>
        </w:tc>
        <w:tc>
          <w:tcPr>
            <w:tcW w:w="0" w:type="auto"/>
            <w:tcBorders>
              <w:top w:val="nil"/>
              <w:left w:val="nil"/>
              <w:bottom w:val="single" w:sz="4" w:space="0" w:color="auto"/>
              <w:right w:val="single" w:sz="4" w:space="0" w:color="auto"/>
            </w:tcBorders>
            <w:noWrap/>
            <w:vAlign w:val="bottom"/>
            <w:hideMark/>
          </w:tcPr>
          <w:p w14:paraId="25311476" w14:textId="77777777" w:rsidR="00552DFF" w:rsidRPr="00445CA7" w:rsidRDefault="00552DFF" w:rsidP="00552DFF">
            <w:pPr>
              <w:spacing w:before="0"/>
              <w:jc w:val="right"/>
              <w:rPr>
                <w:rFonts w:eastAsia="Times New Roman" w:cs="Open Sans"/>
                <w:color w:val="000000"/>
                <w:sz w:val="16"/>
                <w:szCs w:val="16"/>
              </w:rPr>
            </w:pPr>
            <w:r w:rsidRPr="00445CA7">
              <w:rPr>
                <w:rFonts w:eastAsia="Times New Roman" w:cs="Open Sans"/>
                <w:color w:val="000000"/>
                <w:sz w:val="16"/>
                <w:szCs w:val="16"/>
              </w:rPr>
              <w:t>96.4%</w:t>
            </w:r>
          </w:p>
        </w:tc>
        <w:tc>
          <w:tcPr>
            <w:tcW w:w="0" w:type="auto"/>
            <w:tcBorders>
              <w:top w:val="nil"/>
              <w:left w:val="nil"/>
              <w:bottom w:val="single" w:sz="4" w:space="0" w:color="auto"/>
              <w:right w:val="single" w:sz="4" w:space="0" w:color="auto"/>
            </w:tcBorders>
            <w:noWrap/>
            <w:vAlign w:val="bottom"/>
            <w:hideMark/>
          </w:tcPr>
          <w:p w14:paraId="66EAC510" w14:textId="77777777" w:rsidR="00552DFF" w:rsidRPr="00445CA7" w:rsidRDefault="00552DFF" w:rsidP="00552DFF">
            <w:pPr>
              <w:spacing w:before="0"/>
              <w:jc w:val="right"/>
              <w:rPr>
                <w:rFonts w:eastAsia="Times New Roman" w:cs="Open Sans"/>
                <w:color w:val="000000"/>
                <w:sz w:val="16"/>
                <w:szCs w:val="16"/>
              </w:rPr>
            </w:pPr>
            <w:r w:rsidRPr="00445CA7">
              <w:rPr>
                <w:rFonts w:eastAsia="Times New Roman" w:cs="Open Sans"/>
                <w:color w:val="000000"/>
                <w:sz w:val="16"/>
                <w:szCs w:val="16"/>
              </w:rPr>
              <w:t>95.0%</w:t>
            </w:r>
          </w:p>
        </w:tc>
      </w:tr>
      <w:tr w:rsidR="00552DFF" w:rsidRPr="00552DFF" w14:paraId="2557AAE1" w14:textId="77777777" w:rsidTr="00A6756C">
        <w:trPr>
          <w:trHeight w:val="288"/>
        </w:trPr>
        <w:tc>
          <w:tcPr>
            <w:tcW w:w="0" w:type="auto"/>
            <w:tcBorders>
              <w:top w:val="nil"/>
              <w:left w:val="single" w:sz="4" w:space="0" w:color="auto"/>
              <w:bottom w:val="single" w:sz="4" w:space="0" w:color="auto"/>
              <w:right w:val="single" w:sz="4" w:space="0" w:color="auto"/>
            </w:tcBorders>
            <w:vAlign w:val="bottom"/>
            <w:hideMark/>
          </w:tcPr>
          <w:p w14:paraId="514DB724" w14:textId="15D4C1BE" w:rsidR="00552DFF" w:rsidRPr="00445CA7" w:rsidRDefault="00552DFF" w:rsidP="00552DFF">
            <w:pPr>
              <w:spacing w:before="0"/>
              <w:jc w:val="right"/>
              <w:rPr>
                <w:rFonts w:eastAsia="Times New Roman" w:cs="Open Sans"/>
                <w:color w:val="000000"/>
                <w:sz w:val="16"/>
                <w:szCs w:val="16"/>
              </w:rPr>
            </w:pPr>
            <w:r w:rsidRPr="00445CA7">
              <w:rPr>
                <w:rFonts w:eastAsia="Times New Roman" w:cs="Open Sans"/>
                <w:color w:val="000000"/>
                <w:sz w:val="16"/>
                <w:szCs w:val="16"/>
              </w:rPr>
              <w:t>I would return to the counseling center again</w:t>
            </w:r>
          </w:p>
        </w:tc>
        <w:tc>
          <w:tcPr>
            <w:tcW w:w="0" w:type="auto"/>
            <w:tcBorders>
              <w:top w:val="nil"/>
              <w:left w:val="nil"/>
              <w:bottom w:val="single" w:sz="4" w:space="0" w:color="auto"/>
              <w:right w:val="single" w:sz="4" w:space="0" w:color="auto"/>
            </w:tcBorders>
            <w:noWrap/>
            <w:vAlign w:val="bottom"/>
            <w:hideMark/>
          </w:tcPr>
          <w:p w14:paraId="2D77AE74" w14:textId="77777777" w:rsidR="00552DFF" w:rsidRPr="00445CA7" w:rsidRDefault="00552DFF" w:rsidP="00552DFF">
            <w:pPr>
              <w:spacing w:before="0"/>
              <w:jc w:val="right"/>
              <w:rPr>
                <w:rFonts w:eastAsia="Times New Roman" w:cs="Open Sans"/>
                <w:color w:val="000000"/>
                <w:sz w:val="16"/>
                <w:szCs w:val="16"/>
              </w:rPr>
            </w:pPr>
            <w:r w:rsidRPr="00445CA7">
              <w:rPr>
                <w:rFonts w:eastAsia="Times New Roman" w:cs="Open Sans"/>
                <w:color w:val="000000"/>
                <w:sz w:val="16"/>
                <w:szCs w:val="16"/>
              </w:rPr>
              <w:t>-0.9%</w:t>
            </w:r>
          </w:p>
        </w:tc>
        <w:tc>
          <w:tcPr>
            <w:tcW w:w="0" w:type="auto"/>
            <w:tcBorders>
              <w:top w:val="nil"/>
              <w:left w:val="nil"/>
              <w:bottom w:val="single" w:sz="4" w:space="0" w:color="auto"/>
              <w:right w:val="single" w:sz="4" w:space="0" w:color="auto"/>
            </w:tcBorders>
            <w:noWrap/>
            <w:vAlign w:val="bottom"/>
            <w:hideMark/>
          </w:tcPr>
          <w:p w14:paraId="636C71D4" w14:textId="77777777" w:rsidR="00552DFF" w:rsidRPr="00445CA7" w:rsidRDefault="00552DFF" w:rsidP="00552DFF">
            <w:pPr>
              <w:spacing w:before="0"/>
              <w:rPr>
                <w:rFonts w:eastAsia="Times New Roman" w:cs="Open Sans"/>
                <w:color w:val="000000"/>
                <w:sz w:val="16"/>
                <w:szCs w:val="16"/>
              </w:rPr>
            </w:pPr>
            <w:r w:rsidRPr="00445CA7">
              <w:rPr>
                <w:rFonts w:eastAsia="Times New Roman" w:cs="Open Sans"/>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5257BC1D" w14:textId="77777777" w:rsidR="00552DFF" w:rsidRPr="00445CA7" w:rsidRDefault="00552DFF" w:rsidP="00552DFF">
            <w:pPr>
              <w:spacing w:before="0"/>
              <w:jc w:val="right"/>
              <w:rPr>
                <w:rFonts w:eastAsia="Times New Roman" w:cs="Open Sans"/>
                <w:color w:val="000000"/>
                <w:sz w:val="16"/>
                <w:szCs w:val="16"/>
              </w:rPr>
            </w:pPr>
            <w:r w:rsidRPr="00445CA7">
              <w:rPr>
                <w:rFonts w:eastAsia="Times New Roman" w:cs="Open Sans"/>
                <w:color w:val="000000"/>
                <w:sz w:val="16"/>
                <w:szCs w:val="16"/>
              </w:rPr>
              <w:t>91.0%</w:t>
            </w:r>
          </w:p>
        </w:tc>
        <w:tc>
          <w:tcPr>
            <w:tcW w:w="0" w:type="auto"/>
            <w:tcBorders>
              <w:top w:val="nil"/>
              <w:left w:val="nil"/>
              <w:bottom w:val="single" w:sz="4" w:space="0" w:color="auto"/>
              <w:right w:val="single" w:sz="4" w:space="0" w:color="auto"/>
            </w:tcBorders>
            <w:noWrap/>
            <w:vAlign w:val="bottom"/>
            <w:hideMark/>
          </w:tcPr>
          <w:p w14:paraId="0AD8862C" w14:textId="77777777" w:rsidR="00552DFF" w:rsidRPr="00445CA7" w:rsidRDefault="00552DFF" w:rsidP="00552DFF">
            <w:pPr>
              <w:spacing w:before="0"/>
              <w:jc w:val="right"/>
              <w:rPr>
                <w:rFonts w:eastAsia="Times New Roman" w:cs="Open Sans"/>
                <w:color w:val="000000"/>
                <w:sz w:val="16"/>
                <w:szCs w:val="16"/>
              </w:rPr>
            </w:pPr>
            <w:r w:rsidRPr="00445CA7">
              <w:rPr>
                <w:rFonts w:eastAsia="Times New Roman" w:cs="Open Sans"/>
                <w:color w:val="000000"/>
                <w:sz w:val="16"/>
                <w:szCs w:val="16"/>
              </w:rPr>
              <w:t>94.0%</w:t>
            </w:r>
          </w:p>
        </w:tc>
        <w:tc>
          <w:tcPr>
            <w:tcW w:w="0" w:type="auto"/>
            <w:tcBorders>
              <w:top w:val="nil"/>
              <w:left w:val="nil"/>
              <w:bottom w:val="single" w:sz="4" w:space="0" w:color="auto"/>
              <w:right w:val="single" w:sz="4" w:space="0" w:color="auto"/>
            </w:tcBorders>
            <w:noWrap/>
            <w:vAlign w:val="bottom"/>
            <w:hideMark/>
          </w:tcPr>
          <w:p w14:paraId="2F9FED19" w14:textId="77777777" w:rsidR="00552DFF" w:rsidRPr="00445CA7" w:rsidRDefault="00552DFF" w:rsidP="00552DFF">
            <w:pPr>
              <w:spacing w:before="0"/>
              <w:jc w:val="right"/>
              <w:rPr>
                <w:rFonts w:eastAsia="Times New Roman" w:cs="Open Sans"/>
                <w:color w:val="000000"/>
                <w:sz w:val="16"/>
                <w:szCs w:val="16"/>
              </w:rPr>
            </w:pPr>
            <w:r w:rsidRPr="00445CA7">
              <w:rPr>
                <w:rFonts w:eastAsia="Times New Roman" w:cs="Open Sans"/>
                <w:color w:val="000000"/>
                <w:sz w:val="16"/>
                <w:szCs w:val="16"/>
              </w:rPr>
              <w:t>92.0%</w:t>
            </w:r>
          </w:p>
        </w:tc>
      </w:tr>
      <w:tr w:rsidR="00552DFF" w:rsidRPr="00552DFF" w14:paraId="2C481AFF" w14:textId="77777777" w:rsidTr="00A6756C">
        <w:trPr>
          <w:trHeight w:val="288"/>
        </w:trPr>
        <w:tc>
          <w:tcPr>
            <w:tcW w:w="0" w:type="auto"/>
            <w:tcBorders>
              <w:top w:val="nil"/>
              <w:left w:val="single" w:sz="4" w:space="0" w:color="auto"/>
              <w:bottom w:val="single" w:sz="4" w:space="0" w:color="auto"/>
              <w:right w:val="single" w:sz="4" w:space="0" w:color="auto"/>
            </w:tcBorders>
            <w:vAlign w:val="bottom"/>
            <w:hideMark/>
          </w:tcPr>
          <w:p w14:paraId="2F434890" w14:textId="5996279C" w:rsidR="00552DFF" w:rsidRPr="00445CA7" w:rsidRDefault="00552DFF" w:rsidP="00552DFF">
            <w:pPr>
              <w:spacing w:before="0"/>
              <w:jc w:val="right"/>
              <w:rPr>
                <w:rFonts w:eastAsia="Times New Roman" w:cs="Open Sans"/>
                <w:color w:val="000000"/>
                <w:sz w:val="16"/>
                <w:szCs w:val="16"/>
              </w:rPr>
            </w:pPr>
            <w:r w:rsidRPr="00445CA7">
              <w:rPr>
                <w:rFonts w:eastAsia="Times New Roman" w:cs="Open Sans"/>
                <w:color w:val="000000"/>
                <w:sz w:val="16"/>
                <w:szCs w:val="16"/>
              </w:rPr>
              <w:t>I would recommend counseling services to a friend</w:t>
            </w:r>
          </w:p>
        </w:tc>
        <w:tc>
          <w:tcPr>
            <w:tcW w:w="0" w:type="auto"/>
            <w:tcBorders>
              <w:top w:val="nil"/>
              <w:left w:val="nil"/>
              <w:bottom w:val="single" w:sz="4" w:space="0" w:color="auto"/>
              <w:right w:val="single" w:sz="4" w:space="0" w:color="auto"/>
            </w:tcBorders>
            <w:noWrap/>
            <w:vAlign w:val="bottom"/>
            <w:hideMark/>
          </w:tcPr>
          <w:p w14:paraId="43439973" w14:textId="77777777" w:rsidR="00552DFF" w:rsidRPr="00445CA7" w:rsidRDefault="00552DFF" w:rsidP="00552DFF">
            <w:pPr>
              <w:spacing w:before="0"/>
              <w:jc w:val="right"/>
              <w:rPr>
                <w:rFonts w:eastAsia="Times New Roman" w:cs="Open Sans"/>
                <w:color w:val="000000"/>
                <w:sz w:val="16"/>
                <w:szCs w:val="16"/>
              </w:rPr>
            </w:pPr>
            <w:r w:rsidRPr="00445CA7">
              <w:rPr>
                <w:rFonts w:eastAsia="Times New Roman" w:cs="Open Sans"/>
                <w:color w:val="000000"/>
                <w:sz w:val="16"/>
                <w:szCs w:val="16"/>
              </w:rPr>
              <w:t>2.0%</w:t>
            </w:r>
          </w:p>
        </w:tc>
        <w:tc>
          <w:tcPr>
            <w:tcW w:w="0" w:type="auto"/>
            <w:tcBorders>
              <w:top w:val="nil"/>
              <w:left w:val="nil"/>
              <w:bottom w:val="single" w:sz="4" w:space="0" w:color="auto"/>
              <w:right w:val="single" w:sz="4" w:space="0" w:color="auto"/>
            </w:tcBorders>
            <w:noWrap/>
            <w:vAlign w:val="bottom"/>
            <w:hideMark/>
          </w:tcPr>
          <w:p w14:paraId="1362A227" w14:textId="77777777" w:rsidR="00552DFF" w:rsidRPr="00445CA7" w:rsidRDefault="00552DFF" w:rsidP="00552DFF">
            <w:pPr>
              <w:spacing w:before="0"/>
              <w:rPr>
                <w:rFonts w:eastAsia="Times New Roman" w:cs="Open Sans"/>
                <w:color w:val="000000"/>
                <w:sz w:val="16"/>
                <w:szCs w:val="16"/>
              </w:rPr>
            </w:pPr>
            <w:r w:rsidRPr="00445CA7">
              <w:rPr>
                <w:rFonts w:eastAsia="Times New Roman" w:cs="Open Sans"/>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49F36FAF" w14:textId="77777777" w:rsidR="00552DFF" w:rsidRPr="00445CA7" w:rsidRDefault="00552DFF" w:rsidP="00552DFF">
            <w:pPr>
              <w:spacing w:before="0"/>
              <w:jc w:val="right"/>
              <w:rPr>
                <w:rFonts w:eastAsia="Times New Roman" w:cs="Open Sans"/>
                <w:color w:val="000000"/>
                <w:sz w:val="16"/>
                <w:szCs w:val="16"/>
              </w:rPr>
            </w:pPr>
            <w:r w:rsidRPr="00445CA7">
              <w:rPr>
                <w:rFonts w:eastAsia="Times New Roman" w:cs="Open Sans"/>
                <w:color w:val="000000"/>
                <w:sz w:val="16"/>
                <w:szCs w:val="16"/>
              </w:rPr>
              <w:t>92.0%</w:t>
            </w:r>
          </w:p>
        </w:tc>
        <w:tc>
          <w:tcPr>
            <w:tcW w:w="0" w:type="auto"/>
            <w:tcBorders>
              <w:top w:val="nil"/>
              <w:left w:val="nil"/>
              <w:bottom w:val="single" w:sz="4" w:space="0" w:color="auto"/>
              <w:right w:val="single" w:sz="4" w:space="0" w:color="auto"/>
            </w:tcBorders>
            <w:noWrap/>
            <w:vAlign w:val="bottom"/>
            <w:hideMark/>
          </w:tcPr>
          <w:p w14:paraId="1B106B49" w14:textId="77777777" w:rsidR="00552DFF" w:rsidRPr="00445CA7" w:rsidRDefault="00552DFF" w:rsidP="00552DFF">
            <w:pPr>
              <w:spacing w:before="0"/>
              <w:jc w:val="right"/>
              <w:rPr>
                <w:rFonts w:eastAsia="Times New Roman" w:cs="Open Sans"/>
                <w:color w:val="000000"/>
                <w:sz w:val="16"/>
                <w:szCs w:val="16"/>
              </w:rPr>
            </w:pPr>
            <w:r w:rsidRPr="00445CA7">
              <w:rPr>
                <w:rFonts w:eastAsia="Times New Roman" w:cs="Open Sans"/>
                <w:color w:val="000000"/>
                <w:sz w:val="16"/>
                <w:szCs w:val="16"/>
              </w:rPr>
              <w:t>96.0%</w:t>
            </w:r>
          </w:p>
        </w:tc>
        <w:tc>
          <w:tcPr>
            <w:tcW w:w="0" w:type="auto"/>
            <w:tcBorders>
              <w:top w:val="nil"/>
              <w:left w:val="nil"/>
              <w:bottom w:val="single" w:sz="4" w:space="0" w:color="auto"/>
              <w:right w:val="single" w:sz="4" w:space="0" w:color="auto"/>
            </w:tcBorders>
            <w:noWrap/>
            <w:vAlign w:val="bottom"/>
            <w:hideMark/>
          </w:tcPr>
          <w:p w14:paraId="5FF099C6" w14:textId="77777777" w:rsidR="00552DFF" w:rsidRPr="00445CA7" w:rsidRDefault="00552DFF" w:rsidP="00552DFF">
            <w:pPr>
              <w:spacing w:before="0"/>
              <w:jc w:val="right"/>
              <w:rPr>
                <w:rFonts w:eastAsia="Times New Roman" w:cs="Open Sans"/>
                <w:color w:val="000000"/>
                <w:sz w:val="16"/>
                <w:szCs w:val="16"/>
              </w:rPr>
            </w:pPr>
            <w:r w:rsidRPr="00445CA7">
              <w:rPr>
                <w:rFonts w:eastAsia="Times New Roman" w:cs="Open Sans"/>
                <w:color w:val="000000"/>
                <w:sz w:val="16"/>
                <w:szCs w:val="16"/>
              </w:rPr>
              <w:t>96.0%</w:t>
            </w:r>
          </w:p>
        </w:tc>
      </w:tr>
    </w:tbl>
    <w:p w14:paraId="3AEC1601" w14:textId="77777777" w:rsidR="00552DFF" w:rsidRDefault="00552DFF" w:rsidP="007646EC">
      <w:pPr>
        <w:tabs>
          <w:tab w:val="left" w:pos="5244"/>
        </w:tabs>
        <w:rPr>
          <w:sz w:val="22"/>
        </w:rPr>
      </w:pPr>
    </w:p>
    <w:p w14:paraId="195C6EA8" w14:textId="77777777" w:rsidR="00A6756C" w:rsidRDefault="00A6756C" w:rsidP="00B946D1">
      <w:pPr>
        <w:tabs>
          <w:tab w:val="left" w:pos="5244"/>
        </w:tabs>
        <w:rPr>
          <w:sz w:val="16"/>
          <w:szCs w:val="16"/>
        </w:rPr>
      </w:pPr>
    </w:p>
    <w:p w14:paraId="03229D8D" w14:textId="77777777" w:rsidR="00B946D1" w:rsidRPr="00445CA7" w:rsidRDefault="00B946D1" w:rsidP="00B946D1">
      <w:pPr>
        <w:tabs>
          <w:tab w:val="left" w:pos="5244"/>
        </w:tabs>
        <w:rPr>
          <w:sz w:val="16"/>
          <w:szCs w:val="16"/>
        </w:rPr>
      </w:pPr>
      <w:r w:rsidRPr="00445CA7">
        <w:rPr>
          <w:sz w:val="16"/>
          <w:szCs w:val="16"/>
        </w:rPr>
        <w:t xml:space="preserve">NOTE: 12-year change column is represented as percentage point change, subtracting the percentage of students in each category in 2012-13 from the percentage in 2024-25. </w:t>
      </w:r>
    </w:p>
    <w:p w14:paraId="35A1FFA5" w14:textId="77777777" w:rsidR="00445CA7" w:rsidRDefault="00445CA7" w:rsidP="00B946D1">
      <w:pPr>
        <w:tabs>
          <w:tab w:val="left" w:pos="5244"/>
        </w:tabs>
        <w:rPr>
          <w:sz w:val="22"/>
        </w:rPr>
      </w:pPr>
    </w:p>
    <w:p w14:paraId="6202E078" w14:textId="77777777" w:rsidR="00B946D1" w:rsidRPr="00445CA7" w:rsidRDefault="00B946D1" w:rsidP="00445CA7">
      <w:pPr>
        <w:spacing w:before="0" w:after="120"/>
        <w:rPr>
          <w:color w:val="055777"/>
        </w:rPr>
      </w:pPr>
      <w:r w:rsidRPr="00445CA7">
        <w:rPr>
          <w:color w:val="055777"/>
        </w:rPr>
        <w:t>Client Satisfaction Trends Detail</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4"/>
        <w:gridCol w:w="777"/>
        <w:gridCol w:w="777"/>
        <w:gridCol w:w="777"/>
        <w:gridCol w:w="777"/>
        <w:gridCol w:w="777"/>
        <w:gridCol w:w="777"/>
        <w:gridCol w:w="777"/>
        <w:gridCol w:w="777"/>
      </w:tblGrid>
      <w:tr w:rsidR="00EA4AF1" w:rsidRPr="00EA4AF1" w14:paraId="022F0F2C" w14:textId="77777777" w:rsidTr="00AB5666">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0" w:type="auto"/>
            <w:shd w:val="clear" w:color="auto" w:fill="005777"/>
            <w:noWrap/>
            <w:vAlign w:val="center"/>
            <w:hideMark/>
          </w:tcPr>
          <w:p w14:paraId="360672AF" w14:textId="77777777" w:rsidR="00EA4AF1" w:rsidRPr="00AB5666" w:rsidRDefault="00EA4AF1" w:rsidP="00EA4AF1">
            <w:pPr>
              <w:spacing w:before="0"/>
              <w:rPr>
                <w:rFonts w:eastAsia="Times New Roman" w:cs="Open Sans"/>
                <w:color w:val="FFFFFF" w:themeColor="background1"/>
                <w:szCs w:val="20"/>
              </w:rPr>
            </w:pPr>
            <w:r w:rsidRPr="00AB5666">
              <w:rPr>
                <w:rFonts w:eastAsia="Times New Roman" w:cs="Open Sans"/>
                <w:color w:val="FFFFFF" w:themeColor="background1"/>
                <w:szCs w:val="20"/>
              </w:rPr>
              <w:t>Item</w:t>
            </w:r>
          </w:p>
        </w:tc>
        <w:tc>
          <w:tcPr>
            <w:tcW w:w="0" w:type="auto"/>
            <w:shd w:val="clear" w:color="auto" w:fill="005777"/>
            <w:noWrap/>
            <w:vAlign w:val="center"/>
            <w:hideMark/>
          </w:tcPr>
          <w:p w14:paraId="306A73AD" w14:textId="3D387766" w:rsidR="00EA4AF1" w:rsidRPr="00AB5666" w:rsidRDefault="00EA4AF1" w:rsidP="000267B3">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color w:val="FFFFFF" w:themeColor="background1"/>
                <w:szCs w:val="20"/>
              </w:rPr>
            </w:pPr>
            <w:r w:rsidRPr="00AB5666">
              <w:rPr>
                <w:rFonts w:eastAsia="Times New Roman" w:cs="Open Sans"/>
                <w:color w:val="FFFFFF" w:themeColor="background1"/>
                <w:szCs w:val="20"/>
              </w:rPr>
              <w:t>12-13</w:t>
            </w:r>
          </w:p>
        </w:tc>
        <w:tc>
          <w:tcPr>
            <w:tcW w:w="0" w:type="auto"/>
            <w:shd w:val="clear" w:color="auto" w:fill="005777"/>
            <w:noWrap/>
            <w:vAlign w:val="center"/>
            <w:hideMark/>
          </w:tcPr>
          <w:p w14:paraId="7EE46DFD" w14:textId="3A49598C" w:rsidR="00EA4AF1" w:rsidRPr="00AB5666" w:rsidRDefault="00EA4AF1" w:rsidP="000267B3">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color w:val="FFFFFF" w:themeColor="background1"/>
                <w:szCs w:val="20"/>
              </w:rPr>
            </w:pPr>
            <w:r w:rsidRPr="00AB5666">
              <w:rPr>
                <w:rFonts w:eastAsia="Times New Roman" w:cs="Open Sans"/>
                <w:color w:val="FFFFFF" w:themeColor="background1"/>
                <w:szCs w:val="20"/>
              </w:rPr>
              <w:t>14-15</w:t>
            </w:r>
          </w:p>
        </w:tc>
        <w:tc>
          <w:tcPr>
            <w:tcW w:w="0" w:type="auto"/>
            <w:shd w:val="clear" w:color="auto" w:fill="005777"/>
            <w:noWrap/>
            <w:vAlign w:val="center"/>
            <w:hideMark/>
          </w:tcPr>
          <w:p w14:paraId="1C5C8151" w14:textId="2AFD335E" w:rsidR="00EA4AF1" w:rsidRPr="00AB5666" w:rsidRDefault="00EA4AF1" w:rsidP="000267B3">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color w:val="FFFFFF" w:themeColor="background1"/>
                <w:szCs w:val="20"/>
              </w:rPr>
            </w:pPr>
            <w:r w:rsidRPr="00AB5666">
              <w:rPr>
                <w:rFonts w:eastAsia="Times New Roman" w:cs="Open Sans"/>
                <w:color w:val="FFFFFF" w:themeColor="background1"/>
                <w:szCs w:val="20"/>
              </w:rPr>
              <w:t>16-17</w:t>
            </w:r>
          </w:p>
        </w:tc>
        <w:tc>
          <w:tcPr>
            <w:tcW w:w="0" w:type="auto"/>
            <w:shd w:val="clear" w:color="auto" w:fill="005777"/>
            <w:noWrap/>
            <w:vAlign w:val="center"/>
            <w:hideMark/>
          </w:tcPr>
          <w:p w14:paraId="23D9C463" w14:textId="4EA85904" w:rsidR="00EA4AF1" w:rsidRPr="00AB5666" w:rsidRDefault="00EA4AF1" w:rsidP="000267B3">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color w:val="FFFFFF" w:themeColor="background1"/>
                <w:szCs w:val="20"/>
              </w:rPr>
            </w:pPr>
            <w:r w:rsidRPr="00AB5666">
              <w:rPr>
                <w:rFonts w:eastAsia="Times New Roman" w:cs="Open Sans"/>
                <w:color w:val="FFFFFF" w:themeColor="background1"/>
                <w:szCs w:val="20"/>
              </w:rPr>
              <w:t>18-19</w:t>
            </w:r>
          </w:p>
        </w:tc>
        <w:tc>
          <w:tcPr>
            <w:tcW w:w="0" w:type="auto"/>
            <w:shd w:val="clear" w:color="auto" w:fill="005777"/>
            <w:noWrap/>
            <w:vAlign w:val="center"/>
            <w:hideMark/>
          </w:tcPr>
          <w:p w14:paraId="744FDA23" w14:textId="2B6BCD50" w:rsidR="00EA4AF1" w:rsidRPr="00AB5666" w:rsidRDefault="00EA4AF1" w:rsidP="000267B3">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color w:val="FFFFFF" w:themeColor="background1"/>
                <w:szCs w:val="20"/>
              </w:rPr>
            </w:pPr>
            <w:r w:rsidRPr="00AB5666">
              <w:rPr>
                <w:rFonts w:eastAsia="Times New Roman" w:cs="Open Sans"/>
                <w:color w:val="FFFFFF" w:themeColor="background1"/>
                <w:szCs w:val="20"/>
              </w:rPr>
              <w:t>20-21</w:t>
            </w:r>
          </w:p>
        </w:tc>
        <w:tc>
          <w:tcPr>
            <w:tcW w:w="0" w:type="auto"/>
            <w:shd w:val="clear" w:color="auto" w:fill="005777"/>
            <w:noWrap/>
            <w:vAlign w:val="center"/>
            <w:hideMark/>
          </w:tcPr>
          <w:p w14:paraId="36705831" w14:textId="61B04E40" w:rsidR="00EA4AF1" w:rsidRPr="00AB5666" w:rsidRDefault="00EA4AF1" w:rsidP="000267B3">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color w:val="FFFFFF" w:themeColor="background1"/>
                <w:szCs w:val="20"/>
              </w:rPr>
            </w:pPr>
            <w:r w:rsidRPr="00AB5666">
              <w:rPr>
                <w:rFonts w:eastAsia="Times New Roman" w:cs="Open Sans"/>
                <w:color w:val="FFFFFF" w:themeColor="background1"/>
                <w:szCs w:val="20"/>
              </w:rPr>
              <w:t>22-23</w:t>
            </w:r>
          </w:p>
        </w:tc>
        <w:tc>
          <w:tcPr>
            <w:tcW w:w="0" w:type="auto"/>
            <w:shd w:val="clear" w:color="auto" w:fill="005777"/>
            <w:noWrap/>
            <w:vAlign w:val="center"/>
            <w:hideMark/>
          </w:tcPr>
          <w:p w14:paraId="0EF423CC" w14:textId="43B6E56F" w:rsidR="00EA4AF1" w:rsidRPr="00AB5666" w:rsidRDefault="00EA4AF1" w:rsidP="000267B3">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color w:val="FFFFFF" w:themeColor="background1"/>
                <w:szCs w:val="20"/>
              </w:rPr>
            </w:pPr>
            <w:r w:rsidRPr="00AB5666">
              <w:rPr>
                <w:rFonts w:eastAsia="Times New Roman" w:cs="Open Sans"/>
                <w:color w:val="FFFFFF" w:themeColor="background1"/>
                <w:szCs w:val="20"/>
              </w:rPr>
              <w:t>23-24</w:t>
            </w:r>
          </w:p>
        </w:tc>
        <w:tc>
          <w:tcPr>
            <w:tcW w:w="0" w:type="auto"/>
            <w:shd w:val="clear" w:color="auto" w:fill="005777"/>
            <w:noWrap/>
            <w:vAlign w:val="center"/>
            <w:hideMark/>
          </w:tcPr>
          <w:p w14:paraId="470E1456" w14:textId="5A8CBAA6" w:rsidR="00EA4AF1" w:rsidRPr="00AB5666" w:rsidRDefault="00EA4AF1" w:rsidP="000267B3">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Open Sans"/>
                <w:color w:val="FFFFFF" w:themeColor="background1"/>
                <w:szCs w:val="20"/>
              </w:rPr>
            </w:pPr>
            <w:r w:rsidRPr="00AB5666">
              <w:rPr>
                <w:rFonts w:eastAsia="Times New Roman" w:cs="Open Sans"/>
                <w:color w:val="FFFFFF" w:themeColor="background1"/>
                <w:szCs w:val="20"/>
              </w:rPr>
              <w:t>24-25</w:t>
            </w:r>
          </w:p>
        </w:tc>
      </w:tr>
      <w:tr w:rsidR="00EA4AF1" w:rsidRPr="00EA4AF1" w14:paraId="50002827" w14:textId="77777777" w:rsidTr="00AB5666">
        <w:trPr>
          <w:trHeight w:val="679"/>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6265BBFC" w14:textId="77777777" w:rsidR="00EA4AF1" w:rsidRPr="000267B3" w:rsidRDefault="00EA4AF1" w:rsidP="000267B3">
            <w:pPr>
              <w:spacing w:before="0"/>
              <w:rPr>
                <w:rFonts w:eastAsia="Times New Roman" w:cs="Open Sans"/>
                <w:b w:val="0"/>
                <w:color w:val="000000"/>
                <w:szCs w:val="20"/>
              </w:rPr>
            </w:pPr>
            <w:r w:rsidRPr="000267B3">
              <w:rPr>
                <w:rFonts w:eastAsia="Times New Roman" w:cs="Open Sans"/>
                <w:b w:val="0"/>
                <w:color w:val="000000"/>
                <w:szCs w:val="20"/>
              </w:rPr>
              <w:t>I was able to get my first appointment in a timely manner</w:t>
            </w:r>
          </w:p>
        </w:tc>
        <w:tc>
          <w:tcPr>
            <w:tcW w:w="0" w:type="auto"/>
            <w:shd w:val="clear" w:color="auto" w:fill="auto"/>
            <w:vAlign w:val="center"/>
            <w:hideMark/>
          </w:tcPr>
          <w:p w14:paraId="73E9AACE"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88.9%</w:t>
            </w:r>
          </w:p>
        </w:tc>
        <w:tc>
          <w:tcPr>
            <w:tcW w:w="0" w:type="auto"/>
            <w:shd w:val="clear" w:color="auto" w:fill="auto"/>
            <w:vAlign w:val="center"/>
            <w:hideMark/>
          </w:tcPr>
          <w:p w14:paraId="664AA622"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87.5%</w:t>
            </w:r>
          </w:p>
        </w:tc>
        <w:tc>
          <w:tcPr>
            <w:tcW w:w="0" w:type="auto"/>
            <w:shd w:val="clear" w:color="auto" w:fill="auto"/>
            <w:vAlign w:val="center"/>
            <w:hideMark/>
          </w:tcPr>
          <w:p w14:paraId="58D44596"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83.1%</w:t>
            </w:r>
          </w:p>
        </w:tc>
        <w:tc>
          <w:tcPr>
            <w:tcW w:w="0" w:type="auto"/>
            <w:shd w:val="clear" w:color="auto" w:fill="auto"/>
            <w:vAlign w:val="center"/>
            <w:hideMark/>
          </w:tcPr>
          <w:p w14:paraId="627E6029"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81.0%</w:t>
            </w:r>
          </w:p>
        </w:tc>
        <w:tc>
          <w:tcPr>
            <w:tcW w:w="0" w:type="auto"/>
            <w:shd w:val="clear" w:color="auto" w:fill="auto"/>
            <w:vAlign w:val="center"/>
            <w:hideMark/>
          </w:tcPr>
          <w:p w14:paraId="253BE87A"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88.0%</w:t>
            </w:r>
          </w:p>
        </w:tc>
        <w:tc>
          <w:tcPr>
            <w:tcW w:w="0" w:type="auto"/>
            <w:shd w:val="clear" w:color="auto" w:fill="auto"/>
            <w:vAlign w:val="center"/>
            <w:hideMark/>
          </w:tcPr>
          <w:p w14:paraId="06525329"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83.0%</w:t>
            </w:r>
          </w:p>
        </w:tc>
        <w:tc>
          <w:tcPr>
            <w:tcW w:w="0" w:type="auto"/>
            <w:shd w:val="clear" w:color="auto" w:fill="auto"/>
            <w:vAlign w:val="center"/>
            <w:hideMark/>
          </w:tcPr>
          <w:p w14:paraId="1F4D0046"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91.0%</w:t>
            </w:r>
          </w:p>
        </w:tc>
        <w:tc>
          <w:tcPr>
            <w:tcW w:w="0" w:type="auto"/>
            <w:shd w:val="clear" w:color="auto" w:fill="auto"/>
            <w:vAlign w:val="center"/>
            <w:hideMark/>
          </w:tcPr>
          <w:p w14:paraId="68102FA1"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89.0%</w:t>
            </w:r>
          </w:p>
        </w:tc>
      </w:tr>
      <w:tr w:rsidR="00EA4AF1" w:rsidRPr="00EA4AF1" w14:paraId="463170F1" w14:textId="77777777" w:rsidTr="000267B3">
        <w:trPr>
          <w:trHeight w:val="67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11132E4" w14:textId="77777777" w:rsidR="00EA4AF1" w:rsidRPr="000267B3" w:rsidRDefault="00EA4AF1" w:rsidP="000267B3">
            <w:pPr>
              <w:spacing w:before="0"/>
              <w:rPr>
                <w:rFonts w:eastAsia="Times New Roman" w:cs="Open Sans"/>
                <w:b w:val="0"/>
                <w:color w:val="000000"/>
                <w:szCs w:val="20"/>
              </w:rPr>
            </w:pPr>
            <w:r w:rsidRPr="000267B3">
              <w:rPr>
                <w:rFonts w:eastAsia="Times New Roman" w:cs="Open Sans"/>
                <w:b w:val="0"/>
                <w:color w:val="000000"/>
                <w:szCs w:val="20"/>
              </w:rPr>
              <w:t>I was able to get follow-up appointments in a timely manner</w:t>
            </w:r>
          </w:p>
        </w:tc>
        <w:tc>
          <w:tcPr>
            <w:tcW w:w="0" w:type="auto"/>
            <w:vAlign w:val="center"/>
            <w:hideMark/>
          </w:tcPr>
          <w:p w14:paraId="7BDA1CAE"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85.9%</w:t>
            </w:r>
          </w:p>
        </w:tc>
        <w:tc>
          <w:tcPr>
            <w:tcW w:w="0" w:type="auto"/>
            <w:vAlign w:val="center"/>
            <w:hideMark/>
          </w:tcPr>
          <w:p w14:paraId="798B46D4"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85.8%</w:t>
            </w:r>
          </w:p>
        </w:tc>
        <w:tc>
          <w:tcPr>
            <w:tcW w:w="0" w:type="auto"/>
            <w:vAlign w:val="center"/>
            <w:hideMark/>
          </w:tcPr>
          <w:p w14:paraId="6F292A86"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81.8%</w:t>
            </w:r>
          </w:p>
        </w:tc>
        <w:tc>
          <w:tcPr>
            <w:tcW w:w="0" w:type="auto"/>
            <w:vAlign w:val="center"/>
            <w:hideMark/>
          </w:tcPr>
          <w:p w14:paraId="19514C18"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82.0%</w:t>
            </w:r>
          </w:p>
        </w:tc>
        <w:tc>
          <w:tcPr>
            <w:tcW w:w="0" w:type="auto"/>
            <w:vAlign w:val="center"/>
            <w:hideMark/>
          </w:tcPr>
          <w:p w14:paraId="5EE10078"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87.0%</w:t>
            </w:r>
          </w:p>
        </w:tc>
        <w:tc>
          <w:tcPr>
            <w:tcW w:w="0" w:type="auto"/>
            <w:vAlign w:val="center"/>
            <w:hideMark/>
          </w:tcPr>
          <w:p w14:paraId="78DBEDEE"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83.0%</w:t>
            </w:r>
          </w:p>
        </w:tc>
        <w:tc>
          <w:tcPr>
            <w:tcW w:w="0" w:type="auto"/>
            <w:vAlign w:val="center"/>
            <w:hideMark/>
          </w:tcPr>
          <w:p w14:paraId="2843CAB5"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88.0%</w:t>
            </w:r>
          </w:p>
        </w:tc>
        <w:tc>
          <w:tcPr>
            <w:tcW w:w="0" w:type="auto"/>
            <w:vAlign w:val="center"/>
            <w:hideMark/>
          </w:tcPr>
          <w:p w14:paraId="4BC45659"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87.0%</w:t>
            </w:r>
          </w:p>
        </w:tc>
      </w:tr>
      <w:tr w:rsidR="00EA4AF1" w:rsidRPr="00EA4AF1" w14:paraId="2C3D361D" w14:textId="77777777" w:rsidTr="00AB5666">
        <w:trPr>
          <w:trHeight w:val="679"/>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71C6BADE" w14:textId="77777777" w:rsidR="00EA4AF1" w:rsidRPr="000267B3" w:rsidRDefault="00EA4AF1" w:rsidP="000267B3">
            <w:pPr>
              <w:spacing w:before="0"/>
              <w:rPr>
                <w:rFonts w:eastAsia="Times New Roman" w:cs="Open Sans"/>
                <w:b w:val="0"/>
                <w:color w:val="000000"/>
                <w:szCs w:val="20"/>
              </w:rPr>
            </w:pPr>
            <w:r w:rsidRPr="000267B3">
              <w:rPr>
                <w:rFonts w:eastAsia="Times New Roman" w:cs="Open Sans"/>
                <w:b w:val="0"/>
                <w:color w:val="000000"/>
                <w:szCs w:val="20"/>
              </w:rPr>
              <w:t>It is important for me to have counseling services located on campus</w:t>
            </w:r>
          </w:p>
        </w:tc>
        <w:tc>
          <w:tcPr>
            <w:tcW w:w="0" w:type="auto"/>
            <w:shd w:val="clear" w:color="auto" w:fill="auto"/>
            <w:vAlign w:val="center"/>
            <w:hideMark/>
          </w:tcPr>
          <w:p w14:paraId="6FFBD75F"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96.4%</w:t>
            </w:r>
          </w:p>
        </w:tc>
        <w:tc>
          <w:tcPr>
            <w:tcW w:w="0" w:type="auto"/>
            <w:shd w:val="clear" w:color="auto" w:fill="auto"/>
            <w:vAlign w:val="center"/>
            <w:hideMark/>
          </w:tcPr>
          <w:p w14:paraId="2B825A1D"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95.5%</w:t>
            </w:r>
          </w:p>
        </w:tc>
        <w:tc>
          <w:tcPr>
            <w:tcW w:w="0" w:type="auto"/>
            <w:shd w:val="clear" w:color="auto" w:fill="auto"/>
            <w:vAlign w:val="center"/>
            <w:hideMark/>
          </w:tcPr>
          <w:p w14:paraId="42C7D517"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96.0%</w:t>
            </w:r>
          </w:p>
        </w:tc>
        <w:tc>
          <w:tcPr>
            <w:tcW w:w="0" w:type="auto"/>
            <w:shd w:val="clear" w:color="auto" w:fill="auto"/>
            <w:vAlign w:val="center"/>
            <w:hideMark/>
          </w:tcPr>
          <w:p w14:paraId="0746A2EF"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95.0%</w:t>
            </w:r>
          </w:p>
        </w:tc>
        <w:tc>
          <w:tcPr>
            <w:tcW w:w="0" w:type="auto"/>
            <w:shd w:val="clear" w:color="auto" w:fill="auto"/>
            <w:vAlign w:val="center"/>
            <w:hideMark/>
          </w:tcPr>
          <w:p w14:paraId="3BE55A8E"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90.0%</w:t>
            </w:r>
          </w:p>
        </w:tc>
        <w:tc>
          <w:tcPr>
            <w:tcW w:w="0" w:type="auto"/>
            <w:shd w:val="clear" w:color="auto" w:fill="auto"/>
            <w:vAlign w:val="center"/>
            <w:hideMark/>
          </w:tcPr>
          <w:p w14:paraId="68CFC81C"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95.0%</w:t>
            </w:r>
          </w:p>
        </w:tc>
        <w:tc>
          <w:tcPr>
            <w:tcW w:w="0" w:type="auto"/>
            <w:shd w:val="clear" w:color="auto" w:fill="auto"/>
            <w:vAlign w:val="center"/>
            <w:hideMark/>
          </w:tcPr>
          <w:p w14:paraId="063CC1CD"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95.0%</w:t>
            </w:r>
          </w:p>
        </w:tc>
        <w:tc>
          <w:tcPr>
            <w:tcW w:w="0" w:type="auto"/>
            <w:shd w:val="clear" w:color="auto" w:fill="auto"/>
            <w:vAlign w:val="center"/>
            <w:hideMark/>
          </w:tcPr>
          <w:p w14:paraId="63E390F7"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95.0%</w:t>
            </w:r>
          </w:p>
        </w:tc>
      </w:tr>
      <w:tr w:rsidR="00EA4AF1" w:rsidRPr="00EA4AF1" w14:paraId="758D144A" w14:textId="77777777" w:rsidTr="000267B3">
        <w:trPr>
          <w:trHeight w:val="33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351BCF8" w14:textId="77777777" w:rsidR="00EA4AF1" w:rsidRPr="000267B3" w:rsidRDefault="00EA4AF1" w:rsidP="000267B3">
            <w:pPr>
              <w:spacing w:before="0"/>
              <w:rPr>
                <w:rFonts w:eastAsia="Times New Roman" w:cs="Open Sans"/>
                <w:b w:val="0"/>
                <w:color w:val="000000"/>
                <w:szCs w:val="20"/>
              </w:rPr>
            </w:pPr>
            <w:r w:rsidRPr="000267B3">
              <w:rPr>
                <w:rFonts w:eastAsia="Times New Roman" w:cs="Open Sans"/>
                <w:b w:val="0"/>
                <w:color w:val="000000"/>
                <w:szCs w:val="20"/>
              </w:rPr>
              <w:t>I would return to the counseling center again</w:t>
            </w:r>
          </w:p>
        </w:tc>
        <w:tc>
          <w:tcPr>
            <w:tcW w:w="0" w:type="auto"/>
            <w:vAlign w:val="center"/>
            <w:hideMark/>
          </w:tcPr>
          <w:p w14:paraId="31CB460B"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92.9%</w:t>
            </w:r>
          </w:p>
        </w:tc>
        <w:tc>
          <w:tcPr>
            <w:tcW w:w="0" w:type="auto"/>
            <w:vAlign w:val="center"/>
            <w:hideMark/>
          </w:tcPr>
          <w:p w14:paraId="5E4AE691"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91.6%</w:t>
            </w:r>
          </w:p>
        </w:tc>
        <w:tc>
          <w:tcPr>
            <w:tcW w:w="0" w:type="auto"/>
            <w:vAlign w:val="center"/>
            <w:hideMark/>
          </w:tcPr>
          <w:p w14:paraId="7A7C28F5"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92.6%</w:t>
            </w:r>
          </w:p>
        </w:tc>
        <w:tc>
          <w:tcPr>
            <w:tcW w:w="0" w:type="auto"/>
            <w:vAlign w:val="center"/>
            <w:hideMark/>
          </w:tcPr>
          <w:p w14:paraId="083C2882"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91.0%</w:t>
            </w:r>
          </w:p>
        </w:tc>
        <w:tc>
          <w:tcPr>
            <w:tcW w:w="0" w:type="auto"/>
            <w:vAlign w:val="center"/>
            <w:hideMark/>
          </w:tcPr>
          <w:p w14:paraId="06EAAD1E"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92.0%</w:t>
            </w:r>
          </w:p>
        </w:tc>
        <w:tc>
          <w:tcPr>
            <w:tcW w:w="0" w:type="auto"/>
            <w:vAlign w:val="center"/>
            <w:hideMark/>
          </w:tcPr>
          <w:p w14:paraId="73FFF99D"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92.0%</w:t>
            </w:r>
          </w:p>
        </w:tc>
        <w:tc>
          <w:tcPr>
            <w:tcW w:w="0" w:type="auto"/>
            <w:vAlign w:val="center"/>
            <w:hideMark/>
          </w:tcPr>
          <w:p w14:paraId="3E17F233"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94.0%</w:t>
            </w:r>
          </w:p>
        </w:tc>
        <w:tc>
          <w:tcPr>
            <w:tcW w:w="0" w:type="auto"/>
            <w:vAlign w:val="center"/>
            <w:hideMark/>
          </w:tcPr>
          <w:p w14:paraId="37B3533D"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92.0%</w:t>
            </w:r>
          </w:p>
        </w:tc>
      </w:tr>
      <w:tr w:rsidR="00EA4AF1" w:rsidRPr="00EA4AF1" w14:paraId="7B9AE535" w14:textId="77777777" w:rsidTr="00AB5666">
        <w:trPr>
          <w:trHeight w:val="679"/>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40503F83" w14:textId="77777777" w:rsidR="00EA4AF1" w:rsidRPr="000267B3" w:rsidRDefault="00EA4AF1" w:rsidP="000267B3">
            <w:pPr>
              <w:spacing w:before="0"/>
              <w:rPr>
                <w:rFonts w:eastAsia="Times New Roman" w:cs="Open Sans"/>
                <w:b w:val="0"/>
                <w:color w:val="000000"/>
                <w:szCs w:val="20"/>
              </w:rPr>
            </w:pPr>
            <w:r w:rsidRPr="000267B3">
              <w:rPr>
                <w:rFonts w:eastAsia="Times New Roman" w:cs="Open Sans"/>
                <w:b w:val="0"/>
                <w:color w:val="000000"/>
                <w:szCs w:val="20"/>
              </w:rPr>
              <w:t>I would recommend counseling services to a friend</w:t>
            </w:r>
          </w:p>
        </w:tc>
        <w:tc>
          <w:tcPr>
            <w:tcW w:w="0" w:type="auto"/>
            <w:shd w:val="clear" w:color="auto" w:fill="auto"/>
            <w:vAlign w:val="center"/>
            <w:hideMark/>
          </w:tcPr>
          <w:p w14:paraId="61A15C54"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94.0%</w:t>
            </w:r>
          </w:p>
        </w:tc>
        <w:tc>
          <w:tcPr>
            <w:tcW w:w="0" w:type="auto"/>
            <w:shd w:val="clear" w:color="auto" w:fill="auto"/>
            <w:vAlign w:val="center"/>
            <w:hideMark/>
          </w:tcPr>
          <w:p w14:paraId="065FF742"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93.6%</w:t>
            </w:r>
          </w:p>
        </w:tc>
        <w:tc>
          <w:tcPr>
            <w:tcW w:w="0" w:type="auto"/>
            <w:shd w:val="clear" w:color="auto" w:fill="auto"/>
            <w:vAlign w:val="center"/>
            <w:hideMark/>
          </w:tcPr>
          <w:p w14:paraId="2A9D524E"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93.3%</w:t>
            </w:r>
          </w:p>
        </w:tc>
        <w:tc>
          <w:tcPr>
            <w:tcW w:w="0" w:type="auto"/>
            <w:shd w:val="clear" w:color="auto" w:fill="auto"/>
            <w:vAlign w:val="center"/>
            <w:hideMark/>
          </w:tcPr>
          <w:p w14:paraId="706B3E12"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92.0%</w:t>
            </w:r>
          </w:p>
        </w:tc>
        <w:tc>
          <w:tcPr>
            <w:tcW w:w="0" w:type="auto"/>
            <w:shd w:val="clear" w:color="auto" w:fill="auto"/>
            <w:vAlign w:val="center"/>
            <w:hideMark/>
          </w:tcPr>
          <w:p w14:paraId="5D391A2B"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94.0%</w:t>
            </w:r>
          </w:p>
        </w:tc>
        <w:tc>
          <w:tcPr>
            <w:tcW w:w="0" w:type="auto"/>
            <w:shd w:val="clear" w:color="auto" w:fill="auto"/>
            <w:vAlign w:val="center"/>
            <w:hideMark/>
          </w:tcPr>
          <w:p w14:paraId="72ADD788"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93.0%</w:t>
            </w:r>
          </w:p>
        </w:tc>
        <w:tc>
          <w:tcPr>
            <w:tcW w:w="0" w:type="auto"/>
            <w:shd w:val="clear" w:color="auto" w:fill="auto"/>
            <w:vAlign w:val="center"/>
            <w:hideMark/>
          </w:tcPr>
          <w:p w14:paraId="12327C89"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94.0%</w:t>
            </w:r>
          </w:p>
        </w:tc>
        <w:tc>
          <w:tcPr>
            <w:tcW w:w="0" w:type="auto"/>
            <w:shd w:val="clear" w:color="auto" w:fill="auto"/>
            <w:vAlign w:val="center"/>
            <w:hideMark/>
          </w:tcPr>
          <w:p w14:paraId="35E05EA0" w14:textId="77777777" w:rsidR="00EA4AF1" w:rsidRPr="00EA4AF1" w:rsidRDefault="00EA4AF1" w:rsidP="000267B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0"/>
              </w:rPr>
            </w:pPr>
            <w:r w:rsidRPr="00EA4AF1">
              <w:rPr>
                <w:rFonts w:eastAsia="Times New Roman" w:cs="Open Sans"/>
                <w:color w:val="000000"/>
                <w:szCs w:val="20"/>
              </w:rPr>
              <w:t>96.0%</w:t>
            </w:r>
          </w:p>
        </w:tc>
      </w:tr>
    </w:tbl>
    <w:p w14:paraId="4AF5EB14" w14:textId="77777777" w:rsidR="00EA4AF1" w:rsidRDefault="00EA4AF1" w:rsidP="007646EC">
      <w:pPr>
        <w:tabs>
          <w:tab w:val="left" w:pos="5244"/>
        </w:tabs>
        <w:rPr>
          <w:sz w:val="22"/>
        </w:rPr>
      </w:pPr>
    </w:p>
    <w:p w14:paraId="3B2D6C3E" w14:textId="77777777" w:rsidR="000267B3" w:rsidRDefault="000267B3">
      <w:pPr>
        <w:spacing w:before="0" w:after="160" w:line="259" w:lineRule="auto"/>
        <w:rPr>
          <w:sz w:val="22"/>
        </w:rPr>
      </w:pPr>
      <w:r>
        <w:rPr>
          <w:sz w:val="22"/>
        </w:rPr>
        <w:br w:type="page"/>
      </w:r>
    </w:p>
    <w:p w14:paraId="3A63110D" w14:textId="06DF8CA6" w:rsidR="00C85954" w:rsidRPr="000267B3" w:rsidRDefault="00C85954" w:rsidP="000267B3">
      <w:pPr>
        <w:spacing w:before="0" w:after="120"/>
        <w:rPr>
          <w:color w:val="055777"/>
        </w:rPr>
      </w:pPr>
      <w:r w:rsidRPr="000267B3">
        <w:rPr>
          <w:color w:val="055777"/>
        </w:rPr>
        <w:t>Counseling Satisfaction – 2024-2025</w:t>
      </w:r>
    </w:p>
    <w:tbl>
      <w:tblPr>
        <w:tblStyle w:val="PlainTab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2"/>
        <w:gridCol w:w="1427"/>
        <w:gridCol w:w="988"/>
        <w:gridCol w:w="1125"/>
        <w:gridCol w:w="1338"/>
      </w:tblGrid>
      <w:tr w:rsidR="007B771D" w:rsidRPr="001237EC" w14:paraId="53F7DE80" w14:textId="77777777" w:rsidTr="00AB5666">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607" w:type="pct"/>
            <w:shd w:val="clear" w:color="auto" w:fill="005777"/>
            <w:vAlign w:val="center"/>
          </w:tcPr>
          <w:p w14:paraId="69D1EC9F" w14:textId="7EC6730E" w:rsidR="007B771D" w:rsidRPr="00AB5666" w:rsidRDefault="007B771D">
            <w:pPr>
              <w:rPr>
                <w:rFonts w:eastAsia="Times New Roman"/>
                <w:color w:val="FFFFFF" w:themeColor="background1"/>
                <w:sz w:val="18"/>
                <w:szCs w:val="18"/>
              </w:rPr>
            </w:pPr>
            <w:r w:rsidRPr="00AB5666">
              <w:rPr>
                <w:rFonts w:eastAsia="Times New Roman"/>
                <w:color w:val="FFFFFF" w:themeColor="background1"/>
              </w:rPr>
              <w:t>Item</w:t>
            </w:r>
          </w:p>
        </w:tc>
        <w:tc>
          <w:tcPr>
            <w:tcW w:w="677" w:type="pct"/>
            <w:shd w:val="clear" w:color="auto" w:fill="005777"/>
            <w:vAlign w:val="center"/>
          </w:tcPr>
          <w:p w14:paraId="356F7F68" w14:textId="77777777" w:rsidR="007B771D" w:rsidRPr="00AB5666" w:rsidRDefault="007B771D">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AB5666">
              <w:rPr>
                <w:rFonts w:eastAsia="Times New Roman"/>
                <w:color w:val="FFFFFF" w:themeColor="background1"/>
              </w:rPr>
              <w:t>SD/Disagree</w:t>
            </w:r>
          </w:p>
        </w:tc>
        <w:tc>
          <w:tcPr>
            <w:tcW w:w="488" w:type="pct"/>
            <w:shd w:val="clear" w:color="auto" w:fill="005777"/>
            <w:vAlign w:val="center"/>
          </w:tcPr>
          <w:p w14:paraId="117784FD" w14:textId="77777777" w:rsidR="007B771D" w:rsidRPr="00AB5666" w:rsidRDefault="007B771D">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AB5666">
              <w:rPr>
                <w:rFonts w:eastAsia="Times New Roman"/>
                <w:color w:val="FFFFFF" w:themeColor="background1"/>
              </w:rPr>
              <w:t>Neutral</w:t>
            </w:r>
          </w:p>
        </w:tc>
        <w:tc>
          <w:tcPr>
            <w:tcW w:w="535" w:type="pct"/>
            <w:shd w:val="clear" w:color="auto" w:fill="005777"/>
            <w:vAlign w:val="center"/>
          </w:tcPr>
          <w:p w14:paraId="313586F9" w14:textId="77777777" w:rsidR="007B771D" w:rsidRPr="00AB5666" w:rsidRDefault="007B771D">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AB5666">
              <w:rPr>
                <w:rFonts w:eastAsia="Times New Roman"/>
                <w:color w:val="FFFFFF" w:themeColor="background1"/>
              </w:rPr>
              <w:t>Agree/SA</w:t>
            </w:r>
          </w:p>
        </w:tc>
        <w:tc>
          <w:tcPr>
            <w:tcW w:w="693" w:type="pct"/>
            <w:shd w:val="clear" w:color="auto" w:fill="005777"/>
            <w:vAlign w:val="center"/>
          </w:tcPr>
          <w:p w14:paraId="0CDB4BCE" w14:textId="2DB64430" w:rsidR="007B771D" w:rsidRPr="00AB5666" w:rsidRDefault="001B163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AB5666">
              <w:rPr>
                <w:rFonts w:eastAsia="Times New Roman"/>
                <w:color w:val="FFFFFF" w:themeColor="background1"/>
              </w:rPr>
              <w:t>UWS</w:t>
            </w:r>
            <w:r w:rsidR="00C414EA" w:rsidRPr="00AB5666">
              <w:rPr>
                <w:rFonts w:eastAsia="Times New Roman"/>
                <w:color w:val="FFFFFF" w:themeColor="background1"/>
              </w:rPr>
              <w:br/>
            </w:r>
            <w:r w:rsidR="007B771D" w:rsidRPr="00AB5666">
              <w:rPr>
                <w:rFonts w:eastAsia="Times New Roman"/>
                <w:color w:val="FFFFFF" w:themeColor="background1"/>
              </w:rPr>
              <w:t>Mean (</w:t>
            </w:r>
            <w:r w:rsidR="007B771D" w:rsidRPr="00AB5666">
              <w:rPr>
                <w:rFonts w:eastAsia="Times New Roman"/>
                <w:i/>
                <w:iCs/>
                <w:color w:val="FFFFFF" w:themeColor="background1"/>
              </w:rPr>
              <w:t>n</w:t>
            </w:r>
            <w:r w:rsidR="007B771D" w:rsidRPr="00AB5666">
              <w:rPr>
                <w:rFonts w:eastAsia="Times New Roman"/>
                <w:color w:val="FFFFFF" w:themeColor="background1"/>
              </w:rPr>
              <w:t>)</w:t>
            </w:r>
          </w:p>
        </w:tc>
      </w:tr>
      <w:tr w:rsidR="007B771D" w:rsidRPr="001237EC" w14:paraId="55EB943E" w14:textId="77777777" w:rsidTr="00AB5666">
        <w:trPr>
          <w:trHeight w:val="593"/>
        </w:trPr>
        <w:tc>
          <w:tcPr>
            <w:cnfStyle w:val="001000000000" w:firstRow="0" w:lastRow="0" w:firstColumn="1" w:lastColumn="0" w:oddVBand="0" w:evenVBand="0" w:oddHBand="0" w:evenHBand="0" w:firstRowFirstColumn="0" w:firstRowLastColumn="0" w:lastRowFirstColumn="0" w:lastRowLastColumn="0"/>
            <w:tcW w:w="2607" w:type="pct"/>
            <w:shd w:val="clear" w:color="auto" w:fill="auto"/>
            <w:vAlign w:val="center"/>
            <w:hideMark/>
          </w:tcPr>
          <w:p w14:paraId="671FA4F9" w14:textId="77777777" w:rsidR="007B771D" w:rsidRPr="00101141" w:rsidRDefault="007B771D">
            <w:pPr>
              <w:rPr>
                <w:rFonts w:eastAsia="Times New Roman"/>
                <w:b w:val="0"/>
              </w:rPr>
            </w:pPr>
            <w:r w:rsidRPr="00101141">
              <w:rPr>
                <w:rFonts w:eastAsia="Times New Roman"/>
                <w:b w:val="0"/>
              </w:rPr>
              <w:t>The office staff were helpful in providing information and direction.</w:t>
            </w:r>
          </w:p>
        </w:tc>
        <w:tc>
          <w:tcPr>
            <w:tcW w:w="677" w:type="pct"/>
            <w:shd w:val="clear" w:color="auto" w:fill="auto"/>
            <w:vAlign w:val="center"/>
          </w:tcPr>
          <w:p w14:paraId="4408C171" w14:textId="77777777" w:rsidR="007B771D" w:rsidRPr="001237EC"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rPr>
            </w:pPr>
            <w:r>
              <w:t>2</w:t>
            </w:r>
            <w:r w:rsidRPr="001237EC">
              <w:t>%</w:t>
            </w:r>
          </w:p>
        </w:tc>
        <w:tc>
          <w:tcPr>
            <w:tcW w:w="488" w:type="pct"/>
            <w:shd w:val="clear" w:color="auto" w:fill="auto"/>
            <w:vAlign w:val="center"/>
          </w:tcPr>
          <w:p w14:paraId="1EF1F5DA" w14:textId="77777777" w:rsidR="007B771D" w:rsidRPr="001237EC"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rPr>
            </w:pPr>
            <w:r>
              <w:t>7</w:t>
            </w:r>
            <w:r w:rsidRPr="001237EC">
              <w:t>%</w:t>
            </w:r>
          </w:p>
        </w:tc>
        <w:tc>
          <w:tcPr>
            <w:tcW w:w="535" w:type="pct"/>
            <w:shd w:val="clear" w:color="auto" w:fill="auto"/>
            <w:vAlign w:val="center"/>
          </w:tcPr>
          <w:p w14:paraId="437171F4" w14:textId="77777777" w:rsidR="007B771D" w:rsidRPr="001237EC"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rPr>
            </w:pPr>
            <w:r>
              <w:t>91</w:t>
            </w:r>
            <w:r w:rsidRPr="001237EC">
              <w:t>%</w:t>
            </w:r>
          </w:p>
        </w:tc>
        <w:tc>
          <w:tcPr>
            <w:tcW w:w="693" w:type="pct"/>
            <w:shd w:val="clear" w:color="auto" w:fill="auto"/>
            <w:vAlign w:val="center"/>
          </w:tcPr>
          <w:p w14:paraId="722D7B99" w14:textId="77777777" w:rsidR="007B771D" w:rsidRPr="00CF5BF5"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4.35 (1,064)</w:t>
            </w:r>
          </w:p>
        </w:tc>
      </w:tr>
      <w:tr w:rsidR="007B771D" w:rsidRPr="001237EC" w14:paraId="18CE5940" w14:textId="77777777" w:rsidTr="003337D7">
        <w:trPr>
          <w:trHeight w:val="683"/>
        </w:trPr>
        <w:tc>
          <w:tcPr>
            <w:cnfStyle w:val="001000000000" w:firstRow="0" w:lastRow="0" w:firstColumn="1" w:lastColumn="0" w:oddVBand="0" w:evenVBand="0" w:oddHBand="0" w:evenHBand="0" w:firstRowFirstColumn="0" w:firstRowLastColumn="0" w:lastRowFirstColumn="0" w:lastRowLastColumn="0"/>
            <w:tcW w:w="2607" w:type="pct"/>
            <w:vAlign w:val="center"/>
            <w:hideMark/>
          </w:tcPr>
          <w:p w14:paraId="49A2EB82" w14:textId="630C8560" w:rsidR="007B771D" w:rsidRPr="00101141" w:rsidRDefault="007B771D">
            <w:pPr>
              <w:rPr>
                <w:rFonts w:eastAsia="Times New Roman"/>
                <w:b w:val="0"/>
              </w:rPr>
            </w:pPr>
            <w:r w:rsidRPr="00101141">
              <w:rPr>
                <w:rFonts w:eastAsia="Times New Roman"/>
                <w:b w:val="0"/>
              </w:rPr>
              <w:t>This counselor displayed sensitivity/acceptance to individual differences (culture, gender, ethnicity, etc.).</w:t>
            </w:r>
          </w:p>
        </w:tc>
        <w:tc>
          <w:tcPr>
            <w:tcW w:w="677" w:type="pct"/>
            <w:vAlign w:val="center"/>
          </w:tcPr>
          <w:p w14:paraId="0A31C407" w14:textId="77777777" w:rsidR="007B771D" w:rsidRPr="001237EC"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w:t>
            </w:r>
            <w:r w:rsidRPr="001237EC">
              <w:rPr>
                <w:rFonts w:eastAsia="Times New Roman"/>
              </w:rPr>
              <w:t>%</w:t>
            </w:r>
          </w:p>
        </w:tc>
        <w:tc>
          <w:tcPr>
            <w:tcW w:w="488" w:type="pct"/>
            <w:vAlign w:val="center"/>
          </w:tcPr>
          <w:p w14:paraId="323A064D" w14:textId="77777777" w:rsidR="007B771D" w:rsidRPr="001237EC"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w:t>
            </w:r>
            <w:r w:rsidRPr="001237EC">
              <w:rPr>
                <w:rFonts w:eastAsia="Times New Roman"/>
              </w:rPr>
              <w:t>%</w:t>
            </w:r>
          </w:p>
        </w:tc>
        <w:tc>
          <w:tcPr>
            <w:tcW w:w="535" w:type="pct"/>
            <w:vAlign w:val="center"/>
          </w:tcPr>
          <w:p w14:paraId="771095EE" w14:textId="77777777" w:rsidR="007B771D" w:rsidRPr="001237EC"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95</w:t>
            </w:r>
            <w:r w:rsidRPr="001237EC">
              <w:rPr>
                <w:rFonts w:eastAsia="Times New Roman"/>
              </w:rPr>
              <w:t>%</w:t>
            </w:r>
          </w:p>
        </w:tc>
        <w:tc>
          <w:tcPr>
            <w:tcW w:w="693" w:type="pct"/>
            <w:vAlign w:val="center"/>
          </w:tcPr>
          <w:p w14:paraId="5254C31F" w14:textId="77777777" w:rsidR="007B771D" w:rsidRPr="00CF5BF5"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4.61 (1,064)</w:t>
            </w:r>
          </w:p>
        </w:tc>
      </w:tr>
      <w:tr w:rsidR="007B771D" w:rsidRPr="001237EC" w14:paraId="3F64EB0E" w14:textId="77777777" w:rsidTr="00AB5666">
        <w:trPr>
          <w:trHeight w:val="605"/>
        </w:trPr>
        <w:tc>
          <w:tcPr>
            <w:cnfStyle w:val="001000000000" w:firstRow="0" w:lastRow="0" w:firstColumn="1" w:lastColumn="0" w:oddVBand="0" w:evenVBand="0" w:oddHBand="0" w:evenHBand="0" w:firstRowFirstColumn="0" w:firstRowLastColumn="0" w:lastRowFirstColumn="0" w:lastRowLastColumn="0"/>
            <w:tcW w:w="2607" w:type="pct"/>
            <w:shd w:val="clear" w:color="auto" w:fill="auto"/>
            <w:vAlign w:val="center"/>
            <w:hideMark/>
          </w:tcPr>
          <w:p w14:paraId="3F42AFB0" w14:textId="77777777" w:rsidR="007B771D" w:rsidRPr="00101141" w:rsidRDefault="007B771D">
            <w:pPr>
              <w:rPr>
                <w:rFonts w:eastAsia="Times New Roman"/>
                <w:b w:val="0"/>
              </w:rPr>
            </w:pPr>
            <w:r w:rsidRPr="00101141">
              <w:rPr>
                <w:rFonts w:eastAsia="Times New Roman"/>
                <w:b w:val="0"/>
              </w:rPr>
              <w:t>This counselor helped me clarify my concerns and provide guidance.</w:t>
            </w:r>
          </w:p>
        </w:tc>
        <w:tc>
          <w:tcPr>
            <w:tcW w:w="677" w:type="pct"/>
            <w:shd w:val="clear" w:color="auto" w:fill="auto"/>
            <w:vAlign w:val="center"/>
          </w:tcPr>
          <w:p w14:paraId="7C5AB8B1" w14:textId="77777777" w:rsidR="007B771D" w:rsidRPr="001237EC"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w:t>
            </w:r>
            <w:r w:rsidRPr="001237EC">
              <w:rPr>
                <w:rFonts w:eastAsia="Times New Roman"/>
              </w:rPr>
              <w:t>%</w:t>
            </w:r>
          </w:p>
        </w:tc>
        <w:tc>
          <w:tcPr>
            <w:tcW w:w="488" w:type="pct"/>
            <w:shd w:val="clear" w:color="auto" w:fill="auto"/>
            <w:vAlign w:val="center"/>
          </w:tcPr>
          <w:p w14:paraId="3F6C62A0" w14:textId="77777777" w:rsidR="007B771D" w:rsidRPr="001237EC"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5</w:t>
            </w:r>
            <w:r w:rsidRPr="001237EC">
              <w:rPr>
                <w:rFonts w:eastAsia="Times New Roman"/>
              </w:rPr>
              <w:t>%</w:t>
            </w:r>
          </w:p>
        </w:tc>
        <w:tc>
          <w:tcPr>
            <w:tcW w:w="535" w:type="pct"/>
            <w:shd w:val="clear" w:color="auto" w:fill="auto"/>
            <w:vAlign w:val="center"/>
          </w:tcPr>
          <w:p w14:paraId="3C106593" w14:textId="77777777" w:rsidR="007B771D" w:rsidRPr="001237EC"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92</w:t>
            </w:r>
            <w:r w:rsidRPr="001237EC">
              <w:rPr>
                <w:rFonts w:eastAsia="Times New Roman"/>
              </w:rPr>
              <w:t>%</w:t>
            </w:r>
          </w:p>
        </w:tc>
        <w:tc>
          <w:tcPr>
            <w:tcW w:w="693" w:type="pct"/>
            <w:shd w:val="clear" w:color="auto" w:fill="auto"/>
            <w:vAlign w:val="center"/>
          </w:tcPr>
          <w:p w14:paraId="5C157CE3" w14:textId="77777777" w:rsidR="007B771D" w:rsidRPr="00CF5BF5"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4.51 (1,081)</w:t>
            </w:r>
          </w:p>
        </w:tc>
      </w:tr>
      <w:tr w:rsidR="007B771D" w:rsidRPr="001237EC" w14:paraId="0C62CB69" w14:textId="77777777" w:rsidTr="003337D7">
        <w:trPr>
          <w:trHeight w:val="476"/>
        </w:trPr>
        <w:tc>
          <w:tcPr>
            <w:cnfStyle w:val="001000000000" w:firstRow="0" w:lastRow="0" w:firstColumn="1" w:lastColumn="0" w:oddVBand="0" w:evenVBand="0" w:oddHBand="0" w:evenHBand="0" w:firstRowFirstColumn="0" w:firstRowLastColumn="0" w:lastRowFirstColumn="0" w:lastRowLastColumn="0"/>
            <w:tcW w:w="2607" w:type="pct"/>
            <w:vAlign w:val="center"/>
            <w:hideMark/>
          </w:tcPr>
          <w:p w14:paraId="1D9A42B8" w14:textId="77777777" w:rsidR="007B771D" w:rsidRPr="00101141" w:rsidRDefault="007B771D">
            <w:pPr>
              <w:rPr>
                <w:rFonts w:eastAsia="Times New Roman"/>
                <w:b w:val="0"/>
              </w:rPr>
            </w:pPr>
            <w:r w:rsidRPr="00101141">
              <w:rPr>
                <w:rFonts w:eastAsia="Times New Roman"/>
                <w:b w:val="0"/>
              </w:rPr>
              <w:t>This counselor supported me in making my own decisions and reaching my personal goals.</w:t>
            </w:r>
          </w:p>
        </w:tc>
        <w:tc>
          <w:tcPr>
            <w:tcW w:w="677" w:type="pct"/>
            <w:vAlign w:val="center"/>
          </w:tcPr>
          <w:p w14:paraId="41FE3D06" w14:textId="77777777" w:rsidR="007B771D" w:rsidRPr="001237EC"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w:t>
            </w:r>
            <w:r w:rsidRPr="001237EC">
              <w:rPr>
                <w:rFonts w:eastAsia="Times New Roman"/>
              </w:rPr>
              <w:t>%</w:t>
            </w:r>
          </w:p>
        </w:tc>
        <w:tc>
          <w:tcPr>
            <w:tcW w:w="488" w:type="pct"/>
            <w:vAlign w:val="center"/>
          </w:tcPr>
          <w:p w14:paraId="5177E127" w14:textId="77777777" w:rsidR="007B771D" w:rsidRPr="001237EC"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5</w:t>
            </w:r>
            <w:r w:rsidRPr="001237EC">
              <w:rPr>
                <w:rFonts w:eastAsia="Times New Roman"/>
              </w:rPr>
              <w:t>%</w:t>
            </w:r>
          </w:p>
        </w:tc>
        <w:tc>
          <w:tcPr>
            <w:tcW w:w="535" w:type="pct"/>
            <w:vAlign w:val="center"/>
          </w:tcPr>
          <w:p w14:paraId="7F056410" w14:textId="77777777" w:rsidR="007B771D" w:rsidRPr="001237EC"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92</w:t>
            </w:r>
            <w:r w:rsidRPr="001237EC">
              <w:rPr>
                <w:rFonts w:eastAsia="Times New Roman"/>
              </w:rPr>
              <w:t>%</w:t>
            </w:r>
          </w:p>
        </w:tc>
        <w:tc>
          <w:tcPr>
            <w:tcW w:w="693" w:type="pct"/>
            <w:vAlign w:val="center"/>
          </w:tcPr>
          <w:p w14:paraId="0CDCC449" w14:textId="77777777" w:rsidR="007B771D" w:rsidRPr="00CF5BF5"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4.49 (1,080)</w:t>
            </w:r>
          </w:p>
        </w:tc>
      </w:tr>
      <w:tr w:rsidR="007B771D" w:rsidRPr="001237EC" w14:paraId="56D63633" w14:textId="77777777" w:rsidTr="00AB5666">
        <w:trPr>
          <w:trHeight w:val="297"/>
        </w:trPr>
        <w:tc>
          <w:tcPr>
            <w:cnfStyle w:val="001000000000" w:firstRow="0" w:lastRow="0" w:firstColumn="1" w:lastColumn="0" w:oddVBand="0" w:evenVBand="0" w:oddHBand="0" w:evenHBand="0" w:firstRowFirstColumn="0" w:firstRowLastColumn="0" w:lastRowFirstColumn="0" w:lastRowLastColumn="0"/>
            <w:tcW w:w="2607" w:type="pct"/>
            <w:shd w:val="clear" w:color="auto" w:fill="auto"/>
            <w:vAlign w:val="center"/>
            <w:hideMark/>
          </w:tcPr>
          <w:p w14:paraId="45223909" w14:textId="77777777" w:rsidR="007B771D" w:rsidRPr="00101141" w:rsidRDefault="007B771D">
            <w:pPr>
              <w:rPr>
                <w:rFonts w:eastAsia="Times New Roman"/>
                <w:b w:val="0"/>
              </w:rPr>
            </w:pPr>
            <w:r w:rsidRPr="00101141">
              <w:rPr>
                <w:rFonts w:eastAsia="Times New Roman"/>
                <w:b w:val="0"/>
              </w:rPr>
              <w:t>The counseling environment was warm and inviting.</w:t>
            </w:r>
          </w:p>
        </w:tc>
        <w:tc>
          <w:tcPr>
            <w:tcW w:w="677" w:type="pct"/>
            <w:shd w:val="clear" w:color="auto" w:fill="auto"/>
            <w:vAlign w:val="center"/>
          </w:tcPr>
          <w:p w14:paraId="4CF2E975" w14:textId="77777777" w:rsidR="007B771D" w:rsidRPr="001237EC"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w:t>
            </w:r>
            <w:r w:rsidRPr="001237EC">
              <w:rPr>
                <w:rFonts w:eastAsia="Times New Roman"/>
              </w:rPr>
              <w:t>%</w:t>
            </w:r>
          </w:p>
        </w:tc>
        <w:tc>
          <w:tcPr>
            <w:tcW w:w="488" w:type="pct"/>
            <w:shd w:val="clear" w:color="auto" w:fill="auto"/>
            <w:vAlign w:val="center"/>
          </w:tcPr>
          <w:p w14:paraId="1DF30985" w14:textId="77777777" w:rsidR="007B771D" w:rsidRPr="001237EC"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w:t>
            </w:r>
            <w:r w:rsidRPr="001237EC">
              <w:rPr>
                <w:rFonts w:eastAsia="Times New Roman"/>
              </w:rPr>
              <w:t>%</w:t>
            </w:r>
          </w:p>
        </w:tc>
        <w:tc>
          <w:tcPr>
            <w:tcW w:w="535" w:type="pct"/>
            <w:shd w:val="clear" w:color="auto" w:fill="auto"/>
            <w:vAlign w:val="center"/>
          </w:tcPr>
          <w:p w14:paraId="0FC0E8E5" w14:textId="77777777" w:rsidR="007B771D" w:rsidRPr="001237EC"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94</w:t>
            </w:r>
            <w:r w:rsidRPr="001237EC">
              <w:rPr>
                <w:rFonts w:eastAsia="Times New Roman"/>
              </w:rPr>
              <w:t>%</w:t>
            </w:r>
          </w:p>
        </w:tc>
        <w:tc>
          <w:tcPr>
            <w:tcW w:w="693" w:type="pct"/>
            <w:shd w:val="clear" w:color="auto" w:fill="auto"/>
            <w:vAlign w:val="center"/>
          </w:tcPr>
          <w:p w14:paraId="76B347CB" w14:textId="77777777" w:rsidR="007B771D" w:rsidRPr="00CF5BF5"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4.64 (1,077)</w:t>
            </w:r>
          </w:p>
        </w:tc>
      </w:tr>
      <w:tr w:rsidR="007B771D" w:rsidRPr="001237EC" w14:paraId="5D399756" w14:textId="77777777" w:rsidTr="00BF01C3">
        <w:trPr>
          <w:trHeight w:val="530"/>
        </w:trPr>
        <w:tc>
          <w:tcPr>
            <w:cnfStyle w:val="001000000000" w:firstRow="0" w:lastRow="0" w:firstColumn="1" w:lastColumn="0" w:oddVBand="0" w:evenVBand="0" w:oddHBand="0" w:evenHBand="0" w:firstRowFirstColumn="0" w:firstRowLastColumn="0" w:lastRowFirstColumn="0" w:lastRowLastColumn="0"/>
            <w:tcW w:w="2607" w:type="pct"/>
            <w:vAlign w:val="center"/>
          </w:tcPr>
          <w:p w14:paraId="72EA1B51" w14:textId="77777777" w:rsidR="007B771D" w:rsidRPr="00101141" w:rsidRDefault="007B771D">
            <w:pPr>
              <w:rPr>
                <w:rFonts w:eastAsia="Times New Roman"/>
                <w:b w:val="0"/>
              </w:rPr>
            </w:pPr>
            <w:r w:rsidRPr="00101141">
              <w:rPr>
                <w:rFonts w:eastAsia="Times New Roman"/>
                <w:b w:val="0"/>
              </w:rPr>
              <w:t>It is important for me to have counseling services located on campus.</w:t>
            </w:r>
          </w:p>
        </w:tc>
        <w:tc>
          <w:tcPr>
            <w:tcW w:w="677" w:type="pct"/>
            <w:vAlign w:val="center"/>
          </w:tcPr>
          <w:p w14:paraId="1A26D5A2" w14:textId="77777777" w:rsidR="007B771D" w:rsidRPr="001237EC"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w:t>
            </w:r>
            <w:r w:rsidRPr="001237EC">
              <w:rPr>
                <w:rFonts w:eastAsia="Times New Roman"/>
              </w:rPr>
              <w:t>%</w:t>
            </w:r>
          </w:p>
        </w:tc>
        <w:tc>
          <w:tcPr>
            <w:tcW w:w="488" w:type="pct"/>
            <w:vAlign w:val="center"/>
          </w:tcPr>
          <w:p w14:paraId="5EDE6E35" w14:textId="77777777" w:rsidR="007B771D" w:rsidRPr="001237EC"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w:t>
            </w:r>
            <w:r w:rsidRPr="001237EC">
              <w:rPr>
                <w:rFonts w:eastAsia="Times New Roman"/>
              </w:rPr>
              <w:t>%</w:t>
            </w:r>
          </w:p>
        </w:tc>
        <w:tc>
          <w:tcPr>
            <w:tcW w:w="535" w:type="pct"/>
            <w:vAlign w:val="center"/>
          </w:tcPr>
          <w:p w14:paraId="1636D69A" w14:textId="77777777" w:rsidR="007B771D" w:rsidRPr="001237EC"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95</w:t>
            </w:r>
            <w:r w:rsidRPr="001237EC">
              <w:rPr>
                <w:rFonts w:eastAsia="Times New Roman"/>
              </w:rPr>
              <w:t>%</w:t>
            </w:r>
          </w:p>
        </w:tc>
        <w:tc>
          <w:tcPr>
            <w:tcW w:w="693" w:type="pct"/>
            <w:vAlign w:val="center"/>
          </w:tcPr>
          <w:p w14:paraId="50D38246" w14:textId="77777777" w:rsidR="007B771D" w:rsidRPr="00CF5BF5"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4.71 (1,059)</w:t>
            </w:r>
          </w:p>
        </w:tc>
      </w:tr>
      <w:tr w:rsidR="007B771D" w:rsidRPr="001237EC" w14:paraId="72E4147E" w14:textId="77777777" w:rsidTr="00AB5666">
        <w:trPr>
          <w:trHeight w:val="297"/>
        </w:trPr>
        <w:tc>
          <w:tcPr>
            <w:cnfStyle w:val="001000000000" w:firstRow="0" w:lastRow="0" w:firstColumn="1" w:lastColumn="0" w:oddVBand="0" w:evenVBand="0" w:oddHBand="0" w:evenHBand="0" w:firstRowFirstColumn="0" w:firstRowLastColumn="0" w:lastRowFirstColumn="0" w:lastRowLastColumn="0"/>
            <w:tcW w:w="2607" w:type="pct"/>
            <w:shd w:val="clear" w:color="auto" w:fill="auto"/>
            <w:vAlign w:val="center"/>
            <w:hideMark/>
          </w:tcPr>
          <w:p w14:paraId="056FAB44" w14:textId="77777777" w:rsidR="007B771D" w:rsidRPr="00101141" w:rsidRDefault="007B771D">
            <w:pPr>
              <w:rPr>
                <w:rFonts w:eastAsia="Times New Roman"/>
                <w:b w:val="0"/>
              </w:rPr>
            </w:pPr>
            <w:r w:rsidRPr="00101141">
              <w:rPr>
                <w:rFonts w:eastAsia="Times New Roman"/>
                <w:b w:val="0"/>
              </w:rPr>
              <w:t>I would return to the counseling center again.</w:t>
            </w:r>
          </w:p>
        </w:tc>
        <w:tc>
          <w:tcPr>
            <w:tcW w:w="677" w:type="pct"/>
            <w:shd w:val="clear" w:color="auto" w:fill="auto"/>
            <w:vAlign w:val="center"/>
          </w:tcPr>
          <w:p w14:paraId="280A0E32" w14:textId="77777777" w:rsidR="007B771D" w:rsidRPr="001237EC"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w:t>
            </w:r>
            <w:r w:rsidRPr="001237EC">
              <w:rPr>
                <w:rFonts w:eastAsia="Times New Roman"/>
              </w:rPr>
              <w:t>%</w:t>
            </w:r>
          </w:p>
        </w:tc>
        <w:tc>
          <w:tcPr>
            <w:tcW w:w="488" w:type="pct"/>
            <w:shd w:val="clear" w:color="auto" w:fill="auto"/>
            <w:vAlign w:val="center"/>
          </w:tcPr>
          <w:p w14:paraId="24CF5A60" w14:textId="77777777" w:rsidR="007B771D" w:rsidRPr="001237EC"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5</w:t>
            </w:r>
            <w:r w:rsidRPr="001237EC">
              <w:rPr>
                <w:rFonts w:eastAsia="Times New Roman"/>
              </w:rPr>
              <w:t>%</w:t>
            </w:r>
          </w:p>
        </w:tc>
        <w:tc>
          <w:tcPr>
            <w:tcW w:w="535" w:type="pct"/>
            <w:shd w:val="clear" w:color="auto" w:fill="auto"/>
            <w:vAlign w:val="center"/>
          </w:tcPr>
          <w:p w14:paraId="41CACFEB" w14:textId="77777777" w:rsidR="007B771D" w:rsidRPr="001237EC"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92</w:t>
            </w:r>
            <w:r w:rsidRPr="001237EC">
              <w:rPr>
                <w:rFonts w:eastAsia="Times New Roman"/>
              </w:rPr>
              <w:t>%</w:t>
            </w:r>
          </w:p>
        </w:tc>
        <w:tc>
          <w:tcPr>
            <w:tcW w:w="693" w:type="pct"/>
            <w:shd w:val="clear" w:color="auto" w:fill="auto"/>
            <w:vAlign w:val="center"/>
          </w:tcPr>
          <w:p w14:paraId="1C97494F" w14:textId="77777777" w:rsidR="007B771D" w:rsidRPr="00CF5BF5"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4.63 (1,056)</w:t>
            </w:r>
          </w:p>
        </w:tc>
      </w:tr>
      <w:tr w:rsidR="007B771D" w:rsidRPr="001237EC" w14:paraId="183035FA" w14:textId="77777777" w:rsidTr="003337D7">
        <w:trPr>
          <w:trHeight w:val="297"/>
        </w:trPr>
        <w:tc>
          <w:tcPr>
            <w:cnfStyle w:val="001000000000" w:firstRow="0" w:lastRow="0" w:firstColumn="1" w:lastColumn="0" w:oddVBand="0" w:evenVBand="0" w:oddHBand="0" w:evenHBand="0" w:firstRowFirstColumn="0" w:firstRowLastColumn="0" w:lastRowFirstColumn="0" w:lastRowLastColumn="0"/>
            <w:tcW w:w="2607" w:type="pct"/>
            <w:vAlign w:val="center"/>
            <w:hideMark/>
          </w:tcPr>
          <w:p w14:paraId="32F319D7" w14:textId="77777777" w:rsidR="007B771D" w:rsidRPr="00101141" w:rsidRDefault="007B771D">
            <w:pPr>
              <w:rPr>
                <w:rFonts w:eastAsia="Times New Roman"/>
                <w:b w:val="0"/>
              </w:rPr>
            </w:pPr>
            <w:r w:rsidRPr="00101141">
              <w:rPr>
                <w:rFonts w:eastAsia="Times New Roman"/>
                <w:b w:val="0"/>
              </w:rPr>
              <w:t>I would recommend counseling services to a friend.</w:t>
            </w:r>
          </w:p>
        </w:tc>
        <w:tc>
          <w:tcPr>
            <w:tcW w:w="677" w:type="pct"/>
            <w:vAlign w:val="center"/>
          </w:tcPr>
          <w:p w14:paraId="33330E85" w14:textId="77777777" w:rsidR="007B771D" w:rsidRPr="001237EC"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w:t>
            </w:r>
            <w:r w:rsidRPr="001237EC">
              <w:rPr>
                <w:rFonts w:eastAsia="Times New Roman"/>
              </w:rPr>
              <w:t>%</w:t>
            </w:r>
          </w:p>
        </w:tc>
        <w:tc>
          <w:tcPr>
            <w:tcW w:w="488" w:type="pct"/>
            <w:vAlign w:val="center"/>
          </w:tcPr>
          <w:p w14:paraId="48C0CDBF" w14:textId="77777777" w:rsidR="007B771D" w:rsidRPr="001237EC"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w:t>
            </w:r>
            <w:r w:rsidRPr="001237EC">
              <w:rPr>
                <w:rFonts w:eastAsia="Times New Roman"/>
              </w:rPr>
              <w:t>%</w:t>
            </w:r>
          </w:p>
        </w:tc>
        <w:tc>
          <w:tcPr>
            <w:tcW w:w="535" w:type="pct"/>
            <w:vAlign w:val="center"/>
          </w:tcPr>
          <w:p w14:paraId="27A1F287" w14:textId="77777777" w:rsidR="007B771D" w:rsidRPr="001237EC"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96</w:t>
            </w:r>
            <w:r w:rsidRPr="001237EC">
              <w:rPr>
                <w:rFonts w:eastAsia="Times New Roman"/>
              </w:rPr>
              <w:t>%</w:t>
            </w:r>
          </w:p>
        </w:tc>
        <w:tc>
          <w:tcPr>
            <w:tcW w:w="693" w:type="pct"/>
            <w:vAlign w:val="center"/>
          </w:tcPr>
          <w:p w14:paraId="0AE1EC3A" w14:textId="77777777" w:rsidR="007B771D" w:rsidRPr="00CF5BF5"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4.65 (1,070)</w:t>
            </w:r>
          </w:p>
        </w:tc>
      </w:tr>
      <w:tr w:rsidR="007B771D" w:rsidRPr="001237EC" w14:paraId="1CE581F7" w14:textId="77777777" w:rsidTr="00AB5666">
        <w:trPr>
          <w:trHeight w:hRule="exact" w:val="496"/>
        </w:trPr>
        <w:tc>
          <w:tcPr>
            <w:cnfStyle w:val="001000000000" w:firstRow="0" w:lastRow="0" w:firstColumn="1" w:lastColumn="0" w:oddVBand="0" w:evenVBand="0" w:oddHBand="0" w:evenHBand="0" w:firstRowFirstColumn="0" w:firstRowLastColumn="0" w:lastRowFirstColumn="0" w:lastRowLastColumn="0"/>
            <w:tcW w:w="2607" w:type="pct"/>
            <w:shd w:val="clear" w:color="auto" w:fill="auto"/>
            <w:vAlign w:val="center"/>
            <w:hideMark/>
          </w:tcPr>
          <w:p w14:paraId="0C93878C" w14:textId="77777777" w:rsidR="007B771D" w:rsidRPr="001237EC" w:rsidRDefault="007B771D">
            <w:pPr>
              <w:rPr>
                <w:rFonts w:eastAsia="Times New Roman"/>
                <w:b w:val="0"/>
              </w:rPr>
            </w:pPr>
            <w:r w:rsidRPr="001237EC">
              <w:rPr>
                <w:rFonts w:eastAsia="Times New Roman"/>
              </w:rPr>
              <w:t>Total Subscale</w:t>
            </w:r>
          </w:p>
        </w:tc>
        <w:tc>
          <w:tcPr>
            <w:tcW w:w="677" w:type="pct"/>
            <w:shd w:val="clear" w:color="auto" w:fill="auto"/>
            <w:vAlign w:val="center"/>
          </w:tcPr>
          <w:p w14:paraId="12C3C387" w14:textId="77777777" w:rsidR="007B771D" w:rsidRPr="001237EC"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b/>
                <w:bCs/>
              </w:rPr>
            </w:pPr>
            <w:r>
              <w:rPr>
                <w:rFonts w:eastAsia="Times New Roman"/>
                <w:b/>
                <w:bCs/>
              </w:rPr>
              <w:t>2</w:t>
            </w:r>
            <w:r w:rsidRPr="001237EC">
              <w:rPr>
                <w:rFonts w:eastAsia="Times New Roman"/>
                <w:b/>
                <w:bCs/>
              </w:rPr>
              <w:t>%</w:t>
            </w:r>
          </w:p>
        </w:tc>
        <w:tc>
          <w:tcPr>
            <w:tcW w:w="488" w:type="pct"/>
            <w:shd w:val="clear" w:color="auto" w:fill="auto"/>
            <w:vAlign w:val="center"/>
          </w:tcPr>
          <w:p w14:paraId="7B30D853" w14:textId="77777777" w:rsidR="007B771D" w:rsidRPr="001237EC"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b/>
                <w:bCs/>
              </w:rPr>
            </w:pPr>
            <w:r>
              <w:rPr>
                <w:rFonts w:eastAsia="Times New Roman"/>
                <w:b/>
                <w:bCs/>
              </w:rPr>
              <w:t>5</w:t>
            </w:r>
            <w:r w:rsidRPr="001237EC">
              <w:rPr>
                <w:rFonts w:eastAsia="Times New Roman"/>
                <w:b/>
                <w:bCs/>
              </w:rPr>
              <w:t>%</w:t>
            </w:r>
          </w:p>
        </w:tc>
        <w:tc>
          <w:tcPr>
            <w:tcW w:w="535" w:type="pct"/>
            <w:shd w:val="clear" w:color="auto" w:fill="auto"/>
            <w:vAlign w:val="center"/>
          </w:tcPr>
          <w:p w14:paraId="1BE7D088" w14:textId="77777777" w:rsidR="007B771D" w:rsidRPr="001237EC"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b/>
                <w:bCs/>
              </w:rPr>
            </w:pPr>
            <w:r>
              <w:rPr>
                <w:rFonts w:eastAsia="Times New Roman"/>
                <w:b/>
                <w:bCs/>
              </w:rPr>
              <w:t>93</w:t>
            </w:r>
            <w:r w:rsidRPr="001237EC">
              <w:rPr>
                <w:rFonts w:eastAsia="Times New Roman"/>
                <w:b/>
                <w:bCs/>
              </w:rPr>
              <w:t>%</w:t>
            </w:r>
          </w:p>
        </w:tc>
        <w:tc>
          <w:tcPr>
            <w:tcW w:w="693" w:type="pct"/>
            <w:shd w:val="clear" w:color="auto" w:fill="auto"/>
            <w:vAlign w:val="center"/>
          </w:tcPr>
          <w:p w14:paraId="2737A5EF" w14:textId="77777777" w:rsidR="007B771D" w:rsidRPr="00CF5BF5" w:rsidRDefault="007B771D">
            <w:pPr>
              <w:jc w:val="center"/>
              <w:cnfStyle w:val="000000000000" w:firstRow="0" w:lastRow="0" w:firstColumn="0" w:lastColumn="0" w:oddVBand="0" w:evenVBand="0" w:oddHBand="0" w:evenHBand="0" w:firstRowFirstColumn="0" w:firstRowLastColumn="0" w:lastRowFirstColumn="0" w:lastRowLastColumn="0"/>
              <w:rPr>
                <w:rFonts w:eastAsia="Times New Roman"/>
                <w:b/>
                <w:bCs/>
              </w:rPr>
            </w:pPr>
            <w:r>
              <w:rPr>
                <w:rFonts w:eastAsia="Times New Roman"/>
                <w:b/>
                <w:bCs/>
              </w:rPr>
              <w:t>4.57</w:t>
            </w:r>
            <w:r w:rsidRPr="009412EF">
              <w:rPr>
                <w:rFonts w:eastAsia="Times New Roman"/>
                <w:b/>
                <w:bCs/>
              </w:rPr>
              <w:t xml:space="preserve"> (</w:t>
            </w:r>
            <w:r>
              <w:rPr>
                <w:rFonts w:eastAsia="Times New Roman"/>
                <w:b/>
                <w:bCs/>
              </w:rPr>
              <w:t>1,069</w:t>
            </w:r>
            <w:r w:rsidRPr="009412EF">
              <w:rPr>
                <w:rFonts w:eastAsia="Times New Roman"/>
                <w:b/>
                <w:bCs/>
              </w:rPr>
              <w:t>)</w:t>
            </w:r>
          </w:p>
        </w:tc>
      </w:tr>
    </w:tbl>
    <w:p w14:paraId="71CE3509" w14:textId="6C2A5B64" w:rsidR="00521292" w:rsidRPr="00101141" w:rsidRDefault="00C85954" w:rsidP="00BF01C3">
      <w:pPr>
        <w:tabs>
          <w:tab w:val="left" w:pos="5244"/>
        </w:tabs>
        <w:spacing w:before="80"/>
        <w:rPr>
          <w:sz w:val="16"/>
          <w:szCs w:val="16"/>
        </w:rPr>
      </w:pPr>
      <w:r w:rsidRPr="00101141">
        <w:rPr>
          <w:sz w:val="16"/>
          <w:szCs w:val="16"/>
        </w:rPr>
        <w:t xml:space="preserve">NOTE: Because of rounding, the sum of percentages may not equal 100%. </w:t>
      </w:r>
    </w:p>
    <w:p w14:paraId="708111F2" w14:textId="297B1480" w:rsidR="00C85954" w:rsidRPr="00101141" w:rsidRDefault="00C85954" w:rsidP="00626411">
      <w:pPr>
        <w:spacing w:before="200" w:after="120"/>
        <w:rPr>
          <w:color w:val="055777"/>
        </w:rPr>
      </w:pPr>
      <w:r w:rsidRPr="00101141">
        <w:rPr>
          <w:color w:val="055777"/>
        </w:rPr>
        <w:t>Appointment Availability – 2024-2025</w:t>
      </w:r>
    </w:p>
    <w:tbl>
      <w:tblPr>
        <w:tblStyle w:val="PlainTab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4"/>
        <w:gridCol w:w="1603"/>
        <w:gridCol w:w="1603"/>
        <w:gridCol w:w="1603"/>
        <w:gridCol w:w="1567"/>
      </w:tblGrid>
      <w:tr w:rsidR="003C39A8" w:rsidRPr="001237EC" w14:paraId="38987C2B" w14:textId="77777777" w:rsidTr="00AB5666">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834" w:type="pct"/>
            <w:shd w:val="clear" w:color="auto" w:fill="005777"/>
            <w:vAlign w:val="center"/>
          </w:tcPr>
          <w:p w14:paraId="4528F186" w14:textId="77777777" w:rsidR="003C39A8" w:rsidRPr="00AB5666" w:rsidRDefault="003C39A8">
            <w:pPr>
              <w:pStyle w:val="TableParagraph"/>
              <w:rPr>
                <w:bCs w:val="0"/>
                <w:color w:val="FFFFFF" w:themeColor="background1"/>
              </w:rPr>
            </w:pPr>
            <w:r w:rsidRPr="00AB5666">
              <w:rPr>
                <w:bCs w:val="0"/>
                <w:color w:val="FFFFFF" w:themeColor="background1"/>
              </w:rPr>
              <w:t>Item</w:t>
            </w:r>
          </w:p>
        </w:tc>
        <w:tc>
          <w:tcPr>
            <w:cnfStyle w:val="000010000000" w:firstRow="0" w:lastRow="0" w:firstColumn="0" w:lastColumn="0" w:oddVBand="1" w:evenVBand="0" w:oddHBand="0" w:evenHBand="0" w:firstRowFirstColumn="0" w:firstRowLastColumn="0" w:lastRowFirstColumn="0" w:lastRowLastColumn="0"/>
            <w:tcW w:w="796" w:type="pct"/>
            <w:shd w:val="clear" w:color="auto" w:fill="005777"/>
            <w:vAlign w:val="center"/>
          </w:tcPr>
          <w:p w14:paraId="4EC67393" w14:textId="77777777" w:rsidR="003C39A8" w:rsidRPr="00AB5666" w:rsidRDefault="003C39A8">
            <w:pPr>
              <w:pStyle w:val="TableParagraph"/>
              <w:ind w:right="95"/>
              <w:jc w:val="center"/>
              <w:rPr>
                <w:bCs w:val="0"/>
                <w:color w:val="FFFFFF" w:themeColor="background1"/>
              </w:rPr>
            </w:pPr>
            <w:r w:rsidRPr="00AB5666">
              <w:rPr>
                <w:rFonts w:eastAsia="Times New Roman"/>
                <w:color w:val="FFFFFF" w:themeColor="background1"/>
              </w:rPr>
              <w:t>SD/Disagree</w:t>
            </w:r>
          </w:p>
        </w:tc>
        <w:tc>
          <w:tcPr>
            <w:tcW w:w="796" w:type="pct"/>
            <w:shd w:val="clear" w:color="auto" w:fill="005777"/>
            <w:vAlign w:val="center"/>
          </w:tcPr>
          <w:p w14:paraId="2E4CBCB3" w14:textId="77777777" w:rsidR="003C39A8" w:rsidRPr="00AB5666" w:rsidRDefault="003C39A8">
            <w:pPr>
              <w:pStyle w:val="TableParagraph"/>
              <w:ind w:right="95"/>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AB5666">
              <w:rPr>
                <w:rFonts w:eastAsia="Times New Roman"/>
                <w:color w:val="FFFFFF" w:themeColor="background1"/>
              </w:rPr>
              <w:t>Neutral</w:t>
            </w:r>
          </w:p>
        </w:tc>
        <w:tc>
          <w:tcPr>
            <w:cnfStyle w:val="000010000000" w:firstRow="0" w:lastRow="0" w:firstColumn="0" w:lastColumn="0" w:oddVBand="1" w:evenVBand="0" w:oddHBand="0" w:evenHBand="0" w:firstRowFirstColumn="0" w:firstRowLastColumn="0" w:lastRowFirstColumn="0" w:lastRowLastColumn="0"/>
            <w:tcW w:w="796" w:type="pct"/>
            <w:shd w:val="clear" w:color="auto" w:fill="005777"/>
            <w:vAlign w:val="center"/>
          </w:tcPr>
          <w:p w14:paraId="50EFE0E3" w14:textId="77777777" w:rsidR="003C39A8" w:rsidRPr="00AB5666" w:rsidRDefault="003C39A8">
            <w:pPr>
              <w:pStyle w:val="TableParagraph"/>
              <w:ind w:right="95"/>
              <w:jc w:val="center"/>
              <w:rPr>
                <w:bCs w:val="0"/>
                <w:color w:val="FFFFFF" w:themeColor="background1"/>
              </w:rPr>
            </w:pPr>
            <w:r w:rsidRPr="00AB5666">
              <w:rPr>
                <w:rFonts w:eastAsia="Times New Roman"/>
                <w:color w:val="FFFFFF" w:themeColor="background1"/>
              </w:rPr>
              <w:t>Agree/SA</w:t>
            </w:r>
          </w:p>
        </w:tc>
        <w:tc>
          <w:tcPr>
            <w:cnfStyle w:val="000100000000" w:firstRow="0" w:lastRow="0" w:firstColumn="0" w:lastColumn="1" w:oddVBand="0" w:evenVBand="0" w:oddHBand="0" w:evenHBand="0" w:firstRowFirstColumn="0" w:firstRowLastColumn="0" w:lastRowFirstColumn="0" w:lastRowLastColumn="0"/>
            <w:tcW w:w="778" w:type="pct"/>
            <w:shd w:val="clear" w:color="auto" w:fill="005777"/>
            <w:vAlign w:val="center"/>
          </w:tcPr>
          <w:p w14:paraId="1D9357B5" w14:textId="4550AAD3" w:rsidR="003C39A8" w:rsidRPr="00AB5666" w:rsidRDefault="003337D7">
            <w:pPr>
              <w:pStyle w:val="TableParagraph"/>
              <w:ind w:right="115"/>
              <w:jc w:val="center"/>
              <w:rPr>
                <w:bCs w:val="0"/>
                <w:color w:val="FFFFFF" w:themeColor="background1"/>
              </w:rPr>
            </w:pPr>
            <w:r w:rsidRPr="00AB5666">
              <w:rPr>
                <w:color w:val="FFFFFF" w:themeColor="background1"/>
              </w:rPr>
              <w:t>UWs</w:t>
            </w:r>
            <w:r w:rsidR="003B04BF" w:rsidRPr="00AB5666">
              <w:rPr>
                <w:color w:val="FFFFFF" w:themeColor="background1"/>
              </w:rPr>
              <w:br/>
            </w:r>
            <w:r w:rsidR="003C39A8" w:rsidRPr="00AB5666">
              <w:rPr>
                <w:bCs w:val="0"/>
                <w:color w:val="FFFFFF" w:themeColor="background1"/>
              </w:rPr>
              <w:t>Mean (</w:t>
            </w:r>
            <w:r w:rsidR="003C39A8" w:rsidRPr="00AB5666">
              <w:rPr>
                <w:bCs w:val="0"/>
                <w:i/>
                <w:color w:val="FFFFFF" w:themeColor="background1"/>
              </w:rPr>
              <w:t>n</w:t>
            </w:r>
            <w:r w:rsidR="003C39A8" w:rsidRPr="00AB5666">
              <w:rPr>
                <w:bCs w:val="0"/>
                <w:color w:val="FFFFFF" w:themeColor="background1"/>
              </w:rPr>
              <w:t>)</w:t>
            </w:r>
          </w:p>
        </w:tc>
      </w:tr>
      <w:tr w:rsidR="003C39A8" w:rsidRPr="001237EC" w14:paraId="420058BD" w14:textId="77777777" w:rsidTr="00AB5666">
        <w:trPr>
          <w:trHeight w:val="413"/>
        </w:trPr>
        <w:tc>
          <w:tcPr>
            <w:cnfStyle w:val="001000000000" w:firstRow="0" w:lastRow="0" w:firstColumn="1" w:lastColumn="0" w:oddVBand="0" w:evenVBand="0" w:oddHBand="0" w:evenHBand="0" w:firstRowFirstColumn="0" w:firstRowLastColumn="0" w:lastRowFirstColumn="0" w:lastRowLastColumn="0"/>
            <w:tcW w:w="1834" w:type="pct"/>
            <w:shd w:val="clear" w:color="auto" w:fill="auto"/>
            <w:vAlign w:val="center"/>
          </w:tcPr>
          <w:p w14:paraId="4CE0470D" w14:textId="77777777" w:rsidR="003C39A8" w:rsidRPr="003337D7" w:rsidRDefault="003C39A8">
            <w:pPr>
              <w:pStyle w:val="TableParagraph"/>
              <w:spacing w:before="65"/>
              <w:ind w:left="85" w:right="288"/>
              <w:rPr>
                <w:b w:val="0"/>
              </w:rPr>
            </w:pPr>
            <w:r w:rsidRPr="003337D7">
              <w:rPr>
                <w:b w:val="0"/>
              </w:rPr>
              <w:t>I was able to get my first appointment in a timely manner.</w:t>
            </w:r>
          </w:p>
        </w:tc>
        <w:tc>
          <w:tcPr>
            <w:cnfStyle w:val="000010000000" w:firstRow="0" w:lastRow="0" w:firstColumn="0" w:lastColumn="0" w:oddVBand="1" w:evenVBand="0" w:oddHBand="0" w:evenHBand="0" w:firstRowFirstColumn="0" w:firstRowLastColumn="0" w:lastRowFirstColumn="0" w:lastRowLastColumn="0"/>
            <w:tcW w:w="796" w:type="pct"/>
            <w:shd w:val="clear" w:color="auto" w:fill="auto"/>
            <w:vAlign w:val="center"/>
          </w:tcPr>
          <w:p w14:paraId="531297DC" w14:textId="77777777" w:rsidR="003C39A8" w:rsidRPr="001237EC" w:rsidRDefault="003C39A8">
            <w:pPr>
              <w:pStyle w:val="TableParagraph"/>
              <w:spacing w:before="91"/>
              <w:ind w:left="266" w:right="268"/>
              <w:jc w:val="center"/>
            </w:pPr>
            <w:r>
              <w:rPr>
                <w:rFonts w:eastAsia="Times New Roman"/>
              </w:rPr>
              <w:t>5</w:t>
            </w:r>
            <w:r w:rsidRPr="001237EC">
              <w:rPr>
                <w:rFonts w:eastAsia="Times New Roman"/>
              </w:rPr>
              <w:t>%</w:t>
            </w:r>
          </w:p>
        </w:tc>
        <w:tc>
          <w:tcPr>
            <w:tcW w:w="796" w:type="pct"/>
            <w:shd w:val="clear" w:color="auto" w:fill="auto"/>
            <w:vAlign w:val="center"/>
          </w:tcPr>
          <w:p w14:paraId="0B58C078" w14:textId="77777777" w:rsidR="003C39A8" w:rsidRPr="001237EC" w:rsidRDefault="003C39A8">
            <w:pPr>
              <w:pStyle w:val="TableParagraph"/>
              <w:spacing w:before="91"/>
              <w:ind w:left="266" w:right="268"/>
              <w:jc w:val="center"/>
              <w:cnfStyle w:val="000000000000" w:firstRow="0" w:lastRow="0" w:firstColumn="0" w:lastColumn="0" w:oddVBand="0" w:evenVBand="0" w:oddHBand="0" w:evenHBand="0" w:firstRowFirstColumn="0" w:firstRowLastColumn="0" w:lastRowFirstColumn="0" w:lastRowLastColumn="0"/>
            </w:pPr>
            <w:r>
              <w:rPr>
                <w:rFonts w:eastAsia="Times New Roman"/>
              </w:rPr>
              <w:t>6</w:t>
            </w:r>
            <w:r w:rsidRPr="001237EC">
              <w:rPr>
                <w:rFonts w:eastAsia="Times New Roman"/>
              </w:rPr>
              <w:t>%</w:t>
            </w:r>
          </w:p>
        </w:tc>
        <w:tc>
          <w:tcPr>
            <w:cnfStyle w:val="000010000000" w:firstRow="0" w:lastRow="0" w:firstColumn="0" w:lastColumn="0" w:oddVBand="1" w:evenVBand="0" w:oddHBand="0" w:evenHBand="0" w:firstRowFirstColumn="0" w:firstRowLastColumn="0" w:lastRowFirstColumn="0" w:lastRowLastColumn="0"/>
            <w:tcW w:w="796" w:type="pct"/>
            <w:shd w:val="clear" w:color="auto" w:fill="auto"/>
            <w:vAlign w:val="center"/>
          </w:tcPr>
          <w:p w14:paraId="66DC847F" w14:textId="77777777" w:rsidR="003C39A8" w:rsidRPr="001237EC" w:rsidRDefault="003C39A8">
            <w:pPr>
              <w:pStyle w:val="TableParagraph"/>
              <w:spacing w:before="91"/>
              <w:ind w:left="266" w:right="268"/>
              <w:jc w:val="center"/>
            </w:pPr>
            <w:r>
              <w:rPr>
                <w:rFonts w:eastAsia="Times New Roman"/>
              </w:rPr>
              <w:t>89</w:t>
            </w:r>
            <w:r w:rsidRPr="001237EC">
              <w:rPr>
                <w:rFonts w:eastAsia="Times New Roman"/>
              </w:rPr>
              <w:t>%</w:t>
            </w:r>
          </w:p>
        </w:tc>
        <w:tc>
          <w:tcPr>
            <w:cnfStyle w:val="000100000000" w:firstRow="0" w:lastRow="0" w:firstColumn="0" w:lastColumn="1" w:oddVBand="0" w:evenVBand="0" w:oddHBand="0" w:evenHBand="0" w:firstRowFirstColumn="0" w:firstRowLastColumn="0" w:lastRowFirstColumn="0" w:lastRowLastColumn="0"/>
            <w:tcW w:w="778" w:type="pct"/>
            <w:shd w:val="clear" w:color="auto" w:fill="auto"/>
            <w:vAlign w:val="center"/>
          </w:tcPr>
          <w:p w14:paraId="34D3F23A" w14:textId="77777777" w:rsidR="003C39A8" w:rsidRPr="003337D7" w:rsidRDefault="003C39A8">
            <w:pPr>
              <w:pStyle w:val="TableParagraph"/>
              <w:spacing w:before="91"/>
              <w:ind w:left="144" w:right="144"/>
              <w:jc w:val="center"/>
              <w:rPr>
                <w:rFonts w:eastAsia="Times New Roman"/>
                <w:b w:val="0"/>
              </w:rPr>
            </w:pPr>
            <w:r w:rsidRPr="003337D7">
              <w:rPr>
                <w:rFonts w:eastAsia="Times New Roman"/>
                <w:b w:val="0"/>
              </w:rPr>
              <w:t>4.41 (1,071)</w:t>
            </w:r>
          </w:p>
        </w:tc>
      </w:tr>
      <w:tr w:rsidR="003C39A8" w:rsidRPr="001237EC" w14:paraId="1F7168CC" w14:textId="77777777" w:rsidTr="003337D7">
        <w:trPr>
          <w:cnfStyle w:val="010000000000" w:firstRow="0" w:lastRow="1"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34" w:type="pct"/>
            <w:vAlign w:val="center"/>
          </w:tcPr>
          <w:p w14:paraId="225910F2" w14:textId="77777777" w:rsidR="003C39A8" w:rsidRPr="003337D7" w:rsidRDefault="003C39A8">
            <w:pPr>
              <w:pStyle w:val="TableParagraph"/>
              <w:spacing w:before="65"/>
              <w:ind w:left="85" w:right="288"/>
              <w:rPr>
                <w:b w:val="0"/>
              </w:rPr>
            </w:pPr>
            <w:r w:rsidRPr="003337D7">
              <w:rPr>
                <w:b w:val="0"/>
              </w:rPr>
              <w:t>I was able to get follow-up appointments in a timely manner.</w:t>
            </w:r>
          </w:p>
        </w:tc>
        <w:tc>
          <w:tcPr>
            <w:cnfStyle w:val="000010000000" w:firstRow="0" w:lastRow="0" w:firstColumn="0" w:lastColumn="0" w:oddVBand="1" w:evenVBand="0" w:oddHBand="0" w:evenHBand="0" w:firstRowFirstColumn="0" w:firstRowLastColumn="0" w:lastRowFirstColumn="0" w:lastRowLastColumn="0"/>
            <w:tcW w:w="796" w:type="pct"/>
            <w:vAlign w:val="center"/>
          </w:tcPr>
          <w:p w14:paraId="4DEBD5ED" w14:textId="77777777" w:rsidR="003C39A8" w:rsidRPr="003337D7" w:rsidRDefault="003C39A8">
            <w:pPr>
              <w:pStyle w:val="TableParagraph"/>
              <w:spacing w:before="88"/>
              <w:ind w:left="266" w:right="268"/>
              <w:jc w:val="center"/>
              <w:rPr>
                <w:b w:val="0"/>
              </w:rPr>
            </w:pPr>
            <w:r w:rsidRPr="003337D7">
              <w:rPr>
                <w:rFonts w:eastAsia="Times New Roman"/>
                <w:b w:val="0"/>
              </w:rPr>
              <w:t>5%</w:t>
            </w:r>
          </w:p>
        </w:tc>
        <w:tc>
          <w:tcPr>
            <w:tcW w:w="796" w:type="pct"/>
            <w:vAlign w:val="center"/>
          </w:tcPr>
          <w:p w14:paraId="6B7ABFE9" w14:textId="77777777" w:rsidR="003C39A8" w:rsidRPr="003337D7" w:rsidRDefault="003C39A8">
            <w:pPr>
              <w:pStyle w:val="TableParagraph"/>
              <w:spacing w:before="88"/>
              <w:ind w:left="266" w:right="268"/>
              <w:jc w:val="center"/>
              <w:cnfStyle w:val="010000000000" w:firstRow="0" w:lastRow="1" w:firstColumn="0" w:lastColumn="0" w:oddVBand="0" w:evenVBand="0" w:oddHBand="0" w:evenHBand="0" w:firstRowFirstColumn="0" w:firstRowLastColumn="0" w:lastRowFirstColumn="0" w:lastRowLastColumn="0"/>
              <w:rPr>
                <w:b w:val="0"/>
              </w:rPr>
            </w:pPr>
            <w:r w:rsidRPr="003337D7">
              <w:rPr>
                <w:rFonts w:eastAsia="Times New Roman"/>
                <w:b w:val="0"/>
              </w:rPr>
              <w:t>8%</w:t>
            </w:r>
          </w:p>
        </w:tc>
        <w:tc>
          <w:tcPr>
            <w:cnfStyle w:val="000010000000" w:firstRow="0" w:lastRow="0" w:firstColumn="0" w:lastColumn="0" w:oddVBand="1" w:evenVBand="0" w:oddHBand="0" w:evenHBand="0" w:firstRowFirstColumn="0" w:firstRowLastColumn="0" w:lastRowFirstColumn="0" w:lastRowLastColumn="0"/>
            <w:tcW w:w="796" w:type="pct"/>
            <w:vAlign w:val="center"/>
          </w:tcPr>
          <w:p w14:paraId="5F212D2D" w14:textId="77777777" w:rsidR="003C39A8" w:rsidRPr="003337D7" w:rsidRDefault="003C39A8">
            <w:pPr>
              <w:pStyle w:val="TableParagraph"/>
              <w:spacing w:before="88"/>
              <w:ind w:left="266" w:right="268"/>
              <w:jc w:val="center"/>
              <w:rPr>
                <w:b w:val="0"/>
              </w:rPr>
            </w:pPr>
            <w:r w:rsidRPr="003337D7">
              <w:rPr>
                <w:rFonts w:eastAsia="Times New Roman"/>
                <w:b w:val="0"/>
              </w:rPr>
              <w:t>87%</w:t>
            </w:r>
          </w:p>
        </w:tc>
        <w:tc>
          <w:tcPr>
            <w:cnfStyle w:val="000100000000" w:firstRow="0" w:lastRow="0" w:firstColumn="0" w:lastColumn="1" w:oddVBand="0" w:evenVBand="0" w:oddHBand="0" w:evenHBand="0" w:firstRowFirstColumn="0" w:firstRowLastColumn="0" w:lastRowFirstColumn="0" w:lastRowLastColumn="0"/>
            <w:tcW w:w="778" w:type="pct"/>
            <w:vAlign w:val="center"/>
          </w:tcPr>
          <w:p w14:paraId="16CF07F8" w14:textId="77777777" w:rsidR="003C39A8" w:rsidRPr="003337D7" w:rsidRDefault="003C39A8">
            <w:pPr>
              <w:pStyle w:val="TableParagraph"/>
              <w:spacing w:before="88"/>
              <w:ind w:left="144" w:right="144"/>
              <w:jc w:val="center"/>
              <w:rPr>
                <w:b w:val="0"/>
              </w:rPr>
            </w:pPr>
            <w:r w:rsidRPr="003337D7">
              <w:rPr>
                <w:rFonts w:eastAsia="Times New Roman"/>
                <w:b w:val="0"/>
              </w:rPr>
              <w:t>4.35 (1,048)</w:t>
            </w:r>
          </w:p>
        </w:tc>
      </w:tr>
    </w:tbl>
    <w:p w14:paraId="57BB53A0" w14:textId="2F12470B" w:rsidR="006358A4" w:rsidRPr="00101141" w:rsidRDefault="006358A4" w:rsidP="00BF01C3">
      <w:pPr>
        <w:tabs>
          <w:tab w:val="left" w:pos="5244"/>
        </w:tabs>
        <w:spacing w:before="80"/>
        <w:rPr>
          <w:sz w:val="16"/>
          <w:szCs w:val="16"/>
        </w:rPr>
      </w:pPr>
      <w:r w:rsidRPr="00101141">
        <w:rPr>
          <w:sz w:val="16"/>
          <w:szCs w:val="16"/>
        </w:rPr>
        <w:t xml:space="preserve">NOTE: Because of rounding, the sum of percentages may not equal 100%. </w:t>
      </w:r>
    </w:p>
    <w:p w14:paraId="444601F6" w14:textId="1EE6CFE2" w:rsidR="00C85954" w:rsidRPr="00626411" w:rsidRDefault="006358A4" w:rsidP="00626411">
      <w:pPr>
        <w:spacing w:before="200" w:after="120"/>
        <w:rPr>
          <w:color w:val="055777"/>
        </w:rPr>
      </w:pPr>
      <w:r w:rsidRPr="00626411">
        <w:rPr>
          <w:color w:val="055777"/>
        </w:rPr>
        <w:t>Overall Satisfaction – 2024-2025</w:t>
      </w:r>
    </w:p>
    <w:tbl>
      <w:tblPr>
        <w:tblStyle w:val="PlainTab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1"/>
        <w:gridCol w:w="961"/>
        <w:gridCol w:w="922"/>
        <w:gridCol w:w="1016"/>
        <w:gridCol w:w="1004"/>
        <w:gridCol w:w="1404"/>
        <w:gridCol w:w="1522"/>
      </w:tblGrid>
      <w:tr w:rsidR="00D404A6" w:rsidRPr="001237EC" w14:paraId="6A8AC5CD" w14:textId="77777777" w:rsidTr="00AB5666">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622" w:type="pct"/>
            <w:shd w:val="clear" w:color="auto" w:fill="005777"/>
            <w:vAlign w:val="center"/>
          </w:tcPr>
          <w:p w14:paraId="7659A4A6" w14:textId="77777777" w:rsidR="00D404A6" w:rsidRPr="00AB5666" w:rsidRDefault="00D404A6">
            <w:pPr>
              <w:pStyle w:val="TableParagraph"/>
              <w:rPr>
                <w:bCs w:val="0"/>
                <w:color w:val="FFFFFF" w:themeColor="background1"/>
              </w:rPr>
            </w:pPr>
            <w:r w:rsidRPr="00AB5666">
              <w:rPr>
                <w:bCs w:val="0"/>
                <w:color w:val="FFFFFF" w:themeColor="background1"/>
              </w:rPr>
              <w:t>Item</w:t>
            </w:r>
          </w:p>
        </w:tc>
        <w:tc>
          <w:tcPr>
            <w:cnfStyle w:val="000010000000" w:firstRow="0" w:lastRow="0" w:firstColumn="0" w:lastColumn="0" w:oddVBand="1" w:evenVBand="0" w:oddHBand="0" w:evenHBand="0" w:firstRowFirstColumn="0" w:firstRowLastColumn="0" w:lastRowFirstColumn="0" w:lastRowLastColumn="0"/>
            <w:tcW w:w="470" w:type="pct"/>
            <w:shd w:val="clear" w:color="auto" w:fill="005777"/>
            <w:vAlign w:val="center"/>
          </w:tcPr>
          <w:p w14:paraId="680E7C4C" w14:textId="77777777" w:rsidR="00D404A6" w:rsidRPr="00AB5666" w:rsidRDefault="00D404A6">
            <w:pPr>
              <w:pStyle w:val="TableParagraph"/>
              <w:ind w:left="143" w:right="125" w:firstLine="12"/>
              <w:jc w:val="center"/>
              <w:rPr>
                <w:bCs w:val="0"/>
                <w:color w:val="FFFFFF" w:themeColor="background1"/>
              </w:rPr>
            </w:pPr>
            <w:r w:rsidRPr="00AB5666">
              <w:rPr>
                <w:bCs w:val="0"/>
                <w:color w:val="FFFFFF" w:themeColor="background1"/>
              </w:rPr>
              <w:t>Poor</w:t>
            </w:r>
          </w:p>
        </w:tc>
        <w:tc>
          <w:tcPr>
            <w:tcW w:w="470" w:type="pct"/>
            <w:shd w:val="clear" w:color="auto" w:fill="005777"/>
            <w:vAlign w:val="center"/>
          </w:tcPr>
          <w:p w14:paraId="0EC36387" w14:textId="77777777" w:rsidR="00D404A6" w:rsidRPr="00AB5666" w:rsidRDefault="00D404A6">
            <w:pPr>
              <w:pStyle w:val="TableParagraph"/>
              <w:ind w:left="143" w:right="125" w:firstLine="12"/>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AB5666">
              <w:rPr>
                <w:bCs w:val="0"/>
                <w:color w:val="FFFFFF" w:themeColor="background1"/>
              </w:rPr>
              <w:t>Fair</w:t>
            </w:r>
          </w:p>
        </w:tc>
        <w:tc>
          <w:tcPr>
            <w:cnfStyle w:val="000010000000" w:firstRow="0" w:lastRow="0" w:firstColumn="0" w:lastColumn="0" w:oddVBand="1" w:evenVBand="0" w:oddHBand="0" w:evenHBand="0" w:firstRowFirstColumn="0" w:firstRowLastColumn="0" w:lastRowFirstColumn="0" w:lastRowLastColumn="0"/>
            <w:tcW w:w="513" w:type="pct"/>
            <w:shd w:val="clear" w:color="auto" w:fill="005777"/>
            <w:vAlign w:val="center"/>
          </w:tcPr>
          <w:p w14:paraId="78CDE571" w14:textId="77777777" w:rsidR="00D404A6" w:rsidRPr="00AB5666" w:rsidRDefault="00D404A6">
            <w:pPr>
              <w:pStyle w:val="TableParagraph"/>
              <w:ind w:left="143" w:right="125" w:firstLine="12"/>
              <w:jc w:val="center"/>
              <w:rPr>
                <w:bCs w:val="0"/>
                <w:color w:val="FFFFFF" w:themeColor="background1"/>
              </w:rPr>
            </w:pPr>
            <w:r w:rsidRPr="00AB5666">
              <w:rPr>
                <w:bCs w:val="0"/>
                <w:color w:val="FFFFFF" w:themeColor="background1"/>
              </w:rPr>
              <w:t>Good</w:t>
            </w:r>
          </w:p>
        </w:tc>
        <w:tc>
          <w:tcPr>
            <w:tcW w:w="513" w:type="pct"/>
            <w:shd w:val="clear" w:color="auto" w:fill="005777"/>
            <w:vAlign w:val="center"/>
          </w:tcPr>
          <w:p w14:paraId="0DE8111F" w14:textId="77777777" w:rsidR="00D404A6" w:rsidRPr="00AB5666" w:rsidRDefault="00D404A6">
            <w:pPr>
              <w:pStyle w:val="TableParagraph"/>
              <w:ind w:left="143" w:right="125" w:firstLine="12"/>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AB5666">
              <w:rPr>
                <w:bCs w:val="0"/>
                <w:color w:val="FFFFFF" w:themeColor="background1"/>
              </w:rPr>
              <w:t>Very Good</w:t>
            </w:r>
          </w:p>
        </w:tc>
        <w:tc>
          <w:tcPr>
            <w:cnfStyle w:val="000010000000" w:firstRow="0" w:lastRow="0" w:firstColumn="0" w:lastColumn="0" w:oddVBand="1" w:evenVBand="0" w:oddHBand="0" w:evenHBand="0" w:firstRowFirstColumn="0" w:firstRowLastColumn="0" w:lastRowFirstColumn="0" w:lastRowLastColumn="0"/>
            <w:tcW w:w="641" w:type="pct"/>
            <w:shd w:val="clear" w:color="auto" w:fill="005777"/>
            <w:vAlign w:val="center"/>
          </w:tcPr>
          <w:p w14:paraId="1AE5897D" w14:textId="77777777" w:rsidR="00D404A6" w:rsidRPr="00AB5666" w:rsidRDefault="00D404A6">
            <w:pPr>
              <w:pStyle w:val="TableParagraph"/>
              <w:ind w:left="143" w:right="125" w:firstLine="12"/>
              <w:jc w:val="center"/>
              <w:rPr>
                <w:bCs w:val="0"/>
                <w:color w:val="FFFFFF" w:themeColor="background1"/>
              </w:rPr>
            </w:pPr>
            <w:r w:rsidRPr="00AB5666">
              <w:rPr>
                <w:bCs w:val="0"/>
                <w:color w:val="FFFFFF" w:themeColor="background1"/>
              </w:rPr>
              <w:t>Excellent</w:t>
            </w:r>
          </w:p>
        </w:tc>
        <w:tc>
          <w:tcPr>
            <w:cnfStyle w:val="000100000000" w:firstRow="0" w:lastRow="0" w:firstColumn="0" w:lastColumn="1" w:oddVBand="0" w:evenVBand="0" w:oddHBand="0" w:evenHBand="0" w:firstRowFirstColumn="0" w:firstRowLastColumn="0" w:lastRowFirstColumn="0" w:lastRowLastColumn="0"/>
            <w:tcW w:w="770" w:type="pct"/>
            <w:shd w:val="clear" w:color="auto" w:fill="005777"/>
            <w:vAlign w:val="center"/>
          </w:tcPr>
          <w:p w14:paraId="72D82EDD" w14:textId="5EB9908F" w:rsidR="00D404A6" w:rsidRPr="00AB5666" w:rsidRDefault="003B04BF">
            <w:pPr>
              <w:pStyle w:val="TableParagraph"/>
              <w:jc w:val="center"/>
              <w:rPr>
                <w:bCs w:val="0"/>
                <w:color w:val="FFFFFF" w:themeColor="background1"/>
              </w:rPr>
            </w:pPr>
            <w:r w:rsidRPr="00AB5666">
              <w:rPr>
                <w:bCs w:val="0"/>
                <w:color w:val="FFFFFF" w:themeColor="background1"/>
              </w:rPr>
              <w:t>UWs</w:t>
            </w:r>
            <w:r w:rsidRPr="00AB5666">
              <w:rPr>
                <w:bCs w:val="0"/>
                <w:color w:val="FFFFFF" w:themeColor="background1"/>
              </w:rPr>
              <w:br/>
            </w:r>
            <w:r w:rsidR="00D404A6" w:rsidRPr="00AB5666">
              <w:rPr>
                <w:bCs w:val="0"/>
                <w:color w:val="FFFFFF" w:themeColor="background1"/>
              </w:rPr>
              <w:t>Mean (</w:t>
            </w:r>
            <w:r w:rsidR="00D404A6" w:rsidRPr="00AB5666">
              <w:rPr>
                <w:bCs w:val="0"/>
                <w:i/>
                <w:color w:val="FFFFFF" w:themeColor="background1"/>
              </w:rPr>
              <w:t>n</w:t>
            </w:r>
            <w:r w:rsidR="00D404A6" w:rsidRPr="00AB5666">
              <w:rPr>
                <w:bCs w:val="0"/>
                <w:color w:val="FFFFFF" w:themeColor="background1"/>
              </w:rPr>
              <w:t>)</w:t>
            </w:r>
          </w:p>
        </w:tc>
      </w:tr>
      <w:tr w:rsidR="00D404A6" w:rsidRPr="001237EC" w14:paraId="274F05A1" w14:textId="77777777" w:rsidTr="00AB5666">
        <w:trPr>
          <w:trHeight w:val="12"/>
        </w:trPr>
        <w:tc>
          <w:tcPr>
            <w:cnfStyle w:val="001000000000" w:firstRow="0" w:lastRow="0" w:firstColumn="1" w:lastColumn="0" w:oddVBand="0" w:evenVBand="0" w:oddHBand="0" w:evenHBand="0" w:firstRowFirstColumn="0" w:firstRowLastColumn="0" w:lastRowFirstColumn="0" w:lastRowLastColumn="0"/>
            <w:tcW w:w="1622" w:type="pct"/>
            <w:shd w:val="clear" w:color="auto" w:fill="auto"/>
            <w:vAlign w:val="center"/>
          </w:tcPr>
          <w:p w14:paraId="68D32A81" w14:textId="77777777" w:rsidR="00D404A6" w:rsidRPr="006569D6" w:rsidRDefault="00D404A6">
            <w:pPr>
              <w:pStyle w:val="TableParagraph"/>
              <w:spacing w:before="65"/>
              <w:ind w:left="85" w:right="288"/>
              <w:rPr>
                <w:b w:val="0"/>
              </w:rPr>
            </w:pPr>
            <w:r w:rsidRPr="006569D6">
              <w:rPr>
                <w:b w:val="0"/>
              </w:rPr>
              <w:t>Overall effectiveness of counseling in helping with my problems.</w:t>
            </w:r>
          </w:p>
        </w:tc>
        <w:tc>
          <w:tcPr>
            <w:cnfStyle w:val="000010000000" w:firstRow="0" w:lastRow="0" w:firstColumn="0" w:lastColumn="0" w:oddVBand="1" w:evenVBand="0" w:oddHBand="0" w:evenHBand="0" w:firstRowFirstColumn="0" w:firstRowLastColumn="0" w:lastRowFirstColumn="0" w:lastRowLastColumn="0"/>
            <w:tcW w:w="470" w:type="pct"/>
            <w:shd w:val="clear" w:color="auto" w:fill="auto"/>
            <w:vAlign w:val="center"/>
          </w:tcPr>
          <w:p w14:paraId="08127953" w14:textId="77777777" w:rsidR="00D404A6" w:rsidRPr="001237EC" w:rsidRDefault="00D404A6">
            <w:pPr>
              <w:pStyle w:val="TableParagraph"/>
              <w:spacing w:before="65"/>
              <w:ind w:left="97" w:right="98"/>
              <w:jc w:val="center"/>
            </w:pPr>
            <w:r>
              <w:t>4</w:t>
            </w:r>
            <w:r w:rsidRPr="001237EC">
              <w:t>%</w:t>
            </w:r>
          </w:p>
        </w:tc>
        <w:tc>
          <w:tcPr>
            <w:tcW w:w="470" w:type="pct"/>
            <w:shd w:val="clear" w:color="auto" w:fill="auto"/>
            <w:vAlign w:val="center"/>
          </w:tcPr>
          <w:p w14:paraId="47C50C31" w14:textId="77777777" w:rsidR="00D404A6" w:rsidRPr="001237EC" w:rsidRDefault="00D404A6">
            <w:pPr>
              <w:pStyle w:val="TableParagraph"/>
              <w:spacing w:before="65"/>
              <w:ind w:left="97" w:right="98"/>
              <w:jc w:val="center"/>
              <w:cnfStyle w:val="000000000000" w:firstRow="0" w:lastRow="0" w:firstColumn="0" w:lastColumn="0" w:oddVBand="0" w:evenVBand="0" w:oddHBand="0" w:evenHBand="0" w:firstRowFirstColumn="0" w:firstRowLastColumn="0" w:lastRowFirstColumn="0" w:lastRowLastColumn="0"/>
            </w:pPr>
            <w:r>
              <w:t>10%</w:t>
            </w:r>
          </w:p>
        </w:tc>
        <w:tc>
          <w:tcPr>
            <w:cnfStyle w:val="000010000000" w:firstRow="0" w:lastRow="0" w:firstColumn="0" w:lastColumn="0" w:oddVBand="1" w:evenVBand="0" w:oddHBand="0" w:evenHBand="0" w:firstRowFirstColumn="0" w:firstRowLastColumn="0" w:lastRowFirstColumn="0" w:lastRowLastColumn="0"/>
            <w:tcW w:w="513" w:type="pct"/>
            <w:shd w:val="clear" w:color="auto" w:fill="auto"/>
            <w:vAlign w:val="center"/>
          </w:tcPr>
          <w:p w14:paraId="6D717FA0" w14:textId="77777777" w:rsidR="00D404A6" w:rsidRPr="001237EC" w:rsidRDefault="00D404A6">
            <w:pPr>
              <w:pStyle w:val="TableParagraph"/>
              <w:spacing w:before="65"/>
              <w:ind w:left="97" w:right="98"/>
              <w:jc w:val="center"/>
            </w:pPr>
            <w:r>
              <w:t>34</w:t>
            </w:r>
            <w:r w:rsidRPr="001237EC">
              <w:t>%</w:t>
            </w:r>
          </w:p>
        </w:tc>
        <w:tc>
          <w:tcPr>
            <w:tcW w:w="513" w:type="pct"/>
            <w:shd w:val="clear" w:color="auto" w:fill="auto"/>
            <w:vAlign w:val="center"/>
          </w:tcPr>
          <w:p w14:paraId="363A166F" w14:textId="77777777" w:rsidR="00D404A6" w:rsidRPr="001237EC" w:rsidRDefault="00D404A6">
            <w:pPr>
              <w:pStyle w:val="TableParagraph"/>
              <w:spacing w:before="65"/>
              <w:ind w:left="97" w:right="98"/>
              <w:jc w:val="center"/>
              <w:cnfStyle w:val="000000000000" w:firstRow="0" w:lastRow="0" w:firstColumn="0" w:lastColumn="0" w:oddVBand="0" w:evenVBand="0" w:oddHBand="0" w:evenHBand="0" w:firstRowFirstColumn="0" w:firstRowLastColumn="0" w:lastRowFirstColumn="0" w:lastRowLastColumn="0"/>
            </w:pPr>
            <w:r>
              <w:t>39</w:t>
            </w:r>
            <w:r w:rsidRPr="001237EC">
              <w:t>%</w:t>
            </w:r>
          </w:p>
        </w:tc>
        <w:tc>
          <w:tcPr>
            <w:cnfStyle w:val="000010000000" w:firstRow="0" w:lastRow="0" w:firstColumn="0" w:lastColumn="0" w:oddVBand="1" w:evenVBand="0" w:oddHBand="0" w:evenHBand="0" w:firstRowFirstColumn="0" w:firstRowLastColumn="0" w:lastRowFirstColumn="0" w:lastRowLastColumn="0"/>
            <w:tcW w:w="641" w:type="pct"/>
            <w:shd w:val="clear" w:color="auto" w:fill="auto"/>
            <w:vAlign w:val="center"/>
          </w:tcPr>
          <w:p w14:paraId="6D7B7D28" w14:textId="77777777" w:rsidR="00D404A6" w:rsidRPr="001237EC" w:rsidRDefault="00D404A6">
            <w:pPr>
              <w:pStyle w:val="TableParagraph"/>
              <w:spacing w:before="65"/>
              <w:ind w:left="97" w:right="98"/>
              <w:jc w:val="center"/>
            </w:pPr>
            <w:r>
              <w:t>14</w:t>
            </w:r>
            <w:r w:rsidRPr="001237EC">
              <w:t>%</w:t>
            </w:r>
          </w:p>
        </w:tc>
        <w:tc>
          <w:tcPr>
            <w:cnfStyle w:val="000100000000" w:firstRow="0" w:lastRow="0" w:firstColumn="0" w:lastColumn="1" w:oddVBand="0" w:evenVBand="0" w:oddHBand="0" w:evenHBand="0" w:firstRowFirstColumn="0" w:firstRowLastColumn="0" w:lastRowFirstColumn="0" w:lastRowLastColumn="0"/>
            <w:tcW w:w="770" w:type="pct"/>
            <w:shd w:val="clear" w:color="auto" w:fill="auto"/>
            <w:vAlign w:val="center"/>
          </w:tcPr>
          <w:p w14:paraId="357D69C2" w14:textId="77777777" w:rsidR="00D404A6" w:rsidRPr="006569D6" w:rsidRDefault="00D404A6">
            <w:pPr>
              <w:pStyle w:val="TableParagraph"/>
              <w:spacing w:before="65"/>
              <w:jc w:val="center"/>
              <w:rPr>
                <w:b w:val="0"/>
              </w:rPr>
            </w:pPr>
            <w:r w:rsidRPr="006569D6">
              <w:rPr>
                <w:rFonts w:eastAsia="Times New Roman"/>
                <w:b w:val="0"/>
              </w:rPr>
              <w:t>3.50 (1,088)</w:t>
            </w:r>
          </w:p>
        </w:tc>
      </w:tr>
      <w:tr w:rsidR="00D404A6" w:rsidRPr="001237EC" w14:paraId="5C3A481B" w14:textId="77777777" w:rsidTr="006569D6">
        <w:trPr>
          <w:cnfStyle w:val="010000000000" w:firstRow="0" w:lastRow="1"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22" w:type="pct"/>
            <w:vAlign w:val="center"/>
          </w:tcPr>
          <w:p w14:paraId="1D97B646" w14:textId="77777777" w:rsidR="00D404A6" w:rsidRPr="006569D6" w:rsidRDefault="00D404A6">
            <w:pPr>
              <w:pStyle w:val="TableParagraph"/>
              <w:spacing w:before="37"/>
              <w:ind w:left="85" w:right="-77"/>
              <w:rPr>
                <w:b w:val="0"/>
              </w:rPr>
            </w:pPr>
            <w:r w:rsidRPr="006569D6">
              <w:rPr>
                <w:b w:val="0"/>
              </w:rPr>
              <w:t>Overall quality of the services I received.</w:t>
            </w:r>
          </w:p>
        </w:tc>
        <w:tc>
          <w:tcPr>
            <w:cnfStyle w:val="000010000000" w:firstRow="0" w:lastRow="0" w:firstColumn="0" w:lastColumn="0" w:oddVBand="1" w:evenVBand="0" w:oddHBand="0" w:evenHBand="0" w:firstRowFirstColumn="0" w:firstRowLastColumn="0" w:lastRowFirstColumn="0" w:lastRowLastColumn="0"/>
            <w:tcW w:w="470" w:type="pct"/>
            <w:vAlign w:val="center"/>
          </w:tcPr>
          <w:p w14:paraId="60386B87" w14:textId="77777777" w:rsidR="00D404A6" w:rsidRPr="006569D6" w:rsidRDefault="00D404A6">
            <w:pPr>
              <w:pStyle w:val="TableParagraph"/>
              <w:spacing w:before="37"/>
              <w:ind w:left="97" w:right="98"/>
              <w:jc w:val="center"/>
              <w:rPr>
                <w:b w:val="0"/>
              </w:rPr>
            </w:pPr>
            <w:r w:rsidRPr="006569D6">
              <w:rPr>
                <w:b w:val="0"/>
              </w:rPr>
              <w:t>2%</w:t>
            </w:r>
          </w:p>
        </w:tc>
        <w:tc>
          <w:tcPr>
            <w:tcW w:w="470" w:type="pct"/>
            <w:vAlign w:val="center"/>
          </w:tcPr>
          <w:p w14:paraId="6F81FA8C" w14:textId="77777777" w:rsidR="00D404A6" w:rsidRPr="006569D6" w:rsidRDefault="00D404A6">
            <w:pPr>
              <w:pStyle w:val="TableParagraph"/>
              <w:spacing w:before="37"/>
              <w:ind w:left="97" w:right="98"/>
              <w:jc w:val="center"/>
              <w:cnfStyle w:val="010000000000" w:firstRow="0" w:lastRow="1" w:firstColumn="0" w:lastColumn="0" w:oddVBand="0" w:evenVBand="0" w:oddHBand="0" w:evenHBand="0" w:firstRowFirstColumn="0" w:firstRowLastColumn="0" w:lastRowFirstColumn="0" w:lastRowLastColumn="0"/>
              <w:rPr>
                <w:b w:val="0"/>
              </w:rPr>
            </w:pPr>
            <w:r w:rsidRPr="006569D6">
              <w:rPr>
                <w:b w:val="0"/>
              </w:rPr>
              <w:t>3%</w:t>
            </w:r>
          </w:p>
        </w:tc>
        <w:tc>
          <w:tcPr>
            <w:cnfStyle w:val="000010000000" w:firstRow="0" w:lastRow="0" w:firstColumn="0" w:lastColumn="0" w:oddVBand="1" w:evenVBand="0" w:oddHBand="0" w:evenHBand="0" w:firstRowFirstColumn="0" w:firstRowLastColumn="0" w:lastRowFirstColumn="0" w:lastRowLastColumn="0"/>
            <w:tcW w:w="513" w:type="pct"/>
            <w:vAlign w:val="center"/>
          </w:tcPr>
          <w:p w14:paraId="6875CB43" w14:textId="77777777" w:rsidR="00D404A6" w:rsidRPr="006569D6" w:rsidRDefault="00D404A6">
            <w:pPr>
              <w:pStyle w:val="TableParagraph"/>
              <w:spacing w:before="37"/>
              <w:ind w:left="97" w:right="98"/>
              <w:jc w:val="center"/>
              <w:rPr>
                <w:b w:val="0"/>
              </w:rPr>
            </w:pPr>
            <w:r w:rsidRPr="006569D6">
              <w:rPr>
                <w:b w:val="0"/>
              </w:rPr>
              <w:t>19%</w:t>
            </w:r>
          </w:p>
        </w:tc>
        <w:tc>
          <w:tcPr>
            <w:tcW w:w="513" w:type="pct"/>
            <w:vAlign w:val="center"/>
          </w:tcPr>
          <w:p w14:paraId="0A03B3AB" w14:textId="77777777" w:rsidR="00D404A6" w:rsidRPr="006569D6" w:rsidRDefault="00D404A6">
            <w:pPr>
              <w:pStyle w:val="TableParagraph"/>
              <w:spacing w:before="37"/>
              <w:ind w:left="97" w:right="98"/>
              <w:jc w:val="center"/>
              <w:cnfStyle w:val="010000000000" w:firstRow="0" w:lastRow="1" w:firstColumn="0" w:lastColumn="0" w:oddVBand="0" w:evenVBand="0" w:oddHBand="0" w:evenHBand="0" w:firstRowFirstColumn="0" w:firstRowLastColumn="0" w:lastRowFirstColumn="0" w:lastRowLastColumn="0"/>
              <w:rPr>
                <w:b w:val="0"/>
              </w:rPr>
            </w:pPr>
            <w:r w:rsidRPr="006569D6">
              <w:rPr>
                <w:b w:val="0"/>
              </w:rPr>
              <w:t>37%</w:t>
            </w:r>
          </w:p>
        </w:tc>
        <w:tc>
          <w:tcPr>
            <w:cnfStyle w:val="000010000000" w:firstRow="0" w:lastRow="0" w:firstColumn="0" w:lastColumn="0" w:oddVBand="1" w:evenVBand="0" w:oddHBand="0" w:evenHBand="0" w:firstRowFirstColumn="0" w:firstRowLastColumn="0" w:lastRowFirstColumn="0" w:lastRowLastColumn="0"/>
            <w:tcW w:w="641" w:type="pct"/>
            <w:vAlign w:val="center"/>
          </w:tcPr>
          <w:p w14:paraId="4B1050EE" w14:textId="77777777" w:rsidR="00D404A6" w:rsidRPr="006569D6" w:rsidRDefault="00D404A6">
            <w:pPr>
              <w:pStyle w:val="TableParagraph"/>
              <w:spacing w:before="37"/>
              <w:ind w:left="97" w:right="98"/>
              <w:jc w:val="center"/>
              <w:rPr>
                <w:b w:val="0"/>
              </w:rPr>
            </w:pPr>
            <w:r w:rsidRPr="006569D6">
              <w:rPr>
                <w:b w:val="0"/>
              </w:rPr>
              <w:t>39%</w:t>
            </w:r>
          </w:p>
        </w:tc>
        <w:tc>
          <w:tcPr>
            <w:cnfStyle w:val="000100000000" w:firstRow="0" w:lastRow="0" w:firstColumn="0" w:lastColumn="1" w:oddVBand="0" w:evenVBand="0" w:oddHBand="0" w:evenHBand="0" w:firstRowFirstColumn="0" w:firstRowLastColumn="0" w:lastRowFirstColumn="0" w:lastRowLastColumn="0"/>
            <w:tcW w:w="770" w:type="pct"/>
            <w:vAlign w:val="center"/>
          </w:tcPr>
          <w:p w14:paraId="4BFDA1F0" w14:textId="77777777" w:rsidR="00D404A6" w:rsidRPr="006569D6" w:rsidRDefault="00D404A6">
            <w:pPr>
              <w:pStyle w:val="TableParagraph"/>
              <w:spacing w:before="37"/>
              <w:jc w:val="center"/>
              <w:rPr>
                <w:b w:val="0"/>
              </w:rPr>
            </w:pPr>
            <w:r w:rsidRPr="006569D6">
              <w:rPr>
                <w:rFonts w:eastAsia="Times New Roman"/>
                <w:b w:val="0"/>
              </w:rPr>
              <w:t>4.07 (1,088)</w:t>
            </w:r>
          </w:p>
        </w:tc>
      </w:tr>
    </w:tbl>
    <w:p w14:paraId="01F5188B" w14:textId="77777777" w:rsidR="006358A4" w:rsidRPr="00A3654B" w:rsidRDefault="006358A4" w:rsidP="00626411">
      <w:pPr>
        <w:tabs>
          <w:tab w:val="left" w:pos="5244"/>
        </w:tabs>
        <w:spacing w:before="0"/>
        <w:rPr>
          <w:sz w:val="22"/>
        </w:rPr>
      </w:pPr>
    </w:p>
    <w:sectPr w:rsidR="006358A4" w:rsidRPr="00A3654B" w:rsidSect="006D135E">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FCB8B" w14:textId="77777777" w:rsidR="00B65033" w:rsidRDefault="00B65033">
      <w:pPr>
        <w:spacing w:before="0"/>
      </w:pPr>
      <w:r>
        <w:separator/>
      </w:r>
    </w:p>
    <w:p w14:paraId="106057FC" w14:textId="77777777" w:rsidR="00B65033" w:rsidRDefault="00B65033"/>
  </w:endnote>
  <w:endnote w:type="continuationSeparator" w:id="0">
    <w:p w14:paraId="5F09008F" w14:textId="77777777" w:rsidR="00B65033" w:rsidRDefault="00B65033">
      <w:pPr>
        <w:spacing w:before="0"/>
      </w:pPr>
      <w:r>
        <w:continuationSeparator/>
      </w:r>
    </w:p>
    <w:p w14:paraId="7767447D" w14:textId="77777777" w:rsidR="00B65033" w:rsidRDefault="00B65033"/>
  </w:endnote>
  <w:endnote w:type="continuationNotice" w:id="1">
    <w:p w14:paraId="6387D96F" w14:textId="77777777" w:rsidR="00B65033" w:rsidRDefault="00B65033">
      <w:pPr>
        <w:spacing w:before="0"/>
      </w:pPr>
    </w:p>
    <w:p w14:paraId="6DAD695D" w14:textId="77777777" w:rsidR="00B65033" w:rsidRDefault="00B650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Lato">
    <w:panose1 w:val="020F0502020204030203"/>
    <w:charset w:val="00"/>
    <w:family w:val="swiss"/>
    <w:pitch w:val="variable"/>
    <w:sig w:usb0="A00000AF" w:usb1="5000604B" w:usb2="00000000" w:usb3="00000000" w:csb0="000000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01CF2" w14:textId="77777777" w:rsidR="00050CCB" w:rsidRDefault="00050C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463FF" w14:textId="240FED36" w:rsidR="002C0940" w:rsidRDefault="004B154C" w:rsidP="000910CF">
    <w:pPr>
      <w:pStyle w:val="Footer"/>
    </w:pPr>
    <w:r w:rsidRPr="00B54D38">
      <w:fldChar w:fldCharType="begin"/>
    </w:r>
    <w:r w:rsidRPr="00B54D38">
      <w:instrText xml:space="preserve"> PAGE   \* MERGEFORMAT </w:instrText>
    </w:r>
    <w:r w:rsidRPr="00B54D38">
      <w:fldChar w:fldCharType="separate"/>
    </w:r>
    <w:r w:rsidRPr="00B54D38">
      <w:t>2</w:t>
    </w:r>
    <w:r w:rsidRPr="00B54D3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60AF8" w14:textId="77777777" w:rsidR="00050CCB" w:rsidRDefault="00050C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72996" w14:textId="77777777" w:rsidR="00B65033" w:rsidRDefault="00B65033">
      <w:pPr>
        <w:spacing w:before="0"/>
      </w:pPr>
      <w:r>
        <w:separator/>
      </w:r>
    </w:p>
    <w:p w14:paraId="7EA34E02" w14:textId="77777777" w:rsidR="00B65033" w:rsidRDefault="00B65033"/>
  </w:footnote>
  <w:footnote w:type="continuationSeparator" w:id="0">
    <w:p w14:paraId="18A57B96" w14:textId="77777777" w:rsidR="00B65033" w:rsidRDefault="00B65033">
      <w:pPr>
        <w:spacing w:before="0"/>
      </w:pPr>
      <w:r>
        <w:continuationSeparator/>
      </w:r>
    </w:p>
    <w:p w14:paraId="1F82F9F8" w14:textId="77777777" w:rsidR="00B65033" w:rsidRDefault="00B65033"/>
  </w:footnote>
  <w:footnote w:type="continuationNotice" w:id="1">
    <w:p w14:paraId="1A313748" w14:textId="77777777" w:rsidR="00B65033" w:rsidRDefault="00B65033">
      <w:pPr>
        <w:spacing w:before="0"/>
      </w:pPr>
    </w:p>
    <w:p w14:paraId="6D228AE9" w14:textId="77777777" w:rsidR="00B65033" w:rsidRDefault="00B650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741D4" w14:textId="77777777" w:rsidR="00050CCB" w:rsidRDefault="00050C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0648695"/>
      <w:docPartObj>
        <w:docPartGallery w:val="Watermarks"/>
        <w:docPartUnique/>
      </w:docPartObj>
    </w:sdtPr>
    <w:sdtEndPr/>
    <w:sdtContent>
      <w:p w14:paraId="234C5E00" w14:textId="77777777" w:rsidR="00050CCB" w:rsidRDefault="00C3780C">
        <w:pPr>
          <w:pStyle w:val="Header"/>
        </w:pPr>
        <w:r>
          <w:rPr>
            <w:noProof/>
          </w:rPr>
          <w:pict w14:anchorId="5D4FA0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0B19A" w14:textId="77777777" w:rsidR="00050CCB" w:rsidRDefault="00050C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486E43"/>
    <w:multiLevelType w:val="hybridMultilevel"/>
    <w:tmpl w:val="AF4A5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8E3B81"/>
    <w:multiLevelType w:val="hybridMultilevel"/>
    <w:tmpl w:val="EC2A8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3094EA"/>
    <w:multiLevelType w:val="hybridMultilevel"/>
    <w:tmpl w:val="C3B6B38A"/>
    <w:lvl w:ilvl="0" w:tplc="3FA029B8">
      <w:start w:val="1"/>
      <w:numFmt w:val="bullet"/>
      <w:lvlText w:val=""/>
      <w:lvlJc w:val="left"/>
      <w:pPr>
        <w:ind w:left="720" w:hanging="360"/>
      </w:pPr>
      <w:rPr>
        <w:rFonts w:ascii="Wingdings" w:hAnsi="Wingdings" w:hint="default"/>
      </w:rPr>
    </w:lvl>
    <w:lvl w:ilvl="1" w:tplc="CD0CC052">
      <w:start w:val="1"/>
      <w:numFmt w:val="bullet"/>
      <w:lvlText w:val="o"/>
      <w:lvlJc w:val="left"/>
      <w:pPr>
        <w:ind w:left="1440" w:hanging="360"/>
      </w:pPr>
      <w:rPr>
        <w:rFonts w:ascii="Courier New" w:hAnsi="Courier New" w:hint="default"/>
      </w:rPr>
    </w:lvl>
    <w:lvl w:ilvl="2" w:tplc="964E9416">
      <w:start w:val="1"/>
      <w:numFmt w:val="bullet"/>
      <w:lvlText w:val=""/>
      <w:lvlJc w:val="left"/>
      <w:pPr>
        <w:ind w:left="2160" w:hanging="360"/>
      </w:pPr>
      <w:rPr>
        <w:rFonts w:ascii="Wingdings" w:hAnsi="Wingdings" w:hint="default"/>
      </w:rPr>
    </w:lvl>
    <w:lvl w:ilvl="3" w:tplc="AA563298">
      <w:start w:val="1"/>
      <w:numFmt w:val="bullet"/>
      <w:lvlText w:val=""/>
      <w:lvlJc w:val="left"/>
      <w:pPr>
        <w:ind w:left="2880" w:hanging="360"/>
      </w:pPr>
      <w:rPr>
        <w:rFonts w:ascii="Symbol" w:hAnsi="Symbol" w:hint="default"/>
      </w:rPr>
    </w:lvl>
    <w:lvl w:ilvl="4" w:tplc="7FDCA3E6">
      <w:start w:val="1"/>
      <w:numFmt w:val="bullet"/>
      <w:lvlText w:val="o"/>
      <w:lvlJc w:val="left"/>
      <w:pPr>
        <w:ind w:left="3600" w:hanging="360"/>
      </w:pPr>
      <w:rPr>
        <w:rFonts w:ascii="Courier New" w:hAnsi="Courier New" w:hint="default"/>
      </w:rPr>
    </w:lvl>
    <w:lvl w:ilvl="5" w:tplc="5B122E8C">
      <w:start w:val="1"/>
      <w:numFmt w:val="bullet"/>
      <w:lvlText w:val=""/>
      <w:lvlJc w:val="left"/>
      <w:pPr>
        <w:ind w:left="4320" w:hanging="360"/>
      </w:pPr>
      <w:rPr>
        <w:rFonts w:ascii="Wingdings" w:hAnsi="Wingdings" w:hint="default"/>
      </w:rPr>
    </w:lvl>
    <w:lvl w:ilvl="6" w:tplc="1DF0FFA0">
      <w:start w:val="1"/>
      <w:numFmt w:val="bullet"/>
      <w:lvlText w:val=""/>
      <w:lvlJc w:val="left"/>
      <w:pPr>
        <w:ind w:left="5040" w:hanging="360"/>
      </w:pPr>
      <w:rPr>
        <w:rFonts w:ascii="Symbol" w:hAnsi="Symbol" w:hint="default"/>
      </w:rPr>
    </w:lvl>
    <w:lvl w:ilvl="7" w:tplc="2A3A44FE">
      <w:start w:val="1"/>
      <w:numFmt w:val="bullet"/>
      <w:lvlText w:val="o"/>
      <w:lvlJc w:val="left"/>
      <w:pPr>
        <w:ind w:left="5760" w:hanging="360"/>
      </w:pPr>
      <w:rPr>
        <w:rFonts w:ascii="Courier New" w:hAnsi="Courier New" w:hint="default"/>
      </w:rPr>
    </w:lvl>
    <w:lvl w:ilvl="8" w:tplc="4B30E208">
      <w:start w:val="1"/>
      <w:numFmt w:val="bullet"/>
      <w:lvlText w:val=""/>
      <w:lvlJc w:val="left"/>
      <w:pPr>
        <w:ind w:left="6480" w:hanging="360"/>
      </w:pPr>
      <w:rPr>
        <w:rFonts w:ascii="Wingdings" w:hAnsi="Wingdings" w:hint="default"/>
      </w:rPr>
    </w:lvl>
  </w:abstractNum>
  <w:abstractNum w:abstractNumId="3" w15:restartNumberingAfterBreak="0">
    <w:nsid w:val="3530DA00"/>
    <w:multiLevelType w:val="hybridMultilevel"/>
    <w:tmpl w:val="D116D2B6"/>
    <w:lvl w:ilvl="0" w:tplc="2B26C45C">
      <w:start w:val="1"/>
      <w:numFmt w:val="bullet"/>
      <w:lvlText w:val=""/>
      <w:lvlJc w:val="left"/>
      <w:pPr>
        <w:ind w:left="720" w:hanging="360"/>
      </w:pPr>
      <w:rPr>
        <w:rFonts w:ascii="Wingdings" w:hAnsi="Wingdings" w:hint="default"/>
      </w:rPr>
    </w:lvl>
    <w:lvl w:ilvl="1" w:tplc="747E7CDC">
      <w:start w:val="1"/>
      <w:numFmt w:val="bullet"/>
      <w:lvlText w:val="o"/>
      <w:lvlJc w:val="left"/>
      <w:pPr>
        <w:ind w:left="1440" w:hanging="360"/>
      </w:pPr>
      <w:rPr>
        <w:rFonts w:ascii="Courier New" w:hAnsi="Courier New" w:hint="default"/>
      </w:rPr>
    </w:lvl>
    <w:lvl w:ilvl="2" w:tplc="9BC08158">
      <w:start w:val="1"/>
      <w:numFmt w:val="bullet"/>
      <w:lvlText w:val=""/>
      <w:lvlJc w:val="left"/>
      <w:pPr>
        <w:ind w:left="2160" w:hanging="360"/>
      </w:pPr>
      <w:rPr>
        <w:rFonts w:ascii="Wingdings" w:hAnsi="Wingdings" w:hint="default"/>
      </w:rPr>
    </w:lvl>
    <w:lvl w:ilvl="3" w:tplc="9C2EF9E4">
      <w:start w:val="1"/>
      <w:numFmt w:val="bullet"/>
      <w:lvlText w:val=""/>
      <w:lvlJc w:val="left"/>
      <w:pPr>
        <w:ind w:left="2880" w:hanging="360"/>
      </w:pPr>
      <w:rPr>
        <w:rFonts w:ascii="Symbol" w:hAnsi="Symbol" w:hint="default"/>
      </w:rPr>
    </w:lvl>
    <w:lvl w:ilvl="4" w:tplc="5D0AAFEA">
      <w:start w:val="1"/>
      <w:numFmt w:val="bullet"/>
      <w:lvlText w:val="o"/>
      <w:lvlJc w:val="left"/>
      <w:pPr>
        <w:ind w:left="3600" w:hanging="360"/>
      </w:pPr>
      <w:rPr>
        <w:rFonts w:ascii="Courier New" w:hAnsi="Courier New" w:hint="default"/>
      </w:rPr>
    </w:lvl>
    <w:lvl w:ilvl="5" w:tplc="1EAE3D1A">
      <w:start w:val="1"/>
      <w:numFmt w:val="bullet"/>
      <w:lvlText w:val=""/>
      <w:lvlJc w:val="left"/>
      <w:pPr>
        <w:ind w:left="4320" w:hanging="360"/>
      </w:pPr>
      <w:rPr>
        <w:rFonts w:ascii="Wingdings" w:hAnsi="Wingdings" w:hint="default"/>
      </w:rPr>
    </w:lvl>
    <w:lvl w:ilvl="6" w:tplc="9A36A3C0">
      <w:start w:val="1"/>
      <w:numFmt w:val="bullet"/>
      <w:lvlText w:val=""/>
      <w:lvlJc w:val="left"/>
      <w:pPr>
        <w:ind w:left="5040" w:hanging="360"/>
      </w:pPr>
      <w:rPr>
        <w:rFonts w:ascii="Symbol" w:hAnsi="Symbol" w:hint="default"/>
      </w:rPr>
    </w:lvl>
    <w:lvl w:ilvl="7" w:tplc="A2006D92">
      <w:start w:val="1"/>
      <w:numFmt w:val="bullet"/>
      <w:lvlText w:val="o"/>
      <w:lvlJc w:val="left"/>
      <w:pPr>
        <w:ind w:left="5760" w:hanging="360"/>
      </w:pPr>
      <w:rPr>
        <w:rFonts w:ascii="Courier New" w:hAnsi="Courier New" w:hint="default"/>
      </w:rPr>
    </w:lvl>
    <w:lvl w:ilvl="8" w:tplc="085AB362">
      <w:start w:val="1"/>
      <w:numFmt w:val="bullet"/>
      <w:lvlText w:val=""/>
      <w:lvlJc w:val="left"/>
      <w:pPr>
        <w:ind w:left="6480" w:hanging="360"/>
      </w:pPr>
      <w:rPr>
        <w:rFonts w:ascii="Wingdings" w:hAnsi="Wingdings" w:hint="default"/>
      </w:rPr>
    </w:lvl>
  </w:abstractNum>
  <w:abstractNum w:abstractNumId="4" w15:restartNumberingAfterBreak="0">
    <w:nsid w:val="367C7833"/>
    <w:multiLevelType w:val="hybridMultilevel"/>
    <w:tmpl w:val="432452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6FC1E"/>
    <w:multiLevelType w:val="hybridMultilevel"/>
    <w:tmpl w:val="B232ADE6"/>
    <w:lvl w:ilvl="0" w:tplc="C2E8CF74">
      <w:start w:val="1"/>
      <w:numFmt w:val="bullet"/>
      <w:lvlText w:val=""/>
      <w:lvlJc w:val="left"/>
      <w:pPr>
        <w:ind w:left="720" w:hanging="360"/>
      </w:pPr>
      <w:rPr>
        <w:rFonts w:ascii="Symbol" w:hAnsi="Symbol" w:hint="default"/>
      </w:rPr>
    </w:lvl>
    <w:lvl w:ilvl="1" w:tplc="2FFC6656">
      <w:start w:val="1"/>
      <w:numFmt w:val="bullet"/>
      <w:lvlText w:val="o"/>
      <w:lvlJc w:val="left"/>
      <w:pPr>
        <w:ind w:left="1440" w:hanging="360"/>
      </w:pPr>
      <w:rPr>
        <w:rFonts w:ascii="Courier New" w:hAnsi="Courier New" w:hint="default"/>
      </w:rPr>
    </w:lvl>
    <w:lvl w:ilvl="2" w:tplc="880CDE62">
      <w:start w:val="1"/>
      <w:numFmt w:val="bullet"/>
      <w:lvlText w:val=""/>
      <w:lvlJc w:val="left"/>
      <w:pPr>
        <w:ind w:left="2160" w:hanging="360"/>
      </w:pPr>
      <w:rPr>
        <w:rFonts w:ascii="Wingdings" w:hAnsi="Wingdings" w:hint="default"/>
      </w:rPr>
    </w:lvl>
    <w:lvl w:ilvl="3" w:tplc="12BAC68E">
      <w:start w:val="1"/>
      <w:numFmt w:val="bullet"/>
      <w:lvlText w:val=""/>
      <w:lvlJc w:val="left"/>
      <w:pPr>
        <w:ind w:left="2880" w:hanging="360"/>
      </w:pPr>
      <w:rPr>
        <w:rFonts w:ascii="Symbol" w:hAnsi="Symbol" w:hint="default"/>
      </w:rPr>
    </w:lvl>
    <w:lvl w:ilvl="4" w:tplc="CA826F78">
      <w:start w:val="1"/>
      <w:numFmt w:val="bullet"/>
      <w:lvlText w:val="o"/>
      <w:lvlJc w:val="left"/>
      <w:pPr>
        <w:ind w:left="3600" w:hanging="360"/>
      </w:pPr>
      <w:rPr>
        <w:rFonts w:ascii="Courier New" w:hAnsi="Courier New" w:hint="default"/>
      </w:rPr>
    </w:lvl>
    <w:lvl w:ilvl="5" w:tplc="BEFC7F34">
      <w:start w:val="1"/>
      <w:numFmt w:val="bullet"/>
      <w:lvlText w:val=""/>
      <w:lvlJc w:val="left"/>
      <w:pPr>
        <w:ind w:left="4320" w:hanging="360"/>
      </w:pPr>
      <w:rPr>
        <w:rFonts w:ascii="Wingdings" w:hAnsi="Wingdings" w:hint="default"/>
      </w:rPr>
    </w:lvl>
    <w:lvl w:ilvl="6" w:tplc="948EA1F8">
      <w:start w:val="1"/>
      <w:numFmt w:val="bullet"/>
      <w:lvlText w:val=""/>
      <w:lvlJc w:val="left"/>
      <w:pPr>
        <w:ind w:left="5040" w:hanging="360"/>
      </w:pPr>
      <w:rPr>
        <w:rFonts w:ascii="Symbol" w:hAnsi="Symbol" w:hint="default"/>
      </w:rPr>
    </w:lvl>
    <w:lvl w:ilvl="7" w:tplc="4B00D32E">
      <w:start w:val="1"/>
      <w:numFmt w:val="bullet"/>
      <w:lvlText w:val="o"/>
      <w:lvlJc w:val="left"/>
      <w:pPr>
        <w:ind w:left="5760" w:hanging="360"/>
      </w:pPr>
      <w:rPr>
        <w:rFonts w:ascii="Courier New" w:hAnsi="Courier New" w:hint="default"/>
      </w:rPr>
    </w:lvl>
    <w:lvl w:ilvl="8" w:tplc="3572B8B4">
      <w:start w:val="1"/>
      <w:numFmt w:val="bullet"/>
      <w:lvlText w:val=""/>
      <w:lvlJc w:val="left"/>
      <w:pPr>
        <w:ind w:left="6480" w:hanging="360"/>
      </w:pPr>
      <w:rPr>
        <w:rFonts w:ascii="Wingdings" w:hAnsi="Wingdings" w:hint="default"/>
      </w:rPr>
    </w:lvl>
  </w:abstractNum>
  <w:abstractNum w:abstractNumId="6" w15:restartNumberingAfterBreak="0">
    <w:nsid w:val="68641485"/>
    <w:multiLevelType w:val="hybridMultilevel"/>
    <w:tmpl w:val="C0749F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E65D63"/>
    <w:multiLevelType w:val="hybridMultilevel"/>
    <w:tmpl w:val="C5FE32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4977BC"/>
    <w:multiLevelType w:val="multilevel"/>
    <w:tmpl w:val="59E8B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6073BB"/>
    <w:multiLevelType w:val="hybridMultilevel"/>
    <w:tmpl w:val="47503D4E"/>
    <w:lvl w:ilvl="0" w:tplc="2D3A6294">
      <w:start w:val="1"/>
      <w:numFmt w:val="bullet"/>
      <w:lvlText w:val=""/>
      <w:lvlJc w:val="left"/>
      <w:pPr>
        <w:ind w:left="720" w:hanging="360"/>
      </w:pPr>
      <w:rPr>
        <w:rFonts w:ascii="Symbol" w:hAnsi="Symbol"/>
      </w:rPr>
    </w:lvl>
    <w:lvl w:ilvl="1" w:tplc="5D46C41E">
      <w:start w:val="1"/>
      <w:numFmt w:val="bullet"/>
      <w:lvlText w:val=""/>
      <w:lvlJc w:val="left"/>
      <w:pPr>
        <w:ind w:left="720" w:hanging="360"/>
      </w:pPr>
      <w:rPr>
        <w:rFonts w:ascii="Symbol" w:hAnsi="Symbol"/>
      </w:rPr>
    </w:lvl>
    <w:lvl w:ilvl="2" w:tplc="5DCE393E">
      <w:start w:val="1"/>
      <w:numFmt w:val="bullet"/>
      <w:lvlText w:val=""/>
      <w:lvlJc w:val="left"/>
      <w:pPr>
        <w:ind w:left="720" w:hanging="360"/>
      </w:pPr>
      <w:rPr>
        <w:rFonts w:ascii="Symbol" w:hAnsi="Symbol"/>
      </w:rPr>
    </w:lvl>
    <w:lvl w:ilvl="3" w:tplc="4EC8B1FE">
      <w:start w:val="1"/>
      <w:numFmt w:val="bullet"/>
      <w:lvlText w:val=""/>
      <w:lvlJc w:val="left"/>
      <w:pPr>
        <w:ind w:left="720" w:hanging="360"/>
      </w:pPr>
      <w:rPr>
        <w:rFonts w:ascii="Symbol" w:hAnsi="Symbol"/>
      </w:rPr>
    </w:lvl>
    <w:lvl w:ilvl="4" w:tplc="CE1493DE">
      <w:start w:val="1"/>
      <w:numFmt w:val="bullet"/>
      <w:lvlText w:val=""/>
      <w:lvlJc w:val="left"/>
      <w:pPr>
        <w:ind w:left="720" w:hanging="360"/>
      </w:pPr>
      <w:rPr>
        <w:rFonts w:ascii="Symbol" w:hAnsi="Symbol"/>
      </w:rPr>
    </w:lvl>
    <w:lvl w:ilvl="5" w:tplc="3168E41E">
      <w:start w:val="1"/>
      <w:numFmt w:val="bullet"/>
      <w:lvlText w:val=""/>
      <w:lvlJc w:val="left"/>
      <w:pPr>
        <w:ind w:left="720" w:hanging="360"/>
      </w:pPr>
      <w:rPr>
        <w:rFonts w:ascii="Symbol" w:hAnsi="Symbol"/>
      </w:rPr>
    </w:lvl>
    <w:lvl w:ilvl="6" w:tplc="D954EC18">
      <w:start w:val="1"/>
      <w:numFmt w:val="bullet"/>
      <w:lvlText w:val=""/>
      <w:lvlJc w:val="left"/>
      <w:pPr>
        <w:ind w:left="720" w:hanging="360"/>
      </w:pPr>
      <w:rPr>
        <w:rFonts w:ascii="Symbol" w:hAnsi="Symbol"/>
      </w:rPr>
    </w:lvl>
    <w:lvl w:ilvl="7" w:tplc="F49EECBE">
      <w:start w:val="1"/>
      <w:numFmt w:val="bullet"/>
      <w:lvlText w:val=""/>
      <w:lvlJc w:val="left"/>
      <w:pPr>
        <w:ind w:left="720" w:hanging="360"/>
      </w:pPr>
      <w:rPr>
        <w:rFonts w:ascii="Symbol" w:hAnsi="Symbol"/>
      </w:rPr>
    </w:lvl>
    <w:lvl w:ilvl="8" w:tplc="D7100486">
      <w:start w:val="1"/>
      <w:numFmt w:val="bullet"/>
      <w:lvlText w:val=""/>
      <w:lvlJc w:val="left"/>
      <w:pPr>
        <w:ind w:left="720" w:hanging="360"/>
      </w:pPr>
      <w:rPr>
        <w:rFonts w:ascii="Symbol" w:hAnsi="Symbol"/>
      </w:rPr>
    </w:lvl>
  </w:abstractNum>
  <w:num w:numId="1" w16cid:durableId="1558203254">
    <w:abstractNumId w:val="2"/>
  </w:num>
  <w:num w:numId="2" w16cid:durableId="1872373789">
    <w:abstractNumId w:val="3"/>
  </w:num>
  <w:num w:numId="3" w16cid:durableId="1976596132">
    <w:abstractNumId w:val="7"/>
  </w:num>
  <w:num w:numId="4" w16cid:durableId="2104909444">
    <w:abstractNumId w:val="4"/>
  </w:num>
  <w:num w:numId="5" w16cid:durableId="2106917664">
    <w:abstractNumId w:val="0"/>
  </w:num>
  <w:num w:numId="6" w16cid:durableId="718823355">
    <w:abstractNumId w:val="6"/>
  </w:num>
  <w:num w:numId="7" w16cid:durableId="1860003441">
    <w:abstractNumId w:val="1"/>
  </w:num>
  <w:num w:numId="8" w16cid:durableId="641235079">
    <w:abstractNumId w:val="5"/>
  </w:num>
  <w:num w:numId="9" w16cid:durableId="106705412">
    <w:abstractNumId w:val="9"/>
  </w:num>
  <w:num w:numId="10" w16cid:durableId="1758987267">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5"/>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B18"/>
    <w:rsid w:val="000001E2"/>
    <w:rsid w:val="000002FD"/>
    <w:rsid w:val="00000568"/>
    <w:rsid w:val="00000A09"/>
    <w:rsid w:val="00000F1E"/>
    <w:rsid w:val="00001297"/>
    <w:rsid w:val="00001388"/>
    <w:rsid w:val="00001446"/>
    <w:rsid w:val="0000154F"/>
    <w:rsid w:val="00001983"/>
    <w:rsid w:val="000019E1"/>
    <w:rsid w:val="00001BDF"/>
    <w:rsid w:val="000021AC"/>
    <w:rsid w:val="000021C1"/>
    <w:rsid w:val="000024B3"/>
    <w:rsid w:val="000028F6"/>
    <w:rsid w:val="00002CFF"/>
    <w:rsid w:val="00002DA0"/>
    <w:rsid w:val="00002DB8"/>
    <w:rsid w:val="00003507"/>
    <w:rsid w:val="00003C21"/>
    <w:rsid w:val="00003E0C"/>
    <w:rsid w:val="00003F02"/>
    <w:rsid w:val="00004279"/>
    <w:rsid w:val="000047D4"/>
    <w:rsid w:val="00004F56"/>
    <w:rsid w:val="00005222"/>
    <w:rsid w:val="00005302"/>
    <w:rsid w:val="000054C3"/>
    <w:rsid w:val="0000567B"/>
    <w:rsid w:val="000056F5"/>
    <w:rsid w:val="00005709"/>
    <w:rsid w:val="00005A81"/>
    <w:rsid w:val="00005AE3"/>
    <w:rsid w:val="00005B00"/>
    <w:rsid w:val="00005BBF"/>
    <w:rsid w:val="00005E4B"/>
    <w:rsid w:val="00005ED4"/>
    <w:rsid w:val="000063C1"/>
    <w:rsid w:val="00006615"/>
    <w:rsid w:val="000067DF"/>
    <w:rsid w:val="0000680B"/>
    <w:rsid w:val="00006875"/>
    <w:rsid w:val="000068BC"/>
    <w:rsid w:val="000068C8"/>
    <w:rsid w:val="00006E5E"/>
    <w:rsid w:val="000071FB"/>
    <w:rsid w:val="000074C8"/>
    <w:rsid w:val="00007DA6"/>
    <w:rsid w:val="00007F67"/>
    <w:rsid w:val="00007FA2"/>
    <w:rsid w:val="00010876"/>
    <w:rsid w:val="000108F7"/>
    <w:rsid w:val="0001096D"/>
    <w:rsid w:val="00010AEB"/>
    <w:rsid w:val="00011319"/>
    <w:rsid w:val="00011350"/>
    <w:rsid w:val="000115EC"/>
    <w:rsid w:val="0001167B"/>
    <w:rsid w:val="00011A2D"/>
    <w:rsid w:val="00011AD8"/>
    <w:rsid w:val="00011B38"/>
    <w:rsid w:val="00011E50"/>
    <w:rsid w:val="00011ED2"/>
    <w:rsid w:val="00012009"/>
    <w:rsid w:val="000121FD"/>
    <w:rsid w:val="0001237D"/>
    <w:rsid w:val="000126B8"/>
    <w:rsid w:val="00012807"/>
    <w:rsid w:val="00012B39"/>
    <w:rsid w:val="00012E98"/>
    <w:rsid w:val="00012EFA"/>
    <w:rsid w:val="000130F7"/>
    <w:rsid w:val="00013141"/>
    <w:rsid w:val="00013255"/>
    <w:rsid w:val="0001342E"/>
    <w:rsid w:val="00013598"/>
    <w:rsid w:val="0001391B"/>
    <w:rsid w:val="00013C91"/>
    <w:rsid w:val="00014708"/>
    <w:rsid w:val="00014B18"/>
    <w:rsid w:val="00014BD0"/>
    <w:rsid w:val="00014E2D"/>
    <w:rsid w:val="0001518F"/>
    <w:rsid w:val="000156DB"/>
    <w:rsid w:val="0001574A"/>
    <w:rsid w:val="000157AA"/>
    <w:rsid w:val="000158E1"/>
    <w:rsid w:val="000159E8"/>
    <w:rsid w:val="00015C91"/>
    <w:rsid w:val="00016920"/>
    <w:rsid w:val="00016AAC"/>
    <w:rsid w:val="00016B1D"/>
    <w:rsid w:val="000172E1"/>
    <w:rsid w:val="000177B6"/>
    <w:rsid w:val="000177CC"/>
    <w:rsid w:val="000179BB"/>
    <w:rsid w:val="000179D1"/>
    <w:rsid w:val="00017C74"/>
    <w:rsid w:val="00020258"/>
    <w:rsid w:val="00020365"/>
    <w:rsid w:val="00020866"/>
    <w:rsid w:val="00021028"/>
    <w:rsid w:val="0002111E"/>
    <w:rsid w:val="000211A7"/>
    <w:rsid w:val="00021885"/>
    <w:rsid w:val="00021E6C"/>
    <w:rsid w:val="0002247A"/>
    <w:rsid w:val="0002250D"/>
    <w:rsid w:val="000229D2"/>
    <w:rsid w:val="00022CF9"/>
    <w:rsid w:val="00022E85"/>
    <w:rsid w:val="00023583"/>
    <w:rsid w:val="000237BD"/>
    <w:rsid w:val="00023A3C"/>
    <w:rsid w:val="00023BDA"/>
    <w:rsid w:val="00023C15"/>
    <w:rsid w:val="00024068"/>
    <w:rsid w:val="000246FD"/>
    <w:rsid w:val="00024735"/>
    <w:rsid w:val="00024967"/>
    <w:rsid w:val="00024D23"/>
    <w:rsid w:val="00025030"/>
    <w:rsid w:val="00025068"/>
    <w:rsid w:val="00025128"/>
    <w:rsid w:val="0002553D"/>
    <w:rsid w:val="0002580D"/>
    <w:rsid w:val="0002584B"/>
    <w:rsid w:val="00025DF4"/>
    <w:rsid w:val="000267B3"/>
    <w:rsid w:val="00026A2B"/>
    <w:rsid w:val="00026A46"/>
    <w:rsid w:val="000278A6"/>
    <w:rsid w:val="00027C37"/>
    <w:rsid w:val="00027D5A"/>
    <w:rsid w:val="00027D93"/>
    <w:rsid w:val="00030387"/>
    <w:rsid w:val="0003041D"/>
    <w:rsid w:val="00030AEC"/>
    <w:rsid w:val="00030B31"/>
    <w:rsid w:val="00030C81"/>
    <w:rsid w:val="00030CB7"/>
    <w:rsid w:val="00030E5A"/>
    <w:rsid w:val="000311B6"/>
    <w:rsid w:val="00031315"/>
    <w:rsid w:val="0003147E"/>
    <w:rsid w:val="00031841"/>
    <w:rsid w:val="00031BF6"/>
    <w:rsid w:val="00031D3F"/>
    <w:rsid w:val="000328A3"/>
    <w:rsid w:val="00032B63"/>
    <w:rsid w:val="00032E33"/>
    <w:rsid w:val="00032F33"/>
    <w:rsid w:val="000330D5"/>
    <w:rsid w:val="000331CD"/>
    <w:rsid w:val="000332DB"/>
    <w:rsid w:val="00033C6F"/>
    <w:rsid w:val="00033CDA"/>
    <w:rsid w:val="00034065"/>
    <w:rsid w:val="00034355"/>
    <w:rsid w:val="0003449A"/>
    <w:rsid w:val="0003478A"/>
    <w:rsid w:val="00034A45"/>
    <w:rsid w:val="00034C5B"/>
    <w:rsid w:val="00034CD0"/>
    <w:rsid w:val="00034E3E"/>
    <w:rsid w:val="0003527B"/>
    <w:rsid w:val="00035397"/>
    <w:rsid w:val="000358F8"/>
    <w:rsid w:val="000359E4"/>
    <w:rsid w:val="00035C28"/>
    <w:rsid w:val="00036021"/>
    <w:rsid w:val="0003627C"/>
    <w:rsid w:val="00036A66"/>
    <w:rsid w:val="00036AF6"/>
    <w:rsid w:val="00036D99"/>
    <w:rsid w:val="000373C4"/>
    <w:rsid w:val="00037427"/>
    <w:rsid w:val="00037944"/>
    <w:rsid w:val="00037C1B"/>
    <w:rsid w:val="00037E74"/>
    <w:rsid w:val="0004091B"/>
    <w:rsid w:val="00040C3E"/>
    <w:rsid w:val="00040E42"/>
    <w:rsid w:val="000410CF"/>
    <w:rsid w:val="00041494"/>
    <w:rsid w:val="00041862"/>
    <w:rsid w:val="00041CA0"/>
    <w:rsid w:val="0004217B"/>
    <w:rsid w:val="00042212"/>
    <w:rsid w:val="00042330"/>
    <w:rsid w:val="00042B7D"/>
    <w:rsid w:val="00042BB7"/>
    <w:rsid w:val="000430AC"/>
    <w:rsid w:val="000431CA"/>
    <w:rsid w:val="00043200"/>
    <w:rsid w:val="000438AD"/>
    <w:rsid w:val="00043E0F"/>
    <w:rsid w:val="00043EA6"/>
    <w:rsid w:val="00043F43"/>
    <w:rsid w:val="0004453D"/>
    <w:rsid w:val="00044885"/>
    <w:rsid w:val="00044A5A"/>
    <w:rsid w:val="00044C9B"/>
    <w:rsid w:val="00044C9D"/>
    <w:rsid w:val="00044E75"/>
    <w:rsid w:val="00044FE7"/>
    <w:rsid w:val="000451C9"/>
    <w:rsid w:val="00045329"/>
    <w:rsid w:val="000456D6"/>
    <w:rsid w:val="00045798"/>
    <w:rsid w:val="0004587C"/>
    <w:rsid w:val="00046D05"/>
    <w:rsid w:val="00046F43"/>
    <w:rsid w:val="00047056"/>
    <w:rsid w:val="000470BA"/>
    <w:rsid w:val="00047B5C"/>
    <w:rsid w:val="000500CB"/>
    <w:rsid w:val="000500EF"/>
    <w:rsid w:val="00050578"/>
    <w:rsid w:val="00050846"/>
    <w:rsid w:val="00050CCB"/>
    <w:rsid w:val="0005123A"/>
    <w:rsid w:val="0005129F"/>
    <w:rsid w:val="00051460"/>
    <w:rsid w:val="00051A07"/>
    <w:rsid w:val="00051E3C"/>
    <w:rsid w:val="00051ECC"/>
    <w:rsid w:val="00051F6D"/>
    <w:rsid w:val="00052225"/>
    <w:rsid w:val="0005266B"/>
    <w:rsid w:val="000528D9"/>
    <w:rsid w:val="00052A8D"/>
    <w:rsid w:val="00052AEC"/>
    <w:rsid w:val="00053483"/>
    <w:rsid w:val="00053852"/>
    <w:rsid w:val="000538FC"/>
    <w:rsid w:val="00053D26"/>
    <w:rsid w:val="00053E06"/>
    <w:rsid w:val="00053E2B"/>
    <w:rsid w:val="00053E9A"/>
    <w:rsid w:val="00053F1B"/>
    <w:rsid w:val="0005486C"/>
    <w:rsid w:val="000549A2"/>
    <w:rsid w:val="00054AAA"/>
    <w:rsid w:val="00054BE0"/>
    <w:rsid w:val="00054D2B"/>
    <w:rsid w:val="00054D8A"/>
    <w:rsid w:val="00055497"/>
    <w:rsid w:val="0005571B"/>
    <w:rsid w:val="000557F3"/>
    <w:rsid w:val="00055A23"/>
    <w:rsid w:val="00055B32"/>
    <w:rsid w:val="0005610D"/>
    <w:rsid w:val="000561B2"/>
    <w:rsid w:val="000565B5"/>
    <w:rsid w:val="00056A83"/>
    <w:rsid w:val="00056AB6"/>
    <w:rsid w:val="00056B1D"/>
    <w:rsid w:val="00056D99"/>
    <w:rsid w:val="00056E48"/>
    <w:rsid w:val="00057509"/>
    <w:rsid w:val="0005794F"/>
    <w:rsid w:val="00060370"/>
    <w:rsid w:val="00060385"/>
    <w:rsid w:val="000605FF"/>
    <w:rsid w:val="0006078B"/>
    <w:rsid w:val="00060846"/>
    <w:rsid w:val="00060C9E"/>
    <w:rsid w:val="00060CD8"/>
    <w:rsid w:val="00060DF0"/>
    <w:rsid w:val="00060EA6"/>
    <w:rsid w:val="00061227"/>
    <w:rsid w:val="0006128B"/>
    <w:rsid w:val="00061588"/>
    <w:rsid w:val="000616C5"/>
    <w:rsid w:val="000619DA"/>
    <w:rsid w:val="00061B13"/>
    <w:rsid w:val="00062452"/>
    <w:rsid w:val="00062756"/>
    <w:rsid w:val="0006305E"/>
    <w:rsid w:val="0006375D"/>
    <w:rsid w:val="00063B3F"/>
    <w:rsid w:val="000641CE"/>
    <w:rsid w:val="000644FA"/>
    <w:rsid w:val="00064631"/>
    <w:rsid w:val="000649BC"/>
    <w:rsid w:val="00064C92"/>
    <w:rsid w:val="00064E3B"/>
    <w:rsid w:val="00065145"/>
    <w:rsid w:val="00065245"/>
    <w:rsid w:val="0006527D"/>
    <w:rsid w:val="00065286"/>
    <w:rsid w:val="00065298"/>
    <w:rsid w:val="00065935"/>
    <w:rsid w:val="00065D2A"/>
    <w:rsid w:val="00065D64"/>
    <w:rsid w:val="0006677D"/>
    <w:rsid w:val="00066DA4"/>
    <w:rsid w:val="000672D6"/>
    <w:rsid w:val="00067434"/>
    <w:rsid w:val="00067A0E"/>
    <w:rsid w:val="00067C10"/>
    <w:rsid w:val="00067FAD"/>
    <w:rsid w:val="00067FE3"/>
    <w:rsid w:val="00070031"/>
    <w:rsid w:val="00070A31"/>
    <w:rsid w:val="00070D40"/>
    <w:rsid w:val="00070FBF"/>
    <w:rsid w:val="000711E2"/>
    <w:rsid w:val="000712E6"/>
    <w:rsid w:val="0007149B"/>
    <w:rsid w:val="00071948"/>
    <w:rsid w:val="00071C6B"/>
    <w:rsid w:val="00071D4D"/>
    <w:rsid w:val="00072002"/>
    <w:rsid w:val="000723AA"/>
    <w:rsid w:val="000723E5"/>
    <w:rsid w:val="000723EA"/>
    <w:rsid w:val="0007274A"/>
    <w:rsid w:val="000729F3"/>
    <w:rsid w:val="000729FE"/>
    <w:rsid w:val="00072AF2"/>
    <w:rsid w:val="00072BCB"/>
    <w:rsid w:val="00072C0A"/>
    <w:rsid w:val="000731A5"/>
    <w:rsid w:val="00073384"/>
    <w:rsid w:val="00073CE5"/>
    <w:rsid w:val="00073CF5"/>
    <w:rsid w:val="0007419C"/>
    <w:rsid w:val="000746AD"/>
    <w:rsid w:val="00074A26"/>
    <w:rsid w:val="00074DF1"/>
    <w:rsid w:val="00075110"/>
    <w:rsid w:val="00075B16"/>
    <w:rsid w:val="00075D0F"/>
    <w:rsid w:val="00075D33"/>
    <w:rsid w:val="00075D46"/>
    <w:rsid w:val="00075E57"/>
    <w:rsid w:val="00075E81"/>
    <w:rsid w:val="0007617A"/>
    <w:rsid w:val="00076198"/>
    <w:rsid w:val="000769AC"/>
    <w:rsid w:val="00076B38"/>
    <w:rsid w:val="00076E27"/>
    <w:rsid w:val="00076F66"/>
    <w:rsid w:val="0007702D"/>
    <w:rsid w:val="000771ED"/>
    <w:rsid w:val="000773F0"/>
    <w:rsid w:val="00077987"/>
    <w:rsid w:val="00077AF4"/>
    <w:rsid w:val="00077B18"/>
    <w:rsid w:val="00077B95"/>
    <w:rsid w:val="00077CA6"/>
    <w:rsid w:val="00077F2B"/>
    <w:rsid w:val="00077FA4"/>
    <w:rsid w:val="00077FD4"/>
    <w:rsid w:val="0008018C"/>
    <w:rsid w:val="00080205"/>
    <w:rsid w:val="000805A3"/>
    <w:rsid w:val="000806A7"/>
    <w:rsid w:val="000809EE"/>
    <w:rsid w:val="00081232"/>
    <w:rsid w:val="0008156D"/>
    <w:rsid w:val="000816ED"/>
    <w:rsid w:val="00081FEC"/>
    <w:rsid w:val="00082075"/>
    <w:rsid w:val="0008214B"/>
    <w:rsid w:val="000822C1"/>
    <w:rsid w:val="0008238E"/>
    <w:rsid w:val="000829A1"/>
    <w:rsid w:val="00082BA5"/>
    <w:rsid w:val="00082E96"/>
    <w:rsid w:val="00082F3C"/>
    <w:rsid w:val="000830B0"/>
    <w:rsid w:val="0008343B"/>
    <w:rsid w:val="000834FD"/>
    <w:rsid w:val="00083632"/>
    <w:rsid w:val="00083738"/>
    <w:rsid w:val="000837FF"/>
    <w:rsid w:val="00083CD8"/>
    <w:rsid w:val="000842D2"/>
    <w:rsid w:val="000846E3"/>
    <w:rsid w:val="00084D98"/>
    <w:rsid w:val="00084DB8"/>
    <w:rsid w:val="00085209"/>
    <w:rsid w:val="000855BC"/>
    <w:rsid w:val="000859D8"/>
    <w:rsid w:val="00085D3C"/>
    <w:rsid w:val="00086158"/>
    <w:rsid w:val="000863BC"/>
    <w:rsid w:val="00086474"/>
    <w:rsid w:val="0008671F"/>
    <w:rsid w:val="00086791"/>
    <w:rsid w:val="00086ACA"/>
    <w:rsid w:val="00086AE8"/>
    <w:rsid w:val="00086B57"/>
    <w:rsid w:val="00086EB8"/>
    <w:rsid w:val="00087064"/>
    <w:rsid w:val="00087089"/>
    <w:rsid w:val="00087148"/>
    <w:rsid w:val="000871F1"/>
    <w:rsid w:val="000873DF"/>
    <w:rsid w:val="000873FA"/>
    <w:rsid w:val="00087656"/>
    <w:rsid w:val="0008795F"/>
    <w:rsid w:val="00087E73"/>
    <w:rsid w:val="00090131"/>
    <w:rsid w:val="00090BE6"/>
    <w:rsid w:val="00091066"/>
    <w:rsid w:val="000910CF"/>
    <w:rsid w:val="000911D7"/>
    <w:rsid w:val="0009127B"/>
    <w:rsid w:val="0009148E"/>
    <w:rsid w:val="00091C15"/>
    <w:rsid w:val="00092073"/>
    <w:rsid w:val="0009244E"/>
    <w:rsid w:val="000925F6"/>
    <w:rsid w:val="0009280B"/>
    <w:rsid w:val="0009284B"/>
    <w:rsid w:val="0009298B"/>
    <w:rsid w:val="00092C0C"/>
    <w:rsid w:val="00092E29"/>
    <w:rsid w:val="00092E45"/>
    <w:rsid w:val="00093366"/>
    <w:rsid w:val="000937B6"/>
    <w:rsid w:val="00093978"/>
    <w:rsid w:val="00093A13"/>
    <w:rsid w:val="00093AB0"/>
    <w:rsid w:val="00093C29"/>
    <w:rsid w:val="00093D49"/>
    <w:rsid w:val="00093E08"/>
    <w:rsid w:val="00094222"/>
    <w:rsid w:val="00094A64"/>
    <w:rsid w:val="00094E2C"/>
    <w:rsid w:val="00094E45"/>
    <w:rsid w:val="0009519E"/>
    <w:rsid w:val="000951D8"/>
    <w:rsid w:val="000957BB"/>
    <w:rsid w:val="000958FC"/>
    <w:rsid w:val="00095B37"/>
    <w:rsid w:val="00095BE1"/>
    <w:rsid w:val="00095C3E"/>
    <w:rsid w:val="0009613A"/>
    <w:rsid w:val="00096142"/>
    <w:rsid w:val="00096382"/>
    <w:rsid w:val="00096689"/>
    <w:rsid w:val="00096BDD"/>
    <w:rsid w:val="00096D03"/>
    <w:rsid w:val="00096D38"/>
    <w:rsid w:val="00096DC6"/>
    <w:rsid w:val="00096FAF"/>
    <w:rsid w:val="00097164"/>
    <w:rsid w:val="000976CC"/>
    <w:rsid w:val="000978A2"/>
    <w:rsid w:val="00097B56"/>
    <w:rsid w:val="000A003B"/>
    <w:rsid w:val="000A01CC"/>
    <w:rsid w:val="000A01DC"/>
    <w:rsid w:val="000A0394"/>
    <w:rsid w:val="000A117D"/>
    <w:rsid w:val="000A1379"/>
    <w:rsid w:val="000A1A28"/>
    <w:rsid w:val="000A1C3C"/>
    <w:rsid w:val="000A21B4"/>
    <w:rsid w:val="000A2229"/>
    <w:rsid w:val="000A2302"/>
    <w:rsid w:val="000A2813"/>
    <w:rsid w:val="000A2C90"/>
    <w:rsid w:val="000A2CCF"/>
    <w:rsid w:val="000A2F16"/>
    <w:rsid w:val="000A3AFA"/>
    <w:rsid w:val="000A3B76"/>
    <w:rsid w:val="000A3C5C"/>
    <w:rsid w:val="000A422A"/>
    <w:rsid w:val="000A425F"/>
    <w:rsid w:val="000A48BC"/>
    <w:rsid w:val="000A4AFD"/>
    <w:rsid w:val="000A5416"/>
    <w:rsid w:val="000A54E0"/>
    <w:rsid w:val="000A551C"/>
    <w:rsid w:val="000A5657"/>
    <w:rsid w:val="000A57F2"/>
    <w:rsid w:val="000A5904"/>
    <w:rsid w:val="000A5936"/>
    <w:rsid w:val="000A5B08"/>
    <w:rsid w:val="000A6723"/>
    <w:rsid w:val="000A6B4E"/>
    <w:rsid w:val="000A6DA4"/>
    <w:rsid w:val="000A6F2F"/>
    <w:rsid w:val="000A724A"/>
    <w:rsid w:val="000A72A1"/>
    <w:rsid w:val="000A7656"/>
    <w:rsid w:val="000A78CE"/>
    <w:rsid w:val="000A79A7"/>
    <w:rsid w:val="000A79C8"/>
    <w:rsid w:val="000A79CD"/>
    <w:rsid w:val="000A7B1F"/>
    <w:rsid w:val="000A7CA3"/>
    <w:rsid w:val="000A7D73"/>
    <w:rsid w:val="000B030F"/>
    <w:rsid w:val="000B0374"/>
    <w:rsid w:val="000B0915"/>
    <w:rsid w:val="000B091E"/>
    <w:rsid w:val="000B096D"/>
    <w:rsid w:val="000B0C0A"/>
    <w:rsid w:val="000B0E2A"/>
    <w:rsid w:val="000B0F0E"/>
    <w:rsid w:val="000B1A27"/>
    <w:rsid w:val="000B1A42"/>
    <w:rsid w:val="000B1BA0"/>
    <w:rsid w:val="000B1D8C"/>
    <w:rsid w:val="000B1DD6"/>
    <w:rsid w:val="000B2056"/>
    <w:rsid w:val="000B22D2"/>
    <w:rsid w:val="000B23B7"/>
    <w:rsid w:val="000B2764"/>
    <w:rsid w:val="000B2C1C"/>
    <w:rsid w:val="000B2CD1"/>
    <w:rsid w:val="000B2D48"/>
    <w:rsid w:val="000B2DF1"/>
    <w:rsid w:val="000B30AC"/>
    <w:rsid w:val="000B3777"/>
    <w:rsid w:val="000B3783"/>
    <w:rsid w:val="000B37A8"/>
    <w:rsid w:val="000B3CCA"/>
    <w:rsid w:val="000B4116"/>
    <w:rsid w:val="000B42D4"/>
    <w:rsid w:val="000B430C"/>
    <w:rsid w:val="000B43B8"/>
    <w:rsid w:val="000B458B"/>
    <w:rsid w:val="000B4845"/>
    <w:rsid w:val="000B4F1A"/>
    <w:rsid w:val="000B503F"/>
    <w:rsid w:val="000B5385"/>
    <w:rsid w:val="000B55A3"/>
    <w:rsid w:val="000B5A84"/>
    <w:rsid w:val="000B61CF"/>
    <w:rsid w:val="000B6341"/>
    <w:rsid w:val="000B64DC"/>
    <w:rsid w:val="000B65B0"/>
    <w:rsid w:val="000B6672"/>
    <w:rsid w:val="000B7035"/>
    <w:rsid w:val="000B75FE"/>
    <w:rsid w:val="000B78AA"/>
    <w:rsid w:val="000B7B67"/>
    <w:rsid w:val="000B7DCA"/>
    <w:rsid w:val="000B7FD4"/>
    <w:rsid w:val="000C02F3"/>
    <w:rsid w:val="000C0ACF"/>
    <w:rsid w:val="000C0EB1"/>
    <w:rsid w:val="000C11DB"/>
    <w:rsid w:val="000C14F6"/>
    <w:rsid w:val="000C16A7"/>
    <w:rsid w:val="000C16D2"/>
    <w:rsid w:val="000C17BC"/>
    <w:rsid w:val="000C1D67"/>
    <w:rsid w:val="000C20C1"/>
    <w:rsid w:val="000C216A"/>
    <w:rsid w:val="000C2177"/>
    <w:rsid w:val="000C2349"/>
    <w:rsid w:val="000C269C"/>
    <w:rsid w:val="000C26A8"/>
    <w:rsid w:val="000C26F0"/>
    <w:rsid w:val="000C28B0"/>
    <w:rsid w:val="000C2928"/>
    <w:rsid w:val="000C2C16"/>
    <w:rsid w:val="000C2FBB"/>
    <w:rsid w:val="000C36D4"/>
    <w:rsid w:val="000C3AD4"/>
    <w:rsid w:val="000C3D3E"/>
    <w:rsid w:val="000C4211"/>
    <w:rsid w:val="000C4301"/>
    <w:rsid w:val="000C450C"/>
    <w:rsid w:val="000C463E"/>
    <w:rsid w:val="000C4D32"/>
    <w:rsid w:val="000C4D74"/>
    <w:rsid w:val="000C4E9F"/>
    <w:rsid w:val="000C56D8"/>
    <w:rsid w:val="000C5892"/>
    <w:rsid w:val="000C58EE"/>
    <w:rsid w:val="000C5B35"/>
    <w:rsid w:val="000C5D8F"/>
    <w:rsid w:val="000C5DEA"/>
    <w:rsid w:val="000C6265"/>
    <w:rsid w:val="000C6290"/>
    <w:rsid w:val="000C6549"/>
    <w:rsid w:val="000C65CC"/>
    <w:rsid w:val="000C6694"/>
    <w:rsid w:val="000C6815"/>
    <w:rsid w:val="000C682F"/>
    <w:rsid w:val="000C68FC"/>
    <w:rsid w:val="000C6C7F"/>
    <w:rsid w:val="000C6E0D"/>
    <w:rsid w:val="000C6E36"/>
    <w:rsid w:val="000C6EB6"/>
    <w:rsid w:val="000C70C7"/>
    <w:rsid w:val="000C723D"/>
    <w:rsid w:val="000C7473"/>
    <w:rsid w:val="000C754C"/>
    <w:rsid w:val="000C765E"/>
    <w:rsid w:val="000C7712"/>
    <w:rsid w:val="000C78ED"/>
    <w:rsid w:val="000C7B4A"/>
    <w:rsid w:val="000C7EDD"/>
    <w:rsid w:val="000CDBC5"/>
    <w:rsid w:val="000D0404"/>
    <w:rsid w:val="000D064B"/>
    <w:rsid w:val="000D06B1"/>
    <w:rsid w:val="000D06D6"/>
    <w:rsid w:val="000D0EAC"/>
    <w:rsid w:val="000D1282"/>
    <w:rsid w:val="000D14D0"/>
    <w:rsid w:val="000D1B85"/>
    <w:rsid w:val="000D1DFE"/>
    <w:rsid w:val="000D1E09"/>
    <w:rsid w:val="000D21D4"/>
    <w:rsid w:val="000D2785"/>
    <w:rsid w:val="000D280C"/>
    <w:rsid w:val="000D2C3E"/>
    <w:rsid w:val="000D2C50"/>
    <w:rsid w:val="000D2CBA"/>
    <w:rsid w:val="000D2E4D"/>
    <w:rsid w:val="000D2EB8"/>
    <w:rsid w:val="000D3700"/>
    <w:rsid w:val="000D4204"/>
    <w:rsid w:val="000D46FA"/>
    <w:rsid w:val="000D4905"/>
    <w:rsid w:val="000D497E"/>
    <w:rsid w:val="000D51C1"/>
    <w:rsid w:val="000D526A"/>
    <w:rsid w:val="000D55F8"/>
    <w:rsid w:val="000D59A2"/>
    <w:rsid w:val="000D59E1"/>
    <w:rsid w:val="000D5A3D"/>
    <w:rsid w:val="000D5EDD"/>
    <w:rsid w:val="000D61B8"/>
    <w:rsid w:val="000D6269"/>
    <w:rsid w:val="000D645E"/>
    <w:rsid w:val="000D67C6"/>
    <w:rsid w:val="000D68D5"/>
    <w:rsid w:val="000D6A6C"/>
    <w:rsid w:val="000D6F41"/>
    <w:rsid w:val="000D71FC"/>
    <w:rsid w:val="000D7266"/>
    <w:rsid w:val="000D77B6"/>
    <w:rsid w:val="000D7A51"/>
    <w:rsid w:val="000E0105"/>
    <w:rsid w:val="000E01CD"/>
    <w:rsid w:val="000E01F3"/>
    <w:rsid w:val="000E06A8"/>
    <w:rsid w:val="000E0782"/>
    <w:rsid w:val="000E078C"/>
    <w:rsid w:val="000E0B4E"/>
    <w:rsid w:val="000E0C18"/>
    <w:rsid w:val="000E0DE6"/>
    <w:rsid w:val="000E110F"/>
    <w:rsid w:val="000E1208"/>
    <w:rsid w:val="000E124E"/>
    <w:rsid w:val="000E155C"/>
    <w:rsid w:val="000E167A"/>
    <w:rsid w:val="000E17A9"/>
    <w:rsid w:val="000E1955"/>
    <w:rsid w:val="000E2026"/>
    <w:rsid w:val="000E2294"/>
    <w:rsid w:val="000E24D6"/>
    <w:rsid w:val="000E24E4"/>
    <w:rsid w:val="000E2F23"/>
    <w:rsid w:val="000E37C4"/>
    <w:rsid w:val="000E39F7"/>
    <w:rsid w:val="000E3AA9"/>
    <w:rsid w:val="000E437C"/>
    <w:rsid w:val="000E4491"/>
    <w:rsid w:val="000E491B"/>
    <w:rsid w:val="000E5122"/>
    <w:rsid w:val="000E5208"/>
    <w:rsid w:val="000E53A7"/>
    <w:rsid w:val="000E5BF6"/>
    <w:rsid w:val="000E601A"/>
    <w:rsid w:val="000E627F"/>
    <w:rsid w:val="000E653A"/>
    <w:rsid w:val="000E69AA"/>
    <w:rsid w:val="000E6CBB"/>
    <w:rsid w:val="000E6CD3"/>
    <w:rsid w:val="000E7115"/>
    <w:rsid w:val="000E729A"/>
    <w:rsid w:val="000E77B9"/>
    <w:rsid w:val="000E7835"/>
    <w:rsid w:val="000E7897"/>
    <w:rsid w:val="000E7A47"/>
    <w:rsid w:val="000E7B0C"/>
    <w:rsid w:val="000E7CFE"/>
    <w:rsid w:val="000E7EA6"/>
    <w:rsid w:val="000F025F"/>
    <w:rsid w:val="000F037A"/>
    <w:rsid w:val="000F0670"/>
    <w:rsid w:val="000F0762"/>
    <w:rsid w:val="000F0B74"/>
    <w:rsid w:val="000F0BB6"/>
    <w:rsid w:val="000F0ED3"/>
    <w:rsid w:val="000F0F6F"/>
    <w:rsid w:val="000F1075"/>
    <w:rsid w:val="000F11B0"/>
    <w:rsid w:val="000F159A"/>
    <w:rsid w:val="000F17B0"/>
    <w:rsid w:val="000F1B05"/>
    <w:rsid w:val="000F1B24"/>
    <w:rsid w:val="000F2980"/>
    <w:rsid w:val="000F2B75"/>
    <w:rsid w:val="000F3255"/>
    <w:rsid w:val="000F3B18"/>
    <w:rsid w:val="000F3C1C"/>
    <w:rsid w:val="000F421C"/>
    <w:rsid w:val="000F4392"/>
    <w:rsid w:val="000F4658"/>
    <w:rsid w:val="000F46A9"/>
    <w:rsid w:val="000F4706"/>
    <w:rsid w:val="000F47F7"/>
    <w:rsid w:val="000F50AE"/>
    <w:rsid w:val="000F51DF"/>
    <w:rsid w:val="000F52F7"/>
    <w:rsid w:val="000F5399"/>
    <w:rsid w:val="000F54B6"/>
    <w:rsid w:val="000F566E"/>
    <w:rsid w:val="000F5AAF"/>
    <w:rsid w:val="000F5CAA"/>
    <w:rsid w:val="000F5D7B"/>
    <w:rsid w:val="000F6077"/>
    <w:rsid w:val="000F617B"/>
    <w:rsid w:val="000F674F"/>
    <w:rsid w:val="000F6775"/>
    <w:rsid w:val="000F6780"/>
    <w:rsid w:val="000F6876"/>
    <w:rsid w:val="000F6A52"/>
    <w:rsid w:val="000F6B4F"/>
    <w:rsid w:val="000F6D38"/>
    <w:rsid w:val="000F6E39"/>
    <w:rsid w:val="000F6EEC"/>
    <w:rsid w:val="000F6F2A"/>
    <w:rsid w:val="000F6F51"/>
    <w:rsid w:val="000F750B"/>
    <w:rsid w:val="000F7991"/>
    <w:rsid w:val="00100377"/>
    <w:rsid w:val="0010062E"/>
    <w:rsid w:val="00100E94"/>
    <w:rsid w:val="00101111"/>
    <w:rsid w:val="00101141"/>
    <w:rsid w:val="001014C4"/>
    <w:rsid w:val="001018AE"/>
    <w:rsid w:val="00101B1C"/>
    <w:rsid w:val="001022A8"/>
    <w:rsid w:val="001022CC"/>
    <w:rsid w:val="0010234A"/>
    <w:rsid w:val="001023CB"/>
    <w:rsid w:val="00102F06"/>
    <w:rsid w:val="0010313D"/>
    <w:rsid w:val="00103558"/>
    <w:rsid w:val="0010357E"/>
    <w:rsid w:val="00103DAB"/>
    <w:rsid w:val="00104045"/>
    <w:rsid w:val="00104244"/>
    <w:rsid w:val="001047FE"/>
    <w:rsid w:val="00104807"/>
    <w:rsid w:val="00104934"/>
    <w:rsid w:val="00104976"/>
    <w:rsid w:val="00104C03"/>
    <w:rsid w:val="001051E4"/>
    <w:rsid w:val="00105263"/>
    <w:rsid w:val="00105493"/>
    <w:rsid w:val="001054C3"/>
    <w:rsid w:val="0010575E"/>
    <w:rsid w:val="001058B8"/>
    <w:rsid w:val="001058FF"/>
    <w:rsid w:val="001059C1"/>
    <w:rsid w:val="00105B4D"/>
    <w:rsid w:val="00105BD8"/>
    <w:rsid w:val="00106100"/>
    <w:rsid w:val="001068BA"/>
    <w:rsid w:val="00106918"/>
    <w:rsid w:val="00106A6A"/>
    <w:rsid w:val="00106B82"/>
    <w:rsid w:val="00106BC1"/>
    <w:rsid w:val="001075BC"/>
    <w:rsid w:val="00107707"/>
    <w:rsid w:val="001079A5"/>
    <w:rsid w:val="00107B0C"/>
    <w:rsid w:val="00110184"/>
    <w:rsid w:val="00110262"/>
    <w:rsid w:val="00110409"/>
    <w:rsid w:val="001104C9"/>
    <w:rsid w:val="001104DC"/>
    <w:rsid w:val="00110590"/>
    <w:rsid w:val="00110702"/>
    <w:rsid w:val="00110B7F"/>
    <w:rsid w:val="00110BBE"/>
    <w:rsid w:val="00110C22"/>
    <w:rsid w:val="00110CE9"/>
    <w:rsid w:val="00110D89"/>
    <w:rsid w:val="00110F5D"/>
    <w:rsid w:val="001110C7"/>
    <w:rsid w:val="001113A7"/>
    <w:rsid w:val="0011141D"/>
    <w:rsid w:val="0011146A"/>
    <w:rsid w:val="001115BD"/>
    <w:rsid w:val="00111658"/>
    <w:rsid w:val="00111C98"/>
    <w:rsid w:val="00111D27"/>
    <w:rsid w:val="001120C1"/>
    <w:rsid w:val="00112286"/>
    <w:rsid w:val="00112362"/>
    <w:rsid w:val="00112720"/>
    <w:rsid w:val="0011281D"/>
    <w:rsid w:val="0011296D"/>
    <w:rsid w:val="00112AE0"/>
    <w:rsid w:val="00112B9C"/>
    <w:rsid w:val="0011303D"/>
    <w:rsid w:val="001130AC"/>
    <w:rsid w:val="001136AC"/>
    <w:rsid w:val="001136DD"/>
    <w:rsid w:val="0011376D"/>
    <w:rsid w:val="0011377D"/>
    <w:rsid w:val="00113873"/>
    <w:rsid w:val="0011395D"/>
    <w:rsid w:val="00113AD7"/>
    <w:rsid w:val="00114BBE"/>
    <w:rsid w:val="00114C5C"/>
    <w:rsid w:val="00114D41"/>
    <w:rsid w:val="0011514C"/>
    <w:rsid w:val="00115205"/>
    <w:rsid w:val="0011548B"/>
    <w:rsid w:val="00115B64"/>
    <w:rsid w:val="00115C56"/>
    <w:rsid w:val="00115F80"/>
    <w:rsid w:val="00115FAA"/>
    <w:rsid w:val="00116476"/>
    <w:rsid w:val="00116817"/>
    <w:rsid w:val="00116CD8"/>
    <w:rsid w:val="001172B7"/>
    <w:rsid w:val="00117D66"/>
    <w:rsid w:val="00117DF4"/>
    <w:rsid w:val="00120D26"/>
    <w:rsid w:val="00121711"/>
    <w:rsid w:val="00121DDD"/>
    <w:rsid w:val="00121ED7"/>
    <w:rsid w:val="0012220F"/>
    <w:rsid w:val="00122217"/>
    <w:rsid w:val="00122229"/>
    <w:rsid w:val="0012258D"/>
    <w:rsid w:val="00122617"/>
    <w:rsid w:val="001226EE"/>
    <w:rsid w:val="00122857"/>
    <w:rsid w:val="0012292F"/>
    <w:rsid w:val="00122F3E"/>
    <w:rsid w:val="0012314B"/>
    <w:rsid w:val="00123C72"/>
    <w:rsid w:val="001244F4"/>
    <w:rsid w:val="001245DC"/>
    <w:rsid w:val="001246A2"/>
    <w:rsid w:val="0012476D"/>
    <w:rsid w:val="0012483A"/>
    <w:rsid w:val="001249F4"/>
    <w:rsid w:val="00124CA1"/>
    <w:rsid w:val="00125122"/>
    <w:rsid w:val="001256F5"/>
    <w:rsid w:val="00125D82"/>
    <w:rsid w:val="00125F9B"/>
    <w:rsid w:val="0012624A"/>
    <w:rsid w:val="00126354"/>
    <w:rsid w:val="001263AD"/>
    <w:rsid w:val="0012653E"/>
    <w:rsid w:val="0012669C"/>
    <w:rsid w:val="00126CF2"/>
    <w:rsid w:val="00127235"/>
    <w:rsid w:val="0012744D"/>
    <w:rsid w:val="0012762A"/>
    <w:rsid w:val="00127983"/>
    <w:rsid w:val="00127A95"/>
    <w:rsid w:val="00127D08"/>
    <w:rsid w:val="00127EDC"/>
    <w:rsid w:val="001300BD"/>
    <w:rsid w:val="0013021B"/>
    <w:rsid w:val="0013025B"/>
    <w:rsid w:val="001303AC"/>
    <w:rsid w:val="00130581"/>
    <w:rsid w:val="00130673"/>
    <w:rsid w:val="00130836"/>
    <w:rsid w:val="00130B65"/>
    <w:rsid w:val="00130BEA"/>
    <w:rsid w:val="00130EBA"/>
    <w:rsid w:val="00130ED9"/>
    <w:rsid w:val="00130F31"/>
    <w:rsid w:val="00131528"/>
    <w:rsid w:val="001316BA"/>
    <w:rsid w:val="00131711"/>
    <w:rsid w:val="001319F5"/>
    <w:rsid w:val="00131BD9"/>
    <w:rsid w:val="0013227F"/>
    <w:rsid w:val="0013239E"/>
    <w:rsid w:val="00132495"/>
    <w:rsid w:val="00132B6A"/>
    <w:rsid w:val="00132B97"/>
    <w:rsid w:val="00132BB8"/>
    <w:rsid w:val="001331C8"/>
    <w:rsid w:val="001332C7"/>
    <w:rsid w:val="001332D3"/>
    <w:rsid w:val="00133463"/>
    <w:rsid w:val="00133AB6"/>
    <w:rsid w:val="00133EB0"/>
    <w:rsid w:val="00133EC6"/>
    <w:rsid w:val="00134054"/>
    <w:rsid w:val="0013459D"/>
    <w:rsid w:val="0013505A"/>
    <w:rsid w:val="00135AE0"/>
    <w:rsid w:val="00135B23"/>
    <w:rsid w:val="001360F0"/>
    <w:rsid w:val="00136704"/>
    <w:rsid w:val="0013723A"/>
    <w:rsid w:val="00137282"/>
    <w:rsid w:val="0013780C"/>
    <w:rsid w:val="00137894"/>
    <w:rsid w:val="00137B3E"/>
    <w:rsid w:val="00137BC0"/>
    <w:rsid w:val="0014000A"/>
    <w:rsid w:val="00140171"/>
    <w:rsid w:val="00140189"/>
    <w:rsid w:val="001402E3"/>
    <w:rsid w:val="0014055A"/>
    <w:rsid w:val="0014097E"/>
    <w:rsid w:val="00140E49"/>
    <w:rsid w:val="00140E7A"/>
    <w:rsid w:val="00141805"/>
    <w:rsid w:val="001418B3"/>
    <w:rsid w:val="00141948"/>
    <w:rsid w:val="00141B05"/>
    <w:rsid w:val="0014290E"/>
    <w:rsid w:val="00143018"/>
    <w:rsid w:val="0014319E"/>
    <w:rsid w:val="001439A5"/>
    <w:rsid w:val="00143A8F"/>
    <w:rsid w:val="00143CCF"/>
    <w:rsid w:val="00143EC3"/>
    <w:rsid w:val="00144003"/>
    <w:rsid w:val="00144280"/>
    <w:rsid w:val="001444AA"/>
    <w:rsid w:val="001447EC"/>
    <w:rsid w:val="0014488F"/>
    <w:rsid w:val="00144C4A"/>
    <w:rsid w:val="00144D20"/>
    <w:rsid w:val="00144EC7"/>
    <w:rsid w:val="00144FE2"/>
    <w:rsid w:val="00145008"/>
    <w:rsid w:val="00145926"/>
    <w:rsid w:val="00145927"/>
    <w:rsid w:val="001459D1"/>
    <w:rsid w:val="00145A95"/>
    <w:rsid w:val="00145AB6"/>
    <w:rsid w:val="00145AB7"/>
    <w:rsid w:val="00145CD9"/>
    <w:rsid w:val="00146103"/>
    <w:rsid w:val="0014696C"/>
    <w:rsid w:val="00146A8C"/>
    <w:rsid w:val="00146CC1"/>
    <w:rsid w:val="00146F91"/>
    <w:rsid w:val="001471A4"/>
    <w:rsid w:val="00147285"/>
    <w:rsid w:val="00147750"/>
    <w:rsid w:val="00147963"/>
    <w:rsid w:val="00147B1A"/>
    <w:rsid w:val="00147D8B"/>
    <w:rsid w:val="00147E95"/>
    <w:rsid w:val="0015005E"/>
    <w:rsid w:val="00150B66"/>
    <w:rsid w:val="00150DE7"/>
    <w:rsid w:val="00150E28"/>
    <w:rsid w:val="00150F56"/>
    <w:rsid w:val="00150FD7"/>
    <w:rsid w:val="00151225"/>
    <w:rsid w:val="0015129B"/>
    <w:rsid w:val="0015130E"/>
    <w:rsid w:val="00151995"/>
    <w:rsid w:val="00151B2E"/>
    <w:rsid w:val="00151C93"/>
    <w:rsid w:val="00151D05"/>
    <w:rsid w:val="00151E55"/>
    <w:rsid w:val="0015217A"/>
    <w:rsid w:val="00152531"/>
    <w:rsid w:val="001526A5"/>
    <w:rsid w:val="001526D6"/>
    <w:rsid w:val="001528A3"/>
    <w:rsid w:val="001528CA"/>
    <w:rsid w:val="00152D88"/>
    <w:rsid w:val="00152D89"/>
    <w:rsid w:val="00152E8E"/>
    <w:rsid w:val="001530BB"/>
    <w:rsid w:val="0015353F"/>
    <w:rsid w:val="001536D7"/>
    <w:rsid w:val="00153738"/>
    <w:rsid w:val="00153B1F"/>
    <w:rsid w:val="00153BDC"/>
    <w:rsid w:val="00153D5D"/>
    <w:rsid w:val="0015428B"/>
    <w:rsid w:val="00154589"/>
    <w:rsid w:val="00154599"/>
    <w:rsid w:val="001546D6"/>
    <w:rsid w:val="001552AC"/>
    <w:rsid w:val="00155C41"/>
    <w:rsid w:val="00156004"/>
    <w:rsid w:val="00156053"/>
    <w:rsid w:val="001566B1"/>
    <w:rsid w:val="00156CCA"/>
    <w:rsid w:val="00156DA5"/>
    <w:rsid w:val="00156F8F"/>
    <w:rsid w:val="00157470"/>
    <w:rsid w:val="00157580"/>
    <w:rsid w:val="00157761"/>
    <w:rsid w:val="00157842"/>
    <w:rsid w:val="00157A0A"/>
    <w:rsid w:val="00157DE5"/>
    <w:rsid w:val="00157E63"/>
    <w:rsid w:val="0016033A"/>
    <w:rsid w:val="001605F4"/>
    <w:rsid w:val="0016062C"/>
    <w:rsid w:val="001607A3"/>
    <w:rsid w:val="00160ADE"/>
    <w:rsid w:val="00160CA0"/>
    <w:rsid w:val="00161710"/>
    <w:rsid w:val="00161C1A"/>
    <w:rsid w:val="00161C2E"/>
    <w:rsid w:val="00161E34"/>
    <w:rsid w:val="00162330"/>
    <w:rsid w:val="00162553"/>
    <w:rsid w:val="00162768"/>
    <w:rsid w:val="00162B0E"/>
    <w:rsid w:val="00162DB8"/>
    <w:rsid w:val="00162E29"/>
    <w:rsid w:val="00162FF8"/>
    <w:rsid w:val="00163251"/>
    <w:rsid w:val="001632DE"/>
    <w:rsid w:val="00163612"/>
    <w:rsid w:val="00163CA1"/>
    <w:rsid w:val="0016433C"/>
    <w:rsid w:val="00164ACD"/>
    <w:rsid w:val="00164ED0"/>
    <w:rsid w:val="00165134"/>
    <w:rsid w:val="00165177"/>
    <w:rsid w:val="0016518B"/>
    <w:rsid w:val="00165347"/>
    <w:rsid w:val="00165536"/>
    <w:rsid w:val="00165789"/>
    <w:rsid w:val="0016599A"/>
    <w:rsid w:val="00165E6B"/>
    <w:rsid w:val="00165F0A"/>
    <w:rsid w:val="00165FCE"/>
    <w:rsid w:val="0016619A"/>
    <w:rsid w:val="00166399"/>
    <w:rsid w:val="0016662E"/>
    <w:rsid w:val="00166961"/>
    <w:rsid w:val="00166A19"/>
    <w:rsid w:val="00166A7F"/>
    <w:rsid w:val="00166B7E"/>
    <w:rsid w:val="00166E8F"/>
    <w:rsid w:val="00166F04"/>
    <w:rsid w:val="001671E6"/>
    <w:rsid w:val="00167C03"/>
    <w:rsid w:val="00167D15"/>
    <w:rsid w:val="00170360"/>
    <w:rsid w:val="001706C5"/>
    <w:rsid w:val="00170A25"/>
    <w:rsid w:val="00170DA6"/>
    <w:rsid w:val="00170FD3"/>
    <w:rsid w:val="00171228"/>
    <w:rsid w:val="0017122D"/>
    <w:rsid w:val="001715CC"/>
    <w:rsid w:val="00171709"/>
    <w:rsid w:val="001721EA"/>
    <w:rsid w:val="001723B9"/>
    <w:rsid w:val="00172583"/>
    <w:rsid w:val="0017273E"/>
    <w:rsid w:val="00172A0A"/>
    <w:rsid w:val="00172A76"/>
    <w:rsid w:val="00172A79"/>
    <w:rsid w:val="00172ACB"/>
    <w:rsid w:val="00172D46"/>
    <w:rsid w:val="00172D7B"/>
    <w:rsid w:val="00172ED4"/>
    <w:rsid w:val="001733FF"/>
    <w:rsid w:val="00173637"/>
    <w:rsid w:val="00173752"/>
    <w:rsid w:val="00173A53"/>
    <w:rsid w:val="00173A55"/>
    <w:rsid w:val="00173B26"/>
    <w:rsid w:val="00173EB5"/>
    <w:rsid w:val="0017407B"/>
    <w:rsid w:val="001740D4"/>
    <w:rsid w:val="001742CA"/>
    <w:rsid w:val="0017467A"/>
    <w:rsid w:val="00174864"/>
    <w:rsid w:val="00174A64"/>
    <w:rsid w:val="00175264"/>
    <w:rsid w:val="00175337"/>
    <w:rsid w:val="00175458"/>
    <w:rsid w:val="00175712"/>
    <w:rsid w:val="00175D3A"/>
    <w:rsid w:val="00175D98"/>
    <w:rsid w:val="00176050"/>
    <w:rsid w:val="0017690F"/>
    <w:rsid w:val="00176AB9"/>
    <w:rsid w:val="00176FB9"/>
    <w:rsid w:val="00177191"/>
    <w:rsid w:val="001772F7"/>
    <w:rsid w:val="001777D0"/>
    <w:rsid w:val="00177993"/>
    <w:rsid w:val="00177F34"/>
    <w:rsid w:val="00177F70"/>
    <w:rsid w:val="00180047"/>
    <w:rsid w:val="0018012F"/>
    <w:rsid w:val="001801A2"/>
    <w:rsid w:val="001801EA"/>
    <w:rsid w:val="00180487"/>
    <w:rsid w:val="0018053A"/>
    <w:rsid w:val="001808A9"/>
    <w:rsid w:val="001809DD"/>
    <w:rsid w:val="00180AF6"/>
    <w:rsid w:val="00180C9F"/>
    <w:rsid w:val="001814C8"/>
    <w:rsid w:val="001816C9"/>
    <w:rsid w:val="00181700"/>
    <w:rsid w:val="0018173E"/>
    <w:rsid w:val="00181E1D"/>
    <w:rsid w:val="0018270B"/>
    <w:rsid w:val="00182719"/>
    <w:rsid w:val="001827B2"/>
    <w:rsid w:val="001829AE"/>
    <w:rsid w:val="00182C3B"/>
    <w:rsid w:val="00182FB3"/>
    <w:rsid w:val="0018301A"/>
    <w:rsid w:val="00183051"/>
    <w:rsid w:val="001834AE"/>
    <w:rsid w:val="00183AB2"/>
    <w:rsid w:val="00183E0F"/>
    <w:rsid w:val="00183F54"/>
    <w:rsid w:val="00184354"/>
    <w:rsid w:val="001844B6"/>
    <w:rsid w:val="00184739"/>
    <w:rsid w:val="00184927"/>
    <w:rsid w:val="00184B09"/>
    <w:rsid w:val="00184D26"/>
    <w:rsid w:val="00185021"/>
    <w:rsid w:val="00185443"/>
    <w:rsid w:val="00185546"/>
    <w:rsid w:val="001856BE"/>
    <w:rsid w:val="001859B2"/>
    <w:rsid w:val="001859FC"/>
    <w:rsid w:val="00185A35"/>
    <w:rsid w:val="00185C51"/>
    <w:rsid w:val="001863E6"/>
    <w:rsid w:val="00186BA5"/>
    <w:rsid w:val="001876AD"/>
    <w:rsid w:val="00187897"/>
    <w:rsid w:val="00187A38"/>
    <w:rsid w:val="00187B8B"/>
    <w:rsid w:val="00187E79"/>
    <w:rsid w:val="00187EB3"/>
    <w:rsid w:val="001907B8"/>
    <w:rsid w:val="00190898"/>
    <w:rsid w:val="001909D6"/>
    <w:rsid w:val="00190BCB"/>
    <w:rsid w:val="00190D5D"/>
    <w:rsid w:val="00190D7B"/>
    <w:rsid w:val="00190E5A"/>
    <w:rsid w:val="001911EB"/>
    <w:rsid w:val="00191378"/>
    <w:rsid w:val="00191495"/>
    <w:rsid w:val="00191630"/>
    <w:rsid w:val="00191763"/>
    <w:rsid w:val="0019244A"/>
    <w:rsid w:val="00192734"/>
    <w:rsid w:val="00192BF5"/>
    <w:rsid w:val="00192CCC"/>
    <w:rsid w:val="00192E3A"/>
    <w:rsid w:val="00193256"/>
    <w:rsid w:val="001938EE"/>
    <w:rsid w:val="0019394B"/>
    <w:rsid w:val="00193B4E"/>
    <w:rsid w:val="00193C5D"/>
    <w:rsid w:val="0019419B"/>
    <w:rsid w:val="001943E8"/>
    <w:rsid w:val="00194600"/>
    <w:rsid w:val="001949CF"/>
    <w:rsid w:val="00194B37"/>
    <w:rsid w:val="00194CDA"/>
    <w:rsid w:val="00194D40"/>
    <w:rsid w:val="00194E23"/>
    <w:rsid w:val="00195462"/>
    <w:rsid w:val="001954F6"/>
    <w:rsid w:val="0019598E"/>
    <w:rsid w:val="00195B67"/>
    <w:rsid w:val="00195D2A"/>
    <w:rsid w:val="00195F8F"/>
    <w:rsid w:val="001961C5"/>
    <w:rsid w:val="0019657F"/>
    <w:rsid w:val="00196784"/>
    <w:rsid w:val="001967C9"/>
    <w:rsid w:val="001967FB"/>
    <w:rsid w:val="00196919"/>
    <w:rsid w:val="001969B9"/>
    <w:rsid w:val="00196FFA"/>
    <w:rsid w:val="00197212"/>
    <w:rsid w:val="00197466"/>
    <w:rsid w:val="0019754A"/>
    <w:rsid w:val="001977FF"/>
    <w:rsid w:val="00197F57"/>
    <w:rsid w:val="001A02A9"/>
    <w:rsid w:val="001A072A"/>
    <w:rsid w:val="001A0934"/>
    <w:rsid w:val="001A10AC"/>
    <w:rsid w:val="001A16C7"/>
    <w:rsid w:val="001A1E98"/>
    <w:rsid w:val="001A20D7"/>
    <w:rsid w:val="001A2332"/>
    <w:rsid w:val="001A26C4"/>
    <w:rsid w:val="001A2866"/>
    <w:rsid w:val="001A2BE3"/>
    <w:rsid w:val="001A2CF6"/>
    <w:rsid w:val="001A3149"/>
    <w:rsid w:val="001A31D1"/>
    <w:rsid w:val="001A3205"/>
    <w:rsid w:val="001A3689"/>
    <w:rsid w:val="001A3C5E"/>
    <w:rsid w:val="001A3CE6"/>
    <w:rsid w:val="001A3F39"/>
    <w:rsid w:val="001A43A1"/>
    <w:rsid w:val="001A45B9"/>
    <w:rsid w:val="001A48ED"/>
    <w:rsid w:val="001A49D3"/>
    <w:rsid w:val="001A4C6B"/>
    <w:rsid w:val="001A529F"/>
    <w:rsid w:val="001A56E0"/>
    <w:rsid w:val="001A5969"/>
    <w:rsid w:val="001A5A94"/>
    <w:rsid w:val="001A65DC"/>
    <w:rsid w:val="001A6914"/>
    <w:rsid w:val="001A6E29"/>
    <w:rsid w:val="001A6E9E"/>
    <w:rsid w:val="001A704F"/>
    <w:rsid w:val="001A7437"/>
    <w:rsid w:val="001A7AF6"/>
    <w:rsid w:val="001B00EB"/>
    <w:rsid w:val="001B0204"/>
    <w:rsid w:val="001B0569"/>
    <w:rsid w:val="001B07DC"/>
    <w:rsid w:val="001B0FC2"/>
    <w:rsid w:val="001B10CC"/>
    <w:rsid w:val="001B152D"/>
    <w:rsid w:val="001B1597"/>
    <w:rsid w:val="001B1638"/>
    <w:rsid w:val="001B1A77"/>
    <w:rsid w:val="001B1A82"/>
    <w:rsid w:val="001B1B8E"/>
    <w:rsid w:val="001B1DFB"/>
    <w:rsid w:val="001B2036"/>
    <w:rsid w:val="001B21E3"/>
    <w:rsid w:val="001B2252"/>
    <w:rsid w:val="001B23B6"/>
    <w:rsid w:val="001B2439"/>
    <w:rsid w:val="001B27C8"/>
    <w:rsid w:val="001B2CB1"/>
    <w:rsid w:val="001B3651"/>
    <w:rsid w:val="001B37DE"/>
    <w:rsid w:val="001B3995"/>
    <w:rsid w:val="001B41A7"/>
    <w:rsid w:val="001B46D0"/>
    <w:rsid w:val="001B4727"/>
    <w:rsid w:val="001B47DF"/>
    <w:rsid w:val="001B4E5B"/>
    <w:rsid w:val="001B528F"/>
    <w:rsid w:val="001B5833"/>
    <w:rsid w:val="001B5AE3"/>
    <w:rsid w:val="001B5E26"/>
    <w:rsid w:val="001B61CB"/>
    <w:rsid w:val="001B62D8"/>
    <w:rsid w:val="001B6479"/>
    <w:rsid w:val="001B6650"/>
    <w:rsid w:val="001B677B"/>
    <w:rsid w:val="001B6A4E"/>
    <w:rsid w:val="001B6AAA"/>
    <w:rsid w:val="001B70B0"/>
    <w:rsid w:val="001B70BA"/>
    <w:rsid w:val="001B7125"/>
    <w:rsid w:val="001B7762"/>
    <w:rsid w:val="001B79F0"/>
    <w:rsid w:val="001C021E"/>
    <w:rsid w:val="001C028B"/>
    <w:rsid w:val="001C0459"/>
    <w:rsid w:val="001C04A7"/>
    <w:rsid w:val="001C07BC"/>
    <w:rsid w:val="001C0859"/>
    <w:rsid w:val="001C0EC6"/>
    <w:rsid w:val="001C12F9"/>
    <w:rsid w:val="001C1400"/>
    <w:rsid w:val="001C1604"/>
    <w:rsid w:val="001C1C5C"/>
    <w:rsid w:val="001C1E96"/>
    <w:rsid w:val="001C2188"/>
    <w:rsid w:val="001C2374"/>
    <w:rsid w:val="001C29C2"/>
    <w:rsid w:val="001C29D5"/>
    <w:rsid w:val="001C2B7B"/>
    <w:rsid w:val="001C2BEE"/>
    <w:rsid w:val="001C3348"/>
    <w:rsid w:val="001C37FD"/>
    <w:rsid w:val="001C38FE"/>
    <w:rsid w:val="001C3B5A"/>
    <w:rsid w:val="001C3EFE"/>
    <w:rsid w:val="001C42EB"/>
    <w:rsid w:val="001C477F"/>
    <w:rsid w:val="001C4820"/>
    <w:rsid w:val="001C4EC2"/>
    <w:rsid w:val="001C4F1B"/>
    <w:rsid w:val="001C5533"/>
    <w:rsid w:val="001C5568"/>
    <w:rsid w:val="001C5622"/>
    <w:rsid w:val="001C5C75"/>
    <w:rsid w:val="001C5DA4"/>
    <w:rsid w:val="001C5F45"/>
    <w:rsid w:val="001C6080"/>
    <w:rsid w:val="001C67C9"/>
    <w:rsid w:val="001C6B5C"/>
    <w:rsid w:val="001C6E6A"/>
    <w:rsid w:val="001C73E7"/>
    <w:rsid w:val="001C7AB9"/>
    <w:rsid w:val="001C7C71"/>
    <w:rsid w:val="001D01D2"/>
    <w:rsid w:val="001D0842"/>
    <w:rsid w:val="001D0898"/>
    <w:rsid w:val="001D0A9F"/>
    <w:rsid w:val="001D0B07"/>
    <w:rsid w:val="001D0E2A"/>
    <w:rsid w:val="001D0F83"/>
    <w:rsid w:val="001D11D8"/>
    <w:rsid w:val="001D131E"/>
    <w:rsid w:val="001D154D"/>
    <w:rsid w:val="001D1762"/>
    <w:rsid w:val="001D219F"/>
    <w:rsid w:val="001D2452"/>
    <w:rsid w:val="001D2654"/>
    <w:rsid w:val="001D2811"/>
    <w:rsid w:val="001D28C5"/>
    <w:rsid w:val="001D318A"/>
    <w:rsid w:val="001D3575"/>
    <w:rsid w:val="001D362C"/>
    <w:rsid w:val="001D38C9"/>
    <w:rsid w:val="001D3965"/>
    <w:rsid w:val="001D3A09"/>
    <w:rsid w:val="001D3E52"/>
    <w:rsid w:val="001D46F4"/>
    <w:rsid w:val="001D4D4A"/>
    <w:rsid w:val="001D4F88"/>
    <w:rsid w:val="001D53C5"/>
    <w:rsid w:val="001D5526"/>
    <w:rsid w:val="001D5B34"/>
    <w:rsid w:val="001D5D2A"/>
    <w:rsid w:val="001D6636"/>
    <w:rsid w:val="001D6A8A"/>
    <w:rsid w:val="001D7094"/>
    <w:rsid w:val="001D75CA"/>
    <w:rsid w:val="001D7612"/>
    <w:rsid w:val="001D764E"/>
    <w:rsid w:val="001D79EA"/>
    <w:rsid w:val="001D7A0F"/>
    <w:rsid w:val="001D7E63"/>
    <w:rsid w:val="001E0484"/>
    <w:rsid w:val="001E059D"/>
    <w:rsid w:val="001E0FFD"/>
    <w:rsid w:val="001E1293"/>
    <w:rsid w:val="001E14B8"/>
    <w:rsid w:val="001E1616"/>
    <w:rsid w:val="001E16B9"/>
    <w:rsid w:val="001E1C19"/>
    <w:rsid w:val="001E1C45"/>
    <w:rsid w:val="001E1E3D"/>
    <w:rsid w:val="001E2880"/>
    <w:rsid w:val="001E2D8E"/>
    <w:rsid w:val="001E2F8E"/>
    <w:rsid w:val="001E3025"/>
    <w:rsid w:val="001E37DB"/>
    <w:rsid w:val="001E387C"/>
    <w:rsid w:val="001E3C4A"/>
    <w:rsid w:val="001E3CA0"/>
    <w:rsid w:val="001E3D5B"/>
    <w:rsid w:val="001E3EBC"/>
    <w:rsid w:val="001E3FCA"/>
    <w:rsid w:val="001E425E"/>
    <w:rsid w:val="001E49B6"/>
    <w:rsid w:val="001E49F8"/>
    <w:rsid w:val="001E4E25"/>
    <w:rsid w:val="001E50F8"/>
    <w:rsid w:val="001E54DD"/>
    <w:rsid w:val="001E54E8"/>
    <w:rsid w:val="001E5572"/>
    <w:rsid w:val="001E5788"/>
    <w:rsid w:val="001E5876"/>
    <w:rsid w:val="001E5CAB"/>
    <w:rsid w:val="001E6413"/>
    <w:rsid w:val="001E66E2"/>
    <w:rsid w:val="001E683D"/>
    <w:rsid w:val="001E68C8"/>
    <w:rsid w:val="001E6A9F"/>
    <w:rsid w:val="001E6CF9"/>
    <w:rsid w:val="001E6E40"/>
    <w:rsid w:val="001E6E4D"/>
    <w:rsid w:val="001E71B6"/>
    <w:rsid w:val="001E7362"/>
    <w:rsid w:val="001E7576"/>
    <w:rsid w:val="001E7924"/>
    <w:rsid w:val="001E7DFB"/>
    <w:rsid w:val="001F08EF"/>
    <w:rsid w:val="001F0A0B"/>
    <w:rsid w:val="001F0B1F"/>
    <w:rsid w:val="001F0F20"/>
    <w:rsid w:val="001F1669"/>
    <w:rsid w:val="001F1792"/>
    <w:rsid w:val="001F19A1"/>
    <w:rsid w:val="001F1AAA"/>
    <w:rsid w:val="001F1B8E"/>
    <w:rsid w:val="001F20E2"/>
    <w:rsid w:val="001F2172"/>
    <w:rsid w:val="001F24CC"/>
    <w:rsid w:val="001F2579"/>
    <w:rsid w:val="001F2651"/>
    <w:rsid w:val="001F273C"/>
    <w:rsid w:val="001F2846"/>
    <w:rsid w:val="001F2B59"/>
    <w:rsid w:val="001F2CEA"/>
    <w:rsid w:val="001F3065"/>
    <w:rsid w:val="001F3769"/>
    <w:rsid w:val="001F3A5A"/>
    <w:rsid w:val="001F3EC7"/>
    <w:rsid w:val="001F3F0D"/>
    <w:rsid w:val="001F42C4"/>
    <w:rsid w:val="001F435C"/>
    <w:rsid w:val="001F4523"/>
    <w:rsid w:val="001F46D2"/>
    <w:rsid w:val="001F4CA3"/>
    <w:rsid w:val="001F4FE0"/>
    <w:rsid w:val="001F5399"/>
    <w:rsid w:val="001F53F3"/>
    <w:rsid w:val="001F542D"/>
    <w:rsid w:val="001F546A"/>
    <w:rsid w:val="001F55A4"/>
    <w:rsid w:val="001F5937"/>
    <w:rsid w:val="001F59C9"/>
    <w:rsid w:val="001F59E4"/>
    <w:rsid w:val="001F5DC8"/>
    <w:rsid w:val="001F6678"/>
    <w:rsid w:val="001F6EE3"/>
    <w:rsid w:val="001F710E"/>
    <w:rsid w:val="001F7368"/>
    <w:rsid w:val="001F74AD"/>
    <w:rsid w:val="001F7508"/>
    <w:rsid w:val="001F79D6"/>
    <w:rsid w:val="001F7DC0"/>
    <w:rsid w:val="00200028"/>
    <w:rsid w:val="00200252"/>
    <w:rsid w:val="002004DE"/>
    <w:rsid w:val="00200760"/>
    <w:rsid w:val="00200783"/>
    <w:rsid w:val="0020095D"/>
    <w:rsid w:val="00200A54"/>
    <w:rsid w:val="00200C3F"/>
    <w:rsid w:val="00200EE7"/>
    <w:rsid w:val="0020147A"/>
    <w:rsid w:val="002015F3"/>
    <w:rsid w:val="002016BF"/>
    <w:rsid w:val="002017E4"/>
    <w:rsid w:val="00201B52"/>
    <w:rsid w:val="00201D0A"/>
    <w:rsid w:val="0020226D"/>
    <w:rsid w:val="00202289"/>
    <w:rsid w:val="002022F9"/>
    <w:rsid w:val="002025FF"/>
    <w:rsid w:val="00202728"/>
    <w:rsid w:val="0020276D"/>
    <w:rsid w:val="00202A38"/>
    <w:rsid w:val="00202B66"/>
    <w:rsid w:val="002030B2"/>
    <w:rsid w:val="002031D2"/>
    <w:rsid w:val="002032F1"/>
    <w:rsid w:val="002033FB"/>
    <w:rsid w:val="00203569"/>
    <w:rsid w:val="0020356E"/>
    <w:rsid w:val="00203607"/>
    <w:rsid w:val="00203B52"/>
    <w:rsid w:val="00203CA4"/>
    <w:rsid w:val="00203F5D"/>
    <w:rsid w:val="00204188"/>
    <w:rsid w:val="00204509"/>
    <w:rsid w:val="0020481F"/>
    <w:rsid w:val="00204912"/>
    <w:rsid w:val="00204C5D"/>
    <w:rsid w:val="00204CB7"/>
    <w:rsid w:val="00204DBD"/>
    <w:rsid w:val="002050EB"/>
    <w:rsid w:val="00205820"/>
    <w:rsid w:val="00205D1C"/>
    <w:rsid w:val="00205E0B"/>
    <w:rsid w:val="00205E85"/>
    <w:rsid w:val="002061C2"/>
    <w:rsid w:val="002061FC"/>
    <w:rsid w:val="0020637F"/>
    <w:rsid w:val="00206389"/>
    <w:rsid w:val="002067B7"/>
    <w:rsid w:val="00206A21"/>
    <w:rsid w:val="00206AD2"/>
    <w:rsid w:val="00206B25"/>
    <w:rsid w:val="00206B2E"/>
    <w:rsid w:val="00206F18"/>
    <w:rsid w:val="00206FB3"/>
    <w:rsid w:val="002071A8"/>
    <w:rsid w:val="00207422"/>
    <w:rsid w:val="0020791E"/>
    <w:rsid w:val="00207A21"/>
    <w:rsid w:val="00207B5B"/>
    <w:rsid w:val="00207FCB"/>
    <w:rsid w:val="00210576"/>
    <w:rsid w:val="0021071E"/>
    <w:rsid w:val="00210AF2"/>
    <w:rsid w:val="00210C45"/>
    <w:rsid w:val="00210CD1"/>
    <w:rsid w:val="00210E5F"/>
    <w:rsid w:val="00210F52"/>
    <w:rsid w:val="00211149"/>
    <w:rsid w:val="0021160B"/>
    <w:rsid w:val="00211D87"/>
    <w:rsid w:val="002121C2"/>
    <w:rsid w:val="00212855"/>
    <w:rsid w:val="002128BB"/>
    <w:rsid w:val="00212B7C"/>
    <w:rsid w:val="00212E43"/>
    <w:rsid w:val="00212EBF"/>
    <w:rsid w:val="002131B4"/>
    <w:rsid w:val="00213336"/>
    <w:rsid w:val="00213949"/>
    <w:rsid w:val="00213C23"/>
    <w:rsid w:val="0021410F"/>
    <w:rsid w:val="00214BFB"/>
    <w:rsid w:val="00214E76"/>
    <w:rsid w:val="002153D6"/>
    <w:rsid w:val="0021564A"/>
    <w:rsid w:val="00215683"/>
    <w:rsid w:val="00215928"/>
    <w:rsid w:val="00215EA5"/>
    <w:rsid w:val="00215EBD"/>
    <w:rsid w:val="00215F60"/>
    <w:rsid w:val="002162AF"/>
    <w:rsid w:val="0021632C"/>
    <w:rsid w:val="0021653B"/>
    <w:rsid w:val="00216925"/>
    <w:rsid w:val="00216BC1"/>
    <w:rsid w:val="002170F3"/>
    <w:rsid w:val="0021726D"/>
    <w:rsid w:val="00217485"/>
    <w:rsid w:val="0021790A"/>
    <w:rsid w:val="00217BCE"/>
    <w:rsid w:val="00217CD3"/>
    <w:rsid w:val="00217EAB"/>
    <w:rsid w:val="00217F44"/>
    <w:rsid w:val="002203FF"/>
    <w:rsid w:val="002207E5"/>
    <w:rsid w:val="002207EA"/>
    <w:rsid w:val="00220C07"/>
    <w:rsid w:val="00220E37"/>
    <w:rsid w:val="00220F16"/>
    <w:rsid w:val="00220F6D"/>
    <w:rsid w:val="0022142C"/>
    <w:rsid w:val="00221678"/>
    <w:rsid w:val="002216B5"/>
    <w:rsid w:val="002219D4"/>
    <w:rsid w:val="00221E8B"/>
    <w:rsid w:val="0022211D"/>
    <w:rsid w:val="0022229B"/>
    <w:rsid w:val="002222B0"/>
    <w:rsid w:val="002223C7"/>
    <w:rsid w:val="002223CE"/>
    <w:rsid w:val="002223D6"/>
    <w:rsid w:val="002225F2"/>
    <w:rsid w:val="002227C2"/>
    <w:rsid w:val="00222BB2"/>
    <w:rsid w:val="00222ED0"/>
    <w:rsid w:val="0022339C"/>
    <w:rsid w:val="0022339D"/>
    <w:rsid w:val="00223562"/>
    <w:rsid w:val="00223B5A"/>
    <w:rsid w:val="00223BE8"/>
    <w:rsid w:val="00223C12"/>
    <w:rsid w:val="00224063"/>
    <w:rsid w:val="00224357"/>
    <w:rsid w:val="002243DF"/>
    <w:rsid w:val="002246B0"/>
    <w:rsid w:val="002248A6"/>
    <w:rsid w:val="00224B9E"/>
    <w:rsid w:val="00225004"/>
    <w:rsid w:val="00225318"/>
    <w:rsid w:val="00225490"/>
    <w:rsid w:val="00225C96"/>
    <w:rsid w:val="00225D54"/>
    <w:rsid w:val="00226224"/>
    <w:rsid w:val="00226776"/>
    <w:rsid w:val="00226BC7"/>
    <w:rsid w:val="00226D50"/>
    <w:rsid w:val="00226EBC"/>
    <w:rsid w:val="0022721B"/>
    <w:rsid w:val="00227429"/>
    <w:rsid w:val="002274EA"/>
    <w:rsid w:val="002279A5"/>
    <w:rsid w:val="00227B51"/>
    <w:rsid w:val="00227EAF"/>
    <w:rsid w:val="00227ECF"/>
    <w:rsid w:val="00227FC8"/>
    <w:rsid w:val="00230093"/>
    <w:rsid w:val="002306AE"/>
    <w:rsid w:val="002307F1"/>
    <w:rsid w:val="002308F1"/>
    <w:rsid w:val="00230942"/>
    <w:rsid w:val="00230949"/>
    <w:rsid w:val="002309E9"/>
    <w:rsid w:val="00230AF2"/>
    <w:rsid w:val="00230DF6"/>
    <w:rsid w:val="00231354"/>
    <w:rsid w:val="00231653"/>
    <w:rsid w:val="00232181"/>
    <w:rsid w:val="0023250A"/>
    <w:rsid w:val="002327AD"/>
    <w:rsid w:val="00232A0A"/>
    <w:rsid w:val="00232A25"/>
    <w:rsid w:val="00232B86"/>
    <w:rsid w:val="00232BB4"/>
    <w:rsid w:val="00232D05"/>
    <w:rsid w:val="00232F7C"/>
    <w:rsid w:val="00233070"/>
    <w:rsid w:val="002331DB"/>
    <w:rsid w:val="00233489"/>
    <w:rsid w:val="002335B2"/>
    <w:rsid w:val="00233889"/>
    <w:rsid w:val="00233916"/>
    <w:rsid w:val="00233A99"/>
    <w:rsid w:val="00233D2F"/>
    <w:rsid w:val="00233FE0"/>
    <w:rsid w:val="00234048"/>
    <w:rsid w:val="002340A6"/>
    <w:rsid w:val="002342B8"/>
    <w:rsid w:val="002344C8"/>
    <w:rsid w:val="00234829"/>
    <w:rsid w:val="002348BE"/>
    <w:rsid w:val="00234992"/>
    <w:rsid w:val="00234B35"/>
    <w:rsid w:val="0023506A"/>
    <w:rsid w:val="00235640"/>
    <w:rsid w:val="0023572D"/>
    <w:rsid w:val="00235808"/>
    <w:rsid w:val="0023589D"/>
    <w:rsid w:val="00235A95"/>
    <w:rsid w:val="00235B55"/>
    <w:rsid w:val="00236171"/>
    <w:rsid w:val="00236AC0"/>
    <w:rsid w:val="00236F4B"/>
    <w:rsid w:val="002374FD"/>
    <w:rsid w:val="00237582"/>
    <w:rsid w:val="00237B60"/>
    <w:rsid w:val="00237C53"/>
    <w:rsid w:val="00237EF6"/>
    <w:rsid w:val="0024024D"/>
    <w:rsid w:val="0024066B"/>
    <w:rsid w:val="002409B9"/>
    <w:rsid w:val="00240A26"/>
    <w:rsid w:val="00240AF3"/>
    <w:rsid w:val="00240C3A"/>
    <w:rsid w:val="00240CCB"/>
    <w:rsid w:val="0024107F"/>
    <w:rsid w:val="00241298"/>
    <w:rsid w:val="00241840"/>
    <w:rsid w:val="002419FC"/>
    <w:rsid w:val="00241A18"/>
    <w:rsid w:val="00241A45"/>
    <w:rsid w:val="00241BC4"/>
    <w:rsid w:val="00241C7B"/>
    <w:rsid w:val="00241E6A"/>
    <w:rsid w:val="0024209B"/>
    <w:rsid w:val="00242188"/>
    <w:rsid w:val="00242215"/>
    <w:rsid w:val="00242258"/>
    <w:rsid w:val="00242EEF"/>
    <w:rsid w:val="00243448"/>
    <w:rsid w:val="00243452"/>
    <w:rsid w:val="00243479"/>
    <w:rsid w:val="002437C7"/>
    <w:rsid w:val="00243AB7"/>
    <w:rsid w:val="00243B54"/>
    <w:rsid w:val="0024424E"/>
    <w:rsid w:val="00244498"/>
    <w:rsid w:val="00244925"/>
    <w:rsid w:val="00244F8F"/>
    <w:rsid w:val="00245365"/>
    <w:rsid w:val="00245466"/>
    <w:rsid w:val="002454AB"/>
    <w:rsid w:val="00245695"/>
    <w:rsid w:val="00245766"/>
    <w:rsid w:val="00245AFC"/>
    <w:rsid w:val="00245BD0"/>
    <w:rsid w:val="00246281"/>
    <w:rsid w:val="00246679"/>
    <w:rsid w:val="00246A7C"/>
    <w:rsid w:val="002476E3"/>
    <w:rsid w:val="00247830"/>
    <w:rsid w:val="002478C0"/>
    <w:rsid w:val="00247C63"/>
    <w:rsid w:val="00250793"/>
    <w:rsid w:val="0025097D"/>
    <w:rsid w:val="00250F0A"/>
    <w:rsid w:val="00251026"/>
    <w:rsid w:val="00251031"/>
    <w:rsid w:val="002515C2"/>
    <w:rsid w:val="00251791"/>
    <w:rsid w:val="002518EE"/>
    <w:rsid w:val="00251B19"/>
    <w:rsid w:val="00251E13"/>
    <w:rsid w:val="00251F2B"/>
    <w:rsid w:val="002522C1"/>
    <w:rsid w:val="0025238A"/>
    <w:rsid w:val="002527D8"/>
    <w:rsid w:val="00252AFD"/>
    <w:rsid w:val="00252EAD"/>
    <w:rsid w:val="00252EDB"/>
    <w:rsid w:val="00253206"/>
    <w:rsid w:val="002537BA"/>
    <w:rsid w:val="00253AE2"/>
    <w:rsid w:val="0025405B"/>
    <w:rsid w:val="0025418A"/>
    <w:rsid w:val="0025420E"/>
    <w:rsid w:val="0025443C"/>
    <w:rsid w:val="00254573"/>
    <w:rsid w:val="00254754"/>
    <w:rsid w:val="00254AA2"/>
    <w:rsid w:val="00254D9C"/>
    <w:rsid w:val="002555BD"/>
    <w:rsid w:val="00255743"/>
    <w:rsid w:val="00255B0C"/>
    <w:rsid w:val="0025624F"/>
    <w:rsid w:val="0025639E"/>
    <w:rsid w:val="00256684"/>
    <w:rsid w:val="002566BE"/>
    <w:rsid w:val="00256731"/>
    <w:rsid w:val="002568E7"/>
    <w:rsid w:val="00256E19"/>
    <w:rsid w:val="0025743E"/>
    <w:rsid w:val="0025768B"/>
    <w:rsid w:val="002602FF"/>
    <w:rsid w:val="002606ED"/>
    <w:rsid w:val="00260734"/>
    <w:rsid w:val="00260746"/>
    <w:rsid w:val="00260852"/>
    <w:rsid w:val="002609BF"/>
    <w:rsid w:val="00260A97"/>
    <w:rsid w:val="00260EEF"/>
    <w:rsid w:val="00261040"/>
    <w:rsid w:val="00261199"/>
    <w:rsid w:val="002618BD"/>
    <w:rsid w:val="00261D5F"/>
    <w:rsid w:val="00262B17"/>
    <w:rsid w:val="00262C3D"/>
    <w:rsid w:val="00262C69"/>
    <w:rsid w:val="00262C9D"/>
    <w:rsid w:val="00263015"/>
    <w:rsid w:val="00263291"/>
    <w:rsid w:val="00263637"/>
    <w:rsid w:val="002636D0"/>
    <w:rsid w:val="0026389E"/>
    <w:rsid w:val="0026398C"/>
    <w:rsid w:val="00263A42"/>
    <w:rsid w:val="002640C7"/>
    <w:rsid w:val="0026431D"/>
    <w:rsid w:val="00264323"/>
    <w:rsid w:val="002644B8"/>
    <w:rsid w:val="0026474D"/>
    <w:rsid w:val="00265064"/>
    <w:rsid w:val="00265701"/>
    <w:rsid w:val="002659E9"/>
    <w:rsid w:val="00265A0A"/>
    <w:rsid w:val="00265B34"/>
    <w:rsid w:val="00265C95"/>
    <w:rsid w:val="002660A2"/>
    <w:rsid w:val="00266197"/>
    <w:rsid w:val="002661B8"/>
    <w:rsid w:val="00266385"/>
    <w:rsid w:val="00266571"/>
    <w:rsid w:val="0026664F"/>
    <w:rsid w:val="002667DB"/>
    <w:rsid w:val="00266992"/>
    <w:rsid w:val="00267277"/>
    <w:rsid w:val="00267392"/>
    <w:rsid w:val="00267492"/>
    <w:rsid w:val="00267C37"/>
    <w:rsid w:val="00267EF2"/>
    <w:rsid w:val="00267F7F"/>
    <w:rsid w:val="00270061"/>
    <w:rsid w:val="00270196"/>
    <w:rsid w:val="00270211"/>
    <w:rsid w:val="00270517"/>
    <w:rsid w:val="00270559"/>
    <w:rsid w:val="002706A4"/>
    <w:rsid w:val="00270DD4"/>
    <w:rsid w:val="00270E56"/>
    <w:rsid w:val="002710C9"/>
    <w:rsid w:val="0027131C"/>
    <w:rsid w:val="00271B40"/>
    <w:rsid w:val="002720B1"/>
    <w:rsid w:val="00272517"/>
    <w:rsid w:val="00272F8F"/>
    <w:rsid w:val="00273CA4"/>
    <w:rsid w:val="00273D4E"/>
    <w:rsid w:val="00273F51"/>
    <w:rsid w:val="002741C6"/>
    <w:rsid w:val="0027446B"/>
    <w:rsid w:val="0027452B"/>
    <w:rsid w:val="00274845"/>
    <w:rsid w:val="00274C71"/>
    <w:rsid w:val="00274D00"/>
    <w:rsid w:val="00274DF8"/>
    <w:rsid w:val="00275111"/>
    <w:rsid w:val="00275160"/>
    <w:rsid w:val="00275651"/>
    <w:rsid w:val="0027572D"/>
    <w:rsid w:val="0027590A"/>
    <w:rsid w:val="002763D1"/>
    <w:rsid w:val="00276713"/>
    <w:rsid w:val="00276B97"/>
    <w:rsid w:val="00276D2A"/>
    <w:rsid w:val="00276EF9"/>
    <w:rsid w:val="00277100"/>
    <w:rsid w:val="002773E1"/>
    <w:rsid w:val="002774F9"/>
    <w:rsid w:val="0027788D"/>
    <w:rsid w:val="00277BF0"/>
    <w:rsid w:val="00277EC4"/>
    <w:rsid w:val="00280692"/>
    <w:rsid w:val="00281509"/>
    <w:rsid w:val="0028163F"/>
    <w:rsid w:val="0028174B"/>
    <w:rsid w:val="0028175C"/>
    <w:rsid w:val="00281A60"/>
    <w:rsid w:val="0028219A"/>
    <w:rsid w:val="0028249C"/>
    <w:rsid w:val="00282D5C"/>
    <w:rsid w:val="00282D82"/>
    <w:rsid w:val="00282DB6"/>
    <w:rsid w:val="002830C4"/>
    <w:rsid w:val="00283133"/>
    <w:rsid w:val="0028322C"/>
    <w:rsid w:val="002834DE"/>
    <w:rsid w:val="002836A0"/>
    <w:rsid w:val="00283B6C"/>
    <w:rsid w:val="00283BDE"/>
    <w:rsid w:val="00283C2A"/>
    <w:rsid w:val="002842A1"/>
    <w:rsid w:val="002848CA"/>
    <w:rsid w:val="00284A59"/>
    <w:rsid w:val="00284ADB"/>
    <w:rsid w:val="00284DAF"/>
    <w:rsid w:val="00284ED5"/>
    <w:rsid w:val="00284FC2"/>
    <w:rsid w:val="0028513E"/>
    <w:rsid w:val="00285AF7"/>
    <w:rsid w:val="00285CB4"/>
    <w:rsid w:val="00285F16"/>
    <w:rsid w:val="002864DB"/>
    <w:rsid w:val="0028671D"/>
    <w:rsid w:val="00286BBC"/>
    <w:rsid w:val="00286DFC"/>
    <w:rsid w:val="00286F29"/>
    <w:rsid w:val="00286F3D"/>
    <w:rsid w:val="002871E6"/>
    <w:rsid w:val="00287313"/>
    <w:rsid w:val="002877C4"/>
    <w:rsid w:val="002878FF"/>
    <w:rsid w:val="00287A87"/>
    <w:rsid w:val="00287E8F"/>
    <w:rsid w:val="00287F2D"/>
    <w:rsid w:val="0028EC03"/>
    <w:rsid w:val="00290244"/>
    <w:rsid w:val="002902A4"/>
    <w:rsid w:val="00290C50"/>
    <w:rsid w:val="00290C5B"/>
    <w:rsid w:val="00290CC0"/>
    <w:rsid w:val="00290E69"/>
    <w:rsid w:val="00291B0C"/>
    <w:rsid w:val="00291D0E"/>
    <w:rsid w:val="00292056"/>
    <w:rsid w:val="0029268F"/>
    <w:rsid w:val="00292D21"/>
    <w:rsid w:val="00292D3D"/>
    <w:rsid w:val="00292D61"/>
    <w:rsid w:val="00292F40"/>
    <w:rsid w:val="0029300E"/>
    <w:rsid w:val="00293342"/>
    <w:rsid w:val="00293521"/>
    <w:rsid w:val="002935FE"/>
    <w:rsid w:val="00293979"/>
    <w:rsid w:val="00293E6A"/>
    <w:rsid w:val="00293EB9"/>
    <w:rsid w:val="002943D3"/>
    <w:rsid w:val="0029445A"/>
    <w:rsid w:val="00294820"/>
    <w:rsid w:val="00294A13"/>
    <w:rsid w:val="002953A2"/>
    <w:rsid w:val="00295472"/>
    <w:rsid w:val="002956C8"/>
    <w:rsid w:val="00295899"/>
    <w:rsid w:val="0029598A"/>
    <w:rsid w:val="00295ACC"/>
    <w:rsid w:val="00295BC7"/>
    <w:rsid w:val="002963AC"/>
    <w:rsid w:val="002964C6"/>
    <w:rsid w:val="0029660A"/>
    <w:rsid w:val="00296B8A"/>
    <w:rsid w:val="00296B8D"/>
    <w:rsid w:val="00296F09"/>
    <w:rsid w:val="00297651"/>
    <w:rsid w:val="00297A92"/>
    <w:rsid w:val="00297C31"/>
    <w:rsid w:val="002A026E"/>
    <w:rsid w:val="002A04EF"/>
    <w:rsid w:val="002A06A5"/>
    <w:rsid w:val="002A07A0"/>
    <w:rsid w:val="002A0D9F"/>
    <w:rsid w:val="002A116A"/>
    <w:rsid w:val="002A1A06"/>
    <w:rsid w:val="002A1A29"/>
    <w:rsid w:val="002A1A51"/>
    <w:rsid w:val="002A1AE2"/>
    <w:rsid w:val="002A1D6F"/>
    <w:rsid w:val="002A22FA"/>
    <w:rsid w:val="002A24F1"/>
    <w:rsid w:val="002A362E"/>
    <w:rsid w:val="002A385E"/>
    <w:rsid w:val="002A3D1C"/>
    <w:rsid w:val="002A3D28"/>
    <w:rsid w:val="002A3FDF"/>
    <w:rsid w:val="002A405D"/>
    <w:rsid w:val="002A40FC"/>
    <w:rsid w:val="002A4733"/>
    <w:rsid w:val="002A4A40"/>
    <w:rsid w:val="002A4D0E"/>
    <w:rsid w:val="002A4F8A"/>
    <w:rsid w:val="002A502E"/>
    <w:rsid w:val="002A56E4"/>
    <w:rsid w:val="002A5967"/>
    <w:rsid w:val="002A5AB5"/>
    <w:rsid w:val="002A5F47"/>
    <w:rsid w:val="002A5FAA"/>
    <w:rsid w:val="002A600D"/>
    <w:rsid w:val="002A6338"/>
    <w:rsid w:val="002A63DE"/>
    <w:rsid w:val="002A68A6"/>
    <w:rsid w:val="002A6ACD"/>
    <w:rsid w:val="002A746A"/>
    <w:rsid w:val="002A74F9"/>
    <w:rsid w:val="002A76D2"/>
    <w:rsid w:val="002A7CE8"/>
    <w:rsid w:val="002A7E5F"/>
    <w:rsid w:val="002AEA93"/>
    <w:rsid w:val="002B0214"/>
    <w:rsid w:val="002B0323"/>
    <w:rsid w:val="002B05D0"/>
    <w:rsid w:val="002B0CA3"/>
    <w:rsid w:val="002B0F0F"/>
    <w:rsid w:val="002B103B"/>
    <w:rsid w:val="002B105C"/>
    <w:rsid w:val="002B1192"/>
    <w:rsid w:val="002B155F"/>
    <w:rsid w:val="002B1739"/>
    <w:rsid w:val="002B1E1C"/>
    <w:rsid w:val="002B239F"/>
    <w:rsid w:val="002B260F"/>
    <w:rsid w:val="002B26A2"/>
    <w:rsid w:val="002B27DB"/>
    <w:rsid w:val="002B27FE"/>
    <w:rsid w:val="002B2964"/>
    <w:rsid w:val="002B2A30"/>
    <w:rsid w:val="002B2AB0"/>
    <w:rsid w:val="002B2AB4"/>
    <w:rsid w:val="002B3385"/>
    <w:rsid w:val="002B37C2"/>
    <w:rsid w:val="002B389F"/>
    <w:rsid w:val="002B3DC3"/>
    <w:rsid w:val="002B3FCA"/>
    <w:rsid w:val="002B400F"/>
    <w:rsid w:val="002B4067"/>
    <w:rsid w:val="002B41C8"/>
    <w:rsid w:val="002B42A1"/>
    <w:rsid w:val="002B42E7"/>
    <w:rsid w:val="002B4586"/>
    <w:rsid w:val="002B45A3"/>
    <w:rsid w:val="002B45F2"/>
    <w:rsid w:val="002B47B9"/>
    <w:rsid w:val="002B48F6"/>
    <w:rsid w:val="002B4A82"/>
    <w:rsid w:val="002B4C50"/>
    <w:rsid w:val="002B4D84"/>
    <w:rsid w:val="002B4F5B"/>
    <w:rsid w:val="002B5014"/>
    <w:rsid w:val="002B5670"/>
    <w:rsid w:val="002B5694"/>
    <w:rsid w:val="002B5F16"/>
    <w:rsid w:val="002B5FB8"/>
    <w:rsid w:val="002B602B"/>
    <w:rsid w:val="002B60C5"/>
    <w:rsid w:val="002B61C2"/>
    <w:rsid w:val="002B67CD"/>
    <w:rsid w:val="002B6B6F"/>
    <w:rsid w:val="002B6DF2"/>
    <w:rsid w:val="002B6F54"/>
    <w:rsid w:val="002B779F"/>
    <w:rsid w:val="002B77F6"/>
    <w:rsid w:val="002B7AF6"/>
    <w:rsid w:val="002C013E"/>
    <w:rsid w:val="002C01A9"/>
    <w:rsid w:val="002C022A"/>
    <w:rsid w:val="002C0266"/>
    <w:rsid w:val="002C04E5"/>
    <w:rsid w:val="002C0940"/>
    <w:rsid w:val="002C0A0F"/>
    <w:rsid w:val="002C0A3B"/>
    <w:rsid w:val="002C0B10"/>
    <w:rsid w:val="002C0DC0"/>
    <w:rsid w:val="002C0E89"/>
    <w:rsid w:val="002C0F79"/>
    <w:rsid w:val="002C11BD"/>
    <w:rsid w:val="002C1295"/>
    <w:rsid w:val="002C14D9"/>
    <w:rsid w:val="002C1531"/>
    <w:rsid w:val="002C1624"/>
    <w:rsid w:val="002C1BAA"/>
    <w:rsid w:val="002C21F9"/>
    <w:rsid w:val="002C2967"/>
    <w:rsid w:val="002C29B0"/>
    <w:rsid w:val="002C2A13"/>
    <w:rsid w:val="002C2A15"/>
    <w:rsid w:val="002C2A85"/>
    <w:rsid w:val="002C2ABE"/>
    <w:rsid w:val="002C2E0C"/>
    <w:rsid w:val="002C3039"/>
    <w:rsid w:val="002C3A00"/>
    <w:rsid w:val="002C3DCD"/>
    <w:rsid w:val="002C3FF7"/>
    <w:rsid w:val="002C41C0"/>
    <w:rsid w:val="002C4933"/>
    <w:rsid w:val="002C4B01"/>
    <w:rsid w:val="002C4CEB"/>
    <w:rsid w:val="002C4DC4"/>
    <w:rsid w:val="002C5398"/>
    <w:rsid w:val="002C5558"/>
    <w:rsid w:val="002C6079"/>
    <w:rsid w:val="002C66E2"/>
    <w:rsid w:val="002C69AC"/>
    <w:rsid w:val="002C7119"/>
    <w:rsid w:val="002C7372"/>
    <w:rsid w:val="002C7885"/>
    <w:rsid w:val="002C7906"/>
    <w:rsid w:val="002C79EE"/>
    <w:rsid w:val="002C7A5E"/>
    <w:rsid w:val="002C7B5B"/>
    <w:rsid w:val="002C7B88"/>
    <w:rsid w:val="002C7C1B"/>
    <w:rsid w:val="002C7E98"/>
    <w:rsid w:val="002D042B"/>
    <w:rsid w:val="002D0CE4"/>
    <w:rsid w:val="002D0EDB"/>
    <w:rsid w:val="002D116B"/>
    <w:rsid w:val="002D138F"/>
    <w:rsid w:val="002D181D"/>
    <w:rsid w:val="002D1F17"/>
    <w:rsid w:val="002D1FAF"/>
    <w:rsid w:val="002D2121"/>
    <w:rsid w:val="002D25C4"/>
    <w:rsid w:val="002D26CD"/>
    <w:rsid w:val="002D2926"/>
    <w:rsid w:val="002D2B08"/>
    <w:rsid w:val="002D2BEC"/>
    <w:rsid w:val="002D2E99"/>
    <w:rsid w:val="002D3060"/>
    <w:rsid w:val="002D3618"/>
    <w:rsid w:val="002D37FB"/>
    <w:rsid w:val="002D3874"/>
    <w:rsid w:val="002D3B50"/>
    <w:rsid w:val="002D4616"/>
    <w:rsid w:val="002D486E"/>
    <w:rsid w:val="002D4A87"/>
    <w:rsid w:val="002D4B64"/>
    <w:rsid w:val="002D4B6F"/>
    <w:rsid w:val="002D4BB7"/>
    <w:rsid w:val="002D4DEB"/>
    <w:rsid w:val="002D4FFF"/>
    <w:rsid w:val="002D52FB"/>
    <w:rsid w:val="002D5363"/>
    <w:rsid w:val="002D55C0"/>
    <w:rsid w:val="002D57F6"/>
    <w:rsid w:val="002D5981"/>
    <w:rsid w:val="002D5B0E"/>
    <w:rsid w:val="002D66D9"/>
    <w:rsid w:val="002D6801"/>
    <w:rsid w:val="002D681D"/>
    <w:rsid w:val="002D6A80"/>
    <w:rsid w:val="002D6C93"/>
    <w:rsid w:val="002D6CC9"/>
    <w:rsid w:val="002D703D"/>
    <w:rsid w:val="002D76B0"/>
    <w:rsid w:val="002D780E"/>
    <w:rsid w:val="002D78AF"/>
    <w:rsid w:val="002D7A9F"/>
    <w:rsid w:val="002D7BE2"/>
    <w:rsid w:val="002D7C75"/>
    <w:rsid w:val="002D7C81"/>
    <w:rsid w:val="002D7F26"/>
    <w:rsid w:val="002E007F"/>
    <w:rsid w:val="002E0637"/>
    <w:rsid w:val="002E06EB"/>
    <w:rsid w:val="002E06F3"/>
    <w:rsid w:val="002E081C"/>
    <w:rsid w:val="002E0970"/>
    <w:rsid w:val="002E09E1"/>
    <w:rsid w:val="002E0D60"/>
    <w:rsid w:val="002E0D75"/>
    <w:rsid w:val="002E0D78"/>
    <w:rsid w:val="002E1506"/>
    <w:rsid w:val="002E1616"/>
    <w:rsid w:val="002E1A10"/>
    <w:rsid w:val="002E1C8F"/>
    <w:rsid w:val="002E1CF3"/>
    <w:rsid w:val="002E1F53"/>
    <w:rsid w:val="002E21FA"/>
    <w:rsid w:val="002E2398"/>
    <w:rsid w:val="002E24CA"/>
    <w:rsid w:val="002E27C8"/>
    <w:rsid w:val="002E293D"/>
    <w:rsid w:val="002E29B5"/>
    <w:rsid w:val="002E2C24"/>
    <w:rsid w:val="002E2C78"/>
    <w:rsid w:val="002E362D"/>
    <w:rsid w:val="002E3E76"/>
    <w:rsid w:val="002E403B"/>
    <w:rsid w:val="002E436A"/>
    <w:rsid w:val="002E4589"/>
    <w:rsid w:val="002E4659"/>
    <w:rsid w:val="002E4840"/>
    <w:rsid w:val="002E4BA0"/>
    <w:rsid w:val="002E522D"/>
    <w:rsid w:val="002E5336"/>
    <w:rsid w:val="002E5414"/>
    <w:rsid w:val="002E60C1"/>
    <w:rsid w:val="002E63F1"/>
    <w:rsid w:val="002E64C8"/>
    <w:rsid w:val="002E656A"/>
    <w:rsid w:val="002E66AD"/>
    <w:rsid w:val="002E70A9"/>
    <w:rsid w:val="002E7122"/>
    <w:rsid w:val="002E7644"/>
    <w:rsid w:val="002E7805"/>
    <w:rsid w:val="002E7806"/>
    <w:rsid w:val="002E783C"/>
    <w:rsid w:val="002E7E3F"/>
    <w:rsid w:val="002F033A"/>
    <w:rsid w:val="002F0587"/>
    <w:rsid w:val="002F0828"/>
    <w:rsid w:val="002F0B21"/>
    <w:rsid w:val="002F0B23"/>
    <w:rsid w:val="002F0DC0"/>
    <w:rsid w:val="002F11A2"/>
    <w:rsid w:val="002F12AC"/>
    <w:rsid w:val="002F1474"/>
    <w:rsid w:val="002F1D68"/>
    <w:rsid w:val="002F1F7C"/>
    <w:rsid w:val="002F21C5"/>
    <w:rsid w:val="002F223D"/>
    <w:rsid w:val="002F2305"/>
    <w:rsid w:val="002F2416"/>
    <w:rsid w:val="002F2739"/>
    <w:rsid w:val="002F2760"/>
    <w:rsid w:val="002F2BD7"/>
    <w:rsid w:val="002F2C34"/>
    <w:rsid w:val="002F2C41"/>
    <w:rsid w:val="002F2D76"/>
    <w:rsid w:val="002F2EE8"/>
    <w:rsid w:val="002F2F2A"/>
    <w:rsid w:val="002F3C4C"/>
    <w:rsid w:val="002F4218"/>
    <w:rsid w:val="002F4323"/>
    <w:rsid w:val="002F462C"/>
    <w:rsid w:val="002F4A06"/>
    <w:rsid w:val="002F4EFF"/>
    <w:rsid w:val="002F5008"/>
    <w:rsid w:val="002F5523"/>
    <w:rsid w:val="002F55A7"/>
    <w:rsid w:val="002F56A2"/>
    <w:rsid w:val="002F5D23"/>
    <w:rsid w:val="002F5F18"/>
    <w:rsid w:val="002F62B8"/>
    <w:rsid w:val="002F64D0"/>
    <w:rsid w:val="002F6537"/>
    <w:rsid w:val="002F67B0"/>
    <w:rsid w:val="002F6EE0"/>
    <w:rsid w:val="002F7246"/>
    <w:rsid w:val="002F747F"/>
    <w:rsid w:val="002F776F"/>
    <w:rsid w:val="002F7C29"/>
    <w:rsid w:val="003002D6"/>
    <w:rsid w:val="00300527"/>
    <w:rsid w:val="003006E6"/>
    <w:rsid w:val="0030091B"/>
    <w:rsid w:val="00300C4E"/>
    <w:rsid w:val="00300D38"/>
    <w:rsid w:val="00300D9A"/>
    <w:rsid w:val="00300F82"/>
    <w:rsid w:val="0030124F"/>
    <w:rsid w:val="00301357"/>
    <w:rsid w:val="00301473"/>
    <w:rsid w:val="00301D28"/>
    <w:rsid w:val="00301F96"/>
    <w:rsid w:val="00302008"/>
    <w:rsid w:val="00302261"/>
    <w:rsid w:val="003023FF"/>
    <w:rsid w:val="003025A8"/>
    <w:rsid w:val="003027FB"/>
    <w:rsid w:val="00302977"/>
    <w:rsid w:val="00302F48"/>
    <w:rsid w:val="003031F2"/>
    <w:rsid w:val="003032D1"/>
    <w:rsid w:val="00303351"/>
    <w:rsid w:val="0030397D"/>
    <w:rsid w:val="00303E5C"/>
    <w:rsid w:val="00303F0B"/>
    <w:rsid w:val="0030433F"/>
    <w:rsid w:val="00304DB9"/>
    <w:rsid w:val="00304EA3"/>
    <w:rsid w:val="003050AD"/>
    <w:rsid w:val="0030513E"/>
    <w:rsid w:val="00305318"/>
    <w:rsid w:val="0030539F"/>
    <w:rsid w:val="00305744"/>
    <w:rsid w:val="00305789"/>
    <w:rsid w:val="00305E5A"/>
    <w:rsid w:val="00305F79"/>
    <w:rsid w:val="00306498"/>
    <w:rsid w:val="00306525"/>
    <w:rsid w:val="00306721"/>
    <w:rsid w:val="00306A32"/>
    <w:rsid w:val="00306AAF"/>
    <w:rsid w:val="003070BF"/>
    <w:rsid w:val="003072A8"/>
    <w:rsid w:val="00310166"/>
    <w:rsid w:val="003102A9"/>
    <w:rsid w:val="003104BB"/>
    <w:rsid w:val="003104F2"/>
    <w:rsid w:val="00310B0D"/>
    <w:rsid w:val="00310C62"/>
    <w:rsid w:val="00310C77"/>
    <w:rsid w:val="003111E8"/>
    <w:rsid w:val="00311239"/>
    <w:rsid w:val="00311F04"/>
    <w:rsid w:val="00311F78"/>
    <w:rsid w:val="0031203A"/>
    <w:rsid w:val="003122DD"/>
    <w:rsid w:val="00312301"/>
    <w:rsid w:val="0031245B"/>
    <w:rsid w:val="00312480"/>
    <w:rsid w:val="00312482"/>
    <w:rsid w:val="00312A49"/>
    <w:rsid w:val="00312B38"/>
    <w:rsid w:val="00312DA0"/>
    <w:rsid w:val="003131EE"/>
    <w:rsid w:val="003133C5"/>
    <w:rsid w:val="00313447"/>
    <w:rsid w:val="0031354A"/>
    <w:rsid w:val="00313591"/>
    <w:rsid w:val="00313678"/>
    <w:rsid w:val="0031385B"/>
    <w:rsid w:val="00313D0D"/>
    <w:rsid w:val="00313E07"/>
    <w:rsid w:val="00313E0F"/>
    <w:rsid w:val="00314174"/>
    <w:rsid w:val="003142BB"/>
    <w:rsid w:val="0031432D"/>
    <w:rsid w:val="0031445B"/>
    <w:rsid w:val="00314529"/>
    <w:rsid w:val="00314BCE"/>
    <w:rsid w:val="00314EAF"/>
    <w:rsid w:val="003150A5"/>
    <w:rsid w:val="003150C7"/>
    <w:rsid w:val="003151C3"/>
    <w:rsid w:val="003152BC"/>
    <w:rsid w:val="00315602"/>
    <w:rsid w:val="003159E4"/>
    <w:rsid w:val="00315C44"/>
    <w:rsid w:val="0031601F"/>
    <w:rsid w:val="0031604B"/>
    <w:rsid w:val="00316208"/>
    <w:rsid w:val="0031631F"/>
    <w:rsid w:val="00316343"/>
    <w:rsid w:val="00316379"/>
    <w:rsid w:val="003165FF"/>
    <w:rsid w:val="003166C9"/>
    <w:rsid w:val="00316865"/>
    <w:rsid w:val="003168D3"/>
    <w:rsid w:val="00316A7E"/>
    <w:rsid w:val="00316B52"/>
    <w:rsid w:val="00316E0A"/>
    <w:rsid w:val="00316E10"/>
    <w:rsid w:val="00316E45"/>
    <w:rsid w:val="00316EA0"/>
    <w:rsid w:val="003175F1"/>
    <w:rsid w:val="003177DA"/>
    <w:rsid w:val="003177EF"/>
    <w:rsid w:val="00317A39"/>
    <w:rsid w:val="00317C21"/>
    <w:rsid w:val="00317DAD"/>
    <w:rsid w:val="00317E62"/>
    <w:rsid w:val="0032002D"/>
    <w:rsid w:val="00320100"/>
    <w:rsid w:val="0032024E"/>
    <w:rsid w:val="003204CC"/>
    <w:rsid w:val="0032078B"/>
    <w:rsid w:val="00320C56"/>
    <w:rsid w:val="00320FE3"/>
    <w:rsid w:val="003218DF"/>
    <w:rsid w:val="00321AD4"/>
    <w:rsid w:val="00321BCF"/>
    <w:rsid w:val="00321E7C"/>
    <w:rsid w:val="00321E9D"/>
    <w:rsid w:val="00321F96"/>
    <w:rsid w:val="00322755"/>
    <w:rsid w:val="0032298A"/>
    <w:rsid w:val="00322A78"/>
    <w:rsid w:val="00322BA7"/>
    <w:rsid w:val="00322D6A"/>
    <w:rsid w:val="00322EFF"/>
    <w:rsid w:val="003232DB"/>
    <w:rsid w:val="00323902"/>
    <w:rsid w:val="0032394D"/>
    <w:rsid w:val="00323B4F"/>
    <w:rsid w:val="00323DD6"/>
    <w:rsid w:val="0032411A"/>
    <w:rsid w:val="00324588"/>
    <w:rsid w:val="0032466D"/>
    <w:rsid w:val="00324767"/>
    <w:rsid w:val="003247F1"/>
    <w:rsid w:val="00324849"/>
    <w:rsid w:val="00324C4A"/>
    <w:rsid w:val="00324E96"/>
    <w:rsid w:val="003256E5"/>
    <w:rsid w:val="0032580A"/>
    <w:rsid w:val="0032587A"/>
    <w:rsid w:val="00325C25"/>
    <w:rsid w:val="00325D65"/>
    <w:rsid w:val="00325DEE"/>
    <w:rsid w:val="00325E86"/>
    <w:rsid w:val="00325EBD"/>
    <w:rsid w:val="00326506"/>
    <w:rsid w:val="0032667C"/>
    <w:rsid w:val="00326943"/>
    <w:rsid w:val="00326D64"/>
    <w:rsid w:val="00326D9A"/>
    <w:rsid w:val="00327040"/>
    <w:rsid w:val="003270B4"/>
    <w:rsid w:val="003272D6"/>
    <w:rsid w:val="00327938"/>
    <w:rsid w:val="00327BD1"/>
    <w:rsid w:val="00330199"/>
    <w:rsid w:val="0033043C"/>
    <w:rsid w:val="00330763"/>
    <w:rsid w:val="00331426"/>
    <w:rsid w:val="00331476"/>
    <w:rsid w:val="00332995"/>
    <w:rsid w:val="00332A6C"/>
    <w:rsid w:val="00332B26"/>
    <w:rsid w:val="00332B76"/>
    <w:rsid w:val="00332BB3"/>
    <w:rsid w:val="00332D4C"/>
    <w:rsid w:val="00333117"/>
    <w:rsid w:val="00333178"/>
    <w:rsid w:val="003332AE"/>
    <w:rsid w:val="0033335F"/>
    <w:rsid w:val="003333CF"/>
    <w:rsid w:val="003337D7"/>
    <w:rsid w:val="00333A04"/>
    <w:rsid w:val="00333A41"/>
    <w:rsid w:val="00333DC2"/>
    <w:rsid w:val="003340B5"/>
    <w:rsid w:val="003341BB"/>
    <w:rsid w:val="003347AE"/>
    <w:rsid w:val="00334859"/>
    <w:rsid w:val="00334A40"/>
    <w:rsid w:val="00334A92"/>
    <w:rsid w:val="00334B33"/>
    <w:rsid w:val="0033509A"/>
    <w:rsid w:val="003351D1"/>
    <w:rsid w:val="0033583E"/>
    <w:rsid w:val="00335D60"/>
    <w:rsid w:val="00335E38"/>
    <w:rsid w:val="00335F15"/>
    <w:rsid w:val="00335F7B"/>
    <w:rsid w:val="00336280"/>
    <w:rsid w:val="00336642"/>
    <w:rsid w:val="0033696B"/>
    <w:rsid w:val="00336BBC"/>
    <w:rsid w:val="00336D3D"/>
    <w:rsid w:val="00336E20"/>
    <w:rsid w:val="00336EE1"/>
    <w:rsid w:val="00336F05"/>
    <w:rsid w:val="0033731C"/>
    <w:rsid w:val="00337376"/>
    <w:rsid w:val="00337B2E"/>
    <w:rsid w:val="00340014"/>
    <w:rsid w:val="0034017E"/>
    <w:rsid w:val="00340322"/>
    <w:rsid w:val="0034078A"/>
    <w:rsid w:val="003407F7"/>
    <w:rsid w:val="0034080C"/>
    <w:rsid w:val="00340A99"/>
    <w:rsid w:val="00340B2E"/>
    <w:rsid w:val="00340B7E"/>
    <w:rsid w:val="00340B8B"/>
    <w:rsid w:val="00340C55"/>
    <w:rsid w:val="00340E03"/>
    <w:rsid w:val="00341110"/>
    <w:rsid w:val="003412CE"/>
    <w:rsid w:val="00341704"/>
    <w:rsid w:val="003418FE"/>
    <w:rsid w:val="0034191C"/>
    <w:rsid w:val="003419E6"/>
    <w:rsid w:val="00342040"/>
    <w:rsid w:val="00342277"/>
    <w:rsid w:val="003422F7"/>
    <w:rsid w:val="00342730"/>
    <w:rsid w:val="0034312B"/>
    <w:rsid w:val="00343262"/>
    <w:rsid w:val="00343689"/>
    <w:rsid w:val="003437B9"/>
    <w:rsid w:val="00343C79"/>
    <w:rsid w:val="003443FE"/>
    <w:rsid w:val="00344435"/>
    <w:rsid w:val="00344667"/>
    <w:rsid w:val="00344AE8"/>
    <w:rsid w:val="00344C7D"/>
    <w:rsid w:val="00344C93"/>
    <w:rsid w:val="00344CC7"/>
    <w:rsid w:val="0034502C"/>
    <w:rsid w:val="0034535A"/>
    <w:rsid w:val="0034572E"/>
    <w:rsid w:val="00345D10"/>
    <w:rsid w:val="0034614A"/>
    <w:rsid w:val="003461EA"/>
    <w:rsid w:val="003467C4"/>
    <w:rsid w:val="00346CBB"/>
    <w:rsid w:val="003470F9"/>
    <w:rsid w:val="0034721A"/>
    <w:rsid w:val="003476B8"/>
    <w:rsid w:val="003478C3"/>
    <w:rsid w:val="00347C3A"/>
    <w:rsid w:val="00347D53"/>
    <w:rsid w:val="00350354"/>
    <w:rsid w:val="0035035D"/>
    <w:rsid w:val="003503C7"/>
    <w:rsid w:val="0035086B"/>
    <w:rsid w:val="003508C2"/>
    <w:rsid w:val="003508F6"/>
    <w:rsid w:val="003509E7"/>
    <w:rsid w:val="00350EF6"/>
    <w:rsid w:val="0035112A"/>
    <w:rsid w:val="003511B4"/>
    <w:rsid w:val="0035123C"/>
    <w:rsid w:val="003516AC"/>
    <w:rsid w:val="0035193A"/>
    <w:rsid w:val="003519DA"/>
    <w:rsid w:val="00351E61"/>
    <w:rsid w:val="00352084"/>
    <w:rsid w:val="00352142"/>
    <w:rsid w:val="0035236B"/>
    <w:rsid w:val="003523CC"/>
    <w:rsid w:val="003527CA"/>
    <w:rsid w:val="00352898"/>
    <w:rsid w:val="00353472"/>
    <w:rsid w:val="003534FB"/>
    <w:rsid w:val="00353514"/>
    <w:rsid w:val="003540BE"/>
    <w:rsid w:val="00354118"/>
    <w:rsid w:val="0035419E"/>
    <w:rsid w:val="003545A2"/>
    <w:rsid w:val="003547CE"/>
    <w:rsid w:val="00354968"/>
    <w:rsid w:val="00355551"/>
    <w:rsid w:val="003556A0"/>
    <w:rsid w:val="003556AE"/>
    <w:rsid w:val="00355868"/>
    <w:rsid w:val="00355C3C"/>
    <w:rsid w:val="00356348"/>
    <w:rsid w:val="00356DC0"/>
    <w:rsid w:val="00357025"/>
    <w:rsid w:val="00357146"/>
    <w:rsid w:val="00357B44"/>
    <w:rsid w:val="00360B7E"/>
    <w:rsid w:val="00360EFD"/>
    <w:rsid w:val="0036112D"/>
    <w:rsid w:val="00361246"/>
    <w:rsid w:val="00361379"/>
    <w:rsid w:val="00361585"/>
    <w:rsid w:val="003616EF"/>
    <w:rsid w:val="00361CAA"/>
    <w:rsid w:val="00361D51"/>
    <w:rsid w:val="003623BF"/>
    <w:rsid w:val="00362484"/>
    <w:rsid w:val="003625C3"/>
    <w:rsid w:val="003625EE"/>
    <w:rsid w:val="003627A4"/>
    <w:rsid w:val="00362834"/>
    <w:rsid w:val="00362876"/>
    <w:rsid w:val="00363062"/>
    <w:rsid w:val="0036308D"/>
    <w:rsid w:val="0036335D"/>
    <w:rsid w:val="0036356D"/>
    <w:rsid w:val="00363799"/>
    <w:rsid w:val="003637BE"/>
    <w:rsid w:val="00363804"/>
    <w:rsid w:val="00363AC8"/>
    <w:rsid w:val="003642F5"/>
    <w:rsid w:val="003645A9"/>
    <w:rsid w:val="00364BBF"/>
    <w:rsid w:val="00364E15"/>
    <w:rsid w:val="00364FD0"/>
    <w:rsid w:val="00365008"/>
    <w:rsid w:val="003650DD"/>
    <w:rsid w:val="0036516A"/>
    <w:rsid w:val="0036578C"/>
    <w:rsid w:val="0036588C"/>
    <w:rsid w:val="00365AFB"/>
    <w:rsid w:val="00365C35"/>
    <w:rsid w:val="00365D56"/>
    <w:rsid w:val="00365D89"/>
    <w:rsid w:val="00365E53"/>
    <w:rsid w:val="003661ED"/>
    <w:rsid w:val="00366239"/>
    <w:rsid w:val="00366DCE"/>
    <w:rsid w:val="00367009"/>
    <w:rsid w:val="0036726D"/>
    <w:rsid w:val="00367420"/>
    <w:rsid w:val="00367552"/>
    <w:rsid w:val="003675E4"/>
    <w:rsid w:val="00367744"/>
    <w:rsid w:val="00367C4C"/>
    <w:rsid w:val="00370750"/>
    <w:rsid w:val="0037088C"/>
    <w:rsid w:val="00370BB8"/>
    <w:rsid w:val="00370BDE"/>
    <w:rsid w:val="00370C61"/>
    <w:rsid w:val="00370ED7"/>
    <w:rsid w:val="00370EFA"/>
    <w:rsid w:val="00370F9B"/>
    <w:rsid w:val="00371BFD"/>
    <w:rsid w:val="00371C58"/>
    <w:rsid w:val="00371FA8"/>
    <w:rsid w:val="003721A0"/>
    <w:rsid w:val="003721F5"/>
    <w:rsid w:val="00372789"/>
    <w:rsid w:val="00372DDC"/>
    <w:rsid w:val="00372EE8"/>
    <w:rsid w:val="00373000"/>
    <w:rsid w:val="00373026"/>
    <w:rsid w:val="00373029"/>
    <w:rsid w:val="003730E7"/>
    <w:rsid w:val="003732B8"/>
    <w:rsid w:val="003734DA"/>
    <w:rsid w:val="00373737"/>
    <w:rsid w:val="003738A3"/>
    <w:rsid w:val="00373A69"/>
    <w:rsid w:val="00373CBB"/>
    <w:rsid w:val="00373D5C"/>
    <w:rsid w:val="0037403D"/>
    <w:rsid w:val="0037448F"/>
    <w:rsid w:val="003748E5"/>
    <w:rsid w:val="0037504B"/>
    <w:rsid w:val="003751F1"/>
    <w:rsid w:val="00375287"/>
    <w:rsid w:val="00375617"/>
    <w:rsid w:val="0037567F"/>
    <w:rsid w:val="003756CF"/>
    <w:rsid w:val="0037664C"/>
    <w:rsid w:val="00376AAB"/>
    <w:rsid w:val="00376BA7"/>
    <w:rsid w:val="003773CB"/>
    <w:rsid w:val="003773E0"/>
    <w:rsid w:val="00377573"/>
    <w:rsid w:val="00377C4A"/>
    <w:rsid w:val="00377CA7"/>
    <w:rsid w:val="0038012C"/>
    <w:rsid w:val="0038061E"/>
    <w:rsid w:val="00380B7A"/>
    <w:rsid w:val="00381254"/>
    <w:rsid w:val="0038150D"/>
    <w:rsid w:val="00381564"/>
    <w:rsid w:val="00381753"/>
    <w:rsid w:val="00381799"/>
    <w:rsid w:val="00381DD4"/>
    <w:rsid w:val="00382014"/>
    <w:rsid w:val="003821B7"/>
    <w:rsid w:val="003823E2"/>
    <w:rsid w:val="003823E8"/>
    <w:rsid w:val="003825E0"/>
    <w:rsid w:val="00382840"/>
    <w:rsid w:val="0038290B"/>
    <w:rsid w:val="00382C3E"/>
    <w:rsid w:val="00382C4F"/>
    <w:rsid w:val="00382C9D"/>
    <w:rsid w:val="00382EE0"/>
    <w:rsid w:val="003837F8"/>
    <w:rsid w:val="0038399A"/>
    <w:rsid w:val="00383EF6"/>
    <w:rsid w:val="00383FCB"/>
    <w:rsid w:val="00383FEE"/>
    <w:rsid w:val="00384414"/>
    <w:rsid w:val="00384564"/>
    <w:rsid w:val="00384E0B"/>
    <w:rsid w:val="00385A92"/>
    <w:rsid w:val="00385BD6"/>
    <w:rsid w:val="00385EAA"/>
    <w:rsid w:val="0038648A"/>
    <w:rsid w:val="00386614"/>
    <w:rsid w:val="003866F8"/>
    <w:rsid w:val="00386A81"/>
    <w:rsid w:val="00386C75"/>
    <w:rsid w:val="00386EE4"/>
    <w:rsid w:val="00387431"/>
    <w:rsid w:val="00387893"/>
    <w:rsid w:val="00387EA3"/>
    <w:rsid w:val="00387FB4"/>
    <w:rsid w:val="00387FEB"/>
    <w:rsid w:val="00390C47"/>
    <w:rsid w:val="00390CC1"/>
    <w:rsid w:val="00390D6B"/>
    <w:rsid w:val="00391123"/>
    <w:rsid w:val="0039154C"/>
    <w:rsid w:val="0039180F"/>
    <w:rsid w:val="00391C3A"/>
    <w:rsid w:val="00391D63"/>
    <w:rsid w:val="003920EF"/>
    <w:rsid w:val="00392214"/>
    <w:rsid w:val="00392222"/>
    <w:rsid w:val="0039237F"/>
    <w:rsid w:val="0039277F"/>
    <w:rsid w:val="00392E8B"/>
    <w:rsid w:val="00392FC6"/>
    <w:rsid w:val="003930C7"/>
    <w:rsid w:val="00393182"/>
    <w:rsid w:val="00393323"/>
    <w:rsid w:val="003934D0"/>
    <w:rsid w:val="003938CB"/>
    <w:rsid w:val="00393C1F"/>
    <w:rsid w:val="00393E4E"/>
    <w:rsid w:val="00393EAB"/>
    <w:rsid w:val="00393FC4"/>
    <w:rsid w:val="00393FEE"/>
    <w:rsid w:val="003942A6"/>
    <w:rsid w:val="003944FD"/>
    <w:rsid w:val="0039480F"/>
    <w:rsid w:val="003948EC"/>
    <w:rsid w:val="0039492A"/>
    <w:rsid w:val="00394E26"/>
    <w:rsid w:val="00394E69"/>
    <w:rsid w:val="00394FE3"/>
    <w:rsid w:val="003952DB"/>
    <w:rsid w:val="00395391"/>
    <w:rsid w:val="00395A42"/>
    <w:rsid w:val="00395B6A"/>
    <w:rsid w:val="00395EB1"/>
    <w:rsid w:val="00395F53"/>
    <w:rsid w:val="003960A2"/>
    <w:rsid w:val="003961B8"/>
    <w:rsid w:val="0039626F"/>
    <w:rsid w:val="00396421"/>
    <w:rsid w:val="0039654B"/>
    <w:rsid w:val="00396C34"/>
    <w:rsid w:val="00396D1A"/>
    <w:rsid w:val="003A0440"/>
    <w:rsid w:val="003A053A"/>
    <w:rsid w:val="003A09FF"/>
    <w:rsid w:val="003A0A31"/>
    <w:rsid w:val="003A0C33"/>
    <w:rsid w:val="003A0C80"/>
    <w:rsid w:val="003A129E"/>
    <w:rsid w:val="003A1562"/>
    <w:rsid w:val="003A16B4"/>
    <w:rsid w:val="003A16CE"/>
    <w:rsid w:val="003A16EE"/>
    <w:rsid w:val="003A1727"/>
    <w:rsid w:val="003A18B6"/>
    <w:rsid w:val="003A202C"/>
    <w:rsid w:val="003A2A5F"/>
    <w:rsid w:val="003A33D8"/>
    <w:rsid w:val="003A3A03"/>
    <w:rsid w:val="003A3A43"/>
    <w:rsid w:val="003A3BFE"/>
    <w:rsid w:val="003A3CAC"/>
    <w:rsid w:val="003A3CF7"/>
    <w:rsid w:val="003A3EBD"/>
    <w:rsid w:val="003A41DD"/>
    <w:rsid w:val="003A499F"/>
    <w:rsid w:val="003A4B16"/>
    <w:rsid w:val="003A4B81"/>
    <w:rsid w:val="003A4C88"/>
    <w:rsid w:val="003A5149"/>
    <w:rsid w:val="003A55D9"/>
    <w:rsid w:val="003A5932"/>
    <w:rsid w:val="003A5D4D"/>
    <w:rsid w:val="003A62C9"/>
    <w:rsid w:val="003A65AE"/>
    <w:rsid w:val="003A6621"/>
    <w:rsid w:val="003A66E6"/>
    <w:rsid w:val="003A696E"/>
    <w:rsid w:val="003A6F79"/>
    <w:rsid w:val="003A7085"/>
    <w:rsid w:val="003A72EE"/>
    <w:rsid w:val="003A738B"/>
    <w:rsid w:val="003A73DC"/>
    <w:rsid w:val="003A74FA"/>
    <w:rsid w:val="003A79DE"/>
    <w:rsid w:val="003A7F38"/>
    <w:rsid w:val="003B018E"/>
    <w:rsid w:val="003B02AF"/>
    <w:rsid w:val="003B04BF"/>
    <w:rsid w:val="003B0856"/>
    <w:rsid w:val="003B0C39"/>
    <w:rsid w:val="003B102C"/>
    <w:rsid w:val="003B15D6"/>
    <w:rsid w:val="003B15F6"/>
    <w:rsid w:val="003B16F1"/>
    <w:rsid w:val="003B19A1"/>
    <w:rsid w:val="003B1CA2"/>
    <w:rsid w:val="003B207F"/>
    <w:rsid w:val="003B213D"/>
    <w:rsid w:val="003B2642"/>
    <w:rsid w:val="003B27F6"/>
    <w:rsid w:val="003B28C9"/>
    <w:rsid w:val="003B29B3"/>
    <w:rsid w:val="003B2A35"/>
    <w:rsid w:val="003B30D5"/>
    <w:rsid w:val="003B319A"/>
    <w:rsid w:val="003B336A"/>
    <w:rsid w:val="003B36AC"/>
    <w:rsid w:val="003B375E"/>
    <w:rsid w:val="003B41DF"/>
    <w:rsid w:val="003B47DA"/>
    <w:rsid w:val="003B489B"/>
    <w:rsid w:val="003B4C17"/>
    <w:rsid w:val="003B4C66"/>
    <w:rsid w:val="003B4CE7"/>
    <w:rsid w:val="003B4CEA"/>
    <w:rsid w:val="003B5062"/>
    <w:rsid w:val="003B50F6"/>
    <w:rsid w:val="003B548B"/>
    <w:rsid w:val="003B5702"/>
    <w:rsid w:val="003B5888"/>
    <w:rsid w:val="003B6246"/>
    <w:rsid w:val="003B633C"/>
    <w:rsid w:val="003B6A22"/>
    <w:rsid w:val="003B6DE9"/>
    <w:rsid w:val="003B7132"/>
    <w:rsid w:val="003B7516"/>
    <w:rsid w:val="003B755C"/>
    <w:rsid w:val="003B7948"/>
    <w:rsid w:val="003B79AC"/>
    <w:rsid w:val="003B7D82"/>
    <w:rsid w:val="003C06E8"/>
    <w:rsid w:val="003C0927"/>
    <w:rsid w:val="003C0AD1"/>
    <w:rsid w:val="003C0C41"/>
    <w:rsid w:val="003C0F06"/>
    <w:rsid w:val="003C1181"/>
    <w:rsid w:val="003C11AB"/>
    <w:rsid w:val="003C1200"/>
    <w:rsid w:val="003C1626"/>
    <w:rsid w:val="003C1723"/>
    <w:rsid w:val="003C1DDA"/>
    <w:rsid w:val="003C2136"/>
    <w:rsid w:val="003C23B6"/>
    <w:rsid w:val="003C27BC"/>
    <w:rsid w:val="003C286F"/>
    <w:rsid w:val="003C28F6"/>
    <w:rsid w:val="003C291D"/>
    <w:rsid w:val="003C2A9B"/>
    <w:rsid w:val="003C2AA4"/>
    <w:rsid w:val="003C2BEE"/>
    <w:rsid w:val="003C2C79"/>
    <w:rsid w:val="003C3498"/>
    <w:rsid w:val="003C3668"/>
    <w:rsid w:val="003C39A8"/>
    <w:rsid w:val="003C3C6B"/>
    <w:rsid w:val="003C3FCA"/>
    <w:rsid w:val="003C40D4"/>
    <w:rsid w:val="003C41C6"/>
    <w:rsid w:val="003C4453"/>
    <w:rsid w:val="003C44C7"/>
    <w:rsid w:val="003C456F"/>
    <w:rsid w:val="003C4947"/>
    <w:rsid w:val="003C5221"/>
    <w:rsid w:val="003C5BA6"/>
    <w:rsid w:val="003C5C8C"/>
    <w:rsid w:val="003C5CAC"/>
    <w:rsid w:val="003C5D21"/>
    <w:rsid w:val="003C6511"/>
    <w:rsid w:val="003C654D"/>
    <w:rsid w:val="003C6739"/>
    <w:rsid w:val="003C682D"/>
    <w:rsid w:val="003C6870"/>
    <w:rsid w:val="003C68AA"/>
    <w:rsid w:val="003C6E98"/>
    <w:rsid w:val="003C7107"/>
    <w:rsid w:val="003C722A"/>
    <w:rsid w:val="003C7275"/>
    <w:rsid w:val="003C75CB"/>
    <w:rsid w:val="003C7752"/>
    <w:rsid w:val="003C791A"/>
    <w:rsid w:val="003C7B45"/>
    <w:rsid w:val="003C7BBC"/>
    <w:rsid w:val="003C7E64"/>
    <w:rsid w:val="003D06AC"/>
    <w:rsid w:val="003D0DC3"/>
    <w:rsid w:val="003D0E05"/>
    <w:rsid w:val="003D11BB"/>
    <w:rsid w:val="003D132C"/>
    <w:rsid w:val="003D148E"/>
    <w:rsid w:val="003D1534"/>
    <w:rsid w:val="003D164F"/>
    <w:rsid w:val="003D1A83"/>
    <w:rsid w:val="003D1E41"/>
    <w:rsid w:val="003D2639"/>
    <w:rsid w:val="003D294C"/>
    <w:rsid w:val="003D2C5E"/>
    <w:rsid w:val="003D2DAB"/>
    <w:rsid w:val="003D2DBF"/>
    <w:rsid w:val="003D2EED"/>
    <w:rsid w:val="003D3745"/>
    <w:rsid w:val="003D3895"/>
    <w:rsid w:val="003D3DD0"/>
    <w:rsid w:val="003D3E2D"/>
    <w:rsid w:val="003D4393"/>
    <w:rsid w:val="003D4684"/>
    <w:rsid w:val="003D49DD"/>
    <w:rsid w:val="003D527D"/>
    <w:rsid w:val="003D52AE"/>
    <w:rsid w:val="003D533A"/>
    <w:rsid w:val="003D5470"/>
    <w:rsid w:val="003D5560"/>
    <w:rsid w:val="003D5BBB"/>
    <w:rsid w:val="003D5D07"/>
    <w:rsid w:val="003D5D14"/>
    <w:rsid w:val="003D620D"/>
    <w:rsid w:val="003D626F"/>
    <w:rsid w:val="003D6570"/>
    <w:rsid w:val="003D694A"/>
    <w:rsid w:val="003D6B7F"/>
    <w:rsid w:val="003D7087"/>
    <w:rsid w:val="003D7272"/>
    <w:rsid w:val="003D75B0"/>
    <w:rsid w:val="003D76BE"/>
    <w:rsid w:val="003D7CA6"/>
    <w:rsid w:val="003E01AE"/>
    <w:rsid w:val="003E1072"/>
    <w:rsid w:val="003E14E9"/>
    <w:rsid w:val="003E168D"/>
    <w:rsid w:val="003E188D"/>
    <w:rsid w:val="003E18EA"/>
    <w:rsid w:val="003E1A90"/>
    <w:rsid w:val="003E1DED"/>
    <w:rsid w:val="003E1FBF"/>
    <w:rsid w:val="003E2209"/>
    <w:rsid w:val="003E259F"/>
    <w:rsid w:val="003E2B36"/>
    <w:rsid w:val="003E2D24"/>
    <w:rsid w:val="003E2F93"/>
    <w:rsid w:val="003E31DB"/>
    <w:rsid w:val="003E3277"/>
    <w:rsid w:val="003E3847"/>
    <w:rsid w:val="003E3C30"/>
    <w:rsid w:val="003E3DDA"/>
    <w:rsid w:val="003E3F02"/>
    <w:rsid w:val="003E3F27"/>
    <w:rsid w:val="003E419E"/>
    <w:rsid w:val="003E433E"/>
    <w:rsid w:val="003E4417"/>
    <w:rsid w:val="003E4513"/>
    <w:rsid w:val="003E45B1"/>
    <w:rsid w:val="003E4D19"/>
    <w:rsid w:val="003E5128"/>
    <w:rsid w:val="003E57D4"/>
    <w:rsid w:val="003E5849"/>
    <w:rsid w:val="003E5DED"/>
    <w:rsid w:val="003E5E05"/>
    <w:rsid w:val="003E5EBB"/>
    <w:rsid w:val="003E5FB0"/>
    <w:rsid w:val="003E61D4"/>
    <w:rsid w:val="003E6483"/>
    <w:rsid w:val="003E65DA"/>
    <w:rsid w:val="003E6906"/>
    <w:rsid w:val="003E6B1C"/>
    <w:rsid w:val="003E725D"/>
    <w:rsid w:val="003E7A13"/>
    <w:rsid w:val="003E7B61"/>
    <w:rsid w:val="003F024A"/>
    <w:rsid w:val="003F046B"/>
    <w:rsid w:val="003F0519"/>
    <w:rsid w:val="003F05BE"/>
    <w:rsid w:val="003F067F"/>
    <w:rsid w:val="003F07ED"/>
    <w:rsid w:val="003F0B5A"/>
    <w:rsid w:val="003F0F7A"/>
    <w:rsid w:val="003F1070"/>
    <w:rsid w:val="003F1173"/>
    <w:rsid w:val="003F12D1"/>
    <w:rsid w:val="003F1F25"/>
    <w:rsid w:val="003F2801"/>
    <w:rsid w:val="003F288A"/>
    <w:rsid w:val="003F2CB7"/>
    <w:rsid w:val="003F2D11"/>
    <w:rsid w:val="003F3A8E"/>
    <w:rsid w:val="003F3FEB"/>
    <w:rsid w:val="003F43E3"/>
    <w:rsid w:val="003F45AA"/>
    <w:rsid w:val="003F45B5"/>
    <w:rsid w:val="003F4726"/>
    <w:rsid w:val="003F47F3"/>
    <w:rsid w:val="003F4907"/>
    <w:rsid w:val="003F4D74"/>
    <w:rsid w:val="003F5152"/>
    <w:rsid w:val="003F57C9"/>
    <w:rsid w:val="003F6178"/>
    <w:rsid w:val="003F6277"/>
    <w:rsid w:val="003F64E8"/>
    <w:rsid w:val="003F67E5"/>
    <w:rsid w:val="003F69EF"/>
    <w:rsid w:val="003F6B9F"/>
    <w:rsid w:val="003F6E01"/>
    <w:rsid w:val="003F7159"/>
    <w:rsid w:val="003F76C5"/>
    <w:rsid w:val="003F76E9"/>
    <w:rsid w:val="003F7984"/>
    <w:rsid w:val="003F7AA7"/>
    <w:rsid w:val="003F7C07"/>
    <w:rsid w:val="0040011A"/>
    <w:rsid w:val="004003AC"/>
    <w:rsid w:val="00400E7C"/>
    <w:rsid w:val="004015F3"/>
    <w:rsid w:val="00401779"/>
    <w:rsid w:val="004018F7"/>
    <w:rsid w:val="00401B3E"/>
    <w:rsid w:val="00401E50"/>
    <w:rsid w:val="00401ECC"/>
    <w:rsid w:val="004020D4"/>
    <w:rsid w:val="0040244B"/>
    <w:rsid w:val="00402627"/>
    <w:rsid w:val="00402784"/>
    <w:rsid w:val="004027F9"/>
    <w:rsid w:val="0040298D"/>
    <w:rsid w:val="0040356C"/>
    <w:rsid w:val="00403749"/>
    <w:rsid w:val="004038D9"/>
    <w:rsid w:val="004039D7"/>
    <w:rsid w:val="00403A7C"/>
    <w:rsid w:val="00403D7A"/>
    <w:rsid w:val="004040C9"/>
    <w:rsid w:val="00404263"/>
    <w:rsid w:val="004046BF"/>
    <w:rsid w:val="004049FE"/>
    <w:rsid w:val="00404E55"/>
    <w:rsid w:val="00404F20"/>
    <w:rsid w:val="00404FA9"/>
    <w:rsid w:val="004051F7"/>
    <w:rsid w:val="0040525F"/>
    <w:rsid w:val="004052C2"/>
    <w:rsid w:val="004052F6"/>
    <w:rsid w:val="004053D6"/>
    <w:rsid w:val="004056A3"/>
    <w:rsid w:val="004059C7"/>
    <w:rsid w:val="00405A1F"/>
    <w:rsid w:val="00405A95"/>
    <w:rsid w:val="00405E6F"/>
    <w:rsid w:val="004066AB"/>
    <w:rsid w:val="00406BB6"/>
    <w:rsid w:val="00406C27"/>
    <w:rsid w:val="00406EFD"/>
    <w:rsid w:val="004071C1"/>
    <w:rsid w:val="00407504"/>
    <w:rsid w:val="00407F09"/>
    <w:rsid w:val="00407FAC"/>
    <w:rsid w:val="00407FCA"/>
    <w:rsid w:val="00410186"/>
    <w:rsid w:val="004103FC"/>
    <w:rsid w:val="004104C9"/>
    <w:rsid w:val="00410A0C"/>
    <w:rsid w:val="00410C9F"/>
    <w:rsid w:val="00410DCF"/>
    <w:rsid w:val="00410E55"/>
    <w:rsid w:val="0041129C"/>
    <w:rsid w:val="004114DD"/>
    <w:rsid w:val="004114F7"/>
    <w:rsid w:val="00411565"/>
    <w:rsid w:val="0041193E"/>
    <w:rsid w:val="00412383"/>
    <w:rsid w:val="00412685"/>
    <w:rsid w:val="00412D1B"/>
    <w:rsid w:val="0041358B"/>
    <w:rsid w:val="004136A7"/>
    <w:rsid w:val="004137A1"/>
    <w:rsid w:val="00413C8E"/>
    <w:rsid w:val="00413CE7"/>
    <w:rsid w:val="004143BC"/>
    <w:rsid w:val="0041456F"/>
    <w:rsid w:val="00414705"/>
    <w:rsid w:val="004147C2"/>
    <w:rsid w:val="004148A4"/>
    <w:rsid w:val="00414A18"/>
    <w:rsid w:val="00414D02"/>
    <w:rsid w:val="00414E20"/>
    <w:rsid w:val="00415397"/>
    <w:rsid w:val="004153B1"/>
    <w:rsid w:val="0041546E"/>
    <w:rsid w:val="00415681"/>
    <w:rsid w:val="00415DE5"/>
    <w:rsid w:val="004160FD"/>
    <w:rsid w:val="0041622D"/>
    <w:rsid w:val="004162CD"/>
    <w:rsid w:val="004163D6"/>
    <w:rsid w:val="00416400"/>
    <w:rsid w:val="00416404"/>
    <w:rsid w:val="004164DD"/>
    <w:rsid w:val="00416561"/>
    <w:rsid w:val="004176FA"/>
    <w:rsid w:val="00417793"/>
    <w:rsid w:val="00417908"/>
    <w:rsid w:val="00417918"/>
    <w:rsid w:val="004179A7"/>
    <w:rsid w:val="00417BCF"/>
    <w:rsid w:val="00417F79"/>
    <w:rsid w:val="00420306"/>
    <w:rsid w:val="00420327"/>
    <w:rsid w:val="004204D7"/>
    <w:rsid w:val="004208E5"/>
    <w:rsid w:val="00420A84"/>
    <w:rsid w:val="00420D41"/>
    <w:rsid w:val="00420E55"/>
    <w:rsid w:val="00420ED9"/>
    <w:rsid w:val="004214EE"/>
    <w:rsid w:val="00421C8A"/>
    <w:rsid w:val="00421E6D"/>
    <w:rsid w:val="00421F06"/>
    <w:rsid w:val="00421FCF"/>
    <w:rsid w:val="00422063"/>
    <w:rsid w:val="00422217"/>
    <w:rsid w:val="004225D8"/>
    <w:rsid w:val="004229CA"/>
    <w:rsid w:val="00423A68"/>
    <w:rsid w:val="00423E32"/>
    <w:rsid w:val="00424351"/>
    <w:rsid w:val="00424F83"/>
    <w:rsid w:val="00425117"/>
    <w:rsid w:val="0042535E"/>
    <w:rsid w:val="00425598"/>
    <w:rsid w:val="004255F6"/>
    <w:rsid w:val="0042567A"/>
    <w:rsid w:val="00425874"/>
    <w:rsid w:val="00426925"/>
    <w:rsid w:val="00426A84"/>
    <w:rsid w:val="00426F0B"/>
    <w:rsid w:val="00426FDE"/>
    <w:rsid w:val="00427321"/>
    <w:rsid w:val="0042776A"/>
    <w:rsid w:val="004278E1"/>
    <w:rsid w:val="00427A5A"/>
    <w:rsid w:val="00427B32"/>
    <w:rsid w:val="00427E1F"/>
    <w:rsid w:val="00427F6A"/>
    <w:rsid w:val="004300DE"/>
    <w:rsid w:val="00430392"/>
    <w:rsid w:val="00430A39"/>
    <w:rsid w:val="00430C88"/>
    <w:rsid w:val="004311AB"/>
    <w:rsid w:val="00431BD6"/>
    <w:rsid w:val="00431C4C"/>
    <w:rsid w:val="00431F69"/>
    <w:rsid w:val="00431F70"/>
    <w:rsid w:val="004324ED"/>
    <w:rsid w:val="004325FE"/>
    <w:rsid w:val="00432648"/>
    <w:rsid w:val="00432F24"/>
    <w:rsid w:val="0043344A"/>
    <w:rsid w:val="00433AF9"/>
    <w:rsid w:val="0043409F"/>
    <w:rsid w:val="004344D8"/>
    <w:rsid w:val="004344DE"/>
    <w:rsid w:val="0043464B"/>
    <w:rsid w:val="004346AC"/>
    <w:rsid w:val="00434915"/>
    <w:rsid w:val="00434F4C"/>
    <w:rsid w:val="00434F7F"/>
    <w:rsid w:val="00434FA3"/>
    <w:rsid w:val="00435235"/>
    <w:rsid w:val="00435239"/>
    <w:rsid w:val="0043572B"/>
    <w:rsid w:val="00435AA3"/>
    <w:rsid w:val="00435B85"/>
    <w:rsid w:val="00435E91"/>
    <w:rsid w:val="00435FD2"/>
    <w:rsid w:val="00436094"/>
    <w:rsid w:val="00436191"/>
    <w:rsid w:val="00436210"/>
    <w:rsid w:val="004364A9"/>
    <w:rsid w:val="00436633"/>
    <w:rsid w:val="0043676E"/>
    <w:rsid w:val="00436870"/>
    <w:rsid w:val="00436CF6"/>
    <w:rsid w:val="00437216"/>
    <w:rsid w:val="004378ED"/>
    <w:rsid w:val="004378F7"/>
    <w:rsid w:val="00437A97"/>
    <w:rsid w:val="00437C3B"/>
    <w:rsid w:val="00437F4D"/>
    <w:rsid w:val="004409AC"/>
    <w:rsid w:val="004409C5"/>
    <w:rsid w:val="004409F6"/>
    <w:rsid w:val="00440A72"/>
    <w:rsid w:val="00440CAA"/>
    <w:rsid w:val="00440DB0"/>
    <w:rsid w:val="00441232"/>
    <w:rsid w:val="00441364"/>
    <w:rsid w:val="0044143C"/>
    <w:rsid w:val="004415B5"/>
    <w:rsid w:val="0044172F"/>
    <w:rsid w:val="00441807"/>
    <w:rsid w:val="00441A1B"/>
    <w:rsid w:val="00441B18"/>
    <w:rsid w:val="00441C38"/>
    <w:rsid w:val="0044205F"/>
    <w:rsid w:val="00442317"/>
    <w:rsid w:val="00442D20"/>
    <w:rsid w:val="00442D5B"/>
    <w:rsid w:val="0044326F"/>
    <w:rsid w:val="004436F2"/>
    <w:rsid w:val="00443C10"/>
    <w:rsid w:val="004445F6"/>
    <w:rsid w:val="0044481B"/>
    <w:rsid w:val="004454AD"/>
    <w:rsid w:val="004456A1"/>
    <w:rsid w:val="0044584A"/>
    <w:rsid w:val="00445BDF"/>
    <w:rsid w:val="00445CA7"/>
    <w:rsid w:val="0044654A"/>
    <w:rsid w:val="00446662"/>
    <w:rsid w:val="004466A9"/>
    <w:rsid w:val="0044680B"/>
    <w:rsid w:val="00446A66"/>
    <w:rsid w:val="00446A6A"/>
    <w:rsid w:val="00446A75"/>
    <w:rsid w:val="00446BC7"/>
    <w:rsid w:val="004471BD"/>
    <w:rsid w:val="00447262"/>
    <w:rsid w:val="004474DE"/>
    <w:rsid w:val="004477FF"/>
    <w:rsid w:val="004478F0"/>
    <w:rsid w:val="00447BD8"/>
    <w:rsid w:val="00447EF9"/>
    <w:rsid w:val="00450064"/>
    <w:rsid w:val="00450261"/>
    <w:rsid w:val="00450915"/>
    <w:rsid w:val="00451013"/>
    <w:rsid w:val="00451088"/>
    <w:rsid w:val="004510E4"/>
    <w:rsid w:val="004512C7"/>
    <w:rsid w:val="00451A27"/>
    <w:rsid w:val="00451B63"/>
    <w:rsid w:val="00451BBF"/>
    <w:rsid w:val="00451ED1"/>
    <w:rsid w:val="00451FED"/>
    <w:rsid w:val="00452006"/>
    <w:rsid w:val="00452463"/>
    <w:rsid w:val="00452A8A"/>
    <w:rsid w:val="00452B00"/>
    <w:rsid w:val="00452B50"/>
    <w:rsid w:val="00452B7A"/>
    <w:rsid w:val="00452BA9"/>
    <w:rsid w:val="00452D2D"/>
    <w:rsid w:val="00452D79"/>
    <w:rsid w:val="00452FA7"/>
    <w:rsid w:val="00453178"/>
    <w:rsid w:val="00453184"/>
    <w:rsid w:val="004532D0"/>
    <w:rsid w:val="00453AB9"/>
    <w:rsid w:val="00453B63"/>
    <w:rsid w:val="00453F17"/>
    <w:rsid w:val="00453F68"/>
    <w:rsid w:val="004541CD"/>
    <w:rsid w:val="004545F9"/>
    <w:rsid w:val="004546E2"/>
    <w:rsid w:val="004547B7"/>
    <w:rsid w:val="00454857"/>
    <w:rsid w:val="004552C5"/>
    <w:rsid w:val="0045563D"/>
    <w:rsid w:val="00455768"/>
    <w:rsid w:val="004557E1"/>
    <w:rsid w:val="00455D53"/>
    <w:rsid w:val="00456274"/>
    <w:rsid w:val="004564B4"/>
    <w:rsid w:val="00456560"/>
    <w:rsid w:val="0045661F"/>
    <w:rsid w:val="00456704"/>
    <w:rsid w:val="004568D5"/>
    <w:rsid w:val="0045693B"/>
    <w:rsid w:val="00456BA1"/>
    <w:rsid w:val="00456E4B"/>
    <w:rsid w:val="00457302"/>
    <w:rsid w:val="00457652"/>
    <w:rsid w:val="00457736"/>
    <w:rsid w:val="00457774"/>
    <w:rsid w:val="00457847"/>
    <w:rsid w:val="00457C5E"/>
    <w:rsid w:val="00457DCA"/>
    <w:rsid w:val="00457EC8"/>
    <w:rsid w:val="00457F0C"/>
    <w:rsid w:val="004600C7"/>
    <w:rsid w:val="004602C8"/>
    <w:rsid w:val="004606A1"/>
    <w:rsid w:val="004606B7"/>
    <w:rsid w:val="00460785"/>
    <w:rsid w:val="00460E4B"/>
    <w:rsid w:val="00460F5D"/>
    <w:rsid w:val="004613C4"/>
    <w:rsid w:val="00461665"/>
    <w:rsid w:val="004617C1"/>
    <w:rsid w:val="004617CB"/>
    <w:rsid w:val="00461CF6"/>
    <w:rsid w:val="00462817"/>
    <w:rsid w:val="00462A88"/>
    <w:rsid w:val="00462CD6"/>
    <w:rsid w:val="0046312A"/>
    <w:rsid w:val="0046337A"/>
    <w:rsid w:val="0046371A"/>
    <w:rsid w:val="004638B0"/>
    <w:rsid w:val="00463960"/>
    <w:rsid w:val="00463BDC"/>
    <w:rsid w:val="00463C5D"/>
    <w:rsid w:val="00463F1B"/>
    <w:rsid w:val="00464152"/>
    <w:rsid w:val="00464221"/>
    <w:rsid w:val="004642F1"/>
    <w:rsid w:val="0046456D"/>
    <w:rsid w:val="004646EC"/>
    <w:rsid w:val="00464C1C"/>
    <w:rsid w:val="004655DF"/>
    <w:rsid w:val="00465632"/>
    <w:rsid w:val="0046578B"/>
    <w:rsid w:val="00465C34"/>
    <w:rsid w:val="00465CE7"/>
    <w:rsid w:val="00465D68"/>
    <w:rsid w:val="00465DCB"/>
    <w:rsid w:val="00465ED6"/>
    <w:rsid w:val="00466508"/>
    <w:rsid w:val="0046657F"/>
    <w:rsid w:val="00466B3C"/>
    <w:rsid w:val="00466FCE"/>
    <w:rsid w:val="00467027"/>
    <w:rsid w:val="004670A8"/>
    <w:rsid w:val="004679C6"/>
    <w:rsid w:val="00470AD2"/>
    <w:rsid w:val="00470CA4"/>
    <w:rsid w:val="00470DA0"/>
    <w:rsid w:val="00470E5F"/>
    <w:rsid w:val="00470E8E"/>
    <w:rsid w:val="0047126C"/>
    <w:rsid w:val="00471485"/>
    <w:rsid w:val="00471736"/>
    <w:rsid w:val="004717BE"/>
    <w:rsid w:val="00471E51"/>
    <w:rsid w:val="00471F77"/>
    <w:rsid w:val="00471F96"/>
    <w:rsid w:val="0047220D"/>
    <w:rsid w:val="00472246"/>
    <w:rsid w:val="004724FE"/>
    <w:rsid w:val="004727B7"/>
    <w:rsid w:val="0047288B"/>
    <w:rsid w:val="00472BE0"/>
    <w:rsid w:val="00472D5C"/>
    <w:rsid w:val="00472E49"/>
    <w:rsid w:val="0047309B"/>
    <w:rsid w:val="004731C5"/>
    <w:rsid w:val="00473279"/>
    <w:rsid w:val="00473311"/>
    <w:rsid w:val="00473547"/>
    <w:rsid w:val="00473911"/>
    <w:rsid w:val="00473935"/>
    <w:rsid w:val="00473EFC"/>
    <w:rsid w:val="004740EB"/>
    <w:rsid w:val="00474107"/>
    <w:rsid w:val="004744AA"/>
    <w:rsid w:val="00474502"/>
    <w:rsid w:val="004745F2"/>
    <w:rsid w:val="00474820"/>
    <w:rsid w:val="00474945"/>
    <w:rsid w:val="00474CD4"/>
    <w:rsid w:val="00474F09"/>
    <w:rsid w:val="00474FCB"/>
    <w:rsid w:val="004751E5"/>
    <w:rsid w:val="004759DC"/>
    <w:rsid w:val="00475A35"/>
    <w:rsid w:val="00475A39"/>
    <w:rsid w:val="00475ABB"/>
    <w:rsid w:val="00475B2B"/>
    <w:rsid w:val="00475C85"/>
    <w:rsid w:val="00475F1E"/>
    <w:rsid w:val="0047659A"/>
    <w:rsid w:val="00476EAE"/>
    <w:rsid w:val="00476FC5"/>
    <w:rsid w:val="004774E1"/>
    <w:rsid w:val="00477BF3"/>
    <w:rsid w:val="004800E6"/>
    <w:rsid w:val="00480372"/>
    <w:rsid w:val="004804CB"/>
    <w:rsid w:val="00480521"/>
    <w:rsid w:val="00480767"/>
    <w:rsid w:val="004808AA"/>
    <w:rsid w:val="00480DBC"/>
    <w:rsid w:val="004810E2"/>
    <w:rsid w:val="004811B0"/>
    <w:rsid w:val="004812C1"/>
    <w:rsid w:val="00481315"/>
    <w:rsid w:val="004813A0"/>
    <w:rsid w:val="004818FF"/>
    <w:rsid w:val="004819EA"/>
    <w:rsid w:val="00481C2A"/>
    <w:rsid w:val="00481CAF"/>
    <w:rsid w:val="00482196"/>
    <w:rsid w:val="004821AE"/>
    <w:rsid w:val="004824DE"/>
    <w:rsid w:val="00482506"/>
    <w:rsid w:val="00482602"/>
    <w:rsid w:val="00482754"/>
    <w:rsid w:val="004834EE"/>
    <w:rsid w:val="00483563"/>
    <w:rsid w:val="00483906"/>
    <w:rsid w:val="00483ACF"/>
    <w:rsid w:val="00483C6E"/>
    <w:rsid w:val="00483DCB"/>
    <w:rsid w:val="00483DFD"/>
    <w:rsid w:val="00484326"/>
    <w:rsid w:val="004846C4"/>
    <w:rsid w:val="00484720"/>
    <w:rsid w:val="00484BBE"/>
    <w:rsid w:val="00484BC2"/>
    <w:rsid w:val="00484BEF"/>
    <w:rsid w:val="00484EFD"/>
    <w:rsid w:val="0048543C"/>
    <w:rsid w:val="004857E9"/>
    <w:rsid w:val="00485C98"/>
    <w:rsid w:val="004860F9"/>
    <w:rsid w:val="0048613E"/>
    <w:rsid w:val="00486309"/>
    <w:rsid w:val="00486411"/>
    <w:rsid w:val="00486B16"/>
    <w:rsid w:val="00487C0D"/>
    <w:rsid w:val="00487CB8"/>
    <w:rsid w:val="00490454"/>
    <w:rsid w:val="0049061B"/>
    <w:rsid w:val="0049071E"/>
    <w:rsid w:val="00490959"/>
    <w:rsid w:val="0049095A"/>
    <w:rsid w:val="00490E99"/>
    <w:rsid w:val="004910E7"/>
    <w:rsid w:val="00491217"/>
    <w:rsid w:val="004913E7"/>
    <w:rsid w:val="004915A2"/>
    <w:rsid w:val="004915EF"/>
    <w:rsid w:val="00491784"/>
    <w:rsid w:val="00491B74"/>
    <w:rsid w:val="00491EC6"/>
    <w:rsid w:val="00492296"/>
    <w:rsid w:val="0049248B"/>
    <w:rsid w:val="00492ECF"/>
    <w:rsid w:val="0049333B"/>
    <w:rsid w:val="004935E7"/>
    <w:rsid w:val="00493852"/>
    <w:rsid w:val="00493941"/>
    <w:rsid w:val="00493C98"/>
    <w:rsid w:val="00493F53"/>
    <w:rsid w:val="004942A6"/>
    <w:rsid w:val="004944AA"/>
    <w:rsid w:val="00494970"/>
    <w:rsid w:val="004949F4"/>
    <w:rsid w:val="00494A6A"/>
    <w:rsid w:val="00494B5E"/>
    <w:rsid w:val="0049527C"/>
    <w:rsid w:val="00495356"/>
    <w:rsid w:val="0049592C"/>
    <w:rsid w:val="00495C83"/>
    <w:rsid w:val="004967AD"/>
    <w:rsid w:val="00496C57"/>
    <w:rsid w:val="00496E37"/>
    <w:rsid w:val="0049708B"/>
    <w:rsid w:val="0049745C"/>
    <w:rsid w:val="00497665"/>
    <w:rsid w:val="00497671"/>
    <w:rsid w:val="00497677"/>
    <w:rsid w:val="00497A95"/>
    <w:rsid w:val="00497CEE"/>
    <w:rsid w:val="004A033F"/>
    <w:rsid w:val="004A0462"/>
    <w:rsid w:val="004A0488"/>
    <w:rsid w:val="004A07D5"/>
    <w:rsid w:val="004A0906"/>
    <w:rsid w:val="004A0941"/>
    <w:rsid w:val="004A0953"/>
    <w:rsid w:val="004A0EDD"/>
    <w:rsid w:val="004A1100"/>
    <w:rsid w:val="004A11C9"/>
    <w:rsid w:val="004A17EB"/>
    <w:rsid w:val="004A18E1"/>
    <w:rsid w:val="004A1AD5"/>
    <w:rsid w:val="004A1C02"/>
    <w:rsid w:val="004A1DCD"/>
    <w:rsid w:val="004A2355"/>
    <w:rsid w:val="004A24AA"/>
    <w:rsid w:val="004A26C0"/>
    <w:rsid w:val="004A27DB"/>
    <w:rsid w:val="004A2DD5"/>
    <w:rsid w:val="004A2DD6"/>
    <w:rsid w:val="004A3338"/>
    <w:rsid w:val="004A384F"/>
    <w:rsid w:val="004A3898"/>
    <w:rsid w:val="004A38EC"/>
    <w:rsid w:val="004A3D57"/>
    <w:rsid w:val="004A3F38"/>
    <w:rsid w:val="004A40A5"/>
    <w:rsid w:val="004A45E9"/>
    <w:rsid w:val="004A47CE"/>
    <w:rsid w:val="004A4933"/>
    <w:rsid w:val="004A4A75"/>
    <w:rsid w:val="004A4DC6"/>
    <w:rsid w:val="004A51A7"/>
    <w:rsid w:val="004A52C5"/>
    <w:rsid w:val="004A58BA"/>
    <w:rsid w:val="004A5C7B"/>
    <w:rsid w:val="004A6037"/>
    <w:rsid w:val="004A6059"/>
    <w:rsid w:val="004A6544"/>
    <w:rsid w:val="004A678E"/>
    <w:rsid w:val="004A6AC1"/>
    <w:rsid w:val="004A6D83"/>
    <w:rsid w:val="004A76A4"/>
    <w:rsid w:val="004A777B"/>
    <w:rsid w:val="004A778F"/>
    <w:rsid w:val="004A7F1A"/>
    <w:rsid w:val="004A7F1D"/>
    <w:rsid w:val="004B036E"/>
    <w:rsid w:val="004B03EC"/>
    <w:rsid w:val="004B0E54"/>
    <w:rsid w:val="004B1445"/>
    <w:rsid w:val="004B145E"/>
    <w:rsid w:val="004B154C"/>
    <w:rsid w:val="004B1698"/>
    <w:rsid w:val="004B17C7"/>
    <w:rsid w:val="004B1815"/>
    <w:rsid w:val="004B19DD"/>
    <w:rsid w:val="004B1B4B"/>
    <w:rsid w:val="004B2193"/>
    <w:rsid w:val="004B28FE"/>
    <w:rsid w:val="004B2914"/>
    <w:rsid w:val="004B2BE9"/>
    <w:rsid w:val="004B2D9B"/>
    <w:rsid w:val="004B33EB"/>
    <w:rsid w:val="004B37F6"/>
    <w:rsid w:val="004B39F5"/>
    <w:rsid w:val="004B3C39"/>
    <w:rsid w:val="004B415C"/>
    <w:rsid w:val="004B442B"/>
    <w:rsid w:val="004B44A0"/>
    <w:rsid w:val="004B44ED"/>
    <w:rsid w:val="004B460E"/>
    <w:rsid w:val="004B4A3E"/>
    <w:rsid w:val="004B4D34"/>
    <w:rsid w:val="004B4E9D"/>
    <w:rsid w:val="004B510D"/>
    <w:rsid w:val="004B52FA"/>
    <w:rsid w:val="004B5534"/>
    <w:rsid w:val="004B56B4"/>
    <w:rsid w:val="004B57F7"/>
    <w:rsid w:val="004B58F4"/>
    <w:rsid w:val="004B5F31"/>
    <w:rsid w:val="004B636A"/>
    <w:rsid w:val="004B67AA"/>
    <w:rsid w:val="004B67CD"/>
    <w:rsid w:val="004B6A56"/>
    <w:rsid w:val="004B6A68"/>
    <w:rsid w:val="004B7389"/>
    <w:rsid w:val="004B7552"/>
    <w:rsid w:val="004B78F9"/>
    <w:rsid w:val="004B7A3F"/>
    <w:rsid w:val="004B7A9B"/>
    <w:rsid w:val="004B7D82"/>
    <w:rsid w:val="004B8C22"/>
    <w:rsid w:val="004C0268"/>
    <w:rsid w:val="004C02A4"/>
    <w:rsid w:val="004C0890"/>
    <w:rsid w:val="004C08F5"/>
    <w:rsid w:val="004C0B56"/>
    <w:rsid w:val="004C13C0"/>
    <w:rsid w:val="004C185F"/>
    <w:rsid w:val="004C1CD1"/>
    <w:rsid w:val="004C2081"/>
    <w:rsid w:val="004C2377"/>
    <w:rsid w:val="004C240E"/>
    <w:rsid w:val="004C251F"/>
    <w:rsid w:val="004C2EFB"/>
    <w:rsid w:val="004C3136"/>
    <w:rsid w:val="004C323D"/>
    <w:rsid w:val="004C3827"/>
    <w:rsid w:val="004C4208"/>
    <w:rsid w:val="004C4585"/>
    <w:rsid w:val="004C479E"/>
    <w:rsid w:val="004C4840"/>
    <w:rsid w:val="004C4CE1"/>
    <w:rsid w:val="004C5063"/>
    <w:rsid w:val="004C5385"/>
    <w:rsid w:val="004C561A"/>
    <w:rsid w:val="004C5AAE"/>
    <w:rsid w:val="004C5C08"/>
    <w:rsid w:val="004C6548"/>
    <w:rsid w:val="004C68A0"/>
    <w:rsid w:val="004C6ACE"/>
    <w:rsid w:val="004C6C92"/>
    <w:rsid w:val="004C6E9F"/>
    <w:rsid w:val="004C70E3"/>
    <w:rsid w:val="004C717A"/>
    <w:rsid w:val="004C720F"/>
    <w:rsid w:val="004C722F"/>
    <w:rsid w:val="004C723E"/>
    <w:rsid w:val="004C7523"/>
    <w:rsid w:val="004C7F4D"/>
    <w:rsid w:val="004D0064"/>
    <w:rsid w:val="004D024C"/>
    <w:rsid w:val="004D02A1"/>
    <w:rsid w:val="004D0629"/>
    <w:rsid w:val="004D06B2"/>
    <w:rsid w:val="004D0D10"/>
    <w:rsid w:val="004D0F3D"/>
    <w:rsid w:val="004D1212"/>
    <w:rsid w:val="004D172D"/>
    <w:rsid w:val="004D19EC"/>
    <w:rsid w:val="004D1C16"/>
    <w:rsid w:val="004D1F54"/>
    <w:rsid w:val="004D20A5"/>
    <w:rsid w:val="004D24C7"/>
    <w:rsid w:val="004D2851"/>
    <w:rsid w:val="004D2DFB"/>
    <w:rsid w:val="004D2FFD"/>
    <w:rsid w:val="004D3189"/>
    <w:rsid w:val="004D38F3"/>
    <w:rsid w:val="004D3D13"/>
    <w:rsid w:val="004D3EB2"/>
    <w:rsid w:val="004D3EC6"/>
    <w:rsid w:val="004D4174"/>
    <w:rsid w:val="004D4D1D"/>
    <w:rsid w:val="004D5000"/>
    <w:rsid w:val="004D51D5"/>
    <w:rsid w:val="004D5243"/>
    <w:rsid w:val="004D56B4"/>
    <w:rsid w:val="004D56E5"/>
    <w:rsid w:val="004D58E4"/>
    <w:rsid w:val="004D5FCC"/>
    <w:rsid w:val="004D63A1"/>
    <w:rsid w:val="004D63E5"/>
    <w:rsid w:val="004D683F"/>
    <w:rsid w:val="004D6966"/>
    <w:rsid w:val="004D69E1"/>
    <w:rsid w:val="004D6C74"/>
    <w:rsid w:val="004D6DA4"/>
    <w:rsid w:val="004D71E8"/>
    <w:rsid w:val="004D758D"/>
    <w:rsid w:val="004D7677"/>
    <w:rsid w:val="004D7A20"/>
    <w:rsid w:val="004D7BAE"/>
    <w:rsid w:val="004D7CBB"/>
    <w:rsid w:val="004D7EC7"/>
    <w:rsid w:val="004E023E"/>
    <w:rsid w:val="004E03CA"/>
    <w:rsid w:val="004E0811"/>
    <w:rsid w:val="004E0B67"/>
    <w:rsid w:val="004E0C0E"/>
    <w:rsid w:val="004E0DA8"/>
    <w:rsid w:val="004E0DB0"/>
    <w:rsid w:val="004E0E57"/>
    <w:rsid w:val="004E0EFC"/>
    <w:rsid w:val="004E1060"/>
    <w:rsid w:val="004E12E1"/>
    <w:rsid w:val="004E130D"/>
    <w:rsid w:val="004E14B4"/>
    <w:rsid w:val="004E1AC8"/>
    <w:rsid w:val="004E1B65"/>
    <w:rsid w:val="004E1EDF"/>
    <w:rsid w:val="004E1FDB"/>
    <w:rsid w:val="004E2275"/>
    <w:rsid w:val="004E25BC"/>
    <w:rsid w:val="004E2726"/>
    <w:rsid w:val="004E2911"/>
    <w:rsid w:val="004E2ABD"/>
    <w:rsid w:val="004E2F26"/>
    <w:rsid w:val="004E32C5"/>
    <w:rsid w:val="004E36B2"/>
    <w:rsid w:val="004E3749"/>
    <w:rsid w:val="004E39FA"/>
    <w:rsid w:val="004E44DF"/>
    <w:rsid w:val="004E48C4"/>
    <w:rsid w:val="004E4959"/>
    <w:rsid w:val="004E4B3B"/>
    <w:rsid w:val="004E4C8D"/>
    <w:rsid w:val="004E4CB6"/>
    <w:rsid w:val="004E53A0"/>
    <w:rsid w:val="004E55D2"/>
    <w:rsid w:val="004E5630"/>
    <w:rsid w:val="004E5A4A"/>
    <w:rsid w:val="004E5C3B"/>
    <w:rsid w:val="004E5F29"/>
    <w:rsid w:val="004E672E"/>
    <w:rsid w:val="004E67C2"/>
    <w:rsid w:val="004E724C"/>
    <w:rsid w:val="004E76F2"/>
    <w:rsid w:val="004E790C"/>
    <w:rsid w:val="004E7A91"/>
    <w:rsid w:val="004E7F95"/>
    <w:rsid w:val="004F0069"/>
    <w:rsid w:val="004F0147"/>
    <w:rsid w:val="004F03BB"/>
    <w:rsid w:val="004F090A"/>
    <w:rsid w:val="004F0971"/>
    <w:rsid w:val="004F0B01"/>
    <w:rsid w:val="004F0CDB"/>
    <w:rsid w:val="004F0F64"/>
    <w:rsid w:val="004F1270"/>
    <w:rsid w:val="004F13CD"/>
    <w:rsid w:val="004F14C7"/>
    <w:rsid w:val="004F1775"/>
    <w:rsid w:val="004F19EE"/>
    <w:rsid w:val="004F1A82"/>
    <w:rsid w:val="004F1E73"/>
    <w:rsid w:val="004F1FEE"/>
    <w:rsid w:val="004F20D5"/>
    <w:rsid w:val="004F2193"/>
    <w:rsid w:val="004F21A8"/>
    <w:rsid w:val="004F2264"/>
    <w:rsid w:val="004F24B0"/>
    <w:rsid w:val="004F2636"/>
    <w:rsid w:val="004F2768"/>
    <w:rsid w:val="004F2A1B"/>
    <w:rsid w:val="004F2CD4"/>
    <w:rsid w:val="004F2CEB"/>
    <w:rsid w:val="004F3221"/>
    <w:rsid w:val="004F3638"/>
    <w:rsid w:val="004F387F"/>
    <w:rsid w:val="004F3BEE"/>
    <w:rsid w:val="004F40E8"/>
    <w:rsid w:val="004F410E"/>
    <w:rsid w:val="004F452A"/>
    <w:rsid w:val="004F4E6A"/>
    <w:rsid w:val="004F52B1"/>
    <w:rsid w:val="004F52D4"/>
    <w:rsid w:val="004F53A8"/>
    <w:rsid w:val="004F53E4"/>
    <w:rsid w:val="004F61B0"/>
    <w:rsid w:val="004F636E"/>
    <w:rsid w:val="004F63C5"/>
    <w:rsid w:val="004F697E"/>
    <w:rsid w:val="004F6D00"/>
    <w:rsid w:val="004F6E95"/>
    <w:rsid w:val="004F6F57"/>
    <w:rsid w:val="004F7112"/>
    <w:rsid w:val="004F7247"/>
    <w:rsid w:val="004F735E"/>
    <w:rsid w:val="004F7542"/>
    <w:rsid w:val="004F75A5"/>
    <w:rsid w:val="004F7764"/>
    <w:rsid w:val="004F7979"/>
    <w:rsid w:val="0050012A"/>
    <w:rsid w:val="00500233"/>
    <w:rsid w:val="005003A4"/>
    <w:rsid w:val="00500428"/>
    <w:rsid w:val="00500657"/>
    <w:rsid w:val="00500748"/>
    <w:rsid w:val="005008B0"/>
    <w:rsid w:val="00500AF3"/>
    <w:rsid w:val="00500BAB"/>
    <w:rsid w:val="00500C0A"/>
    <w:rsid w:val="00500D8E"/>
    <w:rsid w:val="00500FE2"/>
    <w:rsid w:val="005011EB"/>
    <w:rsid w:val="0050174A"/>
    <w:rsid w:val="005018E0"/>
    <w:rsid w:val="00501BFE"/>
    <w:rsid w:val="00501F64"/>
    <w:rsid w:val="005022BD"/>
    <w:rsid w:val="005025F4"/>
    <w:rsid w:val="00502B0C"/>
    <w:rsid w:val="00502DB5"/>
    <w:rsid w:val="00502EB1"/>
    <w:rsid w:val="00502F22"/>
    <w:rsid w:val="00503181"/>
    <w:rsid w:val="0050345A"/>
    <w:rsid w:val="00503546"/>
    <w:rsid w:val="00503B57"/>
    <w:rsid w:val="00503DD6"/>
    <w:rsid w:val="005040DC"/>
    <w:rsid w:val="0050413C"/>
    <w:rsid w:val="005042D5"/>
    <w:rsid w:val="005045D4"/>
    <w:rsid w:val="005047AA"/>
    <w:rsid w:val="005047AE"/>
    <w:rsid w:val="00504F78"/>
    <w:rsid w:val="005051BA"/>
    <w:rsid w:val="0050558B"/>
    <w:rsid w:val="00505B4B"/>
    <w:rsid w:val="00505DA3"/>
    <w:rsid w:val="00506056"/>
    <w:rsid w:val="0050606D"/>
    <w:rsid w:val="005061B7"/>
    <w:rsid w:val="005063CD"/>
    <w:rsid w:val="005063FA"/>
    <w:rsid w:val="005068C9"/>
    <w:rsid w:val="00506CBD"/>
    <w:rsid w:val="005072A8"/>
    <w:rsid w:val="0050786E"/>
    <w:rsid w:val="00507AA2"/>
    <w:rsid w:val="00507C3C"/>
    <w:rsid w:val="00507F51"/>
    <w:rsid w:val="00510194"/>
    <w:rsid w:val="00510392"/>
    <w:rsid w:val="00510687"/>
    <w:rsid w:val="005106F0"/>
    <w:rsid w:val="00510706"/>
    <w:rsid w:val="005108F4"/>
    <w:rsid w:val="00510B6F"/>
    <w:rsid w:val="00510C1A"/>
    <w:rsid w:val="00510C1D"/>
    <w:rsid w:val="00510D0B"/>
    <w:rsid w:val="00510DB6"/>
    <w:rsid w:val="00510E65"/>
    <w:rsid w:val="00510EF7"/>
    <w:rsid w:val="005116BC"/>
    <w:rsid w:val="005116C5"/>
    <w:rsid w:val="00511813"/>
    <w:rsid w:val="00511B18"/>
    <w:rsid w:val="00511B91"/>
    <w:rsid w:val="00511FA5"/>
    <w:rsid w:val="00512046"/>
    <w:rsid w:val="0051253C"/>
    <w:rsid w:val="0051289B"/>
    <w:rsid w:val="005129B1"/>
    <w:rsid w:val="00512BF3"/>
    <w:rsid w:val="00512C2F"/>
    <w:rsid w:val="00513600"/>
    <w:rsid w:val="0051375A"/>
    <w:rsid w:val="00513776"/>
    <w:rsid w:val="00513B03"/>
    <w:rsid w:val="00513C70"/>
    <w:rsid w:val="00513FA5"/>
    <w:rsid w:val="005141A6"/>
    <w:rsid w:val="00514614"/>
    <w:rsid w:val="00514658"/>
    <w:rsid w:val="00514687"/>
    <w:rsid w:val="0051482D"/>
    <w:rsid w:val="00514832"/>
    <w:rsid w:val="00514911"/>
    <w:rsid w:val="00514A9F"/>
    <w:rsid w:val="00514BF0"/>
    <w:rsid w:val="00514D30"/>
    <w:rsid w:val="00514EF3"/>
    <w:rsid w:val="0051522E"/>
    <w:rsid w:val="0051534C"/>
    <w:rsid w:val="0051564B"/>
    <w:rsid w:val="00516101"/>
    <w:rsid w:val="00516504"/>
    <w:rsid w:val="00516897"/>
    <w:rsid w:val="00516F16"/>
    <w:rsid w:val="005170C1"/>
    <w:rsid w:val="005170E7"/>
    <w:rsid w:val="0051719A"/>
    <w:rsid w:val="00517382"/>
    <w:rsid w:val="00517872"/>
    <w:rsid w:val="00517ECD"/>
    <w:rsid w:val="00517F32"/>
    <w:rsid w:val="00520531"/>
    <w:rsid w:val="0052094F"/>
    <w:rsid w:val="005209CC"/>
    <w:rsid w:val="00521061"/>
    <w:rsid w:val="00521263"/>
    <w:rsid w:val="00521292"/>
    <w:rsid w:val="005212E7"/>
    <w:rsid w:val="00521813"/>
    <w:rsid w:val="005218DB"/>
    <w:rsid w:val="005218E7"/>
    <w:rsid w:val="00521BCC"/>
    <w:rsid w:val="0052219A"/>
    <w:rsid w:val="00522312"/>
    <w:rsid w:val="005224A6"/>
    <w:rsid w:val="005225A4"/>
    <w:rsid w:val="005226FA"/>
    <w:rsid w:val="005227C3"/>
    <w:rsid w:val="005229BD"/>
    <w:rsid w:val="00522B3D"/>
    <w:rsid w:val="00522C9A"/>
    <w:rsid w:val="00522E6C"/>
    <w:rsid w:val="0052310D"/>
    <w:rsid w:val="0052355E"/>
    <w:rsid w:val="00523B4F"/>
    <w:rsid w:val="00523DE1"/>
    <w:rsid w:val="005249D1"/>
    <w:rsid w:val="00524B3A"/>
    <w:rsid w:val="00524C92"/>
    <w:rsid w:val="00524E57"/>
    <w:rsid w:val="00525195"/>
    <w:rsid w:val="00525A93"/>
    <w:rsid w:val="00525D58"/>
    <w:rsid w:val="00525F04"/>
    <w:rsid w:val="00526010"/>
    <w:rsid w:val="005261AD"/>
    <w:rsid w:val="005262F9"/>
    <w:rsid w:val="0052635E"/>
    <w:rsid w:val="00526850"/>
    <w:rsid w:val="0052689B"/>
    <w:rsid w:val="005269DB"/>
    <w:rsid w:val="00526D81"/>
    <w:rsid w:val="00527300"/>
    <w:rsid w:val="00527337"/>
    <w:rsid w:val="0052764D"/>
    <w:rsid w:val="0052773B"/>
    <w:rsid w:val="005278CC"/>
    <w:rsid w:val="005279D0"/>
    <w:rsid w:val="00527BEC"/>
    <w:rsid w:val="00527EEB"/>
    <w:rsid w:val="00530089"/>
    <w:rsid w:val="005301ED"/>
    <w:rsid w:val="005301F9"/>
    <w:rsid w:val="0053075D"/>
    <w:rsid w:val="005307E0"/>
    <w:rsid w:val="00530BA5"/>
    <w:rsid w:val="00530C50"/>
    <w:rsid w:val="00530C77"/>
    <w:rsid w:val="00530CF0"/>
    <w:rsid w:val="00530F5D"/>
    <w:rsid w:val="0053103B"/>
    <w:rsid w:val="005316F8"/>
    <w:rsid w:val="00531A69"/>
    <w:rsid w:val="00531B83"/>
    <w:rsid w:val="00531F9E"/>
    <w:rsid w:val="00531FD1"/>
    <w:rsid w:val="00531FD7"/>
    <w:rsid w:val="0053220D"/>
    <w:rsid w:val="00532352"/>
    <w:rsid w:val="00532720"/>
    <w:rsid w:val="00532724"/>
    <w:rsid w:val="00532808"/>
    <w:rsid w:val="00532B47"/>
    <w:rsid w:val="00532CA7"/>
    <w:rsid w:val="00532E0B"/>
    <w:rsid w:val="00532ECA"/>
    <w:rsid w:val="005338D5"/>
    <w:rsid w:val="00533E1D"/>
    <w:rsid w:val="00533F75"/>
    <w:rsid w:val="00534B50"/>
    <w:rsid w:val="00534CB8"/>
    <w:rsid w:val="00534ED6"/>
    <w:rsid w:val="00535183"/>
    <w:rsid w:val="00535664"/>
    <w:rsid w:val="00536188"/>
    <w:rsid w:val="005362F0"/>
    <w:rsid w:val="00536695"/>
    <w:rsid w:val="00536734"/>
    <w:rsid w:val="00536883"/>
    <w:rsid w:val="005371E3"/>
    <w:rsid w:val="005376F4"/>
    <w:rsid w:val="00537D14"/>
    <w:rsid w:val="00540105"/>
    <w:rsid w:val="00540147"/>
    <w:rsid w:val="00540450"/>
    <w:rsid w:val="005404BE"/>
    <w:rsid w:val="005404D5"/>
    <w:rsid w:val="00540561"/>
    <w:rsid w:val="005406FF"/>
    <w:rsid w:val="0054073E"/>
    <w:rsid w:val="00540BA0"/>
    <w:rsid w:val="00540C96"/>
    <w:rsid w:val="00540E13"/>
    <w:rsid w:val="00541020"/>
    <w:rsid w:val="005410AB"/>
    <w:rsid w:val="00541309"/>
    <w:rsid w:val="0054179D"/>
    <w:rsid w:val="005417C0"/>
    <w:rsid w:val="005418DD"/>
    <w:rsid w:val="00541BB7"/>
    <w:rsid w:val="00541F9E"/>
    <w:rsid w:val="00541FBF"/>
    <w:rsid w:val="0054208C"/>
    <w:rsid w:val="00542094"/>
    <w:rsid w:val="005420CC"/>
    <w:rsid w:val="00542787"/>
    <w:rsid w:val="005429A9"/>
    <w:rsid w:val="00542B32"/>
    <w:rsid w:val="00542DE1"/>
    <w:rsid w:val="00543165"/>
    <w:rsid w:val="005432A8"/>
    <w:rsid w:val="005438BC"/>
    <w:rsid w:val="00543B24"/>
    <w:rsid w:val="00543D9E"/>
    <w:rsid w:val="00543E5C"/>
    <w:rsid w:val="00543E78"/>
    <w:rsid w:val="00543E93"/>
    <w:rsid w:val="00543EDE"/>
    <w:rsid w:val="00543F31"/>
    <w:rsid w:val="005446A6"/>
    <w:rsid w:val="0054490F"/>
    <w:rsid w:val="00544A58"/>
    <w:rsid w:val="005452E3"/>
    <w:rsid w:val="00545970"/>
    <w:rsid w:val="00545BC4"/>
    <w:rsid w:val="00545C11"/>
    <w:rsid w:val="00545C53"/>
    <w:rsid w:val="00545D2C"/>
    <w:rsid w:val="00545D34"/>
    <w:rsid w:val="005463E5"/>
    <w:rsid w:val="005464C7"/>
    <w:rsid w:val="00546B6B"/>
    <w:rsid w:val="00546BA7"/>
    <w:rsid w:val="005473F4"/>
    <w:rsid w:val="005479BA"/>
    <w:rsid w:val="00547C63"/>
    <w:rsid w:val="005507BD"/>
    <w:rsid w:val="005507E7"/>
    <w:rsid w:val="00550890"/>
    <w:rsid w:val="00550920"/>
    <w:rsid w:val="00550D0C"/>
    <w:rsid w:val="00550D31"/>
    <w:rsid w:val="00550F3E"/>
    <w:rsid w:val="0055171D"/>
    <w:rsid w:val="005517FB"/>
    <w:rsid w:val="00551C59"/>
    <w:rsid w:val="005521A2"/>
    <w:rsid w:val="0055230D"/>
    <w:rsid w:val="0055238C"/>
    <w:rsid w:val="00552A89"/>
    <w:rsid w:val="00552B12"/>
    <w:rsid w:val="00552B62"/>
    <w:rsid w:val="00552CCA"/>
    <w:rsid w:val="00552DFF"/>
    <w:rsid w:val="00553034"/>
    <w:rsid w:val="005536C1"/>
    <w:rsid w:val="005536F7"/>
    <w:rsid w:val="00553A6C"/>
    <w:rsid w:val="00554239"/>
    <w:rsid w:val="00554539"/>
    <w:rsid w:val="00554CDD"/>
    <w:rsid w:val="00554E48"/>
    <w:rsid w:val="00554E75"/>
    <w:rsid w:val="00554E78"/>
    <w:rsid w:val="00554F00"/>
    <w:rsid w:val="00554F8B"/>
    <w:rsid w:val="0055514C"/>
    <w:rsid w:val="00555251"/>
    <w:rsid w:val="005552C8"/>
    <w:rsid w:val="005555E6"/>
    <w:rsid w:val="005556A3"/>
    <w:rsid w:val="005559AD"/>
    <w:rsid w:val="00555AFD"/>
    <w:rsid w:val="00555CD8"/>
    <w:rsid w:val="00555CD9"/>
    <w:rsid w:val="005560FB"/>
    <w:rsid w:val="005566B3"/>
    <w:rsid w:val="00556972"/>
    <w:rsid w:val="0055714A"/>
    <w:rsid w:val="00557958"/>
    <w:rsid w:val="00557D1F"/>
    <w:rsid w:val="00557E26"/>
    <w:rsid w:val="00560036"/>
    <w:rsid w:val="0056033E"/>
    <w:rsid w:val="00560620"/>
    <w:rsid w:val="00560846"/>
    <w:rsid w:val="00560D22"/>
    <w:rsid w:val="00560D6A"/>
    <w:rsid w:val="00560E0E"/>
    <w:rsid w:val="00561D7E"/>
    <w:rsid w:val="00561E67"/>
    <w:rsid w:val="0056208D"/>
    <w:rsid w:val="0056250D"/>
    <w:rsid w:val="00562E94"/>
    <w:rsid w:val="005630E6"/>
    <w:rsid w:val="005631D5"/>
    <w:rsid w:val="00563754"/>
    <w:rsid w:val="0056383F"/>
    <w:rsid w:val="00563A2D"/>
    <w:rsid w:val="00563BA3"/>
    <w:rsid w:val="00563C88"/>
    <w:rsid w:val="00563DBD"/>
    <w:rsid w:val="00563E94"/>
    <w:rsid w:val="00563F1A"/>
    <w:rsid w:val="00563F40"/>
    <w:rsid w:val="00563F43"/>
    <w:rsid w:val="005641A8"/>
    <w:rsid w:val="005641ED"/>
    <w:rsid w:val="00564745"/>
    <w:rsid w:val="00564A8E"/>
    <w:rsid w:val="00564E40"/>
    <w:rsid w:val="005650CE"/>
    <w:rsid w:val="0056514D"/>
    <w:rsid w:val="00565477"/>
    <w:rsid w:val="005659B2"/>
    <w:rsid w:val="00565CA0"/>
    <w:rsid w:val="00565E19"/>
    <w:rsid w:val="0056620F"/>
    <w:rsid w:val="005671F3"/>
    <w:rsid w:val="0056732F"/>
    <w:rsid w:val="00567717"/>
    <w:rsid w:val="00567985"/>
    <w:rsid w:val="00567E87"/>
    <w:rsid w:val="00567FC8"/>
    <w:rsid w:val="00567FF4"/>
    <w:rsid w:val="00569293"/>
    <w:rsid w:val="005702CB"/>
    <w:rsid w:val="00570403"/>
    <w:rsid w:val="0057066B"/>
    <w:rsid w:val="00570E55"/>
    <w:rsid w:val="00570F76"/>
    <w:rsid w:val="00571561"/>
    <w:rsid w:val="0057168F"/>
    <w:rsid w:val="00571748"/>
    <w:rsid w:val="00571905"/>
    <w:rsid w:val="0057196A"/>
    <w:rsid w:val="005719C6"/>
    <w:rsid w:val="00571AF0"/>
    <w:rsid w:val="00572031"/>
    <w:rsid w:val="005723C7"/>
    <w:rsid w:val="0057242D"/>
    <w:rsid w:val="0057267C"/>
    <w:rsid w:val="00572AD3"/>
    <w:rsid w:val="00573281"/>
    <w:rsid w:val="005737E7"/>
    <w:rsid w:val="00573B55"/>
    <w:rsid w:val="00573EFE"/>
    <w:rsid w:val="00574133"/>
    <w:rsid w:val="005743E8"/>
    <w:rsid w:val="0057464F"/>
    <w:rsid w:val="00574936"/>
    <w:rsid w:val="00575124"/>
    <w:rsid w:val="0057525A"/>
    <w:rsid w:val="00575515"/>
    <w:rsid w:val="0057556D"/>
    <w:rsid w:val="00575617"/>
    <w:rsid w:val="0057586F"/>
    <w:rsid w:val="00575AEC"/>
    <w:rsid w:val="00575CD7"/>
    <w:rsid w:val="00575E7B"/>
    <w:rsid w:val="00575F0D"/>
    <w:rsid w:val="005763C8"/>
    <w:rsid w:val="005763F1"/>
    <w:rsid w:val="00576559"/>
    <w:rsid w:val="00576FA1"/>
    <w:rsid w:val="005774ED"/>
    <w:rsid w:val="00577571"/>
    <w:rsid w:val="00577768"/>
    <w:rsid w:val="00577AF2"/>
    <w:rsid w:val="00577EA9"/>
    <w:rsid w:val="00577EED"/>
    <w:rsid w:val="0057DE64"/>
    <w:rsid w:val="005801AE"/>
    <w:rsid w:val="005808AE"/>
    <w:rsid w:val="00580DF5"/>
    <w:rsid w:val="00580F0E"/>
    <w:rsid w:val="005812C0"/>
    <w:rsid w:val="005813A6"/>
    <w:rsid w:val="005813A9"/>
    <w:rsid w:val="00581535"/>
    <w:rsid w:val="0058179B"/>
    <w:rsid w:val="0058185A"/>
    <w:rsid w:val="00581CA4"/>
    <w:rsid w:val="00581CD4"/>
    <w:rsid w:val="00581F51"/>
    <w:rsid w:val="005821BB"/>
    <w:rsid w:val="00582687"/>
    <w:rsid w:val="005826F5"/>
    <w:rsid w:val="00582A33"/>
    <w:rsid w:val="00582BB2"/>
    <w:rsid w:val="00583222"/>
    <w:rsid w:val="005832E9"/>
    <w:rsid w:val="00583301"/>
    <w:rsid w:val="0058337B"/>
    <w:rsid w:val="0058383E"/>
    <w:rsid w:val="00583A0D"/>
    <w:rsid w:val="00583E3A"/>
    <w:rsid w:val="00583EE9"/>
    <w:rsid w:val="00584058"/>
    <w:rsid w:val="00584A41"/>
    <w:rsid w:val="00584C4B"/>
    <w:rsid w:val="00585202"/>
    <w:rsid w:val="005853BA"/>
    <w:rsid w:val="00585A33"/>
    <w:rsid w:val="00585BBE"/>
    <w:rsid w:val="00585BD2"/>
    <w:rsid w:val="00585CE8"/>
    <w:rsid w:val="00585EC3"/>
    <w:rsid w:val="0058601C"/>
    <w:rsid w:val="00586058"/>
    <w:rsid w:val="005863B8"/>
    <w:rsid w:val="005864E3"/>
    <w:rsid w:val="00586543"/>
    <w:rsid w:val="00586695"/>
    <w:rsid w:val="00586745"/>
    <w:rsid w:val="00586A94"/>
    <w:rsid w:val="00586BAA"/>
    <w:rsid w:val="00586CC6"/>
    <w:rsid w:val="00587334"/>
    <w:rsid w:val="005875F5"/>
    <w:rsid w:val="00587DED"/>
    <w:rsid w:val="005902E2"/>
    <w:rsid w:val="005907F6"/>
    <w:rsid w:val="005909CB"/>
    <w:rsid w:val="00590D82"/>
    <w:rsid w:val="0059115F"/>
    <w:rsid w:val="00591170"/>
    <w:rsid w:val="00591423"/>
    <w:rsid w:val="00591BF2"/>
    <w:rsid w:val="00591CE6"/>
    <w:rsid w:val="00592227"/>
    <w:rsid w:val="005922CE"/>
    <w:rsid w:val="005922F6"/>
    <w:rsid w:val="005925D1"/>
    <w:rsid w:val="005925DC"/>
    <w:rsid w:val="005925F2"/>
    <w:rsid w:val="00592B74"/>
    <w:rsid w:val="0059300F"/>
    <w:rsid w:val="0059384C"/>
    <w:rsid w:val="00593D73"/>
    <w:rsid w:val="005945B4"/>
    <w:rsid w:val="00594805"/>
    <w:rsid w:val="00594834"/>
    <w:rsid w:val="00594A21"/>
    <w:rsid w:val="00594E75"/>
    <w:rsid w:val="00594F27"/>
    <w:rsid w:val="0059517A"/>
    <w:rsid w:val="0059534A"/>
    <w:rsid w:val="0059541F"/>
    <w:rsid w:val="00595686"/>
    <w:rsid w:val="0059594C"/>
    <w:rsid w:val="005959F5"/>
    <w:rsid w:val="00595B06"/>
    <w:rsid w:val="00595F79"/>
    <w:rsid w:val="005962DE"/>
    <w:rsid w:val="00596845"/>
    <w:rsid w:val="00596919"/>
    <w:rsid w:val="00596A07"/>
    <w:rsid w:val="00596C0A"/>
    <w:rsid w:val="00596C1B"/>
    <w:rsid w:val="00597013"/>
    <w:rsid w:val="005971DA"/>
    <w:rsid w:val="0059790C"/>
    <w:rsid w:val="00597AAF"/>
    <w:rsid w:val="00597DB7"/>
    <w:rsid w:val="005A00E3"/>
    <w:rsid w:val="005A00E6"/>
    <w:rsid w:val="005A0195"/>
    <w:rsid w:val="005A050B"/>
    <w:rsid w:val="005A057B"/>
    <w:rsid w:val="005A0AB8"/>
    <w:rsid w:val="005A0EFE"/>
    <w:rsid w:val="005A147F"/>
    <w:rsid w:val="005A1645"/>
    <w:rsid w:val="005A165A"/>
    <w:rsid w:val="005A170D"/>
    <w:rsid w:val="005A1A3C"/>
    <w:rsid w:val="005A1D73"/>
    <w:rsid w:val="005A2056"/>
    <w:rsid w:val="005A2137"/>
    <w:rsid w:val="005A2313"/>
    <w:rsid w:val="005A2347"/>
    <w:rsid w:val="005A290A"/>
    <w:rsid w:val="005A317D"/>
    <w:rsid w:val="005A3580"/>
    <w:rsid w:val="005A37F9"/>
    <w:rsid w:val="005A3CF4"/>
    <w:rsid w:val="005A400E"/>
    <w:rsid w:val="005A425C"/>
    <w:rsid w:val="005A468A"/>
    <w:rsid w:val="005A473D"/>
    <w:rsid w:val="005A497E"/>
    <w:rsid w:val="005A4E24"/>
    <w:rsid w:val="005A4F4D"/>
    <w:rsid w:val="005A57BD"/>
    <w:rsid w:val="005A6001"/>
    <w:rsid w:val="005A62EA"/>
    <w:rsid w:val="005A636A"/>
    <w:rsid w:val="005A6B40"/>
    <w:rsid w:val="005A6C54"/>
    <w:rsid w:val="005A6EE8"/>
    <w:rsid w:val="005A6F7B"/>
    <w:rsid w:val="005A71E3"/>
    <w:rsid w:val="005A724D"/>
    <w:rsid w:val="005A7C4E"/>
    <w:rsid w:val="005B032F"/>
    <w:rsid w:val="005B0740"/>
    <w:rsid w:val="005B08C6"/>
    <w:rsid w:val="005B0F87"/>
    <w:rsid w:val="005B1056"/>
    <w:rsid w:val="005B10A1"/>
    <w:rsid w:val="005B1416"/>
    <w:rsid w:val="005B1707"/>
    <w:rsid w:val="005B1BB5"/>
    <w:rsid w:val="005B1D00"/>
    <w:rsid w:val="005B1DF5"/>
    <w:rsid w:val="005B1F50"/>
    <w:rsid w:val="005B24E4"/>
    <w:rsid w:val="005B29C8"/>
    <w:rsid w:val="005B29D5"/>
    <w:rsid w:val="005B29E2"/>
    <w:rsid w:val="005B2AE7"/>
    <w:rsid w:val="005B2D76"/>
    <w:rsid w:val="005B2E6B"/>
    <w:rsid w:val="005B313C"/>
    <w:rsid w:val="005B3566"/>
    <w:rsid w:val="005B3857"/>
    <w:rsid w:val="005B38B0"/>
    <w:rsid w:val="005B39E1"/>
    <w:rsid w:val="005B3F9C"/>
    <w:rsid w:val="005B4085"/>
    <w:rsid w:val="005B4347"/>
    <w:rsid w:val="005B4460"/>
    <w:rsid w:val="005B484E"/>
    <w:rsid w:val="005B4DD4"/>
    <w:rsid w:val="005B4E99"/>
    <w:rsid w:val="005B4F0F"/>
    <w:rsid w:val="005B533B"/>
    <w:rsid w:val="005B5398"/>
    <w:rsid w:val="005B558D"/>
    <w:rsid w:val="005B5886"/>
    <w:rsid w:val="005B58FA"/>
    <w:rsid w:val="005B5E41"/>
    <w:rsid w:val="005B5FD8"/>
    <w:rsid w:val="005B6438"/>
    <w:rsid w:val="005B65DE"/>
    <w:rsid w:val="005B6851"/>
    <w:rsid w:val="005B6D17"/>
    <w:rsid w:val="005B7177"/>
    <w:rsid w:val="005B7404"/>
    <w:rsid w:val="005B7A11"/>
    <w:rsid w:val="005B7A73"/>
    <w:rsid w:val="005B7A92"/>
    <w:rsid w:val="005C0258"/>
    <w:rsid w:val="005C02BD"/>
    <w:rsid w:val="005C0501"/>
    <w:rsid w:val="005C0785"/>
    <w:rsid w:val="005C0B9F"/>
    <w:rsid w:val="005C0E3C"/>
    <w:rsid w:val="005C1116"/>
    <w:rsid w:val="005C1282"/>
    <w:rsid w:val="005C15A7"/>
    <w:rsid w:val="005C1649"/>
    <w:rsid w:val="005C16F0"/>
    <w:rsid w:val="005C1930"/>
    <w:rsid w:val="005C1BCE"/>
    <w:rsid w:val="005C1CE0"/>
    <w:rsid w:val="005C1F28"/>
    <w:rsid w:val="005C20FD"/>
    <w:rsid w:val="005C234D"/>
    <w:rsid w:val="005C251A"/>
    <w:rsid w:val="005C2A8E"/>
    <w:rsid w:val="005C2B37"/>
    <w:rsid w:val="005C2BDE"/>
    <w:rsid w:val="005C2FF9"/>
    <w:rsid w:val="005C31E7"/>
    <w:rsid w:val="005C34F1"/>
    <w:rsid w:val="005C38F5"/>
    <w:rsid w:val="005C3AAC"/>
    <w:rsid w:val="005C3C2A"/>
    <w:rsid w:val="005C41EC"/>
    <w:rsid w:val="005C42DF"/>
    <w:rsid w:val="005C4775"/>
    <w:rsid w:val="005C4969"/>
    <w:rsid w:val="005C4A9E"/>
    <w:rsid w:val="005C4C25"/>
    <w:rsid w:val="005C4EA8"/>
    <w:rsid w:val="005C5481"/>
    <w:rsid w:val="005C587E"/>
    <w:rsid w:val="005C59BD"/>
    <w:rsid w:val="005C5C5C"/>
    <w:rsid w:val="005C5D35"/>
    <w:rsid w:val="005C646B"/>
    <w:rsid w:val="005C66D7"/>
    <w:rsid w:val="005C6736"/>
    <w:rsid w:val="005C6951"/>
    <w:rsid w:val="005C69E4"/>
    <w:rsid w:val="005C6A96"/>
    <w:rsid w:val="005C6E52"/>
    <w:rsid w:val="005C70A7"/>
    <w:rsid w:val="005C7160"/>
    <w:rsid w:val="005C71C5"/>
    <w:rsid w:val="005C72BD"/>
    <w:rsid w:val="005C7567"/>
    <w:rsid w:val="005C7835"/>
    <w:rsid w:val="005C7876"/>
    <w:rsid w:val="005C7B67"/>
    <w:rsid w:val="005C7B99"/>
    <w:rsid w:val="005D0681"/>
    <w:rsid w:val="005D0735"/>
    <w:rsid w:val="005D0A22"/>
    <w:rsid w:val="005D0A3B"/>
    <w:rsid w:val="005D18DE"/>
    <w:rsid w:val="005D1F6E"/>
    <w:rsid w:val="005D246B"/>
    <w:rsid w:val="005D2F09"/>
    <w:rsid w:val="005D37F5"/>
    <w:rsid w:val="005D3AE9"/>
    <w:rsid w:val="005D3EF8"/>
    <w:rsid w:val="005D41F6"/>
    <w:rsid w:val="005D44FB"/>
    <w:rsid w:val="005D48DA"/>
    <w:rsid w:val="005D49CA"/>
    <w:rsid w:val="005D4CBD"/>
    <w:rsid w:val="005D4D14"/>
    <w:rsid w:val="005D4D1A"/>
    <w:rsid w:val="005D4EC1"/>
    <w:rsid w:val="005D560F"/>
    <w:rsid w:val="005D5CD2"/>
    <w:rsid w:val="005D5DAA"/>
    <w:rsid w:val="005D5F91"/>
    <w:rsid w:val="005D6230"/>
    <w:rsid w:val="005D655C"/>
    <w:rsid w:val="005D6B21"/>
    <w:rsid w:val="005D6D10"/>
    <w:rsid w:val="005D7026"/>
    <w:rsid w:val="005D75DC"/>
    <w:rsid w:val="005D78AE"/>
    <w:rsid w:val="005D78B1"/>
    <w:rsid w:val="005D7936"/>
    <w:rsid w:val="005D79A3"/>
    <w:rsid w:val="005D7BF7"/>
    <w:rsid w:val="005D7FD6"/>
    <w:rsid w:val="005E02EC"/>
    <w:rsid w:val="005E06B3"/>
    <w:rsid w:val="005E0A21"/>
    <w:rsid w:val="005E0A87"/>
    <w:rsid w:val="005E0BD2"/>
    <w:rsid w:val="005E0F11"/>
    <w:rsid w:val="005E117F"/>
    <w:rsid w:val="005E1525"/>
    <w:rsid w:val="005E17A2"/>
    <w:rsid w:val="005E1DA5"/>
    <w:rsid w:val="005E1DC9"/>
    <w:rsid w:val="005E1E22"/>
    <w:rsid w:val="005E1FE3"/>
    <w:rsid w:val="005E2084"/>
    <w:rsid w:val="005E2392"/>
    <w:rsid w:val="005E23C4"/>
    <w:rsid w:val="005E2541"/>
    <w:rsid w:val="005E27BB"/>
    <w:rsid w:val="005E2A5B"/>
    <w:rsid w:val="005E2BF6"/>
    <w:rsid w:val="005E30EA"/>
    <w:rsid w:val="005E31AD"/>
    <w:rsid w:val="005E3328"/>
    <w:rsid w:val="005E336D"/>
    <w:rsid w:val="005E3394"/>
    <w:rsid w:val="005E33BE"/>
    <w:rsid w:val="005E33FB"/>
    <w:rsid w:val="005E3680"/>
    <w:rsid w:val="005E3A5C"/>
    <w:rsid w:val="005E41B5"/>
    <w:rsid w:val="005E41F6"/>
    <w:rsid w:val="005E42BF"/>
    <w:rsid w:val="005E4355"/>
    <w:rsid w:val="005E4578"/>
    <w:rsid w:val="005E4596"/>
    <w:rsid w:val="005E472E"/>
    <w:rsid w:val="005E475E"/>
    <w:rsid w:val="005E4860"/>
    <w:rsid w:val="005E48CC"/>
    <w:rsid w:val="005E551C"/>
    <w:rsid w:val="005E573F"/>
    <w:rsid w:val="005E5CA8"/>
    <w:rsid w:val="005E5EB5"/>
    <w:rsid w:val="005E6007"/>
    <w:rsid w:val="005E6028"/>
    <w:rsid w:val="005E680B"/>
    <w:rsid w:val="005E68AA"/>
    <w:rsid w:val="005E6AD6"/>
    <w:rsid w:val="005E6DC9"/>
    <w:rsid w:val="005E7091"/>
    <w:rsid w:val="005E72E6"/>
    <w:rsid w:val="005E7488"/>
    <w:rsid w:val="005E7776"/>
    <w:rsid w:val="005E7FED"/>
    <w:rsid w:val="005F0894"/>
    <w:rsid w:val="005F0C2F"/>
    <w:rsid w:val="005F0E1E"/>
    <w:rsid w:val="005F1228"/>
    <w:rsid w:val="005F12BF"/>
    <w:rsid w:val="005F12CB"/>
    <w:rsid w:val="005F142D"/>
    <w:rsid w:val="005F155B"/>
    <w:rsid w:val="005F1B7F"/>
    <w:rsid w:val="005F1BB0"/>
    <w:rsid w:val="005F1CFF"/>
    <w:rsid w:val="005F1E58"/>
    <w:rsid w:val="005F2309"/>
    <w:rsid w:val="005F25C1"/>
    <w:rsid w:val="005F26D7"/>
    <w:rsid w:val="005F2914"/>
    <w:rsid w:val="005F2AE8"/>
    <w:rsid w:val="005F2B16"/>
    <w:rsid w:val="005F2DC9"/>
    <w:rsid w:val="005F3149"/>
    <w:rsid w:val="005F3429"/>
    <w:rsid w:val="005F344B"/>
    <w:rsid w:val="005F3955"/>
    <w:rsid w:val="005F3CF1"/>
    <w:rsid w:val="005F3D32"/>
    <w:rsid w:val="005F40AD"/>
    <w:rsid w:val="005F48EA"/>
    <w:rsid w:val="005F490C"/>
    <w:rsid w:val="005F4E0E"/>
    <w:rsid w:val="005F4F7D"/>
    <w:rsid w:val="005F5178"/>
    <w:rsid w:val="005F5263"/>
    <w:rsid w:val="005F5275"/>
    <w:rsid w:val="005F5378"/>
    <w:rsid w:val="005F5486"/>
    <w:rsid w:val="005F561C"/>
    <w:rsid w:val="005F5919"/>
    <w:rsid w:val="005F5AB9"/>
    <w:rsid w:val="005F5AC4"/>
    <w:rsid w:val="005F5D9D"/>
    <w:rsid w:val="005F616C"/>
    <w:rsid w:val="005F6186"/>
    <w:rsid w:val="005F6358"/>
    <w:rsid w:val="005F6588"/>
    <w:rsid w:val="005F66BC"/>
    <w:rsid w:val="005F6915"/>
    <w:rsid w:val="005F6DD1"/>
    <w:rsid w:val="005F7008"/>
    <w:rsid w:val="005F7194"/>
    <w:rsid w:val="005F74EE"/>
    <w:rsid w:val="005F7B6D"/>
    <w:rsid w:val="005F7EDA"/>
    <w:rsid w:val="0060027C"/>
    <w:rsid w:val="0060043A"/>
    <w:rsid w:val="00600476"/>
    <w:rsid w:val="00600769"/>
    <w:rsid w:val="00600774"/>
    <w:rsid w:val="006009A5"/>
    <w:rsid w:val="00600BBA"/>
    <w:rsid w:val="00600BD6"/>
    <w:rsid w:val="00600E41"/>
    <w:rsid w:val="0060105F"/>
    <w:rsid w:val="0060176A"/>
    <w:rsid w:val="006018F6"/>
    <w:rsid w:val="00601A3F"/>
    <w:rsid w:val="00601A7E"/>
    <w:rsid w:val="00601BC3"/>
    <w:rsid w:val="0060216E"/>
    <w:rsid w:val="00602284"/>
    <w:rsid w:val="006022A2"/>
    <w:rsid w:val="00602499"/>
    <w:rsid w:val="00603204"/>
    <w:rsid w:val="00603227"/>
    <w:rsid w:val="00603AA7"/>
    <w:rsid w:val="00603FD7"/>
    <w:rsid w:val="00604046"/>
    <w:rsid w:val="00604212"/>
    <w:rsid w:val="006042E4"/>
    <w:rsid w:val="00604612"/>
    <w:rsid w:val="00604AC1"/>
    <w:rsid w:val="00604BC6"/>
    <w:rsid w:val="00604CF3"/>
    <w:rsid w:val="00604D42"/>
    <w:rsid w:val="006051B6"/>
    <w:rsid w:val="00605217"/>
    <w:rsid w:val="00605332"/>
    <w:rsid w:val="00605579"/>
    <w:rsid w:val="00605A61"/>
    <w:rsid w:val="00605A94"/>
    <w:rsid w:val="00605EA9"/>
    <w:rsid w:val="00605F8F"/>
    <w:rsid w:val="00606378"/>
    <w:rsid w:val="0060637E"/>
    <w:rsid w:val="006063FD"/>
    <w:rsid w:val="0060648B"/>
    <w:rsid w:val="006064BE"/>
    <w:rsid w:val="0060655A"/>
    <w:rsid w:val="00606623"/>
    <w:rsid w:val="0060689D"/>
    <w:rsid w:val="00606A90"/>
    <w:rsid w:val="00607148"/>
    <w:rsid w:val="006074B5"/>
    <w:rsid w:val="006075D0"/>
    <w:rsid w:val="006075DA"/>
    <w:rsid w:val="00607CCF"/>
    <w:rsid w:val="00607DAC"/>
    <w:rsid w:val="006104E7"/>
    <w:rsid w:val="006108FF"/>
    <w:rsid w:val="00610C44"/>
    <w:rsid w:val="00610D66"/>
    <w:rsid w:val="00611177"/>
    <w:rsid w:val="0061129F"/>
    <w:rsid w:val="006114FD"/>
    <w:rsid w:val="00611A24"/>
    <w:rsid w:val="00611B03"/>
    <w:rsid w:val="00611B3F"/>
    <w:rsid w:val="00611EA3"/>
    <w:rsid w:val="00611EE1"/>
    <w:rsid w:val="00611F7A"/>
    <w:rsid w:val="00611FCA"/>
    <w:rsid w:val="0061232D"/>
    <w:rsid w:val="00612699"/>
    <w:rsid w:val="006126B2"/>
    <w:rsid w:val="006126DB"/>
    <w:rsid w:val="00612B71"/>
    <w:rsid w:val="00612CC6"/>
    <w:rsid w:val="00613627"/>
    <w:rsid w:val="00613BDA"/>
    <w:rsid w:val="00613C89"/>
    <w:rsid w:val="00613DBE"/>
    <w:rsid w:val="006140B2"/>
    <w:rsid w:val="006141AA"/>
    <w:rsid w:val="00614DB9"/>
    <w:rsid w:val="00614E3B"/>
    <w:rsid w:val="00615063"/>
    <w:rsid w:val="00615266"/>
    <w:rsid w:val="0061553D"/>
    <w:rsid w:val="006157F0"/>
    <w:rsid w:val="00615B50"/>
    <w:rsid w:val="00615CB0"/>
    <w:rsid w:val="00615D8D"/>
    <w:rsid w:val="0061611D"/>
    <w:rsid w:val="006162D9"/>
    <w:rsid w:val="00616463"/>
    <w:rsid w:val="00616C02"/>
    <w:rsid w:val="00616D4B"/>
    <w:rsid w:val="00617125"/>
    <w:rsid w:val="00617DD4"/>
    <w:rsid w:val="006201C6"/>
    <w:rsid w:val="00620301"/>
    <w:rsid w:val="006204BF"/>
    <w:rsid w:val="0062050B"/>
    <w:rsid w:val="00620651"/>
    <w:rsid w:val="00620852"/>
    <w:rsid w:val="00620A94"/>
    <w:rsid w:val="00620B2A"/>
    <w:rsid w:val="00620DFF"/>
    <w:rsid w:val="006210E8"/>
    <w:rsid w:val="00621474"/>
    <w:rsid w:val="00621848"/>
    <w:rsid w:val="00621B7B"/>
    <w:rsid w:val="00621CAB"/>
    <w:rsid w:val="00621DD9"/>
    <w:rsid w:val="00622561"/>
    <w:rsid w:val="006226D8"/>
    <w:rsid w:val="006227E6"/>
    <w:rsid w:val="00622A59"/>
    <w:rsid w:val="00622BDC"/>
    <w:rsid w:val="00622C20"/>
    <w:rsid w:val="00622C2E"/>
    <w:rsid w:val="006231A6"/>
    <w:rsid w:val="00623577"/>
    <w:rsid w:val="0062365F"/>
    <w:rsid w:val="006236C8"/>
    <w:rsid w:val="00623B20"/>
    <w:rsid w:val="0062458F"/>
    <w:rsid w:val="00624691"/>
    <w:rsid w:val="0062481B"/>
    <w:rsid w:val="006248D1"/>
    <w:rsid w:val="00624DE2"/>
    <w:rsid w:val="006250EB"/>
    <w:rsid w:val="006252D0"/>
    <w:rsid w:val="00625446"/>
    <w:rsid w:val="006254DD"/>
    <w:rsid w:val="0062593E"/>
    <w:rsid w:val="00625F45"/>
    <w:rsid w:val="00626179"/>
    <w:rsid w:val="00626366"/>
    <w:rsid w:val="00626411"/>
    <w:rsid w:val="006265BF"/>
    <w:rsid w:val="00626B90"/>
    <w:rsid w:val="00626BE5"/>
    <w:rsid w:val="00626FFE"/>
    <w:rsid w:val="00627283"/>
    <w:rsid w:val="00627306"/>
    <w:rsid w:val="00627A9C"/>
    <w:rsid w:val="00630B5C"/>
    <w:rsid w:val="00630CA9"/>
    <w:rsid w:val="00630DD9"/>
    <w:rsid w:val="00630E1E"/>
    <w:rsid w:val="00630EB7"/>
    <w:rsid w:val="00630F11"/>
    <w:rsid w:val="00630F31"/>
    <w:rsid w:val="00631033"/>
    <w:rsid w:val="006312A8"/>
    <w:rsid w:val="00631321"/>
    <w:rsid w:val="0063157A"/>
    <w:rsid w:val="006317F5"/>
    <w:rsid w:val="00631A9E"/>
    <w:rsid w:val="00631FDA"/>
    <w:rsid w:val="00632152"/>
    <w:rsid w:val="0063260E"/>
    <w:rsid w:val="00632745"/>
    <w:rsid w:val="00632892"/>
    <w:rsid w:val="00632DA8"/>
    <w:rsid w:val="00632DAA"/>
    <w:rsid w:val="00632E98"/>
    <w:rsid w:val="006330E4"/>
    <w:rsid w:val="00633166"/>
    <w:rsid w:val="006333D5"/>
    <w:rsid w:val="00633401"/>
    <w:rsid w:val="00633D16"/>
    <w:rsid w:val="00633E1F"/>
    <w:rsid w:val="00633F99"/>
    <w:rsid w:val="0063414E"/>
    <w:rsid w:val="00634485"/>
    <w:rsid w:val="0063448D"/>
    <w:rsid w:val="006344AD"/>
    <w:rsid w:val="00634681"/>
    <w:rsid w:val="0063488A"/>
    <w:rsid w:val="00634C68"/>
    <w:rsid w:val="00634CAC"/>
    <w:rsid w:val="00634DD3"/>
    <w:rsid w:val="00634F19"/>
    <w:rsid w:val="00635148"/>
    <w:rsid w:val="006354FE"/>
    <w:rsid w:val="006358A4"/>
    <w:rsid w:val="00635CB7"/>
    <w:rsid w:val="00635DE6"/>
    <w:rsid w:val="00636026"/>
    <w:rsid w:val="00636591"/>
    <w:rsid w:val="00636868"/>
    <w:rsid w:val="00636931"/>
    <w:rsid w:val="00637936"/>
    <w:rsid w:val="00637F52"/>
    <w:rsid w:val="00640033"/>
    <w:rsid w:val="006403E7"/>
    <w:rsid w:val="00640436"/>
    <w:rsid w:val="006404B5"/>
    <w:rsid w:val="006404E4"/>
    <w:rsid w:val="0064051F"/>
    <w:rsid w:val="006406C0"/>
    <w:rsid w:val="00640D0B"/>
    <w:rsid w:val="006413BB"/>
    <w:rsid w:val="006414E6"/>
    <w:rsid w:val="006417AF"/>
    <w:rsid w:val="00641853"/>
    <w:rsid w:val="00641902"/>
    <w:rsid w:val="006421F8"/>
    <w:rsid w:val="00642B80"/>
    <w:rsid w:val="00642C37"/>
    <w:rsid w:val="00643208"/>
    <w:rsid w:val="006433DF"/>
    <w:rsid w:val="00643457"/>
    <w:rsid w:val="006434B1"/>
    <w:rsid w:val="00643ED1"/>
    <w:rsid w:val="00643FCE"/>
    <w:rsid w:val="006442B5"/>
    <w:rsid w:val="00644350"/>
    <w:rsid w:val="0064465D"/>
    <w:rsid w:val="006446A0"/>
    <w:rsid w:val="00644715"/>
    <w:rsid w:val="00644903"/>
    <w:rsid w:val="00644C1E"/>
    <w:rsid w:val="006450EE"/>
    <w:rsid w:val="00645951"/>
    <w:rsid w:val="00646274"/>
    <w:rsid w:val="0064638F"/>
    <w:rsid w:val="00646584"/>
    <w:rsid w:val="0064676B"/>
    <w:rsid w:val="00646AFF"/>
    <w:rsid w:val="00646C43"/>
    <w:rsid w:val="00646D4C"/>
    <w:rsid w:val="00646DEE"/>
    <w:rsid w:val="0064701C"/>
    <w:rsid w:val="00647488"/>
    <w:rsid w:val="006476D4"/>
    <w:rsid w:val="00647998"/>
    <w:rsid w:val="00647A37"/>
    <w:rsid w:val="00647CAB"/>
    <w:rsid w:val="00647CDC"/>
    <w:rsid w:val="00650333"/>
    <w:rsid w:val="006508C9"/>
    <w:rsid w:val="00650A20"/>
    <w:rsid w:val="00650BBD"/>
    <w:rsid w:val="00650DB1"/>
    <w:rsid w:val="00650E4F"/>
    <w:rsid w:val="00650ECA"/>
    <w:rsid w:val="00650FBC"/>
    <w:rsid w:val="00651193"/>
    <w:rsid w:val="006516C3"/>
    <w:rsid w:val="00651AE4"/>
    <w:rsid w:val="00651B3A"/>
    <w:rsid w:val="00651CD1"/>
    <w:rsid w:val="00651F72"/>
    <w:rsid w:val="006520DE"/>
    <w:rsid w:val="00652441"/>
    <w:rsid w:val="00652664"/>
    <w:rsid w:val="00652738"/>
    <w:rsid w:val="00652CAC"/>
    <w:rsid w:val="00652CD4"/>
    <w:rsid w:val="0065373F"/>
    <w:rsid w:val="00653BF0"/>
    <w:rsid w:val="00653F08"/>
    <w:rsid w:val="006540C0"/>
    <w:rsid w:val="006542AA"/>
    <w:rsid w:val="006544B6"/>
    <w:rsid w:val="00654526"/>
    <w:rsid w:val="00654BEE"/>
    <w:rsid w:val="00654E29"/>
    <w:rsid w:val="00655148"/>
    <w:rsid w:val="0065530B"/>
    <w:rsid w:val="0065540A"/>
    <w:rsid w:val="00655874"/>
    <w:rsid w:val="00655A80"/>
    <w:rsid w:val="00655AC3"/>
    <w:rsid w:val="00655B71"/>
    <w:rsid w:val="00655C77"/>
    <w:rsid w:val="00655CBC"/>
    <w:rsid w:val="00655D37"/>
    <w:rsid w:val="00655FAE"/>
    <w:rsid w:val="0065639B"/>
    <w:rsid w:val="0065684B"/>
    <w:rsid w:val="006568FA"/>
    <w:rsid w:val="006569D6"/>
    <w:rsid w:val="00656D04"/>
    <w:rsid w:val="00657178"/>
    <w:rsid w:val="006572D9"/>
    <w:rsid w:val="006574F2"/>
    <w:rsid w:val="006575CA"/>
    <w:rsid w:val="006577FA"/>
    <w:rsid w:val="00657842"/>
    <w:rsid w:val="00657EF4"/>
    <w:rsid w:val="00660184"/>
    <w:rsid w:val="00660324"/>
    <w:rsid w:val="0066047D"/>
    <w:rsid w:val="00660772"/>
    <w:rsid w:val="006607AC"/>
    <w:rsid w:val="006608E6"/>
    <w:rsid w:val="00660A95"/>
    <w:rsid w:val="00660C31"/>
    <w:rsid w:val="00661126"/>
    <w:rsid w:val="0066119D"/>
    <w:rsid w:val="00661245"/>
    <w:rsid w:val="00661CD6"/>
    <w:rsid w:val="00661DD1"/>
    <w:rsid w:val="00661E06"/>
    <w:rsid w:val="0066202C"/>
    <w:rsid w:val="006626AB"/>
    <w:rsid w:val="00662887"/>
    <w:rsid w:val="00662D46"/>
    <w:rsid w:val="00662DB0"/>
    <w:rsid w:val="00663037"/>
    <w:rsid w:val="006633BE"/>
    <w:rsid w:val="00663463"/>
    <w:rsid w:val="00663496"/>
    <w:rsid w:val="0066360C"/>
    <w:rsid w:val="006637AF"/>
    <w:rsid w:val="00663923"/>
    <w:rsid w:val="00663AFF"/>
    <w:rsid w:val="00663FF1"/>
    <w:rsid w:val="006640BA"/>
    <w:rsid w:val="0066438F"/>
    <w:rsid w:val="00664606"/>
    <w:rsid w:val="006646A8"/>
    <w:rsid w:val="00664B05"/>
    <w:rsid w:val="00664C4F"/>
    <w:rsid w:val="00664F20"/>
    <w:rsid w:val="00665164"/>
    <w:rsid w:val="006656B9"/>
    <w:rsid w:val="00665841"/>
    <w:rsid w:val="00665CA5"/>
    <w:rsid w:val="00665E43"/>
    <w:rsid w:val="006660AD"/>
    <w:rsid w:val="006661B0"/>
    <w:rsid w:val="006661EC"/>
    <w:rsid w:val="006666B3"/>
    <w:rsid w:val="00666798"/>
    <w:rsid w:val="00666A5B"/>
    <w:rsid w:val="006671E4"/>
    <w:rsid w:val="00667280"/>
    <w:rsid w:val="00667390"/>
    <w:rsid w:val="006673B6"/>
    <w:rsid w:val="00667653"/>
    <w:rsid w:val="006676A8"/>
    <w:rsid w:val="006677D2"/>
    <w:rsid w:val="0066795C"/>
    <w:rsid w:val="00667B51"/>
    <w:rsid w:val="006701BD"/>
    <w:rsid w:val="00670237"/>
    <w:rsid w:val="00670355"/>
    <w:rsid w:val="006703FC"/>
    <w:rsid w:val="00670464"/>
    <w:rsid w:val="006709D5"/>
    <w:rsid w:val="00671A83"/>
    <w:rsid w:val="00671B84"/>
    <w:rsid w:val="00671D77"/>
    <w:rsid w:val="00671DA8"/>
    <w:rsid w:val="00671E25"/>
    <w:rsid w:val="00671EBE"/>
    <w:rsid w:val="00672128"/>
    <w:rsid w:val="006721C1"/>
    <w:rsid w:val="0067244D"/>
    <w:rsid w:val="00672527"/>
    <w:rsid w:val="00672A4E"/>
    <w:rsid w:val="00672B3B"/>
    <w:rsid w:val="00672F6C"/>
    <w:rsid w:val="00673200"/>
    <w:rsid w:val="00673522"/>
    <w:rsid w:val="0067360D"/>
    <w:rsid w:val="00673B13"/>
    <w:rsid w:val="00673B15"/>
    <w:rsid w:val="00673CE8"/>
    <w:rsid w:val="00674484"/>
    <w:rsid w:val="00674658"/>
    <w:rsid w:val="0067499F"/>
    <w:rsid w:val="00674B77"/>
    <w:rsid w:val="00674D21"/>
    <w:rsid w:val="00674F3F"/>
    <w:rsid w:val="00674F5D"/>
    <w:rsid w:val="0067546E"/>
    <w:rsid w:val="00675519"/>
    <w:rsid w:val="006756B9"/>
    <w:rsid w:val="00675773"/>
    <w:rsid w:val="00675938"/>
    <w:rsid w:val="00675C9A"/>
    <w:rsid w:val="0067645E"/>
    <w:rsid w:val="00676BC7"/>
    <w:rsid w:val="00676D75"/>
    <w:rsid w:val="00676EA4"/>
    <w:rsid w:val="00676F08"/>
    <w:rsid w:val="006772C5"/>
    <w:rsid w:val="00677B46"/>
    <w:rsid w:val="00677CD4"/>
    <w:rsid w:val="00677E84"/>
    <w:rsid w:val="00680181"/>
    <w:rsid w:val="0068040F"/>
    <w:rsid w:val="00680464"/>
    <w:rsid w:val="006804A7"/>
    <w:rsid w:val="006807FD"/>
    <w:rsid w:val="00680A4E"/>
    <w:rsid w:val="00680DFA"/>
    <w:rsid w:val="00680E20"/>
    <w:rsid w:val="00681350"/>
    <w:rsid w:val="006813BC"/>
    <w:rsid w:val="006813C9"/>
    <w:rsid w:val="00681749"/>
    <w:rsid w:val="006819B8"/>
    <w:rsid w:val="00681A5B"/>
    <w:rsid w:val="006826DB"/>
    <w:rsid w:val="0068278E"/>
    <w:rsid w:val="00682804"/>
    <w:rsid w:val="00682999"/>
    <w:rsid w:val="00682AA5"/>
    <w:rsid w:val="00682D98"/>
    <w:rsid w:val="006830A7"/>
    <w:rsid w:val="0068361F"/>
    <w:rsid w:val="006836FA"/>
    <w:rsid w:val="00683792"/>
    <w:rsid w:val="00683B7B"/>
    <w:rsid w:val="00683C04"/>
    <w:rsid w:val="00683C17"/>
    <w:rsid w:val="00683DB1"/>
    <w:rsid w:val="00684409"/>
    <w:rsid w:val="006846BC"/>
    <w:rsid w:val="00684A0A"/>
    <w:rsid w:val="00684A0E"/>
    <w:rsid w:val="00684E9D"/>
    <w:rsid w:val="00684EAD"/>
    <w:rsid w:val="00685347"/>
    <w:rsid w:val="006853FE"/>
    <w:rsid w:val="0068542B"/>
    <w:rsid w:val="006857FA"/>
    <w:rsid w:val="00685AF5"/>
    <w:rsid w:val="00685C1A"/>
    <w:rsid w:val="00685F0A"/>
    <w:rsid w:val="00686119"/>
    <w:rsid w:val="006862B4"/>
    <w:rsid w:val="006867A9"/>
    <w:rsid w:val="006867C5"/>
    <w:rsid w:val="00686B5A"/>
    <w:rsid w:val="00686BDE"/>
    <w:rsid w:val="00686E68"/>
    <w:rsid w:val="006876F4"/>
    <w:rsid w:val="0068788F"/>
    <w:rsid w:val="006879E6"/>
    <w:rsid w:val="00687F49"/>
    <w:rsid w:val="00690500"/>
    <w:rsid w:val="00690837"/>
    <w:rsid w:val="00690854"/>
    <w:rsid w:val="00690953"/>
    <w:rsid w:val="00690A6F"/>
    <w:rsid w:val="00690EA1"/>
    <w:rsid w:val="00691197"/>
    <w:rsid w:val="00691900"/>
    <w:rsid w:val="006919F4"/>
    <w:rsid w:val="00691DA5"/>
    <w:rsid w:val="00691F4F"/>
    <w:rsid w:val="00692114"/>
    <w:rsid w:val="00692E56"/>
    <w:rsid w:val="00692F7E"/>
    <w:rsid w:val="0069391D"/>
    <w:rsid w:val="00693921"/>
    <w:rsid w:val="00693ABD"/>
    <w:rsid w:val="00693CF3"/>
    <w:rsid w:val="00693DDC"/>
    <w:rsid w:val="006946DA"/>
    <w:rsid w:val="006947C4"/>
    <w:rsid w:val="006948A1"/>
    <w:rsid w:val="00694BBA"/>
    <w:rsid w:val="00694D43"/>
    <w:rsid w:val="006950E7"/>
    <w:rsid w:val="00695A1F"/>
    <w:rsid w:val="00695ADB"/>
    <w:rsid w:val="00695EB8"/>
    <w:rsid w:val="006961A8"/>
    <w:rsid w:val="006962E5"/>
    <w:rsid w:val="0069673F"/>
    <w:rsid w:val="0069678A"/>
    <w:rsid w:val="006968C5"/>
    <w:rsid w:val="006968FD"/>
    <w:rsid w:val="00696C39"/>
    <w:rsid w:val="00696D79"/>
    <w:rsid w:val="006972FD"/>
    <w:rsid w:val="006973C6"/>
    <w:rsid w:val="006975FB"/>
    <w:rsid w:val="006976FC"/>
    <w:rsid w:val="00697A81"/>
    <w:rsid w:val="00697AFE"/>
    <w:rsid w:val="006A02A6"/>
    <w:rsid w:val="006A0746"/>
    <w:rsid w:val="006A0EB7"/>
    <w:rsid w:val="006A1015"/>
    <w:rsid w:val="006A10F0"/>
    <w:rsid w:val="006A1231"/>
    <w:rsid w:val="006A1422"/>
    <w:rsid w:val="006A156C"/>
    <w:rsid w:val="006A18B3"/>
    <w:rsid w:val="006A19AC"/>
    <w:rsid w:val="006A1ECF"/>
    <w:rsid w:val="006A2676"/>
    <w:rsid w:val="006A28C8"/>
    <w:rsid w:val="006A3148"/>
    <w:rsid w:val="006A32EB"/>
    <w:rsid w:val="006A383E"/>
    <w:rsid w:val="006A3AE8"/>
    <w:rsid w:val="006A3D3C"/>
    <w:rsid w:val="006A3EA3"/>
    <w:rsid w:val="006A3FAD"/>
    <w:rsid w:val="006A409F"/>
    <w:rsid w:val="006A4128"/>
    <w:rsid w:val="006A4672"/>
    <w:rsid w:val="006A4738"/>
    <w:rsid w:val="006A47EC"/>
    <w:rsid w:val="006A4AAD"/>
    <w:rsid w:val="006A4F4A"/>
    <w:rsid w:val="006A5253"/>
    <w:rsid w:val="006A52A1"/>
    <w:rsid w:val="006A52CC"/>
    <w:rsid w:val="006A536A"/>
    <w:rsid w:val="006A5749"/>
    <w:rsid w:val="006A59FE"/>
    <w:rsid w:val="006A5E30"/>
    <w:rsid w:val="006A5FB1"/>
    <w:rsid w:val="006A6267"/>
    <w:rsid w:val="006A631F"/>
    <w:rsid w:val="006A632D"/>
    <w:rsid w:val="006A6386"/>
    <w:rsid w:val="006A639F"/>
    <w:rsid w:val="006A680E"/>
    <w:rsid w:val="006A68ED"/>
    <w:rsid w:val="006A69E9"/>
    <w:rsid w:val="006A6B64"/>
    <w:rsid w:val="006A6C66"/>
    <w:rsid w:val="006A6DBD"/>
    <w:rsid w:val="006A6DCC"/>
    <w:rsid w:val="006A6DF8"/>
    <w:rsid w:val="006A74DD"/>
    <w:rsid w:val="006A7590"/>
    <w:rsid w:val="006A766D"/>
    <w:rsid w:val="006A7713"/>
    <w:rsid w:val="006A793B"/>
    <w:rsid w:val="006A79B2"/>
    <w:rsid w:val="006B0095"/>
    <w:rsid w:val="006B03D4"/>
    <w:rsid w:val="006B0B47"/>
    <w:rsid w:val="006B0BE3"/>
    <w:rsid w:val="006B0C37"/>
    <w:rsid w:val="006B0DE7"/>
    <w:rsid w:val="006B0EB1"/>
    <w:rsid w:val="006B12CD"/>
    <w:rsid w:val="006B13B3"/>
    <w:rsid w:val="006B1965"/>
    <w:rsid w:val="006B1B2A"/>
    <w:rsid w:val="006B1D58"/>
    <w:rsid w:val="006B219F"/>
    <w:rsid w:val="006B25A3"/>
    <w:rsid w:val="006B27EA"/>
    <w:rsid w:val="006B284A"/>
    <w:rsid w:val="006B285E"/>
    <w:rsid w:val="006B2899"/>
    <w:rsid w:val="006B2A5B"/>
    <w:rsid w:val="006B33D1"/>
    <w:rsid w:val="006B349B"/>
    <w:rsid w:val="006B350E"/>
    <w:rsid w:val="006B3672"/>
    <w:rsid w:val="006B38AC"/>
    <w:rsid w:val="006B3AB7"/>
    <w:rsid w:val="006B3D8F"/>
    <w:rsid w:val="006B3DF5"/>
    <w:rsid w:val="006B3EBB"/>
    <w:rsid w:val="006B3F27"/>
    <w:rsid w:val="006B44AE"/>
    <w:rsid w:val="006B462A"/>
    <w:rsid w:val="006B4808"/>
    <w:rsid w:val="006B4B75"/>
    <w:rsid w:val="006B4CCB"/>
    <w:rsid w:val="006B4F02"/>
    <w:rsid w:val="006B4F5B"/>
    <w:rsid w:val="006B5180"/>
    <w:rsid w:val="006B5267"/>
    <w:rsid w:val="006B5455"/>
    <w:rsid w:val="006B549D"/>
    <w:rsid w:val="006B565F"/>
    <w:rsid w:val="006B5842"/>
    <w:rsid w:val="006B5895"/>
    <w:rsid w:val="006B5B2D"/>
    <w:rsid w:val="006B5DB2"/>
    <w:rsid w:val="006B615F"/>
    <w:rsid w:val="006B6289"/>
    <w:rsid w:val="006B65B3"/>
    <w:rsid w:val="006B6704"/>
    <w:rsid w:val="006B6B0C"/>
    <w:rsid w:val="006B6D1A"/>
    <w:rsid w:val="006B708C"/>
    <w:rsid w:val="006B7360"/>
    <w:rsid w:val="006B758F"/>
    <w:rsid w:val="006B777E"/>
    <w:rsid w:val="006B7991"/>
    <w:rsid w:val="006B7AC8"/>
    <w:rsid w:val="006B7B26"/>
    <w:rsid w:val="006B7C70"/>
    <w:rsid w:val="006B7EC8"/>
    <w:rsid w:val="006C01FC"/>
    <w:rsid w:val="006C08B3"/>
    <w:rsid w:val="006C0968"/>
    <w:rsid w:val="006C0AAD"/>
    <w:rsid w:val="006C0C0B"/>
    <w:rsid w:val="006C0C0F"/>
    <w:rsid w:val="006C0FD7"/>
    <w:rsid w:val="006C1057"/>
    <w:rsid w:val="006C12E3"/>
    <w:rsid w:val="006C13B9"/>
    <w:rsid w:val="006C1747"/>
    <w:rsid w:val="006C198F"/>
    <w:rsid w:val="006C1C4C"/>
    <w:rsid w:val="006C1EC1"/>
    <w:rsid w:val="006C2059"/>
    <w:rsid w:val="006C21E6"/>
    <w:rsid w:val="006C2326"/>
    <w:rsid w:val="006C2339"/>
    <w:rsid w:val="006C314D"/>
    <w:rsid w:val="006C37F3"/>
    <w:rsid w:val="006C3CBE"/>
    <w:rsid w:val="006C41F5"/>
    <w:rsid w:val="006C4704"/>
    <w:rsid w:val="006C499B"/>
    <w:rsid w:val="006C4CF7"/>
    <w:rsid w:val="006C4D90"/>
    <w:rsid w:val="006C4E45"/>
    <w:rsid w:val="006C4EF1"/>
    <w:rsid w:val="006C5304"/>
    <w:rsid w:val="006C5385"/>
    <w:rsid w:val="006C559D"/>
    <w:rsid w:val="006C5653"/>
    <w:rsid w:val="006C5888"/>
    <w:rsid w:val="006C58AC"/>
    <w:rsid w:val="006C5B40"/>
    <w:rsid w:val="006C5BA8"/>
    <w:rsid w:val="006C5DFF"/>
    <w:rsid w:val="006C5EDF"/>
    <w:rsid w:val="006C6145"/>
    <w:rsid w:val="006C635E"/>
    <w:rsid w:val="006C6703"/>
    <w:rsid w:val="006C6887"/>
    <w:rsid w:val="006C6D1E"/>
    <w:rsid w:val="006C6F57"/>
    <w:rsid w:val="006C7019"/>
    <w:rsid w:val="006C774E"/>
    <w:rsid w:val="006C784B"/>
    <w:rsid w:val="006C7C6F"/>
    <w:rsid w:val="006C7F3B"/>
    <w:rsid w:val="006D0176"/>
    <w:rsid w:val="006D0185"/>
    <w:rsid w:val="006D050A"/>
    <w:rsid w:val="006D0925"/>
    <w:rsid w:val="006D0BB0"/>
    <w:rsid w:val="006D0D59"/>
    <w:rsid w:val="006D135E"/>
    <w:rsid w:val="006D18B3"/>
    <w:rsid w:val="006D195C"/>
    <w:rsid w:val="006D1BA1"/>
    <w:rsid w:val="006D1C0C"/>
    <w:rsid w:val="006D2495"/>
    <w:rsid w:val="006D2721"/>
    <w:rsid w:val="006D275D"/>
    <w:rsid w:val="006D2989"/>
    <w:rsid w:val="006D2BE4"/>
    <w:rsid w:val="006D2BE7"/>
    <w:rsid w:val="006D341A"/>
    <w:rsid w:val="006D35C8"/>
    <w:rsid w:val="006D3942"/>
    <w:rsid w:val="006D394E"/>
    <w:rsid w:val="006D3D75"/>
    <w:rsid w:val="006D43EA"/>
    <w:rsid w:val="006D45DB"/>
    <w:rsid w:val="006D4968"/>
    <w:rsid w:val="006D49D6"/>
    <w:rsid w:val="006D4A4F"/>
    <w:rsid w:val="006D4AA1"/>
    <w:rsid w:val="006D4F89"/>
    <w:rsid w:val="006D529D"/>
    <w:rsid w:val="006D531A"/>
    <w:rsid w:val="006D579B"/>
    <w:rsid w:val="006D5977"/>
    <w:rsid w:val="006D5A23"/>
    <w:rsid w:val="006D5BDC"/>
    <w:rsid w:val="006D5C52"/>
    <w:rsid w:val="006D5CE6"/>
    <w:rsid w:val="006D642A"/>
    <w:rsid w:val="006D652B"/>
    <w:rsid w:val="006D6782"/>
    <w:rsid w:val="006D6975"/>
    <w:rsid w:val="006D6A06"/>
    <w:rsid w:val="006D7215"/>
    <w:rsid w:val="006D7286"/>
    <w:rsid w:val="006D72A5"/>
    <w:rsid w:val="006D773B"/>
    <w:rsid w:val="006D790E"/>
    <w:rsid w:val="006D8AC7"/>
    <w:rsid w:val="006E05FF"/>
    <w:rsid w:val="006E06B7"/>
    <w:rsid w:val="006E0EE5"/>
    <w:rsid w:val="006E1120"/>
    <w:rsid w:val="006E117F"/>
    <w:rsid w:val="006E1A9C"/>
    <w:rsid w:val="006E1CE4"/>
    <w:rsid w:val="006E1D20"/>
    <w:rsid w:val="006E1D35"/>
    <w:rsid w:val="006E1FB5"/>
    <w:rsid w:val="006E2193"/>
    <w:rsid w:val="006E219C"/>
    <w:rsid w:val="006E2206"/>
    <w:rsid w:val="006E23C0"/>
    <w:rsid w:val="006E25E6"/>
    <w:rsid w:val="006E2BDB"/>
    <w:rsid w:val="006E2CB4"/>
    <w:rsid w:val="006E2E2C"/>
    <w:rsid w:val="006E339F"/>
    <w:rsid w:val="006E3412"/>
    <w:rsid w:val="006E3717"/>
    <w:rsid w:val="006E3DE4"/>
    <w:rsid w:val="006E3E25"/>
    <w:rsid w:val="006E4059"/>
    <w:rsid w:val="006E443D"/>
    <w:rsid w:val="006E469F"/>
    <w:rsid w:val="006E49CE"/>
    <w:rsid w:val="006E4BB5"/>
    <w:rsid w:val="006E4D3A"/>
    <w:rsid w:val="006E531D"/>
    <w:rsid w:val="006E55DF"/>
    <w:rsid w:val="006E5600"/>
    <w:rsid w:val="006E587B"/>
    <w:rsid w:val="006E5A9C"/>
    <w:rsid w:val="006E6105"/>
    <w:rsid w:val="006E6168"/>
    <w:rsid w:val="006E6317"/>
    <w:rsid w:val="006E6444"/>
    <w:rsid w:val="006E6645"/>
    <w:rsid w:val="006E6730"/>
    <w:rsid w:val="006E6915"/>
    <w:rsid w:val="006E6E1E"/>
    <w:rsid w:val="006E6EC4"/>
    <w:rsid w:val="006E6FAE"/>
    <w:rsid w:val="006E7126"/>
    <w:rsid w:val="006E7256"/>
    <w:rsid w:val="006E72A3"/>
    <w:rsid w:val="006E7ED0"/>
    <w:rsid w:val="006F038E"/>
    <w:rsid w:val="006F06BE"/>
    <w:rsid w:val="006F084B"/>
    <w:rsid w:val="006F0E00"/>
    <w:rsid w:val="006F0F54"/>
    <w:rsid w:val="006F13AD"/>
    <w:rsid w:val="006F1877"/>
    <w:rsid w:val="006F1978"/>
    <w:rsid w:val="006F19B3"/>
    <w:rsid w:val="006F1A55"/>
    <w:rsid w:val="006F1A7A"/>
    <w:rsid w:val="006F1ABF"/>
    <w:rsid w:val="006F1B0F"/>
    <w:rsid w:val="006F1B97"/>
    <w:rsid w:val="006F1FD6"/>
    <w:rsid w:val="006F218A"/>
    <w:rsid w:val="006F2632"/>
    <w:rsid w:val="006F2AC4"/>
    <w:rsid w:val="006F2AF5"/>
    <w:rsid w:val="006F2D8D"/>
    <w:rsid w:val="006F2DD9"/>
    <w:rsid w:val="006F2F8B"/>
    <w:rsid w:val="006F36B7"/>
    <w:rsid w:val="006F393A"/>
    <w:rsid w:val="006F3A81"/>
    <w:rsid w:val="006F3B86"/>
    <w:rsid w:val="006F3BAA"/>
    <w:rsid w:val="006F3ED7"/>
    <w:rsid w:val="006F4043"/>
    <w:rsid w:val="006F4583"/>
    <w:rsid w:val="006F459D"/>
    <w:rsid w:val="006F4FB6"/>
    <w:rsid w:val="006F5047"/>
    <w:rsid w:val="006F5199"/>
    <w:rsid w:val="006F555B"/>
    <w:rsid w:val="006F572A"/>
    <w:rsid w:val="006F5B26"/>
    <w:rsid w:val="006F5D24"/>
    <w:rsid w:val="006F6032"/>
    <w:rsid w:val="006F624A"/>
    <w:rsid w:val="006F6359"/>
    <w:rsid w:val="006F6637"/>
    <w:rsid w:val="006F67F1"/>
    <w:rsid w:val="006F6AD6"/>
    <w:rsid w:val="006F6BED"/>
    <w:rsid w:val="006F6DC2"/>
    <w:rsid w:val="006F6E28"/>
    <w:rsid w:val="006F729A"/>
    <w:rsid w:val="006F7340"/>
    <w:rsid w:val="006F7852"/>
    <w:rsid w:val="006F7C10"/>
    <w:rsid w:val="00700471"/>
    <w:rsid w:val="0070056A"/>
    <w:rsid w:val="00700712"/>
    <w:rsid w:val="00700805"/>
    <w:rsid w:val="00700863"/>
    <w:rsid w:val="00700BE8"/>
    <w:rsid w:val="00700C15"/>
    <w:rsid w:val="00700DBF"/>
    <w:rsid w:val="007012DE"/>
    <w:rsid w:val="007012E2"/>
    <w:rsid w:val="0070130B"/>
    <w:rsid w:val="00701442"/>
    <w:rsid w:val="007016D2"/>
    <w:rsid w:val="0070177A"/>
    <w:rsid w:val="00701856"/>
    <w:rsid w:val="00701C0E"/>
    <w:rsid w:val="0070209B"/>
    <w:rsid w:val="00702377"/>
    <w:rsid w:val="0070253F"/>
    <w:rsid w:val="00702AA2"/>
    <w:rsid w:val="00702BBA"/>
    <w:rsid w:val="0070359D"/>
    <w:rsid w:val="00703610"/>
    <w:rsid w:val="00703635"/>
    <w:rsid w:val="007038E5"/>
    <w:rsid w:val="00703C64"/>
    <w:rsid w:val="00703D31"/>
    <w:rsid w:val="00704BCB"/>
    <w:rsid w:val="00704DD1"/>
    <w:rsid w:val="00705104"/>
    <w:rsid w:val="00705126"/>
    <w:rsid w:val="007059E4"/>
    <w:rsid w:val="00705CC2"/>
    <w:rsid w:val="00706240"/>
    <w:rsid w:val="0070624A"/>
    <w:rsid w:val="00706614"/>
    <w:rsid w:val="0070688A"/>
    <w:rsid w:val="00706990"/>
    <w:rsid w:val="00706E41"/>
    <w:rsid w:val="00706FEA"/>
    <w:rsid w:val="00707291"/>
    <w:rsid w:val="007078AE"/>
    <w:rsid w:val="0070797A"/>
    <w:rsid w:val="00707B45"/>
    <w:rsid w:val="00707B4B"/>
    <w:rsid w:val="00707B9B"/>
    <w:rsid w:val="00707F3C"/>
    <w:rsid w:val="007103C1"/>
    <w:rsid w:val="00710452"/>
    <w:rsid w:val="00710611"/>
    <w:rsid w:val="00710961"/>
    <w:rsid w:val="0071100B"/>
    <w:rsid w:val="0071112B"/>
    <w:rsid w:val="00711D02"/>
    <w:rsid w:val="00711E3F"/>
    <w:rsid w:val="00711E52"/>
    <w:rsid w:val="007124D5"/>
    <w:rsid w:val="007128D7"/>
    <w:rsid w:val="00713113"/>
    <w:rsid w:val="0071313C"/>
    <w:rsid w:val="0071337E"/>
    <w:rsid w:val="0071350E"/>
    <w:rsid w:val="007139F6"/>
    <w:rsid w:val="00713AD6"/>
    <w:rsid w:val="00713D25"/>
    <w:rsid w:val="007140D8"/>
    <w:rsid w:val="007145F5"/>
    <w:rsid w:val="0071464E"/>
    <w:rsid w:val="00714723"/>
    <w:rsid w:val="007150D5"/>
    <w:rsid w:val="00715822"/>
    <w:rsid w:val="007159DE"/>
    <w:rsid w:val="00715AD4"/>
    <w:rsid w:val="00715D14"/>
    <w:rsid w:val="00715DCC"/>
    <w:rsid w:val="007168C9"/>
    <w:rsid w:val="00716945"/>
    <w:rsid w:val="007172D1"/>
    <w:rsid w:val="007175D8"/>
    <w:rsid w:val="00717915"/>
    <w:rsid w:val="00717C34"/>
    <w:rsid w:val="0072034B"/>
    <w:rsid w:val="007208A4"/>
    <w:rsid w:val="007208BB"/>
    <w:rsid w:val="007208C1"/>
    <w:rsid w:val="00721240"/>
    <w:rsid w:val="0072133B"/>
    <w:rsid w:val="007213B2"/>
    <w:rsid w:val="007214E0"/>
    <w:rsid w:val="00721F2D"/>
    <w:rsid w:val="00722A45"/>
    <w:rsid w:val="00722C3B"/>
    <w:rsid w:val="00722C3F"/>
    <w:rsid w:val="00723384"/>
    <w:rsid w:val="00723D16"/>
    <w:rsid w:val="007245DE"/>
    <w:rsid w:val="00724A8D"/>
    <w:rsid w:val="00724D32"/>
    <w:rsid w:val="00724E18"/>
    <w:rsid w:val="00724F4C"/>
    <w:rsid w:val="00724F78"/>
    <w:rsid w:val="007250F3"/>
    <w:rsid w:val="00725289"/>
    <w:rsid w:val="00725548"/>
    <w:rsid w:val="0072582D"/>
    <w:rsid w:val="0072598E"/>
    <w:rsid w:val="00725D64"/>
    <w:rsid w:val="00725DB1"/>
    <w:rsid w:val="00725E2E"/>
    <w:rsid w:val="00725F35"/>
    <w:rsid w:val="00726034"/>
    <w:rsid w:val="00726070"/>
    <w:rsid w:val="007264DF"/>
    <w:rsid w:val="00726500"/>
    <w:rsid w:val="007265B9"/>
    <w:rsid w:val="00726C2A"/>
    <w:rsid w:val="007270FA"/>
    <w:rsid w:val="0072772A"/>
    <w:rsid w:val="00727894"/>
    <w:rsid w:val="007278FA"/>
    <w:rsid w:val="007279FB"/>
    <w:rsid w:val="00727D24"/>
    <w:rsid w:val="00727FD0"/>
    <w:rsid w:val="00730187"/>
    <w:rsid w:val="007306C8"/>
    <w:rsid w:val="00730B10"/>
    <w:rsid w:val="00730BC2"/>
    <w:rsid w:val="00730D64"/>
    <w:rsid w:val="00730DDD"/>
    <w:rsid w:val="00730E70"/>
    <w:rsid w:val="00730F7D"/>
    <w:rsid w:val="00731299"/>
    <w:rsid w:val="00731316"/>
    <w:rsid w:val="007313A8"/>
    <w:rsid w:val="0073190E"/>
    <w:rsid w:val="00731E11"/>
    <w:rsid w:val="00731E90"/>
    <w:rsid w:val="00731EFC"/>
    <w:rsid w:val="0073267D"/>
    <w:rsid w:val="00732A0B"/>
    <w:rsid w:val="00732A29"/>
    <w:rsid w:val="00732A40"/>
    <w:rsid w:val="00732E2B"/>
    <w:rsid w:val="00732ED1"/>
    <w:rsid w:val="007333DB"/>
    <w:rsid w:val="0073392F"/>
    <w:rsid w:val="00733A62"/>
    <w:rsid w:val="00733ADF"/>
    <w:rsid w:val="00734301"/>
    <w:rsid w:val="007345AF"/>
    <w:rsid w:val="0073483D"/>
    <w:rsid w:val="00734AD7"/>
    <w:rsid w:val="00735174"/>
    <w:rsid w:val="007351AA"/>
    <w:rsid w:val="007353F4"/>
    <w:rsid w:val="00735703"/>
    <w:rsid w:val="00735850"/>
    <w:rsid w:val="00735D86"/>
    <w:rsid w:val="00736294"/>
    <w:rsid w:val="0073632C"/>
    <w:rsid w:val="00736CBC"/>
    <w:rsid w:val="00736E41"/>
    <w:rsid w:val="00736ECA"/>
    <w:rsid w:val="00737277"/>
    <w:rsid w:val="007372AB"/>
    <w:rsid w:val="00737454"/>
    <w:rsid w:val="00737B4E"/>
    <w:rsid w:val="00737E99"/>
    <w:rsid w:val="00737F06"/>
    <w:rsid w:val="007403F2"/>
    <w:rsid w:val="00740434"/>
    <w:rsid w:val="007405D2"/>
    <w:rsid w:val="00740D83"/>
    <w:rsid w:val="007414B0"/>
    <w:rsid w:val="007414CC"/>
    <w:rsid w:val="0074191A"/>
    <w:rsid w:val="00742393"/>
    <w:rsid w:val="00742D0C"/>
    <w:rsid w:val="00742F22"/>
    <w:rsid w:val="0074315F"/>
    <w:rsid w:val="007432CC"/>
    <w:rsid w:val="007432F0"/>
    <w:rsid w:val="00743382"/>
    <w:rsid w:val="007433AF"/>
    <w:rsid w:val="00743423"/>
    <w:rsid w:val="00743494"/>
    <w:rsid w:val="007434F9"/>
    <w:rsid w:val="007438E4"/>
    <w:rsid w:val="00743B69"/>
    <w:rsid w:val="00743D0F"/>
    <w:rsid w:val="00743F18"/>
    <w:rsid w:val="00743FC7"/>
    <w:rsid w:val="00744AE1"/>
    <w:rsid w:val="00744B88"/>
    <w:rsid w:val="00744BEF"/>
    <w:rsid w:val="00745282"/>
    <w:rsid w:val="00745B50"/>
    <w:rsid w:val="00745B89"/>
    <w:rsid w:val="00745DCB"/>
    <w:rsid w:val="00746133"/>
    <w:rsid w:val="00746514"/>
    <w:rsid w:val="007465F1"/>
    <w:rsid w:val="007467E8"/>
    <w:rsid w:val="00746BDA"/>
    <w:rsid w:val="00746DFA"/>
    <w:rsid w:val="00746E19"/>
    <w:rsid w:val="007471BF"/>
    <w:rsid w:val="00747258"/>
    <w:rsid w:val="0074740B"/>
    <w:rsid w:val="007474D6"/>
    <w:rsid w:val="00747501"/>
    <w:rsid w:val="00747890"/>
    <w:rsid w:val="00747D1A"/>
    <w:rsid w:val="00747DC5"/>
    <w:rsid w:val="007500D2"/>
    <w:rsid w:val="00750890"/>
    <w:rsid w:val="0075141A"/>
    <w:rsid w:val="0075144F"/>
    <w:rsid w:val="007516A2"/>
    <w:rsid w:val="007519E7"/>
    <w:rsid w:val="00751AEF"/>
    <w:rsid w:val="00751D8B"/>
    <w:rsid w:val="00751F2A"/>
    <w:rsid w:val="00752082"/>
    <w:rsid w:val="0075211A"/>
    <w:rsid w:val="007521B6"/>
    <w:rsid w:val="00752308"/>
    <w:rsid w:val="007523F6"/>
    <w:rsid w:val="00752417"/>
    <w:rsid w:val="00752976"/>
    <w:rsid w:val="00752F72"/>
    <w:rsid w:val="00753DCC"/>
    <w:rsid w:val="00753E2A"/>
    <w:rsid w:val="00754738"/>
    <w:rsid w:val="0075498F"/>
    <w:rsid w:val="00754D84"/>
    <w:rsid w:val="00754E35"/>
    <w:rsid w:val="00754E94"/>
    <w:rsid w:val="00754E95"/>
    <w:rsid w:val="007551AB"/>
    <w:rsid w:val="007551BE"/>
    <w:rsid w:val="00755305"/>
    <w:rsid w:val="00755455"/>
    <w:rsid w:val="007555E8"/>
    <w:rsid w:val="00755781"/>
    <w:rsid w:val="0075581D"/>
    <w:rsid w:val="00755A27"/>
    <w:rsid w:val="00755C06"/>
    <w:rsid w:val="00755D5F"/>
    <w:rsid w:val="00756025"/>
    <w:rsid w:val="00756029"/>
    <w:rsid w:val="0075650D"/>
    <w:rsid w:val="00756743"/>
    <w:rsid w:val="00756BE2"/>
    <w:rsid w:val="00756DE2"/>
    <w:rsid w:val="007570A9"/>
    <w:rsid w:val="007572BA"/>
    <w:rsid w:val="00757572"/>
    <w:rsid w:val="00757581"/>
    <w:rsid w:val="0075790D"/>
    <w:rsid w:val="007579F2"/>
    <w:rsid w:val="00757CF5"/>
    <w:rsid w:val="00757D02"/>
    <w:rsid w:val="007607DC"/>
    <w:rsid w:val="0076127F"/>
    <w:rsid w:val="00761358"/>
    <w:rsid w:val="007613FF"/>
    <w:rsid w:val="0076183E"/>
    <w:rsid w:val="00761AB4"/>
    <w:rsid w:val="00761F82"/>
    <w:rsid w:val="00762223"/>
    <w:rsid w:val="00762D3F"/>
    <w:rsid w:val="00762FC4"/>
    <w:rsid w:val="007630F1"/>
    <w:rsid w:val="00763325"/>
    <w:rsid w:val="0076379F"/>
    <w:rsid w:val="007637DC"/>
    <w:rsid w:val="00763B5A"/>
    <w:rsid w:val="00763BCE"/>
    <w:rsid w:val="00763FEC"/>
    <w:rsid w:val="007646EC"/>
    <w:rsid w:val="00764B86"/>
    <w:rsid w:val="00765486"/>
    <w:rsid w:val="007655F4"/>
    <w:rsid w:val="007656A0"/>
    <w:rsid w:val="00765807"/>
    <w:rsid w:val="00765C32"/>
    <w:rsid w:val="00766413"/>
    <w:rsid w:val="007667A8"/>
    <w:rsid w:val="00766A83"/>
    <w:rsid w:val="00766DC4"/>
    <w:rsid w:val="00766DE0"/>
    <w:rsid w:val="0076753F"/>
    <w:rsid w:val="0076772E"/>
    <w:rsid w:val="0076778B"/>
    <w:rsid w:val="00767997"/>
    <w:rsid w:val="00767CF0"/>
    <w:rsid w:val="00767EEC"/>
    <w:rsid w:val="00770382"/>
    <w:rsid w:val="007703B9"/>
    <w:rsid w:val="007706BB"/>
    <w:rsid w:val="00770830"/>
    <w:rsid w:val="007708BB"/>
    <w:rsid w:val="00770FD5"/>
    <w:rsid w:val="007710BD"/>
    <w:rsid w:val="00771388"/>
    <w:rsid w:val="0077168D"/>
    <w:rsid w:val="007716B2"/>
    <w:rsid w:val="007719FC"/>
    <w:rsid w:val="00771A77"/>
    <w:rsid w:val="0077226D"/>
    <w:rsid w:val="0077249A"/>
    <w:rsid w:val="007725E6"/>
    <w:rsid w:val="00772CF1"/>
    <w:rsid w:val="00772F9F"/>
    <w:rsid w:val="007739DF"/>
    <w:rsid w:val="00773BBA"/>
    <w:rsid w:val="00773FAD"/>
    <w:rsid w:val="0077402A"/>
    <w:rsid w:val="00774118"/>
    <w:rsid w:val="007746F8"/>
    <w:rsid w:val="00774708"/>
    <w:rsid w:val="007750B8"/>
    <w:rsid w:val="0077530B"/>
    <w:rsid w:val="00775342"/>
    <w:rsid w:val="007757F5"/>
    <w:rsid w:val="00775AD7"/>
    <w:rsid w:val="00775B11"/>
    <w:rsid w:val="0077609B"/>
    <w:rsid w:val="007766FF"/>
    <w:rsid w:val="007768EB"/>
    <w:rsid w:val="00776AE0"/>
    <w:rsid w:val="0077721A"/>
    <w:rsid w:val="00777552"/>
    <w:rsid w:val="00777DDE"/>
    <w:rsid w:val="00777F61"/>
    <w:rsid w:val="0078010F"/>
    <w:rsid w:val="00780620"/>
    <w:rsid w:val="007809AA"/>
    <w:rsid w:val="0078144A"/>
    <w:rsid w:val="00781A29"/>
    <w:rsid w:val="00781D02"/>
    <w:rsid w:val="00781E75"/>
    <w:rsid w:val="00781FA8"/>
    <w:rsid w:val="0078214B"/>
    <w:rsid w:val="0078215D"/>
    <w:rsid w:val="00782417"/>
    <w:rsid w:val="00782556"/>
    <w:rsid w:val="007825A7"/>
    <w:rsid w:val="007825AE"/>
    <w:rsid w:val="00782888"/>
    <w:rsid w:val="00782A28"/>
    <w:rsid w:val="00782C0E"/>
    <w:rsid w:val="00782CCE"/>
    <w:rsid w:val="00782E76"/>
    <w:rsid w:val="00782E79"/>
    <w:rsid w:val="00782FBF"/>
    <w:rsid w:val="007830EF"/>
    <w:rsid w:val="00783101"/>
    <w:rsid w:val="00783453"/>
    <w:rsid w:val="00783A82"/>
    <w:rsid w:val="0078418E"/>
    <w:rsid w:val="00784472"/>
    <w:rsid w:val="007845AE"/>
    <w:rsid w:val="0078475C"/>
    <w:rsid w:val="007847BA"/>
    <w:rsid w:val="00784865"/>
    <w:rsid w:val="00784A75"/>
    <w:rsid w:val="00784CAA"/>
    <w:rsid w:val="00784DA2"/>
    <w:rsid w:val="0078503E"/>
    <w:rsid w:val="0078505E"/>
    <w:rsid w:val="007850B1"/>
    <w:rsid w:val="00785323"/>
    <w:rsid w:val="0078538B"/>
    <w:rsid w:val="007856FF"/>
    <w:rsid w:val="0078586B"/>
    <w:rsid w:val="00785A85"/>
    <w:rsid w:val="00785BC7"/>
    <w:rsid w:val="00785C32"/>
    <w:rsid w:val="00785D63"/>
    <w:rsid w:val="00785F13"/>
    <w:rsid w:val="00786084"/>
    <w:rsid w:val="007861E7"/>
    <w:rsid w:val="0078626B"/>
    <w:rsid w:val="00786388"/>
    <w:rsid w:val="00786673"/>
    <w:rsid w:val="007869E5"/>
    <w:rsid w:val="00786A86"/>
    <w:rsid w:val="00786B70"/>
    <w:rsid w:val="00787129"/>
    <w:rsid w:val="0078756B"/>
    <w:rsid w:val="007876CF"/>
    <w:rsid w:val="00787738"/>
    <w:rsid w:val="007878C3"/>
    <w:rsid w:val="00787953"/>
    <w:rsid w:val="00787CF3"/>
    <w:rsid w:val="00787F2B"/>
    <w:rsid w:val="00787FEA"/>
    <w:rsid w:val="00787FF2"/>
    <w:rsid w:val="007900E0"/>
    <w:rsid w:val="00790111"/>
    <w:rsid w:val="00790331"/>
    <w:rsid w:val="00790365"/>
    <w:rsid w:val="00790629"/>
    <w:rsid w:val="007906C6"/>
    <w:rsid w:val="00790705"/>
    <w:rsid w:val="00790BAE"/>
    <w:rsid w:val="00791064"/>
    <w:rsid w:val="0079132B"/>
    <w:rsid w:val="00791383"/>
    <w:rsid w:val="0079145C"/>
    <w:rsid w:val="00791671"/>
    <w:rsid w:val="00791AB7"/>
    <w:rsid w:val="00791ADB"/>
    <w:rsid w:val="00792317"/>
    <w:rsid w:val="00792540"/>
    <w:rsid w:val="00792888"/>
    <w:rsid w:val="00792A8C"/>
    <w:rsid w:val="00793172"/>
    <w:rsid w:val="007933C7"/>
    <w:rsid w:val="007935F9"/>
    <w:rsid w:val="00793710"/>
    <w:rsid w:val="007937A8"/>
    <w:rsid w:val="00793961"/>
    <w:rsid w:val="00793FCA"/>
    <w:rsid w:val="00794383"/>
    <w:rsid w:val="007943D6"/>
    <w:rsid w:val="00794E31"/>
    <w:rsid w:val="00794E9C"/>
    <w:rsid w:val="00794F02"/>
    <w:rsid w:val="00794F34"/>
    <w:rsid w:val="00795313"/>
    <w:rsid w:val="0079598D"/>
    <w:rsid w:val="00795C07"/>
    <w:rsid w:val="0079615F"/>
    <w:rsid w:val="007966A9"/>
    <w:rsid w:val="00796788"/>
    <w:rsid w:val="007967E9"/>
    <w:rsid w:val="007967FA"/>
    <w:rsid w:val="00796B70"/>
    <w:rsid w:val="00796F29"/>
    <w:rsid w:val="00796F53"/>
    <w:rsid w:val="007972E9"/>
    <w:rsid w:val="0079744A"/>
    <w:rsid w:val="0079746B"/>
    <w:rsid w:val="007977B9"/>
    <w:rsid w:val="007977EE"/>
    <w:rsid w:val="00797C56"/>
    <w:rsid w:val="00797E32"/>
    <w:rsid w:val="007A0294"/>
    <w:rsid w:val="007A0463"/>
    <w:rsid w:val="007A0850"/>
    <w:rsid w:val="007A09E4"/>
    <w:rsid w:val="007A10E1"/>
    <w:rsid w:val="007A1530"/>
    <w:rsid w:val="007A175C"/>
    <w:rsid w:val="007A1A06"/>
    <w:rsid w:val="007A1AB6"/>
    <w:rsid w:val="007A1B3B"/>
    <w:rsid w:val="007A1BBC"/>
    <w:rsid w:val="007A1C1D"/>
    <w:rsid w:val="007A1C4A"/>
    <w:rsid w:val="007A201D"/>
    <w:rsid w:val="007A207C"/>
    <w:rsid w:val="007A20B4"/>
    <w:rsid w:val="007A28C6"/>
    <w:rsid w:val="007A2A29"/>
    <w:rsid w:val="007A2A5B"/>
    <w:rsid w:val="007A2C90"/>
    <w:rsid w:val="007A2F25"/>
    <w:rsid w:val="007A3631"/>
    <w:rsid w:val="007A37DF"/>
    <w:rsid w:val="007A3A60"/>
    <w:rsid w:val="007A3B67"/>
    <w:rsid w:val="007A429B"/>
    <w:rsid w:val="007A438E"/>
    <w:rsid w:val="007A4728"/>
    <w:rsid w:val="007A49C6"/>
    <w:rsid w:val="007A4DEA"/>
    <w:rsid w:val="007A4F31"/>
    <w:rsid w:val="007A53BD"/>
    <w:rsid w:val="007A6052"/>
    <w:rsid w:val="007A66AA"/>
    <w:rsid w:val="007A688E"/>
    <w:rsid w:val="007A6996"/>
    <w:rsid w:val="007A69D5"/>
    <w:rsid w:val="007A6E38"/>
    <w:rsid w:val="007A6F55"/>
    <w:rsid w:val="007A704A"/>
    <w:rsid w:val="007A7206"/>
    <w:rsid w:val="007A7292"/>
    <w:rsid w:val="007A7301"/>
    <w:rsid w:val="007A756D"/>
    <w:rsid w:val="007A7EDC"/>
    <w:rsid w:val="007B016F"/>
    <w:rsid w:val="007B068E"/>
    <w:rsid w:val="007B0907"/>
    <w:rsid w:val="007B0E8B"/>
    <w:rsid w:val="007B10A4"/>
    <w:rsid w:val="007B10FB"/>
    <w:rsid w:val="007B1220"/>
    <w:rsid w:val="007B1DCF"/>
    <w:rsid w:val="007B1ED3"/>
    <w:rsid w:val="007B2045"/>
    <w:rsid w:val="007B2292"/>
    <w:rsid w:val="007B243D"/>
    <w:rsid w:val="007B250F"/>
    <w:rsid w:val="007B2511"/>
    <w:rsid w:val="007B2523"/>
    <w:rsid w:val="007B2BCB"/>
    <w:rsid w:val="007B2E28"/>
    <w:rsid w:val="007B30F0"/>
    <w:rsid w:val="007B32F0"/>
    <w:rsid w:val="007B341A"/>
    <w:rsid w:val="007B3493"/>
    <w:rsid w:val="007B3AC3"/>
    <w:rsid w:val="007B3F7D"/>
    <w:rsid w:val="007B3FEE"/>
    <w:rsid w:val="007B40FC"/>
    <w:rsid w:val="007B4108"/>
    <w:rsid w:val="007B48A3"/>
    <w:rsid w:val="007B518E"/>
    <w:rsid w:val="007B5407"/>
    <w:rsid w:val="007B5677"/>
    <w:rsid w:val="007B5924"/>
    <w:rsid w:val="007B5994"/>
    <w:rsid w:val="007B5AF5"/>
    <w:rsid w:val="007B5AFB"/>
    <w:rsid w:val="007B6368"/>
    <w:rsid w:val="007B647D"/>
    <w:rsid w:val="007B64D7"/>
    <w:rsid w:val="007B66DB"/>
    <w:rsid w:val="007B6A8E"/>
    <w:rsid w:val="007B6B86"/>
    <w:rsid w:val="007B6F61"/>
    <w:rsid w:val="007B76E3"/>
    <w:rsid w:val="007B771D"/>
    <w:rsid w:val="007B780E"/>
    <w:rsid w:val="007B7AB8"/>
    <w:rsid w:val="007B7E3F"/>
    <w:rsid w:val="007B7EB6"/>
    <w:rsid w:val="007C00A0"/>
    <w:rsid w:val="007C01FB"/>
    <w:rsid w:val="007C03C0"/>
    <w:rsid w:val="007C052C"/>
    <w:rsid w:val="007C084D"/>
    <w:rsid w:val="007C08D6"/>
    <w:rsid w:val="007C0B12"/>
    <w:rsid w:val="007C0CC7"/>
    <w:rsid w:val="007C1448"/>
    <w:rsid w:val="007C2108"/>
    <w:rsid w:val="007C2128"/>
    <w:rsid w:val="007C22DF"/>
    <w:rsid w:val="007C2673"/>
    <w:rsid w:val="007C2857"/>
    <w:rsid w:val="007C2890"/>
    <w:rsid w:val="007C2FBF"/>
    <w:rsid w:val="007C2FFF"/>
    <w:rsid w:val="007C31C8"/>
    <w:rsid w:val="007C3414"/>
    <w:rsid w:val="007C342A"/>
    <w:rsid w:val="007C385F"/>
    <w:rsid w:val="007C3AE2"/>
    <w:rsid w:val="007C3AF7"/>
    <w:rsid w:val="007C3B22"/>
    <w:rsid w:val="007C40D6"/>
    <w:rsid w:val="007C45F2"/>
    <w:rsid w:val="007C4ABF"/>
    <w:rsid w:val="007C4B1E"/>
    <w:rsid w:val="007C5130"/>
    <w:rsid w:val="007C534B"/>
    <w:rsid w:val="007C5554"/>
    <w:rsid w:val="007C57AD"/>
    <w:rsid w:val="007C5A73"/>
    <w:rsid w:val="007C5DC8"/>
    <w:rsid w:val="007C5E41"/>
    <w:rsid w:val="007C6073"/>
    <w:rsid w:val="007C61E2"/>
    <w:rsid w:val="007C659B"/>
    <w:rsid w:val="007C65CB"/>
    <w:rsid w:val="007C66B9"/>
    <w:rsid w:val="007C6AD4"/>
    <w:rsid w:val="007C6BAA"/>
    <w:rsid w:val="007C6BEB"/>
    <w:rsid w:val="007C744B"/>
    <w:rsid w:val="007C7855"/>
    <w:rsid w:val="007C78C3"/>
    <w:rsid w:val="007C79ED"/>
    <w:rsid w:val="007C7E6D"/>
    <w:rsid w:val="007D028C"/>
    <w:rsid w:val="007D03C6"/>
    <w:rsid w:val="007D091D"/>
    <w:rsid w:val="007D0B51"/>
    <w:rsid w:val="007D0C9F"/>
    <w:rsid w:val="007D107E"/>
    <w:rsid w:val="007D17F0"/>
    <w:rsid w:val="007D19E6"/>
    <w:rsid w:val="007D1AD9"/>
    <w:rsid w:val="007D1FA0"/>
    <w:rsid w:val="007D25D6"/>
    <w:rsid w:val="007D285B"/>
    <w:rsid w:val="007D2886"/>
    <w:rsid w:val="007D28EA"/>
    <w:rsid w:val="007D2A78"/>
    <w:rsid w:val="007D2D14"/>
    <w:rsid w:val="007D3223"/>
    <w:rsid w:val="007D326B"/>
    <w:rsid w:val="007D32C2"/>
    <w:rsid w:val="007D32FA"/>
    <w:rsid w:val="007D336F"/>
    <w:rsid w:val="007D36F3"/>
    <w:rsid w:val="007D37D1"/>
    <w:rsid w:val="007D3A0E"/>
    <w:rsid w:val="007D3C41"/>
    <w:rsid w:val="007D40F0"/>
    <w:rsid w:val="007D4598"/>
    <w:rsid w:val="007D4940"/>
    <w:rsid w:val="007D49ED"/>
    <w:rsid w:val="007D4BE1"/>
    <w:rsid w:val="007D4FC4"/>
    <w:rsid w:val="007D51A5"/>
    <w:rsid w:val="007D528C"/>
    <w:rsid w:val="007D52AF"/>
    <w:rsid w:val="007D561F"/>
    <w:rsid w:val="007D5E27"/>
    <w:rsid w:val="007D6045"/>
    <w:rsid w:val="007D60D0"/>
    <w:rsid w:val="007D61C5"/>
    <w:rsid w:val="007D6393"/>
    <w:rsid w:val="007D68A5"/>
    <w:rsid w:val="007D69C4"/>
    <w:rsid w:val="007D69CD"/>
    <w:rsid w:val="007D6A48"/>
    <w:rsid w:val="007D6C77"/>
    <w:rsid w:val="007D73CC"/>
    <w:rsid w:val="007D77DA"/>
    <w:rsid w:val="007D7800"/>
    <w:rsid w:val="007D7A62"/>
    <w:rsid w:val="007D7C88"/>
    <w:rsid w:val="007E0156"/>
    <w:rsid w:val="007E0729"/>
    <w:rsid w:val="007E11C1"/>
    <w:rsid w:val="007E1945"/>
    <w:rsid w:val="007E1D9D"/>
    <w:rsid w:val="007E2155"/>
    <w:rsid w:val="007E2997"/>
    <w:rsid w:val="007E2CBC"/>
    <w:rsid w:val="007E337C"/>
    <w:rsid w:val="007E3436"/>
    <w:rsid w:val="007E3565"/>
    <w:rsid w:val="007E369A"/>
    <w:rsid w:val="007E3832"/>
    <w:rsid w:val="007E3AD7"/>
    <w:rsid w:val="007E3DDD"/>
    <w:rsid w:val="007E4198"/>
    <w:rsid w:val="007E4957"/>
    <w:rsid w:val="007E4D85"/>
    <w:rsid w:val="007E4E09"/>
    <w:rsid w:val="007E4F1A"/>
    <w:rsid w:val="007E4F99"/>
    <w:rsid w:val="007E5515"/>
    <w:rsid w:val="007E56B6"/>
    <w:rsid w:val="007E57DE"/>
    <w:rsid w:val="007E5A9E"/>
    <w:rsid w:val="007E5C73"/>
    <w:rsid w:val="007E6168"/>
    <w:rsid w:val="007E6188"/>
    <w:rsid w:val="007E62CD"/>
    <w:rsid w:val="007E680E"/>
    <w:rsid w:val="007E693F"/>
    <w:rsid w:val="007E6C3E"/>
    <w:rsid w:val="007E6E01"/>
    <w:rsid w:val="007E6E86"/>
    <w:rsid w:val="007E7118"/>
    <w:rsid w:val="007E71A7"/>
    <w:rsid w:val="007E71CC"/>
    <w:rsid w:val="007E751A"/>
    <w:rsid w:val="007E7669"/>
    <w:rsid w:val="007E789F"/>
    <w:rsid w:val="007E78D0"/>
    <w:rsid w:val="007E7A5B"/>
    <w:rsid w:val="007E7DC9"/>
    <w:rsid w:val="007F019E"/>
    <w:rsid w:val="007F01B1"/>
    <w:rsid w:val="007F037B"/>
    <w:rsid w:val="007F0BD9"/>
    <w:rsid w:val="007F0E59"/>
    <w:rsid w:val="007F0EED"/>
    <w:rsid w:val="007F14DE"/>
    <w:rsid w:val="007F18F2"/>
    <w:rsid w:val="007F1B1C"/>
    <w:rsid w:val="007F21EC"/>
    <w:rsid w:val="007F2516"/>
    <w:rsid w:val="007F2610"/>
    <w:rsid w:val="007F2A0B"/>
    <w:rsid w:val="007F2A51"/>
    <w:rsid w:val="007F2A6D"/>
    <w:rsid w:val="007F2C31"/>
    <w:rsid w:val="007F2FF0"/>
    <w:rsid w:val="007F306E"/>
    <w:rsid w:val="007F31E9"/>
    <w:rsid w:val="007F3355"/>
    <w:rsid w:val="007F33D0"/>
    <w:rsid w:val="007F341C"/>
    <w:rsid w:val="007F3D14"/>
    <w:rsid w:val="007F3E00"/>
    <w:rsid w:val="007F3E54"/>
    <w:rsid w:val="007F4DEE"/>
    <w:rsid w:val="007F533E"/>
    <w:rsid w:val="007F5505"/>
    <w:rsid w:val="007F5C72"/>
    <w:rsid w:val="007F5C89"/>
    <w:rsid w:val="007F6299"/>
    <w:rsid w:val="007F629E"/>
    <w:rsid w:val="007F6340"/>
    <w:rsid w:val="007F6D9D"/>
    <w:rsid w:val="007F6E8D"/>
    <w:rsid w:val="007F6EC8"/>
    <w:rsid w:val="007F6F19"/>
    <w:rsid w:val="007F6FEB"/>
    <w:rsid w:val="007F73EB"/>
    <w:rsid w:val="007F7A9B"/>
    <w:rsid w:val="007F7B6B"/>
    <w:rsid w:val="007F7B98"/>
    <w:rsid w:val="008007AE"/>
    <w:rsid w:val="008008C1"/>
    <w:rsid w:val="00800CC8"/>
    <w:rsid w:val="00800D7F"/>
    <w:rsid w:val="008012F3"/>
    <w:rsid w:val="0080142A"/>
    <w:rsid w:val="00801B4F"/>
    <w:rsid w:val="00801D8A"/>
    <w:rsid w:val="00801DA0"/>
    <w:rsid w:val="00802043"/>
    <w:rsid w:val="00802181"/>
    <w:rsid w:val="008022FF"/>
    <w:rsid w:val="008026DC"/>
    <w:rsid w:val="00802A71"/>
    <w:rsid w:val="00802AF6"/>
    <w:rsid w:val="00802BCE"/>
    <w:rsid w:val="0080313A"/>
    <w:rsid w:val="00803179"/>
    <w:rsid w:val="008033A8"/>
    <w:rsid w:val="00804062"/>
    <w:rsid w:val="00804086"/>
    <w:rsid w:val="008041F8"/>
    <w:rsid w:val="00804423"/>
    <w:rsid w:val="008047BE"/>
    <w:rsid w:val="00804AB8"/>
    <w:rsid w:val="00804B1E"/>
    <w:rsid w:val="00804DDA"/>
    <w:rsid w:val="00804E08"/>
    <w:rsid w:val="0080525C"/>
    <w:rsid w:val="00805592"/>
    <w:rsid w:val="00805D06"/>
    <w:rsid w:val="00805E9B"/>
    <w:rsid w:val="00805F65"/>
    <w:rsid w:val="00805FED"/>
    <w:rsid w:val="00807222"/>
    <w:rsid w:val="00807311"/>
    <w:rsid w:val="008076C1"/>
    <w:rsid w:val="008077D9"/>
    <w:rsid w:val="008078A1"/>
    <w:rsid w:val="008079C3"/>
    <w:rsid w:val="00807B6C"/>
    <w:rsid w:val="00807BC1"/>
    <w:rsid w:val="00807ED7"/>
    <w:rsid w:val="0081025C"/>
    <w:rsid w:val="00810388"/>
    <w:rsid w:val="008104F0"/>
    <w:rsid w:val="00810C04"/>
    <w:rsid w:val="008113E2"/>
    <w:rsid w:val="00811512"/>
    <w:rsid w:val="008115EA"/>
    <w:rsid w:val="008117E1"/>
    <w:rsid w:val="00811876"/>
    <w:rsid w:val="00811B3A"/>
    <w:rsid w:val="00811CDA"/>
    <w:rsid w:val="00811E1B"/>
    <w:rsid w:val="00811F83"/>
    <w:rsid w:val="008122EA"/>
    <w:rsid w:val="0081249D"/>
    <w:rsid w:val="00812624"/>
    <w:rsid w:val="0081281B"/>
    <w:rsid w:val="00812B99"/>
    <w:rsid w:val="0081301C"/>
    <w:rsid w:val="008130FA"/>
    <w:rsid w:val="008131AB"/>
    <w:rsid w:val="00813320"/>
    <w:rsid w:val="0081347A"/>
    <w:rsid w:val="00813C13"/>
    <w:rsid w:val="00813D7C"/>
    <w:rsid w:val="00813ED7"/>
    <w:rsid w:val="008141CF"/>
    <w:rsid w:val="008142EE"/>
    <w:rsid w:val="008145D8"/>
    <w:rsid w:val="008147BB"/>
    <w:rsid w:val="008149C7"/>
    <w:rsid w:val="00814C1C"/>
    <w:rsid w:val="00814CF7"/>
    <w:rsid w:val="00814EB9"/>
    <w:rsid w:val="00814F3D"/>
    <w:rsid w:val="00814F40"/>
    <w:rsid w:val="00815072"/>
    <w:rsid w:val="00815149"/>
    <w:rsid w:val="008158D8"/>
    <w:rsid w:val="00815A2C"/>
    <w:rsid w:val="00815A3B"/>
    <w:rsid w:val="00815B0F"/>
    <w:rsid w:val="008161F6"/>
    <w:rsid w:val="0081667C"/>
    <w:rsid w:val="00816873"/>
    <w:rsid w:val="00816F5C"/>
    <w:rsid w:val="0081722D"/>
    <w:rsid w:val="008172E1"/>
    <w:rsid w:val="008178A5"/>
    <w:rsid w:val="00820915"/>
    <w:rsid w:val="00820BB7"/>
    <w:rsid w:val="00820F79"/>
    <w:rsid w:val="00821532"/>
    <w:rsid w:val="0082168D"/>
    <w:rsid w:val="0082173C"/>
    <w:rsid w:val="00821882"/>
    <w:rsid w:val="00821A27"/>
    <w:rsid w:val="00821A59"/>
    <w:rsid w:val="00821BFE"/>
    <w:rsid w:val="00821E28"/>
    <w:rsid w:val="008221AC"/>
    <w:rsid w:val="0082266B"/>
    <w:rsid w:val="008226F8"/>
    <w:rsid w:val="008228BB"/>
    <w:rsid w:val="00822B63"/>
    <w:rsid w:val="00823055"/>
    <w:rsid w:val="00823134"/>
    <w:rsid w:val="008231F9"/>
    <w:rsid w:val="00823216"/>
    <w:rsid w:val="0082351A"/>
    <w:rsid w:val="00823680"/>
    <w:rsid w:val="008236CF"/>
    <w:rsid w:val="008236E8"/>
    <w:rsid w:val="00823BF4"/>
    <w:rsid w:val="00823E5E"/>
    <w:rsid w:val="00823E63"/>
    <w:rsid w:val="00823EFA"/>
    <w:rsid w:val="008242C1"/>
    <w:rsid w:val="008242F8"/>
    <w:rsid w:val="0082465D"/>
    <w:rsid w:val="00824F6F"/>
    <w:rsid w:val="00824FA4"/>
    <w:rsid w:val="0082554C"/>
    <w:rsid w:val="008255C4"/>
    <w:rsid w:val="008258E0"/>
    <w:rsid w:val="00826089"/>
    <w:rsid w:val="008265B8"/>
    <w:rsid w:val="00827281"/>
    <w:rsid w:val="008272E0"/>
    <w:rsid w:val="0082740E"/>
    <w:rsid w:val="008275D7"/>
    <w:rsid w:val="00827751"/>
    <w:rsid w:val="00827836"/>
    <w:rsid w:val="00827D1E"/>
    <w:rsid w:val="0083007E"/>
    <w:rsid w:val="008303E0"/>
    <w:rsid w:val="008308BB"/>
    <w:rsid w:val="00830932"/>
    <w:rsid w:val="00830B55"/>
    <w:rsid w:val="00830D93"/>
    <w:rsid w:val="0083138A"/>
    <w:rsid w:val="00831557"/>
    <w:rsid w:val="0083174D"/>
    <w:rsid w:val="00831A2C"/>
    <w:rsid w:val="00831D2F"/>
    <w:rsid w:val="00831FD2"/>
    <w:rsid w:val="008323B3"/>
    <w:rsid w:val="00832788"/>
    <w:rsid w:val="0083282B"/>
    <w:rsid w:val="00832AB9"/>
    <w:rsid w:val="00832FD7"/>
    <w:rsid w:val="008334CB"/>
    <w:rsid w:val="0083394C"/>
    <w:rsid w:val="00833A88"/>
    <w:rsid w:val="00833B47"/>
    <w:rsid w:val="00833C10"/>
    <w:rsid w:val="00833D4A"/>
    <w:rsid w:val="008344B6"/>
    <w:rsid w:val="00834717"/>
    <w:rsid w:val="00834864"/>
    <w:rsid w:val="0083499D"/>
    <w:rsid w:val="00834D86"/>
    <w:rsid w:val="00834DED"/>
    <w:rsid w:val="00834E52"/>
    <w:rsid w:val="0083503F"/>
    <w:rsid w:val="008351FF"/>
    <w:rsid w:val="008352CA"/>
    <w:rsid w:val="00835536"/>
    <w:rsid w:val="00835984"/>
    <w:rsid w:val="00835C8C"/>
    <w:rsid w:val="00835D9F"/>
    <w:rsid w:val="00835DC4"/>
    <w:rsid w:val="00835E91"/>
    <w:rsid w:val="00836711"/>
    <w:rsid w:val="0083671C"/>
    <w:rsid w:val="008368BC"/>
    <w:rsid w:val="00836936"/>
    <w:rsid w:val="00836C3B"/>
    <w:rsid w:val="00836D61"/>
    <w:rsid w:val="00837123"/>
    <w:rsid w:val="00837172"/>
    <w:rsid w:val="00837310"/>
    <w:rsid w:val="0083754C"/>
    <w:rsid w:val="0083762F"/>
    <w:rsid w:val="00837B46"/>
    <w:rsid w:val="00837B88"/>
    <w:rsid w:val="00837B89"/>
    <w:rsid w:val="00837C9C"/>
    <w:rsid w:val="00840089"/>
    <w:rsid w:val="008404E9"/>
    <w:rsid w:val="0084051F"/>
    <w:rsid w:val="008406FC"/>
    <w:rsid w:val="00840843"/>
    <w:rsid w:val="00840F67"/>
    <w:rsid w:val="00840FB9"/>
    <w:rsid w:val="008411AE"/>
    <w:rsid w:val="0084134C"/>
    <w:rsid w:val="00841E85"/>
    <w:rsid w:val="0084232C"/>
    <w:rsid w:val="00842B12"/>
    <w:rsid w:val="00842F1A"/>
    <w:rsid w:val="008432D8"/>
    <w:rsid w:val="008434D6"/>
    <w:rsid w:val="00843AC9"/>
    <w:rsid w:val="00843E5F"/>
    <w:rsid w:val="00843E90"/>
    <w:rsid w:val="0084419D"/>
    <w:rsid w:val="008442E6"/>
    <w:rsid w:val="00844B4D"/>
    <w:rsid w:val="00844BC9"/>
    <w:rsid w:val="00844DF9"/>
    <w:rsid w:val="00844EB7"/>
    <w:rsid w:val="00844EEA"/>
    <w:rsid w:val="00845492"/>
    <w:rsid w:val="008456B1"/>
    <w:rsid w:val="0084571B"/>
    <w:rsid w:val="00845939"/>
    <w:rsid w:val="008459DC"/>
    <w:rsid w:val="00845AC2"/>
    <w:rsid w:val="00845CD4"/>
    <w:rsid w:val="00845EFB"/>
    <w:rsid w:val="00845F8F"/>
    <w:rsid w:val="00846009"/>
    <w:rsid w:val="0084613C"/>
    <w:rsid w:val="008461DF"/>
    <w:rsid w:val="00846508"/>
    <w:rsid w:val="00846550"/>
    <w:rsid w:val="00846556"/>
    <w:rsid w:val="00846584"/>
    <w:rsid w:val="00846AF3"/>
    <w:rsid w:val="00847149"/>
    <w:rsid w:val="00847301"/>
    <w:rsid w:val="00847501"/>
    <w:rsid w:val="008475D9"/>
    <w:rsid w:val="00847BEE"/>
    <w:rsid w:val="00847C3A"/>
    <w:rsid w:val="00850118"/>
    <w:rsid w:val="0085052C"/>
    <w:rsid w:val="008507D8"/>
    <w:rsid w:val="00850990"/>
    <w:rsid w:val="00850D74"/>
    <w:rsid w:val="008510C6"/>
    <w:rsid w:val="008510D7"/>
    <w:rsid w:val="0085154B"/>
    <w:rsid w:val="0085194D"/>
    <w:rsid w:val="00851A2E"/>
    <w:rsid w:val="008520EB"/>
    <w:rsid w:val="008523DF"/>
    <w:rsid w:val="0085251A"/>
    <w:rsid w:val="00852A7B"/>
    <w:rsid w:val="00852A89"/>
    <w:rsid w:val="00852BCC"/>
    <w:rsid w:val="00852C2C"/>
    <w:rsid w:val="00852D00"/>
    <w:rsid w:val="00852EE5"/>
    <w:rsid w:val="008531CF"/>
    <w:rsid w:val="008535AF"/>
    <w:rsid w:val="0085379B"/>
    <w:rsid w:val="0085396B"/>
    <w:rsid w:val="00853F01"/>
    <w:rsid w:val="00853F8B"/>
    <w:rsid w:val="008548CB"/>
    <w:rsid w:val="00854BAF"/>
    <w:rsid w:val="00854E3F"/>
    <w:rsid w:val="00855742"/>
    <w:rsid w:val="00856636"/>
    <w:rsid w:val="0085663E"/>
    <w:rsid w:val="00856B44"/>
    <w:rsid w:val="00856C50"/>
    <w:rsid w:val="00856D0A"/>
    <w:rsid w:val="00856D7D"/>
    <w:rsid w:val="00857102"/>
    <w:rsid w:val="00857504"/>
    <w:rsid w:val="00857719"/>
    <w:rsid w:val="00857B14"/>
    <w:rsid w:val="00857BCD"/>
    <w:rsid w:val="00857E53"/>
    <w:rsid w:val="00857E6F"/>
    <w:rsid w:val="00857F9D"/>
    <w:rsid w:val="0086019C"/>
    <w:rsid w:val="00860304"/>
    <w:rsid w:val="0086033A"/>
    <w:rsid w:val="00860698"/>
    <w:rsid w:val="00861212"/>
    <w:rsid w:val="00861634"/>
    <w:rsid w:val="008617C6"/>
    <w:rsid w:val="00862088"/>
    <w:rsid w:val="00862135"/>
    <w:rsid w:val="008624F1"/>
    <w:rsid w:val="00862630"/>
    <w:rsid w:val="00862677"/>
    <w:rsid w:val="00862888"/>
    <w:rsid w:val="00862AE4"/>
    <w:rsid w:val="00862DD3"/>
    <w:rsid w:val="00862F28"/>
    <w:rsid w:val="00863061"/>
    <w:rsid w:val="0086310D"/>
    <w:rsid w:val="008634A3"/>
    <w:rsid w:val="008635B8"/>
    <w:rsid w:val="0086369B"/>
    <w:rsid w:val="00863862"/>
    <w:rsid w:val="00863B96"/>
    <w:rsid w:val="0086410D"/>
    <w:rsid w:val="00864232"/>
    <w:rsid w:val="008643C1"/>
    <w:rsid w:val="008647B2"/>
    <w:rsid w:val="00864AB1"/>
    <w:rsid w:val="00864DCE"/>
    <w:rsid w:val="00864DDE"/>
    <w:rsid w:val="00864FBD"/>
    <w:rsid w:val="0086579E"/>
    <w:rsid w:val="0086592E"/>
    <w:rsid w:val="0086596C"/>
    <w:rsid w:val="00865DB7"/>
    <w:rsid w:val="00865DCC"/>
    <w:rsid w:val="0086646A"/>
    <w:rsid w:val="008668DE"/>
    <w:rsid w:val="00866940"/>
    <w:rsid w:val="0086699D"/>
    <w:rsid w:val="00866DF1"/>
    <w:rsid w:val="00866F38"/>
    <w:rsid w:val="0086712B"/>
    <w:rsid w:val="0086791A"/>
    <w:rsid w:val="00867963"/>
    <w:rsid w:val="00867A6B"/>
    <w:rsid w:val="00867ABC"/>
    <w:rsid w:val="00867BDF"/>
    <w:rsid w:val="00867C48"/>
    <w:rsid w:val="00867D21"/>
    <w:rsid w:val="00867F74"/>
    <w:rsid w:val="00867FF0"/>
    <w:rsid w:val="00867FFE"/>
    <w:rsid w:val="00870450"/>
    <w:rsid w:val="00870482"/>
    <w:rsid w:val="00870CBD"/>
    <w:rsid w:val="00871022"/>
    <w:rsid w:val="0087106E"/>
    <w:rsid w:val="008713B5"/>
    <w:rsid w:val="0087178E"/>
    <w:rsid w:val="00871CFA"/>
    <w:rsid w:val="008722FE"/>
    <w:rsid w:val="0087250F"/>
    <w:rsid w:val="00872863"/>
    <w:rsid w:val="0087299A"/>
    <w:rsid w:val="008729E4"/>
    <w:rsid w:val="00872C6A"/>
    <w:rsid w:val="00872C82"/>
    <w:rsid w:val="00872E40"/>
    <w:rsid w:val="0087347D"/>
    <w:rsid w:val="00874252"/>
    <w:rsid w:val="00874722"/>
    <w:rsid w:val="00874971"/>
    <w:rsid w:val="008749E1"/>
    <w:rsid w:val="008749F3"/>
    <w:rsid w:val="00874F68"/>
    <w:rsid w:val="008754B6"/>
    <w:rsid w:val="008754DE"/>
    <w:rsid w:val="00875E00"/>
    <w:rsid w:val="00875EBE"/>
    <w:rsid w:val="008764FD"/>
    <w:rsid w:val="00876627"/>
    <w:rsid w:val="0087669A"/>
    <w:rsid w:val="0087683A"/>
    <w:rsid w:val="008768BD"/>
    <w:rsid w:val="008768C4"/>
    <w:rsid w:val="00876CE0"/>
    <w:rsid w:val="0087724B"/>
    <w:rsid w:val="008772FB"/>
    <w:rsid w:val="0087758A"/>
    <w:rsid w:val="008775AE"/>
    <w:rsid w:val="008775FA"/>
    <w:rsid w:val="00877AC2"/>
    <w:rsid w:val="00877E86"/>
    <w:rsid w:val="0088057F"/>
    <w:rsid w:val="00880972"/>
    <w:rsid w:val="00880A3E"/>
    <w:rsid w:val="00880B57"/>
    <w:rsid w:val="00880B9A"/>
    <w:rsid w:val="008810EE"/>
    <w:rsid w:val="008811FB"/>
    <w:rsid w:val="008815B7"/>
    <w:rsid w:val="008816B4"/>
    <w:rsid w:val="0088175D"/>
    <w:rsid w:val="00881B19"/>
    <w:rsid w:val="00881BED"/>
    <w:rsid w:val="00881E8C"/>
    <w:rsid w:val="008822F7"/>
    <w:rsid w:val="00882981"/>
    <w:rsid w:val="008829EC"/>
    <w:rsid w:val="0088302C"/>
    <w:rsid w:val="008832B2"/>
    <w:rsid w:val="008838EC"/>
    <w:rsid w:val="00883D32"/>
    <w:rsid w:val="0088404A"/>
    <w:rsid w:val="008849D4"/>
    <w:rsid w:val="00884B0F"/>
    <w:rsid w:val="00884D42"/>
    <w:rsid w:val="00884D4D"/>
    <w:rsid w:val="008851A9"/>
    <w:rsid w:val="0088523B"/>
    <w:rsid w:val="00885533"/>
    <w:rsid w:val="00885A28"/>
    <w:rsid w:val="00885FDF"/>
    <w:rsid w:val="008860A4"/>
    <w:rsid w:val="00886422"/>
    <w:rsid w:val="0088696B"/>
    <w:rsid w:val="00886AD0"/>
    <w:rsid w:val="00886D40"/>
    <w:rsid w:val="00886DE2"/>
    <w:rsid w:val="0088703A"/>
    <w:rsid w:val="0088711F"/>
    <w:rsid w:val="0088724C"/>
    <w:rsid w:val="008876F9"/>
    <w:rsid w:val="00887A15"/>
    <w:rsid w:val="00887ED4"/>
    <w:rsid w:val="008900D6"/>
    <w:rsid w:val="008903D5"/>
    <w:rsid w:val="0089059B"/>
    <w:rsid w:val="00890814"/>
    <w:rsid w:val="00890957"/>
    <w:rsid w:val="00890DFA"/>
    <w:rsid w:val="00890E1C"/>
    <w:rsid w:val="00890E79"/>
    <w:rsid w:val="00890EB3"/>
    <w:rsid w:val="0089135E"/>
    <w:rsid w:val="008914E4"/>
    <w:rsid w:val="008917BF"/>
    <w:rsid w:val="00891934"/>
    <w:rsid w:val="0089194A"/>
    <w:rsid w:val="0089195A"/>
    <w:rsid w:val="00892466"/>
    <w:rsid w:val="00892700"/>
    <w:rsid w:val="00892DE5"/>
    <w:rsid w:val="00893065"/>
    <w:rsid w:val="008930C3"/>
    <w:rsid w:val="008931E3"/>
    <w:rsid w:val="008934CC"/>
    <w:rsid w:val="00893590"/>
    <w:rsid w:val="0089377D"/>
    <w:rsid w:val="008938D4"/>
    <w:rsid w:val="008938F9"/>
    <w:rsid w:val="0089405C"/>
    <w:rsid w:val="00894068"/>
    <w:rsid w:val="008941A6"/>
    <w:rsid w:val="00894814"/>
    <w:rsid w:val="00894A1A"/>
    <w:rsid w:val="00894C66"/>
    <w:rsid w:val="00895250"/>
    <w:rsid w:val="008953C6"/>
    <w:rsid w:val="00895535"/>
    <w:rsid w:val="00895D6E"/>
    <w:rsid w:val="00895E3F"/>
    <w:rsid w:val="0089633A"/>
    <w:rsid w:val="00896346"/>
    <w:rsid w:val="0089646B"/>
    <w:rsid w:val="00896BF1"/>
    <w:rsid w:val="00896D24"/>
    <w:rsid w:val="00896E8B"/>
    <w:rsid w:val="00896F21"/>
    <w:rsid w:val="00897022"/>
    <w:rsid w:val="008972EF"/>
    <w:rsid w:val="0089745A"/>
    <w:rsid w:val="008979B1"/>
    <w:rsid w:val="00897ACB"/>
    <w:rsid w:val="00897D59"/>
    <w:rsid w:val="00897E89"/>
    <w:rsid w:val="00897FF3"/>
    <w:rsid w:val="008A0135"/>
    <w:rsid w:val="008A016B"/>
    <w:rsid w:val="008A023A"/>
    <w:rsid w:val="008A07EE"/>
    <w:rsid w:val="008A08E4"/>
    <w:rsid w:val="008A0A50"/>
    <w:rsid w:val="008A0DF7"/>
    <w:rsid w:val="008A119D"/>
    <w:rsid w:val="008A1220"/>
    <w:rsid w:val="008A1989"/>
    <w:rsid w:val="008A1B34"/>
    <w:rsid w:val="008A1D29"/>
    <w:rsid w:val="008A1D2C"/>
    <w:rsid w:val="008A1EB9"/>
    <w:rsid w:val="008A1FB7"/>
    <w:rsid w:val="008A24C5"/>
    <w:rsid w:val="008A24FF"/>
    <w:rsid w:val="008A2A5B"/>
    <w:rsid w:val="008A31E9"/>
    <w:rsid w:val="008A31EF"/>
    <w:rsid w:val="008A3343"/>
    <w:rsid w:val="008A34FB"/>
    <w:rsid w:val="008A358C"/>
    <w:rsid w:val="008A3A9D"/>
    <w:rsid w:val="008A3C84"/>
    <w:rsid w:val="008A3DC1"/>
    <w:rsid w:val="008A3ED2"/>
    <w:rsid w:val="008A4050"/>
    <w:rsid w:val="008A453F"/>
    <w:rsid w:val="008A4F8E"/>
    <w:rsid w:val="008A5116"/>
    <w:rsid w:val="008A512A"/>
    <w:rsid w:val="008A53AA"/>
    <w:rsid w:val="008A53CF"/>
    <w:rsid w:val="008A555C"/>
    <w:rsid w:val="008A5705"/>
    <w:rsid w:val="008A5A83"/>
    <w:rsid w:val="008A5BC3"/>
    <w:rsid w:val="008A5DF7"/>
    <w:rsid w:val="008A5E28"/>
    <w:rsid w:val="008A5EF4"/>
    <w:rsid w:val="008A5F13"/>
    <w:rsid w:val="008A6568"/>
    <w:rsid w:val="008A66A8"/>
    <w:rsid w:val="008A6A88"/>
    <w:rsid w:val="008A6C37"/>
    <w:rsid w:val="008A7083"/>
    <w:rsid w:val="008A70D7"/>
    <w:rsid w:val="008A72BE"/>
    <w:rsid w:val="008A74F8"/>
    <w:rsid w:val="008A76FE"/>
    <w:rsid w:val="008A78ED"/>
    <w:rsid w:val="008A7959"/>
    <w:rsid w:val="008A7AE3"/>
    <w:rsid w:val="008A7BDC"/>
    <w:rsid w:val="008A7D08"/>
    <w:rsid w:val="008B04E9"/>
    <w:rsid w:val="008B056C"/>
    <w:rsid w:val="008B10B1"/>
    <w:rsid w:val="008B10FA"/>
    <w:rsid w:val="008B1848"/>
    <w:rsid w:val="008B2497"/>
    <w:rsid w:val="008B25CE"/>
    <w:rsid w:val="008B2930"/>
    <w:rsid w:val="008B2E9E"/>
    <w:rsid w:val="008B3150"/>
    <w:rsid w:val="008B3269"/>
    <w:rsid w:val="008B3369"/>
    <w:rsid w:val="008B36FF"/>
    <w:rsid w:val="008B381A"/>
    <w:rsid w:val="008B3921"/>
    <w:rsid w:val="008B3AC4"/>
    <w:rsid w:val="008B404B"/>
    <w:rsid w:val="008B42F1"/>
    <w:rsid w:val="008B44AF"/>
    <w:rsid w:val="008B46A4"/>
    <w:rsid w:val="008B4798"/>
    <w:rsid w:val="008B4954"/>
    <w:rsid w:val="008B4B09"/>
    <w:rsid w:val="008B4C91"/>
    <w:rsid w:val="008B52E9"/>
    <w:rsid w:val="008B5539"/>
    <w:rsid w:val="008B5D61"/>
    <w:rsid w:val="008B5DBA"/>
    <w:rsid w:val="008B655A"/>
    <w:rsid w:val="008B6636"/>
    <w:rsid w:val="008B6787"/>
    <w:rsid w:val="008B67F8"/>
    <w:rsid w:val="008B6B04"/>
    <w:rsid w:val="008B6C83"/>
    <w:rsid w:val="008B6EC1"/>
    <w:rsid w:val="008B7264"/>
    <w:rsid w:val="008B72D4"/>
    <w:rsid w:val="008B7345"/>
    <w:rsid w:val="008B755E"/>
    <w:rsid w:val="008B7733"/>
    <w:rsid w:val="008B79AD"/>
    <w:rsid w:val="008B79EC"/>
    <w:rsid w:val="008B7A4F"/>
    <w:rsid w:val="008B7DCE"/>
    <w:rsid w:val="008B7F72"/>
    <w:rsid w:val="008C00E0"/>
    <w:rsid w:val="008C0118"/>
    <w:rsid w:val="008C0725"/>
    <w:rsid w:val="008C0D11"/>
    <w:rsid w:val="008C16AA"/>
    <w:rsid w:val="008C18D3"/>
    <w:rsid w:val="008C1C41"/>
    <w:rsid w:val="008C1D4F"/>
    <w:rsid w:val="008C1E23"/>
    <w:rsid w:val="008C2331"/>
    <w:rsid w:val="008C2432"/>
    <w:rsid w:val="008C25D0"/>
    <w:rsid w:val="008C3419"/>
    <w:rsid w:val="008C3625"/>
    <w:rsid w:val="008C39EF"/>
    <w:rsid w:val="008C41E5"/>
    <w:rsid w:val="008C4A7F"/>
    <w:rsid w:val="008C4B36"/>
    <w:rsid w:val="008C4C5B"/>
    <w:rsid w:val="008C4C5E"/>
    <w:rsid w:val="008C4C8A"/>
    <w:rsid w:val="008C5106"/>
    <w:rsid w:val="008C53DD"/>
    <w:rsid w:val="008C5890"/>
    <w:rsid w:val="008C5A23"/>
    <w:rsid w:val="008C6179"/>
    <w:rsid w:val="008C6486"/>
    <w:rsid w:val="008C6737"/>
    <w:rsid w:val="008C69F5"/>
    <w:rsid w:val="008C6FB4"/>
    <w:rsid w:val="008C703E"/>
    <w:rsid w:val="008C746B"/>
    <w:rsid w:val="008C7546"/>
    <w:rsid w:val="008C778A"/>
    <w:rsid w:val="008C797E"/>
    <w:rsid w:val="008C7DF2"/>
    <w:rsid w:val="008C7E32"/>
    <w:rsid w:val="008D00E4"/>
    <w:rsid w:val="008D0564"/>
    <w:rsid w:val="008D0633"/>
    <w:rsid w:val="008D06CC"/>
    <w:rsid w:val="008D07D9"/>
    <w:rsid w:val="008D0D34"/>
    <w:rsid w:val="008D0DC7"/>
    <w:rsid w:val="008D1563"/>
    <w:rsid w:val="008D1656"/>
    <w:rsid w:val="008D1765"/>
    <w:rsid w:val="008D1A4A"/>
    <w:rsid w:val="008D1D2D"/>
    <w:rsid w:val="008D1DB5"/>
    <w:rsid w:val="008D1DF0"/>
    <w:rsid w:val="008D1ED3"/>
    <w:rsid w:val="008D2507"/>
    <w:rsid w:val="008D2791"/>
    <w:rsid w:val="008D2BAF"/>
    <w:rsid w:val="008D2C30"/>
    <w:rsid w:val="008D3188"/>
    <w:rsid w:val="008D3626"/>
    <w:rsid w:val="008D37D6"/>
    <w:rsid w:val="008D3A38"/>
    <w:rsid w:val="008D3A83"/>
    <w:rsid w:val="008D3FED"/>
    <w:rsid w:val="008D4071"/>
    <w:rsid w:val="008D4334"/>
    <w:rsid w:val="008D4673"/>
    <w:rsid w:val="008D4BA7"/>
    <w:rsid w:val="008D502F"/>
    <w:rsid w:val="008D5876"/>
    <w:rsid w:val="008D5922"/>
    <w:rsid w:val="008D5945"/>
    <w:rsid w:val="008D5BE0"/>
    <w:rsid w:val="008D5ED7"/>
    <w:rsid w:val="008D6401"/>
    <w:rsid w:val="008D6BA9"/>
    <w:rsid w:val="008D76DF"/>
    <w:rsid w:val="008D7A94"/>
    <w:rsid w:val="008D7B36"/>
    <w:rsid w:val="008D7BE4"/>
    <w:rsid w:val="008D7F7C"/>
    <w:rsid w:val="008E03F0"/>
    <w:rsid w:val="008E041E"/>
    <w:rsid w:val="008E0446"/>
    <w:rsid w:val="008E0510"/>
    <w:rsid w:val="008E0621"/>
    <w:rsid w:val="008E0693"/>
    <w:rsid w:val="008E0714"/>
    <w:rsid w:val="008E0F03"/>
    <w:rsid w:val="008E10B9"/>
    <w:rsid w:val="008E112E"/>
    <w:rsid w:val="008E13AE"/>
    <w:rsid w:val="008E1491"/>
    <w:rsid w:val="008E1578"/>
    <w:rsid w:val="008E17B2"/>
    <w:rsid w:val="008E181B"/>
    <w:rsid w:val="008E1933"/>
    <w:rsid w:val="008E1A8B"/>
    <w:rsid w:val="008E1B11"/>
    <w:rsid w:val="008E26E9"/>
    <w:rsid w:val="008E28CE"/>
    <w:rsid w:val="008E2D02"/>
    <w:rsid w:val="008E2FB6"/>
    <w:rsid w:val="008E305D"/>
    <w:rsid w:val="008E312C"/>
    <w:rsid w:val="008E3BC3"/>
    <w:rsid w:val="008E3D9E"/>
    <w:rsid w:val="008E41EC"/>
    <w:rsid w:val="008E50D0"/>
    <w:rsid w:val="008E58DD"/>
    <w:rsid w:val="008E5CCB"/>
    <w:rsid w:val="008E5D6A"/>
    <w:rsid w:val="008E5DF0"/>
    <w:rsid w:val="008E5FB4"/>
    <w:rsid w:val="008E6090"/>
    <w:rsid w:val="008E6122"/>
    <w:rsid w:val="008E66E1"/>
    <w:rsid w:val="008E6E9D"/>
    <w:rsid w:val="008E6EB2"/>
    <w:rsid w:val="008E72DF"/>
    <w:rsid w:val="008E7AA5"/>
    <w:rsid w:val="008E7BEF"/>
    <w:rsid w:val="008E7E64"/>
    <w:rsid w:val="008ED740"/>
    <w:rsid w:val="008F0668"/>
    <w:rsid w:val="008F07EF"/>
    <w:rsid w:val="008F0AC9"/>
    <w:rsid w:val="008F0C8D"/>
    <w:rsid w:val="008F10FF"/>
    <w:rsid w:val="008F12C8"/>
    <w:rsid w:val="008F163B"/>
    <w:rsid w:val="008F17B9"/>
    <w:rsid w:val="008F1B3B"/>
    <w:rsid w:val="008F2061"/>
    <w:rsid w:val="008F208E"/>
    <w:rsid w:val="008F269F"/>
    <w:rsid w:val="008F2D9E"/>
    <w:rsid w:val="008F3164"/>
    <w:rsid w:val="008F336C"/>
    <w:rsid w:val="008F33A6"/>
    <w:rsid w:val="008F3A97"/>
    <w:rsid w:val="008F3BB8"/>
    <w:rsid w:val="008F4558"/>
    <w:rsid w:val="008F45BE"/>
    <w:rsid w:val="008F4870"/>
    <w:rsid w:val="008F48EE"/>
    <w:rsid w:val="008F498A"/>
    <w:rsid w:val="008F5418"/>
    <w:rsid w:val="008F5F05"/>
    <w:rsid w:val="008F64A3"/>
    <w:rsid w:val="008F64C1"/>
    <w:rsid w:val="008F653F"/>
    <w:rsid w:val="008F6540"/>
    <w:rsid w:val="008F6AC7"/>
    <w:rsid w:val="008F6B05"/>
    <w:rsid w:val="008F6BD9"/>
    <w:rsid w:val="008F6DFC"/>
    <w:rsid w:val="008F6E2A"/>
    <w:rsid w:val="008F6E84"/>
    <w:rsid w:val="008F709A"/>
    <w:rsid w:val="008F7188"/>
    <w:rsid w:val="008F72A0"/>
    <w:rsid w:val="008F72CC"/>
    <w:rsid w:val="008F74E6"/>
    <w:rsid w:val="008F7636"/>
    <w:rsid w:val="008F7B59"/>
    <w:rsid w:val="008F7B68"/>
    <w:rsid w:val="008F7BBC"/>
    <w:rsid w:val="008F7CC3"/>
    <w:rsid w:val="008F7F6E"/>
    <w:rsid w:val="009000D6"/>
    <w:rsid w:val="009002A9"/>
    <w:rsid w:val="00900773"/>
    <w:rsid w:val="00900864"/>
    <w:rsid w:val="00900D71"/>
    <w:rsid w:val="00901141"/>
    <w:rsid w:val="009014A4"/>
    <w:rsid w:val="0090196E"/>
    <w:rsid w:val="00902E4C"/>
    <w:rsid w:val="00902ED6"/>
    <w:rsid w:val="009031DA"/>
    <w:rsid w:val="00903ECB"/>
    <w:rsid w:val="00904218"/>
    <w:rsid w:val="00904399"/>
    <w:rsid w:val="009043D2"/>
    <w:rsid w:val="009046D1"/>
    <w:rsid w:val="00904992"/>
    <w:rsid w:val="00904A2D"/>
    <w:rsid w:val="00905109"/>
    <w:rsid w:val="0090593A"/>
    <w:rsid w:val="00905ABA"/>
    <w:rsid w:val="00905AFA"/>
    <w:rsid w:val="00905CE8"/>
    <w:rsid w:val="00905ED3"/>
    <w:rsid w:val="009060DF"/>
    <w:rsid w:val="009067F8"/>
    <w:rsid w:val="00906AB9"/>
    <w:rsid w:val="00906C25"/>
    <w:rsid w:val="00906C8E"/>
    <w:rsid w:val="0090721B"/>
    <w:rsid w:val="00907B79"/>
    <w:rsid w:val="00907C49"/>
    <w:rsid w:val="00907C4E"/>
    <w:rsid w:val="00907EDE"/>
    <w:rsid w:val="00910239"/>
    <w:rsid w:val="009102B9"/>
    <w:rsid w:val="009107C0"/>
    <w:rsid w:val="00910D9C"/>
    <w:rsid w:val="00910FFD"/>
    <w:rsid w:val="00911236"/>
    <w:rsid w:val="00911381"/>
    <w:rsid w:val="0091142A"/>
    <w:rsid w:val="00911572"/>
    <w:rsid w:val="0091194D"/>
    <w:rsid w:val="009121F3"/>
    <w:rsid w:val="0091229B"/>
    <w:rsid w:val="009129FF"/>
    <w:rsid w:val="00912C46"/>
    <w:rsid w:val="009130E1"/>
    <w:rsid w:val="009131B7"/>
    <w:rsid w:val="00913689"/>
    <w:rsid w:val="009136D6"/>
    <w:rsid w:val="009142F3"/>
    <w:rsid w:val="009143E5"/>
    <w:rsid w:val="009145A8"/>
    <w:rsid w:val="00914720"/>
    <w:rsid w:val="009147B8"/>
    <w:rsid w:val="00914CCF"/>
    <w:rsid w:val="00914E97"/>
    <w:rsid w:val="00914F72"/>
    <w:rsid w:val="00914F9A"/>
    <w:rsid w:val="0091565B"/>
    <w:rsid w:val="0091586A"/>
    <w:rsid w:val="009158D4"/>
    <w:rsid w:val="00915CB9"/>
    <w:rsid w:val="00915CE2"/>
    <w:rsid w:val="009165A2"/>
    <w:rsid w:val="009166E6"/>
    <w:rsid w:val="00916787"/>
    <w:rsid w:val="00916DEF"/>
    <w:rsid w:val="009175B6"/>
    <w:rsid w:val="009176F6"/>
    <w:rsid w:val="00917BA0"/>
    <w:rsid w:val="00917D0A"/>
    <w:rsid w:val="00917D95"/>
    <w:rsid w:val="00917FA0"/>
    <w:rsid w:val="0092013A"/>
    <w:rsid w:val="009201BA"/>
    <w:rsid w:val="0092042A"/>
    <w:rsid w:val="00920E4A"/>
    <w:rsid w:val="00920E93"/>
    <w:rsid w:val="00920E9D"/>
    <w:rsid w:val="00920F19"/>
    <w:rsid w:val="00921289"/>
    <w:rsid w:val="0092141C"/>
    <w:rsid w:val="0092166A"/>
    <w:rsid w:val="00921682"/>
    <w:rsid w:val="00921781"/>
    <w:rsid w:val="00921DFA"/>
    <w:rsid w:val="0092233B"/>
    <w:rsid w:val="00922A98"/>
    <w:rsid w:val="00922D56"/>
    <w:rsid w:val="0092324A"/>
    <w:rsid w:val="00923872"/>
    <w:rsid w:val="00923AC4"/>
    <w:rsid w:val="00924019"/>
    <w:rsid w:val="009240FA"/>
    <w:rsid w:val="0092423C"/>
    <w:rsid w:val="009243BB"/>
    <w:rsid w:val="00924597"/>
    <w:rsid w:val="009246CE"/>
    <w:rsid w:val="00924D4E"/>
    <w:rsid w:val="009251D3"/>
    <w:rsid w:val="00925896"/>
    <w:rsid w:val="00925AC8"/>
    <w:rsid w:val="00925E4F"/>
    <w:rsid w:val="009264EC"/>
    <w:rsid w:val="00926737"/>
    <w:rsid w:val="00926845"/>
    <w:rsid w:val="0092691F"/>
    <w:rsid w:val="00926BEA"/>
    <w:rsid w:val="00927705"/>
    <w:rsid w:val="0092770B"/>
    <w:rsid w:val="00927837"/>
    <w:rsid w:val="00927AA2"/>
    <w:rsid w:val="00927B9D"/>
    <w:rsid w:val="00927DCC"/>
    <w:rsid w:val="00927DE5"/>
    <w:rsid w:val="0092F810"/>
    <w:rsid w:val="009304C5"/>
    <w:rsid w:val="00930535"/>
    <w:rsid w:val="009305BB"/>
    <w:rsid w:val="0093065C"/>
    <w:rsid w:val="0093077F"/>
    <w:rsid w:val="0093091C"/>
    <w:rsid w:val="00930A1A"/>
    <w:rsid w:val="00931165"/>
    <w:rsid w:val="009311C3"/>
    <w:rsid w:val="00931504"/>
    <w:rsid w:val="0093158B"/>
    <w:rsid w:val="00931B38"/>
    <w:rsid w:val="00931E7A"/>
    <w:rsid w:val="00931F34"/>
    <w:rsid w:val="00932238"/>
    <w:rsid w:val="009323F6"/>
    <w:rsid w:val="00932456"/>
    <w:rsid w:val="0093251F"/>
    <w:rsid w:val="009326FA"/>
    <w:rsid w:val="00932C23"/>
    <w:rsid w:val="00932F23"/>
    <w:rsid w:val="0093372F"/>
    <w:rsid w:val="00933BA3"/>
    <w:rsid w:val="00933FB9"/>
    <w:rsid w:val="0093411F"/>
    <w:rsid w:val="009348E0"/>
    <w:rsid w:val="00934F0C"/>
    <w:rsid w:val="00935003"/>
    <w:rsid w:val="009352EB"/>
    <w:rsid w:val="0093547E"/>
    <w:rsid w:val="0093560C"/>
    <w:rsid w:val="00935CB1"/>
    <w:rsid w:val="00935E2D"/>
    <w:rsid w:val="00935EEA"/>
    <w:rsid w:val="00936120"/>
    <w:rsid w:val="0093631D"/>
    <w:rsid w:val="009365CE"/>
    <w:rsid w:val="00936C44"/>
    <w:rsid w:val="00936CF4"/>
    <w:rsid w:val="00936E22"/>
    <w:rsid w:val="00937190"/>
    <w:rsid w:val="009371CA"/>
    <w:rsid w:val="00937321"/>
    <w:rsid w:val="0093746D"/>
    <w:rsid w:val="0093760A"/>
    <w:rsid w:val="00937625"/>
    <w:rsid w:val="00937754"/>
    <w:rsid w:val="00937935"/>
    <w:rsid w:val="00937E5C"/>
    <w:rsid w:val="00940128"/>
    <w:rsid w:val="00940823"/>
    <w:rsid w:val="009408F5"/>
    <w:rsid w:val="009410D3"/>
    <w:rsid w:val="00941363"/>
    <w:rsid w:val="00941503"/>
    <w:rsid w:val="00941C3F"/>
    <w:rsid w:val="00942317"/>
    <w:rsid w:val="00942326"/>
    <w:rsid w:val="00942466"/>
    <w:rsid w:val="0094253A"/>
    <w:rsid w:val="0094266A"/>
    <w:rsid w:val="00942879"/>
    <w:rsid w:val="009428E0"/>
    <w:rsid w:val="009430E8"/>
    <w:rsid w:val="009433ED"/>
    <w:rsid w:val="00943B17"/>
    <w:rsid w:val="00943DDB"/>
    <w:rsid w:val="009442B0"/>
    <w:rsid w:val="0094453A"/>
    <w:rsid w:val="0094463C"/>
    <w:rsid w:val="0094481F"/>
    <w:rsid w:val="00944CC9"/>
    <w:rsid w:val="00944DC0"/>
    <w:rsid w:val="00944FEE"/>
    <w:rsid w:val="00945171"/>
    <w:rsid w:val="00945258"/>
    <w:rsid w:val="009452C1"/>
    <w:rsid w:val="00945466"/>
    <w:rsid w:val="009454FE"/>
    <w:rsid w:val="009457FE"/>
    <w:rsid w:val="009459D7"/>
    <w:rsid w:val="00945A71"/>
    <w:rsid w:val="00945BBE"/>
    <w:rsid w:val="00945DFC"/>
    <w:rsid w:val="009464D6"/>
    <w:rsid w:val="009464F6"/>
    <w:rsid w:val="009465CD"/>
    <w:rsid w:val="00946726"/>
    <w:rsid w:val="0094692A"/>
    <w:rsid w:val="009469C3"/>
    <w:rsid w:val="00946A39"/>
    <w:rsid w:val="00946C23"/>
    <w:rsid w:val="00946C44"/>
    <w:rsid w:val="00946DA4"/>
    <w:rsid w:val="00947174"/>
    <w:rsid w:val="00947391"/>
    <w:rsid w:val="00947662"/>
    <w:rsid w:val="0094779B"/>
    <w:rsid w:val="00947801"/>
    <w:rsid w:val="00947F14"/>
    <w:rsid w:val="00950202"/>
    <w:rsid w:val="009509B6"/>
    <w:rsid w:val="00950B2E"/>
    <w:rsid w:val="00950ED0"/>
    <w:rsid w:val="00951107"/>
    <w:rsid w:val="009514DD"/>
    <w:rsid w:val="00951940"/>
    <w:rsid w:val="00951AF4"/>
    <w:rsid w:val="00951DB8"/>
    <w:rsid w:val="00951EAA"/>
    <w:rsid w:val="00951FA6"/>
    <w:rsid w:val="00952077"/>
    <w:rsid w:val="00952A38"/>
    <w:rsid w:val="00952E14"/>
    <w:rsid w:val="00953295"/>
    <w:rsid w:val="0095338D"/>
    <w:rsid w:val="00953873"/>
    <w:rsid w:val="00953D72"/>
    <w:rsid w:val="00953D92"/>
    <w:rsid w:val="00954294"/>
    <w:rsid w:val="00954640"/>
    <w:rsid w:val="00954763"/>
    <w:rsid w:val="009547BC"/>
    <w:rsid w:val="00954847"/>
    <w:rsid w:val="0095493C"/>
    <w:rsid w:val="00954F5A"/>
    <w:rsid w:val="00954FC1"/>
    <w:rsid w:val="00955059"/>
    <w:rsid w:val="00955434"/>
    <w:rsid w:val="0095554B"/>
    <w:rsid w:val="009558C6"/>
    <w:rsid w:val="00956095"/>
    <w:rsid w:val="009562B1"/>
    <w:rsid w:val="009563B5"/>
    <w:rsid w:val="00956817"/>
    <w:rsid w:val="00956867"/>
    <w:rsid w:val="009569EF"/>
    <w:rsid w:val="00956D3D"/>
    <w:rsid w:val="00957405"/>
    <w:rsid w:val="00957652"/>
    <w:rsid w:val="00957906"/>
    <w:rsid w:val="00957C52"/>
    <w:rsid w:val="00957F1F"/>
    <w:rsid w:val="00960455"/>
    <w:rsid w:val="009608D5"/>
    <w:rsid w:val="00960A16"/>
    <w:rsid w:val="00960B62"/>
    <w:rsid w:val="00960DE6"/>
    <w:rsid w:val="00960DEB"/>
    <w:rsid w:val="0096127D"/>
    <w:rsid w:val="0096135B"/>
    <w:rsid w:val="009615C3"/>
    <w:rsid w:val="00962338"/>
    <w:rsid w:val="009624F6"/>
    <w:rsid w:val="00962604"/>
    <w:rsid w:val="0096266E"/>
    <w:rsid w:val="009627E4"/>
    <w:rsid w:val="00962A03"/>
    <w:rsid w:val="00962EDC"/>
    <w:rsid w:val="00963054"/>
    <w:rsid w:val="009631CC"/>
    <w:rsid w:val="0096351D"/>
    <w:rsid w:val="00963608"/>
    <w:rsid w:val="0096383D"/>
    <w:rsid w:val="00963AC9"/>
    <w:rsid w:val="00963AF4"/>
    <w:rsid w:val="00963BD0"/>
    <w:rsid w:val="00963D4D"/>
    <w:rsid w:val="00963FE3"/>
    <w:rsid w:val="00964472"/>
    <w:rsid w:val="009645D8"/>
    <w:rsid w:val="00964705"/>
    <w:rsid w:val="009649DD"/>
    <w:rsid w:val="00965340"/>
    <w:rsid w:val="0096540B"/>
    <w:rsid w:val="0096564E"/>
    <w:rsid w:val="00965748"/>
    <w:rsid w:val="009658DD"/>
    <w:rsid w:val="00965B0F"/>
    <w:rsid w:val="00965D13"/>
    <w:rsid w:val="0096645A"/>
    <w:rsid w:val="00966932"/>
    <w:rsid w:val="00966B1E"/>
    <w:rsid w:val="00966DB0"/>
    <w:rsid w:val="00966DF0"/>
    <w:rsid w:val="00966ECA"/>
    <w:rsid w:val="00966ED5"/>
    <w:rsid w:val="00966F5F"/>
    <w:rsid w:val="009672B0"/>
    <w:rsid w:val="0096773B"/>
    <w:rsid w:val="009677D1"/>
    <w:rsid w:val="009678C9"/>
    <w:rsid w:val="00967A0C"/>
    <w:rsid w:val="0097006C"/>
    <w:rsid w:val="00970275"/>
    <w:rsid w:val="00970481"/>
    <w:rsid w:val="00970484"/>
    <w:rsid w:val="009704F6"/>
    <w:rsid w:val="00970587"/>
    <w:rsid w:val="009711D3"/>
    <w:rsid w:val="0097160E"/>
    <w:rsid w:val="00971882"/>
    <w:rsid w:val="00971B0A"/>
    <w:rsid w:val="00971F9D"/>
    <w:rsid w:val="00972153"/>
    <w:rsid w:val="00972240"/>
    <w:rsid w:val="009722CE"/>
    <w:rsid w:val="009727E9"/>
    <w:rsid w:val="00972B1F"/>
    <w:rsid w:val="00972E3E"/>
    <w:rsid w:val="00972F17"/>
    <w:rsid w:val="0097328F"/>
    <w:rsid w:val="009738DB"/>
    <w:rsid w:val="0097399E"/>
    <w:rsid w:val="00973F03"/>
    <w:rsid w:val="00974086"/>
    <w:rsid w:val="009741A6"/>
    <w:rsid w:val="009741B5"/>
    <w:rsid w:val="00974447"/>
    <w:rsid w:val="0097471A"/>
    <w:rsid w:val="00974A6E"/>
    <w:rsid w:val="00974BEB"/>
    <w:rsid w:val="00974D48"/>
    <w:rsid w:val="00974D7E"/>
    <w:rsid w:val="00974EF3"/>
    <w:rsid w:val="00974FAD"/>
    <w:rsid w:val="0097537B"/>
    <w:rsid w:val="0097574B"/>
    <w:rsid w:val="00975B3F"/>
    <w:rsid w:val="00975BEB"/>
    <w:rsid w:val="00975C73"/>
    <w:rsid w:val="009762D2"/>
    <w:rsid w:val="00976AC0"/>
    <w:rsid w:val="00976C76"/>
    <w:rsid w:val="00976CFA"/>
    <w:rsid w:val="009771BA"/>
    <w:rsid w:val="009775A8"/>
    <w:rsid w:val="009777E4"/>
    <w:rsid w:val="00977DF2"/>
    <w:rsid w:val="00977EEB"/>
    <w:rsid w:val="0098035C"/>
    <w:rsid w:val="00980CE6"/>
    <w:rsid w:val="00981244"/>
    <w:rsid w:val="0098128B"/>
    <w:rsid w:val="00981433"/>
    <w:rsid w:val="00981BD6"/>
    <w:rsid w:val="00981C44"/>
    <w:rsid w:val="00981D7E"/>
    <w:rsid w:val="009824E5"/>
    <w:rsid w:val="00982703"/>
    <w:rsid w:val="0098292D"/>
    <w:rsid w:val="00983155"/>
    <w:rsid w:val="009833A7"/>
    <w:rsid w:val="009834B7"/>
    <w:rsid w:val="0098352C"/>
    <w:rsid w:val="0098353E"/>
    <w:rsid w:val="0098369D"/>
    <w:rsid w:val="009836C5"/>
    <w:rsid w:val="00983832"/>
    <w:rsid w:val="0098393E"/>
    <w:rsid w:val="00983B51"/>
    <w:rsid w:val="00983C6B"/>
    <w:rsid w:val="00983CAB"/>
    <w:rsid w:val="00983D65"/>
    <w:rsid w:val="00983E5E"/>
    <w:rsid w:val="00983FF6"/>
    <w:rsid w:val="009846C6"/>
    <w:rsid w:val="009846CF"/>
    <w:rsid w:val="009848FF"/>
    <w:rsid w:val="00984DD3"/>
    <w:rsid w:val="009851F6"/>
    <w:rsid w:val="00985797"/>
    <w:rsid w:val="00985B4F"/>
    <w:rsid w:val="00985F20"/>
    <w:rsid w:val="0098623F"/>
    <w:rsid w:val="00986330"/>
    <w:rsid w:val="0098662E"/>
    <w:rsid w:val="009868F5"/>
    <w:rsid w:val="009869C4"/>
    <w:rsid w:val="00987105"/>
    <w:rsid w:val="0098724B"/>
    <w:rsid w:val="009872D2"/>
    <w:rsid w:val="00987334"/>
    <w:rsid w:val="00987894"/>
    <w:rsid w:val="0098789D"/>
    <w:rsid w:val="00987B61"/>
    <w:rsid w:val="00987C99"/>
    <w:rsid w:val="00987FCE"/>
    <w:rsid w:val="0099002A"/>
    <w:rsid w:val="009901B0"/>
    <w:rsid w:val="009907FE"/>
    <w:rsid w:val="00990A67"/>
    <w:rsid w:val="00990AEB"/>
    <w:rsid w:val="00990D91"/>
    <w:rsid w:val="00991716"/>
    <w:rsid w:val="00992012"/>
    <w:rsid w:val="009921A0"/>
    <w:rsid w:val="00992636"/>
    <w:rsid w:val="009926D7"/>
    <w:rsid w:val="00992A13"/>
    <w:rsid w:val="00992D26"/>
    <w:rsid w:val="00992D7B"/>
    <w:rsid w:val="00992DE7"/>
    <w:rsid w:val="00993082"/>
    <w:rsid w:val="009939CB"/>
    <w:rsid w:val="00993A88"/>
    <w:rsid w:val="00993B18"/>
    <w:rsid w:val="00993D86"/>
    <w:rsid w:val="00993E4D"/>
    <w:rsid w:val="00994413"/>
    <w:rsid w:val="0099448B"/>
    <w:rsid w:val="00994605"/>
    <w:rsid w:val="00994AEC"/>
    <w:rsid w:val="00994AEF"/>
    <w:rsid w:val="00994FF3"/>
    <w:rsid w:val="009950B0"/>
    <w:rsid w:val="00995173"/>
    <w:rsid w:val="00995203"/>
    <w:rsid w:val="009956C7"/>
    <w:rsid w:val="00995A24"/>
    <w:rsid w:val="00995A7F"/>
    <w:rsid w:val="00995A88"/>
    <w:rsid w:val="00995BBD"/>
    <w:rsid w:val="00995C24"/>
    <w:rsid w:val="00995DF5"/>
    <w:rsid w:val="00996BE2"/>
    <w:rsid w:val="00996C5D"/>
    <w:rsid w:val="00997267"/>
    <w:rsid w:val="0099760A"/>
    <w:rsid w:val="00997650"/>
    <w:rsid w:val="0099777C"/>
    <w:rsid w:val="00997981"/>
    <w:rsid w:val="00997C68"/>
    <w:rsid w:val="00997CC5"/>
    <w:rsid w:val="009A01EB"/>
    <w:rsid w:val="009A04A8"/>
    <w:rsid w:val="009A0614"/>
    <w:rsid w:val="009A0B94"/>
    <w:rsid w:val="009A105E"/>
    <w:rsid w:val="009A1506"/>
    <w:rsid w:val="009A15B7"/>
    <w:rsid w:val="009A16D6"/>
    <w:rsid w:val="009A1A88"/>
    <w:rsid w:val="009A1AC3"/>
    <w:rsid w:val="009A1C26"/>
    <w:rsid w:val="009A1D61"/>
    <w:rsid w:val="009A1E35"/>
    <w:rsid w:val="009A20C7"/>
    <w:rsid w:val="009A2291"/>
    <w:rsid w:val="009A22D5"/>
    <w:rsid w:val="009A22E2"/>
    <w:rsid w:val="009A2D2A"/>
    <w:rsid w:val="009A2F43"/>
    <w:rsid w:val="009A3178"/>
    <w:rsid w:val="009A3294"/>
    <w:rsid w:val="009A349A"/>
    <w:rsid w:val="009A3574"/>
    <w:rsid w:val="009A3848"/>
    <w:rsid w:val="009A3C95"/>
    <w:rsid w:val="009A4548"/>
    <w:rsid w:val="009A467C"/>
    <w:rsid w:val="009A4C04"/>
    <w:rsid w:val="009A4E5C"/>
    <w:rsid w:val="009A51F4"/>
    <w:rsid w:val="009A545F"/>
    <w:rsid w:val="009A562F"/>
    <w:rsid w:val="009A563C"/>
    <w:rsid w:val="009A56A8"/>
    <w:rsid w:val="009A6258"/>
    <w:rsid w:val="009A6271"/>
    <w:rsid w:val="009A6A08"/>
    <w:rsid w:val="009A6FF7"/>
    <w:rsid w:val="009A7166"/>
    <w:rsid w:val="009A73FA"/>
    <w:rsid w:val="009A7730"/>
    <w:rsid w:val="009A7821"/>
    <w:rsid w:val="009A7CF3"/>
    <w:rsid w:val="009B01D1"/>
    <w:rsid w:val="009B03DC"/>
    <w:rsid w:val="009B0887"/>
    <w:rsid w:val="009B0995"/>
    <w:rsid w:val="009B0B05"/>
    <w:rsid w:val="009B0B29"/>
    <w:rsid w:val="009B0DBB"/>
    <w:rsid w:val="009B13A0"/>
    <w:rsid w:val="009B156B"/>
    <w:rsid w:val="009B1B30"/>
    <w:rsid w:val="009B268F"/>
    <w:rsid w:val="009B2CCE"/>
    <w:rsid w:val="009B2E57"/>
    <w:rsid w:val="009B32B9"/>
    <w:rsid w:val="009B3372"/>
    <w:rsid w:val="009B3DDA"/>
    <w:rsid w:val="009B4206"/>
    <w:rsid w:val="009B43FC"/>
    <w:rsid w:val="009B4A1B"/>
    <w:rsid w:val="009B4C17"/>
    <w:rsid w:val="009B4C99"/>
    <w:rsid w:val="009B4E24"/>
    <w:rsid w:val="009B4EBD"/>
    <w:rsid w:val="009B50F1"/>
    <w:rsid w:val="009B522C"/>
    <w:rsid w:val="009B5450"/>
    <w:rsid w:val="009B55F6"/>
    <w:rsid w:val="009B5CEA"/>
    <w:rsid w:val="009B5D57"/>
    <w:rsid w:val="009B644D"/>
    <w:rsid w:val="009B6537"/>
    <w:rsid w:val="009B65D4"/>
    <w:rsid w:val="009B6632"/>
    <w:rsid w:val="009B70E7"/>
    <w:rsid w:val="009B791C"/>
    <w:rsid w:val="009B796B"/>
    <w:rsid w:val="009B7B3D"/>
    <w:rsid w:val="009C049A"/>
    <w:rsid w:val="009C08B6"/>
    <w:rsid w:val="009C0A7E"/>
    <w:rsid w:val="009C11BB"/>
    <w:rsid w:val="009C16A9"/>
    <w:rsid w:val="009C1CDB"/>
    <w:rsid w:val="009C1F26"/>
    <w:rsid w:val="009C240E"/>
    <w:rsid w:val="009C2573"/>
    <w:rsid w:val="009C2FEE"/>
    <w:rsid w:val="009C31E4"/>
    <w:rsid w:val="009C32F0"/>
    <w:rsid w:val="009C33AC"/>
    <w:rsid w:val="009C38DC"/>
    <w:rsid w:val="009C39A5"/>
    <w:rsid w:val="009C434F"/>
    <w:rsid w:val="009C44C5"/>
    <w:rsid w:val="009C4520"/>
    <w:rsid w:val="009C48C5"/>
    <w:rsid w:val="009C4ACE"/>
    <w:rsid w:val="009C4CB0"/>
    <w:rsid w:val="009C4CCC"/>
    <w:rsid w:val="009C5002"/>
    <w:rsid w:val="009C5763"/>
    <w:rsid w:val="009C5961"/>
    <w:rsid w:val="009C5D35"/>
    <w:rsid w:val="009C5FB7"/>
    <w:rsid w:val="009C6323"/>
    <w:rsid w:val="009C6439"/>
    <w:rsid w:val="009C65FE"/>
    <w:rsid w:val="009C6F73"/>
    <w:rsid w:val="009C6FC2"/>
    <w:rsid w:val="009C7136"/>
    <w:rsid w:val="009C730C"/>
    <w:rsid w:val="009C761D"/>
    <w:rsid w:val="009C78D3"/>
    <w:rsid w:val="009C7CDD"/>
    <w:rsid w:val="009C7F08"/>
    <w:rsid w:val="009D02EC"/>
    <w:rsid w:val="009D0935"/>
    <w:rsid w:val="009D0D69"/>
    <w:rsid w:val="009D0EB0"/>
    <w:rsid w:val="009D1226"/>
    <w:rsid w:val="009D130E"/>
    <w:rsid w:val="009D1E2A"/>
    <w:rsid w:val="009D2025"/>
    <w:rsid w:val="009D2256"/>
    <w:rsid w:val="009D2633"/>
    <w:rsid w:val="009D27AD"/>
    <w:rsid w:val="009D288C"/>
    <w:rsid w:val="009D2AA7"/>
    <w:rsid w:val="009D2E90"/>
    <w:rsid w:val="009D3949"/>
    <w:rsid w:val="009D3CAA"/>
    <w:rsid w:val="009D43A6"/>
    <w:rsid w:val="009D44BE"/>
    <w:rsid w:val="009D452D"/>
    <w:rsid w:val="009D4778"/>
    <w:rsid w:val="009D4AB9"/>
    <w:rsid w:val="009D4CDE"/>
    <w:rsid w:val="009D4EA0"/>
    <w:rsid w:val="009D4F72"/>
    <w:rsid w:val="009D561C"/>
    <w:rsid w:val="009D57F5"/>
    <w:rsid w:val="009D5E08"/>
    <w:rsid w:val="009D5EF8"/>
    <w:rsid w:val="009D5FF7"/>
    <w:rsid w:val="009D6403"/>
    <w:rsid w:val="009D6D60"/>
    <w:rsid w:val="009D704F"/>
    <w:rsid w:val="009D7353"/>
    <w:rsid w:val="009D7576"/>
    <w:rsid w:val="009D7E7C"/>
    <w:rsid w:val="009E005F"/>
    <w:rsid w:val="009E0884"/>
    <w:rsid w:val="009E09CD"/>
    <w:rsid w:val="009E0F40"/>
    <w:rsid w:val="009E1368"/>
    <w:rsid w:val="009E1495"/>
    <w:rsid w:val="009E14EE"/>
    <w:rsid w:val="009E166B"/>
    <w:rsid w:val="009E167B"/>
    <w:rsid w:val="009E16D3"/>
    <w:rsid w:val="009E19EE"/>
    <w:rsid w:val="009E1B16"/>
    <w:rsid w:val="009E20CC"/>
    <w:rsid w:val="009E20ED"/>
    <w:rsid w:val="009E22E7"/>
    <w:rsid w:val="009E245C"/>
    <w:rsid w:val="009E2473"/>
    <w:rsid w:val="009E2B7B"/>
    <w:rsid w:val="009E2C61"/>
    <w:rsid w:val="009E2F50"/>
    <w:rsid w:val="009E2FF7"/>
    <w:rsid w:val="009E349B"/>
    <w:rsid w:val="009E3B50"/>
    <w:rsid w:val="009E3CD6"/>
    <w:rsid w:val="009E40BB"/>
    <w:rsid w:val="009E4464"/>
    <w:rsid w:val="009E4A78"/>
    <w:rsid w:val="009E4E86"/>
    <w:rsid w:val="009E4EC9"/>
    <w:rsid w:val="009E54C3"/>
    <w:rsid w:val="009E5765"/>
    <w:rsid w:val="009E5C2C"/>
    <w:rsid w:val="009E5CC6"/>
    <w:rsid w:val="009E5D1E"/>
    <w:rsid w:val="009E5E0C"/>
    <w:rsid w:val="009E5E11"/>
    <w:rsid w:val="009E5EC1"/>
    <w:rsid w:val="009E6038"/>
    <w:rsid w:val="009E6083"/>
    <w:rsid w:val="009E61CE"/>
    <w:rsid w:val="009E6600"/>
    <w:rsid w:val="009E68C2"/>
    <w:rsid w:val="009E6F2C"/>
    <w:rsid w:val="009E72FF"/>
    <w:rsid w:val="009E7357"/>
    <w:rsid w:val="009E7482"/>
    <w:rsid w:val="009E7E73"/>
    <w:rsid w:val="009F078C"/>
    <w:rsid w:val="009F0840"/>
    <w:rsid w:val="009F11D3"/>
    <w:rsid w:val="009F1748"/>
    <w:rsid w:val="009F192E"/>
    <w:rsid w:val="009F23DA"/>
    <w:rsid w:val="009F298D"/>
    <w:rsid w:val="009F2A01"/>
    <w:rsid w:val="009F2BF4"/>
    <w:rsid w:val="009F356C"/>
    <w:rsid w:val="009F3E06"/>
    <w:rsid w:val="009F3F56"/>
    <w:rsid w:val="009F41E1"/>
    <w:rsid w:val="009F4246"/>
    <w:rsid w:val="009F42AC"/>
    <w:rsid w:val="009F463C"/>
    <w:rsid w:val="009F46A4"/>
    <w:rsid w:val="009F4B9E"/>
    <w:rsid w:val="009F4C62"/>
    <w:rsid w:val="009F4D40"/>
    <w:rsid w:val="009F51EA"/>
    <w:rsid w:val="009F5378"/>
    <w:rsid w:val="009F56C3"/>
    <w:rsid w:val="009F5727"/>
    <w:rsid w:val="009F5963"/>
    <w:rsid w:val="009F59F5"/>
    <w:rsid w:val="009F5F21"/>
    <w:rsid w:val="009F646F"/>
    <w:rsid w:val="009F6932"/>
    <w:rsid w:val="009F6C85"/>
    <w:rsid w:val="009F6CA3"/>
    <w:rsid w:val="009F70EB"/>
    <w:rsid w:val="009F7719"/>
    <w:rsid w:val="009F7A7C"/>
    <w:rsid w:val="009F7BE3"/>
    <w:rsid w:val="009F7CD1"/>
    <w:rsid w:val="009F7CDA"/>
    <w:rsid w:val="00A0033C"/>
    <w:rsid w:val="00A00487"/>
    <w:rsid w:val="00A004AD"/>
    <w:rsid w:val="00A00CDC"/>
    <w:rsid w:val="00A00D0C"/>
    <w:rsid w:val="00A00EB1"/>
    <w:rsid w:val="00A010CF"/>
    <w:rsid w:val="00A01125"/>
    <w:rsid w:val="00A01379"/>
    <w:rsid w:val="00A0179F"/>
    <w:rsid w:val="00A01CE9"/>
    <w:rsid w:val="00A01E83"/>
    <w:rsid w:val="00A01F10"/>
    <w:rsid w:val="00A02148"/>
    <w:rsid w:val="00A023D1"/>
    <w:rsid w:val="00A03269"/>
    <w:rsid w:val="00A03310"/>
    <w:rsid w:val="00A03441"/>
    <w:rsid w:val="00A03678"/>
    <w:rsid w:val="00A0369F"/>
    <w:rsid w:val="00A040D8"/>
    <w:rsid w:val="00A04214"/>
    <w:rsid w:val="00A04240"/>
    <w:rsid w:val="00A04260"/>
    <w:rsid w:val="00A04469"/>
    <w:rsid w:val="00A04B94"/>
    <w:rsid w:val="00A04C08"/>
    <w:rsid w:val="00A0519B"/>
    <w:rsid w:val="00A051B1"/>
    <w:rsid w:val="00A057C6"/>
    <w:rsid w:val="00A05A87"/>
    <w:rsid w:val="00A05D31"/>
    <w:rsid w:val="00A05F3E"/>
    <w:rsid w:val="00A06067"/>
    <w:rsid w:val="00A061A8"/>
    <w:rsid w:val="00A0692B"/>
    <w:rsid w:val="00A06B67"/>
    <w:rsid w:val="00A07039"/>
    <w:rsid w:val="00A07276"/>
    <w:rsid w:val="00A0754F"/>
    <w:rsid w:val="00A07581"/>
    <w:rsid w:val="00A0775D"/>
    <w:rsid w:val="00A07B19"/>
    <w:rsid w:val="00A07C74"/>
    <w:rsid w:val="00A07E1D"/>
    <w:rsid w:val="00A07FD3"/>
    <w:rsid w:val="00A10011"/>
    <w:rsid w:val="00A10188"/>
    <w:rsid w:val="00A106C8"/>
    <w:rsid w:val="00A10BE1"/>
    <w:rsid w:val="00A1105D"/>
    <w:rsid w:val="00A11073"/>
    <w:rsid w:val="00A11ABD"/>
    <w:rsid w:val="00A11E22"/>
    <w:rsid w:val="00A1215E"/>
    <w:rsid w:val="00A124D2"/>
    <w:rsid w:val="00A1259D"/>
    <w:rsid w:val="00A12C1E"/>
    <w:rsid w:val="00A12D38"/>
    <w:rsid w:val="00A12DA6"/>
    <w:rsid w:val="00A12DE6"/>
    <w:rsid w:val="00A1315B"/>
    <w:rsid w:val="00A1320A"/>
    <w:rsid w:val="00A1338C"/>
    <w:rsid w:val="00A135EF"/>
    <w:rsid w:val="00A13671"/>
    <w:rsid w:val="00A13744"/>
    <w:rsid w:val="00A1376D"/>
    <w:rsid w:val="00A138D2"/>
    <w:rsid w:val="00A13F9D"/>
    <w:rsid w:val="00A14056"/>
    <w:rsid w:val="00A1408E"/>
    <w:rsid w:val="00A14DFF"/>
    <w:rsid w:val="00A15207"/>
    <w:rsid w:val="00A157A2"/>
    <w:rsid w:val="00A15910"/>
    <w:rsid w:val="00A1597F"/>
    <w:rsid w:val="00A15B0F"/>
    <w:rsid w:val="00A15D39"/>
    <w:rsid w:val="00A1632A"/>
    <w:rsid w:val="00A16368"/>
    <w:rsid w:val="00A169C8"/>
    <w:rsid w:val="00A16A68"/>
    <w:rsid w:val="00A16CDF"/>
    <w:rsid w:val="00A16ED9"/>
    <w:rsid w:val="00A17686"/>
    <w:rsid w:val="00A179B8"/>
    <w:rsid w:val="00A17F7B"/>
    <w:rsid w:val="00A17FD6"/>
    <w:rsid w:val="00A17FEC"/>
    <w:rsid w:val="00A2002F"/>
    <w:rsid w:val="00A20115"/>
    <w:rsid w:val="00A2028E"/>
    <w:rsid w:val="00A2030C"/>
    <w:rsid w:val="00A20368"/>
    <w:rsid w:val="00A204E5"/>
    <w:rsid w:val="00A20551"/>
    <w:rsid w:val="00A2068C"/>
    <w:rsid w:val="00A21073"/>
    <w:rsid w:val="00A2140E"/>
    <w:rsid w:val="00A21439"/>
    <w:rsid w:val="00A21490"/>
    <w:rsid w:val="00A21604"/>
    <w:rsid w:val="00A217E3"/>
    <w:rsid w:val="00A219F2"/>
    <w:rsid w:val="00A21C13"/>
    <w:rsid w:val="00A21E3E"/>
    <w:rsid w:val="00A221F6"/>
    <w:rsid w:val="00A2233C"/>
    <w:rsid w:val="00A22438"/>
    <w:rsid w:val="00A22462"/>
    <w:rsid w:val="00A22542"/>
    <w:rsid w:val="00A2270C"/>
    <w:rsid w:val="00A22DBC"/>
    <w:rsid w:val="00A23A93"/>
    <w:rsid w:val="00A23D6E"/>
    <w:rsid w:val="00A23E9C"/>
    <w:rsid w:val="00A23EBA"/>
    <w:rsid w:val="00A23F41"/>
    <w:rsid w:val="00A241B7"/>
    <w:rsid w:val="00A243DD"/>
    <w:rsid w:val="00A24465"/>
    <w:rsid w:val="00A24528"/>
    <w:rsid w:val="00A24574"/>
    <w:rsid w:val="00A246BE"/>
    <w:rsid w:val="00A246C0"/>
    <w:rsid w:val="00A2472F"/>
    <w:rsid w:val="00A24829"/>
    <w:rsid w:val="00A248BB"/>
    <w:rsid w:val="00A248FA"/>
    <w:rsid w:val="00A24AD9"/>
    <w:rsid w:val="00A24C84"/>
    <w:rsid w:val="00A250A3"/>
    <w:rsid w:val="00A2513B"/>
    <w:rsid w:val="00A25314"/>
    <w:rsid w:val="00A2587B"/>
    <w:rsid w:val="00A25DF3"/>
    <w:rsid w:val="00A25E5A"/>
    <w:rsid w:val="00A25EAF"/>
    <w:rsid w:val="00A26BA1"/>
    <w:rsid w:val="00A26FC3"/>
    <w:rsid w:val="00A2734D"/>
    <w:rsid w:val="00A277E0"/>
    <w:rsid w:val="00A27ABF"/>
    <w:rsid w:val="00A27BBE"/>
    <w:rsid w:val="00A27BD1"/>
    <w:rsid w:val="00A27CF6"/>
    <w:rsid w:val="00A304DA"/>
    <w:rsid w:val="00A30DC2"/>
    <w:rsid w:val="00A30FD0"/>
    <w:rsid w:val="00A31393"/>
    <w:rsid w:val="00A316EE"/>
    <w:rsid w:val="00A31862"/>
    <w:rsid w:val="00A319BA"/>
    <w:rsid w:val="00A31B4D"/>
    <w:rsid w:val="00A31DE3"/>
    <w:rsid w:val="00A31E57"/>
    <w:rsid w:val="00A31FA1"/>
    <w:rsid w:val="00A3233C"/>
    <w:rsid w:val="00A32712"/>
    <w:rsid w:val="00A32777"/>
    <w:rsid w:val="00A32EBF"/>
    <w:rsid w:val="00A32F83"/>
    <w:rsid w:val="00A3314F"/>
    <w:rsid w:val="00A33C03"/>
    <w:rsid w:val="00A341AF"/>
    <w:rsid w:val="00A34351"/>
    <w:rsid w:val="00A344DC"/>
    <w:rsid w:val="00A3455F"/>
    <w:rsid w:val="00A347E7"/>
    <w:rsid w:val="00A34AC2"/>
    <w:rsid w:val="00A34C52"/>
    <w:rsid w:val="00A3503E"/>
    <w:rsid w:val="00A35428"/>
    <w:rsid w:val="00A3568F"/>
    <w:rsid w:val="00A35692"/>
    <w:rsid w:val="00A356F7"/>
    <w:rsid w:val="00A35FB7"/>
    <w:rsid w:val="00A35FCD"/>
    <w:rsid w:val="00A3654B"/>
    <w:rsid w:val="00A3695E"/>
    <w:rsid w:val="00A37067"/>
    <w:rsid w:val="00A370D4"/>
    <w:rsid w:val="00A374B3"/>
    <w:rsid w:val="00A377CB"/>
    <w:rsid w:val="00A37945"/>
    <w:rsid w:val="00A37D0D"/>
    <w:rsid w:val="00A37D22"/>
    <w:rsid w:val="00A40013"/>
    <w:rsid w:val="00A409B8"/>
    <w:rsid w:val="00A40CDA"/>
    <w:rsid w:val="00A4105B"/>
    <w:rsid w:val="00A4117F"/>
    <w:rsid w:val="00A4118D"/>
    <w:rsid w:val="00A411C6"/>
    <w:rsid w:val="00A41370"/>
    <w:rsid w:val="00A416F3"/>
    <w:rsid w:val="00A41BA2"/>
    <w:rsid w:val="00A41BD5"/>
    <w:rsid w:val="00A41DF4"/>
    <w:rsid w:val="00A41F9D"/>
    <w:rsid w:val="00A42089"/>
    <w:rsid w:val="00A420B8"/>
    <w:rsid w:val="00A42B18"/>
    <w:rsid w:val="00A42EA2"/>
    <w:rsid w:val="00A42FA7"/>
    <w:rsid w:val="00A4388A"/>
    <w:rsid w:val="00A43A53"/>
    <w:rsid w:val="00A43BFF"/>
    <w:rsid w:val="00A43DE6"/>
    <w:rsid w:val="00A43EC0"/>
    <w:rsid w:val="00A43FF2"/>
    <w:rsid w:val="00A440B1"/>
    <w:rsid w:val="00A44670"/>
    <w:rsid w:val="00A446D5"/>
    <w:rsid w:val="00A44766"/>
    <w:rsid w:val="00A4493D"/>
    <w:rsid w:val="00A44B62"/>
    <w:rsid w:val="00A44E94"/>
    <w:rsid w:val="00A4578E"/>
    <w:rsid w:val="00A45906"/>
    <w:rsid w:val="00A45B36"/>
    <w:rsid w:val="00A45CEB"/>
    <w:rsid w:val="00A45F7C"/>
    <w:rsid w:val="00A46168"/>
    <w:rsid w:val="00A4622B"/>
    <w:rsid w:val="00A466D7"/>
    <w:rsid w:val="00A46831"/>
    <w:rsid w:val="00A46A05"/>
    <w:rsid w:val="00A46AFE"/>
    <w:rsid w:val="00A470E6"/>
    <w:rsid w:val="00A473CB"/>
    <w:rsid w:val="00A47560"/>
    <w:rsid w:val="00A477B1"/>
    <w:rsid w:val="00A47985"/>
    <w:rsid w:val="00A479A9"/>
    <w:rsid w:val="00A479F3"/>
    <w:rsid w:val="00A47A05"/>
    <w:rsid w:val="00A47BD2"/>
    <w:rsid w:val="00A47DFE"/>
    <w:rsid w:val="00A47E48"/>
    <w:rsid w:val="00A47F33"/>
    <w:rsid w:val="00A50186"/>
    <w:rsid w:val="00A50294"/>
    <w:rsid w:val="00A50378"/>
    <w:rsid w:val="00A50C21"/>
    <w:rsid w:val="00A51263"/>
    <w:rsid w:val="00A512BF"/>
    <w:rsid w:val="00A512C7"/>
    <w:rsid w:val="00A5167F"/>
    <w:rsid w:val="00A5169A"/>
    <w:rsid w:val="00A521DE"/>
    <w:rsid w:val="00A522FD"/>
    <w:rsid w:val="00A52395"/>
    <w:rsid w:val="00A52693"/>
    <w:rsid w:val="00A52874"/>
    <w:rsid w:val="00A52D20"/>
    <w:rsid w:val="00A52D3D"/>
    <w:rsid w:val="00A52D62"/>
    <w:rsid w:val="00A52D83"/>
    <w:rsid w:val="00A52E10"/>
    <w:rsid w:val="00A52ED7"/>
    <w:rsid w:val="00A53590"/>
    <w:rsid w:val="00A53652"/>
    <w:rsid w:val="00A5374E"/>
    <w:rsid w:val="00A53767"/>
    <w:rsid w:val="00A538E4"/>
    <w:rsid w:val="00A539C9"/>
    <w:rsid w:val="00A53F6C"/>
    <w:rsid w:val="00A53FD7"/>
    <w:rsid w:val="00A5423F"/>
    <w:rsid w:val="00A544B1"/>
    <w:rsid w:val="00A54531"/>
    <w:rsid w:val="00A54537"/>
    <w:rsid w:val="00A54606"/>
    <w:rsid w:val="00A54C5A"/>
    <w:rsid w:val="00A54CD1"/>
    <w:rsid w:val="00A54E33"/>
    <w:rsid w:val="00A54EB6"/>
    <w:rsid w:val="00A5508B"/>
    <w:rsid w:val="00A55306"/>
    <w:rsid w:val="00A55350"/>
    <w:rsid w:val="00A5676C"/>
    <w:rsid w:val="00A56938"/>
    <w:rsid w:val="00A56A18"/>
    <w:rsid w:val="00A56B3D"/>
    <w:rsid w:val="00A56D30"/>
    <w:rsid w:val="00A57013"/>
    <w:rsid w:val="00A57482"/>
    <w:rsid w:val="00A575A6"/>
    <w:rsid w:val="00A57B06"/>
    <w:rsid w:val="00A57BC7"/>
    <w:rsid w:val="00A600BF"/>
    <w:rsid w:val="00A6012B"/>
    <w:rsid w:val="00A60207"/>
    <w:rsid w:val="00A6052D"/>
    <w:rsid w:val="00A605E3"/>
    <w:rsid w:val="00A6081C"/>
    <w:rsid w:val="00A608EE"/>
    <w:rsid w:val="00A60A83"/>
    <w:rsid w:val="00A6107F"/>
    <w:rsid w:val="00A6126F"/>
    <w:rsid w:val="00A61301"/>
    <w:rsid w:val="00A6132A"/>
    <w:rsid w:val="00A616D5"/>
    <w:rsid w:val="00A61CC0"/>
    <w:rsid w:val="00A61D56"/>
    <w:rsid w:val="00A61F3A"/>
    <w:rsid w:val="00A62043"/>
    <w:rsid w:val="00A6252E"/>
    <w:rsid w:val="00A6284F"/>
    <w:rsid w:val="00A628D1"/>
    <w:rsid w:val="00A62915"/>
    <w:rsid w:val="00A6292C"/>
    <w:rsid w:val="00A632D4"/>
    <w:rsid w:val="00A63335"/>
    <w:rsid w:val="00A636A2"/>
    <w:rsid w:val="00A639E6"/>
    <w:rsid w:val="00A63C08"/>
    <w:rsid w:val="00A6400A"/>
    <w:rsid w:val="00A64134"/>
    <w:rsid w:val="00A642F4"/>
    <w:rsid w:val="00A643FF"/>
    <w:rsid w:val="00A64562"/>
    <w:rsid w:val="00A645D7"/>
    <w:rsid w:val="00A64839"/>
    <w:rsid w:val="00A64C62"/>
    <w:rsid w:val="00A64DD5"/>
    <w:rsid w:val="00A6517C"/>
    <w:rsid w:val="00A6565A"/>
    <w:rsid w:val="00A659CE"/>
    <w:rsid w:val="00A65BC8"/>
    <w:rsid w:val="00A65C79"/>
    <w:rsid w:val="00A65D78"/>
    <w:rsid w:val="00A65EE6"/>
    <w:rsid w:val="00A65EEF"/>
    <w:rsid w:val="00A660C1"/>
    <w:rsid w:val="00A66561"/>
    <w:rsid w:val="00A66653"/>
    <w:rsid w:val="00A66AA0"/>
    <w:rsid w:val="00A66BF8"/>
    <w:rsid w:val="00A66F7D"/>
    <w:rsid w:val="00A671F1"/>
    <w:rsid w:val="00A67359"/>
    <w:rsid w:val="00A6756C"/>
    <w:rsid w:val="00A677F9"/>
    <w:rsid w:val="00A67900"/>
    <w:rsid w:val="00A67F5A"/>
    <w:rsid w:val="00A700BD"/>
    <w:rsid w:val="00A70207"/>
    <w:rsid w:val="00A7024D"/>
    <w:rsid w:val="00A70502"/>
    <w:rsid w:val="00A7085D"/>
    <w:rsid w:val="00A708C4"/>
    <w:rsid w:val="00A70A57"/>
    <w:rsid w:val="00A70A84"/>
    <w:rsid w:val="00A70E0D"/>
    <w:rsid w:val="00A70E39"/>
    <w:rsid w:val="00A70F53"/>
    <w:rsid w:val="00A70F9B"/>
    <w:rsid w:val="00A71095"/>
    <w:rsid w:val="00A712EB"/>
    <w:rsid w:val="00A71300"/>
    <w:rsid w:val="00A715B0"/>
    <w:rsid w:val="00A716D1"/>
    <w:rsid w:val="00A7177F"/>
    <w:rsid w:val="00A71809"/>
    <w:rsid w:val="00A718CF"/>
    <w:rsid w:val="00A719F6"/>
    <w:rsid w:val="00A726F6"/>
    <w:rsid w:val="00A727EC"/>
    <w:rsid w:val="00A72A2B"/>
    <w:rsid w:val="00A73583"/>
    <w:rsid w:val="00A73A56"/>
    <w:rsid w:val="00A73C7F"/>
    <w:rsid w:val="00A73E2D"/>
    <w:rsid w:val="00A73EF4"/>
    <w:rsid w:val="00A74AC6"/>
    <w:rsid w:val="00A7508A"/>
    <w:rsid w:val="00A758DE"/>
    <w:rsid w:val="00A75AF2"/>
    <w:rsid w:val="00A75B45"/>
    <w:rsid w:val="00A75BB2"/>
    <w:rsid w:val="00A75C10"/>
    <w:rsid w:val="00A75C89"/>
    <w:rsid w:val="00A75F0F"/>
    <w:rsid w:val="00A7682A"/>
    <w:rsid w:val="00A76B9A"/>
    <w:rsid w:val="00A76C93"/>
    <w:rsid w:val="00A76E82"/>
    <w:rsid w:val="00A76FFD"/>
    <w:rsid w:val="00A772C3"/>
    <w:rsid w:val="00A772EC"/>
    <w:rsid w:val="00A775F4"/>
    <w:rsid w:val="00A7769B"/>
    <w:rsid w:val="00A7798C"/>
    <w:rsid w:val="00A77D89"/>
    <w:rsid w:val="00A806D4"/>
    <w:rsid w:val="00A806FF"/>
    <w:rsid w:val="00A80A92"/>
    <w:rsid w:val="00A80BB9"/>
    <w:rsid w:val="00A80C51"/>
    <w:rsid w:val="00A80D5B"/>
    <w:rsid w:val="00A80FE0"/>
    <w:rsid w:val="00A8104A"/>
    <w:rsid w:val="00A81060"/>
    <w:rsid w:val="00A81997"/>
    <w:rsid w:val="00A81AF7"/>
    <w:rsid w:val="00A81D4A"/>
    <w:rsid w:val="00A82386"/>
    <w:rsid w:val="00A824FA"/>
    <w:rsid w:val="00A82611"/>
    <w:rsid w:val="00A8275B"/>
    <w:rsid w:val="00A82C21"/>
    <w:rsid w:val="00A82E3A"/>
    <w:rsid w:val="00A83662"/>
    <w:rsid w:val="00A83DE6"/>
    <w:rsid w:val="00A83E3F"/>
    <w:rsid w:val="00A83FE9"/>
    <w:rsid w:val="00A844F3"/>
    <w:rsid w:val="00A84527"/>
    <w:rsid w:val="00A845B1"/>
    <w:rsid w:val="00A84756"/>
    <w:rsid w:val="00A848CF"/>
    <w:rsid w:val="00A84AD0"/>
    <w:rsid w:val="00A84CE3"/>
    <w:rsid w:val="00A84D68"/>
    <w:rsid w:val="00A851E5"/>
    <w:rsid w:val="00A85483"/>
    <w:rsid w:val="00A85624"/>
    <w:rsid w:val="00A85A57"/>
    <w:rsid w:val="00A86349"/>
    <w:rsid w:val="00A86746"/>
    <w:rsid w:val="00A8680A"/>
    <w:rsid w:val="00A86A0A"/>
    <w:rsid w:val="00A86AA8"/>
    <w:rsid w:val="00A86D89"/>
    <w:rsid w:val="00A86DC2"/>
    <w:rsid w:val="00A87000"/>
    <w:rsid w:val="00A8759C"/>
    <w:rsid w:val="00A876B0"/>
    <w:rsid w:val="00A87B50"/>
    <w:rsid w:val="00A87D9F"/>
    <w:rsid w:val="00A87FA5"/>
    <w:rsid w:val="00A90109"/>
    <w:rsid w:val="00A90124"/>
    <w:rsid w:val="00A90264"/>
    <w:rsid w:val="00A902FA"/>
    <w:rsid w:val="00A9041C"/>
    <w:rsid w:val="00A904BC"/>
    <w:rsid w:val="00A90546"/>
    <w:rsid w:val="00A90714"/>
    <w:rsid w:val="00A90975"/>
    <w:rsid w:val="00A90CEE"/>
    <w:rsid w:val="00A90FDD"/>
    <w:rsid w:val="00A913BE"/>
    <w:rsid w:val="00A918C4"/>
    <w:rsid w:val="00A9191A"/>
    <w:rsid w:val="00A91A64"/>
    <w:rsid w:val="00A927B9"/>
    <w:rsid w:val="00A92A76"/>
    <w:rsid w:val="00A9322A"/>
    <w:rsid w:val="00A932FA"/>
    <w:rsid w:val="00A936FD"/>
    <w:rsid w:val="00A9376A"/>
    <w:rsid w:val="00A9437E"/>
    <w:rsid w:val="00A945F5"/>
    <w:rsid w:val="00A9472C"/>
    <w:rsid w:val="00A94767"/>
    <w:rsid w:val="00A947C4"/>
    <w:rsid w:val="00A948AB"/>
    <w:rsid w:val="00A94974"/>
    <w:rsid w:val="00A94AA7"/>
    <w:rsid w:val="00A94D9F"/>
    <w:rsid w:val="00A95596"/>
    <w:rsid w:val="00A95A4D"/>
    <w:rsid w:val="00A95C5C"/>
    <w:rsid w:val="00A95D0D"/>
    <w:rsid w:val="00A95D22"/>
    <w:rsid w:val="00A962DE"/>
    <w:rsid w:val="00A966C1"/>
    <w:rsid w:val="00A96998"/>
    <w:rsid w:val="00A9699E"/>
    <w:rsid w:val="00A97262"/>
    <w:rsid w:val="00A97315"/>
    <w:rsid w:val="00A97338"/>
    <w:rsid w:val="00A97716"/>
    <w:rsid w:val="00A97732"/>
    <w:rsid w:val="00A97893"/>
    <w:rsid w:val="00A97918"/>
    <w:rsid w:val="00A979F6"/>
    <w:rsid w:val="00A97FCC"/>
    <w:rsid w:val="00AA0190"/>
    <w:rsid w:val="00AA077D"/>
    <w:rsid w:val="00AA0878"/>
    <w:rsid w:val="00AA08FB"/>
    <w:rsid w:val="00AA0AF2"/>
    <w:rsid w:val="00AA0D63"/>
    <w:rsid w:val="00AA0D93"/>
    <w:rsid w:val="00AA1044"/>
    <w:rsid w:val="00AA1159"/>
    <w:rsid w:val="00AA13B3"/>
    <w:rsid w:val="00AA1414"/>
    <w:rsid w:val="00AA16BB"/>
    <w:rsid w:val="00AA16E7"/>
    <w:rsid w:val="00AA1B16"/>
    <w:rsid w:val="00AA214E"/>
    <w:rsid w:val="00AA2E16"/>
    <w:rsid w:val="00AA366D"/>
    <w:rsid w:val="00AA39B1"/>
    <w:rsid w:val="00AA3B34"/>
    <w:rsid w:val="00AA3C1F"/>
    <w:rsid w:val="00AA42AE"/>
    <w:rsid w:val="00AA42DB"/>
    <w:rsid w:val="00AA43AC"/>
    <w:rsid w:val="00AA482C"/>
    <w:rsid w:val="00AA4A17"/>
    <w:rsid w:val="00AA4CA4"/>
    <w:rsid w:val="00AA4FD0"/>
    <w:rsid w:val="00AA5057"/>
    <w:rsid w:val="00AA53C6"/>
    <w:rsid w:val="00AA54A9"/>
    <w:rsid w:val="00AA55ED"/>
    <w:rsid w:val="00AA5D34"/>
    <w:rsid w:val="00AA5F8D"/>
    <w:rsid w:val="00AA68A3"/>
    <w:rsid w:val="00AA6B7B"/>
    <w:rsid w:val="00AA70C5"/>
    <w:rsid w:val="00AA71F3"/>
    <w:rsid w:val="00AA772B"/>
    <w:rsid w:val="00AA7860"/>
    <w:rsid w:val="00AA79A6"/>
    <w:rsid w:val="00AA7A7B"/>
    <w:rsid w:val="00AA7D6C"/>
    <w:rsid w:val="00AB04A1"/>
    <w:rsid w:val="00AB0BE4"/>
    <w:rsid w:val="00AB0EA3"/>
    <w:rsid w:val="00AB1140"/>
    <w:rsid w:val="00AB14E3"/>
    <w:rsid w:val="00AB154B"/>
    <w:rsid w:val="00AB1C1A"/>
    <w:rsid w:val="00AB257F"/>
    <w:rsid w:val="00AB27E1"/>
    <w:rsid w:val="00AB280B"/>
    <w:rsid w:val="00AB2DFA"/>
    <w:rsid w:val="00AB3414"/>
    <w:rsid w:val="00AB3A0B"/>
    <w:rsid w:val="00AB42FF"/>
    <w:rsid w:val="00AB4471"/>
    <w:rsid w:val="00AB47D9"/>
    <w:rsid w:val="00AB4FBE"/>
    <w:rsid w:val="00AB5273"/>
    <w:rsid w:val="00AB5528"/>
    <w:rsid w:val="00AB5666"/>
    <w:rsid w:val="00AB5C0E"/>
    <w:rsid w:val="00AB5C6F"/>
    <w:rsid w:val="00AB5D0B"/>
    <w:rsid w:val="00AB5D3D"/>
    <w:rsid w:val="00AB6071"/>
    <w:rsid w:val="00AB60FD"/>
    <w:rsid w:val="00AB61AC"/>
    <w:rsid w:val="00AB66B1"/>
    <w:rsid w:val="00AB715D"/>
    <w:rsid w:val="00AC0117"/>
    <w:rsid w:val="00AC0287"/>
    <w:rsid w:val="00AC0923"/>
    <w:rsid w:val="00AC0CBA"/>
    <w:rsid w:val="00AC0F22"/>
    <w:rsid w:val="00AC1586"/>
    <w:rsid w:val="00AC17CE"/>
    <w:rsid w:val="00AC19C3"/>
    <w:rsid w:val="00AC2C92"/>
    <w:rsid w:val="00AC3210"/>
    <w:rsid w:val="00AC3364"/>
    <w:rsid w:val="00AC33FE"/>
    <w:rsid w:val="00AC3782"/>
    <w:rsid w:val="00AC3835"/>
    <w:rsid w:val="00AC3962"/>
    <w:rsid w:val="00AC3F39"/>
    <w:rsid w:val="00AC41A2"/>
    <w:rsid w:val="00AC4274"/>
    <w:rsid w:val="00AC497D"/>
    <w:rsid w:val="00AC4BEA"/>
    <w:rsid w:val="00AC4CA2"/>
    <w:rsid w:val="00AC4F45"/>
    <w:rsid w:val="00AC4FF6"/>
    <w:rsid w:val="00AC52E6"/>
    <w:rsid w:val="00AC546C"/>
    <w:rsid w:val="00AC57E2"/>
    <w:rsid w:val="00AC58C5"/>
    <w:rsid w:val="00AC5D3D"/>
    <w:rsid w:val="00AC5D58"/>
    <w:rsid w:val="00AC5F4E"/>
    <w:rsid w:val="00AC6740"/>
    <w:rsid w:val="00AC69C9"/>
    <w:rsid w:val="00AC6B51"/>
    <w:rsid w:val="00AC6BA3"/>
    <w:rsid w:val="00AC7103"/>
    <w:rsid w:val="00AC710F"/>
    <w:rsid w:val="00AC73A0"/>
    <w:rsid w:val="00AC7737"/>
    <w:rsid w:val="00AC7849"/>
    <w:rsid w:val="00AC7BD1"/>
    <w:rsid w:val="00AC7F60"/>
    <w:rsid w:val="00AD0069"/>
    <w:rsid w:val="00AD01D8"/>
    <w:rsid w:val="00AD027D"/>
    <w:rsid w:val="00AD0863"/>
    <w:rsid w:val="00AD08D9"/>
    <w:rsid w:val="00AD0938"/>
    <w:rsid w:val="00AD0D04"/>
    <w:rsid w:val="00AD0ED9"/>
    <w:rsid w:val="00AD101D"/>
    <w:rsid w:val="00AD1285"/>
    <w:rsid w:val="00AD1493"/>
    <w:rsid w:val="00AD1941"/>
    <w:rsid w:val="00AD1E93"/>
    <w:rsid w:val="00AD1F92"/>
    <w:rsid w:val="00AD203F"/>
    <w:rsid w:val="00AD2209"/>
    <w:rsid w:val="00AD2AF5"/>
    <w:rsid w:val="00AD31A8"/>
    <w:rsid w:val="00AD374D"/>
    <w:rsid w:val="00AD37DC"/>
    <w:rsid w:val="00AD3A5C"/>
    <w:rsid w:val="00AD3A9C"/>
    <w:rsid w:val="00AD3C88"/>
    <w:rsid w:val="00AD3C92"/>
    <w:rsid w:val="00AD3DBD"/>
    <w:rsid w:val="00AD3DC2"/>
    <w:rsid w:val="00AD4300"/>
    <w:rsid w:val="00AD4536"/>
    <w:rsid w:val="00AD4797"/>
    <w:rsid w:val="00AD4A13"/>
    <w:rsid w:val="00AD4C0B"/>
    <w:rsid w:val="00AD5039"/>
    <w:rsid w:val="00AD5048"/>
    <w:rsid w:val="00AD5067"/>
    <w:rsid w:val="00AD535B"/>
    <w:rsid w:val="00AD538A"/>
    <w:rsid w:val="00AD553F"/>
    <w:rsid w:val="00AD5CFC"/>
    <w:rsid w:val="00AD5EAC"/>
    <w:rsid w:val="00AD6090"/>
    <w:rsid w:val="00AD60D5"/>
    <w:rsid w:val="00AD6118"/>
    <w:rsid w:val="00AD618F"/>
    <w:rsid w:val="00AD6513"/>
    <w:rsid w:val="00AD654E"/>
    <w:rsid w:val="00AD6967"/>
    <w:rsid w:val="00AD6EA1"/>
    <w:rsid w:val="00AD71E4"/>
    <w:rsid w:val="00AD73B7"/>
    <w:rsid w:val="00AD7617"/>
    <w:rsid w:val="00AD7914"/>
    <w:rsid w:val="00AD7C99"/>
    <w:rsid w:val="00AE02CD"/>
    <w:rsid w:val="00AE0342"/>
    <w:rsid w:val="00AE04DB"/>
    <w:rsid w:val="00AE07DB"/>
    <w:rsid w:val="00AE0E49"/>
    <w:rsid w:val="00AE0FE8"/>
    <w:rsid w:val="00AE1479"/>
    <w:rsid w:val="00AE1607"/>
    <w:rsid w:val="00AE1731"/>
    <w:rsid w:val="00AE1911"/>
    <w:rsid w:val="00AE1B55"/>
    <w:rsid w:val="00AE1BAE"/>
    <w:rsid w:val="00AE2265"/>
    <w:rsid w:val="00AE249D"/>
    <w:rsid w:val="00AE2656"/>
    <w:rsid w:val="00AE26BC"/>
    <w:rsid w:val="00AE27C3"/>
    <w:rsid w:val="00AE2B4F"/>
    <w:rsid w:val="00AE2D61"/>
    <w:rsid w:val="00AE2E0F"/>
    <w:rsid w:val="00AE3203"/>
    <w:rsid w:val="00AE32B0"/>
    <w:rsid w:val="00AE32D2"/>
    <w:rsid w:val="00AE3372"/>
    <w:rsid w:val="00AE3571"/>
    <w:rsid w:val="00AE3C75"/>
    <w:rsid w:val="00AE3CD4"/>
    <w:rsid w:val="00AE3FF3"/>
    <w:rsid w:val="00AE40A1"/>
    <w:rsid w:val="00AE4212"/>
    <w:rsid w:val="00AE42E7"/>
    <w:rsid w:val="00AE4412"/>
    <w:rsid w:val="00AE4424"/>
    <w:rsid w:val="00AE51E1"/>
    <w:rsid w:val="00AE52A9"/>
    <w:rsid w:val="00AE54E8"/>
    <w:rsid w:val="00AE5541"/>
    <w:rsid w:val="00AE57FB"/>
    <w:rsid w:val="00AE5CE1"/>
    <w:rsid w:val="00AE5D38"/>
    <w:rsid w:val="00AE6304"/>
    <w:rsid w:val="00AE6426"/>
    <w:rsid w:val="00AE643C"/>
    <w:rsid w:val="00AE696B"/>
    <w:rsid w:val="00AE70A4"/>
    <w:rsid w:val="00AE7222"/>
    <w:rsid w:val="00AE76FA"/>
    <w:rsid w:val="00AE7855"/>
    <w:rsid w:val="00AE7A0F"/>
    <w:rsid w:val="00AE7BF9"/>
    <w:rsid w:val="00AE7F24"/>
    <w:rsid w:val="00AE7FD1"/>
    <w:rsid w:val="00AF01C4"/>
    <w:rsid w:val="00AF090C"/>
    <w:rsid w:val="00AF0DE9"/>
    <w:rsid w:val="00AF0E06"/>
    <w:rsid w:val="00AF174C"/>
    <w:rsid w:val="00AF1C48"/>
    <w:rsid w:val="00AF1D8C"/>
    <w:rsid w:val="00AF1FAD"/>
    <w:rsid w:val="00AF2289"/>
    <w:rsid w:val="00AF262B"/>
    <w:rsid w:val="00AF2710"/>
    <w:rsid w:val="00AF2CF8"/>
    <w:rsid w:val="00AF2DAE"/>
    <w:rsid w:val="00AF2EA7"/>
    <w:rsid w:val="00AF3381"/>
    <w:rsid w:val="00AF33F7"/>
    <w:rsid w:val="00AF37A0"/>
    <w:rsid w:val="00AF3D02"/>
    <w:rsid w:val="00AF3D06"/>
    <w:rsid w:val="00AF3D36"/>
    <w:rsid w:val="00AF436E"/>
    <w:rsid w:val="00AF464C"/>
    <w:rsid w:val="00AF4A1E"/>
    <w:rsid w:val="00AF5085"/>
    <w:rsid w:val="00AF521D"/>
    <w:rsid w:val="00AF544D"/>
    <w:rsid w:val="00AF5B50"/>
    <w:rsid w:val="00AF6083"/>
    <w:rsid w:val="00AF62EB"/>
    <w:rsid w:val="00AF64CA"/>
    <w:rsid w:val="00AF659D"/>
    <w:rsid w:val="00AF6DBC"/>
    <w:rsid w:val="00AF6FFA"/>
    <w:rsid w:val="00AF71A4"/>
    <w:rsid w:val="00AF72BB"/>
    <w:rsid w:val="00AF7360"/>
    <w:rsid w:val="00AF7C3A"/>
    <w:rsid w:val="00AF7C6C"/>
    <w:rsid w:val="00AF7FDB"/>
    <w:rsid w:val="00B00469"/>
    <w:rsid w:val="00B00488"/>
    <w:rsid w:val="00B0068D"/>
    <w:rsid w:val="00B00974"/>
    <w:rsid w:val="00B009D4"/>
    <w:rsid w:val="00B00C21"/>
    <w:rsid w:val="00B00E31"/>
    <w:rsid w:val="00B00E7C"/>
    <w:rsid w:val="00B00FDC"/>
    <w:rsid w:val="00B010CB"/>
    <w:rsid w:val="00B01102"/>
    <w:rsid w:val="00B011D3"/>
    <w:rsid w:val="00B011F6"/>
    <w:rsid w:val="00B01446"/>
    <w:rsid w:val="00B017A7"/>
    <w:rsid w:val="00B01969"/>
    <w:rsid w:val="00B01975"/>
    <w:rsid w:val="00B01B04"/>
    <w:rsid w:val="00B01BB1"/>
    <w:rsid w:val="00B01C68"/>
    <w:rsid w:val="00B01CA5"/>
    <w:rsid w:val="00B01D01"/>
    <w:rsid w:val="00B02746"/>
    <w:rsid w:val="00B02B93"/>
    <w:rsid w:val="00B02CA4"/>
    <w:rsid w:val="00B02D89"/>
    <w:rsid w:val="00B02FF2"/>
    <w:rsid w:val="00B038EB"/>
    <w:rsid w:val="00B040B9"/>
    <w:rsid w:val="00B04301"/>
    <w:rsid w:val="00B04B7B"/>
    <w:rsid w:val="00B04CD8"/>
    <w:rsid w:val="00B04D17"/>
    <w:rsid w:val="00B04FAC"/>
    <w:rsid w:val="00B05513"/>
    <w:rsid w:val="00B057BE"/>
    <w:rsid w:val="00B0585A"/>
    <w:rsid w:val="00B05CBD"/>
    <w:rsid w:val="00B06021"/>
    <w:rsid w:val="00B06110"/>
    <w:rsid w:val="00B064D9"/>
    <w:rsid w:val="00B064EF"/>
    <w:rsid w:val="00B06560"/>
    <w:rsid w:val="00B06770"/>
    <w:rsid w:val="00B06AD5"/>
    <w:rsid w:val="00B06CD1"/>
    <w:rsid w:val="00B070EB"/>
    <w:rsid w:val="00B07467"/>
    <w:rsid w:val="00B0773F"/>
    <w:rsid w:val="00B07919"/>
    <w:rsid w:val="00B0798F"/>
    <w:rsid w:val="00B1031E"/>
    <w:rsid w:val="00B103BF"/>
    <w:rsid w:val="00B1076B"/>
    <w:rsid w:val="00B10BE7"/>
    <w:rsid w:val="00B10D28"/>
    <w:rsid w:val="00B10DCB"/>
    <w:rsid w:val="00B1120A"/>
    <w:rsid w:val="00B11C6E"/>
    <w:rsid w:val="00B11DC3"/>
    <w:rsid w:val="00B11E27"/>
    <w:rsid w:val="00B11E63"/>
    <w:rsid w:val="00B124F2"/>
    <w:rsid w:val="00B1255F"/>
    <w:rsid w:val="00B125A4"/>
    <w:rsid w:val="00B128C0"/>
    <w:rsid w:val="00B12BD4"/>
    <w:rsid w:val="00B12D77"/>
    <w:rsid w:val="00B1316D"/>
    <w:rsid w:val="00B136DE"/>
    <w:rsid w:val="00B13CAB"/>
    <w:rsid w:val="00B13ED9"/>
    <w:rsid w:val="00B140EB"/>
    <w:rsid w:val="00B14202"/>
    <w:rsid w:val="00B1438D"/>
    <w:rsid w:val="00B14542"/>
    <w:rsid w:val="00B1455C"/>
    <w:rsid w:val="00B145EA"/>
    <w:rsid w:val="00B145FE"/>
    <w:rsid w:val="00B14967"/>
    <w:rsid w:val="00B149C0"/>
    <w:rsid w:val="00B15164"/>
    <w:rsid w:val="00B15286"/>
    <w:rsid w:val="00B153D3"/>
    <w:rsid w:val="00B15B7B"/>
    <w:rsid w:val="00B16199"/>
    <w:rsid w:val="00B1667B"/>
    <w:rsid w:val="00B16881"/>
    <w:rsid w:val="00B16FB1"/>
    <w:rsid w:val="00B16FC4"/>
    <w:rsid w:val="00B1711B"/>
    <w:rsid w:val="00B17336"/>
    <w:rsid w:val="00B177E9"/>
    <w:rsid w:val="00B17A7B"/>
    <w:rsid w:val="00B17B95"/>
    <w:rsid w:val="00B17C00"/>
    <w:rsid w:val="00B2009B"/>
    <w:rsid w:val="00B20575"/>
    <w:rsid w:val="00B20751"/>
    <w:rsid w:val="00B20923"/>
    <w:rsid w:val="00B20A84"/>
    <w:rsid w:val="00B20AB7"/>
    <w:rsid w:val="00B20B12"/>
    <w:rsid w:val="00B20DD2"/>
    <w:rsid w:val="00B21379"/>
    <w:rsid w:val="00B21594"/>
    <w:rsid w:val="00B21DFD"/>
    <w:rsid w:val="00B225C0"/>
    <w:rsid w:val="00B225D4"/>
    <w:rsid w:val="00B2292F"/>
    <w:rsid w:val="00B22AA2"/>
    <w:rsid w:val="00B231F8"/>
    <w:rsid w:val="00B232FD"/>
    <w:rsid w:val="00B235B9"/>
    <w:rsid w:val="00B23994"/>
    <w:rsid w:val="00B23996"/>
    <w:rsid w:val="00B23B2D"/>
    <w:rsid w:val="00B23B51"/>
    <w:rsid w:val="00B23CA0"/>
    <w:rsid w:val="00B23CED"/>
    <w:rsid w:val="00B243C3"/>
    <w:rsid w:val="00B24722"/>
    <w:rsid w:val="00B24764"/>
    <w:rsid w:val="00B24CA5"/>
    <w:rsid w:val="00B25313"/>
    <w:rsid w:val="00B2547B"/>
    <w:rsid w:val="00B254A5"/>
    <w:rsid w:val="00B255A8"/>
    <w:rsid w:val="00B2599F"/>
    <w:rsid w:val="00B25B08"/>
    <w:rsid w:val="00B261C1"/>
    <w:rsid w:val="00B2621F"/>
    <w:rsid w:val="00B2625D"/>
    <w:rsid w:val="00B264EE"/>
    <w:rsid w:val="00B2653E"/>
    <w:rsid w:val="00B26930"/>
    <w:rsid w:val="00B26CFC"/>
    <w:rsid w:val="00B2770B"/>
    <w:rsid w:val="00B27DA7"/>
    <w:rsid w:val="00B30250"/>
    <w:rsid w:val="00B30327"/>
    <w:rsid w:val="00B3039B"/>
    <w:rsid w:val="00B30446"/>
    <w:rsid w:val="00B30788"/>
    <w:rsid w:val="00B30991"/>
    <w:rsid w:val="00B30B43"/>
    <w:rsid w:val="00B30CA8"/>
    <w:rsid w:val="00B30D88"/>
    <w:rsid w:val="00B30E74"/>
    <w:rsid w:val="00B30F6D"/>
    <w:rsid w:val="00B319B5"/>
    <w:rsid w:val="00B31A4E"/>
    <w:rsid w:val="00B31A53"/>
    <w:rsid w:val="00B31B55"/>
    <w:rsid w:val="00B3223D"/>
    <w:rsid w:val="00B3274B"/>
    <w:rsid w:val="00B328CD"/>
    <w:rsid w:val="00B32AAB"/>
    <w:rsid w:val="00B32B44"/>
    <w:rsid w:val="00B32C52"/>
    <w:rsid w:val="00B32C6B"/>
    <w:rsid w:val="00B32ED2"/>
    <w:rsid w:val="00B32F00"/>
    <w:rsid w:val="00B33CFC"/>
    <w:rsid w:val="00B33DFD"/>
    <w:rsid w:val="00B34140"/>
    <w:rsid w:val="00B34346"/>
    <w:rsid w:val="00B3477C"/>
    <w:rsid w:val="00B34D6F"/>
    <w:rsid w:val="00B34FB1"/>
    <w:rsid w:val="00B35292"/>
    <w:rsid w:val="00B35471"/>
    <w:rsid w:val="00B358ED"/>
    <w:rsid w:val="00B35913"/>
    <w:rsid w:val="00B368AA"/>
    <w:rsid w:val="00B369E9"/>
    <w:rsid w:val="00B36F8E"/>
    <w:rsid w:val="00B37637"/>
    <w:rsid w:val="00B37CE1"/>
    <w:rsid w:val="00B4006B"/>
    <w:rsid w:val="00B40141"/>
    <w:rsid w:val="00B40296"/>
    <w:rsid w:val="00B402A4"/>
    <w:rsid w:val="00B406A8"/>
    <w:rsid w:val="00B40987"/>
    <w:rsid w:val="00B41218"/>
    <w:rsid w:val="00B41831"/>
    <w:rsid w:val="00B41A6A"/>
    <w:rsid w:val="00B41CF7"/>
    <w:rsid w:val="00B4217A"/>
    <w:rsid w:val="00B421A1"/>
    <w:rsid w:val="00B429FE"/>
    <w:rsid w:val="00B42D0C"/>
    <w:rsid w:val="00B42F6A"/>
    <w:rsid w:val="00B43151"/>
    <w:rsid w:val="00B4359F"/>
    <w:rsid w:val="00B43A51"/>
    <w:rsid w:val="00B43AC4"/>
    <w:rsid w:val="00B43C9B"/>
    <w:rsid w:val="00B44119"/>
    <w:rsid w:val="00B4430F"/>
    <w:rsid w:val="00B44429"/>
    <w:rsid w:val="00B445D4"/>
    <w:rsid w:val="00B44FE3"/>
    <w:rsid w:val="00B450C7"/>
    <w:rsid w:val="00B451CD"/>
    <w:rsid w:val="00B4593E"/>
    <w:rsid w:val="00B45A17"/>
    <w:rsid w:val="00B45ABF"/>
    <w:rsid w:val="00B4651C"/>
    <w:rsid w:val="00B46933"/>
    <w:rsid w:val="00B470E1"/>
    <w:rsid w:val="00B471DC"/>
    <w:rsid w:val="00B4720E"/>
    <w:rsid w:val="00B47B9D"/>
    <w:rsid w:val="00B4848C"/>
    <w:rsid w:val="00B50035"/>
    <w:rsid w:val="00B500C9"/>
    <w:rsid w:val="00B50301"/>
    <w:rsid w:val="00B50303"/>
    <w:rsid w:val="00B504BF"/>
    <w:rsid w:val="00B505FC"/>
    <w:rsid w:val="00B506EC"/>
    <w:rsid w:val="00B50757"/>
    <w:rsid w:val="00B50849"/>
    <w:rsid w:val="00B50CCF"/>
    <w:rsid w:val="00B50EBA"/>
    <w:rsid w:val="00B5119B"/>
    <w:rsid w:val="00B51287"/>
    <w:rsid w:val="00B51696"/>
    <w:rsid w:val="00B51865"/>
    <w:rsid w:val="00B51AD7"/>
    <w:rsid w:val="00B51B7D"/>
    <w:rsid w:val="00B51D29"/>
    <w:rsid w:val="00B52291"/>
    <w:rsid w:val="00B523BC"/>
    <w:rsid w:val="00B5299C"/>
    <w:rsid w:val="00B529A9"/>
    <w:rsid w:val="00B52A68"/>
    <w:rsid w:val="00B52D2D"/>
    <w:rsid w:val="00B52E90"/>
    <w:rsid w:val="00B53491"/>
    <w:rsid w:val="00B53621"/>
    <w:rsid w:val="00B540BB"/>
    <w:rsid w:val="00B5443F"/>
    <w:rsid w:val="00B5473B"/>
    <w:rsid w:val="00B54886"/>
    <w:rsid w:val="00B54C50"/>
    <w:rsid w:val="00B54D38"/>
    <w:rsid w:val="00B54E06"/>
    <w:rsid w:val="00B55661"/>
    <w:rsid w:val="00B55838"/>
    <w:rsid w:val="00B55B0A"/>
    <w:rsid w:val="00B55B23"/>
    <w:rsid w:val="00B55EE2"/>
    <w:rsid w:val="00B5601A"/>
    <w:rsid w:val="00B56168"/>
    <w:rsid w:val="00B561ED"/>
    <w:rsid w:val="00B562D1"/>
    <w:rsid w:val="00B56861"/>
    <w:rsid w:val="00B56A6A"/>
    <w:rsid w:val="00B56BFA"/>
    <w:rsid w:val="00B573AE"/>
    <w:rsid w:val="00B574D3"/>
    <w:rsid w:val="00B57AD6"/>
    <w:rsid w:val="00B57C03"/>
    <w:rsid w:val="00B57C62"/>
    <w:rsid w:val="00B57D2B"/>
    <w:rsid w:val="00B57EE7"/>
    <w:rsid w:val="00B6069E"/>
    <w:rsid w:val="00B60934"/>
    <w:rsid w:val="00B60A0C"/>
    <w:rsid w:val="00B60A13"/>
    <w:rsid w:val="00B60ACA"/>
    <w:rsid w:val="00B60DF1"/>
    <w:rsid w:val="00B60E59"/>
    <w:rsid w:val="00B61056"/>
    <w:rsid w:val="00B61513"/>
    <w:rsid w:val="00B616B0"/>
    <w:rsid w:val="00B6178A"/>
    <w:rsid w:val="00B61834"/>
    <w:rsid w:val="00B61C08"/>
    <w:rsid w:val="00B61CCB"/>
    <w:rsid w:val="00B61F00"/>
    <w:rsid w:val="00B61FC9"/>
    <w:rsid w:val="00B62029"/>
    <w:rsid w:val="00B62047"/>
    <w:rsid w:val="00B6245D"/>
    <w:rsid w:val="00B628C8"/>
    <w:rsid w:val="00B62E12"/>
    <w:rsid w:val="00B62FE1"/>
    <w:rsid w:val="00B63188"/>
    <w:rsid w:val="00B632DF"/>
    <w:rsid w:val="00B63557"/>
    <w:rsid w:val="00B63A9D"/>
    <w:rsid w:val="00B63BB9"/>
    <w:rsid w:val="00B63CEA"/>
    <w:rsid w:val="00B63F55"/>
    <w:rsid w:val="00B64035"/>
    <w:rsid w:val="00B646C8"/>
    <w:rsid w:val="00B646F4"/>
    <w:rsid w:val="00B64F42"/>
    <w:rsid w:val="00B65033"/>
    <w:rsid w:val="00B65365"/>
    <w:rsid w:val="00B65410"/>
    <w:rsid w:val="00B65476"/>
    <w:rsid w:val="00B65B04"/>
    <w:rsid w:val="00B65B35"/>
    <w:rsid w:val="00B65BA7"/>
    <w:rsid w:val="00B66140"/>
    <w:rsid w:val="00B661B7"/>
    <w:rsid w:val="00B662C6"/>
    <w:rsid w:val="00B664C5"/>
    <w:rsid w:val="00B66812"/>
    <w:rsid w:val="00B66E54"/>
    <w:rsid w:val="00B66F0F"/>
    <w:rsid w:val="00B67101"/>
    <w:rsid w:val="00B67594"/>
    <w:rsid w:val="00B67701"/>
    <w:rsid w:val="00B67B18"/>
    <w:rsid w:val="00B67DDA"/>
    <w:rsid w:val="00B67EF4"/>
    <w:rsid w:val="00B67F3D"/>
    <w:rsid w:val="00B67F4C"/>
    <w:rsid w:val="00B70144"/>
    <w:rsid w:val="00B70589"/>
    <w:rsid w:val="00B70802"/>
    <w:rsid w:val="00B70890"/>
    <w:rsid w:val="00B70A64"/>
    <w:rsid w:val="00B70BCB"/>
    <w:rsid w:val="00B7114E"/>
    <w:rsid w:val="00B7123A"/>
    <w:rsid w:val="00B71576"/>
    <w:rsid w:val="00B71775"/>
    <w:rsid w:val="00B71A7A"/>
    <w:rsid w:val="00B71D15"/>
    <w:rsid w:val="00B721AD"/>
    <w:rsid w:val="00B725C4"/>
    <w:rsid w:val="00B72643"/>
    <w:rsid w:val="00B726E1"/>
    <w:rsid w:val="00B728BA"/>
    <w:rsid w:val="00B72B7B"/>
    <w:rsid w:val="00B72BF2"/>
    <w:rsid w:val="00B72C23"/>
    <w:rsid w:val="00B72D25"/>
    <w:rsid w:val="00B72DEE"/>
    <w:rsid w:val="00B72F77"/>
    <w:rsid w:val="00B72FA0"/>
    <w:rsid w:val="00B7328F"/>
    <w:rsid w:val="00B73E70"/>
    <w:rsid w:val="00B73E9A"/>
    <w:rsid w:val="00B74191"/>
    <w:rsid w:val="00B7429B"/>
    <w:rsid w:val="00B74376"/>
    <w:rsid w:val="00B746D4"/>
    <w:rsid w:val="00B746EF"/>
    <w:rsid w:val="00B7476D"/>
    <w:rsid w:val="00B74ACC"/>
    <w:rsid w:val="00B74C34"/>
    <w:rsid w:val="00B7549F"/>
    <w:rsid w:val="00B75544"/>
    <w:rsid w:val="00B75903"/>
    <w:rsid w:val="00B75B06"/>
    <w:rsid w:val="00B75B40"/>
    <w:rsid w:val="00B75C50"/>
    <w:rsid w:val="00B7611D"/>
    <w:rsid w:val="00B7617A"/>
    <w:rsid w:val="00B76475"/>
    <w:rsid w:val="00B773FB"/>
    <w:rsid w:val="00B77B2C"/>
    <w:rsid w:val="00B77B9F"/>
    <w:rsid w:val="00B77D28"/>
    <w:rsid w:val="00B8011F"/>
    <w:rsid w:val="00B8047E"/>
    <w:rsid w:val="00B804DE"/>
    <w:rsid w:val="00B806D6"/>
    <w:rsid w:val="00B80863"/>
    <w:rsid w:val="00B80B12"/>
    <w:rsid w:val="00B80B1F"/>
    <w:rsid w:val="00B80C0B"/>
    <w:rsid w:val="00B8291F"/>
    <w:rsid w:val="00B82921"/>
    <w:rsid w:val="00B82E34"/>
    <w:rsid w:val="00B82F14"/>
    <w:rsid w:val="00B83094"/>
    <w:rsid w:val="00B833FE"/>
    <w:rsid w:val="00B8396A"/>
    <w:rsid w:val="00B83C69"/>
    <w:rsid w:val="00B83FAE"/>
    <w:rsid w:val="00B84080"/>
    <w:rsid w:val="00B84449"/>
    <w:rsid w:val="00B8491B"/>
    <w:rsid w:val="00B84BF5"/>
    <w:rsid w:val="00B84ECB"/>
    <w:rsid w:val="00B85AC9"/>
    <w:rsid w:val="00B85C74"/>
    <w:rsid w:val="00B85D3B"/>
    <w:rsid w:val="00B85DE4"/>
    <w:rsid w:val="00B85E88"/>
    <w:rsid w:val="00B86539"/>
    <w:rsid w:val="00B86702"/>
    <w:rsid w:val="00B86D55"/>
    <w:rsid w:val="00B86D68"/>
    <w:rsid w:val="00B86DB0"/>
    <w:rsid w:val="00B87153"/>
    <w:rsid w:val="00B87283"/>
    <w:rsid w:val="00B87427"/>
    <w:rsid w:val="00B87899"/>
    <w:rsid w:val="00B878E0"/>
    <w:rsid w:val="00B87991"/>
    <w:rsid w:val="00B87D9F"/>
    <w:rsid w:val="00B87DB3"/>
    <w:rsid w:val="00B904C3"/>
    <w:rsid w:val="00B90557"/>
    <w:rsid w:val="00B90661"/>
    <w:rsid w:val="00B906B3"/>
    <w:rsid w:val="00B90E6B"/>
    <w:rsid w:val="00B9106E"/>
    <w:rsid w:val="00B91085"/>
    <w:rsid w:val="00B913ED"/>
    <w:rsid w:val="00B91462"/>
    <w:rsid w:val="00B91A83"/>
    <w:rsid w:val="00B9223D"/>
    <w:rsid w:val="00B923C4"/>
    <w:rsid w:val="00B9254D"/>
    <w:rsid w:val="00B92AEA"/>
    <w:rsid w:val="00B92EE1"/>
    <w:rsid w:val="00B92FF2"/>
    <w:rsid w:val="00B93250"/>
    <w:rsid w:val="00B934EB"/>
    <w:rsid w:val="00B936D8"/>
    <w:rsid w:val="00B93715"/>
    <w:rsid w:val="00B93950"/>
    <w:rsid w:val="00B93AEB"/>
    <w:rsid w:val="00B93FB7"/>
    <w:rsid w:val="00B9430D"/>
    <w:rsid w:val="00B94502"/>
    <w:rsid w:val="00B9452B"/>
    <w:rsid w:val="00B946D1"/>
    <w:rsid w:val="00B946F0"/>
    <w:rsid w:val="00B94707"/>
    <w:rsid w:val="00B9499E"/>
    <w:rsid w:val="00B94A56"/>
    <w:rsid w:val="00B94BF0"/>
    <w:rsid w:val="00B94C44"/>
    <w:rsid w:val="00B94D3C"/>
    <w:rsid w:val="00B94E94"/>
    <w:rsid w:val="00B94EE0"/>
    <w:rsid w:val="00B953FC"/>
    <w:rsid w:val="00B95415"/>
    <w:rsid w:val="00B95B5B"/>
    <w:rsid w:val="00B95D38"/>
    <w:rsid w:val="00B963C5"/>
    <w:rsid w:val="00B966A4"/>
    <w:rsid w:val="00B96860"/>
    <w:rsid w:val="00B96A3D"/>
    <w:rsid w:val="00B96CD7"/>
    <w:rsid w:val="00B9713B"/>
    <w:rsid w:val="00B971CF"/>
    <w:rsid w:val="00B97410"/>
    <w:rsid w:val="00B9774A"/>
    <w:rsid w:val="00B9779E"/>
    <w:rsid w:val="00B978B8"/>
    <w:rsid w:val="00B97AD2"/>
    <w:rsid w:val="00B97FA8"/>
    <w:rsid w:val="00BA02BA"/>
    <w:rsid w:val="00BA02C8"/>
    <w:rsid w:val="00BA10AE"/>
    <w:rsid w:val="00BA148A"/>
    <w:rsid w:val="00BA1C7B"/>
    <w:rsid w:val="00BA1C8D"/>
    <w:rsid w:val="00BA20D4"/>
    <w:rsid w:val="00BA2198"/>
    <w:rsid w:val="00BA23C8"/>
    <w:rsid w:val="00BA257D"/>
    <w:rsid w:val="00BA29FF"/>
    <w:rsid w:val="00BA2D78"/>
    <w:rsid w:val="00BA31FD"/>
    <w:rsid w:val="00BA3208"/>
    <w:rsid w:val="00BA3348"/>
    <w:rsid w:val="00BA38B8"/>
    <w:rsid w:val="00BA38C4"/>
    <w:rsid w:val="00BA38DF"/>
    <w:rsid w:val="00BA3960"/>
    <w:rsid w:val="00BA3976"/>
    <w:rsid w:val="00BA3C95"/>
    <w:rsid w:val="00BA4557"/>
    <w:rsid w:val="00BA4D3C"/>
    <w:rsid w:val="00BA5006"/>
    <w:rsid w:val="00BA5138"/>
    <w:rsid w:val="00BA583D"/>
    <w:rsid w:val="00BA5C2C"/>
    <w:rsid w:val="00BA5EF8"/>
    <w:rsid w:val="00BA6270"/>
    <w:rsid w:val="00BA62CB"/>
    <w:rsid w:val="00BA62D8"/>
    <w:rsid w:val="00BA6D10"/>
    <w:rsid w:val="00BA6D14"/>
    <w:rsid w:val="00BA6ECC"/>
    <w:rsid w:val="00BA70EC"/>
    <w:rsid w:val="00BA716B"/>
    <w:rsid w:val="00BA72A7"/>
    <w:rsid w:val="00BA784B"/>
    <w:rsid w:val="00BA7B37"/>
    <w:rsid w:val="00BA7C4C"/>
    <w:rsid w:val="00BB02C9"/>
    <w:rsid w:val="00BB0F0A"/>
    <w:rsid w:val="00BB1052"/>
    <w:rsid w:val="00BB1153"/>
    <w:rsid w:val="00BB11EC"/>
    <w:rsid w:val="00BB1860"/>
    <w:rsid w:val="00BB1CC5"/>
    <w:rsid w:val="00BB1EFB"/>
    <w:rsid w:val="00BB20FE"/>
    <w:rsid w:val="00BB2174"/>
    <w:rsid w:val="00BB2C61"/>
    <w:rsid w:val="00BB316E"/>
    <w:rsid w:val="00BB333F"/>
    <w:rsid w:val="00BB33E7"/>
    <w:rsid w:val="00BB352A"/>
    <w:rsid w:val="00BB3609"/>
    <w:rsid w:val="00BB3CF6"/>
    <w:rsid w:val="00BB3E3D"/>
    <w:rsid w:val="00BB40E3"/>
    <w:rsid w:val="00BB49F0"/>
    <w:rsid w:val="00BB4B89"/>
    <w:rsid w:val="00BB4D88"/>
    <w:rsid w:val="00BB4FA1"/>
    <w:rsid w:val="00BB5279"/>
    <w:rsid w:val="00BB52C7"/>
    <w:rsid w:val="00BB52F5"/>
    <w:rsid w:val="00BB5629"/>
    <w:rsid w:val="00BB5CD3"/>
    <w:rsid w:val="00BB5F79"/>
    <w:rsid w:val="00BB62D6"/>
    <w:rsid w:val="00BB6371"/>
    <w:rsid w:val="00BB667B"/>
    <w:rsid w:val="00BB6683"/>
    <w:rsid w:val="00BB6BD3"/>
    <w:rsid w:val="00BB6BE4"/>
    <w:rsid w:val="00BB6EE3"/>
    <w:rsid w:val="00BB6FA1"/>
    <w:rsid w:val="00BB70CC"/>
    <w:rsid w:val="00BB72EE"/>
    <w:rsid w:val="00BB7529"/>
    <w:rsid w:val="00BB7A40"/>
    <w:rsid w:val="00BB7D30"/>
    <w:rsid w:val="00BB7F01"/>
    <w:rsid w:val="00BB7FDA"/>
    <w:rsid w:val="00BC023B"/>
    <w:rsid w:val="00BC0380"/>
    <w:rsid w:val="00BC04D3"/>
    <w:rsid w:val="00BC0540"/>
    <w:rsid w:val="00BC086E"/>
    <w:rsid w:val="00BC089F"/>
    <w:rsid w:val="00BC0BDB"/>
    <w:rsid w:val="00BC13DF"/>
    <w:rsid w:val="00BC1655"/>
    <w:rsid w:val="00BC1AD9"/>
    <w:rsid w:val="00BC1C5B"/>
    <w:rsid w:val="00BC1F64"/>
    <w:rsid w:val="00BC20C6"/>
    <w:rsid w:val="00BC2245"/>
    <w:rsid w:val="00BC2608"/>
    <w:rsid w:val="00BC264D"/>
    <w:rsid w:val="00BC2B4D"/>
    <w:rsid w:val="00BC2D07"/>
    <w:rsid w:val="00BC32C1"/>
    <w:rsid w:val="00BC356B"/>
    <w:rsid w:val="00BC38CF"/>
    <w:rsid w:val="00BC393C"/>
    <w:rsid w:val="00BC39D9"/>
    <w:rsid w:val="00BC3E3B"/>
    <w:rsid w:val="00BC4692"/>
    <w:rsid w:val="00BC4A2A"/>
    <w:rsid w:val="00BC4F24"/>
    <w:rsid w:val="00BC4F4C"/>
    <w:rsid w:val="00BC55DC"/>
    <w:rsid w:val="00BC5639"/>
    <w:rsid w:val="00BC5AB7"/>
    <w:rsid w:val="00BC5B52"/>
    <w:rsid w:val="00BC5DD6"/>
    <w:rsid w:val="00BC5DE4"/>
    <w:rsid w:val="00BC5E30"/>
    <w:rsid w:val="00BC5F75"/>
    <w:rsid w:val="00BC6121"/>
    <w:rsid w:val="00BC64CF"/>
    <w:rsid w:val="00BC6629"/>
    <w:rsid w:val="00BC66F5"/>
    <w:rsid w:val="00BC6A43"/>
    <w:rsid w:val="00BC6AAF"/>
    <w:rsid w:val="00BC6C66"/>
    <w:rsid w:val="00BC6EFE"/>
    <w:rsid w:val="00BC6F41"/>
    <w:rsid w:val="00BC6F57"/>
    <w:rsid w:val="00BC7031"/>
    <w:rsid w:val="00BC7687"/>
    <w:rsid w:val="00BC7741"/>
    <w:rsid w:val="00BD0144"/>
    <w:rsid w:val="00BD03C6"/>
    <w:rsid w:val="00BD0BDF"/>
    <w:rsid w:val="00BD0F41"/>
    <w:rsid w:val="00BD1293"/>
    <w:rsid w:val="00BD1366"/>
    <w:rsid w:val="00BD1AA2"/>
    <w:rsid w:val="00BD1B5C"/>
    <w:rsid w:val="00BD3158"/>
    <w:rsid w:val="00BD31E8"/>
    <w:rsid w:val="00BD3479"/>
    <w:rsid w:val="00BD35C7"/>
    <w:rsid w:val="00BD36A9"/>
    <w:rsid w:val="00BD3A61"/>
    <w:rsid w:val="00BD3CE3"/>
    <w:rsid w:val="00BD3E45"/>
    <w:rsid w:val="00BD45CB"/>
    <w:rsid w:val="00BD46B1"/>
    <w:rsid w:val="00BD4784"/>
    <w:rsid w:val="00BD4AD1"/>
    <w:rsid w:val="00BD4FA2"/>
    <w:rsid w:val="00BD519B"/>
    <w:rsid w:val="00BD5493"/>
    <w:rsid w:val="00BD56AC"/>
    <w:rsid w:val="00BD5A5F"/>
    <w:rsid w:val="00BD5AEE"/>
    <w:rsid w:val="00BD5D2C"/>
    <w:rsid w:val="00BD600F"/>
    <w:rsid w:val="00BD6331"/>
    <w:rsid w:val="00BD6951"/>
    <w:rsid w:val="00BD69A1"/>
    <w:rsid w:val="00BD6A04"/>
    <w:rsid w:val="00BD6F5E"/>
    <w:rsid w:val="00BD7152"/>
    <w:rsid w:val="00BD7174"/>
    <w:rsid w:val="00BD73F6"/>
    <w:rsid w:val="00BD749F"/>
    <w:rsid w:val="00BD7D81"/>
    <w:rsid w:val="00BE032C"/>
    <w:rsid w:val="00BE03C0"/>
    <w:rsid w:val="00BE043C"/>
    <w:rsid w:val="00BE04F9"/>
    <w:rsid w:val="00BE08BE"/>
    <w:rsid w:val="00BE090B"/>
    <w:rsid w:val="00BE0E13"/>
    <w:rsid w:val="00BE11CC"/>
    <w:rsid w:val="00BE1738"/>
    <w:rsid w:val="00BE24F7"/>
    <w:rsid w:val="00BE27B3"/>
    <w:rsid w:val="00BE27DB"/>
    <w:rsid w:val="00BE287A"/>
    <w:rsid w:val="00BE2961"/>
    <w:rsid w:val="00BE2ABF"/>
    <w:rsid w:val="00BE2FDF"/>
    <w:rsid w:val="00BE3244"/>
    <w:rsid w:val="00BE3618"/>
    <w:rsid w:val="00BE363C"/>
    <w:rsid w:val="00BE38F3"/>
    <w:rsid w:val="00BE3F43"/>
    <w:rsid w:val="00BE423D"/>
    <w:rsid w:val="00BE450F"/>
    <w:rsid w:val="00BE45FF"/>
    <w:rsid w:val="00BE46DC"/>
    <w:rsid w:val="00BE4931"/>
    <w:rsid w:val="00BE49C0"/>
    <w:rsid w:val="00BE4A0A"/>
    <w:rsid w:val="00BE510B"/>
    <w:rsid w:val="00BE5218"/>
    <w:rsid w:val="00BE526A"/>
    <w:rsid w:val="00BE5567"/>
    <w:rsid w:val="00BE55A9"/>
    <w:rsid w:val="00BE5B14"/>
    <w:rsid w:val="00BE5DD9"/>
    <w:rsid w:val="00BE5E22"/>
    <w:rsid w:val="00BE657D"/>
    <w:rsid w:val="00BE67B2"/>
    <w:rsid w:val="00BE6A87"/>
    <w:rsid w:val="00BE6B6A"/>
    <w:rsid w:val="00BE6BE4"/>
    <w:rsid w:val="00BE6CD4"/>
    <w:rsid w:val="00BE6D22"/>
    <w:rsid w:val="00BE6F6E"/>
    <w:rsid w:val="00BE7115"/>
    <w:rsid w:val="00BE7325"/>
    <w:rsid w:val="00BE73E2"/>
    <w:rsid w:val="00BE7579"/>
    <w:rsid w:val="00BE778B"/>
    <w:rsid w:val="00BE7932"/>
    <w:rsid w:val="00BE7AFB"/>
    <w:rsid w:val="00BE7B03"/>
    <w:rsid w:val="00BE7C8D"/>
    <w:rsid w:val="00BE7CCB"/>
    <w:rsid w:val="00BF01C3"/>
    <w:rsid w:val="00BF077E"/>
    <w:rsid w:val="00BF0F04"/>
    <w:rsid w:val="00BF1590"/>
    <w:rsid w:val="00BF1E04"/>
    <w:rsid w:val="00BF1F9F"/>
    <w:rsid w:val="00BF235F"/>
    <w:rsid w:val="00BF23A2"/>
    <w:rsid w:val="00BF2610"/>
    <w:rsid w:val="00BF2866"/>
    <w:rsid w:val="00BF2943"/>
    <w:rsid w:val="00BF377B"/>
    <w:rsid w:val="00BF3F88"/>
    <w:rsid w:val="00BF4073"/>
    <w:rsid w:val="00BF4698"/>
    <w:rsid w:val="00BF48B4"/>
    <w:rsid w:val="00BF4BA7"/>
    <w:rsid w:val="00BF4C09"/>
    <w:rsid w:val="00BF4DF4"/>
    <w:rsid w:val="00BF5629"/>
    <w:rsid w:val="00BF583D"/>
    <w:rsid w:val="00BF588B"/>
    <w:rsid w:val="00BF588D"/>
    <w:rsid w:val="00BF5907"/>
    <w:rsid w:val="00BF5D14"/>
    <w:rsid w:val="00BF64D4"/>
    <w:rsid w:val="00BF6588"/>
    <w:rsid w:val="00BF68CA"/>
    <w:rsid w:val="00BF6D27"/>
    <w:rsid w:val="00BF7012"/>
    <w:rsid w:val="00BF7365"/>
    <w:rsid w:val="00BF772B"/>
    <w:rsid w:val="00BF7962"/>
    <w:rsid w:val="00BF7A71"/>
    <w:rsid w:val="00BF7B82"/>
    <w:rsid w:val="00BF7DFD"/>
    <w:rsid w:val="00BF7F39"/>
    <w:rsid w:val="00C00035"/>
    <w:rsid w:val="00C0068E"/>
    <w:rsid w:val="00C0073F"/>
    <w:rsid w:val="00C00884"/>
    <w:rsid w:val="00C00E80"/>
    <w:rsid w:val="00C0138E"/>
    <w:rsid w:val="00C01C32"/>
    <w:rsid w:val="00C0212D"/>
    <w:rsid w:val="00C02138"/>
    <w:rsid w:val="00C02441"/>
    <w:rsid w:val="00C02646"/>
    <w:rsid w:val="00C02A7A"/>
    <w:rsid w:val="00C02BC4"/>
    <w:rsid w:val="00C02D69"/>
    <w:rsid w:val="00C02E15"/>
    <w:rsid w:val="00C03882"/>
    <w:rsid w:val="00C03945"/>
    <w:rsid w:val="00C03BDA"/>
    <w:rsid w:val="00C03BF2"/>
    <w:rsid w:val="00C0427D"/>
    <w:rsid w:val="00C045EB"/>
    <w:rsid w:val="00C04BEB"/>
    <w:rsid w:val="00C05690"/>
    <w:rsid w:val="00C056E6"/>
    <w:rsid w:val="00C05A01"/>
    <w:rsid w:val="00C05A0F"/>
    <w:rsid w:val="00C05E31"/>
    <w:rsid w:val="00C06025"/>
    <w:rsid w:val="00C06027"/>
    <w:rsid w:val="00C06133"/>
    <w:rsid w:val="00C065BA"/>
    <w:rsid w:val="00C067F8"/>
    <w:rsid w:val="00C06CE2"/>
    <w:rsid w:val="00C070CB"/>
    <w:rsid w:val="00C0788B"/>
    <w:rsid w:val="00C07A9A"/>
    <w:rsid w:val="00C07E83"/>
    <w:rsid w:val="00C10811"/>
    <w:rsid w:val="00C10B4B"/>
    <w:rsid w:val="00C110D5"/>
    <w:rsid w:val="00C11347"/>
    <w:rsid w:val="00C117D3"/>
    <w:rsid w:val="00C12494"/>
    <w:rsid w:val="00C128F2"/>
    <w:rsid w:val="00C1299E"/>
    <w:rsid w:val="00C12F97"/>
    <w:rsid w:val="00C13196"/>
    <w:rsid w:val="00C132B7"/>
    <w:rsid w:val="00C13533"/>
    <w:rsid w:val="00C13575"/>
    <w:rsid w:val="00C135C7"/>
    <w:rsid w:val="00C13732"/>
    <w:rsid w:val="00C1385E"/>
    <w:rsid w:val="00C13D26"/>
    <w:rsid w:val="00C13D60"/>
    <w:rsid w:val="00C14529"/>
    <w:rsid w:val="00C14704"/>
    <w:rsid w:val="00C1483A"/>
    <w:rsid w:val="00C15384"/>
    <w:rsid w:val="00C15390"/>
    <w:rsid w:val="00C1540E"/>
    <w:rsid w:val="00C15728"/>
    <w:rsid w:val="00C159C5"/>
    <w:rsid w:val="00C15BB4"/>
    <w:rsid w:val="00C15DD4"/>
    <w:rsid w:val="00C164A3"/>
    <w:rsid w:val="00C164F4"/>
    <w:rsid w:val="00C165BE"/>
    <w:rsid w:val="00C168A8"/>
    <w:rsid w:val="00C16915"/>
    <w:rsid w:val="00C16F4B"/>
    <w:rsid w:val="00C170B4"/>
    <w:rsid w:val="00C17444"/>
    <w:rsid w:val="00C1746C"/>
    <w:rsid w:val="00C17751"/>
    <w:rsid w:val="00C17A96"/>
    <w:rsid w:val="00C17AB5"/>
    <w:rsid w:val="00C17C36"/>
    <w:rsid w:val="00C202D6"/>
    <w:rsid w:val="00C20405"/>
    <w:rsid w:val="00C2054E"/>
    <w:rsid w:val="00C207FD"/>
    <w:rsid w:val="00C2099D"/>
    <w:rsid w:val="00C20D6C"/>
    <w:rsid w:val="00C20E86"/>
    <w:rsid w:val="00C21131"/>
    <w:rsid w:val="00C213BC"/>
    <w:rsid w:val="00C21453"/>
    <w:rsid w:val="00C2166F"/>
    <w:rsid w:val="00C21681"/>
    <w:rsid w:val="00C216FA"/>
    <w:rsid w:val="00C219E4"/>
    <w:rsid w:val="00C22422"/>
    <w:rsid w:val="00C22ACA"/>
    <w:rsid w:val="00C231CB"/>
    <w:rsid w:val="00C232D1"/>
    <w:rsid w:val="00C23332"/>
    <w:rsid w:val="00C23411"/>
    <w:rsid w:val="00C23D52"/>
    <w:rsid w:val="00C23DC6"/>
    <w:rsid w:val="00C23FCC"/>
    <w:rsid w:val="00C240C2"/>
    <w:rsid w:val="00C24173"/>
    <w:rsid w:val="00C243F8"/>
    <w:rsid w:val="00C246B7"/>
    <w:rsid w:val="00C25005"/>
    <w:rsid w:val="00C25098"/>
    <w:rsid w:val="00C2509F"/>
    <w:rsid w:val="00C252A6"/>
    <w:rsid w:val="00C259B2"/>
    <w:rsid w:val="00C25B3E"/>
    <w:rsid w:val="00C25BD5"/>
    <w:rsid w:val="00C25F0A"/>
    <w:rsid w:val="00C2641D"/>
    <w:rsid w:val="00C2707D"/>
    <w:rsid w:val="00C27080"/>
    <w:rsid w:val="00C274BC"/>
    <w:rsid w:val="00C2753A"/>
    <w:rsid w:val="00C277DE"/>
    <w:rsid w:val="00C27817"/>
    <w:rsid w:val="00C27E0C"/>
    <w:rsid w:val="00C27E97"/>
    <w:rsid w:val="00C27F89"/>
    <w:rsid w:val="00C27F9C"/>
    <w:rsid w:val="00C30066"/>
    <w:rsid w:val="00C30240"/>
    <w:rsid w:val="00C30358"/>
    <w:rsid w:val="00C3058D"/>
    <w:rsid w:val="00C30C7A"/>
    <w:rsid w:val="00C30E83"/>
    <w:rsid w:val="00C3100D"/>
    <w:rsid w:val="00C31B6E"/>
    <w:rsid w:val="00C31FB1"/>
    <w:rsid w:val="00C3212B"/>
    <w:rsid w:val="00C328C0"/>
    <w:rsid w:val="00C32D68"/>
    <w:rsid w:val="00C32E57"/>
    <w:rsid w:val="00C3320F"/>
    <w:rsid w:val="00C332E5"/>
    <w:rsid w:val="00C3333C"/>
    <w:rsid w:val="00C33342"/>
    <w:rsid w:val="00C339F7"/>
    <w:rsid w:val="00C33C48"/>
    <w:rsid w:val="00C33C95"/>
    <w:rsid w:val="00C33E1F"/>
    <w:rsid w:val="00C34854"/>
    <w:rsid w:val="00C34A09"/>
    <w:rsid w:val="00C34A69"/>
    <w:rsid w:val="00C355C7"/>
    <w:rsid w:val="00C3574A"/>
    <w:rsid w:val="00C35D7F"/>
    <w:rsid w:val="00C35E27"/>
    <w:rsid w:val="00C3638C"/>
    <w:rsid w:val="00C36425"/>
    <w:rsid w:val="00C364EE"/>
    <w:rsid w:val="00C36C2A"/>
    <w:rsid w:val="00C36D80"/>
    <w:rsid w:val="00C372CE"/>
    <w:rsid w:val="00C37697"/>
    <w:rsid w:val="00C377CE"/>
    <w:rsid w:val="00C37AF1"/>
    <w:rsid w:val="00C37B73"/>
    <w:rsid w:val="00C37B89"/>
    <w:rsid w:val="00C407E3"/>
    <w:rsid w:val="00C408D9"/>
    <w:rsid w:val="00C409D1"/>
    <w:rsid w:val="00C40BA7"/>
    <w:rsid w:val="00C40DBB"/>
    <w:rsid w:val="00C41021"/>
    <w:rsid w:val="00C414E4"/>
    <w:rsid w:val="00C414EA"/>
    <w:rsid w:val="00C4161A"/>
    <w:rsid w:val="00C4176B"/>
    <w:rsid w:val="00C418AD"/>
    <w:rsid w:val="00C41E8F"/>
    <w:rsid w:val="00C41EFB"/>
    <w:rsid w:val="00C42125"/>
    <w:rsid w:val="00C422D8"/>
    <w:rsid w:val="00C42646"/>
    <w:rsid w:val="00C4270E"/>
    <w:rsid w:val="00C4277E"/>
    <w:rsid w:val="00C42977"/>
    <w:rsid w:val="00C42990"/>
    <w:rsid w:val="00C43BB0"/>
    <w:rsid w:val="00C43C8C"/>
    <w:rsid w:val="00C43D4A"/>
    <w:rsid w:val="00C44016"/>
    <w:rsid w:val="00C4418A"/>
    <w:rsid w:val="00C448F0"/>
    <w:rsid w:val="00C44965"/>
    <w:rsid w:val="00C44998"/>
    <w:rsid w:val="00C44B03"/>
    <w:rsid w:val="00C45092"/>
    <w:rsid w:val="00C45242"/>
    <w:rsid w:val="00C459F6"/>
    <w:rsid w:val="00C45FEF"/>
    <w:rsid w:val="00C4605C"/>
    <w:rsid w:val="00C46473"/>
    <w:rsid w:val="00C46568"/>
    <w:rsid w:val="00C46669"/>
    <w:rsid w:val="00C46D89"/>
    <w:rsid w:val="00C46F1C"/>
    <w:rsid w:val="00C46FD0"/>
    <w:rsid w:val="00C4724B"/>
    <w:rsid w:val="00C4749F"/>
    <w:rsid w:val="00C47626"/>
    <w:rsid w:val="00C476F0"/>
    <w:rsid w:val="00C47FF8"/>
    <w:rsid w:val="00C500BD"/>
    <w:rsid w:val="00C5024C"/>
    <w:rsid w:val="00C5035C"/>
    <w:rsid w:val="00C505B6"/>
    <w:rsid w:val="00C508C6"/>
    <w:rsid w:val="00C50C7E"/>
    <w:rsid w:val="00C50E74"/>
    <w:rsid w:val="00C50EB1"/>
    <w:rsid w:val="00C51190"/>
    <w:rsid w:val="00C51358"/>
    <w:rsid w:val="00C51427"/>
    <w:rsid w:val="00C51480"/>
    <w:rsid w:val="00C51529"/>
    <w:rsid w:val="00C51646"/>
    <w:rsid w:val="00C519A7"/>
    <w:rsid w:val="00C519B2"/>
    <w:rsid w:val="00C519B5"/>
    <w:rsid w:val="00C51B18"/>
    <w:rsid w:val="00C51D1A"/>
    <w:rsid w:val="00C51E59"/>
    <w:rsid w:val="00C51FE1"/>
    <w:rsid w:val="00C5207F"/>
    <w:rsid w:val="00C52181"/>
    <w:rsid w:val="00C521E7"/>
    <w:rsid w:val="00C5224D"/>
    <w:rsid w:val="00C522BC"/>
    <w:rsid w:val="00C5275A"/>
    <w:rsid w:val="00C528EE"/>
    <w:rsid w:val="00C530F5"/>
    <w:rsid w:val="00C5323B"/>
    <w:rsid w:val="00C5348C"/>
    <w:rsid w:val="00C5393E"/>
    <w:rsid w:val="00C53C8C"/>
    <w:rsid w:val="00C5431C"/>
    <w:rsid w:val="00C546DD"/>
    <w:rsid w:val="00C54803"/>
    <w:rsid w:val="00C551CC"/>
    <w:rsid w:val="00C55267"/>
    <w:rsid w:val="00C5543E"/>
    <w:rsid w:val="00C556A1"/>
    <w:rsid w:val="00C55D47"/>
    <w:rsid w:val="00C55D4F"/>
    <w:rsid w:val="00C55E8D"/>
    <w:rsid w:val="00C55EA2"/>
    <w:rsid w:val="00C55F6B"/>
    <w:rsid w:val="00C56012"/>
    <w:rsid w:val="00C56148"/>
    <w:rsid w:val="00C561B6"/>
    <w:rsid w:val="00C563BD"/>
    <w:rsid w:val="00C565A7"/>
    <w:rsid w:val="00C56754"/>
    <w:rsid w:val="00C569EF"/>
    <w:rsid w:val="00C57888"/>
    <w:rsid w:val="00C578E5"/>
    <w:rsid w:val="00C5799B"/>
    <w:rsid w:val="00C57A14"/>
    <w:rsid w:val="00C57D37"/>
    <w:rsid w:val="00C57E2A"/>
    <w:rsid w:val="00C60FEB"/>
    <w:rsid w:val="00C613BE"/>
    <w:rsid w:val="00C61F8E"/>
    <w:rsid w:val="00C6211A"/>
    <w:rsid w:val="00C6211B"/>
    <w:rsid w:val="00C6255D"/>
    <w:rsid w:val="00C62B94"/>
    <w:rsid w:val="00C62CDA"/>
    <w:rsid w:val="00C62DA3"/>
    <w:rsid w:val="00C62DF4"/>
    <w:rsid w:val="00C62ED2"/>
    <w:rsid w:val="00C63207"/>
    <w:rsid w:val="00C638D9"/>
    <w:rsid w:val="00C63A6E"/>
    <w:rsid w:val="00C63A70"/>
    <w:rsid w:val="00C63D02"/>
    <w:rsid w:val="00C63FE8"/>
    <w:rsid w:val="00C64119"/>
    <w:rsid w:val="00C6445D"/>
    <w:rsid w:val="00C64663"/>
    <w:rsid w:val="00C64B18"/>
    <w:rsid w:val="00C64C68"/>
    <w:rsid w:val="00C65541"/>
    <w:rsid w:val="00C65829"/>
    <w:rsid w:val="00C65895"/>
    <w:rsid w:val="00C659BE"/>
    <w:rsid w:val="00C65B93"/>
    <w:rsid w:val="00C65C58"/>
    <w:rsid w:val="00C65E12"/>
    <w:rsid w:val="00C66074"/>
    <w:rsid w:val="00C660C8"/>
    <w:rsid w:val="00C6637E"/>
    <w:rsid w:val="00C66A3F"/>
    <w:rsid w:val="00C66AA2"/>
    <w:rsid w:val="00C6712E"/>
    <w:rsid w:val="00C6733F"/>
    <w:rsid w:val="00C676A4"/>
    <w:rsid w:val="00C67759"/>
    <w:rsid w:val="00C67AA1"/>
    <w:rsid w:val="00C67CC1"/>
    <w:rsid w:val="00C70297"/>
    <w:rsid w:val="00C70673"/>
    <w:rsid w:val="00C70A56"/>
    <w:rsid w:val="00C70D91"/>
    <w:rsid w:val="00C710A7"/>
    <w:rsid w:val="00C712CB"/>
    <w:rsid w:val="00C715CB"/>
    <w:rsid w:val="00C71604"/>
    <w:rsid w:val="00C719AC"/>
    <w:rsid w:val="00C721E5"/>
    <w:rsid w:val="00C72234"/>
    <w:rsid w:val="00C72425"/>
    <w:rsid w:val="00C725A8"/>
    <w:rsid w:val="00C726A8"/>
    <w:rsid w:val="00C72BF4"/>
    <w:rsid w:val="00C72D39"/>
    <w:rsid w:val="00C72E56"/>
    <w:rsid w:val="00C72EE6"/>
    <w:rsid w:val="00C72F79"/>
    <w:rsid w:val="00C730E7"/>
    <w:rsid w:val="00C73112"/>
    <w:rsid w:val="00C73315"/>
    <w:rsid w:val="00C73615"/>
    <w:rsid w:val="00C73808"/>
    <w:rsid w:val="00C738C8"/>
    <w:rsid w:val="00C73D5D"/>
    <w:rsid w:val="00C73D9A"/>
    <w:rsid w:val="00C73E8B"/>
    <w:rsid w:val="00C740D2"/>
    <w:rsid w:val="00C74311"/>
    <w:rsid w:val="00C743DF"/>
    <w:rsid w:val="00C744CD"/>
    <w:rsid w:val="00C745D1"/>
    <w:rsid w:val="00C7540B"/>
    <w:rsid w:val="00C75933"/>
    <w:rsid w:val="00C7597B"/>
    <w:rsid w:val="00C75D81"/>
    <w:rsid w:val="00C75DF5"/>
    <w:rsid w:val="00C75E41"/>
    <w:rsid w:val="00C761CB"/>
    <w:rsid w:val="00C76300"/>
    <w:rsid w:val="00C764CE"/>
    <w:rsid w:val="00C764E9"/>
    <w:rsid w:val="00C766DF"/>
    <w:rsid w:val="00C76847"/>
    <w:rsid w:val="00C7688B"/>
    <w:rsid w:val="00C76891"/>
    <w:rsid w:val="00C76E48"/>
    <w:rsid w:val="00C770B8"/>
    <w:rsid w:val="00C771E9"/>
    <w:rsid w:val="00C777FB"/>
    <w:rsid w:val="00C77ACA"/>
    <w:rsid w:val="00C80817"/>
    <w:rsid w:val="00C80A74"/>
    <w:rsid w:val="00C80AF5"/>
    <w:rsid w:val="00C80BD2"/>
    <w:rsid w:val="00C80D0B"/>
    <w:rsid w:val="00C80DFC"/>
    <w:rsid w:val="00C812EA"/>
    <w:rsid w:val="00C81838"/>
    <w:rsid w:val="00C81C62"/>
    <w:rsid w:val="00C81CD0"/>
    <w:rsid w:val="00C825AD"/>
    <w:rsid w:val="00C82894"/>
    <w:rsid w:val="00C82A99"/>
    <w:rsid w:val="00C82F08"/>
    <w:rsid w:val="00C8376F"/>
    <w:rsid w:val="00C83A30"/>
    <w:rsid w:val="00C83BFC"/>
    <w:rsid w:val="00C83DAD"/>
    <w:rsid w:val="00C84023"/>
    <w:rsid w:val="00C84131"/>
    <w:rsid w:val="00C84A2C"/>
    <w:rsid w:val="00C84C7C"/>
    <w:rsid w:val="00C84E0F"/>
    <w:rsid w:val="00C856FD"/>
    <w:rsid w:val="00C8572E"/>
    <w:rsid w:val="00C85954"/>
    <w:rsid w:val="00C8609B"/>
    <w:rsid w:val="00C86549"/>
    <w:rsid w:val="00C865D0"/>
    <w:rsid w:val="00C867E7"/>
    <w:rsid w:val="00C869B2"/>
    <w:rsid w:val="00C86D44"/>
    <w:rsid w:val="00C86F4B"/>
    <w:rsid w:val="00C87051"/>
    <w:rsid w:val="00C87091"/>
    <w:rsid w:val="00C8741C"/>
    <w:rsid w:val="00C874D7"/>
    <w:rsid w:val="00C875B2"/>
    <w:rsid w:val="00C876C8"/>
    <w:rsid w:val="00C8790E"/>
    <w:rsid w:val="00C87E98"/>
    <w:rsid w:val="00C87F47"/>
    <w:rsid w:val="00C87FE0"/>
    <w:rsid w:val="00C90072"/>
    <w:rsid w:val="00C9019E"/>
    <w:rsid w:val="00C90253"/>
    <w:rsid w:val="00C9074F"/>
    <w:rsid w:val="00C908C7"/>
    <w:rsid w:val="00C909EF"/>
    <w:rsid w:val="00C90A3C"/>
    <w:rsid w:val="00C90B4D"/>
    <w:rsid w:val="00C90D8D"/>
    <w:rsid w:val="00C91129"/>
    <w:rsid w:val="00C915ED"/>
    <w:rsid w:val="00C91BC2"/>
    <w:rsid w:val="00C91DAB"/>
    <w:rsid w:val="00C92181"/>
    <w:rsid w:val="00C92567"/>
    <w:rsid w:val="00C925C4"/>
    <w:rsid w:val="00C9283E"/>
    <w:rsid w:val="00C92B79"/>
    <w:rsid w:val="00C92D4E"/>
    <w:rsid w:val="00C93AA0"/>
    <w:rsid w:val="00C93B24"/>
    <w:rsid w:val="00C93C14"/>
    <w:rsid w:val="00C93CD2"/>
    <w:rsid w:val="00C941F0"/>
    <w:rsid w:val="00C944C0"/>
    <w:rsid w:val="00C94793"/>
    <w:rsid w:val="00C94A5E"/>
    <w:rsid w:val="00C94B3C"/>
    <w:rsid w:val="00C950DB"/>
    <w:rsid w:val="00C95183"/>
    <w:rsid w:val="00C953E3"/>
    <w:rsid w:val="00C9545A"/>
    <w:rsid w:val="00C95810"/>
    <w:rsid w:val="00C95ABD"/>
    <w:rsid w:val="00C95B15"/>
    <w:rsid w:val="00C96229"/>
    <w:rsid w:val="00C9672F"/>
    <w:rsid w:val="00C969F8"/>
    <w:rsid w:val="00C96B95"/>
    <w:rsid w:val="00C96C89"/>
    <w:rsid w:val="00C96D33"/>
    <w:rsid w:val="00C970D4"/>
    <w:rsid w:val="00C974B3"/>
    <w:rsid w:val="00C97562"/>
    <w:rsid w:val="00C975B9"/>
    <w:rsid w:val="00C97634"/>
    <w:rsid w:val="00C977E9"/>
    <w:rsid w:val="00C9786A"/>
    <w:rsid w:val="00C9793C"/>
    <w:rsid w:val="00C97D5C"/>
    <w:rsid w:val="00C97EFB"/>
    <w:rsid w:val="00CA089C"/>
    <w:rsid w:val="00CA0900"/>
    <w:rsid w:val="00CA0BA7"/>
    <w:rsid w:val="00CA0C02"/>
    <w:rsid w:val="00CA0D7A"/>
    <w:rsid w:val="00CA0EBA"/>
    <w:rsid w:val="00CA0F62"/>
    <w:rsid w:val="00CA1388"/>
    <w:rsid w:val="00CA15F8"/>
    <w:rsid w:val="00CA2131"/>
    <w:rsid w:val="00CA2404"/>
    <w:rsid w:val="00CA2965"/>
    <w:rsid w:val="00CA2E53"/>
    <w:rsid w:val="00CA35A2"/>
    <w:rsid w:val="00CA36CB"/>
    <w:rsid w:val="00CA3851"/>
    <w:rsid w:val="00CA3888"/>
    <w:rsid w:val="00CA3AD1"/>
    <w:rsid w:val="00CA3CDC"/>
    <w:rsid w:val="00CA3FDF"/>
    <w:rsid w:val="00CA408D"/>
    <w:rsid w:val="00CA475B"/>
    <w:rsid w:val="00CA476B"/>
    <w:rsid w:val="00CA4808"/>
    <w:rsid w:val="00CA4E60"/>
    <w:rsid w:val="00CA5646"/>
    <w:rsid w:val="00CA56F2"/>
    <w:rsid w:val="00CA5824"/>
    <w:rsid w:val="00CA5D60"/>
    <w:rsid w:val="00CA5F36"/>
    <w:rsid w:val="00CA5FE8"/>
    <w:rsid w:val="00CA61EF"/>
    <w:rsid w:val="00CA630E"/>
    <w:rsid w:val="00CA6DE0"/>
    <w:rsid w:val="00CA6E60"/>
    <w:rsid w:val="00CA7011"/>
    <w:rsid w:val="00CA7165"/>
    <w:rsid w:val="00CA7191"/>
    <w:rsid w:val="00CA7238"/>
    <w:rsid w:val="00CA733C"/>
    <w:rsid w:val="00CA75FA"/>
    <w:rsid w:val="00CA7756"/>
    <w:rsid w:val="00CA7759"/>
    <w:rsid w:val="00CA77C6"/>
    <w:rsid w:val="00CA7CB6"/>
    <w:rsid w:val="00CB1035"/>
    <w:rsid w:val="00CB13A0"/>
    <w:rsid w:val="00CB15FD"/>
    <w:rsid w:val="00CB1635"/>
    <w:rsid w:val="00CB1976"/>
    <w:rsid w:val="00CB1A7E"/>
    <w:rsid w:val="00CB1EFD"/>
    <w:rsid w:val="00CB223E"/>
    <w:rsid w:val="00CB22A3"/>
    <w:rsid w:val="00CB22CC"/>
    <w:rsid w:val="00CB257C"/>
    <w:rsid w:val="00CB2751"/>
    <w:rsid w:val="00CB27F1"/>
    <w:rsid w:val="00CB2B3C"/>
    <w:rsid w:val="00CB2E46"/>
    <w:rsid w:val="00CB3566"/>
    <w:rsid w:val="00CB36CC"/>
    <w:rsid w:val="00CB3912"/>
    <w:rsid w:val="00CB3A39"/>
    <w:rsid w:val="00CB3A49"/>
    <w:rsid w:val="00CB3C65"/>
    <w:rsid w:val="00CB3F7D"/>
    <w:rsid w:val="00CB4363"/>
    <w:rsid w:val="00CB48C2"/>
    <w:rsid w:val="00CB48E9"/>
    <w:rsid w:val="00CB4AC6"/>
    <w:rsid w:val="00CB50C1"/>
    <w:rsid w:val="00CB5852"/>
    <w:rsid w:val="00CB58FB"/>
    <w:rsid w:val="00CB59C5"/>
    <w:rsid w:val="00CB59F5"/>
    <w:rsid w:val="00CB5EC3"/>
    <w:rsid w:val="00CB5FE5"/>
    <w:rsid w:val="00CB6365"/>
    <w:rsid w:val="00CB6489"/>
    <w:rsid w:val="00CB65FA"/>
    <w:rsid w:val="00CB683F"/>
    <w:rsid w:val="00CB68D9"/>
    <w:rsid w:val="00CB6CDA"/>
    <w:rsid w:val="00CB73CB"/>
    <w:rsid w:val="00CB7509"/>
    <w:rsid w:val="00CB7623"/>
    <w:rsid w:val="00CB7733"/>
    <w:rsid w:val="00CB77DF"/>
    <w:rsid w:val="00CB77E4"/>
    <w:rsid w:val="00CB7AE9"/>
    <w:rsid w:val="00CB7E9B"/>
    <w:rsid w:val="00CC07E6"/>
    <w:rsid w:val="00CC0C58"/>
    <w:rsid w:val="00CC103B"/>
    <w:rsid w:val="00CC14AB"/>
    <w:rsid w:val="00CC15D0"/>
    <w:rsid w:val="00CC1958"/>
    <w:rsid w:val="00CC1C7E"/>
    <w:rsid w:val="00CC1DAA"/>
    <w:rsid w:val="00CC1E70"/>
    <w:rsid w:val="00CC20E2"/>
    <w:rsid w:val="00CC25B5"/>
    <w:rsid w:val="00CC285A"/>
    <w:rsid w:val="00CC28E6"/>
    <w:rsid w:val="00CC29D8"/>
    <w:rsid w:val="00CC2CD3"/>
    <w:rsid w:val="00CC2DFA"/>
    <w:rsid w:val="00CC2EBF"/>
    <w:rsid w:val="00CC31D9"/>
    <w:rsid w:val="00CC3343"/>
    <w:rsid w:val="00CC3464"/>
    <w:rsid w:val="00CC349F"/>
    <w:rsid w:val="00CC36FD"/>
    <w:rsid w:val="00CC3B34"/>
    <w:rsid w:val="00CC3F7B"/>
    <w:rsid w:val="00CC3FE2"/>
    <w:rsid w:val="00CC401A"/>
    <w:rsid w:val="00CC4138"/>
    <w:rsid w:val="00CC45CE"/>
    <w:rsid w:val="00CC461C"/>
    <w:rsid w:val="00CC46C3"/>
    <w:rsid w:val="00CC4B3C"/>
    <w:rsid w:val="00CC4F81"/>
    <w:rsid w:val="00CC4FAB"/>
    <w:rsid w:val="00CC5001"/>
    <w:rsid w:val="00CC517E"/>
    <w:rsid w:val="00CC532B"/>
    <w:rsid w:val="00CC552E"/>
    <w:rsid w:val="00CC5639"/>
    <w:rsid w:val="00CC56E7"/>
    <w:rsid w:val="00CC5C9F"/>
    <w:rsid w:val="00CC62FC"/>
    <w:rsid w:val="00CC6476"/>
    <w:rsid w:val="00CC6595"/>
    <w:rsid w:val="00CC6E65"/>
    <w:rsid w:val="00CC702D"/>
    <w:rsid w:val="00CC72EA"/>
    <w:rsid w:val="00CC7885"/>
    <w:rsid w:val="00CC7888"/>
    <w:rsid w:val="00CC7BEA"/>
    <w:rsid w:val="00CC7F31"/>
    <w:rsid w:val="00CD008D"/>
    <w:rsid w:val="00CD00AA"/>
    <w:rsid w:val="00CD01CD"/>
    <w:rsid w:val="00CD0332"/>
    <w:rsid w:val="00CD08BF"/>
    <w:rsid w:val="00CD0A03"/>
    <w:rsid w:val="00CD0A57"/>
    <w:rsid w:val="00CD0AB0"/>
    <w:rsid w:val="00CD16D7"/>
    <w:rsid w:val="00CD1D5B"/>
    <w:rsid w:val="00CD1EA2"/>
    <w:rsid w:val="00CD20D4"/>
    <w:rsid w:val="00CD262F"/>
    <w:rsid w:val="00CD2EF5"/>
    <w:rsid w:val="00CD33EC"/>
    <w:rsid w:val="00CD3C64"/>
    <w:rsid w:val="00CD470B"/>
    <w:rsid w:val="00CD4AA5"/>
    <w:rsid w:val="00CD4BB6"/>
    <w:rsid w:val="00CD4E7C"/>
    <w:rsid w:val="00CD527B"/>
    <w:rsid w:val="00CD55C5"/>
    <w:rsid w:val="00CD5D13"/>
    <w:rsid w:val="00CD60D4"/>
    <w:rsid w:val="00CD625C"/>
    <w:rsid w:val="00CD63EF"/>
    <w:rsid w:val="00CD68DD"/>
    <w:rsid w:val="00CD68FF"/>
    <w:rsid w:val="00CD6910"/>
    <w:rsid w:val="00CD6C19"/>
    <w:rsid w:val="00CD6E87"/>
    <w:rsid w:val="00CD6F26"/>
    <w:rsid w:val="00CD716E"/>
    <w:rsid w:val="00CD7185"/>
    <w:rsid w:val="00CD7259"/>
    <w:rsid w:val="00CD79F8"/>
    <w:rsid w:val="00CD7AA1"/>
    <w:rsid w:val="00CD7BA7"/>
    <w:rsid w:val="00CD7C5D"/>
    <w:rsid w:val="00CE0467"/>
    <w:rsid w:val="00CE078D"/>
    <w:rsid w:val="00CE0AB0"/>
    <w:rsid w:val="00CE0C6A"/>
    <w:rsid w:val="00CE0CFD"/>
    <w:rsid w:val="00CE10F8"/>
    <w:rsid w:val="00CE153C"/>
    <w:rsid w:val="00CE18E7"/>
    <w:rsid w:val="00CE1F1C"/>
    <w:rsid w:val="00CE22F1"/>
    <w:rsid w:val="00CE24AD"/>
    <w:rsid w:val="00CE2B2C"/>
    <w:rsid w:val="00CE2D7B"/>
    <w:rsid w:val="00CE2DB3"/>
    <w:rsid w:val="00CE2F53"/>
    <w:rsid w:val="00CE2F95"/>
    <w:rsid w:val="00CE2F98"/>
    <w:rsid w:val="00CE308C"/>
    <w:rsid w:val="00CE3149"/>
    <w:rsid w:val="00CE3254"/>
    <w:rsid w:val="00CE3291"/>
    <w:rsid w:val="00CE3361"/>
    <w:rsid w:val="00CE36CE"/>
    <w:rsid w:val="00CE3883"/>
    <w:rsid w:val="00CE3CB4"/>
    <w:rsid w:val="00CE44ED"/>
    <w:rsid w:val="00CE48B7"/>
    <w:rsid w:val="00CE4E01"/>
    <w:rsid w:val="00CE4E88"/>
    <w:rsid w:val="00CE4EAC"/>
    <w:rsid w:val="00CE5212"/>
    <w:rsid w:val="00CE544E"/>
    <w:rsid w:val="00CE5538"/>
    <w:rsid w:val="00CE5995"/>
    <w:rsid w:val="00CE5E57"/>
    <w:rsid w:val="00CE6193"/>
    <w:rsid w:val="00CE623C"/>
    <w:rsid w:val="00CE65F1"/>
    <w:rsid w:val="00CE6D2B"/>
    <w:rsid w:val="00CE6E3A"/>
    <w:rsid w:val="00CE7653"/>
    <w:rsid w:val="00CE78AB"/>
    <w:rsid w:val="00CE7B61"/>
    <w:rsid w:val="00CE7C17"/>
    <w:rsid w:val="00CE7DB3"/>
    <w:rsid w:val="00CE7EA1"/>
    <w:rsid w:val="00CF065D"/>
    <w:rsid w:val="00CF0777"/>
    <w:rsid w:val="00CF091B"/>
    <w:rsid w:val="00CF0E75"/>
    <w:rsid w:val="00CF125F"/>
    <w:rsid w:val="00CF1745"/>
    <w:rsid w:val="00CF191D"/>
    <w:rsid w:val="00CF1A8E"/>
    <w:rsid w:val="00CF1BD3"/>
    <w:rsid w:val="00CF1C97"/>
    <w:rsid w:val="00CF211B"/>
    <w:rsid w:val="00CF259C"/>
    <w:rsid w:val="00CF2C3E"/>
    <w:rsid w:val="00CF2E8E"/>
    <w:rsid w:val="00CF2F01"/>
    <w:rsid w:val="00CF30B6"/>
    <w:rsid w:val="00CF3203"/>
    <w:rsid w:val="00CF361F"/>
    <w:rsid w:val="00CF3741"/>
    <w:rsid w:val="00CF38C2"/>
    <w:rsid w:val="00CF3C73"/>
    <w:rsid w:val="00CF3FD7"/>
    <w:rsid w:val="00CF408F"/>
    <w:rsid w:val="00CF4157"/>
    <w:rsid w:val="00CF416F"/>
    <w:rsid w:val="00CF4334"/>
    <w:rsid w:val="00CF44A6"/>
    <w:rsid w:val="00CF44AF"/>
    <w:rsid w:val="00CF4A97"/>
    <w:rsid w:val="00CF4BBA"/>
    <w:rsid w:val="00CF4F7D"/>
    <w:rsid w:val="00CF5169"/>
    <w:rsid w:val="00CF521A"/>
    <w:rsid w:val="00CF5237"/>
    <w:rsid w:val="00CF5395"/>
    <w:rsid w:val="00CF5730"/>
    <w:rsid w:val="00CF58E8"/>
    <w:rsid w:val="00CF5BCD"/>
    <w:rsid w:val="00CF6255"/>
    <w:rsid w:val="00CF6607"/>
    <w:rsid w:val="00CF673E"/>
    <w:rsid w:val="00CF6955"/>
    <w:rsid w:val="00CF6981"/>
    <w:rsid w:val="00CF6F30"/>
    <w:rsid w:val="00CF736B"/>
    <w:rsid w:val="00CF765F"/>
    <w:rsid w:val="00CF7E00"/>
    <w:rsid w:val="00D001A2"/>
    <w:rsid w:val="00D001E3"/>
    <w:rsid w:val="00D00338"/>
    <w:rsid w:val="00D0069D"/>
    <w:rsid w:val="00D007CC"/>
    <w:rsid w:val="00D009D8"/>
    <w:rsid w:val="00D00F5B"/>
    <w:rsid w:val="00D0158E"/>
    <w:rsid w:val="00D016B6"/>
    <w:rsid w:val="00D018AD"/>
    <w:rsid w:val="00D01A23"/>
    <w:rsid w:val="00D01A81"/>
    <w:rsid w:val="00D02357"/>
    <w:rsid w:val="00D02970"/>
    <w:rsid w:val="00D02998"/>
    <w:rsid w:val="00D033B1"/>
    <w:rsid w:val="00D03623"/>
    <w:rsid w:val="00D03830"/>
    <w:rsid w:val="00D03992"/>
    <w:rsid w:val="00D03A2D"/>
    <w:rsid w:val="00D03F9C"/>
    <w:rsid w:val="00D0412E"/>
    <w:rsid w:val="00D04182"/>
    <w:rsid w:val="00D0419C"/>
    <w:rsid w:val="00D0443E"/>
    <w:rsid w:val="00D04454"/>
    <w:rsid w:val="00D04ABD"/>
    <w:rsid w:val="00D04CF2"/>
    <w:rsid w:val="00D04E4F"/>
    <w:rsid w:val="00D04F43"/>
    <w:rsid w:val="00D04F9A"/>
    <w:rsid w:val="00D0513F"/>
    <w:rsid w:val="00D051DE"/>
    <w:rsid w:val="00D053B4"/>
    <w:rsid w:val="00D05416"/>
    <w:rsid w:val="00D05618"/>
    <w:rsid w:val="00D056C3"/>
    <w:rsid w:val="00D05741"/>
    <w:rsid w:val="00D057D0"/>
    <w:rsid w:val="00D058F1"/>
    <w:rsid w:val="00D058FA"/>
    <w:rsid w:val="00D059F7"/>
    <w:rsid w:val="00D05B48"/>
    <w:rsid w:val="00D05BA6"/>
    <w:rsid w:val="00D05CC0"/>
    <w:rsid w:val="00D06354"/>
    <w:rsid w:val="00D0656D"/>
    <w:rsid w:val="00D06632"/>
    <w:rsid w:val="00D066DC"/>
    <w:rsid w:val="00D069B2"/>
    <w:rsid w:val="00D06ADC"/>
    <w:rsid w:val="00D06D27"/>
    <w:rsid w:val="00D06FC8"/>
    <w:rsid w:val="00D07301"/>
    <w:rsid w:val="00D0730C"/>
    <w:rsid w:val="00D073AD"/>
    <w:rsid w:val="00D0752E"/>
    <w:rsid w:val="00D076B8"/>
    <w:rsid w:val="00D07ADE"/>
    <w:rsid w:val="00D07E75"/>
    <w:rsid w:val="00D07E8A"/>
    <w:rsid w:val="00D07F6D"/>
    <w:rsid w:val="00D100C2"/>
    <w:rsid w:val="00D10165"/>
    <w:rsid w:val="00D10194"/>
    <w:rsid w:val="00D105CB"/>
    <w:rsid w:val="00D10667"/>
    <w:rsid w:val="00D1075A"/>
    <w:rsid w:val="00D11143"/>
    <w:rsid w:val="00D1129C"/>
    <w:rsid w:val="00D11869"/>
    <w:rsid w:val="00D11A03"/>
    <w:rsid w:val="00D11D8F"/>
    <w:rsid w:val="00D1220B"/>
    <w:rsid w:val="00D124DA"/>
    <w:rsid w:val="00D128B6"/>
    <w:rsid w:val="00D12F9F"/>
    <w:rsid w:val="00D13685"/>
    <w:rsid w:val="00D13A50"/>
    <w:rsid w:val="00D13C65"/>
    <w:rsid w:val="00D13D57"/>
    <w:rsid w:val="00D13D9D"/>
    <w:rsid w:val="00D13EFF"/>
    <w:rsid w:val="00D14362"/>
    <w:rsid w:val="00D14989"/>
    <w:rsid w:val="00D149C0"/>
    <w:rsid w:val="00D14F6D"/>
    <w:rsid w:val="00D1503C"/>
    <w:rsid w:val="00D150A3"/>
    <w:rsid w:val="00D152D8"/>
    <w:rsid w:val="00D15443"/>
    <w:rsid w:val="00D154F8"/>
    <w:rsid w:val="00D1587F"/>
    <w:rsid w:val="00D15B5C"/>
    <w:rsid w:val="00D15C8E"/>
    <w:rsid w:val="00D15EED"/>
    <w:rsid w:val="00D1603E"/>
    <w:rsid w:val="00D16A7C"/>
    <w:rsid w:val="00D16F22"/>
    <w:rsid w:val="00D16F59"/>
    <w:rsid w:val="00D173D7"/>
    <w:rsid w:val="00D1745A"/>
    <w:rsid w:val="00D178CB"/>
    <w:rsid w:val="00D17F72"/>
    <w:rsid w:val="00D202D5"/>
    <w:rsid w:val="00D203DA"/>
    <w:rsid w:val="00D20484"/>
    <w:rsid w:val="00D20560"/>
    <w:rsid w:val="00D20604"/>
    <w:rsid w:val="00D2076D"/>
    <w:rsid w:val="00D207FA"/>
    <w:rsid w:val="00D20A1C"/>
    <w:rsid w:val="00D20B7C"/>
    <w:rsid w:val="00D20C9F"/>
    <w:rsid w:val="00D211C0"/>
    <w:rsid w:val="00D212AB"/>
    <w:rsid w:val="00D218E2"/>
    <w:rsid w:val="00D21A3B"/>
    <w:rsid w:val="00D21B2F"/>
    <w:rsid w:val="00D21CD3"/>
    <w:rsid w:val="00D21EED"/>
    <w:rsid w:val="00D21FE7"/>
    <w:rsid w:val="00D221F8"/>
    <w:rsid w:val="00D221FD"/>
    <w:rsid w:val="00D2232B"/>
    <w:rsid w:val="00D226D2"/>
    <w:rsid w:val="00D2275A"/>
    <w:rsid w:val="00D22796"/>
    <w:rsid w:val="00D230C6"/>
    <w:rsid w:val="00D23313"/>
    <w:rsid w:val="00D23492"/>
    <w:rsid w:val="00D234F8"/>
    <w:rsid w:val="00D23646"/>
    <w:rsid w:val="00D237F2"/>
    <w:rsid w:val="00D23D9C"/>
    <w:rsid w:val="00D23EFC"/>
    <w:rsid w:val="00D24155"/>
    <w:rsid w:val="00D24164"/>
    <w:rsid w:val="00D2482A"/>
    <w:rsid w:val="00D24999"/>
    <w:rsid w:val="00D25010"/>
    <w:rsid w:val="00D25292"/>
    <w:rsid w:val="00D255DC"/>
    <w:rsid w:val="00D2566D"/>
    <w:rsid w:val="00D25D2B"/>
    <w:rsid w:val="00D26A52"/>
    <w:rsid w:val="00D26A6E"/>
    <w:rsid w:val="00D26D2A"/>
    <w:rsid w:val="00D26EF0"/>
    <w:rsid w:val="00D270D6"/>
    <w:rsid w:val="00D27266"/>
    <w:rsid w:val="00D27A30"/>
    <w:rsid w:val="00D27A9A"/>
    <w:rsid w:val="00D27B14"/>
    <w:rsid w:val="00D27DC3"/>
    <w:rsid w:val="00D3013A"/>
    <w:rsid w:val="00D30165"/>
    <w:rsid w:val="00D301AE"/>
    <w:rsid w:val="00D3084E"/>
    <w:rsid w:val="00D30D04"/>
    <w:rsid w:val="00D30EC7"/>
    <w:rsid w:val="00D31492"/>
    <w:rsid w:val="00D314FD"/>
    <w:rsid w:val="00D316B0"/>
    <w:rsid w:val="00D31B6C"/>
    <w:rsid w:val="00D31BD6"/>
    <w:rsid w:val="00D3204F"/>
    <w:rsid w:val="00D32475"/>
    <w:rsid w:val="00D32690"/>
    <w:rsid w:val="00D32772"/>
    <w:rsid w:val="00D327D4"/>
    <w:rsid w:val="00D32C5D"/>
    <w:rsid w:val="00D32FD4"/>
    <w:rsid w:val="00D33119"/>
    <w:rsid w:val="00D33355"/>
    <w:rsid w:val="00D33382"/>
    <w:rsid w:val="00D333E0"/>
    <w:rsid w:val="00D337F6"/>
    <w:rsid w:val="00D33A49"/>
    <w:rsid w:val="00D33C3C"/>
    <w:rsid w:val="00D33EF5"/>
    <w:rsid w:val="00D343B2"/>
    <w:rsid w:val="00D343B7"/>
    <w:rsid w:val="00D349CE"/>
    <w:rsid w:val="00D34F2C"/>
    <w:rsid w:val="00D35220"/>
    <w:rsid w:val="00D3522D"/>
    <w:rsid w:val="00D352FF"/>
    <w:rsid w:val="00D35381"/>
    <w:rsid w:val="00D354BA"/>
    <w:rsid w:val="00D358F6"/>
    <w:rsid w:val="00D35BA5"/>
    <w:rsid w:val="00D35D63"/>
    <w:rsid w:val="00D35E1D"/>
    <w:rsid w:val="00D36145"/>
    <w:rsid w:val="00D365D2"/>
    <w:rsid w:val="00D3678B"/>
    <w:rsid w:val="00D36C86"/>
    <w:rsid w:val="00D36F60"/>
    <w:rsid w:val="00D374B3"/>
    <w:rsid w:val="00D378E8"/>
    <w:rsid w:val="00D37983"/>
    <w:rsid w:val="00D3799B"/>
    <w:rsid w:val="00D4006B"/>
    <w:rsid w:val="00D401FA"/>
    <w:rsid w:val="00D40239"/>
    <w:rsid w:val="00D404A6"/>
    <w:rsid w:val="00D406F3"/>
    <w:rsid w:val="00D407B9"/>
    <w:rsid w:val="00D40AA4"/>
    <w:rsid w:val="00D410BF"/>
    <w:rsid w:val="00D4139A"/>
    <w:rsid w:val="00D413EC"/>
    <w:rsid w:val="00D414C8"/>
    <w:rsid w:val="00D41567"/>
    <w:rsid w:val="00D415DD"/>
    <w:rsid w:val="00D41D7A"/>
    <w:rsid w:val="00D41EFF"/>
    <w:rsid w:val="00D41FEA"/>
    <w:rsid w:val="00D4225D"/>
    <w:rsid w:val="00D42543"/>
    <w:rsid w:val="00D428A1"/>
    <w:rsid w:val="00D428E4"/>
    <w:rsid w:val="00D42A2C"/>
    <w:rsid w:val="00D42F9A"/>
    <w:rsid w:val="00D43219"/>
    <w:rsid w:val="00D43598"/>
    <w:rsid w:val="00D436D9"/>
    <w:rsid w:val="00D438D6"/>
    <w:rsid w:val="00D43A38"/>
    <w:rsid w:val="00D43A8A"/>
    <w:rsid w:val="00D43D18"/>
    <w:rsid w:val="00D43E9A"/>
    <w:rsid w:val="00D441FC"/>
    <w:rsid w:val="00D44638"/>
    <w:rsid w:val="00D4470C"/>
    <w:rsid w:val="00D447B9"/>
    <w:rsid w:val="00D44A69"/>
    <w:rsid w:val="00D44AA5"/>
    <w:rsid w:val="00D44BC6"/>
    <w:rsid w:val="00D44C3F"/>
    <w:rsid w:val="00D44D47"/>
    <w:rsid w:val="00D450BC"/>
    <w:rsid w:val="00D45378"/>
    <w:rsid w:val="00D456C7"/>
    <w:rsid w:val="00D45917"/>
    <w:rsid w:val="00D4595C"/>
    <w:rsid w:val="00D45A71"/>
    <w:rsid w:val="00D46117"/>
    <w:rsid w:val="00D4639D"/>
    <w:rsid w:val="00D466E1"/>
    <w:rsid w:val="00D46C76"/>
    <w:rsid w:val="00D46F24"/>
    <w:rsid w:val="00D46F4A"/>
    <w:rsid w:val="00D47119"/>
    <w:rsid w:val="00D471A3"/>
    <w:rsid w:val="00D473C9"/>
    <w:rsid w:val="00D474A0"/>
    <w:rsid w:val="00D4779C"/>
    <w:rsid w:val="00D479B9"/>
    <w:rsid w:val="00D47AEA"/>
    <w:rsid w:val="00D500B0"/>
    <w:rsid w:val="00D503D9"/>
    <w:rsid w:val="00D50801"/>
    <w:rsid w:val="00D50932"/>
    <w:rsid w:val="00D50C17"/>
    <w:rsid w:val="00D51254"/>
    <w:rsid w:val="00D512A7"/>
    <w:rsid w:val="00D512AA"/>
    <w:rsid w:val="00D51486"/>
    <w:rsid w:val="00D516C3"/>
    <w:rsid w:val="00D516D2"/>
    <w:rsid w:val="00D51901"/>
    <w:rsid w:val="00D51D27"/>
    <w:rsid w:val="00D51F48"/>
    <w:rsid w:val="00D5219C"/>
    <w:rsid w:val="00D522B7"/>
    <w:rsid w:val="00D5246D"/>
    <w:rsid w:val="00D5255C"/>
    <w:rsid w:val="00D525AE"/>
    <w:rsid w:val="00D525DE"/>
    <w:rsid w:val="00D525EC"/>
    <w:rsid w:val="00D526B0"/>
    <w:rsid w:val="00D528BC"/>
    <w:rsid w:val="00D528F0"/>
    <w:rsid w:val="00D52972"/>
    <w:rsid w:val="00D52C5B"/>
    <w:rsid w:val="00D52F7E"/>
    <w:rsid w:val="00D5321A"/>
    <w:rsid w:val="00D53406"/>
    <w:rsid w:val="00D53B43"/>
    <w:rsid w:val="00D53E06"/>
    <w:rsid w:val="00D54507"/>
    <w:rsid w:val="00D5485B"/>
    <w:rsid w:val="00D54BAC"/>
    <w:rsid w:val="00D54CB9"/>
    <w:rsid w:val="00D54DB8"/>
    <w:rsid w:val="00D54F5C"/>
    <w:rsid w:val="00D55018"/>
    <w:rsid w:val="00D554C8"/>
    <w:rsid w:val="00D5578F"/>
    <w:rsid w:val="00D55DFE"/>
    <w:rsid w:val="00D56444"/>
    <w:rsid w:val="00D5644E"/>
    <w:rsid w:val="00D569CE"/>
    <w:rsid w:val="00D56D89"/>
    <w:rsid w:val="00D56F38"/>
    <w:rsid w:val="00D56FDD"/>
    <w:rsid w:val="00D571B1"/>
    <w:rsid w:val="00D5767C"/>
    <w:rsid w:val="00D57C59"/>
    <w:rsid w:val="00D57D6B"/>
    <w:rsid w:val="00D57E62"/>
    <w:rsid w:val="00D57F70"/>
    <w:rsid w:val="00D6007D"/>
    <w:rsid w:val="00D607B0"/>
    <w:rsid w:val="00D609F7"/>
    <w:rsid w:val="00D60B85"/>
    <w:rsid w:val="00D60C7E"/>
    <w:rsid w:val="00D60D48"/>
    <w:rsid w:val="00D61186"/>
    <w:rsid w:val="00D61649"/>
    <w:rsid w:val="00D616B5"/>
    <w:rsid w:val="00D61741"/>
    <w:rsid w:val="00D618B9"/>
    <w:rsid w:val="00D61ACE"/>
    <w:rsid w:val="00D6211A"/>
    <w:rsid w:val="00D622F9"/>
    <w:rsid w:val="00D62328"/>
    <w:rsid w:val="00D628B7"/>
    <w:rsid w:val="00D62E2C"/>
    <w:rsid w:val="00D633A6"/>
    <w:rsid w:val="00D633BF"/>
    <w:rsid w:val="00D6389E"/>
    <w:rsid w:val="00D63DE7"/>
    <w:rsid w:val="00D63FA1"/>
    <w:rsid w:val="00D64498"/>
    <w:rsid w:val="00D6455E"/>
    <w:rsid w:val="00D64AA0"/>
    <w:rsid w:val="00D64CB3"/>
    <w:rsid w:val="00D64F96"/>
    <w:rsid w:val="00D65454"/>
    <w:rsid w:val="00D65490"/>
    <w:rsid w:val="00D6552C"/>
    <w:rsid w:val="00D658EB"/>
    <w:rsid w:val="00D65972"/>
    <w:rsid w:val="00D65B81"/>
    <w:rsid w:val="00D65BD4"/>
    <w:rsid w:val="00D65C38"/>
    <w:rsid w:val="00D65FCE"/>
    <w:rsid w:val="00D66067"/>
    <w:rsid w:val="00D66314"/>
    <w:rsid w:val="00D664FE"/>
    <w:rsid w:val="00D66757"/>
    <w:rsid w:val="00D67422"/>
    <w:rsid w:val="00D675F2"/>
    <w:rsid w:val="00D678A4"/>
    <w:rsid w:val="00D678C6"/>
    <w:rsid w:val="00D67B2C"/>
    <w:rsid w:val="00D67DBB"/>
    <w:rsid w:val="00D67E5F"/>
    <w:rsid w:val="00D701D9"/>
    <w:rsid w:val="00D70224"/>
    <w:rsid w:val="00D70278"/>
    <w:rsid w:val="00D705CB"/>
    <w:rsid w:val="00D706D1"/>
    <w:rsid w:val="00D70801"/>
    <w:rsid w:val="00D70A5D"/>
    <w:rsid w:val="00D70C08"/>
    <w:rsid w:val="00D70DBC"/>
    <w:rsid w:val="00D7104B"/>
    <w:rsid w:val="00D7136C"/>
    <w:rsid w:val="00D714FF"/>
    <w:rsid w:val="00D71877"/>
    <w:rsid w:val="00D71E43"/>
    <w:rsid w:val="00D721B5"/>
    <w:rsid w:val="00D7224F"/>
    <w:rsid w:val="00D72530"/>
    <w:rsid w:val="00D725A7"/>
    <w:rsid w:val="00D728E5"/>
    <w:rsid w:val="00D72E39"/>
    <w:rsid w:val="00D73097"/>
    <w:rsid w:val="00D73556"/>
    <w:rsid w:val="00D73624"/>
    <w:rsid w:val="00D73A58"/>
    <w:rsid w:val="00D743CC"/>
    <w:rsid w:val="00D744C3"/>
    <w:rsid w:val="00D749B6"/>
    <w:rsid w:val="00D74CA1"/>
    <w:rsid w:val="00D75109"/>
    <w:rsid w:val="00D754AD"/>
    <w:rsid w:val="00D756D8"/>
    <w:rsid w:val="00D75AB3"/>
    <w:rsid w:val="00D75C81"/>
    <w:rsid w:val="00D762EA"/>
    <w:rsid w:val="00D7637E"/>
    <w:rsid w:val="00D766A8"/>
    <w:rsid w:val="00D76812"/>
    <w:rsid w:val="00D76BD4"/>
    <w:rsid w:val="00D774AD"/>
    <w:rsid w:val="00D77647"/>
    <w:rsid w:val="00D7784A"/>
    <w:rsid w:val="00D77883"/>
    <w:rsid w:val="00D77957"/>
    <w:rsid w:val="00D77AA9"/>
    <w:rsid w:val="00D805F2"/>
    <w:rsid w:val="00D80691"/>
    <w:rsid w:val="00D80A24"/>
    <w:rsid w:val="00D80C0E"/>
    <w:rsid w:val="00D80CAF"/>
    <w:rsid w:val="00D80EAE"/>
    <w:rsid w:val="00D8128C"/>
    <w:rsid w:val="00D81A81"/>
    <w:rsid w:val="00D81C4F"/>
    <w:rsid w:val="00D82549"/>
    <w:rsid w:val="00D82750"/>
    <w:rsid w:val="00D82EDB"/>
    <w:rsid w:val="00D82F23"/>
    <w:rsid w:val="00D82FCD"/>
    <w:rsid w:val="00D831CA"/>
    <w:rsid w:val="00D832F6"/>
    <w:rsid w:val="00D83B3E"/>
    <w:rsid w:val="00D842CD"/>
    <w:rsid w:val="00D8432C"/>
    <w:rsid w:val="00D84691"/>
    <w:rsid w:val="00D84752"/>
    <w:rsid w:val="00D847F5"/>
    <w:rsid w:val="00D8489C"/>
    <w:rsid w:val="00D84D69"/>
    <w:rsid w:val="00D85394"/>
    <w:rsid w:val="00D86AFE"/>
    <w:rsid w:val="00D86FF5"/>
    <w:rsid w:val="00D87313"/>
    <w:rsid w:val="00D87D7D"/>
    <w:rsid w:val="00D8C140"/>
    <w:rsid w:val="00D90568"/>
    <w:rsid w:val="00D90589"/>
    <w:rsid w:val="00D908CE"/>
    <w:rsid w:val="00D908F5"/>
    <w:rsid w:val="00D90B44"/>
    <w:rsid w:val="00D91131"/>
    <w:rsid w:val="00D91203"/>
    <w:rsid w:val="00D91416"/>
    <w:rsid w:val="00D91433"/>
    <w:rsid w:val="00D91A00"/>
    <w:rsid w:val="00D91A44"/>
    <w:rsid w:val="00D91D4D"/>
    <w:rsid w:val="00D92308"/>
    <w:rsid w:val="00D932B3"/>
    <w:rsid w:val="00D93473"/>
    <w:rsid w:val="00D9378C"/>
    <w:rsid w:val="00D93A8A"/>
    <w:rsid w:val="00D943F9"/>
    <w:rsid w:val="00D945A0"/>
    <w:rsid w:val="00D947AB"/>
    <w:rsid w:val="00D94965"/>
    <w:rsid w:val="00D94E2B"/>
    <w:rsid w:val="00D95022"/>
    <w:rsid w:val="00D955DB"/>
    <w:rsid w:val="00D955E8"/>
    <w:rsid w:val="00D960EC"/>
    <w:rsid w:val="00D96385"/>
    <w:rsid w:val="00D9641F"/>
    <w:rsid w:val="00D964D0"/>
    <w:rsid w:val="00D96632"/>
    <w:rsid w:val="00D966E0"/>
    <w:rsid w:val="00D968DD"/>
    <w:rsid w:val="00D96A5B"/>
    <w:rsid w:val="00D96AD7"/>
    <w:rsid w:val="00D96B20"/>
    <w:rsid w:val="00D9785B"/>
    <w:rsid w:val="00D97B51"/>
    <w:rsid w:val="00D97CCB"/>
    <w:rsid w:val="00DA0418"/>
    <w:rsid w:val="00DA0819"/>
    <w:rsid w:val="00DA084F"/>
    <w:rsid w:val="00DA0B0B"/>
    <w:rsid w:val="00DA0BFC"/>
    <w:rsid w:val="00DA0E8E"/>
    <w:rsid w:val="00DA0EB4"/>
    <w:rsid w:val="00DA174F"/>
    <w:rsid w:val="00DA1A87"/>
    <w:rsid w:val="00DA1C3D"/>
    <w:rsid w:val="00DA1E2C"/>
    <w:rsid w:val="00DA229E"/>
    <w:rsid w:val="00DA22F8"/>
    <w:rsid w:val="00DA2395"/>
    <w:rsid w:val="00DA244B"/>
    <w:rsid w:val="00DA2520"/>
    <w:rsid w:val="00DA2BD5"/>
    <w:rsid w:val="00DA2DF2"/>
    <w:rsid w:val="00DA2E8D"/>
    <w:rsid w:val="00DA2F3B"/>
    <w:rsid w:val="00DA2FA0"/>
    <w:rsid w:val="00DA3077"/>
    <w:rsid w:val="00DA31F8"/>
    <w:rsid w:val="00DA37A8"/>
    <w:rsid w:val="00DA37C8"/>
    <w:rsid w:val="00DA3C9A"/>
    <w:rsid w:val="00DA3D07"/>
    <w:rsid w:val="00DA3F1A"/>
    <w:rsid w:val="00DA3FB5"/>
    <w:rsid w:val="00DA406E"/>
    <w:rsid w:val="00DA42D4"/>
    <w:rsid w:val="00DA43C3"/>
    <w:rsid w:val="00DA443D"/>
    <w:rsid w:val="00DA4595"/>
    <w:rsid w:val="00DA49F5"/>
    <w:rsid w:val="00DA4CEB"/>
    <w:rsid w:val="00DA5196"/>
    <w:rsid w:val="00DA5246"/>
    <w:rsid w:val="00DA52B6"/>
    <w:rsid w:val="00DA5638"/>
    <w:rsid w:val="00DA5950"/>
    <w:rsid w:val="00DA5CCD"/>
    <w:rsid w:val="00DA610D"/>
    <w:rsid w:val="00DA61CD"/>
    <w:rsid w:val="00DA6295"/>
    <w:rsid w:val="00DA684E"/>
    <w:rsid w:val="00DA6CA2"/>
    <w:rsid w:val="00DA6F2C"/>
    <w:rsid w:val="00DA7514"/>
    <w:rsid w:val="00DA7922"/>
    <w:rsid w:val="00DA7AD8"/>
    <w:rsid w:val="00DA7B9B"/>
    <w:rsid w:val="00DA7DE7"/>
    <w:rsid w:val="00DB02A1"/>
    <w:rsid w:val="00DB0993"/>
    <w:rsid w:val="00DB0CD9"/>
    <w:rsid w:val="00DB0DCF"/>
    <w:rsid w:val="00DB0E67"/>
    <w:rsid w:val="00DB1215"/>
    <w:rsid w:val="00DB192D"/>
    <w:rsid w:val="00DB1FE3"/>
    <w:rsid w:val="00DB1FE7"/>
    <w:rsid w:val="00DB20B8"/>
    <w:rsid w:val="00DB2242"/>
    <w:rsid w:val="00DB25E0"/>
    <w:rsid w:val="00DB2614"/>
    <w:rsid w:val="00DB26E4"/>
    <w:rsid w:val="00DB28BF"/>
    <w:rsid w:val="00DB28F7"/>
    <w:rsid w:val="00DB2C8D"/>
    <w:rsid w:val="00DB2F6C"/>
    <w:rsid w:val="00DB30CB"/>
    <w:rsid w:val="00DB3D05"/>
    <w:rsid w:val="00DB3DAD"/>
    <w:rsid w:val="00DB3F6F"/>
    <w:rsid w:val="00DB3F8E"/>
    <w:rsid w:val="00DB3FC5"/>
    <w:rsid w:val="00DB4054"/>
    <w:rsid w:val="00DB409E"/>
    <w:rsid w:val="00DB418B"/>
    <w:rsid w:val="00DB41C0"/>
    <w:rsid w:val="00DB4409"/>
    <w:rsid w:val="00DB453B"/>
    <w:rsid w:val="00DB4628"/>
    <w:rsid w:val="00DB4946"/>
    <w:rsid w:val="00DB4A65"/>
    <w:rsid w:val="00DB5064"/>
    <w:rsid w:val="00DB5082"/>
    <w:rsid w:val="00DB50D9"/>
    <w:rsid w:val="00DB5522"/>
    <w:rsid w:val="00DB554D"/>
    <w:rsid w:val="00DB570B"/>
    <w:rsid w:val="00DB5BBE"/>
    <w:rsid w:val="00DB5ED3"/>
    <w:rsid w:val="00DB5F6A"/>
    <w:rsid w:val="00DB6000"/>
    <w:rsid w:val="00DB63A2"/>
    <w:rsid w:val="00DB6434"/>
    <w:rsid w:val="00DB65E6"/>
    <w:rsid w:val="00DB65FA"/>
    <w:rsid w:val="00DB66B8"/>
    <w:rsid w:val="00DB67CA"/>
    <w:rsid w:val="00DB67F2"/>
    <w:rsid w:val="00DB6CF2"/>
    <w:rsid w:val="00DB6F2B"/>
    <w:rsid w:val="00DB77A7"/>
    <w:rsid w:val="00DB79B9"/>
    <w:rsid w:val="00DB7A44"/>
    <w:rsid w:val="00DB7AB9"/>
    <w:rsid w:val="00DB7B24"/>
    <w:rsid w:val="00DB7B39"/>
    <w:rsid w:val="00DC000B"/>
    <w:rsid w:val="00DC016D"/>
    <w:rsid w:val="00DC0179"/>
    <w:rsid w:val="00DC09CB"/>
    <w:rsid w:val="00DC0A81"/>
    <w:rsid w:val="00DC0BD9"/>
    <w:rsid w:val="00DC0CB8"/>
    <w:rsid w:val="00DC0D86"/>
    <w:rsid w:val="00DC1249"/>
    <w:rsid w:val="00DC149F"/>
    <w:rsid w:val="00DC1852"/>
    <w:rsid w:val="00DC258E"/>
    <w:rsid w:val="00DC2638"/>
    <w:rsid w:val="00DC2665"/>
    <w:rsid w:val="00DC2E4B"/>
    <w:rsid w:val="00DC2F8C"/>
    <w:rsid w:val="00DC31BE"/>
    <w:rsid w:val="00DC32FB"/>
    <w:rsid w:val="00DC3333"/>
    <w:rsid w:val="00DC34B0"/>
    <w:rsid w:val="00DC3966"/>
    <w:rsid w:val="00DC3B50"/>
    <w:rsid w:val="00DC3CEB"/>
    <w:rsid w:val="00DC40BF"/>
    <w:rsid w:val="00DC4536"/>
    <w:rsid w:val="00DC47F2"/>
    <w:rsid w:val="00DC4C51"/>
    <w:rsid w:val="00DC502F"/>
    <w:rsid w:val="00DC52DC"/>
    <w:rsid w:val="00DC582D"/>
    <w:rsid w:val="00DC59CD"/>
    <w:rsid w:val="00DC5B5C"/>
    <w:rsid w:val="00DC67C6"/>
    <w:rsid w:val="00DC67F7"/>
    <w:rsid w:val="00DC6AD5"/>
    <w:rsid w:val="00DC6AD6"/>
    <w:rsid w:val="00DC6E4A"/>
    <w:rsid w:val="00DC6E87"/>
    <w:rsid w:val="00DC74F2"/>
    <w:rsid w:val="00DC7A6F"/>
    <w:rsid w:val="00DC7ACA"/>
    <w:rsid w:val="00DC7D54"/>
    <w:rsid w:val="00DD01E8"/>
    <w:rsid w:val="00DD03F1"/>
    <w:rsid w:val="00DD0960"/>
    <w:rsid w:val="00DD09F6"/>
    <w:rsid w:val="00DD0ADC"/>
    <w:rsid w:val="00DD0E43"/>
    <w:rsid w:val="00DD0ED2"/>
    <w:rsid w:val="00DD15CE"/>
    <w:rsid w:val="00DD18A8"/>
    <w:rsid w:val="00DD1C0D"/>
    <w:rsid w:val="00DD2103"/>
    <w:rsid w:val="00DD232A"/>
    <w:rsid w:val="00DD276B"/>
    <w:rsid w:val="00DD28D8"/>
    <w:rsid w:val="00DD2A34"/>
    <w:rsid w:val="00DD2E50"/>
    <w:rsid w:val="00DD2E8E"/>
    <w:rsid w:val="00DD304D"/>
    <w:rsid w:val="00DD3105"/>
    <w:rsid w:val="00DD321F"/>
    <w:rsid w:val="00DD333C"/>
    <w:rsid w:val="00DD338F"/>
    <w:rsid w:val="00DD35C0"/>
    <w:rsid w:val="00DD39BD"/>
    <w:rsid w:val="00DD3D9B"/>
    <w:rsid w:val="00DD3DFF"/>
    <w:rsid w:val="00DD3EF4"/>
    <w:rsid w:val="00DD4008"/>
    <w:rsid w:val="00DD4084"/>
    <w:rsid w:val="00DD412F"/>
    <w:rsid w:val="00DD4133"/>
    <w:rsid w:val="00DD47D7"/>
    <w:rsid w:val="00DD4B90"/>
    <w:rsid w:val="00DD4F12"/>
    <w:rsid w:val="00DD4F14"/>
    <w:rsid w:val="00DD596C"/>
    <w:rsid w:val="00DD5ABC"/>
    <w:rsid w:val="00DD5E8E"/>
    <w:rsid w:val="00DD6964"/>
    <w:rsid w:val="00DD6BF0"/>
    <w:rsid w:val="00DD6D59"/>
    <w:rsid w:val="00DD7135"/>
    <w:rsid w:val="00DD723C"/>
    <w:rsid w:val="00DD72E4"/>
    <w:rsid w:val="00DD749F"/>
    <w:rsid w:val="00DD74B4"/>
    <w:rsid w:val="00DD79B6"/>
    <w:rsid w:val="00DD7AEA"/>
    <w:rsid w:val="00DD7C3D"/>
    <w:rsid w:val="00DD7FAF"/>
    <w:rsid w:val="00DE0014"/>
    <w:rsid w:val="00DE01F1"/>
    <w:rsid w:val="00DE025F"/>
    <w:rsid w:val="00DE02A0"/>
    <w:rsid w:val="00DE0405"/>
    <w:rsid w:val="00DE06BF"/>
    <w:rsid w:val="00DE0B87"/>
    <w:rsid w:val="00DE0DA0"/>
    <w:rsid w:val="00DE0FE1"/>
    <w:rsid w:val="00DE1B68"/>
    <w:rsid w:val="00DE2234"/>
    <w:rsid w:val="00DE2246"/>
    <w:rsid w:val="00DE2495"/>
    <w:rsid w:val="00DE2532"/>
    <w:rsid w:val="00DE2551"/>
    <w:rsid w:val="00DE260F"/>
    <w:rsid w:val="00DE27DC"/>
    <w:rsid w:val="00DE2818"/>
    <w:rsid w:val="00DE2B40"/>
    <w:rsid w:val="00DE2B66"/>
    <w:rsid w:val="00DE2D26"/>
    <w:rsid w:val="00DE37DE"/>
    <w:rsid w:val="00DE380D"/>
    <w:rsid w:val="00DE3EE3"/>
    <w:rsid w:val="00DE4453"/>
    <w:rsid w:val="00DE47BF"/>
    <w:rsid w:val="00DE4BD6"/>
    <w:rsid w:val="00DE50A2"/>
    <w:rsid w:val="00DE5C07"/>
    <w:rsid w:val="00DE60A8"/>
    <w:rsid w:val="00DE60B2"/>
    <w:rsid w:val="00DE610F"/>
    <w:rsid w:val="00DE647C"/>
    <w:rsid w:val="00DE671C"/>
    <w:rsid w:val="00DE7390"/>
    <w:rsid w:val="00DE747D"/>
    <w:rsid w:val="00DE7A78"/>
    <w:rsid w:val="00DE7E18"/>
    <w:rsid w:val="00DF0129"/>
    <w:rsid w:val="00DF01B2"/>
    <w:rsid w:val="00DF0427"/>
    <w:rsid w:val="00DF0A23"/>
    <w:rsid w:val="00DF0F21"/>
    <w:rsid w:val="00DF1473"/>
    <w:rsid w:val="00DF1689"/>
    <w:rsid w:val="00DF18F6"/>
    <w:rsid w:val="00DF1934"/>
    <w:rsid w:val="00DF19EC"/>
    <w:rsid w:val="00DF1B16"/>
    <w:rsid w:val="00DF1C7F"/>
    <w:rsid w:val="00DF1EC5"/>
    <w:rsid w:val="00DF21FA"/>
    <w:rsid w:val="00DF23BF"/>
    <w:rsid w:val="00DF24AE"/>
    <w:rsid w:val="00DF2530"/>
    <w:rsid w:val="00DF2C79"/>
    <w:rsid w:val="00DF2EEE"/>
    <w:rsid w:val="00DF310F"/>
    <w:rsid w:val="00DF322E"/>
    <w:rsid w:val="00DF33AB"/>
    <w:rsid w:val="00DF3495"/>
    <w:rsid w:val="00DF3799"/>
    <w:rsid w:val="00DF3B11"/>
    <w:rsid w:val="00DF3FA2"/>
    <w:rsid w:val="00DF402B"/>
    <w:rsid w:val="00DF4236"/>
    <w:rsid w:val="00DF44E2"/>
    <w:rsid w:val="00DF4672"/>
    <w:rsid w:val="00DF4BF4"/>
    <w:rsid w:val="00DF4D76"/>
    <w:rsid w:val="00DF4EC5"/>
    <w:rsid w:val="00DF5557"/>
    <w:rsid w:val="00DF5575"/>
    <w:rsid w:val="00DF5638"/>
    <w:rsid w:val="00DF5683"/>
    <w:rsid w:val="00DF590A"/>
    <w:rsid w:val="00DF5AC3"/>
    <w:rsid w:val="00DF5AE6"/>
    <w:rsid w:val="00DF5C2D"/>
    <w:rsid w:val="00DF6253"/>
    <w:rsid w:val="00DF6334"/>
    <w:rsid w:val="00DF6920"/>
    <w:rsid w:val="00DF6A51"/>
    <w:rsid w:val="00DF6AFC"/>
    <w:rsid w:val="00DF6BF9"/>
    <w:rsid w:val="00DF6C2F"/>
    <w:rsid w:val="00DF70A0"/>
    <w:rsid w:val="00DF7304"/>
    <w:rsid w:val="00DF76BF"/>
    <w:rsid w:val="00DF7C50"/>
    <w:rsid w:val="00DF7ECF"/>
    <w:rsid w:val="00E00026"/>
    <w:rsid w:val="00E00384"/>
    <w:rsid w:val="00E003D0"/>
    <w:rsid w:val="00E0048B"/>
    <w:rsid w:val="00E004B7"/>
    <w:rsid w:val="00E009BA"/>
    <w:rsid w:val="00E00A85"/>
    <w:rsid w:val="00E00B5E"/>
    <w:rsid w:val="00E00CEF"/>
    <w:rsid w:val="00E00DFE"/>
    <w:rsid w:val="00E00FFF"/>
    <w:rsid w:val="00E0115C"/>
    <w:rsid w:val="00E011F6"/>
    <w:rsid w:val="00E015F1"/>
    <w:rsid w:val="00E019B7"/>
    <w:rsid w:val="00E01A8E"/>
    <w:rsid w:val="00E01CF7"/>
    <w:rsid w:val="00E01D0C"/>
    <w:rsid w:val="00E01D73"/>
    <w:rsid w:val="00E02105"/>
    <w:rsid w:val="00E021D8"/>
    <w:rsid w:val="00E02624"/>
    <w:rsid w:val="00E02C92"/>
    <w:rsid w:val="00E02CEA"/>
    <w:rsid w:val="00E02E4A"/>
    <w:rsid w:val="00E02FD1"/>
    <w:rsid w:val="00E0307C"/>
    <w:rsid w:val="00E031F2"/>
    <w:rsid w:val="00E0351D"/>
    <w:rsid w:val="00E0361E"/>
    <w:rsid w:val="00E036B1"/>
    <w:rsid w:val="00E039BE"/>
    <w:rsid w:val="00E03F56"/>
    <w:rsid w:val="00E03FC6"/>
    <w:rsid w:val="00E0414F"/>
    <w:rsid w:val="00E04430"/>
    <w:rsid w:val="00E04571"/>
    <w:rsid w:val="00E045FF"/>
    <w:rsid w:val="00E04660"/>
    <w:rsid w:val="00E0474A"/>
    <w:rsid w:val="00E04961"/>
    <w:rsid w:val="00E04FE2"/>
    <w:rsid w:val="00E05101"/>
    <w:rsid w:val="00E05145"/>
    <w:rsid w:val="00E053F0"/>
    <w:rsid w:val="00E0562A"/>
    <w:rsid w:val="00E05AF2"/>
    <w:rsid w:val="00E05EF4"/>
    <w:rsid w:val="00E05F5F"/>
    <w:rsid w:val="00E061DD"/>
    <w:rsid w:val="00E06262"/>
    <w:rsid w:val="00E063FE"/>
    <w:rsid w:val="00E06412"/>
    <w:rsid w:val="00E06499"/>
    <w:rsid w:val="00E06640"/>
    <w:rsid w:val="00E06750"/>
    <w:rsid w:val="00E06AD9"/>
    <w:rsid w:val="00E0714A"/>
    <w:rsid w:val="00E071E3"/>
    <w:rsid w:val="00E07208"/>
    <w:rsid w:val="00E072F2"/>
    <w:rsid w:val="00E07435"/>
    <w:rsid w:val="00E07525"/>
    <w:rsid w:val="00E07936"/>
    <w:rsid w:val="00E07B78"/>
    <w:rsid w:val="00E07BE4"/>
    <w:rsid w:val="00E10513"/>
    <w:rsid w:val="00E105D7"/>
    <w:rsid w:val="00E10C78"/>
    <w:rsid w:val="00E110AE"/>
    <w:rsid w:val="00E11384"/>
    <w:rsid w:val="00E116EE"/>
    <w:rsid w:val="00E11CA3"/>
    <w:rsid w:val="00E11F39"/>
    <w:rsid w:val="00E12084"/>
    <w:rsid w:val="00E121C7"/>
    <w:rsid w:val="00E121EF"/>
    <w:rsid w:val="00E1228E"/>
    <w:rsid w:val="00E12AB2"/>
    <w:rsid w:val="00E12F5A"/>
    <w:rsid w:val="00E132DA"/>
    <w:rsid w:val="00E1431B"/>
    <w:rsid w:val="00E14562"/>
    <w:rsid w:val="00E14E2E"/>
    <w:rsid w:val="00E14EEA"/>
    <w:rsid w:val="00E1503D"/>
    <w:rsid w:val="00E150B5"/>
    <w:rsid w:val="00E1592B"/>
    <w:rsid w:val="00E159F5"/>
    <w:rsid w:val="00E15B04"/>
    <w:rsid w:val="00E15BF1"/>
    <w:rsid w:val="00E15D46"/>
    <w:rsid w:val="00E163E2"/>
    <w:rsid w:val="00E1663B"/>
    <w:rsid w:val="00E16677"/>
    <w:rsid w:val="00E1680A"/>
    <w:rsid w:val="00E16823"/>
    <w:rsid w:val="00E16E8B"/>
    <w:rsid w:val="00E16FFD"/>
    <w:rsid w:val="00E171B5"/>
    <w:rsid w:val="00E17568"/>
    <w:rsid w:val="00E17717"/>
    <w:rsid w:val="00E17B29"/>
    <w:rsid w:val="00E17B37"/>
    <w:rsid w:val="00E17B6C"/>
    <w:rsid w:val="00E2011B"/>
    <w:rsid w:val="00E2035B"/>
    <w:rsid w:val="00E203C8"/>
    <w:rsid w:val="00E205E5"/>
    <w:rsid w:val="00E209A5"/>
    <w:rsid w:val="00E20A55"/>
    <w:rsid w:val="00E20E40"/>
    <w:rsid w:val="00E21066"/>
    <w:rsid w:val="00E21401"/>
    <w:rsid w:val="00E214F5"/>
    <w:rsid w:val="00E21CBC"/>
    <w:rsid w:val="00E21D22"/>
    <w:rsid w:val="00E21EBE"/>
    <w:rsid w:val="00E22761"/>
    <w:rsid w:val="00E22773"/>
    <w:rsid w:val="00E22AC1"/>
    <w:rsid w:val="00E22E16"/>
    <w:rsid w:val="00E22E67"/>
    <w:rsid w:val="00E22EBB"/>
    <w:rsid w:val="00E23A86"/>
    <w:rsid w:val="00E23F8A"/>
    <w:rsid w:val="00E24445"/>
    <w:rsid w:val="00E24468"/>
    <w:rsid w:val="00E24787"/>
    <w:rsid w:val="00E247BA"/>
    <w:rsid w:val="00E24B42"/>
    <w:rsid w:val="00E24BA0"/>
    <w:rsid w:val="00E25173"/>
    <w:rsid w:val="00E25353"/>
    <w:rsid w:val="00E253DE"/>
    <w:rsid w:val="00E254BF"/>
    <w:rsid w:val="00E255E9"/>
    <w:rsid w:val="00E25B65"/>
    <w:rsid w:val="00E25C67"/>
    <w:rsid w:val="00E25D1A"/>
    <w:rsid w:val="00E25EB1"/>
    <w:rsid w:val="00E25F82"/>
    <w:rsid w:val="00E2606C"/>
    <w:rsid w:val="00E260A3"/>
    <w:rsid w:val="00E26270"/>
    <w:rsid w:val="00E262F7"/>
    <w:rsid w:val="00E266F3"/>
    <w:rsid w:val="00E2687D"/>
    <w:rsid w:val="00E269F4"/>
    <w:rsid w:val="00E26F56"/>
    <w:rsid w:val="00E27075"/>
    <w:rsid w:val="00E2716C"/>
    <w:rsid w:val="00E27358"/>
    <w:rsid w:val="00E2771C"/>
    <w:rsid w:val="00E27A9D"/>
    <w:rsid w:val="00E27C38"/>
    <w:rsid w:val="00E27EE2"/>
    <w:rsid w:val="00E301CA"/>
    <w:rsid w:val="00E3064C"/>
    <w:rsid w:val="00E3066D"/>
    <w:rsid w:val="00E30C89"/>
    <w:rsid w:val="00E30E30"/>
    <w:rsid w:val="00E31496"/>
    <w:rsid w:val="00E314FA"/>
    <w:rsid w:val="00E31A01"/>
    <w:rsid w:val="00E31A62"/>
    <w:rsid w:val="00E31D39"/>
    <w:rsid w:val="00E31EB9"/>
    <w:rsid w:val="00E32122"/>
    <w:rsid w:val="00E321EE"/>
    <w:rsid w:val="00E3239C"/>
    <w:rsid w:val="00E323F4"/>
    <w:rsid w:val="00E32891"/>
    <w:rsid w:val="00E328E2"/>
    <w:rsid w:val="00E329CF"/>
    <w:rsid w:val="00E32BB2"/>
    <w:rsid w:val="00E32EE0"/>
    <w:rsid w:val="00E33199"/>
    <w:rsid w:val="00E3351D"/>
    <w:rsid w:val="00E3371A"/>
    <w:rsid w:val="00E339FC"/>
    <w:rsid w:val="00E34416"/>
    <w:rsid w:val="00E35183"/>
    <w:rsid w:val="00E3537C"/>
    <w:rsid w:val="00E35706"/>
    <w:rsid w:val="00E358DA"/>
    <w:rsid w:val="00E35A91"/>
    <w:rsid w:val="00E35C35"/>
    <w:rsid w:val="00E36233"/>
    <w:rsid w:val="00E364B6"/>
    <w:rsid w:val="00E364FB"/>
    <w:rsid w:val="00E3663A"/>
    <w:rsid w:val="00E36C74"/>
    <w:rsid w:val="00E36CAA"/>
    <w:rsid w:val="00E370EA"/>
    <w:rsid w:val="00E371F6"/>
    <w:rsid w:val="00E37490"/>
    <w:rsid w:val="00E37EF7"/>
    <w:rsid w:val="00E37F80"/>
    <w:rsid w:val="00E400D7"/>
    <w:rsid w:val="00E400F6"/>
    <w:rsid w:val="00E406D7"/>
    <w:rsid w:val="00E40AA0"/>
    <w:rsid w:val="00E40AE5"/>
    <w:rsid w:val="00E40EC6"/>
    <w:rsid w:val="00E41329"/>
    <w:rsid w:val="00E41408"/>
    <w:rsid w:val="00E41421"/>
    <w:rsid w:val="00E419C9"/>
    <w:rsid w:val="00E41AB8"/>
    <w:rsid w:val="00E41DE7"/>
    <w:rsid w:val="00E4208D"/>
    <w:rsid w:val="00E4220C"/>
    <w:rsid w:val="00E42494"/>
    <w:rsid w:val="00E4295C"/>
    <w:rsid w:val="00E42A92"/>
    <w:rsid w:val="00E42C3F"/>
    <w:rsid w:val="00E42E47"/>
    <w:rsid w:val="00E42E9B"/>
    <w:rsid w:val="00E42FA8"/>
    <w:rsid w:val="00E43574"/>
    <w:rsid w:val="00E4363A"/>
    <w:rsid w:val="00E436FB"/>
    <w:rsid w:val="00E438D9"/>
    <w:rsid w:val="00E43A5F"/>
    <w:rsid w:val="00E4462E"/>
    <w:rsid w:val="00E44671"/>
    <w:rsid w:val="00E44851"/>
    <w:rsid w:val="00E448D3"/>
    <w:rsid w:val="00E45026"/>
    <w:rsid w:val="00E4585A"/>
    <w:rsid w:val="00E4594D"/>
    <w:rsid w:val="00E45DC2"/>
    <w:rsid w:val="00E45F73"/>
    <w:rsid w:val="00E46010"/>
    <w:rsid w:val="00E46AE2"/>
    <w:rsid w:val="00E46B29"/>
    <w:rsid w:val="00E46B68"/>
    <w:rsid w:val="00E46BEF"/>
    <w:rsid w:val="00E46BFB"/>
    <w:rsid w:val="00E46EA6"/>
    <w:rsid w:val="00E47002"/>
    <w:rsid w:val="00E47937"/>
    <w:rsid w:val="00E47A97"/>
    <w:rsid w:val="00E50499"/>
    <w:rsid w:val="00E50561"/>
    <w:rsid w:val="00E50656"/>
    <w:rsid w:val="00E506AA"/>
    <w:rsid w:val="00E50D0B"/>
    <w:rsid w:val="00E512DE"/>
    <w:rsid w:val="00E5150B"/>
    <w:rsid w:val="00E5171F"/>
    <w:rsid w:val="00E51A2A"/>
    <w:rsid w:val="00E51BD0"/>
    <w:rsid w:val="00E51D2F"/>
    <w:rsid w:val="00E51F77"/>
    <w:rsid w:val="00E521FA"/>
    <w:rsid w:val="00E523E8"/>
    <w:rsid w:val="00E525A6"/>
    <w:rsid w:val="00E5260B"/>
    <w:rsid w:val="00E52690"/>
    <w:rsid w:val="00E526D8"/>
    <w:rsid w:val="00E52734"/>
    <w:rsid w:val="00E52903"/>
    <w:rsid w:val="00E52A81"/>
    <w:rsid w:val="00E52BA6"/>
    <w:rsid w:val="00E52E66"/>
    <w:rsid w:val="00E531EC"/>
    <w:rsid w:val="00E537BD"/>
    <w:rsid w:val="00E53840"/>
    <w:rsid w:val="00E53AEC"/>
    <w:rsid w:val="00E53D05"/>
    <w:rsid w:val="00E5430C"/>
    <w:rsid w:val="00E5442E"/>
    <w:rsid w:val="00E54572"/>
    <w:rsid w:val="00E5461C"/>
    <w:rsid w:val="00E547C4"/>
    <w:rsid w:val="00E54BBA"/>
    <w:rsid w:val="00E54CFF"/>
    <w:rsid w:val="00E5520F"/>
    <w:rsid w:val="00E5521A"/>
    <w:rsid w:val="00E55419"/>
    <w:rsid w:val="00E557DB"/>
    <w:rsid w:val="00E5587D"/>
    <w:rsid w:val="00E55C52"/>
    <w:rsid w:val="00E5622D"/>
    <w:rsid w:val="00E563A2"/>
    <w:rsid w:val="00E5688F"/>
    <w:rsid w:val="00E56A91"/>
    <w:rsid w:val="00E56DCE"/>
    <w:rsid w:val="00E56F70"/>
    <w:rsid w:val="00E57109"/>
    <w:rsid w:val="00E57131"/>
    <w:rsid w:val="00E57360"/>
    <w:rsid w:val="00E5779E"/>
    <w:rsid w:val="00E57B91"/>
    <w:rsid w:val="00E57F37"/>
    <w:rsid w:val="00E6023F"/>
    <w:rsid w:val="00E6049C"/>
    <w:rsid w:val="00E60BB8"/>
    <w:rsid w:val="00E60FAF"/>
    <w:rsid w:val="00E6124E"/>
    <w:rsid w:val="00E615B5"/>
    <w:rsid w:val="00E6161D"/>
    <w:rsid w:val="00E616D7"/>
    <w:rsid w:val="00E6188E"/>
    <w:rsid w:val="00E61BDB"/>
    <w:rsid w:val="00E61D57"/>
    <w:rsid w:val="00E6204A"/>
    <w:rsid w:val="00E626DE"/>
    <w:rsid w:val="00E62795"/>
    <w:rsid w:val="00E62AA5"/>
    <w:rsid w:val="00E62E7E"/>
    <w:rsid w:val="00E62F4F"/>
    <w:rsid w:val="00E631A5"/>
    <w:rsid w:val="00E632FF"/>
    <w:rsid w:val="00E6330D"/>
    <w:rsid w:val="00E6370C"/>
    <w:rsid w:val="00E637AA"/>
    <w:rsid w:val="00E63CF5"/>
    <w:rsid w:val="00E63DAD"/>
    <w:rsid w:val="00E63DB6"/>
    <w:rsid w:val="00E641D1"/>
    <w:rsid w:val="00E643E5"/>
    <w:rsid w:val="00E64CB9"/>
    <w:rsid w:val="00E65202"/>
    <w:rsid w:val="00E65347"/>
    <w:rsid w:val="00E653A4"/>
    <w:rsid w:val="00E65423"/>
    <w:rsid w:val="00E6590D"/>
    <w:rsid w:val="00E65BB7"/>
    <w:rsid w:val="00E66A54"/>
    <w:rsid w:val="00E66B23"/>
    <w:rsid w:val="00E66B64"/>
    <w:rsid w:val="00E66EA1"/>
    <w:rsid w:val="00E7025E"/>
    <w:rsid w:val="00E70297"/>
    <w:rsid w:val="00E7042D"/>
    <w:rsid w:val="00E706E0"/>
    <w:rsid w:val="00E70AC8"/>
    <w:rsid w:val="00E70EDB"/>
    <w:rsid w:val="00E71076"/>
    <w:rsid w:val="00E71091"/>
    <w:rsid w:val="00E713CB"/>
    <w:rsid w:val="00E713CD"/>
    <w:rsid w:val="00E7168F"/>
    <w:rsid w:val="00E7174A"/>
    <w:rsid w:val="00E717F8"/>
    <w:rsid w:val="00E727C0"/>
    <w:rsid w:val="00E72D07"/>
    <w:rsid w:val="00E73408"/>
    <w:rsid w:val="00E73895"/>
    <w:rsid w:val="00E73CA2"/>
    <w:rsid w:val="00E740D4"/>
    <w:rsid w:val="00E742CE"/>
    <w:rsid w:val="00E743F2"/>
    <w:rsid w:val="00E74447"/>
    <w:rsid w:val="00E74533"/>
    <w:rsid w:val="00E74967"/>
    <w:rsid w:val="00E74991"/>
    <w:rsid w:val="00E74AB9"/>
    <w:rsid w:val="00E74B27"/>
    <w:rsid w:val="00E74D86"/>
    <w:rsid w:val="00E7518F"/>
    <w:rsid w:val="00E75775"/>
    <w:rsid w:val="00E757CA"/>
    <w:rsid w:val="00E758E0"/>
    <w:rsid w:val="00E75A7E"/>
    <w:rsid w:val="00E75D59"/>
    <w:rsid w:val="00E75EDA"/>
    <w:rsid w:val="00E760B2"/>
    <w:rsid w:val="00E76408"/>
    <w:rsid w:val="00E76446"/>
    <w:rsid w:val="00E76615"/>
    <w:rsid w:val="00E76EEC"/>
    <w:rsid w:val="00E774DA"/>
    <w:rsid w:val="00E775A7"/>
    <w:rsid w:val="00E778EF"/>
    <w:rsid w:val="00E77C35"/>
    <w:rsid w:val="00E805E7"/>
    <w:rsid w:val="00E805F8"/>
    <w:rsid w:val="00E8061A"/>
    <w:rsid w:val="00E806D0"/>
    <w:rsid w:val="00E80A7A"/>
    <w:rsid w:val="00E80AD5"/>
    <w:rsid w:val="00E80CD0"/>
    <w:rsid w:val="00E80F4F"/>
    <w:rsid w:val="00E81043"/>
    <w:rsid w:val="00E81453"/>
    <w:rsid w:val="00E816A9"/>
    <w:rsid w:val="00E8179B"/>
    <w:rsid w:val="00E81B98"/>
    <w:rsid w:val="00E81C0E"/>
    <w:rsid w:val="00E82085"/>
    <w:rsid w:val="00E82516"/>
    <w:rsid w:val="00E82667"/>
    <w:rsid w:val="00E82A09"/>
    <w:rsid w:val="00E82A35"/>
    <w:rsid w:val="00E82A97"/>
    <w:rsid w:val="00E82D0F"/>
    <w:rsid w:val="00E832FA"/>
    <w:rsid w:val="00E8338D"/>
    <w:rsid w:val="00E833FD"/>
    <w:rsid w:val="00E839E6"/>
    <w:rsid w:val="00E83CC5"/>
    <w:rsid w:val="00E83CE2"/>
    <w:rsid w:val="00E83E46"/>
    <w:rsid w:val="00E84067"/>
    <w:rsid w:val="00E84172"/>
    <w:rsid w:val="00E842D2"/>
    <w:rsid w:val="00E84955"/>
    <w:rsid w:val="00E84A80"/>
    <w:rsid w:val="00E84BD4"/>
    <w:rsid w:val="00E84CB5"/>
    <w:rsid w:val="00E8513A"/>
    <w:rsid w:val="00E85534"/>
    <w:rsid w:val="00E85DBC"/>
    <w:rsid w:val="00E85DDF"/>
    <w:rsid w:val="00E8626A"/>
    <w:rsid w:val="00E86270"/>
    <w:rsid w:val="00E862D8"/>
    <w:rsid w:val="00E86446"/>
    <w:rsid w:val="00E8686D"/>
    <w:rsid w:val="00E8693E"/>
    <w:rsid w:val="00E86C4B"/>
    <w:rsid w:val="00E86F90"/>
    <w:rsid w:val="00E871D0"/>
    <w:rsid w:val="00E8753D"/>
    <w:rsid w:val="00E87A1B"/>
    <w:rsid w:val="00E87E68"/>
    <w:rsid w:val="00E902B5"/>
    <w:rsid w:val="00E9032B"/>
    <w:rsid w:val="00E90512"/>
    <w:rsid w:val="00E90602"/>
    <w:rsid w:val="00E90D43"/>
    <w:rsid w:val="00E9133A"/>
    <w:rsid w:val="00E913B6"/>
    <w:rsid w:val="00E913FC"/>
    <w:rsid w:val="00E9173E"/>
    <w:rsid w:val="00E91747"/>
    <w:rsid w:val="00E919C7"/>
    <w:rsid w:val="00E91D33"/>
    <w:rsid w:val="00E91F08"/>
    <w:rsid w:val="00E9226B"/>
    <w:rsid w:val="00E927EB"/>
    <w:rsid w:val="00E92BA8"/>
    <w:rsid w:val="00E92CB5"/>
    <w:rsid w:val="00E9326C"/>
    <w:rsid w:val="00E93B67"/>
    <w:rsid w:val="00E93D9C"/>
    <w:rsid w:val="00E9407A"/>
    <w:rsid w:val="00E9429B"/>
    <w:rsid w:val="00E945F3"/>
    <w:rsid w:val="00E94AD1"/>
    <w:rsid w:val="00E94FB2"/>
    <w:rsid w:val="00E956D0"/>
    <w:rsid w:val="00E95947"/>
    <w:rsid w:val="00E95B11"/>
    <w:rsid w:val="00E95B35"/>
    <w:rsid w:val="00E95D74"/>
    <w:rsid w:val="00E9620D"/>
    <w:rsid w:val="00E9691B"/>
    <w:rsid w:val="00E96B66"/>
    <w:rsid w:val="00E96CF9"/>
    <w:rsid w:val="00E97373"/>
    <w:rsid w:val="00E9793F"/>
    <w:rsid w:val="00E97A32"/>
    <w:rsid w:val="00EA0235"/>
    <w:rsid w:val="00EA02AE"/>
    <w:rsid w:val="00EA0459"/>
    <w:rsid w:val="00EA08D6"/>
    <w:rsid w:val="00EA0D21"/>
    <w:rsid w:val="00EA0F6C"/>
    <w:rsid w:val="00EA12FC"/>
    <w:rsid w:val="00EA1330"/>
    <w:rsid w:val="00EA1568"/>
    <w:rsid w:val="00EA192D"/>
    <w:rsid w:val="00EA193C"/>
    <w:rsid w:val="00EA209C"/>
    <w:rsid w:val="00EA20E7"/>
    <w:rsid w:val="00EA25A2"/>
    <w:rsid w:val="00EA25D1"/>
    <w:rsid w:val="00EA26CB"/>
    <w:rsid w:val="00EA28CD"/>
    <w:rsid w:val="00EA2994"/>
    <w:rsid w:val="00EA2BF0"/>
    <w:rsid w:val="00EA2C87"/>
    <w:rsid w:val="00EA3351"/>
    <w:rsid w:val="00EA367E"/>
    <w:rsid w:val="00EA3707"/>
    <w:rsid w:val="00EA3753"/>
    <w:rsid w:val="00EA39D0"/>
    <w:rsid w:val="00EA3EB0"/>
    <w:rsid w:val="00EA406A"/>
    <w:rsid w:val="00EA44B5"/>
    <w:rsid w:val="00EA47EE"/>
    <w:rsid w:val="00EA49C3"/>
    <w:rsid w:val="00EA4AF1"/>
    <w:rsid w:val="00EA4AFC"/>
    <w:rsid w:val="00EA4C7B"/>
    <w:rsid w:val="00EA5398"/>
    <w:rsid w:val="00EA53AA"/>
    <w:rsid w:val="00EA55F6"/>
    <w:rsid w:val="00EA5752"/>
    <w:rsid w:val="00EA5908"/>
    <w:rsid w:val="00EA5C42"/>
    <w:rsid w:val="00EA5C70"/>
    <w:rsid w:val="00EA5F26"/>
    <w:rsid w:val="00EA600B"/>
    <w:rsid w:val="00EA60C2"/>
    <w:rsid w:val="00EA641C"/>
    <w:rsid w:val="00EA666F"/>
    <w:rsid w:val="00EA6718"/>
    <w:rsid w:val="00EA696A"/>
    <w:rsid w:val="00EA6A75"/>
    <w:rsid w:val="00EA6BC2"/>
    <w:rsid w:val="00EA76C2"/>
    <w:rsid w:val="00EA7759"/>
    <w:rsid w:val="00EA7860"/>
    <w:rsid w:val="00EA7A65"/>
    <w:rsid w:val="00EA7C74"/>
    <w:rsid w:val="00EB01D6"/>
    <w:rsid w:val="00EB032D"/>
    <w:rsid w:val="00EB046A"/>
    <w:rsid w:val="00EB0C65"/>
    <w:rsid w:val="00EB11E8"/>
    <w:rsid w:val="00EB121C"/>
    <w:rsid w:val="00EB1284"/>
    <w:rsid w:val="00EB1886"/>
    <w:rsid w:val="00EB1911"/>
    <w:rsid w:val="00EB1D38"/>
    <w:rsid w:val="00EB1D3C"/>
    <w:rsid w:val="00EB1F2B"/>
    <w:rsid w:val="00EB2511"/>
    <w:rsid w:val="00EB2805"/>
    <w:rsid w:val="00EB2AE3"/>
    <w:rsid w:val="00EB2F0A"/>
    <w:rsid w:val="00EB33AB"/>
    <w:rsid w:val="00EB341D"/>
    <w:rsid w:val="00EB369E"/>
    <w:rsid w:val="00EB374E"/>
    <w:rsid w:val="00EB39B8"/>
    <w:rsid w:val="00EB3C55"/>
    <w:rsid w:val="00EB44F2"/>
    <w:rsid w:val="00EB45E5"/>
    <w:rsid w:val="00EB4735"/>
    <w:rsid w:val="00EB49CF"/>
    <w:rsid w:val="00EB4AE6"/>
    <w:rsid w:val="00EB4BF1"/>
    <w:rsid w:val="00EB4EC0"/>
    <w:rsid w:val="00EB4EDC"/>
    <w:rsid w:val="00EB4FB8"/>
    <w:rsid w:val="00EB56AF"/>
    <w:rsid w:val="00EB589A"/>
    <w:rsid w:val="00EB5D6E"/>
    <w:rsid w:val="00EB5D8F"/>
    <w:rsid w:val="00EB63C3"/>
    <w:rsid w:val="00EB673A"/>
    <w:rsid w:val="00EB6BD5"/>
    <w:rsid w:val="00EB7693"/>
    <w:rsid w:val="00EB773F"/>
    <w:rsid w:val="00EB7E15"/>
    <w:rsid w:val="00EB7EB2"/>
    <w:rsid w:val="00EC0300"/>
    <w:rsid w:val="00EC05CA"/>
    <w:rsid w:val="00EC0D50"/>
    <w:rsid w:val="00EC0D88"/>
    <w:rsid w:val="00EC0F6F"/>
    <w:rsid w:val="00EC1078"/>
    <w:rsid w:val="00EC126B"/>
    <w:rsid w:val="00EC1333"/>
    <w:rsid w:val="00EC1D25"/>
    <w:rsid w:val="00EC2155"/>
    <w:rsid w:val="00EC233E"/>
    <w:rsid w:val="00EC2ED0"/>
    <w:rsid w:val="00EC32F2"/>
    <w:rsid w:val="00EC380F"/>
    <w:rsid w:val="00EC3E7A"/>
    <w:rsid w:val="00EC4388"/>
    <w:rsid w:val="00EC43C7"/>
    <w:rsid w:val="00EC4738"/>
    <w:rsid w:val="00EC4F12"/>
    <w:rsid w:val="00EC530F"/>
    <w:rsid w:val="00EC5397"/>
    <w:rsid w:val="00EC5649"/>
    <w:rsid w:val="00EC5955"/>
    <w:rsid w:val="00EC59F5"/>
    <w:rsid w:val="00EC5B29"/>
    <w:rsid w:val="00EC5B8F"/>
    <w:rsid w:val="00EC5CF7"/>
    <w:rsid w:val="00EC5F20"/>
    <w:rsid w:val="00EC6A88"/>
    <w:rsid w:val="00EC6C36"/>
    <w:rsid w:val="00EC715D"/>
    <w:rsid w:val="00EC7702"/>
    <w:rsid w:val="00ED01AF"/>
    <w:rsid w:val="00ED0233"/>
    <w:rsid w:val="00ED06DA"/>
    <w:rsid w:val="00ED08D4"/>
    <w:rsid w:val="00ED09A0"/>
    <w:rsid w:val="00ED0A4C"/>
    <w:rsid w:val="00ED0ECD"/>
    <w:rsid w:val="00ED1349"/>
    <w:rsid w:val="00ED1571"/>
    <w:rsid w:val="00ED1B4D"/>
    <w:rsid w:val="00ED1C13"/>
    <w:rsid w:val="00ED1CE4"/>
    <w:rsid w:val="00ED1E6C"/>
    <w:rsid w:val="00ED1EE2"/>
    <w:rsid w:val="00ED1EE8"/>
    <w:rsid w:val="00ED1F91"/>
    <w:rsid w:val="00ED21DC"/>
    <w:rsid w:val="00ED2247"/>
    <w:rsid w:val="00ED24E8"/>
    <w:rsid w:val="00ED2520"/>
    <w:rsid w:val="00ED263D"/>
    <w:rsid w:val="00ED2CA3"/>
    <w:rsid w:val="00ED35F2"/>
    <w:rsid w:val="00ED3637"/>
    <w:rsid w:val="00ED3670"/>
    <w:rsid w:val="00ED372D"/>
    <w:rsid w:val="00ED392E"/>
    <w:rsid w:val="00ED496C"/>
    <w:rsid w:val="00ED4AC2"/>
    <w:rsid w:val="00ED5000"/>
    <w:rsid w:val="00ED50A1"/>
    <w:rsid w:val="00ED52BD"/>
    <w:rsid w:val="00ED566E"/>
    <w:rsid w:val="00ED5696"/>
    <w:rsid w:val="00ED5A30"/>
    <w:rsid w:val="00ED5D7F"/>
    <w:rsid w:val="00ED5DB7"/>
    <w:rsid w:val="00ED5FCF"/>
    <w:rsid w:val="00ED61F0"/>
    <w:rsid w:val="00ED62B2"/>
    <w:rsid w:val="00ED648D"/>
    <w:rsid w:val="00ED66FB"/>
    <w:rsid w:val="00ED6B3C"/>
    <w:rsid w:val="00ED6C06"/>
    <w:rsid w:val="00ED7388"/>
    <w:rsid w:val="00ED7B8C"/>
    <w:rsid w:val="00ED7C8C"/>
    <w:rsid w:val="00EE02D3"/>
    <w:rsid w:val="00EE02E4"/>
    <w:rsid w:val="00EE04F7"/>
    <w:rsid w:val="00EE094B"/>
    <w:rsid w:val="00EE0979"/>
    <w:rsid w:val="00EE0A0C"/>
    <w:rsid w:val="00EE1120"/>
    <w:rsid w:val="00EE132D"/>
    <w:rsid w:val="00EE1A13"/>
    <w:rsid w:val="00EE20B3"/>
    <w:rsid w:val="00EE245D"/>
    <w:rsid w:val="00EE256F"/>
    <w:rsid w:val="00EE260E"/>
    <w:rsid w:val="00EE2DC4"/>
    <w:rsid w:val="00EE32B4"/>
    <w:rsid w:val="00EE3B94"/>
    <w:rsid w:val="00EE3DD0"/>
    <w:rsid w:val="00EE3E8A"/>
    <w:rsid w:val="00EE3F20"/>
    <w:rsid w:val="00EE4210"/>
    <w:rsid w:val="00EE4315"/>
    <w:rsid w:val="00EE4527"/>
    <w:rsid w:val="00EE4560"/>
    <w:rsid w:val="00EE463E"/>
    <w:rsid w:val="00EE47DD"/>
    <w:rsid w:val="00EE488B"/>
    <w:rsid w:val="00EE4898"/>
    <w:rsid w:val="00EE4AC3"/>
    <w:rsid w:val="00EE4DE1"/>
    <w:rsid w:val="00EE5028"/>
    <w:rsid w:val="00EE5113"/>
    <w:rsid w:val="00EE5215"/>
    <w:rsid w:val="00EE5425"/>
    <w:rsid w:val="00EE5571"/>
    <w:rsid w:val="00EE5C3D"/>
    <w:rsid w:val="00EE5F25"/>
    <w:rsid w:val="00EE603F"/>
    <w:rsid w:val="00EE60A9"/>
    <w:rsid w:val="00EE613F"/>
    <w:rsid w:val="00EE655A"/>
    <w:rsid w:val="00EE669B"/>
    <w:rsid w:val="00EE69A5"/>
    <w:rsid w:val="00EE69E9"/>
    <w:rsid w:val="00EE6C46"/>
    <w:rsid w:val="00EE6D98"/>
    <w:rsid w:val="00EE6DF6"/>
    <w:rsid w:val="00EE798D"/>
    <w:rsid w:val="00EE7D25"/>
    <w:rsid w:val="00EE7DEA"/>
    <w:rsid w:val="00EF0343"/>
    <w:rsid w:val="00EF0529"/>
    <w:rsid w:val="00EF05C2"/>
    <w:rsid w:val="00EF074B"/>
    <w:rsid w:val="00EF0773"/>
    <w:rsid w:val="00EF0C3F"/>
    <w:rsid w:val="00EF0D01"/>
    <w:rsid w:val="00EF0DF4"/>
    <w:rsid w:val="00EF1031"/>
    <w:rsid w:val="00EF1376"/>
    <w:rsid w:val="00EF1562"/>
    <w:rsid w:val="00EF1702"/>
    <w:rsid w:val="00EF1FE0"/>
    <w:rsid w:val="00EF20D4"/>
    <w:rsid w:val="00EF210C"/>
    <w:rsid w:val="00EF27C7"/>
    <w:rsid w:val="00EF2DA4"/>
    <w:rsid w:val="00EF2DE6"/>
    <w:rsid w:val="00EF3130"/>
    <w:rsid w:val="00EF3393"/>
    <w:rsid w:val="00EF3520"/>
    <w:rsid w:val="00EF3D84"/>
    <w:rsid w:val="00EF42D3"/>
    <w:rsid w:val="00EF43AA"/>
    <w:rsid w:val="00EF4B0F"/>
    <w:rsid w:val="00EF4D65"/>
    <w:rsid w:val="00EF4E8A"/>
    <w:rsid w:val="00EF54AE"/>
    <w:rsid w:val="00EF596E"/>
    <w:rsid w:val="00EF5A0A"/>
    <w:rsid w:val="00EF5E3E"/>
    <w:rsid w:val="00EF605D"/>
    <w:rsid w:val="00EF6254"/>
    <w:rsid w:val="00EF6330"/>
    <w:rsid w:val="00EF69C3"/>
    <w:rsid w:val="00EF6CD3"/>
    <w:rsid w:val="00EF6D10"/>
    <w:rsid w:val="00EF6DFA"/>
    <w:rsid w:val="00EF7428"/>
    <w:rsid w:val="00EF7749"/>
    <w:rsid w:val="00EF7E58"/>
    <w:rsid w:val="00F0016D"/>
    <w:rsid w:val="00F00869"/>
    <w:rsid w:val="00F00F9C"/>
    <w:rsid w:val="00F00FFF"/>
    <w:rsid w:val="00F010B6"/>
    <w:rsid w:val="00F01274"/>
    <w:rsid w:val="00F01371"/>
    <w:rsid w:val="00F01A69"/>
    <w:rsid w:val="00F0209A"/>
    <w:rsid w:val="00F028A9"/>
    <w:rsid w:val="00F028E1"/>
    <w:rsid w:val="00F02B8E"/>
    <w:rsid w:val="00F02EA6"/>
    <w:rsid w:val="00F03507"/>
    <w:rsid w:val="00F035A5"/>
    <w:rsid w:val="00F0404C"/>
    <w:rsid w:val="00F04339"/>
    <w:rsid w:val="00F043E7"/>
    <w:rsid w:val="00F045A8"/>
    <w:rsid w:val="00F0472F"/>
    <w:rsid w:val="00F04975"/>
    <w:rsid w:val="00F04ABE"/>
    <w:rsid w:val="00F04C96"/>
    <w:rsid w:val="00F04FC8"/>
    <w:rsid w:val="00F051C1"/>
    <w:rsid w:val="00F05582"/>
    <w:rsid w:val="00F05A88"/>
    <w:rsid w:val="00F05B52"/>
    <w:rsid w:val="00F063B3"/>
    <w:rsid w:val="00F0648D"/>
    <w:rsid w:val="00F0658D"/>
    <w:rsid w:val="00F06739"/>
    <w:rsid w:val="00F06950"/>
    <w:rsid w:val="00F06A6D"/>
    <w:rsid w:val="00F06F73"/>
    <w:rsid w:val="00F07853"/>
    <w:rsid w:val="00F07D9C"/>
    <w:rsid w:val="00F103C4"/>
    <w:rsid w:val="00F10495"/>
    <w:rsid w:val="00F1064F"/>
    <w:rsid w:val="00F11570"/>
    <w:rsid w:val="00F1167D"/>
    <w:rsid w:val="00F1241D"/>
    <w:rsid w:val="00F12D86"/>
    <w:rsid w:val="00F131BF"/>
    <w:rsid w:val="00F13244"/>
    <w:rsid w:val="00F1361F"/>
    <w:rsid w:val="00F13723"/>
    <w:rsid w:val="00F13994"/>
    <w:rsid w:val="00F13CA2"/>
    <w:rsid w:val="00F13CB9"/>
    <w:rsid w:val="00F13CC4"/>
    <w:rsid w:val="00F13D58"/>
    <w:rsid w:val="00F13EA3"/>
    <w:rsid w:val="00F13F28"/>
    <w:rsid w:val="00F13FF4"/>
    <w:rsid w:val="00F140C0"/>
    <w:rsid w:val="00F142B3"/>
    <w:rsid w:val="00F14306"/>
    <w:rsid w:val="00F143B8"/>
    <w:rsid w:val="00F144E4"/>
    <w:rsid w:val="00F14554"/>
    <w:rsid w:val="00F1481A"/>
    <w:rsid w:val="00F14891"/>
    <w:rsid w:val="00F14A71"/>
    <w:rsid w:val="00F152C0"/>
    <w:rsid w:val="00F15B04"/>
    <w:rsid w:val="00F15DA2"/>
    <w:rsid w:val="00F15E0B"/>
    <w:rsid w:val="00F1607A"/>
    <w:rsid w:val="00F16254"/>
    <w:rsid w:val="00F167CB"/>
    <w:rsid w:val="00F1755C"/>
    <w:rsid w:val="00F17770"/>
    <w:rsid w:val="00F17C1A"/>
    <w:rsid w:val="00F17CE4"/>
    <w:rsid w:val="00F17D61"/>
    <w:rsid w:val="00F201C7"/>
    <w:rsid w:val="00F20605"/>
    <w:rsid w:val="00F2081C"/>
    <w:rsid w:val="00F2092D"/>
    <w:rsid w:val="00F20DD8"/>
    <w:rsid w:val="00F20E38"/>
    <w:rsid w:val="00F20F48"/>
    <w:rsid w:val="00F21163"/>
    <w:rsid w:val="00F21C1A"/>
    <w:rsid w:val="00F21D9B"/>
    <w:rsid w:val="00F21E11"/>
    <w:rsid w:val="00F21EEF"/>
    <w:rsid w:val="00F224A0"/>
    <w:rsid w:val="00F2269E"/>
    <w:rsid w:val="00F228FC"/>
    <w:rsid w:val="00F22CA4"/>
    <w:rsid w:val="00F22E11"/>
    <w:rsid w:val="00F22FD9"/>
    <w:rsid w:val="00F23655"/>
    <w:rsid w:val="00F2370E"/>
    <w:rsid w:val="00F23935"/>
    <w:rsid w:val="00F23BDC"/>
    <w:rsid w:val="00F23C24"/>
    <w:rsid w:val="00F23DAA"/>
    <w:rsid w:val="00F23DB0"/>
    <w:rsid w:val="00F23F01"/>
    <w:rsid w:val="00F23F20"/>
    <w:rsid w:val="00F2437D"/>
    <w:rsid w:val="00F2446A"/>
    <w:rsid w:val="00F24F34"/>
    <w:rsid w:val="00F250A7"/>
    <w:rsid w:val="00F25378"/>
    <w:rsid w:val="00F256EA"/>
    <w:rsid w:val="00F25884"/>
    <w:rsid w:val="00F25E12"/>
    <w:rsid w:val="00F25E32"/>
    <w:rsid w:val="00F25E62"/>
    <w:rsid w:val="00F261D2"/>
    <w:rsid w:val="00F2622B"/>
    <w:rsid w:val="00F264DD"/>
    <w:rsid w:val="00F266A5"/>
    <w:rsid w:val="00F27319"/>
    <w:rsid w:val="00F2751B"/>
    <w:rsid w:val="00F27865"/>
    <w:rsid w:val="00F279D2"/>
    <w:rsid w:val="00F27A07"/>
    <w:rsid w:val="00F27BCB"/>
    <w:rsid w:val="00F27D24"/>
    <w:rsid w:val="00F27F41"/>
    <w:rsid w:val="00F301A0"/>
    <w:rsid w:val="00F3033A"/>
    <w:rsid w:val="00F3087D"/>
    <w:rsid w:val="00F30A4B"/>
    <w:rsid w:val="00F30A51"/>
    <w:rsid w:val="00F30C70"/>
    <w:rsid w:val="00F30E11"/>
    <w:rsid w:val="00F30F4D"/>
    <w:rsid w:val="00F3104D"/>
    <w:rsid w:val="00F310E1"/>
    <w:rsid w:val="00F31227"/>
    <w:rsid w:val="00F31367"/>
    <w:rsid w:val="00F3150F"/>
    <w:rsid w:val="00F31588"/>
    <w:rsid w:val="00F3164E"/>
    <w:rsid w:val="00F31E9A"/>
    <w:rsid w:val="00F31FAC"/>
    <w:rsid w:val="00F32573"/>
    <w:rsid w:val="00F32685"/>
    <w:rsid w:val="00F326C7"/>
    <w:rsid w:val="00F3270F"/>
    <w:rsid w:val="00F32A80"/>
    <w:rsid w:val="00F33285"/>
    <w:rsid w:val="00F33341"/>
    <w:rsid w:val="00F33400"/>
    <w:rsid w:val="00F3399E"/>
    <w:rsid w:val="00F33A35"/>
    <w:rsid w:val="00F33C11"/>
    <w:rsid w:val="00F33CAA"/>
    <w:rsid w:val="00F33E60"/>
    <w:rsid w:val="00F34076"/>
    <w:rsid w:val="00F34456"/>
    <w:rsid w:val="00F345D1"/>
    <w:rsid w:val="00F3475E"/>
    <w:rsid w:val="00F34A28"/>
    <w:rsid w:val="00F34BF9"/>
    <w:rsid w:val="00F34CE6"/>
    <w:rsid w:val="00F34EA0"/>
    <w:rsid w:val="00F35213"/>
    <w:rsid w:val="00F3528B"/>
    <w:rsid w:val="00F35F0B"/>
    <w:rsid w:val="00F36192"/>
    <w:rsid w:val="00F36CA3"/>
    <w:rsid w:val="00F36E1D"/>
    <w:rsid w:val="00F36E7F"/>
    <w:rsid w:val="00F3700A"/>
    <w:rsid w:val="00F37242"/>
    <w:rsid w:val="00F376DE"/>
    <w:rsid w:val="00F37905"/>
    <w:rsid w:val="00F3794A"/>
    <w:rsid w:val="00F379F8"/>
    <w:rsid w:val="00F40018"/>
    <w:rsid w:val="00F40296"/>
    <w:rsid w:val="00F4038C"/>
    <w:rsid w:val="00F40464"/>
    <w:rsid w:val="00F40805"/>
    <w:rsid w:val="00F40A55"/>
    <w:rsid w:val="00F40BB5"/>
    <w:rsid w:val="00F40BD8"/>
    <w:rsid w:val="00F40BDF"/>
    <w:rsid w:val="00F4107E"/>
    <w:rsid w:val="00F41256"/>
    <w:rsid w:val="00F4131D"/>
    <w:rsid w:val="00F413B6"/>
    <w:rsid w:val="00F4184C"/>
    <w:rsid w:val="00F418AD"/>
    <w:rsid w:val="00F42081"/>
    <w:rsid w:val="00F420A4"/>
    <w:rsid w:val="00F42302"/>
    <w:rsid w:val="00F42533"/>
    <w:rsid w:val="00F426FE"/>
    <w:rsid w:val="00F42892"/>
    <w:rsid w:val="00F428E2"/>
    <w:rsid w:val="00F429EE"/>
    <w:rsid w:val="00F42CA4"/>
    <w:rsid w:val="00F42F72"/>
    <w:rsid w:val="00F43186"/>
    <w:rsid w:val="00F433CA"/>
    <w:rsid w:val="00F4344D"/>
    <w:rsid w:val="00F437FA"/>
    <w:rsid w:val="00F44183"/>
    <w:rsid w:val="00F444A9"/>
    <w:rsid w:val="00F44532"/>
    <w:rsid w:val="00F4467F"/>
    <w:rsid w:val="00F446D6"/>
    <w:rsid w:val="00F4479D"/>
    <w:rsid w:val="00F449E4"/>
    <w:rsid w:val="00F44EFB"/>
    <w:rsid w:val="00F4500A"/>
    <w:rsid w:val="00F45325"/>
    <w:rsid w:val="00F4561C"/>
    <w:rsid w:val="00F45B86"/>
    <w:rsid w:val="00F45F74"/>
    <w:rsid w:val="00F45F99"/>
    <w:rsid w:val="00F46618"/>
    <w:rsid w:val="00F46892"/>
    <w:rsid w:val="00F46B5E"/>
    <w:rsid w:val="00F46C10"/>
    <w:rsid w:val="00F46C64"/>
    <w:rsid w:val="00F46F6E"/>
    <w:rsid w:val="00F472A1"/>
    <w:rsid w:val="00F473F4"/>
    <w:rsid w:val="00F47499"/>
    <w:rsid w:val="00F4753B"/>
    <w:rsid w:val="00F47F08"/>
    <w:rsid w:val="00F47F5B"/>
    <w:rsid w:val="00F50017"/>
    <w:rsid w:val="00F5027D"/>
    <w:rsid w:val="00F50336"/>
    <w:rsid w:val="00F5035E"/>
    <w:rsid w:val="00F504D6"/>
    <w:rsid w:val="00F50952"/>
    <w:rsid w:val="00F50953"/>
    <w:rsid w:val="00F50A24"/>
    <w:rsid w:val="00F50F38"/>
    <w:rsid w:val="00F50FB6"/>
    <w:rsid w:val="00F5118A"/>
    <w:rsid w:val="00F51380"/>
    <w:rsid w:val="00F515E0"/>
    <w:rsid w:val="00F517BC"/>
    <w:rsid w:val="00F51867"/>
    <w:rsid w:val="00F51D1F"/>
    <w:rsid w:val="00F51ED3"/>
    <w:rsid w:val="00F51F48"/>
    <w:rsid w:val="00F522A3"/>
    <w:rsid w:val="00F52557"/>
    <w:rsid w:val="00F525B9"/>
    <w:rsid w:val="00F5273C"/>
    <w:rsid w:val="00F5278C"/>
    <w:rsid w:val="00F52A90"/>
    <w:rsid w:val="00F52AAD"/>
    <w:rsid w:val="00F52BF8"/>
    <w:rsid w:val="00F52CA7"/>
    <w:rsid w:val="00F52D19"/>
    <w:rsid w:val="00F52DAC"/>
    <w:rsid w:val="00F52E89"/>
    <w:rsid w:val="00F530A0"/>
    <w:rsid w:val="00F5312F"/>
    <w:rsid w:val="00F531CC"/>
    <w:rsid w:val="00F5328F"/>
    <w:rsid w:val="00F53334"/>
    <w:rsid w:val="00F540F4"/>
    <w:rsid w:val="00F5416F"/>
    <w:rsid w:val="00F544AF"/>
    <w:rsid w:val="00F544CE"/>
    <w:rsid w:val="00F548B2"/>
    <w:rsid w:val="00F548B9"/>
    <w:rsid w:val="00F54965"/>
    <w:rsid w:val="00F54A4A"/>
    <w:rsid w:val="00F54C8B"/>
    <w:rsid w:val="00F54D75"/>
    <w:rsid w:val="00F54EE9"/>
    <w:rsid w:val="00F54F5F"/>
    <w:rsid w:val="00F55444"/>
    <w:rsid w:val="00F5576C"/>
    <w:rsid w:val="00F5597B"/>
    <w:rsid w:val="00F5647E"/>
    <w:rsid w:val="00F567C9"/>
    <w:rsid w:val="00F5684C"/>
    <w:rsid w:val="00F5689E"/>
    <w:rsid w:val="00F56A34"/>
    <w:rsid w:val="00F5717E"/>
    <w:rsid w:val="00F573DD"/>
    <w:rsid w:val="00F5795E"/>
    <w:rsid w:val="00F57AF2"/>
    <w:rsid w:val="00F57B07"/>
    <w:rsid w:val="00F57B29"/>
    <w:rsid w:val="00F57B77"/>
    <w:rsid w:val="00F57EFC"/>
    <w:rsid w:val="00F604C4"/>
    <w:rsid w:val="00F605E0"/>
    <w:rsid w:val="00F6064F"/>
    <w:rsid w:val="00F6074B"/>
    <w:rsid w:val="00F60BB1"/>
    <w:rsid w:val="00F60D49"/>
    <w:rsid w:val="00F60EEF"/>
    <w:rsid w:val="00F61134"/>
    <w:rsid w:val="00F61251"/>
    <w:rsid w:val="00F612A7"/>
    <w:rsid w:val="00F616DA"/>
    <w:rsid w:val="00F61A49"/>
    <w:rsid w:val="00F61A79"/>
    <w:rsid w:val="00F61CF4"/>
    <w:rsid w:val="00F61EB7"/>
    <w:rsid w:val="00F62077"/>
    <w:rsid w:val="00F62881"/>
    <w:rsid w:val="00F62903"/>
    <w:rsid w:val="00F629B7"/>
    <w:rsid w:val="00F62A13"/>
    <w:rsid w:val="00F63691"/>
    <w:rsid w:val="00F6369C"/>
    <w:rsid w:val="00F63955"/>
    <w:rsid w:val="00F63B7A"/>
    <w:rsid w:val="00F63CDE"/>
    <w:rsid w:val="00F63DFC"/>
    <w:rsid w:val="00F63E05"/>
    <w:rsid w:val="00F64092"/>
    <w:rsid w:val="00F64482"/>
    <w:rsid w:val="00F64791"/>
    <w:rsid w:val="00F64E54"/>
    <w:rsid w:val="00F64ED8"/>
    <w:rsid w:val="00F6503C"/>
    <w:rsid w:val="00F6530D"/>
    <w:rsid w:val="00F655F0"/>
    <w:rsid w:val="00F65600"/>
    <w:rsid w:val="00F65630"/>
    <w:rsid w:val="00F656C5"/>
    <w:rsid w:val="00F65830"/>
    <w:rsid w:val="00F658D1"/>
    <w:rsid w:val="00F65933"/>
    <w:rsid w:val="00F659B0"/>
    <w:rsid w:val="00F65D3C"/>
    <w:rsid w:val="00F6602C"/>
    <w:rsid w:val="00F6605B"/>
    <w:rsid w:val="00F66190"/>
    <w:rsid w:val="00F663B3"/>
    <w:rsid w:val="00F665D1"/>
    <w:rsid w:val="00F66EFE"/>
    <w:rsid w:val="00F66F1B"/>
    <w:rsid w:val="00F66F73"/>
    <w:rsid w:val="00F67096"/>
    <w:rsid w:val="00F670CB"/>
    <w:rsid w:val="00F67103"/>
    <w:rsid w:val="00F67134"/>
    <w:rsid w:val="00F671AF"/>
    <w:rsid w:val="00F67826"/>
    <w:rsid w:val="00F67ECF"/>
    <w:rsid w:val="00F67FEE"/>
    <w:rsid w:val="00F705E8"/>
    <w:rsid w:val="00F7074A"/>
    <w:rsid w:val="00F708B3"/>
    <w:rsid w:val="00F709D0"/>
    <w:rsid w:val="00F70AD2"/>
    <w:rsid w:val="00F71134"/>
    <w:rsid w:val="00F71242"/>
    <w:rsid w:val="00F7131D"/>
    <w:rsid w:val="00F714F3"/>
    <w:rsid w:val="00F7154E"/>
    <w:rsid w:val="00F716C6"/>
    <w:rsid w:val="00F72907"/>
    <w:rsid w:val="00F72B90"/>
    <w:rsid w:val="00F73770"/>
    <w:rsid w:val="00F73851"/>
    <w:rsid w:val="00F7387F"/>
    <w:rsid w:val="00F73C6E"/>
    <w:rsid w:val="00F73D5E"/>
    <w:rsid w:val="00F73DE9"/>
    <w:rsid w:val="00F73F33"/>
    <w:rsid w:val="00F73FA0"/>
    <w:rsid w:val="00F740A3"/>
    <w:rsid w:val="00F742C2"/>
    <w:rsid w:val="00F74A66"/>
    <w:rsid w:val="00F74A8D"/>
    <w:rsid w:val="00F74BFB"/>
    <w:rsid w:val="00F74DEA"/>
    <w:rsid w:val="00F75680"/>
    <w:rsid w:val="00F75682"/>
    <w:rsid w:val="00F75815"/>
    <w:rsid w:val="00F7597E"/>
    <w:rsid w:val="00F75B33"/>
    <w:rsid w:val="00F75F04"/>
    <w:rsid w:val="00F76173"/>
    <w:rsid w:val="00F761C7"/>
    <w:rsid w:val="00F764FA"/>
    <w:rsid w:val="00F76ECB"/>
    <w:rsid w:val="00F77128"/>
    <w:rsid w:val="00F7717B"/>
    <w:rsid w:val="00F771EE"/>
    <w:rsid w:val="00F774D5"/>
    <w:rsid w:val="00F77ADA"/>
    <w:rsid w:val="00F77E96"/>
    <w:rsid w:val="00F800C0"/>
    <w:rsid w:val="00F80351"/>
    <w:rsid w:val="00F80550"/>
    <w:rsid w:val="00F80840"/>
    <w:rsid w:val="00F80987"/>
    <w:rsid w:val="00F80A3F"/>
    <w:rsid w:val="00F80DD1"/>
    <w:rsid w:val="00F80E90"/>
    <w:rsid w:val="00F81520"/>
    <w:rsid w:val="00F8173A"/>
    <w:rsid w:val="00F81910"/>
    <w:rsid w:val="00F81B09"/>
    <w:rsid w:val="00F81D8F"/>
    <w:rsid w:val="00F81E2A"/>
    <w:rsid w:val="00F820EE"/>
    <w:rsid w:val="00F82311"/>
    <w:rsid w:val="00F8250E"/>
    <w:rsid w:val="00F8255C"/>
    <w:rsid w:val="00F82930"/>
    <w:rsid w:val="00F829D0"/>
    <w:rsid w:val="00F82B93"/>
    <w:rsid w:val="00F82CDB"/>
    <w:rsid w:val="00F82E9F"/>
    <w:rsid w:val="00F83087"/>
    <w:rsid w:val="00F833A8"/>
    <w:rsid w:val="00F83735"/>
    <w:rsid w:val="00F837B9"/>
    <w:rsid w:val="00F837CF"/>
    <w:rsid w:val="00F83DEC"/>
    <w:rsid w:val="00F84368"/>
    <w:rsid w:val="00F843A2"/>
    <w:rsid w:val="00F843F5"/>
    <w:rsid w:val="00F84426"/>
    <w:rsid w:val="00F845DB"/>
    <w:rsid w:val="00F84687"/>
    <w:rsid w:val="00F84964"/>
    <w:rsid w:val="00F849E4"/>
    <w:rsid w:val="00F852C4"/>
    <w:rsid w:val="00F85500"/>
    <w:rsid w:val="00F855F8"/>
    <w:rsid w:val="00F857F6"/>
    <w:rsid w:val="00F863F5"/>
    <w:rsid w:val="00F86500"/>
    <w:rsid w:val="00F872F5"/>
    <w:rsid w:val="00F87387"/>
    <w:rsid w:val="00F87528"/>
    <w:rsid w:val="00F87761"/>
    <w:rsid w:val="00F87853"/>
    <w:rsid w:val="00F878BA"/>
    <w:rsid w:val="00F87A26"/>
    <w:rsid w:val="00F901B4"/>
    <w:rsid w:val="00F9023D"/>
    <w:rsid w:val="00F905F6"/>
    <w:rsid w:val="00F90C01"/>
    <w:rsid w:val="00F90DBD"/>
    <w:rsid w:val="00F90F8C"/>
    <w:rsid w:val="00F91745"/>
    <w:rsid w:val="00F91A64"/>
    <w:rsid w:val="00F92289"/>
    <w:rsid w:val="00F924B7"/>
    <w:rsid w:val="00F928CD"/>
    <w:rsid w:val="00F92954"/>
    <w:rsid w:val="00F92B00"/>
    <w:rsid w:val="00F92E48"/>
    <w:rsid w:val="00F92E49"/>
    <w:rsid w:val="00F93393"/>
    <w:rsid w:val="00F93A6A"/>
    <w:rsid w:val="00F93E31"/>
    <w:rsid w:val="00F9430A"/>
    <w:rsid w:val="00F943F0"/>
    <w:rsid w:val="00F94507"/>
    <w:rsid w:val="00F945FE"/>
    <w:rsid w:val="00F94606"/>
    <w:rsid w:val="00F94621"/>
    <w:rsid w:val="00F94D2B"/>
    <w:rsid w:val="00F9526E"/>
    <w:rsid w:val="00F95B26"/>
    <w:rsid w:val="00F95F60"/>
    <w:rsid w:val="00F96073"/>
    <w:rsid w:val="00F963F1"/>
    <w:rsid w:val="00F96583"/>
    <w:rsid w:val="00F96652"/>
    <w:rsid w:val="00F96957"/>
    <w:rsid w:val="00F96BAE"/>
    <w:rsid w:val="00F96C94"/>
    <w:rsid w:val="00F97715"/>
    <w:rsid w:val="00F97AA4"/>
    <w:rsid w:val="00F97D91"/>
    <w:rsid w:val="00F97F51"/>
    <w:rsid w:val="00F97F58"/>
    <w:rsid w:val="00FA016B"/>
    <w:rsid w:val="00FA06FE"/>
    <w:rsid w:val="00FA0782"/>
    <w:rsid w:val="00FA07FE"/>
    <w:rsid w:val="00FA08B3"/>
    <w:rsid w:val="00FA09BB"/>
    <w:rsid w:val="00FA0C53"/>
    <w:rsid w:val="00FA0F12"/>
    <w:rsid w:val="00FA13B8"/>
    <w:rsid w:val="00FA156B"/>
    <w:rsid w:val="00FA164C"/>
    <w:rsid w:val="00FA1B2C"/>
    <w:rsid w:val="00FA1D56"/>
    <w:rsid w:val="00FA1F43"/>
    <w:rsid w:val="00FA20F9"/>
    <w:rsid w:val="00FA220D"/>
    <w:rsid w:val="00FA2332"/>
    <w:rsid w:val="00FA2A30"/>
    <w:rsid w:val="00FA2DCC"/>
    <w:rsid w:val="00FA3126"/>
    <w:rsid w:val="00FA3480"/>
    <w:rsid w:val="00FA35B6"/>
    <w:rsid w:val="00FA3673"/>
    <w:rsid w:val="00FA4354"/>
    <w:rsid w:val="00FA4786"/>
    <w:rsid w:val="00FA4E1C"/>
    <w:rsid w:val="00FA50E6"/>
    <w:rsid w:val="00FA521C"/>
    <w:rsid w:val="00FA5286"/>
    <w:rsid w:val="00FA5288"/>
    <w:rsid w:val="00FA55F1"/>
    <w:rsid w:val="00FA5614"/>
    <w:rsid w:val="00FA577E"/>
    <w:rsid w:val="00FA5E1C"/>
    <w:rsid w:val="00FA624E"/>
    <w:rsid w:val="00FA6430"/>
    <w:rsid w:val="00FA666C"/>
    <w:rsid w:val="00FA69F0"/>
    <w:rsid w:val="00FA6A41"/>
    <w:rsid w:val="00FA6C65"/>
    <w:rsid w:val="00FA6ECA"/>
    <w:rsid w:val="00FA72AD"/>
    <w:rsid w:val="00FA74F6"/>
    <w:rsid w:val="00FA757C"/>
    <w:rsid w:val="00FA797A"/>
    <w:rsid w:val="00FA798A"/>
    <w:rsid w:val="00FA7AD2"/>
    <w:rsid w:val="00FA7B10"/>
    <w:rsid w:val="00FB0276"/>
    <w:rsid w:val="00FB0382"/>
    <w:rsid w:val="00FB0C99"/>
    <w:rsid w:val="00FB0D39"/>
    <w:rsid w:val="00FB1428"/>
    <w:rsid w:val="00FB1D26"/>
    <w:rsid w:val="00FB20A7"/>
    <w:rsid w:val="00FB249E"/>
    <w:rsid w:val="00FB25BF"/>
    <w:rsid w:val="00FB25F1"/>
    <w:rsid w:val="00FB25F4"/>
    <w:rsid w:val="00FB2879"/>
    <w:rsid w:val="00FB2EFD"/>
    <w:rsid w:val="00FB3714"/>
    <w:rsid w:val="00FB3B8D"/>
    <w:rsid w:val="00FB424F"/>
    <w:rsid w:val="00FB4600"/>
    <w:rsid w:val="00FB4634"/>
    <w:rsid w:val="00FB497D"/>
    <w:rsid w:val="00FB4A6E"/>
    <w:rsid w:val="00FB4D53"/>
    <w:rsid w:val="00FB4F7E"/>
    <w:rsid w:val="00FB5218"/>
    <w:rsid w:val="00FB523A"/>
    <w:rsid w:val="00FB5B52"/>
    <w:rsid w:val="00FB5C61"/>
    <w:rsid w:val="00FB5D26"/>
    <w:rsid w:val="00FB5FAE"/>
    <w:rsid w:val="00FB602B"/>
    <w:rsid w:val="00FB61F6"/>
    <w:rsid w:val="00FB6259"/>
    <w:rsid w:val="00FB66F6"/>
    <w:rsid w:val="00FB6861"/>
    <w:rsid w:val="00FB6C7A"/>
    <w:rsid w:val="00FB73D4"/>
    <w:rsid w:val="00FB74F0"/>
    <w:rsid w:val="00FB7658"/>
    <w:rsid w:val="00FB77B7"/>
    <w:rsid w:val="00FB7800"/>
    <w:rsid w:val="00FB7825"/>
    <w:rsid w:val="00FB7886"/>
    <w:rsid w:val="00FB7B0F"/>
    <w:rsid w:val="00FC0142"/>
    <w:rsid w:val="00FC01D0"/>
    <w:rsid w:val="00FC0250"/>
    <w:rsid w:val="00FC06D7"/>
    <w:rsid w:val="00FC0FE8"/>
    <w:rsid w:val="00FC1131"/>
    <w:rsid w:val="00FC1513"/>
    <w:rsid w:val="00FC151B"/>
    <w:rsid w:val="00FC19A8"/>
    <w:rsid w:val="00FC1C2E"/>
    <w:rsid w:val="00FC1D6C"/>
    <w:rsid w:val="00FC1DD6"/>
    <w:rsid w:val="00FC2133"/>
    <w:rsid w:val="00FC2189"/>
    <w:rsid w:val="00FC27ED"/>
    <w:rsid w:val="00FC33CC"/>
    <w:rsid w:val="00FC34B6"/>
    <w:rsid w:val="00FC3501"/>
    <w:rsid w:val="00FC3601"/>
    <w:rsid w:val="00FC36F4"/>
    <w:rsid w:val="00FC36F9"/>
    <w:rsid w:val="00FC3B28"/>
    <w:rsid w:val="00FC3C8D"/>
    <w:rsid w:val="00FC3C92"/>
    <w:rsid w:val="00FC3F3D"/>
    <w:rsid w:val="00FC4438"/>
    <w:rsid w:val="00FC4D53"/>
    <w:rsid w:val="00FC51D7"/>
    <w:rsid w:val="00FC53FD"/>
    <w:rsid w:val="00FC54DD"/>
    <w:rsid w:val="00FC581F"/>
    <w:rsid w:val="00FC5B61"/>
    <w:rsid w:val="00FC5D05"/>
    <w:rsid w:val="00FC5F07"/>
    <w:rsid w:val="00FC6578"/>
    <w:rsid w:val="00FC65AC"/>
    <w:rsid w:val="00FC70A7"/>
    <w:rsid w:val="00FC77FC"/>
    <w:rsid w:val="00FD0071"/>
    <w:rsid w:val="00FD01AD"/>
    <w:rsid w:val="00FD024C"/>
    <w:rsid w:val="00FD0350"/>
    <w:rsid w:val="00FD0448"/>
    <w:rsid w:val="00FD0862"/>
    <w:rsid w:val="00FD0888"/>
    <w:rsid w:val="00FD0A11"/>
    <w:rsid w:val="00FD0E61"/>
    <w:rsid w:val="00FD0F91"/>
    <w:rsid w:val="00FD1211"/>
    <w:rsid w:val="00FD14E4"/>
    <w:rsid w:val="00FD14EC"/>
    <w:rsid w:val="00FD1570"/>
    <w:rsid w:val="00FD1707"/>
    <w:rsid w:val="00FD1D28"/>
    <w:rsid w:val="00FD1D38"/>
    <w:rsid w:val="00FD1EE9"/>
    <w:rsid w:val="00FD1FD0"/>
    <w:rsid w:val="00FD260A"/>
    <w:rsid w:val="00FD270A"/>
    <w:rsid w:val="00FD27E7"/>
    <w:rsid w:val="00FD29AD"/>
    <w:rsid w:val="00FD2BD5"/>
    <w:rsid w:val="00FD2FF0"/>
    <w:rsid w:val="00FD31BF"/>
    <w:rsid w:val="00FD3432"/>
    <w:rsid w:val="00FD3664"/>
    <w:rsid w:val="00FD3783"/>
    <w:rsid w:val="00FD3F8D"/>
    <w:rsid w:val="00FD40CD"/>
    <w:rsid w:val="00FD429A"/>
    <w:rsid w:val="00FD4850"/>
    <w:rsid w:val="00FD48DD"/>
    <w:rsid w:val="00FD49E0"/>
    <w:rsid w:val="00FD4A6C"/>
    <w:rsid w:val="00FD4B04"/>
    <w:rsid w:val="00FD515E"/>
    <w:rsid w:val="00FD517B"/>
    <w:rsid w:val="00FD54CE"/>
    <w:rsid w:val="00FD5B66"/>
    <w:rsid w:val="00FD5C02"/>
    <w:rsid w:val="00FD5DB6"/>
    <w:rsid w:val="00FD5DE8"/>
    <w:rsid w:val="00FD60C4"/>
    <w:rsid w:val="00FD675B"/>
    <w:rsid w:val="00FD6873"/>
    <w:rsid w:val="00FD68F5"/>
    <w:rsid w:val="00FD6B2C"/>
    <w:rsid w:val="00FD6F74"/>
    <w:rsid w:val="00FD6FC2"/>
    <w:rsid w:val="00FD73F8"/>
    <w:rsid w:val="00FD7569"/>
    <w:rsid w:val="00FD7686"/>
    <w:rsid w:val="00FD789E"/>
    <w:rsid w:val="00FD7E50"/>
    <w:rsid w:val="00FD7F89"/>
    <w:rsid w:val="00FD7FAD"/>
    <w:rsid w:val="00FE0563"/>
    <w:rsid w:val="00FE0694"/>
    <w:rsid w:val="00FE0786"/>
    <w:rsid w:val="00FE07E4"/>
    <w:rsid w:val="00FE0A09"/>
    <w:rsid w:val="00FE0AB6"/>
    <w:rsid w:val="00FE0B92"/>
    <w:rsid w:val="00FE0DD4"/>
    <w:rsid w:val="00FE12FC"/>
    <w:rsid w:val="00FE1DCB"/>
    <w:rsid w:val="00FE1DF8"/>
    <w:rsid w:val="00FE1E11"/>
    <w:rsid w:val="00FE22E6"/>
    <w:rsid w:val="00FE2565"/>
    <w:rsid w:val="00FE2E51"/>
    <w:rsid w:val="00FE2F05"/>
    <w:rsid w:val="00FE3226"/>
    <w:rsid w:val="00FE39EB"/>
    <w:rsid w:val="00FE3AFF"/>
    <w:rsid w:val="00FE4204"/>
    <w:rsid w:val="00FE477D"/>
    <w:rsid w:val="00FE47DD"/>
    <w:rsid w:val="00FE4885"/>
    <w:rsid w:val="00FE497A"/>
    <w:rsid w:val="00FE4D4C"/>
    <w:rsid w:val="00FE4EC2"/>
    <w:rsid w:val="00FE5471"/>
    <w:rsid w:val="00FE55D3"/>
    <w:rsid w:val="00FE5A45"/>
    <w:rsid w:val="00FE5B9E"/>
    <w:rsid w:val="00FE5F14"/>
    <w:rsid w:val="00FE5F77"/>
    <w:rsid w:val="00FE640A"/>
    <w:rsid w:val="00FE6512"/>
    <w:rsid w:val="00FE6561"/>
    <w:rsid w:val="00FE678E"/>
    <w:rsid w:val="00FE6CCA"/>
    <w:rsid w:val="00FE6FE6"/>
    <w:rsid w:val="00FE7223"/>
    <w:rsid w:val="00FE7396"/>
    <w:rsid w:val="00FE76BE"/>
    <w:rsid w:val="00FE7B34"/>
    <w:rsid w:val="00FE7FC4"/>
    <w:rsid w:val="00FF0242"/>
    <w:rsid w:val="00FF0497"/>
    <w:rsid w:val="00FF06FD"/>
    <w:rsid w:val="00FF0D38"/>
    <w:rsid w:val="00FF1112"/>
    <w:rsid w:val="00FF159E"/>
    <w:rsid w:val="00FF171E"/>
    <w:rsid w:val="00FF2033"/>
    <w:rsid w:val="00FF2112"/>
    <w:rsid w:val="00FF211A"/>
    <w:rsid w:val="00FF23D5"/>
    <w:rsid w:val="00FF2BA3"/>
    <w:rsid w:val="00FF2C7F"/>
    <w:rsid w:val="00FF2DA0"/>
    <w:rsid w:val="00FF2E46"/>
    <w:rsid w:val="00FF3166"/>
    <w:rsid w:val="00FF31C8"/>
    <w:rsid w:val="00FF36ED"/>
    <w:rsid w:val="00FF3DC1"/>
    <w:rsid w:val="00FF4156"/>
    <w:rsid w:val="00FF4B83"/>
    <w:rsid w:val="00FF4C95"/>
    <w:rsid w:val="00FF4CD3"/>
    <w:rsid w:val="00FF4DFD"/>
    <w:rsid w:val="00FF4FE5"/>
    <w:rsid w:val="00FF50E3"/>
    <w:rsid w:val="00FF5821"/>
    <w:rsid w:val="00FF59FF"/>
    <w:rsid w:val="00FF5B65"/>
    <w:rsid w:val="00FF5C56"/>
    <w:rsid w:val="00FF5E91"/>
    <w:rsid w:val="00FF5E94"/>
    <w:rsid w:val="00FF5FDA"/>
    <w:rsid w:val="00FF60ED"/>
    <w:rsid w:val="00FF6111"/>
    <w:rsid w:val="00FF6202"/>
    <w:rsid w:val="00FF627C"/>
    <w:rsid w:val="00FF62FC"/>
    <w:rsid w:val="00FF6381"/>
    <w:rsid w:val="00FF64C3"/>
    <w:rsid w:val="00FF655D"/>
    <w:rsid w:val="00FF663D"/>
    <w:rsid w:val="00FF6696"/>
    <w:rsid w:val="00FF7214"/>
    <w:rsid w:val="00FF733C"/>
    <w:rsid w:val="00FF764C"/>
    <w:rsid w:val="00FF770A"/>
    <w:rsid w:val="00FF77F0"/>
    <w:rsid w:val="00FF79A0"/>
    <w:rsid w:val="00FF7A83"/>
    <w:rsid w:val="00FF7E5E"/>
    <w:rsid w:val="0102A117"/>
    <w:rsid w:val="0103762A"/>
    <w:rsid w:val="012ED0DC"/>
    <w:rsid w:val="0133AAB0"/>
    <w:rsid w:val="015C383B"/>
    <w:rsid w:val="01681C9A"/>
    <w:rsid w:val="0177C5EE"/>
    <w:rsid w:val="0177F6AB"/>
    <w:rsid w:val="01826D3A"/>
    <w:rsid w:val="01827939"/>
    <w:rsid w:val="0185C739"/>
    <w:rsid w:val="01C6A6DC"/>
    <w:rsid w:val="01CC98F3"/>
    <w:rsid w:val="01D5EE01"/>
    <w:rsid w:val="02012D6B"/>
    <w:rsid w:val="020621C3"/>
    <w:rsid w:val="020EA321"/>
    <w:rsid w:val="0217420E"/>
    <w:rsid w:val="021BE10F"/>
    <w:rsid w:val="021E860E"/>
    <w:rsid w:val="021FF684"/>
    <w:rsid w:val="023A5391"/>
    <w:rsid w:val="023B4378"/>
    <w:rsid w:val="0242845F"/>
    <w:rsid w:val="026E7C6A"/>
    <w:rsid w:val="0291EFCD"/>
    <w:rsid w:val="02A01B98"/>
    <w:rsid w:val="02C3F2B6"/>
    <w:rsid w:val="02D08AF2"/>
    <w:rsid w:val="02E7556F"/>
    <w:rsid w:val="02EE9F66"/>
    <w:rsid w:val="02EF6B01"/>
    <w:rsid w:val="02EFDE58"/>
    <w:rsid w:val="0301D4A7"/>
    <w:rsid w:val="03025964"/>
    <w:rsid w:val="031A473E"/>
    <w:rsid w:val="031BD652"/>
    <w:rsid w:val="031D5209"/>
    <w:rsid w:val="031EFA97"/>
    <w:rsid w:val="034B6908"/>
    <w:rsid w:val="03668D8E"/>
    <w:rsid w:val="03761342"/>
    <w:rsid w:val="037B6CCB"/>
    <w:rsid w:val="03802BD7"/>
    <w:rsid w:val="0384FDBE"/>
    <w:rsid w:val="039103FC"/>
    <w:rsid w:val="03920DF1"/>
    <w:rsid w:val="039CFACC"/>
    <w:rsid w:val="03A2EB4A"/>
    <w:rsid w:val="03AA4716"/>
    <w:rsid w:val="03B04AD5"/>
    <w:rsid w:val="03B36F49"/>
    <w:rsid w:val="03BAB5C0"/>
    <w:rsid w:val="03BC21D6"/>
    <w:rsid w:val="03BC6BF2"/>
    <w:rsid w:val="03BE9448"/>
    <w:rsid w:val="03C8A8C0"/>
    <w:rsid w:val="03D03CF7"/>
    <w:rsid w:val="03D1317C"/>
    <w:rsid w:val="03D99F3C"/>
    <w:rsid w:val="03E8A103"/>
    <w:rsid w:val="03E9D715"/>
    <w:rsid w:val="03EF8327"/>
    <w:rsid w:val="03F38A39"/>
    <w:rsid w:val="03FC74C3"/>
    <w:rsid w:val="03FD7BB1"/>
    <w:rsid w:val="0409282E"/>
    <w:rsid w:val="040971F9"/>
    <w:rsid w:val="0411C0D6"/>
    <w:rsid w:val="0414B0C9"/>
    <w:rsid w:val="041A9E7B"/>
    <w:rsid w:val="044C5035"/>
    <w:rsid w:val="045B1242"/>
    <w:rsid w:val="045B5DE5"/>
    <w:rsid w:val="046A5163"/>
    <w:rsid w:val="04859923"/>
    <w:rsid w:val="048A2480"/>
    <w:rsid w:val="04A144D4"/>
    <w:rsid w:val="04AD7AE0"/>
    <w:rsid w:val="04B562A4"/>
    <w:rsid w:val="04BBD14C"/>
    <w:rsid w:val="04C93D2C"/>
    <w:rsid w:val="04D14A09"/>
    <w:rsid w:val="04D2ECF0"/>
    <w:rsid w:val="04D83F14"/>
    <w:rsid w:val="04ED057D"/>
    <w:rsid w:val="04FA7162"/>
    <w:rsid w:val="0509BA92"/>
    <w:rsid w:val="052E48D4"/>
    <w:rsid w:val="053A77B0"/>
    <w:rsid w:val="054295DB"/>
    <w:rsid w:val="054A27E2"/>
    <w:rsid w:val="054F8A2D"/>
    <w:rsid w:val="056654FF"/>
    <w:rsid w:val="056A1290"/>
    <w:rsid w:val="056C1178"/>
    <w:rsid w:val="0571E6C5"/>
    <w:rsid w:val="0573995C"/>
    <w:rsid w:val="057510E1"/>
    <w:rsid w:val="0576525A"/>
    <w:rsid w:val="05859A07"/>
    <w:rsid w:val="05A7AF83"/>
    <w:rsid w:val="05B13337"/>
    <w:rsid w:val="05BB1569"/>
    <w:rsid w:val="05C4042A"/>
    <w:rsid w:val="05C77413"/>
    <w:rsid w:val="05CC8C13"/>
    <w:rsid w:val="05D66DBB"/>
    <w:rsid w:val="05E04E58"/>
    <w:rsid w:val="06301462"/>
    <w:rsid w:val="0638FE4A"/>
    <w:rsid w:val="063AC269"/>
    <w:rsid w:val="065EFF8A"/>
    <w:rsid w:val="0660073C"/>
    <w:rsid w:val="0667FE4A"/>
    <w:rsid w:val="066AC90D"/>
    <w:rsid w:val="06714591"/>
    <w:rsid w:val="068C1582"/>
    <w:rsid w:val="06A274CB"/>
    <w:rsid w:val="06AF9212"/>
    <w:rsid w:val="06BB7A4C"/>
    <w:rsid w:val="06D2F463"/>
    <w:rsid w:val="06E94F0A"/>
    <w:rsid w:val="06EEBABA"/>
    <w:rsid w:val="06F0D429"/>
    <w:rsid w:val="070B5EDA"/>
    <w:rsid w:val="070C96EC"/>
    <w:rsid w:val="074AC5A3"/>
    <w:rsid w:val="075DA8FA"/>
    <w:rsid w:val="075DE1C9"/>
    <w:rsid w:val="07685981"/>
    <w:rsid w:val="0769CF3F"/>
    <w:rsid w:val="078B7463"/>
    <w:rsid w:val="078C65D2"/>
    <w:rsid w:val="0794EE61"/>
    <w:rsid w:val="079AF8C3"/>
    <w:rsid w:val="07ADC868"/>
    <w:rsid w:val="07BD0DE8"/>
    <w:rsid w:val="07BD6CB6"/>
    <w:rsid w:val="07C7513C"/>
    <w:rsid w:val="07DBDACB"/>
    <w:rsid w:val="07DEB638"/>
    <w:rsid w:val="07E2A34A"/>
    <w:rsid w:val="07E419C3"/>
    <w:rsid w:val="07EAFC1B"/>
    <w:rsid w:val="07ECF9AB"/>
    <w:rsid w:val="07EE289B"/>
    <w:rsid w:val="081C0800"/>
    <w:rsid w:val="08253DB7"/>
    <w:rsid w:val="0827EFB0"/>
    <w:rsid w:val="082BE50F"/>
    <w:rsid w:val="0833F12B"/>
    <w:rsid w:val="08518162"/>
    <w:rsid w:val="0860DF94"/>
    <w:rsid w:val="086F40B8"/>
    <w:rsid w:val="087B9C9C"/>
    <w:rsid w:val="08930443"/>
    <w:rsid w:val="08A765EA"/>
    <w:rsid w:val="08A926C9"/>
    <w:rsid w:val="08BA2597"/>
    <w:rsid w:val="08D82D08"/>
    <w:rsid w:val="08E4B8AD"/>
    <w:rsid w:val="08E5FCAD"/>
    <w:rsid w:val="08E9993F"/>
    <w:rsid w:val="0903FB0A"/>
    <w:rsid w:val="09276222"/>
    <w:rsid w:val="0928A7EA"/>
    <w:rsid w:val="092D9213"/>
    <w:rsid w:val="092F502C"/>
    <w:rsid w:val="0935EE1F"/>
    <w:rsid w:val="093D6641"/>
    <w:rsid w:val="093F1A70"/>
    <w:rsid w:val="0942C8EF"/>
    <w:rsid w:val="0942DF11"/>
    <w:rsid w:val="094B4E55"/>
    <w:rsid w:val="094E8A43"/>
    <w:rsid w:val="0954FDAA"/>
    <w:rsid w:val="0960B86D"/>
    <w:rsid w:val="09697C12"/>
    <w:rsid w:val="0971CCBE"/>
    <w:rsid w:val="0981C19D"/>
    <w:rsid w:val="099AE305"/>
    <w:rsid w:val="099FE7EA"/>
    <w:rsid w:val="09ADCFAC"/>
    <w:rsid w:val="09B691D7"/>
    <w:rsid w:val="09C4B632"/>
    <w:rsid w:val="09DEA45F"/>
    <w:rsid w:val="09E822E0"/>
    <w:rsid w:val="09EA6F7B"/>
    <w:rsid w:val="09F0C188"/>
    <w:rsid w:val="09FD9F63"/>
    <w:rsid w:val="0A07A336"/>
    <w:rsid w:val="0A15676D"/>
    <w:rsid w:val="0A1610EE"/>
    <w:rsid w:val="0A17F9CF"/>
    <w:rsid w:val="0A21A28C"/>
    <w:rsid w:val="0A23A7DF"/>
    <w:rsid w:val="0A26C080"/>
    <w:rsid w:val="0A48EE95"/>
    <w:rsid w:val="0A56CB39"/>
    <w:rsid w:val="0A56D959"/>
    <w:rsid w:val="0A59738B"/>
    <w:rsid w:val="0A5BD06C"/>
    <w:rsid w:val="0A649392"/>
    <w:rsid w:val="0A64B5BC"/>
    <w:rsid w:val="0A6A18DD"/>
    <w:rsid w:val="0A751C10"/>
    <w:rsid w:val="0A81799A"/>
    <w:rsid w:val="0A9CED2A"/>
    <w:rsid w:val="0AB63AF6"/>
    <w:rsid w:val="0AD07885"/>
    <w:rsid w:val="0AE116AB"/>
    <w:rsid w:val="0AE8D5DE"/>
    <w:rsid w:val="0AE8F963"/>
    <w:rsid w:val="0AEA102E"/>
    <w:rsid w:val="0AFF105A"/>
    <w:rsid w:val="0B06CE3F"/>
    <w:rsid w:val="0B1BCB06"/>
    <w:rsid w:val="0B310A35"/>
    <w:rsid w:val="0B44D4C2"/>
    <w:rsid w:val="0B4F894E"/>
    <w:rsid w:val="0B5B931D"/>
    <w:rsid w:val="0B5BAE6C"/>
    <w:rsid w:val="0B6EBC9E"/>
    <w:rsid w:val="0B729417"/>
    <w:rsid w:val="0B962C4F"/>
    <w:rsid w:val="0BA0C207"/>
    <w:rsid w:val="0BA59438"/>
    <w:rsid w:val="0BCD189A"/>
    <w:rsid w:val="0BCF696C"/>
    <w:rsid w:val="0BF75138"/>
    <w:rsid w:val="0C0B77AC"/>
    <w:rsid w:val="0C146C2C"/>
    <w:rsid w:val="0C223FFE"/>
    <w:rsid w:val="0C295ACE"/>
    <w:rsid w:val="0C2D6175"/>
    <w:rsid w:val="0C38035E"/>
    <w:rsid w:val="0C38BD8B"/>
    <w:rsid w:val="0C3C60F3"/>
    <w:rsid w:val="0C600B43"/>
    <w:rsid w:val="0C67A952"/>
    <w:rsid w:val="0C6A3B20"/>
    <w:rsid w:val="0C71FB19"/>
    <w:rsid w:val="0C723B55"/>
    <w:rsid w:val="0C756348"/>
    <w:rsid w:val="0C95ADE7"/>
    <w:rsid w:val="0CADF0BD"/>
    <w:rsid w:val="0CBFF6CE"/>
    <w:rsid w:val="0CC4F2C2"/>
    <w:rsid w:val="0CCD13E4"/>
    <w:rsid w:val="0CF1C949"/>
    <w:rsid w:val="0D053E46"/>
    <w:rsid w:val="0D1C793D"/>
    <w:rsid w:val="0D2521F7"/>
    <w:rsid w:val="0D31FCB0"/>
    <w:rsid w:val="0D4A18CC"/>
    <w:rsid w:val="0D6B571C"/>
    <w:rsid w:val="0D7A652F"/>
    <w:rsid w:val="0D82FBAD"/>
    <w:rsid w:val="0D85F19C"/>
    <w:rsid w:val="0DA64BEE"/>
    <w:rsid w:val="0DA981F5"/>
    <w:rsid w:val="0DAA47FD"/>
    <w:rsid w:val="0DAC2E89"/>
    <w:rsid w:val="0DAFF5DE"/>
    <w:rsid w:val="0DE3F380"/>
    <w:rsid w:val="0DE5ADC8"/>
    <w:rsid w:val="0DEE348D"/>
    <w:rsid w:val="0DF2C50F"/>
    <w:rsid w:val="0DF36C7B"/>
    <w:rsid w:val="0DF3DB06"/>
    <w:rsid w:val="0DF560FB"/>
    <w:rsid w:val="0E1127D5"/>
    <w:rsid w:val="0E137B88"/>
    <w:rsid w:val="0E26768F"/>
    <w:rsid w:val="0E27643A"/>
    <w:rsid w:val="0E29CC59"/>
    <w:rsid w:val="0E2EE817"/>
    <w:rsid w:val="0E371FA0"/>
    <w:rsid w:val="0E4965C6"/>
    <w:rsid w:val="0E75CDF3"/>
    <w:rsid w:val="0E78F7FB"/>
    <w:rsid w:val="0E90CE40"/>
    <w:rsid w:val="0EA38951"/>
    <w:rsid w:val="0EABF0C5"/>
    <w:rsid w:val="0EBF6CCD"/>
    <w:rsid w:val="0EDACCC9"/>
    <w:rsid w:val="0EEED54F"/>
    <w:rsid w:val="0EF4CB11"/>
    <w:rsid w:val="0EF9473F"/>
    <w:rsid w:val="0F01216F"/>
    <w:rsid w:val="0F034C7E"/>
    <w:rsid w:val="0F08EFE1"/>
    <w:rsid w:val="0F16B3FA"/>
    <w:rsid w:val="0F1C420A"/>
    <w:rsid w:val="0F23B585"/>
    <w:rsid w:val="0F28066C"/>
    <w:rsid w:val="0F288AEE"/>
    <w:rsid w:val="0F33D6D0"/>
    <w:rsid w:val="0F3CCA55"/>
    <w:rsid w:val="0F483629"/>
    <w:rsid w:val="0F57E3C3"/>
    <w:rsid w:val="0F6599AF"/>
    <w:rsid w:val="0F8B7C46"/>
    <w:rsid w:val="0F97E4DC"/>
    <w:rsid w:val="0F994A34"/>
    <w:rsid w:val="0F9FAE09"/>
    <w:rsid w:val="0FA71063"/>
    <w:rsid w:val="0FC5B0F1"/>
    <w:rsid w:val="0FD7A3AC"/>
    <w:rsid w:val="0FFD775A"/>
    <w:rsid w:val="10207334"/>
    <w:rsid w:val="1034A5BA"/>
    <w:rsid w:val="1036416A"/>
    <w:rsid w:val="1046D31F"/>
    <w:rsid w:val="1048A7E2"/>
    <w:rsid w:val="105A35E3"/>
    <w:rsid w:val="105B9D00"/>
    <w:rsid w:val="105BB987"/>
    <w:rsid w:val="10626D85"/>
    <w:rsid w:val="10767A36"/>
    <w:rsid w:val="107C2CA7"/>
    <w:rsid w:val="1089444B"/>
    <w:rsid w:val="108B6D2C"/>
    <w:rsid w:val="108E0BBB"/>
    <w:rsid w:val="1090E410"/>
    <w:rsid w:val="10A21EE7"/>
    <w:rsid w:val="10D38C99"/>
    <w:rsid w:val="10DCA3A8"/>
    <w:rsid w:val="10F40847"/>
    <w:rsid w:val="1102CA0D"/>
    <w:rsid w:val="111240CD"/>
    <w:rsid w:val="1122D09B"/>
    <w:rsid w:val="112CB94D"/>
    <w:rsid w:val="1139E0ED"/>
    <w:rsid w:val="113AA933"/>
    <w:rsid w:val="11434BDE"/>
    <w:rsid w:val="115219DB"/>
    <w:rsid w:val="115C3408"/>
    <w:rsid w:val="115F47AD"/>
    <w:rsid w:val="1182BAC3"/>
    <w:rsid w:val="118530D0"/>
    <w:rsid w:val="118BBA06"/>
    <w:rsid w:val="1191B0E2"/>
    <w:rsid w:val="1197C42C"/>
    <w:rsid w:val="119C5A42"/>
    <w:rsid w:val="11AB5F72"/>
    <w:rsid w:val="11ABCAD7"/>
    <w:rsid w:val="11BE7314"/>
    <w:rsid w:val="11BF7887"/>
    <w:rsid w:val="11C625FE"/>
    <w:rsid w:val="11FA199E"/>
    <w:rsid w:val="1209EDFD"/>
    <w:rsid w:val="12156758"/>
    <w:rsid w:val="121CFF86"/>
    <w:rsid w:val="122C99D1"/>
    <w:rsid w:val="122CB471"/>
    <w:rsid w:val="122EAD37"/>
    <w:rsid w:val="123DE298"/>
    <w:rsid w:val="1241A624"/>
    <w:rsid w:val="1268E0A3"/>
    <w:rsid w:val="126B8E80"/>
    <w:rsid w:val="127C7C8F"/>
    <w:rsid w:val="1288365C"/>
    <w:rsid w:val="128D0119"/>
    <w:rsid w:val="12BF6AB3"/>
    <w:rsid w:val="12CF1952"/>
    <w:rsid w:val="12E5FCB6"/>
    <w:rsid w:val="12EB43D3"/>
    <w:rsid w:val="12EDEA3C"/>
    <w:rsid w:val="12EEAB4E"/>
    <w:rsid w:val="12F22D31"/>
    <w:rsid w:val="12F92031"/>
    <w:rsid w:val="12F9FA14"/>
    <w:rsid w:val="13003401"/>
    <w:rsid w:val="1305D5FE"/>
    <w:rsid w:val="1314072A"/>
    <w:rsid w:val="13256FE5"/>
    <w:rsid w:val="13601E23"/>
    <w:rsid w:val="137A8510"/>
    <w:rsid w:val="137D4038"/>
    <w:rsid w:val="1383DC23"/>
    <w:rsid w:val="139F74D6"/>
    <w:rsid w:val="13A5AE28"/>
    <w:rsid w:val="13A61705"/>
    <w:rsid w:val="13ADFA7C"/>
    <w:rsid w:val="13C7C419"/>
    <w:rsid w:val="13C884D2"/>
    <w:rsid w:val="13CDD71A"/>
    <w:rsid w:val="13CE96F6"/>
    <w:rsid w:val="13DC6ED3"/>
    <w:rsid w:val="13E6D343"/>
    <w:rsid w:val="140323AB"/>
    <w:rsid w:val="1419722D"/>
    <w:rsid w:val="14219893"/>
    <w:rsid w:val="14320A43"/>
    <w:rsid w:val="14327FD4"/>
    <w:rsid w:val="1437014F"/>
    <w:rsid w:val="1453EE04"/>
    <w:rsid w:val="1455EACE"/>
    <w:rsid w:val="145A6A20"/>
    <w:rsid w:val="145E4495"/>
    <w:rsid w:val="146342F0"/>
    <w:rsid w:val="14718D11"/>
    <w:rsid w:val="14802C46"/>
    <w:rsid w:val="1481CD17"/>
    <w:rsid w:val="1485325C"/>
    <w:rsid w:val="148F05E5"/>
    <w:rsid w:val="14A423A8"/>
    <w:rsid w:val="14CFA0B5"/>
    <w:rsid w:val="14E9E49B"/>
    <w:rsid w:val="14F0610B"/>
    <w:rsid w:val="14FA13C0"/>
    <w:rsid w:val="14FEE969"/>
    <w:rsid w:val="1516E8AB"/>
    <w:rsid w:val="153EDAA4"/>
    <w:rsid w:val="1541E766"/>
    <w:rsid w:val="1548AD16"/>
    <w:rsid w:val="154E3CBC"/>
    <w:rsid w:val="1555DE43"/>
    <w:rsid w:val="15576DAA"/>
    <w:rsid w:val="155F362F"/>
    <w:rsid w:val="156340D1"/>
    <w:rsid w:val="15645533"/>
    <w:rsid w:val="1575EB15"/>
    <w:rsid w:val="15806796"/>
    <w:rsid w:val="15828C3E"/>
    <w:rsid w:val="15839757"/>
    <w:rsid w:val="1589310F"/>
    <w:rsid w:val="15931711"/>
    <w:rsid w:val="15A42B56"/>
    <w:rsid w:val="15A8D9D0"/>
    <w:rsid w:val="15ABBEA3"/>
    <w:rsid w:val="15B18111"/>
    <w:rsid w:val="15B9DB9B"/>
    <w:rsid w:val="15C9EAA3"/>
    <w:rsid w:val="15D41228"/>
    <w:rsid w:val="15DA22A6"/>
    <w:rsid w:val="15DDB945"/>
    <w:rsid w:val="15E45406"/>
    <w:rsid w:val="15E5C48E"/>
    <w:rsid w:val="15F985DB"/>
    <w:rsid w:val="15F9EC6D"/>
    <w:rsid w:val="1605D414"/>
    <w:rsid w:val="161CA9A1"/>
    <w:rsid w:val="1624C720"/>
    <w:rsid w:val="1629CE9E"/>
    <w:rsid w:val="1636C5D5"/>
    <w:rsid w:val="1655FBC2"/>
    <w:rsid w:val="16852A14"/>
    <w:rsid w:val="16905B2C"/>
    <w:rsid w:val="1699EAB1"/>
    <w:rsid w:val="16C6687F"/>
    <w:rsid w:val="16CFEC4F"/>
    <w:rsid w:val="16D63BE3"/>
    <w:rsid w:val="16DD4EEA"/>
    <w:rsid w:val="16E2C1A7"/>
    <w:rsid w:val="16E46179"/>
    <w:rsid w:val="16F03340"/>
    <w:rsid w:val="16F0C506"/>
    <w:rsid w:val="16FE6E6F"/>
    <w:rsid w:val="170B4D84"/>
    <w:rsid w:val="171A866A"/>
    <w:rsid w:val="171C792E"/>
    <w:rsid w:val="1736333C"/>
    <w:rsid w:val="174D7D41"/>
    <w:rsid w:val="175B583F"/>
    <w:rsid w:val="1761E14D"/>
    <w:rsid w:val="17688C38"/>
    <w:rsid w:val="176C3D45"/>
    <w:rsid w:val="17724670"/>
    <w:rsid w:val="177560A7"/>
    <w:rsid w:val="178CACCD"/>
    <w:rsid w:val="179AE6D2"/>
    <w:rsid w:val="17E592D7"/>
    <w:rsid w:val="17F3A906"/>
    <w:rsid w:val="17FD8075"/>
    <w:rsid w:val="17FF3B1B"/>
    <w:rsid w:val="18042821"/>
    <w:rsid w:val="18179EAA"/>
    <w:rsid w:val="182BBA41"/>
    <w:rsid w:val="18395458"/>
    <w:rsid w:val="184A3A08"/>
    <w:rsid w:val="18558300"/>
    <w:rsid w:val="1858A18D"/>
    <w:rsid w:val="186775FE"/>
    <w:rsid w:val="187453AF"/>
    <w:rsid w:val="187DC552"/>
    <w:rsid w:val="18946406"/>
    <w:rsid w:val="18A3017B"/>
    <w:rsid w:val="18ABB9EC"/>
    <w:rsid w:val="18AFF997"/>
    <w:rsid w:val="18C15378"/>
    <w:rsid w:val="18C42FA7"/>
    <w:rsid w:val="18DAD944"/>
    <w:rsid w:val="18E1E6EB"/>
    <w:rsid w:val="18F20D2F"/>
    <w:rsid w:val="18F27FB2"/>
    <w:rsid w:val="18F2DFF5"/>
    <w:rsid w:val="18F46118"/>
    <w:rsid w:val="19089D45"/>
    <w:rsid w:val="192E6848"/>
    <w:rsid w:val="19537FAA"/>
    <w:rsid w:val="197330AE"/>
    <w:rsid w:val="19842198"/>
    <w:rsid w:val="19BAD2C4"/>
    <w:rsid w:val="19CC29A4"/>
    <w:rsid w:val="19CE7076"/>
    <w:rsid w:val="19DCA2DD"/>
    <w:rsid w:val="19FAE213"/>
    <w:rsid w:val="1A03A37F"/>
    <w:rsid w:val="1A242BE3"/>
    <w:rsid w:val="1A365764"/>
    <w:rsid w:val="1A37C656"/>
    <w:rsid w:val="1A3A8235"/>
    <w:rsid w:val="1A3DC79C"/>
    <w:rsid w:val="1A499E7B"/>
    <w:rsid w:val="1A4A92AF"/>
    <w:rsid w:val="1A4C62AA"/>
    <w:rsid w:val="1A4F8466"/>
    <w:rsid w:val="1A502AE5"/>
    <w:rsid w:val="1A5576B8"/>
    <w:rsid w:val="1A56923A"/>
    <w:rsid w:val="1A59138C"/>
    <w:rsid w:val="1A6C95AE"/>
    <w:rsid w:val="1A934841"/>
    <w:rsid w:val="1A970894"/>
    <w:rsid w:val="1A971C73"/>
    <w:rsid w:val="1A9D060F"/>
    <w:rsid w:val="1AA9246F"/>
    <w:rsid w:val="1AC767A9"/>
    <w:rsid w:val="1ACEBE62"/>
    <w:rsid w:val="1ACF14B5"/>
    <w:rsid w:val="1AD355B3"/>
    <w:rsid w:val="1AE1EB76"/>
    <w:rsid w:val="1AED32AD"/>
    <w:rsid w:val="1AF524CE"/>
    <w:rsid w:val="1B078F1C"/>
    <w:rsid w:val="1B16BB96"/>
    <w:rsid w:val="1B1907E2"/>
    <w:rsid w:val="1B274DB9"/>
    <w:rsid w:val="1B2E3696"/>
    <w:rsid w:val="1B3BA34E"/>
    <w:rsid w:val="1B49D27C"/>
    <w:rsid w:val="1B6590ED"/>
    <w:rsid w:val="1B6C3DFB"/>
    <w:rsid w:val="1B6D701B"/>
    <w:rsid w:val="1B8E55F8"/>
    <w:rsid w:val="1B959910"/>
    <w:rsid w:val="1B9B1EDF"/>
    <w:rsid w:val="1BAC5019"/>
    <w:rsid w:val="1BB447B7"/>
    <w:rsid w:val="1BC034D4"/>
    <w:rsid w:val="1BD833EC"/>
    <w:rsid w:val="1BDF2640"/>
    <w:rsid w:val="1BE9E177"/>
    <w:rsid w:val="1C02EF49"/>
    <w:rsid w:val="1C1A842F"/>
    <w:rsid w:val="1C20C263"/>
    <w:rsid w:val="1C26BA5C"/>
    <w:rsid w:val="1C453B87"/>
    <w:rsid w:val="1C4AA8BF"/>
    <w:rsid w:val="1C4BA7D3"/>
    <w:rsid w:val="1C573639"/>
    <w:rsid w:val="1C5C0A91"/>
    <w:rsid w:val="1C604409"/>
    <w:rsid w:val="1C604CC2"/>
    <w:rsid w:val="1C6FD74C"/>
    <w:rsid w:val="1C725AFA"/>
    <w:rsid w:val="1C7612AA"/>
    <w:rsid w:val="1C78DDC0"/>
    <w:rsid w:val="1C8329F1"/>
    <w:rsid w:val="1C9C9781"/>
    <w:rsid w:val="1CA2B291"/>
    <w:rsid w:val="1CA39CC9"/>
    <w:rsid w:val="1CAD6D1F"/>
    <w:rsid w:val="1CB3A8B0"/>
    <w:rsid w:val="1CB81484"/>
    <w:rsid w:val="1CBD47E2"/>
    <w:rsid w:val="1CD52DFD"/>
    <w:rsid w:val="1CD5347A"/>
    <w:rsid w:val="1CDE42C1"/>
    <w:rsid w:val="1CF1DAA0"/>
    <w:rsid w:val="1CF39197"/>
    <w:rsid w:val="1D1B9059"/>
    <w:rsid w:val="1D2B48AD"/>
    <w:rsid w:val="1D3C412F"/>
    <w:rsid w:val="1D5760FB"/>
    <w:rsid w:val="1D6B1356"/>
    <w:rsid w:val="1D71C27F"/>
    <w:rsid w:val="1D75B39F"/>
    <w:rsid w:val="1D76A4E3"/>
    <w:rsid w:val="1D7C937E"/>
    <w:rsid w:val="1D92678E"/>
    <w:rsid w:val="1D9ED144"/>
    <w:rsid w:val="1DB3AD26"/>
    <w:rsid w:val="1DC2EE80"/>
    <w:rsid w:val="1DC90413"/>
    <w:rsid w:val="1DD01307"/>
    <w:rsid w:val="1DD174C8"/>
    <w:rsid w:val="1DD454CA"/>
    <w:rsid w:val="1DE6D755"/>
    <w:rsid w:val="1DE8D700"/>
    <w:rsid w:val="1DEFB5E4"/>
    <w:rsid w:val="1DF87782"/>
    <w:rsid w:val="1E018015"/>
    <w:rsid w:val="1E1E30BB"/>
    <w:rsid w:val="1E21CAEE"/>
    <w:rsid w:val="1E23CF79"/>
    <w:rsid w:val="1E256352"/>
    <w:rsid w:val="1E2D70A8"/>
    <w:rsid w:val="1E2F20E1"/>
    <w:rsid w:val="1E340817"/>
    <w:rsid w:val="1E3B0B9E"/>
    <w:rsid w:val="1E404033"/>
    <w:rsid w:val="1E4D7B21"/>
    <w:rsid w:val="1E57EF6E"/>
    <w:rsid w:val="1E693241"/>
    <w:rsid w:val="1E718571"/>
    <w:rsid w:val="1E989473"/>
    <w:rsid w:val="1E9A971E"/>
    <w:rsid w:val="1E9ACC93"/>
    <w:rsid w:val="1EA57A7F"/>
    <w:rsid w:val="1EB53D09"/>
    <w:rsid w:val="1EB9D150"/>
    <w:rsid w:val="1EC3A603"/>
    <w:rsid w:val="1ED79E5C"/>
    <w:rsid w:val="1ED9A49B"/>
    <w:rsid w:val="1ED9AED1"/>
    <w:rsid w:val="1EF59A40"/>
    <w:rsid w:val="1EFA7970"/>
    <w:rsid w:val="1F0B5A4D"/>
    <w:rsid w:val="1F17AB1E"/>
    <w:rsid w:val="1F1F8AF6"/>
    <w:rsid w:val="1F2928C2"/>
    <w:rsid w:val="1F29AF00"/>
    <w:rsid w:val="1F376EA1"/>
    <w:rsid w:val="1F4A9CED"/>
    <w:rsid w:val="1F4B412D"/>
    <w:rsid w:val="1F4D034A"/>
    <w:rsid w:val="1F63AFA5"/>
    <w:rsid w:val="1F66103A"/>
    <w:rsid w:val="1F8EA4AA"/>
    <w:rsid w:val="1F919A03"/>
    <w:rsid w:val="1FB5C23B"/>
    <w:rsid w:val="1FC32768"/>
    <w:rsid w:val="1FCD737F"/>
    <w:rsid w:val="1FD07D34"/>
    <w:rsid w:val="1FD0E325"/>
    <w:rsid w:val="1FD8373C"/>
    <w:rsid w:val="1FDF6864"/>
    <w:rsid w:val="20061A96"/>
    <w:rsid w:val="200A97F2"/>
    <w:rsid w:val="200AF4DE"/>
    <w:rsid w:val="200F1471"/>
    <w:rsid w:val="2026C8F8"/>
    <w:rsid w:val="20272FC1"/>
    <w:rsid w:val="202CE662"/>
    <w:rsid w:val="204856B7"/>
    <w:rsid w:val="20573FE9"/>
    <w:rsid w:val="205C3CB0"/>
    <w:rsid w:val="206224F1"/>
    <w:rsid w:val="2069D21B"/>
    <w:rsid w:val="206AC67F"/>
    <w:rsid w:val="20793C32"/>
    <w:rsid w:val="207F1D14"/>
    <w:rsid w:val="2093B6D0"/>
    <w:rsid w:val="209785C0"/>
    <w:rsid w:val="20C27ADE"/>
    <w:rsid w:val="20E2A3CD"/>
    <w:rsid w:val="20EF51E4"/>
    <w:rsid w:val="20EFFD8A"/>
    <w:rsid w:val="20F7A33C"/>
    <w:rsid w:val="21016569"/>
    <w:rsid w:val="2101E09B"/>
    <w:rsid w:val="211DF1A3"/>
    <w:rsid w:val="213CB2A9"/>
    <w:rsid w:val="21655C79"/>
    <w:rsid w:val="217031A7"/>
    <w:rsid w:val="21767674"/>
    <w:rsid w:val="21778D40"/>
    <w:rsid w:val="217E5991"/>
    <w:rsid w:val="21818E3B"/>
    <w:rsid w:val="2182809A"/>
    <w:rsid w:val="2185F676"/>
    <w:rsid w:val="218D45AC"/>
    <w:rsid w:val="2194D749"/>
    <w:rsid w:val="2197314D"/>
    <w:rsid w:val="21A63E99"/>
    <w:rsid w:val="21C6A6E4"/>
    <w:rsid w:val="21DBB24A"/>
    <w:rsid w:val="21F81E36"/>
    <w:rsid w:val="21FA51AB"/>
    <w:rsid w:val="220C742A"/>
    <w:rsid w:val="220F0E3F"/>
    <w:rsid w:val="2213D4D0"/>
    <w:rsid w:val="2219FBEE"/>
    <w:rsid w:val="221CF66E"/>
    <w:rsid w:val="22293D42"/>
    <w:rsid w:val="222CA31E"/>
    <w:rsid w:val="2232ABA5"/>
    <w:rsid w:val="22393D46"/>
    <w:rsid w:val="2272EAE0"/>
    <w:rsid w:val="22744B4F"/>
    <w:rsid w:val="229CF9B6"/>
    <w:rsid w:val="22AD1ED6"/>
    <w:rsid w:val="22CF3A55"/>
    <w:rsid w:val="22D4E66C"/>
    <w:rsid w:val="22D80806"/>
    <w:rsid w:val="22DF92B2"/>
    <w:rsid w:val="2302725F"/>
    <w:rsid w:val="2312F000"/>
    <w:rsid w:val="2313351C"/>
    <w:rsid w:val="2327069E"/>
    <w:rsid w:val="2332E462"/>
    <w:rsid w:val="2344F792"/>
    <w:rsid w:val="235F1F5C"/>
    <w:rsid w:val="236784B7"/>
    <w:rsid w:val="236F74DD"/>
    <w:rsid w:val="2383BB4E"/>
    <w:rsid w:val="238F3C89"/>
    <w:rsid w:val="239C93A8"/>
    <w:rsid w:val="239EE4AD"/>
    <w:rsid w:val="23AFD5D6"/>
    <w:rsid w:val="23B1E5CC"/>
    <w:rsid w:val="23B9075D"/>
    <w:rsid w:val="23BC0154"/>
    <w:rsid w:val="23D6BB16"/>
    <w:rsid w:val="23D81308"/>
    <w:rsid w:val="23DEA89C"/>
    <w:rsid w:val="23E4A071"/>
    <w:rsid w:val="23F53C58"/>
    <w:rsid w:val="2405C20B"/>
    <w:rsid w:val="2409A31B"/>
    <w:rsid w:val="240AD75E"/>
    <w:rsid w:val="240BB43C"/>
    <w:rsid w:val="2418BE56"/>
    <w:rsid w:val="243847F5"/>
    <w:rsid w:val="244E6FAA"/>
    <w:rsid w:val="2456F445"/>
    <w:rsid w:val="2457D1A0"/>
    <w:rsid w:val="247E8CB7"/>
    <w:rsid w:val="24A16A48"/>
    <w:rsid w:val="24A25187"/>
    <w:rsid w:val="24AE4731"/>
    <w:rsid w:val="24BA95AE"/>
    <w:rsid w:val="24CC3A63"/>
    <w:rsid w:val="24D24D9A"/>
    <w:rsid w:val="24D5B41C"/>
    <w:rsid w:val="24D68131"/>
    <w:rsid w:val="24DA6513"/>
    <w:rsid w:val="24DD4A5F"/>
    <w:rsid w:val="24F59829"/>
    <w:rsid w:val="24F9A772"/>
    <w:rsid w:val="2503B853"/>
    <w:rsid w:val="25099F4C"/>
    <w:rsid w:val="250EF34F"/>
    <w:rsid w:val="251B1F8A"/>
    <w:rsid w:val="252819E9"/>
    <w:rsid w:val="2533556A"/>
    <w:rsid w:val="256976BA"/>
    <w:rsid w:val="257776F5"/>
    <w:rsid w:val="2579CF85"/>
    <w:rsid w:val="2584B5BD"/>
    <w:rsid w:val="25899DA1"/>
    <w:rsid w:val="2592CE46"/>
    <w:rsid w:val="25A57096"/>
    <w:rsid w:val="25AE8DF7"/>
    <w:rsid w:val="25AFE1FF"/>
    <w:rsid w:val="25B668B6"/>
    <w:rsid w:val="25B921F3"/>
    <w:rsid w:val="25BB3920"/>
    <w:rsid w:val="25BC083F"/>
    <w:rsid w:val="25D37B81"/>
    <w:rsid w:val="25DD3C3B"/>
    <w:rsid w:val="25F4D078"/>
    <w:rsid w:val="25F7A930"/>
    <w:rsid w:val="2603E153"/>
    <w:rsid w:val="261AEB2A"/>
    <w:rsid w:val="26231BCB"/>
    <w:rsid w:val="26296331"/>
    <w:rsid w:val="26389F2B"/>
    <w:rsid w:val="26564590"/>
    <w:rsid w:val="265DB280"/>
    <w:rsid w:val="266BB59A"/>
    <w:rsid w:val="267AB83F"/>
    <w:rsid w:val="267C66A7"/>
    <w:rsid w:val="26803365"/>
    <w:rsid w:val="26844DED"/>
    <w:rsid w:val="268671A3"/>
    <w:rsid w:val="268BB79B"/>
    <w:rsid w:val="269E697C"/>
    <w:rsid w:val="26A0EE81"/>
    <w:rsid w:val="26B004D2"/>
    <w:rsid w:val="26CA1077"/>
    <w:rsid w:val="26D02141"/>
    <w:rsid w:val="26F41B89"/>
    <w:rsid w:val="26F61852"/>
    <w:rsid w:val="270689DB"/>
    <w:rsid w:val="270E5BD8"/>
    <w:rsid w:val="27198333"/>
    <w:rsid w:val="271B04C6"/>
    <w:rsid w:val="2727E707"/>
    <w:rsid w:val="2730DAD0"/>
    <w:rsid w:val="2742CC15"/>
    <w:rsid w:val="27470170"/>
    <w:rsid w:val="274987ED"/>
    <w:rsid w:val="275045C2"/>
    <w:rsid w:val="276F94A7"/>
    <w:rsid w:val="277793A2"/>
    <w:rsid w:val="277E4C53"/>
    <w:rsid w:val="27973D41"/>
    <w:rsid w:val="279D1D31"/>
    <w:rsid w:val="27A3E837"/>
    <w:rsid w:val="27AAE479"/>
    <w:rsid w:val="27C45824"/>
    <w:rsid w:val="27C99D56"/>
    <w:rsid w:val="27ECDB35"/>
    <w:rsid w:val="27EEE488"/>
    <w:rsid w:val="27F6E67F"/>
    <w:rsid w:val="28034566"/>
    <w:rsid w:val="281DC933"/>
    <w:rsid w:val="2821265A"/>
    <w:rsid w:val="2825C151"/>
    <w:rsid w:val="284615AB"/>
    <w:rsid w:val="2848D589"/>
    <w:rsid w:val="28589BA4"/>
    <w:rsid w:val="285D6510"/>
    <w:rsid w:val="285F16B0"/>
    <w:rsid w:val="286342EB"/>
    <w:rsid w:val="289B5E96"/>
    <w:rsid w:val="28AA2C39"/>
    <w:rsid w:val="28CD9BF1"/>
    <w:rsid w:val="28CF8722"/>
    <w:rsid w:val="28E19A47"/>
    <w:rsid w:val="28EA70C3"/>
    <w:rsid w:val="28F468B5"/>
    <w:rsid w:val="29053883"/>
    <w:rsid w:val="290F51EA"/>
    <w:rsid w:val="291B0CAB"/>
    <w:rsid w:val="29229FBF"/>
    <w:rsid w:val="292D647C"/>
    <w:rsid w:val="29315FB0"/>
    <w:rsid w:val="294263B5"/>
    <w:rsid w:val="2949B646"/>
    <w:rsid w:val="294BECB0"/>
    <w:rsid w:val="294C6F77"/>
    <w:rsid w:val="295A310D"/>
    <w:rsid w:val="295F39E9"/>
    <w:rsid w:val="296FC0A2"/>
    <w:rsid w:val="2999293E"/>
    <w:rsid w:val="299F6A72"/>
    <w:rsid w:val="29A581E4"/>
    <w:rsid w:val="29A8EB63"/>
    <w:rsid w:val="29AA4C93"/>
    <w:rsid w:val="29ADD636"/>
    <w:rsid w:val="29B0477E"/>
    <w:rsid w:val="29B28545"/>
    <w:rsid w:val="29B836E9"/>
    <w:rsid w:val="29BB4289"/>
    <w:rsid w:val="29BF20DB"/>
    <w:rsid w:val="29CE98F2"/>
    <w:rsid w:val="29E0EFD0"/>
    <w:rsid w:val="29EB01FB"/>
    <w:rsid w:val="29F2217B"/>
    <w:rsid w:val="2A0D7B25"/>
    <w:rsid w:val="2A2F6A12"/>
    <w:rsid w:val="2A571D26"/>
    <w:rsid w:val="2A6B4B57"/>
    <w:rsid w:val="2A746B48"/>
    <w:rsid w:val="2A7617BD"/>
    <w:rsid w:val="2A93652A"/>
    <w:rsid w:val="2A9BCA9E"/>
    <w:rsid w:val="2AA5586F"/>
    <w:rsid w:val="2AB3489D"/>
    <w:rsid w:val="2AC314EF"/>
    <w:rsid w:val="2AC3704B"/>
    <w:rsid w:val="2ACC581A"/>
    <w:rsid w:val="2ADB504C"/>
    <w:rsid w:val="2AE610CD"/>
    <w:rsid w:val="2AEDAB74"/>
    <w:rsid w:val="2AEF2C48"/>
    <w:rsid w:val="2B013E18"/>
    <w:rsid w:val="2B0BEB12"/>
    <w:rsid w:val="2B0DE96F"/>
    <w:rsid w:val="2B21C408"/>
    <w:rsid w:val="2B30FC09"/>
    <w:rsid w:val="2B3AE291"/>
    <w:rsid w:val="2B3CF9F3"/>
    <w:rsid w:val="2B41159B"/>
    <w:rsid w:val="2B523DB5"/>
    <w:rsid w:val="2B594640"/>
    <w:rsid w:val="2B60B660"/>
    <w:rsid w:val="2B720E86"/>
    <w:rsid w:val="2B7229BA"/>
    <w:rsid w:val="2B7DD606"/>
    <w:rsid w:val="2B8188D9"/>
    <w:rsid w:val="2B87DAD3"/>
    <w:rsid w:val="2B8E37B7"/>
    <w:rsid w:val="2B9507E6"/>
    <w:rsid w:val="2B9DA608"/>
    <w:rsid w:val="2BA49035"/>
    <w:rsid w:val="2BA70453"/>
    <w:rsid w:val="2BAB3512"/>
    <w:rsid w:val="2BBBF8B4"/>
    <w:rsid w:val="2BC4DA43"/>
    <w:rsid w:val="2BC74CB4"/>
    <w:rsid w:val="2BD25674"/>
    <w:rsid w:val="2BD336C6"/>
    <w:rsid w:val="2BD47ECB"/>
    <w:rsid w:val="2BE04228"/>
    <w:rsid w:val="2BF2C1DA"/>
    <w:rsid w:val="2BF97C4F"/>
    <w:rsid w:val="2BFA5576"/>
    <w:rsid w:val="2C0DC0BD"/>
    <w:rsid w:val="2C191B37"/>
    <w:rsid w:val="2C247428"/>
    <w:rsid w:val="2C4393CA"/>
    <w:rsid w:val="2C504A73"/>
    <w:rsid w:val="2C52BCAC"/>
    <w:rsid w:val="2C64581B"/>
    <w:rsid w:val="2C646BE7"/>
    <w:rsid w:val="2C6BDA4D"/>
    <w:rsid w:val="2C7503A2"/>
    <w:rsid w:val="2C85F721"/>
    <w:rsid w:val="2C924F7E"/>
    <w:rsid w:val="2C957C7C"/>
    <w:rsid w:val="2CC78770"/>
    <w:rsid w:val="2CCCF404"/>
    <w:rsid w:val="2CD43804"/>
    <w:rsid w:val="2CE4036B"/>
    <w:rsid w:val="2CEB91F2"/>
    <w:rsid w:val="2CFA6164"/>
    <w:rsid w:val="2D089A49"/>
    <w:rsid w:val="2D220CA9"/>
    <w:rsid w:val="2D3B400D"/>
    <w:rsid w:val="2D413375"/>
    <w:rsid w:val="2D7A1E7D"/>
    <w:rsid w:val="2D8A698E"/>
    <w:rsid w:val="2DA8FC29"/>
    <w:rsid w:val="2DADF5BD"/>
    <w:rsid w:val="2DAFFC49"/>
    <w:rsid w:val="2DBE95EC"/>
    <w:rsid w:val="2DDE3902"/>
    <w:rsid w:val="2DDFF840"/>
    <w:rsid w:val="2DFA5691"/>
    <w:rsid w:val="2E01848B"/>
    <w:rsid w:val="2E04EED4"/>
    <w:rsid w:val="2E09E9AD"/>
    <w:rsid w:val="2E0F80A1"/>
    <w:rsid w:val="2E100D68"/>
    <w:rsid w:val="2E119072"/>
    <w:rsid w:val="2E1BE08F"/>
    <w:rsid w:val="2E3015A4"/>
    <w:rsid w:val="2E4B7F7C"/>
    <w:rsid w:val="2E4BD84F"/>
    <w:rsid w:val="2E617F14"/>
    <w:rsid w:val="2E764BCD"/>
    <w:rsid w:val="2E790146"/>
    <w:rsid w:val="2E7A367E"/>
    <w:rsid w:val="2E7E82D3"/>
    <w:rsid w:val="2E900B39"/>
    <w:rsid w:val="2EAE4F23"/>
    <w:rsid w:val="2EB77EED"/>
    <w:rsid w:val="2ED64FAF"/>
    <w:rsid w:val="2EDDEB3B"/>
    <w:rsid w:val="2EE20EAA"/>
    <w:rsid w:val="2EE89A4D"/>
    <w:rsid w:val="2EEED82C"/>
    <w:rsid w:val="2F0AF784"/>
    <w:rsid w:val="2F378198"/>
    <w:rsid w:val="2F664F4F"/>
    <w:rsid w:val="2F7414A8"/>
    <w:rsid w:val="2F775820"/>
    <w:rsid w:val="2F8E26B6"/>
    <w:rsid w:val="2FAD7160"/>
    <w:rsid w:val="2FB03262"/>
    <w:rsid w:val="2FBCF17B"/>
    <w:rsid w:val="2FC75116"/>
    <w:rsid w:val="2FD831BD"/>
    <w:rsid w:val="2FDA09F8"/>
    <w:rsid w:val="2FF16046"/>
    <w:rsid w:val="2FF4C62F"/>
    <w:rsid w:val="302E80AE"/>
    <w:rsid w:val="306CE393"/>
    <w:rsid w:val="3070C3DA"/>
    <w:rsid w:val="3079F905"/>
    <w:rsid w:val="307F530B"/>
    <w:rsid w:val="3092822C"/>
    <w:rsid w:val="309497B1"/>
    <w:rsid w:val="309AB206"/>
    <w:rsid w:val="30A0B344"/>
    <w:rsid w:val="30B53E1E"/>
    <w:rsid w:val="30B8F6D4"/>
    <w:rsid w:val="30C5C415"/>
    <w:rsid w:val="30CE667B"/>
    <w:rsid w:val="30D4DEE3"/>
    <w:rsid w:val="30D94D10"/>
    <w:rsid w:val="30E1FD5D"/>
    <w:rsid w:val="30E379B1"/>
    <w:rsid w:val="30E46CE9"/>
    <w:rsid w:val="30EB726D"/>
    <w:rsid w:val="30F02219"/>
    <w:rsid w:val="310BA09D"/>
    <w:rsid w:val="311C933E"/>
    <w:rsid w:val="311DF4F8"/>
    <w:rsid w:val="3131E1ED"/>
    <w:rsid w:val="31380E03"/>
    <w:rsid w:val="31385D03"/>
    <w:rsid w:val="3139CC30"/>
    <w:rsid w:val="3142F287"/>
    <w:rsid w:val="314BF0BA"/>
    <w:rsid w:val="317844EC"/>
    <w:rsid w:val="31893F05"/>
    <w:rsid w:val="3198F275"/>
    <w:rsid w:val="319C93BB"/>
    <w:rsid w:val="31A6FC23"/>
    <w:rsid w:val="31AB7E7D"/>
    <w:rsid w:val="31B301A3"/>
    <w:rsid w:val="31B9EA8A"/>
    <w:rsid w:val="31C160F6"/>
    <w:rsid w:val="31C867FF"/>
    <w:rsid w:val="31D5261C"/>
    <w:rsid w:val="31D5797C"/>
    <w:rsid w:val="31E56F92"/>
    <w:rsid w:val="31EF971A"/>
    <w:rsid w:val="31FA8C9C"/>
    <w:rsid w:val="31FAF195"/>
    <w:rsid w:val="3201E8AE"/>
    <w:rsid w:val="3206F271"/>
    <w:rsid w:val="32084C3A"/>
    <w:rsid w:val="320AD0F4"/>
    <w:rsid w:val="3216881C"/>
    <w:rsid w:val="3223CBCA"/>
    <w:rsid w:val="322C9B3E"/>
    <w:rsid w:val="3231E129"/>
    <w:rsid w:val="323D6918"/>
    <w:rsid w:val="3259583E"/>
    <w:rsid w:val="325FFB04"/>
    <w:rsid w:val="326CC47A"/>
    <w:rsid w:val="3276B571"/>
    <w:rsid w:val="32791889"/>
    <w:rsid w:val="32A11AC0"/>
    <w:rsid w:val="32A34490"/>
    <w:rsid w:val="32A98F1E"/>
    <w:rsid w:val="32C90808"/>
    <w:rsid w:val="32D5390C"/>
    <w:rsid w:val="32F05136"/>
    <w:rsid w:val="32F320B3"/>
    <w:rsid w:val="3306D62E"/>
    <w:rsid w:val="331408DD"/>
    <w:rsid w:val="331F960A"/>
    <w:rsid w:val="332B9C65"/>
    <w:rsid w:val="333198D3"/>
    <w:rsid w:val="3334C8DC"/>
    <w:rsid w:val="33397707"/>
    <w:rsid w:val="333C3588"/>
    <w:rsid w:val="33550E55"/>
    <w:rsid w:val="3378D9EE"/>
    <w:rsid w:val="33798C23"/>
    <w:rsid w:val="33951521"/>
    <w:rsid w:val="33BEF0D2"/>
    <w:rsid w:val="33C371B4"/>
    <w:rsid w:val="33CB0986"/>
    <w:rsid w:val="33FB30ED"/>
    <w:rsid w:val="3400B056"/>
    <w:rsid w:val="340DF1F3"/>
    <w:rsid w:val="340F8547"/>
    <w:rsid w:val="341562B1"/>
    <w:rsid w:val="341B79AB"/>
    <w:rsid w:val="34334D82"/>
    <w:rsid w:val="343FC852"/>
    <w:rsid w:val="34582C4B"/>
    <w:rsid w:val="3472F73D"/>
    <w:rsid w:val="34782CAA"/>
    <w:rsid w:val="34A09662"/>
    <w:rsid w:val="34ADA6CE"/>
    <w:rsid w:val="34B51834"/>
    <w:rsid w:val="34C5AC93"/>
    <w:rsid w:val="34CB32A9"/>
    <w:rsid w:val="34D5E3B5"/>
    <w:rsid w:val="34DA6E08"/>
    <w:rsid w:val="34DFBA90"/>
    <w:rsid w:val="34E12285"/>
    <w:rsid w:val="34E8A722"/>
    <w:rsid w:val="34F0D4D0"/>
    <w:rsid w:val="34FBF1C0"/>
    <w:rsid w:val="3510ACA8"/>
    <w:rsid w:val="35145D4A"/>
    <w:rsid w:val="35183C05"/>
    <w:rsid w:val="3523E373"/>
    <w:rsid w:val="35301429"/>
    <w:rsid w:val="353F8DCF"/>
    <w:rsid w:val="3547D72A"/>
    <w:rsid w:val="3567A21B"/>
    <w:rsid w:val="35790E4F"/>
    <w:rsid w:val="35823D29"/>
    <w:rsid w:val="35886A0E"/>
    <w:rsid w:val="3588AF41"/>
    <w:rsid w:val="358C5A3E"/>
    <w:rsid w:val="358ECC8E"/>
    <w:rsid w:val="35B04E19"/>
    <w:rsid w:val="35B45F26"/>
    <w:rsid w:val="35BB628A"/>
    <w:rsid w:val="35C83748"/>
    <w:rsid w:val="35D91DB6"/>
    <w:rsid w:val="35DCD234"/>
    <w:rsid w:val="35EAFA5A"/>
    <w:rsid w:val="3609676C"/>
    <w:rsid w:val="3610D984"/>
    <w:rsid w:val="361A7ED3"/>
    <w:rsid w:val="362C3CC9"/>
    <w:rsid w:val="3636622F"/>
    <w:rsid w:val="3636BE76"/>
    <w:rsid w:val="363E1DD4"/>
    <w:rsid w:val="3654DFDB"/>
    <w:rsid w:val="365DB992"/>
    <w:rsid w:val="367FB20D"/>
    <w:rsid w:val="36A10B27"/>
    <w:rsid w:val="36A995D7"/>
    <w:rsid w:val="36C1751C"/>
    <w:rsid w:val="36C2636D"/>
    <w:rsid w:val="36CB984E"/>
    <w:rsid w:val="36D010FE"/>
    <w:rsid w:val="36D67ABD"/>
    <w:rsid w:val="36DB7463"/>
    <w:rsid w:val="36F4762C"/>
    <w:rsid w:val="36F5AB15"/>
    <w:rsid w:val="36FB71C2"/>
    <w:rsid w:val="37072748"/>
    <w:rsid w:val="370AC689"/>
    <w:rsid w:val="370C14DE"/>
    <w:rsid w:val="370C6B4C"/>
    <w:rsid w:val="371EE4C6"/>
    <w:rsid w:val="37216F2C"/>
    <w:rsid w:val="372AEBB3"/>
    <w:rsid w:val="372B5F94"/>
    <w:rsid w:val="3734D8A1"/>
    <w:rsid w:val="373810FC"/>
    <w:rsid w:val="37428CD0"/>
    <w:rsid w:val="3751CA83"/>
    <w:rsid w:val="37708D1E"/>
    <w:rsid w:val="378C7707"/>
    <w:rsid w:val="37988DD1"/>
    <w:rsid w:val="37A018BF"/>
    <w:rsid w:val="37A0FE48"/>
    <w:rsid w:val="37C5C378"/>
    <w:rsid w:val="37C69491"/>
    <w:rsid w:val="37D4CCDB"/>
    <w:rsid w:val="37D7F7B9"/>
    <w:rsid w:val="37DCB3C1"/>
    <w:rsid w:val="37DE7A26"/>
    <w:rsid w:val="37E9FEDB"/>
    <w:rsid w:val="37F2A091"/>
    <w:rsid w:val="37F99208"/>
    <w:rsid w:val="37FAAF02"/>
    <w:rsid w:val="37FDA801"/>
    <w:rsid w:val="380546F7"/>
    <w:rsid w:val="38187008"/>
    <w:rsid w:val="38196FB0"/>
    <w:rsid w:val="381BF0E3"/>
    <w:rsid w:val="3821A01F"/>
    <w:rsid w:val="3825D954"/>
    <w:rsid w:val="383976F1"/>
    <w:rsid w:val="385B46D1"/>
    <w:rsid w:val="3864E0DC"/>
    <w:rsid w:val="386CE86A"/>
    <w:rsid w:val="38727EF7"/>
    <w:rsid w:val="38807B18"/>
    <w:rsid w:val="389482D3"/>
    <w:rsid w:val="38A17396"/>
    <w:rsid w:val="38BD4363"/>
    <w:rsid w:val="38EBFC09"/>
    <w:rsid w:val="38F040F0"/>
    <w:rsid w:val="38F29F78"/>
    <w:rsid w:val="38FEB681"/>
    <w:rsid w:val="3901D07B"/>
    <w:rsid w:val="39024C26"/>
    <w:rsid w:val="39066380"/>
    <w:rsid w:val="39199695"/>
    <w:rsid w:val="391DCBB5"/>
    <w:rsid w:val="392FC2F0"/>
    <w:rsid w:val="39326876"/>
    <w:rsid w:val="3943BADC"/>
    <w:rsid w:val="3949D6D7"/>
    <w:rsid w:val="394C00A6"/>
    <w:rsid w:val="3955311A"/>
    <w:rsid w:val="395A3766"/>
    <w:rsid w:val="395BB323"/>
    <w:rsid w:val="3966BD2A"/>
    <w:rsid w:val="39679F86"/>
    <w:rsid w:val="39747923"/>
    <w:rsid w:val="3977D04C"/>
    <w:rsid w:val="39B2EBCE"/>
    <w:rsid w:val="39C149F4"/>
    <w:rsid w:val="39C9979E"/>
    <w:rsid w:val="39CC508A"/>
    <w:rsid w:val="39D3ABA7"/>
    <w:rsid w:val="3A02EDD4"/>
    <w:rsid w:val="3A05A583"/>
    <w:rsid w:val="3A0B3EC3"/>
    <w:rsid w:val="3A13014A"/>
    <w:rsid w:val="3A2E1F49"/>
    <w:rsid w:val="3A54C8B9"/>
    <w:rsid w:val="3A640DEA"/>
    <w:rsid w:val="3A6F5474"/>
    <w:rsid w:val="3A7BAEAE"/>
    <w:rsid w:val="3A809FF3"/>
    <w:rsid w:val="3A8C3A61"/>
    <w:rsid w:val="3A9C56AE"/>
    <w:rsid w:val="3AAE9B5A"/>
    <w:rsid w:val="3AC5AB60"/>
    <w:rsid w:val="3AC8B62B"/>
    <w:rsid w:val="3AD218EA"/>
    <w:rsid w:val="3AF02ED7"/>
    <w:rsid w:val="3B1FCF7A"/>
    <w:rsid w:val="3B2DE1F0"/>
    <w:rsid w:val="3B3590AB"/>
    <w:rsid w:val="3B4A1205"/>
    <w:rsid w:val="3B513A9C"/>
    <w:rsid w:val="3B55155B"/>
    <w:rsid w:val="3B57D0DD"/>
    <w:rsid w:val="3B63F695"/>
    <w:rsid w:val="3B79D644"/>
    <w:rsid w:val="3B97887A"/>
    <w:rsid w:val="3B97CEAE"/>
    <w:rsid w:val="3BAB04F0"/>
    <w:rsid w:val="3BB4C5FF"/>
    <w:rsid w:val="3BB60227"/>
    <w:rsid w:val="3BB6848E"/>
    <w:rsid w:val="3BBE1F11"/>
    <w:rsid w:val="3BCB4820"/>
    <w:rsid w:val="3BCC35A7"/>
    <w:rsid w:val="3BE55E04"/>
    <w:rsid w:val="3BF918B4"/>
    <w:rsid w:val="3C1D78F7"/>
    <w:rsid w:val="3C230AE5"/>
    <w:rsid w:val="3C38C63E"/>
    <w:rsid w:val="3C3F5544"/>
    <w:rsid w:val="3C4A33C4"/>
    <w:rsid w:val="3C696018"/>
    <w:rsid w:val="3C7C5AED"/>
    <w:rsid w:val="3C876E20"/>
    <w:rsid w:val="3CACEA76"/>
    <w:rsid w:val="3CC0F87C"/>
    <w:rsid w:val="3CD13371"/>
    <w:rsid w:val="3CD291DB"/>
    <w:rsid w:val="3CD56CF1"/>
    <w:rsid w:val="3CF9E6D5"/>
    <w:rsid w:val="3D04E6AD"/>
    <w:rsid w:val="3D08012B"/>
    <w:rsid w:val="3D29537C"/>
    <w:rsid w:val="3D2A0E60"/>
    <w:rsid w:val="3D2D20E1"/>
    <w:rsid w:val="3D3750FA"/>
    <w:rsid w:val="3D3CFE55"/>
    <w:rsid w:val="3D46348B"/>
    <w:rsid w:val="3D4A5CD1"/>
    <w:rsid w:val="3D5B0B83"/>
    <w:rsid w:val="3D621727"/>
    <w:rsid w:val="3D6913D9"/>
    <w:rsid w:val="3D6EB608"/>
    <w:rsid w:val="3D85F5C4"/>
    <w:rsid w:val="3D8F1240"/>
    <w:rsid w:val="3D9A02D2"/>
    <w:rsid w:val="3DA2A793"/>
    <w:rsid w:val="3DA457BD"/>
    <w:rsid w:val="3DAF32D6"/>
    <w:rsid w:val="3DBDB264"/>
    <w:rsid w:val="3DC68B33"/>
    <w:rsid w:val="3DC86E1B"/>
    <w:rsid w:val="3DCFCB19"/>
    <w:rsid w:val="3DE6B9EB"/>
    <w:rsid w:val="3DEB80CE"/>
    <w:rsid w:val="3DEF8642"/>
    <w:rsid w:val="3DFAB6E3"/>
    <w:rsid w:val="3E004742"/>
    <w:rsid w:val="3E0B5A19"/>
    <w:rsid w:val="3E1443BE"/>
    <w:rsid w:val="3E290325"/>
    <w:rsid w:val="3E35993F"/>
    <w:rsid w:val="3E524C16"/>
    <w:rsid w:val="3E57ACC8"/>
    <w:rsid w:val="3E68218D"/>
    <w:rsid w:val="3E725E6C"/>
    <w:rsid w:val="3E83920B"/>
    <w:rsid w:val="3EBCC96D"/>
    <w:rsid w:val="3EC5AA10"/>
    <w:rsid w:val="3EC7DAD1"/>
    <w:rsid w:val="3EDDE30A"/>
    <w:rsid w:val="3EE4718A"/>
    <w:rsid w:val="3EE62781"/>
    <w:rsid w:val="3EF36A22"/>
    <w:rsid w:val="3EF6B945"/>
    <w:rsid w:val="3EF6CDB1"/>
    <w:rsid w:val="3EFB5E66"/>
    <w:rsid w:val="3EFFA623"/>
    <w:rsid w:val="3F034AF1"/>
    <w:rsid w:val="3F03D669"/>
    <w:rsid w:val="3F0EA46E"/>
    <w:rsid w:val="3F12815C"/>
    <w:rsid w:val="3F16D86E"/>
    <w:rsid w:val="3F16E439"/>
    <w:rsid w:val="3F19AF41"/>
    <w:rsid w:val="3F1D90DA"/>
    <w:rsid w:val="3F2C1E3E"/>
    <w:rsid w:val="3F2E08D0"/>
    <w:rsid w:val="3F377F0D"/>
    <w:rsid w:val="3F490D1A"/>
    <w:rsid w:val="3F499171"/>
    <w:rsid w:val="3F55C923"/>
    <w:rsid w:val="3F6211FF"/>
    <w:rsid w:val="3F6E6364"/>
    <w:rsid w:val="3F75042F"/>
    <w:rsid w:val="3F7A263A"/>
    <w:rsid w:val="3F7B8A3E"/>
    <w:rsid w:val="3F84228F"/>
    <w:rsid w:val="3F8487AD"/>
    <w:rsid w:val="3F8EBBB7"/>
    <w:rsid w:val="3F9FDB19"/>
    <w:rsid w:val="3FA749F6"/>
    <w:rsid w:val="3FAC0D94"/>
    <w:rsid w:val="3FB205F6"/>
    <w:rsid w:val="3FBD7321"/>
    <w:rsid w:val="3FC5D44F"/>
    <w:rsid w:val="3FD09C27"/>
    <w:rsid w:val="3FD1EA14"/>
    <w:rsid w:val="3FE304F8"/>
    <w:rsid w:val="3FF7995C"/>
    <w:rsid w:val="3FF814D0"/>
    <w:rsid w:val="3FFD1376"/>
    <w:rsid w:val="4009B2D9"/>
    <w:rsid w:val="400AD53D"/>
    <w:rsid w:val="4010C1B9"/>
    <w:rsid w:val="401CC367"/>
    <w:rsid w:val="401F369A"/>
    <w:rsid w:val="4029C08B"/>
    <w:rsid w:val="402C0979"/>
    <w:rsid w:val="4034556E"/>
    <w:rsid w:val="403CF750"/>
    <w:rsid w:val="403F3699"/>
    <w:rsid w:val="4042AE11"/>
    <w:rsid w:val="404EF41B"/>
    <w:rsid w:val="4065BAA4"/>
    <w:rsid w:val="406B5E94"/>
    <w:rsid w:val="407B2C5B"/>
    <w:rsid w:val="40818134"/>
    <w:rsid w:val="40887BD1"/>
    <w:rsid w:val="40898548"/>
    <w:rsid w:val="408C002F"/>
    <w:rsid w:val="408E81C3"/>
    <w:rsid w:val="408FAAA6"/>
    <w:rsid w:val="409551C7"/>
    <w:rsid w:val="409992E0"/>
    <w:rsid w:val="40A02595"/>
    <w:rsid w:val="40B71C09"/>
    <w:rsid w:val="40D5DC48"/>
    <w:rsid w:val="40DB02E4"/>
    <w:rsid w:val="40E9EE23"/>
    <w:rsid w:val="40EE4F88"/>
    <w:rsid w:val="40EED298"/>
    <w:rsid w:val="40F36662"/>
    <w:rsid w:val="40F55326"/>
    <w:rsid w:val="40FCE8AC"/>
    <w:rsid w:val="41033F35"/>
    <w:rsid w:val="4117A568"/>
    <w:rsid w:val="4134AE74"/>
    <w:rsid w:val="413EB645"/>
    <w:rsid w:val="41504536"/>
    <w:rsid w:val="4151B784"/>
    <w:rsid w:val="41588951"/>
    <w:rsid w:val="416A3D6B"/>
    <w:rsid w:val="4173E2BA"/>
    <w:rsid w:val="41833857"/>
    <w:rsid w:val="418609D6"/>
    <w:rsid w:val="4186C88C"/>
    <w:rsid w:val="419F3CCB"/>
    <w:rsid w:val="41D3C231"/>
    <w:rsid w:val="4204B16D"/>
    <w:rsid w:val="421B0064"/>
    <w:rsid w:val="42388F85"/>
    <w:rsid w:val="423A83CF"/>
    <w:rsid w:val="4269DF73"/>
    <w:rsid w:val="4289F7E1"/>
    <w:rsid w:val="42912387"/>
    <w:rsid w:val="42919534"/>
    <w:rsid w:val="42A16D76"/>
    <w:rsid w:val="42D9A6EA"/>
    <w:rsid w:val="42DFE338"/>
    <w:rsid w:val="42E7EE01"/>
    <w:rsid w:val="42F28F54"/>
    <w:rsid w:val="42F7CB60"/>
    <w:rsid w:val="430931D3"/>
    <w:rsid w:val="430F74A9"/>
    <w:rsid w:val="431138F0"/>
    <w:rsid w:val="432BD44A"/>
    <w:rsid w:val="4348627B"/>
    <w:rsid w:val="434E769B"/>
    <w:rsid w:val="435E3840"/>
    <w:rsid w:val="436D8429"/>
    <w:rsid w:val="438643FB"/>
    <w:rsid w:val="4392624F"/>
    <w:rsid w:val="43A589EF"/>
    <w:rsid w:val="43C12423"/>
    <w:rsid w:val="43CE8ABB"/>
    <w:rsid w:val="43DD3FA2"/>
    <w:rsid w:val="43EF91A8"/>
    <w:rsid w:val="43F8B382"/>
    <w:rsid w:val="44094456"/>
    <w:rsid w:val="4416CC1A"/>
    <w:rsid w:val="441AC79E"/>
    <w:rsid w:val="4424AD35"/>
    <w:rsid w:val="443DCA30"/>
    <w:rsid w:val="443FB40E"/>
    <w:rsid w:val="444CB1CE"/>
    <w:rsid w:val="445763E1"/>
    <w:rsid w:val="44579B03"/>
    <w:rsid w:val="44985799"/>
    <w:rsid w:val="449AC07E"/>
    <w:rsid w:val="449DB74D"/>
    <w:rsid w:val="44A71296"/>
    <w:rsid w:val="44B164C5"/>
    <w:rsid w:val="44B26451"/>
    <w:rsid w:val="44B36728"/>
    <w:rsid w:val="44C0B57C"/>
    <w:rsid w:val="44D4453E"/>
    <w:rsid w:val="44DCE8CE"/>
    <w:rsid w:val="44DF1AED"/>
    <w:rsid w:val="44EA67C2"/>
    <w:rsid w:val="450E046B"/>
    <w:rsid w:val="452FC4C6"/>
    <w:rsid w:val="4561E98F"/>
    <w:rsid w:val="4569FE30"/>
    <w:rsid w:val="456D1AC4"/>
    <w:rsid w:val="456EE7A7"/>
    <w:rsid w:val="45736998"/>
    <w:rsid w:val="4573807B"/>
    <w:rsid w:val="457A58B2"/>
    <w:rsid w:val="457B785F"/>
    <w:rsid w:val="4583C330"/>
    <w:rsid w:val="45893367"/>
    <w:rsid w:val="458B8BF5"/>
    <w:rsid w:val="4593B2E5"/>
    <w:rsid w:val="4598998B"/>
    <w:rsid w:val="459AFD27"/>
    <w:rsid w:val="459C477C"/>
    <w:rsid w:val="45A2FB6A"/>
    <w:rsid w:val="45D16033"/>
    <w:rsid w:val="45F114D3"/>
    <w:rsid w:val="45F25DD3"/>
    <w:rsid w:val="46004240"/>
    <w:rsid w:val="460CE170"/>
    <w:rsid w:val="46164A72"/>
    <w:rsid w:val="4616B2E1"/>
    <w:rsid w:val="461C149A"/>
    <w:rsid w:val="462005C4"/>
    <w:rsid w:val="46224F81"/>
    <w:rsid w:val="4622CA84"/>
    <w:rsid w:val="463079C9"/>
    <w:rsid w:val="46414423"/>
    <w:rsid w:val="4644A0A8"/>
    <w:rsid w:val="464C476E"/>
    <w:rsid w:val="464DC2D6"/>
    <w:rsid w:val="465B08DE"/>
    <w:rsid w:val="4669A497"/>
    <w:rsid w:val="4681110E"/>
    <w:rsid w:val="4681D4EC"/>
    <w:rsid w:val="468F8AB9"/>
    <w:rsid w:val="4690D51F"/>
    <w:rsid w:val="4692FEBC"/>
    <w:rsid w:val="4698A4D9"/>
    <w:rsid w:val="46A4FDAD"/>
    <w:rsid w:val="46A78A24"/>
    <w:rsid w:val="46ADF3C9"/>
    <w:rsid w:val="46B22448"/>
    <w:rsid w:val="46EDD713"/>
    <w:rsid w:val="46FF8294"/>
    <w:rsid w:val="470603F8"/>
    <w:rsid w:val="47232F15"/>
    <w:rsid w:val="47458337"/>
    <w:rsid w:val="47568E62"/>
    <w:rsid w:val="475D4918"/>
    <w:rsid w:val="4764FD05"/>
    <w:rsid w:val="476B71D0"/>
    <w:rsid w:val="477DC46E"/>
    <w:rsid w:val="4782D395"/>
    <w:rsid w:val="4788234E"/>
    <w:rsid w:val="4799C677"/>
    <w:rsid w:val="479A5851"/>
    <w:rsid w:val="479AB8DE"/>
    <w:rsid w:val="47CF3E2D"/>
    <w:rsid w:val="47DDEB3C"/>
    <w:rsid w:val="47E866A1"/>
    <w:rsid w:val="47F5F5EB"/>
    <w:rsid w:val="47F92D1A"/>
    <w:rsid w:val="48072F1D"/>
    <w:rsid w:val="480912C2"/>
    <w:rsid w:val="48128E2A"/>
    <w:rsid w:val="481C0519"/>
    <w:rsid w:val="482E22C8"/>
    <w:rsid w:val="482FBA75"/>
    <w:rsid w:val="483E9CAF"/>
    <w:rsid w:val="484A3DE6"/>
    <w:rsid w:val="48570113"/>
    <w:rsid w:val="485BDDFE"/>
    <w:rsid w:val="48621D5E"/>
    <w:rsid w:val="4876753A"/>
    <w:rsid w:val="48846FF4"/>
    <w:rsid w:val="488512DB"/>
    <w:rsid w:val="48A40839"/>
    <w:rsid w:val="48BA935F"/>
    <w:rsid w:val="48BEFE48"/>
    <w:rsid w:val="48C9F1A3"/>
    <w:rsid w:val="48CC4F83"/>
    <w:rsid w:val="48D07F80"/>
    <w:rsid w:val="491AF965"/>
    <w:rsid w:val="4923B201"/>
    <w:rsid w:val="4925A028"/>
    <w:rsid w:val="492EBE40"/>
    <w:rsid w:val="49346AE4"/>
    <w:rsid w:val="493F0BB7"/>
    <w:rsid w:val="49632B71"/>
    <w:rsid w:val="49773F0E"/>
    <w:rsid w:val="49880AA6"/>
    <w:rsid w:val="4996BAE5"/>
    <w:rsid w:val="49A744A3"/>
    <w:rsid w:val="49A7C083"/>
    <w:rsid w:val="49B8651D"/>
    <w:rsid w:val="49BB7083"/>
    <w:rsid w:val="49C8C30B"/>
    <w:rsid w:val="49DDFCAC"/>
    <w:rsid w:val="49E945BF"/>
    <w:rsid w:val="4A057DB2"/>
    <w:rsid w:val="4A127C1D"/>
    <w:rsid w:val="4A183C41"/>
    <w:rsid w:val="4A1EC312"/>
    <w:rsid w:val="4A2D9250"/>
    <w:rsid w:val="4A3BE428"/>
    <w:rsid w:val="4A5918A2"/>
    <w:rsid w:val="4A5F2EFD"/>
    <w:rsid w:val="4A5FBC32"/>
    <w:rsid w:val="4A79FD0E"/>
    <w:rsid w:val="4A7D2ED5"/>
    <w:rsid w:val="4A7FAA99"/>
    <w:rsid w:val="4AA796BE"/>
    <w:rsid w:val="4AA931BC"/>
    <w:rsid w:val="4AAADA7F"/>
    <w:rsid w:val="4AC90B54"/>
    <w:rsid w:val="4AD21CB1"/>
    <w:rsid w:val="4AE444CE"/>
    <w:rsid w:val="4AF28B40"/>
    <w:rsid w:val="4AFD3707"/>
    <w:rsid w:val="4B0B0E29"/>
    <w:rsid w:val="4B202E3B"/>
    <w:rsid w:val="4B292DB9"/>
    <w:rsid w:val="4B353EA3"/>
    <w:rsid w:val="4B3DE683"/>
    <w:rsid w:val="4B3EE3DD"/>
    <w:rsid w:val="4B8264D2"/>
    <w:rsid w:val="4B85020D"/>
    <w:rsid w:val="4B85956B"/>
    <w:rsid w:val="4B85BD39"/>
    <w:rsid w:val="4B8D4ED6"/>
    <w:rsid w:val="4B9EC87E"/>
    <w:rsid w:val="4BA7AF44"/>
    <w:rsid w:val="4BADF534"/>
    <w:rsid w:val="4BB513D5"/>
    <w:rsid w:val="4BC76B51"/>
    <w:rsid w:val="4BCF00CF"/>
    <w:rsid w:val="4BD98279"/>
    <w:rsid w:val="4BDF43F5"/>
    <w:rsid w:val="4BEA46F7"/>
    <w:rsid w:val="4BF33BA1"/>
    <w:rsid w:val="4BF79E94"/>
    <w:rsid w:val="4C1CE705"/>
    <w:rsid w:val="4C2C7ABD"/>
    <w:rsid w:val="4C3B95A8"/>
    <w:rsid w:val="4C3C1E1B"/>
    <w:rsid w:val="4C4339EC"/>
    <w:rsid w:val="4C64A5C8"/>
    <w:rsid w:val="4C930BC4"/>
    <w:rsid w:val="4C9768DD"/>
    <w:rsid w:val="4C9AD7C7"/>
    <w:rsid w:val="4CABC04A"/>
    <w:rsid w:val="4CBA46AD"/>
    <w:rsid w:val="4CC331AA"/>
    <w:rsid w:val="4CCD7152"/>
    <w:rsid w:val="4CDA2A25"/>
    <w:rsid w:val="4D0325E6"/>
    <w:rsid w:val="4D0395C8"/>
    <w:rsid w:val="4D1B3859"/>
    <w:rsid w:val="4D30CEB2"/>
    <w:rsid w:val="4D651EC9"/>
    <w:rsid w:val="4D6E3A35"/>
    <w:rsid w:val="4D6E5A87"/>
    <w:rsid w:val="4D727E8B"/>
    <w:rsid w:val="4D745D1B"/>
    <w:rsid w:val="4D88F629"/>
    <w:rsid w:val="4D8CB4BE"/>
    <w:rsid w:val="4DA6927C"/>
    <w:rsid w:val="4DAAF56E"/>
    <w:rsid w:val="4DB79CCE"/>
    <w:rsid w:val="4DBA3D87"/>
    <w:rsid w:val="4DC4FF9F"/>
    <w:rsid w:val="4DCB8CEE"/>
    <w:rsid w:val="4DDF23E1"/>
    <w:rsid w:val="4DE8199A"/>
    <w:rsid w:val="4DEAF871"/>
    <w:rsid w:val="4E126638"/>
    <w:rsid w:val="4E17DC78"/>
    <w:rsid w:val="4E569178"/>
    <w:rsid w:val="4E56A096"/>
    <w:rsid w:val="4E584B1E"/>
    <w:rsid w:val="4E6CA949"/>
    <w:rsid w:val="4E6E3FD1"/>
    <w:rsid w:val="4E7723DC"/>
    <w:rsid w:val="4E8C8598"/>
    <w:rsid w:val="4EA6712E"/>
    <w:rsid w:val="4EB8DD7E"/>
    <w:rsid w:val="4ED479D3"/>
    <w:rsid w:val="4ED8240E"/>
    <w:rsid w:val="4EFE254E"/>
    <w:rsid w:val="4F0A9E9D"/>
    <w:rsid w:val="4F0E4191"/>
    <w:rsid w:val="4F229B7B"/>
    <w:rsid w:val="4F251AE7"/>
    <w:rsid w:val="4F29BEB8"/>
    <w:rsid w:val="4F320653"/>
    <w:rsid w:val="4F369429"/>
    <w:rsid w:val="4F5F9723"/>
    <w:rsid w:val="4F763DE8"/>
    <w:rsid w:val="4F775B36"/>
    <w:rsid w:val="4F8CDE2B"/>
    <w:rsid w:val="4F98EA24"/>
    <w:rsid w:val="4F9BEB10"/>
    <w:rsid w:val="4FA481D0"/>
    <w:rsid w:val="4FE04D07"/>
    <w:rsid w:val="4FE7B498"/>
    <w:rsid w:val="4FF3E87B"/>
    <w:rsid w:val="5006CD70"/>
    <w:rsid w:val="50177C19"/>
    <w:rsid w:val="50207056"/>
    <w:rsid w:val="5034500A"/>
    <w:rsid w:val="50414237"/>
    <w:rsid w:val="50578060"/>
    <w:rsid w:val="50854A41"/>
    <w:rsid w:val="5087ED3D"/>
    <w:rsid w:val="509EE509"/>
    <w:rsid w:val="50A60CBA"/>
    <w:rsid w:val="50B60496"/>
    <w:rsid w:val="50B7BC1D"/>
    <w:rsid w:val="50C7361E"/>
    <w:rsid w:val="50CCFE7E"/>
    <w:rsid w:val="50E06255"/>
    <w:rsid w:val="50E14C35"/>
    <w:rsid w:val="50E619C2"/>
    <w:rsid w:val="5105FBF2"/>
    <w:rsid w:val="510BC11F"/>
    <w:rsid w:val="51106DCA"/>
    <w:rsid w:val="5112200E"/>
    <w:rsid w:val="51126416"/>
    <w:rsid w:val="512F315D"/>
    <w:rsid w:val="513D4709"/>
    <w:rsid w:val="51429C67"/>
    <w:rsid w:val="5159F8C0"/>
    <w:rsid w:val="517126E9"/>
    <w:rsid w:val="518FE23D"/>
    <w:rsid w:val="51963041"/>
    <w:rsid w:val="51A51745"/>
    <w:rsid w:val="51B29B20"/>
    <w:rsid w:val="51BD0A05"/>
    <w:rsid w:val="51C830DE"/>
    <w:rsid w:val="51CC0A30"/>
    <w:rsid w:val="51CDF62A"/>
    <w:rsid w:val="51D08FE8"/>
    <w:rsid w:val="51E013D6"/>
    <w:rsid w:val="51ED3436"/>
    <w:rsid w:val="51EF0E8B"/>
    <w:rsid w:val="51FD47A5"/>
    <w:rsid w:val="520B31EF"/>
    <w:rsid w:val="520CBA7B"/>
    <w:rsid w:val="520DCF76"/>
    <w:rsid w:val="5210121C"/>
    <w:rsid w:val="52186927"/>
    <w:rsid w:val="52300C1D"/>
    <w:rsid w:val="5233007A"/>
    <w:rsid w:val="5241AB9B"/>
    <w:rsid w:val="524A8768"/>
    <w:rsid w:val="524D50D7"/>
    <w:rsid w:val="5250135E"/>
    <w:rsid w:val="5282B383"/>
    <w:rsid w:val="5284AE68"/>
    <w:rsid w:val="528F8C8F"/>
    <w:rsid w:val="5294A7A5"/>
    <w:rsid w:val="529B56CF"/>
    <w:rsid w:val="52A1F22D"/>
    <w:rsid w:val="52A2331C"/>
    <w:rsid w:val="52B13CE3"/>
    <w:rsid w:val="52CD2CCD"/>
    <w:rsid w:val="52D08B95"/>
    <w:rsid w:val="52D482DB"/>
    <w:rsid w:val="52DD138E"/>
    <w:rsid w:val="52E71AD1"/>
    <w:rsid w:val="53009AD9"/>
    <w:rsid w:val="530F11E7"/>
    <w:rsid w:val="5317E78E"/>
    <w:rsid w:val="532351E3"/>
    <w:rsid w:val="53273DEE"/>
    <w:rsid w:val="5338525E"/>
    <w:rsid w:val="53412E4B"/>
    <w:rsid w:val="5346DC36"/>
    <w:rsid w:val="53525453"/>
    <w:rsid w:val="536FA4E3"/>
    <w:rsid w:val="537147C5"/>
    <w:rsid w:val="53750111"/>
    <w:rsid w:val="5378715D"/>
    <w:rsid w:val="5392F4E8"/>
    <w:rsid w:val="539CCFCA"/>
    <w:rsid w:val="53A5D35C"/>
    <w:rsid w:val="53B195C0"/>
    <w:rsid w:val="53BFF878"/>
    <w:rsid w:val="53E69734"/>
    <w:rsid w:val="53EE9F88"/>
    <w:rsid w:val="53F087D3"/>
    <w:rsid w:val="53F5CE85"/>
    <w:rsid w:val="53FAB73F"/>
    <w:rsid w:val="541CE302"/>
    <w:rsid w:val="543EC218"/>
    <w:rsid w:val="5441F09A"/>
    <w:rsid w:val="54460A4E"/>
    <w:rsid w:val="544A1DED"/>
    <w:rsid w:val="54709FF9"/>
    <w:rsid w:val="549E777D"/>
    <w:rsid w:val="54A1883D"/>
    <w:rsid w:val="54B97853"/>
    <w:rsid w:val="54C5A7B5"/>
    <w:rsid w:val="54CAA8FF"/>
    <w:rsid w:val="54D037F5"/>
    <w:rsid w:val="54D0D7D0"/>
    <w:rsid w:val="54DEF8FB"/>
    <w:rsid w:val="54E485C3"/>
    <w:rsid w:val="54E7EF2C"/>
    <w:rsid w:val="54EA1FD4"/>
    <w:rsid w:val="54F7E797"/>
    <w:rsid w:val="54FB5B31"/>
    <w:rsid w:val="55264182"/>
    <w:rsid w:val="55371C35"/>
    <w:rsid w:val="554893C4"/>
    <w:rsid w:val="555C54CD"/>
    <w:rsid w:val="558C9756"/>
    <w:rsid w:val="5592343E"/>
    <w:rsid w:val="5596A25C"/>
    <w:rsid w:val="55B6090A"/>
    <w:rsid w:val="55BB75EA"/>
    <w:rsid w:val="55C2EC21"/>
    <w:rsid w:val="55CF5A87"/>
    <w:rsid w:val="55D74D6A"/>
    <w:rsid w:val="55DFF35B"/>
    <w:rsid w:val="55EE1B55"/>
    <w:rsid w:val="55FF0566"/>
    <w:rsid w:val="5611830E"/>
    <w:rsid w:val="561F8575"/>
    <w:rsid w:val="563E0F1A"/>
    <w:rsid w:val="563FE02B"/>
    <w:rsid w:val="56487B00"/>
    <w:rsid w:val="5650CFA8"/>
    <w:rsid w:val="565827FE"/>
    <w:rsid w:val="565F47D8"/>
    <w:rsid w:val="565FAE83"/>
    <w:rsid w:val="56723B03"/>
    <w:rsid w:val="5689ABAC"/>
    <w:rsid w:val="56A1C807"/>
    <w:rsid w:val="56AFD055"/>
    <w:rsid w:val="56BD281F"/>
    <w:rsid w:val="56BF822D"/>
    <w:rsid w:val="56C40B1C"/>
    <w:rsid w:val="56C4C420"/>
    <w:rsid w:val="56C552DC"/>
    <w:rsid w:val="56C86C15"/>
    <w:rsid w:val="56DA261E"/>
    <w:rsid w:val="56E172B7"/>
    <w:rsid w:val="56ED4343"/>
    <w:rsid w:val="56F03E55"/>
    <w:rsid w:val="56F31CDF"/>
    <w:rsid w:val="57086326"/>
    <w:rsid w:val="570EE330"/>
    <w:rsid w:val="571340DB"/>
    <w:rsid w:val="571F8916"/>
    <w:rsid w:val="57219C8D"/>
    <w:rsid w:val="57252C75"/>
    <w:rsid w:val="57606EA0"/>
    <w:rsid w:val="576AE99A"/>
    <w:rsid w:val="57852CC9"/>
    <w:rsid w:val="579C83CD"/>
    <w:rsid w:val="57A70477"/>
    <w:rsid w:val="57A72261"/>
    <w:rsid w:val="57AE8006"/>
    <w:rsid w:val="57DCC608"/>
    <w:rsid w:val="57E62C57"/>
    <w:rsid w:val="57FDBA70"/>
    <w:rsid w:val="582815C1"/>
    <w:rsid w:val="582D7DCA"/>
    <w:rsid w:val="58364197"/>
    <w:rsid w:val="583CDCD6"/>
    <w:rsid w:val="584C3114"/>
    <w:rsid w:val="5888A506"/>
    <w:rsid w:val="5891935F"/>
    <w:rsid w:val="58A13CDE"/>
    <w:rsid w:val="58A23723"/>
    <w:rsid w:val="58A85FFB"/>
    <w:rsid w:val="58AB020A"/>
    <w:rsid w:val="58B87489"/>
    <w:rsid w:val="58C8D299"/>
    <w:rsid w:val="58D1F17A"/>
    <w:rsid w:val="58D25110"/>
    <w:rsid w:val="58D5ED89"/>
    <w:rsid w:val="58E571CD"/>
    <w:rsid w:val="58F51839"/>
    <w:rsid w:val="591F24BF"/>
    <w:rsid w:val="59207EF9"/>
    <w:rsid w:val="5925605E"/>
    <w:rsid w:val="59344FA9"/>
    <w:rsid w:val="5949D23A"/>
    <w:rsid w:val="594AAFCF"/>
    <w:rsid w:val="595030B7"/>
    <w:rsid w:val="5962AE7B"/>
    <w:rsid w:val="59774DA6"/>
    <w:rsid w:val="59885955"/>
    <w:rsid w:val="59A2DFE5"/>
    <w:rsid w:val="59A66AA4"/>
    <w:rsid w:val="59B5F81C"/>
    <w:rsid w:val="59C9C629"/>
    <w:rsid w:val="59CFC751"/>
    <w:rsid w:val="59EA6DF8"/>
    <w:rsid w:val="5A120BDE"/>
    <w:rsid w:val="5A33C96D"/>
    <w:rsid w:val="5A6F2D39"/>
    <w:rsid w:val="5A79554A"/>
    <w:rsid w:val="5A8FE835"/>
    <w:rsid w:val="5A945793"/>
    <w:rsid w:val="5A9ECBB6"/>
    <w:rsid w:val="5AB04C89"/>
    <w:rsid w:val="5AC08EB1"/>
    <w:rsid w:val="5AC0DC8A"/>
    <w:rsid w:val="5AC9019E"/>
    <w:rsid w:val="5AD0526A"/>
    <w:rsid w:val="5AE59FA8"/>
    <w:rsid w:val="5AFEB06F"/>
    <w:rsid w:val="5B063853"/>
    <w:rsid w:val="5B06FCEA"/>
    <w:rsid w:val="5B082ADF"/>
    <w:rsid w:val="5B0CF544"/>
    <w:rsid w:val="5B2B8D5F"/>
    <w:rsid w:val="5B2F4D94"/>
    <w:rsid w:val="5B30B036"/>
    <w:rsid w:val="5B42D27D"/>
    <w:rsid w:val="5B4C8A56"/>
    <w:rsid w:val="5B5D0E9A"/>
    <w:rsid w:val="5B67588E"/>
    <w:rsid w:val="5B6A02D1"/>
    <w:rsid w:val="5B6F8953"/>
    <w:rsid w:val="5B71E657"/>
    <w:rsid w:val="5B727623"/>
    <w:rsid w:val="5B988339"/>
    <w:rsid w:val="5BA136BE"/>
    <w:rsid w:val="5BA61C29"/>
    <w:rsid w:val="5BA9BDCD"/>
    <w:rsid w:val="5BB5CEA0"/>
    <w:rsid w:val="5BC7686C"/>
    <w:rsid w:val="5BEDB8E0"/>
    <w:rsid w:val="5C1C1862"/>
    <w:rsid w:val="5C43F408"/>
    <w:rsid w:val="5C487AAB"/>
    <w:rsid w:val="5C4C0CF4"/>
    <w:rsid w:val="5C57F52E"/>
    <w:rsid w:val="5C589257"/>
    <w:rsid w:val="5C59AD2E"/>
    <w:rsid w:val="5C5E7FCC"/>
    <w:rsid w:val="5C7D683A"/>
    <w:rsid w:val="5C8BF373"/>
    <w:rsid w:val="5C8D2A78"/>
    <w:rsid w:val="5C8F0A5F"/>
    <w:rsid w:val="5C9582F0"/>
    <w:rsid w:val="5C9F94C8"/>
    <w:rsid w:val="5CA78DC2"/>
    <w:rsid w:val="5CB0B2BB"/>
    <w:rsid w:val="5CC74C7C"/>
    <w:rsid w:val="5CD4FB84"/>
    <w:rsid w:val="5CE14A25"/>
    <w:rsid w:val="5CEAD68C"/>
    <w:rsid w:val="5CF62A0F"/>
    <w:rsid w:val="5CFC599B"/>
    <w:rsid w:val="5CFF608D"/>
    <w:rsid w:val="5D000FE6"/>
    <w:rsid w:val="5D065CBA"/>
    <w:rsid w:val="5D069DFE"/>
    <w:rsid w:val="5D200E17"/>
    <w:rsid w:val="5D319548"/>
    <w:rsid w:val="5D34F077"/>
    <w:rsid w:val="5D3FCF0E"/>
    <w:rsid w:val="5D441E4A"/>
    <w:rsid w:val="5D44EF4D"/>
    <w:rsid w:val="5D4C8E53"/>
    <w:rsid w:val="5D4C978C"/>
    <w:rsid w:val="5D4E759E"/>
    <w:rsid w:val="5D55A68D"/>
    <w:rsid w:val="5D7B90E0"/>
    <w:rsid w:val="5DA3F793"/>
    <w:rsid w:val="5DB3C1A2"/>
    <w:rsid w:val="5DC1BB58"/>
    <w:rsid w:val="5DC3B1BE"/>
    <w:rsid w:val="5DC55DF1"/>
    <w:rsid w:val="5DD0EF76"/>
    <w:rsid w:val="5DD700F5"/>
    <w:rsid w:val="5DDE843C"/>
    <w:rsid w:val="5DE14A34"/>
    <w:rsid w:val="5DEAA73F"/>
    <w:rsid w:val="5DEBF038"/>
    <w:rsid w:val="5DF61FAD"/>
    <w:rsid w:val="5E02D282"/>
    <w:rsid w:val="5E05E804"/>
    <w:rsid w:val="5E06E585"/>
    <w:rsid w:val="5E1B8B08"/>
    <w:rsid w:val="5E253D43"/>
    <w:rsid w:val="5E3742B8"/>
    <w:rsid w:val="5E5B8600"/>
    <w:rsid w:val="5E681DAF"/>
    <w:rsid w:val="5E69D9DA"/>
    <w:rsid w:val="5E72220D"/>
    <w:rsid w:val="5E91FA70"/>
    <w:rsid w:val="5EAFD47C"/>
    <w:rsid w:val="5EC4E89A"/>
    <w:rsid w:val="5EC50130"/>
    <w:rsid w:val="5ED95088"/>
    <w:rsid w:val="5EDBD186"/>
    <w:rsid w:val="5EE88E37"/>
    <w:rsid w:val="5EF559ED"/>
    <w:rsid w:val="5EFA44DC"/>
    <w:rsid w:val="5F34CE11"/>
    <w:rsid w:val="5F536FB2"/>
    <w:rsid w:val="5F7CE5BC"/>
    <w:rsid w:val="5F814CE4"/>
    <w:rsid w:val="5F85FCCE"/>
    <w:rsid w:val="5FA5C283"/>
    <w:rsid w:val="5FB4E7C0"/>
    <w:rsid w:val="5FDF02D5"/>
    <w:rsid w:val="5FE65329"/>
    <w:rsid w:val="5FED15C7"/>
    <w:rsid w:val="5FF3CD6B"/>
    <w:rsid w:val="5FF58DAD"/>
    <w:rsid w:val="5FF60399"/>
    <w:rsid w:val="6003BDB4"/>
    <w:rsid w:val="600C899E"/>
    <w:rsid w:val="60161E17"/>
    <w:rsid w:val="601B7530"/>
    <w:rsid w:val="601B9E0B"/>
    <w:rsid w:val="601C9995"/>
    <w:rsid w:val="603CCB88"/>
    <w:rsid w:val="605B4527"/>
    <w:rsid w:val="60763530"/>
    <w:rsid w:val="60763E84"/>
    <w:rsid w:val="608A2AE0"/>
    <w:rsid w:val="60A7CC1B"/>
    <w:rsid w:val="60A8EDCF"/>
    <w:rsid w:val="60AD91D5"/>
    <w:rsid w:val="60BB12AF"/>
    <w:rsid w:val="60BEF81E"/>
    <w:rsid w:val="60C928F1"/>
    <w:rsid w:val="60CACB6E"/>
    <w:rsid w:val="60D297E8"/>
    <w:rsid w:val="60D3FFE3"/>
    <w:rsid w:val="60F5AF69"/>
    <w:rsid w:val="60FDCEC5"/>
    <w:rsid w:val="60FE7B86"/>
    <w:rsid w:val="6107C0F6"/>
    <w:rsid w:val="610B14C0"/>
    <w:rsid w:val="6117A3E3"/>
    <w:rsid w:val="6128E2D7"/>
    <w:rsid w:val="612D01AD"/>
    <w:rsid w:val="6130BD72"/>
    <w:rsid w:val="613C39AC"/>
    <w:rsid w:val="6144553F"/>
    <w:rsid w:val="61449178"/>
    <w:rsid w:val="61474EBC"/>
    <w:rsid w:val="6156D528"/>
    <w:rsid w:val="615A81F4"/>
    <w:rsid w:val="615A9B23"/>
    <w:rsid w:val="615FA5C7"/>
    <w:rsid w:val="61958808"/>
    <w:rsid w:val="61992411"/>
    <w:rsid w:val="61A258AE"/>
    <w:rsid w:val="61C8F6C1"/>
    <w:rsid w:val="61DA3198"/>
    <w:rsid w:val="61E088B7"/>
    <w:rsid w:val="61E940D6"/>
    <w:rsid w:val="61E9D525"/>
    <w:rsid w:val="61F8D63E"/>
    <w:rsid w:val="62026C48"/>
    <w:rsid w:val="62027B92"/>
    <w:rsid w:val="62084C8F"/>
    <w:rsid w:val="620BDD2F"/>
    <w:rsid w:val="621570C0"/>
    <w:rsid w:val="621866BA"/>
    <w:rsid w:val="621D6737"/>
    <w:rsid w:val="622076EB"/>
    <w:rsid w:val="62303916"/>
    <w:rsid w:val="62367CD1"/>
    <w:rsid w:val="623AC808"/>
    <w:rsid w:val="624C1959"/>
    <w:rsid w:val="626037E1"/>
    <w:rsid w:val="6260E28B"/>
    <w:rsid w:val="6263DFF5"/>
    <w:rsid w:val="62750634"/>
    <w:rsid w:val="627C4AB9"/>
    <w:rsid w:val="62926B5C"/>
    <w:rsid w:val="629699BE"/>
    <w:rsid w:val="629CD723"/>
    <w:rsid w:val="629D3FED"/>
    <w:rsid w:val="62AA8E7D"/>
    <w:rsid w:val="62BC18F8"/>
    <w:rsid w:val="62C2BAFA"/>
    <w:rsid w:val="62D119A1"/>
    <w:rsid w:val="62D40748"/>
    <w:rsid w:val="62E1A309"/>
    <w:rsid w:val="62F8BA91"/>
    <w:rsid w:val="62F9B05F"/>
    <w:rsid w:val="62FC2088"/>
    <w:rsid w:val="62FFD132"/>
    <w:rsid w:val="63098480"/>
    <w:rsid w:val="63165604"/>
    <w:rsid w:val="63199DDF"/>
    <w:rsid w:val="6327B138"/>
    <w:rsid w:val="634004FD"/>
    <w:rsid w:val="6352D132"/>
    <w:rsid w:val="63589571"/>
    <w:rsid w:val="635AEFDF"/>
    <w:rsid w:val="635C6845"/>
    <w:rsid w:val="63677B9C"/>
    <w:rsid w:val="6373BCE6"/>
    <w:rsid w:val="6388CE4F"/>
    <w:rsid w:val="638AE914"/>
    <w:rsid w:val="63A1A959"/>
    <w:rsid w:val="63C21BF1"/>
    <w:rsid w:val="63D66976"/>
    <w:rsid w:val="63DEC938"/>
    <w:rsid w:val="63F9B657"/>
    <w:rsid w:val="63FB76C0"/>
    <w:rsid w:val="6414F158"/>
    <w:rsid w:val="6415AE43"/>
    <w:rsid w:val="64177140"/>
    <w:rsid w:val="64346442"/>
    <w:rsid w:val="643FEC80"/>
    <w:rsid w:val="64400E14"/>
    <w:rsid w:val="64511BFD"/>
    <w:rsid w:val="64619A0E"/>
    <w:rsid w:val="6464BCFA"/>
    <w:rsid w:val="646CA499"/>
    <w:rsid w:val="646CC3EA"/>
    <w:rsid w:val="64706E77"/>
    <w:rsid w:val="6487E2CE"/>
    <w:rsid w:val="648B4197"/>
    <w:rsid w:val="649C7295"/>
    <w:rsid w:val="649D7359"/>
    <w:rsid w:val="64A1D1EA"/>
    <w:rsid w:val="64B542C9"/>
    <w:rsid w:val="64B604E3"/>
    <w:rsid w:val="64BBD02C"/>
    <w:rsid w:val="64C6BC7B"/>
    <w:rsid w:val="64C942E6"/>
    <w:rsid w:val="64CBE6D2"/>
    <w:rsid w:val="64CF60C5"/>
    <w:rsid w:val="64DAD1A8"/>
    <w:rsid w:val="650FDC38"/>
    <w:rsid w:val="650FDD26"/>
    <w:rsid w:val="65225575"/>
    <w:rsid w:val="653D9EB6"/>
    <w:rsid w:val="6542F111"/>
    <w:rsid w:val="65431D70"/>
    <w:rsid w:val="65460264"/>
    <w:rsid w:val="6559D126"/>
    <w:rsid w:val="6572E3EB"/>
    <w:rsid w:val="6576B47F"/>
    <w:rsid w:val="657ABE48"/>
    <w:rsid w:val="6582AFA7"/>
    <w:rsid w:val="658C7815"/>
    <w:rsid w:val="659E99D6"/>
    <w:rsid w:val="65A2A459"/>
    <w:rsid w:val="65AB2245"/>
    <w:rsid w:val="65D7D88E"/>
    <w:rsid w:val="65E0EC99"/>
    <w:rsid w:val="65E95C4C"/>
    <w:rsid w:val="65F208B8"/>
    <w:rsid w:val="65F254D0"/>
    <w:rsid w:val="662566FB"/>
    <w:rsid w:val="662B614A"/>
    <w:rsid w:val="66383996"/>
    <w:rsid w:val="664175C7"/>
    <w:rsid w:val="6644B2DD"/>
    <w:rsid w:val="6647BD48"/>
    <w:rsid w:val="66498752"/>
    <w:rsid w:val="664A5367"/>
    <w:rsid w:val="6653B093"/>
    <w:rsid w:val="66559DDD"/>
    <w:rsid w:val="6656FEA3"/>
    <w:rsid w:val="667A254D"/>
    <w:rsid w:val="66836565"/>
    <w:rsid w:val="6684DD01"/>
    <w:rsid w:val="66868CD6"/>
    <w:rsid w:val="669B6003"/>
    <w:rsid w:val="66ADA2BB"/>
    <w:rsid w:val="66BC2A9F"/>
    <w:rsid w:val="66C0909D"/>
    <w:rsid w:val="66D9CA96"/>
    <w:rsid w:val="66DD5614"/>
    <w:rsid w:val="66EDD4CA"/>
    <w:rsid w:val="66EF9653"/>
    <w:rsid w:val="66F9D6D4"/>
    <w:rsid w:val="67051BC3"/>
    <w:rsid w:val="6706DE31"/>
    <w:rsid w:val="6710D923"/>
    <w:rsid w:val="671861C7"/>
    <w:rsid w:val="67202CCF"/>
    <w:rsid w:val="67247305"/>
    <w:rsid w:val="673129FA"/>
    <w:rsid w:val="67347B35"/>
    <w:rsid w:val="673E7B13"/>
    <w:rsid w:val="675A230E"/>
    <w:rsid w:val="675A588C"/>
    <w:rsid w:val="677229C0"/>
    <w:rsid w:val="67902AD7"/>
    <w:rsid w:val="679B2527"/>
    <w:rsid w:val="67AE5011"/>
    <w:rsid w:val="67BA98A3"/>
    <w:rsid w:val="67C3AB82"/>
    <w:rsid w:val="67CC2BC3"/>
    <w:rsid w:val="67D65897"/>
    <w:rsid w:val="67E2D76E"/>
    <w:rsid w:val="67E885D7"/>
    <w:rsid w:val="67F0C431"/>
    <w:rsid w:val="67F65622"/>
    <w:rsid w:val="68107F55"/>
    <w:rsid w:val="6825FC73"/>
    <w:rsid w:val="683DB43D"/>
    <w:rsid w:val="68454362"/>
    <w:rsid w:val="684D955C"/>
    <w:rsid w:val="685AFF1D"/>
    <w:rsid w:val="685BEE39"/>
    <w:rsid w:val="685D53D7"/>
    <w:rsid w:val="686FD44D"/>
    <w:rsid w:val="6878B6B5"/>
    <w:rsid w:val="687C4DA3"/>
    <w:rsid w:val="68835A3A"/>
    <w:rsid w:val="68A5E4FE"/>
    <w:rsid w:val="68C240B1"/>
    <w:rsid w:val="68C3CBB9"/>
    <w:rsid w:val="68D0A033"/>
    <w:rsid w:val="68D46C3A"/>
    <w:rsid w:val="68D6A55D"/>
    <w:rsid w:val="68DF96F3"/>
    <w:rsid w:val="68E39C46"/>
    <w:rsid w:val="68F05C1E"/>
    <w:rsid w:val="68F3A981"/>
    <w:rsid w:val="68F5B7E1"/>
    <w:rsid w:val="68FBFE4C"/>
    <w:rsid w:val="68FF3868"/>
    <w:rsid w:val="692BFB38"/>
    <w:rsid w:val="6932F491"/>
    <w:rsid w:val="6934DE2D"/>
    <w:rsid w:val="6954A435"/>
    <w:rsid w:val="697228F8"/>
    <w:rsid w:val="6972AAE4"/>
    <w:rsid w:val="6975CD0D"/>
    <w:rsid w:val="697616AA"/>
    <w:rsid w:val="69844279"/>
    <w:rsid w:val="69A91D6C"/>
    <w:rsid w:val="69ABCC91"/>
    <w:rsid w:val="69B821B9"/>
    <w:rsid w:val="69F830F2"/>
    <w:rsid w:val="69F869E2"/>
    <w:rsid w:val="69FF898A"/>
    <w:rsid w:val="6A01807F"/>
    <w:rsid w:val="6A04F1F7"/>
    <w:rsid w:val="6A0A525C"/>
    <w:rsid w:val="6A30D2A2"/>
    <w:rsid w:val="6A332BF2"/>
    <w:rsid w:val="6A43C2F2"/>
    <w:rsid w:val="6A5064A8"/>
    <w:rsid w:val="6A5EF402"/>
    <w:rsid w:val="6A676444"/>
    <w:rsid w:val="6A875C9E"/>
    <w:rsid w:val="6A921605"/>
    <w:rsid w:val="6A9767EC"/>
    <w:rsid w:val="6A9DC367"/>
    <w:rsid w:val="6AA26ED9"/>
    <w:rsid w:val="6AADF973"/>
    <w:rsid w:val="6AAEA33C"/>
    <w:rsid w:val="6ABAE917"/>
    <w:rsid w:val="6AD50849"/>
    <w:rsid w:val="6ADDD857"/>
    <w:rsid w:val="6AE8B7D0"/>
    <w:rsid w:val="6AEFB714"/>
    <w:rsid w:val="6B0D75F6"/>
    <w:rsid w:val="6B12135C"/>
    <w:rsid w:val="6B152AAE"/>
    <w:rsid w:val="6B1579F2"/>
    <w:rsid w:val="6B2058D8"/>
    <w:rsid w:val="6B2FD94E"/>
    <w:rsid w:val="6B348BDD"/>
    <w:rsid w:val="6B3C322B"/>
    <w:rsid w:val="6B4070F5"/>
    <w:rsid w:val="6B407BCB"/>
    <w:rsid w:val="6B47C608"/>
    <w:rsid w:val="6B50B9DE"/>
    <w:rsid w:val="6B58FB2D"/>
    <w:rsid w:val="6B59F856"/>
    <w:rsid w:val="6B630417"/>
    <w:rsid w:val="6B66D725"/>
    <w:rsid w:val="6B6E33C9"/>
    <w:rsid w:val="6B7C0F00"/>
    <w:rsid w:val="6BA2662F"/>
    <w:rsid w:val="6BB463B6"/>
    <w:rsid w:val="6BB50985"/>
    <w:rsid w:val="6BD98522"/>
    <w:rsid w:val="6BD995D9"/>
    <w:rsid w:val="6BE1F2E1"/>
    <w:rsid w:val="6BE948AC"/>
    <w:rsid w:val="6BEA5B68"/>
    <w:rsid w:val="6BEEE8D3"/>
    <w:rsid w:val="6C030F54"/>
    <w:rsid w:val="6C07628A"/>
    <w:rsid w:val="6C1967AA"/>
    <w:rsid w:val="6C2184BF"/>
    <w:rsid w:val="6C232CFF"/>
    <w:rsid w:val="6C491BB3"/>
    <w:rsid w:val="6C606764"/>
    <w:rsid w:val="6C66F91D"/>
    <w:rsid w:val="6C6784CE"/>
    <w:rsid w:val="6C6A3425"/>
    <w:rsid w:val="6C898C6F"/>
    <w:rsid w:val="6C9475A9"/>
    <w:rsid w:val="6C9E55A1"/>
    <w:rsid w:val="6CAAF259"/>
    <w:rsid w:val="6CBAA036"/>
    <w:rsid w:val="6CC9AFB2"/>
    <w:rsid w:val="6CD6C225"/>
    <w:rsid w:val="6CD8D70D"/>
    <w:rsid w:val="6CDE8309"/>
    <w:rsid w:val="6CEE9FF5"/>
    <w:rsid w:val="6D13B567"/>
    <w:rsid w:val="6D1D8299"/>
    <w:rsid w:val="6D3A0472"/>
    <w:rsid w:val="6D3EF32E"/>
    <w:rsid w:val="6D56D5E8"/>
    <w:rsid w:val="6D5C290F"/>
    <w:rsid w:val="6D61FE39"/>
    <w:rsid w:val="6D784BA3"/>
    <w:rsid w:val="6D7903BB"/>
    <w:rsid w:val="6D7F3BD1"/>
    <w:rsid w:val="6D83B74C"/>
    <w:rsid w:val="6D8FACFA"/>
    <w:rsid w:val="6D9A50F4"/>
    <w:rsid w:val="6D9CB941"/>
    <w:rsid w:val="6DBA1A17"/>
    <w:rsid w:val="6DBAFF39"/>
    <w:rsid w:val="6DC5DB6A"/>
    <w:rsid w:val="6DC826B1"/>
    <w:rsid w:val="6DE643FE"/>
    <w:rsid w:val="6DF81FDC"/>
    <w:rsid w:val="6E118388"/>
    <w:rsid w:val="6E14E675"/>
    <w:rsid w:val="6E197E74"/>
    <w:rsid w:val="6E2A8A57"/>
    <w:rsid w:val="6E31E6D7"/>
    <w:rsid w:val="6E3253B0"/>
    <w:rsid w:val="6E34794B"/>
    <w:rsid w:val="6E3A2602"/>
    <w:rsid w:val="6E425D61"/>
    <w:rsid w:val="6E546D5C"/>
    <w:rsid w:val="6E559076"/>
    <w:rsid w:val="6E590308"/>
    <w:rsid w:val="6E5FEF7C"/>
    <w:rsid w:val="6E62809F"/>
    <w:rsid w:val="6E88C93C"/>
    <w:rsid w:val="6E8C4C7E"/>
    <w:rsid w:val="6E8C73F8"/>
    <w:rsid w:val="6E8D564F"/>
    <w:rsid w:val="6E8DCED0"/>
    <w:rsid w:val="6E96A899"/>
    <w:rsid w:val="6E98E358"/>
    <w:rsid w:val="6E9EF9B0"/>
    <w:rsid w:val="6EA243D9"/>
    <w:rsid w:val="6EA35986"/>
    <w:rsid w:val="6EA4135D"/>
    <w:rsid w:val="6EA477C1"/>
    <w:rsid w:val="6EAF4F0C"/>
    <w:rsid w:val="6EB2A059"/>
    <w:rsid w:val="6EC01D85"/>
    <w:rsid w:val="6EC0225A"/>
    <w:rsid w:val="6EC32FC4"/>
    <w:rsid w:val="6ED85694"/>
    <w:rsid w:val="6EE5B04D"/>
    <w:rsid w:val="6EEE5A05"/>
    <w:rsid w:val="6EF9EA47"/>
    <w:rsid w:val="6EFD4620"/>
    <w:rsid w:val="6F010AA8"/>
    <w:rsid w:val="6F09BBE0"/>
    <w:rsid w:val="6F1E9490"/>
    <w:rsid w:val="6F2C82ED"/>
    <w:rsid w:val="6F39931F"/>
    <w:rsid w:val="6F39F431"/>
    <w:rsid w:val="6F505E09"/>
    <w:rsid w:val="6F58C69E"/>
    <w:rsid w:val="6F8815A5"/>
    <w:rsid w:val="6F892D28"/>
    <w:rsid w:val="6FA8DE13"/>
    <w:rsid w:val="6FAC1423"/>
    <w:rsid w:val="6FAEFA99"/>
    <w:rsid w:val="6FAF5DBF"/>
    <w:rsid w:val="6FB6C89B"/>
    <w:rsid w:val="6FC22C04"/>
    <w:rsid w:val="6FC2D0EB"/>
    <w:rsid w:val="6FCA3BC7"/>
    <w:rsid w:val="6FDB5266"/>
    <w:rsid w:val="6FF00AEC"/>
    <w:rsid w:val="7016E29B"/>
    <w:rsid w:val="7016F738"/>
    <w:rsid w:val="7023C7B4"/>
    <w:rsid w:val="702CF6DD"/>
    <w:rsid w:val="702F2749"/>
    <w:rsid w:val="708046BC"/>
    <w:rsid w:val="708D9528"/>
    <w:rsid w:val="7093C21C"/>
    <w:rsid w:val="709BBF20"/>
    <w:rsid w:val="709EF839"/>
    <w:rsid w:val="70B6F72C"/>
    <w:rsid w:val="70BD2518"/>
    <w:rsid w:val="70D2555C"/>
    <w:rsid w:val="70FE1394"/>
    <w:rsid w:val="710A61F4"/>
    <w:rsid w:val="710D26B2"/>
    <w:rsid w:val="7154184B"/>
    <w:rsid w:val="71586D2A"/>
    <w:rsid w:val="71591C0C"/>
    <w:rsid w:val="71594E25"/>
    <w:rsid w:val="715E02F5"/>
    <w:rsid w:val="71603D7C"/>
    <w:rsid w:val="716A4BAC"/>
    <w:rsid w:val="716D458E"/>
    <w:rsid w:val="71712A5D"/>
    <w:rsid w:val="717C2E64"/>
    <w:rsid w:val="717DE8ED"/>
    <w:rsid w:val="717F4793"/>
    <w:rsid w:val="71806A3E"/>
    <w:rsid w:val="71837E45"/>
    <w:rsid w:val="7188CAD0"/>
    <w:rsid w:val="71AF3F0E"/>
    <w:rsid w:val="71AF79F6"/>
    <w:rsid w:val="71BB5C84"/>
    <w:rsid w:val="71E4A2A2"/>
    <w:rsid w:val="720A6C33"/>
    <w:rsid w:val="721A46A0"/>
    <w:rsid w:val="7222E28A"/>
    <w:rsid w:val="7224D0AD"/>
    <w:rsid w:val="72341D61"/>
    <w:rsid w:val="723CF469"/>
    <w:rsid w:val="724811C5"/>
    <w:rsid w:val="724B37B7"/>
    <w:rsid w:val="725F0032"/>
    <w:rsid w:val="7264F8FD"/>
    <w:rsid w:val="726E1DFD"/>
    <w:rsid w:val="72876F37"/>
    <w:rsid w:val="728ACA35"/>
    <w:rsid w:val="728DFD2D"/>
    <w:rsid w:val="729E48F8"/>
    <w:rsid w:val="72B87942"/>
    <w:rsid w:val="72BA47E2"/>
    <w:rsid w:val="72C5914E"/>
    <w:rsid w:val="72DB923A"/>
    <w:rsid w:val="72DCA5C0"/>
    <w:rsid w:val="72E41855"/>
    <w:rsid w:val="72E98FB8"/>
    <w:rsid w:val="72F63631"/>
    <w:rsid w:val="72F7CB21"/>
    <w:rsid w:val="73085A55"/>
    <w:rsid w:val="7309E6E5"/>
    <w:rsid w:val="731ED1FC"/>
    <w:rsid w:val="733180E8"/>
    <w:rsid w:val="73328D4E"/>
    <w:rsid w:val="735948DE"/>
    <w:rsid w:val="735EC547"/>
    <w:rsid w:val="735F7A86"/>
    <w:rsid w:val="73662FD3"/>
    <w:rsid w:val="7387E425"/>
    <w:rsid w:val="7389FDAF"/>
    <w:rsid w:val="738FCE5B"/>
    <w:rsid w:val="7390047D"/>
    <w:rsid w:val="73AED6C2"/>
    <w:rsid w:val="73C5D37E"/>
    <w:rsid w:val="73E953BD"/>
    <w:rsid w:val="73F84B0D"/>
    <w:rsid w:val="74060B37"/>
    <w:rsid w:val="740E17DD"/>
    <w:rsid w:val="740E9A07"/>
    <w:rsid w:val="7418F84A"/>
    <w:rsid w:val="741BFFC8"/>
    <w:rsid w:val="742585F8"/>
    <w:rsid w:val="742BABDE"/>
    <w:rsid w:val="74348B28"/>
    <w:rsid w:val="743AB429"/>
    <w:rsid w:val="743C5733"/>
    <w:rsid w:val="7440DBF8"/>
    <w:rsid w:val="74601D4C"/>
    <w:rsid w:val="746188AA"/>
    <w:rsid w:val="7479B405"/>
    <w:rsid w:val="747A2427"/>
    <w:rsid w:val="748BD86A"/>
    <w:rsid w:val="748E1BD3"/>
    <w:rsid w:val="7490DE5A"/>
    <w:rsid w:val="749ACD5D"/>
    <w:rsid w:val="74A850DC"/>
    <w:rsid w:val="74C3C943"/>
    <w:rsid w:val="74D12036"/>
    <w:rsid w:val="74D500C9"/>
    <w:rsid w:val="74D8BDA6"/>
    <w:rsid w:val="74D9B5AC"/>
    <w:rsid w:val="74E1B024"/>
    <w:rsid w:val="74ED253E"/>
    <w:rsid w:val="74EDD0A7"/>
    <w:rsid w:val="74EE4066"/>
    <w:rsid w:val="74F46AC5"/>
    <w:rsid w:val="750A3B3B"/>
    <w:rsid w:val="751EA19E"/>
    <w:rsid w:val="7524973E"/>
    <w:rsid w:val="7529F020"/>
    <w:rsid w:val="755B992E"/>
    <w:rsid w:val="755FD3F0"/>
    <w:rsid w:val="75613D26"/>
    <w:rsid w:val="75672B90"/>
    <w:rsid w:val="75815F73"/>
    <w:rsid w:val="7585D718"/>
    <w:rsid w:val="7586DCA6"/>
    <w:rsid w:val="7587ACD8"/>
    <w:rsid w:val="75BB0384"/>
    <w:rsid w:val="75BF80F9"/>
    <w:rsid w:val="75C8A9C8"/>
    <w:rsid w:val="75D06E4B"/>
    <w:rsid w:val="75DC4423"/>
    <w:rsid w:val="75E62435"/>
    <w:rsid w:val="760290BA"/>
    <w:rsid w:val="762DFB98"/>
    <w:rsid w:val="7641EB53"/>
    <w:rsid w:val="76542DFD"/>
    <w:rsid w:val="765492C6"/>
    <w:rsid w:val="765BD191"/>
    <w:rsid w:val="765C498D"/>
    <w:rsid w:val="766AA8A9"/>
    <w:rsid w:val="768917F4"/>
    <w:rsid w:val="769683D0"/>
    <w:rsid w:val="7697ECB5"/>
    <w:rsid w:val="769AE3FB"/>
    <w:rsid w:val="76A39D32"/>
    <w:rsid w:val="76A7F064"/>
    <w:rsid w:val="76B6DFB4"/>
    <w:rsid w:val="76BC5EEB"/>
    <w:rsid w:val="76BDC069"/>
    <w:rsid w:val="76BE3A54"/>
    <w:rsid w:val="76D26F8E"/>
    <w:rsid w:val="76D5B42C"/>
    <w:rsid w:val="76D675A7"/>
    <w:rsid w:val="76D8E0D9"/>
    <w:rsid w:val="76F74498"/>
    <w:rsid w:val="770388B4"/>
    <w:rsid w:val="771ED528"/>
    <w:rsid w:val="77258145"/>
    <w:rsid w:val="7736B164"/>
    <w:rsid w:val="7738B13F"/>
    <w:rsid w:val="773BB30B"/>
    <w:rsid w:val="7743A32D"/>
    <w:rsid w:val="775AB32B"/>
    <w:rsid w:val="777646A9"/>
    <w:rsid w:val="77779F93"/>
    <w:rsid w:val="778D2644"/>
    <w:rsid w:val="778E5B33"/>
    <w:rsid w:val="778F5B51"/>
    <w:rsid w:val="778FA94A"/>
    <w:rsid w:val="7797DBC6"/>
    <w:rsid w:val="779CF3A5"/>
    <w:rsid w:val="77B35C7F"/>
    <w:rsid w:val="77B7B9CE"/>
    <w:rsid w:val="77C14B51"/>
    <w:rsid w:val="77C1945B"/>
    <w:rsid w:val="77D98D30"/>
    <w:rsid w:val="77E21C6A"/>
    <w:rsid w:val="77E6705B"/>
    <w:rsid w:val="77EADAC4"/>
    <w:rsid w:val="77EFB42F"/>
    <w:rsid w:val="77FA4C33"/>
    <w:rsid w:val="78017D3B"/>
    <w:rsid w:val="780E25CD"/>
    <w:rsid w:val="781A0667"/>
    <w:rsid w:val="78306973"/>
    <w:rsid w:val="7834AB85"/>
    <w:rsid w:val="7837039F"/>
    <w:rsid w:val="78619C9E"/>
    <w:rsid w:val="7867C0DA"/>
    <w:rsid w:val="7898A323"/>
    <w:rsid w:val="789A9CD2"/>
    <w:rsid w:val="78A0D402"/>
    <w:rsid w:val="78A30D11"/>
    <w:rsid w:val="78A90E90"/>
    <w:rsid w:val="78BCF291"/>
    <w:rsid w:val="78E03F54"/>
    <w:rsid w:val="78ED587B"/>
    <w:rsid w:val="78F30E8D"/>
    <w:rsid w:val="7906BE5E"/>
    <w:rsid w:val="790B33FF"/>
    <w:rsid w:val="790F351E"/>
    <w:rsid w:val="7924C88B"/>
    <w:rsid w:val="7928F6A5"/>
    <w:rsid w:val="79451D31"/>
    <w:rsid w:val="7953B9FE"/>
    <w:rsid w:val="79600DC7"/>
    <w:rsid w:val="7972038F"/>
    <w:rsid w:val="797DB9FA"/>
    <w:rsid w:val="798013FD"/>
    <w:rsid w:val="79AA9BE8"/>
    <w:rsid w:val="79AD4CA3"/>
    <w:rsid w:val="79AEFBEF"/>
    <w:rsid w:val="79B76A5F"/>
    <w:rsid w:val="79B88905"/>
    <w:rsid w:val="79EED43F"/>
    <w:rsid w:val="79FDD125"/>
    <w:rsid w:val="7A040E6E"/>
    <w:rsid w:val="7A2F5360"/>
    <w:rsid w:val="7A46E446"/>
    <w:rsid w:val="7A4BE011"/>
    <w:rsid w:val="7A5E338C"/>
    <w:rsid w:val="7A7D5F8A"/>
    <w:rsid w:val="7A915496"/>
    <w:rsid w:val="7AA8CFE8"/>
    <w:rsid w:val="7ABBD0B1"/>
    <w:rsid w:val="7AC7670A"/>
    <w:rsid w:val="7ACA9D5E"/>
    <w:rsid w:val="7ADE7282"/>
    <w:rsid w:val="7AE289B8"/>
    <w:rsid w:val="7AE3204C"/>
    <w:rsid w:val="7AEB1CDF"/>
    <w:rsid w:val="7AF73FC6"/>
    <w:rsid w:val="7B0B2B42"/>
    <w:rsid w:val="7B0D7DF5"/>
    <w:rsid w:val="7B2819CA"/>
    <w:rsid w:val="7B2C0AA9"/>
    <w:rsid w:val="7B4DF9B4"/>
    <w:rsid w:val="7B5386D5"/>
    <w:rsid w:val="7B77DB7D"/>
    <w:rsid w:val="7B9D5D00"/>
    <w:rsid w:val="7BB8ACC8"/>
    <w:rsid w:val="7BCB466F"/>
    <w:rsid w:val="7BD713E3"/>
    <w:rsid w:val="7BD79BA5"/>
    <w:rsid w:val="7BF57FA7"/>
    <w:rsid w:val="7C0ACC4F"/>
    <w:rsid w:val="7C129F8B"/>
    <w:rsid w:val="7C190455"/>
    <w:rsid w:val="7C1D16BA"/>
    <w:rsid w:val="7C224105"/>
    <w:rsid w:val="7C2D3346"/>
    <w:rsid w:val="7C2F8E47"/>
    <w:rsid w:val="7C380499"/>
    <w:rsid w:val="7C46042F"/>
    <w:rsid w:val="7C4E1658"/>
    <w:rsid w:val="7C5F7D74"/>
    <w:rsid w:val="7C66B533"/>
    <w:rsid w:val="7C6845AF"/>
    <w:rsid w:val="7C6D064C"/>
    <w:rsid w:val="7C731F87"/>
    <w:rsid w:val="7C75E8DB"/>
    <w:rsid w:val="7C783E4F"/>
    <w:rsid w:val="7C79BFC4"/>
    <w:rsid w:val="7C7F5671"/>
    <w:rsid w:val="7CA38188"/>
    <w:rsid w:val="7CB55024"/>
    <w:rsid w:val="7CD873B8"/>
    <w:rsid w:val="7CD92059"/>
    <w:rsid w:val="7CDBE3D5"/>
    <w:rsid w:val="7CF03A54"/>
    <w:rsid w:val="7CF184FB"/>
    <w:rsid w:val="7CFC24C3"/>
    <w:rsid w:val="7CFE1051"/>
    <w:rsid w:val="7D05DD9E"/>
    <w:rsid w:val="7D08EE37"/>
    <w:rsid w:val="7D13E98A"/>
    <w:rsid w:val="7D234406"/>
    <w:rsid w:val="7D2CE955"/>
    <w:rsid w:val="7D349988"/>
    <w:rsid w:val="7D3BFA10"/>
    <w:rsid w:val="7D44E4B0"/>
    <w:rsid w:val="7D4BBC0B"/>
    <w:rsid w:val="7D4F2AB9"/>
    <w:rsid w:val="7D545A5A"/>
    <w:rsid w:val="7D571AC9"/>
    <w:rsid w:val="7D678B57"/>
    <w:rsid w:val="7D77DFF1"/>
    <w:rsid w:val="7D799D92"/>
    <w:rsid w:val="7D84CC69"/>
    <w:rsid w:val="7D8CF0AB"/>
    <w:rsid w:val="7D9063B4"/>
    <w:rsid w:val="7D90F26C"/>
    <w:rsid w:val="7D95488A"/>
    <w:rsid w:val="7DA154BF"/>
    <w:rsid w:val="7DA38E0D"/>
    <w:rsid w:val="7DAC600A"/>
    <w:rsid w:val="7DBA6B47"/>
    <w:rsid w:val="7DBE6F76"/>
    <w:rsid w:val="7DC9FCF5"/>
    <w:rsid w:val="7DD356FE"/>
    <w:rsid w:val="7DD967BE"/>
    <w:rsid w:val="7E0E386A"/>
    <w:rsid w:val="7E20917C"/>
    <w:rsid w:val="7E22951E"/>
    <w:rsid w:val="7E2E50AA"/>
    <w:rsid w:val="7E389EB5"/>
    <w:rsid w:val="7E3E83D2"/>
    <w:rsid w:val="7E4BE80C"/>
    <w:rsid w:val="7E5213CD"/>
    <w:rsid w:val="7E60B29A"/>
    <w:rsid w:val="7E828A93"/>
    <w:rsid w:val="7E867EC1"/>
    <w:rsid w:val="7E9558BE"/>
    <w:rsid w:val="7E959627"/>
    <w:rsid w:val="7E98DAC1"/>
    <w:rsid w:val="7EA2A323"/>
    <w:rsid w:val="7EA652D0"/>
    <w:rsid w:val="7EAB181D"/>
    <w:rsid w:val="7EAC18FF"/>
    <w:rsid w:val="7EB33047"/>
    <w:rsid w:val="7ED5A859"/>
    <w:rsid w:val="7EECBD64"/>
    <w:rsid w:val="7F1873BD"/>
    <w:rsid w:val="7F1E4F5D"/>
    <w:rsid w:val="7F1F7308"/>
    <w:rsid w:val="7F25D72B"/>
    <w:rsid w:val="7F3FCEE7"/>
    <w:rsid w:val="7F5D13A1"/>
    <w:rsid w:val="7F659D9C"/>
    <w:rsid w:val="7F755EC6"/>
    <w:rsid w:val="7F868B43"/>
    <w:rsid w:val="7F8BBD41"/>
    <w:rsid w:val="7F99DAF7"/>
    <w:rsid w:val="7FA0E298"/>
    <w:rsid w:val="7FA46AB4"/>
    <w:rsid w:val="7FAAAF8A"/>
    <w:rsid w:val="7FB6C3CD"/>
    <w:rsid w:val="7FBD8D4C"/>
    <w:rsid w:val="7FC5A7A7"/>
    <w:rsid w:val="7FD2D7FD"/>
    <w:rsid w:val="7FD8D17C"/>
    <w:rsid w:val="7FE52BB9"/>
    <w:rsid w:val="7FFEBA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4AA54B42"/>
  <w15:chartTrackingRefBased/>
  <w15:docId w15:val="{704B2BA3-F6EE-471D-BD54-5E3175954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96CD7"/>
    <w:pPr>
      <w:spacing w:before="160" w:after="0" w:line="240" w:lineRule="auto"/>
    </w:pPr>
    <w:rPr>
      <w:rFonts w:ascii="Open Sans" w:eastAsia="Open Sans" w:hAnsi="Open Sans" w:cs="Times New Roman"/>
      <w:color w:val="3C3C3C"/>
      <w:sz w:val="20"/>
    </w:rPr>
  </w:style>
  <w:style w:type="paragraph" w:styleId="Heading1">
    <w:name w:val="heading 1"/>
    <w:basedOn w:val="Normal"/>
    <w:next w:val="Normal"/>
    <w:link w:val="Heading1Char"/>
    <w:uiPriority w:val="9"/>
    <w:qFormat/>
    <w:rsid w:val="00F23655"/>
    <w:pPr>
      <w:keepNext/>
      <w:keepLines/>
      <w:spacing w:before="480"/>
      <w:outlineLvl w:val="0"/>
    </w:pPr>
    <w:rPr>
      <w:rFonts w:eastAsia="MS Mincho" w:cs="Open Sans"/>
      <w:b/>
      <w:bCs/>
      <w:noProof/>
      <w:color w:val="FFFFFF" w:themeColor="background1"/>
      <w:sz w:val="66"/>
      <w:szCs w:val="66"/>
    </w:rPr>
  </w:style>
  <w:style w:type="paragraph" w:styleId="Heading2">
    <w:name w:val="heading 2"/>
    <w:basedOn w:val="Normal"/>
    <w:next w:val="Normal"/>
    <w:link w:val="Heading2Char"/>
    <w:uiPriority w:val="9"/>
    <w:unhideWhenUsed/>
    <w:qFormat/>
    <w:rsid w:val="00A246C0"/>
    <w:pPr>
      <w:keepNext/>
      <w:keepLines/>
      <w:spacing w:before="40"/>
      <w:outlineLvl w:val="1"/>
    </w:pPr>
    <w:rPr>
      <w:rFonts w:eastAsiaTheme="majorEastAsia" w:cs="Open Sans"/>
      <w:caps/>
      <w:color w:val="005777"/>
      <w:sz w:val="40"/>
      <w:szCs w:val="40"/>
    </w:rPr>
  </w:style>
  <w:style w:type="paragraph" w:styleId="Heading3">
    <w:name w:val="heading 3"/>
    <w:basedOn w:val="Normal"/>
    <w:next w:val="Normal"/>
    <w:link w:val="Heading3Char"/>
    <w:uiPriority w:val="9"/>
    <w:unhideWhenUsed/>
    <w:qFormat/>
    <w:rsid w:val="00A246C0"/>
    <w:pPr>
      <w:outlineLvl w:val="2"/>
    </w:pPr>
    <w:rPr>
      <w:rFonts w:cs="Open Sans"/>
      <w:b/>
      <w:bCs/>
      <w:color w:val="005777"/>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4B18"/>
    <w:rPr>
      <w:rFonts w:ascii="Open Sans" w:eastAsia="MS Mincho" w:hAnsi="Open Sans" w:cs="Open Sans"/>
      <w:b/>
      <w:bCs/>
      <w:noProof/>
      <w:color w:val="FFFFFF" w:themeColor="background1"/>
      <w:sz w:val="66"/>
      <w:szCs w:val="66"/>
    </w:rPr>
  </w:style>
  <w:style w:type="paragraph" w:styleId="Header">
    <w:name w:val="header"/>
    <w:basedOn w:val="Normal"/>
    <w:link w:val="HeaderChar"/>
    <w:autoRedefine/>
    <w:uiPriority w:val="99"/>
    <w:unhideWhenUsed/>
    <w:qFormat/>
    <w:rsid w:val="00C64B18"/>
    <w:pPr>
      <w:tabs>
        <w:tab w:val="center" w:pos="4680"/>
        <w:tab w:val="right" w:pos="9360"/>
      </w:tabs>
    </w:pPr>
    <w:rPr>
      <w:rFonts w:eastAsia="Calibri"/>
      <w:i/>
      <w:color w:val="797979"/>
      <w:sz w:val="18"/>
    </w:rPr>
  </w:style>
  <w:style w:type="character" w:customStyle="1" w:styleId="HeaderChar">
    <w:name w:val="Header Char"/>
    <w:basedOn w:val="DefaultParagraphFont"/>
    <w:link w:val="Header"/>
    <w:uiPriority w:val="99"/>
    <w:rsid w:val="00C64B18"/>
    <w:rPr>
      <w:rFonts w:ascii="Open Sans" w:eastAsia="Calibri" w:hAnsi="Open Sans" w:cs="Times New Roman"/>
      <w:i/>
      <w:color w:val="797979"/>
      <w:sz w:val="18"/>
    </w:rPr>
  </w:style>
  <w:style w:type="paragraph" w:styleId="Footer">
    <w:name w:val="footer"/>
    <w:basedOn w:val="Normal"/>
    <w:link w:val="FooterChar"/>
    <w:autoRedefine/>
    <w:uiPriority w:val="99"/>
    <w:unhideWhenUsed/>
    <w:qFormat/>
    <w:rsid w:val="000B7035"/>
    <w:pPr>
      <w:tabs>
        <w:tab w:val="center" w:pos="4680"/>
        <w:tab w:val="right" w:pos="10710"/>
      </w:tabs>
      <w:jc w:val="center"/>
    </w:pPr>
    <w:rPr>
      <w:rFonts w:cs="Open Sans"/>
      <w:iCs/>
      <w:noProof/>
      <w:color w:val="auto"/>
      <w:sz w:val="16"/>
      <w:szCs w:val="16"/>
    </w:rPr>
  </w:style>
  <w:style w:type="character" w:customStyle="1" w:styleId="FooterChar">
    <w:name w:val="Footer Char"/>
    <w:basedOn w:val="DefaultParagraphFont"/>
    <w:link w:val="Footer"/>
    <w:uiPriority w:val="99"/>
    <w:rsid w:val="00B54D38"/>
    <w:rPr>
      <w:rFonts w:ascii="Open Sans" w:eastAsia="Open Sans" w:hAnsi="Open Sans" w:cs="Open Sans"/>
      <w:iCs/>
      <w:noProof/>
      <w:sz w:val="16"/>
      <w:szCs w:val="16"/>
    </w:rPr>
  </w:style>
  <w:style w:type="paragraph" w:styleId="ListParagraph">
    <w:name w:val="List Paragraph"/>
    <w:basedOn w:val="Normal"/>
    <w:uiPriority w:val="34"/>
    <w:qFormat/>
    <w:rsid w:val="00C64B18"/>
    <w:pPr>
      <w:ind w:left="720"/>
      <w:contextualSpacing/>
    </w:pPr>
  </w:style>
  <w:style w:type="character" w:styleId="Hyperlink">
    <w:name w:val="Hyperlink"/>
    <w:basedOn w:val="DefaultParagraphFont"/>
    <w:uiPriority w:val="99"/>
    <w:unhideWhenUsed/>
    <w:rsid w:val="00C64B18"/>
    <w:rPr>
      <w:color w:val="0563C1" w:themeColor="hyperlink"/>
      <w:u w:val="single"/>
    </w:rPr>
  </w:style>
  <w:style w:type="paragraph" w:customStyle="1" w:styleId="paragraph">
    <w:name w:val="paragraph"/>
    <w:basedOn w:val="Normal"/>
    <w:rsid w:val="004018F7"/>
    <w:pPr>
      <w:spacing w:before="100" w:beforeAutospacing="1" w:after="100" w:afterAutospacing="1"/>
    </w:pPr>
    <w:rPr>
      <w:rFonts w:ascii="Times New Roman" w:eastAsia="Times New Roman" w:hAnsi="Times New Roman"/>
      <w:color w:val="auto"/>
      <w:sz w:val="24"/>
      <w:szCs w:val="24"/>
    </w:rPr>
  </w:style>
  <w:style w:type="character" w:customStyle="1" w:styleId="normaltextrun">
    <w:name w:val="normaltextrun"/>
    <w:basedOn w:val="DefaultParagraphFont"/>
    <w:rsid w:val="004018F7"/>
  </w:style>
  <w:style w:type="character" w:customStyle="1" w:styleId="eop">
    <w:name w:val="eop"/>
    <w:basedOn w:val="DefaultParagraphFont"/>
    <w:rsid w:val="004018F7"/>
  </w:style>
  <w:style w:type="table" w:styleId="TableGridLight">
    <w:name w:val="Grid Table Light"/>
    <w:basedOn w:val="TableNormal"/>
    <w:uiPriority w:val="40"/>
    <w:rsid w:val="002E27C8"/>
    <w:pPr>
      <w:spacing w:after="0" w:line="240" w:lineRule="auto"/>
    </w:pPr>
    <w:tblPr/>
  </w:style>
  <w:style w:type="paragraph" w:customStyle="1" w:styleId="Default">
    <w:name w:val="Default"/>
    <w:rsid w:val="0008018C"/>
    <w:pPr>
      <w:autoSpaceDE w:val="0"/>
      <w:autoSpaceDN w:val="0"/>
      <w:adjustRightInd w:val="0"/>
      <w:spacing w:after="0" w:line="240" w:lineRule="auto"/>
    </w:pPr>
    <w:rPr>
      <w:rFonts w:ascii="Open Sans" w:hAnsi="Open Sans" w:cs="Open Sans"/>
      <w:color w:val="000000"/>
      <w:sz w:val="24"/>
      <w:szCs w:val="24"/>
    </w:rPr>
  </w:style>
  <w:style w:type="paragraph" w:styleId="NoSpacing">
    <w:name w:val="No Spacing"/>
    <w:uiPriority w:val="1"/>
    <w:qFormat/>
    <w:rsid w:val="000F6F51"/>
    <w:pPr>
      <w:spacing w:after="0" w:line="240" w:lineRule="auto"/>
    </w:pPr>
    <w:rPr>
      <w:rFonts w:ascii="Open Sans" w:eastAsia="Open Sans" w:hAnsi="Open Sans" w:cs="Times New Roman"/>
      <w:color w:val="3C3C3C"/>
      <w:sz w:val="20"/>
    </w:rPr>
  </w:style>
  <w:style w:type="character" w:styleId="UnresolvedMention">
    <w:name w:val="Unresolved Mention"/>
    <w:basedOn w:val="DefaultParagraphFont"/>
    <w:uiPriority w:val="99"/>
    <w:semiHidden/>
    <w:unhideWhenUsed/>
    <w:rsid w:val="00CA2131"/>
    <w:rPr>
      <w:color w:val="605E5C"/>
      <w:shd w:val="clear" w:color="auto" w:fill="E1DFDD"/>
    </w:rPr>
  </w:style>
  <w:style w:type="table" w:styleId="TableGrid">
    <w:name w:val="Table Grid"/>
    <w:basedOn w:val="TableNormal"/>
    <w:uiPriority w:val="39"/>
    <w:rsid w:val="000822C1"/>
    <w:pPr>
      <w:spacing w:after="0" w:line="240" w:lineRule="auto"/>
    </w:pPr>
    <w:tbl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rFonts w:ascii="Open Sans" w:eastAsia="Open Sans" w:hAnsi="Open Sans" w:cs="Times New Roman"/>
      <w:color w:val="3C3C3C"/>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2Char">
    <w:name w:val="Heading 2 Char"/>
    <w:basedOn w:val="DefaultParagraphFont"/>
    <w:link w:val="Heading2"/>
    <w:uiPriority w:val="9"/>
    <w:rsid w:val="00A246C0"/>
    <w:rPr>
      <w:rFonts w:ascii="Open Sans" w:eastAsiaTheme="majorEastAsia" w:hAnsi="Open Sans" w:cs="Open Sans"/>
      <w:caps/>
      <w:color w:val="005777"/>
      <w:sz w:val="40"/>
      <w:szCs w:val="40"/>
    </w:rPr>
  </w:style>
  <w:style w:type="paragraph" w:styleId="CommentSubject">
    <w:name w:val="annotation subject"/>
    <w:basedOn w:val="CommentText"/>
    <w:next w:val="CommentText"/>
    <w:link w:val="CommentSubjectChar"/>
    <w:uiPriority w:val="99"/>
    <w:semiHidden/>
    <w:unhideWhenUsed/>
    <w:rsid w:val="000C6694"/>
    <w:rPr>
      <w:b/>
      <w:bCs/>
    </w:rPr>
  </w:style>
  <w:style w:type="character" w:customStyle="1" w:styleId="CommentSubjectChar">
    <w:name w:val="Comment Subject Char"/>
    <w:basedOn w:val="CommentTextChar"/>
    <w:link w:val="CommentSubject"/>
    <w:uiPriority w:val="99"/>
    <w:semiHidden/>
    <w:rsid w:val="000C6694"/>
    <w:rPr>
      <w:rFonts w:ascii="Open Sans" w:eastAsia="Open Sans" w:hAnsi="Open Sans" w:cs="Times New Roman"/>
      <w:b/>
      <w:bCs/>
      <w:color w:val="3C3C3C"/>
      <w:sz w:val="20"/>
      <w:szCs w:val="20"/>
    </w:rPr>
  </w:style>
  <w:style w:type="paragraph" w:styleId="Title">
    <w:name w:val="Title"/>
    <w:basedOn w:val="Normal"/>
    <w:next w:val="Normal"/>
    <w:link w:val="TitleChar"/>
    <w:uiPriority w:val="10"/>
    <w:qFormat/>
    <w:rsid w:val="000C6694"/>
    <w:pPr>
      <w:spacing w:before="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C66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6694"/>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0C6694"/>
    <w:rPr>
      <w:rFonts w:eastAsiaTheme="minorEastAsia"/>
      <w:color w:val="5A5A5A" w:themeColor="text1" w:themeTint="A5"/>
      <w:spacing w:val="15"/>
    </w:rPr>
  </w:style>
  <w:style w:type="paragraph" w:styleId="Revision">
    <w:name w:val="Revision"/>
    <w:hidden/>
    <w:uiPriority w:val="99"/>
    <w:semiHidden/>
    <w:rsid w:val="000C6694"/>
    <w:pPr>
      <w:spacing w:after="0" w:line="240" w:lineRule="auto"/>
    </w:pPr>
    <w:rPr>
      <w:rFonts w:ascii="Open Sans" w:eastAsia="Open Sans" w:hAnsi="Open Sans" w:cs="Times New Roman"/>
      <w:color w:val="3C3C3C"/>
      <w:sz w:val="20"/>
    </w:rPr>
  </w:style>
  <w:style w:type="character" w:customStyle="1" w:styleId="Heading3Char">
    <w:name w:val="Heading 3 Char"/>
    <w:basedOn w:val="DefaultParagraphFont"/>
    <w:link w:val="Heading3"/>
    <w:uiPriority w:val="9"/>
    <w:rsid w:val="00A246C0"/>
    <w:rPr>
      <w:rFonts w:ascii="Open Sans" w:eastAsia="Open Sans" w:hAnsi="Open Sans" w:cs="Open Sans"/>
      <w:b/>
      <w:bCs/>
      <w:color w:val="005777"/>
      <w:szCs w:val="24"/>
    </w:rPr>
  </w:style>
  <w:style w:type="paragraph" w:styleId="NormalWeb">
    <w:name w:val="Normal (Web)"/>
    <w:basedOn w:val="Normal"/>
    <w:uiPriority w:val="99"/>
    <w:semiHidden/>
    <w:unhideWhenUsed/>
    <w:rsid w:val="00B94BF0"/>
    <w:pPr>
      <w:spacing w:before="100" w:beforeAutospacing="1" w:after="100" w:afterAutospacing="1"/>
    </w:pPr>
    <w:rPr>
      <w:rFonts w:ascii="Times New Roman" w:eastAsia="Times New Roman" w:hAnsi="Times New Roman"/>
      <w:color w:val="auto"/>
      <w:sz w:val="24"/>
      <w:szCs w:val="24"/>
    </w:rPr>
  </w:style>
  <w:style w:type="paragraph" w:customStyle="1" w:styleId="ReportTitle">
    <w:name w:val="Report Title"/>
    <w:basedOn w:val="Heading1"/>
    <w:autoRedefine/>
    <w:qFormat/>
    <w:rsid w:val="002F2EE8"/>
    <w:pPr>
      <w:spacing w:after="120"/>
    </w:pPr>
    <w:rPr>
      <w:b w:val="0"/>
      <w:caps/>
      <w:color w:val="005777"/>
      <w:sz w:val="56"/>
      <w:szCs w:val="72"/>
    </w:rPr>
  </w:style>
  <w:style w:type="paragraph" w:styleId="TOCHeading">
    <w:name w:val="TOC Heading"/>
    <w:basedOn w:val="Heading1"/>
    <w:next w:val="Normal"/>
    <w:uiPriority w:val="39"/>
    <w:unhideWhenUsed/>
    <w:qFormat/>
    <w:rsid w:val="00456274"/>
    <w:pPr>
      <w:spacing w:before="240" w:line="259" w:lineRule="auto"/>
      <w:outlineLvl w:val="9"/>
    </w:pPr>
    <w:rPr>
      <w:rFonts w:asciiTheme="majorHAnsi" w:eastAsiaTheme="majorEastAsia" w:hAnsiTheme="majorHAnsi" w:cstheme="majorBidi"/>
      <w:b w:val="0"/>
      <w:bCs w:val="0"/>
      <w:color w:val="2F5496" w:themeColor="accent1" w:themeShade="BF"/>
    </w:rPr>
  </w:style>
  <w:style w:type="paragraph" w:styleId="TOC1">
    <w:name w:val="toc 1"/>
    <w:basedOn w:val="Normal"/>
    <w:next w:val="Normal"/>
    <w:autoRedefine/>
    <w:uiPriority w:val="39"/>
    <w:unhideWhenUsed/>
    <w:rsid w:val="00D2076D"/>
    <w:pPr>
      <w:tabs>
        <w:tab w:val="right" w:leader="dot" w:pos="9350"/>
      </w:tabs>
      <w:spacing w:after="100"/>
    </w:pPr>
    <w:rPr>
      <w:rFonts w:cs="Open Sans"/>
      <w:noProof/>
    </w:rPr>
  </w:style>
  <w:style w:type="character" w:styleId="FollowedHyperlink">
    <w:name w:val="FollowedHyperlink"/>
    <w:basedOn w:val="DefaultParagraphFont"/>
    <w:uiPriority w:val="99"/>
    <w:semiHidden/>
    <w:unhideWhenUsed/>
    <w:rsid w:val="00262B17"/>
    <w:rPr>
      <w:color w:val="954F72" w:themeColor="followedHyperlink"/>
      <w:u w:val="single"/>
    </w:rPr>
  </w:style>
  <w:style w:type="paragraph" w:customStyle="1" w:styleId="ParagraphCopy">
    <w:name w:val="Paragraph Copy"/>
    <w:basedOn w:val="Normal"/>
    <w:link w:val="ParagraphCopyChar"/>
    <w:qFormat/>
    <w:rsid w:val="00A246C0"/>
    <w:rPr>
      <w:sz w:val="22"/>
    </w:rPr>
  </w:style>
  <w:style w:type="character" w:customStyle="1" w:styleId="ParagraphCopyChar">
    <w:name w:val="Paragraph Copy Char"/>
    <w:basedOn w:val="DefaultParagraphFont"/>
    <w:link w:val="ParagraphCopy"/>
    <w:rsid w:val="00A246C0"/>
    <w:rPr>
      <w:rFonts w:ascii="Open Sans" w:eastAsia="Open Sans" w:hAnsi="Open Sans" w:cs="Times New Roman"/>
      <w:color w:val="3C3C3C"/>
    </w:rPr>
  </w:style>
  <w:style w:type="paragraph" w:styleId="TOC2">
    <w:name w:val="toc 2"/>
    <w:basedOn w:val="Normal"/>
    <w:next w:val="Normal"/>
    <w:autoRedefine/>
    <w:uiPriority w:val="39"/>
    <w:unhideWhenUsed/>
    <w:rsid w:val="006018F6"/>
    <w:pPr>
      <w:spacing w:after="100"/>
      <w:ind w:left="200"/>
    </w:pPr>
  </w:style>
  <w:style w:type="paragraph" w:styleId="TOC3">
    <w:name w:val="toc 3"/>
    <w:basedOn w:val="Normal"/>
    <w:next w:val="Normal"/>
    <w:autoRedefine/>
    <w:uiPriority w:val="39"/>
    <w:unhideWhenUsed/>
    <w:rsid w:val="006018F6"/>
    <w:pPr>
      <w:spacing w:after="100"/>
      <w:ind w:left="400"/>
    </w:pPr>
  </w:style>
  <w:style w:type="character" w:styleId="BookTitle">
    <w:name w:val="Book Title"/>
    <w:uiPriority w:val="33"/>
    <w:qFormat/>
    <w:rsid w:val="00657178"/>
    <w:rPr>
      <w:b w:val="0"/>
      <w:bCs/>
      <w:smallCaps/>
      <w:color w:val="3C3C3C"/>
      <w:spacing w:val="5"/>
    </w:rPr>
  </w:style>
  <w:style w:type="table" w:styleId="GridTable6Colorful">
    <w:name w:val="Grid Table 6 Colorful"/>
    <w:basedOn w:val="TableNormal"/>
    <w:uiPriority w:val="51"/>
    <w:rsid w:val="009C7F0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Paragraph">
    <w:name w:val="Table Paragraph"/>
    <w:basedOn w:val="Normal"/>
    <w:uiPriority w:val="1"/>
    <w:qFormat/>
    <w:rsid w:val="008A016B"/>
    <w:pPr>
      <w:widowControl w:val="0"/>
      <w:autoSpaceDE w:val="0"/>
      <w:autoSpaceDN w:val="0"/>
      <w:spacing w:before="0"/>
    </w:pPr>
    <w:rPr>
      <w:rFonts w:eastAsiaTheme="minorHAnsi" w:cs="Open Sans"/>
      <w:color w:val="000000"/>
      <w:szCs w:val="20"/>
    </w:rPr>
  </w:style>
  <w:style w:type="table" w:customStyle="1" w:styleId="TableGrid1">
    <w:name w:val="Table Grid1"/>
    <w:basedOn w:val="TableNormal"/>
    <w:next w:val="TableGrid"/>
    <w:uiPriority w:val="39"/>
    <w:rsid w:val="00F46C10"/>
    <w:pPr>
      <w:widowControl w:val="0"/>
      <w:autoSpaceDE w:val="0"/>
      <w:autoSpaceDN w:val="0"/>
      <w:spacing w:after="0" w:line="240" w:lineRule="auto"/>
    </w:pPr>
    <w:rPr>
      <w:rFonts w:ascii="Open Sans" w:hAnsi="Open Sans" w:cs="Open Sans"/>
      <w:color w:val="000000"/>
      <w:sz w:val="20"/>
      <w:szCs w:val="20"/>
    </w:rPr>
    <w:tblPr/>
  </w:style>
  <w:style w:type="table" w:styleId="PlainTable1">
    <w:name w:val="Plain Table 1"/>
    <w:basedOn w:val="TableNormal"/>
    <w:uiPriority w:val="41"/>
    <w:rsid w:val="00532ECA"/>
    <w:pPr>
      <w:spacing w:after="0" w:line="240" w:lineRule="auto"/>
    </w:pPr>
    <w:tblPr>
      <w:tblStyleRowBandSize w:val="1"/>
      <w:tblStyleColBandSize w:val="1"/>
    </w:tblPr>
    <w:tcPr>
      <w:shd w:val="clear" w:color="auto" w:fill="F2F2F2" w:themeFill="background1" w:themeFillShade="F2"/>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7045">
      <w:bodyDiv w:val="1"/>
      <w:marLeft w:val="0"/>
      <w:marRight w:val="0"/>
      <w:marTop w:val="0"/>
      <w:marBottom w:val="0"/>
      <w:divBdr>
        <w:top w:val="none" w:sz="0" w:space="0" w:color="auto"/>
        <w:left w:val="none" w:sz="0" w:space="0" w:color="auto"/>
        <w:bottom w:val="none" w:sz="0" w:space="0" w:color="auto"/>
        <w:right w:val="none" w:sz="0" w:space="0" w:color="auto"/>
      </w:divBdr>
    </w:div>
    <w:div w:id="95097864">
      <w:bodyDiv w:val="1"/>
      <w:marLeft w:val="0"/>
      <w:marRight w:val="0"/>
      <w:marTop w:val="0"/>
      <w:marBottom w:val="0"/>
      <w:divBdr>
        <w:top w:val="none" w:sz="0" w:space="0" w:color="auto"/>
        <w:left w:val="none" w:sz="0" w:space="0" w:color="auto"/>
        <w:bottom w:val="none" w:sz="0" w:space="0" w:color="auto"/>
        <w:right w:val="none" w:sz="0" w:space="0" w:color="auto"/>
      </w:divBdr>
    </w:div>
    <w:div w:id="97214796">
      <w:bodyDiv w:val="1"/>
      <w:marLeft w:val="0"/>
      <w:marRight w:val="0"/>
      <w:marTop w:val="0"/>
      <w:marBottom w:val="0"/>
      <w:divBdr>
        <w:top w:val="none" w:sz="0" w:space="0" w:color="auto"/>
        <w:left w:val="none" w:sz="0" w:space="0" w:color="auto"/>
        <w:bottom w:val="none" w:sz="0" w:space="0" w:color="auto"/>
        <w:right w:val="none" w:sz="0" w:space="0" w:color="auto"/>
      </w:divBdr>
    </w:div>
    <w:div w:id="129715086">
      <w:bodyDiv w:val="1"/>
      <w:marLeft w:val="0"/>
      <w:marRight w:val="0"/>
      <w:marTop w:val="0"/>
      <w:marBottom w:val="0"/>
      <w:divBdr>
        <w:top w:val="none" w:sz="0" w:space="0" w:color="auto"/>
        <w:left w:val="none" w:sz="0" w:space="0" w:color="auto"/>
        <w:bottom w:val="none" w:sz="0" w:space="0" w:color="auto"/>
        <w:right w:val="none" w:sz="0" w:space="0" w:color="auto"/>
      </w:divBdr>
    </w:div>
    <w:div w:id="172888171">
      <w:bodyDiv w:val="1"/>
      <w:marLeft w:val="0"/>
      <w:marRight w:val="0"/>
      <w:marTop w:val="0"/>
      <w:marBottom w:val="0"/>
      <w:divBdr>
        <w:top w:val="none" w:sz="0" w:space="0" w:color="auto"/>
        <w:left w:val="none" w:sz="0" w:space="0" w:color="auto"/>
        <w:bottom w:val="none" w:sz="0" w:space="0" w:color="auto"/>
        <w:right w:val="none" w:sz="0" w:space="0" w:color="auto"/>
      </w:divBdr>
    </w:div>
    <w:div w:id="191962966">
      <w:bodyDiv w:val="1"/>
      <w:marLeft w:val="0"/>
      <w:marRight w:val="0"/>
      <w:marTop w:val="0"/>
      <w:marBottom w:val="0"/>
      <w:divBdr>
        <w:top w:val="none" w:sz="0" w:space="0" w:color="auto"/>
        <w:left w:val="none" w:sz="0" w:space="0" w:color="auto"/>
        <w:bottom w:val="none" w:sz="0" w:space="0" w:color="auto"/>
        <w:right w:val="none" w:sz="0" w:space="0" w:color="auto"/>
      </w:divBdr>
      <w:divsChild>
        <w:div w:id="652024434">
          <w:marLeft w:val="0"/>
          <w:marRight w:val="0"/>
          <w:marTop w:val="0"/>
          <w:marBottom w:val="0"/>
          <w:divBdr>
            <w:top w:val="none" w:sz="0" w:space="0" w:color="auto"/>
            <w:left w:val="none" w:sz="0" w:space="0" w:color="auto"/>
            <w:bottom w:val="none" w:sz="0" w:space="0" w:color="auto"/>
            <w:right w:val="none" w:sz="0" w:space="0" w:color="auto"/>
          </w:divBdr>
          <w:divsChild>
            <w:div w:id="174240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61387">
      <w:bodyDiv w:val="1"/>
      <w:marLeft w:val="0"/>
      <w:marRight w:val="0"/>
      <w:marTop w:val="0"/>
      <w:marBottom w:val="0"/>
      <w:divBdr>
        <w:top w:val="none" w:sz="0" w:space="0" w:color="auto"/>
        <w:left w:val="none" w:sz="0" w:space="0" w:color="auto"/>
        <w:bottom w:val="none" w:sz="0" w:space="0" w:color="auto"/>
        <w:right w:val="none" w:sz="0" w:space="0" w:color="auto"/>
      </w:divBdr>
    </w:div>
    <w:div w:id="240723343">
      <w:bodyDiv w:val="1"/>
      <w:marLeft w:val="0"/>
      <w:marRight w:val="0"/>
      <w:marTop w:val="0"/>
      <w:marBottom w:val="0"/>
      <w:divBdr>
        <w:top w:val="none" w:sz="0" w:space="0" w:color="auto"/>
        <w:left w:val="none" w:sz="0" w:space="0" w:color="auto"/>
        <w:bottom w:val="none" w:sz="0" w:space="0" w:color="auto"/>
        <w:right w:val="none" w:sz="0" w:space="0" w:color="auto"/>
      </w:divBdr>
    </w:div>
    <w:div w:id="267321965">
      <w:bodyDiv w:val="1"/>
      <w:marLeft w:val="0"/>
      <w:marRight w:val="0"/>
      <w:marTop w:val="0"/>
      <w:marBottom w:val="0"/>
      <w:divBdr>
        <w:top w:val="none" w:sz="0" w:space="0" w:color="auto"/>
        <w:left w:val="none" w:sz="0" w:space="0" w:color="auto"/>
        <w:bottom w:val="none" w:sz="0" w:space="0" w:color="auto"/>
        <w:right w:val="none" w:sz="0" w:space="0" w:color="auto"/>
      </w:divBdr>
      <w:divsChild>
        <w:div w:id="1199465192">
          <w:marLeft w:val="0"/>
          <w:marRight w:val="0"/>
          <w:marTop w:val="0"/>
          <w:marBottom w:val="0"/>
          <w:divBdr>
            <w:top w:val="none" w:sz="0" w:space="0" w:color="auto"/>
            <w:left w:val="none" w:sz="0" w:space="0" w:color="auto"/>
            <w:bottom w:val="none" w:sz="0" w:space="0" w:color="auto"/>
            <w:right w:val="none" w:sz="0" w:space="0" w:color="auto"/>
          </w:divBdr>
          <w:divsChild>
            <w:div w:id="47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85471">
      <w:bodyDiv w:val="1"/>
      <w:marLeft w:val="0"/>
      <w:marRight w:val="0"/>
      <w:marTop w:val="0"/>
      <w:marBottom w:val="0"/>
      <w:divBdr>
        <w:top w:val="none" w:sz="0" w:space="0" w:color="auto"/>
        <w:left w:val="none" w:sz="0" w:space="0" w:color="auto"/>
        <w:bottom w:val="none" w:sz="0" w:space="0" w:color="auto"/>
        <w:right w:val="none" w:sz="0" w:space="0" w:color="auto"/>
      </w:divBdr>
    </w:div>
    <w:div w:id="306784320">
      <w:bodyDiv w:val="1"/>
      <w:marLeft w:val="0"/>
      <w:marRight w:val="0"/>
      <w:marTop w:val="0"/>
      <w:marBottom w:val="0"/>
      <w:divBdr>
        <w:top w:val="none" w:sz="0" w:space="0" w:color="auto"/>
        <w:left w:val="none" w:sz="0" w:space="0" w:color="auto"/>
        <w:bottom w:val="none" w:sz="0" w:space="0" w:color="auto"/>
        <w:right w:val="none" w:sz="0" w:space="0" w:color="auto"/>
      </w:divBdr>
    </w:div>
    <w:div w:id="329331611">
      <w:bodyDiv w:val="1"/>
      <w:marLeft w:val="0"/>
      <w:marRight w:val="0"/>
      <w:marTop w:val="0"/>
      <w:marBottom w:val="0"/>
      <w:divBdr>
        <w:top w:val="none" w:sz="0" w:space="0" w:color="auto"/>
        <w:left w:val="none" w:sz="0" w:space="0" w:color="auto"/>
        <w:bottom w:val="none" w:sz="0" w:space="0" w:color="auto"/>
        <w:right w:val="none" w:sz="0" w:space="0" w:color="auto"/>
      </w:divBdr>
      <w:divsChild>
        <w:div w:id="1205603132">
          <w:marLeft w:val="0"/>
          <w:marRight w:val="0"/>
          <w:marTop w:val="0"/>
          <w:marBottom w:val="0"/>
          <w:divBdr>
            <w:top w:val="none" w:sz="0" w:space="0" w:color="auto"/>
            <w:left w:val="none" w:sz="0" w:space="0" w:color="auto"/>
            <w:bottom w:val="none" w:sz="0" w:space="0" w:color="auto"/>
            <w:right w:val="none" w:sz="0" w:space="0" w:color="auto"/>
          </w:divBdr>
        </w:div>
      </w:divsChild>
    </w:div>
    <w:div w:id="405614227">
      <w:bodyDiv w:val="1"/>
      <w:marLeft w:val="0"/>
      <w:marRight w:val="0"/>
      <w:marTop w:val="0"/>
      <w:marBottom w:val="0"/>
      <w:divBdr>
        <w:top w:val="none" w:sz="0" w:space="0" w:color="auto"/>
        <w:left w:val="none" w:sz="0" w:space="0" w:color="auto"/>
        <w:bottom w:val="none" w:sz="0" w:space="0" w:color="auto"/>
        <w:right w:val="none" w:sz="0" w:space="0" w:color="auto"/>
      </w:divBdr>
      <w:divsChild>
        <w:div w:id="140929736">
          <w:marLeft w:val="0"/>
          <w:marRight w:val="0"/>
          <w:marTop w:val="0"/>
          <w:marBottom w:val="0"/>
          <w:divBdr>
            <w:top w:val="none" w:sz="0" w:space="0" w:color="auto"/>
            <w:left w:val="none" w:sz="0" w:space="0" w:color="auto"/>
            <w:bottom w:val="none" w:sz="0" w:space="0" w:color="auto"/>
            <w:right w:val="none" w:sz="0" w:space="0" w:color="auto"/>
          </w:divBdr>
        </w:div>
      </w:divsChild>
    </w:div>
    <w:div w:id="411898845">
      <w:bodyDiv w:val="1"/>
      <w:marLeft w:val="0"/>
      <w:marRight w:val="0"/>
      <w:marTop w:val="0"/>
      <w:marBottom w:val="0"/>
      <w:divBdr>
        <w:top w:val="none" w:sz="0" w:space="0" w:color="auto"/>
        <w:left w:val="none" w:sz="0" w:space="0" w:color="auto"/>
        <w:bottom w:val="none" w:sz="0" w:space="0" w:color="auto"/>
        <w:right w:val="none" w:sz="0" w:space="0" w:color="auto"/>
      </w:divBdr>
    </w:div>
    <w:div w:id="441148169">
      <w:bodyDiv w:val="1"/>
      <w:marLeft w:val="0"/>
      <w:marRight w:val="0"/>
      <w:marTop w:val="0"/>
      <w:marBottom w:val="0"/>
      <w:divBdr>
        <w:top w:val="none" w:sz="0" w:space="0" w:color="auto"/>
        <w:left w:val="none" w:sz="0" w:space="0" w:color="auto"/>
        <w:bottom w:val="none" w:sz="0" w:space="0" w:color="auto"/>
        <w:right w:val="none" w:sz="0" w:space="0" w:color="auto"/>
      </w:divBdr>
      <w:divsChild>
        <w:div w:id="1855075432">
          <w:marLeft w:val="0"/>
          <w:marRight w:val="0"/>
          <w:marTop w:val="0"/>
          <w:marBottom w:val="0"/>
          <w:divBdr>
            <w:top w:val="none" w:sz="0" w:space="0" w:color="auto"/>
            <w:left w:val="none" w:sz="0" w:space="0" w:color="auto"/>
            <w:bottom w:val="none" w:sz="0" w:space="0" w:color="auto"/>
            <w:right w:val="none" w:sz="0" w:space="0" w:color="auto"/>
          </w:divBdr>
          <w:divsChild>
            <w:div w:id="141663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85914">
      <w:bodyDiv w:val="1"/>
      <w:marLeft w:val="0"/>
      <w:marRight w:val="0"/>
      <w:marTop w:val="0"/>
      <w:marBottom w:val="0"/>
      <w:divBdr>
        <w:top w:val="none" w:sz="0" w:space="0" w:color="auto"/>
        <w:left w:val="none" w:sz="0" w:space="0" w:color="auto"/>
        <w:bottom w:val="none" w:sz="0" w:space="0" w:color="auto"/>
        <w:right w:val="none" w:sz="0" w:space="0" w:color="auto"/>
      </w:divBdr>
    </w:div>
    <w:div w:id="451481256">
      <w:bodyDiv w:val="1"/>
      <w:marLeft w:val="0"/>
      <w:marRight w:val="0"/>
      <w:marTop w:val="0"/>
      <w:marBottom w:val="0"/>
      <w:divBdr>
        <w:top w:val="none" w:sz="0" w:space="0" w:color="auto"/>
        <w:left w:val="none" w:sz="0" w:space="0" w:color="auto"/>
        <w:bottom w:val="none" w:sz="0" w:space="0" w:color="auto"/>
        <w:right w:val="none" w:sz="0" w:space="0" w:color="auto"/>
      </w:divBdr>
    </w:div>
    <w:div w:id="522939975">
      <w:bodyDiv w:val="1"/>
      <w:marLeft w:val="0"/>
      <w:marRight w:val="0"/>
      <w:marTop w:val="0"/>
      <w:marBottom w:val="0"/>
      <w:divBdr>
        <w:top w:val="none" w:sz="0" w:space="0" w:color="auto"/>
        <w:left w:val="none" w:sz="0" w:space="0" w:color="auto"/>
        <w:bottom w:val="none" w:sz="0" w:space="0" w:color="auto"/>
        <w:right w:val="none" w:sz="0" w:space="0" w:color="auto"/>
      </w:divBdr>
    </w:div>
    <w:div w:id="546798250">
      <w:bodyDiv w:val="1"/>
      <w:marLeft w:val="0"/>
      <w:marRight w:val="0"/>
      <w:marTop w:val="0"/>
      <w:marBottom w:val="0"/>
      <w:divBdr>
        <w:top w:val="none" w:sz="0" w:space="0" w:color="auto"/>
        <w:left w:val="none" w:sz="0" w:space="0" w:color="auto"/>
        <w:bottom w:val="none" w:sz="0" w:space="0" w:color="auto"/>
        <w:right w:val="none" w:sz="0" w:space="0" w:color="auto"/>
      </w:divBdr>
    </w:div>
    <w:div w:id="561334265">
      <w:bodyDiv w:val="1"/>
      <w:marLeft w:val="0"/>
      <w:marRight w:val="0"/>
      <w:marTop w:val="0"/>
      <w:marBottom w:val="0"/>
      <w:divBdr>
        <w:top w:val="none" w:sz="0" w:space="0" w:color="auto"/>
        <w:left w:val="none" w:sz="0" w:space="0" w:color="auto"/>
        <w:bottom w:val="none" w:sz="0" w:space="0" w:color="auto"/>
        <w:right w:val="none" w:sz="0" w:space="0" w:color="auto"/>
      </w:divBdr>
    </w:div>
    <w:div w:id="582837823">
      <w:bodyDiv w:val="1"/>
      <w:marLeft w:val="0"/>
      <w:marRight w:val="0"/>
      <w:marTop w:val="0"/>
      <w:marBottom w:val="0"/>
      <w:divBdr>
        <w:top w:val="none" w:sz="0" w:space="0" w:color="auto"/>
        <w:left w:val="none" w:sz="0" w:space="0" w:color="auto"/>
        <w:bottom w:val="none" w:sz="0" w:space="0" w:color="auto"/>
        <w:right w:val="none" w:sz="0" w:space="0" w:color="auto"/>
      </w:divBdr>
    </w:div>
    <w:div w:id="593513173">
      <w:bodyDiv w:val="1"/>
      <w:marLeft w:val="0"/>
      <w:marRight w:val="0"/>
      <w:marTop w:val="0"/>
      <w:marBottom w:val="0"/>
      <w:divBdr>
        <w:top w:val="none" w:sz="0" w:space="0" w:color="auto"/>
        <w:left w:val="none" w:sz="0" w:space="0" w:color="auto"/>
        <w:bottom w:val="none" w:sz="0" w:space="0" w:color="auto"/>
        <w:right w:val="none" w:sz="0" w:space="0" w:color="auto"/>
      </w:divBdr>
    </w:div>
    <w:div w:id="675887932">
      <w:bodyDiv w:val="1"/>
      <w:marLeft w:val="0"/>
      <w:marRight w:val="0"/>
      <w:marTop w:val="0"/>
      <w:marBottom w:val="0"/>
      <w:divBdr>
        <w:top w:val="none" w:sz="0" w:space="0" w:color="auto"/>
        <w:left w:val="none" w:sz="0" w:space="0" w:color="auto"/>
        <w:bottom w:val="none" w:sz="0" w:space="0" w:color="auto"/>
        <w:right w:val="none" w:sz="0" w:space="0" w:color="auto"/>
      </w:divBdr>
      <w:divsChild>
        <w:div w:id="1147211201">
          <w:marLeft w:val="0"/>
          <w:marRight w:val="0"/>
          <w:marTop w:val="0"/>
          <w:marBottom w:val="0"/>
          <w:divBdr>
            <w:top w:val="none" w:sz="0" w:space="0" w:color="auto"/>
            <w:left w:val="none" w:sz="0" w:space="0" w:color="auto"/>
            <w:bottom w:val="none" w:sz="0" w:space="0" w:color="auto"/>
            <w:right w:val="none" w:sz="0" w:space="0" w:color="auto"/>
          </w:divBdr>
          <w:divsChild>
            <w:div w:id="189268216">
              <w:marLeft w:val="0"/>
              <w:marRight w:val="0"/>
              <w:marTop w:val="0"/>
              <w:marBottom w:val="0"/>
              <w:divBdr>
                <w:top w:val="none" w:sz="0" w:space="0" w:color="auto"/>
                <w:left w:val="none" w:sz="0" w:space="0" w:color="auto"/>
                <w:bottom w:val="none" w:sz="0" w:space="0" w:color="auto"/>
                <w:right w:val="none" w:sz="0" w:space="0" w:color="auto"/>
              </w:divBdr>
            </w:div>
            <w:div w:id="781337588">
              <w:marLeft w:val="0"/>
              <w:marRight w:val="0"/>
              <w:marTop w:val="0"/>
              <w:marBottom w:val="0"/>
              <w:divBdr>
                <w:top w:val="none" w:sz="0" w:space="0" w:color="auto"/>
                <w:left w:val="none" w:sz="0" w:space="0" w:color="auto"/>
                <w:bottom w:val="none" w:sz="0" w:space="0" w:color="auto"/>
                <w:right w:val="none" w:sz="0" w:space="0" w:color="auto"/>
              </w:divBdr>
            </w:div>
            <w:div w:id="140405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43702">
      <w:bodyDiv w:val="1"/>
      <w:marLeft w:val="0"/>
      <w:marRight w:val="0"/>
      <w:marTop w:val="0"/>
      <w:marBottom w:val="0"/>
      <w:divBdr>
        <w:top w:val="none" w:sz="0" w:space="0" w:color="auto"/>
        <w:left w:val="none" w:sz="0" w:space="0" w:color="auto"/>
        <w:bottom w:val="none" w:sz="0" w:space="0" w:color="auto"/>
        <w:right w:val="none" w:sz="0" w:space="0" w:color="auto"/>
      </w:divBdr>
    </w:div>
    <w:div w:id="838929045">
      <w:bodyDiv w:val="1"/>
      <w:marLeft w:val="0"/>
      <w:marRight w:val="0"/>
      <w:marTop w:val="0"/>
      <w:marBottom w:val="0"/>
      <w:divBdr>
        <w:top w:val="none" w:sz="0" w:space="0" w:color="auto"/>
        <w:left w:val="none" w:sz="0" w:space="0" w:color="auto"/>
        <w:bottom w:val="none" w:sz="0" w:space="0" w:color="auto"/>
        <w:right w:val="none" w:sz="0" w:space="0" w:color="auto"/>
      </w:divBdr>
      <w:divsChild>
        <w:div w:id="396325648">
          <w:marLeft w:val="0"/>
          <w:marRight w:val="0"/>
          <w:marTop w:val="0"/>
          <w:marBottom w:val="0"/>
          <w:divBdr>
            <w:top w:val="none" w:sz="0" w:space="0" w:color="auto"/>
            <w:left w:val="none" w:sz="0" w:space="0" w:color="auto"/>
            <w:bottom w:val="none" w:sz="0" w:space="0" w:color="auto"/>
            <w:right w:val="none" w:sz="0" w:space="0" w:color="auto"/>
          </w:divBdr>
        </w:div>
        <w:div w:id="500780629">
          <w:marLeft w:val="0"/>
          <w:marRight w:val="0"/>
          <w:marTop w:val="0"/>
          <w:marBottom w:val="0"/>
          <w:divBdr>
            <w:top w:val="none" w:sz="0" w:space="0" w:color="auto"/>
            <w:left w:val="none" w:sz="0" w:space="0" w:color="auto"/>
            <w:bottom w:val="none" w:sz="0" w:space="0" w:color="auto"/>
            <w:right w:val="none" w:sz="0" w:space="0" w:color="auto"/>
          </w:divBdr>
        </w:div>
        <w:div w:id="620914923">
          <w:marLeft w:val="0"/>
          <w:marRight w:val="0"/>
          <w:marTop w:val="0"/>
          <w:marBottom w:val="0"/>
          <w:divBdr>
            <w:top w:val="none" w:sz="0" w:space="0" w:color="auto"/>
            <w:left w:val="none" w:sz="0" w:space="0" w:color="auto"/>
            <w:bottom w:val="none" w:sz="0" w:space="0" w:color="auto"/>
            <w:right w:val="none" w:sz="0" w:space="0" w:color="auto"/>
          </w:divBdr>
        </w:div>
        <w:div w:id="625309386">
          <w:marLeft w:val="0"/>
          <w:marRight w:val="0"/>
          <w:marTop w:val="0"/>
          <w:marBottom w:val="0"/>
          <w:divBdr>
            <w:top w:val="none" w:sz="0" w:space="0" w:color="auto"/>
            <w:left w:val="none" w:sz="0" w:space="0" w:color="auto"/>
            <w:bottom w:val="none" w:sz="0" w:space="0" w:color="auto"/>
            <w:right w:val="none" w:sz="0" w:space="0" w:color="auto"/>
          </w:divBdr>
        </w:div>
        <w:div w:id="970134922">
          <w:marLeft w:val="0"/>
          <w:marRight w:val="0"/>
          <w:marTop w:val="0"/>
          <w:marBottom w:val="0"/>
          <w:divBdr>
            <w:top w:val="none" w:sz="0" w:space="0" w:color="auto"/>
            <w:left w:val="none" w:sz="0" w:space="0" w:color="auto"/>
            <w:bottom w:val="none" w:sz="0" w:space="0" w:color="auto"/>
            <w:right w:val="none" w:sz="0" w:space="0" w:color="auto"/>
          </w:divBdr>
        </w:div>
        <w:div w:id="1277060173">
          <w:marLeft w:val="0"/>
          <w:marRight w:val="0"/>
          <w:marTop w:val="0"/>
          <w:marBottom w:val="0"/>
          <w:divBdr>
            <w:top w:val="none" w:sz="0" w:space="0" w:color="auto"/>
            <w:left w:val="none" w:sz="0" w:space="0" w:color="auto"/>
            <w:bottom w:val="none" w:sz="0" w:space="0" w:color="auto"/>
            <w:right w:val="none" w:sz="0" w:space="0" w:color="auto"/>
          </w:divBdr>
        </w:div>
        <w:div w:id="1289162714">
          <w:marLeft w:val="0"/>
          <w:marRight w:val="0"/>
          <w:marTop w:val="0"/>
          <w:marBottom w:val="0"/>
          <w:divBdr>
            <w:top w:val="none" w:sz="0" w:space="0" w:color="auto"/>
            <w:left w:val="none" w:sz="0" w:space="0" w:color="auto"/>
            <w:bottom w:val="none" w:sz="0" w:space="0" w:color="auto"/>
            <w:right w:val="none" w:sz="0" w:space="0" w:color="auto"/>
          </w:divBdr>
        </w:div>
        <w:div w:id="1301497208">
          <w:marLeft w:val="0"/>
          <w:marRight w:val="0"/>
          <w:marTop w:val="0"/>
          <w:marBottom w:val="0"/>
          <w:divBdr>
            <w:top w:val="none" w:sz="0" w:space="0" w:color="auto"/>
            <w:left w:val="none" w:sz="0" w:space="0" w:color="auto"/>
            <w:bottom w:val="none" w:sz="0" w:space="0" w:color="auto"/>
            <w:right w:val="none" w:sz="0" w:space="0" w:color="auto"/>
          </w:divBdr>
        </w:div>
        <w:div w:id="1331524038">
          <w:marLeft w:val="0"/>
          <w:marRight w:val="0"/>
          <w:marTop w:val="0"/>
          <w:marBottom w:val="0"/>
          <w:divBdr>
            <w:top w:val="none" w:sz="0" w:space="0" w:color="auto"/>
            <w:left w:val="none" w:sz="0" w:space="0" w:color="auto"/>
            <w:bottom w:val="none" w:sz="0" w:space="0" w:color="auto"/>
            <w:right w:val="none" w:sz="0" w:space="0" w:color="auto"/>
          </w:divBdr>
        </w:div>
        <w:div w:id="1427187514">
          <w:marLeft w:val="0"/>
          <w:marRight w:val="0"/>
          <w:marTop w:val="0"/>
          <w:marBottom w:val="0"/>
          <w:divBdr>
            <w:top w:val="none" w:sz="0" w:space="0" w:color="auto"/>
            <w:left w:val="none" w:sz="0" w:space="0" w:color="auto"/>
            <w:bottom w:val="none" w:sz="0" w:space="0" w:color="auto"/>
            <w:right w:val="none" w:sz="0" w:space="0" w:color="auto"/>
          </w:divBdr>
        </w:div>
        <w:div w:id="1738630564">
          <w:marLeft w:val="0"/>
          <w:marRight w:val="0"/>
          <w:marTop w:val="0"/>
          <w:marBottom w:val="0"/>
          <w:divBdr>
            <w:top w:val="none" w:sz="0" w:space="0" w:color="auto"/>
            <w:left w:val="none" w:sz="0" w:space="0" w:color="auto"/>
            <w:bottom w:val="none" w:sz="0" w:space="0" w:color="auto"/>
            <w:right w:val="none" w:sz="0" w:space="0" w:color="auto"/>
          </w:divBdr>
        </w:div>
        <w:div w:id="1784113009">
          <w:marLeft w:val="0"/>
          <w:marRight w:val="0"/>
          <w:marTop w:val="0"/>
          <w:marBottom w:val="0"/>
          <w:divBdr>
            <w:top w:val="none" w:sz="0" w:space="0" w:color="auto"/>
            <w:left w:val="none" w:sz="0" w:space="0" w:color="auto"/>
            <w:bottom w:val="none" w:sz="0" w:space="0" w:color="auto"/>
            <w:right w:val="none" w:sz="0" w:space="0" w:color="auto"/>
          </w:divBdr>
        </w:div>
        <w:div w:id="1800368371">
          <w:marLeft w:val="0"/>
          <w:marRight w:val="0"/>
          <w:marTop w:val="0"/>
          <w:marBottom w:val="0"/>
          <w:divBdr>
            <w:top w:val="none" w:sz="0" w:space="0" w:color="auto"/>
            <w:left w:val="none" w:sz="0" w:space="0" w:color="auto"/>
            <w:bottom w:val="none" w:sz="0" w:space="0" w:color="auto"/>
            <w:right w:val="none" w:sz="0" w:space="0" w:color="auto"/>
          </w:divBdr>
        </w:div>
      </w:divsChild>
    </w:div>
    <w:div w:id="842746751">
      <w:bodyDiv w:val="1"/>
      <w:marLeft w:val="0"/>
      <w:marRight w:val="0"/>
      <w:marTop w:val="0"/>
      <w:marBottom w:val="0"/>
      <w:divBdr>
        <w:top w:val="none" w:sz="0" w:space="0" w:color="auto"/>
        <w:left w:val="none" w:sz="0" w:space="0" w:color="auto"/>
        <w:bottom w:val="none" w:sz="0" w:space="0" w:color="auto"/>
        <w:right w:val="none" w:sz="0" w:space="0" w:color="auto"/>
      </w:divBdr>
      <w:divsChild>
        <w:div w:id="643855776">
          <w:marLeft w:val="0"/>
          <w:marRight w:val="0"/>
          <w:marTop w:val="0"/>
          <w:marBottom w:val="0"/>
          <w:divBdr>
            <w:top w:val="none" w:sz="0" w:space="0" w:color="auto"/>
            <w:left w:val="none" w:sz="0" w:space="0" w:color="auto"/>
            <w:bottom w:val="none" w:sz="0" w:space="0" w:color="auto"/>
            <w:right w:val="none" w:sz="0" w:space="0" w:color="auto"/>
          </w:divBdr>
          <w:divsChild>
            <w:div w:id="129158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89116">
      <w:bodyDiv w:val="1"/>
      <w:marLeft w:val="0"/>
      <w:marRight w:val="0"/>
      <w:marTop w:val="0"/>
      <w:marBottom w:val="0"/>
      <w:divBdr>
        <w:top w:val="none" w:sz="0" w:space="0" w:color="auto"/>
        <w:left w:val="none" w:sz="0" w:space="0" w:color="auto"/>
        <w:bottom w:val="none" w:sz="0" w:space="0" w:color="auto"/>
        <w:right w:val="none" w:sz="0" w:space="0" w:color="auto"/>
      </w:divBdr>
      <w:divsChild>
        <w:div w:id="418908515">
          <w:marLeft w:val="0"/>
          <w:marRight w:val="0"/>
          <w:marTop w:val="0"/>
          <w:marBottom w:val="0"/>
          <w:divBdr>
            <w:top w:val="none" w:sz="0" w:space="0" w:color="auto"/>
            <w:left w:val="none" w:sz="0" w:space="0" w:color="auto"/>
            <w:bottom w:val="none" w:sz="0" w:space="0" w:color="auto"/>
            <w:right w:val="none" w:sz="0" w:space="0" w:color="auto"/>
          </w:divBdr>
          <w:divsChild>
            <w:div w:id="767236325">
              <w:marLeft w:val="0"/>
              <w:marRight w:val="0"/>
              <w:marTop w:val="0"/>
              <w:marBottom w:val="0"/>
              <w:divBdr>
                <w:top w:val="none" w:sz="0" w:space="0" w:color="auto"/>
                <w:left w:val="none" w:sz="0" w:space="0" w:color="auto"/>
                <w:bottom w:val="none" w:sz="0" w:space="0" w:color="auto"/>
                <w:right w:val="none" w:sz="0" w:space="0" w:color="auto"/>
              </w:divBdr>
            </w:div>
            <w:div w:id="103870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489397">
      <w:bodyDiv w:val="1"/>
      <w:marLeft w:val="0"/>
      <w:marRight w:val="0"/>
      <w:marTop w:val="0"/>
      <w:marBottom w:val="0"/>
      <w:divBdr>
        <w:top w:val="none" w:sz="0" w:space="0" w:color="auto"/>
        <w:left w:val="none" w:sz="0" w:space="0" w:color="auto"/>
        <w:bottom w:val="none" w:sz="0" w:space="0" w:color="auto"/>
        <w:right w:val="none" w:sz="0" w:space="0" w:color="auto"/>
      </w:divBdr>
    </w:div>
    <w:div w:id="878471350">
      <w:bodyDiv w:val="1"/>
      <w:marLeft w:val="0"/>
      <w:marRight w:val="0"/>
      <w:marTop w:val="0"/>
      <w:marBottom w:val="0"/>
      <w:divBdr>
        <w:top w:val="none" w:sz="0" w:space="0" w:color="auto"/>
        <w:left w:val="none" w:sz="0" w:space="0" w:color="auto"/>
        <w:bottom w:val="none" w:sz="0" w:space="0" w:color="auto"/>
        <w:right w:val="none" w:sz="0" w:space="0" w:color="auto"/>
      </w:divBdr>
    </w:div>
    <w:div w:id="983969079">
      <w:bodyDiv w:val="1"/>
      <w:marLeft w:val="0"/>
      <w:marRight w:val="0"/>
      <w:marTop w:val="0"/>
      <w:marBottom w:val="0"/>
      <w:divBdr>
        <w:top w:val="none" w:sz="0" w:space="0" w:color="auto"/>
        <w:left w:val="none" w:sz="0" w:space="0" w:color="auto"/>
        <w:bottom w:val="none" w:sz="0" w:space="0" w:color="auto"/>
        <w:right w:val="none" w:sz="0" w:space="0" w:color="auto"/>
      </w:divBdr>
      <w:divsChild>
        <w:div w:id="374811309">
          <w:marLeft w:val="0"/>
          <w:marRight w:val="0"/>
          <w:marTop w:val="0"/>
          <w:marBottom w:val="0"/>
          <w:divBdr>
            <w:top w:val="none" w:sz="0" w:space="0" w:color="auto"/>
            <w:left w:val="none" w:sz="0" w:space="0" w:color="auto"/>
            <w:bottom w:val="none" w:sz="0" w:space="0" w:color="auto"/>
            <w:right w:val="none" w:sz="0" w:space="0" w:color="auto"/>
          </w:divBdr>
          <w:divsChild>
            <w:div w:id="431512479">
              <w:marLeft w:val="0"/>
              <w:marRight w:val="0"/>
              <w:marTop w:val="0"/>
              <w:marBottom w:val="0"/>
              <w:divBdr>
                <w:top w:val="none" w:sz="0" w:space="0" w:color="auto"/>
                <w:left w:val="none" w:sz="0" w:space="0" w:color="auto"/>
                <w:bottom w:val="none" w:sz="0" w:space="0" w:color="auto"/>
                <w:right w:val="none" w:sz="0" w:space="0" w:color="auto"/>
              </w:divBdr>
            </w:div>
            <w:div w:id="70440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650237">
      <w:bodyDiv w:val="1"/>
      <w:marLeft w:val="0"/>
      <w:marRight w:val="0"/>
      <w:marTop w:val="0"/>
      <w:marBottom w:val="0"/>
      <w:divBdr>
        <w:top w:val="none" w:sz="0" w:space="0" w:color="auto"/>
        <w:left w:val="none" w:sz="0" w:space="0" w:color="auto"/>
        <w:bottom w:val="none" w:sz="0" w:space="0" w:color="auto"/>
        <w:right w:val="none" w:sz="0" w:space="0" w:color="auto"/>
      </w:divBdr>
    </w:div>
    <w:div w:id="1035885930">
      <w:bodyDiv w:val="1"/>
      <w:marLeft w:val="0"/>
      <w:marRight w:val="0"/>
      <w:marTop w:val="0"/>
      <w:marBottom w:val="0"/>
      <w:divBdr>
        <w:top w:val="none" w:sz="0" w:space="0" w:color="auto"/>
        <w:left w:val="none" w:sz="0" w:space="0" w:color="auto"/>
        <w:bottom w:val="none" w:sz="0" w:space="0" w:color="auto"/>
        <w:right w:val="none" w:sz="0" w:space="0" w:color="auto"/>
      </w:divBdr>
    </w:div>
    <w:div w:id="1046640997">
      <w:bodyDiv w:val="1"/>
      <w:marLeft w:val="0"/>
      <w:marRight w:val="0"/>
      <w:marTop w:val="0"/>
      <w:marBottom w:val="0"/>
      <w:divBdr>
        <w:top w:val="none" w:sz="0" w:space="0" w:color="auto"/>
        <w:left w:val="none" w:sz="0" w:space="0" w:color="auto"/>
        <w:bottom w:val="none" w:sz="0" w:space="0" w:color="auto"/>
        <w:right w:val="none" w:sz="0" w:space="0" w:color="auto"/>
      </w:divBdr>
    </w:div>
    <w:div w:id="1051728193">
      <w:bodyDiv w:val="1"/>
      <w:marLeft w:val="0"/>
      <w:marRight w:val="0"/>
      <w:marTop w:val="0"/>
      <w:marBottom w:val="0"/>
      <w:divBdr>
        <w:top w:val="none" w:sz="0" w:space="0" w:color="auto"/>
        <w:left w:val="none" w:sz="0" w:space="0" w:color="auto"/>
        <w:bottom w:val="none" w:sz="0" w:space="0" w:color="auto"/>
        <w:right w:val="none" w:sz="0" w:space="0" w:color="auto"/>
      </w:divBdr>
    </w:div>
    <w:div w:id="1055662111">
      <w:bodyDiv w:val="1"/>
      <w:marLeft w:val="0"/>
      <w:marRight w:val="0"/>
      <w:marTop w:val="0"/>
      <w:marBottom w:val="0"/>
      <w:divBdr>
        <w:top w:val="none" w:sz="0" w:space="0" w:color="auto"/>
        <w:left w:val="none" w:sz="0" w:space="0" w:color="auto"/>
        <w:bottom w:val="none" w:sz="0" w:space="0" w:color="auto"/>
        <w:right w:val="none" w:sz="0" w:space="0" w:color="auto"/>
      </w:divBdr>
    </w:div>
    <w:div w:id="1107310308">
      <w:bodyDiv w:val="1"/>
      <w:marLeft w:val="0"/>
      <w:marRight w:val="0"/>
      <w:marTop w:val="0"/>
      <w:marBottom w:val="0"/>
      <w:divBdr>
        <w:top w:val="none" w:sz="0" w:space="0" w:color="auto"/>
        <w:left w:val="none" w:sz="0" w:space="0" w:color="auto"/>
        <w:bottom w:val="none" w:sz="0" w:space="0" w:color="auto"/>
        <w:right w:val="none" w:sz="0" w:space="0" w:color="auto"/>
      </w:divBdr>
    </w:div>
    <w:div w:id="1153912563">
      <w:bodyDiv w:val="1"/>
      <w:marLeft w:val="0"/>
      <w:marRight w:val="0"/>
      <w:marTop w:val="0"/>
      <w:marBottom w:val="0"/>
      <w:divBdr>
        <w:top w:val="none" w:sz="0" w:space="0" w:color="auto"/>
        <w:left w:val="none" w:sz="0" w:space="0" w:color="auto"/>
        <w:bottom w:val="none" w:sz="0" w:space="0" w:color="auto"/>
        <w:right w:val="none" w:sz="0" w:space="0" w:color="auto"/>
      </w:divBdr>
    </w:div>
    <w:div w:id="1158306470">
      <w:bodyDiv w:val="1"/>
      <w:marLeft w:val="0"/>
      <w:marRight w:val="0"/>
      <w:marTop w:val="0"/>
      <w:marBottom w:val="0"/>
      <w:divBdr>
        <w:top w:val="none" w:sz="0" w:space="0" w:color="auto"/>
        <w:left w:val="none" w:sz="0" w:space="0" w:color="auto"/>
        <w:bottom w:val="none" w:sz="0" w:space="0" w:color="auto"/>
        <w:right w:val="none" w:sz="0" w:space="0" w:color="auto"/>
      </w:divBdr>
    </w:div>
    <w:div w:id="1301497892">
      <w:bodyDiv w:val="1"/>
      <w:marLeft w:val="0"/>
      <w:marRight w:val="0"/>
      <w:marTop w:val="0"/>
      <w:marBottom w:val="0"/>
      <w:divBdr>
        <w:top w:val="none" w:sz="0" w:space="0" w:color="auto"/>
        <w:left w:val="none" w:sz="0" w:space="0" w:color="auto"/>
        <w:bottom w:val="none" w:sz="0" w:space="0" w:color="auto"/>
        <w:right w:val="none" w:sz="0" w:space="0" w:color="auto"/>
      </w:divBdr>
    </w:div>
    <w:div w:id="1360936060">
      <w:bodyDiv w:val="1"/>
      <w:marLeft w:val="0"/>
      <w:marRight w:val="0"/>
      <w:marTop w:val="0"/>
      <w:marBottom w:val="0"/>
      <w:divBdr>
        <w:top w:val="none" w:sz="0" w:space="0" w:color="auto"/>
        <w:left w:val="none" w:sz="0" w:space="0" w:color="auto"/>
        <w:bottom w:val="none" w:sz="0" w:space="0" w:color="auto"/>
        <w:right w:val="none" w:sz="0" w:space="0" w:color="auto"/>
      </w:divBdr>
    </w:div>
    <w:div w:id="1366062057">
      <w:bodyDiv w:val="1"/>
      <w:marLeft w:val="0"/>
      <w:marRight w:val="0"/>
      <w:marTop w:val="0"/>
      <w:marBottom w:val="0"/>
      <w:divBdr>
        <w:top w:val="none" w:sz="0" w:space="0" w:color="auto"/>
        <w:left w:val="none" w:sz="0" w:space="0" w:color="auto"/>
        <w:bottom w:val="none" w:sz="0" w:space="0" w:color="auto"/>
        <w:right w:val="none" w:sz="0" w:space="0" w:color="auto"/>
      </w:divBdr>
    </w:div>
    <w:div w:id="1372220401">
      <w:bodyDiv w:val="1"/>
      <w:marLeft w:val="0"/>
      <w:marRight w:val="0"/>
      <w:marTop w:val="0"/>
      <w:marBottom w:val="0"/>
      <w:divBdr>
        <w:top w:val="none" w:sz="0" w:space="0" w:color="auto"/>
        <w:left w:val="none" w:sz="0" w:space="0" w:color="auto"/>
        <w:bottom w:val="none" w:sz="0" w:space="0" w:color="auto"/>
        <w:right w:val="none" w:sz="0" w:space="0" w:color="auto"/>
      </w:divBdr>
      <w:divsChild>
        <w:div w:id="1269313995">
          <w:marLeft w:val="0"/>
          <w:marRight w:val="0"/>
          <w:marTop w:val="0"/>
          <w:marBottom w:val="0"/>
          <w:divBdr>
            <w:top w:val="none" w:sz="0" w:space="0" w:color="auto"/>
            <w:left w:val="none" w:sz="0" w:space="0" w:color="auto"/>
            <w:bottom w:val="none" w:sz="0" w:space="0" w:color="auto"/>
            <w:right w:val="none" w:sz="0" w:space="0" w:color="auto"/>
          </w:divBdr>
          <w:divsChild>
            <w:div w:id="412239508">
              <w:marLeft w:val="0"/>
              <w:marRight w:val="0"/>
              <w:marTop w:val="0"/>
              <w:marBottom w:val="0"/>
              <w:divBdr>
                <w:top w:val="none" w:sz="0" w:space="0" w:color="auto"/>
                <w:left w:val="none" w:sz="0" w:space="0" w:color="auto"/>
                <w:bottom w:val="none" w:sz="0" w:space="0" w:color="auto"/>
                <w:right w:val="none" w:sz="0" w:space="0" w:color="auto"/>
              </w:divBdr>
            </w:div>
            <w:div w:id="812021370">
              <w:marLeft w:val="0"/>
              <w:marRight w:val="0"/>
              <w:marTop w:val="0"/>
              <w:marBottom w:val="0"/>
              <w:divBdr>
                <w:top w:val="none" w:sz="0" w:space="0" w:color="auto"/>
                <w:left w:val="none" w:sz="0" w:space="0" w:color="auto"/>
                <w:bottom w:val="none" w:sz="0" w:space="0" w:color="auto"/>
                <w:right w:val="none" w:sz="0" w:space="0" w:color="auto"/>
              </w:divBdr>
            </w:div>
            <w:div w:id="1075662288">
              <w:marLeft w:val="0"/>
              <w:marRight w:val="0"/>
              <w:marTop w:val="0"/>
              <w:marBottom w:val="0"/>
              <w:divBdr>
                <w:top w:val="none" w:sz="0" w:space="0" w:color="auto"/>
                <w:left w:val="none" w:sz="0" w:space="0" w:color="auto"/>
                <w:bottom w:val="none" w:sz="0" w:space="0" w:color="auto"/>
                <w:right w:val="none" w:sz="0" w:space="0" w:color="auto"/>
              </w:divBdr>
            </w:div>
            <w:div w:id="1360084823">
              <w:marLeft w:val="0"/>
              <w:marRight w:val="0"/>
              <w:marTop w:val="0"/>
              <w:marBottom w:val="0"/>
              <w:divBdr>
                <w:top w:val="none" w:sz="0" w:space="0" w:color="auto"/>
                <w:left w:val="none" w:sz="0" w:space="0" w:color="auto"/>
                <w:bottom w:val="none" w:sz="0" w:space="0" w:color="auto"/>
                <w:right w:val="none" w:sz="0" w:space="0" w:color="auto"/>
              </w:divBdr>
            </w:div>
            <w:div w:id="1395422062">
              <w:marLeft w:val="0"/>
              <w:marRight w:val="0"/>
              <w:marTop w:val="0"/>
              <w:marBottom w:val="0"/>
              <w:divBdr>
                <w:top w:val="none" w:sz="0" w:space="0" w:color="auto"/>
                <w:left w:val="none" w:sz="0" w:space="0" w:color="auto"/>
                <w:bottom w:val="none" w:sz="0" w:space="0" w:color="auto"/>
                <w:right w:val="none" w:sz="0" w:space="0" w:color="auto"/>
              </w:divBdr>
            </w:div>
            <w:div w:id="1414156201">
              <w:marLeft w:val="0"/>
              <w:marRight w:val="0"/>
              <w:marTop w:val="0"/>
              <w:marBottom w:val="0"/>
              <w:divBdr>
                <w:top w:val="none" w:sz="0" w:space="0" w:color="auto"/>
                <w:left w:val="none" w:sz="0" w:space="0" w:color="auto"/>
                <w:bottom w:val="none" w:sz="0" w:space="0" w:color="auto"/>
                <w:right w:val="none" w:sz="0" w:space="0" w:color="auto"/>
              </w:divBdr>
            </w:div>
            <w:div w:id="1953440085">
              <w:marLeft w:val="0"/>
              <w:marRight w:val="0"/>
              <w:marTop w:val="0"/>
              <w:marBottom w:val="0"/>
              <w:divBdr>
                <w:top w:val="none" w:sz="0" w:space="0" w:color="auto"/>
                <w:left w:val="none" w:sz="0" w:space="0" w:color="auto"/>
                <w:bottom w:val="none" w:sz="0" w:space="0" w:color="auto"/>
                <w:right w:val="none" w:sz="0" w:space="0" w:color="auto"/>
              </w:divBdr>
            </w:div>
            <w:div w:id="195975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16929">
      <w:bodyDiv w:val="1"/>
      <w:marLeft w:val="0"/>
      <w:marRight w:val="0"/>
      <w:marTop w:val="0"/>
      <w:marBottom w:val="0"/>
      <w:divBdr>
        <w:top w:val="none" w:sz="0" w:space="0" w:color="auto"/>
        <w:left w:val="none" w:sz="0" w:space="0" w:color="auto"/>
        <w:bottom w:val="none" w:sz="0" w:space="0" w:color="auto"/>
        <w:right w:val="none" w:sz="0" w:space="0" w:color="auto"/>
      </w:divBdr>
      <w:divsChild>
        <w:div w:id="1669214647">
          <w:marLeft w:val="0"/>
          <w:marRight w:val="0"/>
          <w:marTop w:val="0"/>
          <w:marBottom w:val="0"/>
          <w:divBdr>
            <w:top w:val="none" w:sz="0" w:space="0" w:color="auto"/>
            <w:left w:val="none" w:sz="0" w:space="0" w:color="auto"/>
            <w:bottom w:val="none" w:sz="0" w:space="0" w:color="auto"/>
            <w:right w:val="none" w:sz="0" w:space="0" w:color="auto"/>
          </w:divBdr>
        </w:div>
      </w:divsChild>
    </w:div>
    <w:div w:id="1451898350">
      <w:bodyDiv w:val="1"/>
      <w:marLeft w:val="0"/>
      <w:marRight w:val="0"/>
      <w:marTop w:val="0"/>
      <w:marBottom w:val="0"/>
      <w:divBdr>
        <w:top w:val="none" w:sz="0" w:space="0" w:color="auto"/>
        <w:left w:val="none" w:sz="0" w:space="0" w:color="auto"/>
        <w:bottom w:val="none" w:sz="0" w:space="0" w:color="auto"/>
        <w:right w:val="none" w:sz="0" w:space="0" w:color="auto"/>
      </w:divBdr>
    </w:div>
    <w:div w:id="1469545853">
      <w:bodyDiv w:val="1"/>
      <w:marLeft w:val="0"/>
      <w:marRight w:val="0"/>
      <w:marTop w:val="0"/>
      <w:marBottom w:val="0"/>
      <w:divBdr>
        <w:top w:val="none" w:sz="0" w:space="0" w:color="auto"/>
        <w:left w:val="none" w:sz="0" w:space="0" w:color="auto"/>
        <w:bottom w:val="none" w:sz="0" w:space="0" w:color="auto"/>
        <w:right w:val="none" w:sz="0" w:space="0" w:color="auto"/>
      </w:divBdr>
    </w:div>
    <w:div w:id="1521629480">
      <w:bodyDiv w:val="1"/>
      <w:marLeft w:val="0"/>
      <w:marRight w:val="0"/>
      <w:marTop w:val="0"/>
      <w:marBottom w:val="0"/>
      <w:divBdr>
        <w:top w:val="none" w:sz="0" w:space="0" w:color="auto"/>
        <w:left w:val="none" w:sz="0" w:space="0" w:color="auto"/>
        <w:bottom w:val="none" w:sz="0" w:space="0" w:color="auto"/>
        <w:right w:val="none" w:sz="0" w:space="0" w:color="auto"/>
      </w:divBdr>
    </w:div>
    <w:div w:id="1593784203">
      <w:bodyDiv w:val="1"/>
      <w:marLeft w:val="0"/>
      <w:marRight w:val="0"/>
      <w:marTop w:val="0"/>
      <w:marBottom w:val="0"/>
      <w:divBdr>
        <w:top w:val="none" w:sz="0" w:space="0" w:color="auto"/>
        <w:left w:val="none" w:sz="0" w:space="0" w:color="auto"/>
        <w:bottom w:val="none" w:sz="0" w:space="0" w:color="auto"/>
        <w:right w:val="none" w:sz="0" w:space="0" w:color="auto"/>
      </w:divBdr>
      <w:divsChild>
        <w:div w:id="920137393">
          <w:marLeft w:val="0"/>
          <w:marRight w:val="0"/>
          <w:marTop w:val="0"/>
          <w:marBottom w:val="0"/>
          <w:divBdr>
            <w:top w:val="none" w:sz="0" w:space="0" w:color="auto"/>
            <w:left w:val="none" w:sz="0" w:space="0" w:color="auto"/>
            <w:bottom w:val="none" w:sz="0" w:space="0" w:color="auto"/>
            <w:right w:val="none" w:sz="0" w:space="0" w:color="auto"/>
          </w:divBdr>
        </w:div>
      </w:divsChild>
    </w:div>
    <w:div w:id="1596863320">
      <w:bodyDiv w:val="1"/>
      <w:marLeft w:val="0"/>
      <w:marRight w:val="0"/>
      <w:marTop w:val="0"/>
      <w:marBottom w:val="0"/>
      <w:divBdr>
        <w:top w:val="none" w:sz="0" w:space="0" w:color="auto"/>
        <w:left w:val="none" w:sz="0" w:space="0" w:color="auto"/>
        <w:bottom w:val="none" w:sz="0" w:space="0" w:color="auto"/>
        <w:right w:val="none" w:sz="0" w:space="0" w:color="auto"/>
      </w:divBdr>
      <w:divsChild>
        <w:div w:id="34434275">
          <w:marLeft w:val="0"/>
          <w:marRight w:val="0"/>
          <w:marTop w:val="0"/>
          <w:marBottom w:val="0"/>
          <w:divBdr>
            <w:top w:val="none" w:sz="0" w:space="0" w:color="auto"/>
            <w:left w:val="none" w:sz="0" w:space="0" w:color="auto"/>
            <w:bottom w:val="none" w:sz="0" w:space="0" w:color="auto"/>
            <w:right w:val="none" w:sz="0" w:space="0" w:color="auto"/>
          </w:divBdr>
        </w:div>
      </w:divsChild>
    </w:div>
    <w:div w:id="1624921903">
      <w:bodyDiv w:val="1"/>
      <w:marLeft w:val="0"/>
      <w:marRight w:val="0"/>
      <w:marTop w:val="0"/>
      <w:marBottom w:val="0"/>
      <w:divBdr>
        <w:top w:val="none" w:sz="0" w:space="0" w:color="auto"/>
        <w:left w:val="none" w:sz="0" w:space="0" w:color="auto"/>
        <w:bottom w:val="none" w:sz="0" w:space="0" w:color="auto"/>
        <w:right w:val="none" w:sz="0" w:space="0" w:color="auto"/>
      </w:divBdr>
    </w:div>
    <w:div w:id="1657223165">
      <w:bodyDiv w:val="1"/>
      <w:marLeft w:val="0"/>
      <w:marRight w:val="0"/>
      <w:marTop w:val="0"/>
      <w:marBottom w:val="0"/>
      <w:divBdr>
        <w:top w:val="none" w:sz="0" w:space="0" w:color="auto"/>
        <w:left w:val="none" w:sz="0" w:space="0" w:color="auto"/>
        <w:bottom w:val="none" w:sz="0" w:space="0" w:color="auto"/>
        <w:right w:val="none" w:sz="0" w:space="0" w:color="auto"/>
      </w:divBdr>
    </w:div>
    <w:div w:id="1663662562">
      <w:bodyDiv w:val="1"/>
      <w:marLeft w:val="0"/>
      <w:marRight w:val="0"/>
      <w:marTop w:val="0"/>
      <w:marBottom w:val="0"/>
      <w:divBdr>
        <w:top w:val="none" w:sz="0" w:space="0" w:color="auto"/>
        <w:left w:val="none" w:sz="0" w:space="0" w:color="auto"/>
        <w:bottom w:val="none" w:sz="0" w:space="0" w:color="auto"/>
        <w:right w:val="none" w:sz="0" w:space="0" w:color="auto"/>
      </w:divBdr>
      <w:divsChild>
        <w:div w:id="757870751">
          <w:marLeft w:val="0"/>
          <w:marRight w:val="0"/>
          <w:marTop w:val="0"/>
          <w:marBottom w:val="0"/>
          <w:divBdr>
            <w:top w:val="none" w:sz="0" w:space="0" w:color="auto"/>
            <w:left w:val="none" w:sz="0" w:space="0" w:color="auto"/>
            <w:bottom w:val="none" w:sz="0" w:space="0" w:color="auto"/>
            <w:right w:val="none" w:sz="0" w:space="0" w:color="auto"/>
          </w:divBdr>
          <w:divsChild>
            <w:div w:id="139134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56626">
      <w:bodyDiv w:val="1"/>
      <w:marLeft w:val="0"/>
      <w:marRight w:val="0"/>
      <w:marTop w:val="0"/>
      <w:marBottom w:val="0"/>
      <w:divBdr>
        <w:top w:val="none" w:sz="0" w:space="0" w:color="auto"/>
        <w:left w:val="none" w:sz="0" w:space="0" w:color="auto"/>
        <w:bottom w:val="none" w:sz="0" w:space="0" w:color="auto"/>
        <w:right w:val="none" w:sz="0" w:space="0" w:color="auto"/>
      </w:divBdr>
    </w:div>
    <w:div w:id="1775515812">
      <w:bodyDiv w:val="1"/>
      <w:marLeft w:val="0"/>
      <w:marRight w:val="0"/>
      <w:marTop w:val="0"/>
      <w:marBottom w:val="0"/>
      <w:divBdr>
        <w:top w:val="none" w:sz="0" w:space="0" w:color="auto"/>
        <w:left w:val="none" w:sz="0" w:space="0" w:color="auto"/>
        <w:bottom w:val="none" w:sz="0" w:space="0" w:color="auto"/>
        <w:right w:val="none" w:sz="0" w:space="0" w:color="auto"/>
      </w:divBdr>
    </w:div>
    <w:div w:id="1784183067">
      <w:bodyDiv w:val="1"/>
      <w:marLeft w:val="0"/>
      <w:marRight w:val="0"/>
      <w:marTop w:val="0"/>
      <w:marBottom w:val="0"/>
      <w:divBdr>
        <w:top w:val="none" w:sz="0" w:space="0" w:color="auto"/>
        <w:left w:val="none" w:sz="0" w:space="0" w:color="auto"/>
        <w:bottom w:val="none" w:sz="0" w:space="0" w:color="auto"/>
        <w:right w:val="none" w:sz="0" w:space="0" w:color="auto"/>
      </w:divBdr>
      <w:divsChild>
        <w:div w:id="239412563">
          <w:marLeft w:val="0"/>
          <w:marRight w:val="0"/>
          <w:marTop w:val="0"/>
          <w:marBottom w:val="0"/>
          <w:divBdr>
            <w:top w:val="none" w:sz="0" w:space="0" w:color="auto"/>
            <w:left w:val="none" w:sz="0" w:space="0" w:color="auto"/>
            <w:bottom w:val="none" w:sz="0" w:space="0" w:color="auto"/>
            <w:right w:val="none" w:sz="0" w:space="0" w:color="auto"/>
          </w:divBdr>
          <w:divsChild>
            <w:div w:id="1558124856">
              <w:marLeft w:val="0"/>
              <w:marRight w:val="0"/>
              <w:marTop w:val="0"/>
              <w:marBottom w:val="0"/>
              <w:divBdr>
                <w:top w:val="none" w:sz="0" w:space="0" w:color="auto"/>
                <w:left w:val="none" w:sz="0" w:space="0" w:color="auto"/>
                <w:bottom w:val="none" w:sz="0" w:space="0" w:color="auto"/>
                <w:right w:val="none" w:sz="0" w:space="0" w:color="auto"/>
              </w:divBdr>
            </w:div>
          </w:divsChild>
        </w:div>
        <w:div w:id="351305719">
          <w:marLeft w:val="0"/>
          <w:marRight w:val="0"/>
          <w:marTop w:val="0"/>
          <w:marBottom w:val="0"/>
          <w:divBdr>
            <w:top w:val="none" w:sz="0" w:space="0" w:color="auto"/>
            <w:left w:val="none" w:sz="0" w:space="0" w:color="auto"/>
            <w:bottom w:val="none" w:sz="0" w:space="0" w:color="auto"/>
            <w:right w:val="none" w:sz="0" w:space="0" w:color="auto"/>
          </w:divBdr>
          <w:divsChild>
            <w:div w:id="380403072">
              <w:marLeft w:val="0"/>
              <w:marRight w:val="0"/>
              <w:marTop w:val="0"/>
              <w:marBottom w:val="0"/>
              <w:divBdr>
                <w:top w:val="none" w:sz="0" w:space="0" w:color="auto"/>
                <w:left w:val="none" w:sz="0" w:space="0" w:color="auto"/>
                <w:bottom w:val="none" w:sz="0" w:space="0" w:color="auto"/>
                <w:right w:val="none" w:sz="0" w:space="0" w:color="auto"/>
              </w:divBdr>
            </w:div>
            <w:div w:id="921528741">
              <w:marLeft w:val="0"/>
              <w:marRight w:val="0"/>
              <w:marTop w:val="0"/>
              <w:marBottom w:val="0"/>
              <w:divBdr>
                <w:top w:val="none" w:sz="0" w:space="0" w:color="auto"/>
                <w:left w:val="none" w:sz="0" w:space="0" w:color="auto"/>
                <w:bottom w:val="none" w:sz="0" w:space="0" w:color="auto"/>
                <w:right w:val="none" w:sz="0" w:space="0" w:color="auto"/>
              </w:divBdr>
            </w:div>
          </w:divsChild>
        </w:div>
        <w:div w:id="840504595">
          <w:marLeft w:val="0"/>
          <w:marRight w:val="0"/>
          <w:marTop w:val="0"/>
          <w:marBottom w:val="0"/>
          <w:divBdr>
            <w:top w:val="none" w:sz="0" w:space="0" w:color="auto"/>
            <w:left w:val="none" w:sz="0" w:space="0" w:color="auto"/>
            <w:bottom w:val="none" w:sz="0" w:space="0" w:color="auto"/>
            <w:right w:val="none" w:sz="0" w:space="0" w:color="auto"/>
          </w:divBdr>
        </w:div>
        <w:div w:id="1085885538">
          <w:marLeft w:val="0"/>
          <w:marRight w:val="0"/>
          <w:marTop w:val="0"/>
          <w:marBottom w:val="0"/>
          <w:divBdr>
            <w:top w:val="none" w:sz="0" w:space="0" w:color="auto"/>
            <w:left w:val="none" w:sz="0" w:space="0" w:color="auto"/>
            <w:bottom w:val="none" w:sz="0" w:space="0" w:color="auto"/>
            <w:right w:val="none" w:sz="0" w:space="0" w:color="auto"/>
          </w:divBdr>
        </w:div>
        <w:div w:id="1486318660">
          <w:marLeft w:val="0"/>
          <w:marRight w:val="0"/>
          <w:marTop w:val="0"/>
          <w:marBottom w:val="0"/>
          <w:divBdr>
            <w:top w:val="none" w:sz="0" w:space="0" w:color="auto"/>
            <w:left w:val="none" w:sz="0" w:space="0" w:color="auto"/>
            <w:bottom w:val="none" w:sz="0" w:space="0" w:color="auto"/>
            <w:right w:val="none" w:sz="0" w:space="0" w:color="auto"/>
          </w:divBdr>
          <w:divsChild>
            <w:div w:id="102960749">
              <w:marLeft w:val="0"/>
              <w:marRight w:val="0"/>
              <w:marTop w:val="0"/>
              <w:marBottom w:val="0"/>
              <w:divBdr>
                <w:top w:val="none" w:sz="0" w:space="0" w:color="auto"/>
                <w:left w:val="none" w:sz="0" w:space="0" w:color="auto"/>
                <w:bottom w:val="none" w:sz="0" w:space="0" w:color="auto"/>
                <w:right w:val="none" w:sz="0" w:space="0" w:color="auto"/>
              </w:divBdr>
            </w:div>
            <w:div w:id="412973447">
              <w:marLeft w:val="0"/>
              <w:marRight w:val="0"/>
              <w:marTop w:val="0"/>
              <w:marBottom w:val="0"/>
              <w:divBdr>
                <w:top w:val="none" w:sz="0" w:space="0" w:color="auto"/>
                <w:left w:val="none" w:sz="0" w:space="0" w:color="auto"/>
                <w:bottom w:val="none" w:sz="0" w:space="0" w:color="auto"/>
                <w:right w:val="none" w:sz="0" w:space="0" w:color="auto"/>
              </w:divBdr>
            </w:div>
            <w:div w:id="1825664792">
              <w:marLeft w:val="0"/>
              <w:marRight w:val="0"/>
              <w:marTop w:val="0"/>
              <w:marBottom w:val="0"/>
              <w:divBdr>
                <w:top w:val="none" w:sz="0" w:space="0" w:color="auto"/>
                <w:left w:val="none" w:sz="0" w:space="0" w:color="auto"/>
                <w:bottom w:val="none" w:sz="0" w:space="0" w:color="auto"/>
                <w:right w:val="none" w:sz="0" w:space="0" w:color="auto"/>
              </w:divBdr>
            </w:div>
          </w:divsChild>
        </w:div>
        <w:div w:id="1799756576">
          <w:marLeft w:val="0"/>
          <w:marRight w:val="0"/>
          <w:marTop w:val="0"/>
          <w:marBottom w:val="0"/>
          <w:divBdr>
            <w:top w:val="none" w:sz="0" w:space="0" w:color="auto"/>
            <w:left w:val="none" w:sz="0" w:space="0" w:color="auto"/>
            <w:bottom w:val="none" w:sz="0" w:space="0" w:color="auto"/>
            <w:right w:val="none" w:sz="0" w:space="0" w:color="auto"/>
          </w:divBdr>
        </w:div>
        <w:div w:id="1883131938">
          <w:marLeft w:val="0"/>
          <w:marRight w:val="0"/>
          <w:marTop w:val="0"/>
          <w:marBottom w:val="0"/>
          <w:divBdr>
            <w:top w:val="none" w:sz="0" w:space="0" w:color="auto"/>
            <w:left w:val="none" w:sz="0" w:space="0" w:color="auto"/>
            <w:bottom w:val="none" w:sz="0" w:space="0" w:color="auto"/>
            <w:right w:val="none" w:sz="0" w:space="0" w:color="auto"/>
          </w:divBdr>
        </w:div>
        <w:div w:id="2088646330">
          <w:marLeft w:val="0"/>
          <w:marRight w:val="0"/>
          <w:marTop w:val="0"/>
          <w:marBottom w:val="0"/>
          <w:divBdr>
            <w:top w:val="none" w:sz="0" w:space="0" w:color="auto"/>
            <w:left w:val="none" w:sz="0" w:space="0" w:color="auto"/>
            <w:bottom w:val="none" w:sz="0" w:space="0" w:color="auto"/>
            <w:right w:val="none" w:sz="0" w:space="0" w:color="auto"/>
          </w:divBdr>
        </w:div>
      </w:divsChild>
    </w:div>
    <w:div w:id="1796096539">
      <w:bodyDiv w:val="1"/>
      <w:marLeft w:val="0"/>
      <w:marRight w:val="0"/>
      <w:marTop w:val="0"/>
      <w:marBottom w:val="0"/>
      <w:divBdr>
        <w:top w:val="none" w:sz="0" w:space="0" w:color="auto"/>
        <w:left w:val="none" w:sz="0" w:space="0" w:color="auto"/>
        <w:bottom w:val="none" w:sz="0" w:space="0" w:color="auto"/>
        <w:right w:val="none" w:sz="0" w:space="0" w:color="auto"/>
      </w:divBdr>
    </w:div>
    <w:div w:id="1841771915">
      <w:bodyDiv w:val="1"/>
      <w:marLeft w:val="0"/>
      <w:marRight w:val="0"/>
      <w:marTop w:val="0"/>
      <w:marBottom w:val="0"/>
      <w:divBdr>
        <w:top w:val="none" w:sz="0" w:space="0" w:color="auto"/>
        <w:left w:val="none" w:sz="0" w:space="0" w:color="auto"/>
        <w:bottom w:val="none" w:sz="0" w:space="0" w:color="auto"/>
        <w:right w:val="none" w:sz="0" w:space="0" w:color="auto"/>
      </w:divBdr>
      <w:divsChild>
        <w:div w:id="1281766423">
          <w:marLeft w:val="0"/>
          <w:marRight w:val="0"/>
          <w:marTop w:val="0"/>
          <w:marBottom w:val="0"/>
          <w:divBdr>
            <w:top w:val="none" w:sz="0" w:space="0" w:color="auto"/>
            <w:left w:val="none" w:sz="0" w:space="0" w:color="auto"/>
            <w:bottom w:val="none" w:sz="0" w:space="0" w:color="auto"/>
            <w:right w:val="none" w:sz="0" w:space="0" w:color="auto"/>
          </w:divBdr>
          <w:divsChild>
            <w:div w:id="202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53876">
      <w:bodyDiv w:val="1"/>
      <w:marLeft w:val="0"/>
      <w:marRight w:val="0"/>
      <w:marTop w:val="0"/>
      <w:marBottom w:val="0"/>
      <w:divBdr>
        <w:top w:val="none" w:sz="0" w:space="0" w:color="auto"/>
        <w:left w:val="none" w:sz="0" w:space="0" w:color="auto"/>
        <w:bottom w:val="none" w:sz="0" w:space="0" w:color="auto"/>
        <w:right w:val="none" w:sz="0" w:space="0" w:color="auto"/>
      </w:divBdr>
    </w:div>
    <w:div w:id="1867907810">
      <w:bodyDiv w:val="1"/>
      <w:marLeft w:val="0"/>
      <w:marRight w:val="0"/>
      <w:marTop w:val="0"/>
      <w:marBottom w:val="0"/>
      <w:divBdr>
        <w:top w:val="none" w:sz="0" w:space="0" w:color="auto"/>
        <w:left w:val="none" w:sz="0" w:space="0" w:color="auto"/>
        <w:bottom w:val="none" w:sz="0" w:space="0" w:color="auto"/>
        <w:right w:val="none" w:sz="0" w:space="0" w:color="auto"/>
      </w:divBdr>
    </w:div>
    <w:div w:id="1894610151">
      <w:bodyDiv w:val="1"/>
      <w:marLeft w:val="0"/>
      <w:marRight w:val="0"/>
      <w:marTop w:val="0"/>
      <w:marBottom w:val="0"/>
      <w:divBdr>
        <w:top w:val="none" w:sz="0" w:space="0" w:color="auto"/>
        <w:left w:val="none" w:sz="0" w:space="0" w:color="auto"/>
        <w:bottom w:val="none" w:sz="0" w:space="0" w:color="auto"/>
        <w:right w:val="none" w:sz="0" w:space="0" w:color="auto"/>
      </w:divBdr>
      <w:divsChild>
        <w:div w:id="932236">
          <w:marLeft w:val="0"/>
          <w:marRight w:val="0"/>
          <w:marTop w:val="0"/>
          <w:marBottom w:val="0"/>
          <w:divBdr>
            <w:top w:val="none" w:sz="0" w:space="0" w:color="auto"/>
            <w:left w:val="none" w:sz="0" w:space="0" w:color="auto"/>
            <w:bottom w:val="none" w:sz="0" w:space="0" w:color="auto"/>
            <w:right w:val="none" w:sz="0" w:space="0" w:color="auto"/>
          </w:divBdr>
        </w:div>
        <w:div w:id="222302081">
          <w:marLeft w:val="0"/>
          <w:marRight w:val="0"/>
          <w:marTop w:val="0"/>
          <w:marBottom w:val="0"/>
          <w:divBdr>
            <w:top w:val="none" w:sz="0" w:space="0" w:color="auto"/>
            <w:left w:val="none" w:sz="0" w:space="0" w:color="auto"/>
            <w:bottom w:val="none" w:sz="0" w:space="0" w:color="auto"/>
            <w:right w:val="none" w:sz="0" w:space="0" w:color="auto"/>
          </w:divBdr>
        </w:div>
        <w:div w:id="299119390">
          <w:marLeft w:val="0"/>
          <w:marRight w:val="0"/>
          <w:marTop w:val="0"/>
          <w:marBottom w:val="0"/>
          <w:divBdr>
            <w:top w:val="none" w:sz="0" w:space="0" w:color="auto"/>
            <w:left w:val="none" w:sz="0" w:space="0" w:color="auto"/>
            <w:bottom w:val="none" w:sz="0" w:space="0" w:color="auto"/>
            <w:right w:val="none" w:sz="0" w:space="0" w:color="auto"/>
          </w:divBdr>
        </w:div>
        <w:div w:id="426274542">
          <w:marLeft w:val="0"/>
          <w:marRight w:val="0"/>
          <w:marTop w:val="0"/>
          <w:marBottom w:val="0"/>
          <w:divBdr>
            <w:top w:val="none" w:sz="0" w:space="0" w:color="auto"/>
            <w:left w:val="none" w:sz="0" w:space="0" w:color="auto"/>
            <w:bottom w:val="none" w:sz="0" w:space="0" w:color="auto"/>
            <w:right w:val="none" w:sz="0" w:space="0" w:color="auto"/>
          </w:divBdr>
        </w:div>
        <w:div w:id="645159762">
          <w:marLeft w:val="0"/>
          <w:marRight w:val="0"/>
          <w:marTop w:val="0"/>
          <w:marBottom w:val="0"/>
          <w:divBdr>
            <w:top w:val="none" w:sz="0" w:space="0" w:color="auto"/>
            <w:left w:val="none" w:sz="0" w:space="0" w:color="auto"/>
            <w:bottom w:val="none" w:sz="0" w:space="0" w:color="auto"/>
            <w:right w:val="none" w:sz="0" w:space="0" w:color="auto"/>
          </w:divBdr>
        </w:div>
        <w:div w:id="650452034">
          <w:marLeft w:val="0"/>
          <w:marRight w:val="0"/>
          <w:marTop w:val="0"/>
          <w:marBottom w:val="0"/>
          <w:divBdr>
            <w:top w:val="none" w:sz="0" w:space="0" w:color="auto"/>
            <w:left w:val="none" w:sz="0" w:space="0" w:color="auto"/>
            <w:bottom w:val="none" w:sz="0" w:space="0" w:color="auto"/>
            <w:right w:val="none" w:sz="0" w:space="0" w:color="auto"/>
          </w:divBdr>
        </w:div>
        <w:div w:id="959453155">
          <w:marLeft w:val="0"/>
          <w:marRight w:val="0"/>
          <w:marTop w:val="0"/>
          <w:marBottom w:val="0"/>
          <w:divBdr>
            <w:top w:val="none" w:sz="0" w:space="0" w:color="auto"/>
            <w:left w:val="none" w:sz="0" w:space="0" w:color="auto"/>
            <w:bottom w:val="none" w:sz="0" w:space="0" w:color="auto"/>
            <w:right w:val="none" w:sz="0" w:space="0" w:color="auto"/>
          </w:divBdr>
        </w:div>
        <w:div w:id="986782994">
          <w:marLeft w:val="0"/>
          <w:marRight w:val="0"/>
          <w:marTop w:val="0"/>
          <w:marBottom w:val="0"/>
          <w:divBdr>
            <w:top w:val="none" w:sz="0" w:space="0" w:color="auto"/>
            <w:left w:val="none" w:sz="0" w:space="0" w:color="auto"/>
            <w:bottom w:val="none" w:sz="0" w:space="0" w:color="auto"/>
            <w:right w:val="none" w:sz="0" w:space="0" w:color="auto"/>
          </w:divBdr>
        </w:div>
        <w:div w:id="1285963496">
          <w:marLeft w:val="0"/>
          <w:marRight w:val="0"/>
          <w:marTop w:val="0"/>
          <w:marBottom w:val="0"/>
          <w:divBdr>
            <w:top w:val="none" w:sz="0" w:space="0" w:color="auto"/>
            <w:left w:val="none" w:sz="0" w:space="0" w:color="auto"/>
            <w:bottom w:val="none" w:sz="0" w:space="0" w:color="auto"/>
            <w:right w:val="none" w:sz="0" w:space="0" w:color="auto"/>
          </w:divBdr>
        </w:div>
        <w:div w:id="1362512982">
          <w:marLeft w:val="0"/>
          <w:marRight w:val="0"/>
          <w:marTop w:val="0"/>
          <w:marBottom w:val="0"/>
          <w:divBdr>
            <w:top w:val="none" w:sz="0" w:space="0" w:color="auto"/>
            <w:left w:val="none" w:sz="0" w:space="0" w:color="auto"/>
            <w:bottom w:val="none" w:sz="0" w:space="0" w:color="auto"/>
            <w:right w:val="none" w:sz="0" w:space="0" w:color="auto"/>
          </w:divBdr>
        </w:div>
        <w:div w:id="1688212092">
          <w:marLeft w:val="0"/>
          <w:marRight w:val="0"/>
          <w:marTop w:val="0"/>
          <w:marBottom w:val="0"/>
          <w:divBdr>
            <w:top w:val="none" w:sz="0" w:space="0" w:color="auto"/>
            <w:left w:val="none" w:sz="0" w:space="0" w:color="auto"/>
            <w:bottom w:val="none" w:sz="0" w:space="0" w:color="auto"/>
            <w:right w:val="none" w:sz="0" w:space="0" w:color="auto"/>
          </w:divBdr>
        </w:div>
        <w:div w:id="1758792358">
          <w:marLeft w:val="0"/>
          <w:marRight w:val="0"/>
          <w:marTop w:val="0"/>
          <w:marBottom w:val="0"/>
          <w:divBdr>
            <w:top w:val="none" w:sz="0" w:space="0" w:color="auto"/>
            <w:left w:val="none" w:sz="0" w:space="0" w:color="auto"/>
            <w:bottom w:val="none" w:sz="0" w:space="0" w:color="auto"/>
            <w:right w:val="none" w:sz="0" w:space="0" w:color="auto"/>
          </w:divBdr>
        </w:div>
        <w:div w:id="1985618342">
          <w:marLeft w:val="0"/>
          <w:marRight w:val="0"/>
          <w:marTop w:val="0"/>
          <w:marBottom w:val="0"/>
          <w:divBdr>
            <w:top w:val="none" w:sz="0" w:space="0" w:color="auto"/>
            <w:left w:val="none" w:sz="0" w:space="0" w:color="auto"/>
            <w:bottom w:val="none" w:sz="0" w:space="0" w:color="auto"/>
            <w:right w:val="none" w:sz="0" w:space="0" w:color="auto"/>
          </w:divBdr>
        </w:div>
        <w:div w:id="2035037321">
          <w:marLeft w:val="0"/>
          <w:marRight w:val="0"/>
          <w:marTop w:val="0"/>
          <w:marBottom w:val="0"/>
          <w:divBdr>
            <w:top w:val="none" w:sz="0" w:space="0" w:color="auto"/>
            <w:left w:val="none" w:sz="0" w:space="0" w:color="auto"/>
            <w:bottom w:val="none" w:sz="0" w:space="0" w:color="auto"/>
            <w:right w:val="none" w:sz="0" w:space="0" w:color="auto"/>
          </w:divBdr>
        </w:div>
        <w:div w:id="2084182628">
          <w:marLeft w:val="0"/>
          <w:marRight w:val="0"/>
          <w:marTop w:val="0"/>
          <w:marBottom w:val="0"/>
          <w:divBdr>
            <w:top w:val="none" w:sz="0" w:space="0" w:color="auto"/>
            <w:left w:val="none" w:sz="0" w:space="0" w:color="auto"/>
            <w:bottom w:val="none" w:sz="0" w:space="0" w:color="auto"/>
            <w:right w:val="none" w:sz="0" w:space="0" w:color="auto"/>
          </w:divBdr>
        </w:div>
        <w:div w:id="2084713128">
          <w:marLeft w:val="0"/>
          <w:marRight w:val="0"/>
          <w:marTop w:val="0"/>
          <w:marBottom w:val="0"/>
          <w:divBdr>
            <w:top w:val="none" w:sz="0" w:space="0" w:color="auto"/>
            <w:left w:val="none" w:sz="0" w:space="0" w:color="auto"/>
            <w:bottom w:val="none" w:sz="0" w:space="0" w:color="auto"/>
            <w:right w:val="none" w:sz="0" w:space="0" w:color="auto"/>
          </w:divBdr>
        </w:div>
      </w:divsChild>
    </w:div>
    <w:div w:id="1960798142">
      <w:bodyDiv w:val="1"/>
      <w:marLeft w:val="0"/>
      <w:marRight w:val="0"/>
      <w:marTop w:val="0"/>
      <w:marBottom w:val="0"/>
      <w:divBdr>
        <w:top w:val="none" w:sz="0" w:space="0" w:color="auto"/>
        <w:left w:val="none" w:sz="0" w:space="0" w:color="auto"/>
        <w:bottom w:val="none" w:sz="0" w:space="0" w:color="auto"/>
        <w:right w:val="none" w:sz="0" w:space="0" w:color="auto"/>
      </w:divBdr>
      <w:divsChild>
        <w:div w:id="1834442688">
          <w:marLeft w:val="0"/>
          <w:marRight w:val="0"/>
          <w:marTop w:val="0"/>
          <w:marBottom w:val="0"/>
          <w:divBdr>
            <w:top w:val="none" w:sz="0" w:space="0" w:color="auto"/>
            <w:left w:val="none" w:sz="0" w:space="0" w:color="auto"/>
            <w:bottom w:val="none" w:sz="0" w:space="0" w:color="auto"/>
            <w:right w:val="none" w:sz="0" w:space="0" w:color="auto"/>
          </w:divBdr>
          <w:divsChild>
            <w:div w:id="391393485">
              <w:marLeft w:val="0"/>
              <w:marRight w:val="0"/>
              <w:marTop w:val="0"/>
              <w:marBottom w:val="0"/>
              <w:divBdr>
                <w:top w:val="none" w:sz="0" w:space="0" w:color="auto"/>
                <w:left w:val="none" w:sz="0" w:space="0" w:color="auto"/>
                <w:bottom w:val="none" w:sz="0" w:space="0" w:color="auto"/>
                <w:right w:val="none" w:sz="0" w:space="0" w:color="auto"/>
              </w:divBdr>
            </w:div>
            <w:div w:id="392385397">
              <w:marLeft w:val="0"/>
              <w:marRight w:val="0"/>
              <w:marTop w:val="0"/>
              <w:marBottom w:val="0"/>
              <w:divBdr>
                <w:top w:val="none" w:sz="0" w:space="0" w:color="auto"/>
                <w:left w:val="none" w:sz="0" w:space="0" w:color="auto"/>
                <w:bottom w:val="none" w:sz="0" w:space="0" w:color="auto"/>
                <w:right w:val="none" w:sz="0" w:space="0" w:color="auto"/>
              </w:divBdr>
            </w:div>
            <w:div w:id="480579338">
              <w:marLeft w:val="0"/>
              <w:marRight w:val="0"/>
              <w:marTop w:val="0"/>
              <w:marBottom w:val="0"/>
              <w:divBdr>
                <w:top w:val="none" w:sz="0" w:space="0" w:color="auto"/>
                <w:left w:val="none" w:sz="0" w:space="0" w:color="auto"/>
                <w:bottom w:val="none" w:sz="0" w:space="0" w:color="auto"/>
                <w:right w:val="none" w:sz="0" w:space="0" w:color="auto"/>
              </w:divBdr>
            </w:div>
            <w:div w:id="589462627">
              <w:marLeft w:val="0"/>
              <w:marRight w:val="0"/>
              <w:marTop w:val="0"/>
              <w:marBottom w:val="0"/>
              <w:divBdr>
                <w:top w:val="none" w:sz="0" w:space="0" w:color="auto"/>
                <w:left w:val="none" w:sz="0" w:space="0" w:color="auto"/>
                <w:bottom w:val="none" w:sz="0" w:space="0" w:color="auto"/>
                <w:right w:val="none" w:sz="0" w:space="0" w:color="auto"/>
              </w:divBdr>
            </w:div>
            <w:div w:id="896551919">
              <w:marLeft w:val="0"/>
              <w:marRight w:val="0"/>
              <w:marTop w:val="0"/>
              <w:marBottom w:val="0"/>
              <w:divBdr>
                <w:top w:val="none" w:sz="0" w:space="0" w:color="auto"/>
                <w:left w:val="none" w:sz="0" w:space="0" w:color="auto"/>
                <w:bottom w:val="none" w:sz="0" w:space="0" w:color="auto"/>
                <w:right w:val="none" w:sz="0" w:space="0" w:color="auto"/>
              </w:divBdr>
            </w:div>
            <w:div w:id="1067608460">
              <w:marLeft w:val="0"/>
              <w:marRight w:val="0"/>
              <w:marTop w:val="0"/>
              <w:marBottom w:val="0"/>
              <w:divBdr>
                <w:top w:val="none" w:sz="0" w:space="0" w:color="auto"/>
                <w:left w:val="none" w:sz="0" w:space="0" w:color="auto"/>
                <w:bottom w:val="none" w:sz="0" w:space="0" w:color="auto"/>
                <w:right w:val="none" w:sz="0" w:space="0" w:color="auto"/>
              </w:divBdr>
            </w:div>
            <w:div w:id="1104496993">
              <w:marLeft w:val="0"/>
              <w:marRight w:val="0"/>
              <w:marTop w:val="0"/>
              <w:marBottom w:val="0"/>
              <w:divBdr>
                <w:top w:val="none" w:sz="0" w:space="0" w:color="auto"/>
                <w:left w:val="none" w:sz="0" w:space="0" w:color="auto"/>
                <w:bottom w:val="none" w:sz="0" w:space="0" w:color="auto"/>
                <w:right w:val="none" w:sz="0" w:space="0" w:color="auto"/>
              </w:divBdr>
            </w:div>
            <w:div w:id="122421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0810">
      <w:bodyDiv w:val="1"/>
      <w:marLeft w:val="0"/>
      <w:marRight w:val="0"/>
      <w:marTop w:val="0"/>
      <w:marBottom w:val="0"/>
      <w:divBdr>
        <w:top w:val="none" w:sz="0" w:space="0" w:color="auto"/>
        <w:left w:val="none" w:sz="0" w:space="0" w:color="auto"/>
        <w:bottom w:val="none" w:sz="0" w:space="0" w:color="auto"/>
        <w:right w:val="none" w:sz="0" w:space="0" w:color="auto"/>
      </w:divBdr>
    </w:div>
    <w:div w:id="2078942208">
      <w:bodyDiv w:val="1"/>
      <w:marLeft w:val="0"/>
      <w:marRight w:val="0"/>
      <w:marTop w:val="0"/>
      <w:marBottom w:val="0"/>
      <w:divBdr>
        <w:top w:val="none" w:sz="0" w:space="0" w:color="auto"/>
        <w:left w:val="none" w:sz="0" w:space="0" w:color="auto"/>
        <w:bottom w:val="none" w:sz="0" w:space="0" w:color="auto"/>
        <w:right w:val="none" w:sz="0" w:space="0" w:color="auto"/>
      </w:divBdr>
    </w:div>
    <w:div w:id="2088917966">
      <w:bodyDiv w:val="1"/>
      <w:marLeft w:val="0"/>
      <w:marRight w:val="0"/>
      <w:marTop w:val="0"/>
      <w:marBottom w:val="0"/>
      <w:divBdr>
        <w:top w:val="none" w:sz="0" w:space="0" w:color="auto"/>
        <w:left w:val="none" w:sz="0" w:space="0" w:color="auto"/>
        <w:bottom w:val="none" w:sz="0" w:space="0" w:color="auto"/>
        <w:right w:val="none" w:sz="0" w:space="0" w:color="auto"/>
      </w:divBdr>
      <w:divsChild>
        <w:div w:id="1766539458">
          <w:marLeft w:val="0"/>
          <w:marRight w:val="0"/>
          <w:marTop w:val="0"/>
          <w:marBottom w:val="0"/>
          <w:divBdr>
            <w:top w:val="none" w:sz="0" w:space="0" w:color="auto"/>
            <w:left w:val="none" w:sz="0" w:space="0" w:color="auto"/>
            <w:bottom w:val="none" w:sz="0" w:space="0" w:color="auto"/>
            <w:right w:val="none" w:sz="0" w:space="0" w:color="auto"/>
          </w:divBdr>
        </w:div>
      </w:divsChild>
    </w:div>
    <w:div w:id="2136561521">
      <w:bodyDiv w:val="1"/>
      <w:marLeft w:val="0"/>
      <w:marRight w:val="0"/>
      <w:marTop w:val="0"/>
      <w:marBottom w:val="0"/>
      <w:divBdr>
        <w:top w:val="none" w:sz="0" w:space="0" w:color="auto"/>
        <w:left w:val="none" w:sz="0" w:space="0" w:color="auto"/>
        <w:bottom w:val="none" w:sz="0" w:space="0" w:color="auto"/>
        <w:right w:val="none" w:sz="0" w:space="0" w:color="auto"/>
      </w:divBdr>
      <w:divsChild>
        <w:div w:id="82335199">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10.png"/><Relationship Id="rId39" Type="http://schemas.openxmlformats.org/officeDocument/2006/relationships/hyperlink" Target="https://ccmh.psu.edu/assets/docs/2019-CCMH-Annual-Report_3.17.20.pdf" TargetMode="Externa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https://www.cdc.gov/yrbs/dstr/index.html" TargetMode="Externa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s://www.wisconsin.edu/student-behavioral-health/download/NCHA-IIIb-SPRING-2024-UW-REFERENCE-GROUP-EXECUTIVE-SUMMARY.pdf" TargetMode="External"/><Relationship Id="rId40" Type="http://schemas.openxmlformats.org/officeDocument/2006/relationships/hyperlink" Target="https://ccmh.psu.edu/cli" TargetMode="External"/><Relationship Id="rId45" Type="http://schemas.openxmlformats.org/officeDocument/2006/relationships/hyperlink" Target="https://dpi.wi.gov/sspw/yrbsv" TargetMode="External"/><Relationship Id="rId53" Type="http://schemas.openxmlformats.org/officeDocument/2006/relationships/image" Target="media/image28.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5.png"/><Relationship Id="rId44" Type="http://schemas.openxmlformats.org/officeDocument/2006/relationships/hyperlink" Target="https://iacsinc.org/wp-content/uploads/2024/09/IACS-2023-STANDARDS.pdf" TargetMode="External"/><Relationship Id="rId52"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svg"/><Relationship Id="rId43" Type="http://schemas.openxmlformats.org/officeDocument/2006/relationships/hyperlink" Target="https://www.aucccd.org/assets/documents/CCMH%20Blog1_FINAL2.pdf" TargetMode="External"/><Relationship Id="rId48" Type="http://schemas.openxmlformats.org/officeDocument/2006/relationships/image" Target="media/image23.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www.aucccd.org/assets/documents/Survey/2022-2023%20Annual%20Survey%20Report%20Public.pdf" TargetMode="External"/><Relationship Id="rId46" Type="http://schemas.openxmlformats.org/officeDocument/2006/relationships/image" Target="media/image21.png"/><Relationship Id="rId20" Type="http://schemas.openxmlformats.org/officeDocument/2006/relationships/footer" Target="footer3.xml"/><Relationship Id="rId41" Type="http://schemas.openxmlformats.org/officeDocument/2006/relationships/hyperlink" Target="https://ccmh.psu.edu/assets/docs/2023_Annual%20Report.pdf" TargetMode="External"/><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71F9088B3B4974AAB53FC782F7B5ABC" ma:contentTypeVersion="5" ma:contentTypeDescription="Create a new document." ma:contentTypeScope="" ma:versionID="08647ed1bd33fdd1c393e06ad2ef056a">
  <xsd:schema xmlns:xsd="http://www.w3.org/2001/XMLSchema" xmlns:xs="http://www.w3.org/2001/XMLSchema" xmlns:p="http://schemas.microsoft.com/office/2006/metadata/properties" xmlns:ns2="c7a09dd7-f499-4f96-96e6-17ecfb648ce3" xmlns:ns3="522be693-c355-402b-bdcf-9f8ea73bbe6a" xmlns:ns4="e093e355-c945-4473-9c5d-2835a4da0d94" xmlns:ns5="0662cd8e-359e-4689-9ba4-e6a1b7b5d468" targetNamespace="http://schemas.microsoft.com/office/2006/metadata/properties" ma:root="true" ma:fieldsID="f1225a22ae5db93ad54f92882b323c78" ns2:_="" ns3:_="" ns4:_="" ns5:_="">
    <xsd:import namespace="c7a09dd7-f499-4f96-96e6-17ecfb648ce3"/>
    <xsd:import namespace="522be693-c355-402b-bdcf-9f8ea73bbe6a"/>
    <xsd:import namespace="e093e355-c945-4473-9c5d-2835a4da0d94"/>
    <xsd:import namespace="0662cd8e-359e-4689-9ba4-e6a1b7b5d4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4:MediaServiceDateTake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a09dd7-f499-4f96-96e6-17ecfb648c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2be693-c355-402b-bdcf-9f8ea73bbe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93e355-c945-4473-9c5d-2835a4da0d94" elementFormDefault="qualified">
    <xsd:import namespace="http://schemas.microsoft.com/office/2006/documentManagement/types"/>
    <xsd:import namespace="http://schemas.microsoft.com/office/infopath/2007/PartnerControls"/>
    <xsd:element name="MediaServiceDateTaken" ma:index="19" nillable="true" ma:displayName="MediaServiceDateTaken" ma:hidden="true" ma:indexed="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c1b505c-90bb-442f-9a03-28747e7cb26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662cd8e-359e-4689-9ba4-e6a1b7b5d468"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a925ea28-0b5a-47d0-aace-8f368a32ee2a}" ma:internalName="TaxCatchAll" ma:showField="CatchAllData" ma:web="0662cd8e-359e-4689-9ba4-e6a1b7b5d4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522be693-c355-402b-bdcf-9f8ea73bbe6a">
      <UserInfo>
        <DisplayName>Kathy Divine</DisplayName>
        <AccountId>19</AccountId>
        <AccountType/>
      </UserInfo>
      <UserInfo>
        <DisplayName>Kristen Jasperson</DisplayName>
        <AccountId>18</AccountId>
        <AccountType/>
      </UserInfo>
      <UserInfo>
        <DisplayName>Tawney L Latona</DisplayName>
        <AccountId>16</AccountId>
        <AccountType/>
      </UserInfo>
      <UserInfo>
        <DisplayName>John Achter</DisplayName>
        <AccountId>12</AccountId>
        <AccountType/>
      </UserInfo>
    </SharedWithUsers>
    <lcf76f155ced4ddcb4097134ff3c332f xmlns="e093e355-c945-4473-9c5d-2835a4da0d94">
      <Terms xmlns="http://schemas.microsoft.com/office/infopath/2007/PartnerControls"/>
    </lcf76f155ced4ddcb4097134ff3c332f>
    <TaxCatchAll xmlns="0662cd8e-359e-4689-9ba4-e6a1b7b5d468" xsi:nil="true"/>
  </documentManagement>
</p:properties>
</file>

<file path=customXml/itemProps1.xml><?xml version="1.0" encoding="utf-8"?>
<ds:datastoreItem xmlns:ds="http://schemas.openxmlformats.org/officeDocument/2006/customXml" ds:itemID="{79C21E7B-D860-4D00-B71D-C9EBF6DDFCE1}">
  <ds:schemaRefs>
    <ds:schemaRef ds:uri="http://schemas.openxmlformats.org/officeDocument/2006/bibliography"/>
  </ds:schemaRefs>
</ds:datastoreItem>
</file>

<file path=customXml/itemProps2.xml><?xml version="1.0" encoding="utf-8"?>
<ds:datastoreItem xmlns:ds="http://schemas.openxmlformats.org/officeDocument/2006/customXml" ds:itemID="{C73A0A08-8ECB-4544-AC25-D6203FA58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a09dd7-f499-4f96-96e6-17ecfb648ce3"/>
    <ds:schemaRef ds:uri="522be693-c355-402b-bdcf-9f8ea73bbe6a"/>
    <ds:schemaRef ds:uri="e093e355-c945-4473-9c5d-2835a4da0d94"/>
    <ds:schemaRef ds:uri="0662cd8e-359e-4689-9ba4-e6a1b7b5d4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433591-0D01-491E-8B97-77B66DF75496}">
  <ds:schemaRefs>
    <ds:schemaRef ds:uri="http://schemas.microsoft.com/sharepoint/v3/contenttype/forms"/>
  </ds:schemaRefs>
</ds:datastoreItem>
</file>

<file path=customXml/itemProps4.xml><?xml version="1.0" encoding="utf-8"?>
<ds:datastoreItem xmlns:ds="http://schemas.openxmlformats.org/officeDocument/2006/customXml" ds:itemID="{C0955AD5-5DD3-442E-9A93-00AFBB8BDCF3}">
  <ds:schemaRefs>
    <ds:schemaRef ds:uri="http://purl.org/dc/elements/1.1/"/>
    <ds:schemaRef ds:uri="http://schemas.microsoft.com/office/2006/documentManagement/types"/>
    <ds:schemaRef ds:uri="http://purl.org/dc/terms/"/>
    <ds:schemaRef ds:uri="http://schemas.microsoft.com/office/2006/metadata/properties"/>
    <ds:schemaRef ds:uri="http://www.w3.org/XML/1998/namespace"/>
    <ds:schemaRef ds:uri="http://schemas.microsoft.com/office/infopath/2007/PartnerControls"/>
    <ds:schemaRef ds:uri="http://purl.org/dc/dcmitype/"/>
    <ds:schemaRef ds:uri="http://schemas.openxmlformats.org/package/2006/metadata/core-properties"/>
    <ds:schemaRef ds:uri="0662cd8e-359e-4689-9ba4-e6a1b7b5d468"/>
    <ds:schemaRef ds:uri="e093e355-c945-4473-9c5d-2835a4da0d94"/>
    <ds:schemaRef ds:uri="522be693-c355-402b-bdcf-9f8ea73bbe6a"/>
    <ds:schemaRef ds:uri="c7a09dd7-f499-4f96-96e6-17ecfb648ce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13085</Words>
  <Characters>74588</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87499</CharactersWithSpaces>
  <SharedDoc>false</SharedDoc>
  <HLinks>
    <vt:vector size="162" baseType="variant">
      <vt:variant>
        <vt:i4>1704011</vt:i4>
      </vt:variant>
      <vt:variant>
        <vt:i4>135</vt:i4>
      </vt:variant>
      <vt:variant>
        <vt:i4>0</vt:i4>
      </vt:variant>
      <vt:variant>
        <vt:i4>5</vt:i4>
      </vt:variant>
      <vt:variant>
        <vt:lpwstr>https://dpi.wi.gov/sspw/yrbsv</vt:lpwstr>
      </vt:variant>
      <vt:variant>
        <vt:lpwstr/>
      </vt:variant>
      <vt:variant>
        <vt:i4>2752621</vt:i4>
      </vt:variant>
      <vt:variant>
        <vt:i4>132</vt:i4>
      </vt:variant>
      <vt:variant>
        <vt:i4>0</vt:i4>
      </vt:variant>
      <vt:variant>
        <vt:i4>5</vt:i4>
      </vt:variant>
      <vt:variant>
        <vt:lpwstr>https://iacsinc.org/wp-content/uploads/2024/09/IACS-2023-STANDARDS.pdf</vt:lpwstr>
      </vt:variant>
      <vt:variant>
        <vt:lpwstr/>
      </vt:variant>
      <vt:variant>
        <vt:i4>4587632</vt:i4>
      </vt:variant>
      <vt:variant>
        <vt:i4>129</vt:i4>
      </vt:variant>
      <vt:variant>
        <vt:i4>0</vt:i4>
      </vt:variant>
      <vt:variant>
        <vt:i4>5</vt:i4>
      </vt:variant>
      <vt:variant>
        <vt:lpwstr>https://www.aucccd.org/assets/documents/CCMH Blog1_FINAL2.pdf</vt:lpwstr>
      </vt:variant>
      <vt:variant>
        <vt:lpwstr/>
      </vt:variant>
      <vt:variant>
        <vt:i4>4259860</vt:i4>
      </vt:variant>
      <vt:variant>
        <vt:i4>126</vt:i4>
      </vt:variant>
      <vt:variant>
        <vt:i4>0</vt:i4>
      </vt:variant>
      <vt:variant>
        <vt:i4>5</vt:i4>
      </vt:variant>
      <vt:variant>
        <vt:lpwstr>https://www.cdc.gov/yrbs/dstr/index.html</vt:lpwstr>
      </vt:variant>
      <vt:variant>
        <vt:lpwstr/>
      </vt:variant>
      <vt:variant>
        <vt:i4>4718712</vt:i4>
      </vt:variant>
      <vt:variant>
        <vt:i4>123</vt:i4>
      </vt:variant>
      <vt:variant>
        <vt:i4>0</vt:i4>
      </vt:variant>
      <vt:variant>
        <vt:i4>5</vt:i4>
      </vt:variant>
      <vt:variant>
        <vt:lpwstr>https://ccmh.psu.edu/assets/docs/2023_Annual Report.pdf</vt:lpwstr>
      </vt:variant>
      <vt:variant>
        <vt:lpwstr/>
      </vt:variant>
      <vt:variant>
        <vt:i4>327706</vt:i4>
      </vt:variant>
      <vt:variant>
        <vt:i4>120</vt:i4>
      </vt:variant>
      <vt:variant>
        <vt:i4>0</vt:i4>
      </vt:variant>
      <vt:variant>
        <vt:i4>5</vt:i4>
      </vt:variant>
      <vt:variant>
        <vt:lpwstr>https://ccmh.psu.edu/cli</vt:lpwstr>
      </vt:variant>
      <vt:variant>
        <vt:lpwstr/>
      </vt:variant>
      <vt:variant>
        <vt:i4>4718632</vt:i4>
      </vt:variant>
      <vt:variant>
        <vt:i4>117</vt:i4>
      </vt:variant>
      <vt:variant>
        <vt:i4>0</vt:i4>
      </vt:variant>
      <vt:variant>
        <vt:i4>5</vt:i4>
      </vt:variant>
      <vt:variant>
        <vt:lpwstr>https://ccmh.psu.edu/assets/docs/2019-CCMH-Annual-Report_3.17.20.pdf</vt:lpwstr>
      </vt:variant>
      <vt:variant>
        <vt:lpwstr/>
      </vt:variant>
      <vt:variant>
        <vt:i4>196693</vt:i4>
      </vt:variant>
      <vt:variant>
        <vt:i4>114</vt:i4>
      </vt:variant>
      <vt:variant>
        <vt:i4>0</vt:i4>
      </vt:variant>
      <vt:variant>
        <vt:i4>5</vt:i4>
      </vt:variant>
      <vt:variant>
        <vt:lpwstr>https://www.aucccd.org/assets/documents/Survey/2022-2023 Annual Survey Report Public.pdf</vt:lpwstr>
      </vt:variant>
      <vt:variant>
        <vt:lpwstr/>
      </vt:variant>
      <vt:variant>
        <vt:i4>7536687</vt:i4>
      </vt:variant>
      <vt:variant>
        <vt:i4>111</vt:i4>
      </vt:variant>
      <vt:variant>
        <vt:i4>0</vt:i4>
      </vt:variant>
      <vt:variant>
        <vt:i4>5</vt:i4>
      </vt:variant>
      <vt:variant>
        <vt:lpwstr>https://www.wisconsin.edu/student-behavioral-health/download/NCHA-IIIb-SPRING-2024-UW-REFERENCE-GROUP-EXECUTIVE-SUMMARY.pdf</vt:lpwstr>
      </vt:variant>
      <vt:variant>
        <vt:lpwstr/>
      </vt:variant>
      <vt:variant>
        <vt:i4>1835059</vt:i4>
      </vt:variant>
      <vt:variant>
        <vt:i4>104</vt:i4>
      </vt:variant>
      <vt:variant>
        <vt:i4>0</vt:i4>
      </vt:variant>
      <vt:variant>
        <vt:i4>5</vt:i4>
      </vt:variant>
      <vt:variant>
        <vt:lpwstr/>
      </vt:variant>
      <vt:variant>
        <vt:lpwstr>_Toc213152791</vt:lpwstr>
      </vt:variant>
      <vt:variant>
        <vt:i4>1835059</vt:i4>
      </vt:variant>
      <vt:variant>
        <vt:i4>98</vt:i4>
      </vt:variant>
      <vt:variant>
        <vt:i4>0</vt:i4>
      </vt:variant>
      <vt:variant>
        <vt:i4>5</vt:i4>
      </vt:variant>
      <vt:variant>
        <vt:lpwstr/>
      </vt:variant>
      <vt:variant>
        <vt:lpwstr>_Toc213152790</vt:lpwstr>
      </vt:variant>
      <vt:variant>
        <vt:i4>1900595</vt:i4>
      </vt:variant>
      <vt:variant>
        <vt:i4>92</vt:i4>
      </vt:variant>
      <vt:variant>
        <vt:i4>0</vt:i4>
      </vt:variant>
      <vt:variant>
        <vt:i4>5</vt:i4>
      </vt:variant>
      <vt:variant>
        <vt:lpwstr/>
      </vt:variant>
      <vt:variant>
        <vt:lpwstr>_Toc213152789</vt:lpwstr>
      </vt:variant>
      <vt:variant>
        <vt:i4>1900595</vt:i4>
      </vt:variant>
      <vt:variant>
        <vt:i4>86</vt:i4>
      </vt:variant>
      <vt:variant>
        <vt:i4>0</vt:i4>
      </vt:variant>
      <vt:variant>
        <vt:i4>5</vt:i4>
      </vt:variant>
      <vt:variant>
        <vt:lpwstr/>
      </vt:variant>
      <vt:variant>
        <vt:lpwstr>_Toc213152788</vt:lpwstr>
      </vt:variant>
      <vt:variant>
        <vt:i4>1900595</vt:i4>
      </vt:variant>
      <vt:variant>
        <vt:i4>80</vt:i4>
      </vt:variant>
      <vt:variant>
        <vt:i4>0</vt:i4>
      </vt:variant>
      <vt:variant>
        <vt:i4>5</vt:i4>
      </vt:variant>
      <vt:variant>
        <vt:lpwstr/>
      </vt:variant>
      <vt:variant>
        <vt:lpwstr>_Toc213152787</vt:lpwstr>
      </vt:variant>
      <vt:variant>
        <vt:i4>1900595</vt:i4>
      </vt:variant>
      <vt:variant>
        <vt:i4>74</vt:i4>
      </vt:variant>
      <vt:variant>
        <vt:i4>0</vt:i4>
      </vt:variant>
      <vt:variant>
        <vt:i4>5</vt:i4>
      </vt:variant>
      <vt:variant>
        <vt:lpwstr/>
      </vt:variant>
      <vt:variant>
        <vt:lpwstr>_Toc213152786</vt:lpwstr>
      </vt:variant>
      <vt:variant>
        <vt:i4>1900595</vt:i4>
      </vt:variant>
      <vt:variant>
        <vt:i4>68</vt:i4>
      </vt:variant>
      <vt:variant>
        <vt:i4>0</vt:i4>
      </vt:variant>
      <vt:variant>
        <vt:i4>5</vt:i4>
      </vt:variant>
      <vt:variant>
        <vt:lpwstr/>
      </vt:variant>
      <vt:variant>
        <vt:lpwstr>_Toc213152785</vt:lpwstr>
      </vt:variant>
      <vt:variant>
        <vt:i4>1900595</vt:i4>
      </vt:variant>
      <vt:variant>
        <vt:i4>62</vt:i4>
      </vt:variant>
      <vt:variant>
        <vt:i4>0</vt:i4>
      </vt:variant>
      <vt:variant>
        <vt:i4>5</vt:i4>
      </vt:variant>
      <vt:variant>
        <vt:lpwstr/>
      </vt:variant>
      <vt:variant>
        <vt:lpwstr>_Toc213152784</vt:lpwstr>
      </vt:variant>
      <vt:variant>
        <vt:i4>1900595</vt:i4>
      </vt:variant>
      <vt:variant>
        <vt:i4>56</vt:i4>
      </vt:variant>
      <vt:variant>
        <vt:i4>0</vt:i4>
      </vt:variant>
      <vt:variant>
        <vt:i4>5</vt:i4>
      </vt:variant>
      <vt:variant>
        <vt:lpwstr/>
      </vt:variant>
      <vt:variant>
        <vt:lpwstr>_Toc213152783</vt:lpwstr>
      </vt:variant>
      <vt:variant>
        <vt:i4>1179699</vt:i4>
      </vt:variant>
      <vt:variant>
        <vt:i4>50</vt:i4>
      </vt:variant>
      <vt:variant>
        <vt:i4>0</vt:i4>
      </vt:variant>
      <vt:variant>
        <vt:i4>5</vt:i4>
      </vt:variant>
      <vt:variant>
        <vt:lpwstr/>
      </vt:variant>
      <vt:variant>
        <vt:lpwstr>_Toc213152775</vt:lpwstr>
      </vt:variant>
      <vt:variant>
        <vt:i4>1179699</vt:i4>
      </vt:variant>
      <vt:variant>
        <vt:i4>44</vt:i4>
      </vt:variant>
      <vt:variant>
        <vt:i4>0</vt:i4>
      </vt:variant>
      <vt:variant>
        <vt:i4>5</vt:i4>
      </vt:variant>
      <vt:variant>
        <vt:lpwstr/>
      </vt:variant>
      <vt:variant>
        <vt:lpwstr>_Toc213152771</vt:lpwstr>
      </vt:variant>
      <vt:variant>
        <vt:i4>1245235</vt:i4>
      </vt:variant>
      <vt:variant>
        <vt:i4>38</vt:i4>
      </vt:variant>
      <vt:variant>
        <vt:i4>0</vt:i4>
      </vt:variant>
      <vt:variant>
        <vt:i4>5</vt:i4>
      </vt:variant>
      <vt:variant>
        <vt:lpwstr/>
      </vt:variant>
      <vt:variant>
        <vt:lpwstr>_Toc213152766</vt:lpwstr>
      </vt:variant>
      <vt:variant>
        <vt:i4>1245235</vt:i4>
      </vt:variant>
      <vt:variant>
        <vt:i4>32</vt:i4>
      </vt:variant>
      <vt:variant>
        <vt:i4>0</vt:i4>
      </vt:variant>
      <vt:variant>
        <vt:i4>5</vt:i4>
      </vt:variant>
      <vt:variant>
        <vt:lpwstr/>
      </vt:variant>
      <vt:variant>
        <vt:lpwstr>_Toc213152762</vt:lpwstr>
      </vt:variant>
      <vt:variant>
        <vt:i4>1245235</vt:i4>
      </vt:variant>
      <vt:variant>
        <vt:i4>26</vt:i4>
      </vt:variant>
      <vt:variant>
        <vt:i4>0</vt:i4>
      </vt:variant>
      <vt:variant>
        <vt:i4>5</vt:i4>
      </vt:variant>
      <vt:variant>
        <vt:lpwstr/>
      </vt:variant>
      <vt:variant>
        <vt:lpwstr>_Toc213152761</vt:lpwstr>
      </vt:variant>
      <vt:variant>
        <vt:i4>1114163</vt:i4>
      </vt:variant>
      <vt:variant>
        <vt:i4>20</vt:i4>
      </vt:variant>
      <vt:variant>
        <vt:i4>0</vt:i4>
      </vt:variant>
      <vt:variant>
        <vt:i4>5</vt:i4>
      </vt:variant>
      <vt:variant>
        <vt:lpwstr/>
      </vt:variant>
      <vt:variant>
        <vt:lpwstr>_Toc213152748</vt:lpwstr>
      </vt:variant>
      <vt:variant>
        <vt:i4>1114163</vt:i4>
      </vt:variant>
      <vt:variant>
        <vt:i4>14</vt:i4>
      </vt:variant>
      <vt:variant>
        <vt:i4>0</vt:i4>
      </vt:variant>
      <vt:variant>
        <vt:i4>5</vt:i4>
      </vt:variant>
      <vt:variant>
        <vt:lpwstr/>
      </vt:variant>
      <vt:variant>
        <vt:lpwstr>_Toc213152743</vt:lpwstr>
      </vt:variant>
      <vt:variant>
        <vt:i4>1114163</vt:i4>
      </vt:variant>
      <vt:variant>
        <vt:i4>8</vt:i4>
      </vt:variant>
      <vt:variant>
        <vt:i4>0</vt:i4>
      </vt:variant>
      <vt:variant>
        <vt:i4>5</vt:i4>
      </vt:variant>
      <vt:variant>
        <vt:lpwstr/>
      </vt:variant>
      <vt:variant>
        <vt:lpwstr>_Toc213152742</vt:lpwstr>
      </vt:variant>
      <vt:variant>
        <vt:i4>1441843</vt:i4>
      </vt:variant>
      <vt:variant>
        <vt:i4>2</vt:i4>
      </vt:variant>
      <vt:variant>
        <vt:i4>0</vt:i4>
      </vt:variant>
      <vt:variant>
        <vt:i4>5</vt:i4>
      </vt:variant>
      <vt:variant>
        <vt:lpwstr/>
      </vt:variant>
      <vt:variant>
        <vt:lpwstr>_Toc213152739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Kellogg</dc:creator>
  <cp:keywords/>
  <dc:description/>
  <cp:lastModifiedBy>Jasperson, Kristen</cp:lastModifiedBy>
  <cp:revision>2</cp:revision>
  <cp:lastPrinted>2025-08-01T01:50:00Z</cp:lastPrinted>
  <dcterms:created xsi:type="dcterms:W3CDTF">2025-11-21T16:51:00Z</dcterms:created>
  <dcterms:modified xsi:type="dcterms:W3CDTF">2025-11-21T16:51:00Z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0x010100071F9088B3B4974AAB53FC782F7B5ABC</vt:lpwstr>
  </property>
  <property fmtid="{D5CDD505-2E9C-101B-9397-08002B2CF9AE}" pid="3" name="MediaServiceImageTags">
    <vt:lpwstr/>
  </property>
  <property fmtid="{D5CDD505-2E9C-101B-9397-08002B2CF9AE}" pid="4" name="Order">
    <vt:r8>43900</vt:r8>
  </property>
</Properties>
</file>