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B91F4" w14:textId="09C3CFC9" w:rsidR="00295BF1" w:rsidRPr="00070FC9" w:rsidRDefault="00295BF1" w:rsidP="00295BF1">
      <w:pPr>
        <w:rPr>
          <w:b/>
          <w:bCs/>
          <w:sz w:val="56"/>
          <w:szCs w:val="56"/>
        </w:rPr>
      </w:pPr>
      <w:bookmarkStart w:id="0" w:name="_Toc62218867"/>
      <w:bookmarkStart w:id="1" w:name="_Toc62237863"/>
      <w:bookmarkStart w:id="2" w:name="_Toc63777665"/>
      <w:bookmarkStart w:id="3" w:name="_Toc80207202"/>
      <w:bookmarkStart w:id="4" w:name="_Toc80632259"/>
      <w:bookmarkStart w:id="5" w:name="_Toc80632325"/>
      <w:bookmarkStart w:id="6" w:name="_Toc80791711"/>
      <w:bookmarkStart w:id="7" w:name="_Toc80962736"/>
      <w:bookmarkStart w:id="8" w:name="_Toc80971992"/>
      <w:bookmarkStart w:id="9" w:name="_Toc115167975"/>
      <w:bookmarkStart w:id="10" w:name="_Toc146178501"/>
      <w:bookmarkStart w:id="11" w:name="_Toc146178659"/>
      <w:bookmarkStart w:id="12" w:name="_Toc146178838"/>
      <w:bookmarkStart w:id="13" w:name="_Toc147773383"/>
      <w:bookmarkStart w:id="14" w:name="_Toc149146851"/>
      <w:r>
        <w:rPr>
          <w:noProof/>
        </w:rPr>
        <w:drawing>
          <wp:anchor distT="0" distB="0" distL="114300" distR="114300" simplePos="0" relativeHeight="251661312" behindDoc="0" locked="0" layoutInCell="1" allowOverlap="1" wp14:anchorId="16421563" wp14:editId="185BBED7">
            <wp:simplePos x="0" y="0"/>
            <wp:positionH relativeFrom="column">
              <wp:posOffset>-190500</wp:posOffset>
            </wp:positionH>
            <wp:positionV relativeFrom="paragraph">
              <wp:posOffset>-400050</wp:posOffset>
            </wp:positionV>
            <wp:extent cx="3333750" cy="971550"/>
            <wp:effectExtent l="0" t="0" r="0" b="0"/>
            <wp:wrapNone/>
            <wp:docPr id="5" name="Picture 5"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B24D2" w14:textId="1D18BDB0" w:rsidR="00295BF1" w:rsidRPr="00070FC9" w:rsidRDefault="00295BF1" w:rsidP="00295BF1">
      <w:pPr>
        <w:pStyle w:val="ReportTitle"/>
        <w:rPr>
          <w:sz w:val="24"/>
          <w:szCs w:val="24"/>
        </w:rPr>
      </w:pPr>
      <w:bookmarkStart w:id="15" w:name="_Toc41552159"/>
    </w:p>
    <w:p w14:paraId="0825EBBD" w14:textId="15047051" w:rsidR="00DE2C97" w:rsidRPr="00253E2C" w:rsidRDefault="00295BF1" w:rsidP="00F81747">
      <w:pPr>
        <w:pStyle w:val="NoSpacing"/>
        <w:rPr>
          <w:rFonts w:asciiTheme="minorHAnsi" w:hAnsiTheme="minorHAnsi" w:cstheme="minorHAnsi"/>
          <w:color w:val="005777"/>
          <w:sz w:val="56"/>
          <w:szCs w:val="56"/>
        </w:rPr>
      </w:pPr>
      <w:r w:rsidRPr="00994910">
        <w:rPr>
          <w:rFonts w:asciiTheme="minorHAnsi" w:hAnsiTheme="minorHAnsi" w:cstheme="minorHAnsi"/>
          <w:noProof/>
          <w:color w:val="005777"/>
          <w:sz w:val="48"/>
          <w:szCs w:val="48"/>
        </w:rPr>
        <w:drawing>
          <wp:anchor distT="0" distB="0" distL="114300" distR="114300" simplePos="0" relativeHeight="251662336" behindDoc="1" locked="0" layoutInCell="1" allowOverlap="1" wp14:anchorId="781A4B41" wp14:editId="7A2AC2C7">
            <wp:simplePos x="0" y="0"/>
            <wp:positionH relativeFrom="page">
              <wp:align>right</wp:align>
            </wp:positionH>
            <wp:positionV relativeFrom="paragraph">
              <wp:posOffset>1176020</wp:posOffset>
            </wp:positionV>
            <wp:extent cx="7800975" cy="4531929"/>
            <wp:effectExtent l="0" t="0" r="0" b="2540"/>
            <wp:wrapNone/>
            <wp:docPr id="890335929" name="Picture 890335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35929" name="Picture 890335929">
                      <a:extLst>
                        <a:ext uri="{C183D7F6-B498-43B3-948B-1728B52AA6E4}">
                          <adec:decorative xmlns:adec="http://schemas.microsoft.com/office/drawing/2017/decorative" val="1"/>
                        </a:ext>
                      </a:extLst>
                    </pic:cNvPr>
                    <pic:cNvPicPr/>
                  </pic:nvPicPr>
                  <pic:blipFill rotWithShape="1">
                    <a:blip r:embed="rId12"/>
                    <a:srcRect t="12691"/>
                    <a:stretch/>
                  </pic:blipFill>
                  <pic:spPr bwMode="auto">
                    <a:xfrm>
                      <a:off x="0" y="0"/>
                      <a:ext cx="7800975" cy="4531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5"/>
      <w:r w:rsidR="00253E2C" w:rsidRPr="00994910">
        <w:rPr>
          <w:rFonts w:asciiTheme="minorHAnsi" w:hAnsiTheme="minorHAnsi" w:cstheme="minorHAnsi"/>
          <w:color w:val="005777"/>
          <w:sz w:val="48"/>
          <w:szCs w:val="48"/>
        </w:rPr>
        <w:t>COUNSELING IMPACT ASSESSMENT REPORT</w:t>
      </w:r>
    </w:p>
    <w:p w14:paraId="637E2DF3" w14:textId="77777777" w:rsidR="00253E2C" w:rsidRPr="00253E2C" w:rsidRDefault="00253E2C" w:rsidP="00F81747">
      <w:pPr>
        <w:pStyle w:val="NoSpacing"/>
        <w:rPr>
          <w:rFonts w:asciiTheme="minorHAnsi" w:hAnsiTheme="minorHAnsi" w:cstheme="minorHAnsi"/>
          <w:color w:val="005777"/>
          <w:sz w:val="24"/>
          <w:szCs w:val="24"/>
        </w:rPr>
      </w:pPr>
    </w:p>
    <w:p w14:paraId="7E0D4BDA" w14:textId="7AB5AFFF" w:rsidR="00295BF1" w:rsidRPr="00253E2C" w:rsidRDefault="00295BF1" w:rsidP="00F81747">
      <w:pPr>
        <w:pStyle w:val="NoSpacing"/>
        <w:rPr>
          <w:rFonts w:asciiTheme="minorHAnsi" w:hAnsiTheme="minorHAnsi" w:cstheme="minorHAnsi"/>
          <w:color w:val="005777"/>
          <w:sz w:val="36"/>
          <w:szCs w:val="36"/>
        </w:rPr>
      </w:pPr>
      <w:r w:rsidRPr="00253E2C">
        <w:rPr>
          <w:rFonts w:asciiTheme="minorHAnsi" w:hAnsiTheme="minorHAnsi" w:cstheme="minorHAnsi"/>
          <w:color w:val="005777"/>
          <w:sz w:val="36"/>
          <w:szCs w:val="36"/>
        </w:rPr>
        <w:t>2022-23</w:t>
      </w:r>
    </w:p>
    <w:p w14:paraId="5F23F6FC" w14:textId="78755B73" w:rsidR="00295BF1" w:rsidRDefault="00295BF1" w:rsidP="00295BF1">
      <w:pPr>
        <w:rPr>
          <w:b/>
          <w:bCs/>
          <w:sz w:val="22"/>
          <w:szCs w:val="24"/>
        </w:rPr>
      </w:pPr>
    </w:p>
    <w:p w14:paraId="01C70714" w14:textId="3DE2263C" w:rsidR="00295BF1" w:rsidRDefault="00295BF1" w:rsidP="00295BF1">
      <w:pPr>
        <w:rPr>
          <w:b/>
          <w:bCs/>
          <w:sz w:val="22"/>
          <w:szCs w:val="24"/>
        </w:rPr>
      </w:pPr>
    </w:p>
    <w:p w14:paraId="4B674276" w14:textId="389F965F" w:rsidR="00295BF1" w:rsidRDefault="00295BF1" w:rsidP="00295BF1">
      <w:pPr>
        <w:pStyle w:val="Subtitle"/>
      </w:pPr>
    </w:p>
    <w:p w14:paraId="536D8B8D" w14:textId="1C2038E8" w:rsidR="00295BF1" w:rsidRDefault="00295BF1" w:rsidP="00295BF1">
      <w:pPr>
        <w:pStyle w:val="Subtitle"/>
      </w:pPr>
    </w:p>
    <w:p w14:paraId="6AD94993" w14:textId="4BB188D8" w:rsidR="00897134" w:rsidRDefault="00DE2C97" w:rsidP="00295BF1">
      <w:pPr>
        <w:pStyle w:val="Heading1"/>
        <w:rPr>
          <w:rStyle w:val="Heading2Char"/>
          <w:b w:val="0"/>
          <w:u w:val="none"/>
        </w:rPr>
      </w:pPr>
      <w:r>
        <w:rPr>
          <w:noProof/>
        </w:rPr>
        <w:drawing>
          <wp:anchor distT="0" distB="0" distL="114300" distR="114300" simplePos="0" relativeHeight="251660288" behindDoc="0" locked="0" layoutInCell="1" allowOverlap="1" wp14:anchorId="7DF3B8E2" wp14:editId="32681C10">
            <wp:simplePos x="0" y="0"/>
            <wp:positionH relativeFrom="page">
              <wp:align>right</wp:align>
            </wp:positionH>
            <wp:positionV relativeFrom="page">
              <wp:align>bottom</wp:align>
            </wp:positionV>
            <wp:extent cx="7774940" cy="3876675"/>
            <wp:effectExtent l="0" t="0" r="0" b="9525"/>
            <wp:wrapNone/>
            <wp:docPr id="4" name="Picture 4" descr="Picture of three students interacting outside at a UW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three students interacting outside at a UW university"/>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BF1">
        <w:br w:type="page"/>
      </w:r>
      <w:r w:rsidR="00115B10" w:rsidRPr="00F97C1F">
        <w:rPr>
          <w:rFonts w:asciiTheme="minorHAnsi" w:hAnsiTheme="minorHAnsi" w:cstheme="minorHAnsi"/>
          <w:color w:val="005777"/>
          <w:sz w:val="36"/>
          <w:szCs w:val="36"/>
        </w:rPr>
        <w:lastRenderedPageBreak/>
        <w:t>Universit</w:t>
      </w:r>
      <w:r w:rsidR="007C4CB7">
        <w:rPr>
          <w:rFonts w:asciiTheme="minorHAnsi" w:hAnsiTheme="minorHAnsi" w:cstheme="minorHAnsi"/>
          <w:color w:val="005777"/>
          <w:sz w:val="36"/>
          <w:szCs w:val="36"/>
        </w:rPr>
        <w:t>ies</w:t>
      </w:r>
      <w:r w:rsidR="00115B10" w:rsidRPr="00F97C1F">
        <w:rPr>
          <w:rFonts w:asciiTheme="minorHAnsi" w:hAnsiTheme="minorHAnsi" w:cstheme="minorHAnsi"/>
          <w:color w:val="005777"/>
          <w:sz w:val="36"/>
          <w:szCs w:val="36"/>
        </w:rPr>
        <w:t xml:space="preserve"> of Wisconsin</w:t>
      </w:r>
      <w:r w:rsidR="00115B10" w:rsidRPr="00F97C1F">
        <w:rPr>
          <w:rFonts w:asciiTheme="minorHAnsi" w:hAnsiTheme="minorHAnsi" w:cstheme="minorHAnsi"/>
          <w:color w:val="005777"/>
          <w:sz w:val="36"/>
          <w:szCs w:val="36"/>
        </w:rPr>
        <w:br/>
      </w:r>
      <w:r w:rsidR="00115B10" w:rsidRPr="00F97C1F">
        <w:rPr>
          <w:rStyle w:val="Heading2Char"/>
          <w:b w:val="0"/>
          <w:color w:val="005777"/>
          <w:u w:val="none"/>
        </w:rPr>
        <w:t>202</w:t>
      </w:r>
      <w:r w:rsidR="001537F9" w:rsidRPr="00F97C1F">
        <w:rPr>
          <w:rStyle w:val="Heading2Char"/>
          <w:b w:val="0"/>
          <w:color w:val="005777"/>
          <w:u w:val="none"/>
        </w:rPr>
        <w:t>2</w:t>
      </w:r>
      <w:r w:rsidR="00115B10" w:rsidRPr="00F97C1F">
        <w:rPr>
          <w:rStyle w:val="Heading2Char"/>
          <w:b w:val="0"/>
          <w:color w:val="005777"/>
          <w:u w:val="none"/>
        </w:rPr>
        <w:t>-2</w:t>
      </w:r>
      <w:r w:rsidR="001537F9" w:rsidRPr="00F97C1F">
        <w:rPr>
          <w:rStyle w:val="Heading2Char"/>
          <w:b w:val="0"/>
          <w:color w:val="005777"/>
          <w:u w:val="none"/>
        </w:rPr>
        <w:t>3</w:t>
      </w:r>
      <w:r w:rsidR="00115B10" w:rsidRPr="00F97C1F">
        <w:rPr>
          <w:rStyle w:val="Heading2Char"/>
          <w:b w:val="0"/>
          <w:color w:val="005777"/>
          <w:u w:val="none"/>
        </w:rPr>
        <w:t xml:space="preserve"> Counseling </w:t>
      </w:r>
      <w:r w:rsidR="00D84342" w:rsidRPr="00F97C1F">
        <w:rPr>
          <w:rStyle w:val="Heading2Char"/>
          <w:b w:val="0"/>
          <w:color w:val="005777"/>
          <w:u w:val="none"/>
        </w:rPr>
        <w:t>I</w:t>
      </w:r>
      <w:r w:rsidR="00115B10" w:rsidRPr="00F97C1F">
        <w:rPr>
          <w:rStyle w:val="Heading2Char"/>
          <w:b w:val="0"/>
          <w:color w:val="005777"/>
          <w:u w:val="none"/>
        </w:rPr>
        <w:t xml:space="preserve">mpact </w:t>
      </w:r>
      <w:r w:rsidR="00D84342" w:rsidRPr="00F97C1F">
        <w:rPr>
          <w:rStyle w:val="Heading2Char"/>
          <w:b w:val="0"/>
          <w:color w:val="005777"/>
          <w:u w:val="none"/>
        </w:rPr>
        <w:t>A</w:t>
      </w:r>
      <w:r w:rsidR="00115B10" w:rsidRPr="00F97C1F">
        <w:rPr>
          <w:rStyle w:val="Heading2Char"/>
          <w:b w:val="0"/>
          <w:color w:val="005777"/>
          <w:u w:val="none"/>
        </w:rPr>
        <w:t xml:space="preserve">ssessment </w:t>
      </w:r>
      <w:r w:rsidR="00D84342" w:rsidRPr="00F97C1F">
        <w:rPr>
          <w:rStyle w:val="Heading2Char"/>
          <w:b w:val="0"/>
          <w:color w:val="005777"/>
          <w:u w:val="none"/>
        </w:rPr>
        <w:t>R</w:t>
      </w:r>
      <w:r w:rsidR="00115B10" w:rsidRPr="00F97C1F">
        <w:rPr>
          <w:rStyle w:val="Heading2Char"/>
          <w:b w:val="0"/>
          <w:color w:val="005777"/>
          <w:u w:val="none"/>
        </w:rPr>
        <w:t>eport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bookmarkStart w:id="16" w:name="_Toc45892252" w:displacedByCustomXml="next"/>
    <w:sdt>
      <w:sdtPr>
        <w:rPr>
          <w:rFonts w:ascii="Open Sans" w:eastAsia="Open Sans" w:hAnsi="Open Sans"/>
          <w:b w:val="0"/>
          <w:bCs w:val="0"/>
          <w:color w:val="3C3C3C"/>
          <w:sz w:val="20"/>
          <w:szCs w:val="22"/>
          <w:highlight w:val="yellow"/>
        </w:rPr>
        <w:id w:val="1281220013"/>
        <w:docPartObj>
          <w:docPartGallery w:val="Table of Contents"/>
          <w:docPartUnique/>
        </w:docPartObj>
      </w:sdtPr>
      <w:sdtEndPr>
        <w:rPr>
          <w:highlight w:val="none"/>
        </w:rPr>
      </w:sdtEndPr>
      <w:sdtContent>
        <w:p w14:paraId="032730CC" w14:textId="77777777" w:rsidR="000D64B0" w:rsidRDefault="00D329A0" w:rsidP="00924DB5">
          <w:pPr>
            <w:pStyle w:val="TOCHeading"/>
            <w:rPr>
              <w:noProof/>
            </w:rPr>
          </w:pPr>
          <w:r w:rsidRPr="00F97C1F">
            <w:rPr>
              <w:color w:val="005777"/>
            </w:rPr>
            <w:t>Table of Contents</w:t>
          </w:r>
          <w:r>
            <w:fldChar w:fldCharType="begin"/>
          </w:r>
          <w:r w:rsidRPr="00C63E02">
            <w:instrText xml:space="preserve"> TOC \o "1-3" \h \z \u </w:instrText>
          </w:r>
          <w:r>
            <w:fldChar w:fldCharType="separate"/>
          </w:r>
        </w:p>
        <w:p w14:paraId="0E401E96" w14:textId="4E760E46"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2" w:history="1">
            <w:r w:rsidR="000D64B0" w:rsidRPr="00EF5607">
              <w:rPr>
                <w:rStyle w:val="Hyperlink"/>
                <w:noProof/>
              </w:rPr>
              <w:t>Counseling Impact Assessment Committee</w:t>
            </w:r>
            <w:r w:rsidR="000D64B0">
              <w:rPr>
                <w:noProof/>
                <w:webHidden/>
              </w:rPr>
              <w:tab/>
            </w:r>
            <w:r w:rsidR="000D64B0">
              <w:rPr>
                <w:noProof/>
                <w:webHidden/>
              </w:rPr>
              <w:fldChar w:fldCharType="begin"/>
            </w:r>
            <w:r w:rsidR="000D64B0">
              <w:rPr>
                <w:noProof/>
                <w:webHidden/>
              </w:rPr>
              <w:instrText xml:space="preserve"> PAGEREF _Toc149146852 \h </w:instrText>
            </w:r>
            <w:r w:rsidR="000D64B0">
              <w:rPr>
                <w:noProof/>
                <w:webHidden/>
              </w:rPr>
            </w:r>
            <w:r w:rsidR="000D64B0">
              <w:rPr>
                <w:noProof/>
                <w:webHidden/>
              </w:rPr>
              <w:fldChar w:fldCharType="separate"/>
            </w:r>
            <w:r w:rsidR="00AF3461">
              <w:rPr>
                <w:noProof/>
                <w:webHidden/>
              </w:rPr>
              <w:t>5</w:t>
            </w:r>
            <w:r w:rsidR="000D64B0">
              <w:rPr>
                <w:noProof/>
                <w:webHidden/>
              </w:rPr>
              <w:fldChar w:fldCharType="end"/>
            </w:r>
          </w:hyperlink>
        </w:p>
        <w:p w14:paraId="4CE20E93" w14:textId="2993E7F1"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3" w:history="1">
            <w:r w:rsidR="000D64B0" w:rsidRPr="00EF5607">
              <w:rPr>
                <w:rStyle w:val="Hyperlink"/>
                <w:noProof/>
              </w:rPr>
              <w:t>Counseling Center Directors</w:t>
            </w:r>
            <w:r w:rsidR="000D64B0">
              <w:rPr>
                <w:noProof/>
                <w:webHidden/>
              </w:rPr>
              <w:tab/>
            </w:r>
            <w:r w:rsidR="000D64B0">
              <w:rPr>
                <w:noProof/>
                <w:webHidden/>
              </w:rPr>
              <w:fldChar w:fldCharType="begin"/>
            </w:r>
            <w:r w:rsidR="000D64B0">
              <w:rPr>
                <w:noProof/>
                <w:webHidden/>
              </w:rPr>
              <w:instrText xml:space="preserve"> PAGEREF _Toc149146853 \h </w:instrText>
            </w:r>
            <w:r w:rsidR="000D64B0">
              <w:rPr>
                <w:noProof/>
                <w:webHidden/>
              </w:rPr>
            </w:r>
            <w:r w:rsidR="000D64B0">
              <w:rPr>
                <w:noProof/>
                <w:webHidden/>
              </w:rPr>
              <w:fldChar w:fldCharType="separate"/>
            </w:r>
            <w:r w:rsidR="00AF3461">
              <w:rPr>
                <w:noProof/>
                <w:webHidden/>
              </w:rPr>
              <w:t>5</w:t>
            </w:r>
            <w:r w:rsidR="000D64B0">
              <w:rPr>
                <w:noProof/>
                <w:webHidden/>
              </w:rPr>
              <w:fldChar w:fldCharType="end"/>
            </w:r>
          </w:hyperlink>
        </w:p>
        <w:p w14:paraId="1755EC14" w14:textId="6BBD1BBA"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4" w:history="1">
            <w:r w:rsidR="000D64B0" w:rsidRPr="00EF5607">
              <w:rPr>
                <w:rStyle w:val="Hyperlink"/>
                <w:noProof/>
              </w:rPr>
              <w:t>Acknowledgements</w:t>
            </w:r>
            <w:r w:rsidR="000D64B0">
              <w:rPr>
                <w:noProof/>
                <w:webHidden/>
              </w:rPr>
              <w:tab/>
            </w:r>
            <w:r w:rsidR="000D64B0">
              <w:rPr>
                <w:noProof/>
                <w:webHidden/>
              </w:rPr>
              <w:fldChar w:fldCharType="begin"/>
            </w:r>
            <w:r w:rsidR="000D64B0">
              <w:rPr>
                <w:noProof/>
                <w:webHidden/>
              </w:rPr>
              <w:instrText xml:space="preserve"> PAGEREF _Toc149146854 \h </w:instrText>
            </w:r>
            <w:r w:rsidR="000D64B0">
              <w:rPr>
                <w:noProof/>
                <w:webHidden/>
              </w:rPr>
            </w:r>
            <w:r w:rsidR="000D64B0">
              <w:rPr>
                <w:noProof/>
                <w:webHidden/>
              </w:rPr>
              <w:fldChar w:fldCharType="separate"/>
            </w:r>
            <w:r w:rsidR="00AF3461">
              <w:rPr>
                <w:noProof/>
                <w:webHidden/>
              </w:rPr>
              <w:t>6</w:t>
            </w:r>
            <w:r w:rsidR="000D64B0">
              <w:rPr>
                <w:noProof/>
                <w:webHidden/>
              </w:rPr>
              <w:fldChar w:fldCharType="end"/>
            </w:r>
          </w:hyperlink>
        </w:p>
        <w:p w14:paraId="564E8A77" w14:textId="63477685"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5" w:history="1">
            <w:r w:rsidR="000D64B0" w:rsidRPr="00EF5607">
              <w:rPr>
                <w:rStyle w:val="Hyperlink"/>
                <w:noProof/>
              </w:rPr>
              <w:t>Foreword</w:t>
            </w:r>
            <w:r w:rsidR="000D64B0">
              <w:rPr>
                <w:noProof/>
                <w:webHidden/>
              </w:rPr>
              <w:tab/>
            </w:r>
            <w:r w:rsidR="000D64B0">
              <w:rPr>
                <w:noProof/>
                <w:webHidden/>
              </w:rPr>
              <w:fldChar w:fldCharType="begin"/>
            </w:r>
            <w:r w:rsidR="000D64B0">
              <w:rPr>
                <w:noProof/>
                <w:webHidden/>
              </w:rPr>
              <w:instrText xml:space="preserve"> PAGEREF _Toc149146855 \h </w:instrText>
            </w:r>
            <w:r w:rsidR="000D64B0">
              <w:rPr>
                <w:noProof/>
                <w:webHidden/>
              </w:rPr>
            </w:r>
            <w:r w:rsidR="000D64B0">
              <w:rPr>
                <w:noProof/>
                <w:webHidden/>
              </w:rPr>
              <w:fldChar w:fldCharType="separate"/>
            </w:r>
            <w:r w:rsidR="00AF3461">
              <w:rPr>
                <w:noProof/>
                <w:webHidden/>
              </w:rPr>
              <w:t>7</w:t>
            </w:r>
            <w:r w:rsidR="000D64B0">
              <w:rPr>
                <w:noProof/>
                <w:webHidden/>
              </w:rPr>
              <w:fldChar w:fldCharType="end"/>
            </w:r>
          </w:hyperlink>
        </w:p>
        <w:p w14:paraId="1E22D0D9" w14:textId="15F5DAE6"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6" w:history="1">
            <w:r w:rsidR="000D64B0" w:rsidRPr="00EF5607">
              <w:rPr>
                <w:rStyle w:val="Hyperlink"/>
                <w:noProof/>
              </w:rPr>
              <w:t>Methods</w:t>
            </w:r>
            <w:r w:rsidR="000D64B0">
              <w:rPr>
                <w:noProof/>
                <w:webHidden/>
              </w:rPr>
              <w:tab/>
            </w:r>
            <w:r w:rsidR="000D64B0">
              <w:rPr>
                <w:noProof/>
                <w:webHidden/>
              </w:rPr>
              <w:fldChar w:fldCharType="begin"/>
            </w:r>
            <w:r w:rsidR="000D64B0">
              <w:rPr>
                <w:noProof/>
                <w:webHidden/>
              </w:rPr>
              <w:instrText xml:space="preserve"> PAGEREF _Toc149146856 \h </w:instrText>
            </w:r>
            <w:r w:rsidR="000D64B0">
              <w:rPr>
                <w:noProof/>
                <w:webHidden/>
              </w:rPr>
            </w:r>
            <w:r w:rsidR="000D64B0">
              <w:rPr>
                <w:noProof/>
                <w:webHidden/>
              </w:rPr>
              <w:fldChar w:fldCharType="separate"/>
            </w:r>
            <w:r w:rsidR="00AF3461">
              <w:rPr>
                <w:noProof/>
                <w:webHidden/>
              </w:rPr>
              <w:t>8</w:t>
            </w:r>
            <w:r w:rsidR="000D64B0">
              <w:rPr>
                <w:noProof/>
                <w:webHidden/>
              </w:rPr>
              <w:fldChar w:fldCharType="end"/>
            </w:r>
          </w:hyperlink>
        </w:p>
        <w:p w14:paraId="38B2D19A" w14:textId="655B41BC"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57" w:history="1">
            <w:r w:rsidR="000D64B0" w:rsidRPr="00EF5607">
              <w:rPr>
                <w:rStyle w:val="Hyperlink"/>
              </w:rPr>
              <w:t>Table 1: Measures</w:t>
            </w:r>
            <w:r w:rsidR="000D64B0">
              <w:rPr>
                <w:webHidden/>
              </w:rPr>
              <w:tab/>
            </w:r>
            <w:r w:rsidR="000D64B0">
              <w:rPr>
                <w:webHidden/>
              </w:rPr>
              <w:fldChar w:fldCharType="begin"/>
            </w:r>
            <w:r w:rsidR="000D64B0">
              <w:rPr>
                <w:webHidden/>
              </w:rPr>
              <w:instrText xml:space="preserve"> PAGEREF _Toc149146857 \h </w:instrText>
            </w:r>
            <w:r w:rsidR="000D64B0">
              <w:rPr>
                <w:webHidden/>
              </w:rPr>
            </w:r>
            <w:r w:rsidR="000D64B0">
              <w:rPr>
                <w:webHidden/>
              </w:rPr>
              <w:fldChar w:fldCharType="separate"/>
            </w:r>
            <w:r w:rsidR="00AF3461">
              <w:rPr>
                <w:webHidden/>
              </w:rPr>
              <w:t>8</w:t>
            </w:r>
            <w:r w:rsidR="000D64B0">
              <w:rPr>
                <w:webHidden/>
              </w:rPr>
              <w:fldChar w:fldCharType="end"/>
            </w:r>
          </w:hyperlink>
        </w:p>
        <w:p w14:paraId="3F1FC056" w14:textId="05CA8180"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58" w:history="1">
            <w:r w:rsidR="000D64B0" w:rsidRPr="00EF5607">
              <w:rPr>
                <w:rStyle w:val="Hyperlink"/>
              </w:rPr>
              <w:t>Table 2: Participation by UW University</w:t>
            </w:r>
            <w:r w:rsidR="000D64B0">
              <w:rPr>
                <w:webHidden/>
              </w:rPr>
              <w:tab/>
            </w:r>
            <w:r w:rsidR="000D64B0">
              <w:rPr>
                <w:webHidden/>
              </w:rPr>
              <w:fldChar w:fldCharType="begin"/>
            </w:r>
            <w:r w:rsidR="000D64B0">
              <w:rPr>
                <w:webHidden/>
              </w:rPr>
              <w:instrText xml:space="preserve"> PAGEREF _Toc149146858 \h </w:instrText>
            </w:r>
            <w:r w:rsidR="000D64B0">
              <w:rPr>
                <w:webHidden/>
              </w:rPr>
            </w:r>
            <w:r w:rsidR="000D64B0">
              <w:rPr>
                <w:webHidden/>
              </w:rPr>
              <w:fldChar w:fldCharType="separate"/>
            </w:r>
            <w:r w:rsidR="00AF3461">
              <w:rPr>
                <w:webHidden/>
              </w:rPr>
              <w:t>8</w:t>
            </w:r>
            <w:r w:rsidR="000D64B0">
              <w:rPr>
                <w:webHidden/>
              </w:rPr>
              <w:fldChar w:fldCharType="end"/>
            </w:r>
          </w:hyperlink>
        </w:p>
        <w:p w14:paraId="40227058" w14:textId="7AA06E90"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59" w:history="1">
            <w:r w:rsidR="000D64B0" w:rsidRPr="00EF5607">
              <w:rPr>
                <w:rStyle w:val="Hyperlink"/>
                <w:noProof/>
              </w:rPr>
              <w:t>Executive Summary</w:t>
            </w:r>
            <w:r w:rsidR="000D64B0">
              <w:rPr>
                <w:noProof/>
                <w:webHidden/>
              </w:rPr>
              <w:tab/>
            </w:r>
            <w:r w:rsidR="000D64B0">
              <w:rPr>
                <w:noProof/>
                <w:webHidden/>
              </w:rPr>
              <w:fldChar w:fldCharType="begin"/>
            </w:r>
            <w:r w:rsidR="000D64B0">
              <w:rPr>
                <w:noProof/>
                <w:webHidden/>
              </w:rPr>
              <w:instrText xml:space="preserve"> PAGEREF _Toc149146859 \h </w:instrText>
            </w:r>
            <w:r w:rsidR="000D64B0">
              <w:rPr>
                <w:noProof/>
                <w:webHidden/>
              </w:rPr>
            </w:r>
            <w:r w:rsidR="000D64B0">
              <w:rPr>
                <w:noProof/>
                <w:webHidden/>
              </w:rPr>
              <w:fldChar w:fldCharType="separate"/>
            </w:r>
            <w:r w:rsidR="00AF3461">
              <w:rPr>
                <w:noProof/>
                <w:webHidden/>
              </w:rPr>
              <w:t>9</w:t>
            </w:r>
            <w:r w:rsidR="000D64B0">
              <w:rPr>
                <w:noProof/>
                <w:webHidden/>
              </w:rPr>
              <w:fldChar w:fldCharType="end"/>
            </w:r>
          </w:hyperlink>
        </w:p>
        <w:p w14:paraId="043CB64A" w14:textId="61B29445"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60" w:history="1">
            <w:r w:rsidR="000D64B0" w:rsidRPr="00EF5607">
              <w:rPr>
                <w:rStyle w:val="Hyperlink"/>
                <w:noProof/>
              </w:rPr>
              <w:t>Introduction</w:t>
            </w:r>
            <w:r w:rsidR="000D64B0">
              <w:rPr>
                <w:noProof/>
                <w:webHidden/>
              </w:rPr>
              <w:tab/>
            </w:r>
            <w:r w:rsidR="000D64B0">
              <w:rPr>
                <w:noProof/>
                <w:webHidden/>
              </w:rPr>
              <w:fldChar w:fldCharType="begin"/>
            </w:r>
            <w:r w:rsidR="000D64B0">
              <w:rPr>
                <w:noProof/>
                <w:webHidden/>
              </w:rPr>
              <w:instrText xml:space="preserve"> PAGEREF _Toc149146860 \h </w:instrText>
            </w:r>
            <w:r w:rsidR="000D64B0">
              <w:rPr>
                <w:noProof/>
                <w:webHidden/>
              </w:rPr>
            </w:r>
            <w:r w:rsidR="000D64B0">
              <w:rPr>
                <w:noProof/>
                <w:webHidden/>
              </w:rPr>
              <w:fldChar w:fldCharType="separate"/>
            </w:r>
            <w:r w:rsidR="00AF3461">
              <w:rPr>
                <w:noProof/>
                <w:webHidden/>
              </w:rPr>
              <w:t>11</w:t>
            </w:r>
            <w:r w:rsidR="000D64B0">
              <w:rPr>
                <w:noProof/>
                <w:webHidden/>
              </w:rPr>
              <w:fldChar w:fldCharType="end"/>
            </w:r>
          </w:hyperlink>
        </w:p>
        <w:p w14:paraId="2829F1F3" w14:textId="5F8ED36A"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61" w:history="1">
            <w:r w:rsidR="000D64B0" w:rsidRPr="00EF5607">
              <w:rPr>
                <w:rStyle w:val="Hyperlink"/>
                <w:noProof/>
              </w:rPr>
              <w:t>Client Utilization and Demographics</w:t>
            </w:r>
            <w:r w:rsidR="000D64B0">
              <w:rPr>
                <w:noProof/>
                <w:webHidden/>
              </w:rPr>
              <w:tab/>
            </w:r>
            <w:r w:rsidR="000D64B0">
              <w:rPr>
                <w:noProof/>
                <w:webHidden/>
              </w:rPr>
              <w:fldChar w:fldCharType="begin"/>
            </w:r>
            <w:r w:rsidR="000D64B0">
              <w:rPr>
                <w:noProof/>
                <w:webHidden/>
              </w:rPr>
              <w:instrText xml:space="preserve"> PAGEREF _Toc149146861 \h </w:instrText>
            </w:r>
            <w:r w:rsidR="000D64B0">
              <w:rPr>
                <w:noProof/>
                <w:webHidden/>
              </w:rPr>
            </w:r>
            <w:r w:rsidR="000D64B0">
              <w:rPr>
                <w:noProof/>
                <w:webHidden/>
              </w:rPr>
              <w:fldChar w:fldCharType="separate"/>
            </w:r>
            <w:r w:rsidR="00AF3461">
              <w:rPr>
                <w:noProof/>
                <w:webHidden/>
              </w:rPr>
              <w:t>11</w:t>
            </w:r>
            <w:r w:rsidR="000D64B0">
              <w:rPr>
                <w:noProof/>
                <w:webHidden/>
              </w:rPr>
              <w:fldChar w:fldCharType="end"/>
            </w:r>
          </w:hyperlink>
        </w:p>
        <w:p w14:paraId="6C33D28A" w14:textId="1E3AA08F"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2" w:history="1">
            <w:r w:rsidR="000D64B0" w:rsidRPr="00EF5607">
              <w:rPr>
                <w:rStyle w:val="Hyperlink"/>
              </w:rPr>
              <w:t>Table 3: Counseling Center Utilization, 2022-23</w:t>
            </w:r>
            <w:r w:rsidR="000D64B0">
              <w:rPr>
                <w:webHidden/>
              </w:rPr>
              <w:tab/>
            </w:r>
            <w:r w:rsidR="000D64B0">
              <w:rPr>
                <w:webHidden/>
              </w:rPr>
              <w:fldChar w:fldCharType="begin"/>
            </w:r>
            <w:r w:rsidR="000D64B0">
              <w:rPr>
                <w:webHidden/>
              </w:rPr>
              <w:instrText xml:space="preserve"> PAGEREF _Toc149146862 \h </w:instrText>
            </w:r>
            <w:r w:rsidR="000D64B0">
              <w:rPr>
                <w:webHidden/>
              </w:rPr>
            </w:r>
            <w:r w:rsidR="000D64B0">
              <w:rPr>
                <w:webHidden/>
              </w:rPr>
              <w:fldChar w:fldCharType="separate"/>
            </w:r>
            <w:r w:rsidR="00AF3461">
              <w:rPr>
                <w:webHidden/>
              </w:rPr>
              <w:t>11</w:t>
            </w:r>
            <w:r w:rsidR="000D64B0">
              <w:rPr>
                <w:webHidden/>
              </w:rPr>
              <w:fldChar w:fldCharType="end"/>
            </w:r>
          </w:hyperlink>
        </w:p>
        <w:p w14:paraId="1B20DB1E" w14:textId="6D28F1E7"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3" w:history="1">
            <w:r w:rsidR="000D64B0" w:rsidRPr="00EF5607">
              <w:rPr>
                <w:rStyle w:val="Hyperlink"/>
              </w:rPr>
              <w:t>Figure 1: Counseling Center Utilization, Five-Year Trend</w:t>
            </w:r>
            <w:r w:rsidR="000D64B0">
              <w:rPr>
                <w:webHidden/>
              </w:rPr>
              <w:tab/>
            </w:r>
            <w:r w:rsidR="000D64B0">
              <w:rPr>
                <w:webHidden/>
              </w:rPr>
              <w:fldChar w:fldCharType="begin"/>
            </w:r>
            <w:r w:rsidR="000D64B0">
              <w:rPr>
                <w:webHidden/>
              </w:rPr>
              <w:instrText xml:space="preserve"> PAGEREF _Toc149146863 \h </w:instrText>
            </w:r>
            <w:r w:rsidR="000D64B0">
              <w:rPr>
                <w:webHidden/>
              </w:rPr>
            </w:r>
            <w:r w:rsidR="000D64B0">
              <w:rPr>
                <w:webHidden/>
              </w:rPr>
              <w:fldChar w:fldCharType="separate"/>
            </w:r>
            <w:r w:rsidR="00AF3461">
              <w:rPr>
                <w:webHidden/>
              </w:rPr>
              <w:t>12</w:t>
            </w:r>
            <w:r w:rsidR="000D64B0">
              <w:rPr>
                <w:webHidden/>
              </w:rPr>
              <w:fldChar w:fldCharType="end"/>
            </w:r>
          </w:hyperlink>
        </w:p>
        <w:p w14:paraId="5682BF6D" w14:textId="495D2799"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4" w:history="1">
            <w:r w:rsidR="000D64B0" w:rsidRPr="00EF5607">
              <w:rPr>
                <w:rStyle w:val="Hyperlink"/>
              </w:rPr>
              <w:t>Table 4: Demographic Trend Data</w:t>
            </w:r>
            <w:r w:rsidR="000D64B0">
              <w:rPr>
                <w:webHidden/>
              </w:rPr>
              <w:tab/>
            </w:r>
            <w:r w:rsidR="000D64B0">
              <w:rPr>
                <w:webHidden/>
              </w:rPr>
              <w:fldChar w:fldCharType="begin"/>
            </w:r>
            <w:r w:rsidR="000D64B0">
              <w:rPr>
                <w:webHidden/>
              </w:rPr>
              <w:instrText xml:space="preserve"> PAGEREF _Toc149146864 \h </w:instrText>
            </w:r>
            <w:r w:rsidR="000D64B0">
              <w:rPr>
                <w:webHidden/>
              </w:rPr>
            </w:r>
            <w:r w:rsidR="000D64B0">
              <w:rPr>
                <w:webHidden/>
              </w:rPr>
              <w:fldChar w:fldCharType="separate"/>
            </w:r>
            <w:r w:rsidR="00AF3461">
              <w:rPr>
                <w:webHidden/>
              </w:rPr>
              <w:t>13</w:t>
            </w:r>
            <w:r w:rsidR="000D64B0">
              <w:rPr>
                <w:webHidden/>
              </w:rPr>
              <w:fldChar w:fldCharType="end"/>
            </w:r>
          </w:hyperlink>
        </w:p>
        <w:p w14:paraId="70F694E8" w14:textId="3E501985"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65" w:history="1">
            <w:r w:rsidR="000D64B0" w:rsidRPr="00EF5607">
              <w:rPr>
                <w:rStyle w:val="Hyperlink"/>
                <w:noProof/>
              </w:rPr>
              <w:t>Client Presenting Concerns and Personal Histories</w:t>
            </w:r>
            <w:r w:rsidR="000D64B0">
              <w:rPr>
                <w:noProof/>
                <w:webHidden/>
              </w:rPr>
              <w:tab/>
            </w:r>
            <w:r w:rsidR="000D64B0">
              <w:rPr>
                <w:noProof/>
                <w:webHidden/>
              </w:rPr>
              <w:fldChar w:fldCharType="begin"/>
            </w:r>
            <w:r w:rsidR="000D64B0">
              <w:rPr>
                <w:noProof/>
                <w:webHidden/>
              </w:rPr>
              <w:instrText xml:space="preserve"> PAGEREF _Toc149146865 \h </w:instrText>
            </w:r>
            <w:r w:rsidR="000D64B0">
              <w:rPr>
                <w:noProof/>
                <w:webHidden/>
              </w:rPr>
            </w:r>
            <w:r w:rsidR="000D64B0">
              <w:rPr>
                <w:noProof/>
                <w:webHidden/>
              </w:rPr>
              <w:fldChar w:fldCharType="separate"/>
            </w:r>
            <w:r w:rsidR="00AF3461">
              <w:rPr>
                <w:noProof/>
                <w:webHidden/>
              </w:rPr>
              <w:t>13</w:t>
            </w:r>
            <w:r w:rsidR="000D64B0">
              <w:rPr>
                <w:noProof/>
                <w:webHidden/>
              </w:rPr>
              <w:fldChar w:fldCharType="end"/>
            </w:r>
          </w:hyperlink>
        </w:p>
        <w:p w14:paraId="3EBB8018" w14:textId="0ABEF0CD"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6" w:history="1">
            <w:r w:rsidR="000D64B0" w:rsidRPr="00EF5607">
              <w:rPr>
                <w:rStyle w:val="Hyperlink"/>
              </w:rPr>
              <w:t>Table 5: Presenting Concerns</w:t>
            </w:r>
            <w:r w:rsidR="000D64B0">
              <w:rPr>
                <w:webHidden/>
              </w:rPr>
              <w:tab/>
            </w:r>
            <w:r w:rsidR="000D64B0">
              <w:rPr>
                <w:webHidden/>
              </w:rPr>
              <w:fldChar w:fldCharType="begin"/>
            </w:r>
            <w:r w:rsidR="000D64B0">
              <w:rPr>
                <w:webHidden/>
              </w:rPr>
              <w:instrText xml:space="preserve"> PAGEREF _Toc149146866 \h </w:instrText>
            </w:r>
            <w:r w:rsidR="000D64B0">
              <w:rPr>
                <w:webHidden/>
              </w:rPr>
            </w:r>
            <w:r w:rsidR="000D64B0">
              <w:rPr>
                <w:webHidden/>
              </w:rPr>
              <w:fldChar w:fldCharType="separate"/>
            </w:r>
            <w:r w:rsidR="00AF3461">
              <w:rPr>
                <w:webHidden/>
              </w:rPr>
              <w:t>14</w:t>
            </w:r>
            <w:r w:rsidR="000D64B0">
              <w:rPr>
                <w:webHidden/>
              </w:rPr>
              <w:fldChar w:fldCharType="end"/>
            </w:r>
          </w:hyperlink>
        </w:p>
        <w:p w14:paraId="3A2DDD47" w14:textId="62FC2A8F"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7" w:history="1">
            <w:r w:rsidR="000D64B0" w:rsidRPr="00EF5607">
              <w:rPr>
                <w:rStyle w:val="Hyperlink"/>
              </w:rPr>
              <w:t>Table 6: Academic Impact</w:t>
            </w:r>
            <w:r w:rsidR="000D64B0">
              <w:rPr>
                <w:webHidden/>
              </w:rPr>
              <w:tab/>
            </w:r>
            <w:r w:rsidR="000D64B0">
              <w:rPr>
                <w:webHidden/>
              </w:rPr>
              <w:fldChar w:fldCharType="begin"/>
            </w:r>
            <w:r w:rsidR="000D64B0">
              <w:rPr>
                <w:webHidden/>
              </w:rPr>
              <w:instrText xml:space="preserve"> PAGEREF _Toc149146867 \h </w:instrText>
            </w:r>
            <w:r w:rsidR="000D64B0">
              <w:rPr>
                <w:webHidden/>
              </w:rPr>
            </w:r>
            <w:r w:rsidR="000D64B0">
              <w:rPr>
                <w:webHidden/>
              </w:rPr>
              <w:fldChar w:fldCharType="separate"/>
            </w:r>
            <w:r w:rsidR="00AF3461">
              <w:rPr>
                <w:webHidden/>
              </w:rPr>
              <w:t>14</w:t>
            </w:r>
            <w:r w:rsidR="000D64B0">
              <w:rPr>
                <w:webHidden/>
              </w:rPr>
              <w:fldChar w:fldCharType="end"/>
            </w:r>
          </w:hyperlink>
        </w:p>
        <w:p w14:paraId="0C8ECE5A" w14:textId="49FC0FF4"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68" w:history="1">
            <w:r w:rsidR="000D64B0" w:rsidRPr="00EF5607">
              <w:rPr>
                <w:rStyle w:val="Hyperlink"/>
              </w:rPr>
              <w:t>Table 7: Prior Mental Health and Alcohol/Drug Use History</w:t>
            </w:r>
            <w:r w:rsidR="000D64B0">
              <w:rPr>
                <w:webHidden/>
              </w:rPr>
              <w:tab/>
            </w:r>
            <w:r w:rsidR="000D64B0">
              <w:rPr>
                <w:webHidden/>
              </w:rPr>
              <w:fldChar w:fldCharType="begin"/>
            </w:r>
            <w:r w:rsidR="000D64B0">
              <w:rPr>
                <w:webHidden/>
              </w:rPr>
              <w:instrText xml:space="preserve"> PAGEREF _Toc149146868 \h </w:instrText>
            </w:r>
            <w:r w:rsidR="000D64B0">
              <w:rPr>
                <w:webHidden/>
              </w:rPr>
            </w:r>
            <w:r w:rsidR="000D64B0">
              <w:rPr>
                <w:webHidden/>
              </w:rPr>
              <w:fldChar w:fldCharType="separate"/>
            </w:r>
            <w:r w:rsidR="00AF3461">
              <w:rPr>
                <w:webHidden/>
              </w:rPr>
              <w:t>15</w:t>
            </w:r>
            <w:r w:rsidR="000D64B0">
              <w:rPr>
                <w:webHidden/>
              </w:rPr>
              <w:fldChar w:fldCharType="end"/>
            </w:r>
          </w:hyperlink>
        </w:p>
        <w:p w14:paraId="5D8F1934" w14:textId="32DA7190"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69" w:history="1">
            <w:r w:rsidR="000D64B0" w:rsidRPr="00EF5607">
              <w:rPr>
                <w:rStyle w:val="Hyperlink"/>
                <w:noProof/>
              </w:rPr>
              <w:t>Client Outcomes</w:t>
            </w:r>
            <w:r w:rsidR="000D64B0">
              <w:rPr>
                <w:noProof/>
                <w:webHidden/>
              </w:rPr>
              <w:tab/>
            </w:r>
            <w:r w:rsidR="000D64B0">
              <w:rPr>
                <w:noProof/>
                <w:webHidden/>
              </w:rPr>
              <w:fldChar w:fldCharType="begin"/>
            </w:r>
            <w:r w:rsidR="000D64B0">
              <w:rPr>
                <w:noProof/>
                <w:webHidden/>
              </w:rPr>
              <w:instrText xml:space="preserve"> PAGEREF _Toc149146869 \h </w:instrText>
            </w:r>
            <w:r w:rsidR="000D64B0">
              <w:rPr>
                <w:noProof/>
                <w:webHidden/>
              </w:rPr>
            </w:r>
            <w:r w:rsidR="000D64B0">
              <w:rPr>
                <w:noProof/>
                <w:webHidden/>
              </w:rPr>
              <w:fldChar w:fldCharType="separate"/>
            </w:r>
            <w:r w:rsidR="00AF3461">
              <w:rPr>
                <w:noProof/>
                <w:webHidden/>
              </w:rPr>
              <w:t>15</w:t>
            </w:r>
            <w:r w:rsidR="000D64B0">
              <w:rPr>
                <w:noProof/>
                <w:webHidden/>
              </w:rPr>
              <w:fldChar w:fldCharType="end"/>
            </w:r>
          </w:hyperlink>
        </w:p>
        <w:p w14:paraId="55C6B6CE" w14:textId="10604C51"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0" w:history="1">
            <w:r w:rsidR="000D64B0" w:rsidRPr="00EF5607">
              <w:rPr>
                <w:rStyle w:val="Hyperlink"/>
              </w:rPr>
              <w:t>Table 8: Interpersonal and Emotional Well-Being Outcomes</w:t>
            </w:r>
            <w:r w:rsidR="000D64B0">
              <w:rPr>
                <w:webHidden/>
              </w:rPr>
              <w:tab/>
            </w:r>
            <w:r w:rsidR="000D64B0">
              <w:rPr>
                <w:webHidden/>
              </w:rPr>
              <w:fldChar w:fldCharType="begin"/>
            </w:r>
            <w:r w:rsidR="000D64B0">
              <w:rPr>
                <w:webHidden/>
              </w:rPr>
              <w:instrText xml:space="preserve"> PAGEREF _Toc149146870 \h </w:instrText>
            </w:r>
            <w:r w:rsidR="000D64B0">
              <w:rPr>
                <w:webHidden/>
              </w:rPr>
            </w:r>
            <w:r w:rsidR="000D64B0">
              <w:rPr>
                <w:webHidden/>
              </w:rPr>
              <w:fldChar w:fldCharType="separate"/>
            </w:r>
            <w:r w:rsidR="00AF3461">
              <w:rPr>
                <w:webHidden/>
              </w:rPr>
              <w:t>16</w:t>
            </w:r>
            <w:r w:rsidR="000D64B0">
              <w:rPr>
                <w:webHidden/>
              </w:rPr>
              <w:fldChar w:fldCharType="end"/>
            </w:r>
          </w:hyperlink>
        </w:p>
        <w:p w14:paraId="435FF1A6" w14:textId="49357629"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1" w:history="1">
            <w:r w:rsidR="000D64B0" w:rsidRPr="00EF5607">
              <w:rPr>
                <w:rStyle w:val="Hyperlink"/>
              </w:rPr>
              <w:t>Table 9: Academic Outcomes</w:t>
            </w:r>
            <w:r w:rsidR="000D64B0">
              <w:rPr>
                <w:webHidden/>
              </w:rPr>
              <w:tab/>
            </w:r>
            <w:r w:rsidR="000D64B0">
              <w:rPr>
                <w:webHidden/>
              </w:rPr>
              <w:fldChar w:fldCharType="begin"/>
            </w:r>
            <w:r w:rsidR="000D64B0">
              <w:rPr>
                <w:webHidden/>
              </w:rPr>
              <w:instrText xml:space="preserve"> PAGEREF _Toc149146871 \h </w:instrText>
            </w:r>
            <w:r w:rsidR="000D64B0">
              <w:rPr>
                <w:webHidden/>
              </w:rPr>
            </w:r>
            <w:r w:rsidR="000D64B0">
              <w:rPr>
                <w:webHidden/>
              </w:rPr>
              <w:fldChar w:fldCharType="separate"/>
            </w:r>
            <w:r w:rsidR="00AF3461">
              <w:rPr>
                <w:webHidden/>
              </w:rPr>
              <w:t>17</w:t>
            </w:r>
            <w:r w:rsidR="000D64B0">
              <w:rPr>
                <w:webHidden/>
              </w:rPr>
              <w:fldChar w:fldCharType="end"/>
            </w:r>
          </w:hyperlink>
        </w:p>
        <w:p w14:paraId="52C64DF6" w14:textId="4302A5A1"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72" w:history="1">
            <w:r w:rsidR="000D64B0" w:rsidRPr="00EF5607">
              <w:rPr>
                <w:rStyle w:val="Hyperlink"/>
                <w:noProof/>
              </w:rPr>
              <w:t>Client Satisfaction</w:t>
            </w:r>
            <w:r w:rsidR="000D64B0">
              <w:rPr>
                <w:noProof/>
                <w:webHidden/>
              </w:rPr>
              <w:tab/>
            </w:r>
            <w:r w:rsidR="000D64B0">
              <w:rPr>
                <w:noProof/>
                <w:webHidden/>
              </w:rPr>
              <w:fldChar w:fldCharType="begin"/>
            </w:r>
            <w:r w:rsidR="000D64B0">
              <w:rPr>
                <w:noProof/>
                <w:webHidden/>
              </w:rPr>
              <w:instrText xml:space="preserve"> PAGEREF _Toc149146872 \h </w:instrText>
            </w:r>
            <w:r w:rsidR="000D64B0">
              <w:rPr>
                <w:noProof/>
                <w:webHidden/>
              </w:rPr>
            </w:r>
            <w:r w:rsidR="000D64B0">
              <w:rPr>
                <w:noProof/>
                <w:webHidden/>
              </w:rPr>
              <w:fldChar w:fldCharType="separate"/>
            </w:r>
            <w:r w:rsidR="00AF3461">
              <w:rPr>
                <w:noProof/>
                <w:webHidden/>
              </w:rPr>
              <w:t>17</w:t>
            </w:r>
            <w:r w:rsidR="000D64B0">
              <w:rPr>
                <w:noProof/>
                <w:webHidden/>
              </w:rPr>
              <w:fldChar w:fldCharType="end"/>
            </w:r>
          </w:hyperlink>
        </w:p>
        <w:p w14:paraId="1CA9BC59" w14:textId="1F667440"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3" w:history="1">
            <w:r w:rsidR="000D64B0" w:rsidRPr="00EF5607">
              <w:rPr>
                <w:rStyle w:val="Hyperlink"/>
              </w:rPr>
              <w:t>Table 10: Client Satisfaction</w:t>
            </w:r>
            <w:r w:rsidR="000D64B0">
              <w:rPr>
                <w:webHidden/>
              </w:rPr>
              <w:tab/>
            </w:r>
            <w:r w:rsidR="000D64B0">
              <w:rPr>
                <w:webHidden/>
              </w:rPr>
              <w:fldChar w:fldCharType="begin"/>
            </w:r>
            <w:r w:rsidR="000D64B0">
              <w:rPr>
                <w:webHidden/>
              </w:rPr>
              <w:instrText xml:space="preserve"> PAGEREF _Toc149146873 \h </w:instrText>
            </w:r>
            <w:r w:rsidR="000D64B0">
              <w:rPr>
                <w:webHidden/>
              </w:rPr>
            </w:r>
            <w:r w:rsidR="000D64B0">
              <w:rPr>
                <w:webHidden/>
              </w:rPr>
              <w:fldChar w:fldCharType="separate"/>
            </w:r>
            <w:r w:rsidR="00AF3461">
              <w:rPr>
                <w:webHidden/>
              </w:rPr>
              <w:t>18</w:t>
            </w:r>
            <w:r w:rsidR="000D64B0">
              <w:rPr>
                <w:webHidden/>
              </w:rPr>
              <w:fldChar w:fldCharType="end"/>
            </w:r>
          </w:hyperlink>
        </w:p>
        <w:p w14:paraId="36AB5DFA" w14:textId="1D23CFC4"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74" w:history="1">
            <w:r w:rsidR="000D64B0" w:rsidRPr="00EF5607">
              <w:rPr>
                <w:rStyle w:val="Hyperlink"/>
                <w:noProof/>
              </w:rPr>
              <w:t>Personnel/Staffing</w:t>
            </w:r>
            <w:r w:rsidR="000D64B0">
              <w:rPr>
                <w:noProof/>
                <w:webHidden/>
              </w:rPr>
              <w:tab/>
            </w:r>
            <w:r w:rsidR="000D64B0">
              <w:rPr>
                <w:noProof/>
                <w:webHidden/>
              </w:rPr>
              <w:fldChar w:fldCharType="begin"/>
            </w:r>
            <w:r w:rsidR="000D64B0">
              <w:rPr>
                <w:noProof/>
                <w:webHidden/>
              </w:rPr>
              <w:instrText xml:space="preserve"> PAGEREF _Toc149146874 \h </w:instrText>
            </w:r>
            <w:r w:rsidR="000D64B0">
              <w:rPr>
                <w:noProof/>
                <w:webHidden/>
              </w:rPr>
            </w:r>
            <w:r w:rsidR="000D64B0">
              <w:rPr>
                <w:noProof/>
                <w:webHidden/>
              </w:rPr>
              <w:fldChar w:fldCharType="separate"/>
            </w:r>
            <w:r w:rsidR="00AF3461">
              <w:rPr>
                <w:noProof/>
                <w:webHidden/>
              </w:rPr>
              <w:t>19</w:t>
            </w:r>
            <w:r w:rsidR="000D64B0">
              <w:rPr>
                <w:noProof/>
                <w:webHidden/>
              </w:rPr>
              <w:fldChar w:fldCharType="end"/>
            </w:r>
          </w:hyperlink>
        </w:p>
        <w:p w14:paraId="674109C6" w14:textId="797F1C37"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5" w:history="1">
            <w:r w:rsidR="000D64B0" w:rsidRPr="00EF5607">
              <w:rPr>
                <w:rStyle w:val="Hyperlink"/>
              </w:rPr>
              <w:t>Figure 2: Six-Year Trend: Ratio of Students to Counselors</w:t>
            </w:r>
            <w:r w:rsidR="000D64B0">
              <w:rPr>
                <w:webHidden/>
              </w:rPr>
              <w:tab/>
            </w:r>
            <w:r w:rsidR="000D64B0">
              <w:rPr>
                <w:webHidden/>
              </w:rPr>
              <w:fldChar w:fldCharType="begin"/>
            </w:r>
            <w:r w:rsidR="000D64B0">
              <w:rPr>
                <w:webHidden/>
              </w:rPr>
              <w:instrText xml:space="preserve"> PAGEREF _Toc149146875 \h </w:instrText>
            </w:r>
            <w:r w:rsidR="000D64B0">
              <w:rPr>
                <w:webHidden/>
              </w:rPr>
            </w:r>
            <w:r w:rsidR="000D64B0">
              <w:rPr>
                <w:webHidden/>
              </w:rPr>
              <w:fldChar w:fldCharType="separate"/>
            </w:r>
            <w:r w:rsidR="00AF3461">
              <w:rPr>
                <w:webHidden/>
              </w:rPr>
              <w:t>20</w:t>
            </w:r>
            <w:r w:rsidR="000D64B0">
              <w:rPr>
                <w:webHidden/>
              </w:rPr>
              <w:fldChar w:fldCharType="end"/>
            </w:r>
          </w:hyperlink>
        </w:p>
        <w:p w14:paraId="4520D57C" w14:textId="3AEB4524"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6" w:history="1">
            <w:r w:rsidR="000D64B0" w:rsidRPr="00EF5607">
              <w:rPr>
                <w:rStyle w:val="Hyperlink"/>
              </w:rPr>
              <w:t>Table 11: Eight-Year Trend: Ratio of Students to Counselors by University</w:t>
            </w:r>
            <w:r w:rsidR="000D64B0">
              <w:rPr>
                <w:webHidden/>
              </w:rPr>
              <w:tab/>
            </w:r>
            <w:r w:rsidR="000D64B0">
              <w:rPr>
                <w:webHidden/>
              </w:rPr>
              <w:fldChar w:fldCharType="begin"/>
            </w:r>
            <w:r w:rsidR="000D64B0">
              <w:rPr>
                <w:webHidden/>
              </w:rPr>
              <w:instrText xml:space="preserve"> PAGEREF _Toc149146876 \h </w:instrText>
            </w:r>
            <w:r w:rsidR="000D64B0">
              <w:rPr>
                <w:webHidden/>
              </w:rPr>
            </w:r>
            <w:r w:rsidR="000D64B0">
              <w:rPr>
                <w:webHidden/>
              </w:rPr>
              <w:fldChar w:fldCharType="separate"/>
            </w:r>
            <w:r w:rsidR="00AF3461">
              <w:rPr>
                <w:webHidden/>
              </w:rPr>
              <w:t>21</w:t>
            </w:r>
            <w:r w:rsidR="000D64B0">
              <w:rPr>
                <w:webHidden/>
              </w:rPr>
              <w:fldChar w:fldCharType="end"/>
            </w:r>
          </w:hyperlink>
        </w:p>
        <w:p w14:paraId="17AAC6BF" w14:textId="161ED701"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7" w:history="1">
            <w:r w:rsidR="000D64B0" w:rsidRPr="00EF5607">
              <w:rPr>
                <w:rStyle w:val="Hyperlink"/>
              </w:rPr>
              <w:t>Figure 3: Clinical Load Index (CLI) Distribution (2021-2022 Comparison Data)</w:t>
            </w:r>
            <w:r w:rsidR="000D64B0">
              <w:rPr>
                <w:webHidden/>
              </w:rPr>
              <w:tab/>
            </w:r>
            <w:r w:rsidR="000D64B0">
              <w:rPr>
                <w:webHidden/>
              </w:rPr>
              <w:fldChar w:fldCharType="begin"/>
            </w:r>
            <w:r w:rsidR="000D64B0">
              <w:rPr>
                <w:webHidden/>
              </w:rPr>
              <w:instrText xml:space="preserve"> PAGEREF _Toc149146877 \h </w:instrText>
            </w:r>
            <w:r w:rsidR="000D64B0">
              <w:rPr>
                <w:webHidden/>
              </w:rPr>
            </w:r>
            <w:r w:rsidR="000D64B0">
              <w:rPr>
                <w:webHidden/>
              </w:rPr>
              <w:fldChar w:fldCharType="separate"/>
            </w:r>
            <w:r w:rsidR="00AF3461">
              <w:rPr>
                <w:webHidden/>
              </w:rPr>
              <w:t>22</w:t>
            </w:r>
            <w:r w:rsidR="000D64B0">
              <w:rPr>
                <w:webHidden/>
              </w:rPr>
              <w:fldChar w:fldCharType="end"/>
            </w:r>
          </w:hyperlink>
        </w:p>
        <w:p w14:paraId="0D9758EB" w14:textId="61DA7AF8"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8" w:history="1">
            <w:r w:rsidR="000D64B0" w:rsidRPr="00EF5607">
              <w:rPr>
                <w:rStyle w:val="Hyperlink"/>
              </w:rPr>
              <w:t>Staff Retention</w:t>
            </w:r>
            <w:r w:rsidR="000D64B0">
              <w:rPr>
                <w:webHidden/>
              </w:rPr>
              <w:tab/>
            </w:r>
            <w:r w:rsidR="000D64B0">
              <w:rPr>
                <w:webHidden/>
              </w:rPr>
              <w:fldChar w:fldCharType="begin"/>
            </w:r>
            <w:r w:rsidR="000D64B0">
              <w:rPr>
                <w:webHidden/>
              </w:rPr>
              <w:instrText xml:space="preserve"> PAGEREF _Toc149146878 \h </w:instrText>
            </w:r>
            <w:r w:rsidR="000D64B0">
              <w:rPr>
                <w:webHidden/>
              </w:rPr>
            </w:r>
            <w:r w:rsidR="000D64B0">
              <w:rPr>
                <w:webHidden/>
              </w:rPr>
              <w:fldChar w:fldCharType="separate"/>
            </w:r>
            <w:r w:rsidR="00AF3461">
              <w:rPr>
                <w:webHidden/>
              </w:rPr>
              <w:t>22</w:t>
            </w:r>
            <w:r w:rsidR="000D64B0">
              <w:rPr>
                <w:webHidden/>
              </w:rPr>
              <w:fldChar w:fldCharType="end"/>
            </w:r>
          </w:hyperlink>
        </w:p>
        <w:p w14:paraId="023AE673" w14:textId="0F19071F"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79" w:history="1">
            <w:r w:rsidR="000D64B0" w:rsidRPr="00EF5607">
              <w:rPr>
                <w:rStyle w:val="Hyperlink"/>
              </w:rPr>
              <w:t>Figure 4: Five-Year Staff Turnover</w:t>
            </w:r>
            <w:r w:rsidR="000D64B0">
              <w:rPr>
                <w:webHidden/>
              </w:rPr>
              <w:tab/>
            </w:r>
            <w:r w:rsidR="000D64B0">
              <w:rPr>
                <w:webHidden/>
              </w:rPr>
              <w:fldChar w:fldCharType="begin"/>
            </w:r>
            <w:r w:rsidR="000D64B0">
              <w:rPr>
                <w:webHidden/>
              </w:rPr>
              <w:instrText xml:space="preserve"> PAGEREF _Toc149146879 \h </w:instrText>
            </w:r>
            <w:r w:rsidR="000D64B0">
              <w:rPr>
                <w:webHidden/>
              </w:rPr>
            </w:r>
            <w:r w:rsidR="000D64B0">
              <w:rPr>
                <w:webHidden/>
              </w:rPr>
              <w:fldChar w:fldCharType="separate"/>
            </w:r>
            <w:r w:rsidR="00AF3461">
              <w:rPr>
                <w:webHidden/>
              </w:rPr>
              <w:t>23</w:t>
            </w:r>
            <w:r w:rsidR="000D64B0">
              <w:rPr>
                <w:webHidden/>
              </w:rPr>
              <w:fldChar w:fldCharType="end"/>
            </w:r>
          </w:hyperlink>
        </w:p>
        <w:p w14:paraId="28A76A4C" w14:textId="1151DB98"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80" w:history="1">
            <w:r w:rsidR="000D64B0" w:rsidRPr="00EF5607">
              <w:rPr>
                <w:rStyle w:val="Hyperlink"/>
              </w:rPr>
              <w:t>Table 12: Average Starting Salaries for University Counselors and Psychologists</w:t>
            </w:r>
            <w:r w:rsidR="000D64B0">
              <w:rPr>
                <w:webHidden/>
              </w:rPr>
              <w:tab/>
            </w:r>
            <w:r w:rsidR="000D64B0">
              <w:rPr>
                <w:webHidden/>
              </w:rPr>
              <w:fldChar w:fldCharType="begin"/>
            </w:r>
            <w:r w:rsidR="000D64B0">
              <w:rPr>
                <w:webHidden/>
              </w:rPr>
              <w:instrText xml:space="preserve"> PAGEREF _Toc149146880 \h </w:instrText>
            </w:r>
            <w:r w:rsidR="000D64B0">
              <w:rPr>
                <w:webHidden/>
              </w:rPr>
            </w:r>
            <w:r w:rsidR="000D64B0">
              <w:rPr>
                <w:webHidden/>
              </w:rPr>
              <w:fldChar w:fldCharType="separate"/>
            </w:r>
            <w:r w:rsidR="00AF3461">
              <w:rPr>
                <w:webHidden/>
              </w:rPr>
              <w:t>24</w:t>
            </w:r>
            <w:r w:rsidR="000D64B0">
              <w:rPr>
                <w:webHidden/>
              </w:rPr>
              <w:fldChar w:fldCharType="end"/>
            </w:r>
          </w:hyperlink>
        </w:p>
        <w:p w14:paraId="39A5B902" w14:textId="2945B5E3"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81" w:history="1">
            <w:r w:rsidR="000D64B0" w:rsidRPr="00EF5607">
              <w:rPr>
                <w:rStyle w:val="Hyperlink"/>
                <w:noProof/>
              </w:rPr>
              <w:t>Conclusion</w:t>
            </w:r>
            <w:r w:rsidR="000D64B0">
              <w:rPr>
                <w:noProof/>
                <w:webHidden/>
              </w:rPr>
              <w:tab/>
            </w:r>
            <w:r w:rsidR="000D64B0">
              <w:rPr>
                <w:noProof/>
                <w:webHidden/>
              </w:rPr>
              <w:fldChar w:fldCharType="begin"/>
            </w:r>
            <w:r w:rsidR="000D64B0">
              <w:rPr>
                <w:noProof/>
                <w:webHidden/>
              </w:rPr>
              <w:instrText xml:space="preserve"> PAGEREF _Toc149146881 \h </w:instrText>
            </w:r>
            <w:r w:rsidR="000D64B0">
              <w:rPr>
                <w:noProof/>
                <w:webHidden/>
              </w:rPr>
            </w:r>
            <w:r w:rsidR="000D64B0">
              <w:rPr>
                <w:noProof/>
                <w:webHidden/>
              </w:rPr>
              <w:fldChar w:fldCharType="separate"/>
            </w:r>
            <w:r w:rsidR="00AF3461">
              <w:rPr>
                <w:noProof/>
                <w:webHidden/>
              </w:rPr>
              <w:t>24</w:t>
            </w:r>
            <w:r w:rsidR="000D64B0">
              <w:rPr>
                <w:noProof/>
                <w:webHidden/>
              </w:rPr>
              <w:fldChar w:fldCharType="end"/>
            </w:r>
          </w:hyperlink>
        </w:p>
        <w:p w14:paraId="25B75293" w14:textId="5861112A"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82" w:history="1">
            <w:r w:rsidR="000D64B0" w:rsidRPr="00EF5607">
              <w:rPr>
                <w:rStyle w:val="Hyperlink"/>
                <w:noProof/>
              </w:rPr>
              <w:t>References</w:t>
            </w:r>
            <w:r w:rsidR="000D64B0">
              <w:rPr>
                <w:noProof/>
                <w:webHidden/>
              </w:rPr>
              <w:tab/>
            </w:r>
            <w:r w:rsidR="000D64B0">
              <w:rPr>
                <w:noProof/>
                <w:webHidden/>
              </w:rPr>
              <w:fldChar w:fldCharType="begin"/>
            </w:r>
            <w:r w:rsidR="000D64B0">
              <w:rPr>
                <w:noProof/>
                <w:webHidden/>
              </w:rPr>
              <w:instrText xml:space="preserve"> PAGEREF _Toc149146882 \h </w:instrText>
            </w:r>
            <w:r w:rsidR="000D64B0">
              <w:rPr>
                <w:noProof/>
                <w:webHidden/>
              </w:rPr>
            </w:r>
            <w:r w:rsidR="000D64B0">
              <w:rPr>
                <w:noProof/>
                <w:webHidden/>
              </w:rPr>
              <w:fldChar w:fldCharType="separate"/>
            </w:r>
            <w:r w:rsidR="00AF3461">
              <w:rPr>
                <w:noProof/>
                <w:webHidden/>
              </w:rPr>
              <w:t>25</w:t>
            </w:r>
            <w:r w:rsidR="000D64B0">
              <w:rPr>
                <w:noProof/>
                <w:webHidden/>
              </w:rPr>
              <w:fldChar w:fldCharType="end"/>
            </w:r>
          </w:hyperlink>
        </w:p>
        <w:p w14:paraId="04E7AADF" w14:textId="05C4D511" w:rsidR="000D64B0" w:rsidRDefault="00000000">
          <w:pPr>
            <w:pStyle w:val="TOC1"/>
            <w:tabs>
              <w:tab w:val="right" w:leader="dot" w:pos="10070"/>
            </w:tabs>
            <w:rPr>
              <w:rFonts w:asciiTheme="minorHAnsi" w:eastAsiaTheme="minorEastAsia" w:hAnsiTheme="minorHAnsi" w:cstheme="minorBidi"/>
              <w:b w:val="0"/>
              <w:noProof/>
              <w:color w:val="auto"/>
              <w:kern w:val="2"/>
              <w:sz w:val="22"/>
              <w14:ligatures w14:val="standardContextual"/>
            </w:rPr>
          </w:pPr>
          <w:hyperlink w:anchor="_Toc149146883" w:history="1">
            <w:r w:rsidR="000D64B0" w:rsidRPr="00EF5607">
              <w:rPr>
                <w:rStyle w:val="Hyperlink"/>
                <w:noProof/>
              </w:rPr>
              <w:t>Appendices</w:t>
            </w:r>
            <w:r w:rsidR="000D64B0">
              <w:rPr>
                <w:noProof/>
                <w:webHidden/>
              </w:rPr>
              <w:tab/>
            </w:r>
            <w:r w:rsidR="000D64B0">
              <w:rPr>
                <w:noProof/>
                <w:webHidden/>
              </w:rPr>
              <w:fldChar w:fldCharType="begin"/>
            </w:r>
            <w:r w:rsidR="000D64B0">
              <w:rPr>
                <w:noProof/>
                <w:webHidden/>
              </w:rPr>
              <w:instrText xml:space="preserve"> PAGEREF _Toc149146883 \h </w:instrText>
            </w:r>
            <w:r w:rsidR="000D64B0">
              <w:rPr>
                <w:noProof/>
                <w:webHidden/>
              </w:rPr>
            </w:r>
            <w:r w:rsidR="000D64B0">
              <w:rPr>
                <w:noProof/>
                <w:webHidden/>
              </w:rPr>
              <w:fldChar w:fldCharType="separate"/>
            </w:r>
            <w:r w:rsidR="00AF3461">
              <w:rPr>
                <w:noProof/>
                <w:webHidden/>
              </w:rPr>
              <w:t>26</w:t>
            </w:r>
            <w:r w:rsidR="000D64B0">
              <w:rPr>
                <w:noProof/>
                <w:webHidden/>
              </w:rPr>
              <w:fldChar w:fldCharType="end"/>
            </w:r>
          </w:hyperlink>
        </w:p>
        <w:p w14:paraId="4692DBD8" w14:textId="78572702"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84" w:history="1">
            <w:r w:rsidR="000D64B0" w:rsidRPr="00EF5607">
              <w:rPr>
                <w:rStyle w:val="Hyperlink"/>
              </w:rPr>
              <w:t>Appendix 1: Number and Percentage of Students Attending Counseling, by Campus</w:t>
            </w:r>
            <w:r w:rsidR="000D64B0">
              <w:rPr>
                <w:webHidden/>
              </w:rPr>
              <w:tab/>
            </w:r>
            <w:r w:rsidR="000D64B0">
              <w:rPr>
                <w:webHidden/>
              </w:rPr>
              <w:fldChar w:fldCharType="begin"/>
            </w:r>
            <w:r w:rsidR="000D64B0">
              <w:rPr>
                <w:webHidden/>
              </w:rPr>
              <w:instrText xml:space="preserve"> PAGEREF _Toc149146884 \h </w:instrText>
            </w:r>
            <w:r w:rsidR="000D64B0">
              <w:rPr>
                <w:webHidden/>
              </w:rPr>
            </w:r>
            <w:r w:rsidR="000D64B0">
              <w:rPr>
                <w:webHidden/>
              </w:rPr>
              <w:fldChar w:fldCharType="separate"/>
            </w:r>
            <w:r w:rsidR="00AF3461">
              <w:rPr>
                <w:webHidden/>
              </w:rPr>
              <w:t>26</w:t>
            </w:r>
            <w:r w:rsidR="000D64B0">
              <w:rPr>
                <w:webHidden/>
              </w:rPr>
              <w:fldChar w:fldCharType="end"/>
            </w:r>
          </w:hyperlink>
        </w:p>
        <w:p w14:paraId="0B08B51B" w14:textId="532FD21B"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85" w:history="1">
            <w:r w:rsidR="000D64B0" w:rsidRPr="00EF5607">
              <w:rPr>
                <w:rStyle w:val="Hyperlink"/>
              </w:rPr>
              <w:t>Appendix 2: Client Information Form (CIF)</w:t>
            </w:r>
            <w:r w:rsidR="000D64B0">
              <w:rPr>
                <w:webHidden/>
              </w:rPr>
              <w:tab/>
            </w:r>
            <w:r w:rsidR="000D64B0">
              <w:rPr>
                <w:webHidden/>
              </w:rPr>
              <w:fldChar w:fldCharType="begin"/>
            </w:r>
            <w:r w:rsidR="000D64B0">
              <w:rPr>
                <w:webHidden/>
              </w:rPr>
              <w:instrText xml:space="preserve"> PAGEREF _Toc149146885 \h </w:instrText>
            </w:r>
            <w:r w:rsidR="000D64B0">
              <w:rPr>
                <w:webHidden/>
              </w:rPr>
            </w:r>
            <w:r w:rsidR="000D64B0">
              <w:rPr>
                <w:webHidden/>
              </w:rPr>
              <w:fldChar w:fldCharType="separate"/>
            </w:r>
            <w:r w:rsidR="00AF3461">
              <w:rPr>
                <w:webHidden/>
              </w:rPr>
              <w:t>27</w:t>
            </w:r>
            <w:r w:rsidR="000D64B0">
              <w:rPr>
                <w:webHidden/>
              </w:rPr>
              <w:fldChar w:fldCharType="end"/>
            </w:r>
          </w:hyperlink>
        </w:p>
        <w:p w14:paraId="681872CC" w14:textId="41D0C2F7"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86" w:history="1">
            <w:r w:rsidR="000D64B0" w:rsidRPr="00EF5607">
              <w:rPr>
                <w:rStyle w:val="Hyperlink"/>
                <w:noProof/>
              </w:rPr>
              <w:t>CIF Client Demographics</w:t>
            </w:r>
            <w:r w:rsidR="000D64B0">
              <w:rPr>
                <w:noProof/>
                <w:webHidden/>
              </w:rPr>
              <w:tab/>
            </w:r>
            <w:r w:rsidR="000D64B0">
              <w:rPr>
                <w:noProof/>
                <w:webHidden/>
              </w:rPr>
              <w:fldChar w:fldCharType="begin"/>
            </w:r>
            <w:r w:rsidR="000D64B0">
              <w:rPr>
                <w:noProof/>
                <w:webHidden/>
              </w:rPr>
              <w:instrText xml:space="preserve"> PAGEREF _Toc149146886 \h </w:instrText>
            </w:r>
            <w:r w:rsidR="000D64B0">
              <w:rPr>
                <w:noProof/>
                <w:webHidden/>
              </w:rPr>
            </w:r>
            <w:r w:rsidR="000D64B0">
              <w:rPr>
                <w:noProof/>
                <w:webHidden/>
              </w:rPr>
              <w:fldChar w:fldCharType="separate"/>
            </w:r>
            <w:r w:rsidR="00AF3461">
              <w:rPr>
                <w:noProof/>
                <w:webHidden/>
              </w:rPr>
              <w:t>27</w:t>
            </w:r>
            <w:r w:rsidR="000D64B0">
              <w:rPr>
                <w:noProof/>
                <w:webHidden/>
              </w:rPr>
              <w:fldChar w:fldCharType="end"/>
            </w:r>
          </w:hyperlink>
        </w:p>
        <w:p w14:paraId="0CF8D979" w14:textId="6BAF1F0A"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87" w:history="1">
            <w:r w:rsidR="000D64B0" w:rsidRPr="00EF5607">
              <w:rPr>
                <w:rStyle w:val="Hyperlink"/>
                <w:noProof/>
              </w:rPr>
              <w:t>Client Reported Presenting Concerns - % Reporting Yes</w:t>
            </w:r>
            <w:r w:rsidR="000D64B0">
              <w:rPr>
                <w:noProof/>
                <w:webHidden/>
              </w:rPr>
              <w:tab/>
            </w:r>
            <w:r w:rsidR="000D64B0">
              <w:rPr>
                <w:noProof/>
                <w:webHidden/>
              </w:rPr>
              <w:fldChar w:fldCharType="begin"/>
            </w:r>
            <w:r w:rsidR="000D64B0">
              <w:rPr>
                <w:noProof/>
                <w:webHidden/>
              </w:rPr>
              <w:instrText xml:space="preserve"> PAGEREF _Toc149146887 \h </w:instrText>
            </w:r>
            <w:r w:rsidR="000D64B0">
              <w:rPr>
                <w:noProof/>
                <w:webHidden/>
              </w:rPr>
            </w:r>
            <w:r w:rsidR="000D64B0">
              <w:rPr>
                <w:noProof/>
                <w:webHidden/>
              </w:rPr>
              <w:fldChar w:fldCharType="separate"/>
            </w:r>
            <w:r w:rsidR="00AF3461">
              <w:rPr>
                <w:noProof/>
                <w:webHidden/>
              </w:rPr>
              <w:t>29</w:t>
            </w:r>
            <w:r w:rsidR="000D64B0">
              <w:rPr>
                <w:noProof/>
                <w:webHidden/>
              </w:rPr>
              <w:fldChar w:fldCharType="end"/>
            </w:r>
          </w:hyperlink>
        </w:p>
        <w:p w14:paraId="41BBB6DF" w14:textId="0A2111E6"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88" w:history="1">
            <w:r w:rsidR="000D64B0" w:rsidRPr="00EF5607">
              <w:rPr>
                <w:rStyle w:val="Hyperlink"/>
                <w:noProof/>
              </w:rPr>
              <w:t>Academic Outcomes</w:t>
            </w:r>
            <w:r w:rsidR="000D64B0">
              <w:rPr>
                <w:noProof/>
                <w:webHidden/>
              </w:rPr>
              <w:tab/>
            </w:r>
            <w:r w:rsidR="000D64B0">
              <w:rPr>
                <w:noProof/>
                <w:webHidden/>
              </w:rPr>
              <w:fldChar w:fldCharType="begin"/>
            </w:r>
            <w:r w:rsidR="000D64B0">
              <w:rPr>
                <w:noProof/>
                <w:webHidden/>
              </w:rPr>
              <w:instrText xml:space="preserve"> PAGEREF _Toc149146888 \h </w:instrText>
            </w:r>
            <w:r w:rsidR="000D64B0">
              <w:rPr>
                <w:noProof/>
                <w:webHidden/>
              </w:rPr>
            </w:r>
            <w:r w:rsidR="000D64B0">
              <w:rPr>
                <w:noProof/>
                <w:webHidden/>
              </w:rPr>
              <w:fldChar w:fldCharType="separate"/>
            </w:r>
            <w:r w:rsidR="00AF3461">
              <w:rPr>
                <w:noProof/>
                <w:webHidden/>
              </w:rPr>
              <w:t>30</w:t>
            </w:r>
            <w:r w:rsidR="000D64B0">
              <w:rPr>
                <w:noProof/>
                <w:webHidden/>
              </w:rPr>
              <w:fldChar w:fldCharType="end"/>
            </w:r>
          </w:hyperlink>
        </w:p>
        <w:p w14:paraId="59636087" w14:textId="089756C3"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89" w:history="1">
            <w:r w:rsidR="000D64B0" w:rsidRPr="00EF5607">
              <w:rPr>
                <w:rStyle w:val="Hyperlink"/>
                <w:noProof/>
              </w:rPr>
              <w:t>Mental Health History Items</w:t>
            </w:r>
            <w:r w:rsidR="000D64B0">
              <w:rPr>
                <w:noProof/>
                <w:webHidden/>
              </w:rPr>
              <w:tab/>
            </w:r>
            <w:r w:rsidR="000D64B0">
              <w:rPr>
                <w:noProof/>
                <w:webHidden/>
              </w:rPr>
              <w:fldChar w:fldCharType="begin"/>
            </w:r>
            <w:r w:rsidR="000D64B0">
              <w:rPr>
                <w:noProof/>
                <w:webHidden/>
              </w:rPr>
              <w:instrText xml:space="preserve"> PAGEREF _Toc149146889 \h </w:instrText>
            </w:r>
            <w:r w:rsidR="000D64B0">
              <w:rPr>
                <w:noProof/>
                <w:webHidden/>
              </w:rPr>
            </w:r>
            <w:r w:rsidR="000D64B0">
              <w:rPr>
                <w:noProof/>
                <w:webHidden/>
              </w:rPr>
              <w:fldChar w:fldCharType="separate"/>
            </w:r>
            <w:r w:rsidR="00AF3461">
              <w:rPr>
                <w:noProof/>
                <w:webHidden/>
              </w:rPr>
              <w:t>31</w:t>
            </w:r>
            <w:r w:rsidR="000D64B0">
              <w:rPr>
                <w:noProof/>
                <w:webHidden/>
              </w:rPr>
              <w:fldChar w:fldCharType="end"/>
            </w:r>
          </w:hyperlink>
        </w:p>
        <w:p w14:paraId="547AFAE0" w14:textId="568F4CE1"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0" w:history="1">
            <w:r w:rsidR="000D64B0" w:rsidRPr="00EF5607">
              <w:rPr>
                <w:rStyle w:val="Hyperlink"/>
                <w:noProof/>
              </w:rPr>
              <w:t>Extended Mental Health History Items</w:t>
            </w:r>
            <w:r w:rsidR="000D64B0">
              <w:rPr>
                <w:noProof/>
                <w:webHidden/>
              </w:rPr>
              <w:tab/>
            </w:r>
            <w:r w:rsidR="000D64B0">
              <w:rPr>
                <w:noProof/>
                <w:webHidden/>
              </w:rPr>
              <w:fldChar w:fldCharType="begin"/>
            </w:r>
            <w:r w:rsidR="000D64B0">
              <w:rPr>
                <w:noProof/>
                <w:webHidden/>
              </w:rPr>
              <w:instrText xml:space="preserve"> PAGEREF _Toc149146890 \h </w:instrText>
            </w:r>
            <w:r w:rsidR="000D64B0">
              <w:rPr>
                <w:noProof/>
                <w:webHidden/>
              </w:rPr>
            </w:r>
            <w:r w:rsidR="000D64B0">
              <w:rPr>
                <w:noProof/>
                <w:webHidden/>
              </w:rPr>
              <w:fldChar w:fldCharType="separate"/>
            </w:r>
            <w:r w:rsidR="00AF3461">
              <w:rPr>
                <w:noProof/>
                <w:webHidden/>
              </w:rPr>
              <w:t>31</w:t>
            </w:r>
            <w:r w:rsidR="000D64B0">
              <w:rPr>
                <w:noProof/>
                <w:webHidden/>
              </w:rPr>
              <w:fldChar w:fldCharType="end"/>
            </w:r>
          </w:hyperlink>
        </w:p>
        <w:p w14:paraId="0CF7496E" w14:textId="5D151733"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1" w:history="1">
            <w:r w:rsidR="000D64B0" w:rsidRPr="00EF5607">
              <w:rPr>
                <w:rStyle w:val="Hyperlink"/>
                <w:noProof/>
              </w:rPr>
              <w:t>Reported Marijuana Use</w:t>
            </w:r>
            <w:r w:rsidR="000D64B0">
              <w:rPr>
                <w:noProof/>
                <w:webHidden/>
              </w:rPr>
              <w:tab/>
            </w:r>
            <w:r w:rsidR="000D64B0">
              <w:rPr>
                <w:noProof/>
                <w:webHidden/>
              </w:rPr>
              <w:fldChar w:fldCharType="begin"/>
            </w:r>
            <w:r w:rsidR="000D64B0">
              <w:rPr>
                <w:noProof/>
                <w:webHidden/>
              </w:rPr>
              <w:instrText xml:space="preserve"> PAGEREF _Toc149146891 \h </w:instrText>
            </w:r>
            <w:r w:rsidR="000D64B0">
              <w:rPr>
                <w:noProof/>
                <w:webHidden/>
              </w:rPr>
            </w:r>
            <w:r w:rsidR="000D64B0">
              <w:rPr>
                <w:noProof/>
                <w:webHidden/>
              </w:rPr>
              <w:fldChar w:fldCharType="separate"/>
            </w:r>
            <w:r w:rsidR="00AF3461">
              <w:rPr>
                <w:noProof/>
                <w:webHidden/>
              </w:rPr>
              <w:t>32</w:t>
            </w:r>
            <w:r w:rsidR="000D64B0">
              <w:rPr>
                <w:noProof/>
                <w:webHidden/>
              </w:rPr>
              <w:fldChar w:fldCharType="end"/>
            </w:r>
          </w:hyperlink>
        </w:p>
        <w:p w14:paraId="05C8C393" w14:textId="4EFB439A"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892" w:history="1">
            <w:r w:rsidR="000D64B0" w:rsidRPr="00EF5607">
              <w:rPr>
                <w:rStyle w:val="Hyperlink"/>
              </w:rPr>
              <w:t>Appendix 3: Learning Outcomes and Satisfaction Survey (LOS)</w:t>
            </w:r>
            <w:r w:rsidR="000D64B0">
              <w:rPr>
                <w:webHidden/>
              </w:rPr>
              <w:tab/>
            </w:r>
            <w:r w:rsidR="000D64B0">
              <w:rPr>
                <w:webHidden/>
              </w:rPr>
              <w:fldChar w:fldCharType="begin"/>
            </w:r>
            <w:r w:rsidR="000D64B0">
              <w:rPr>
                <w:webHidden/>
              </w:rPr>
              <w:instrText xml:space="preserve"> PAGEREF _Toc149146892 \h </w:instrText>
            </w:r>
            <w:r w:rsidR="000D64B0">
              <w:rPr>
                <w:webHidden/>
              </w:rPr>
            </w:r>
            <w:r w:rsidR="000D64B0">
              <w:rPr>
                <w:webHidden/>
              </w:rPr>
              <w:fldChar w:fldCharType="separate"/>
            </w:r>
            <w:r w:rsidR="00AF3461">
              <w:rPr>
                <w:webHidden/>
              </w:rPr>
              <w:t>33</w:t>
            </w:r>
            <w:r w:rsidR="000D64B0">
              <w:rPr>
                <w:webHidden/>
              </w:rPr>
              <w:fldChar w:fldCharType="end"/>
            </w:r>
          </w:hyperlink>
        </w:p>
        <w:p w14:paraId="0203A43D" w14:textId="4D6101FA"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3" w:history="1">
            <w:r w:rsidR="000D64B0" w:rsidRPr="00EF5607">
              <w:rPr>
                <w:rStyle w:val="Hyperlink"/>
                <w:noProof/>
              </w:rPr>
              <w:t>LOS Demographic Data</w:t>
            </w:r>
            <w:r w:rsidR="000D64B0">
              <w:rPr>
                <w:noProof/>
                <w:webHidden/>
              </w:rPr>
              <w:tab/>
            </w:r>
            <w:r w:rsidR="000D64B0">
              <w:rPr>
                <w:noProof/>
                <w:webHidden/>
              </w:rPr>
              <w:fldChar w:fldCharType="begin"/>
            </w:r>
            <w:r w:rsidR="000D64B0">
              <w:rPr>
                <w:noProof/>
                <w:webHidden/>
              </w:rPr>
              <w:instrText xml:space="preserve"> PAGEREF _Toc149146893 \h </w:instrText>
            </w:r>
            <w:r w:rsidR="000D64B0">
              <w:rPr>
                <w:noProof/>
                <w:webHidden/>
              </w:rPr>
            </w:r>
            <w:r w:rsidR="000D64B0">
              <w:rPr>
                <w:noProof/>
                <w:webHidden/>
              </w:rPr>
              <w:fldChar w:fldCharType="separate"/>
            </w:r>
            <w:r w:rsidR="00AF3461">
              <w:rPr>
                <w:noProof/>
                <w:webHidden/>
              </w:rPr>
              <w:t>33</w:t>
            </w:r>
            <w:r w:rsidR="000D64B0">
              <w:rPr>
                <w:noProof/>
                <w:webHidden/>
              </w:rPr>
              <w:fldChar w:fldCharType="end"/>
            </w:r>
          </w:hyperlink>
        </w:p>
        <w:p w14:paraId="60C076B9" w14:textId="10AA2FCA"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4" w:history="1">
            <w:r w:rsidR="000D64B0" w:rsidRPr="00EF5607">
              <w:rPr>
                <w:rStyle w:val="Hyperlink"/>
                <w:noProof/>
              </w:rPr>
              <w:t>Lifestyle and Self-Efficacy</w:t>
            </w:r>
            <w:r w:rsidR="000D64B0">
              <w:rPr>
                <w:noProof/>
                <w:webHidden/>
              </w:rPr>
              <w:tab/>
            </w:r>
            <w:r w:rsidR="000D64B0">
              <w:rPr>
                <w:noProof/>
                <w:webHidden/>
              </w:rPr>
              <w:fldChar w:fldCharType="begin"/>
            </w:r>
            <w:r w:rsidR="000D64B0">
              <w:rPr>
                <w:noProof/>
                <w:webHidden/>
              </w:rPr>
              <w:instrText xml:space="preserve"> PAGEREF _Toc149146894 \h </w:instrText>
            </w:r>
            <w:r w:rsidR="000D64B0">
              <w:rPr>
                <w:noProof/>
                <w:webHidden/>
              </w:rPr>
            </w:r>
            <w:r w:rsidR="000D64B0">
              <w:rPr>
                <w:noProof/>
                <w:webHidden/>
              </w:rPr>
              <w:fldChar w:fldCharType="separate"/>
            </w:r>
            <w:r w:rsidR="00AF3461">
              <w:rPr>
                <w:noProof/>
                <w:webHidden/>
              </w:rPr>
              <w:t>34</w:t>
            </w:r>
            <w:r w:rsidR="000D64B0">
              <w:rPr>
                <w:noProof/>
                <w:webHidden/>
              </w:rPr>
              <w:fldChar w:fldCharType="end"/>
            </w:r>
          </w:hyperlink>
        </w:p>
        <w:p w14:paraId="52978ABF" w14:textId="2439BC20"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5" w:history="1">
            <w:r w:rsidR="000D64B0" w:rsidRPr="00EF5607">
              <w:rPr>
                <w:rStyle w:val="Hyperlink"/>
                <w:noProof/>
              </w:rPr>
              <w:t>Counseling Satisfaction</w:t>
            </w:r>
            <w:r w:rsidR="000D64B0">
              <w:rPr>
                <w:noProof/>
                <w:webHidden/>
              </w:rPr>
              <w:tab/>
            </w:r>
            <w:r w:rsidR="000D64B0">
              <w:rPr>
                <w:noProof/>
                <w:webHidden/>
              </w:rPr>
              <w:fldChar w:fldCharType="begin"/>
            </w:r>
            <w:r w:rsidR="000D64B0">
              <w:rPr>
                <w:noProof/>
                <w:webHidden/>
              </w:rPr>
              <w:instrText xml:space="preserve"> PAGEREF _Toc149146895 \h </w:instrText>
            </w:r>
            <w:r w:rsidR="000D64B0">
              <w:rPr>
                <w:noProof/>
                <w:webHidden/>
              </w:rPr>
            </w:r>
            <w:r w:rsidR="000D64B0">
              <w:rPr>
                <w:noProof/>
                <w:webHidden/>
              </w:rPr>
              <w:fldChar w:fldCharType="separate"/>
            </w:r>
            <w:r w:rsidR="00AF3461">
              <w:rPr>
                <w:noProof/>
                <w:webHidden/>
              </w:rPr>
              <w:t>34</w:t>
            </w:r>
            <w:r w:rsidR="000D64B0">
              <w:rPr>
                <w:noProof/>
                <w:webHidden/>
              </w:rPr>
              <w:fldChar w:fldCharType="end"/>
            </w:r>
          </w:hyperlink>
        </w:p>
        <w:p w14:paraId="1AB2B5AE" w14:textId="5F9CE826"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6" w:history="1">
            <w:r w:rsidR="000D64B0" w:rsidRPr="00EF5607">
              <w:rPr>
                <w:rStyle w:val="Hyperlink"/>
                <w:noProof/>
              </w:rPr>
              <w:t>Academic Outcomes</w:t>
            </w:r>
            <w:r w:rsidR="000D64B0">
              <w:rPr>
                <w:noProof/>
                <w:webHidden/>
              </w:rPr>
              <w:tab/>
            </w:r>
            <w:r w:rsidR="000D64B0">
              <w:rPr>
                <w:noProof/>
                <w:webHidden/>
              </w:rPr>
              <w:fldChar w:fldCharType="begin"/>
            </w:r>
            <w:r w:rsidR="000D64B0">
              <w:rPr>
                <w:noProof/>
                <w:webHidden/>
              </w:rPr>
              <w:instrText xml:space="preserve"> PAGEREF _Toc149146896 \h </w:instrText>
            </w:r>
            <w:r w:rsidR="000D64B0">
              <w:rPr>
                <w:noProof/>
                <w:webHidden/>
              </w:rPr>
            </w:r>
            <w:r w:rsidR="000D64B0">
              <w:rPr>
                <w:noProof/>
                <w:webHidden/>
              </w:rPr>
              <w:fldChar w:fldCharType="separate"/>
            </w:r>
            <w:r w:rsidR="00AF3461">
              <w:rPr>
                <w:noProof/>
                <w:webHidden/>
              </w:rPr>
              <w:t>35</w:t>
            </w:r>
            <w:r w:rsidR="000D64B0">
              <w:rPr>
                <w:noProof/>
                <w:webHidden/>
              </w:rPr>
              <w:fldChar w:fldCharType="end"/>
            </w:r>
          </w:hyperlink>
        </w:p>
        <w:p w14:paraId="54F08417" w14:textId="35375902"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7" w:history="1">
            <w:r w:rsidR="000D64B0" w:rsidRPr="00EF5607">
              <w:rPr>
                <w:rStyle w:val="Hyperlink"/>
                <w:noProof/>
              </w:rPr>
              <w:t>Retrospective Academic Functioning Items</w:t>
            </w:r>
            <w:r w:rsidR="000D64B0">
              <w:rPr>
                <w:noProof/>
                <w:webHidden/>
              </w:rPr>
              <w:tab/>
            </w:r>
            <w:r w:rsidR="000D64B0">
              <w:rPr>
                <w:noProof/>
                <w:webHidden/>
              </w:rPr>
              <w:fldChar w:fldCharType="begin"/>
            </w:r>
            <w:r w:rsidR="000D64B0">
              <w:rPr>
                <w:noProof/>
                <w:webHidden/>
              </w:rPr>
              <w:instrText xml:space="preserve"> PAGEREF _Toc149146897 \h </w:instrText>
            </w:r>
            <w:r w:rsidR="000D64B0">
              <w:rPr>
                <w:noProof/>
                <w:webHidden/>
              </w:rPr>
            </w:r>
            <w:r w:rsidR="000D64B0">
              <w:rPr>
                <w:noProof/>
                <w:webHidden/>
              </w:rPr>
              <w:fldChar w:fldCharType="separate"/>
            </w:r>
            <w:r w:rsidR="00AF3461">
              <w:rPr>
                <w:noProof/>
                <w:webHidden/>
              </w:rPr>
              <w:t>35</w:t>
            </w:r>
            <w:r w:rsidR="000D64B0">
              <w:rPr>
                <w:noProof/>
                <w:webHidden/>
              </w:rPr>
              <w:fldChar w:fldCharType="end"/>
            </w:r>
          </w:hyperlink>
        </w:p>
        <w:p w14:paraId="2A0842D2" w14:textId="6D194DF8"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8" w:history="1">
            <w:r w:rsidR="000D64B0" w:rsidRPr="00EF5607">
              <w:rPr>
                <w:rStyle w:val="Hyperlink"/>
                <w:noProof/>
              </w:rPr>
              <w:t>Appointment Availability</w:t>
            </w:r>
            <w:r w:rsidR="000D64B0">
              <w:rPr>
                <w:noProof/>
                <w:webHidden/>
              </w:rPr>
              <w:tab/>
            </w:r>
            <w:r w:rsidR="000D64B0">
              <w:rPr>
                <w:noProof/>
                <w:webHidden/>
              </w:rPr>
              <w:fldChar w:fldCharType="begin"/>
            </w:r>
            <w:r w:rsidR="000D64B0">
              <w:rPr>
                <w:noProof/>
                <w:webHidden/>
              </w:rPr>
              <w:instrText xml:space="preserve"> PAGEREF _Toc149146898 \h </w:instrText>
            </w:r>
            <w:r w:rsidR="000D64B0">
              <w:rPr>
                <w:noProof/>
                <w:webHidden/>
              </w:rPr>
            </w:r>
            <w:r w:rsidR="000D64B0">
              <w:rPr>
                <w:noProof/>
                <w:webHidden/>
              </w:rPr>
              <w:fldChar w:fldCharType="separate"/>
            </w:r>
            <w:r w:rsidR="00AF3461">
              <w:rPr>
                <w:noProof/>
                <w:webHidden/>
              </w:rPr>
              <w:t>35</w:t>
            </w:r>
            <w:r w:rsidR="000D64B0">
              <w:rPr>
                <w:noProof/>
                <w:webHidden/>
              </w:rPr>
              <w:fldChar w:fldCharType="end"/>
            </w:r>
          </w:hyperlink>
        </w:p>
        <w:p w14:paraId="19F82B50" w14:textId="3524D04F"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899" w:history="1">
            <w:r w:rsidR="000D64B0" w:rsidRPr="00EF5607">
              <w:rPr>
                <w:rStyle w:val="Hyperlink"/>
                <w:noProof/>
              </w:rPr>
              <w:t>Overall Satisfaction</w:t>
            </w:r>
            <w:r w:rsidR="000D64B0">
              <w:rPr>
                <w:noProof/>
                <w:webHidden/>
              </w:rPr>
              <w:tab/>
            </w:r>
            <w:r w:rsidR="000D64B0">
              <w:rPr>
                <w:noProof/>
                <w:webHidden/>
              </w:rPr>
              <w:fldChar w:fldCharType="begin"/>
            </w:r>
            <w:r w:rsidR="000D64B0">
              <w:rPr>
                <w:noProof/>
                <w:webHidden/>
              </w:rPr>
              <w:instrText xml:space="preserve"> PAGEREF _Toc149146899 \h </w:instrText>
            </w:r>
            <w:r w:rsidR="000D64B0">
              <w:rPr>
                <w:noProof/>
                <w:webHidden/>
              </w:rPr>
            </w:r>
            <w:r w:rsidR="000D64B0">
              <w:rPr>
                <w:noProof/>
                <w:webHidden/>
              </w:rPr>
              <w:fldChar w:fldCharType="separate"/>
            </w:r>
            <w:r w:rsidR="00AF3461">
              <w:rPr>
                <w:noProof/>
                <w:webHidden/>
              </w:rPr>
              <w:t>35</w:t>
            </w:r>
            <w:r w:rsidR="000D64B0">
              <w:rPr>
                <w:noProof/>
                <w:webHidden/>
              </w:rPr>
              <w:fldChar w:fldCharType="end"/>
            </w:r>
          </w:hyperlink>
        </w:p>
        <w:p w14:paraId="60A2584E" w14:textId="34E47D7A"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0" w:history="1">
            <w:r w:rsidR="000D64B0" w:rsidRPr="00EF5607">
              <w:rPr>
                <w:rStyle w:val="Hyperlink"/>
                <w:noProof/>
              </w:rPr>
              <w:t>Retrospective Ratings of Well-Being</w:t>
            </w:r>
            <w:r w:rsidR="000D64B0">
              <w:rPr>
                <w:noProof/>
                <w:webHidden/>
              </w:rPr>
              <w:tab/>
            </w:r>
            <w:r w:rsidR="000D64B0">
              <w:rPr>
                <w:noProof/>
                <w:webHidden/>
              </w:rPr>
              <w:fldChar w:fldCharType="begin"/>
            </w:r>
            <w:r w:rsidR="000D64B0">
              <w:rPr>
                <w:noProof/>
                <w:webHidden/>
              </w:rPr>
              <w:instrText xml:space="preserve"> PAGEREF _Toc149146900 \h </w:instrText>
            </w:r>
            <w:r w:rsidR="000D64B0">
              <w:rPr>
                <w:noProof/>
                <w:webHidden/>
              </w:rPr>
            </w:r>
            <w:r w:rsidR="000D64B0">
              <w:rPr>
                <w:noProof/>
                <w:webHidden/>
              </w:rPr>
              <w:fldChar w:fldCharType="separate"/>
            </w:r>
            <w:r w:rsidR="00AF3461">
              <w:rPr>
                <w:noProof/>
                <w:webHidden/>
              </w:rPr>
              <w:t>36</w:t>
            </w:r>
            <w:r w:rsidR="000D64B0">
              <w:rPr>
                <w:noProof/>
                <w:webHidden/>
              </w:rPr>
              <w:fldChar w:fldCharType="end"/>
            </w:r>
          </w:hyperlink>
        </w:p>
        <w:p w14:paraId="4F2283AC" w14:textId="0F6DF1F3"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1" w:history="1">
            <w:r w:rsidR="000D64B0" w:rsidRPr="00EF5607">
              <w:rPr>
                <w:rStyle w:val="Hyperlink"/>
                <w:noProof/>
              </w:rPr>
              <w:t>Perceived Change in Well-Being from Start of Counseling</w:t>
            </w:r>
            <w:r w:rsidR="000D64B0">
              <w:rPr>
                <w:noProof/>
                <w:webHidden/>
              </w:rPr>
              <w:tab/>
            </w:r>
            <w:r w:rsidR="000D64B0">
              <w:rPr>
                <w:noProof/>
                <w:webHidden/>
              </w:rPr>
              <w:fldChar w:fldCharType="begin"/>
            </w:r>
            <w:r w:rsidR="000D64B0">
              <w:rPr>
                <w:noProof/>
                <w:webHidden/>
              </w:rPr>
              <w:instrText xml:space="preserve"> PAGEREF _Toc149146901 \h </w:instrText>
            </w:r>
            <w:r w:rsidR="000D64B0">
              <w:rPr>
                <w:noProof/>
                <w:webHidden/>
              </w:rPr>
            </w:r>
            <w:r w:rsidR="000D64B0">
              <w:rPr>
                <w:noProof/>
                <w:webHidden/>
              </w:rPr>
              <w:fldChar w:fldCharType="separate"/>
            </w:r>
            <w:r w:rsidR="00AF3461">
              <w:rPr>
                <w:noProof/>
                <w:webHidden/>
              </w:rPr>
              <w:t>36</w:t>
            </w:r>
            <w:r w:rsidR="000D64B0">
              <w:rPr>
                <w:noProof/>
                <w:webHidden/>
              </w:rPr>
              <w:fldChar w:fldCharType="end"/>
            </w:r>
          </w:hyperlink>
        </w:p>
        <w:p w14:paraId="7A22476E" w14:textId="5D71C114"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2" w:history="1">
            <w:r w:rsidR="000D64B0" w:rsidRPr="00EF5607">
              <w:rPr>
                <w:rStyle w:val="Hyperlink"/>
                <w:noProof/>
              </w:rPr>
              <w:t>Effectiveness of Counseling Support</w:t>
            </w:r>
            <w:r w:rsidR="000D64B0">
              <w:rPr>
                <w:noProof/>
                <w:webHidden/>
              </w:rPr>
              <w:tab/>
            </w:r>
            <w:r w:rsidR="000D64B0">
              <w:rPr>
                <w:noProof/>
                <w:webHidden/>
              </w:rPr>
              <w:fldChar w:fldCharType="begin"/>
            </w:r>
            <w:r w:rsidR="000D64B0">
              <w:rPr>
                <w:noProof/>
                <w:webHidden/>
              </w:rPr>
              <w:instrText xml:space="preserve"> PAGEREF _Toc149146902 \h </w:instrText>
            </w:r>
            <w:r w:rsidR="000D64B0">
              <w:rPr>
                <w:noProof/>
                <w:webHidden/>
              </w:rPr>
            </w:r>
            <w:r w:rsidR="000D64B0">
              <w:rPr>
                <w:noProof/>
                <w:webHidden/>
              </w:rPr>
              <w:fldChar w:fldCharType="separate"/>
            </w:r>
            <w:r w:rsidR="00AF3461">
              <w:rPr>
                <w:noProof/>
                <w:webHidden/>
              </w:rPr>
              <w:t>36</w:t>
            </w:r>
            <w:r w:rsidR="000D64B0">
              <w:rPr>
                <w:noProof/>
                <w:webHidden/>
              </w:rPr>
              <w:fldChar w:fldCharType="end"/>
            </w:r>
          </w:hyperlink>
        </w:p>
        <w:p w14:paraId="101B4106" w14:textId="23323758"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3" w:history="1">
            <w:r w:rsidR="000D64B0" w:rsidRPr="00EF5607">
              <w:rPr>
                <w:rStyle w:val="Hyperlink"/>
                <w:noProof/>
              </w:rPr>
              <w:t>Effect of Counseling on Academic Retention</w:t>
            </w:r>
            <w:r w:rsidR="000D64B0">
              <w:rPr>
                <w:noProof/>
                <w:webHidden/>
              </w:rPr>
              <w:tab/>
            </w:r>
            <w:r w:rsidR="000D64B0">
              <w:rPr>
                <w:noProof/>
                <w:webHidden/>
              </w:rPr>
              <w:fldChar w:fldCharType="begin"/>
            </w:r>
            <w:r w:rsidR="000D64B0">
              <w:rPr>
                <w:noProof/>
                <w:webHidden/>
              </w:rPr>
              <w:instrText xml:space="preserve"> PAGEREF _Toc149146903 \h </w:instrText>
            </w:r>
            <w:r w:rsidR="000D64B0">
              <w:rPr>
                <w:noProof/>
                <w:webHidden/>
              </w:rPr>
            </w:r>
            <w:r w:rsidR="000D64B0">
              <w:rPr>
                <w:noProof/>
                <w:webHidden/>
              </w:rPr>
              <w:fldChar w:fldCharType="separate"/>
            </w:r>
            <w:r w:rsidR="00AF3461">
              <w:rPr>
                <w:noProof/>
                <w:webHidden/>
              </w:rPr>
              <w:t>37</w:t>
            </w:r>
            <w:r w:rsidR="000D64B0">
              <w:rPr>
                <w:noProof/>
                <w:webHidden/>
              </w:rPr>
              <w:fldChar w:fldCharType="end"/>
            </w:r>
          </w:hyperlink>
        </w:p>
        <w:p w14:paraId="009A329D" w14:textId="0C6FE85C"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904" w:history="1">
            <w:r w:rsidR="000D64B0" w:rsidRPr="00EF5607">
              <w:rPr>
                <w:rStyle w:val="Hyperlink"/>
              </w:rPr>
              <w:t>Appendix 4: CIF and LOS Survey Trend Data Tables</w:t>
            </w:r>
            <w:r w:rsidR="000D64B0">
              <w:rPr>
                <w:webHidden/>
              </w:rPr>
              <w:tab/>
            </w:r>
            <w:r w:rsidR="000D64B0">
              <w:rPr>
                <w:webHidden/>
              </w:rPr>
              <w:fldChar w:fldCharType="begin"/>
            </w:r>
            <w:r w:rsidR="000D64B0">
              <w:rPr>
                <w:webHidden/>
              </w:rPr>
              <w:instrText xml:space="preserve"> PAGEREF _Toc149146904 \h </w:instrText>
            </w:r>
            <w:r w:rsidR="000D64B0">
              <w:rPr>
                <w:webHidden/>
              </w:rPr>
            </w:r>
            <w:r w:rsidR="000D64B0">
              <w:rPr>
                <w:webHidden/>
              </w:rPr>
              <w:fldChar w:fldCharType="separate"/>
            </w:r>
            <w:r w:rsidR="00AF3461">
              <w:rPr>
                <w:webHidden/>
              </w:rPr>
              <w:t>38</w:t>
            </w:r>
            <w:r w:rsidR="000D64B0">
              <w:rPr>
                <w:webHidden/>
              </w:rPr>
              <w:fldChar w:fldCharType="end"/>
            </w:r>
          </w:hyperlink>
        </w:p>
        <w:p w14:paraId="369463B0" w14:textId="5F1E9D69"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5" w:history="1">
            <w:r w:rsidR="000D64B0" w:rsidRPr="00EF5607">
              <w:rPr>
                <w:rStyle w:val="Hyperlink"/>
                <w:noProof/>
              </w:rPr>
              <w:t>Demographics</w:t>
            </w:r>
            <w:r w:rsidR="000D64B0">
              <w:rPr>
                <w:noProof/>
                <w:webHidden/>
              </w:rPr>
              <w:tab/>
            </w:r>
            <w:r w:rsidR="000D64B0">
              <w:rPr>
                <w:noProof/>
                <w:webHidden/>
              </w:rPr>
              <w:fldChar w:fldCharType="begin"/>
            </w:r>
            <w:r w:rsidR="000D64B0">
              <w:rPr>
                <w:noProof/>
                <w:webHidden/>
              </w:rPr>
              <w:instrText xml:space="preserve"> PAGEREF _Toc149146905 \h </w:instrText>
            </w:r>
            <w:r w:rsidR="000D64B0">
              <w:rPr>
                <w:noProof/>
                <w:webHidden/>
              </w:rPr>
            </w:r>
            <w:r w:rsidR="000D64B0">
              <w:rPr>
                <w:noProof/>
                <w:webHidden/>
              </w:rPr>
              <w:fldChar w:fldCharType="separate"/>
            </w:r>
            <w:r w:rsidR="00AF3461">
              <w:rPr>
                <w:noProof/>
                <w:webHidden/>
              </w:rPr>
              <w:t>38</w:t>
            </w:r>
            <w:r w:rsidR="000D64B0">
              <w:rPr>
                <w:noProof/>
                <w:webHidden/>
              </w:rPr>
              <w:fldChar w:fldCharType="end"/>
            </w:r>
          </w:hyperlink>
        </w:p>
        <w:p w14:paraId="75C128AF" w14:textId="21E0D5FA"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6" w:history="1">
            <w:r w:rsidR="000D64B0" w:rsidRPr="00EF5607">
              <w:rPr>
                <w:rStyle w:val="Hyperlink"/>
                <w:noProof/>
              </w:rPr>
              <w:t>Presenting Concerns</w:t>
            </w:r>
            <w:r w:rsidR="000D64B0">
              <w:rPr>
                <w:noProof/>
                <w:webHidden/>
              </w:rPr>
              <w:tab/>
            </w:r>
            <w:r w:rsidR="000D64B0">
              <w:rPr>
                <w:noProof/>
                <w:webHidden/>
              </w:rPr>
              <w:fldChar w:fldCharType="begin"/>
            </w:r>
            <w:r w:rsidR="000D64B0">
              <w:rPr>
                <w:noProof/>
                <w:webHidden/>
              </w:rPr>
              <w:instrText xml:space="preserve"> PAGEREF _Toc149146906 \h </w:instrText>
            </w:r>
            <w:r w:rsidR="000D64B0">
              <w:rPr>
                <w:noProof/>
                <w:webHidden/>
              </w:rPr>
            </w:r>
            <w:r w:rsidR="000D64B0">
              <w:rPr>
                <w:noProof/>
                <w:webHidden/>
              </w:rPr>
              <w:fldChar w:fldCharType="separate"/>
            </w:r>
            <w:r w:rsidR="00AF3461">
              <w:rPr>
                <w:noProof/>
                <w:webHidden/>
              </w:rPr>
              <w:t>38</w:t>
            </w:r>
            <w:r w:rsidR="000D64B0">
              <w:rPr>
                <w:noProof/>
                <w:webHidden/>
              </w:rPr>
              <w:fldChar w:fldCharType="end"/>
            </w:r>
          </w:hyperlink>
        </w:p>
        <w:p w14:paraId="0E42AD66" w14:textId="70A070EB"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7" w:history="1">
            <w:r w:rsidR="000D64B0" w:rsidRPr="00EF5607">
              <w:rPr>
                <w:rStyle w:val="Hyperlink"/>
                <w:noProof/>
              </w:rPr>
              <w:t>Mental Health History</w:t>
            </w:r>
            <w:r w:rsidR="000D64B0">
              <w:rPr>
                <w:noProof/>
                <w:webHidden/>
              </w:rPr>
              <w:tab/>
            </w:r>
            <w:r w:rsidR="000D64B0">
              <w:rPr>
                <w:noProof/>
                <w:webHidden/>
              </w:rPr>
              <w:fldChar w:fldCharType="begin"/>
            </w:r>
            <w:r w:rsidR="000D64B0">
              <w:rPr>
                <w:noProof/>
                <w:webHidden/>
              </w:rPr>
              <w:instrText xml:space="preserve"> PAGEREF _Toc149146907 \h </w:instrText>
            </w:r>
            <w:r w:rsidR="000D64B0">
              <w:rPr>
                <w:noProof/>
                <w:webHidden/>
              </w:rPr>
            </w:r>
            <w:r w:rsidR="000D64B0">
              <w:rPr>
                <w:noProof/>
                <w:webHidden/>
              </w:rPr>
              <w:fldChar w:fldCharType="separate"/>
            </w:r>
            <w:r w:rsidR="00AF3461">
              <w:rPr>
                <w:noProof/>
                <w:webHidden/>
              </w:rPr>
              <w:t>39</w:t>
            </w:r>
            <w:r w:rsidR="000D64B0">
              <w:rPr>
                <w:noProof/>
                <w:webHidden/>
              </w:rPr>
              <w:fldChar w:fldCharType="end"/>
            </w:r>
          </w:hyperlink>
        </w:p>
        <w:p w14:paraId="2F02E438" w14:textId="0FD8796F"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8" w:history="1">
            <w:r w:rsidR="000D64B0" w:rsidRPr="00EF5607">
              <w:rPr>
                <w:rStyle w:val="Hyperlink"/>
                <w:noProof/>
              </w:rPr>
              <w:t>Client Outcomes: Interpersonal and Emotional Well-Being</w:t>
            </w:r>
            <w:r w:rsidR="000D64B0">
              <w:rPr>
                <w:noProof/>
                <w:webHidden/>
              </w:rPr>
              <w:tab/>
            </w:r>
            <w:r w:rsidR="000D64B0">
              <w:rPr>
                <w:noProof/>
                <w:webHidden/>
              </w:rPr>
              <w:fldChar w:fldCharType="begin"/>
            </w:r>
            <w:r w:rsidR="000D64B0">
              <w:rPr>
                <w:noProof/>
                <w:webHidden/>
              </w:rPr>
              <w:instrText xml:space="preserve"> PAGEREF _Toc149146908 \h </w:instrText>
            </w:r>
            <w:r w:rsidR="000D64B0">
              <w:rPr>
                <w:noProof/>
                <w:webHidden/>
              </w:rPr>
            </w:r>
            <w:r w:rsidR="000D64B0">
              <w:rPr>
                <w:noProof/>
                <w:webHidden/>
              </w:rPr>
              <w:fldChar w:fldCharType="separate"/>
            </w:r>
            <w:r w:rsidR="00AF3461">
              <w:rPr>
                <w:noProof/>
                <w:webHidden/>
              </w:rPr>
              <w:t>39</w:t>
            </w:r>
            <w:r w:rsidR="000D64B0">
              <w:rPr>
                <w:noProof/>
                <w:webHidden/>
              </w:rPr>
              <w:fldChar w:fldCharType="end"/>
            </w:r>
          </w:hyperlink>
        </w:p>
        <w:p w14:paraId="1CF9FABC" w14:textId="5B32EFD2"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09" w:history="1">
            <w:r w:rsidR="000D64B0" w:rsidRPr="00EF5607">
              <w:rPr>
                <w:rStyle w:val="Hyperlink"/>
                <w:noProof/>
              </w:rPr>
              <w:t>Client Outcomes: Academics</w:t>
            </w:r>
            <w:r w:rsidR="000D64B0">
              <w:rPr>
                <w:noProof/>
                <w:webHidden/>
              </w:rPr>
              <w:tab/>
            </w:r>
            <w:r w:rsidR="000D64B0">
              <w:rPr>
                <w:noProof/>
                <w:webHidden/>
              </w:rPr>
              <w:fldChar w:fldCharType="begin"/>
            </w:r>
            <w:r w:rsidR="000D64B0">
              <w:rPr>
                <w:noProof/>
                <w:webHidden/>
              </w:rPr>
              <w:instrText xml:space="preserve"> PAGEREF _Toc149146909 \h </w:instrText>
            </w:r>
            <w:r w:rsidR="000D64B0">
              <w:rPr>
                <w:noProof/>
                <w:webHidden/>
              </w:rPr>
            </w:r>
            <w:r w:rsidR="000D64B0">
              <w:rPr>
                <w:noProof/>
                <w:webHidden/>
              </w:rPr>
              <w:fldChar w:fldCharType="separate"/>
            </w:r>
            <w:r w:rsidR="00AF3461">
              <w:rPr>
                <w:noProof/>
                <w:webHidden/>
              </w:rPr>
              <w:t>40</w:t>
            </w:r>
            <w:r w:rsidR="000D64B0">
              <w:rPr>
                <w:noProof/>
                <w:webHidden/>
              </w:rPr>
              <w:fldChar w:fldCharType="end"/>
            </w:r>
          </w:hyperlink>
        </w:p>
        <w:p w14:paraId="3D14AF3A" w14:textId="177455E2" w:rsidR="000D64B0" w:rsidRDefault="00000000">
          <w:pPr>
            <w:pStyle w:val="TOC3"/>
            <w:rPr>
              <w:rFonts w:asciiTheme="minorHAnsi" w:eastAsiaTheme="minorEastAsia" w:hAnsiTheme="minorHAnsi" w:cstheme="minorBidi"/>
              <w:noProof/>
              <w:color w:val="auto"/>
              <w:kern w:val="2"/>
              <w:sz w:val="22"/>
              <w14:ligatures w14:val="standardContextual"/>
            </w:rPr>
          </w:pPr>
          <w:hyperlink w:anchor="_Toc149146910" w:history="1">
            <w:r w:rsidR="000D64B0" w:rsidRPr="00EF5607">
              <w:rPr>
                <w:rStyle w:val="Hyperlink"/>
                <w:noProof/>
              </w:rPr>
              <w:t>Client Satisfaction</w:t>
            </w:r>
            <w:r w:rsidR="000D64B0">
              <w:rPr>
                <w:noProof/>
                <w:webHidden/>
              </w:rPr>
              <w:tab/>
            </w:r>
            <w:r w:rsidR="000D64B0">
              <w:rPr>
                <w:noProof/>
                <w:webHidden/>
              </w:rPr>
              <w:fldChar w:fldCharType="begin"/>
            </w:r>
            <w:r w:rsidR="000D64B0">
              <w:rPr>
                <w:noProof/>
                <w:webHidden/>
              </w:rPr>
              <w:instrText xml:space="preserve"> PAGEREF _Toc149146910 \h </w:instrText>
            </w:r>
            <w:r w:rsidR="000D64B0">
              <w:rPr>
                <w:noProof/>
                <w:webHidden/>
              </w:rPr>
            </w:r>
            <w:r w:rsidR="000D64B0">
              <w:rPr>
                <w:noProof/>
                <w:webHidden/>
              </w:rPr>
              <w:fldChar w:fldCharType="separate"/>
            </w:r>
            <w:r w:rsidR="00AF3461">
              <w:rPr>
                <w:noProof/>
                <w:webHidden/>
              </w:rPr>
              <w:t>40</w:t>
            </w:r>
            <w:r w:rsidR="000D64B0">
              <w:rPr>
                <w:noProof/>
                <w:webHidden/>
              </w:rPr>
              <w:fldChar w:fldCharType="end"/>
            </w:r>
          </w:hyperlink>
        </w:p>
        <w:p w14:paraId="5D930EFF" w14:textId="1F184D81" w:rsidR="000D64B0" w:rsidRDefault="00000000">
          <w:pPr>
            <w:pStyle w:val="TOC2"/>
            <w:rPr>
              <w:rFonts w:asciiTheme="minorHAnsi" w:eastAsiaTheme="minorEastAsia" w:hAnsiTheme="minorHAnsi" w:cstheme="minorBidi"/>
              <w:i w:val="0"/>
              <w:color w:val="auto"/>
              <w:kern w:val="2"/>
              <w:sz w:val="22"/>
              <w14:ligatures w14:val="standardContextual"/>
            </w:rPr>
          </w:pPr>
          <w:hyperlink w:anchor="_Toc149146911" w:history="1">
            <w:r w:rsidR="000D64B0" w:rsidRPr="00EF5607">
              <w:rPr>
                <w:rStyle w:val="Hyperlink"/>
              </w:rPr>
              <w:t xml:space="preserve">Appendix 5: UW System Telemental Health and Wellbeing Services </w:t>
            </w:r>
            <w:r w:rsidR="000D64B0" w:rsidRPr="00EF5607">
              <w:rPr>
                <w:rStyle w:val="Hyperlink"/>
                <w:rFonts w:ascii="Lato" w:hAnsi="Lato" w:cs="Segoe UI"/>
              </w:rPr>
              <w:t>Pilot</w:t>
            </w:r>
            <w:r w:rsidR="000D64B0">
              <w:rPr>
                <w:webHidden/>
              </w:rPr>
              <w:tab/>
            </w:r>
            <w:r w:rsidR="000D64B0">
              <w:rPr>
                <w:webHidden/>
              </w:rPr>
              <w:fldChar w:fldCharType="begin"/>
            </w:r>
            <w:r w:rsidR="000D64B0">
              <w:rPr>
                <w:webHidden/>
              </w:rPr>
              <w:instrText xml:space="preserve"> PAGEREF _Toc149146911 \h </w:instrText>
            </w:r>
            <w:r w:rsidR="000D64B0">
              <w:rPr>
                <w:webHidden/>
              </w:rPr>
            </w:r>
            <w:r w:rsidR="000D64B0">
              <w:rPr>
                <w:webHidden/>
              </w:rPr>
              <w:fldChar w:fldCharType="separate"/>
            </w:r>
            <w:r w:rsidR="00AF3461">
              <w:rPr>
                <w:webHidden/>
              </w:rPr>
              <w:t>41</w:t>
            </w:r>
            <w:r w:rsidR="000D64B0">
              <w:rPr>
                <w:webHidden/>
              </w:rPr>
              <w:fldChar w:fldCharType="end"/>
            </w:r>
          </w:hyperlink>
        </w:p>
        <w:p w14:paraId="6DB33F0D" w14:textId="095DC44B" w:rsidR="000D64B0" w:rsidRPr="001B359A" w:rsidRDefault="00000000">
          <w:pPr>
            <w:pStyle w:val="TOC3"/>
            <w:rPr>
              <w:rFonts w:asciiTheme="minorHAnsi" w:eastAsiaTheme="minorEastAsia" w:hAnsiTheme="minorHAnsi" w:cstheme="minorBidi"/>
              <w:noProof/>
              <w:color w:val="auto"/>
              <w:kern w:val="2"/>
              <w:sz w:val="19"/>
              <w:szCs w:val="19"/>
              <w14:ligatures w14:val="standardContextual"/>
            </w:rPr>
          </w:pPr>
          <w:hyperlink w:anchor="_Toc149146912" w:history="1">
            <w:r w:rsidR="000D64B0" w:rsidRPr="001B359A">
              <w:rPr>
                <w:rStyle w:val="Hyperlink"/>
                <w:noProof/>
                <w:sz w:val="19"/>
                <w:szCs w:val="19"/>
              </w:rPr>
              <w:t>Table 13: Telehealth Implementation Cohorts</w:t>
            </w:r>
            <w:r w:rsidR="000D64B0" w:rsidRPr="001B359A">
              <w:rPr>
                <w:noProof/>
                <w:webHidden/>
                <w:sz w:val="19"/>
                <w:szCs w:val="19"/>
              </w:rPr>
              <w:tab/>
            </w:r>
            <w:r w:rsidR="000D64B0" w:rsidRPr="001B359A">
              <w:rPr>
                <w:noProof/>
                <w:webHidden/>
                <w:sz w:val="19"/>
                <w:szCs w:val="19"/>
              </w:rPr>
              <w:fldChar w:fldCharType="begin"/>
            </w:r>
            <w:r w:rsidR="000D64B0" w:rsidRPr="001B359A">
              <w:rPr>
                <w:noProof/>
                <w:webHidden/>
                <w:sz w:val="19"/>
                <w:szCs w:val="19"/>
              </w:rPr>
              <w:instrText xml:space="preserve"> PAGEREF _Toc149146912 \h </w:instrText>
            </w:r>
            <w:r w:rsidR="000D64B0" w:rsidRPr="001B359A">
              <w:rPr>
                <w:noProof/>
                <w:webHidden/>
                <w:sz w:val="19"/>
                <w:szCs w:val="19"/>
              </w:rPr>
            </w:r>
            <w:r w:rsidR="000D64B0" w:rsidRPr="001B359A">
              <w:rPr>
                <w:noProof/>
                <w:webHidden/>
                <w:sz w:val="19"/>
                <w:szCs w:val="19"/>
              </w:rPr>
              <w:fldChar w:fldCharType="separate"/>
            </w:r>
            <w:r w:rsidR="00AF3461">
              <w:rPr>
                <w:noProof/>
                <w:webHidden/>
                <w:sz w:val="19"/>
                <w:szCs w:val="19"/>
              </w:rPr>
              <w:t>41</w:t>
            </w:r>
            <w:r w:rsidR="000D64B0" w:rsidRPr="001B359A">
              <w:rPr>
                <w:noProof/>
                <w:webHidden/>
                <w:sz w:val="19"/>
                <w:szCs w:val="19"/>
              </w:rPr>
              <w:fldChar w:fldCharType="end"/>
            </w:r>
          </w:hyperlink>
        </w:p>
        <w:p w14:paraId="1086BD94" w14:textId="4FAE42CE" w:rsidR="000D64B0" w:rsidRPr="001B359A" w:rsidRDefault="00000000">
          <w:pPr>
            <w:pStyle w:val="TOC3"/>
            <w:rPr>
              <w:rFonts w:asciiTheme="minorHAnsi" w:eastAsiaTheme="minorEastAsia" w:hAnsiTheme="minorHAnsi" w:cstheme="minorBidi"/>
              <w:noProof/>
              <w:color w:val="auto"/>
              <w:kern w:val="2"/>
              <w:sz w:val="19"/>
              <w:szCs w:val="19"/>
              <w14:ligatures w14:val="standardContextual"/>
            </w:rPr>
          </w:pPr>
          <w:hyperlink w:anchor="_Toc149146913" w:history="1">
            <w:r w:rsidR="000D64B0" w:rsidRPr="001B359A">
              <w:rPr>
                <w:rStyle w:val="Hyperlink"/>
                <w:noProof/>
                <w:sz w:val="19"/>
                <w:szCs w:val="19"/>
              </w:rPr>
              <w:t>Table 14: YOU at College Utilization: November 2022-May 2023</w:t>
            </w:r>
            <w:r w:rsidR="000D64B0" w:rsidRPr="001B359A">
              <w:rPr>
                <w:noProof/>
                <w:webHidden/>
                <w:sz w:val="19"/>
                <w:szCs w:val="19"/>
              </w:rPr>
              <w:tab/>
            </w:r>
            <w:r w:rsidR="000D64B0" w:rsidRPr="001B359A">
              <w:rPr>
                <w:noProof/>
                <w:webHidden/>
                <w:sz w:val="19"/>
                <w:szCs w:val="19"/>
              </w:rPr>
              <w:fldChar w:fldCharType="begin"/>
            </w:r>
            <w:r w:rsidR="000D64B0" w:rsidRPr="001B359A">
              <w:rPr>
                <w:noProof/>
                <w:webHidden/>
                <w:sz w:val="19"/>
                <w:szCs w:val="19"/>
              </w:rPr>
              <w:instrText xml:space="preserve"> PAGEREF _Toc149146913 \h </w:instrText>
            </w:r>
            <w:r w:rsidR="000D64B0" w:rsidRPr="001B359A">
              <w:rPr>
                <w:noProof/>
                <w:webHidden/>
                <w:sz w:val="19"/>
                <w:szCs w:val="19"/>
              </w:rPr>
            </w:r>
            <w:r w:rsidR="000D64B0" w:rsidRPr="001B359A">
              <w:rPr>
                <w:noProof/>
                <w:webHidden/>
                <w:sz w:val="19"/>
                <w:szCs w:val="19"/>
              </w:rPr>
              <w:fldChar w:fldCharType="separate"/>
            </w:r>
            <w:r w:rsidR="00AF3461">
              <w:rPr>
                <w:noProof/>
                <w:webHidden/>
                <w:sz w:val="19"/>
                <w:szCs w:val="19"/>
              </w:rPr>
              <w:t>42</w:t>
            </w:r>
            <w:r w:rsidR="000D64B0" w:rsidRPr="001B359A">
              <w:rPr>
                <w:noProof/>
                <w:webHidden/>
                <w:sz w:val="19"/>
                <w:szCs w:val="19"/>
              </w:rPr>
              <w:fldChar w:fldCharType="end"/>
            </w:r>
          </w:hyperlink>
        </w:p>
        <w:p w14:paraId="1C2380F4" w14:textId="6C74220D" w:rsidR="000D64B0" w:rsidRPr="001B359A" w:rsidRDefault="00000000">
          <w:pPr>
            <w:pStyle w:val="TOC3"/>
            <w:rPr>
              <w:rFonts w:asciiTheme="minorHAnsi" w:eastAsiaTheme="minorEastAsia" w:hAnsiTheme="minorHAnsi" w:cstheme="minorBidi"/>
              <w:noProof/>
              <w:color w:val="auto"/>
              <w:kern w:val="2"/>
              <w:sz w:val="19"/>
              <w:szCs w:val="19"/>
              <w14:ligatures w14:val="standardContextual"/>
            </w:rPr>
          </w:pPr>
          <w:hyperlink w:anchor="_Toc149146914" w:history="1">
            <w:r w:rsidR="000D64B0" w:rsidRPr="001B359A">
              <w:rPr>
                <w:rStyle w:val="Hyperlink"/>
                <w:noProof/>
                <w:sz w:val="19"/>
                <w:szCs w:val="19"/>
              </w:rPr>
              <w:t>Figure 6: UW Mental Health Support 24/7: Volume of Contacts, by Month</w:t>
            </w:r>
            <w:r w:rsidR="000D64B0" w:rsidRPr="001B359A">
              <w:rPr>
                <w:noProof/>
                <w:webHidden/>
                <w:sz w:val="19"/>
                <w:szCs w:val="19"/>
              </w:rPr>
              <w:tab/>
            </w:r>
            <w:r w:rsidR="000D64B0" w:rsidRPr="001B359A">
              <w:rPr>
                <w:noProof/>
                <w:webHidden/>
                <w:sz w:val="19"/>
                <w:szCs w:val="19"/>
              </w:rPr>
              <w:fldChar w:fldCharType="begin"/>
            </w:r>
            <w:r w:rsidR="000D64B0" w:rsidRPr="001B359A">
              <w:rPr>
                <w:noProof/>
                <w:webHidden/>
                <w:sz w:val="19"/>
                <w:szCs w:val="19"/>
              </w:rPr>
              <w:instrText xml:space="preserve"> PAGEREF _Toc149146914 \h </w:instrText>
            </w:r>
            <w:r w:rsidR="000D64B0" w:rsidRPr="001B359A">
              <w:rPr>
                <w:noProof/>
                <w:webHidden/>
                <w:sz w:val="19"/>
                <w:szCs w:val="19"/>
              </w:rPr>
            </w:r>
            <w:r w:rsidR="000D64B0" w:rsidRPr="001B359A">
              <w:rPr>
                <w:noProof/>
                <w:webHidden/>
                <w:sz w:val="19"/>
                <w:szCs w:val="19"/>
              </w:rPr>
              <w:fldChar w:fldCharType="separate"/>
            </w:r>
            <w:r w:rsidR="00AF3461">
              <w:rPr>
                <w:noProof/>
                <w:webHidden/>
                <w:sz w:val="19"/>
                <w:szCs w:val="19"/>
              </w:rPr>
              <w:t>42</w:t>
            </w:r>
            <w:r w:rsidR="000D64B0" w:rsidRPr="001B359A">
              <w:rPr>
                <w:noProof/>
                <w:webHidden/>
                <w:sz w:val="19"/>
                <w:szCs w:val="19"/>
              </w:rPr>
              <w:fldChar w:fldCharType="end"/>
            </w:r>
          </w:hyperlink>
        </w:p>
        <w:p w14:paraId="1916CE3C" w14:textId="679F8B31" w:rsidR="000D64B0" w:rsidRPr="001B359A" w:rsidRDefault="00000000">
          <w:pPr>
            <w:pStyle w:val="TOC3"/>
            <w:rPr>
              <w:rFonts w:asciiTheme="minorHAnsi" w:eastAsiaTheme="minorEastAsia" w:hAnsiTheme="minorHAnsi" w:cstheme="minorBidi"/>
              <w:noProof/>
              <w:color w:val="auto"/>
              <w:kern w:val="2"/>
              <w:sz w:val="19"/>
              <w:szCs w:val="19"/>
              <w14:ligatures w14:val="standardContextual"/>
            </w:rPr>
          </w:pPr>
          <w:hyperlink w:anchor="_Toc149146915" w:history="1">
            <w:r w:rsidR="000D64B0" w:rsidRPr="001B359A">
              <w:rPr>
                <w:rStyle w:val="Hyperlink"/>
                <w:noProof/>
                <w:sz w:val="19"/>
                <w:szCs w:val="19"/>
              </w:rPr>
              <w:t>Figure 7: Number and Percentage of Students Utilizing On-Campus and Mantra Counseling</w:t>
            </w:r>
            <w:r w:rsidR="000D64B0" w:rsidRPr="001B359A">
              <w:rPr>
                <w:noProof/>
                <w:webHidden/>
                <w:sz w:val="19"/>
                <w:szCs w:val="19"/>
              </w:rPr>
              <w:tab/>
            </w:r>
            <w:r w:rsidR="000D64B0" w:rsidRPr="001B359A">
              <w:rPr>
                <w:noProof/>
                <w:webHidden/>
                <w:sz w:val="19"/>
                <w:szCs w:val="19"/>
              </w:rPr>
              <w:fldChar w:fldCharType="begin"/>
            </w:r>
            <w:r w:rsidR="000D64B0" w:rsidRPr="001B359A">
              <w:rPr>
                <w:noProof/>
                <w:webHidden/>
                <w:sz w:val="19"/>
                <w:szCs w:val="19"/>
              </w:rPr>
              <w:instrText xml:space="preserve"> PAGEREF _Toc149146915 \h </w:instrText>
            </w:r>
            <w:r w:rsidR="000D64B0" w:rsidRPr="001B359A">
              <w:rPr>
                <w:noProof/>
                <w:webHidden/>
                <w:sz w:val="19"/>
                <w:szCs w:val="19"/>
              </w:rPr>
            </w:r>
            <w:r w:rsidR="000D64B0" w:rsidRPr="001B359A">
              <w:rPr>
                <w:noProof/>
                <w:webHidden/>
                <w:sz w:val="19"/>
                <w:szCs w:val="19"/>
              </w:rPr>
              <w:fldChar w:fldCharType="separate"/>
            </w:r>
            <w:r w:rsidR="00AF3461">
              <w:rPr>
                <w:noProof/>
                <w:webHidden/>
                <w:sz w:val="19"/>
                <w:szCs w:val="19"/>
              </w:rPr>
              <w:t>43</w:t>
            </w:r>
            <w:r w:rsidR="000D64B0" w:rsidRPr="001B359A">
              <w:rPr>
                <w:noProof/>
                <w:webHidden/>
                <w:sz w:val="19"/>
                <w:szCs w:val="19"/>
              </w:rPr>
              <w:fldChar w:fldCharType="end"/>
            </w:r>
          </w:hyperlink>
        </w:p>
        <w:p w14:paraId="1AF2931D" w14:textId="4CEEE661" w:rsidR="000D64B0" w:rsidRPr="001B359A" w:rsidRDefault="00000000">
          <w:pPr>
            <w:pStyle w:val="TOC3"/>
            <w:rPr>
              <w:rFonts w:asciiTheme="minorHAnsi" w:eastAsiaTheme="minorEastAsia" w:hAnsiTheme="minorHAnsi" w:cstheme="minorBidi"/>
              <w:noProof/>
              <w:color w:val="auto"/>
              <w:kern w:val="2"/>
              <w:sz w:val="19"/>
              <w:szCs w:val="19"/>
              <w14:ligatures w14:val="standardContextual"/>
            </w:rPr>
          </w:pPr>
          <w:hyperlink w:anchor="_Toc149146916" w:history="1">
            <w:r w:rsidR="000D64B0" w:rsidRPr="001B359A">
              <w:rPr>
                <w:rStyle w:val="Hyperlink"/>
                <w:noProof/>
                <w:sz w:val="19"/>
                <w:szCs w:val="19"/>
              </w:rPr>
              <w:t>Table 15: Client Demographics – Mantra Services</w:t>
            </w:r>
            <w:r w:rsidR="000D64B0" w:rsidRPr="001B359A">
              <w:rPr>
                <w:noProof/>
                <w:webHidden/>
                <w:sz w:val="19"/>
                <w:szCs w:val="19"/>
              </w:rPr>
              <w:tab/>
            </w:r>
            <w:r w:rsidR="000D64B0" w:rsidRPr="001B359A">
              <w:rPr>
                <w:noProof/>
                <w:webHidden/>
                <w:sz w:val="19"/>
                <w:szCs w:val="19"/>
              </w:rPr>
              <w:fldChar w:fldCharType="begin"/>
            </w:r>
            <w:r w:rsidR="000D64B0" w:rsidRPr="001B359A">
              <w:rPr>
                <w:noProof/>
                <w:webHidden/>
                <w:sz w:val="19"/>
                <w:szCs w:val="19"/>
              </w:rPr>
              <w:instrText xml:space="preserve"> PAGEREF _Toc149146916 \h </w:instrText>
            </w:r>
            <w:r w:rsidR="000D64B0" w:rsidRPr="001B359A">
              <w:rPr>
                <w:noProof/>
                <w:webHidden/>
                <w:sz w:val="19"/>
                <w:szCs w:val="19"/>
              </w:rPr>
            </w:r>
            <w:r w:rsidR="000D64B0" w:rsidRPr="001B359A">
              <w:rPr>
                <w:noProof/>
                <w:webHidden/>
                <w:sz w:val="19"/>
                <w:szCs w:val="19"/>
              </w:rPr>
              <w:fldChar w:fldCharType="separate"/>
            </w:r>
            <w:r w:rsidR="00AF3461">
              <w:rPr>
                <w:noProof/>
                <w:webHidden/>
                <w:sz w:val="19"/>
                <w:szCs w:val="19"/>
              </w:rPr>
              <w:t>44</w:t>
            </w:r>
            <w:r w:rsidR="000D64B0" w:rsidRPr="001B359A">
              <w:rPr>
                <w:noProof/>
                <w:webHidden/>
                <w:sz w:val="19"/>
                <w:szCs w:val="19"/>
              </w:rPr>
              <w:fldChar w:fldCharType="end"/>
            </w:r>
          </w:hyperlink>
        </w:p>
        <w:p w14:paraId="56320171" w14:textId="5BE085F6" w:rsidR="00D329A0" w:rsidRDefault="00D329A0">
          <w:r>
            <w:rPr>
              <w:b/>
              <w:bCs/>
              <w:noProof/>
            </w:rPr>
            <w:fldChar w:fldCharType="end"/>
          </w:r>
        </w:p>
      </w:sdtContent>
    </w:sdt>
    <w:p w14:paraId="53880B9D" w14:textId="77777777" w:rsidR="004178BA" w:rsidRDefault="004178BA">
      <w:pPr>
        <w:spacing w:before="0"/>
        <w:rPr>
          <w:rFonts w:ascii="Lato" w:eastAsia="MS Mincho" w:hAnsi="Lato"/>
          <w:b/>
          <w:bCs/>
          <w:color w:val="6C0024"/>
          <w:sz w:val="32"/>
          <w:szCs w:val="32"/>
        </w:rPr>
      </w:pPr>
      <w:bookmarkStart w:id="17" w:name="_Toc80962737"/>
      <w:r>
        <w:br w:type="page"/>
      </w:r>
    </w:p>
    <w:p w14:paraId="589BE671" w14:textId="687D559A" w:rsidR="008A2245" w:rsidRPr="00F97C1F" w:rsidRDefault="008A2245" w:rsidP="008A2245">
      <w:pPr>
        <w:pStyle w:val="Heading1"/>
        <w:spacing w:before="120"/>
        <w:rPr>
          <w:color w:val="005777"/>
        </w:rPr>
      </w:pPr>
      <w:bookmarkStart w:id="18" w:name="_Toc149146852"/>
      <w:r w:rsidRPr="00F97C1F">
        <w:rPr>
          <w:color w:val="005777"/>
        </w:rPr>
        <w:lastRenderedPageBreak/>
        <w:t>Counseling Impact Assessment Committee</w:t>
      </w:r>
      <w:bookmarkEnd w:id="16"/>
      <w:bookmarkEnd w:id="17"/>
      <w:bookmarkEnd w:id="18"/>
    </w:p>
    <w:p w14:paraId="6FE45CCE" w14:textId="77777777" w:rsidR="008A2245" w:rsidRDefault="008A2245" w:rsidP="008A2245">
      <w:r w:rsidRPr="002F4B38">
        <w:rPr>
          <w:b/>
          <w:bCs/>
        </w:rPr>
        <w:t>Deirdre Dalsing</w:t>
      </w:r>
      <w:r>
        <w:rPr>
          <w:b/>
          <w:bCs/>
        </w:rPr>
        <w:t xml:space="preserve">, </w:t>
      </w:r>
      <w:r>
        <w:t>UW-Platteville</w:t>
      </w:r>
      <w:r>
        <w:br/>
        <w:t>Director, Counseling Services</w:t>
      </w:r>
      <w:r>
        <w:br/>
        <w:t>Committee Chair</w:t>
      </w:r>
    </w:p>
    <w:p w14:paraId="1419C754" w14:textId="3D9B4BFF" w:rsidR="008A2245" w:rsidRDefault="008A2245" w:rsidP="008A2245">
      <w:r w:rsidRPr="002F4B38">
        <w:rPr>
          <w:b/>
          <w:bCs/>
        </w:rPr>
        <w:t>Chasidy Faith</w:t>
      </w:r>
      <w:r>
        <w:rPr>
          <w:b/>
          <w:bCs/>
        </w:rPr>
        <w:t>,</w:t>
      </w:r>
      <w:r w:rsidRPr="00CE2599">
        <w:t xml:space="preserve"> </w:t>
      </w:r>
      <w:r>
        <w:t>UW-Stout</w:t>
      </w:r>
      <w:r>
        <w:rPr>
          <w:b/>
          <w:bCs/>
        </w:rPr>
        <w:br/>
      </w:r>
      <w:r w:rsidRPr="002F4B38">
        <w:t xml:space="preserve">Director, </w:t>
      </w:r>
      <w:r w:rsidR="009A7721">
        <w:t xml:space="preserve">Student </w:t>
      </w:r>
      <w:r w:rsidRPr="002F4B38">
        <w:t>Counseling Center</w:t>
      </w:r>
    </w:p>
    <w:p w14:paraId="3C00ADF1" w14:textId="77777777" w:rsidR="008A2245" w:rsidRDefault="008A2245" w:rsidP="008A2245">
      <w:r w:rsidRPr="002F4B38">
        <w:rPr>
          <w:b/>
          <w:bCs/>
        </w:rPr>
        <w:t>Stacey Gerken</w:t>
      </w:r>
      <w:r>
        <w:t>, UW-Stevens Point</w:t>
      </w:r>
      <w:r>
        <w:rPr>
          <w:b/>
          <w:bCs/>
        </w:rPr>
        <w:br/>
      </w:r>
      <w:r>
        <w:t>Director, Counseling Center</w:t>
      </w:r>
    </w:p>
    <w:p w14:paraId="0E15113A" w14:textId="4D0D16F7" w:rsidR="0020107D" w:rsidRPr="0020107D" w:rsidRDefault="0020107D" w:rsidP="0020107D">
      <w:r w:rsidRPr="00F74430">
        <w:rPr>
          <w:b/>
          <w:bCs/>
        </w:rPr>
        <w:t>Bjorn Hans</w:t>
      </w:r>
      <w:r w:rsidR="022AA282" w:rsidRPr="5796A754">
        <w:rPr>
          <w:b/>
          <w:bCs/>
        </w:rPr>
        <w:t>o</w:t>
      </w:r>
      <w:r w:rsidRPr="5796A754">
        <w:rPr>
          <w:b/>
          <w:bCs/>
        </w:rPr>
        <w:t>n</w:t>
      </w:r>
      <w:r w:rsidRPr="00F74430">
        <w:t>, UW-Madison</w:t>
      </w:r>
      <w:r>
        <w:br/>
      </w:r>
      <w:r w:rsidRPr="0020107D">
        <w:t>Coordinator of Data, Quality, and Informatics</w:t>
      </w:r>
    </w:p>
    <w:p w14:paraId="011DDAE2" w14:textId="1B571593" w:rsidR="008A2245" w:rsidRDefault="008A2245" w:rsidP="008A2245">
      <w:r w:rsidRPr="002F4B38">
        <w:rPr>
          <w:b/>
          <w:bCs/>
        </w:rPr>
        <w:t>Amy Henniges</w:t>
      </w:r>
      <w:r w:rsidR="002F7A87">
        <w:rPr>
          <w:b/>
          <w:bCs/>
        </w:rPr>
        <w:t xml:space="preserve">, </w:t>
      </w:r>
      <w:r>
        <w:t>UW-Green Bay</w:t>
      </w:r>
      <w:r>
        <w:br/>
        <w:t>Director</w:t>
      </w:r>
      <w:r w:rsidR="00C72B8A">
        <w:t>,</w:t>
      </w:r>
      <w:r>
        <w:t xml:space="preserve"> Health &amp; Counseling Services</w:t>
      </w:r>
    </w:p>
    <w:p w14:paraId="41319159" w14:textId="77777777" w:rsidR="0020107D" w:rsidRDefault="0020107D" w:rsidP="0020107D">
      <w:r w:rsidRPr="70A6CF38">
        <w:rPr>
          <w:b/>
          <w:bCs/>
        </w:rPr>
        <w:t>Riley McGrath</w:t>
      </w:r>
      <w:r>
        <w:t>, UW-Eau Claire</w:t>
      </w:r>
      <w:r>
        <w:br/>
        <w:t>Director, Counseling Services</w:t>
      </w:r>
    </w:p>
    <w:p w14:paraId="7162CBE4" w14:textId="3ACF56CD" w:rsidR="008A2245" w:rsidRDefault="44241927" w:rsidP="008A2245">
      <w:pPr>
        <w:rPr>
          <w:b/>
          <w:bCs/>
        </w:rPr>
      </w:pPr>
      <w:r w:rsidRPr="3A965F3E">
        <w:rPr>
          <w:b/>
          <w:bCs/>
        </w:rPr>
        <w:t>Veronica Warren</w:t>
      </w:r>
      <w:r w:rsidR="008A2245" w:rsidRPr="3A965F3E">
        <w:rPr>
          <w:b/>
          <w:bCs/>
        </w:rPr>
        <w:t xml:space="preserve">, </w:t>
      </w:r>
      <w:r w:rsidR="008A2245">
        <w:t>UW-Whitewater</w:t>
      </w:r>
      <w:r w:rsidR="008A2245">
        <w:br/>
        <w:t>Director, Counseling Center</w:t>
      </w:r>
    </w:p>
    <w:p w14:paraId="71A63C42" w14:textId="77777777" w:rsidR="00FE24E7" w:rsidRDefault="00FE24E7" w:rsidP="00FE24E7">
      <w:pPr>
        <w:spacing w:before="0"/>
        <w:rPr>
          <w:b/>
          <w:bCs/>
        </w:rPr>
      </w:pPr>
    </w:p>
    <w:p w14:paraId="4DB6ECB4" w14:textId="31649FB2" w:rsidR="004A36CE" w:rsidRPr="00187B2E" w:rsidRDefault="004A36CE" w:rsidP="004A36CE">
      <w:pPr>
        <w:spacing w:before="0"/>
        <w:rPr>
          <w:i/>
          <w:iCs/>
        </w:rPr>
      </w:pPr>
      <w:r w:rsidRPr="0031513D">
        <w:rPr>
          <w:i/>
        </w:rPr>
        <w:t>Data</w:t>
      </w:r>
      <w:r w:rsidR="00187B2E" w:rsidRPr="0031513D">
        <w:rPr>
          <w:i/>
        </w:rPr>
        <w:t xml:space="preserve"> Analyst:</w:t>
      </w:r>
    </w:p>
    <w:p w14:paraId="7DA3838A" w14:textId="77777777" w:rsidR="004A36CE" w:rsidRDefault="0055172A" w:rsidP="004A36CE">
      <w:pPr>
        <w:spacing w:before="120"/>
      </w:pPr>
      <w:r>
        <w:rPr>
          <w:b/>
          <w:bCs/>
        </w:rPr>
        <w:t xml:space="preserve">Justin </w:t>
      </w:r>
      <w:r w:rsidRPr="005B2E69">
        <w:rPr>
          <w:b/>
          <w:bCs/>
        </w:rPr>
        <w:t>Sullivan</w:t>
      </w:r>
      <w:r w:rsidR="00395A12">
        <w:t>, UW-Stout</w:t>
      </w:r>
      <w:r w:rsidR="00395A12">
        <w:br/>
      </w:r>
      <w:r w:rsidR="000E24E8">
        <w:t>Project Manager, Catalyst</w:t>
      </w:r>
    </w:p>
    <w:p w14:paraId="616AFFDC" w14:textId="77777777" w:rsidR="004A36CE" w:rsidRDefault="004A36CE" w:rsidP="004A36CE">
      <w:pPr>
        <w:spacing w:before="0"/>
      </w:pPr>
    </w:p>
    <w:p w14:paraId="36F270D7" w14:textId="77777777" w:rsidR="00FE24E7" w:rsidRPr="00D97AED" w:rsidRDefault="00FE24E7" w:rsidP="004A36CE">
      <w:pPr>
        <w:shd w:val="clear" w:color="auto" w:fill="FFFFFF"/>
        <w:spacing w:before="0" w:after="120"/>
        <w:rPr>
          <w:rFonts w:eastAsia="Times New Roman" w:cs="Open Sans"/>
          <w:i/>
          <w:iCs/>
          <w:color w:val="333333"/>
          <w:szCs w:val="20"/>
        </w:rPr>
      </w:pPr>
      <w:r w:rsidRPr="00D97AED">
        <w:rPr>
          <w:rFonts w:eastAsia="Times New Roman" w:cs="Open Sans"/>
          <w:i/>
          <w:iCs/>
          <w:color w:val="333333"/>
          <w:szCs w:val="20"/>
        </w:rPr>
        <w:t>System Liaison:</w:t>
      </w:r>
    </w:p>
    <w:p w14:paraId="637DECCB" w14:textId="55C905B5" w:rsidR="000E24E8" w:rsidRDefault="00547574" w:rsidP="004A36CE">
      <w:pPr>
        <w:spacing w:before="0"/>
      </w:pPr>
      <w:r w:rsidRPr="002F4B38">
        <w:rPr>
          <w:b/>
          <w:bCs/>
        </w:rPr>
        <w:t>John Achter</w:t>
      </w:r>
      <w:r>
        <w:rPr>
          <w:b/>
          <w:bCs/>
        </w:rPr>
        <w:t>,</w:t>
      </w:r>
      <w:r>
        <w:t xml:space="preserve"> UW System Administration</w:t>
      </w:r>
      <w:r>
        <w:br/>
      </w:r>
      <w:r w:rsidR="00C5291F">
        <w:t>S</w:t>
      </w:r>
      <w:r w:rsidR="002F29BC">
        <w:t>enior</w:t>
      </w:r>
      <w:r w:rsidR="00C5291F">
        <w:t xml:space="preserve"> </w:t>
      </w:r>
      <w:r w:rsidR="001537F9">
        <w:t>Director of Student Success and Wellbeing</w:t>
      </w:r>
      <w:r>
        <w:br/>
        <w:t xml:space="preserve">Office of </w:t>
      </w:r>
      <w:r w:rsidR="00C04DAC">
        <w:t xml:space="preserve">Enrollment and </w:t>
      </w:r>
      <w:r>
        <w:t>Student Success</w:t>
      </w:r>
    </w:p>
    <w:p w14:paraId="48B70007" w14:textId="77777777" w:rsidR="008A2245" w:rsidRPr="00EE0057" w:rsidRDefault="008A2245" w:rsidP="008A2245">
      <w:pPr>
        <w:pStyle w:val="Heading1"/>
      </w:pPr>
      <w:bookmarkStart w:id="19" w:name="_Toc80962738"/>
      <w:bookmarkStart w:id="20" w:name="_Toc149146853"/>
      <w:bookmarkStart w:id="21" w:name="_Toc45892253"/>
      <w:r w:rsidRPr="00F97C1F">
        <w:rPr>
          <w:color w:val="005777"/>
        </w:rPr>
        <w:t>Counseling Center Directors</w:t>
      </w:r>
      <w:bookmarkEnd w:id="19"/>
      <w:bookmarkEnd w:id="20"/>
    </w:p>
    <w:p w14:paraId="2F88E569" w14:textId="77777777" w:rsidR="008A2245" w:rsidRPr="00C61ABB" w:rsidRDefault="008A2245" w:rsidP="00BD5D86">
      <w:pPr>
        <w:shd w:val="clear" w:color="auto" w:fill="FFFFFF"/>
        <w:spacing w:after="160"/>
        <w:rPr>
          <w:rFonts w:eastAsia="Times New Roman" w:cs="Open Sans"/>
          <w:color w:val="333333"/>
          <w:szCs w:val="20"/>
        </w:rPr>
      </w:pPr>
      <w:r>
        <w:rPr>
          <w:rFonts w:eastAsia="Times New Roman" w:cs="Open Sans"/>
          <w:b/>
          <w:bCs/>
          <w:color w:val="333333"/>
          <w:szCs w:val="20"/>
        </w:rPr>
        <w:t>Riley McGrath</w:t>
      </w:r>
      <w:r w:rsidRPr="00C61ABB">
        <w:rPr>
          <w:rFonts w:eastAsia="Times New Roman" w:cs="Open Sans"/>
          <w:color w:val="333333"/>
          <w:szCs w:val="20"/>
        </w:rPr>
        <w:t>, UW-Eau Claire</w:t>
      </w:r>
      <w:r w:rsidRPr="008500D8">
        <w:rPr>
          <w:rFonts w:eastAsia="Times New Roman" w:cs="Open Sans"/>
          <w:color w:val="333333"/>
          <w:szCs w:val="20"/>
        </w:rPr>
        <w:br/>
      </w:r>
      <w:r w:rsidRPr="00C61ABB">
        <w:rPr>
          <w:rFonts w:eastAsia="Times New Roman" w:cs="Open Sans"/>
          <w:color w:val="333333"/>
          <w:szCs w:val="20"/>
        </w:rPr>
        <w:t xml:space="preserve">Director, </w:t>
      </w:r>
      <w:r>
        <w:rPr>
          <w:rFonts w:eastAsia="Times New Roman" w:cs="Open Sans"/>
          <w:color w:val="333333"/>
          <w:szCs w:val="20"/>
        </w:rPr>
        <w:t>Counseling Services</w:t>
      </w:r>
    </w:p>
    <w:p w14:paraId="31D5B0F5" w14:textId="1996B93B"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Amy Henniges</w:t>
      </w:r>
      <w:r w:rsidRPr="008500D8">
        <w:rPr>
          <w:rFonts w:eastAsia="Times New Roman" w:cs="Open Sans"/>
          <w:color w:val="333333"/>
          <w:szCs w:val="20"/>
        </w:rPr>
        <w:t>, UW-Green Bay</w:t>
      </w:r>
      <w:r w:rsidRPr="008500D8">
        <w:rPr>
          <w:rFonts w:eastAsia="Times New Roman" w:cs="Open Sans"/>
          <w:color w:val="333333"/>
          <w:szCs w:val="20"/>
        </w:rPr>
        <w:br/>
        <w:t>Director</w:t>
      </w:r>
      <w:r w:rsidRPr="00C61ABB">
        <w:rPr>
          <w:rFonts w:eastAsia="Times New Roman" w:cs="Open Sans"/>
          <w:color w:val="333333"/>
          <w:szCs w:val="20"/>
        </w:rPr>
        <w:t xml:space="preserve">, </w:t>
      </w:r>
      <w:r w:rsidR="00C72B8A">
        <w:t>Health &amp; Counseling Services</w:t>
      </w:r>
    </w:p>
    <w:p w14:paraId="6DF2693D" w14:textId="0B728863" w:rsidR="008A2245" w:rsidRPr="00C61ABB" w:rsidRDefault="6248D125" w:rsidP="6F0ECCA7">
      <w:pPr>
        <w:shd w:val="clear" w:color="auto" w:fill="FFFFFF" w:themeFill="background2"/>
        <w:spacing w:before="0" w:after="160"/>
        <w:rPr>
          <w:rFonts w:eastAsia="Times New Roman" w:cs="Open Sans"/>
          <w:color w:val="333333"/>
        </w:rPr>
      </w:pPr>
      <w:r w:rsidRPr="00C5291F">
        <w:rPr>
          <w:rFonts w:eastAsia="Times New Roman" w:cs="Open Sans"/>
          <w:b/>
          <w:bCs/>
          <w:color w:val="333333"/>
        </w:rPr>
        <w:t>Crystal</w:t>
      </w:r>
      <w:r w:rsidR="176F6187" w:rsidRPr="00C5291F">
        <w:rPr>
          <w:rFonts w:eastAsia="Times New Roman" w:cs="Open Sans"/>
          <w:b/>
          <w:bCs/>
          <w:color w:val="333333"/>
        </w:rPr>
        <w:t xml:space="preserve"> Champion</w:t>
      </w:r>
      <w:r w:rsidR="002723FE">
        <w:rPr>
          <w:rFonts w:eastAsia="Times New Roman" w:cs="Open Sans"/>
          <w:color w:val="333333"/>
        </w:rPr>
        <w:t>,</w:t>
      </w:r>
      <w:r w:rsidR="008A2245" w:rsidRPr="6F0ECCA7">
        <w:rPr>
          <w:rFonts w:eastAsia="Times New Roman" w:cs="Open Sans"/>
          <w:color w:val="333333"/>
        </w:rPr>
        <w:t xml:space="preserve"> UW-La Crosse</w:t>
      </w:r>
      <w:r w:rsidR="008A2245">
        <w:br/>
      </w:r>
      <w:r w:rsidR="008A2245" w:rsidRPr="6F0ECCA7">
        <w:rPr>
          <w:rFonts w:eastAsia="Times New Roman" w:cs="Open Sans"/>
          <w:color w:val="333333"/>
        </w:rPr>
        <w:t>Director, Counseling &amp; Testing</w:t>
      </w:r>
    </w:p>
    <w:p w14:paraId="07BC38E2" w14:textId="77777777"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Sarah Nolan</w:t>
      </w:r>
      <w:r w:rsidRPr="00C61ABB">
        <w:rPr>
          <w:rFonts w:eastAsia="Times New Roman" w:cs="Open Sans"/>
          <w:b/>
          <w:bCs/>
          <w:color w:val="333333"/>
          <w:szCs w:val="20"/>
        </w:rPr>
        <w:t>,</w:t>
      </w:r>
      <w:r w:rsidRPr="00C61ABB">
        <w:rPr>
          <w:rFonts w:eastAsia="Times New Roman" w:cs="Open Sans"/>
          <w:color w:val="333333"/>
          <w:szCs w:val="20"/>
        </w:rPr>
        <w:t xml:space="preserve"> </w:t>
      </w:r>
      <w:r w:rsidRPr="008500D8">
        <w:rPr>
          <w:rFonts w:eastAsia="Times New Roman" w:cs="Open Sans"/>
          <w:color w:val="333333"/>
          <w:szCs w:val="20"/>
        </w:rPr>
        <w:t>UW-Madison</w:t>
      </w:r>
      <w:r w:rsidRPr="00C61ABB">
        <w:rPr>
          <w:rFonts w:eastAsia="Times New Roman" w:cs="Open Sans"/>
          <w:color w:val="333333"/>
          <w:szCs w:val="20"/>
        </w:rPr>
        <w:br/>
      </w:r>
      <w:r>
        <w:rPr>
          <w:rFonts w:eastAsia="Times New Roman" w:cs="Open Sans"/>
          <w:color w:val="333333"/>
          <w:szCs w:val="20"/>
        </w:rPr>
        <w:t>Director of Mental Health Services</w:t>
      </w:r>
    </w:p>
    <w:p w14:paraId="5ADEE2FB" w14:textId="77777777"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Carrie Fleider</w:t>
      </w:r>
      <w:r w:rsidRPr="008500D8">
        <w:rPr>
          <w:rFonts w:eastAsia="Times New Roman" w:cs="Open Sans"/>
          <w:color w:val="333333"/>
          <w:szCs w:val="20"/>
        </w:rPr>
        <w:t>, UW-Milwaukee</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University Counseling Services</w:t>
      </w:r>
    </w:p>
    <w:p w14:paraId="33B6AFD2" w14:textId="43E70359" w:rsidR="008A2245" w:rsidRPr="00C61ABB" w:rsidRDefault="02D18A2F" w:rsidP="6BAC1720">
      <w:pPr>
        <w:shd w:val="clear" w:color="auto" w:fill="FFFFFF" w:themeFill="background2"/>
        <w:spacing w:before="0" w:after="160"/>
        <w:rPr>
          <w:rFonts w:eastAsia="Times New Roman" w:cs="Open Sans"/>
          <w:color w:val="333333"/>
        </w:rPr>
      </w:pPr>
      <w:r w:rsidRPr="6F0ECCA7">
        <w:rPr>
          <w:rFonts w:eastAsia="Times New Roman" w:cs="Open Sans"/>
          <w:b/>
          <w:bCs/>
          <w:color w:val="333333"/>
        </w:rPr>
        <w:lastRenderedPageBreak/>
        <w:t>Leah Folks</w:t>
      </w:r>
      <w:r w:rsidR="008A2245" w:rsidRPr="6F0ECCA7">
        <w:rPr>
          <w:rFonts w:eastAsia="Times New Roman" w:cs="Open Sans"/>
          <w:color w:val="333333"/>
        </w:rPr>
        <w:t>, UW</w:t>
      </w:r>
      <w:r w:rsidR="0D9AAB6B" w:rsidRPr="6F0ECCA7">
        <w:rPr>
          <w:rFonts w:eastAsia="Times New Roman" w:cs="Open Sans"/>
          <w:color w:val="333333"/>
        </w:rPr>
        <w:t xml:space="preserve"> </w:t>
      </w:r>
      <w:r w:rsidR="008A2245" w:rsidRPr="6F0ECCA7">
        <w:rPr>
          <w:rFonts w:eastAsia="Times New Roman" w:cs="Open Sans"/>
          <w:color w:val="333333"/>
        </w:rPr>
        <w:t>Oshkosh</w:t>
      </w:r>
      <w:r w:rsidR="008A2245">
        <w:br/>
      </w:r>
      <w:r w:rsidR="008A2245" w:rsidRPr="6F0ECCA7">
        <w:rPr>
          <w:rFonts w:eastAsia="Times New Roman" w:cs="Open Sans"/>
          <w:color w:val="333333"/>
        </w:rPr>
        <w:t>Director, Counseling Center</w:t>
      </w:r>
    </w:p>
    <w:p w14:paraId="0283CFB4" w14:textId="77777777" w:rsidR="008A2245" w:rsidRPr="00C61ABB" w:rsidRDefault="008A2245" w:rsidP="00BD5D86">
      <w:pPr>
        <w:shd w:val="clear" w:color="auto" w:fill="FFFFFF"/>
        <w:spacing w:before="0" w:after="160"/>
        <w:rPr>
          <w:rFonts w:eastAsia="Times New Roman" w:cs="Open Sans"/>
          <w:color w:val="333333"/>
          <w:szCs w:val="20"/>
        </w:rPr>
      </w:pPr>
      <w:r w:rsidRPr="008500D8">
        <w:rPr>
          <w:rFonts w:eastAsia="Times New Roman" w:cs="Open Sans"/>
          <w:b/>
          <w:bCs/>
          <w:color w:val="333333"/>
          <w:szCs w:val="20"/>
        </w:rPr>
        <w:t>Renee</w:t>
      </w:r>
      <w:r>
        <w:rPr>
          <w:rFonts w:eastAsia="Times New Roman" w:cs="Open Sans"/>
          <w:b/>
          <w:bCs/>
          <w:color w:val="333333"/>
          <w:szCs w:val="20"/>
        </w:rPr>
        <w:t>’</w:t>
      </w:r>
      <w:r w:rsidRPr="008500D8">
        <w:rPr>
          <w:rFonts w:eastAsia="Times New Roman" w:cs="Open Sans"/>
          <w:b/>
          <w:bCs/>
          <w:color w:val="333333"/>
          <w:szCs w:val="20"/>
        </w:rPr>
        <w:t xml:space="preserve"> Sartin Kirby</w:t>
      </w:r>
      <w:r w:rsidRPr="008500D8">
        <w:rPr>
          <w:rFonts w:eastAsia="Times New Roman" w:cs="Open Sans"/>
          <w:color w:val="333333"/>
          <w:szCs w:val="20"/>
        </w:rPr>
        <w:t>, UW-Parkside</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Student Health &amp; Counseling Center</w:t>
      </w:r>
    </w:p>
    <w:p w14:paraId="1581840F" w14:textId="705F9F3A"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Deirdre Dalsing</w:t>
      </w:r>
      <w:r w:rsidRPr="008500D8">
        <w:rPr>
          <w:rFonts w:eastAsia="Times New Roman" w:cs="Open Sans"/>
          <w:color w:val="333333"/>
          <w:szCs w:val="20"/>
        </w:rPr>
        <w:t>, UW-Platteville</w:t>
      </w:r>
      <w:r w:rsidR="00BD5D86">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w:t>
      </w:r>
      <w:r>
        <w:rPr>
          <w:rFonts w:eastAsia="Times New Roman" w:cs="Open Sans"/>
          <w:color w:val="333333"/>
          <w:szCs w:val="20"/>
        </w:rPr>
        <w:t xml:space="preserve"> Counseling</w:t>
      </w:r>
      <w:r w:rsidRPr="00C61ABB">
        <w:rPr>
          <w:rFonts w:eastAsia="Times New Roman" w:cs="Open Sans"/>
          <w:color w:val="333333"/>
          <w:szCs w:val="20"/>
        </w:rPr>
        <w:t xml:space="preserve"> </w:t>
      </w:r>
      <w:r w:rsidRPr="008500D8">
        <w:rPr>
          <w:rFonts w:eastAsia="Times New Roman" w:cs="Open Sans"/>
          <w:color w:val="333333"/>
          <w:szCs w:val="20"/>
        </w:rPr>
        <w:t>Services</w:t>
      </w:r>
    </w:p>
    <w:p w14:paraId="24B3FA42" w14:textId="77777777" w:rsidR="008A2245" w:rsidRPr="00C61ABB" w:rsidRDefault="008A2245" w:rsidP="00BD5D86">
      <w:pPr>
        <w:shd w:val="clear" w:color="auto" w:fill="FFFFFF"/>
        <w:spacing w:after="160"/>
        <w:rPr>
          <w:rFonts w:eastAsia="Times New Roman" w:cs="Open Sans"/>
          <w:color w:val="333333"/>
          <w:szCs w:val="20"/>
        </w:rPr>
      </w:pPr>
      <w:r>
        <w:rPr>
          <w:rFonts w:eastAsia="Times New Roman" w:cs="Open Sans"/>
          <w:b/>
          <w:bCs/>
          <w:color w:val="333333"/>
          <w:szCs w:val="20"/>
        </w:rPr>
        <w:t>Debbie Janis</w:t>
      </w:r>
      <w:r w:rsidRPr="008500D8">
        <w:rPr>
          <w:rFonts w:eastAsia="Times New Roman" w:cs="Open Sans"/>
          <w:color w:val="333333"/>
          <w:szCs w:val="20"/>
        </w:rPr>
        <w:t>, UW-River Falls</w:t>
      </w:r>
      <w:r w:rsidRPr="00C61ABB">
        <w:rPr>
          <w:rFonts w:eastAsia="Times New Roman" w:cs="Open Sans"/>
          <w:color w:val="333333"/>
          <w:szCs w:val="20"/>
        </w:rPr>
        <w:br/>
      </w:r>
      <w:r>
        <w:rPr>
          <w:rFonts w:eastAsia="Times New Roman" w:cs="Open Sans"/>
          <w:color w:val="333333"/>
          <w:szCs w:val="20"/>
        </w:rPr>
        <w:t>Director, Student Health &amp; Counseling</w:t>
      </w:r>
    </w:p>
    <w:p w14:paraId="27948268" w14:textId="77777777" w:rsidR="008A2245" w:rsidRPr="00C61ABB" w:rsidRDefault="008A2245" w:rsidP="00BD5D86">
      <w:pPr>
        <w:shd w:val="clear" w:color="auto" w:fill="FFFFFF"/>
        <w:spacing w:after="160"/>
        <w:rPr>
          <w:rFonts w:eastAsia="Times New Roman" w:cs="Open Sans"/>
          <w:color w:val="333333"/>
          <w:szCs w:val="20"/>
        </w:rPr>
      </w:pPr>
      <w:r>
        <w:rPr>
          <w:rFonts w:eastAsia="Times New Roman" w:cs="Open Sans"/>
          <w:b/>
          <w:bCs/>
          <w:color w:val="333333"/>
          <w:szCs w:val="20"/>
        </w:rPr>
        <w:t>Stacey Gerken</w:t>
      </w:r>
      <w:r w:rsidRPr="008500D8">
        <w:rPr>
          <w:rFonts w:eastAsia="Times New Roman" w:cs="Open Sans"/>
          <w:color w:val="333333"/>
          <w:szCs w:val="20"/>
        </w:rPr>
        <w:t>, UW-Stevens Point</w:t>
      </w:r>
      <w:r w:rsidRPr="00C61ABB">
        <w:rPr>
          <w:rFonts w:eastAsia="Times New Roman" w:cs="Open Sans"/>
          <w:color w:val="333333"/>
          <w:szCs w:val="20"/>
        </w:rPr>
        <w:br/>
      </w:r>
      <w:r w:rsidRPr="008500D8">
        <w:rPr>
          <w:rFonts w:eastAsia="Times New Roman" w:cs="Open Sans"/>
          <w:color w:val="333333"/>
          <w:szCs w:val="20"/>
        </w:rPr>
        <w:t>Director</w:t>
      </w:r>
      <w:r w:rsidRPr="00C61ABB">
        <w:rPr>
          <w:rFonts w:eastAsia="Times New Roman" w:cs="Open Sans"/>
          <w:color w:val="333333"/>
          <w:szCs w:val="20"/>
        </w:rPr>
        <w:t xml:space="preserve">, </w:t>
      </w:r>
      <w:r>
        <w:rPr>
          <w:rFonts w:eastAsia="Times New Roman" w:cs="Open Sans"/>
          <w:color w:val="333333"/>
          <w:szCs w:val="20"/>
        </w:rPr>
        <w:t>Counseling Center</w:t>
      </w:r>
    </w:p>
    <w:p w14:paraId="075B8DC0" w14:textId="31665CBC"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Chasidy Faith</w:t>
      </w:r>
      <w:r w:rsidRPr="008500D8">
        <w:rPr>
          <w:rFonts w:eastAsia="Times New Roman" w:cs="Open Sans"/>
          <w:color w:val="333333"/>
          <w:szCs w:val="20"/>
        </w:rPr>
        <w:t>, UW-Stout</w:t>
      </w:r>
      <w:r w:rsidRPr="008500D8">
        <w:rPr>
          <w:rFonts w:eastAsia="Times New Roman" w:cs="Open Sans"/>
          <w:color w:val="333333"/>
          <w:szCs w:val="20"/>
        </w:rPr>
        <w:br/>
        <w:t>Director</w:t>
      </w:r>
      <w:r w:rsidRPr="00C61ABB">
        <w:rPr>
          <w:rFonts w:eastAsia="Times New Roman" w:cs="Open Sans"/>
          <w:color w:val="333333"/>
          <w:szCs w:val="20"/>
        </w:rPr>
        <w:t xml:space="preserve">, </w:t>
      </w:r>
      <w:r w:rsidR="00955B97">
        <w:rPr>
          <w:rFonts w:eastAsia="Times New Roman" w:cs="Open Sans"/>
          <w:color w:val="333333"/>
          <w:szCs w:val="20"/>
        </w:rPr>
        <w:t xml:space="preserve">Student </w:t>
      </w:r>
      <w:r>
        <w:rPr>
          <w:rFonts w:eastAsia="Times New Roman" w:cs="Open Sans"/>
          <w:color w:val="333333"/>
          <w:szCs w:val="20"/>
        </w:rPr>
        <w:t>Counseling Center</w:t>
      </w:r>
    </w:p>
    <w:p w14:paraId="5E59BA8B" w14:textId="77777777" w:rsidR="008A2245" w:rsidRPr="00C61ABB" w:rsidRDefault="008A2245" w:rsidP="00BD5D86">
      <w:pPr>
        <w:shd w:val="clear" w:color="auto" w:fill="FFFFFF"/>
        <w:spacing w:before="0" w:after="160"/>
        <w:rPr>
          <w:rFonts w:eastAsia="Times New Roman" w:cs="Open Sans"/>
          <w:color w:val="333333"/>
          <w:szCs w:val="20"/>
        </w:rPr>
      </w:pPr>
      <w:r>
        <w:rPr>
          <w:rFonts w:eastAsia="Times New Roman" w:cs="Open Sans"/>
          <w:b/>
          <w:bCs/>
          <w:color w:val="333333"/>
          <w:szCs w:val="20"/>
        </w:rPr>
        <w:t>Randy Barker</w:t>
      </w:r>
      <w:r w:rsidRPr="008500D8">
        <w:rPr>
          <w:rFonts w:eastAsia="Times New Roman" w:cs="Open Sans"/>
          <w:color w:val="333333"/>
          <w:szCs w:val="20"/>
        </w:rPr>
        <w:t>, UW-Superior</w:t>
      </w:r>
      <w:r w:rsidRPr="00C61ABB">
        <w:rPr>
          <w:rFonts w:eastAsia="Times New Roman" w:cs="Open Sans"/>
          <w:color w:val="333333"/>
          <w:szCs w:val="20"/>
        </w:rPr>
        <w:br/>
      </w:r>
      <w:r>
        <w:rPr>
          <w:rFonts w:eastAsia="Times New Roman" w:cs="Open Sans"/>
          <w:color w:val="333333"/>
          <w:szCs w:val="20"/>
        </w:rPr>
        <w:t>Director for Health, Counseling &amp; Well-Being</w:t>
      </w:r>
    </w:p>
    <w:p w14:paraId="33563E63" w14:textId="288EDBA2" w:rsidR="008A2245" w:rsidRDefault="005F640F" w:rsidP="00BD5D86">
      <w:pPr>
        <w:shd w:val="clear" w:color="auto" w:fill="FFFFFF"/>
        <w:spacing w:before="0" w:after="160"/>
        <w:rPr>
          <w:rFonts w:eastAsia="Times New Roman" w:cs="Open Sans"/>
          <w:color w:val="333333"/>
          <w:szCs w:val="20"/>
        </w:rPr>
      </w:pPr>
      <w:r w:rsidRPr="00BD5D86">
        <w:rPr>
          <w:rFonts w:eastAsia="Times New Roman" w:cs="Open Sans"/>
          <w:b/>
          <w:bCs/>
          <w:color w:val="333333"/>
          <w:szCs w:val="20"/>
        </w:rPr>
        <w:t>Veronica Warren</w:t>
      </w:r>
      <w:r>
        <w:rPr>
          <w:rFonts w:eastAsia="Times New Roman" w:cs="Open Sans"/>
          <w:color w:val="333333"/>
          <w:szCs w:val="20"/>
        </w:rPr>
        <w:t xml:space="preserve">, </w:t>
      </w:r>
      <w:r w:rsidR="00BD5D86">
        <w:rPr>
          <w:rFonts w:eastAsia="Times New Roman" w:cs="Open Sans"/>
          <w:color w:val="333333"/>
          <w:szCs w:val="20"/>
        </w:rPr>
        <w:t>UW-Whitewater</w:t>
      </w:r>
      <w:r w:rsidR="00BD5D86">
        <w:rPr>
          <w:rFonts w:eastAsia="Times New Roman" w:cs="Open Sans"/>
          <w:color w:val="333333"/>
          <w:szCs w:val="20"/>
        </w:rPr>
        <w:br/>
        <w:t>Counseling Director, University Health &amp; Counseling Services</w:t>
      </w:r>
    </w:p>
    <w:p w14:paraId="7F603C23" w14:textId="77777777" w:rsidR="003B67D1" w:rsidRPr="00F97C1F" w:rsidRDefault="003B67D1" w:rsidP="003B67D1">
      <w:pPr>
        <w:pStyle w:val="Heading1"/>
        <w:rPr>
          <w:color w:val="005777"/>
        </w:rPr>
      </w:pPr>
      <w:bookmarkStart w:id="22" w:name="_Toc149146854"/>
      <w:r w:rsidRPr="00F97C1F">
        <w:rPr>
          <w:color w:val="005777"/>
        </w:rPr>
        <w:t>Acknowledgements</w:t>
      </w:r>
      <w:bookmarkEnd w:id="22"/>
      <w:r w:rsidRPr="00F97C1F">
        <w:rPr>
          <w:color w:val="005777"/>
        </w:rPr>
        <w:t xml:space="preserve"> </w:t>
      </w:r>
    </w:p>
    <w:p w14:paraId="02D7A2F1" w14:textId="1631B187" w:rsidR="00CC3E59" w:rsidRDefault="003B67D1">
      <w:pPr>
        <w:spacing w:before="0"/>
      </w:pPr>
      <w:r>
        <w:t>This work would not be possible without the commitment of time and effort from the participating counseling centers and the UW System Counseling Impact Assessment Committee. Special appreciation is extended to UW System Administration for their recognition of this important project and decision to annually fund the work, and to Catalyst at UW-Stout for coordinating data gathering and reporting.</w:t>
      </w:r>
    </w:p>
    <w:p w14:paraId="3DCE6141" w14:textId="45731DB0" w:rsidR="00CC3E59" w:rsidRDefault="00CC3E59">
      <w:pPr>
        <w:spacing w:before="0"/>
      </w:pPr>
    </w:p>
    <w:p w14:paraId="6AFCA0F6" w14:textId="25A3BD84" w:rsidR="005041D6" w:rsidRDefault="0A449583" w:rsidP="6F0ECCA7">
      <w:pPr>
        <w:spacing w:before="0"/>
      </w:pPr>
      <w:r>
        <w:t xml:space="preserve">Gratitude is extended to </w:t>
      </w:r>
      <w:r w:rsidR="002F29BC">
        <w:t>all</w:t>
      </w:r>
      <w:r>
        <w:t xml:space="preserve"> counseling center staff who work tirelessly to provide </w:t>
      </w:r>
      <w:r w:rsidR="6FFD9E7F">
        <w:t>effective</w:t>
      </w:r>
      <w:r w:rsidR="2E7A88F1">
        <w:t xml:space="preserve"> and lasting</w:t>
      </w:r>
      <w:r w:rsidR="6FFD9E7F">
        <w:t xml:space="preserve"> services even during times of financial and personnel </w:t>
      </w:r>
      <w:r w:rsidR="53EC3C4D">
        <w:t>strain.</w:t>
      </w:r>
      <w:r w:rsidR="00E167A0">
        <w:t xml:space="preserve">  </w:t>
      </w:r>
    </w:p>
    <w:p w14:paraId="588534B2" w14:textId="77777777" w:rsidR="005041D6" w:rsidRDefault="005041D6">
      <w:pPr>
        <w:spacing w:before="0"/>
      </w:pPr>
      <w:r>
        <w:br w:type="page"/>
      </w:r>
    </w:p>
    <w:bookmarkEnd w:id="21"/>
    <w:p w14:paraId="570B8F50" w14:textId="090ABE51" w:rsidR="008A2245" w:rsidRDefault="00AD3937" w:rsidP="00681BF7">
      <w:pPr>
        <w:spacing w:before="0"/>
      </w:pPr>
      <w:r>
        <w:rPr>
          <w:noProof/>
        </w:rPr>
        <w:lastRenderedPageBreak/>
        <w:drawing>
          <wp:anchor distT="0" distB="0" distL="114300" distR="114300" simplePos="0" relativeHeight="251664384" behindDoc="0" locked="0" layoutInCell="1" allowOverlap="1" wp14:anchorId="7C33D9D3" wp14:editId="03102167">
            <wp:simplePos x="0" y="0"/>
            <wp:positionH relativeFrom="margin">
              <wp:align>left</wp:align>
            </wp:positionH>
            <wp:positionV relativeFrom="paragraph">
              <wp:posOffset>-180975</wp:posOffset>
            </wp:positionV>
            <wp:extent cx="2514600" cy="732826"/>
            <wp:effectExtent l="0" t="0" r="0" b="0"/>
            <wp:wrapNone/>
            <wp:docPr id="1648140599" name="Picture 1648140599"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0599" name="Picture 1648140599"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732826"/>
                    </a:xfrm>
                    <a:prstGeom prst="rect">
                      <a:avLst/>
                    </a:prstGeom>
                    <a:noFill/>
                    <a:ln>
                      <a:noFill/>
                    </a:ln>
                  </pic:spPr>
                </pic:pic>
              </a:graphicData>
            </a:graphic>
            <wp14:sizeRelH relativeFrom="page">
              <wp14:pctWidth>0</wp14:pctWidth>
            </wp14:sizeRelH>
            <wp14:sizeRelV relativeFrom="page">
              <wp14:pctHeight>0</wp14:pctHeight>
            </wp14:sizeRelV>
          </wp:anchor>
        </w:drawing>
      </w:r>
      <w:r w:rsidR="0097386D">
        <w:br/>
      </w:r>
    </w:p>
    <w:p w14:paraId="22906B47" w14:textId="77777777" w:rsidR="004851C9" w:rsidRPr="00D87EC7" w:rsidRDefault="004851C9" w:rsidP="00681BF7">
      <w:pPr>
        <w:spacing w:before="0"/>
      </w:pPr>
    </w:p>
    <w:p w14:paraId="794E8539" w14:textId="77777777" w:rsidR="00AD3937" w:rsidRDefault="00AD3937" w:rsidP="0076767F">
      <w:pPr>
        <w:pStyle w:val="Heading1"/>
        <w:spacing w:before="0" w:after="160"/>
        <w:rPr>
          <w:color w:val="005777"/>
        </w:rPr>
      </w:pPr>
      <w:bookmarkStart w:id="23" w:name="_Toc80962740"/>
      <w:bookmarkStart w:id="24" w:name="_Toc149146855"/>
    </w:p>
    <w:p w14:paraId="190897DF" w14:textId="442923C8" w:rsidR="00C503AF" w:rsidRPr="00F97C1F" w:rsidRDefault="009266E0" w:rsidP="0076767F">
      <w:pPr>
        <w:pStyle w:val="Heading1"/>
        <w:spacing w:before="0" w:after="160"/>
        <w:rPr>
          <w:color w:val="005777"/>
        </w:rPr>
      </w:pPr>
      <w:r w:rsidRPr="00F97C1F">
        <w:rPr>
          <w:color w:val="005777"/>
        </w:rPr>
        <w:t>For</w:t>
      </w:r>
      <w:r w:rsidR="006B76C0" w:rsidRPr="00F97C1F">
        <w:rPr>
          <w:color w:val="005777"/>
        </w:rPr>
        <w:t>e</w:t>
      </w:r>
      <w:r w:rsidRPr="00F97C1F">
        <w:rPr>
          <w:color w:val="005777"/>
        </w:rPr>
        <w:t>w</w:t>
      </w:r>
      <w:r w:rsidR="006B76C0" w:rsidRPr="00F97C1F">
        <w:rPr>
          <w:color w:val="005777"/>
        </w:rPr>
        <w:t>o</w:t>
      </w:r>
      <w:r w:rsidRPr="00F97C1F">
        <w:rPr>
          <w:color w:val="005777"/>
        </w:rPr>
        <w:t>rd</w:t>
      </w:r>
      <w:bookmarkEnd w:id="23"/>
      <w:bookmarkEnd w:id="24"/>
    </w:p>
    <w:p w14:paraId="07622236" w14:textId="37D0EAD1" w:rsidR="009266E0" w:rsidRPr="00811D63" w:rsidRDefault="009266E0" w:rsidP="009266E0">
      <w:pPr>
        <w:pStyle w:val="Default"/>
        <w:rPr>
          <w:rFonts w:eastAsia="Open Sans" w:cs="Times New Roman"/>
          <w:color w:val="auto"/>
          <w:sz w:val="20"/>
          <w:szCs w:val="20"/>
        </w:rPr>
      </w:pPr>
      <w:r w:rsidRPr="00811D63">
        <w:rPr>
          <w:rFonts w:eastAsia="Open Sans" w:cs="Times New Roman"/>
          <w:color w:val="auto"/>
          <w:sz w:val="20"/>
          <w:szCs w:val="20"/>
        </w:rPr>
        <w:t xml:space="preserve">This </w:t>
      </w:r>
      <w:r w:rsidR="00380F8C" w:rsidRPr="00811D63">
        <w:rPr>
          <w:rFonts w:eastAsia="Open Sans" w:cs="Times New Roman"/>
          <w:color w:val="auto"/>
          <w:sz w:val="20"/>
          <w:szCs w:val="20"/>
        </w:rPr>
        <w:t>a</w:t>
      </w:r>
      <w:r w:rsidRPr="00811D63">
        <w:rPr>
          <w:rFonts w:eastAsia="Open Sans" w:cs="Times New Roman"/>
          <w:color w:val="auto"/>
          <w:sz w:val="20"/>
          <w:szCs w:val="20"/>
        </w:rPr>
        <w:t xml:space="preserve">nnual </w:t>
      </w:r>
      <w:r w:rsidR="00380F8C" w:rsidRPr="00811D63">
        <w:rPr>
          <w:rFonts w:eastAsia="Open Sans" w:cs="Times New Roman"/>
          <w:color w:val="auto"/>
          <w:sz w:val="20"/>
          <w:szCs w:val="20"/>
        </w:rPr>
        <w:t>r</w:t>
      </w:r>
      <w:r w:rsidRPr="00811D63">
        <w:rPr>
          <w:rFonts w:eastAsia="Open Sans" w:cs="Times New Roman"/>
          <w:color w:val="auto"/>
          <w:sz w:val="20"/>
          <w:szCs w:val="20"/>
        </w:rPr>
        <w:t xml:space="preserve">eport summarizes results from the </w:t>
      </w:r>
      <w:r w:rsidR="64D1647E" w:rsidRPr="00811D63">
        <w:rPr>
          <w:rFonts w:eastAsia="Open Sans" w:cs="Times New Roman"/>
          <w:color w:val="auto"/>
          <w:sz w:val="20"/>
          <w:szCs w:val="20"/>
        </w:rPr>
        <w:t xml:space="preserve">twelfth </w:t>
      </w:r>
      <w:r w:rsidRPr="00811D63">
        <w:rPr>
          <w:rFonts w:eastAsia="Open Sans" w:cs="Times New Roman"/>
          <w:color w:val="auto"/>
          <w:sz w:val="20"/>
          <w:szCs w:val="20"/>
        </w:rPr>
        <w:t>year of data collection by the Universit</w:t>
      </w:r>
      <w:r w:rsidR="007C4CB7">
        <w:rPr>
          <w:rFonts w:eastAsia="Open Sans" w:cs="Times New Roman"/>
          <w:color w:val="auto"/>
          <w:sz w:val="20"/>
          <w:szCs w:val="20"/>
        </w:rPr>
        <w:t>ies</w:t>
      </w:r>
      <w:r w:rsidRPr="00811D63">
        <w:rPr>
          <w:rFonts w:eastAsia="Open Sans" w:cs="Times New Roman"/>
          <w:color w:val="auto"/>
          <w:sz w:val="20"/>
          <w:szCs w:val="20"/>
        </w:rPr>
        <w:t xml:space="preserve"> of Wisconsin System Counseling Impact Assessment Project, overseen by a systemwide committee of the same name. The project track</w:t>
      </w:r>
      <w:r w:rsidR="006E1FD3" w:rsidRPr="00811D63">
        <w:rPr>
          <w:rFonts w:eastAsia="Open Sans" w:cs="Times New Roman"/>
          <w:color w:val="auto"/>
          <w:sz w:val="20"/>
          <w:szCs w:val="20"/>
        </w:rPr>
        <w:t>s</w:t>
      </w:r>
      <w:r w:rsidRPr="00811D63">
        <w:rPr>
          <w:rFonts w:eastAsia="Open Sans" w:cs="Times New Roman"/>
          <w:color w:val="auto"/>
          <w:sz w:val="20"/>
          <w:szCs w:val="20"/>
        </w:rPr>
        <w:t xml:space="preserve"> a core set of common data elements across UW</w:t>
      </w:r>
      <w:r w:rsidR="00BD5D86" w:rsidRPr="00811D63">
        <w:rPr>
          <w:rFonts w:eastAsia="Open Sans" w:cs="Times New Roman"/>
          <w:color w:val="auto"/>
          <w:sz w:val="20"/>
          <w:szCs w:val="20"/>
        </w:rPr>
        <w:t xml:space="preserve"> </w:t>
      </w:r>
      <w:r w:rsidR="00F85667">
        <w:rPr>
          <w:rFonts w:eastAsia="Open Sans" w:cs="Times New Roman"/>
          <w:color w:val="auto"/>
          <w:sz w:val="20"/>
          <w:szCs w:val="20"/>
        </w:rPr>
        <w:t>u</w:t>
      </w:r>
      <w:r w:rsidR="007F64DE">
        <w:rPr>
          <w:rFonts w:eastAsia="Open Sans" w:cs="Times New Roman"/>
          <w:color w:val="auto"/>
          <w:sz w:val="20"/>
          <w:szCs w:val="20"/>
        </w:rPr>
        <w:t>niversity</w:t>
      </w:r>
      <w:r w:rsidRPr="00811D63">
        <w:rPr>
          <w:rFonts w:eastAsia="Open Sans" w:cs="Times New Roman"/>
          <w:color w:val="auto"/>
          <w:sz w:val="20"/>
          <w:szCs w:val="20"/>
        </w:rPr>
        <w:t xml:space="preserve"> counseling centers, for the purposes of providing benchmark data for each campus and to allow for system-level analyses of counseling utilization and impact. Incremental progress has been made each year in establishing a systematic and sustainable assessment process that both serves day-to-day clinical needs of counseling center professionals and helps them evaluate and improve upon their work. By moving thoughtfully and systematically, we hope to continue to strengthen the ways in which we assess our work for the betterment of the clients we serve.</w:t>
      </w:r>
    </w:p>
    <w:p w14:paraId="54CE89AB" w14:textId="2F4DBE19" w:rsidR="6F0ECCA7" w:rsidRPr="00811D63" w:rsidRDefault="6F0ECCA7" w:rsidP="6F0ECCA7">
      <w:pPr>
        <w:pStyle w:val="Default"/>
        <w:rPr>
          <w:rFonts w:eastAsia="Open Sans" w:cs="Times New Roman"/>
          <w:color w:val="auto"/>
          <w:sz w:val="20"/>
          <w:szCs w:val="20"/>
        </w:rPr>
      </w:pPr>
    </w:p>
    <w:p w14:paraId="23ADDD99" w14:textId="3B9CA4E8" w:rsidR="44A9379D" w:rsidRPr="00811D63" w:rsidRDefault="44A9379D" w:rsidP="6F0ECCA7">
      <w:pPr>
        <w:pStyle w:val="Default"/>
        <w:rPr>
          <w:rFonts w:eastAsia="Open Sans" w:cs="Times New Roman"/>
          <w:color w:val="auto"/>
          <w:sz w:val="20"/>
          <w:szCs w:val="20"/>
        </w:rPr>
      </w:pPr>
      <w:r w:rsidRPr="00811D63">
        <w:rPr>
          <w:rFonts w:eastAsia="Open Sans" w:cs="Times New Roman"/>
          <w:color w:val="auto"/>
          <w:sz w:val="20"/>
          <w:szCs w:val="20"/>
        </w:rPr>
        <w:t xml:space="preserve">This </w:t>
      </w:r>
      <w:r w:rsidR="000A34E2" w:rsidRPr="00811D63">
        <w:rPr>
          <w:rFonts w:eastAsia="Open Sans" w:cs="Times New Roman"/>
          <w:color w:val="auto"/>
          <w:sz w:val="20"/>
          <w:szCs w:val="20"/>
        </w:rPr>
        <w:t xml:space="preserve">year’s </w:t>
      </w:r>
      <w:r w:rsidRPr="00811D63">
        <w:rPr>
          <w:rFonts w:eastAsia="Open Sans" w:cs="Times New Roman"/>
          <w:color w:val="auto"/>
          <w:sz w:val="20"/>
          <w:szCs w:val="20"/>
        </w:rPr>
        <w:t>report</w:t>
      </w:r>
      <w:r w:rsidR="5C39F903" w:rsidRPr="00811D63">
        <w:rPr>
          <w:rFonts w:eastAsia="Open Sans" w:cs="Times New Roman"/>
          <w:color w:val="auto"/>
          <w:sz w:val="20"/>
          <w:szCs w:val="20"/>
        </w:rPr>
        <w:t xml:space="preserve"> includes</w:t>
      </w:r>
      <w:r w:rsidRPr="00811D63">
        <w:rPr>
          <w:rFonts w:eastAsia="Open Sans" w:cs="Times New Roman"/>
          <w:color w:val="auto"/>
          <w:sz w:val="20"/>
          <w:szCs w:val="20"/>
        </w:rPr>
        <w:t xml:space="preserve"> data </w:t>
      </w:r>
      <w:r w:rsidR="20C14277" w:rsidRPr="00811D63">
        <w:rPr>
          <w:rFonts w:eastAsia="Open Sans" w:cs="Times New Roman"/>
          <w:color w:val="auto"/>
          <w:sz w:val="20"/>
          <w:szCs w:val="20"/>
        </w:rPr>
        <w:t>based on the utilization of</w:t>
      </w:r>
      <w:r w:rsidRPr="00811D63">
        <w:rPr>
          <w:rFonts w:eastAsia="Open Sans" w:cs="Times New Roman"/>
          <w:color w:val="auto"/>
          <w:sz w:val="20"/>
          <w:szCs w:val="20"/>
        </w:rPr>
        <w:t xml:space="preserve"> extended behavioral health</w:t>
      </w:r>
      <w:r w:rsidR="29610CB4" w:rsidRPr="00811D63">
        <w:rPr>
          <w:rFonts w:eastAsia="Open Sans" w:cs="Times New Roman"/>
          <w:color w:val="auto"/>
          <w:sz w:val="20"/>
          <w:szCs w:val="20"/>
        </w:rPr>
        <w:t xml:space="preserve"> services available to 12 of the 13 campuses </w:t>
      </w:r>
      <w:r w:rsidR="744EEC8B" w:rsidRPr="00811D63">
        <w:rPr>
          <w:rFonts w:eastAsia="Open Sans" w:cs="Times New Roman"/>
          <w:color w:val="auto"/>
          <w:sz w:val="20"/>
          <w:szCs w:val="20"/>
        </w:rPr>
        <w:t xml:space="preserve">that </w:t>
      </w:r>
      <w:r w:rsidR="00400783" w:rsidRPr="00811D63">
        <w:rPr>
          <w:rFonts w:eastAsia="Open Sans" w:cs="Times New Roman"/>
          <w:color w:val="auto"/>
          <w:sz w:val="20"/>
          <w:szCs w:val="20"/>
        </w:rPr>
        <w:t>were implemented</w:t>
      </w:r>
      <w:r w:rsidR="744EEC8B" w:rsidRPr="00811D63">
        <w:rPr>
          <w:rFonts w:eastAsia="Open Sans" w:cs="Times New Roman"/>
          <w:color w:val="auto"/>
          <w:sz w:val="20"/>
          <w:szCs w:val="20"/>
        </w:rPr>
        <w:t xml:space="preserve"> this academic year through a UW</w:t>
      </w:r>
      <w:r w:rsidR="002F29BC">
        <w:rPr>
          <w:rFonts w:eastAsia="Open Sans" w:cs="Times New Roman"/>
          <w:color w:val="auto"/>
          <w:sz w:val="20"/>
          <w:szCs w:val="20"/>
        </w:rPr>
        <w:t xml:space="preserve"> </w:t>
      </w:r>
      <w:r w:rsidR="744EEC8B" w:rsidRPr="00811D63">
        <w:rPr>
          <w:rFonts w:eastAsia="Open Sans" w:cs="Times New Roman"/>
          <w:color w:val="auto"/>
          <w:sz w:val="20"/>
          <w:szCs w:val="20"/>
        </w:rPr>
        <w:t xml:space="preserve">System contract with Mantra Health. Mantra provided extended services </w:t>
      </w:r>
      <w:r w:rsidR="00C93AD0" w:rsidRPr="00811D63">
        <w:rPr>
          <w:rFonts w:eastAsia="Open Sans" w:cs="Times New Roman"/>
          <w:color w:val="auto"/>
          <w:sz w:val="20"/>
          <w:szCs w:val="20"/>
        </w:rPr>
        <w:t xml:space="preserve">for </w:t>
      </w:r>
      <w:r w:rsidR="744EEC8B" w:rsidRPr="00811D63">
        <w:rPr>
          <w:rFonts w:eastAsia="Open Sans" w:cs="Times New Roman"/>
          <w:color w:val="auto"/>
          <w:sz w:val="20"/>
          <w:szCs w:val="20"/>
        </w:rPr>
        <w:t>telecounseling and telepsychiatry</w:t>
      </w:r>
      <w:r w:rsidR="458DF94F" w:rsidRPr="00811D63">
        <w:rPr>
          <w:rFonts w:eastAsia="Open Sans" w:cs="Times New Roman"/>
          <w:color w:val="auto"/>
          <w:sz w:val="20"/>
          <w:szCs w:val="20"/>
        </w:rPr>
        <w:t xml:space="preserve"> and with their partner, Didi Hirsch</w:t>
      </w:r>
      <w:r w:rsidR="397EDE83" w:rsidRPr="00811D63">
        <w:rPr>
          <w:rFonts w:eastAsia="Open Sans" w:cs="Times New Roman"/>
          <w:color w:val="auto"/>
          <w:sz w:val="20"/>
          <w:szCs w:val="20"/>
        </w:rPr>
        <w:t>,</w:t>
      </w:r>
      <w:r w:rsidR="458DF94F" w:rsidRPr="00811D63">
        <w:rPr>
          <w:rFonts w:eastAsia="Open Sans" w:cs="Times New Roman"/>
          <w:color w:val="auto"/>
          <w:sz w:val="20"/>
          <w:szCs w:val="20"/>
        </w:rPr>
        <w:t xml:space="preserve"> coordinated the UW Mental Health Support 24/7, a crisis line that provided students access through phone, text</w:t>
      </w:r>
      <w:r w:rsidR="0080701D" w:rsidRPr="00811D63">
        <w:rPr>
          <w:rFonts w:eastAsia="Open Sans" w:cs="Times New Roman"/>
          <w:color w:val="auto"/>
          <w:sz w:val="20"/>
          <w:szCs w:val="20"/>
        </w:rPr>
        <w:t>,</w:t>
      </w:r>
      <w:r w:rsidR="458DF94F" w:rsidRPr="00811D63">
        <w:rPr>
          <w:rFonts w:eastAsia="Open Sans" w:cs="Times New Roman"/>
          <w:color w:val="auto"/>
          <w:sz w:val="20"/>
          <w:szCs w:val="20"/>
        </w:rPr>
        <w:t xml:space="preserve"> and chat.</w:t>
      </w:r>
      <w:r w:rsidR="7165DAA2" w:rsidRPr="00811D63">
        <w:rPr>
          <w:rFonts w:eastAsia="Open Sans" w:cs="Times New Roman"/>
          <w:color w:val="auto"/>
          <w:sz w:val="20"/>
          <w:szCs w:val="20"/>
        </w:rPr>
        <w:t xml:space="preserve"> The Mantra contract also included onboarding You@College, a </w:t>
      </w:r>
      <w:r w:rsidR="18D7720D" w:rsidRPr="00811D63">
        <w:rPr>
          <w:rFonts w:eastAsia="Open Sans" w:cs="Times New Roman"/>
          <w:color w:val="auto"/>
          <w:sz w:val="20"/>
          <w:szCs w:val="20"/>
        </w:rPr>
        <w:t>web portal dedicated to student health, happiness</w:t>
      </w:r>
      <w:r w:rsidR="0080701D" w:rsidRPr="00811D63">
        <w:rPr>
          <w:rFonts w:eastAsia="Open Sans" w:cs="Times New Roman"/>
          <w:color w:val="auto"/>
          <w:sz w:val="20"/>
          <w:szCs w:val="20"/>
        </w:rPr>
        <w:t>,</w:t>
      </w:r>
      <w:r w:rsidR="18D7720D" w:rsidRPr="00811D63">
        <w:rPr>
          <w:rFonts w:eastAsia="Open Sans" w:cs="Times New Roman"/>
          <w:color w:val="auto"/>
          <w:sz w:val="20"/>
          <w:szCs w:val="20"/>
        </w:rPr>
        <w:t xml:space="preserve"> and success.</w:t>
      </w:r>
    </w:p>
    <w:p w14:paraId="6C7D5074" w14:textId="2F8DCF72" w:rsidR="6F0ECCA7" w:rsidRPr="00811D63" w:rsidRDefault="6F0ECCA7" w:rsidP="6F0ECCA7">
      <w:pPr>
        <w:pStyle w:val="Default"/>
        <w:rPr>
          <w:rFonts w:eastAsia="Open Sans" w:cs="Times New Roman"/>
          <w:color w:val="auto"/>
          <w:sz w:val="20"/>
          <w:szCs w:val="20"/>
        </w:rPr>
      </w:pPr>
    </w:p>
    <w:p w14:paraId="33597237" w14:textId="0B1CAEE5" w:rsidR="072D1700" w:rsidRPr="00811D63" w:rsidRDefault="072D1700" w:rsidP="6F0ECCA7">
      <w:pPr>
        <w:pStyle w:val="Default"/>
        <w:rPr>
          <w:rFonts w:eastAsia="Open Sans" w:cs="Times New Roman"/>
          <w:color w:val="auto"/>
          <w:sz w:val="20"/>
          <w:szCs w:val="20"/>
        </w:rPr>
      </w:pPr>
      <w:r w:rsidRPr="00811D63">
        <w:rPr>
          <w:rFonts w:eastAsia="Open Sans" w:cs="Times New Roman"/>
          <w:color w:val="auto"/>
          <w:sz w:val="20"/>
          <w:szCs w:val="20"/>
        </w:rPr>
        <w:t>This report emphasizes the value of providing mental health services on a college campus and the impact it has, including timely ass</w:t>
      </w:r>
      <w:r w:rsidR="586C23C3" w:rsidRPr="00811D63">
        <w:rPr>
          <w:rFonts w:eastAsia="Open Sans" w:cs="Times New Roman"/>
          <w:color w:val="auto"/>
          <w:sz w:val="20"/>
          <w:szCs w:val="20"/>
        </w:rPr>
        <w:t>essment of needs, improved well-being</w:t>
      </w:r>
      <w:r w:rsidR="00266378" w:rsidRPr="00811D63">
        <w:rPr>
          <w:rFonts w:eastAsia="Open Sans" w:cs="Times New Roman"/>
          <w:color w:val="auto"/>
          <w:sz w:val="20"/>
          <w:szCs w:val="20"/>
        </w:rPr>
        <w:t>,</w:t>
      </w:r>
      <w:r w:rsidR="586C23C3" w:rsidRPr="00811D63">
        <w:rPr>
          <w:rFonts w:eastAsia="Open Sans" w:cs="Times New Roman"/>
          <w:color w:val="auto"/>
          <w:sz w:val="20"/>
          <w:szCs w:val="20"/>
        </w:rPr>
        <w:t xml:space="preserve"> and </w:t>
      </w:r>
      <w:r w:rsidR="2B8B052E" w:rsidRPr="00811D63">
        <w:rPr>
          <w:rFonts w:eastAsia="Open Sans" w:cs="Times New Roman"/>
          <w:color w:val="auto"/>
          <w:sz w:val="20"/>
          <w:szCs w:val="20"/>
        </w:rPr>
        <w:t>student retention.</w:t>
      </w:r>
    </w:p>
    <w:p w14:paraId="10507890" w14:textId="3B1A1A07" w:rsidR="00C218AC" w:rsidRDefault="00BD5D86" w:rsidP="6F0ECCA7">
      <w:pPr>
        <w:pStyle w:val="Default"/>
        <w:spacing w:before="160"/>
        <w:rPr>
          <w:sz w:val="20"/>
          <w:szCs w:val="20"/>
        </w:rPr>
      </w:pPr>
      <w:r w:rsidRPr="00811D63">
        <w:rPr>
          <w:color w:val="auto"/>
          <w:sz w:val="20"/>
          <w:szCs w:val="20"/>
        </w:rPr>
        <w:t>As noted in the Acknowledgements, this</w:t>
      </w:r>
      <w:r w:rsidR="009266E0" w:rsidRPr="00811D63">
        <w:rPr>
          <w:color w:val="auto"/>
          <w:sz w:val="20"/>
          <w:szCs w:val="20"/>
        </w:rPr>
        <w:t xml:space="preserve"> work would not be possible without the commitment of time and effort from </w:t>
      </w:r>
      <w:r w:rsidRPr="00811D63">
        <w:rPr>
          <w:color w:val="auto"/>
          <w:sz w:val="20"/>
          <w:szCs w:val="20"/>
        </w:rPr>
        <w:t xml:space="preserve">individual campuses and </w:t>
      </w:r>
      <w:r w:rsidR="6A28595E" w:rsidRPr="00811D63">
        <w:rPr>
          <w:color w:val="auto"/>
          <w:sz w:val="20"/>
          <w:szCs w:val="20"/>
        </w:rPr>
        <w:t>UW S</w:t>
      </w:r>
      <w:r w:rsidRPr="00811D63">
        <w:rPr>
          <w:color w:val="auto"/>
          <w:sz w:val="20"/>
          <w:szCs w:val="20"/>
        </w:rPr>
        <w:t>ystem partners. We hope the resulting report proves thought-provoking to readers and provides a useful context for them to understand our evolving needs and consider ways to continue supporting the mental health and well</w:t>
      </w:r>
      <w:r w:rsidR="1CF5C897" w:rsidRPr="00811D63">
        <w:rPr>
          <w:color w:val="auto"/>
          <w:sz w:val="20"/>
          <w:szCs w:val="20"/>
        </w:rPr>
        <w:t>-</w:t>
      </w:r>
      <w:r w:rsidRPr="00811D63">
        <w:rPr>
          <w:color w:val="auto"/>
          <w:sz w:val="20"/>
          <w:szCs w:val="20"/>
        </w:rPr>
        <w:t xml:space="preserve">being of our </w:t>
      </w:r>
      <w:r w:rsidRPr="6F0ECCA7">
        <w:rPr>
          <w:sz w:val="20"/>
          <w:szCs w:val="20"/>
        </w:rPr>
        <w:t>student body.</w:t>
      </w:r>
    </w:p>
    <w:p w14:paraId="43F4C835" w14:textId="77777777" w:rsidR="00FE78FC" w:rsidRDefault="00FE78FC" w:rsidP="007E2134">
      <w:pPr>
        <w:spacing w:before="0"/>
        <w:rPr>
          <w:b/>
          <w:bCs/>
        </w:rPr>
      </w:pPr>
    </w:p>
    <w:p w14:paraId="74E90E81" w14:textId="12F098AB" w:rsidR="00234668" w:rsidRDefault="00605AC3" w:rsidP="00234668">
      <w:pPr>
        <w:spacing w:before="0"/>
        <w:rPr>
          <w:b/>
          <w:bCs/>
        </w:rPr>
      </w:pPr>
      <w:r>
        <w:rPr>
          <w:b/>
          <w:bCs/>
          <w:noProof/>
        </w:rPr>
        <w:drawing>
          <wp:inline distT="0" distB="0" distL="0" distR="0" wp14:anchorId="331D8FA5" wp14:editId="50C73197">
            <wp:extent cx="1857375" cy="720147"/>
            <wp:effectExtent l="0" t="0" r="0" b="3810"/>
            <wp:docPr id="1" name="Picture 1" descr="Deirdre Dalsing writt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a:stretch>
                      <a:fillRect/>
                    </a:stretch>
                  </pic:blipFill>
                  <pic:spPr>
                    <a:xfrm>
                      <a:off x="0" y="0"/>
                      <a:ext cx="1862980" cy="722320"/>
                    </a:xfrm>
                    <a:prstGeom prst="rect">
                      <a:avLst/>
                    </a:prstGeom>
                  </pic:spPr>
                </pic:pic>
              </a:graphicData>
            </a:graphic>
          </wp:inline>
        </w:drawing>
      </w:r>
    </w:p>
    <w:p w14:paraId="583A4E63" w14:textId="146363B5" w:rsidR="00E45EDF" w:rsidRPr="00234668" w:rsidRDefault="00234668" w:rsidP="00234668">
      <w:pPr>
        <w:spacing w:before="0"/>
        <w:rPr>
          <w:b/>
          <w:bCs/>
        </w:rPr>
      </w:pPr>
      <w:r>
        <w:rPr>
          <w:b/>
          <w:bCs/>
        </w:rPr>
        <w:t>D</w:t>
      </w:r>
      <w:r w:rsidR="00E45EDF" w:rsidRPr="002F4B38">
        <w:rPr>
          <w:b/>
          <w:bCs/>
        </w:rPr>
        <w:t>eirdre Dalsing</w:t>
      </w:r>
      <w:r w:rsidR="00E45EDF">
        <w:rPr>
          <w:b/>
          <w:bCs/>
        </w:rPr>
        <w:t xml:space="preserve">, </w:t>
      </w:r>
      <w:r w:rsidR="00E45EDF">
        <w:t>UW-Platteville</w:t>
      </w:r>
      <w:r w:rsidR="00E45EDF">
        <w:br/>
        <w:t>Committee Chair</w:t>
      </w:r>
    </w:p>
    <w:p w14:paraId="6850FAAD" w14:textId="5EA2FDC2" w:rsidR="00537B96" w:rsidRDefault="00537B96">
      <w:pPr>
        <w:spacing w:before="0"/>
      </w:pPr>
      <w:r>
        <w:br w:type="page"/>
      </w:r>
    </w:p>
    <w:p w14:paraId="52A7F0FC" w14:textId="7C0DCA0A" w:rsidR="00C503AF" w:rsidRPr="00F97C1F" w:rsidRDefault="00C503AF" w:rsidP="0076767F">
      <w:pPr>
        <w:pStyle w:val="Heading1"/>
        <w:spacing w:after="160"/>
        <w:rPr>
          <w:color w:val="005777"/>
        </w:rPr>
      </w:pPr>
      <w:bookmarkStart w:id="25" w:name="_Toc45892255"/>
      <w:bookmarkStart w:id="26" w:name="_Toc80962741"/>
      <w:bookmarkStart w:id="27" w:name="_Toc149146856"/>
      <w:r w:rsidRPr="00F97C1F">
        <w:rPr>
          <w:color w:val="005777"/>
        </w:rPr>
        <w:lastRenderedPageBreak/>
        <w:t>M</w:t>
      </w:r>
      <w:r w:rsidR="00837F8C" w:rsidRPr="00F97C1F">
        <w:rPr>
          <w:color w:val="005777"/>
        </w:rPr>
        <w:t>ethods</w:t>
      </w:r>
      <w:bookmarkEnd w:id="25"/>
      <w:bookmarkEnd w:id="26"/>
      <w:bookmarkEnd w:id="27"/>
    </w:p>
    <w:p w14:paraId="079C23C3" w14:textId="02E4F174" w:rsidR="00646142" w:rsidRPr="0089585C" w:rsidRDefault="00C503AF" w:rsidP="00646142">
      <w:pPr>
        <w:spacing w:before="0"/>
        <w:rPr>
          <w:rFonts w:cs="Open Sans"/>
        </w:rPr>
      </w:pPr>
      <w:r>
        <w:t xml:space="preserve">The current report summarizes data collected across </w:t>
      </w:r>
      <w:r w:rsidR="00E93912">
        <w:t xml:space="preserve">all </w:t>
      </w:r>
      <w:r>
        <w:t>1</w:t>
      </w:r>
      <w:r w:rsidR="715F0E34">
        <w:t>3</w:t>
      </w:r>
      <w:r>
        <w:t xml:space="preserve"> </w:t>
      </w:r>
      <w:r w:rsidR="00E93912">
        <w:t xml:space="preserve">UW </w:t>
      </w:r>
      <w:r w:rsidR="00A66D60">
        <w:t>universities</w:t>
      </w:r>
      <w:r w:rsidR="005F7862">
        <w:t>.</w:t>
      </w:r>
      <w:r w:rsidR="00B26F52">
        <w:t xml:space="preserve"> </w:t>
      </w:r>
      <w:r>
        <w:t xml:space="preserve">The </w:t>
      </w:r>
      <w:r w:rsidR="694859D3">
        <w:t>report uses</w:t>
      </w:r>
      <w:r>
        <w:t xml:space="preserve"> two primary sources of data collection</w:t>
      </w:r>
      <w:r w:rsidR="0039440C">
        <w:t xml:space="preserve"> that </w:t>
      </w:r>
      <w:r>
        <w:t>are summarized in the table below.</w:t>
      </w:r>
      <w:r w:rsidR="00646142" w:rsidRPr="6F0ECCA7">
        <w:rPr>
          <w:rFonts w:cs="Open Sans"/>
        </w:rPr>
        <w:t xml:space="preserve"> In addition to these two primary sources of data, counseling center directors responded to survey questions to inform the </w:t>
      </w:r>
      <w:r w:rsidR="00646142" w:rsidRPr="6F0ECCA7">
        <w:rPr>
          <w:rFonts w:cs="Open Sans"/>
          <w:i/>
          <w:iCs/>
        </w:rPr>
        <w:t>Utilization</w:t>
      </w:r>
      <w:r w:rsidR="00646142" w:rsidRPr="6F0ECCA7">
        <w:rPr>
          <w:rFonts w:cs="Open Sans"/>
        </w:rPr>
        <w:t xml:space="preserve"> and </w:t>
      </w:r>
      <w:r w:rsidR="00646142" w:rsidRPr="6F0ECCA7">
        <w:rPr>
          <w:rFonts w:cs="Open Sans"/>
          <w:i/>
          <w:iCs/>
        </w:rPr>
        <w:t>Personnel/Staffing</w:t>
      </w:r>
      <w:r w:rsidR="00646142" w:rsidRPr="6F0ECCA7">
        <w:rPr>
          <w:rFonts w:cs="Open Sans"/>
        </w:rPr>
        <w:t xml:space="preserve"> sections of this report.</w:t>
      </w:r>
    </w:p>
    <w:p w14:paraId="4079E747" w14:textId="5BBCAE79" w:rsidR="00C503AF" w:rsidRDefault="00C503AF" w:rsidP="00F61A65">
      <w:pPr>
        <w:pStyle w:val="Heading2"/>
      </w:pPr>
      <w:bookmarkStart w:id="28" w:name="_Toc45892256"/>
      <w:bookmarkStart w:id="29" w:name="_Toc80962742"/>
      <w:bookmarkStart w:id="30" w:name="_Toc149146857"/>
      <w:r w:rsidRPr="00914F2B">
        <w:t>Table 1: Measures</w:t>
      </w:r>
      <w:bookmarkEnd w:id="28"/>
      <w:bookmarkEnd w:id="29"/>
      <w:bookmarkEnd w:id="30"/>
    </w:p>
    <w:tbl>
      <w:tblPr>
        <w:tblStyle w:val="TableGrid1"/>
        <w:tblpPr w:leftFromText="180" w:rightFromText="180" w:vertAnchor="text" w:tblpY="1"/>
        <w:tblW w:w="10075" w:type="dxa"/>
        <w:tblLook w:val="04A0" w:firstRow="1" w:lastRow="0" w:firstColumn="1" w:lastColumn="0" w:noHBand="0" w:noVBand="1"/>
      </w:tblPr>
      <w:tblGrid>
        <w:gridCol w:w="4945"/>
        <w:gridCol w:w="5130"/>
      </w:tblGrid>
      <w:tr w:rsidR="00C503AF" w:rsidRPr="00914F2B" w14:paraId="7E9D9BBA" w14:textId="77777777" w:rsidTr="00D07620">
        <w:trPr>
          <w:trHeight w:val="144"/>
        </w:trPr>
        <w:tc>
          <w:tcPr>
            <w:tcW w:w="10075" w:type="dxa"/>
            <w:gridSpan w:val="2"/>
            <w:shd w:val="clear" w:color="auto" w:fill="auto"/>
          </w:tcPr>
          <w:p w14:paraId="150BBEA6" w14:textId="77777777" w:rsidR="00C503AF" w:rsidRPr="007310AD" w:rsidRDefault="00C503AF" w:rsidP="00C457C3">
            <w:pPr>
              <w:spacing w:before="120"/>
              <w:rPr>
                <w:rFonts w:cs="Open Sans"/>
                <w:b/>
                <w:color w:val="auto"/>
              </w:rPr>
            </w:pPr>
            <w:r w:rsidRPr="0B0C8EB1">
              <w:rPr>
                <w:rFonts w:cs="Open Sans"/>
                <w:b/>
                <w:color w:val="auto"/>
              </w:rPr>
              <w:t>Client Information Form (CIF)</w:t>
            </w:r>
          </w:p>
        </w:tc>
      </w:tr>
      <w:tr w:rsidR="00C503AF" w:rsidRPr="00914F2B" w14:paraId="68CE487D" w14:textId="77777777" w:rsidTr="00D07620">
        <w:trPr>
          <w:trHeight w:val="144"/>
        </w:trPr>
        <w:tc>
          <w:tcPr>
            <w:tcW w:w="4945" w:type="dxa"/>
            <w:shd w:val="clear" w:color="auto" w:fill="auto"/>
          </w:tcPr>
          <w:p w14:paraId="7179B40F" w14:textId="07C5645B" w:rsidR="00C503AF" w:rsidRPr="007310AD" w:rsidRDefault="00C503AF" w:rsidP="00C07A5C">
            <w:pPr>
              <w:pStyle w:val="ListParagraph"/>
              <w:numPr>
                <w:ilvl w:val="0"/>
                <w:numId w:val="2"/>
              </w:numPr>
              <w:ind w:left="336" w:hanging="246"/>
              <w:rPr>
                <w:rFonts w:ascii="Open Sans" w:hAnsi="Open Sans" w:cs="Open Sans"/>
                <w:sz w:val="20"/>
                <w:szCs w:val="20"/>
              </w:rPr>
            </w:pPr>
            <w:r w:rsidRPr="007310AD">
              <w:rPr>
                <w:rFonts w:ascii="Open Sans" w:hAnsi="Open Sans" w:cs="Open Sans"/>
                <w:sz w:val="20"/>
                <w:szCs w:val="20"/>
              </w:rPr>
              <w:t xml:space="preserve">A standard intake form created by the Counseling Impact Assessment Committee and </w:t>
            </w:r>
            <w:r w:rsidR="0025569A">
              <w:rPr>
                <w:rFonts w:ascii="Open Sans" w:hAnsi="Open Sans" w:cs="Open Sans"/>
                <w:sz w:val="20"/>
                <w:szCs w:val="20"/>
              </w:rPr>
              <w:t xml:space="preserve">first implemented </w:t>
            </w:r>
            <w:r w:rsidR="004F6310">
              <w:rPr>
                <w:rFonts w:ascii="Open Sans" w:hAnsi="Open Sans" w:cs="Open Sans"/>
                <w:sz w:val="20"/>
                <w:szCs w:val="20"/>
              </w:rPr>
              <w:t>in</w:t>
            </w:r>
            <w:r w:rsidRPr="007310AD">
              <w:rPr>
                <w:rFonts w:ascii="Open Sans" w:hAnsi="Open Sans" w:cs="Open Sans"/>
                <w:sz w:val="20"/>
                <w:szCs w:val="20"/>
              </w:rPr>
              <w:t xml:space="preserve"> 2012-13 </w:t>
            </w:r>
          </w:p>
        </w:tc>
        <w:tc>
          <w:tcPr>
            <w:tcW w:w="5130" w:type="dxa"/>
            <w:shd w:val="clear" w:color="auto" w:fill="auto"/>
          </w:tcPr>
          <w:p w14:paraId="71371284" w14:textId="60D7B125" w:rsidR="00C503AF" w:rsidRPr="00324697" w:rsidRDefault="00C503AF" w:rsidP="00C07A5C">
            <w:pPr>
              <w:pStyle w:val="ListParagraph"/>
              <w:numPr>
                <w:ilvl w:val="0"/>
                <w:numId w:val="2"/>
              </w:numPr>
              <w:ind w:left="336" w:hanging="246"/>
              <w:rPr>
                <w:rFonts w:ascii="Open Sans" w:hAnsi="Open Sans" w:cs="Open Sans"/>
                <w:sz w:val="20"/>
                <w:szCs w:val="20"/>
              </w:rPr>
            </w:pPr>
            <w:r w:rsidRPr="00205D32">
              <w:rPr>
                <w:rFonts w:ascii="Open Sans" w:hAnsi="Open Sans" w:cs="Open Sans"/>
                <w:sz w:val="20"/>
                <w:szCs w:val="20"/>
              </w:rPr>
              <w:t>Utilizes items</w:t>
            </w:r>
            <w:r w:rsidRPr="00205D32">
              <w:rPr>
                <w:rFonts w:ascii="Open Sans" w:hAnsi="Open Sans" w:cs="Open Sans"/>
                <w:spacing w:val="-28"/>
                <w:sz w:val="20"/>
                <w:szCs w:val="20"/>
              </w:rPr>
              <w:t xml:space="preserve"> </w:t>
            </w:r>
            <w:r w:rsidRPr="00205D32">
              <w:rPr>
                <w:rFonts w:ascii="Open Sans" w:hAnsi="Open Sans" w:cs="Open Sans"/>
                <w:sz w:val="20"/>
                <w:szCs w:val="20"/>
              </w:rPr>
              <w:t>from the Center for Collegiate Mental Health (CCMH), which allows for national comparison</w:t>
            </w:r>
            <w:r w:rsidR="007C28F6">
              <w:rPr>
                <w:rFonts w:ascii="Open Sans" w:hAnsi="Open Sans" w:cs="Open Sans"/>
                <w:sz w:val="20"/>
                <w:szCs w:val="20"/>
              </w:rPr>
              <w:t>s</w:t>
            </w:r>
          </w:p>
        </w:tc>
      </w:tr>
      <w:tr w:rsidR="00324697" w:rsidRPr="00914F2B" w14:paraId="69B95643" w14:textId="77777777" w:rsidTr="00D07620">
        <w:trPr>
          <w:trHeight w:val="144"/>
        </w:trPr>
        <w:tc>
          <w:tcPr>
            <w:tcW w:w="4945" w:type="dxa"/>
            <w:shd w:val="clear" w:color="auto" w:fill="auto"/>
          </w:tcPr>
          <w:p w14:paraId="6EF5C586" w14:textId="5704F256" w:rsidR="00324697" w:rsidRPr="007310AD" w:rsidRDefault="00324697" w:rsidP="00C07A5C">
            <w:pPr>
              <w:pStyle w:val="ListParagraph"/>
              <w:numPr>
                <w:ilvl w:val="0"/>
                <w:numId w:val="2"/>
              </w:numPr>
              <w:ind w:left="336" w:hanging="246"/>
              <w:rPr>
                <w:rFonts w:ascii="Open Sans" w:hAnsi="Open Sans" w:cs="Open Sans"/>
                <w:sz w:val="20"/>
                <w:szCs w:val="20"/>
              </w:rPr>
            </w:pPr>
            <w:r w:rsidRPr="007310AD">
              <w:rPr>
                <w:rFonts w:ascii="Open Sans" w:hAnsi="Open Sans" w:cs="Open Sans"/>
                <w:sz w:val="20"/>
                <w:szCs w:val="20"/>
              </w:rPr>
              <w:t xml:space="preserve">Gathers information about presenting concerns, mental health background, and academic functioning at </w:t>
            </w:r>
            <w:r w:rsidR="002B1272" w:rsidRPr="007310AD">
              <w:rPr>
                <w:rFonts w:ascii="Open Sans" w:hAnsi="Open Sans" w:cs="Open Sans"/>
                <w:sz w:val="20"/>
                <w:szCs w:val="20"/>
              </w:rPr>
              <w:t xml:space="preserve">counseling </w:t>
            </w:r>
            <w:r w:rsidRPr="007310AD">
              <w:rPr>
                <w:rFonts w:ascii="Open Sans" w:hAnsi="Open Sans" w:cs="Open Sans"/>
                <w:sz w:val="20"/>
                <w:szCs w:val="20"/>
              </w:rPr>
              <w:t>intake</w:t>
            </w:r>
          </w:p>
        </w:tc>
        <w:tc>
          <w:tcPr>
            <w:tcW w:w="5130" w:type="dxa"/>
            <w:shd w:val="clear" w:color="auto" w:fill="auto"/>
          </w:tcPr>
          <w:p w14:paraId="65A79984" w14:textId="42968D86" w:rsidR="00324697" w:rsidRPr="00205D32" w:rsidRDefault="00324697" w:rsidP="00C07A5C">
            <w:pPr>
              <w:pStyle w:val="ListParagraph"/>
              <w:numPr>
                <w:ilvl w:val="0"/>
                <w:numId w:val="2"/>
              </w:numPr>
              <w:ind w:left="336" w:hanging="246"/>
              <w:rPr>
                <w:rFonts w:ascii="Open Sans" w:hAnsi="Open Sans" w:cs="Open Sans"/>
                <w:sz w:val="20"/>
                <w:szCs w:val="20"/>
              </w:rPr>
            </w:pPr>
            <w:r w:rsidRPr="00205D32">
              <w:rPr>
                <w:rFonts w:ascii="Open Sans" w:hAnsi="Open Sans" w:cs="Open Sans"/>
                <w:sz w:val="20"/>
                <w:szCs w:val="20"/>
              </w:rPr>
              <w:t xml:space="preserve">Consists of </w:t>
            </w:r>
            <w:r w:rsidR="00706753">
              <w:rPr>
                <w:rFonts w:ascii="Open Sans" w:hAnsi="Open Sans" w:cs="Open Sans"/>
                <w:sz w:val="20"/>
                <w:szCs w:val="20"/>
              </w:rPr>
              <w:t xml:space="preserve">varying </w:t>
            </w:r>
            <w:r w:rsidRPr="00205D32">
              <w:rPr>
                <w:rFonts w:ascii="Open Sans" w:hAnsi="Open Sans" w:cs="Open Sans"/>
                <w:sz w:val="20"/>
                <w:szCs w:val="20"/>
              </w:rPr>
              <w:t>response scale</w:t>
            </w:r>
            <w:r w:rsidR="00706753">
              <w:rPr>
                <w:rFonts w:ascii="Open Sans" w:hAnsi="Open Sans" w:cs="Open Sans"/>
                <w:sz w:val="20"/>
                <w:szCs w:val="20"/>
              </w:rPr>
              <w:t xml:space="preserve">s, depending on </w:t>
            </w:r>
            <w:r w:rsidR="005F70B0">
              <w:rPr>
                <w:rFonts w:ascii="Open Sans" w:hAnsi="Open Sans" w:cs="Open Sans"/>
                <w:sz w:val="20"/>
                <w:szCs w:val="20"/>
              </w:rPr>
              <w:t xml:space="preserve">type of </w:t>
            </w:r>
            <w:r w:rsidR="00706753">
              <w:rPr>
                <w:rFonts w:ascii="Open Sans" w:hAnsi="Open Sans" w:cs="Open Sans"/>
                <w:sz w:val="20"/>
                <w:szCs w:val="20"/>
              </w:rPr>
              <w:t>item</w:t>
            </w:r>
          </w:p>
        </w:tc>
      </w:tr>
      <w:tr w:rsidR="00C503AF" w:rsidRPr="00914F2B" w14:paraId="74DCFA1F" w14:textId="77777777" w:rsidTr="00D07620">
        <w:trPr>
          <w:trHeight w:val="144"/>
        </w:trPr>
        <w:tc>
          <w:tcPr>
            <w:tcW w:w="10075" w:type="dxa"/>
            <w:gridSpan w:val="2"/>
            <w:shd w:val="clear" w:color="auto" w:fill="auto"/>
          </w:tcPr>
          <w:p w14:paraId="4CBFCB09" w14:textId="689BE0C6" w:rsidR="00C503AF" w:rsidRPr="007310AD" w:rsidRDefault="00C503AF" w:rsidP="00E03155">
            <w:pPr>
              <w:spacing w:before="120"/>
              <w:rPr>
                <w:rFonts w:cs="Open Sans"/>
                <w:b/>
                <w:color w:val="auto"/>
              </w:rPr>
            </w:pPr>
            <w:r w:rsidRPr="6BAC1720">
              <w:rPr>
                <w:rFonts w:cs="Open Sans"/>
                <w:b/>
                <w:color w:val="auto"/>
              </w:rPr>
              <w:t xml:space="preserve">Learning Outcomes and Satisfaction </w:t>
            </w:r>
            <w:r w:rsidR="1D79FAB9" w:rsidRPr="6BAC1720">
              <w:rPr>
                <w:rFonts w:cs="Open Sans"/>
                <w:b/>
                <w:bCs/>
                <w:color w:val="auto"/>
              </w:rPr>
              <w:t xml:space="preserve">(LOS) </w:t>
            </w:r>
            <w:r w:rsidRPr="6BAC1720">
              <w:rPr>
                <w:rFonts w:cs="Open Sans"/>
                <w:b/>
                <w:color w:val="auto"/>
              </w:rPr>
              <w:t>Survey</w:t>
            </w:r>
          </w:p>
        </w:tc>
      </w:tr>
      <w:tr w:rsidR="00C503AF" w:rsidRPr="00914F2B" w14:paraId="40C6F032" w14:textId="77777777" w:rsidTr="00D07620">
        <w:trPr>
          <w:trHeight w:val="144"/>
        </w:trPr>
        <w:tc>
          <w:tcPr>
            <w:tcW w:w="4945" w:type="dxa"/>
            <w:shd w:val="clear" w:color="auto" w:fill="auto"/>
          </w:tcPr>
          <w:p w14:paraId="7C5F933B" w14:textId="0965F745" w:rsidR="00C503AF" w:rsidRPr="007310AD" w:rsidRDefault="00C503AF" w:rsidP="00C07A5C">
            <w:pPr>
              <w:pStyle w:val="ListParagraph"/>
              <w:numPr>
                <w:ilvl w:val="0"/>
                <w:numId w:val="3"/>
              </w:numPr>
              <w:ind w:left="336" w:hanging="246"/>
              <w:rPr>
                <w:rFonts w:ascii="Open Sans" w:hAnsi="Open Sans" w:cs="Open Sans"/>
                <w:sz w:val="20"/>
                <w:szCs w:val="20"/>
              </w:rPr>
            </w:pPr>
            <w:r w:rsidRPr="007310AD">
              <w:rPr>
                <w:rFonts w:ascii="Open Sans" w:hAnsi="Open Sans" w:cs="Open Sans"/>
                <w:sz w:val="20"/>
                <w:szCs w:val="20"/>
              </w:rPr>
              <w:t xml:space="preserve">A survey </w:t>
            </w:r>
            <w:r w:rsidR="003269BB">
              <w:rPr>
                <w:rFonts w:ascii="Open Sans" w:hAnsi="Open Sans" w:cs="Open Sans"/>
                <w:sz w:val="20"/>
                <w:szCs w:val="20"/>
              </w:rPr>
              <w:t xml:space="preserve">created by the committee </w:t>
            </w:r>
            <w:r w:rsidRPr="007310AD">
              <w:rPr>
                <w:rFonts w:ascii="Open Sans" w:hAnsi="Open Sans" w:cs="Open Sans"/>
                <w:sz w:val="20"/>
                <w:szCs w:val="20"/>
              </w:rPr>
              <w:t>for students who utilize counseling services</w:t>
            </w:r>
            <w:r w:rsidR="003269BB">
              <w:rPr>
                <w:rFonts w:ascii="Open Sans" w:hAnsi="Open Sans" w:cs="Open Sans"/>
                <w:sz w:val="20"/>
                <w:szCs w:val="20"/>
              </w:rPr>
              <w:t>,</w:t>
            </w:r>
            <w:r w:rsidRPr="007310AD">
              <w:rPr>
                <w:rFonts w:ascii="Open Sans" w:hAnsi="Open Sans" w:cs="Open Sans"/>
                <w:sz w:val="20"/>
                <w:szCs w:val="20"/>
              </w:rPr>
              <w:t xml:space="preserve"> administered on a semesterly basis </w:t>
            </w:r>
          </w:p>
        </w:tc>
        <w:tc>
          <w:tcPr>
            <w:tcW w:w="5130" w:type="dxa"/>
            <w:shd w:val="clear" w:color="auto" w:fill="auto"/>
          </w:tcPr>
          <w:p w14:paraId="131FA9EF" w14:textId="655F8D36" w:rsidR="00C503AF" w:rsidRPr="00324697" w:rsidRDefault="00C503AF" w:rsidP="00C07A5C">
            <w:pPr>
              <w:pStyle w:val="ListParagraph"/>
              <w:numPr>
                <w:ilvl w:val="0"/>
                <w:numId w:val="3"/>
              </w:numPr>
              <w:ind w:left="336" w:hanging="246"/>
              <w:rPr>
                <w:rFonts w:ascii="Open Sans" w:hAnsi="Open Sans" w:cs="Open Sans"/>
                <w:sz w:val="20"/>
                <w:szCs w:val="20"/>
              </w:rPr>
            </w:pPr>
            <w:r w:rsidRPr="00205D32">
              <w:rPr>
                <w:rFonts w:ascii="Open Sans" w:hAnsi="Open Sans" w:cs="Open Sans"/>
                <w:sz w:val="20"/>
                <w:szCs w:val="20"/>
              </w:rPr>
              <w:t>Includes an overall measure of satisfaction with</w:t>
            </w:r>
            <w:r w:rsidRPr="00205D32">
              <w:rPr>
                <w:rFonts w:ascii="Open Sans" w:hAnsi="Open Sans" w:cs="Open Sans"/>
                <w:spacing w:val="-14"/>
                <w:sz w:val="20"/>
                <w:szCs w:val="20"/>
              </w:rPr>
              <w:t xml:space="preserve"> </w:t>
            </w:r>
            <w:r w:rsidRPr="00205D32">
              <w:rPr>
                <w:rFonts w:ascii="Open Sans" w:hAnsi="Open Sans" w:cs="Open Sans"/>
                <w:sz w:val="20"/>
                <w:szCs w:val="20"/>
              </w:rPr>
              <w:t>services</w:t>
            </w:r>
            <w:r w:rsidR="005F70B0">
              <w:rPr>
                <w:rFonts w:ascii="Open Sans" w:hAnsi="Open Sans" w:cs="Open Sans"/>
                <w:sz w:val="20"/>
                <w:szCs w:val="20"/>
              </w:rPr>
              <w:t xml:space="preserve"> and </w:t>
            </w:r>
            <w:r w:rsidR="00A5229F">
              <w:rPr>
                <w:rFonts w:ascii="Open Sans" w:hAnsi="Open Sans" w:cs="Open Sans"/>
                <w:sz w:val="20"/>
                <w:szCs w:val="20"/>
              </w:rPr>
              <w:t xml:space="preserve">impact of counseling on </w:t>
            </w:r>
            <w:r w:rsidR="005D055E">
              <w:rPr>
                <w:rFonts w:ascii="Open Sans" w:hAnsi="Open Sans" w:cs="Open Sans"/>
                <w:sz w:val="20"/>
                <w:szCs w:val="20"/>
              </w:rPr>
              <w:t>academic and other areas of life functioning</w:t>
            </w:r>
          </w:p>
        </w:tc>
      </w:tr>
      <w:tr w:rsidR="00324697" w:rsidRPr="00914F2B" w14:paraId="3DA1D2E9" w14:textId="77777777" w:rsidTr="00D07620">
        <w:trPr>
          <w:trHeight w:val="1126"/>
        </w:trPr>
        <w:tc>
          <w:tcPr>
            <w:tcW w:w="4945" w:type="dxa"/>
            <w:shd w:val="clear" w:color="auto" w:fill="auto"/>
          </w:tcPr>
          <w:p w14:paraId="061D2AEA" w14:textId="11B68CEC" w:rsidR="00324697" w:rsidRPr="007310AD" w:rsidRDefault="00324697" w:rsidP="00C07A5C">
            <w:pPr>
              <w:pStyle w:val="ListParagraph"/>
              <w:numPr>
                <w:ilvl w:val="0"/>
                <w:numId w:val="3"/>
              </w:numPr>
              <w:ind w:left="336" w:hanging="246"/>
              <w:rPr>
                <w:rFonts w:ascii="Open Sans" w:hAnsi="Open Sans" w:cs="Open Sans"/>
                <w:sz w:val="20"/>
                <w:szCs w:val="20"/>
              </w:rPr>
            </w:pPr>
            <w:r w:rsidRPr="007310AD">
              <w:rPr>
                <w:rFonts w:ascii="Open Sans" w:hAnsi="Open Sans" w:cs="Open Sans"/>
                <w:sz w:val="20"/>
                <w:szCs w:val="20"/>
              </w:rPr>
              <w:t>Assesses the extent to which clients perceive counseling as helpful in the context of intrapersonal learning (</w:t>
            </w:r>
            <w:r w:rsidR="00B42879">
              <w:rPr>
                <w:rFonts w:ascii="Open Sans" w:hAnsi="Open Sans" w:cs="Open Sans"/>
                <w:sz w:val="20"/>
                <w:szCs w:val="20"/>
              </w:rPr>
              <w:t xml:space="preserve">such as </w:t>
            </w:r>
            <w:r w:rsidRPr="007310AD">
              <w:rPr>
                <w:rFonts w:ascii="Open Sans" w:hAnsi="Open Sans" w:cs="Open Sans"/>
                <w:sz w:val="20"/>
                <w:szCs w:val="20"/>
              </w:rPr>
              <w:t>stress management) and academic outcomes</w:t>
            </w:r>
          </w:p>
        </w:tc>
        <w:tc>
          <w:tcPr>
            <w:tcW w:w="5130" w:type="dxa"/>
            <w:shd w:val="clear" w:color="auto" w:fill="auto"/>
          </w:tcPr>
          <w:p w14:paraId="28040789" w14:textId="183C0995" w:rsidR="00324697" w:rsidRPr="00205D32" w:rsidRDefault="00324697" w:rsidP="00C07A5C">
            <w:pPr>
              <w:pStyle w:val="ListParagraph"/>
              <w:numPr>
                <w:ilvl w:val="0"/>
                <w:numId w:val="3"/>
              </w:numPr>
              <w:ind w:left="336" w:hanging="246"/>
              <w:rPr>
                <w:rFonts w:ascii="Open Sans" w:hAnsi="Open Sans" w:cs="Open Sans"/>
                <w:sz w:val="20"/>
                <w:szCs w:val="20"/>
              </w:rPr>
            </w:pPr>
            <w:r w:rsidRPr="00205D32">
              <w:rPr>
                <w:rFonts w:ascii="Open Sans" w:hAnsi="Open Sans" w:cs="Open Sans"/>
                <w:sz w:val="20"/>
                <w:szCs w:val="20"/>
              </w:rPr>
              <w:t>Consists of the response scales Disagree (1) to Strongly Agree (5) and Poor (1) to Excellent (5)</w:t>
            </w:r>
          </w:p>
        </w:tc>
      </w:tr>
    </w:tbl>
    <w:p w14:paraId="1A73A1EF" w14:textId="77777777" w:rsidR="0070263C" w:rsidRDefault="0070263C" w:rsidP="0070263C">
      <w:pPr>
        <w:spacing w:before="0"/>
        <w:rPr>
          <w:rFonts w:cs="Open Sans"/>
          <w:szCs w:val="20"/>
        </w:rPr>
      </w:pPr>
    </w:p>
    <w:p w14:paraId="12B450C9" w14:textId="2E58151C" w:rsidR="00C503AF" w:rsidRDefault="00C503AF" w:rsidP="00C457C3">
      <w:pPr>
        <w:spacing w:before="0" w:after="200"/>
        <w:rPr>
          <w:rFonts w:cs="Open Sans"/>
          <w:szCs w:val="20"/>
        </w:rPr>
      </w:pPr>
      <w:r w:rsidRPr="00914F2B">
        <w:rPr>
          <w:rFonts w:cs="Open Sans"/>
          <w:szCs w:val="20"/>
        </w:rPr>
        <w:t xml:space="preserve">Campuses </w:t>
      </w:r>
      <w:r w:rsidR="004930A7">
        <w:rPr>
          <w:rFonts w:cs="Open Sans"/>
          <w:szCs w:val="20"/>
        </w:rPr>
        <w:t>collect</w:t>
      </w:r>
      <w:r w:rsidRPr="00914F2B">
        <w:rPr>
          <w:rFonts w:cs="Open Sans"/>
          <w:szCs w:val="20"/>
        </w:rPr>
        <w:t xml:space="preserve"> CIF data</w:t>
      </w:r>
      <w:r w:rsidR="004930A7">
        <w:rPr>
          <w:rFonts w:cs="Open Sans"/>
          <w:szCs w:val="20"/>
        </w:rPr>
        <w:t xml:space="preserve"> as part of routine clinical practice</w:t>
      </w:r>
      <w:r w:rsidR="000E0CC7">
        <w:rPr>
          <w:rFonts w:cs="Open Sans"/>
          <w:szCs w:val="20"/>
        </w:rPr>
        <w:t xml:space="preserve"> when clients first request services. </w:t>
      </w:r>
      <w:r w:rsidR="0039440C">
        <w:rPr>
          <w:rFonts w:cs="Open Sans"/>
          <w:szCs w:val="20"/>
        </w:rPr>
        <w:t>These</w:t>
      </w:r>
      <w:r w:rsidR="000E0CC7">
        <w:rPr>
          <w:rFonts w:cs="Open Sans"/>
          <w:szCs w:val="20"/>
        </w:rPr>
        <w:t xml:space="preserve"> data </w:t>
      </w:r>
      <w:r w:rsidR="0039440C">
        <w:rPr>
          <w:rFonts w:cs="Open Sans"/>
          <w:szCs w:val="20"/>
        </w:rPr>
        <w:t>are</w:t>
      </w:r>
      <w:r w:rsidR="00D932D2" w:rsidRPr="00914F2B">
        <w:rPr>
          <w:rFonts w:cs="Open Sans"/>
          <w:szCs w:val="20"/>
        </w:rPr>
        <w:t xml:space="preserve"> </w:t>
      </w:r>
      <w:r w:rsidR="00B109A6">
        <w:rPr>
          <w:rFonts w:cs="Open Sans"/>
          <w:szCs w:val="20"/>
        </w:rPr>
        <w:t>shared in a deidentified manner</w:t>
      </w:r>
      <w:r w:rsidRPr="00914F2B">
        <w:rPr>
          <w:rFonts w:cs="Open Sans"/>
          <w:szCs w:val="20"/>
        </w:rPr>
        <w:t xml:space="preserve"> </w:t>
      </w:r>
      <w:r w:rsidR="009E01C5">
        <w:rPr>
          <w:rFonts w:cs="Open Sans"/>
          <w:szCs w:val="20"/>
        </w:rPr>
        <w:t>with</w:t>
      </w:r>
      <w:r w:rsidR="00D10BF4">
        <w:rPr>
          <w:rFonts w:cs="Open Sans"/>
          <w:szCs w:val="20"/>
        </w:rPr>
        <w:t xml:space="preserve"> Catalyst</w:t>
      </w:r>
      <w:r w:rsidRPr="00914F2B">
        <w:rPr>
          <w:rFonts w:cs="Open Sans"/>
          <w:szCs w:val="20"/>
        </w:rPr>
        <w:t xml:space="preserve"> at the end of </w:t>
      </w:r>
      <w:r w:rsidR="000E0CC7">
        <w:rPr>
          <w:rFonts w:cs="Open Sans"/>
          <w:szCs w:val="20"/>
        </w:rPr>
        <w:t>the academic year and</w:t>
      </w:r>
      <w:r w:rsidR="00610548" w:rsidRPr="00914F2B">
        <w:rPr>
          <w:rFonts w:cs="Open Sans"/>
          <w:szCs w:val="20"/>
        </w:rPr>
        <w:t xml:space="preserve"> </w:t>
      </w:r>
      <w:r w:rsidRPr="00914F2B">
        <w:rPr>
          <w:rFonts w:cs="Open Sans"/>
          <w:szCs w:val="20"/>
        </w:rPr>
        <w:t>aggregated for reporting</w:t>
      </w:r>
      <w:r w:rsidR="00D10BF4">
        <w:rPr>
          <w:rFonts w:cs="Open Sans"/>
          <w:szCs w:val="20"/>
        </w:rPr>
        <w:t xml:space="preserve"> purposes.</w:t>
      </w:r>
      <w:r w:rsidRPr="00914F2B">
        <w:rPr>
          <w:rFonts w:cs="Open Sans"/>
          <w:szCs w:val="20"/>
        </w:rPr>
        <w:t xml:space="preserve"> LOS surveys are administered at the end of </w:t>
      </w:r>
      <w:r w:rsidR="00646142">
        <w:rPr>
          <w:rFonts w:cs="Open Sans"/>
          <w:szCs w:val="20"/>
        </w:rPr>
        <w:t>each</w:t>
      </w:r>
      <w:r w:rsidRPr="00914F2B">
        <w:rPr>
          <w:rFonts w:cs="Open Sans"/>
          <w:szCs w:val="20"/>
        </w:rPr>
        <w:t xml:space="preserve"> semester.</w:t>
      </w:r>
    </w:p>
    <w:p w14:paraId="21661808" w14:textId="2BB046DE" w:rsidR="00E005C5" w:rsidRDefault="003259B5" w:rsidP="00F61A65">
      <w:pPr>
        <w:pStyle w:val="Heading2"/>
      </w:pPr>
      <w:bookmarkStart w:id="31" w:name="_Toc45892257"/>
      <w:bookmarkStart w:id="32" w:name="_Toc80962743"/>
      <w:bookmarkStart w:id="33" w:name="_Toc149146858"/>
      <w:r w:rsidRPr="00167713">
        <w:t xml:space="preserve">Table 2: </w:t>
      </w:r>
      <w:r w:rsidR="00C503AF" w:rsidRPr="00167713">
        <w:t xml:space="preserve">Participation by UW </w:t>
      </w:r>
      <w:bookmarkEnd w:id="31"/>
      <w:bookmarkEnd w:id="32"/>
      <w:r w:rsidR="00A66D60">
        <w:t>University</w:t>
      </w:r>
      <w:bookmarkEnd w:id="33"/>
    </w:p>
    <w:tbl>
      <w:tblPr>
        <w:tblStyle w:val="TableGrid"/>
        <w:tblpPr w:leftFromText="180" w:rightFromText="180" w:vertAnchor="text" w:horzAnchor="margin" w:tblpY="89"/>
        <w:tblW w:w="7292" w:type="dxa"/>
        <w:tblLook w:val="04A0" w:firstRow="1" w:lastRow="0" w:firstColumn="1" w:lastColumn="0" w:noHBand="0" w:noVBand="1"/>
      </w:tblPr>
      <w:tblGrid>
        <w:gridCol w:w="2478"/>
        <w:gridCol w:w="2407"/>
        <w:gridCol w:w="2407"/>
      </w:tblGrid>
      <w:tr w:rsidR="00A876F1" w:rsidRPr="001237EC" w14:paraId="4B48EFE0" w14:textId="77777777">
        <w:trPr>
          <w:trHeight w:val="552"/>
        </w:trPr>
        <w:tc>
          <w:tcPr>
            <w:tcW w:w="2478" w:type="dxa"/>
            <w:noWrap/>
            <w:vAlign w:val="bottom"/>
            <w:hideMark/>
          </w:tcPr>
          <w:p w14:paraId="63A7C575" w14:textId="77777777" w:rsidR="00A876F1" w:rsidRPr="0080358D" w:rsidRDefault="00A876F1">
            <w:pPr>
              <w:contextualSpacing/>
              <w:rPr>
                <w:rFonts w:eastAsia="Times New Roman" w:cs="Open Sans"/>
                <w:b/>
                <w:bCs/>
                <w:szCs w:val="20"/>
              </w:rPr>
            </w:pPr>
          </w:p>
        </w:tc>
        <w:tc>
          <w:tcPr>
            <w:tcW w:w="2407" w:type="dxa"/>
            <w:noWrap/>
            <w:vAlign w:val="bottom"/>
            <w:hideMark/>
          </w:tcPr>
          <w:p w14:paraId="364EF571" w14:textId="77777777" w:rsidR="00A876F1" w:rsidRPr="0080358D" w:rsidRDefault="00A876F1">
            <w:pPr>
              <w:contextualSpacing/>
              <w:jc w:val="center"/>
              <w:rPr>
                <w:rFonts w:eastAsia="Times New Roman" w:cs="Open Sans"/>
                <w:b/>
                <w:bCs/>
                <w:szCs w:val="20"/>
              </w:rPr>
            </w:pPr>
            <w:r w:rsidRPr="0080358D">
              <w:rPr>
                <w:rFonts w:eastAsia="Times New Roman" w:cs="Open Sans"/>
                <w:b/>
                <w:bCs/>
                <w:szCs w:val="20"/>
              </w:rPr>
              <w:t>CIF – Intake</w:t>
            </w:r>
          </w:p>
          <w:p w14:paraId="0E2AC506" w14:textId="77777777" w:rsidR="00A876F1" w:rsidRPr="0080358D" w:rsidRDefault="00A876F1">
            <w:pPr>
              <w:contextualSpacing/>
              <w:jc w:val="center"/>
              <w:rPr>
                <w:rFonts w:eastAsia="Times New Roman" w:cs="Open Sans"/>
                <w:b/>
                <w:bCs/>
                <w:szCs w:val="20"/>
              </w:rPr>
            </w:pPr>
            <w:r w:rsidRPr="0080358D">
              <w:rPr>
                <w:rFonts w:eastAsia="Times New Roman" w:cs="Open Sans"/>
                <w:b/>
                <w:bCs/>
                <w:i/>
                <w:iCs/>
                <w:szCs w:val="20"/>
              </w:rPr>
              <w:t xml:space="preserve">n = </w:t>
            </w:r>
            <w:r>
              <w:rPr>
                <w:rFonts w:eastAsia="Times New Roman" w:cs="Open Sans"/>
                <w:b/>
                <w:bCs/>
                <w:i/>
                <w:iCs/>
                <w:szCs w:val="20"/>
              </w:rPr>
              <w:t>6,603</w:t>
            </w:r>
          </w:p>
        </w:tc>
        <w:tc>
          <w:tcPr>
            <w:tcW w:w="2407" w:type="dxa"/>
            <w:noWrap/>
            <w:vAlign w:val="bottom"/>
            <w:hideMark/>
          </w:tcPr>
          <w:p w14:paraId="19D529E9" w14:textId="77777777" w:rsidR="00A876F1" w:rsidRPr="0080358D" w:rsidRDefault="00A876F1">
            <w:pPr>
              <w:contextualSpacing/>
              <w:jc w:val="center"/>
              <w:rPr>
                <w:rFonts w:eastAsia="Times New Roman" w:cs="Open Sans"/>
                <w:b/>
                <w:bCs/>
                <w:szCs w:val="20"/>
              </w:rPr>
            </w:pPr>
            <w:r w:rsidRPr="0080358D">
              <w:rPr>
                <w:rFonts w:eastAsia="Times New Roman" w:cs="Open Sans"/>
                <w:b/>
                <w:bCs/>
                <w:szCs w:val="20"/>
              </w:rPr>
              <w:t>LOS - End of Semester</w:t>
            </w:r>
          </w:p>
          <w:p w14:paraId="21B58200" w14:textId="77777777" w:rsidR="00A876F1" w:rsidRPr="0080358D" w:rsidRDefault="00A876F1">
            <w:pPr>
              <w:contextualSpacing/>
              <w:jc w:val="center"/>
              <w:rPr>
                <w:rFonts w:eastAsia="Times New Roman" w:cs="Open Sans"/>
                <w:b/>
                <w:bCs/>
                <w:szCs w:val="20"/>
              </w:rPr>
            </w:pPr>
            <w:r w:rsidRPr="0080358D">
              <w:rPr>
                <w:rFonts w:eastAsia="Times New Roman" w:cs="Open Sans"/>
                <w:b/>
                <w:bCs/>
                <w:i/>
                <w:iCs/>
                <w:szCs w:val="20"/>
              </w:rPr>
              <w:t xml:space="preserve">n = </w:t>
            </w:r>
            <w:r>
              <w:rPr>
                <w:rFonts w:eastAsia="Times New Roman" w:cs="Open Sans"/>
                <w:b/>
                <w:bCs/>
                <w:i/>
                <w:iCs/>
                <w:szCs w:val="20"/>
              </w:rPr>
              <w:t>1,297</w:t>
            </w:r>
          </w:p>
        </w:tc>
      </w:tr>
      <w:tr w:rsidR="00A876F1" w:rsidRPr="001237EC" w14:paraId="1EC5311C" w14:textId="77777777">
        <w:trPr>
          <w:trHeight w:val="266"/>
        </w:trPr>
        <w:tc>
          <w:tcPr>
            <w:tcW w:w="2478" w:type="dxa"/>
            <w:noWrap/>
            <w:hideMark/>
          </w:tcPr>
          <w:p w14:paraId="48272EDB" w14:textId="2225636C"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Eau Claire</w:t>
            </w:r>
          </w:p>
        </w:tc>
        <w:tc>
          <w:tcPr>
            <w:tcW w:w="2407" w:type="dxa"/>
            <w:noWrap/>
          </w:tcPr>
          <w:p w14:paraId="223D502B" w14:textId="77777777" w:rsidR="00A876F1" w:rsidRPr="005648D5" w:rsidRDefault="00A876F1">
            <w:pPr>
              <w:contextualSpacing/>
              <w:jc w:val="right"/>
              <w:rPr>
                <w:rFonts w:eastAsia="Times New Roman" w:cs="Open Sans"/>
                <w:color w:val="000000"/>
                <w:szCs w:val="20"/>
              </w:rPr>
            </w:pPr>
            <w:r>
              <w:rPr>
                <w:rFonts w:cs="Open Sans"/>
                <w:color w:val="000000"/>
                <w:szCs w:val="20"/>
              </w:rPr>
              <w:t>16% (1086)</w:t>
            </w:r>
          </w:p>
        </w:tc>
        <w:tc>
          <w:tcPr>
            <w:tcW w:w="2407" w:type="dxa"/>
            <w:noWrap/>
          </w:tcPr>
          <w:p w14:paraId="25393579" w14:textId="77777777" w:rsidR="00A876F1" w:rsidRPr="005648D5" w:rsidRDefault="00A876F1">
            <w:pPr>
              <w:contextualSpacing/>
              <w:jc w:val="right"/>
              <w:rPr>
                <w:rFonts w:eastAsia="Times New Roman" w:cs="Open Sans"/>
                <w:color w:val="000000"/>
                <w:szCs w:val="20"/>
              </w:rPr>
            </w:pPr>
            <w:r>
              <w:rPr>
                <w:rFonts w:cs="Open Sans"/>
                <w:color w:val="000000"/>
                <w:szCs w:val="20"/>
              </w:rPr>
              <w:t>14% (185)</w:t>
            </w:r>
          </w:p>
        </w:tc>
      </w:tr>
      <w:tr w:rsidR="00A876F1" w:rsidRPr="001237EC" w14:paraId="304DC7AF" w14:textId="77777777">
        <w:trPr>
          <w:trHeight w:val="266"/>
        </w:trPr>
        <w:tc>
          <w:tcPr>
            <w:tcW w:w="2478" w:type="dxa"/>
            <w:noWrap/>
            <w:hideMark/>
          </w:tcPr>
          <w:p w14:paraId="0DF9C3F6" w14:textId="06F14949"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Green Bay</w:t>
            </w:r>
          </w:p>
        </w:tc>
        <w:tc>
          <w:tcPr>
            <w:tcW w:w="2407" w:type="dxa"/>
            <w:noWrap/>
          </w:tcPr>
          <w:p w14:paraId="41DF5E1A" w14:textId="77777777" w:rsidR="00A876F1" w:rsidRPr="005648D5" w:rsidRDefault="00A876F1">
            <w:pPr>
              <w:contextualSpacing/>
              <w:jc w:val="right"/>
              <w:rPr>
                <w:rFonts w:eastAsia="Times New Roman" w:cs="Open Sans"/>
                <w:b/>
                <w:bCs/>
                <w:color w:val="000000"/>
                <w:szCs w:val="20"/>
              </w:rPr>
            </w:pPr>
            <w:r>
              <w:rPr>
                <w:rFonts w:cs="Open Sans"/>
                <w:color w:val="000000"/>
                <w:szCs w:val="20"/>
              </w:rPr>
              <w:t>1% (84)</w:t>
            </w:r>
          </w:p>
        </w:tc>
        <w:tc>
          <w:tcPr>
            <w:tcW w:w="2407" w:type="dxa"/>
            <w:noWrap/>
          </w:tcPr>
          <w:p w14:paraId="3129EBF4" w14:textId="77777777" w:rsidR="00A876F1" w:rsidRPr="005648D5" w:rsidRDefault="00A876F1">
            <w:pPr>
              <w:contextualSpacing/>
              <w:jc w:val="right"/>
              <w:rPr>
                <w:rFonts w:eastAsia="Times New Roman" w:cs="Open Sans"/>
                <w:color w:val="000000"/>
                <w:szCs w:val="20"/>
              </w:rPr>
            </w:pPr>
            <w:r>
              <w:rPr>
                <w:rFonts w:cs="Open Sans"/>
                <w:color w:val="000000"/>
                <w:szCs w:val="20"/>
              </w:rPr>
              <w:t>7% (87)</w:t>
            </w:r>
          </w:p>
        </w:tc>
      </w:tr>
      <w:tr w:rsidR="00A876F1" w:rsidRPr="001237EC" w14:paraId="31B21843" w14:textId="77777777">
        <w:trPr>
          <w:trHeight w:val="266"/>
        </w:trPr>
        <w:tc>
          <w:tcPr>
            <w:tcW w:w="2478" w:type="dxa"/>
            <w:noWrap/>
            <w:hideMark/>
          </w:tcPr>
          <w:p w14:paraId="32F24876" w14:textId="00C5E229"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La Crosse</w:t>
            </w:r>
          </w:p>
        </w:tc>
        <w:tc>
          <w:tcPr>
            <w:tcW w:w="2407" w:type="dxa"/>
            <w:noWrap/>
          </w:tcPr>
          <w:p w14:paraId="13D2A013" w14:textId="77777777" w:rsidR="00A876F1" w:rsidRPr="005648D5" w:rsidRDefault="00A876F1">
            <w:pPr>
              <w:contextualSpacing/>
              <w:jc w:val="right"/>
              <w:rPr>
                <w:rFonts w:eastAsia="Times New Roman" w:cs="Open Sans"/>
                <w:color w:val="000000"/>
                <w:szCs w:val="20"/>
              </w:rPr>
            </w:pPr>
            <w:r>
              <w:rPr>
                <w:rFonts w:cs="Open Sans"/>
                <w:color w:val="000000"/>
                <w:szCs w:val="20"/>
              </w:rPr>
              <w:t>10% (642)</w:t>
            </w:r>
          </w:p>
        </w:tc>
        <w:tc>
          <w:tcPr>
            <w:tcW w:w="2407" w:type="dxa"/>
            <w:noWrap/>
          </w:tcPr>
          <w:p w14:paraId="1253BE24" w14:textId="77777777" w:rsidR="00A876F1" w:rsidRPr="005648D5" w:rsidRDefault="00A876F1">
            <w:pPr>
              <w:contextualSpacing/>
              <w:jc w:val="right"/>
              <w:rPr>
                <w:rFonts w:eastAsia="Times New Roman" w:cs="Open Sans"/>
                <w:color w:val="000000"/>
                <w:szCs w:val="20"/>
              </w:rPr>
            </w:pPr>
            <w:r>
              <w:rPr>
                <w:rFonts w:cs="Open Sans"/>
                <w:color w:val="000000"/>
                <w:szCs w:val="20"/>
              </w:rPr>
              <w:t>8% (103)</w:t>
            </w:r>
          </w:p>
        </w:tc>
      </w:tr>
      <w:tr w:rsidR="00A876F1" w:rsidRPr="001237EC" w14:paraId="1903B7A2" w14:textId="77777777">
        <w:trPr>
          <w:trHeight w:val="266"/>
        </w:trPr>
        <w:tc>
          <w:tcPr>
            <w:tcW w:w="2478" w:type="dxa"/>
            <w:noWrap/>
          </w:tcPr>
          <w:p w14:paraId="18598A20" w14:textId="0D28049A" w:rsidR="00A876F1" w:rsidRPr="0080358D" w:rsidRDefault="00A876F1">
            <w:pPr>
              <w:contextualSpacing/>
              <w:rPr>
                <w:rFonts w:eastAsia="Times New Roman" w:cs="Open Sans"/>
                <w:b/>
                <w:bCs/>
                <w:color w:val="000000"/>
                <w:szCs w:val="20"/>
              </w:rPr>
            </w:pPr>
            <w:r>
              <w:rPr>
                <w:rFonts w:eastAsia="Times New Roman" w:cs="Open Sans"/>
                <w:b/>
                <w:bCs/>
                <w:color w:val="000000"/>
                <w:szCs w:val="20"/>
              </w:rPr>
              <w:t>UW</w:t>
            </w:r>
            <w:r w:rsidR="0029758D">
              <w:rPr>
                <w:rFonts w:eastAsia="Times New Roman" w:cs="Open Sans"/>
                <w:b/>
                <w:bCs/>
                <w:color w:val="000000"/>
                <w:szCs w:val="20"/>
              </w:rPr>
              <w:t>-</w:t>
            </w:r>
            <w:r>
              <w:rPr>
                <w:rFonts w:eastAsia="Times New Roman" w:cs="Open Sans"/>
                <w:b/>
                <w:bCs/>
                <w:color w:val="000000"/>
                <w:szCs w:val="20"/>
              </w:rPr>
              <w:t>Madison</w:t>
            </w:r>
          </w:p>
        </w:tc>
        <w:tc>
          <w:tcPr>
            <w:tcW w:w="2407" w:type="dxa"/>
            <w:noWrap/>
          </w:tcPr>
          <w:p w14:paraId="3E14A18D" w14:textId="77777777" w:rsidR="00A876F1" w:rsidRDefault="00A876F1">
            <w:pPr>
              <w:contextualSpacing/>
              <w:jc w:val="right"/>
              <w:rPr>
                <w:rFonts w:cs="Open Sans"/>
                <w:color w:val="000000"/>
                <w:szCs w:val="20"/>
              </w:rPr>
            </w:pPr>
            <w:r>
              <w:rPr>
                <w:rFonts w:cs="Open Sans"/>
                <w:color w:val="000000"/>
                <w:szCs w:val="20"/>
              </w:rPr>
              <w:t>13% (866)</w:t>
            </w:r>
          </w:p>
        </w:tc>
        <w:tc>
          <w:tcPr>
            <w:tcW w:w="2407" w:type="dxa"/>
            <w:noWrap/>
          </w:tcPr>
          <w:p w14:paraId="38867358" w14:textId="77777777" w:rsidR="00A876F1" w:rsidRDefault="00A876F1">
            <w:pPr>
              <w:contextualSpacing/>
              <w:jc w:val="right"/>
              <w:rPr>
                <w:rFonts w:cs="Open Sans"/>
                <w:color w:val="000000"/>
                <w:szCs w:val="20"/>
              </w:rPr>
            </w:pPr>
            <w:r>
              <w:rPr>
                <w:rFonts w:cs="Open Sans"/>
                <w:color w:val="000000"/>
                <w:szCs w:val="20"/>
              </w:rPr>
              <w:t>9% (116)</w:t>
            </w:r>
          </w:p>
        </w:tc>
      </w:tr>
      <w:tr w:rsidR="00A876F1" w:rsidRPr="001237EC" w14:paraId="4BBA64B6" w14:textId="77777777">
        <w:trPr>
          <w:trHeight w:val="266"/>
        </w:trPr>
        <w:tc>
          <w:tcPr>
            <w:tcW w:w="2478" w:type="dxa"/>
            <w:noWrap/>
            <w:hideMark/>
          </w:tcPr>
          <w:p w14:paraId="3EA89253" w14:textId="2577E835"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Milwaukee</w:t>
            </w:r>
          </w:p>
        </w:tc>
        <w:tc>
          <w:tcPr>
            <w:tcW w:w="2407" w:type="dxa"/>
            <w:noWrap/>
          </w:tcPr>
          <w:p w14:paraId="64025723" w14:textId="77777777" w:rsidR="00A876F1" w:rsidRPr="005648D5" w:rsidRDefault="00A876F1">
            <w:pPr>
              <w:contextualSpacing/>
              <w:jc w:val="right"/>
              <w:rPr>
                <w:rFonts w:eastAsia="Times New Roman" w:cs="Open Sans"/>
                <w:color w:val="000000"/>
                <w:szCs w:val="20"/>
              </w:rPr>
            </w:pPr>
            <w:r>
              <w:rPr>
                <w:rFonts w:cs="Open Sans"/>
                <w:color w:val="000000"/>
                <w:szCs w:val="20"/>
              </w:rPr>
              <w:t>11% (751)</w:t>
            </w:r>
          </w:p>
        </w:tc>
        <w:tc>
          <w:tcPr>
            <w:tcW w:w="2407" w:type="dxa"/>
            <w:noWrap/>
          </w:tcPr>
          <w:p w14:paraId="48D5C383" w14:textId="77777777" w:rsidR="00A876F1" w:rsidRPr="005648D5" w:rsidRDefault="00A876F1">
            <w:pPr>
              <w:contextualSpacing/>
              <w:jc w:val="right"/>
              <w:rPr>
                <w:rFonts w:eastAsia="Times New Roman" w:cs="Open Sans"/>
                <w:color w:val="000000"/>
                <w:szCs w:val="20"/>
              </w:rPr>
            </w:pPr>
            <w:r>
              <w:rPr>
                <w:rFonts w:cs="Open Sans"/>
                <w:color w:val="000000"/>
                <w:szCs w:val="20"/>
              </w:rPr>
              <w:t>11% (145)</w:t>
            </w:r>
          </w:p>
        </w:tc>
      </w:tr>
      <w:tr w:rsidR="00A876F1" w:rsidRPr="001237EC" w14:paraId="10A9228A" w14:textId="77777777">
        <w:trPr>
          <w:trHeight w:val="266"/>
        </w:trPr>
        <w:tc>
          <w:tcPr>
            <w:tcW w:w="2478" w:type="dxa"/>
            <w:noWrap/>
            <w:hideMark/>
          </w:tcPr>
          <w:p w14:paraId="48B67814" w14:textId="77777777"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 Oshkosh</w:t>
            </w:r>
          </w:p>
        </w:tc>
        <w:tc>
          <w:tcPr>
            <w:tcW w:w="2407" w:type="dxa"/>
            <w:noWrap/>
          </w:tcPr>
          <w:p w14:paraId="1B296891" w14:textId="77777777" w:rsidR="00A876F1" w:rsidRPr="005648D5" w:rsidRDefault="00A876F1">
            <w:pPr>
              <w:contextualSpacing/>
              <w:jc w:val="right"/>
              <w:rPr>
                <w:rFonts w:eastAsia="Times New Roman" w:cs="Open Sans"/>
                <w:color w:val="000000"/>
                <w:szCs w:val="20"/>
              </w:rPr>
            </w:pPr>
            <w:r>
              <w:rPr>
                <w:rFonts w:cs="Open Sans"/>
                <w:color w:val="000000"/>
                <w:szCs w:val="20"/>
              </w:rPr>
              <w:t>10% (620)</w:t>
            </w:r>
          </w:p>
        </w:tc>
        <w:tc>
          <w:tcPr>
            <w:tcW w:w="2407" w:type="dxa"/>
            <w:noWrap/>
          </w:tcPr>
          <w:p w14:paraId="1E9D393A" w14:textId="77777777" w:rsidR="00A876F1" w:rsidRPr="005648D5" w:rsidRDefault="00A876F1">
            <w:pPr>
              <w:contextualSpacing/>
              <w:jc w:val="right"/>
              <w:rPr>
                <w:rFonts w:eastAsia="Times New Roman" w:cs="Open Sans"/>
                <w:color w:val="000000"/>
                <w:szCs w:val="20"/>
              </w:rPr>
            </w:pPr>
            <w:r>
              <w:rPr>
                <w:rFonts w:cs="Open Sans"/>
                <w:color w:val="000000"/>
                <w:szCs w:val="20"/>
              </w:rPr>
              <w:t>4% (53)</w:t>
            </w:r>
          </w:p>
        </w:tc>
      </w:tr>
      <w:tr w:rsidR="00A876F1" w:rsidRPr="001237EC" w14:paraId="768E7245" w14:textId="77777777">
        <w:trPr>
          <w:trHeight w:val="266"/>
        </w:trPr>
        <w:tc>
          <w:tcPr>
            <w:tcW w:w="2478" w:type="dxa"/>
            <w:noWrap/>
            <w:hideMark/>
          </w:tcPr>
          <w:p w14:paraId="439ED203" w14:textId="0B7BF2F6"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Parkside</w:t>
            </w:r>
          </w:p>
        </w:tc>
        <w:tc>
          <w:tcPr>
            <w:tcW w:w="2407" w:type="dxa"/>
            <w:noWrap/>
          </w:tcPr>
          <w:p w14:paraId="3EEB9AAD" w14:textId="77777777" w:rsidR="00A876F1" w:rsidRPr="005648D5" w:rsidRDefault="00A876F1">
            <w:pPr>
              <w:contextualSpacing/>
              <w:jc w:val="right"/>
              <w:rPr>
                <w:rFonts w:eastAsia="Times New Roman" w:cs="Open Sans"/>
                <w:color w:val="000000"/>
                <w:szCs w:val="20"/>
              </w:rPr>
            </w:pPr>
            <w:r>
              <w:rPr>
                <w:rFonts w:cs="Open Sans"/>
                <w:color w:val="000000"/>
                <w:szCs w:val="20"/>
              </w:rPr>
              <w:t>1% (62)</w:t>
            </w:r>
          </w:p>
        </w:tc>
        <w:tc>
          <w:tcPr>
            <w:tcW w:w="2407" w:type="dxa"/>
            <w:noWrap/>
          </w:tcPr>
          <w:p w14:paraId="6F99B3AA" w14:textId="77777777" w:rsidR="00A876F1" w:rsidRPr="005648D5" w:rsidRDefault="00A876F1">
            <w:pPr>
              <w:contextualSpacing/>
              <w:jc w:val="right"/>
              <w:rPr>
                <w:rFonts w:eastAsia="Times New Roman" w:cs="Open Sans"/>
                <w:color w:val="000000"/>
                <w:szCs w:val="20"/>
              </w:rPr>
            </w:pPr>
            <w:r>
              <w:rPr>
                <w:rFonts w:cs="Open Sans"/>
                <w:color w:val="000000"/>
                <w:szCs w:val="20"/>
              </w:rPr>
              <w:t>1% (17)</w:t>
            </w:r>
          </w:p>
        </w:tc>
      </w:tr>
      <w:tr w:rsidR="00A876F1" w:rsidRPr="001237EC" w14:paraId="48BC674E" w14:textId="77777777">
        <w:trPr>
          <w:trHeight w:val="266"/>
        </w:trPr>
        <w:tc>
          <w:tcPr>
            <w:tcW w:w="2478" w:type="dxa"/>
            <w:noWrap/>
            <w:hideMark/>
          </w:tcPr>
          <w:p w14:paraId="51C2C876" w14:textId="6E218444"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Platteville</w:t>
            </w:r>
          </w:p>
        </w:tc>
        <w:tc>
          <w:tcPr>
            <w:tcW w:w="2407" w:type="dxa"/>
            <w:noWrap/>
            <w:hideMark/>
          </w:tcPr>
          <w:p w14:paraId="38913966" w14:textId="77777777" w:rsidR="00A876F1" w:rsidRPr="005648D5" w:rsidRDefault="00A876F1">
            <w:pPr>
              <w:contextualSpacing/>
              <w:jc w:val="right"/>
              <w:rPr>
                <w:rFonts w:eastAsia="Times New Roman" w:cs="Open Sans"/>
                <w:color w:val="000000"/>
                <w:szCs w:val="20"/>
              </w:rPr>
            </w:pPr>
            <w:r>
              <w:rPr>
                <w:rFonts w:cs="Open Sans"/>
                <w:color w:val="000000"/>
                <w:szCs w:val="20"/>
              </w:rPr>
              <w:t>7% (471)</w:t>
            </w:r>
          </w:p>
        </w:tc>
        <w:tc>
          <w:tcPr>
            <w:tcW w:w="2407" w:type="dxa"/>
            <w:noWrap/>
          </w:tcPr>
          <w:p w14:paraId="3653D26D" w14:textId="77777777" w:rsidR="00A876F1" w:rsidRPr="005648D5" w:rsidRDefault="00A876F1">
            <w:pPr>
              <w:contextualSpacing/>
              <w:jc w:val="right"/>
              <w:rPr>
                <w:rFonts w:eastAsia="Times New Roman" w:cs="Open Sans"/>
                <w:color w:val="000000"/>
                <w:szCs w:val="20"/>
              </w:rPr>
            </w:pPr>
            <w:r>
              <w:rPr>
                <w:rFonts w:cs="Open Sans"/>
                <w:color w:val="000000"/>
                <w:szCs w:val="20"/>
              </w:rPr>
              <w:t>13% (164)</w:t>
            </w:r>
          </w:p>
        </w:tc>
      </w:tr>
      <w:tr w:rsidR="00A876F1" w:rsidRPr="001237EC" w14:paraId="7906CBB5" w14:textId="77777777">
        <w:trPr>
          <w:trHeight w:val="266"/>
        </w:trPr>
        <w:tc>
          <w:tcPr>
            <w:tcW w:w="2478" w:type="dxa"/>
            <w:noWrap/>
            <w:hideMark/>
          </w:tcPr>
          <w:p w14:paraId="7ED3EEA7" w14:textId="11C0C0A9"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River Falls</w:t>
            </w:r>
          </w:p>
        </w:tc>
        <w:tc>
          <w:tcPr>
            <w:tcW w:w="2407" w:type="dxa"/>
            <w:noWrap/>
          </w:tcPr>
          <w:p w14:paraId="23777C46" w14:textId="77777777" w:rsidR="00A876F1" w:rsidRPr="005648D5" w:rsidRDefault="00A876F1">
            <w:pPr>
              <w:contextualSpacing/>
              <w:jc w:val="right"/>
              <w:rPr>
                <w:rFonts w:eastAsia="Times New Roman" w:cs="Open Sans"/>
                <w:color w:val="000000"/>
                <w:szCs w:val="20"/>
              </w:rPr>
            </w:pPr>
            <w:r>
              <w:rPr>
                <w:rFonts w:cs="Open Sans"/>
                <w:color w:val="000000"/>
                <w:szCs w:val="20"/>
              </w:rPr>
              <w:t>6% (408)</w:t>
            </w:r>
          </w:p>
        </w:tc>
        <w:tc>
          <w:tcPr>
            <w:tcW w:w="2407" w:type="dxa"/>
            <w:noWrap/>
          </w:tcPr>
          <w:p w14:paraId="39E749CB" w14:textId="77777777" w:rsidR="00A876F1" w:rsidRPr="005648D5" w:rsidRDefault="00A876F1">
            <w:pPr>
              <w:contextualSpacing/>
              <w:jc w:val="right"/>
              <w:rPr>
                <w:rFonts w:eastAsia="Times New Roman" w:cs="Open Sans"/>
                <w:color w:val="000000"/>
                <w:szCs w:val="20"/>
              </w:rPr>
            </w:pPr>
            <w:r>
              <w:rPr>
                <w:rFonts w:cs="Open Sans"/>
                <w:color w:val="000000"/>
                <w:szCs w:val="20"/>
              </w:rPr>
              <w:t>7% (83)</w:t>
            </w:r>
          </w:p>
        </w:tc>
      </w:tr>
      <w:tr w:rsidR="00A876F1" w:rsidRPr="001237EC" w14:paraId="29D51596" w14:textId="77777777">
        <w:trPr>
          <w:trHeight w:val="266"/>
        </w:trPr>
        <w:tc>
          <w:tcPr>
            <w:tcW w:w="2478" w:type="dxa"/>
            <w:noWrap/>
            <w:hideMark/>
          </w:tcPr>
          <w:p w14:paraId="14C1CC3A" w14:textId="1D6EAE5D"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Stevens Point</w:t>
            </w:r>
          </w:p>
        </w:tc>
        <w:tc>
          <w:tcPr>
            <w:tcW w:w="2407" w:type="dxa"/>
            <w:noWrap/>
          </w:tcPr>
          <w:p w14:paraId="69C48F14" w14:textId="77777777" w:rsidR="00A876F1" w:rsidRPr="005648D5" w:rsidRDefault="00A876F1">
            <w:pPr>
              <w:contextualSpacing/>
              <w:jc w:val="right"/>
              <w:rPr>
                <w:rFonts w:eastAsia="Times New Roman" w:cs="Open Sans"/>
                <w:color w:val="000000"/>
                <w:szCs w:val="20"/>
              </w:rPr>
            </w:pPr>
            <w:r>
              <w:rPr>
                <w:rFonts w:cs="Open Sans"/>
                <w:color w:val="000000"/>
                <w:szCs w:val="20"/>
              </w:rPr>
              <w:t>6% (419)</w:t>
            </w:r>
          </w:p>
        </w:tc>
        <w:tc>
          <w:tcPr>
            <w:tcW w:w="2407" w:type="dxa"/>
            <w:noWrap/>
          </w:tcPr>
          <w:p w14:paraId="34B1F371" w14:textId="77777777" w:rsidR="00A876F1" w:rsidRPr="005648D5" w:rsidRDefault="00A876F1">
            <w:pPr>
              <w:contextualSpacing/>
              <w:jc w:val="right"/>
              <w:rPr>
                <w:rFonts w:eastAsia="Times New Roman" w:cs="Open Sans"/>
                <w:color w:val="000000"/>
                <w:szCs w:val="20"/>
              </w:rPr>
            </w:pPr>
            <w:r>
              <w:rPr>
                <w:rFonts w:cs="Open Sans"/>
                <w:color w:val="000000"/>
                <w:szCs w:val="20"/>
              </w:rPr>
              <w:t>3% (35)</w:t>
            </w:r>
          </w:p>
        </w:tc>
      </w:tr>
      <w:tr w:rsidR="00A876F1" w:rsidRPr="001237EC" w14:paraId="46EDD3C1" w14:textId="77777777">
        <w:trPr>
          <w:trHeight w:val="266"/>
        </w:trPr>
        <w:tc>
          <w:tcPr>
            <w:tcW w:w="2478" w:type="dxa"/>
            <w:noWrap/>
            <w:hideMark/>
          </w:tcPr>
          <w:p w14:paraId="6EA9E5AB" w14:textId="0EFBF25D"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Stout</w:t>
            </w:r>
          </w:p>
        </w:tc>
        <w:tc>
          <w:tcPr>
            <w:tcW w:w="2407" w:type="dxa"/>
            <w:noWrap/>
          </w:tcPr>
          <w:p w14:paraId="06DCCA95" w14:textId="77777777" w:rsidR="00A876F1" w:rsidRPr="005648D5" w:rsidRDefault="00A876F1">
            <w:pPr>
              <w:contextualSpacing/>
              <w:jc w:val="right"/>
              <w:rPr>
                <w:rFonts w:eastAsia="Times New Roman" w:cs="Open Sans"/>
                <w:color w:val="000000"/>
                <w:szCs w:val="20"/>
              </w:rPr>
            </w:pPr>
            <w:r>
              <w:rPr>
                <w:rFonts w:cs="Open Sans"/>
                <w:color w:val="000000"/>
                <w:szCs w:val="20"/>
              </w:rPr>
              <w:t>8% (524)</w:t>
            </w:r>
          </w:p>
        </w:tc>
        <w:tc>
          <w:tcPr>
            <w:tcW w:w="2407" w:type="dxa"/>
            <w:noWrap/>
          </w:tcPr>
          <w:p w14:paraId="5F547A89" w14:textId="77777777" w:rsidR="00A876F1" w:rsidRPr="005648D5" w:rsidRDefault="00A876F1">
            <w:pPr>
              <w:contextualSpacing/>
              <w:jc w:val="right"/>
              <w:rPr>
                <w:rFonts w:eastAsia="Times New Roman" w:cs="Open Sans"/>
                <w:color w:val="000000"/>
                <w:szCs w:val="20"/>
              </w:rPr>
            </w:pPr>
            <w:r>
              <w:rPr>
                <w:rFonts w:cs="Open Sans"/>
                <w:color w:val="000000"/>
                <w:szCs w:val="20"/>
              </w:rPr>
              <w:t>13% (165)</w:t>
            </w:r>
          </w:p>
        </w:tc>
      </w:tr>
      <w:tr w:rsidR="00A876F1" w:rsidRPr="001237EC" w14:paraId="28B09E5C" w14:textId="77777777">
        <w:trPr>
          <w:trHeight w:val="196"/>
        </w:trPr>
        <w:tc>
          <w:tcPr>
            <w:tcW w:w="2478" w:type="dxa"/>
            <w:noWrap/>
          </w:tcPr>
          <w:p w14:paraId="2CE161DD" w14:textId="3E7C11F7"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Superior</w:t>
            </w:r>
          </w:p>
        </w:tc>
        <w:tc>
          <w:tcPr>
            <w:tcW w:w="2407" w:type="dxa"/>
            <w:noWrap/>
          </w:tcPr>
          <w:p w14:paraId="5D743174" w14:textId="77777777" w:rsidR="00A876F1" w:rsidRPr="005648D5" w:rsidRDefault="00A876F1">
            <w:pPr>
              <w:contextualSpacing/>
              <w:jc w:val="right"/>
              <w:rPr>
                <w:rFonts w:eastAsia="Times New Roman" w:cs="Open Sans"/>
                <w:color w:val="000000"/>
                <w:szCs w:val="20"/>
              </w:rPr>
            </w:pPr>
            <w:r>
              <w:rPr>
                <w:rFonts w:cs="Open Sans"/>
                <w:color w:val="000000"/>
                <w:szCs w:val="20"/>
              </w:rPr>
              <w:t>2% (126)</w:t>
            </w:r>
          </w:p>
        </w:tc>
        <w:tc>
          <w:tcPr>
            <w:tcW w:w="2407" w:type="dxa"/>
            <w:noWrap/>
          </w:tcPr>
          <w:p w14:paraId="4D9A04A2" w14:textId="77777777" w:rsidR="00A876F1" w:rsidRPr="005648D5" w:rsidRDefault="00A876F1">
            <w:pPr>
              <w:contextualSpacing/>
              <w:jc w:val="right"/>
              <w:rPr>
                <w:rFonts w:eastAsia="Times New Roman" w:cs="Open Sans"/>
                <w:color w:val="000000"/>
                <w:szCs w:val="20"/>
              </w:rPr>
            </w:pPr>
            <w:r>
              <w:rPr>
                <w:rFonts w:cs="Open Sans"/>
                <w:color w:val="000000"/>
                <w:szCs w:val="20"/>
              </w:rPr>
              <w:t>2% (24)</w:t>
            </w:r>
          </w:p>
        </w:tc>
      </w:tr>
      <w:tr w:rsidR="00A876F1" w:rsidRPr="001237EC" w14:paraId="41FD70CD" w14:textId="77777777">
        <w:trPr>
          <w:trHeight w:val="266"/>
        </w:trPr>
        <w:tc>
          <w:tcPr>
            <w:tcW w:w="2478" w:type="dxa"/>
            <w:noWrap/>
            <w:hideMark/>
          </w:tcPr>
          <w:p w14:paraId="1AB7EB4B" w14:textId="39521CBB" w:rsidR="00A876F1" w:rsidRPr="0080358D" w:rsidRDefault="00A876F1">
            <w:pPr>
              <w:contextualSpacing/>
              <w:rPr>
                <w:rFonts w:eastAsia="Times New Roman" w:cs="Open Sans"/>
                <w:b/>
                <w:bCs/>
                <w:color w:val="000000"/>
                <w:szCs w:val="20"/>
              </w:rPr>
            </w:pPr>
            <w:r w:rsidRPr="0080358D">
              <w:rPr>
                <w:rFonts w:eastAsia="Times New Roman" w:cs="Open Sans"/>
                <w:b/>
                <w:bCs/>
                <w:color w:val="000000"/>
                <w:szCs w:val="20"/>
              </w:rPr>
              <w:t>UW</w:t>
            </w:r>
            <w:r w:rsidR="0029758D">
              <w:rPr>
                <w:rFonts w:eastAsia="Times New Roman" w:cs="Open Sans"/>
                <w:b/>
                <w:bCs/>
                <w:color w:val="000000"/>
                <w:szCs w:val="20"/>
              </w:rPr>
              <w:t>-</w:t>
            </w:r>
            <w:r w:rsidRPr="0080358D">
              <w:rPr>
                <w:rFonts w:eastAsia="Times New Roman" w:cs="Open Sans"/>
                <w:b/>
                <w:bCs/>
                <w:color w:val="000000"/>
                <w:szCs w:val="20"/>
              </w:rPr>
              <w:t>Whitewater</w:t>
            </w:r>
          </w:p>
        </w:tc>
        <w:tc>
          <w:tcPr>
            <w:tcW w:w="2407" w:type="dxa"/>
            <w:noWrap/>
          </w:tcPr>
          <w:p w14:paraId="1CCA54BF" w14:textId="77777777" w:rsidR="00A876F1" w:rsidRPr="005648D5" w:rsidRDefault="00A876F1">
            <w:pPr>
              <w:contextualSpacing/>
              <w:jc w:val="right"/>
              <w:rPr>
                <w:rFonts w:eastAsia="Times New Roman" w:cs="Open Sans"/>
                <w:color w:val="000000"/>
                <w:szCs w:val="20"/>
              </w:rPr>
            </w:pPr>
            <w:r>
              <w:rPr>
                <w:rFonts w:cs="Open Sans"/>
                <w:color w:val="000000"/>
                <w:szCs w:val="20"/>
              </w:rPr>
              <w:t>8% (544)</w:t>
            </w:r>
          </w:p>
        </w:tc>
        <w:tc>
          <w:tcPr>
            <w:tcW w:w="2407" w:type="dxa"/>
            <w:noWrap/>
          </w:tcPr>
          <w:p w14:paraId="1921D537" w14:textId="77777777" w:rsidR="00A876F1" w:rsidRPr="005648D5" w:rsidRDefault="00A876F1">
            <w:pPr>
              <w:contextualSpacing/>
              <w:jc w:val="right"/>
              <w:rPr>
                <w:rFonts w:eastAsia="Times New Roman" w:cs="Open Sans"/>
                <w:color w:val="000000"/>
                <w:szCs w:val="20"/>
              </w:rPr>
            </w:pPr>
            <w:r>
              <w:rPr>
                <w:rFonts w:cs="Open Sans"/>
                <w:color w:val="000000"/>
                <w:szCs w:val="20"/>
              </w:rPr>
              <w:t>9% (120)</w:t>
            </w:r>
          </w:p>
        </w:tc>
      </w:tr>
    </w:tbl>
    <w:p w14:paraId="51A05C69" w14:textId="79C12140" w:rsidR="001D7F85" w:rsidRDefault="001D7F85" w:rsidP="009778AB">
      <w:pPr>
        <w:spacing w:before="0"/>
      </w:pPr>
    </w:p>
    <w:p w14:paraId="54A60E44" w14:textId="77777777" w:rsidR="001D7F85" w:rsidRDefault="001D7F85" w:rsidP="009778AB">
      <w:pPr>
        <w:spacing w:before="0"/>
      </w:pPr>
    </w:p>
    <w:p w14:paraId="5F6B3DE4" w14:textId="77777777" w:rsidR="001D7F85" w:rsidRDefault="001D7F85" w:rsidP="009778AB">
      <w:pPr>
        <w:spacing w:before="0"/>
      </w:pPr>
    </w:p>
    <w:p w14:paraId="10B58EC2" w14:textId="77777777" w:rsidR="001D7F85" w:rsidRDefault="001D7F85" w:rsidP="009778AB">
      <w:pPr>
        <w:spacing w:before="0"/>
      </w:pPr>
    </w:p>
    <w:p w14:paraId="4A262CF9" w14:textId="77777777" w:rsidR="001D7F85" w:rsidRDefault="001D7F85" w:rsidP="009778AB">
      <w:pPr>
        <w:spacing w:before="0"/>
      </w:pPr>
    </w:p>
    <w:p w14:paraId="27DFB058" w14:textId="77777777" w:rsidR="001D7F85" w:rsidRDefault="001D7F85" w:rsidP="009778AB">
      <w:pPr>
        <w:spacing w:before="0"/>
      </w:pPr>
    </w:p>
    <w:p w14:paraId="1399B69C" w14:textId="77777777" w:rsidR="001D7F85" w:rsidRDefault="001D7F85" w:rsidP="009778AB">
      <w:pPr>
        <w:spacing w:before="0"/>
      </w:pPr>
    </w:p>
    <w:p w14:paraId="7AA6D3CF" w14:textId="77777777" w:rsidR="001D7F85" w:rsidRDefault="001D7F85" w:rsidP="009778AB">
      <w:pPr>
        <w:spacing w:before="0"/>
      </w:pPr>
    </w:p>
    <w:p w14:paraId="680D8C68" w14:textId="77777777" w:rsidR="001D7F85" w:rsidRDefault="001D7F85" w:rsidP="009778AB">
      <w:pPr>
        <w:spacing w:before="0"/>
      </w:pPr>
    </w:p>
    <w:p w14:paraId="54B55BA3" w14:textId="77777777" w:rsidR="001D7F85" w:rsidRDefault="001D7F85" w:rsidP="009778AB">
      <w:pPr>
        <w:spacing w:before="0"/>
      </w:pPr>
    </w:p>
    <w:p w14:paraId="4FAAFB3C" w14:textId="77777777" w:rsidR="001D7F85" w:rsidRDefault="001D7F85" w:rsidP="009778AB">
      <w:pPr>
        <w:spacing w:before="0"/>
      </w:pPr>
    </w:p>
    <w:p w14:paraId="3E8F213F" w14:textId="77777777" w:rsidR="001D7F85" w:rsidRDefault="001D7F85" w:rsidP="009778AB">
      <w:pPr>
        <w:spacing w:before="0"/>
      </w:pPr>
    </w:p>
    <w:p w14:paraId="2BD2E709" w14:textId="77777777" w:rsidR="001D7F85" w:rsidRDefault="001D7F85" w:rsidP="009778AB">
      <w:pPr>
        <w:spacing w:before="0"/>
      </w:pPr>
    </w:p>
    <w:p w14:paraId="7D50537C" w14:textId="0B0748B2" w:rsidR="001D7F85" w:rsidRDefault="001D7F85" w:rsidP="009778AB">
      <w:pPr>
        <w:spacing w:before="0"/>
      </w:pPr>
    </w:p>
    <w:p w14:paraId="317C98B3" w14:textId="77777777" w:rsidR="00904C08" w:rsidRDefault="00904C08" w:rsidP="009778AB">
      <w:pPr>
        <w:spacing w:before="0"/>
      </w:pPr>
    </w:p>
    <w:p w14:paraId="7C0C1D88" w14:textId="77777777" w:rsidR="00BD7C3E" w:rsidRDefault="00BD7C3E" w:rsidP="00E03155">
      <w:pPr>
        <w:spacing w:before="0"/>
      </w:pPr>
    </w:p>
    <w:p w14:paraId="7D874B18" w14:textId="6DBAB563" w:rsidR="00BD7C3E" w:rsidRPr="0076278F" w:rsidRDefault="00CE201D" w:rsidP="0076278F">
      <w:pPr>
        <w:rPr>
          <w:sz w:val="16"/>
          <w:szCs w:val="18"/>
        </w:rPr>
      </w:pPr>
      <w:r w:rsidRPr="0076278F">
        <w:rPr>
          <w:sz w:val="16"/>
          <w:szCs w:val="18"/>
        </w:rPr>
        <w:t xml:space="preserve">*UW-Madison </w:t>
      </w:r>
      <w:r w:rsidR="0076278F" w:rsidRPr="0076278F">
        <w:rPr>
          <w:sz w:val="16"/>
          <w:szCs w:val="18"/>
        </w:rPr>
        <w:t>contributed</w:t>
      </w:r>
      <w:r w:rsidRPr="0076278F">
        <w:rPr>
          <w:sz w:val="16"/>
          <w:szCs w:val="18"/>
        </w:rPr>
        <w:t xml:space="preserve"> </w:t>
      </w:r>
      <w:r w:rsidR="005B6DE6" w:rsidRPr="0076278F">
        <w:rPr>
          <w:sz w:val="16"/>
          <w:szCs w:val="18"/>
        </w:rPr>
        <w:t>to</w:t>
      </w:r>
      <w:r w:rsidRPr="0076278F">
        <w:rPr>
          <w:sz w:val="16"/>
          <w:szCs w:val="18"/>
        </w:rPr>
        <w:t xml:space="preserve"> all data </w:t>
      </w:r>
      <w:r w:rsidR="0076278F" w:rsidRPr="0076278F">
        <w:rPr>
          <w:sz w:val="16"/>
          <w:szCs w:val="18"/>
        </w:rPr>
        <w:t>sources</w:t>
      </w:r>
      <w:r w:rsidRPr="0076278F">
        <w:rPr>
          <w:sz w:val="16"/>
          <w:szCs w:val="18"/>
        </w:rPr>
        <w:t xml:space="preserve"> this year. CIF and LOS data prior to 2022-23 does not include UW-Madison.</w:t>
      </w:r>
      <w:bookmarkStart w:id="34" w:name="_Toc80962744"/>
    </w:p>
    <w:p w14:paraId="3CA87D49" w14:textId="77C28C24" w:rsidR="00C503AF" w:rsidRPr="007C4CB7" w:rsidRDefault="002F722E" w:rsidP="00BD5D86">
      <w:pPr>
        <w:pStyle w:val="Heading1"/>
        <w:spacing w:after="160"/>
        <w:rPr>
          <w:color w:val="005777"/>
        </w:rPr>
      </w:pPr>
      <w:bookmarkStart w:id="35" w:name="_Toc149146859"/>
      <w:r w:rsidRPr="007C4CB7">
        <w:rPr>
          <w:color w:val="005777"/>
        </w:rPr>
        <w:lastRenderedPageBreak/>
        <w:t>Executive Summary</w:t>
      </w:r>
      <w:bookmarkEnd w:id="34"/>
      <w:bookmarkEnd w:id="35"/>
    </w:p>
    <w:p w14:paraId="49AC663E" w14:textId="0592C1ED" w:rsidR="006A2FF0" w:rsidRPr="00C84237" w:rsidRDefault="005E6F1A" w:rsidP="006A2FF0">
      <w:pPr>
        <w:pStyle w:val="ListParagraph"/>
        <w:numPr>
          <w:ilvl w:val="0"/>
          <w:numId w:val="8"/>
        </w:numPr>
        <w:spacing w:after="120"/>
        <w:rPr>
          <w:rFonts w:asciiTheme="minorHAnsi" w:eastAsia="Open Sans" w:hAnsiTheme="minorHAnsi"/>
          <w:b/>
          <w:bCs/>
          <w:sz w:val="20"/>
          <w:szCs w:val="20"/>
        </w:rPr>
      </w:pPr>
      <w:r w:rsidRPr="00C84237">
        <w:rPr>
          <w:rFonts w:asciiTheme="minorHAnsi" w:eastAsia="Open Sans" w:hAnsiTheme="minorHAnsi"/>
          <w:sz w:val="20"/>
          <w:szCs w:val="20"/>
          <w:u w:val="single"/>
        </w:rPr>
        <w:t>Counseling Utilization</w:t>
      </w:r>
      <w:r w:rsidRPr="00C84237">
        <w:rPr>
          <w:rFonts w:asciiTheme="minorHAnsi" w:eastAsia="Open Sans" w:hAnsiTheme="minorHAnsi"/>
          <w:sz w:val="20"/>
          <w:szCs w:val="20"/>
        </w:rPr>
        <w:t xml:space="preserve">: </w:t>
      </w:r>
      <w:r w:rsidR="00985394" w:rsidRPr="00C84237">
        <w:rPr>
          <w:rFonts w:asciiTheme="minorHAnsi" w:eastAsia="Open Sans" w:hAnsiTheme="minorHAnsi"/>
          <w:sz w:val="20"/>
          <w:szCs w:val="20"/>
        </w:rPr>
        <w:t>Nearly</w:t>
      </w:r>
      <w:r w:rsidRPr="00C84237">
        <w:rPr>
          <w:rFonts w:asciiTheme="minorHAnsi" w:eastAsia="Open Sans" w:hAnsiTheme="minorHAnsi"/>
          <w:sz w:val="20"/>
          <w:szCs w:val="20"/>
        </w:rPr>
        <w:t xml:space="preserve"> </w:t>
      </w:r>
      <w:r w:rsidR="005B71C3" w:rsidRPr="00C84237">
        <w:rPr>
          <w:rFonts w:asciiTheme="minorHAnsi" w:eastAsia="Open Sans" w:hAnsiTheme="minorHAnsi"/>
          <w:sz w:val="20"/>
          <w:szCs w:val="20"/>
        </w:rPr>
        <w:t>15</w:t>
      </w:r>
      <w:r w:rsidRPr="00C84237">
        <w:rPr>
          <w:rFonts w:asciiTheme="minorHAnsi" w:eastAsia="Open Sans" w:hAnsiTheme="minorHAnsi"/>
          <w:sz w:val="20"/>
          <w:szCs w:val="20"/>
        </w:rPr>
        <w:t xml:space="preserve">,000 students utilized campus counseling services across UW </w:t>
      </w:r>
      <w:r w:rsidR="009C7E8B" w:rsidRPr="00C84237">
        <w:rPr>
          <w:rFonts w:asciiTheme="minorHAnsi" w:eastAsia="Open Sans" w:hAnsiTheme="minorHAnsi"/>
          <w:sz w:val="20"/>
          <w:szCs w:val="20"/>
        </w:rPr>
        <w:t>u</w:t>
      </w:r>
      <w:r w:rsidR="00622D8B" w:rsidRPr="00C84237">
        <w:rPr>
          <w:rFonts w:asciiTheme="minorHAnsi" w:eastAsia="Open Sans" w:hAnsiTheme="minorHAnsi"/>
          <w:sz w:val="20"/>
          <w:szCs w:val="20"/>
        </w:rPr>
        <w:t>niversities</w:t>
      </w:r>
      <w:r w:rsidRPr="00C84237">
        <w:rPr>
          <w:rFonts w:asciiTheme="minorHAnsi" w:eastAsia="Open Sans" w:hAnsiTheme="minorHAnsi"/>
          <w:sz w:val="20"/>
          <w:szCs w:val="20"/>
        </w:rPr>
        <w:t xml:space="preserve"> in 202</w:t>
      </w:r>
      <w:r w:rsidR="001519C4" w:rsidRPr="00C84237">
        <w:rPr>
          <w:rFonts w:asciiTheme="minorHAnsi" w:eastAsia="Open Sans" w:hAnsiTheme="minorHAnsi"/>
          <w:sz w:val="20"/>
          <w:szCs w:val="20"/>
        </w:rPr>
        <w:t>2</w:t>
      </w:r>
      <w:r w:rsidRPr="00C84237">
        <w:rPr>
          <w:rFonts w:asciiTheme="minorHAnsi" w:eastAsia="Open Sans" w:hAnsiTheme="minorHAnsi"/>
          <w:sz w:val="20"/>
          <w:szCs w:val="20"/>
        </w:rPr>
        <w:t>-2</w:t>
      </w:r>
      <w:r w:rsidR="001519C4" w:rsidRPr="00C84237">
        <w:rPr>
          <w:rFonts w:asciiTheme="minorHAnsi" w:eastAsia="Open Sans" w:hAnsiTheme="minorHAnsi"/>
          <w:sz w:val="20"/>
          <w:szCs w:val="20"/>
        </w:rPr>
        <w:t>3</w:t>
      </w:r>
      <w:r w:rsidR="00921055" w:rsidRPr="00C84237">
        <w:rPr>
          <w:rFonts w:asciiTheme="minorHAnsi" w:eastAsia="Open Sans" w:hAnsiTheme="minorHAnsi"/>
          <w:sz w:val="20"/>
          <w:szCs w:val="20"/>
        </w:rPr>
        <w:t xml:space="preserve">, the second highest since </w:t>
      </w:r>
      <w:r w:rsidR="00B94A33" w:rsidRPr="00C84237">
        <w:rPr>
          <w:rFonts w:asciiTheme="minorHAnsi" w:eastAsia="Open Sans" w:hAnsiTheme="minorHAnsi"/>
          <w:sz w:val="20"/>
          <w:szCs w:val="20"/>
        </w:rPr>
        <w:t>tracking</w:t>
      </w:r>
      <w:r w:rsidR="00921055" w:rsidRPr="00C84237">
        <w:rPr>
          <w:rFonts w:asciiTheme="minorHAnsi" w:eastAsia="Open Sans" w:hAnsiTheme="minorHAnsi"/>
          <w:sz w:val="20"/>
          <w:szCs w:val="20"/>
        </w:rPr>
        <w:t xml:space="preserve"> began in </w:t>
      </w:r>
      <w:r w:rsidR="00051161" w:rsidRPr="00C84237">
        <w:rPr>
          <w:rFonts w:asciiTheme="minorHAnsi" w:eastAsia="Open Sans" w:hAnsiTheme="minorHAnsi"/>
          <w:sz w:val="20"/>
          <w:szCs w:val="20"/>
        </w:rPr>
        <w:t>2012-13</w:t>
      </w:r>
      <w:r w:rsidR="00DD7578" w:rsidRPr="00C84237">
        <w:rPr>
          <w:rFonts w:asciiTheme="minorHAnsi" w:eastAsia="Open Sans" w:hAnsiTheme="minorHAnsi"/>
          <w:sz w:val="20"/>
          <w:szCs w:val="20"/>
        </w:rPr>
        <w:t xml:space="preserve">. </w:t>
      </w:r>
      <w:r w:rsidR="009C4865" w:rsidRPr="00C84237">
        <w:rPr>
          <w:rFonts w:asciiTheme="minorHAnsi" w:eastAsia="Open Sans" w:hAnsiTheme="minorHAnsi"/>
          <w:sz w:val="20"/>
          <w:szCs w:val="20"/>
        </w:rPr>
        <w:t xml:space="preserve">This </w:t>
      </w:r>
      <w:r w:rsidR="005B36A2" w:rsidRPr="00C84237">
        <w:rPr>
          <w:rFonts w:asciiTheme="minorHAnsi" w:eastAsia="Open Sans" w:hAnsiTheme="minorHAnsi"/>
          <w:sz w:val="20"/>
          <w:szCs w:val="20"/>
        </w:rPr>
        <w:t xml:space="preserve">represented </w:t>
      </w:r>
      <w:r w:rsidR="009C4865" w:rsidRPr="00C84237">
        <w:rPr>
          <w:rFonts w:asciiTheme="minorHAnsi" w:eastAsia="Open Sans" w:hAnsiTheme="minorHAnsi"/>
          <w:sz w:val="20"/>
          <w:szCs w:val="20"/>
        </w:rPr>
        <w:t>nearly 10%</w:t>
      </w:r>
      <w:r w:rsidR="001A0501" w:rsidRPr="00C84237">
        <w:rPr>
          <w:rFonts w:asciiTheme="minorHAnsi" w:eastAsia="Open Sans" w:hAnsiTheme="minorHAnsi"/>
          <w:sz w:val="20"/>
          <w:szCs w:val="20"/>
        </w:rPr>
        <w:t xml:space="preserve"> of the student body</w:t>
      </w:r>
      <w:r w:rsidR="00B94A33" w:rsidRPr="00C84237">
        <w:rPr>
          <w:rFonts w:asciiTheme="minorHAnsi" w:eastAsia="Open Sans" w:hAnsiTheme="minorHAnsi"/>
          <w:sz w:val="20"/>
          <w:szCs w:val="20"/>
        </w:rPr>
        <w:t xml:space="preserve"> for the second </w:t>
      </w:r>
      <w:r w:rsidR="00622D8B" w:rsidRPr="00C84237">
        <w:rPr>
          <w:rFonts w:asciiTheme="minorHAnsi" w:eastAsia="Open Sans" w:hAnsiTheme="minorHAnsi"/>
          <w:sz w:val="20"/>
          <w:szCs w:val="20"/>
        </w:rPr>
        <w:t xml:space="preserve">consecutive </w:t>
      </w:r>
      <w:r w:rsidR="00B94A33" w:rsidRPr="00C84237">
        <w:rPr>
          <w:rFonts w:asciiTheme="minorHAnsi" w:eastAsia="Open Sans" w:hAnsiTheme="minorHAnsi"/>
          <w:sz w:val="20"/>
          <w:szCs w:val="20"/>
        </w:rPr>
        <w:t>year</w:t>
      </w:r>
      <w:r w:rsidR="001519C4" w:rsidRPr="00C84237">
        <w:rPr>
          <w:rFonts w:asciiTheme="minorHAnsi" w:eastAsia="Open Sans" w:hAnsiTheme="minorHAnsi"/>
          <w:sz w:val="20"/>
          <w:szCs w:val="20"/>
        </w:rPr>
        <w:t>.</w:t>
      </w:r>
      <w:r w:rsidR="000C4059" w:rsidRPr="00C84237">
        <w:rPr>
          <w:rFonts w:asciiTheme="minorHAnsi" w:eastAsia="Open Sans" w:hAnsiTheme="minorHAnsi"/>
          <w:sz w:val="20"/>
          <w:szCs w:val="20"/>
        </w:rPr>
        <w:t xml:space="preserve"> </w:t>
      </w:r>
      <w:r w:rsidR="00DF27DD" w:rsidRPr="008F05D8">
        <w:rPr>
          <w:rFonts w:asciiTheme="minorHAnsi" w:eastAsia="Open Sans" w:hAnsiTheme="minorHAnsi"/>
          <w:b/>
          <w:bCs/>
          <w:sz w:val="20"/>
          <w:szCs w:val="20"/>
        </w:rPr>
        <w:t>Note</w:t>
      </w:r>
      <w:r w:rsidR="00DF27DD" w:rsidRPr="00C84237">
        <w:rPr>
          <w:rFonts w:asciiTheme="minorHAnsi" w:eastAsia="Open Sans" w:hAnsiTheme="minorHAnsi"/>
          <w:sz w:val="20"/>
          <w:szCs w:val="20"/>
        </w:rPr>
        <w:t xml:space="preserve">: </w:t>
      </w:r>
      <w:r w:rsidR="006A2FF0" w:rsidRPr="00C84237">
        <w:rPr>
          <w:rFonts w:asciiTheme="minorHAnsi" w:eastAsia="Open Sans" w:hAnsiTheme="minorHAnsi"/>
          <w:sz w:val="20"/>
          <w:szCs w:val="20"/>
        </w:rPr>
        <w:t>all data in this report comes from students attending counseling at UW university counseling center</w:t>
      </w:r>
      <w:r w:rsidR="00A41CA1" w:rsidRPr="00C84237">
        <w:rPr>
          <w:rFonts w:asciiTheme="minorHAnsi" w:eastAsia="Open Sans" w:hAnsiTheme="minorHAnsi"/>
          <w:sz w:val="20"/>
          <w:szCs w:val="20"/>
        </w:rPr>
        <w:t>s</w:t>
      </w:r>
      <w:r w:rsidR="006A2FF0" w:rsidRPr="00C84237">
        <w:rPr>
          <w:rFonts w:asciiTheme="minorHAnsi" w:eastAsia="Open Sans" w:hAnsiTheme="minorHAnsi"/>
          <w:sz w:val="20"/>
          <w:szCs w:val="20"/>
        </w:rPr>
        <w:t xml:space="preserve"> and should not be considered representative of the general student population.</w:t>
      </w:r>
    </w:p>
    <w:p w14:paraId="737A78EF" w14:textId="0B942887" w:rsidR="00901BE2" w:rsidRPr="00C84237" w:rsidRDefault="003B0867" w:rsidP="005C3E16">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Demographics</w:t>
      </w:r>
      <w:r w:rsidRPr="00C84237">
        <w:rPr>
          <w:rFonts w:ascii="Open Sans" w:eastAsia="Open Sans" w:hAnsi="Open Sans" w:cs="Open Sans"/>
          <w:sz w:val="20"/>
          <w:szCs w:val="20"/>
        </w:rPr>
        <w:t xml:space="preserve">: </w:t>
      </w:r>
      <w:r w:rsidR="00FD700F" w:rsidRPr="00C84237">
        <w:rPr>
          <w:rFonts w:ascii="Open Sans" w:eastAsia="Open Sans" w:hAnsi="Open Sans" w:cs="Open Sans"/>
          <w:sz w:val="20"/>
          <w:szCs w:val="20"/>
        </w:rPr>
        <w:t>Female students</w:t>
      </w:r>
      <w:r w:rsidR="000814B0" w:rsidRPr="00C84237">
        <w:rPr>
          <w:rFonts w:ascii="Open Sans" w:eastAsia="Open Sans" w:hAnsi="Open Sans" w:cs="Open Sans"/>
          <w:sz w:val="20"/>
          <w:szCs w:val="20"/>
        </w:rPr>
        <w:t xml:space="preserve"> (</w:t>
      </w:r>
      <w:r w:rsidR="00426C86" w:rsidRPr="00C84237">
        <w:rPr>
          <w:rFonts w:ascii="Open Sans" w:eastAsia="Open Sans" w:hAnsi="Open Sans" w:cs="Open Sans"/>
          <w:sz w:val="20"/>
          <w:szCs w:val="20"/>
        </w:rPr>
        <w:t>65</w:t>
      </w:r>
      <w:r w:rsidR="001D2193" w:rsidRPr="00C84237">
        <w:rPr>
          <w:rFonts w:ascii="Open Sans" w:eastAsia="Open Sans" w:hAnsi="Open Sans" w:cs="Open Sans"/>
          <w:sz w:val="20"/>
          <w:szCs w:val="20"/>
        </w:rPr>
        <w:t>%)</w:t>
      </w:r>
      <w:r w:rsidR="00575806" w:rsidRPr="00C84237">
        <w:rPr>
          <w:rFonts w:ascii="Open Sans" w:eastAsia="Open Sans" w:hAnsi="Open Sans" w:cs="Open Sans"/>
          <w:sz w:val="20"/>
          <w:szCs w:val="20"/>
        </w:rPr>
        <w:t xml:space="preserve"> </w:t>
      </w:r>
      <w:r w:rsidR="00426C86" w:rsidRPr="00C84237">
        <w:rPr>
          <w:rFonts w:ascii="Open Sans" w:eastAsia="Open Sans" w:hAnsi="Open Sans" w:cs="Open Sans"/>
          <w:sz w:val="20"/>
          <w:szCs w:val="20"/>
        </w:rPr>
        <w:t>remain</w:t>
      </w:r>
      <w:r w:rsidR="003330D4" w:rsidRPr="00C84237">
        <w:rPr>
          <w:rFonts w:ascii="Open Sans" w:eastAsia="Open Sans" w:hAnsi="Open Sans" w:cs="Open Sans"/>
          <w:sz w:val="20"/>
          <w:szCs w:val="20"/>
        </w:rPr>
        <w:t xml:space="preserve"> more likely</w:t>
      </w:r>
      <w:r w:rsidR="00DD3617" w:rsidRPr="00C84237">
        <w:rPr>
          <w:rFonts w:ascii="Open Sans" w:eastAsia="Open Sans" w:hAnsi="Open Sans" w:cs="Open Sans"/>
          <w:sz w:val="20"/>
          <w:szCs w:val="20"/>
        </w:rPr>
        <w:t xml:space="preserve"> than </w:t>
      </w:r>
      <w:r w:rsidR="00FD700F" w:rsidRPr="00C84237">
        <w:rPr>
          <w:rFonts w:ascii="Open Sans" w:eastAsia="Open Sans" w:hAnsi="Open Sans" w:cs="Open Sans"/>
          <w:sz w:val="20"/>
          <w:szCs w:val="20"/>
        </w:rPr>
        <w:t>male students</w:t>
      </w:r>
      <w:r w:rsidR="003330D4" w:rsidRPr="00C84237">
        <w:rPr>
          <w:rFonts w:ascii="Open Sans" w:eastAsia="Open Sans" w:hAnsi="Open Sans" w:cs="Open Sans"/>
          <w:sz w:val="20"/>
          <w:szCs w:val="20"/>
        </w:rPr>
        <w:t xml:space="preserve"> </w:t>
      </w:r>
      <w:r w:rsidR="001D2193" w:rsidRPr="00C84237">
        <w:rPr>
          <w:rFonts w:ascii="Open Sans" w:eastAsia="Open Sans" w:hAnsi="Open Sans" w:cs="Open Sans"/>
          <w:sz w:val="20"/>
          <w:szCs w:val="20"/>
        </w:rPr>
        <w:t>(</w:t>
      </w:r>
      <w:r w:rsidR="00426C86" w:rsidRPr="00C84237">
        <w:rPr>
          <w:rFonts w:ascii="Open Sans" w:eastAsia="Open Sans" w:hAnsi="Open Sans" w:cs="Open Sans"/>
          <w:sz w:val="20"/>
          <w:szCs w:val="20"/>
        </w:rPr>
        <w:t>29</w:t>
      </w:r>
      <w:r w:rsidR="001D2193" w:rsidRPr="00C84237">
        <w:rPr>
          <w:rFonts w:ascii="Open Sans" w:eastAsia="Open Sans" w:hAnsi="Open Sans" w:cs="Open Sans"/>
          <w:sz w:val="20"/>
          <w:szCs w:val="20"/>
        </w:rPr>
        <w:t xml:space="preserve">%) </w:t>
      </w:r>
      <w:r w:rsidR="003330D4" w:rsidRPr="00C84237">
        <w:rPr>
          <w:rFonts w:ascii="Open Sans" w:eastAsia="Open Sans" w:hAnsi="Open Sans" w:cs="Open Sans"/>
          <w:sz w:val="20"/>
          <w:szCs w:val="20"/>
        </w:rPr>
        <w:t>to attend counselin</w:t>
      </w:r>
      <w:r w:rsidR="00800E46" w:rsidRPr="00C84237">
        <w:rPr>
          <w:rFonts w:ascii="Open Sans" w:eastAsia="Open Sans" w:hAnsi="Open Sans" w:cs="Open Sans"/>
          <w:sz w:val="20"/>
          <w:szCs w:val="20"/>
        </w:rPr>
        <w:t>g, and the</w:t>
      </w:r>
      <w:r w:rsidR="000C655A" w:rsidRPr="00C84237">
        <w:rPr>
          <w:rFonts w:ascii="Open Sans" w:eastAsia="Open Sans" w:hAnsi="Open Sans" w:cs="Open Sans"/>
          <w:sz w:val="20"/>
          <w:szCs w:val="20"/>
        </w:rPr>
        <w:t xml:space="preserve"> gender</w:t>
      </w:r>
      <w:r w:rsidR="003330D4" w:rsidRPr="00C84237">
        <w:rPr>
          <w:rFonts w:ascii="Open Sans" w:eastAsia="Open Sans" w:hAnsi="Open Sans" w:cs="Open Sans"/>
          <w:sz w:val="20"/>
          <w:szCs w:val="20"/>
        </w:rPr>
        <w:t xml:space="preserve"> gap</w:t>
      </w:r>
      <w:r w:rsidR="00800E46" w:rsidRPr="00C84237">
        <w:rPr>
          <w:rFonts w:ascii="Open Sans" w:eastAsia="Open Sans" w:hAnsi="Open Sans" w:cs="Open Sans"/>
          <w:sz w:val="20"/>
          <w:szCs w:val="20"/>
        </w:rPr>
        <w:t xml:space="preserve"> widened this year after narrowing in</w:t>
      </w:r>
      <w:r w:rsidR="00A51665" w:rsidRPr="00C84237">
        <w:rPr>
          <w:rFonts w:ascii="Open Sans" w:eastAsia="Open Sans" w:hAnsi="Open Sans" w:cs="Open Sans"/>
          <w:sz w:val="20"/>
          <w:szCs w:val="20"/>
        </w:rPr>
        <w:t xml:space="preserve"> 2021-22</w:t>
      </w:r>
      <w:r w:rsidR="00D67992" w:rsidRPr="00C84237">
        <w:rPr>
          <w:rFonts w:ascii="Open Sans" w:eastAsia="Open Sans" w:hAnsi="Open Sans" w:cs="Open Sans"/>
          <w:sz w:val="20"/>
          <w:szCs w:val="20"/>
        </w:rPr>
        <w:t xml:space="preserve">. </w:t>
      </w:r>
      <w:r w:rsidR="00DD387A" w:rsidRPr="00C84237">
        <w:rPr>
          <w:rFonts w:ascii="Open Sans" w:eastAsia="Open Sans" w:hAnsi="Open Sans" w:cs="Open Sans"/>
          <w:sz w:val="20"/>
          <w:szCs w:val="20"/>
        </w:rPr>
        <w:t xml:space="preserve">Students who identify as </w:t>
      </w:r>
      <w:r w:rsidR="288AB9CF" w:rsidRPr="00C84237">
        <w:rPr>
          <w:rFonts w:ascii="Open Sans" w:eastAsia="Open Sans" w:hAnsi="Open Sans" w:cs="Open Sans"/>
          <w:sz w:val="20"/>
          <w:szCs w:val="20"/>
        </w:rPr>
        <w:t>t</w:t>
      </w:r>
      <w:r w:rsidR="00DD387A" w:rsidRPr="00C84237">
        <w:rPr>
          <w:rFonts w:ascii="Open Sans" w:eastAsia="Open Sans" w:hAnsi="Open Sans" w:cs="Open Sans"/>
          <w:sz w:val="20"/>
          <w:szCs w:val="20"/>
        </w:rPr>
        <w:t xml:space="preserve">ransgender </w:t>
      </w:r>
      <w:r w:rsidR="00400E66" w:rsidRPr="00C84237">
        <w:rPr>
          <w:rFonts w:ascii="Open Sans" w:eastAsia="Open Sans" w:hAnsi="Open Sans" w:cs="Open Sans"/>
          <w:sz w:val="20"/>
          <w:szCs w:val="20"/>
        </w:rPr>
        <w:t>or</w:t>
      </w:r>
      <w:r w:rsidR="0047077F" w:rsidRPr="00C84237">
        <w:rPr>
          <w:rFonts w:ascii="Open Sans" w:eastAsia="Open Sans" w:hAnsi="Open Sans" w:cs="Open Sans"/>
          <w:sz w:val="20"/>
          <w:szCs w:val="20"/>
        </w:rPr>
        <w:t xml:space="preserve"> other nonbinary gender </w:t>
      </w:r>
      <w:r w:rsidR="00717F72" w:rsidRPr="00C84237">
        <w:rPr>
          <w:rFonts w:ascii="Open Sans" w:eastAsia="Open Sans" w:hAnsi="Open Sans" w:cs="Open Sans"/>
          <w:sz w:val="20"/>
          <w:szCs w:val="20"/>
        </w:rPr>
        <w:t xml:space="preserve">category </w:t>
      </w:r>
      <w:r w:rsidR="00CF0764" w:rsidRPr="00C84237">
        <w:rPr>
          <w:rFonts w:ascii="Open Sans" w:eastAsia="Open Sans" w:hAnsi="Open Sans" w:cs="Open Sans"/>
          <w:sz w:val="20"/>
          <w:szCs w:val="20"/>
        </w:rPr>
        <w:t>(</w:t>
      </w:r>
      <w:r w:rsidR="00717F72" w:rsidRPr="00C84237">
        <w:rPr>
          <w:rFonts w:ascii="Open Sans" w:eastAsia="Open Sans" w:hAnsi="Open Sans" w:cs="Open Sans"/>
          <w:sz w:val="20"/>
          <w:szCs w:val="20"/>
        </w:rPr>
        <w:t>7</w:t>
      </w:r>
      <w:r w:rsidR="00CF0764" w:rsidRPr="00C84237">
        <w:rPr>
          <w:rFonts w:ascii="Open Sans" w:eastAsia="Open Sans" w:hAnsi="Open Sans" w:cs="Open Sans"/>
          <w:sz w:val="20"/>
          <w:szCs w:val="20"/>
        </w:rPr>
        <w:t xml:space="preserve">%) </w:t>
      </w:r>
      <w:r w:rsidR="00D626C1" w:rsidRPr="00C84237">
        <w:rPr>
          <w:rFonts w:ascii="Open Sans" w:eastAsia="Open Sans" w:hAnsi="Open Sans" w:cs="Open Sans"/>
          <w:sz w:val="20"/>
          <w:szCs w:val="20"/>
        </w:rPr>
        <w:t>continue</w:t>
      </w:r>
      <w:r w:rsidR="00717F72" w:rsidRPr="00C84237">
        <w:rPr>
          <w:rFonts w:ascii="Open Sans" w:eastAsia="Open Sans" w:hAnsi="Open Sans" w:cs="Open Sans"/>
          <w:sz w:val="20"/>
          <w:szCs w:val="20"/>
        </w:rPr>
        <w:t>d</w:t>
      </w:r>
      <w:r w:rsidR="00D626C1" w:rsidRPr="00C84237">
        <w:rPr>
          <w:rFonts w:ascii="Open Sans" w:eastAsia="Open Sans" w:hAnsi="Open Sans" w:cs="Open Sans"/>
          <w:sz w:val="20"/>
          <w:szCs w:val="20"/>
        </w:rPr>
        <w:t xml:space="preserve"> to increas</w:t>
      </w:r>
      <w:r w:rsidR="00B96E06" w:rsidRPr="00C84237">
        <w:rPr>
          <w:rFonts w:ascii="Open Sans" w:eastAsia="Open Sans" w:hAnsi="Open Sans" w:cs="Open Sans"/>
          <w:sz w:val="20"/>
          <w:szCs w:val="20"/>
        </w:rPr>
        <w:t>e</w:t>
      </w:r>
      <w:r w:rsidR="00747F63" w:rsidRPr="00C84237">
        <w:rPr>
          <w:rFonts w:ascii="Open Sans" w:eastAsia="Open Sans" w:hAnsi="Open Sans" w:cs="Open Sans"/>
          <w:sz w:val="20"/>
          <w:szCs w:val="20"/>
        </w:rPr>
        <w:t xml:space="preserve"> in</w:t>
      </w:r>
      <w:r w:rsidR="001307AE" w:rsidRPr="00C84237">
        <w:rPr>
          <w:rFonts w:ascii="Open Sans" w:eastAsia="Open Sans" w:hAnsi="Open Sans" w:cs="Open Sans"/>
          <w:sz w:val="20"/>
          <w:szCs w:val="20"/>
        </w:rPr>
        <w:t xml:space="preserve"> number</w:t>
      </w:r>
      <w:r w:rsidR="00980C63" w:rsidRPr="00C84237">
        <w:rPr>
          <w:rFonts w:ascii="Open Sans" w:eastAsia="Open Sans" w:hAnsi="Open Sans" w:cs="Open Sans"/>
          <w:sz w:val="20"/>
          <w:szCs w:val="20"/>
        </w:rPr>
        <w:t>, suggesting increasing willingness to self-identify and seek services</w:t>
      </w:r>
      <w:r w:rsidR="00F72D28" w:rsidRPr="00C84237">
        <w:rPr>
          <w:rFonts w:ascii="Open Sans" w:eastAsia="Open Sans" w:hAnsi="Open Sans" w:cs="Open Sans"/>
          <w:sz w:val="20"/>
          <w:szCs w:val="20"/>
        </w:rPr>
        <w:t xml:space="preserve">. </w:t>
      </w:r>
      <w:r w:rsidR="00B96A0A" w:rsidRPr="00C84237">
        <w:rPr>
          <w:rFonts w:ascii="Open Sans" w:eastAsia="Open Sans" w:hAnsi="Open Sans" w:cs="Open Sans"/>
          <w:sz w:val="20"/>
          <w:szCs w:val="20"/>
        </w:rPr>
        <w:t>Similarly, the</w:t>
      </w:r>
      <w:r w:rsidR="00FD2D80" w:rsidRPr="00C84237">
        <w:rPr>
          <w:rFonts w:ascii="Open Sans" w:eastAsia="Open Sans" w:hAnsi="Open Sans" w:cs="Open Sans"/>
          <w:sz w:val="20"/>
          <w:szCs w:val="20"/>
        </w:rPr>
        <w:t xml:space="preserve"> percentage of LGBQ students (</w:t>
      </w:r>
      <w:r w:rsidR="00C72E6A" w:rsidRPr="00C84237">
        <w:rPr>
          <w:rFonts w:ascii="Open Sans" w:eastAsia="Open Sans" w:hAnsi="Open Sans" w:cs="Open Sans"/>
          <w:sz w:val="20"/>
          <w:szCs w:val="20"/>
        </w:rPr>
        <w:t>37</w:t>
      </w:r>
      <w:r w:rsidR="00DF352A" w:rsidRPr="00C84237">
        <w:rPr>
          <w:rFonts w:ascii="Open Sans" w:eastAsia="Open Sans" w:hAnsi="Open Sans" w:cs="Open Sans"/>
          <w:sz w:val="20"/>
          <w:szCs w:val="20"/>
        </w:rPr>
        <w:t xml:space="preserve">%) </w:t>
      </w:r>
      <w:r w:rsidR="00530EE2" w:rsidRPr="00C84237">
        <w:rPr>
          <w:rFonts w:ascii="Open Sans" w:eastAsia="Open Sans" w:hAnsi="Open Sans" w:cs="Open Sans"/>
          <w:sz w:val="20"/>
          <w:szCs w:val="20"/>
        </w:rPr>
        <w:t>and students with disabilities (1</w:t>
      </w:r>
      <w:r w:rsidR="00C72E6A" w:rsidRPr="00C84237">
        <w:rPr>
          <w:rFonts w:ascii="Open Sans" w:eastAsia="Open Sans" w:hAnsi="Open Sans" w:cs="Open Sans"/>
          <w:sz w:val="20"/>
          <w:szCs w:val="20"/>
        </w:rPr>
        <w:t>3</w:t>
      </w:r>
      <w:r w:rsidR="00530EE2" w:rsidRPr="00C84237">
        <w:rPr>
          <w:rFonts w:ascii="Open Sans" w:eastAsia="Open Sans" w:hAnsi="Open Sans" w:cs="Open Sans"/>
          <w:sz w:val="20"/>
          <w:szCs w:val="20"/>
        </w:rPr>
        <w:t>%)</w:t>
      </w:r>
      <w:r w:rsidR="00DF352A" w:rsidRPr="00C84237">
        <w:rPr>
          <w:rFonts w:ascii="Open Sans" w:eastAsia="Open Sans" w:hAnsi="Open Sans" w:cs="Open Sans"/>
          <w:sz w:val="20"/>
          <w:szCs w:val="20"/>
        </w:rPr>
        <w:t xml:space="preserve"> </w:t>
      </w:r>
      <w:r w:rsidR="00113F99" w:rsidRPr="00C84237">
        <w:rPr>
          <w:rFonts w:ascii="Open Sans" w:eastAsia="Open Sans" w:hAnsi="Open Sans" w:cs="Open Sans"/>
          <w:sz w:val="20"/>
          <w:szCs w:val="20"/>
        </w:rPr>
        <w:t xml:space="preserve">have risen </w:t>
      </w:r>
      <w:r w:rsidR="00DF352A" w:rsidRPr="00C84237">
        <w:rPr>
          <w:rFonts w:ascii="Open Sans" w:eastAsia="Open Sans" w:hAnsi="Open Sans" w:cs="Open Sans"/>
          <w:sz w:val="20"/>
          <w:szCs w:val="20"/>
        </w:rPr>
        <w:t xml:space="preserve">significantly </w:t>
      </w:r>
      <w:r w:rsidR="005B5D77" w:rsidRPr="00C84237">
        <w:rPr>
          <w:rFonts w:ascii="Open Sans" w:eastAsia="Open Sans" w:hAnsi="Open Sans" w:cs="Open Sans"/>
          <w:sz w:val="20"/>
          <w:szCs w:val="20"/>
        </w:rPr>
        <w:t xml:space="preserve">since tracking began and </w:t>
      </w:r>
      <w:r w:rsidR="005B4053" w:rsidRPr="00C84237">
        <w:rPr>
          <w:rFonts w:ascii="Open Sans" w:eastAsia="Open Sans" w:hAnsi="Open Sans" w:cs="Open Sans"/>
          <w:sz w:val="20"/>
          <w:szCs w:val="20"/>
        </w:rPr>
        <w:t>are</w:t>
      </w:r>
      <w:r w:rsidR="005B5D77" w:rsidRPr="00C84237">
        <w:rPr>
          <w:rFonts w:ascii="Open Sans" w:eastAsia="Open Sans" w:hAnsi="Open Sans" w:cs="Open Sans"/>
          <w:sz w:val="20"/>
          <w:szCs w:val="20"/>
        </w:rPr>
        <w:t xml:space="preserve"> </w:t>
      </w:r>
      <w:r w:rsidR="00022382" w:rsidRPr="00C84237">
        <w:rPr>
          <w:rFonts w:ascii="Open Sans" w:eastAsia="Open Sans" w:hAnsi="Open Sans" w:cs="Open Sans"/>
          <w:sz w:val="20"/>
          <w:szCs w:val="20"/>
        </w:rPr>
        <w:t>higher</w:t>
      </w:r>
      <w:r w:rsidR="005B5D77" w:rsidRPr="00C84237">
        <w:rPr>
          <w:rFonts w:ascii="Open Sans" w:eastAsia="Open Sans" w:hAnsi="Open Sans" w:cs="Open Sans"/>
          <w:sz w:val="20"/>
          <w:szCs w:val="20"/>
        </w:rPr>
        <w:t xml:space="preserve"> than </w:t>
      </w:r>
      <w:r w:rsidR="000121A8" w:rsidRPr="00C84237">
        <w:rPr>
          <w:rFonts w:ascii="Open Sans" w:eastAsia="Open Sans" w:hAnsi="Open Sans" w:cs="Open Sans"/>
          <w:sz w:val="20"/>
          <w:szCs w:val="20"/>
        </w:rPr>
        <w:t>national benchmark comparison</w:t>
      </w:r>
      <w:bookmarkStart w:id="36" w:name="_Toc45892259"/>
      <w:r w:rsidR="005B4053" w:rsidRPr="00C84237">
        <w:rPr>
          <w:rFonts w:ascii="Open Sans" w:eastAsia="Open Sans" w:hAnsi="Open Sans" w:cs="Open Sans"/>
          <w:sz w:val="20"/>
          <w:szCs w:val="20"/>
        </w:rPr>
        <w:t>s</w:t>
      </w:r>
      <w:r w:rsidR="00167587" w:rsidRPr="00C84237">
        <w:rPr>
          <w:rFonts w:ascii="Open Sans" w:eastAsia="Open Sans" w:hAnsi="Open Sans" w:cs="Open Sans"/>
          <w:sz w:val="20"/>
          <w:szCs w:val="20"/>
        </w:rPr>
        <w:t xml:space="preserve">. </w:t>
      </w:r>
      <w:r w:rsidR="00402CDB" w:rsidRPr="00C84237">
        <w:rPr>
          <w:rFonts w:ascii="Open Sans" w:eastAsia="Open Sans" w:hAnsi="Open Sans" w:cs="Open Sans"/>
          <w:sz w:val="20"/>
          <w:szCs w:val="20"/>
        </w:rPr>
        <w:t xml:space="preserve">Students of color </w:t>
      </w:r>
      <w:r w:rsidR="00F2128C" w:rsidRPr="00C84237">
        <w:rPr>
          <w:rFonts w:ascii="Open Sans" w:eastAsia="Open Sans" w:hAnsi="Open Sans" w:cs="Open Sans"/>
          <w:sz w:val="20"/>
          <w:szCs w:val="20"/>
        </w:rPr>
        <w:t>(</w:t>
      </w:r>
      <w:r w:rsidR="00206B3A" w:rsidRPr="00C84237">
        <w:rPr>
          <w:rFonts w:ascii="Open Sans" w:eastAsia="Open Sans" w:hAnsi="Open Sans" w:cs="Open Sans"/>
          <w:sz w:val="20"/>
          <w:szCs w:val="20"/>
        </w:rPr>
        <w:t>1</w:t>
      </w:r>
      <w:r w:rsidR="008318E6" w:rsidRPr="00C84237">
        <w:rPr>
          <w:rFonts w:ascii="Open Sans" w:eastAsia="Open Sans" w:hAnsi="Open Sans" w:cs="Open Sans"/>
          <w:sz w:val="20"/>
          <w:szCs w:val="20"/>
        </w:rPr>
        <w:t>6</w:t>
      </w:r>
      <w:r w:rsidR="00206B3A" w:rsidRPr="00C84237">
        <w:rPr>
          <w:rFonts w:ascii="Open Sans" w:eastAsia="Open Sans" w:hAnsi="Open Sans" w:cs="Open Sans"/>
          <w:sz w:val="20"/>
          <w:szCs w:val="20"/>
        </w:rPr>
        <w:t xml:space="preserve">%) </w:t>
      </w:r>
      <w:r w:rsidR="008318E6" w:rsidRPr="00C84237">
        <w:rPr>
          <w:rFonts w:ascii="Open Sans" w:eastAsia="Open Sans" w:hAnsi="Open Sans" w:cs="Open Sans"/>
          <w:sz w:val="20"/>
          <w:szCs w:val="20"/>
        </w:rPr>
        <w:t>increased</w:t>
      </w:r>
      <w:r w:rsidR="00F2128C" w:rsidRPr="00C84237">
        <w:rPr>
          <w:rFonts w:ascii="Open Sans" w:eastAsia="Open Sans" w:hAnsi="Open Sans" w:cs="Open Sans"/>
          <w:sz w:val="20"/>
          <w:szCs w:val="20"/>
        </w:rPr>
        <w:t xml:space="preserve"> as</w:t>
      </w:r>
      <w:r w:rsidR="00402CDB" w:rsidRPr="00C84237">
        <w:rPr>
          <w:rFonts w:ascii="Open Sans" w:eastAsia="Open Sans" w:hAnsi="Open Sans" w:cs="Open Sans"/>
          <w:sz w:val="20"/>
          <w:szCs w:val="20"/>
        </w:rPr>
        <w:t xml:space="preserve"> </w:t>
      </w:r>
      <w:r w:rsidR="006A7E47" w:rsidRPr="00C84237">
        <w:rPr>
          <w:rFonts w:ascii="Open Sans" w:eastAsia="Open Sans" w:hAnsi="Open Sans" w:cs="Open Sans"/>
          <w:sz w:val="20"/>
          <w:szCs w:val="20"/>
        </w:rPr>
        <w:t xml:space="preserve">a </w:t>
      </w:r>
      <w:r w:rsidR="00402CDB" w:rsidRPr="00C84237">
        <w:rPr>
          <w:rFonts w:ascii="Open Sans" w:eastAsia="Open Sans" w:hAnsi="Open Sans" w:cs="Open Sans"/>
          <w:sz w:val="20"/>
          <w:szCs w:val="20"/>
        </w:rPr>
        <w:t xml:space="preserve">proportion of students </w:t>
      </w:r>
      <w:r w:rsidR="00ED7F1E" w:rsidRPr="00C84237">
        <w:rPr>
          <w:rFonts w:ascii="Open Sans" w:eastAsia="Open Sans" w:hAnsi="Open Sans" w:cs="Open Sans"/>
          <w:sz w:val="20"/>
          <w:szCs w:val="20"/>
        </w:rPr>
        <w:t>attending counseling</w:t>
      </w:r>
      <w:r w:rsidR="00F2128C" w:rsidRPr="00C84237">
        <w:rPr>
          <w:rFonts w:ascii="Open Sans" w:eastAsia="Open Sans" w:hAnsi="Open Sans" w:cs="Open Sans"/>
          <w:sz w:val="20"/>
          <w:szCs w:val="20"/>
        </w:rPr>
        <w:t xml:space="preserve"> this year</w:t>
      </w:r>
      <w:r w:rsidR="003C1B3B" w:rsidRPr="00C84237">
        <w:rPr>
          <w:rFonts w:ascii="Open Sans" w:eastAsia="Open Sans" w:hAnsi="Open Sans" w:cs="Open Sans"/>
          <w:sz w:val="20"/>
          <w:szCs w:val="20"/>
        </w:rPr>
        <w:t xml:space="preserve"> </w:t>
      </w:r>
      <w:r w:rsidR="000D4F92" w:rsidRPr="00C84237">
        <w:rPr>
          <w:rFonts w:ascii="Open Sans" w:eastAsia="Open Sans" w:hAnsi="Open Sans" w:cs="Open Sans"/>
          <w:sz w:val="20"/>
          <w:szCs w:val="20"/>
        </w:rPr>
        <w:t>and is</w:t>
      </w:r>
      <w:r w:rsidR="003C1B3B" w:rsidRPr="00C84237">
        <w:rPr>
          <w:rFonts w:ascii="Open Sans" w:eastAsia="Open Sans" w:hAnsi="Open Sans" w:cs="Open Sans"/>
          <w:sz w:val="20"/>
          <w:szCs w:val="20"/>
        </w:rPr>
        <w:t xml:space="preserve"> </w:t>
      </w:r>
      <w:r w:rsidR="00993728" w:rsidRPr="00C84237">
        <w:rPr>
          <w:rFonts w:ascii="Open Sans" w:eastAsia="Open Sans" w:hAnsi="Open Sans" w:cs="Open Sans"/>
          <w:sz w:val="20"/>
          <w:szCs w:val="20"/>
        </w:rPr>
        <w:t>consistent</w:t>
      </w:r>
      <w:r w:rsidR="003C1B3B" w:rsidRPr="00C84237">
        <w:rPr>
          <w:rFonts w:ascii="Open Sans" w:eastAsia="Open Sans" w:hAnsi="Open Sans" w:cs="Open Sans"/>
          <w:sz w:val="20"/>
          <w:szCs w:val="20"/>
        </w:rPr>
        <w:t xml:space="preserve"> with </w:t>
      </w:r>
      <w:r w:rsidR="00993728" w:rsidRPr="00C84237">
        <w:rPr>
          <w:rFonts w:ascii="Open Sans" w:eastAsia="Open Sans" w:hAnsi="Open Sans" w:cs="Open Sans"/>
          <w:sz w:val="20"/>
          <w:szCs w:val="20"/>
        </w:rPr>
        <w:t xml:space="preserve">proportions in the overall student </w:t>
      </w:r>
      <w:r w:rsidR="00222290" w:rsidRPr="00C84237">
        <w:rPr>
          <w:rFonts w:ascii="Open Sans" w:eastAsia="Open Sans" w:hAnsi="Open Sans" w:cs="Open Sans"/>
          <w:sz w:val="20"/>
          <w:szCs w:val="20"/>
        </w:rPr>
        <w:t>population</w:t>
      </w:r>
      <w:r w:rsidR="00993728" w:rsidRPr="00C84237">
        <w:rPr>
          <w:rFonts w:ascii="Open Sans" w:eastAsia="Open Sans" w:hAnsi="Open Sans" w:cs="Open Sans"/>
          <w:sz w:val="20"/>
          <w:szCs w:val="20"/>
        </w:rPr>
        <w:t>.</w:t>
      </w:r>
    </w:p>
    <w:p w14:paraId="6060E4D8" w14:textId="132CA5C7" w:rsidR="007422C4" w:rsidRPr="00C84237" w:rsidRDefault="009476A1" w:rsidP="005C3E16">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Presenting Concerns</w:t>
      </w:r>
      <w:r w:rsidR="00C12EFA" w:rsidRPr="00C84237">
        <w:rPr>
          <w:rFonts w:ascii="Open Sans" w:eastAsia="Open Sans" w:hAnsi="Open Sans" w:cs="Open Sans"/>
          <w:sz w:val="20"/>
          <w:szCs w:val="20"/>
          <w:u w:val="single"/>
        </w:rPr>
        <w:t xml:space="preserve"> and Academic Impact</w:t>
      </w:r>
      <w:r w:rsidRPr="00C84237">
        <w:rPr>
          <w:rFonts w:ascii="Open Sans" w:eastAsia="Open Sans" w:hAnsi="Open Sans" w:cs="Open Sans"/>
          <w:sz w:val="20"/>
          <w:szCs w:val="20"/>
        </w:rPr>
        <w:t>: Anxiety (</w:t>
      </w:r>
      <w:r w:rsidR="000428F5" w:rsidRPr="00C84237">
        <w:rPr>
          <w:rFonts w:ascii="Open Sans" w:eastAsia="Open Sans" w:hAnsi="Open Sans" w:cs="Open Sans"/>
          <w:sz w:val="20"/>
          <w:szCs w:val="20"/>
        </w:rPr>
        <w:t>75</w:t>
      </w:r>
      <w:r w:rsidRPr="00C84237">
        <w:rPr>
          <w:rFonts w:ascii="Open Sans" w:eastAsia="Open Sans" w:hAnsi="Open Sans" w:cs="Open Sans"/>
          <w:sz w:val="20"/>
          <w:szCs w:val="20"/>
        </w:rPr>
        <w:t>%</w:t>
      </w:r>
      <w:r w:rsidR="00BA1F2B" w:rsidRPr="00C84237">
        <w:rPr>
          <w:rFonts w:ascii="Open Sans" w:eastAsia="Open Sans" w:hAnsi="Open Sans" w:cs="Open Sans"/>
          <w:sz w:val="20"/>
          <w:szCs w:val="20"/>
        </w:rPr>
        <w:t xml:space="preserve"> of </w:t>
      </w:r>
      <w:r w:rsidR="00CE0154" w:rsidRPr="00C84237">
        <w:rPr>
          <w:rFonts w:ascii="Open Sans" w:eastAsia="Open Sans" w:hAnsi="Open Sans" w:cs="Open Sans"/>
          <w:sz w:val="20"/>
          <w:szCs w:val="20"/>
        </w:rPr>
        <w:t>counseling clients</w:t>
      </w:r>
      <w:r w:rsidRPr="00C84237">
        <w:rPr>
          <w:rFonts w:ascii="Open Sans" w:eastAsia="Open Sans" w:hAnsi="Open Sans" w:cs="Open Sans"/>
          <w:sz w:val="20"/>
          <w:szCs w:val="20"/>
        </w:rPr>
        <w:t xml:space="preserve">), </w:t>
      </w:r>
      <w:r w:rsidR="00F92617" w:rsidRPr="00C84237">
        <w:rPr>
          <w:rFonts w:ascii="Open Sans" w:eastAsia="Open Sans" w:hAnsi="Open Sans" w:cs="Open Sans"/>
          <w:sz w:val="20"/>
          <w:szCs w:val="20"/>
        </w:rPr>
        <w:t>s</w:t>
      </w:r>
      <w:r w:rsidR="00DD24B8" w:rsidRPr="00C84237">
        <w:rPr>
          <w:rFonts w:ascii="Open Sans" w:eastAsia="Open Sans" w:hAnsi="Open Sans" w:cs="Open Sans"/>
          <w:sz w:val="20"/>
          <w:szCs w:val="20"/>
        </w:rPr>
        <w:t>tress (</w:t>
      </w:r>
      <w:r w:rsidR="00263789" w:rsidRPr="00C84237">
        <w:rPr>
          <w:rFonts w:ascii="Open Sans" w:eastAsia="Open Sans" w:hAnsi="Open Sans" w:cs="Open Sans"/>
          <w:sz w:val="20"/>
          <w:szCs w:val="20"/>
        </w:rPr>
        <w:t>6</w:t>
      </w:r>
      <w:r w:rsidR="000428F5" w:rsidRPr="00C84237">
        <w:rPr>
          <w:rFonts w:ascii="Open Sans" w:eastAsia="Open Sans" w:hAnsi="Open Sans" w:cs="Open Sans"/>
          <w:sz w:val="20"/>
          <w:szCs w:val="20"/>
        </w:rPr>
        <w:t>9</w:t>
      </w:r>
      <w:r w:rsidR="50B4A892" w:rsidRPr="00C84237">
        <w:rPr>
          <w:rFonts w:ascii="Open Sans" w:eastAsia="Open Sans" w:hAnsi="Open Sans" w:cs="Open Sans"/>
          <w:sz w:val="20"/>
          <w:szCs w:val="20"/>
        </w:rPr>
        <w:t>%)</w:t>
      </w:r>
      <w:r w:rsidR="2743C4F1" w:rsidRPr="00C84237">
        <w:rPr>
          <w:rFonts w:ascii="Open Sans" w:eastAsia="Open Sans" w:hAnsi="Open Sans" w:cs="Open Sans"/>
          <w:sz w:val="20"/>
          <w:szCs w:val="20"/>
        </w:rPr>
        <w:t>,</w:t>
      </w:r>
      <w:r w:rsidR="00826FF6" w:rsidRPr="00C84237">
        <w:rPr>
          <w:rFonts w:ascii="Open Sans" w:eastAsia="Open Sans" w:hAnsi="Open Sans" w:cs="Open Sans"/>
          <w:sz w:val="20"/>
          <w:szCs w:val="20"/>
        </w:rPr>
        <w:t xml:space="preserve"> and </w:t>
      </w:r>
      <w:r w:rsidR="005C387E" w:rsidRPr="00C84237">
        <w:rPr>
          <w:rFonts w:ascii="Open Sans" w:eastAsia="Open Sans" w:hAnsi="Open Sans" w:cs="Open Sans"/>
          <w:sz w:val="20"/>
          <w:szCs w:val="20"/>
        </w:rPr>
        <w:t>depression</w:t>
      </w:r>
      <w:r w:rsidR="00826FF6" w:rsidRPr="00C84237">
        <w:rPr>
          <w:rFonts w:ascii="Open Sans" w:eastAsia="Open Sans" w:hAnsi="Open Sans" w:cs="Open Sans"/>
          <w:sz w:val="20"/>
          <w:szCs w:val="20"/>
        </w:rPr>
        <w:t xml:space="preserve"> (</w:t>
      </w:r>
      <w:r w:rsidR="00B811ED" w:rsidRPr="00C84237">
        <w:rPr>
          <w:rFonts w:ascii="Open Sans" w:eastAsia="Open Sans" w:hAnsi="Open Sans" w:cs="Open Sans"/>
          <w:sz w:val="20"/>
          <w:szCs w:val="20"/>
        </w:rPr>
        <w:t>6</w:t>
      </w:r>
      <w:r w:rsidR="000428F5" w:rsidRPr="00C84237">
        <w:rPr>
          <w:rFonts w:ascii="Open Sans" w:eastAsia="Open Sans" w:hAnsi="Open Sans" w:cs="Open Sans"/>
          <w:sz w:val="20"/>
          <w:szCs w:val="20"/>
        </w:rPr>
        <w:t>4</w:t>
      </w:r>
      <w:r w:rsidR="00343652" w:rsidRPr="00C84237">
        <w:rPr>
          <w:rFonts w:ascii="Open Sans" w:eastAsia="Open Sans" w:hAnsi="Open Sans" w:cs="Open Sans"/>
          <w:sz w:val="20"/>
          <w:szCs w:val="20"/>
        </w:rPr>
        <w:t xml:space="preserve">%) continue to dominate the issues </w:t>
      </w:r>
      <w:r w:rsidR="00525E50" w:rsidRPr="00C84237">
        <w:rPr>
          <w:rFonts w:ascii="Open Sans" w:eastAsia="Open Sans" w:hAnsi="Open Sans" w:cs="Open Sans"/>
          <w:sz w:val="20"/>
          <w:szCs w:val="20"/>
        </w:rPr>
        <w:t>for which students seek counseling</w:t>
      </w:r>
      <w:r w:rsidR="002377F9" w:rsidRPr="00C84237">
        <w:rPr>
          <w:rFonts w:ascii="Open Sans" w:eastAsia="Open Sans" w:hAnsi="Open Sans" w:cs="Open Sans"/>
          <w:sz w:val="20"/>
          <w:szCs w:val="20"/>
        </w:rPr>
        <w:t xml:space="preserve">. All </w:t>
      </w:r>
      <w:r w:rsidR="35CB076F" w:rsidRPr="00C84237">
        <w:rPr>
          <w:rFonts w:ascii="Open Sans" w:eastAsia="Open Sans" w:hAnsi="Open Sans" w:cs="Open Sans"/>
          <w:sz w:val="20"/>
          <w:szCs w:val="20"/>
        </w:rPr>
        <w:t>three</w:t>
      </w:r>
      <w:r w:rsidR="002377F9" w:rsidRPr="00C84237">
        <w:rPr>
          <w:rFonts w:ascii="Open Sans" w:eastAsia="Open Sans" w:hAnsi="Open Sans" w:cs="Open Sans"/>
          <w:sz w:val="20"/>
          <w:szCs w:val="20"/>
        </w:rPr>
        <w:t xml:space="preserve"> </w:t>
      </w:r>
      <w:r w:rsidR="000428F5" w:rsidRPr="00C84237">
        <w:rPr>
          <w:rFonts w:ascii="Open Sans" w:eastAsia="Open Sans" w:hAnsi="Open Sans" w:cs="Open Sans"/>
          <w:sz w:val="20"/>
          <w:szCs w:val="20"/>
        </w:rPr>
        <w:t>increased</w:t>
      </w:r>
      <w:r w:rsidR="00B811ED" w:rsidRPr="00C84237">
        <w:rPr>
          <w:rFonts w:ascii="Open Sans" w:eastAsia="Open Sans" w:hAnsi="Open Sans" w:cs="Open Sans"/>
          <w:sz w:val="20"/>
          <w:szCs w:val="20"/>
        </w:rPr>
        <w:t xml:space="preserve"> slightly</w:t>
      </w:r>
      <w:r w:rsidR="002377F9" w:rsidRPr="00C84237">
        <w:rPr>
          <w:rFonts w:ascii="Open Sans" w:eastAsia="Open Sans" w:hAnsi="Open Sans" w:cs="Open Sans"/>
          <w:sz w:val="20"/>
          <w:szCs w:val="20"/>
        </w:rPr>
        <w:t xml:space="preserve"> in prevalence this year</w:t>
      </w:r>
      <w:r w:rsidR="000F363E" w:rsidRPr="00C84237">
        <w:rPr>
          <w:rFonts w:ascii="Open Sans" w:eastAsia="Open Sans" w:hAnsi="Open Sans" w:cs="Open Sans"/>
          <w:sz w:val="20"/>
          <w:szCs w:val="20"/>
        </w:rPr>
        <w:t>. Concerns</w:t>
      </w:r>
      <w:r w:rsidR="00CA16A5" w:rsidRPr="00C84237">
        <w:rPr>
          <w:rFonts w:ascii="Open Sans" w:eastAsia="Open Sans" w:hAnsi="Open Sans" w:cs="Open Sans"/>
          <w:sz w:val="20"/>
          <w:szCs w:val="20"/>
        </w:rPr>
        <w:t xml:space="preserve"> with </w:t>
      </w:r>
      <w:r w:rsidR="00F92617" w:rsidRPr="00C84237">
        <w:rPr>
          <w:rFonts w:ascii="Open Sans" w:eastAsia="Open Sans" w:hAnsi="Open Sans" w:cs="Open Sans"/>
          <w:sz w:val="20"/>
          <w:szCs w:val="20"/>
        </w:rPr>
        <w:t xml:space="preserve">procrastination/ motivation </w:t>
      </w:r>
      <w:r w:rsidR="002377F9" w:rsidRPr="00C84237">
        <w:rPr>
          <w:rFonts w:ascii="Open Sans" w:eastAsia="Open Sans" w:hAnsi="Open Sans" w:cs="Open Sans"/>
          <w:sz w:val="20"/>
          <w:szCs w:val="20"/>
        </w:rPr>
        <w:t>(</w:t>
      </w:r>
      <w:r w:rsidR="000F363E" w:rsidRPr="00C84237">
        <w:rPr>
          <w:rFonts w:ascii="Open Sans" w:eastAsia="Open Sans" w:hAnsi="Open Sans" w:cs="Open Sans"/>
          <w:sz w:val="20"/>
          <w:szCs w:val="20"/>
        </w:rPr>
        <w:t>48</w:t>
      </w:r>
      <w:r w:rsidR="009326DA" w:rsidRPr="00C84237">
        <w:rPr>
          <w:rFonts w:ascii="Open Sans" w:eastAsia="Open Sans" w:hAnsi="Open Sans" w:cs="Open Sans"/>
          <w:sz w:val="20"/>
          <w:szCs w:val="20"/>
        </w:rPr>
        <w:t>%)</w:t>
      </w:r>
      <w:r w:rsidR="00E62727" w:rsidRPr="00C84237">
        <w:rPr>
          <w:rFonts w:ascii="Open Sans" w:eastAsia="Open Sans" w:hAnsi="Open Sans" w:cs="Open Sans"/>
          <w:sz w:val="20"/>
          <w:szCs w:val="20"/>
        </w:rPr>
        <w:t xml:space="preserve">, </w:t>
      </w:r>
      <w:r w:rsidR="00F92617" w:rsidRPr="00C84237">
        <w:rPr>
          <w:rFonts w:ascii="Open Sans" w:eastAsia="Open Sans" w:hAnsi="Open Sans" w:cs="Open Sans"/>
          <w:sz w:val="20"/>
          <w:szCs w:val="20"/>
        </w:rPr>
        <w:t xml:space="preserve">low self-esteem (45%), attention/concentration </w:t>
      </w:r>
      <w:r w:rsidR="00CA16A5" w:rsidRPr="00C84237">
        <w:rPr>
          <w:rFonts w:ascii="Open Sans" w:eastAsia="Open Sans" w:hAnsi="Open Sans" w:cs="Open Sans"/>
          <w:sz w:val="20"/>
          <w:szCs w:val="20"/>
        </w:rPr>
        <w:t>(</w:t>
      </w:r>
      <w:r w:rsidR="009B026E" w:rsidRPr="00C84237">
        <w:rPr>
          <w:rFonts w:ascii="Open Sans" w:eastAsia="Open Sans" w:hAnsi="Open Sans" w:cs="Open Sans"/>
          <w:sz w:val="20"/>
          <w:szCs w:val="20"/>
        </w:rPr>
        <w:t>43</w:t>
      </w:r>
      <w:r w:rsidR="00CA16A5" w:rsidRPr="00C84237">
        <w:rPr>
          <w:rFonts w:ascii="Open Sans" w:eastAsia="Open Sans" w:hAnsi="Open Sans" w:cs="Open Sans"/>
          <w:sz w:val="20"/>
          <w:szCs w:val="20"/>
        </w:rPr>
        <w:t>%),</w:t>
      </w:r>
      <w:r w:rsidR="00875257" w:rsidRPr="00C84237">
        <w:rPr>
          <w:rFonts w:ascii="Open Sans" w:eastAsia="Open Sans" w:hAnsi="Open Sans" w:cs="Open Sans"/>
          <w:sz w:val="20"/>
          <w:szCs w:val="20"/>
        </w:rPr>
        <w:t xml:space="preserve"> and </w:t>
      </w:r>
      <w:r w:rsidR="00F92617" w:rsidRPr="00C84237">
        <w:rPr>
          <w:rFonts w:ascii="Open Sans" w:eastAsia="Open Sans" w:hAnsi="Open Sans" w:cs="Open Sans"/>
          <w:sz w:val="20"/>
          <w:szCs w:val="20"/>
        </w:rPr>
        <w:t xml:space="preserve">problems with school/grades </w:t>
      </w:r>
      <w:r w:rsidR="00EA7A6E" w:rsidRPr="00C84237">
        <w:rPr>
          <w:rFonts w:ascii="Open Sans" w:eastAsia="Open Sans" w:hAnsi="Open Sans" w:cs="Open Sans"/>
          <w:sz w:val="20"/>
          <w:szCs w:val="20"/>
        </w:rPr>
        <w:t xml:space="preserve">(43%) round out the most common presenting concerns. </w:t>
      </w:r>
      <w:r w:rsidR="00AF36E0" w:rsidRPr="00C84237">
        <w:rPr>
          <w:rFonts w:ascii="Open Sans" w:eastAsia="Open Sans" w:hAnsi="Open Sans" w:cs="Open Sans"/>
          <w:sz w:val="20"/>
          <w:szCs w:val="20"/>
        </w:rPr>
        <w:t>Of note, t</w:t>
      </w:r>
      <w:r w:rsidR="003A71A7" w:rsidRPr="00C84237">
        <w:rPr>
          <w:rFonts w:ascii="Open Sans" w:eastAsia="Open Sans" w:hAnsi="Open Sans" w:cs="Open Sans"/>
          <w:sz w:val="20"/>
          <w:szCs w:val="20"/>
        </w:rPr>
        <w:t xml:space="preserve">he percentage of students reporting </w:t>
      </w:r>
      <w:r w:rsidR="00F92617" w:rsidRPr="00C84237">
        <w:rPr>
          <w:rFonts w:ascii="Open Sans" w:eastAsia="Open Sans" w:hAnsi="Open Sans" w:cs="Open Sans"/>
          <w:sz w:val="20"/>
          <w:szCs w:val="20"/>
        </w:rPr>
        <w:t xml:space="preserve">eating concerns </w:t>
      </w:r>
      <w:r w:rsidR="008E64F5" w:rsidRPr="00C84237">
        <w:rPr>
          <w:rFonts w:ascii="Open Sans" w:eastAsia="Open Sans" w:hAnsi="Open Sans" w:cs="Open Sans"/>
          <w:sz w:val="20"/>
          <w:szCs w:val="20"/>
        </w:rPr>
        <w:t>(</w:t>
      </w:r>
      <w:r w:rsidR="007B533C" w:rsidRPr="00C84237">
        <w:rPr>
          <w:rFonts w:ascii="Open Sans" w:eastAsia="Open Sans" w:hAnsi="Open Sans" w:cs="Open Sans"/>
          <w:sz w:val="20"/>
          <w:szCs w:val="20"/>
        </w:rPr>
        <w:t xml:space="preserve">28%) </w:t>
      </w:r>
      <w:r w:rsidR="00230B40" w:rsidRPr="00C84237">
        <w:rPr>
          <w:rFonts w:ascii="Open Sans" w:eastAsia="Open Sans" w:hAnsi="Open Sans" w:cs="Open Sans"/>
          <w:sz w:val="20"/>
          <w:szCs w:val="20"/>
        </w:rPr>
        <w:t>continues</w:t>
      </w:r>
      <w:r w:rsidR="003A71A7" w:rsidRPr="00C84237">
        <w:rPr>
          <w:rFonts w:ascii="Open Sans" w:eastAsia="Open Sans" w:hAnsi="Open Sans" w:cs="Open Sans"/>
          <w:sz w:val="20"/>
          <w:szCs w:val="20"/>
        </w:rPr>
        <w:t xml:space="preserve"> to ris</w:t>
      </w:r>
      <w:r w:rsidR="001D4E84" w:rsidRPr="00C84237">
        <w:rPr>
          <w:rFonts w:ascii="Open Sans" w:eastAsia="Open Sans" w:hAnsi="Open Sans" w:cs="Open Sans"/>
          <w:sz w:val="20"/>
          <w:szCs w:val="20"/>
        </w:rPr>
        <w:t>e</w:t>
      </w:r>
      <w:r w:rsidR="00A8617D" w:rsidRPr="00C84237">
        <w:rPr>
          <w:rFonts w:ascii="Open Sans" w:eastAsia="Open Sans" w:hAnsi="Open Sans" w:cs="Open Sans"/>
          <w:sz w:val="20"/>
          <w:szCs w:val="20"/>
        </w:rPr>
        <w:t xml:space="preserve"> and has almost doubled over the past 10 years</w:t>
      </w:r>
      <w:r w:rsidR="008F2B40" w:rsidRPr="00C84237">
        <w:rPr>
          <w:rFonts w:ascii="Open Sans" w:eastAsia="Open Sans" w:hAnsi="Open Sans" w:cs="Open Sans"/>
          <w:sz w:val="20"/>
          <w:szCs w:val="20"/>
        </w:rPr>
        <w:t>.</w:t>
      </w:r>
      <w:r w:rsidR="00C12EFA" w:rsidRPr="00C84237">
        <w:rPr>
          <w:rFonts w:ascii="Open Sans" w:eastAsia="Open Sans" w:hAnsi="Open Sans" w:cs="Open Sans"/>
          <w:sz w:val="20"/>
          <w:szCs w:val="20"/>
        </w:rPr>
        <w:t xml:space="preserve"> At the onset of counseling, </w:t>
      </w:r>
      <w:r w:rsidR="00076DBD" w:rsidRPr="00C84237">
        <w:rPr>
          <w:rFonts w:ascii="Open Sans" w:eastAsia="Open Sans" w:hAnsi="Open Sans" w:cs="Open Sans"/>
          <w:sz w:val="20"/>
          <w:szCs w:val="20"/>
        </w:rPr>
        <w:t>fewer</w:t>
      </w:r>
      <w:r w:rsidR="00C12EFA" w:rsidRPr="00C84237">
        <w:rPr>
          <w:rFonts w:ascii="Open Sans" w:eastAsia="Open Sans" w:hAnsi="Open Sans" w:cs="Open Sans"/>
          <w:sz w:val="20"/>
          <w:szCs w:val="20"/>
        </w:rPr>
        <w:t xml:space="preserve"> students reported having a hard time focusing on academics than</w:t>
      </w:r>
      <w:r w:rsidR="00654D68" w:rsidRPr="00C84237">
        <w:rPr>
          <w:rFonts w:ascii="Open Sans" w:eastAsia="Open Sans" w:hAnsi="Open Sans" w:cs="Open Sans"/>
          <w:sz w:val="20"/>
          <w:szCs w:val="20"/>
        </w:rPr>
        <w:t xml:space="preserve"> last</w:t>
      </w:r>
      <w:r w:rsidR="00C12EFA" w:rsidRPr="00C84237">
        <w:rPr>
          <w:rFonts w:ascii="Open Sans" w:eastAsia="Open Sans" w:hAnsi="Open Sans" w:cs="Open Sans"/>
          <w:sz w:val="20"/>
          <w:szCs w:val="20"/>
        </w:rPr>
        <w:t xml:space="preserve"> year </w:t>
      </w:r>
      <w:r w:rsidR="00C07983" w:rsidRPr="00C84237">
        <w:rPr>
          <w:rFonts w:ascii="Open Sans" w:eastAsia="Open Sans" w:hAnsi="Open Sans" w:cs="Open Sans"/>
          <w:sz w:val="20"/>
          <w:szCs w:val="20"/>
        </w:rPr>
        <w:t xml:space="preserve">(51% vs. 57%) </w:t>
      </w:r>
      <w:r w:rsidR="00C12EFA" w:rsidRPr="00C84237">
        <w:rPr>
          <w:rFonts w:ascii="Open Sans" w:eastAsia="Open Sans" w:hAnsi="Open Sans" w:cs="Open Sans"/>
          <w:sz w:val="20"/>
          <w:szCs w:val="20"/>
        </w:rPr>
        <w:t xml:space="preserve">and </w:t>
      </w:r>
      <w:r w:rsidR="00076DBD" w:rsidRPr="00C84237">
        <w:rPr>
          <w:rFonts w:ascii="Open Sans" w:eastAsia="Open Sans" w:hAnsi="Open Sans" w:cs="Open Sans"/>
          <w:sz w:val="20"/>
          <w:szCs w:val="20"/>
        </w:rPr>
        <w:t xml:space="preserve">only </w:t>
      </w:r>
      <w:r w:rsidR="00AF36E0" w:rsidRPr="00C84237">
        <w:rPr>
          <w:rFonts w:ascii="Open Sans" w:eastAsia="Open Sans" w:hAnsi="Open Sans" w:cs="Open Sans"/>
          <w:sz w:val="20"/>
          <w:szCs w:val="20"/>
        </w:rPr>
        <w:t>9</w:t>
      </w:r>
      <w:r w:rsidR="00076DBD" w:rsidRPr="00C84237">
        <w:rPr>
          <w:rFonts w:ascii="Open Sans" w:eastAsia="Open Sans" w:hAnsi="Open Sans" w:cs="Open Sans"/>
          <w:sz w:val="20"/>
          <w:szCs w:val="20"/>
        </w:rPr>
        <w:t>%</w:t>
      </w:r>
      <w:r w:rsidR="00C12EFA" w:rsidRPr="00C84237">
        <w:rPr>
          <w:rFonts w:ascii="Open Sans" w:eastAsia="Open Sans" w:hAnsi="Open Sans" w:cs="Open Sans"/>
          <w:sz w:val="20"/>
          <w:szCs w:val="20"/>
        </w:rPr>
        <w:t xml:space="preserve"> reported thinking about leaving school</w:t>
      </w:r>
      <w:r w:rsidR="00AE63DF" w:rsidRPr="00C84237">
        <w:rPr>
          <w:rFonts w:ascii="Open Sans" w:eastAsia="Open Sans" w:hAnsi="Open Sans" w:cs="Open Sans"/>
          <w:sz w:val="20"/>
          <w:szCs w:val="20"/>
        </w:rPr>
        <w:t>, the lowest since tracking began</w:t>
      </w:r>
      <w:r w:rsidR="00C12EFA" w:rsidRPr="00C84237">
        <w:rPr>
          <w:rFonts w:ascii="Open Sans" w:eastAsia="Open Sans" w:hAnsi="Open Sans" w:cs="Open Sans"/>
          <w:sz w:val="20"/>
          <w:szCs w:val="20"/>
        </w:rPr>
        <w:t>.</w:t>
      </w:r>
    </w:p>
    <w:p w14:paraId="7B4BD953" w14:textId="606227F5" w:rsidR="008F2B40" w:rsidRPr="00C84237" w:rsidRDefault="00B674B3" w:rsidP="005C3E16">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Mental Health History</w:t>
      </w:r>
      <w:r w:rsidR="0057491F" w:rsidRPr="00C84237">
        <w:rPr>
          <w:rFonts w:ascii="Open Sans" w:eastAsia="Open Sans" w:hAnsi="Open Sans" w:cs="Open Sans"/>
          <w:sz w:val="20"/>
          <w:szCs w:val="20"/>
        </w:rPr>
        <w:t>:</w:t>
      </w:r>
      <w:r w:rsidR="00BC5698" w:rsidRPr="00C84237">
        <w:rPr>
          <w:rFonts w:ascii="Open Sans" w:eastAsia="Open Sans" w:hAnsi="Open Sans" w:cs="Open Sans"/>
          <w:sz w:val="20"/>
          <w:szCs w:val="20"/>
        </w:rPr>
        <w:t xml:space="preserve"> </w:t>
      </w:r>
      <w:r w:rsidR="009A4F19" w:rsidRPr="00C84237">
        <w:rPr>
          <w:rFonts w:ascii="Open Sans" w:eastAsia="Open Sans" w:hAnsi="Open Sans" w:cs="Open Sans"/>
          <w:sz w:val="20"/>
          <w:szCs w:val="20"/>
        </w:rPr>
        <w:t xml:space="preserve">UW </w:t>
      </w:r>
      <w:r w:rsidR="002D0F24" w:rsidRPr="00C84237">
        <w:rPr>
          <w:rFonts w:ascii="Open Sans" w:eastAsia="Open Sans" w:hAnsi="Open Sans" w:cs="Open Sans"/>
          <w:sz w:val="20"/>
          <w:szCs w:val="20"/>
        </w:rPr>
        <w:t>university c</w:t>
      </w:r>
      <w:r w:rsidR="009A4F19" w:rsidRPr="00C84237">
        <w:rPr>
          <w:rFonts w:ascii="Open Sans" w:eastAsia="Open Sans" w:hAnsi="Open Sans" w:cs="Open Sans"/>
          <w:sz w:val="20"/>
          <w:szCs w:val="20"/>
        </w:rPr>
        <w:t>ounseling clients</w:t>
      </w:r>
      <w:r w:rsidR="0074548C" w:rsidRPr="00C84237">
        <w:rPr>
          <w:rFonts w:ascii="Open Sans" w:eastAsia="Open Sans" w:hAnsi="Open Sans" w:cs="Open Sans"/>
          <w:sz w:val="20"/>
          <w:szCs w:val="20"/>
        </w:rPr>
        <w:t xml:space="preserve"> </w:t>
      </w:r>
      <w:r w:rsidR="00F92617" w:rsidRPr="00C84237">
        <w:rPr>
          <w:rFonts w:ascii="Open Sans" w:eastAsia="Open Sans" w:hAnsi="Open Sans" w:cs="Open Sans"/>
          <w:sz w:val="20"/>
          <w:szCs w:val="20"/>
        </w:rPr>
        <w:t>reporting</w:t>
      </w:r>
      <w:r w:rsidR="0074548C" w:rsidRPr="00C84237">
        <w:rPr>
          <w:rFonts w:ascii="Open Sans" w:eastAsia="Open Sans" w:hAnsi="Open Sans" w:cs="Open Sans"/>
          <w:sz w:val="20"/>
          <w:szCs w:val="20"/>
        </w:rPr>
        <w:t xml:space="preserve"> </w:t>
      </w:r>
      <w:r w:rsidR="009A4F19" w:rsidRPr="00C84237">
        <w:rPr>
          <w:rFonts w:ascii="Open Sans" w:eastAsia="Open Sans" w:hAnsi="Open Sans" w:cs="Open Sans"/>
          <w:sz w:val="20"/>
          <w:szCs w:val="20"/>
        </w:rPr>
        <w:t xml:space="preserve">a </w:t>
      </w:r>
      <w:r w:rsidR="0074548C" w:rsidRPr="00C84237">
        <w:rPr>
          <w:rFonts w:ascii="Open Sans" w:eastAsia="Open Sans" w:hAnsi="Open Sans" w:cs="Open Sans"/>
          <w:sz w:val="20"/>
          <w:szCs w:val="20"/>
        </w:rPr>
        <w:t>prior</w:t>
      </w:r>
      <w:r w:rsidR="00B25D17" w:rsidRPr="00C84237">
        <w:rPr>
          <w:rFonts w:ascii="Open Sans" w:eastAsia="Open Sans" w:hAnsi="Open Sans" w:cs="Open Sans"/>
          <w:sz w:val="20"/>
          <w:szCs w:val="20"/>
        </w:rPr>
        <w:t xml:space="preserve"> mental health history </w:t>
      </w:r>
      <w:r w:rsidR="00A3545A" w:rsidRPr="00C84237">
        <w:rPr>
          <w:rFonts w:ascii="Open Sans" w:eastAsia="Open Sans" w:hAnsi="Open Sans" w:cs="Open Sans"/>
          <w:sz w:val="20"/>
          <w:szCs w:val="20"/>
        </w:rPr>
        <w:t>continue to</w:t>
      </w:r>
      <w:r w:rsidR="00034249" w:rsidRPr="00C84237">
        <w:rPr>
          <w:rFonts w:ascii="Open Sans" w:eastAsia="Open Sans" w:hAnsi="Open Sans" w:cs="Open Sans"/>
          <w:sz w:val="20"/>
          <w:szCs w:val="20"/>
        </w:rPr>
        <w:t xml:space="preserve"> increase and</w:t>
      </w:r>
      <w:r w:rsidR="00A3545A" w:rsidRPr="00C84237">
        <w:rPr>
          <w:rFonts w:ascii="Open Sans" w:eastAsia="Open Sans" w:hAnsi="Open Sans" w:cs="Open Sans"/>
          <w:sz w:val="20"/>
          <w:szCs w:val="20"/>
        </w:rPr>
        <w:t xml:space="preserve"> exceed national averages for past counseling</w:t>
      </w:r>
      <w:r w:rsidR="005E1F02" w:rsidRPr="00C84237">
        <w:rPr>
          <w:rFonts w:ascii="Open Sans" w:eastAsia="Open Sans" w:hAnsi="Open Sans" w:cs="Open Sans"/>
          <w:sz w:val="20"/>
          <w:szCs w:val="20"/>
        </w:rPr>
        <w:t xml:space="preserve"> (68%</w:t>
      </w:r>
      <w:r w:rsidR="00BC538A" w:rsidRPr="00C84237">
        <w:rPr>
          <w:rFonts w:ascii="Open Sans" w:eastAsia="Open Sans" w:hAnsi="Open Sans" w:cs="Open Sans"/>
          <w:sz w:val="20"/>
          <w:szCs w:val="20"/>
        </w:rPr>
        <w:t xml:space="preserve"> UW</w:t>
      </w:r>
      <w:r w:rsidR="005E1F02" w:rsidRPr="00C84237">
        <w:rPr>
          <w:rFonts w:ascii="Open Sans" w:eastAsia="Open Sans" w:hAnsi="Open Sans" w:cs="Open Sans"/>
          <w:sz w:val="20"/>
          <w:szCs w:val="20"/>
        </w:rPr>
        <w:t xml:space="preserve"> vs. </w:t>
      </w:r>
      <w:r w:rsidR="00D93EDB" w:rsidRPr="00C84237">
        <w:rPr>
          <w:rFonts w:ascii="Open Sans" w:eastAsia="Open Sans" w:hAnsi="Open Sans" w:cs="Open Sans"/>
          <w:sz w:val="20"/>
          <w:szCs w:val="20"/>
        </w:rPr>
        <w:t>58%</w:t>
      </w:r>
      <w:r w:rsidR="00BC538A" w:rsidRPr="00C84237">
        <w:rPr>
          <w:rFonts w:ascii="Open Sans" w:eastAsia="Open Sans" w:hAnsi="Open Sans" w:cs="Open Sans"/>
          <w:sz w:val="20"/>
          <w:szCs w:val="20"/>
        </w:rPr>
        <w:t xml:space="preserve"> nationally</w:t>
      </w:r>
      <w:r w:rsidR="00D93EDB" w:rsidRPr="00C84237">
        <w:rPr>
          <w:rFonts w:ascii="Open Sans" w:eastAsia="Open Sans" w:hAnsi="Open Sans" w:cs="Open Sans"/>
          <w:sz w:val="20"/>
          <w:szCs w:val="20"/>
        </w:rPr>
        <w:t>)</w:t>
      </w:r>
      <w:r w:rsidR="00774968" w:rsidRPr="00C84237">
        <w:rPr>
          <w:rFonts w:ascii="Open Sans" w:eastAsia="Open Sans" w:hAnsi="Open Sans" w:cs="Open Sans"/>
          <w:sz w:val="20"/>
          <w:szCs w:val="20"/>
        </w:rPr>
        <w:t xml:space="preserve"> and taking</w:t>
      </w:r>
      <w:r w:rsidR="00227090" w:rsidRPr="00C84237">
        <w:rPr>
          <w:rFonts w:ascii="Open Sans" w:eastAsia="Open Sans" w:hAnsi="Open Sans" w:cs="Open Sans"/>
          <w:sz w:val="20"/>
          <w:szCs w:val="20"/>
        </w:rPr>
        <w:t xml:space="preserve"> medications</w:t>
      </w:r>
      <w:r w:rsidR="00BC538A" w:rsidRPr="00C84237">
        <w:rPr>
          <w:rFonts w:ascii="Open Sans" w:eastAsia="Open Sans" w:hAnsi="Open Sans" w:cs="Open Sans"/>
          <w:sz w:val="20"/>
          <w:szCs w:val="20"/>
        </w:rPr>
        <w:t xml:space="preserve"> (</w:t>
      </w:r>
      <w:r w:rsidR="00034249" w:rsidRPr="00C84237">
        <w:rPr>
          <w:rFonts w:ascii="Open Sans" w:eastAsia="Open Sans" w:hAnsi="Open Sans" w:cs="Open Sans"/>
          <w:sz w:val="20"/>
          <w:szCs w:val="20"/>
        </w:rPr>
        <w:t>48% vs. 35%)</w:t>
      </w:r>
      <w:r w:rsidR="00774968" w:rsidRPr="00C84237">
        <w:rPr>
          <w:rFonts w:ascii="Open Sans" w:eastAsia="Open Sans" w:hAnsi="Open Sans" w:cs="Open Sans"/>
          <w:sz w:val="20"/>
          <w:szCs w:val="20"/>
        </w:rPr>
        <w:t xml:space="preserve"> </w:t>
      </w:r>
      <w:r w:rsidR="00284842" w:rsidRPr="00C84237">
        <w:rPr>
          <w:rFonts w:ascii="Open Sans" w:eastAsia="Open Sans" w:hAnsi="Open Sans" w:cs="Open Sans"/>
          <w:sz w:val="20"/>
          <w:szCs w:val="20"/>
        </w:rPr>
        <w:t>and</w:t>
      </w:r>
      <w:r w:rsidR="00774968" w:rsidRPr="00C84237">
        <w:rPr>
          <w:rFonts w:ascii="Open Sans" w:eastAsia="Open Sans" w:hAnsi="Open Sans" w:cs="Open Sans"/>
          <w:sz w:val="20"/>
          <w:szCs w:val="20"/>
        </w:rPr>
        <w:t xml:space="preserve"> being</w:t>
      </w:r>
      <w:r w:rsidR="00227090" w:rsidRPr="00C84237">
        <w:rPr>
          <w:rFonts w:ascii="Open Sans" w:eastAsia="Open Sans" w:hAnsi="Open Sans" w:cs="Open Sans"/>
          <w:sz w:val="20"/>
          <w:szCs w:val="20"/>
        </w:rPr>
        <w:t xml:space="preserve"> </w:t>
      </w:r>
      <w:r w:rsidR="00034249" w:rsidRPr="00C84237">
        <w:rPr>
          <w:rFonts w:ascii="Open Sans" w:eastAsia="Open Sans" w:hAnsi="Open Sans" w:cs="Open Sans"/>
          <w:sz w:val="20"/>
          <w:szCs w:val="20"/>
        </w:rPr>
        <w:t>hospitaliz</w:t>
      </w:r>
      <w:r w:rsidR="00774968" w:rsidRPr="00C84237">
        <w:rPr>
          <w:rFonts w:ascii="Open Sans" w:eastAsia="Open Sans" w:hAnsi="Open Sans" w:cs="Open Sans"/>
          <w:sz w:val="20"/>
          <w:szCs w:val="20"/>
        </w:rPr>
        <w:t>ed for mental health</w:t>
      </w:r>
      <w:r w:rsidR="00AF1C25" w:rsidRPr="00C84237">
        <w:rPr>
          <w:rFonts w:ascii="Open Sans" w:eastAsia="Open Sans" w:hAnsi="Open Sans" w:cs="Open Sans"/>
          <w:sz w:val="20"/>
          <w:szCs w:val="20"/>
        </w:rPr>
        <w:t xml:space="preserve"> reasons</w:t>
      </w:r>
      <w:r w:rsidR="00284842" w:rsidRPr="00C84237">
        <w:rPr>
          <w:rFonts w:ascii="Open Sans" w:eastAsia="Open Sans" w:hAnsi="Open Sans" w:cs="Open Sans"/>
          <w:sz w:val="20"/>
          <w:szCs w:val="20"/>
        </w:rPr>
        <w:t xml:space="preserve"> (10% vs. 9%)</w:t>
      </w:r>
      <w:r w:rsidR="00AF1C25" w:rsidRPr="00C84237">
        <w:rPr>
          <w:rFonts w:ascii="Open Sans" w:eastAsia="Open Sans" w:hAnsi="Open Sans" w:cs="Open Sans"/>
          <w:sz w:val="20"/>
          <w:szCs w:val="20"/>
        </w:rPr>
        <w:t>.</w:t>
      </w:r>
      <w:r w:rsidR="007F663A" w:rsidRPr="00C84237">
        <w:rPr>
          <w:rFonts w:ascii="Open Sans" w:eastAsia="Open Sans" w:hAnsi="Open Sans" w:cs="Open Sans"/>
          <w:sz w:val="20"/>
          <w:szCs w:val="20"/>
        </w:rPr>
        <w:t xml:space="preserve"> </w:t>
      </w:r>
      <w:r w:rsidR="00D13969" w:rsidRPr="00C84237">
        <w:rPr>
          <w:rFonts w:ascii="Open Sans" w:eastAsia="Open Sans" w:hAnsi="Open Sans" w:cs="Open Sans"/>
          <w:sz w:val="20"/>
          <w:szCs w:val="20"/>
        </w:rPr>
        <w:t xml:space="preserve">After years of </w:t>
      </w:r>
      <w:r w:rsidR="006B5A79" w:rsidRPr="00C84237">
        <w:rPr>
          <w:rFonts w:ascii="Open Sans" w:eastAsia="Open Sans" w:hAnsi="Open Sans" w:cs="Open Sans"/>
          <w:sz w:val="20"/>
          <w:szCs w:val="20"/>
        </w:rPr>
        <w:t>rising</w:t>
      </w:r>
      <w:r w:rsidR="00D13969" w:rsidRPr="00C84237">
        <w:rPr>
          <w:rFonts w:ascii="Open Sans" w:eastAsia="Open Sans" w:hAnsi="Open Sans" w:cs="Open Sans"/>
          <w:sz w:val="20"/>
          <w:szCs w:val="20"/>
        </w:rPr>
        <w:t xml:space="preserve"> s</w:t>
      </w:r>
      <w:r w:rsidR="00AE7BD2" w:rsidRPr="00C84237">
        <w:rPr>
          <w:rFonts w:ascii="Open Sans" w:eastAsia="Open Sans" w:hAnsi="Open Sans" w:cs="Open Sans"/>
          <w:sz w:val="20"/>
          <w:szCs w:val="20"/>
        </w:rPr>
        <w:t xml:space="preserve">afety risk </w:t>
      </w:r>
      <w:r w:rsidR="00426574" w:rsidRPr="00C84237">
        <w:rPr>
          <w:rFonts w:ascii="Open Sans" w:eastAsia="Open Sans" w:hAnsi="Open Sans" w:cs="Open Sans"/>
          <w:sz w:val="20"/>
          <w:szCs w:val="20"/>
        </w:rPr>
        <w:t>indicators</w:t>
      </w:r>
      <w:r w:rsidR="00764E69" w:rsidRPr="00C84237">
        <w:rPr>
          <w:rFonts w:ascii="Open Sans" w:eastAsia="Open Sans" w:hAnsi="Open Sans" w:cs="Open Sans"/>
          <w:sz w:val="20"/>
          <w:szCs w:val="20"/>
        </w:rPr>
        <w:t>,</w:t>
      </w:r>
      <w:r w:rsidR="00400663" w:rsidRPr="00C84237">
        <w:rPr>
          <w:rFonts w:ascii="Open Sans" w:eastAsia="Open Sans" w:hAnsi="Open Sans" w:cs="Open Sans"/>
          <w:sz w:val="20"/>
          <w:szCs w:val="20"/>
        </w:rPr>
        <w:t xml:space="preserve"> all three </w:t>
      </w:r>
      <w:r w:rsidR="00764E69" w:rsidRPr="00C84237">
        <w:rPr>
          <w:rFonts w:ascii="Open Sans" w:eastAsia="Open Sans" w:hAnsi="Open Sans" w:cs="Open Sans"/>
          <w:sz w:val="20"/>
          <w:szCs w:val="20"/>
        </w:rPr>
        <w:t>markers</w:t>
      </w:r>
      <w:r w:rsidR="00426574" w:rsidRPr="00C84237">
        <w:rPr>
          <w:rFonts w:ascii="Open Sans" w:eastAsia="Open Sans" w:hAnsi="Open Sans" w:cs="Open Sans"/>
          <w:sz w:val="20"/>
          <w:szCs w:val="20"/>
        </w:rPr>
        <w:t xml:space="preserve"> </w:t>
      </w:r>
      <w:r w:rsidR="00235781" w:rsidRPr="00C84237">
        <w:rPr>
          <w:rFonts w:ascii="Open Sans" w:eastAsia="Open Sans" w:hAnsi="Open Sans" w:cs="Open Sans"/>
          <w:sz w:val="20"/>
          <w:szCs w:val="20"/>
        </w:rPr>
        <w:t>leveled off this year and are more consistent with national benchmarks</w:t>
      </w:r>
      <w:r w:rsidR="00426574" w:rsidRPr="00C84237">
        <w:rPr>
          <w:rFonts w:ascii="Open Sans" w:eastAsia="Open Sans" w:hAnsi="Open Sans" w:cs="Open Sans"/>
          <w:sz w:val="20"/>
          <w:szCs w:val="20"/>
        </w:rPr>
        <w:t>: c</w:t>
      </w:r>
      <w:r w:rsidR="007F663A" w:rsidRPr="00C84237">
        <w:rPr>
          <w:rFonts w:ascii="Open Sans" w:eastAsia="Open Sans" w:hAnsi="Open Sans" w:cs="Open Sans"/>
          <w:sz w:val="20"/>
          <w:szCs w:val="20"/>
        </w:rPr>
        <w:t>lients with a history of suicidal thoughts (</w:t>
      </w:r>
      <w:r w:rsidR="00235781" w:rsidRPr="00C84237">
        <w:rPr>
          <w:rFonts w:ascii="Open Sans" w:eastAsia="Open Sans" w:hAnsi="Open Sans" w:cs="Open Sans"/>
          <w:sz w:val="20"/>
          <w:szCs w:val="20"/>
        </w:rPr>
        <w:t>35</w:t>
      </w:r>
      <w:r w:rsidR="00D3067D" w:rsidRPr="00C84237">
        <w:rPr>
          <w:rFonts w:ascii="Open Sans" w:eastAsia="Open Sans" w:hAnsi="Open Sans" w:cs="Open Sans"/>
          <w:sz w:val="20"/>
          <w:szCs w:val="20"/>
        </w:rPr>
        <w:t>%)</w:t>
      </w:r>
      <w:r w:rsidR="007F663A" w:rsidRPr="00C84237">
        <w:rPr>
          <w:rFonts w:ascii="Open Sans" w:eastAsia="Open Sans" w:hAnsi="Open Sans" w:cs="Open Sans"/>
          <w:sz w:val="20"/>
          <w:szCs w:val="20"/>
        </w:rPr>
        <w:t>,</w:t>
      </w:r>
      <w:r w:rsidR="00D3067D" w:rsidRPr="00C84237">
        <w:rPr>
          <w:rFonts w:ascii="Open Sans" w:eastAsia="Open Sans" w:hAnsi="Open Sans" w:cs="Open Sans"/>
          <w:sz w:val="20"/>
          <w:szCs w:val="20"/>
        </w:rPr>
        <w:t xml:space="preserve"> non-suicidal self-injury (</w:t>
      </w:r>
      <w:r w:rsidR="0062511E" w:rsidRPr="00C84237">
        <w:rPr>
          <w:rFonts w:ascii="Open Sans" w:eastAsia="Open Sans" w:hAnsi="Open Sans" w:cs="Open Sans"/>
          <w:sz w:val="20"/>
          <w:szCs w:val="20"/>
        </w:rPr>
        <w:t>28</w:t>
      </w:r>
      <w:r w:rsidR="15D04B23" w:rsidRPr="00C84237">
        <w:rPr>
          <w:rFonts w:ascii="Open Sans" w:eastAsia="Open Sans" w:hAnsi="Open Sans" w:cs="Open Sans"/>
          <w:sz w:val="20"/>
          <w:szCs w:val="20"/>
        </w:rPr>
        <w:t>%)</w:t>
      </w:r>
      <w:r w:rsidR="35AD3D7B" w:rsidRPr="00C84237">
        <w:rPr>
          <w:rFonts w:ascii="Open Sans" w:eastAsia="Open Sans" w:hAnsi="Open Sans" w:cs="Open Sans"/>
          <w:sz w:val="20"/>
          <w:szCs w:val="20"/>
        </w:rPr>
        <w:t>,</w:t>
      </w:r>
      <w:r w:rsidR="00D3067D" w:rsidRPr="00C84237">
        <w:rPr>
          <w:rFonts w:ascii="Open Sans" w:eastAsia="Open Sans" w:hAnsi="Open Sans" w:cs="Open Sans"/>
          <w:sz w:val="20"/>
          <w:szCs w:val="20"/>
        </w:rPr>
        <w:t xml:space="preserve"> and </w:t>
      </w:r>
      <w:r w:rsidR="0026344F" w:rsidRPr="00C84237">
        <w:rPr>
          <w:rFonts w:ascii="Open Sans" w:eastAsia="Open Sans" w:hAnsi="Open Sans" w:cs="Open Sans"/>
          <w:sz w:val="20"/>
          <w:szCs w:val="20"/>
        </w:rPr>
        <w:t>suicide</w:t>
      </w:r>
      <w:r w:rsidR="00D3067D" w:rsidRPr="00C84237">
        <w:rPr>
          <w:rFonts w:ascii="Open Sans" w:eastAsia="Open Sans" w:hAnsi="Open Sans" w:cs="Open Sans"/>
          <w:sz w:val="20"/>
          <w:szCs w:val="20"/>
        </w:rPr>
        <w:t xml:space="preserve"> attempts (</w:t>
      </w:r>
      <w:r w:rsidR="004D118C" w:rsidRPr="00C84237">
        <w:rPr>
          <w:rFonts w:ascii="Open Sans" w:eastAsia="Open Sans" w:hAnsi="Open Sans" w:cs="Open Sans"/>
          <w:sz w:val="20"/>
          <w:szCs w:val="20"/>
        </w:rPr>
        <w:t>1</w:t>
      </w:r>
      <w:r w:rsidR="00FC586A" w:rsidRPr="00C84237">
        <w:rPr>
          <w:rFonts w:ascii="Open Sans" w:eastAsia="Open Sans" w:hAnsi="Open Sans" w:cs="Open Sans"/>
          <w:sz w:val="20"/>
          <w:szCs w:val="20"/>
        </w:rPr>
        <w:t>1</w:t>
      </w:r>
      <w:r w:rsidR="00D3067D" w:rsidRPr="00C84237">
        <w:rPr>
          <w:rFonts w:ascii="Open Sans" w:eastAsia="Open Sans" w:hAnsi="Open Sans" w:cs="Open Sans"/>
          <w:sz w:val="20"/>
          <w:szCs w:val="20"/>
        </w:rPr>
        <w:t>%)</w:t>
      </w:r>
      <w:r w:rsidR="0026344F" w:rsidRPr="00C84237">
        <w:rPr>
          <w:rFonts w:ascii="Open Sans" w:eastAsia="Open Sans" w:hAnsi="Open Sans" w:cs="Open Sans"/>
          <w:sz w:val="20"/>
          <w:szCs w:val="20"/>
        </w:rPr>
        <w:t>.</w:t>
      </w:r>
      <w:r w:rsidR="00D235EA" w:rsidRPr="00C84237">
        <w:rPr>
          <w:rFonts w:ascii="Open Sans" w:eastAsia="Open Sans" w:hAnsi="Open Sans" w:cs="Open Sans"/>
          <w:sz w:val="20"/>
          <w:szCs w:val="20"/>
        </w:rPr>
        <w:t xml:space="preserve"> </w:t>
      </w:r>
      <w:r w:rsidR="00537C64" w:rsidRPr="00C84237">
        <w:rPr>
          <w:rFonts w:ascii="Open Sans" w:eastAsia="Open Sans" w:hAnsi="Open Sans" w:cs="Open Sans"/>
          <w:sz w:val="20"/>
          <w:szCs w:val="20"/>
        </w:rPr>
        <w:t>T</w:t>
      </w:r>
      <w:r w:rsidR="00ED4D27" w:rsidRPr="00C84237">
        <w:rPr>
          <w:rFonts w:ascii="Open Sans" w:eastAsia="Open Sans" w:hAnsi="Open Sans" w:cs="Open Sans"/>
          <w:sz w:val="20"/>
          <w:szCs w:val="20"/>
        </w:rPr>
        <w:t xml:space="preserve">hese trends </w:t>
      </w:r>
      <w:r w:rsidR="00537C64" w:rsidRPr="00C84237">
        <w:rPr>
          <w:rFonts w:ascii="Open Sans" w:eastAsia="Open Sans" w:hAnsi="Open Sans" w:cs="Open Sans"/>
          <w:sz w:val="20"/>
          <w:szCs w:val="20"/>
        </w:rPr>
        <w:t xml:space="preserve">continue to </w:t>
      </w:r>
      <w:r w:rsidR="00ED4D27" w:rsidRPr="00C84237">
        <w:rPr>
          <w:rFonts w:ascii="Open Sans" w:eastAsia="Open Sans" w:hAnsi="Open Sans" w:cs="Open Sans"/>
          <w:sz w:val="20"/>
          <w:szCs w:val="20"/>
        </w:rPr>
        <w:t>suggest that</w:t>
      </w:r>
      <w:r w:rsidR="00D235EA" w:rsidRPr="00C84237">
        <w:rPr>
          <w:rFonts w:ascii="Open Sans" w:eastAsia="Open Sans" w:hAnsi="Open Sans" w:cs="Open Sans"/>
          <w:sz w:val="20"/>
          <w:szCs w:val="20"/>
        </w:rPr>
        <w:t xml:space="preserve"> </w:t>
      </w:r>
      <w:r w:rsidR="007B1D14" w:rsidRPr="00C84237">
        <w:rPr>
          <w:rFonts w:ascii="Open Sans" w:eastAsia="Open Sans" w:hAnsi="Open Sans" w:cs="Open Sans"/>
          <w:sz w:val="20"/>
          <w:szCs w:val="20"/>
        </w:rPr>
        <w:t xml:space="preserve">many </w:t>
      </w:r>
      <w:r w:rsidR="004F251A" w:rsidRPr="00C84237">
        <w:rPr>
          <w:rFonts w:ascii="Open Sans" w:eastAsia="Open Sans" w:hAnsi="Open Sans" w:cs="Open Sans"/>
          <w:sz w:val="20"/>
          <w:szCs w:val="20"/>
        </w:rPr>
        <w:t xml:space="preserve">UW </w:t>
      </w:r>
      <w:r w:rsidR="0091647C" w:rsidRPr="00C84237">
        <w:rPr>
          <w:rFonts w:ascii="Open Sans" w:eastAsia="Open Sans" w:hAnsi="Open Sans" w:cs="Open Sans"/>
          <w:sz w:val="20"/>
          <w:szCs w:val="20"/>
        </w:rPr>
        <w:t xml:space="preserve">university </w:t>
      </w:r>
      <w:r w:rsidR="004F251A" w:rsidRPr="00C84237">
        <w:rPr>
          <w:rFonts w:ascii="Open Sans" w:eastAsia="Open Sans" w:hAnsi="Open Sans" w:cs="Open Sans"/>
          <w:sz w:val="20"/>
          <w:szCs w:val="20"/>
        </w:rPr>
        <w:t xml:space="preserve">students </w:t>
      </w:r>
      <w:r w:rsidR="00ED4D27" w:rsidRPr="00C84237">
        <w:rPr>
          <w:rFonts w:ascii="Open Sans" w:eastAsia="Open Sans" w:hAnsi="Open Sans" w:cs="Open Sans"/>
          <w:sz w:val="20"/>
          <w:szCs w:val="20"/>
        </w:rPr>
        <w:t xml:space="preserve">seeking counseling </w:t>
      </w:r>
      <w:r w:rsidR="003D308D" w:rsidRPr="00C84237">
        <w:rPr>
          <w:rFonts w:ascii="Open Sans" w:eastAsia="Open Sans" w:hAnsi="Open Sans" w:cs="Open Sans"/>
          <w:sz w:val="20"/>
          <w:szCs w:val="20"/>
        </w:rPr>
        <w:t>experience</w:t>
      </w:r>
      <w:r w:rsidR="00537C64" w:rsidRPr="00C84237">
        <w:rPr>
          <w:rFonts w:ascii="Open Sans" w:eastAsia="Open Sans" w:hAnsi="Open Sans" w:cs="Open Sans"/>
          <w:sz w:val="20"/>
          <w:szCs w:val="20"/>
        </w:rPr>
        <w:t xml:space="preserve"> </w:t>
      </w:r>
      <w:r w:rsidR="0008563E" w:rsidRPr="00C84237">
        <w:rPr>
          <w:rFonts w:ascii="Open Sans" w:eastAsia="Open Sans" w:hAnsi="Open Sans" w:cs="Open Sans"/>
          <w:sz w:val="20"/>
          <w:szCs w:val="20"/>
        </w:rPr>
        <w:t>longstanding</w:t>
      </w:r>
      <w:r w:rsidR="00A226BE" w:rsidRPr="00C84237">
        <w:rPr>
          <w:rFonts w:ascii="Open Sans" w:eastAsia="Open Sans" w:hAnsi="Open Sans" w:cs="Open Sans"/>
          <w:sz w:val="20"/>
          <w:szCs w:val="20"/>
        </w:rPr>
        <w:t>,</w:t>
      </w:r>
      <w:r w:rsidR="00537C64" w:rsidRPr="00C84237">
        <w:rPr>
          <w:rFonts w:ascii="Open Sans" w:eastAsia="Open Sans" w:hAnsi="Open Sans" w:cs="Open Sans"/>
          <w:sz w:val="20"/>
          <w:szCs w:val="20"/>
        </w:rPr>
        <w:t xml:space="preserve"> </w:t>
      </w:r>
      <w:r w:rsidR="006F0D97" w:rsidRPr="00C84237">
        <w:rPr>
          <w:rFonts w:ascii="Open Sans" w:eastAsia="Open Sans" w:hAnsi="Open Sans" w:cs="Open Sans"/>
          <w:sz w:val="20"/>
          <w:szCs w:val="20"/>
        </w:rPr>
        <w:t>serious and complex mental health needs</w:t>
      </w:r>
      <w:r w:rsidR="00AE7BD2" w:rsidRPr="00C84237">
        <w:rPr>
          <w:rFonts w:ascii="Open Sans" w:eastAsia="Open Sans" w:hAnsi="Open Sans" w:cs="Open Sans"/>
          <w:sz w:val="20"/>
          <w:szCs w:val="20"/>
        </w:rPr>
        <w:t>.</w:t>
      </w:r>
    </w:p>
    <w:p w14:paraId="108539BF" w14:textId="52E835B8" w:rsidR="009E3F4C" w:rsidRPr="00C84237" w:rsidRDefault="00FB146E" w:rsidP="005C3E16">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Drug and Alcohol Use/Mis</w:t>
      </w:r>
      <w:r w:rsidR="42983437" w:rsidRPr="00C84237">
        <w:rPr>
          <w:rFonts w:ascii="Open Sans" w:eastAsia="Open Sans" w:hAnsi="Open Sans" w:cs="Open Sans"/>
          <w:sz w:val="20"/>
          <w:szCs w:val="20"/>
          <w:u w:val="single"/>
        </w:rPr>
        <w:t>use</w:t>
      </w:r>
      <w:r w:rsidRPr="00C84237">
        <w:rPr>
          <w:rFonts w:ascii="Open Sans" w:eastAsia="Open Sans" w:hAnsi="Open Sans" w:cs="Open Sans"/>
          <w:sz w:val="20"/>
          <w:szCs w:val="20"/>
          <w:u w:val="single"/>
        </w:rPr>
        <w:t xml:space="preserve"> History</w:t>
      </w:r>
      <w:r w:rsidRPr="00C84237">
        <w:rPr>
          <w:rFonts w:ascii="Open Sans" w:eastAsia="Open Sans" w:hAnsi="Open Sans" w:cs="Open Sans"/>
          <w:sz w:val="20"/>
          <w:szCs w:val="20"/>
        </w:rPr>
        <w:t xml:space="preserve">: The prevalence of problematic alcohol use </w:t>
      </w:r>
      <w:r w:rsidR="00CA3F3C" w:rsidRPr="00C84237">
        <w:rPr>
          <w:rFonts w:ascii="Open Sans" w:eastAsia="Open Sans" w:hAnsi="Open Sans" w:cs="Open Sans"/>
          <w:sz w:val="20"/>
          <w:szCs w:val="20"/>
        </w:rPr>
        <w:t xml:space="preserve">history </w:t>
      </w:r>
      <w:r w:rsidR="003D2F62" w:rsidRPr="00C84237">
        <w:rPr>
          <w:rFonts w:ascii="Open Sans" w:eastAsia="Open Sans" w:hAnsi="Open Sans" w:cs="Open Sans"/>
          <w:sz w:val="20"/>
          <w:szCs w:val="20"/>
        </w:rPr>
        <w:t>among</w:t>
      </w:r>
      <w:r w:rsidR="00E266E1" w:rsidRPr="00C84237">
        <w:rPr>
          <w:rFonts w:ascii="Open Sans" w:eastAsia="Open Sans" w:hAnsi="Open Sans" w:cs="Open Sans"/>
          <w:sz w:val="20"/>
          <w:szCs w:val="20"/>
        </w:rPr>
        <w:t xml:space="preserve"> students attending counseling has</w:t>
      </w:r>
      <w:r w:rsidRPr="00C84237">
        <w:rPr>
          <w:rFonts w:ascii="Open Sans" w:eastAsia="Open Sans" w:hAnsi="Open Sans" w:cs="Open Sans"/>
          <w:sz w:val="20"/>
          <w:szCs w:val="20"/>
        </w:rPr>
        <w:t xml:space="preserve"> </w:t>
      </w:r>
      <w:r w:rsidR="00051DB6" w:rsidRPr="00C84237">
        <w:rPr>
          <w:rFonts w:ascii="Open Sans" w:eastAsia="Open Sans" w:hAnsi="Open Sans" w:cs="Open Sans"/>
          <w:sz w:val="20"/>
          <w:szCs w:val="20"/>
        </w:rPr>
        <w:t>been one of the most s</w:t>
      </w:r>
      <w:r w:rsidRPr="00C84237">
        <w:rPr>
          <w:rFonts w:ascii="Open Sans" w:eastAsia="Open Sans" w:hAnsi="Open Sans" w:cs="Open Sans"/>
          <w:sz w:val="20"/>
          <w:szCs w:val="20"/>
        </w:rPr>
        <w:t xml:space="preserve">table </w:t>
      </w:r>
      <w:r w:rsidR="00051DB6" w:rsidRPr="00C84237">
        <w:rPr>
          <w:rFonts w:ascii="Open Sans" w:eastAsia="Open Sans" w:hAnsi="Open Sans" w:cs="Open Sans"/>
          <w:sz w:val="20"/>
          <w:szCs w:val="20"/>
        </w:rPr>
        <w:t>data points track</w:t>
      </w:r>
      <w:r w:rsidR="0076298E" w:rsidRPr="00C84237">
        <w:rPr>
          <w:rFonts w:ascii="Open Sans" w:eastAsia="Open Sans" w:hAnsi="Open Sans" w:cs="Open Sans"/>
          <w:sz w:val="20"/>
          <w:szCs w:val="20"/>
        </w:rPr>
        <w:t>ed by this report</w:t>
      </w:r>
      <w:r w:rsidR="00051DB6" w:rsidRPr="00C84237">
        <w:rPr>
          <w:rFonts w:ascii="Open Sans" w:eastAsia="Open Sans" w:hAnsi="Open Sans" w:cs="Open Sans"/>
          <w:sz w:val="20"/>
          <w:szCs w:val="20"/>
        </w:rPr>
        <w:t xml:space="preserve">, consistently </w:t>
      </w:r>
      <w:r w:rsidRPr="00C84237">
        <w:rPr>
          <w:rFonts w:ascii="Open Sans" w:eastAsia="Open Sans" w:hAnsi="Open Sans" w:cs="Open Sans"/>
          <w:sz w:val="20"/>
          <w:szCs w:val="20"/>
        </w:rPr>
        <w:t xml:space="preserve">reported by </w:t>
      </w:r>
      <w:r w:rsidR="00EB07A0" w:rsidRPr="00C84237">
        <w:rPr>
          <w:rFonts w:ascii="Open Sans" w:eastAsia="Open Sans" w:hAnsi="Open Sans" w:cs="Open Sans"/>
          <w:sz w:val="20"/>
          <w:szCs w:val="20"/>
        </w:rPr>
        <w:t>approximately</w:t>
      </w:r>
      <w:r w:rsidRPr="00C84237">
        <w:rPr>
          <w:rFonts w:ascii="Open Sans" w:eastAsia="Open Sans" w:hAnsi="Open Sans" w:cs="Open Sans"/>
          <w:sz w:val="20"/>
          <w:szCs w:val="20"/>
        </w:rPr>
        <w:t xml:space="preserve"> </w:t>
      </w:r>
      <w:r w:rsidR="00C826E7" w:rsidRPr="00C84237">
        <w:rPr>
          <w:rFonts w:ascii="Open Sans" w:eastAsia="Open Sans" w:hAnsi="Open Sans" w:cs="Open Sans"/>
          <w:sz w:val="20"/>
          <w:szCs w:val="20"/>
        </w:rPr>
        <w:t>2</w:t>
      </w:r>
      <w:r w:rsidR="00051DB6" w:rsidRPr="00C84237">
        <w:rPr>
          <w:rFonts w:ascii="Open Sans" w:eastAsia="Open Sans" w:hAnsi="Open Sans" w:cs="Open Sans"/>
          <w:sz w:val="20"/>
          <w:szCs w:val="20"/>
        </w:rPr>
        <w:t>5</w:t>
      </w:r>
      <w:r w:rsidRPr="00C84237">
        <w:rPr>
          <w:rFonts w:ascii="Open Sans" w:eastAsia="Open Sans" w:hAnsi="Open Sans" w:cs="Open Sans"/>
          <w:sz w:val="20"/>
          <w:szCs w:val="20"/>
        </w:rPr>
        <w:t xml:space="preserve">% of </w:t>
      </w:r>
      <w:r w:rsidR="00285DCE" w:rsidRPr="00C84237">
        <w:rPr>
          <w:rFonts w:ascii="Open Sans" w:eastAsia="Open Sans" w:hAnsi="Open Sans" w:cs="Open Sans"/>
          <w:sz w:val="20"/>
          <w:szCs w:val="20"/>
        </w:rPr>
        <w:t xml:space="preserve">counseling </w:t>
      </w:r>
      <w:r w:rsidRPr="00C84237">
        <w:rPr>
          <w:rFonts w:ascii="Open Sans" w:eastAsia="Open Sans" w:hAnsi="Open Sans" w:cs="Open Sans"/>
          <w:sz w:val="20"/>
          <w:szCs w:val="20"/>
        </w:rPr>
        <w:t xml:space="preserve">clients. However, the </w:t>
      </w:r>
      <w:r w:rsidR="0076171F" w:rsidRPr="00C84237">
        <w:rPr>
          <w:rFonts w:ascii="Open Sans" w:eastAsia="Open Sans" w:hAnsi="Open Sans" w:cs="Open Sans"/>
          <w:sz w:val="20"/>
          <w:szCs w:val="20"/>
        </w:rPr>
        <w:t>two-week</w:t>
      </w:r>
      <w:r w:rsidR="00654074" w:rsidRPr="00C84237">
        <w:rPr>
          <w:rFonts w:ascii="Open Sans" w:eastAsia="Open Sans" w:hAnsi="Open Sans" w:cs="Open Sans"/>
          <w:sz w:val="20"/>
          <w:szCs w:val="20"/>
        </w:rPr>
        <w:t xml:space="preserve"> prevalence of marijuana use has increased</w:t>
      </w:r>
      <w:r w:rsidR="0076171F" w:rsidRPr="00C84237">
        <w:rPr>
          <w:rFonts w:ascii="Open Sans" w:eastAsia="Open Sans" w:hAnsi="Open Sans" w:cs="Open Sans"/>
          <w:sz w:val="20"/>
          <w:szCs w:val="20"/>
        </w:rPr>
        <w:t xml:space="preserve"> nearly </w:t>
      </w:r>
      <w:r w:rsidR="0009591E" w:rsidRPr="00C84237">
        <w:rPr>
          <w:rFonts w:ascii="Open Sans" w:eastAsia="Open Sans" w:hAnsi="Open Sans" w:cs="Open Sans"/>
          <w:sz w:val="20"/>
          <w:szCs w:val="20"/>
        </w:rPr>
        <w:t>10</w:t>
      </w:r>
      <w:r w:rsidR="0076171F" w:rsidRPr="00C84237">
        <w:rPr>
          <w:rFonts w:ascii="Open Sans" w:eastAsia="Open Sans" w:hAnsi="Open Sans" w:cs="Open Sans"/>
          <w:sz w:val="20"/>
          <w:szCs w:val="20"/>
        </w:rPr>
        <w:t xml:space="preserve"> percentage points </w:t>
      </w:r>
      <w:r w:rsidR="00C15BA2" w:rsidRPr="00C84237">
        <w:rPr>
          <w:rFonts w:ascii="Open Sans" w:eastAsia="Open Sans" w:hAnsi="Open Sans" w:cs="Open Sans"/>
          <w:sz w:val="20"/>
          <w:szCs w:val="20"/>
        </w:rPr>
        <w:t>since tracking began, from 14% to 23% of clients</w:t>
      </w:r>
      <w:r w:rsidR="00A41445" w:rsidRPr="00C84237">
        <w:rPr>
          <w:rFonts w:ascii="Open Sans" w:eastAsia="Open Sans" w:hAnsi="Open Sans" w:cs="Open Sans"/>
          <w:sz w:val="20"/>
          <w:szCs w:val="20"/>
        </w:rPr>
        <w:t>—</w:t>
      </w:r>
      <w:r w:rsidR="003C1FA9" w:rsidRPr="00C84237">
        <w:rPr>
          <w:rFonts w:ascii="Open Sans" w:eastAsia="Open Sans" w:hAnsi="Open Sans" w:cs="Open Sans"/>
          <w:sz w:val="20"/>
          <w:szCs w:val="20"/>
        </w:rPr>
        <w:t xml:space="preserve">likely the result of </w:t>
      </w:r>
      <w:r w:rsidR="0017526A" w:rsidRPr="00C84237">
        <w:rPr>
          <w:rFonts w:ascii="Open Sans" w:eastAsia="Open Sans" w:hAnsi="Open Sans" w:cs="Open Sans"/>
          <w:sz w:val="20"/>
          <w:szCs w:val="20"/>
        </w:rPr>
        <w:t xml:space="preserve">more </w:t>
      </w:r>
      <w:r w:rsidR="00CC0430" w:rsidRPr="00C84237">
        <w:rPr>
          <w:rFonts w:ascii="Open Sans" w:eastAsia="Open Sans" w:hAnsi="Open Sans" w:cs="Open Sans"/>
          <w:sz w:val="20"/>
          <w:szCs w:val="20"/>
        </w:rPr>
        <w:t xml:space="preserve">relaxed attitudes </w:t>
      </w:r>
      <w:r w:rsidR="0017526A" w:rsidRPr="00C84237">
        <w:rPr>
          <w:rFonts w:ascii="Open Sans" w:eastAsia="Open Sans" w:hAnsi="Open Sans" w:cs="Open Sans"/>
          <w:sz w:val="20"/>
          <w:szCs w:val="20"/>
        </w:rPr>
        <w:t>and</w:t>
      </w:r>
      <w:r w:rsidR="00CC0430" w:rsidRPr="00C84237">
        <w:rPr>
          <w:rFonts w:ascii="Open Sans" w:eastAsia="Open Sans" w:hAnsi="Open Sans" w:cs="Open Sans"/>
          <w:sz w:val="20"/>
          <w:szCs w:val="20"/>
        </w:rPr>
        <w:t xml:space="preserve"> increasing legalization</w:t>
      </w:r>
      <w:r w:rsidR="00CA3F3C" w:rsidRPr="00C84237">
        <w:rPr>
          <w:rFonts w:ascii="Open Sans" w:eastAsia="Open Sans" w:hAnsi="Open Sans" w:cs="Open Sans"/>
          <w:sz w:val="20"/>
          <w:szCs w:val="20"/>
        </w:rPr>
        <w:t xml:space="preserve"> </w:t>
      </w:r>
      <w:r w:rsidR="003364D7" w:rsidRPr="00C84237">
        <w:rPr>
          <w:rFonts w:ascii="Open Sans" w:eastAsia="Open Sans" w:hAnsi="Open Sans" w:cs="Open Sans"/>
          <w:sz w:val="20"/>
          <w:szCs w:val="20"/>
        </w:rPr>
        <w:t xml:space="preserve">of recreational marijuana </w:t>
      </w:r>
      <w:r w:rsidR="00CA3F3C" w:rsidRPr="00C84237">
        <w:rPr>
          <w:rFonts w:ascii="Open Sans" w:eastAsia="Open Sans" w:hAnsi="Open Sans" w:cs="Open Sans"/>
          <w:sz w:val="20"/>
          <w:szCs w:val="20"/>
        </w:rPr>
        <w:t>around the country</w:t>
      </w:r>
      <w:r w:rsidR="00925D5C" w:rsidRPr="00C84237">
        <w:rPr>
          <w:rFonts w:ascii="Open Sans" w:eastAsia="Open Sans" w:hAnsi="Open Sans" w:cs="Open Sans"/>
          <w:sz w:val="20"/>
          <w:szCs w:val="20"/>
        </w:rPr>
        <w:t>, despite the fact that it remains illegal in Wisconsin</w:t>
      </w:r>
      <w:r w:rsidR="00CC0430" w:rsidRPr="00C84237">
        <w:rPr>
          <w:rFonts w:ascii="Open Sans" w:eastAsia="Open Sans" w:hAnsi="Open Sans" w:cs="Open Sans"/>
          <w:sz w:val="20"/>
          <w:szCs w:val="20"/>
        </w:rPr>
        <w:t>.</w:t>
      </w:r>
    </w:p>
    <w:p w14:paraId="3302E7B4" w14:textId="31965586" w:rsidR="00CC0430" w:rsidRPr="00C84237" w:rsidRDefault="00125D43" w:rsidP="005C3E16">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Mental Health</w:t>
      </w:r>
      <w:r w:rsidR="00CC0430" w:rsidRPr="00C84237">
        <w:rPr>
          <w:rFonts w:ascii="Open Sans" w:eastAsia="Open Sans" w:hAnsi="Open Sans" w:cs="Open Sans"/>
          <w:sz w:val="20"/>
          <w:szCs w:val="20"/>
          <w:u w:val="single"/>
        </w:rPr>
        <w:t xml:space="preserve"> Outcomes</w:t>
      </w:r>
      <w:r w:rsidR="00CC0430" w:rsidRPr="00C84237">
        <w:rPr>
          <w:rFonts w:ascii="Open Sans" w:eastAsia="Open Sans" w:hAnsi="Open Sans" w:cs="Open Sans"/>
          <w:sz w:val="20"/>
          <w:szCs w:val="20"/>
        </w:rPr>
        <w:t xml:space="preserve">: </w:t>
      </w:r>
      <w:r w:rsidR="00850115" w:rsidRPr="00C84237">
        <w:rPr>
          <w:rFonts w:ascii="Open Sans" w:eastAsia="Open Sans" w:hAnsi="Open Sans" w:cs="Open Sans"/>
          <w:sz w:val="20"/>
          <w:szCs w:val="20"/>
        </w:rPr>
        <w:t>On post-counseling surveys,</w:t>
      </w:r>
      <w:r w:rsidR="003D50A9" w:rsidRPr="00C84237">
        <w:rPr>
          <w:rFonts w:ascii="Open Sans" w:eastAsia="Open Sans" w:hAnsi="Open Sans" w:cs="Open Sans"/>
          <w:sz w:val="20"/>
          <w:szCs w:val="20"/>
        </w:rPr>
        <w:t xml:space="preserve"> </w:t>
      </w:r>
      <w:r w:rsidR="00116749" w:rsidRPr="00C84237">
        <w:rPr>
          <w:rFonts w:ascii="Open Sans" w:eastAsia="Open Sans" w:hAnsi="Open Sans" w:cs="Open Sans"/>
          <w:sz w:val="20"/>
          <w:szCs w:val="20"/>
        </w:rPr>
        <w:t xml:space="preserve">over </w:t>
      </w:r>
      <w:r w:rsidR="00181BF5" w:rsidRPr="00C84237">
        <w:rPr>
          <w:rFonts w:ascii="Open Sans" w:eastAsia="Open Sans" w:hAnsi="Open Sans" w:cs="Open Sans"/>
          <w:sz w:val="20"/>
          <w:szCs w:val="20"/>
        </w:rPr>
        <w:t>three-fourths</w:t>
      </w:r>
      <w:r w:rsidR="003D50A9" w:rsidRPr="00C84237">
        <w:rPr>
          <w:rFonts w:ascii="Open Sans" w:eastAsia="Open Sans" w:hAnsi="Open Sans" w:cs="Open Sans"/>
          <w:sz w:val="20"/>
          <w:szCs w:val="20"/>
        </w:rPr>
        <w:t xml:space="preserve"> of students </w:t>
      </w:r>
      <w:r w:rsidR="00C70F36" w:rsidRPr="00C84237">
        <w:rPr>
          <w:rFonts w:ascii="Open Sans" w:eastAsia="Open Sans" w:hAnsi="Open Sans" w:cs="Open Sans"/>
          <w:sz w:val="20"/>
          <w:szCs w:val="20"/>
        </w:rPr>
        <w:t>continue to experience</w:t>
      </w:r>
      <w:r w:rsidR="00181BF5" w:rsidRPr="00C84237">
        <w:rPr>
          <w:rFonts w:ascii="Open Sans" w:eastAsia="Open Sans" w:hAnsi="Open Sans" w:cs="Open Sans"/>
          <w:sz w:val="20"/>
          <w:szCs w:val="20"/>
        </w:rPr>
        <w:t xml:space="preserve"> improvements across a variety of </w:t>
      </w:r>
      <w:r w:rsidR="006F5D11" w:rsidRPr="00C84237">
        <w:rPr>
          <w:rFonts w:ascii="Open Sans" w:eastAsia="Open Sans" w:hAnsi="Open Sans" w:cs="Open Sans"/>
          <w:sz w:val="20"/>
          <w:szCs w:val="20"/>
        </w:rPr>
        <w:t xml:space="preserve">self-reported </w:t>
      </w:r>
      <w:r w:rsidR="00181BF5" w:rsidRPr="00C84237">
        <w:rPr>
          <w:rFonts w:ascii="Open Sans" w:eastAsia="Open Sans" w:hAnsi="Open Sans" w:cs="Open Sans"/>
          <w:sz w:val="20"/>
          <w:szCs w:val="20"/>
        </w:rPr>
        <w:t xml:space="preserve">metrics, </w:t>
      </w:r>
      <w:r w:rsidR="00C70F36" w:rsidRPr="00C84237">
        <w:rPr>
          <w:rFonts w:ascii="Open Sans" w:eastAsia="Open Sans" w:hAnsi="Open Sans" w:cs="Open Sans"/>
          <w:sz w:val="20"/>
          <w:szCs w:val="20"/>
        </w:rPr>
        <w:t>including</w:t>
      </w:r>
      <w:r w:rsidR="008F5A81" w:rsidRPr="00C84237">
        <w:rPr>
          <w:rFonts w:ascii="Open Sans" w:eastAsia="Open Sans" w:hAnsi="Open Sans" w:cs="Open Sans"/>
          <w:sz w:val="20"/>
          <w:szCs w:val="20"/>
        </w:rPr>
        <w:t xml:space="preserve"> overall well</w:t>
      </w:r>
      <w:r w:rsidR="7240D612" w:rsidRPr="00C84237">
        <w:rPr>
          <w:rFonts w:ascii="Open Sans" w:eastAsia="Open Sans" w:hAnsi="Open Sans" w:cs="Open Sans"/>
          <w:sz w:val="20"/>
          <w:szCs w:val="20"/>
        </w:rPr>
        <w:t>-</w:t>
      </w:r>
      <w:r w:rsidR="008F5A81" w:rsidRPr="00C84237">
        <w:rPr>
          <w:rFonts w:ascii="Open Sans" w:eastAsia="Open Sans" w:hAnsi="Open Sans" w:cs="Open Sans"/>
          <w:sz w:val="20"/>
          <w:szCs w:val="20"/>
        </w:rPr>
        <w:t>being and the specific issues for which they sought counseling</w:t>
      </w:r>
      <w:r w:rsidR="009A2082" w:rsidRPr="00C84237">
        <w:rPr>
          <w:rFonts w:ascii="Open Sans" w:eastAsia="Open Sans" w:hAnsi="Open Sans" w:cs="Open Sans"/>
          <w:sz w:val="20"/>
          <w:szCs w:val="20"/>
        </w:rPr>
        <w:t xml:space="preserve">, consistent with </w:t>
      </w:r>
      <w:r w:rsidR="00F91567" w:rsidRPr="00C84237">
        <w:rPr>
          <w:rFonts w:ascii="Open Sans" w:eastAsia="Open Sans" w:hAnsi="Open Sans" w:cs="Open Sans"/>
          <w:sz w:val="20"/>
          <w:szCs w:val="20"/>
        </w:rPr>
        <w:t>psychotherapy research in other settings</w:t>
      </w:r>
      <w:r w:rsidR="008F5A81" w:rsidRPr="00C84237">
        <w:rPr>
          <w:rFonts w:ascii="Open Sans" w:eastAsia="Open Sans" w:hAnsi="Open Sans" w:cs="Open Sans"/>
          <w:sz w:val="20"/>
          <w:szCs w:val="20"/>
        </w:rPr>
        <w:t xml:space="preserve">. </w:t>
      </w:r>
      <w:r w:rsidR="00E8473D" w:rsidRPr="00C84237">
        <w:rPr>
          <w:rFonts w:ascii="Open Sans" w:eastAsia="Open Sans" w:hAnsi="Open Sans" w:cs="Open Sans"/>
          <w:sz w:val="20"/>
          <w:szCs w:val="20"/>
        </w:rPr>
        <w:t>Fluctuating patterns</w:t>
      </w:r>
      <w:r w:rsidR="00F014D5" w:rsidRPr="00C84237">
        <w:rPr>
          <w:rFonts w:ascii="Open Sans" w:eastAsia="Open Sans" w:hAnsi="Open Sans" w:cs="Open Sans"/>
          <w:sz w:val="20"/>
          <w:szCs w:val="20"/>
        </w:rPr>
        <w:t xml:space="preserve"> </w:t>
      </w:r>
      <w:r w:rsidR="00E8473D" w:rsidRPr="00C84237">
        <w:rPr>
          <w:rFonts w:ascii="Open Sans" w:eastAsia="Open Sans" w:hAnsi="Open Sans" w:cs="Open Sans"/>
          <w:sz w:val="20"/>
          <w:szCs w:val="20"/>
        </w:rPr>
        <w:t>in</w:t>
      </w:r>
      <w:r w:rsidR="00C12DEE" w:rsidRPr="00C84237">
        <w:rPr>
          <w:rFonts w:ascii="Open Sans" w:eastAsia="Open Sans" w:hAnsi="Open Sans" w:cs="Open Sans"/>
          <w:sz w:val="20"/>
          <w:szCs w:val="20"/>
        </w:rPr>
        <w:t xml:space="preserve"> </w:t>
      </w:r>
      <w:r w:rsidR="006F5D11" w:rsidRPr="00C84237">
        <w:rPr>
          <w:rFonts w:ascii="Open Sans" w:eastAsia="Open Sans" w:hAnsi="Open Sans" w:cs="Open Sans"/>
          <w:sz w:val="20"/>
          <w:szCs w:val="20"/>
        </w:rPr>
        <w:t>outcome metrics over time</w:t>
      </w:r>
      <w:r w:rsidR="00B60CDF" w:rsidRPr="00C84237">
        <w:rPr>
          <w:rFonts w:ascii="Open Sans" w:eastAsia="Open Sans" w:hAnsi="Open Sans" w:cs="Open Sans"/>
          <w:sz w:val="20"/>
          <w:szCs w:val="20"/>
        </w:rPr>
        <w:t xml:space="preserve"> </w:t>
      </w:r>
      <w:r w:rsidR="00CF5413" w:rsidRPr="00C84237">
        <w:rPr>
          <w:rFonts w:ascii="Open Sans" w:eastAsia="Open Sans" w:hAnsi="Open Sans" w:cs="Open Sans"/>
          <w:sz w:val="20"/>
          <w:szCs w:val="20"/>
        </w:rPr>
        <w:t>(that is, whether they rise or fall slightly in any given year) seem</w:t>
      </w:r>
      <w:r w:rsidR="00117136" w:rsidRPr="00C84237">
        <w:rPr>
          <w:rFonts w:ascii="Open Sans" w:eastAsia="Open Sans" w:hAnsi="Open Sans" w:cs="Open Sans"/>
          <w:sz w:val="20"/>
          <w:szCs w:val="20"/>
        </w:rPr>
        <w:t xml:space="preserve"> reliabl</w:t>
      </w:r>
      <w:r w:rsidR="0055779B">
        <w:rPr>
          <w:rFonts w:ascii="Open Sans" w:eastAsia="Open Sans" w:hAnsi="Open Sans" w:cs="Open Sans"/>
          <w:sz w:val="20"/>
          <w:szCs w:val="20"/>
        </w:rPr>
        <w:t>y</w:t>
      </w:r>
      <w:r w:rsidR="00117136" w:rsidRPr="00C84237">
        <w:rPr>
          <w:rFonts w:ascii="Open Sans" w:eastAsia="Open Sans" w:hAnsi="Open Sans" w:cs="Open Sans"/>
          <w:sz w:val="20"/>
          <w:szCs w:val="20"/>
        </w:rPr>
        <w:t xml:space="preserve"> tied to changing patterns in</w:t>
      </w:r>
      <w:r w:rsidR="00B60CDF" w:rsidRPr="00C84237">
        <w:rPr>
          <w:rFonts w:ascii="Open Sans" w:eastAsia="Open Sans" w:hAnsi="Open Sans" w:cs="Open Sans"/>
          <w:sz w:val="20"/>
          <w:szCs w:val="20"/>
        </w:rPr>
        <w:t xml:space="preserve"> utilization of services and available staffing levels, which</w:t>
      </w:r>
      <w:r w:rsidR="002C5C55" w:rsidRPr="00C84237">
        <w:rPr>
          <w:rFonts w:ascii="Open Sans" w:eastAsia="Open Sans" w:hAnsi="Open Sans" w:cs="Open Sans"/>
          <w:sz w:val="20"/>
          <w:szCs w:val="20"/>
        </w:rPr>
        <w:t xml:space="preserve"> continues to </w:t>
      </w:r>
      <w:r w:rsidR="008040FC" w:rsidRPr="00C84237">
        <w:rPr>
          <w:rFonts w:ascii="Open Sans" w:eastAsia="Open Sans" w:hAnsi="Open Sans" w:cs="Open Sans"/>
          <w:sz w:val="20"/>
          <w:szCs w:val="20"/>
        </w:rPr>
        <w:t xml:space="preserve">point to a </w:t>
      </w:r>
      <w:r w:rsidR="002C5C55" w:rsidRPr="00C84237">
        <w:rPr>
          <w:rFonts w:ascii="Open Sans" w:eastAsia="Open Sans" w:hAnsi="Open Sans" w:cs="Open Sans"/>
          <w:sz w:val="20"/>
          <w:szCs w:val="20"/>
        </w:rPr>
        <w:t>link between</w:t>
      </w:r>
      <w:r w:rsidR="004A050E" w:rsidRPr="00C84237">
        <w:rPr>
          <w:rFonts w:ascii="Open Sans" w:eastAsia="Open Sans" w:hAnsi="Open Sans" w:cs="Open Sans"/>
          <w:sz w:val="20"/>
          <w:szCs w:val="20"/>
        </w:rPr>
        <w:t xml:space="preserve"> </w:t>
      </w:r>
      <w:r w:rsidR="002637EB" w:rsidRPr="00C84237">
        <w:rPr>
          <w:rFonts w:ascii="Open Sans" w:eastAsia="Open Sans" w:hAnsi="Open Sans" w:cs="Open Sans"/>
          <w:sz w:val="20"/>
          <w:szCs w:val="20"/>
        </w:rPr>
        <w:t xml:space="preserve">timely </w:t>
      </w:r>
      <w:r w:rsidR="002C5C55" w:rsidRPr="00C84237">
        <w:rPr>
          <w:rFonts w:ascii="Open Sans" w:eastAsia="Open Sans" w:hAnsi="Open Sans" w:cs="Open Sans"/>
          <w:sz w:val="20"/>
          <w:szCs w:val="20"/>
        </w:rPr>
        <w:t>access to</w:t>
      </w:r>
      <w:r w:rsidR="004A050E" w:rsidRPr="00C84237">
        <w:rPr>
          <w:rFonts w:ascii="Open Sans" w:eastAsia="Open Sans" w:hAnsi="Open Sans" w:cs="Open Sans"/>
          <w:sz w:val="20"/>
          <w:szCs w:val="20"/>
        </w:rPr>
        <w:t xml:space="preserve"> </w:t>
      </w:r>
      <w:r w:rsidR="008D5CCC" w:rsidRPr="00C84237">
        <w:rPr>
          <w:rFonts w:ascii="Open Sans" w:eastAsia="Open Sans" w:hAnsi="Open Sans" w:cs="Open Sans"/>
          <w:sz w:val="20"/>
          <w:szCs w:val="20"/>
        </w:rPr>
        <w:t xml:space="preserve">counseling </w:t>
      </w:r>
      <w:r w:rsidR="002C5C55" w:rsidRPr="00C84237">
        <w:rPr>
          <w:rFonts w:ascii="Open Sans" w:eastAsia="Open Sans" w:hAnsi="Open Sans" w:cs="Open Sans"/>
          <w:sz w:val="20"/>
          <w:szCs w:val="20"/>
        </w:rPr>
        <w:t xml:space="preserve">and </w:t>
      </w:r>
      <w:r w:rsidR="009E3E92" w:rsidRPr="00C84237">
        <w:rPr>
          <w:rFonts w:ascii="Open Sans" w:eastAsia="Open Sans" w:hAnsi="Open Sans" w:cs="Open Sans"/>
          <w:sz w:val="20"/>
          <w:szCs w:val="20"/>
        </w:rPr>
        <w:t xml:space="preserve">improved </w:t>
      </w:r>
      <w:r w:rsidR="002C5C55" w:rsidRPr="00C84237">
        <w:rPr>
          <w:rFonts w:ascii="Open Sans" w:eastAsia="Open Sans" w:hAnsi="Open Sans" w:cs="Open Sans"/>
          <w:sz w:val="20"/>
          <w:szCs w:val="20"/>
        </w:rPr>
        <w:t xml:space="preserve">client </w:t>
      </w:r>
      <w:r w:rsidR="00510994" w:rsidRPr="00C84237">
        <w:rPr>
          <w:rFonts w:ascii="Open Sans" w:eastAsia="Open Sans" w:hAnsi="Open Sans" w:cs="Open Sans"/>
          <w:sz w:val="20"/>
          <w:szCs w:val="20"/>
        </w:rPr>
        <w:t>outcomes</w:t>
      </w:r>
      <w:r w:rsidRPr="00C84237">
        <w:rPr>
          <w:rFonts w:ascii="Open Sans" w:eastAsia="Open Sans" w:hAnsi="Open Sans" w:cs="Open Sans"/>
          <w:sz w:val="20"/>
          <w:szCs w:val="20"/>
        </w:rPr>
        <w:t>.</w:t>
      </w:r>
    </w:p>
    <w:p w14:paraId="098575BE" w14:textId="23AAD86B" w:rsidR="00C23558" w:rsidRPr="00C84237" w:rsidRDefault="00125D43">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lastRenderedPageBreak/>
        <w:t>Academic Outcomes</w:t>
      </w:r>
      <w:r w:rsidRPr="00C84237">
        <w:rPr>
          <w:rFonts w:ascii="Open Sans" w:eastAsia="Open Sans" w:hAnsi="Open Sans" w:cs="Open Sans"/>
          <w:sz w:val="20"/>
          <w:szCs w:val="20"/>
        </w:rPr>
        <w:t xml:space="preserve">: </w:t>
      </w:r>
      <w:r w:rsidR="004E7D3A" w:rsidRPr="00C84237">
        <w:rPr>
          <w:rFonts w:ascii="Open Sans" w:eastAsia="Open Sans" w:hAnsi="Open Sans" w:cs="Open Sans"/>
          <w:sz w:val="20"/>
          <w:szCs w:val="20"/>
        </w:rPr>
        <w:t>Compared to the academic years impacted by the C</w:t>
      </w:r>
      <w:r w:rsidR="0009591E" w:rsidRPr="00C84237">
        <w:rPr>
          <w:rFonts w:ascii="Open Sans" w:eastAsia="Open Sans" w:hAnsi="Open Sans" w:cs="Open Sans"/>
          <w:sz w:val="20"/>
          <w:szCs w:val="20"/>
        </w:rPr>
        <w:t>OVID</w:t>
      </w:r>
      <w:r w:rsidR="004E7D3A" w:rsidRPr="00C84237">
        <w:rPr>
          <w:rFonts w:ascii="Open Sans" w:eastAsia="Open Sans" w:hAnsi="Open Sans" w:cs="Open Sans"/>
          <w:sz w:val="20"/>
          <w:szCs w:val="20"/>
        </w:rPr>
        <w:t xml:space="preserve">-19 pandemic, fewer </w:t>
      </w:r>
      <w:r w:rsidR="00A0141C" w:rsidRPr="00C84237">
        <w:rPr>
          <w:rFonts w:ascii="Open Sans" w:eastAsia="Open Sans" w:hAnsi="Open Sans" w:cs="Open Sans"/>
          <w:sz w:val="20"/>
          <w:szCs w:val="20"/>
        </w:rPr>
        <w:t>counseling clients</w:t>
      </w:r>
      <w:r w:rsidR="004E7D3A" w:rsidRPr="00C84237">
        <w:rPr>
          <w:rFonts w:ascii="Open Sans" w:eastAsia="Open Sans" w:hAnsi="Open Sans" w:cs="Open Sans"/>
          <w:sz w:val="20"/>
          <w:szCs w:val="20"/>
        </w:rPr>
        <w:t xml:space="preserve"> reported struggling with academics (33%)</w:t>
      </w:r>
      <w:r w:rsidR="0095306B" w:rsidRPr="00C84237">
        <w:rPr>
          <w:rFonts w:ascii="Open Sans" w:eastAsia="Open Sans" w:hAnsi="Open Sans" w:cs="Open Sans"/>
          <w:sz w:val="20"/>
          <w:szCs w:val="20"/>
        </w:rPr>
        <w:t xml:space="preserve"> or thinking of leaving school (20%)</w:t>
      </w:r>
      <w:r w:rsidR="00FC4583" w:rsidRPr="00C84237">
        <w:rPr>
          <w:rFonts w:ascii="Open Sans" w:eastAsia="Open Sans" w:hAnsi="Open Sans" w:cs="Open Sans"/>
          <w:sz w:val="20"/>
          <w:szCs w:val="20"/>
        </w:rPr>
        <w:t xml:space="preserve"> when they entered counseling</w:t>
      </w:r>
      <w:r w:rsidR="0095306B" w:rsidRPr="00C84237">
        <w:rPr>
          <w:rFonts w:ascii="Open Sans" w:eastAsia="Open Sans" w:hAnsi="Open Sans" w:cs="Open Sans"/>
          <w:sz w:val="20"/>
          <w:szCs w:val="20"/>
        </w:rPr>
        <w:t>.</w:t>
      </w:r>
      <w:r w:rsidR="004E7D3A" w:rsidRPr="00C84237">
        <w:rPr>
          <w:rFonts w:ascii="Open Sans" w:eastAsia="Open Sans" w:hAnsi="Open Sans" w:cs="Open Sans"/>
          <w:sz w:val="20"/>
          <w:szCs w:val="20"/>
        </w:rPr>
        <w:t xml:space="preserve"> </w:t>
      </w:r>
      <w:r w:rsidR="0095306B" w:rsidRPr="00C84237">
        <w:rPr>
          <w:rFonts w:ascii="Open Sans" w:eastAsia="Open Sans" w:hAnsi="Open Sans" w:cs="Open Sans"/>
          <w:sz w:val="20"/>
          <w:szCs w:val="20"/>
        </w:rPr>
        <w:t>Of those who did report struggling academically, almost two-thirds reported an</w:t>
      </w:r>
      <w:r w:rsidR="002233D6" w:rsidRPr="00C84237">
        <w:rPr>
          <w:rFonts w:ascii="Open Sans" w:eastAsia="Open Sans" w:hAnsi="Open Sans" w:cs="Open Sans"/>
          <w:sz w:val="20"/>
          <w:szCs w:val="20"/>
        </w:rPr>
        <w:t xml:space="preserve"> increase in academic focus as a result of counseling</w:t>
      </w:r>
      <w:r w:rsidR="00A24274" w:rsidRPr="00C84237">
        <w:rPr>
          <w:rFonts w:ascii="Open Sans" w:eastAsia="Open Sans" w:hAnsi="Open Sans" w:cs="Open Sans"/>
          <w:sz w:val="20"/>
          <w:szCs w:val="20"/>
        </w:rPr>
        <w:t>.</w:t>
      </w:r>
      <w:r w:rsidR="00631928" w:rsidRPr="00C84237">
        <w:rPr>
          <w:rFonts w:ascii="Open Sans" w:eastAsia="Open Sans" w:hAnsi="Open Sans" w:cs="Open Sans"/>
          <w:sz w:val="20"/>
          <w:szCs w:val="20"/>
        </w:rPr>
        <w:t xml:space="preserve"> </w:t>
      </w:r>
      <w:r w:rsidR="0095306B" w:rsidRPr="00C84237">
        <w:rPr>
          <w:rFonts w:ascii="Open Sans" w:eastAsia="Open Sans" w:hAnsi="Open Sans" w:cs="Open Sans"/>
          <w:sz w:val="20"/>
          <w:szCs w:val="20"/>
        </w:rPr>
        <w:t xml:space="preserve">Of the students who reported thoughts of leaving school, </w:t>
      </w:r>
      <w:r w:rsidR="00FC4583" w:rsidRPr="00C84237">
        <w:rPr>
          <w:rFonts w:ascii="Open Sans" w:eastAsia="Open Sans" w:hAnsi="Open Sans" w:cs="Open Sans"/>
          <w:sz w:val="20"/>
          <w:szCs w:val="20"/>
        </w:rPr>
        <w:t>72%</w:t>
      </w:r>
      <w:r w:rsidR="001D1C06" w:rsidRPr="00C84237">
        <w:rPr>
          <w:rFonts w:ascii="Open Sans" w:eastAsia="Open Sans" w:hAnsi="Open Sans" w:cs="Open Sans"/>
          <w:sz w:val="20"/>
          <w:szCs w:val="20"/>
        </w:rPr>
        <w:t xml:space="preserve"> </w:t>
      </w:r>
      <w:r w:rsidR="000C3B4C" w:rsidRPr="00C84237">
        <w:rPr>
          <w:rFonts w:ascii="Open Sans" w:eastAsia="Open Sans" w:hAnsi="Open Sans" w:cs="Open Sans"/>
          <w:sz w:val="20"/>
          <w:szCs w:val="20"/>
        </w:rPr>
        <w:t xml:space="preserve">indicated that counseling helped them stay in school. This represents </w:t>
      </w:r>
      <w:r w:rsidR="00736A2D" w:rsidRPr="00C84237">
        <w:rPr>
          <w:rFonts w:ascii="Open Sans" w:eastAsia="Open Sans" w:hAnsi="Open Sans" w:cs="Open Sans"/>
          <w:sz w:val="20"/>
          <w:szCs w:val="20"/>
        </w:rPr>
        <w:t>an estimated</w:t>
      </w:r>
      <w:r w:rsidR="00237BB4" w:rsidRPr="00C84237">
        <w:rPr>
          <w:rFonts w:ascii="Open Sans" w:eastAsia="Open Sans" w:hAnsi="Open Sans" w:cs="Open Sans"/>
          <w:sz w:val="20"/>
          <w:szCs w:val="20"/>
        </w:rPr>
        <w:t xml:space="preserve"> 2,100</w:t>
      </w:r>
      <w:r w:rsidR="000C3B4C" w:rsidRPr="00C84237">
        <w:rPr>
          <w:rFonts w:ascii="Open Sans" w:eastAsia="Open Sans" w:hAnsi="Open Sans" w:cs="Open Sans"/>
          <w:sz w:val="20"/>
          <w:szCs w:val="20"/>
        </w:rPr>
        <w:t xml:space="preserve"> students</w:t>
      </w:r>
      <w:r w:rsidR="00D9194A" w:rsidRPr="00C84237">
        <w:rPr>
          <w:rFonts w:ascii="Open Sans" w:eastAsia="Open Sans" w:hAnsi="Open Sans" w:cs="Open Sans"/>
          <w:sz w:val="20"/>
          <w:szCs w:val="20"/>
        </w:rPr>
        <w:t xml:space="preserve"> that counseling centers helped retain</w:t>
      </w:r>
      <w:r w:rsidR="000C3B4C" w:rsidRPr="00C84237">
        <w:rPr>
          <w:rFonts w:ascii="Open Sans" w:eastAsia="Open Sans" w:hAnsi="Open Sans" w:cs="Open Sans"/>
          <w:sz w:val="20"/>
          <w:szCs w:val="20"/>
        </w:rPr>
        <w:t xml:space="preserve"> </w:t>
      </w:r>
      <w:r w:rsidR="00237BB4" w:rsidRPr="00C84237">
        <w:rPr>
          <w:rFonts w:ascii="Open Sans" w:eastAsia="Open Sans" w:hAnsi="Open Sans" w:cs="Open Sans"/>
          <w:sz w:val="20"/>
          <w:szCs w:val="20"/>
        </w:rPr>
        <w:t>in 2022-23</w:t>
      </w:r>
      <w:r w:rsidR="00B733EC" w:rsidRPr="00C84237">
        <w:rPr>
          <w:rFonts w:ascii="Open Sans" w:eastAsia="Open Sans" w:hAnsi="Open Sans" w:cs="Open Sans"/>
          <w:sz w:val="20"/>
          <w:szCs w:val="20"/>
        </w:rPr>
        <w:t xml:space="preserve">, accounting for </w:t>
      </w:r>
      <w:r w:rsidR="001373C0" w:rsidRPr="00C84237">
        <w:rPr>
          <w:rFonts w:ascii="Open Sans" w:eastAsia="Open Sans" w:hAnsi="Open Sans" w:cs="Open Sans"/>
          <w:sz w:val="20"/>
          <w:szCs w:val="20"/>
        </w:rPr>
        <w:t>approximately</w:t>
      </w:r>
      <w:r w:rsidR="00DB706F" w:rsidRPr="00C84237">
        <w:rPr>
          <w:rFonts w:ascii="Open Sans" w:eastAsia="Open Sans" w:hAnsi="Open Sans" w:cs="Open Sans"/>
          <w:sz w:val="20"/>
          <w:szCs w:val="20"/>
        </w:rPr>
        <w:t xml:space="preserve"> $19</w:t>
      </w:r>
      <w:r w:rsidR="2EA26A20" w:rsidRPr="00C84237">
        <w:rPr>
          <w:rFonts w:ascii="Open Sans" w:eastAsia="Open Sans" w:hAnsi="Open Sans" w:cs="Open Sans"/>
          <w:sz w:val="20"/>
          <w:szCs w:val="20"/>
        </w:rPr>
        <w:t xml:space="preserve"> </w:t>
      </w:r>
      <w:r w:rsidR="56E43630" w:rsidRPr="00C84237">
        <w:rPr>
          <w:rFonts w:ascii="Open Sans" w:eastAsia="Open Sans" w:hAnsi="Open Sans" w:cs="Open Sans"/>
          <w:sz w:val="20"/>
          <w:szCs w:val="20"/>
        </w:rPr>
        <w:t>million</w:t>
      </w:r>
      <w:r w:rsidR="00DB706F" w:rsidRPr="00C84237">
        <w:rPr>
          <w:rFonts w:ascii="Open Sans" w:eastAsia="Open Sans" w:hAnsi="Open Sans" w:cs="Open Sans"/>
          <w:sz w:val="20"/>
          <w:szCs w:val="20"/>
        </w:rPr>
        <w:t xml:space="preserve"> in</w:t>
      </w:r>
      <w:r w:rsidR="00016519" w:rsidRPr="00C84237">
        <w:rPr>
          <w:rFonts w:ascii="Open Sans" w:eastAsia="Open Sans" w:hAnsi="Open Sans" w:cs="Open Sans"/>
          <w:sz w:val="20"/>
          <w:szCs w:val="20"/>
        </w:rPr>
        <w:t xml:space="preserve"> saved</w:t>
      </w:r>
      <w:r w:rsidR="00DB706F" w:rsidRPr="00C84237">
        <w:rPr>
          <w:rFonts w:ascii="Open Sans" w:eastAsia="Open Sans" w:hAnsi="Open Sans" w:cs="Open Sans"/>
          <w:sz w:val="20"/>
          <w:szCs w:val="20"/>
        </w:rPr>
        <w:t xml:space="preserve"> tuition revenue</w:t>
      </w:r>
      <w:r w:rsidR="002233D6" w:rsidRPr="00C84237">
        <w:rPr>
          <w:rFonts w:ascii="Open Sans" w:eastAsia="Open Sans" w:hAnsi="Open Sans" w:cs="Open Sans"/>
          <w:sz w:val="20"/>
          <w:szCs w:val="20"/>
        </w:rPr>
        <w:t>.</w:t>
      </w:r>
    </w:p>
    <w:p w14:paraId="53DC2B51" w14:textId="47E72BAA" w:rsidR="007A0358" w:rsidRPr="00C84237" w:rsidRDefault="00402B9F">
      <w:pPr>
        <w:pStyle w:val="ListParagraph"/>
        <w:numPr>
          <w:ilvl w:val="0"/>
          <w:numId w:val="8"/>
        </w:numPr>
        <w:spacing w:after="120"/>
        <w:rPr>
          <w:rFonts w:ascii="Open Sans" w:eastAsia="Open Sans" w:hAnsi="Open Sans" w:cs="Open Sans"/>
          <w:sz w:val="20"/>
          <w:szCs w:val="20"/>
        </w:rPr>
      </w:pPr>
      <w:r w:rsidRPr="00C84237">
        <w:rPr>
          <w:rFonts w:ascii="Open Sans" w:eastAsia="Open Sans" w:hAnsi="Open Sans" w:cs="Open Sans"/>
          <w:sz w:val="20"/>
          <w:szCs w:val="20"/>
          <w:u w:val="single"/>
        </w:rPr>
        <w:t>Client Satisfaction</w:t>
      </w:r>
      <w:r w:rsidRPr="00C84237">
        <w:rPr>
          <w:rFonts w:ascii="Open Sans" w:eastAsia="Open Sans" w:hAnsi="Open Sans" w:cs="Open Sans"/>
          <w:sz w:val="20"/>
          <w:szCs w:val="20"/>
        </w:rPr>
        <w:t xml:space="preserve">: </w:t>
      </w:r>
      <w:r w:rsidR="005B08C3" w:rsidRPr="00C84237">
        <w:rPr>
          <w:rFonts w:ascii="Open Sans" w:eastAsia="Open Sans" w:hAnsi="Open Sans" w:cs="Open Sans"/>
          <w:sz w:val="20"/>
          <w:szCs w:val="20"/>
        </w:rPr>
        <w:t xml:space="preserve">UW </w:t>
      </w:r>
      <w:r w:rsidR="00123380" w:rsidRPr="00C84237">
        <w:rPr>
          <w:rFonts w:ascii="Open Sans" w:eastAsia="Open Sans" w:hAnsi="Open Sans" w:cs="Open Sans"/>
          <w:sz w:val="20"/>
          <w:szCs w:val="20"/>
        </w:rPr>
        <w:t>students</w:t>
      </w:r>
      <w:r w:rsidR="002D45A3" w:rsidRPr="00C84237">
        <w:rPr>
          <w:rFonts w:ascii="Open Sans" w:eastAsia="Open Sans" w:hAnsi="Open Sans" w:cs="Open Sans"/>
          <w:sz w:val="20"/>
          <w:szCs w:val="20"/>
        </w:rPr>
        <w:t xml:space="preserve"> </w:t>
      </w:r>
      <w:r w:rsidR="008C1262" w:rsidRPr="00C84237">
        <w:rPr>
          <w:rFonts w:ascii="Open Sans" w:eastAsia="Open Sans" w:hAnsi="Open Sans" w:cs="Open Sans"/>
          <w:sz w:val="20"/>
          <w:szCs w:val="20"/>
        </w:rPr>
        <w:t xml:space="preserve">report </w:t>
      </w:r>
      <w:r w:rsidR="00C00C82" w:rsidRPr="00C84237">
        <w:rPr>
          <w:rFonts w:ascii="Open Sans" w:eastAsia="Open Sans" w:hAnsi="Open Sans" w:cs="Open Sans"/>
          <w:sz w:val="20"/>
          <w:szCs w:val="20"/>
        </w:rPr>
        <w:t xml:space="preserve">very </w:t>
      </w:r>
      <w:r w:rsidR="008C1262" w:rsidRPr="00C84237">
        <w:rPr>
          <w:rFonts w:ascii="Open Sans" w:eastAsia="Open Sans" w:hAnsi="Open Sans" w:cs="Open Sans"/>
          <w:sz w:val="20"/>
          <w:szCs w:val="20"/>
        </w:rPr>
        <w:t>high satisfaction</w:t>
      </w:r>
      <w:r w:rsidR="00D03CDF" w:rsidRPr="00C84237">
        <w:rPr>
          <w:rFonts w:ascii="Open Sans" w:eastAsia="Open Sans" w:hAnsi="Open Sans" w:cs="Open Sans"/>
          <w:sz w:val="20"/>
          <w:szCs w:val="20"/>
        </w:rPr>
        <w:t xml:space="preserve"> </w:t>
      </w:r>
      <w:r w:rsidR="00C00C82" w:rsidRPr="00C84237">
        <w:rPr>
          <w:rFonts w:ascii="Open Sans" w:eastAsia="Open Sans" w:hAnsi="Open Sans" w:cs="Open Sans"/>
          <w:sz w:val="20"/>
          <w:szCs w:val="20"/>
        </w:rPr>
        <w:t xml:space="preserve">with </w:t>
      </w:r>
      <w:r w:rsidR="00F607EB" w:rsidRPr="00C84237">
        <w:rPr>
          <w:rFonts w:ascii="Open Sans" w:eastAsia="Open Sans" w:hAnsi="Open Sans" w:cs="Open Sans"/>
          <w:sz w:val="20"/>
          <w:szCs w:val="20"/>
        </w:rPr>
        <w:t>counseling services</w:t>
      </w:r>
      <w:r w:rsidR="00830D43" w:rsidRPr="00C84237">
        <w:rPr>
          <w:rFonts w:ascii="Open Sans" w:eastAsia="Open Sans" w:hAnsi="Open Sans" w:cs="Open Sans"/>
          <w:sz w:val="20"/>
          <w:szCs w:val="20"/>
        </w:rPr>
        <w:t xml:space="preserve"> </w:t>
      </w:r>
      <w:r w:rsidR="009640BF" w:rsidRPr="00C84237">
        <w:rPr>
          <w:rFonts w:ascii="Open Sans" w:eastAsia="Open Sans" w:hAnsi="Open Sans" w:cs="Open Sans"/>
          <w:sz w:val="20"/>
          <w:szCs w:val="20"/>
        </w:rPr>
        <w:t>and a strong desire</w:t>
      </w:r>
      <w:r w:rsidR="003C3735" w:rsidRPr="00C84237">
        <w:rPr>
          <w:rFonts w:ascii="Open Sans" w:eastAsia="Open Sans" w:hAnsi="Open Sans" w:cs="Open Sans"/>
          <w:sz w:val="20"/>
          <w:szCs w:val="20"/>
        </w:rPr>
        <w:t xml:space="preserve"> for</w:t>
      </w:r>
      <w:r w:rsidR="009E4AFD" w:rsidRPr="00C84237">
        <w:rPr>
          <w:rFonts w:ascii="Open Sans" w:eastAsia="Open Sans" w:hAnsi="Open Sans" w:cs="Open Sans"/>
          <w:sz w:val="20"/>
          <w:szCs w:val="20"/>
        </w:rPr>
        <w:t xml:space="preserve"> access to</w:t>
      </w:r>
      <w:r w:rsidR="003C3735" w:rsidRPr="00C84237">
        <w:rPr>
          <w:rFonts w:ascii="Open Sans" w:eastAsia="Open Sans" w:hAnsi="Open Sans" w:cs="Open Sans"/>
          <w:sz w:val="20"/>
          <w:szCs w:val="20"/>
        </w:rPr>
        <w:t xml:space="preserve"> on-campus services</w:t>
      </w:r>
      <w:r w:rsidR="00F607EB" w:rsidRPr="00C84237">
        <w:rPr>
          <w:rFonts w:ascii="Open Sans" w:eastAsia="Open Sans" w:hAnsi="Open Sans" w:cs="Open Sans"/>
          <w:sz w:val="20"/>
          <w:szCs w:val="20"/>
        </w:rPr>
        <w:t xml:space="preserve">. </w:t>
      </w:r>
      <w:r w:rsidR="000A3E87" w:rsidRPr="00C84237">
        <w:rPr>
          <w:rFonts w:ascii="Open Sans" w:eastAsia="Open Sans" w:hAnsi="Open Sans" w:cs="Open Sans"/>
          <w:sz w:val="20"/>
          <w:szCs w:val="20"/>
        </w:rPr>
        <w:t>Client ratings of</w:t>
      </w:r>
      <w:r w:rsidR="00900E90" w:rsidRPr="00C84237">
        <w:rPr>
          <w:rFonts w:ascii="Open Sans" w:eastAsia="Open Sans" w:hAnsi="Open Sans" w:cs="Open Sans"/>
          <w:sz w:val="20"/>
          <w:szCs w:val="20"/>
        </w:rPr>
        <w:t xml:space="preserve"> appointment availability have declined slightly since the pandemic as utilization</w:t>
      </w:r>
      <w:r w:rsidR="002F7E51" w:rsidRPr="00C84237">
        <w:rPr>
          <w:rFonts w:ascii="Open Sans" w:eastAsia="Open Sans" w:hAnsi="Open Sans" w:cs="Open Sans"/>
          <w:sz w:val="20"/>
          <w:szCs w:val="20"/>
        </w:rPr>
        <w:t xml:space="preserve"> has</w:t>
      </w:r>
      <w:r w:rsidR="00900E90" w:rsidRPr="00C84237">
        <w:rPr>
          <w:rFonts w:ascii="Open Sans" w:eastAsia="Open Sans" w:hAnsi="Open Sans" w:cs="Open Sans"/>
          <w:sz w:val="20"/>
          <w:szCs w:val="20"/>
        </w:rPr>
        <w:t xml:space="preserve"> rebounded, </w:t>
      </w:r>
      <w:r w:rsidR="002F7E51" w:rsidRPr="00C84237">
        <w:rPr>
          <w:rFonts w:ascii="Open Sans" w:eastAsia="Open Sans" w:hAnsi="Open Sans" w:cs="Open Sans"/>
          <w:sz w:val="20"/>
          <w:szCs w:val="20"/>
        </w:rPr>
        <w:t xml:space="preserve">once again </w:t>
      </w:r>
      <w:r w:rsidR="00900E90" w:rsidRPr="00C84237">
        <w:rPr>
          <w:rFonts w:ascii="Open Sans" w:eastAsia="Open Sans" w:hAnsi="Open Sans" w:cs="Open Sans"/>
          <w:sz w:val="20"/>
          <w:szCs w:val="20"/>
        </w:rPr>
        <w:t xml:space="preserve">putting more strain on </w:t>
      </w:r>
      <w:r w:rsidR="000A3E87" w:rsidRPr="00C84237">
        <w:rPr>
          <w:rFonts w:ascii="Open Sans" w:eastAsia="Open Sans" w:hAnsi="Open Sans" w:cs="Open Sans"/>
          <w:sz w:val="20"/>
          <w:szCs w:val="20"/>
        </w:rPr>
        <w:t>services</w:t>
      </w:r>
      <w:r w:rsidR="00BB0AE2" w:rsidRPr="00C84237">
        <w:rPr>
          <w:rFonts w:ascii="Open Sans" w:eastAsia="Open Sans" w:hAnsi="Open Sans" w:cs="Open Sans"/>
          <w:sz w:val="20"/>
          <w:szCs w:val="20"/>
        </w:rPr>
        <w:t>.</w:t>
      </w:r>
      <w:r w:rsidR="00F841E3" w:rsidRPr="00C84237">
        <w:rPr>
          <w:rFonts w:ascii="Open Sans" w:eastAsia="Open Sans" w:hAnsi="Open Sans" w:cs="Open Sans"/>
          <w:sz w:val="20"/>
          <w:szCs w:val="20"/>
        </w:rPr>
        <w:t xml:space="preserve"> </w:t>
      </w:r>
      <w:r w:rsidR="007C1F0A" w:rsidRPr="00C84237">
        <w:rPr>
          <w:rFonts w:ascii="Open Sans" w:eastAsia="Open Sans" w:hAnsi="Open Sans" w:cs="Open Sans"/>
          <w:sz w:val="20"/>
          <w:szCs w:val="20"/>
        </w:rPr>
        <w:t xml:space="preserve">On-campus services remain the primary student preference as reflected in both high utilization of </w:t>
      </w:r>
      <w:r w:rsidR="009572E1" w:rsidRPr="00C84237">
        <w:rPr>
          <w:rFonts w:ascii="Open Sans" w:eastAsia="Open Sans" w:hAnsi="Open Sans" w:cs="Open Sans"/>
          <w:sz w:val="20"/>
          <w:szCs w:val="20"/>
        </w:rPr>
        <w:t>counseling centers</w:t>
      </w:r>
      <w:r w:rsidR="007C1F0A" w:rsidRPr="00C84237">
        <w:rPr>
          <w:rFonts w:ascii="Open Sans" w:eastAsia="Open Sans" w:hAnsi="Open Sans" w:cs="Open Sans"/>
          <w:sz w:val="20"/>
          <w:szCs w:val="20"/>
        </w:rPr>
        <w:t xml:space="preserve"> and student self-report on the counseling follow-up survey. </w:t>
      </w:r>
      <w:r w:rsidR="009572E1" w:rsidRPr="00C84237">
        <w:rPr>
          <w:rFonts w:ascii="Open Sans" w:eastAsia="Open Sans" w:hAnsi="Open Sans" w:cs="Open Sans"/>
          <w:sz w:val="20"/>
          <w:szCs w:val="20"/>
        </w:rPr>
        <w:t xml:space="preserve">Students also continue to express desire for the </w:t>
      </w:r>
      <w:r w:rsidR="0074756F" w:rsidRPr="00C84237">
        <w:rPr>
          <w:rFonts w:ascii="Open Sans" w:eastAsia="Open Sans" w:hAnsi="Open Sans" w:cs="Open Sans"/>
          <w:sz w:val="20"/>
          <w:szCs w:val="20"/>
        </w:rPr>
        <w:t>flexibility</w:t>
      </w:r>
      <w:r w:rsidR="009572E1" w:rsidRPr="00C84237">
        <w:rPr>
          <w:rFonts w:ascii="Open Sans" w:eastAsia="Open Sans" w:hAnsi="Open Sans" w:cs="Open Sans"/>
          <w:sz w:val="20"/>
          <w:szCs w:val="20"/>
        </w:rPr>
        <w:t xml:space="preserve"> of telehealth</w:t>
      </w:r>
      <w:r w:rsidR="001619C6" w:rsidRPr="00C84237">
        <w:rPr>
          <w:rFonts w:ascii="Open Sans" w:eastAsia="Open Sans" w:hAnsi="Open Sans" w:cs="Open Sans"/>
          <w:sz w:val="20"/>
          <w:szCs w:val="20"/>
        </w:rPr>
        <w:t xml:space="preserve"> options under some circumstances. </w:t>
      </w:r>
    </w:p>
    <w:p w14:paraId="4F43DB38" w14:textId="3E7D696D" w:rsidR="00BD5D86" w:rsidRPr="00C84237" w:rsidRDefault="00BD5D86" w:rsidP="005C3E16">
      <w:pPr>
        <w:pStyle w:val="ListParagraph"/>
        <w:numPr>
          <w:ilvl w:val="0"/>
          <w:numId w:val="8"/>
        </w:numPr>
        <w:spacing w:before="120" w:after="120"/>
        <w:rPr>
          <w:rFonts w:asciiTheme="minorHAnsi" w:hAnsiTheme="minorHAnsi"/>
          <w:sz w:val="20"/>
          <w:szCs w:val="20"/>
        </w:rPr>
      </w:pPr>
      <w:r w:rsidRPr="00C84237">
        <w:rPr>
          <w:rFonts w:ascii="Open Sans" w:eastAsia="Open Sans" w:hAnsi="Open Sans" w:cs="Open Sans"/>
          <w:sz w:val="20"/>
          <w:szCs w:val="20"/>
          <w:u w:val="single"/>
        </w:rPr>
        <w:t>Personnel/Staffing</w:t>
      </w:r>
      <w:r w:rsidRPr="00C84237">
        <w:rPr>
          <w:rFonts w:asciiTheme="minorHAnsi" w:hAnsiTheme="minorHAnsi"/>
          <w:sz w:val="20"/>
          <w:szCs w:val="20"/>
        </w:rPr>
        <w:t>:</w:t>
      </w:r>
      <w:r w:rsidR="00BF533E" w:rsidRPr="00C84237">
        <w:rPr>
          <w:rFonts w:asciiTheme="minorHAnsi" w:hAnsiTheme="minorHAnsi"/>
          <w:sz w:val="20"/>
          <w:szCs w:val="20"/>
        </w:rPr>
        <w:t xml:space="preserve"> </w:t>
      </w:r>
      <w:r w:rsidR="003960CD" w:rsidRPr="00C84237">
        <w:rPr>
          <w:rFonts w:asciiTheme="minorHAnsi" w:hAnsiTheme="minorHAnsi"/>
          <w:sz w:val="20"/>
          <w:szCs w:val="20"/>
        </w:rPr>
        <w:t>The</w:t>
      </w:r>
      <w:r w:rsidRPr="00C84237">
        <w:rPr>
          <w:rFonts w:asciiTheme="minorHAnsi" w:hAnsiTheme="minorHAnsi"/>
          <w:sz w:val="20"/>
          <w:szCs w:val="20"/>
        </w:rPr>
        <w:t xml:space="preserve"> </w:t>
      </w:r>
      <w:r w:rsidR="00C2040C" w:rsidRPr="00C84237">
        <w:rPr>
          <w:rFonts w:asciiTheme="minorHAnsi" w:hAnsiTheme="minorHAnsi"/>
          <w:sz w:val="20"/>
          <w:szCs w:val="20"/>
        </w:rPr>
        <w:t>student</w:t>
      </w:r>
      <w:r w:rsidR="27C6CAB1" w:rsidRPr="00C84237">
        <w:rPr>
          <w:rFonts w:asciiTheme="minorHAnsi" w:hAnsiTheme="minorHAnsi"/>
          <w:sz w:val="20"/>
          <w:szCs w:val="20"/>
        </w:rPr>
        <w:t>-</w:t>
      </w:r>
      <w:r w:rsidRPr="00C84237">
        <w:rPr>
          <w:rFonts w:asciiTheme="minorHAnsi" w:hAnsiTheme="minorHAnsi"/>
          <w:sz w:val="20"/>
          <w:szCs w:val="20"/>
        </w:rPr>
        <w:t>to</w:t>
      </w:r>
      <w:r w:rsidR="258A937B" w:rsidRPr="00C84237">
        <w:rPr>
          <w:rFonts w:asciiTheme="minorHAnsi" w:hAnsiTheme="minorHAnsi"/>
          <w:sz w:val="20"/>
          <w:szCs w:val="20"/>
        </w:rPr>
        <w:t>-</w:t>
      </w:r>
      <w:r w:rsidRPr="00C84237">
        <w:rPr>
          <w:rFonts w:asciiTheme="minorHAnsi" w:hAnsiTheme="minorHAnsi"/>
          <w:sz w:val="20"/>
          <w:szCs w:val="20"/>
        </w:rPr>
        <w:t xml:space="preserve">counselor ratio </w:t>
      </w:r>
      <w:r w:rsidR="00C2040C" w:rsidRPr="00C84237">
        <w:rPr>
          <w:rFonts w:asciiTheme="minorHAnsi" w:hAnsiTheme="minorHAnsi"/>
          <w:sz w:val="20"/>
          <w:szCs w:val="20"/>
        </w:rPr>
        <w:t>was at its lowest level</w:t>
      </w:r>
      <w:r w:rsidRPr="00C84237">
        <w:rPr>
          <w:rFonts w:asciiTheme="minorHAnsi" w:hAnsiTheme="minorHAnsi"/>
          <w:sz w:val="20"/>
          <w:szCs w:val="20"/>
        </w:rPr>
        <w:t xml:space="preserve"> </w:t>
      </w:r>
      <w:r w:rsidR="0003462B" w:rsidRPr="00C84237">
        <w:rPr>
          <w:rFonts w:asciiTheme="minorHAnsi" w:hAnsiTheme="minorHAnsi"/>
          <w:sz w:val="20"/>
          <w:szCs w:val="20"/>
        </w:rPr>
        <w:t>this year since tracking began</w:t>
      </w:r>
      <w:r w:rsidRPr="00C84237">
        <w:rPr>
          <w:rFonts w:asciiTheme="minorHAnsi" w:hAnsiTheme="minorHAnsi"/>
          <w:sz w:val="20"/>
          <w:szCs w:val="20"/>
        </w:rPr>
        <w:t xml:space="preserve">, averaging </w:t>
      </w:r>
      <w:r w:rsidR="05D60820" w:rsidRPr="00C84237">
        <w:rPr>
          <w:rFonts w:asciiTheme="minorHAnsi" w:hAnsiTheme="minorHAnsi"/>
          <w:sz w:val="20"/>
          <w:szCs w:val="20"/>
        </w:rPr>
        <w:t>1</w:t>
      </w:r>
      <w:r w:rsidR="723E7A83" w:rsidRPr="00C84237">
        <w:rPr>
          <w:rFonts w:asciiTheme="minorHAnsi" w:hAnsiTheme="minorHAnsi"/>
          <w:sz w:val="20"/>
          <w:szCs w:val="20"/>
        </w:rPr>
        <w:t>,</w:t>
      </w:r>
      <w:r w:rsidR="00C2040C" w:rsidRPr="00C84237">
        <w:rPr>
          <w:rFonts w:asciiTheme="minorHAnsi" w:hAnsiTheme="minorHAnsi"/>
          <w:sz w:val="20"/>
          <w:szCs w:val="20"/>
        </w:rPr>
        <w:t>341:</w:t>
      </w:r>
      <w:r w:rsidRPr="00C84237">
        <w:rPr>
          <w:rFonts w:asciiTheme="minorHAnsi" w:hAnsiTheme="minorHAnsi"/>
          <w:sz w:val="20"/>
          <w:szCs w:val="20"/>
        </w:rPr>
        <w:t>1</w:t>
      </w:r>
      <w:r w:rsidR="0003462B" w:rsidRPr="00C84237">
        <w:rPr>
          <w:rFonts w:asciiTheme="minorHAnsi" w:hAnsiTheme="minorHAnsi"/>
          <w:sz w:val="20"/>
          <w:szCs w:val="20"/>
        </w:rPr>
        <w:t xml:space="preserve">. </w:t>
      </w:r>
      <w:r w:rsidR="000265B0" w:rsidRPr="00C84237">
        <w:rPr>
          <w:rFonts w:asciiTheme="minorHAnsi" w:hAnsiTheme="minorHAnsi"/>
          <w:sz w:val="20"/>
          <w:szCs w:val="20"/>
        </w:rPr>
        <w:t>This</w:t>
      </w:r>
      <w:r w:rsidR="00DF51B4" w:rsidRPr="00C84237">
        <w:rPr>
          <w:rFonts w:asciiTheme="minorHAnsi" w:hAnsiTheme="minorHAnsi"/>
          <w:sz w:val="20"/>
          <w:szCs w:val="20"/>
        </w:rPr>
        <w:t xml:space="preserve"> ratio has improved slowly and steadily over several years, </w:t>
      </w:r>
      <w:r w:rsidR="000265B0" w:rsidRPr="00C84237">
        <w:rPr>
          <w:rFonts w:asciiTheme="minorHAnsi" w:hAnsiTheme="minorHAnsi"/>
          <w:sz w:val="20"/>
          <w:szCs w:val="20"/>
        </w:rPr>
        <w:t>yet</w:t>
      </w:r>
      <w:r w:rsidR="0003462B" w:rsidRPr="00C84237">
        <w:rPr>
          <w:rFonts w:asciiTheme="minorHAnsi" w:hAnsiTheme="minorHAnsi"/>
          <w:sz w:val="20"/>
          <w:szCs w:val="20"/>
        </w:rPr>
        <w:t xml:space="preserve"> remains higher than </w:t>
      </w:r>
      <w:r w:rsidR="007834E4" w:rsidRPr="00C84237">
        <w:rPr>
          <w:rFonts w:asciiTheme="minorHAnsi" w:hAnsiTheme="minorHAnsi"/>
          <w:sz w:val="20"/>
          <w:szCs w:val="20"/>
        </w:rPr>
        <w:t xml:space="preserve">the </w:t>
      </w:r>
      <w:r w:rsidRPr="00C84237">
        <w:rPr>
          <w:rFonts w:asciiTheme="minorHAnsi" w:hAnsiTheme="minorHAnsi"/>
          <w:sz w:val="20"/>
          <w:szCs w:val="20"/>
        </w:rPr>
        <w:t xml:space="preserve">recommended ratio </w:t>
      </w:r>
      <w:r w:rsidR="0003462B" w:rsidRPr="00C84237">
        <w:rPr>
          <w:rFonts w:asciiTheme="minorHAnsi" w:hAnsiTheme="minorHAnsi"/>
          <w:sz w:val="20"/>
          <w:szCs w:val="20"/>
        </w:rPr>
        <w:t>of</w:t>
      </w:r>
      <w:r w:rsidRPr="00C84237">
        <w:rPr>
          <w:rFonts w:asciiTheme="minorHAnsi" w:hAnsiTheme="minorHAnsi"/>
          <w:sz w:val="20"/>
          <w:szCs w:val="20"/>
        </w:rPr>
        <w:t xml:space="preserve"> </w:t>
      </w:r>
      <w:r w:rsidR="05D60820" w:rsidRPr="00C84237">
        <w:rPr>
          <w:rFonts w:asciiTheme="minorHAnsi" w:hAnsiTheme="minorHAnsi"/>
          <w:sz w:val="20"/>
          <w:szCs w:val="20"/>
        </w:rPr>
        <w:t>1</w:t>
      </w:r>
      <w:r w:rsidR="1FC16C15" w:rsidRPr="00C84237">
        <w:rPr>
          <w:rFonts w:asciiTheme="minorHAnsi" w:hAnsiTheme="minorHAnsi"/>
          <w:sz w:val="20"/>
          <w:szCs w:val="20"/>
        </w:rPr>
        <w:t>,</w:t>
      </w:r>
      <w:r w:rsidR="05D60820" w:rsidRPr="00C84237">
        <w:rPr>
          <w:rFonts w:asciiTheme="minorHAnsi" w:hAnsiTheme="minorHAnsi"/>
          <w:sz w:val="20"/>
          <w:szCs w:val="20"/>
        </w:rPr>
        <w:t>000</w:t>
      </w:r>
      <w:r w:rsidR="00C2040C" w:rsidRPr="00C84237">
        <w:rPr>
          <w:rFonts w:asciiTheme="minorHAnsi" w:hAnsiTheme="minorHAnsi"/>
          <w:sz w:val="20"/>
          <w:szCs w:val="20"/>
        </w:rPr>
        <w:t>:</w:t>
      </w:r>
      <w:r w:rsidRPr="00C84237">
        <w:rPr>
          <w:rFonts w:asciiTheme="minorHAnsi" w:hAnsiTheme="minorHAnsi"/>
          <w:sz w:val="20"/>
          <w:szCs w:val="20"/>
        </w:rPr>
        <w:t xml:space="preserve">1 in a high utilization environment. </w:t>
      </w:r>
      <w:r w:rsidR="00C96BB6" w:rsidRPr="00C84237">
        <w:rPr>
          <w:rFonts w:asciiTheme="minorHAnsi" w:hAnsiTheme="minorHAnsi"/>
          <w:sz w:val="20"/>
          <w:szCs w:val="20"/>
        </w:rPr>
        <w:t>T</w:t>
      </w:r>
      <w:r w:rsidRPr="00C84237">
        <w:rPr>
          <w:rFonts w:asciiTheme="minorHAnsi" w:hAnsiTheme="minorHAnsi"/>
          <w:sz w:val="20"/>
          <w:szCs w:val="20"/>
        </w:rPr>
        <w:t xml:space="preserve">he Clinical Load Index (CLI), </w:t>
      </w:r>
      <w:r w:rsidR="00C96BB6" w:rsidRPr="00C84237">
        <w:rPr>
          <w:rFonts w:asciiTheme="minorHAnsi" w:hAnsiTheme="minorHAnsi"/>
          <w:sz w:val="20"/>
          <w:szCs w:val="20"/>
        </w:rPr>
        <w:t xml:space="preserve">which </w:t>
      </w:r>
      <w:r w:rsidR="002D10F5" w:rsidRPr="00C84237">
        <w:rPr>
          <w:rFonts w:asciiTheme="minorHAnsi" w:hAnsiTheme="minorHAnsi"/>
          <w:sz w:val="20"/>
          <w:szCs w:val="20"/>
        </w:rPr>
        <w:t xml:space="preserve">reflects </w:t>
      </w:r>
      <w:r w:rsidR="004F7B4E" w:rsidRPr="00C84237">
        <w:rPr>
          <w:rFonts w:asciiTheme="minorHAnsi" w:hAnsiTheme="minorHAnsi"/>
          <w:sz w:val="20"/>
          <w:szCs w:val="20"/>
        </w:rPr>
        <w:t>standardized</w:t>
      </w:r>
      <w:r w:rsidR="002D10F5" w:rsidRPr="00C84237">
        <w:rPr>
          <w:rFonts w:asciiTheme="minorHAnsi" w:hAnsiTheme="minorHAnsi"/>
          <w:sz w:val="20"/>
          <w:szCs w:val="20"/>
        </w:rPr>
        <w:t xml:space="preserve"> caseload levels, </w:t>
      </w:r>
      <w:r w:rsidR="0018375F" w:rsidRPr="00C84237">
        <w:rPr>
          <w:rFonts w:asciiTheme="minorHAnsi" w:hAnsiTheme="minorHAnsi"/>
          <w:sz w:val="20"/>
          <w:szCs w:val="20"/>
        </w:rPr>
        <w:t xml:space="preserve">showed an </w:t>
      </w:r>
      <w:r w:rsidR="004F7B4E" w:rsidRPr="00C84237">
        <w:rPr>
          <w:rFonts w:asciiTheme="minorHAnsi" w:hAnsiTheme="minorHAnsi"/>
          <w:sz w:val="20"/>
          <w:szCs w:val="20"/>
        </w:rPr>
        <w:t>average</w:t>
      </w:r>
      <w:r w:rsidR="0018375F" w:rsidRPr="00C84237">
        <w:rPr>
          <w:rFonts w:asciiTheme="minorHAnsi" w:hAnsiTheme="minorHAnsi"/>
          <w:sz w:val="20"/>
          <w:szCs w:val="20"/>
        </w:rPr>
        <w:t xml:space="preserve"> of</w:t>
      </w:r>
      <w:r w:rsidR="0000692A" w:rsidRPr="00C84237">
        <w:rPr>
          <w:rFonts w:asciiTheme="minorHAnsi" w:hAnsiTheme="minorHAnsi"/>
          <w:sz w:val="20"/>
          <w:szCs w:val="20"/>
        </w:rPr>
        <w:t xml:space="preserve"> </w:t>
      </w:r>
      <w:r w:rsidR="005657E8" w:rsidRPr="00C84237">
        <w:rPr>
          <w:rFonts w:asciiTheme="minorHAnsi" w:hAnsiTheme="minorHAnsi"/>
          <w:sz w:val="20"/>
          <w:szCs w:val="20"/>
        </w:rPr>
        <w:t>112</w:t>
      </w:r>
      <w:r w:rsidR="002D10F5" w:rsidRPr="00C84237">
        <w:rPr>
          <w:rFonts w:asciiTheme="minorHAnsi" w:hAnsiTheme="minorHAnsi"/>
          <w:sz w:val="20"/>
          <w:szCs w:val="20"/>
        </w:rPr>
        <w:t xml:space="preserve"> clients per counselor</w:t>
      </w:r>
      <w:r w:rsidR="0018375F" w:rsidRPr="00C84237">
        <w:rPr>
          <w:rFonts w:asciiTheme="minorHAnsi" w:hAnsiTheme="minorHAnsi"/>
          <w:sz w:val="20"/>
          <w:szCs w:val="20"/>
        </w:rPr>
        <w:t xml:space="preserve"> this year</w:t>
      </w:r>
      <w:r w:rsidR="005657E8" w:rsidRPr="00C84237">
        <w:rPr>
          <w:rFonts w:asciiTheme="minorHAnsi" w:hAnsiTheme="minorHAnsi"/>
          <w:sz w:val="20"/>
          <w:szCs w:val="20"/>
        </w:rPr>
        <w:t xml:space="preserve">, compared to </w:t>
      </w:r>
      <w:r w:rsidR="002D10F5" w:rsidRPr="00C84237">
        <w:rPr>
          <w:rFonts w:asciiTheme="minorHAnsi" w:hAnsiTheme="minorHAnsi"/>
          <w:sz w:val="20"/>
          <w:szCs w:val="20"/>
        </w:rPr>
        <w:t>110</w:t>
      </w:r>
      <w:r w:rsidR="0000692A" w:rsidRPr="00C84237">
        <w:rPr>
          <w:rFonts w:asciiTheme="minorHAnsi" w:hAnsiTheme="minorHAnsi"/>
          <w:sz w:val="20"/>
          <w:szCs w:val="20"/>
        </w:rPr>
        <w:t xml:space="preserve"> last year</w:t>
      </w:r>
      <w:r w:rsidR="00BD1F7D" w:rsidRPr="00C84237">
        <w:rPr>
          <w:rFonts w:asciiTheme="minorHAnsi" w:hAnsiTheme="minorHAnsi"/>
          <w:sz w:val="20"/>
          <w:szCs w:val="20"/>
        </w:rPr>
        <w:t>.</w:t>
      </w:r>
      <w:r w:rsidR="000E7FDC" w:rsidRPr="00C84237">
        <w:rPr>
          <w:rFonts w:asciiTheme="minorHAnsi" w:hAnsiTheme="minorHAnsi"/>
          <w:sz w:val="20"/>
          <w:szCs w:val="20"/>
        </w:rPr>
        <w:t xml:space="preserve"> </w:t>
      </w:r>
      <w:r w:rsidR="004A6B92" w:rsidRPr="00C84237">
        <w:rPr>
          <w:rFonts w:asciiTheme="minorHAnsi" w:hAnsiTheme="minorHAnsi"/>
          <w:sz w:val="20"/>
          <w:szCs w:val="20"/>
        </w:rPr>
        <w:t xml:space="preserve">This is slightly higher than the national average (106). </w:t>
      </w:r>
      <w:r w:rsidR="0055792F" w:rsidRPr="00C84237">
        <w:rPr>
          <w:rFonts w:asciiTheme="minorHAnsi" w:hAnsiTheme="minorHAnsi"/>
          <w:sz w:val="20"/>
          <w:szCs w:val="20"/>
        </w:rPr>
        <w:t xml:space="preserve">Staff retention has </w:t>
      </w:r>
      <w:r w:rsidR="00196B0F" w:rsidRPr="00C84237">
        <w:rPr>
          <w:rFonts w:asciiTheme="minorHAnsi" w:hAnsiTheme="minorHAnsi"/>
          <w:sz w:val="20"/>
          <w:szCs w:val="20"/>
        </w:rPr>
        <w:t xml:space="preserve">continued to be </w:t>
      </w:r>
      <w:r w:rsidR="0055792F" w:rsidRPr="00C84237">
        <w:rPr>
          <w:rFonts w:asciiTheme="minorHAnsi" w:hAnsiTheme="minorHAnsi"/>
          <w:sz w:val="20"/>
          <w:szCs w:val="20"/>
        </w:rPr>
        <w:t>a concern</w:t>
      </w:r>
      <w:r w:rsidR="0086342E" w:rsidRPr="00C84237">
        <w:rPr>
          <w:rFonts w:asciiTheme="minorHAnsi" w:hAnsiTheme="minorHAnsi"/>
          <w:sz w:val="20"/>
          <w:szCs w:val="20"/>
        </w:rPr>
        <w:t xml:space="preserve">, with </w:t>
      </w:r>
      <w:r w:rsidR="00A05FEA" w:rsidRPr="00C84237">
        <w:rPr>
          <w:rFonts w:asciiTheme="minorHAnsi" w:hAnsiTheme="minorHAnsi"/>
          <w:sz w:val="20"/>
          <w:szCs w:val="20"/>
        </w:rPr>
        <w:t>8</w:t>
      </w:r>
      <w:r w:rsidR="0086342E" w:rsidRPr="00C84237">
        <w:rPr>
          <w:rFonts w:asciiTheme="minorHAnsi" w:hAnsiTheme="minorHAnsi"/>
          <w:sz w:val="20"/>
          <w:szCs w:val="20"/>
        </w:rPr>
        <w:t xml:space="preserve">0% of centers reporting </w:t>
      </w:r>
      <w:r w:rsidR="00F352D4" w:rsidRPr="00C84237">
        <w:rPr>
          <w:rFonts w:asciiTheme="minorHAnsi" w:hAnsiTheme="minorHAnsi"/>
          <w:sz w:val="20"/>
          <w:szCs w:val="20"/>
        </w:rPr>
        <w:t>attrition this year and over</w:t>
      </w:r>
      <w:r w:rsidR="0075395D" w:rsidRPr="00C84237">
        <w:rPr>
          <w:rFonts w:asciiTheme="minorHAnsi" w:hAnsiTheme="minorHAnsi"/>
          <w:sz w:val="20"/>
          <w:szCs w:val="20"/>
        </w:rPr>
        <w:t xml:space="preserve"> </w:t>
      </w:r>
      <w:r w:rsidR="00320367" w:rsidRPr="00C84237">
        <w:rPr>
          <w:rFonts w:asciiTheme="minorHAnsi" w:hAnsiTheme="minorHAnsi"/>
          <w:sz w:val="20"/>
          <w:szCs w:val="20"/>
        </w:rPr>
        <w:t>50</w:t>
      </w:r>
      <w:r w:rsidR="0075395D" w:rsidRPr="00C84237">
        <w:rPr>
          <w:rFonts w:asciiTheme="minorHAnsi" w:hAnsiTheme="minorHAnsi"/>
          <w:sz w:val="20"/>
          <w:szCs w:val="20"/>
        </w:rPr>
        <w:t xml:space="preserve"> positions turning over in the past </w:t>
      </w:r>
      <w:r w:rsidR="006916A2" w:rsidRPr="00C84237">
        <w:rPr>
          <w:rFonts w:asciiTheme="minorHAnsi" w:hAnsiTheme="minorHAnsi"/>
          <w:sz w:val="20"/>
          <w:szCs w:val="20"/>
        </w:rPr>
        <w:t xml:space="preserve">five </w:t>
      </w:r>
      <w:r w:rsidR="0075395D" w:rsidRPr="00C84237">
        <w:rPr>
          <w:rFonts w:asciiTheme="minorHAnsi" w:hAnsiTheme="minorHAnsi"/>
          <w:sz w:val="20"/>
          <w:szCs w:val="20"/>
        </w:rPr>
        <w:t>years</w:t>
      </w:r>
      <w:r w:rsidR="008E5CC6">
        <w:rPr>
          <w:rFonts w:asciiTheme="minorHAnsi" w:hAnsiTheme="minorHAnsi"/>
          <w:sz w:val="20"/>
          <w:szCs w:val="20"/>
        </w:rPr>
        <w:t>—</w:t>
      </w:r>
      <w:r w:rsidR="00D341F5">
        <w:rPr>
          <w:rFonts w:asciiTheme="minorHAnsi" w:hAnsiTheme="minorHAnsi"/>
          <w:sz w:val="20"/>
          <w:szCs w:val="20"/>
        </w:rPr>
        <w:t>with some centers experiencing</w:t>
      </w:r>
      <w:r w:rsidR="008E5CC6">
        <w:rPr>
          <w:rFonts w:asciiTheme="minorHAnsi" w:hAnsiTheme="minorHAnsi"/>
          <w:sz w:val="20"/>
          <w:szCs w:val="20"/>
        </w:rPr>
        <w:t xml:space="preserve"> </w:t>
      </w:r>
      <w:r w:rsidR="002820C5">
        <w:rPr>
          <w:rFonts w:asciiTheme="minorHAnsi" w:hAnsiTheme="minorHAnsi"/>
          <w:sz w:val="20"/>
          <w:szCs w:val="20"/>
        </w:rPr>
        <w:t>more than 100% turnover in that time period</w:t>
      </w:r>
      <w:r w:rsidR="00ED1128" w:rsidRPr="00C84237">
        <w:rPr>
          <w:rFonts w:asciiTheme="minorHAnsi" w:hAnsiTheme="minorHAnsi"/>
          <w:sz w:val="20"/>
          <w:szCs w:val="20"/>
        </w:rPr>
        <w:t>.</w:t>
      </w:r>
      <w:r w:rsidR="0055600D" w:rsidRPr="00C84237">
        <w:rPr>
          <w:rFonts w:asciiTheme="minorHAnsi" w:hAnsiTheme="minorHAnsi"/>
          <w:sz w:val="20"/>
          <w:szCs w:val="20"/>
        </w:rPr>
        <w:t xml:space="preserve"> </w:t>
      </w:r>
      <w:r w:rsidR="003F22D5" w:rsidRPr="00C84237">
        <w:rPr>
          <w:rFonts w:asciiTheme="minorHAnsi" w:hAnsiTheme="minorHAnsi"/>
          <w:sz w:val="20"/>
          <w:szCs w:val="20"/>
        </w:rPr>
        <w:t xml:space="preserve">These data </w:t>
      </w:r>
      <w:r w:rsidR="000C3F0A" w:rsidRPr="00C84237">
        <w:rPr>
          <w:rFonts w:asciiTheme="minorHAnsi" w:hAnsiTheme="minorHAnsi"/>
          <w:sz w:val="20"/>
          <w:szCs w:val="20"/>
        </w:rPr>
        <w:t>underscore</w:t>
      </w:r>
      <w:r w:rsidR="00C023DA" w:rsidRPr="00C84237">
        <w:rPr>
          <w:rFonts w:asciiTheme="minorHAnsi" w:hAnsiTheme="minorHAnsi"/>
          <w:sz w:val="20"/>
          <w:szCs w:val="20"/>
        </w:rPr>
        <w:t xml:space="preserve"> </w:t>
      </w:r>
      <w:r w:rsidR="00745583" w:rsidRPr="00C84237">
        <w:rPr>
          <w:rFonts w:asciiTheme="minorHAnsi" w:hAnsiTheme="minorHAnsi"/>
          <w:sz w:val="20"/>
          <w:szCs w:val="20"/>
        </w:rPr>
        <w:t>the</w:t>
      </w:r>
      <w:r w:rsidR="00C023DA" w:rsidRPr="00C84237">
        <w:rPr>
          <w:rFonts w:asciiTheme="minorHAnsi" w:hAnsiTheme="minorHAnsi"/>
          <w:sz w:val="20"/>
          <w:szCs w:val="20"/>
        </w:rPr>
        <w:t xml:space="preserve"> continued</w:t>
      </w:r>
      <w:r w:rsidR="00745583" w:rsidRPr="00C84237">
        <w:rPr>
          <w:rFonts w:asciiTheme="minorHAnsi" w:hAnsiTheme="minorHAnsi"/>
          <w:sz w:val="20"/>
          <w:szCs w:val="20"/>
        </w:rPr>
        <w:t xml:space="preserve"> need</w:t>
      </w:r>
      <w:r w:rsidRPr="00C84237">
        <w:rPr>
          <w:rFonts w:asciiTheme="minorHAnsi" w:hAnsiTheme="minorHAnsi"/>
          <w:sz w:val="20"/>
          <w:szCs w:val="20"/>
        </w:rPr>
        <w:t xml:space="preserve"> </w:t>
      </w:r>
      <w:r w:rsidR="009D6C99" w:rsidRPr="00C84237">
        <w:rPr>
          <w:rFonts w:asciiTheme="minorHAnsi" w:hAnsiTheme="minorHAnsi"/>
          <w:sz w:val="20"/>
          <w:szCs w:val="20"/>
        </w:rPr>
        <w:t xml:space="preserve">to </w:t>
      </w:r>
      <w:r w:rsidR="00610BA2" w:rsidRPr="00C84237">
        <w:rPr>
          <w:rFonts w:asciiTheme="minorHAnsi" w:hAnsiTheme="minorHAnsi"/>
          <w:sz w:val="20"/>
          <w:szCs w:val="20"/>
        </w:rPr>
        <w:t>attend to adequate</w:t>
      </w:r>
      <w:r w:rsidRPr="00C84237">
        <w:rPr>
          <w:rFonts w:asciiTheme="minorHAnsi" w:hAnsiTheme="minorHAnsi"/>
          <w:sz w:val="20"/>
          <w:szCs w:val="20"/>
        </w:rPr>
        <w:t xml:space="preserve"> staffing</w:t>
      </w:r>
      <w:r w:rsidR="00610BA2" w:rsidRPr="00C84237">
        <w:rPr>
          <w:rFonts w:asciiTheme="minorHAnsi" w:hAnsiTheme="minorHAnsi"/>
          <w:sz w:val="20"/>
          <w:szCs w:val="20"/>
        </w:rPr>
        <w:t xml:space="preserve"> levels</w:t>
      </w:r>
      <w:r w:rsidR="009D67DE" w:rsidRPr="00C84237">
        <w:rPr>
          <w:rFonts w:asciiTheme="minorHAnsi" w:hAnsiTheme="minorHAnsi"/>
          <w:sz w:val="20"/>
          <w:szCs w:val="20"/>
        </w:rPr>
        <w:t xml:space="preserve"> to </w:t>
      </w:r>
      <w:r w:rsidR="003F22D5" w:rsidRPr="00C84237">
        <w:rPr>
          <w:rFonts w:asciiTheme="minorHAnsi" w:hAnsiTheme="minorHAnsi"/>
          <w:sz w:val="20"/>
          <w:szCs w:val="20"/>
        </w:rPr>
        <w:t xml:space="preserve">both </w:t>
      </w:r>
      <w:r w:rsidR="00546A0F" w:rsidRPr="00C84237">
        <w:rPr>
          <w:rFonts w:asciiTheme="minorHAnsi" w:hAnsiTheme="minorHAnsi"/>
          <w:sz w:val="20"/>
          <w:szCs w:val="20"/>
        </w:rPr>
        <w:t xml:space="preserve">provide </w:t>
      </w:r>
      <w:r w:rsidR="00BD30C8" w:rsidRPr="00C84237">
        <w:rPr>
          <w:rFonts w:asciiTheme="minorHAnsi" w:hAnsiTheme="minorHAnsi"/>
          <w:sz w:val="20"/>
          <w:szCs w:val="20"/>
        </w:rPr>
        <w:t>high</w:t>
      </w:r>
      <w:r w:rsidR="0048247C" w:rsidRPr="00C84237">
        <w:rPr>
          <w:rFonts w:asciiTheme="minorHAnsi" w:hAnsiTheme="minorHAnsi"/>
          <w:sz w:val="20"/>
          <w:szCs w:val="20"/>
        </w:rPr>
        <w:t>-</w:t>
      </w:r>
      <w:r w:rsidR="004B228E" w:rsidRPr="00C84237">
        <w:rPr>
          <w:rFonts w:asciiTheme="minorHAnsi" w:hAnsiTheme="minorHAnsi"/>
          <w:sz w:val="20"/>
          <w:szCs w:val="20"/>
        </w:rPr>
        <w:t>quality</w:t>
      </w:r>
      <w:r w:rsidR="00546A0F" w:rsidRPr="00C84237">
        <w:rPr>
          <w:rFonts w:asciiTheme="minorHAnsi" w:hAnsiTheme="minorHAnsi"/>
          <w:sz w:val="20"/>
          <w:szCs w:val="20"/>
        </w:rPr>
        <w:t xml:space="preserve"> mental health treatment services </w:t>
      </w:r>
      <w:r w:rsidR="003F22D5" w:rsidRPr="00C84237">
        <w:rPr>
          <w:rFonts w:asciiTheme="minorHAnsi" w:hAnsiTheme="minorHAnsi"/>
          <w:sz w:val="20"/>
          <w:szCs w:val="20"/>
        </w:rPr>
        <w:t>and attend to staff well-being</w:t>
      </w:r>
      <w:r w:rsidR="00D031F7" w:rsidRPr="00C84237">
        <w:rPr>
          <w:rFonts w:asciiTheme="minorHAnsi" w:hAnsiTheme="minorHAnsi"/>
          <w:sz w:val="20"/>
          <w:szCs w:val="20"/>
        </w:rPr>
        <w:t xml:space="preserve"> and retention.</w:t>
      </w:r>
    </w:p>
    <w:p w14:paraId="161E6708" w14:textId="16D69A9A" w:rsidR="001E15B0" w:rsidRPr="00C84237" w:rsidRDefault="00EC3B02" w:rsidP="005C3E16">
      <w:pPr>
        <w:pStyle w:val="ListParagraph"/>
        <w:numPr>
          <w:ilvl w:val="0"/>
          <w:numId w:val="8"/>
        </w:numPr>
        <w:spacing w:before="120" w:after="120"/>
        <w:rPr>
          <w:rFonts w:asciiTheme="minorHAnsi" w:hAnsiTheme="minorHAnsi"/>
          <w:sz w:val="20"/>
          <w:szCs w:val="20"/>
        </w:rPr>
      </w:pPr>
      <w:r w:rsidRPr="00C84237">
        <w:rPr>
          <w:rFonts w:ascii="Open Sans" w:eastAsia="Open Sans" w:hAnsi="Open Sans" w:cs="Open Sans"/>
          <w:sz w:val="20"/>
          <w:szCs w:val="20"/>
          <w:u w:val="single"/>
        </w:rPr>
        <w:t xml:space="preserve">Telehealth </w:t>
      </w:r>
      <w:r w:rsidR="00140760" w:rsidRPr="00C84237">
        <w:rPr>
          <w:rFonts w:ascii="Open Sans" w:eastAsia="Open Sans" w:hAnsi="Open Sans" w:cs="Open Sans"/>
          <w:sz w:val="20"/>
          <w:szCs w:val="20"/>
          <w:u w:val="single"/>
        </w:rPr>
        <w:t>Services</w:t>
      </w:r>
      <w:r w:rsidR="001E15B0" w:rsidRPr="00C84237">
        <w:rPr>
          <w:rFonts w:asciiTheme="minorHAnsi" w:hAnsiTheme="minorHAnsi"/>
          <w:sz w:val="20"/>
          <w:szCs w:val="20"/>
        </w:rPr>
        <w:t xml:space="preserve">: </w:t>
      </w:r>
      <w:r w:rsidR="00610451" w:rsidRPr="00C84237">
        <w:rPr>
          <w:rFonts w:asciiTheme="minorHAnsi" w:hAnsiTheme="minorHAnsi"/>
          <w:sz w:val="20"/>
          <w:szCs w:val="20"/>
        </w:rPr>
        <w:t xml:space="preserve">Beginning </w:t>
      </w:r>
      <w:r w:rsidR="008D6E12" w:rsidRPr="00C84237">
        <w:rPr>
          <w:rFonts w:asciiTheme="minorHAnsi" w:hAnsiTheme="minorHAnsi"/>
          <w:sz w:val="20"/>
          <w:szCs w:val="20"/>
        </w:rPr>
        <w:t xml:space="preserve">in </w:t>
      </w:r>
      <w:r w:rsidR="001F6E48" w:rsidRPr="00C84237">
        <w:rPr>
          <w:rFonts w:asciiTheme="minorHAnsi" w:hAnsiTheme="minorHAnsi"/>
          <w:sz w:val="20"/>
          <w:szCs w:val="20"/>
        </w:rPr>
        <w:t xml:space="preserve">January 2023, all UW </w:t>
      </w:r>
      <w:r w:rsidR="00CD0F0E" w:rsidRPr="00C84237">
        <w:rPr>
          <w:rFonts w:asciiTheme="minorHAnsi" w:hAnsiTheme="minorHAnsi"/>
          <w:sz w:val="20"/>
          <w:szCs w:val="20"/>
        </w:rPr>
        <w:t>u</w:t>
      </w:r>
      <w:r w:rsidR="001F6E48" w:rsidRPr="00C84237">
        <w:rPr>
          <w:rFonts w:asciiTheme="minorHAnsi" w:hAnsiTheme="minorHAnsi"/>
          <w:sz w:val="20"/>
          <w:szCs w:val="20"/>
        </w:rPr>
        <w:t xml:space="preserve">niversities </w:t>
      </w:r>
      <w:r w:rsidR="00E548A7" w:rsidRPr="00C84237">
        <w:rPr>
          <w:rFonts w:asciiTheme="minorHAnsi" w:hAnsiTheme="minorHAnsi"/>
          <w:sz w:val="20"/>
          <w:szCs w:val="20"/>
        </w:rPr>
        <w:t xml:space="preserve">except Madison implemented </w:t>
      </w:r>
      <w:r w:rsidR="004C4950" w:rsidRPr="00C84237">
        <w:rPr>
          <w:rFonts w:asciiTheme="minorHAnsi" w:hAnsiTheme="minorHAnsi"/>
          <w:sz w:val="20"/>
          <w:szCs w:val="20"/>
        </w:rPr>
        <w:t>three telemental health and wellbeing services as a supplement to on</w:t>
      </w:r>
      <w:r w:rsidR="009B50B7" w:rsidRPr="00C84237">
        <w:rPr>
          <w:rFonts w:asciiTheme="minorHAnsi" w:hAnsiTheme="minorHAnsi"/>
          <w:sz w:val="20"/>
          <w:szCs w:val="20"/>
        </w:rPr>
        <w:t>-</w:t>
      </w:r>
      <w:r w:rsidR="004C4950" w:rsidRPr="00C84237">
        <w:rPr>
          <w:rFonts w:asciiTheme="minorHAnsi" w:hAnsiTheme="minorHAnsi"/>
          <w:sz w:val="20"/>
          <w:szCs w:val="20"/>
        </w:rPr>
        <w:t xml:space="preserve">campus services: 1) </w:t>
      </w:r>
      <w:r w:rsidR="00F17E1C" w:rsidRPr="00C84237">
        <w:rPr>
          <w:rFonts w:asciiTheme="minorHAnsi" w:hAnsiTheme="minorHAnsi"/>
          <w:i/>
          <w:iCs/>
          <w:sz w:val="20"/>
          <w:szCs w:val="20"/>
        </w:rPr>
        <w:t>You at College</w:t>
      </w:r>
      <w:r w:rsidR="004D04FE" w:rsidRPr="00C84237">
        <w:rPr>
          <w:rFonts w:asciiTheme="minorHAnsi" w:hAnsiTheme="minorHAnsi"/>
          <w:sz w:val="20"/>
          <w:szCs w:val="20"/>
        </w:rPr>
        <w:t xml:space="preserve"> </w:t>
      </w:r>
      <w:r w:rsidR="00F17E1C" w:rsidRPr="00C84237">
        <w:rPr>
          <w:rFonts w:asciiTheme="minorHAnsi" w:hAnsiTheme="minorHAnsi"/>
          <w:sz w:val="20"/>
          <w:szCs w:val="20"/>
        </w:rPr>
        <w:t xml:space="preserve">– </w:t>
      </w:r>
      <w:r w:rsidR="004D04FE" w:rsidRPr="00C84237">
        <w:rPr>
          <w:rFonts w:asciiTheme="minorHAnsi" w:hAnsiTheme="minorHAnsi"/>
          <w:sz w:val="20"/>
          <w:szCs w:val="20"/>
        </w:rPr>
        <w:t>online</w:t>
      </w:r>
      <w:r w:rsidR="004757E2" w:rsidRPr="00C84237">
        <w:rPr>
          <w:rFonts w:asciiTheme="minorHAnsi" w:hAnsiTheme="minorHAnsi"/>
          <w:sz w:val="20"/>
          <w:szCs w:val="20"/>
        </w:rPr>
        <w:t xml:space="preserve">, personalized, </w:t>
      </w:r>
      <w:r w:rsidR="004D04FE" w:rsidRPr="00C84237">
        <w:rPr>
          <w:rFonts w:asciiTheme="minorHAnsi" w:hAnsiTheme="minorHAnsi"/>
          <w:sz w:val="20"/>
          <w:szCs w:val="20"/>
        </w:rPr>
        <w:t>self-help and skill</w:t>
      </w:r>
      <w:r w:rsidR="00966BDE" w:rsidRPr="00C84237">
        <w:rPr>
          <w:rFonts w:asciiTheme="minorHAnsi" w:hAnsiTheme="minorHAnsi"/>
          <w:sz w:val="20"/>
          <w:szCs w:val="20"/>
        </w:rPr>
        <w:t>-</w:t>
      </w:r>
      <w:r w:rsidR="004D04FE" w:rsidRPr="00C84237">
        <w:rPr>
          <w:rFonts w:asciiTheme="minorHAnsi" w:hAnsiTheme="minorHAnsi"/>
          <w:sz w:val="20"/>
          <w:szCs w:val="20"/>
        </w:rPr>
        <w:t xml:space="preserve">building portal </w:t>
      </w:r>
      <w:r w:rsidR="00517E1F" w:rsidRPr="00C84237">
        <w:rPr>
          <w:rFonts w:asciiTheme="minorHAnsi" w:hAnsiTheme="minorHAnsi"/>
          <w:sz w:val="20"/>
          <w:szCs w:val="20"/>
        </w:rPr>
        <w:t>addressing</w:t>
      </w:r>
      <w:r w:rsidR="0046169F" w:rsidRPr="00C84237">
        <w:rPr>
          <w:rFonts w:asciiTheme="minorHAnsi" w:hAnsiTheme="minorHAnsi"/>
          <w:sz w:val="20"/>
          <w:szCs w:val="20"/>
        </w:rPr>
        <w:t xml:space="preserve"> </w:t>
      </w:r>
      <w:r w:rsidR="00F17E1C" w:rsidRPr="00C84237">
        <w:rPr>
          <w:rFonts w:asciiTheme="minorHAnsi" w:hAnsiTheme="minorHAnsi"/>
          <w:sz w:val="20"/>
          <w:szCs w:val="20"/>
        </w:rPr>
        <w:t>academic and career success, purpose and connection, and physical and mental well-being</w:t>
      </w:r>
      <w:r w:rsidR="0046169F" w:rsidRPr="00C84237">
        <w:rPr>
          <w:rFonts w:asciiTheme="minorHAnsi" w:hAnsiTheme="minorHAnsi"/>
          <w:sz w:val="20"/>
          <w:szCs w:val="20"/>
        </w:rPr>
        <w:t xml:space="preserve">; 2) </w:t>
      </w:r>
      <w:r w:rsidR="00F17E1C" w:rsidRPr="00C84237">
        <w:rPr>
          <w:rFonts w:asciiTheme="minorHAnsi" w:hAnsiTheme="minorHAnsi"/>
          <w:i/>
          <w:iCs/>
          <w:sz w:val="20"/>
          <w:szCs w:val="20"/>
        </w:rPr>
        <w:t xml:space="preserve">UW Mental Health Support </w:t>
      </w:r>
      <w:r w:rsidR="00DC09BA" w:rsidRPr="00C84237">
        <w:rPr>
          <w:rFonts w:asciiTheme="minorHAnsi" w:hAnsiTheme="minorHAnsi"/>
          <w:i/>
          <w:iCs/>
          <w:sz w:val="20"/>
          <w:szCs w:val="20"/>
        </w:rPr>
        <w:t>24</w:t>
      </w:r>
      <w:r w:rsidR="00D601D3" w:rsidRPr="00C84237">
        <w:rPr>
          <w:rFonts w:asciiTheme="minorHAnsi" w:hAnsiTheme="minorHAnsi"/>
          <w:i/>
          <w:iCs/>
          <w:sz w:val="20"/>
          <w:szCs w:val="20"/>
        </w:rPr>
        <w:t>/7</w:t>
      </w:r>
      <w:r w:rsidR="00F17E1C" w:rsidRPr="00C84237">
        <w:rPr>
          <w:rFonts w:asciiTheme="minorHAnsi" w:hAnsiTheme="minorHAnsi"/>
          <w:sz w:val="20"/>
          <w:szCs w:val="20"/>
        </w:rPr>
        <w:t xml:space="preserve"> - </w:t>
      </w:r>
      <w:r w:rsidR="00D601D3" w:rsidRPr="00C84237">
        <w:rPr>
          <w:rFonts w:asciiTheme="minorHAnsi" w:hAnsiTheme="minorHAnsi"/>
          <w:sz w:val="20"/>
          <w:szCs w:val="20"/>
        </w:rPr>
        <w:t xml:space="preserve"> </w:t>
      </w:r>
      <w:r w:rsidR="00F17E1C" w:rsidRPr="00C84237">
        <w:rPr>
          <w:rStyle w:val="normaltextrun"/>
          <w:rFonts w:ascii="Open Sans" w:hAnsi="Open Sans" w:cs="Open Sans"/>
          <w:sz w:val="20"/>
          <w:szCs w:val="20"/>
        </w:rPr>
        <w:t>Phone, text, and chat services with trained counselors, available 24/7</w:t>
      </w:r>
      <w:r w:rsidR="00412DCC" w:rsidRPr="00C84237">
        <w:rPr>
          <w:rFonts w:asciiTheme="minorHAnsi" w:hAnsiTheme="minorHAnsi"/>
          <w:sz w:val="20"/>
          <w:szCs w:val="20"/>
        </w:rPr>
        <w:t xml:space="preserve">; </w:t>
      </w:r>
      <w:r w:rsidR="008D6E12" w:rsidRPr="00C84237">
        <w:rPr>
          <w:rFonts w:asciiTheme="minorHAnsi" w:hAnsiTheme="minorHAnsi"/>
          <w:sz w:val="20"/>
          <w:szCs w:val="20"/>
        </w:rPr>
        <w:t>3</w:t>
      </w:r>
      <w:r w:rsidR="00412DCC" w:rsidRPr="00C84237">
        <w:rPr>
          <w:rFonts w:asciiTheme="minorHAnsi" w:hAnsiTheme="minorHAnsi"/>
          <w:sz w:val="20"/>
          <w:szCs w:val="20"/>
        </w:rPr>
        <w:t xml:space="preserve">) </w:t>
      </w:r>
      <w:r w:rsidR="00F17E1C" w:rsidRPr="00C84237">
        <w:rPr>
          <w:rFonts w:asciiTheme="minorHAnsi" w:hAnsiTheme="minorHAnsi"/>
          <w:i/>
          <w:iCs/>
          <w:sz w:val="20"/>
          <w:szCs w:val="20"/>
        </w:rPr>
        <w:t>Mantra Health</w:t>
      </w:r>
      <w:r w:rsidR="00F17E1C" w:rsidRPr="00C84237">
        <w:rPr>
          <w:rFonts w:asciiTheme="minorHAnsi" w:hAnsiTheme="minorHAnsi"/>
          <w:sz w:val="20"/>
          <w:szCs w:val="20"/>
        </w:rPr>
        <w:t xml:space="preserve"> – </w:t>
      </w:r>
      <w:r w:rsidR="0046169F" w:rsidRPr="00C84237">
        <w:rPr>
          <w:rFonts w:asciiTheme="minorHAnsi" w:hAnsiTheme="minorHAnsi"/>
          <w:sz w:val="20"/>
          <w:szCs w:val="20"/>
        </w:rPr>
        <w:t>telecounseling and telepsychiatry services</w:t>
      </w:r>
      <w:r w:rsidR="00D97562" w:rsidRPr="00C84237">
        <w:rPr>
          <w:rFonts w:asciiTheme="minorHAnsi" w:hAnsiTheme="minorHAnsi"/>
          <w:sz w:val="20"/>
          <w:szCs w:val="20"/>
        </w:rPr>
        <w:t>, coordinated with campus-based services</w:t>
      </w:r>
      <w:r w:rsidR="009E4CA3" w:rsidRPr="00C84237">
        <w:rPr>
          <w:rFonts w:asciiTheme="minorHAnsi" w:hAnsiTheme="minorHAnsi"/>
          <w:sz w:val="20"/>
          <w:szCs w:val="20"/>
        </w:rPr>
        <w:t xml:space="preserve">. One semester of data </w:t>
      </w:r>
      <w:r w:rsidR="00AB6166" w:rsidRPr="00C84237">
        <w:rPr>
          <w:rFonts w:asciiTheme="minorHAnsi" w:hAnsiTheme="minorHAnsi"/>
          <w:sz w:val="20"/>
          <w:szCs w:val="20"/>
        </w:rPr>
        <w:t>indicate</w:t>
      </w:r>
      <w:r w:rsidR="00BC12BA">
        <w:rPr>
          <w:rFonts w:asciiTheme="minorHAnsi" w:hAnsiTheme="minorHAnsi"/>
          <w:sz w:val="20"/>
          <w:szCs w:val="20"/>
        </w:rPr>
        <w:t>d</w:t>
      </w:r>
      <w:r w:rsidR="00AB6166" w:rsidRPr="00C84237">
        <w:rPr>
          <w:rFonts w:asciiTheme="minorHAnsi" w:hAnsiTheme="minorHAnsi"/>
          <w:sz w:val="20"/>
          <w:szCs w:val="20"/>
        </w:rPr>
        <w:t xml:space="preserve"> that</w:t>
      </w:r>
      <w:r w:rsidR="000F1430" w:rsidRPr="00C84237">
        <w:rPr>
          <w:rFonts w:asciiTheme="minorHAnsi" w:hAnsiTheme="minorHAnsi"/>
          <w:sz w:val="20"/>
          <w:szCs w:val="20"/>
        </w:rPr>
        <w:t xml:space="preserve"> student</w:t>
      </w:r>
      <w:r w:rsidR="00EB176B" w:rsidRPr="00C84237">
        <w:rPr>
          <w:rFonts w:asciiTheme="minorHAnsi" w:hAnsiTheme="minorHAnsi"/>
          <w:sz w:val="20"/>
          <w:szCs w:val="20"/>
        </w:rPr>
        <w:t>s</w:t>
      </w:r>
      <w:r w:rsidR="00AB6166" w:rsidRPr="00C84237">
        <w:rPr>
          <w:rFonts w:asciiTheme="minorHAnsi" w:hAnsiTheme="minorHAnsi"/>
          <w:sz w:val="20"/>
          <w:szCs w:val="20"/>
        </w:rPr>
        <w:t xml:space="preserve"> are </w:t>
      </w:r>
      <w:r w:rsidR="004C54F2" w:rsidRPr="00C84237">
        <w:rPr>
          <w:rFonts w:asciiTheme="minorHAnsi" w:hAnsiTheme="minorHAnsi"/>
          <w:sz w:val="20"/>
          <w:szCs w:val="20"/>
        </w:rPr>
        <w:t>finding</w:t>
      </w:r>
      <w:r w:rsidR="00AB6166" w:rsidRPr="00C84237">
        <w:rPr>
          <w:rFonts w:asciiTheme="minorHAnsi" w:hAnsiTheme="minorHAnsi"/>
          <w:sz w:val="20"/>
          <w:szCs w:val="20"/>
        </w:rPr>
        <w:t xml:space="preserve"> and</w:t>
      </w:r>
      <w:r w:rsidR="00EB176B" w:rsidRPr="00C84237">
        <w:rPr>
          <w:rFonts w:asciiTheme="minorHAnsi" w:hAnsiTheme="minorHAnsi"/>
          <w:sz w:val="20"/>
          <w:szCs w:val="20"/>
        </w:rPr>
        <w:t xml:space="preserve"> </w:t>
      </w:r>
      <w:r w:rsidR="00F84203" w:rsidRPr="00C84237">
        <w:rPr>
          <w:rFonts w:asciiTheme="minorHAnsi" w:hAnsiTheme="minorHAnsi"/>
          <w:sz w:val="20"/>
          <w:szCs w:val="20"/>
        </w:rPr>
        <w:t>appreciat</w:t>
      </w:r>
      <w:r w:rsidR="004C54F2" w:rsidRPr="00C84237">
        <w:rPr>
          <w:rFonts w:asciiTheme="minorHAnsi" w:hAnsiTheme="minorHAnsi"/>
          <w:sz w:val="20"/>
          <w:szCs w:val="20"/>
        </w:rPr>
        <w:t>ing</w:t>
      </w:r>
      <w:r w:rsidR="00F84203" w:rsidRPr="00C84237">
        <w:rPr>
          <w:rFonts w:asciiTheme="minorHAnsi" w:hAnsiTheme="minorHAnsi"/>
          <w:sz w:val="20"/>
          <w:szCs w:val="20"/>
        </w:rPr>
        <w:t xml:space="preserve"> </w:t>
      </w:r>
      <w:r w:rsidR="000F1430" w:rsidRPr="00C84237">
        <w:rPr>
          <w:rFonts w:asciiTheme="minorHAnsi" w:hAnsiTheme="minorHAnsi"/>
          <w:sz w:val="20"/>
          <w:szCs w:val="20"/>
        </w:rPr>
        <w:t>the additional services</w:t>
      </w:r>
      <w:r w:rsidR="001861DE" w:rsidRPr="00C84237">
        <w:rPr>
          <w:rFonts w:asciiTheme="minorHAnsi" w:hAnsiTheme="minorHAnsi"/>
          <w:sz w:val="20"/>
          <w:szCs w:val="20"/>
        </w:rPr>
        <w:t xml:space="preserve"> </w:t>
      </w:r>
      <w:r w:rsidR="00F84203" w:rsidRPr="00C84237">
        <w:rPr>
          <w:rFonts w:asciiTheme="minorHAnsi" w:hAnsiTheme="minorHAnsi"/>
          <w:sz w:val="20"/>
          <w:szCs w:val="20"/>
        </w:rPr>
        <w:t>and</w:t>
      </w:r>
      <w:r w:rsidR="008C1288" w:rsidRPr="00C84237">
        <w:rPr>
          <w:rFonts w:asciiTheme="minorHAnsi" w:hAnsiTheme="minorHAnsi"/>
          <w:sz w:val="20"/>
          <w:szCs w:val="20"/>
        </w:rPr>
        <w:t xml:space="preserve"> that</w:t>
      </w:r>
      <w:r w:rsidR="00F84203" w:rsidRPr="00C84237">
        <w:rPr>
          <w:rFonts w:asciiTheme="minorHAnsi" w:hAnsiTheme="minorHAnsi"/>
          <w:sz w:val="20"/>
          <w:szCs w:val="20"/>
        </w:rPr>
        <w:t xml:space="preserve"> </w:t>
      </w:r>
      <w:r w:rsidR="00483C99" w:rsidRPr="00C84237">
        <w:rPr>
          <w:rFonts w:asciiTheme="minorHAnsi" w:hAnsiTheme="minorHAnsi"/>
          <w:sz w:val="20"/>
          <w:szCs w:val="20"/>
        </w:rPr>
        <w:t xml:space="preserve">the </w:t>
      </w:r>
      <w:r w:rsidR="00C553D2" w:rsidRPr="00C84237">
        <w:rPr>
          <w:rFonts w:asciiTheme="minorHAnsi" w:hAnsiTheme="minorHAnsi"/>
          <w:sz w:val="20"/>
          <w:szCs w:val="20"/>
        </w:rPr>
        <w:t>services</w:t>
      </w:r>
      <w:r w:rsidR="00F84203" w:rsidRPr="00C84237">
        <w:rPr>
          <w:rFonts w:asciiTheme="minorHAnsi" w:hAnsiTheme="minorHAnsi"/>
          <w:sz w:val="20"/>
          <w:szCs w:val="20"/>
        </w:rPr>
        <w:t xml:space="preserve"> are showing signs of </w:t>
      </w:r>
      <w:r w:rsidR="00AB6166" w:rsidRPr="00C84237">
        <w:rPr>
          <w:rFonts w:asciiTheme="minorHAnsi" w:hAnsiTheme="minorHAnsi"/>
          <w:sz w:val="20"/>
          <w:szCs w:val="20"/>
        </w:rPr>
        <w:t>addressing important service gaps.</w:t>
      </w:r>
      <w:r w:rsidR="00334EF4" w:rsidRPr="00C84237">
        <w:rPr>
          <w:rFonts w:asciiTheme="minorHAnsi" w:hAnsiTheme="minorHAnsi"/>
          <w:sz w:val="20"/>
          <w:szCs w:val="20"/>
        </w:rPr>
        <w:t xml:space="preserve"> </w:t>
      </w:r>
      <w:r w:rsidR="00BB09CF" w:rsidRPr="00C84237">
        <w:rPr>
          <w:rFonts w:asciiTheme="minorHAnsi" w:hAnsiTheme="minorHAnsi"/>
          <w:sz w:val="20"/>
          <w:szCs w:val="20"/>
        </w:rPr>
        <w:t>These s</w:t>
      </w:r>
      <w:r w:rsidR="008336D9" w:rsidRPr="00C84237">
        <w:rPr>
          <w:rFonts w:asciiTheme="minorHAnsi" w:hAnsiTheme="minorHAnsi"/>
          <w:sz w:val="20"/>
          <w:szCs w:val="20"/>
        </w:rPr>
        <w:t>ervices are funded through the American Rescue Plan Act through 2025</w:t>
      </w:r>
      <w:r w:rsidR="00BB09CF" w:rsidRPr="00C84237">
        <w:rPr>
          <w:rFonts w:asciiTheme="minorHAnsi" w:hAnsiTheme="minorHAnsi"/>
          <w:sz w:val="20"/>
          <w:szCs w:val="20"/>
        </w:rPr>
        <w:t>. T</w:t>
      </w:r>
      <w:r w:rsidR="008336D9" w:rsidRPr="00C84237">
        <w:rPr>
          <w:rFonts w:asciiTheme="minorHAnsi" w:hAnsiTheme="minorHAnsi"/>
          <w:sz w:val="20"/>
          <w:szCs w:val="20"/>
        </w:rPr>
        <w:t xml:space="preserve">he next </w:t>
      </w:r>
      <w:r w:rsidR="00BB09CF" w:rsidRPr="00C84237">
        <w:rPr>
          <w:rFonts w:asciiTheme="minorHAnsi" w:hAnsiTheme="minorHAnsi"/>
          <w:sz w:val="20"/>
          <w:szCs w:val="20"/>
        </w:rPr>
        <w:t>two</w:t>
      </w:r>
      <w:r w:rsidR="008336D9" w:rsidRPr="00C84237">
        <w:rPr>
          <w:rFonts w:asciiTheme="minorHAnsi" w:hAnsiTheme="minorHAnsi"/>
          <w:sz w:val="20"/>
          <w:szCs w:val="20"/>
        </w:rPr>
        <w:t xml:space="preserve"> years will further inform </w:t>
      </w:r>
      <w:r w:rsidR="00DB7604" w:rsidRPr="00C84237">
        <w:rPr>
          <w:rFonts w:asciiTheme="minorHAnsi" w:hAnsiTheme="minorHAnsi"/>
          <w:sz w:val="20"/>
          <w:szCs w:val="20"/>
        </w:rPr>
        <w:t xml:space="preserve">whether </w:t>
      </w:r>
      <w:r w:rsidR="00FA5C6F" w:rsidRPr="00C84237">
        <w:rPr>
          <w:rFonts w:asciiTheme="minorHAnsi" w:hAnsiTheme="minorHAnsi"/>
          <w:sz w:val="20"/>
          <w:szCs w:val="20"/>
        </w:rPr>
        <w:t>they</w:t>
      </w:r>
      <w:r w:rsidR="00DB7604" w:rsidRPr="00C84237">
        <w:rPr>
          <w:rFonts w:asciiTheme="minorHAnsi" w:hAnsiTheme="minorHAnsi"/>
          <w:sz w:val="20"/>
          <w:szCs w:val="20"/>
        </w:rPr>
        <w:t xml:space="preserve"> provide added value to </w:t>
      </w:r>
      <w:r w:rsidR="003063A6" w:rsidRPr="00C84237">
        <w:rPr>
          <w:rFonts w:asciiTheme="minorHAnsi" w:hAnsiTheme="minorHAnsi"/>
          <w:sz w:val="20"/>
          <w:szCs w:val="20"/>
        </w:rPr>
        <w:t>current campus offerings.</w:t>
      </w:r>
    </w:p>
    <w:p w14:paraId="3AC2DADE" w14:textId="6FA1D31D" w:rsidR="00BB0242" w:rsidRPr="00C84237" w:rsidRDefault="00BB0242">
      <w:pPr>
        <w:spacing w:before="0"/>
        <w:rPr>
          <w:color w:val="auto"/>
        </w:rPr>
      </w:pPr>
      <w:r w:rsidRPr="00C84237">
        <w:rPr>
          <w:color w:val="auto"/>
        </w:rPr>
        <w:br w:type="page"/>
      </w:r>
    </w:p>
    <w:p w14:paraId="10B7533A" w14:textId="6D9B087F" w:rsidR="00F839E5" w:rsidRPr="007C4CB7" w:rsidRDefault="00F839E5" w:rsidP="00860C47">
      <w:pPr>
        <w:pStyle w:val="Heading1"/>
        <w:spacing w:before="0"/>
        <w:rPr>
          <w:color w:val="005777"/>
        </w:rPr>
      </w:pPr>
      <w:bookmarkStart w:id="37" w:name="_Toc80962745"/>
      <w:bookmarkStart w:id="38" w:name="_Toc149146860"/>
      <w:r w:rsidRPr="007C4CB7">
        <w:rPr>
          <w:color w:val="005777"/>
        </w:rPr>
        <w:lastRenderedPageBreak/>
        <w:t>Introduction</w:t>
      </w:r>
      <w:bookmarkEnd w:id="37"/>
      <w:bookmarkEnd w:id="38"/>
    </w:p>
    <w:p w14:paraId="672AB24D" w14:textId="5CE49DAB" w:rsidR="00F839E5" w:rsidRDefault="00F30058" w:rsidP="00703A2F">
      <w:pPr>
        <w:rPr>
          <w:rFonts w:cs="Open Sans"/>
          <w:color w:val="auto"/>
        </w:rPr>
      </w:pPr>
      <w:r w:rsidRPr="0B0C8EB1">
        <w:rPr>
          <w:rFonts w:cs="Open Sans"/>
          <w:color w:val="auto"/>
        </w:rPr>
        <w:t xml:space="preserve">Counseling services </w:t>
      </w:r>
      <w:r w:rsidR="00F042B4" w:rsidRPr="0B0C8EB1">
        <w:rPr>
          <w:rFonts w:cs="Open Sans"/>
          <w:color w:val="auto"/>
        </w:rPr>
        <w:t>on university</w:t>
      </w:r>
      <w:r w:rsidR="00740DEF" w:rsidRPr="0B0C8EB1">
        <w:rPr>
          <w:rFonts w:cs="Open Sans"/>
          <w:color w:val="auto"/>
        </w:rPr>
        <w:t xml:space="preserve"> campuses play </w:t>
      </w:r>
      <w:r w:rsidR="006916A2">
        <w:rPr>
          <w:rFonts w:cs="Open Sans"/>
          <w:color w:val="auto"/>
        </w:rPr>
        <w:t xml:space="preserve">a </w:t>
      </w:r>
      <w:r w:rsidR="003E5504">
        <w:rPr>
          <w:rFonts w:cs="Open Sans"/>
          <w:color w:val="auto"/>
        </w:rPr>
        <w:t>critical</w:t>
      </w:r>
      <w:r w:rsidR="00740DEF" w:rsidRPr="0B0C8EB1">
        <w:rPr>
          <w:rFonts w:cs="Open Sans"/>
          <w:color w:val="auto"/>
        </w:rPr>
        <w:t xml:space="preserve"> role </w:t>
      </w:r>
      <w:r w:rsidR="00944F53" w:rsidRPr="0B0C8EB1">
        <w:rPr>
          <w:rFonts w:cs="Open Sans"/>
          <w:color w:val="auto"/>
        </w:rPr>
        <w:t>in the</w:t>
      </w:r>
      <w:r w:rsidR="00714161" w:rsidRPr="0B0C8EB1">
        <w:rPr>
          <w:rFonts w:cs="Open Sans"/>
          <w:color w:val="auto"/>
        </w:rPr>
        <w:t xml:space="preserve"> success </w:t>
      </w:r>
      <w:r w:rsidR="00944F53" w:rsidRPr="0B0C8EB1">
        <w:rPr>
          <w:rFonts w:cs="Open Sans"/>
          <w:color w:val="auto"/>
        </w:rPr>
        <w:t>of</w:t>
      </w:r>
      <w:r w:rsidR="00714161" w:rsidRPr="0B0C8EB1">
        <w:rPr>
          <w:rFonts w:cs="Open Sans"/>
          <w:color w:val="auto"/>
        </w:rPr>
        <w:t xml:space="preserve"> </w:t>
      </w:r>
      <w:r w:rsidR="003E5504">
        <w:rPr>
          <w:rFonts w:cs="Open Sans"/>
          <w:color w:val="auto"/>
        </w:rPr>
        <w:t xml:space="preserve">today’s </w:t>
      </w:r>
      <w:r w:rsidR="00770269" w:rsidRPr="0B0C8EB1">
        <w:rPr>
          <w:rFonts w:cs="Open Sans"/>
          <w:color w:val="auto"/>
        </w:rPr>
        <w:t>students</w:t>
      </w:r>
      <w:r w:rsidR="00944F53" w:rsidRPr="0B0C8EB1">
        <w:rPr>
          <w:rFonts w:cs="Open Sans"/>
          <w:color w:val="auto"/>
        </w:rPr>
        <w:t xml:space="preserve"> </w:t>
      </w:r>
      <w:r w:rsidR="000E35C3" w:rsidRPr="0B0C8EB1">
        <w:rPr>
          <w:rFonts w:cs="Open Sans"/>
          <w:color w:val="auto"/>
        </w:rPr>
        <w:t xml:space="preserve">as mental health issues </w:t>
      </w:r>
      <w:r w:rsidR="00BF7B2D" w:rsidRPr="0B0C8EB1">
        <w:rPr>
          <w:rFonts w:cs="Open Sans"/>
          <w:color w:val="auto"/>
        </w:rPr>
        <w:t xml:space="preserve">have </w:t>
      </w:r>
      <w:r w:rsidR="00AF754D" w:rsidRPr="0B0C8EB1">
        <w:rPr>
          <w:rFonts w:cs="Open Sans"/>
          <w:color w:val="auto"/>
        </w:rPr>
        <w:t xml:space="preserve">become more normalized and students </w:t>
      </w:r>
      <w:r w:rsidR="00C17767" w:rsidRPr="0B0C8EB1">
        <w:rPr>
          <w:rFonts w:cs="Open Sans"/>
          <w:color w:val="auto"/>
        </w:rPr>
        <w:t>continue to seek</w:t>
      </w:r>
      <w:r w:rsidR="00C87639" w:rsidRPr="0B0C8EB1">
        <w:rPr>
          <w:rFonts w:cs="Open Sans"/>
          <w:color w:val="auto"/>
        </w:rPr>
        <w:t xml:space="preserve"> services in record numbers</w:t>
      </w:r>
      <w:r w:rsidR="008F6581" w:rsidRPr="0B0C8EB1">
        <w:rPr>
          <w:rFonts w:cs="Open Sans"/>
          <w:color w:val="auto"/>
        </w:rPr>
        <w:t xml:space="preserve">. </w:t>
      </w:r>
      <w:r w:rsidR="004F5B0F" w:rsidRPr="0B0C8EB1">
        <w:rPr>
          <w:rFonts w:cs="Open Sans"/>
          <w:color w:val="auto"/>
        </w:rPr>
        <w:t>From the core services of individual and group counseling</w:t>
      </w:r>
      <w:r w:rsidR="003D16BF" w:rsidRPr="0B0C8EB1">
        <w:rPr>
          <w:rFonts w:cs="Open Sans"/>
          <w:color w:val="auto"/>
        </w:rPr>
        <w:t xml:space="preserve"> to the equally important work of </w:t>
      </w:r>
      <w:r w:rsidR="000879D9" w:rsidRPr="0B0C8EB1">
        <w:rPr>
          <w:rFonts w:cs="Open Sans"/>
          <w:color w:val="auto"/>
        </w:rPr>
        <w:t>crisis intervention</w:t>
      </w:r>
      <w:r w:rsidR="000879D9">
        <w:rPr>
          <w:rFonts w:cs="Open Sans"/>
          <w:color w:val="auto"/>
        </w:rPr>
        <w:t>,</w:t>
      </w:r>
      <w:r w:rsidR="000879D9" w:rsidRPr="0B0C8EB1">
        <w:rPr>
          <w:rFonts w:cs="Open Sans"/>
          <w:color w:val="auto"/>
        </w:rPr>
        <w:t xml:space="preserve"> </w:t>
      </w:r>
      <w:r w:rsidR="003C67F7" w:rsidRPr="0B0C8EB1">
        <w:rPr>
          <w:rFonts w:cs="Open Sans"/>
          <w:color w:val="auto"/>
        </w:rPr>
        <w:t xml:space="preserve">prevention education, </w:t>
      </w:r>
      <w:r w:rsidR="00894D57" w:rsidRPr="0B0C8EB1">
        <w:rPr>
          <w:rFonts w:cs="Open Sans"/>
          <w:color w:val="auto"/>
        </w:rPr>
        <w:t xml:space="preserve">skills workshops, </w:t>
      </w:r>
      <w:r w:rsidR="000879D9">
        <w:rPr>
          <w:rFonts w:cs="Open Sans"/>
          <w:color w:val="auto"/>
        </w:rPr>
        <w:t xml:space="preserve">and </w:t>
      </w:r>
      <w:r w:rsidR="00894D57" w:rsidRPr="0B0C8EB1">
        <w:rPr>
          <w:rFonts w:cs="Open Sans"/>
          <w:color w:val="auto"/>
        </w:rPr>
        <w:t>campus consultation, counseling center professional</w:t>
      </w:r>
      <w:r w:rsidR="005B2539" w:rsidRPr="0B0C8EB1">
        <w:rPr>
          <w:rFonts w:cs="Open Sans"/>
          <w:color w:val="auto"/>
        </w:rPr>
        <w:t>s</w:t>
      </w:r>
      <w:r w:rsidR="003E53C4" w:rsidRPr="0B0C8EB1">
        <w:rPr>
          <w:rFonts w:cs="Open Sans"/>
          <w:color w:val="auto"/>
        </w:rPr>
        <w:t xml:space="preserve"> strive to be</w:t>
      </w:r>
      <w:r w:rsidR="0093141E" w:rsidRPr="0B0C8EB1">
        <w:rPr>
          <w:rFonts w:cs="Open Sans"/>
          <w:color w:val="auto"/>
        </w:rPr>
        <w:t xml:space="preserve"> responsive to the </w:t>
      </w:r>
      <w:r w:rsidR="005B2539" w:rsidRPr="0B0C8EB1">
        <w:rPr>
          <w:rFonts w:cs="Open Sans"/>
          <w:color w:val="auto"/>
        </w:rPr>
        <w:t xml:space="preserve">evolving mental health and </w:t>
      </w:r>
      <w:r w:rsidR="0F6A927B" w:rsidRPr="0B0C8EB1">
        <w:rPr>
          <w:rFonts w:cs="Open Sans"/>
          <w:color w:val="auto"/>
        </w:rPr>
        <w:t>well</w:t>
      </w:r>
      <w:r w:rsidR="69C9F71A" w:rsidRPr="0B0C8EB1">
        <w:rPr>
          <w:rFonts w:cs="Open Sans"/>
          <w:color w:val="auto"/>
        </w:rPr>
        <w:t>-</w:t>
      </w:r>
      <w:r w:rsidR="0F6A927B" w:rsidRPr="0B0C8EB1">
        <w:rPr>
          <w:rFonts w:cs="Open Sans"/>
          <w:color w:val="auto"/>
        </w:rPr>
        <w:t>being</w:t>
      </w:r>
      <w:r w:rsidR="005B2539" w:rsidRPr="0B0C8EB1">
        <w:rPr>
          <w:rFonts w:cs="Open Sans"/>
          <w:color w:val="auto"/>
        </w:rPr>
        <w:t xml:space="preserve"> </w:t>
      </w:r>
      <w:r w:rsidR="0093141E" w:rsidRPr="0B0C8EB1">
        <w:rPr>
          <w:rFonts w:cs="Open Sans"/>
          <w:color w:val="auto"/>
        </w:rPr>
        <w:t>needs of their campu</w:t>
      </w:r>
      <w:r w:rsidR="003E53C4" w:rsidRPr="0B0C8EB1">
        <w:rPr>
          <w:rFonts w:cs="Open Sans"/>
          <w:color w:val="auto"/>
        </w:rPr>
        <w:t>s</w:t>
      </w:r>
      <w:r w:rsidR="0093141E" w:rsidRPr="0B0C8EB1">
        <w:rPr>
          <w:rFonts w:cs="Open Sans"/>
          <w:color w:val="auto"/>
        </w:rPr>
        <w:t xml:space="preserve"> communit</w:t>
      </w:r>
      <w:r w:rsidR="003E53C4" w:rsidRPr="0B0C8EB1">
        <w:rPr>
          <w:rFonts w:cs="Open Sans"/>
          <w:color w:val="auto"/>
        </w:rPr>
        <w:t>ies.</w:t>
      </w:r>
    </w:p>
    <w:p w14:paraId="62D6B111" w14:textId="77777777" w:rsidR="00CA27F5" w:rsidRDefault="003E53C4" w:rsidP="006E6568">
      <w:pPr>
        <w:rPr>
          <w:rFonts w:cs="Open Sans"/>
          <w:color w:val="auto"/>
        </w:rPr>
      </w:pPr>
      <w:r w:rsidRPr="1F7EB33B">
        <w:rPr>
          <w:rFonts w:cs="Open Sans"/>
          <w:color w:val="auto"/>
        </w:rPr>
        <w:t xml:space="preserve">This report </w:t>
      </w:r>
      <w:r w:rsidR="00A310E5" w:rsidRPr="1F7EB33B">
        <w:rPr>
          <w:rFonts w:cs="Open Sans"/>
          <w:color w:val="auto"/>
        </w:rPr>
        <w:t>shares the latest data from the Counseling Impact Assessment Project</w:t>
      </w:r>
      <w:r w:rsidR="001F009C" w:rsidRPr="1F7EB33B">
        <w:rPr>
          <w:rFonts w:cs="Open Sans"/>
          <w:color w:val="auto"/>
        </w:rPr>
        <w:t xml:space="preserve"> (CIAP)</w:t>
      </w:r>
      <w:r w:rsidR="00A310E5" w:rsidRPr="1F7EB33B">
        <w:rPr>
          <w:rFonts w:cs="Open Sans"/>
          <w:color w:val="auto"/>
        </w:rPr>
        <w:t xml:space="preserve">, initiated by </w:t>
      </w:r>
      <w:r w:rsidR="005F276D" w:rsidRPr="1F7EB33B">
        <w:rPr>
          <w:rFonts w:cs="Open Sans"/>
          <w:color w:val="auto"/>
        </w:rPr>
        <w:t xml:space="preserve">UW </w:t>
      </w:r>
      <w:r w:rsidR="00B25955">
        <w:rPr>
          <w:rFonts w:cs="Open Sans"/>
          <w:color w:val="auto"/>
        </w:rPr>
        <w:t>u</w:t>
      </w:r>
      <w:r w:rsidR="007F64DE">
        <w:rPr>
          <w:rFonts w:cs="Open Sans"/>
          <w:color w:val="auto"/>
        </w:rPr>
        <w:t>niversity</w:t>
      </w:r>
      <w:r w:rsidR="00B470E7" w:rsidRPr="1F7EB33B">
        <w:rPr>
          <w:rFonts w:cs="Open Sans"/>
          <w:color w:val="auto"/>
        </w:rPr>
        <w:t xml:space="preserve"> </w:t>
      </w:r>
      <w:r w:rsidR="00A310E5" w:rsidRPr="1F7EB33B">
        <w:rPr>
          <w:rFonts w:cs="Open Sans"/>
          <w:color w:val="auto"/>
        </w:rPr>
        <w:t xml:space="preserve">counseling directors in 2010 </w:t>
      </w:r>
      <w:r w:rsidR="005F276D" w:rsidRPr="1F7EB33B">
        <w:rPr>
          <w:rFonts w:cs="Open Sans"/>
          <w:color w:val="auto"/>
        </w:rPr>
        <w:t xml:space="preserve">to </w:t>
      </w:r>
      <w:r w:rsidR="00B470E7" w:rsidRPr="1F7EB33B">
        <w:rPr>
          <w:rFonts w:cs="Open Sans"/>
          <w:color w:val="auto"/>
        </w:rPr>
        <w:t xml:space="preserve">provide a systematic way to </w:t>
      </w:r>
      <w:r w:rsidR="00236C55" w:rsidRPr="1F7EB33B">
        <w:rPr>
          <w:rFonts w:cs="Open Sans"/>
          <w:color w:val="auto"/>
        </w:rPr>
        <w:t xml:space="preserve">track trends, assess their work, and engage in </w:t>
      </w:r>
      <w:r w:rsidR="00B745DA" w:rsidRPr="1F7EB33B">
        <w:rPr>
          <w:rFonts w:cs="Open Sans"/>
          <w:color w:val="auto"/>
        </w:rPr>
        <w:t>ongoing quality improvement.</w:t>
      </w:r>
      <w:r w:rsidR="00E167A0">
        <w:rPr>
          <w:rFonts w:cs="Open Sans"/>
          <w:color w:val="auto"/>
        </w:rPr>
        <w:t xml:space="preserve"> </w:t>
      </w:r>
      <w:r w:rsidR="03AF5709" w:rsidRPr="1F7EB33B">
        <w:rPr>
          <w:rFonts w:cs="Open Sans"/>
          <w:color w:val="auto"/>
        </w:rPr>
        <w:t xml:space="preserve">This project continues to support the work done in our counseling centers by </w:t>
      </w:r>
      <w:r w:rsidR="62875EFB" w:rsidRPr="1F7EB33B">
        <w:rPr>
          <w:rFonts w:cs="Open Sans"/>
          <w:color w:val="auto"/>
        </w:rPr>
        <w:t xml:space="preserve">providing data and responses from students who continue to find value in the services provided. </w:t>
      </w:r>
      <w:r w:rsidR="00971842">
        <w:rPr>
          <w:rFonts w:cs="Open Sans"/>
          <w:color w:val="auto"/>
        </w:rPr>
        <w:t>Data in this</w:t>
      </w:r>
      <w:r w:rsidR="00971842" w:rsidRPr="1F7EB33B">
        <w:rPr>
          <w:rFonts w:cs="Open Sans"/>
          <w:color w:val="auto"/>
        </w:rPr>
        <w:t xml:space="preserve"> </w:t>
      </w:r>
      <w:r w:rsidR="1E6D696C" w:rsidRPr="1F7EB33B">
        <w:rPr>
          <w:rFonts w:cs="Open Sans"/>
          <w:color w:val="auto"/>
        </w:rPr>
        <w:t xml:space="preserve">report </w:t>
      </w:r>
      <w:r w:rsidR="00971842">
        <w:rPr>
          <w:rFonts w:cs="Open Sans"/>
          <w:color w:val="auto"/>
        </w:rPr>
        <w:t>are</w:t>
      </w:r>
      <w:r w:rsidR="00971842" w:rsidRPr="1F7EB33B">
        <w:rPr>
          <w:rFonts w:cs="Open Sans"/>
          <w:color w:val="auto"/>
        </w:rPr>
        <w:t xml:space="preserve"> </w:t>
      </w:r>
      <w:r w:rsidR="1E6D696C" w:rsidRPr="1F7EB33B">
        <w:rPr>
          <w:rFonts w:cs="Open Sans"/>
          <w:color w:val="auto"/>
        </w:rPr>
        <w:t>in alignment with national research that</w:t>
      </w:r>
      <w:r w:rsidR="06A13693" w:rsidRPr="1F7EB33B">
        <w:rPr>
          <w:rFonts w:cs="Open Sans"/>
          <w:color w:val="auto"/>
        </w:rPr>
        <w:t xml:space="preserve"> shows when students improve as a result of counseling, they are more likely to persist in their education.</w:t>
      </w:r>
      <w:r w:rsidR="004A3CCE" w:rsidRPr="004A3CCE">
        <w:rPr>
          <w:rFonts w:cs="Open Sans"/>
          <w:color w:val="auto"/>
        </w:rPr>
        <w:t xml:space="preserve"> </w:t>
      </w:r>
    </w:p>
    <w:p w14:paraId="5E11B186" w14:textId="63802CB1" w:rsidR="00F66A8A" w:rsidRPr="00CA27F5" w:rsidRDefault="000A47C2" w:rsidP="006E6568">
      <w:pPr>
        <w:rPr>
          <w:rFonts w:cs="Open Sans"/>
          <w:color w:val="auto"/>
        </w:rPr>
      </w:pPr>
      <w:r w:rsidRPr="00CA27F5">
        <w:rPr>
          <w:rFonts w:cs="Open Sans"/>
          <w:color w:val="auto"/>
        </w:rPr>
        <w:t>Finally, a</w:t>
      </w:r>
      <w:r w:rsidR="00A1213B" w:rsidRPr="00CA27F5">
        <w:rPr>
          <w:rFonts w:cs="Open Sans"/>
          <w:color w:val="auto"/>
        </w:rPr>
        <w:t xml:space="preserve">n important reminder to all readers of this report: </w:t>
      </w:r>
      <w:r w:rsidR="004A3CCE" w:rsidRPr="00CA27F5">
        <w:rPr>
          <w:rFonts w:cs="Open Sans"/>
          <w:color w:val="auto"/>
        </w:rPr>
        <w:t>all data</w:t>
      </w:r>
      <w:r w:rsidR="00787F71" w:rsidRPr="00CA27F5">
        <w:rPr>
          <w:rFonts w:cs="Open Sans"/>
          <w:color w:val="auto"/>
        </w:rPr>
        <w:t xml:space="preserve"> in this report</w:t>
      </w:r>
      <w:r w:rsidR="004A3CCE" w:rsidRPr="00CA27F5">
        <w:rPr>
          <w:rFonts w:cs="Open Sans"/>
          <w:color w:val="auto"/>
        </w:rPr>
        <w:t xml:space="preserve"> </w:t>
      </w:r>
      <w:r w:rsidRPr="00CA27F5">
        <w:rPr>
          <w:rFonts w:cs="Open Sans"/>
          <w:color w:val="auto"/>
        </w:rPr>
        <w:t>comes</w:t>
      </w:r>
      <w:r w:rsidR="004A3CCE" w:rsidRPr="00CA27F5">
        <w:rPr>
          <w:rFonts w:cs="Open Sans"/>
          <w:color w:val="auto"/>
        </w:rPr>
        <w:t xml:space="preserve"> from students </w:t>
      </w:r>
      <w:r w:rsidR="00151D78" w:rsidRPr="00CA27F5">
        <w:rPr>
          <w:rFonts w:cs="Open Sans"/>
          <w:color w:val="auto"/>
        </w:rPr>
        <w:t>attending</w:t>
      </w:r>
      <w:r w:rsidR="004A3CCE" w:rsidRPr="00CA27F5">
        <w:rPr>
          <w:rFonts w:cs="Open Sans"/>
          <w:color w:val="auto"/>
        </w:rPr>
        <w:t xml:space="preserve"> counseling at UW </w:t>
      </w:r>
      <w:r w:rsidR="00151D78" w:rsidRPr="00CA27F5">
        <w:rPr>
          <w:rFonts w:cs="Open Sans"/>
          <w:color w:val="auto"/>
        </w:rPr>
        <w:t>u</w:t>
      </w:r>
      <w:r w:rsidR="004A3CCE" w:rsidRPr="00CA27F5">
        <w:rPr>
          <w:rFonts w:cs="Open Sans"/>
          <w:color w:val="auto"/>
        </w:rPr>
        <w:t xml:space="preserve">niversity </w:t>
      </w:r>
      <w:r w:rsidR="00787F71" w:rsidRPr="00CA27F5">
        <w:rPr>
          <w:rFonts w:cs="Open Sans"/>
          <w:color w:val="auto"/>
        </w:rPr>
        <w:t xml:space="preserve">counseling </w:t>
      </w:r>
      <w:r w:rsidR="004A3CCE" w:rsidRPr="00CA27F5">
        <w:rPr>
          <w:rFonts w:cs="Open Sans"/>
          <w:color w:val="auto"/>
        </w:rPr>
        <w:t>center</w:t>
      </w:r>
      <w:r w:rsidR="00CA27F5">
        <w:rPr>
          <w:rFonts w:cs="Open Sans"/>
          <w:color w:val="auto"/>
        </w:rPr>
        <w:t>s</w:t>
      </w:r>
      <w:r w:rsidR="004A3CCE" w:rsidRPr="00CA27F5">
        <w:rPr>
          <w:rFonts w:cs="Open Sans"/>
          <w:color w:val="auto"/>
        </w:rPr>
        <w:t xml:space="preserve"> and should not be considered representative of the </w:t>
      </w:r>
      <w:r w:rsidR="005969F9" w:rsidRPr="00CA27F5">
        <w:rPr>
          <w:rFonts w:cs="Open Sans"/>
          <w:color w:val="auto"/>
        </w:rPr>
        <w:t>general</w:t>
      </w:r>
      <w:r w:rsidR="004A3CCE" w:rsidRPr="00CA27F5">
        <w:rPr>
          <w:rFonts w:cs="Open Sans"/>
          <w:color w:val="auto"/>
        </w:rPr>
        <w:t xml:space="preserve"> student population.</w:t>
      </w:r>
    </w:p>
    <w:p w14:paraId="6B69EE2B" w14:textId="50A83A70" w:rsidR="00F66A8A" w:rsidRPr="007C4CB7" w:rsidRDefault="000B5418" w:rsidP="006E6568">
      <w:pPr>
        <w:pStyle w:val="Heading1"/>
        <w:spacing w:before="360"/>
        <w:rPr>
          <w:color w:val="005777"/>
        </w:rPr>
      </w:pPr>
      <w:bookmarkStart w:id="39" w:name="_Toc80962746"/>
      <w:bookmarkStart w:id="40" w:name="_Toc149146861"/>
      <w:r w:rsidRPr="007C4CB7">
        <w:rPr>
          <w:color w:val="005777"/>
        </w:rPr>
        <w:t>Client Utilization and Demographics</w:t>
      </w:r>
      <w:bookmarkEnd w:id="39"/>
      <w:bookmarkEnd w:id="40"/>
    </w:p>
    <w:p w14:paraId="5EA9CE4A" w14:textId="6D15FA5F" w:rsidR="00A06C46" w:rsidRDefault="00B53530" w:rsidP="00703A2F">
      <w:pPr>
        <w:rPr>
          <w:color w:val="auto"/>
        </w:rPr>
      </w:pPr>
      <w:r w:rsidRPr="20933D1E">
        <w:rPr>
          <w:color w:val="auto"/>
        </w:rPr>
        <w:t xml:space="preserve">Confidential and free </w:t>
      </w:r>
      <w:r w:rsidR="000A652A">
        <w:rPr>
          <w:color w:val="auto"/>
        </w:rPr>
        <w:t>short-term</w:t>
      </w:r>
      <w:r w:rsidRPr="20933D1E">
        <w:rPr>
          <w:color w:val="auto"/>
        </w:rPr>
        <w:t xml:space="preserve"> counseling services are available to all </w:t>
      </w:r>
      <w:r w:rsidR="00C608FD" w:rsidRPr="20933D1E">
        <w:rPr>
          <w:color w:val="auto"/>
        </w:rPr>
        <w:t xml:space="preserve">UW </w:t>
      </w:r>
      <w:r w:rsidRPr="20933D1E">
        <w:rPr>
          <w:color w:val="auto"/>
        </w:rPr>
        <w:t xml:space="preserve">students as a part of tuition and fees paid at each </w:t>
      </w:r>
      <w:r w:rsidR="00B9043B">
        <w:rPr>
          <w:color w:val="auto"/>
        </w:rPr>
        <w:t>university</w:t>
      </w:r>
      <w:r w:rsidRPr="20933D1E">
        <w:rPr>
          <w:color w:val="auto"/>
        </w:rPr>
        <w:t xml:space="preserve">. </w:t>
      </w:r>
      <w:r w:rsidR="005C5E8E" w:rsidRPr="20933D1E">
        <w:rPr>
          <w:color w:val="auto"/>
        </w:rPr>
        <w:t>As s</w:t>
      </w:r>
      <w:r w:rsidR="00127570" w:rsidRPr="20933D1E">
        <w:rPr>
          <w:color w:val="auto"/>
        </w:rPr>
        <w:t xml:space="preserve">hown in Table </w:t>
      </w:r>
      <w:r w:rsidR="002D067E" w:rsidRPr="20933D1E">
        <w:rPr>
          <w:color w:val="auto"/>
        </w:rPr>
        <w:t>3</w:t>
      </w:r>
      <w:r w:rsidR="00127570" w:rsidRPr="20933D1E">
        <w:rPr>
          <w:color w:val="auto"/>
        </w:rPr>
        <w:t xml:space="preserve">, </w:t>
      </w:r>
      <w:r w:rsidR="00A75851">
        <w:rPr>
          <w:color w:val="auto"/>
        </w:rPr>
        <w:t>n</w:t>
      </w:r>
      <w:r w:rsidR="00A83166" w:rsidRPr="20933D1E">
        <w:rPr>
          <w:color w:val="auto"/>
        </w:rPr>
        <w:t>early</w:t>
      </w:r>
      <w:r w:rsidR="00B8446B" w:rsidRPr="20933D1E">
        <w:rPr>
          <w:color w:val="auto"/>
        </w:rPr>
        <w:t xml:space="preserve"> </w:t>
      </w:r>
      <w:r w:rsidR="00127570" w:rsidRPr="20933D1E">
        <w:rPr>
          <w:color w:val="auto"/>
        </w:rPr>
        <w:t>1</w:t>
      </w:r>
      <w:r w:rsidR="00DE153F" w:rsidRPr="20933D1E">
        <w:rPr>
          <w:color w:val="auto"/>
        </w:rPr>
        <w:t>5</w:t>
      </w:r>
      <w:r w:rsidR="00127570" w:rsidRPr="20933D1E">
        <w:rPr>
          <w:color w:val="auto"/>
        </w:rPr>
        <w:t>,</w:t>
      </w:r>
      <w:r w:rsidR="00A83166" w:rsidRPr="20933D1E">
        <w:rPr>
          <w:color w:val="auto"/>
        </w:rPr>
        <w:t>0</w:t>
      </w:r>
      <w:r w:rsidR="00127570" w:rsidRPr="20933D1E">
        <w:rPr>
          <w:color w:val="auto"/>
        </w:rPr>
        <w:t>00</w:t>
      </w:r>
      <w:r w:rsidR="00B8446B" w:rsidRPr="20933D1E">
        <w:rPr>
          <w:color w:val="auto"/>
        </w:rPr>
        <w:t xml:space="preserve"> students utilized campus counseling services across UW </w:t>
      </w:r>
      <w:r w:rsidR="00B25955">
        <w:rPr>
          <w:color w:val="auto"/>
        </w:rPr>
        <w:t>u</w:t>
      </w:r>
      <w:r w:rsidR="007F64DE">
        <w:rPr>
          <w:color w:val="auto"/>
        </w:rPr>
        <w:t>niversities</w:t>
      </w:r>
      <w:r w:rsidR="00B8446B" w:rsidRPr="20933D1E">
        <w:rPr>
          <w:color w:val="auto"/>
        </w:rPr>
        <w:t xml:space="preserve"> in </w:t>
      </w:r>
      <w:r w:rsidR="00E364EA" w:rsidRPr="20933D1E">
        <w:rPr>
          <w:color w:val="auto"/>
        </w:rPr>
        <w:t>202</w:t>
      </w:r>
      <w:r w:rsidR="00B0132D" w:rsidRPr="20933D1E">
        <w:rPr>
          <w:color w:val="auto"/>
        </w:rPr>
        <w:t>2</w:t>
      </w:r>
      <w:r w:rsidR="00E364EA" w:rsidRPr="20933D1E">
        <w:rPr>
          <w:color w:val="auto"/>
        </w:rPr>
        <w:t>-2</w:t>
      </w:r>
      <w:r w:rsidR="00B0132D" w:rsidRPr="20933D1E">
        <w:rPr>
          <w:color w:val="auto"/>
        </w:rPr>
        <w:t>3</w:t>
      </w:r>
      <w:r w:rsidR="00EA7732" w:rsidRPr="20933D1E">
        <w:rPr>
          <w:color w:val="auto"/>
        </w:rPr>
        <w:t xml:space="preserve">, </w:t>
      </w:r>
      <w:r w:rsidR="00680FE6" w:rsidRPr="20933D1E">
        <w:rPr>
          <w:color w:val="auto"/>
        </w:rPr>
        <w:t xml:space="preserve">representing </w:t>
      </w:r>
      <w:r w:rsidR="16E2CC9B" w:rsidRPr="778AEEDE">
        <w:rPr>
          <w:color w:val="auto"/>
        </w:rPr>
        <w:t>almost 10</w:t>
      </w:r>
      <w:r w:rsidR="00680FE6" w:rsidRPr="20933D1E">
        <w:rPr>
          <w:color w:val="auto"/>
        </w:rPr>
        <w:t>% of the overall student population.</w:t>
      </w:r>
      <w:r w:rsidR="41B4C448" w:rsidRPr="3006C194">
        <w:rPr>
          <w:color w:val="auto"/>
        </w:rPr>
        <w:t xml:space="preserve"> </w:t>
      </w:r>
      <w:r w:rsidR="002B1FE0">
        <w:rPr>
          <w:color w:val="auto"/>
        </w:rPr>
        <w:t xml:space="preserve">With an average session attendance of </w:t>
      </w:r>
      <w:r w:rsidR="0035190E">
        <w:rPr>
          <w:color w:val="auto"/>
        </w:rPr>
        <w:t>five</w:t>
      </w:r>
      <w:r w:rsidR="000D579C">
        <w:rPr>
          <w:color w:val="auto"/>
        </w:rPr>
        <w:t xml:space="preserve"> sessions</w:t>
      </w:r>
      <w:r w:rsidR="0075559B">
        <w:rPr>
          <w:color w:val="auto"/>
        </w:rPr>
        <w:t xml:space="preserve">, this </w:t>
      </w:r>
      <w:r w:rsidR="00F148B7">
        <w:rPr>
          <w:color w:val="auto"/>
        </w:rPr>
        <w:t>translates to</w:t>
      </w:r>
      <w:r w:rsidR="0075559B">
        <w:rPr>
          <w:color w:val="auto"/>
        </w:rPr>
        <w:t xml:space="preserve"> almost 75,000 counseling sessions provided</w:t>
      </w:r>
      <w:r w:rsidR="000D579C">
        <w:rPr>
          <w:color w:val="auto"/>
        </w:rPr>
        <w:t xml:space="preserve"> across our university counseling centers</w:t>
      </w:r>
      <w:r w:rsidR="00CB59B2">
        <w:rPr>
          <w:color w:val="auto"/>
        </w:rPr>
        <w:t>.</w:t>
      </w:r>
    </w:p>
    <w:p w14:paraId="51CAA5F4" w14:textId="63CCB592" w:rsidR="006E5F41" w:rsidRPr="00333844" w:rsidRDefault="006E5F41" w:rsidP="00F61A65">
      <w:pPr>
        <w:pStyle w:val="Heading2"/>
      </w:pPr>
      <w:bookmarkStart w:id="41" w:name="_Toc149146862"/>
      <w:bookmarkStart w:id="42" w:name="_Toc45892287"/>
      <w:bookmarkStart w:id="43" w:name="_Toc80962747"/>
      <w:r w:rsidRPr="00333844">
        <w:t xml:space="preserve">Table </w:t>
      </w:r>
      <w:r w:rsidR="002D067E" w:rsidRPr="00333844">
        <w:t>3</w:t>
      </w:r>
      <w:r w:rsidRPr="00333844">
        <w:t xml:space="preserve">: </w:t>
      </w:r>
      <w:r w:rsidR="003946CF" w:rsidRPr="00333844">
        <w:t>Counseling Center Utilization</w:t>
      </w:r>
      <w:r w:rsidR="003E718F" w:rsidRPr="00333844">
        <w:t>, 202</w:t>
      </w:r>
      <w:r w:rsidR="00F37214">
        <w:t>2</w:t>
      </w:r>
      <w:r w:rsidR="003E718F" w:rsidRPr="00333844">
        <w:t>-2</w:t>
      </w:r>
      <w:r w:rsidR="008B7A80">
        <w:t>3</w:t>
      </w:r>
      <w:bookmarkEnd w:id="41"/>
    </w:p>
    <w:tbl>
      <w:tblPr>
        <w:tblW w:w="0" w:type="auto"/>
        <w:tblLook w:val="04A0" w:firstRow="1" w:lastRow="0" w:firstColumn="1" w:lastColumn="0" w:noHBand="0" w:noVBand="1"/>
      </w:tblPr>
      <w:tblGrid>
        <w:gridCol w:w="1857"/>
        <w:gridCol w:w="2257"/>
        <w:gridCol w:w="3851"/>
        <w:gridCol w:w="2105"/>
      </w:tblGrid>
      <w:tr w:rsidR="003E718F" w:rsidRPr="003E718F" w14:paraId="68C53685" w14:textId="01EF2578" w:rsidTr="00044E6A">
        <w:trPr>
          <w:trHeight w:val="75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417E273" w14:textId="77777777" w:rsidR="003E718F" w:rsidRPr="00333844" w:rsidRDefault="003E718F" w:rsidP="003E718F">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Total number of clients</w:t>
            </w:r>
          </w:p>
        </w:tc>
        <w:tc>
          <w:tcPr>
            <w:tcW w:w="0" w:type="auto"/>
            <w:tcBorders>
              <w:top w:val="single" w:sz="4" w:space="0" w:color="auto"/>
              <w:left w:val="nil"/>
              <w:bottom w:val="single" w:sz="4" w:space="0" w:color="auto"/>
              <w:right w:val="single" w:sz="4" w:space="0" w:color="auto"/>
            </w:tcBorders>
            <w:shd w:val="clear" w:color="auto" w:fill="D9D9D9" w:themeFill="background2" w:themeFillShade="D9"/>
            <w:vAlign w:val="center"/>
            <w:hideMark/>
          </w:tcPr>
          <w:p w14:paraId="13572C79" w14:textId="23CB3A14" w:rsidR="003E718F" w:rsidRPr="00333844" w:rsidRDefault="00044E6A" w:rsidP="003E718F">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 xml:space="preserve">Total </w:t>
            </w:r>
            <w:r w:rsidR="00A75851">
              <w:rPr>
                <w:rFonts w:asciiTheme="minorHAnsi" w:eastAsia="Times New Roman" w:hAnsiTheme="minorHAnsi" w:cstheme="minorHAnsi"/>
                <w:color w:val="auto"/>
                <w:szCs w:val="20"/>
              </w:rPr>
              <w:t>university</w:t>
            </w:r>
            <w:r w:rsidRPr="00333844">
              <w:rPr>
                <w:rFonts w:asciiTheme="minorHAnsi" w:eastAsia="Times New Roman" w:hAnsiTheme="minorHAnsi" w:cstheme="minorHAnsi"/>
                <w:color w:val="auto"/>
                <w:szCs w:val="20"/>
              </w:rPr>
              <w:t xml:space="preserve"> </w:t>
            </w:r>
            <w:r w:rsidR="00A75851">
              <w:rPr>
                <w:rFonts w:asciiTheme="minorHAnsi" w:eastAsia="Times New Roman" w:hAnsiTheme="minorHAnsi" w:cstheme="minorHAnsi"/>
                <w:color w:val="auto"/>
                <w:szCs w:val="20"/>
              </w:rPr>
              <w:t>e</w:t>
            </w:r>
            <w:r w:rsidRPr="00333844">
              <w:rPr>
                <w:rFonts w:asciiTheme="minorHAnsi" w:eastAsia="Times New Roman" w:hAnsiTheme="minorHAnsi" w:cstheme="minorHAnsi"/>
                <w:color w:val="auto"/>
                <w:szCs w:val="20"/>
              </w:rPr>
              <w:t>nrollment</w:t>
            </w:r>
            <w:r w:rsidRPr="00333844">
              <w:rPr>
                <w:rFonts w:asciiTheme="minorHAnsi" w:eastAsia="Times New Roman" w:hAnsiTheme="minorHAnsi" w:cstheme="minorHAnsi"/>
                <w:color w:val="auto"/>
                <w:szCs w:val="20"/>
                <w:vertAlign w:val="superscript"/>
              </w:rPr>
              <w:t>1</w:t>
            </w:r>
          </w:p>
        </w:tc>
        <w:tc>
          <w:tcPr>
            <w:tcW w:w="0" w:type="auto"/>
            <w:tcBorders>
              <w:top w:val="single" w:sz="4" w:space="0" w:color="auto"/>
              <w:left w:val="nil"/>
              <w:bottom w:val="single" w:sz="4" w:space="0" w:color="auto"/>
              <w:right w:val="single" w:sz="4" w:space="0" w:color="auto"/>
            </w:tcBorders>
            <w:shd w:val="clear" w:color="auto" w:fill="D9D9D9" w:themeFill="background2" w:themeFillShade="D9"/>
            <w:vAlign w:val="center"/>
            <w:hideMark/>
          </w:tcPr>
          <w:p w14:paraId="1251D781" w14:textId="77777777" w:rsidR="003E718F" w:rsidRPr="00333844" w:rsidRDefault="003E718F" w:rsidP="003E718F">
            <w:pPr>
              <w:spacing w:before="0"/>
              <w:jc w:val="center"/>
              <w:rPr>
                <w:rFonts w:asciiTheme="minorHAnsi" w:eastAsia="Times New Roman" w:hAnsiTheme="minorHAnsi" w:cstheme="minorHAnsi"/>
                <w:color w:val="auto"/>
                <w:szCs w:val="20"/>
              </w:rPr>
            </w:pPr>
            <w:r w:rsidRPr="00333844">
              <w:rPr>
                <w:rFonts w:asciiTheme="minorHAnsi" w:eastAsia="Times New Roman" w:hAnsiTheme="minorHAnsi" w:cstheme="minorHAnsi"/>
                <w:color w:val="auto"/>
                <w:szCs w:val="20"/>
              </w:rPr>
              <w:t>Percentage of student population attending counseling</w:t>
            </w:r>
          </w:p>
        </w:tc>
        <w:tc>
          <w:tcPr>
            <w:tcW w:w="0" w:type="auto"/>
            <w:tcBorders>
              <w:top w:val="single" w:sz="4" w:space="0" w:color="auto"/>
              <w:left w:val="nil"/>
              <w:bottom w:val="single" w:sz="4" w:space="0" w:color="auto"/>
              <w:right w:val="single" w:sz="4" w:space="0" w:color="auto"/>
            </w:tcBorders>
            <w:shd w:val="clear" w:color="auto" w:fill="D9D9D9" w:themeFill="background2" w:themeFillShade="D9"/>
          </w:tcPr>
          <w:p w14:paraId="2BCA3053" w14:textId="654AB738" w:rsidR="00044E6A" w:rsidRDefault="00044E6A" w:rsidP="003E718F">
            <w:pPr>
              <w:spacing w:before="0"/>
              <w:jc w:val="center"/>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 xml:space="preserve">Average </w:t>
            </w:r>
            <w:r w:rsidR="00A75851">
              <w:rPr>
                <w:rFonts w:asciiTheme="minorHAnsi" w:eastAsia="Times New Roman" w:hAnsiTheme="minorHAnsi" w:cstheme="minorHAnsi"/>
                <w:color w:val="auto"/>
                <w:szCs w:val="20"/>
              </w:rPr>
              <w:t>s</w:t>
            </w:r>
            <w:r>
              <w:rPr>
                <w:rFonts w:asciiTheme="minorHAnsi" w:eastAsia="Times New Roman" w:hAnsiTheme="minorHAnsi" w:cstheme="minorHAnsi"/>
                <w:color w:val="auto"/>
                <w:szCs w:val="20"/>
              </w:rPr>
              <w:t xml:space="preserve">essions </w:t>
            </w:r>
            <w:r w:rsidR="00A75851">
              <w:rPr>
                <w:rFonts w:asciiTheme="minorHAnsi" w:eastAsia="Times New Roman" w:hAnsiTheme="minorHAnsi" w:cstheme="minorHAnsi"/>
                <w:color w:val="auto"/>
                <w:szCs w:val="20"/>
              </w:rPr>
              <w:t>a</w:t>
            </w:r>
            <w:r>
              <w:rPr>
                <w:rFonts w:asciiTheme="minorHAnsi" w:eastAsia="Times New Roman" w:hAnsiTheme="minorHAnsi" w:cstheme="minorHAnsi"/>
                <w:color w:val="auto"/>
                <w:szCs w:val="20"/>
              </w:rPr>
              <w:t>ttended</w:t>
            </w:r>
          </w:p>
        </w:tc>
      </w:tr>
      <w:tr w:rsidR="003E718F" w:rsidRPr="003E718F" w14:paraId="59B86822" w14:textId="37DC794D" w:rsidTr="00044E6A">
        <w:trPr>
          <w:trHeight w:val="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C9712B" w14:textId="4E9C5B6D" w:rsidR="003E718F" w:rsidRPr="00333844" w:rsidRDefault="00E36A3C" w:rsidP="003E718F">
            <w:pPr>
              <w:spacing w:before="0"/>
              <w:jc w:val="right"/>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14,815</w:t>
            </w:r>
          </w:p>
        </w:tc>
        <w:tc>
          <w:tcPr>
            <w:tcW w:w="0" w:type="auto"/>
            <w:tcBorders>
              <w:top w:val="nil"/>
              <w:left w:val="nil"/>
              <w:bottom w:val="single" w:sz="4" w:space="0" w:color="auto"/>
              <w:right w:val="single" w:sz="4" w:space="0" w:color="auto"/>
            </w:tcBorders>
            <w:shd w:val="clear" w:color="auto" w:fill="auto"/>
            <w:noWrap/>
            <w:vAlign w:val="bottom"/>
            <w:hideMark/>
          </w:tcPr>
          <w:p w14:paraId="7B076B30" w14:textId="1362673B" w:rsidR="003E718F" w:rsidRPr="00333844" w:rsidRDefault="0052001B" w:rsidP="003E718F">
            <w:pPr>
              <w:spacing w:before="0"/>
              <w:jc w:val="right"/>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150,821</w:t>
            </w:r>
          </w:p>
        </w:tc>
        <w:tc>
          <w:tcPr>
            <w:tcW w:w="0" w:type="auto"/>
            <w:tcBorders>
              <w:top w:val="nil"/>
              <w:left w:val="nil"/>
              <w:bottom w:val="single" w:sz="4" w:space="0" w:color="auto"/>
              <w:right w:val="single" w:sz="4" w:space="0" w:color="auto"/>
            </w:tcBorders>
            <w:shd w:val="clear" w:color="auto" w:fill="auto"/>
            <w:noWrap/>
            <w:vAlign w:val="bottom"/>
            <w:hideMark/>
          </w:tcPr>
          <w:p w14:paraId="66A81848" w14:textId="2022787A" w:rsidR="003E718F" w:rsidRPr="00333844" w:rsidRDefault="00387B2F" w:rsidP="003E718F">
            <w:pPr>
              <w:spacing w:before="0"/>
              <w:jc w:val="right"/>
              <w:rPr>
                <w:rFonts w:asciiTheme="minorHAnsi" w:eastAsia="Times New Roman" w:hAnsiTheme="minorHAnsi" w:cstheme="minorHAnsi"/>
                <w:color w:val="auto"/>
                <w:szCs w:val="20"/>
              </w:rPr>
            </w:pPr>
            <w:r>
              <w:rPr>
                <w:rFonts w:asciiTheme="minorHAnsi" w:eastAsia="Times New Roman" w:hAnsiTheme="minorHAnsi" w:cstheme="minorBidi"/>
                <w:color w:val="auto"/>
              </w:rPr>
              <w:t>9.8</w:t>
            </w:r>
            <w:r w:rsidR="003E718F" w:rsidRPr="20933D1E">
              <w:rPr>
                <w:rFonts w:asciiTheme="minorHAnsi" w:eastAsia="Times New Roman" w:hAnsiTheme="minorHAnsi" w:cstheme="minorBidi"/>
                <w:color w:val="auto"/>
              </w:rPr>
              <w:t>%</w:t>
            </w:r>
          </w:p>
        </w:tc>
        <w:tc>
          <w:tcPr>
            <w:tcW w:w="0" w:type="auto"/>
            <w:tcBorders>
              <w:top w:val="nil"/>
              <w:left w:val="nil"/>
              <w:bottom w:val="single" w:sz="4" w:space="0" w:color="auto"/>
              <w:right w:val="single" w:sz="4" w:space="0" w:color="auto"/>
            </w:tcBorders>
          </w:tcPr>
          <w:p w14:paraId="3D9037AE" w14:textId="1ECACF47" w:rsidR="00044E6A" w:rsidRDefault="00044E6A" w:rsidP="003E718F">
            <w:pPr>
              <w:spacing w:before="0"/>
              <w:jc w:val="right"/>
              <w:rPr>
                <w:rFonts w:asciiTheme="minorHAnsi" w:eastAsia="Times New Roman" w:hAnsiTheme="minorHAnsi" w:cstheme="minorBidi"/>
                <w:color w:val="auto"/>
              </w:rPr>
            </w:pPr>
            <w:r>
              <w:rPr>
                <w:rFonts w:asciiTheme="minorHAnsi" w:eastAsia="Times New Roman" w:hAnsiTheme="minorHAnsi" w:cstheme="minorBidi"/>
                <w:color w:val="auto"/>
              </w:rPr>
              <w:t>5.0</w:t>
            </w:r>
          </w:p>
        </w:tc>
      </w:tr>
    </w:tbl>
    <w:p w14:paraId="5CF19BDB" w14:textId="29DA24A3" w:rsidR="003E718F" w:rsidRPr="00333844" w:rsidRDefault="0015533F" w:rsidP="0015533F">
      <w:pPr>
        <w:spacing w:before="0"/>
        <w:rPr>
          <w:rFonts w:asciiTheme="minorHAnsi" w:hAnsiTheme="minorHAnsi" w:cstheme="minorBidi"/>
        </w:rPr>
      </w:pPr>
      <w:r w:rsidRPr="00333844">
        <w:rPr>
          <w:rFonts w:asciiTheme="minorHAnsi" w:eastAsia="Times New Roman" w:hAnsiTheme="minorHAnsi" w:cstheme="minorBidi"/>
          <w:color w:val="auto"/>
          <w:sz w:val="18"/>
          <w:szCs w:val="18"/>
          <w:vertAlign w:val="superscript"/>
        </w:rPr>
        <w:t>1</w:t>
      </w:r>
      <w:r w:rsidRPr="00333844">
        <w:rPr>
          <w:rFonts w:asciiTheme="minorHAnsi" w:eastAsia="Times New Roman" w:hAnsiTheme="minorHAnsi" w:cstheme="minorBidi"/>
          <w:color w:val="auto"/>
          <w:sz w:val="18"/>
          <w:szCs w:val="18"/>
        </w:rPr>
        <w:t>Fall 202</w:t>
      </w:r>
      <w:r w:rsidR="0085544A">
        <w:rPr>
          <w:rFonts w:asciiTheme="minorHAnsi" w:eastAsia="Times New Roman" w:hAnsiTheme="minorHAnsi" w:cstheme="minorBidi"/>
          <w:color w:val="auto"/>
          <w:sz w:val="18"/>
          <w:szCs w:val="18"/>
        </w:rPr>
        <w:t>2</w:t>
      </w:r>
      <w:r w:rsidRPr="00333844">
        <w:rPr>
          <w:rFonts w:asciiTheme="minorHAnsi" w:eastAsia="Times New Roman" w:hAnsiTheme="minorHAnsi" w:cstheme="minorBidi"/>
          <w:color w:val="auto"/>
          <w:sz w:val="18"/>
          <w:szCs w:val="18"/>
        </w:rPr>
        <w:t>, 10th day headcount</w:t>
      </w:r>
      <w:r w:rsidR="00AC28F3">
        <w:rPr>
          <w:rFonts w:asciiTheme="minorHAnsi" w:eastAsia="Times New Roman" w:hAnsiTheme="minorHAnsi" w:cstheme="minorBidi"/>
          <w:color w:val="auto"/>
          <w:sz w:val="18"/>
          <w:szCs w:val="18"/>
        </w:rPr>
        <w:t xml:space="preserve"> of students eligible for counseling services</w:t>
      </w:r>
      <w:r w:rsidRPr="00333844">
        <w:rPr>
          <w:rFonts w:asciiTheme="minorHAnsi" w:eastAsia="Times New Roman" w:hAnsiTheme="minorHAnsi" w:cstheme="minorBidi"/>
          <w:color w:val="auto"/>
          <w:sz w:val="18"/>
          <w:szCs w:val="18"/>
        </w:rPr>
        <w:t xml:space="preserve"> (including branch campuses)</w:t>
      </w:r>
    </w:p>
    <w:p w14:paraId="69DF88C5" w14:textId="22D0BC50" w:rsidR="00BF03B7" w:rsidRDefault="00101F6C" w:rsidP="00BF03B7">
      <w:pPr>
        <w:rPr>
          <w:color w:val="auto"/>
        </w:rPr>
      </w:pPr>
      <w:r w:rsidRPr="20933D1E">
        <w:rPr>
          <w:color w:val="auto"/>
        </w:rPr>
        <w:t xml:space="preserve">Figure 1 </w:t>
      </w:r>
      <w:r w:rsidR="008720CF" w:rsidRPr="20933D1E">
        <w:rPr>
          <w:color w:val="auto"/>
        </w:rPr>
        <w:t>illustrates</w:t>
      </w:r>
      <w:r w:rsidR="00C77E59" w:rsidRPr="20933D1E">
        <w:rPr>
          <w:color w:val="auto"/>
        </w:rPr>
        <w:t xml:space="preserve"> the </w:t>
      </w:r>
      <w:r w:rsidR="00BB49A9" w:rsidRPr="20933D1E">
        <w:rPr>
          <w:color w:val="auto"/>
        </w:rPr>
        <w:t>five</w:t>
      </w:r>
      <w:r w:rsidR="1F01293C" w:rsidRPr="20933D1E">
        <w:rPr>
          <w:color w:val="auto"/>
        </w:rPr>
        <w:t>-</w:t>
      </w:r>
      <w:r w:rsidR="001E4F4F" w:rsidRPr="20933D1E">
        <w:rPr>
          <w:color w:val="auto"/>
        </w:rPr>
        <w:t>year trend</w:t>
      </w:r>
      <w:r w:rsidR="00813F2F" w:rsidRPr="20933D1E">
        <w:rPr>
          <w:color w:val="auto"/>
        </w:rPr>
        <w:t xml:space="preserve"> in </w:t>
      </w:r>
      <w:r w:rsidR="7348331C" w:rsidRPr="20933D1E">
        <w:rPr>
          <w:color w:val="auto"/>
        </w:rPr>
        <w:t>the</w:t>
      </w:r>
      <w:r w:rsidR="00813F2F" w:rsidRPr="20933D1E">
        <w:rPr>
          <w:color w:val="auto"/>
        </w:rPr>
        <w:t xml:space="preserve"> number of students </w:t>
      </w:r>
      <w:r w:rsidR="00AF1384" w:rsidRPr="20933D1E">
        <w:rPr>
          <w:color w:val="auto"/>
        </w:rPr>
        <w:t>receiving</w:t>
      </w:r>
      <w:r w:rsidR="00813F2F" w:rsidRPr="20933D1E">
        <w:rPr>
          <w:color w:val="auto"/>
        </w:rPr>
        <w:t xml:space="preserve"> counseling services</w:t>
      </w:r>
      <w:r w:rsidR="3B591830" w:rsidRPr="28B84041">
        <w:rPr>
          <w:color w:val="auto"/>
        </w:rPr>
        <w:t>.</w:t>
      </w:r>
      <w:r w:rsidR="00813F2F" w:rsidRPr="20933D1E">
        <w:rPr>
          <w:color w:val="auto"/>
        </w:rPr>
        <w:t xml:space="preserve"> </w:t>
      </w:r>
      <w:r w:rsidR="0091F621" w:rsidRPr="02A934BD">
        <w:rPr>
          <w:color w:val="auto"/>
        </w:rPr>
        <w:t>This remained 4% higher than the previous five-year average,</w:t>
      </w:r>
      <w:r w:rsidR="0091F621" w:rsidRPr="3006C194">
        <w:rPr>
          <w:rFonts w:asciiTheme="minorHAnsi" w:eastAsiaTheme="minorEastAsia" w:hAnsiTheme="minorHAnsi" w:cstheme="minorBidi"/>
          <w:color w:val="auto"/>
        </w:rPr>
        <w:t xml:space="preserve"> </w:t>
      </w:r>
      <w:r w:rsidR="77554788" w:rsidRPr="3006C194">
        <w:rPr>
          <w:rFonts w:asciiTheme="minorHAnsi" w:eastAsiaTheme="minorEastAsia" w:hAnsiTheme="minorHAnsi" w:cstheme="minorBidi"/>
          <w:color w:val="auto"/>
        </w:rPr>
        <w:t>confirming that counseling centers continue to be a highly utilized resource by students seeking help with their mental health.</w:t>
      </w:r>
      <w:r w:rsidR="77554788" w:rsidRPr="3006C194">
        <w:rPr>
          <w:rFonts w:asciiTheme="minorHAnsi" w:eastAsiaTheme="minorEastAsia" w:hAnsiTheme="minorHAnsi" w:cstheme="minorBidi"/>
        </w:rPr>
        <w:t xml:space="preserve"> </w:t>
      </w:r>
      <w:r w:rsidR="69A43A06" w:rsidRPr="3A797705">
        <w:rPr>
          <w:color w:val="auto"/>
        </w:rPr>
        <w:t xml:space="preserve">A campus-by-campus breakdown of counseling utilization over the past five years can be found in Appendix 1. </w:t>
      </w:r>
      <w:r w:rsidR="00E24F82">
        <w:rPr>
          <w:color w:val="auto"/>
        </w:rPr>
        <w:t xml:space="preserve">In addition to campus </w:t>
      </w:r>
      <w:r w:rsidR="001E3913">
        <w:rPr>
          <w:color w:val="auto"/>
        </w:rPr>
        <w:t>counseling services</w:t>
      </w:r>
      <w:r w:rsidR="007045A8">
        <w:rPr>
          <w:color w:val="auto"/>
        </w:rPr>
        <w:t xml:space="preserve">, the 12 UW universities that </w:t>
      </w:r>
      <w:r w:rsidR="00942447">
        <w:rPr>
          <w:rFonts w:asciiTheme="minorHAnsi" w:eastAsiaTheme="minorEastAsia" w:hAnsiTheme="minorHAnsi" w:cstheme="minorBidi"/>
          <w:color w:val="auto"/>
        </w:rPr>
        <w:t xml:space="preserve">implemented </w:t>
      </w:r>
      <w:r w:rsidR="007045A8">
        <w:rPr>
          <w:rFonts w:asciiTheme="minorHAnsi" w:eastAsiaTheme="minorEastAsia" w:hAnsiTheme="minorHAnsi" w:cstheme="minorBidi"/>
          <w:color w:val="auto"/>
        </w:rPr>
        <w:t xml:space="preserve">supplemental </w:t>
      </w:r>
      <w:r w:rsidR="001F48CF">
        <w:rPr>
          <w:rFonts w:asciiTheme="minorHAnsi" w:eastAsiaTheme="minorEastAsia" w:hAnsiTheme="minorHAnsi" w:cstheme="minorBidi"/>
          <w:color w:val="auto"/>
        </w:rPr>
        <w:t>telecounseling services through Mantra Health</w:t>
      </w:r>
      <w:r w:rsidR="5D957551" w:rsidRPr="3006C194">
        <w:rPr>
          <w:rFonts w:asciiTheme="minorHAnsi" w:eastAsiaTheme="minorEastAsia" w:hAnsiTheme="minorHAnsi" w:cstheme="minorBidi"/>
          <w:color w:val="auto"/>
        </w:rPr>
        <w:t xml:space="preserve"> </w:t>
      </w:r>
      <w:r w:rsidR="007045A8">
        <w:rPr>
          <w:rFonts w:asciiTheme="minorHAnsi" w:eastAsiaTheme="minorEastAsia" w:hAnsiTheme="minorHAnsi" w:cstheme="minorBidi"/>
          <w:color w:val="auto"/>
        </w:rPr>
        <w:t>added</w:t>
      </w:r>
      <w:r w:rsidR="5D957551" w:rsidRPr="3006C194">
        <w:rPr>
          <w:rFonts w:asciiTheme="minorHAnsi" w:eastAsiaTheme="minorEastAsia" w:hAnsiTheme="minorHAnsi" w:cstheme="minorBidi"/>
          <w:color w:val="auto"/>
        </w:rPr>
        <w:t xml:space="preserve"> </w:t>
      </w:r>
      <w:r w:rsidR="004F181C">
        <w:rPr>
          <w:rFonts w:asciiTheme="minorHAnsi" w:eastAsiaTheme="minorEastAsia" w:hAnsiTheme="minorHAnsi" w:cstheme="minorBidi"/>
          <w:color w:val="auto"/>
        </w:rPr>
        <w:t xml:space="preserve">almost </w:t>
      </w:r>
      <w:r w:rsidR="5D957551" w:rsidRPr="3006C194">
        <w:rPr>
          <w:rFonts w:asciiTheme="minorHAnsi" w:eastAsiaTheme="minorEastAsia" w:hAnsiTheme="minorHAnsi" w:cstheme="minorBidi"/>
          <w:color w:val="auto"/>
        </w:rPr>
        <w:t xml:space="preserve">1% </w:t>
      </w:r>
      <w:r w:rsidR="00B4502F">
        <w:rPr>
          <w:rFonts w:asciiTheme="minorHAnsi" w:eastAsiaTheme="minorEastAsia" w:hAnsiTheme="minorHAnsi" w:cstheme="minorBidi"/>
          <w:color w:val="auto"/>
        </w:rPr>
        <w:t xml:space="preserve">to the proportion of students </w:t>
      </w:r>
      <w:r w:rsidR="00F307D8">
        <w:rPr>
          <w:rFonts w:asciiTheme="minorHAnsi" w:eastAsiaTheme="minorEastAsia" w:hAnsiTheme="minorHAnsi" w:cstheme="minorBidi"/>
          <w:color w:val="auto"/>
        </w:rPr>
        <w:t xml:space="preserve">on their campuses </w:t>
      </w:r>
      <w:r w:rsidR="00B4502F">
        <w:rPr>
          <w:rFonts w:asciiTheme="minorHAnsi" w:eastAsiaTheme="minorEastAsia" w:hAnsiTheme="minorHAnsi" w:cstheme="minorBidi"/>
          <w:color w:val="auto"/>
        </w:rPr>
        <w:t xml:space="preserve">attending </w:t>
      </w:r>
      <w:r w:rsidR="00947741">
        <w:rPr>
          <w:rFonts w:asciiTheme="minorHAnsi" w:eastAsiaTheme="minorEastAsia" w:hAnsiTheme="minorHAnsi" w:cstheme="minorBidi"/>
          <w:color w:val="auto"/>
        </w:rPr>
        <w:t>counseling this year</w:t>
      </w:r>
      <w:r w:rsidR="5D957551" w:rsidRPr="3006C194">
        <w:rPr>
          <w:rFonts w:asciiTheme="minorHAnsi" w:eastAsiaTheme="minorEastAsia" w:hAnsiTheme="minorHAnsi" w:cstheme="minorBidi"/>
          <w:color w:val="auto"/>
        </w:rPr>
        <w:t xml:space="preserve">. </w:t>
      </w:r>
      <w:r w:rsidR="00947741">
        <w:rPr>
          <w:rFonts w:asciiTheme="minorHAnsi" w:eastAsiaTheme="minorEastAsia" w:hAnsiTheme="minorHAnsi" w:cstheme="minorBidi"/>
          <w:color w:val="auto"/>
        </w:rPr>
        <w:t>Initial data on the full range of telemental health and well</w:t>
      </w:r>
      <w:r w:rsidR="008F11E3">
        <w:rPr>
          <w:rFonts w:asciiTheme="minorHAnsi" w:eastAsiaTheme="minorEastAsia" w:hAnsiTheme="minorHAnsi" w:cstheme="minorBidi"/>
          <w:color w:val="auto"/>
        </w:rPr>
        <w:t>-</w:t>
      </w:r>
      <w:r w:rsidR="00947741">
        <w:rPr>
          <w:rFonts w:asciiTheme="minorHAnsi" w:eastAsiaTheme="minorEastAsia" w:hAnsiTheme="minorHAnsi" w:cstheme="minorBidi"/>
          <w:color w:val="auto"/>
        </w:rPr>
        <w:t>being services implemented</w:t>
      </w:r>
      <w:r w:rsidR="05AF2531" w:rsidRPr="3006C194">
        <w:rPr>
          <w:rFonts w:asciiTheme="minorHAnsi" w:eastAsiaTheme="minorEastAsia" w:hAnsiTheme="minorHAnsi" w:cstheme="minorBidi"/>
          <w:color w:val="auto"/>
        </w:rPr>
        <w:t xml:space="preserve"> </w:t>
      </w:r>
      <w:r w:rsidR="00947741">
        <w:rPr>
          <w:rFonts w:asciiTheme="minorHAnsi" w:eastAsiaTheme="minorEastAsia" w:hAnsiTheme="minorHAnsi" w:cstheme="minorBidi"/>
          <w:color w:val="auto"/>
        </w:rPr>
        <w:t>can be found</w:t>
      </w:r>
      <w:r w:rsidR="342E5C07" w:rsidRPr="0F33B10E">
        <w:rPr>
          <w:color w:val="auto"/>
        </w:rPr>
        <w:t xml:space="preserve"> in</w:t>
      </w:r>
      <w:r w:rsidR="00DD267B">
        <w:rPr>
          <w:color w:val="auto"/>
        </w:rPr>
        <w:t xml:space="preserve"> </w:t>
      </w:r>
      <w:r w:rsidR="342E5C07" w:rsidRPr="405EFD7C">
        <w:rPr>
          <w:color w:val="auto"/>
        </w:rPr>
        <w:t xml:space="preserve">Appendix </w:t>
      </w:r>
      <w:r w:rsidR="4CCF5E3D" w:rsidRPr="47F5BD10">
        <w:rPr>
          <w:color w:val="auto"/>
        </w:rPr>
        <w:t>5.</w:t>
      </w:r>
    </w:p>
    <w:p w14:paraId="6CA55AA2" w14:textId="77777777" w:rsidR="00AE3C56" w:rsidRDefault="00AE3C56">
      <w:pPr>
        <w:spacing w:before="0"/>
        <w:rPr>
          <w:rFonts w:asciiTheme="majorHAnsi" w:eastAsiaTheme="majorEastAsia" w:hAnsiTheme="majorHAnsi" w:cstheme="majorBidi"/>
          <w:color w:val="auto"/>
          <w:sz w:val="24"/>
          <w:szCs w:val="24"/>
          <w:u w:val="single"/>
        </w:rPr>
      </w:pPr>
      <w:r>
        <w:br w:type="page"/>
      </w:r>
    </w:p>
    <w:p w14:paraId="73E303EA" w14:textId="1E04F6E1" w:rsidR="003334AA" w:rsidRPr="00A208C1" w:rsidRDefault="00D02D1D" w:rsidP="00F61A65">
      <w:pPr>
        <w:pStyle w:val="Heading2"/>
      </w:pPr>
      <w:bookmarkStart w:id="44" w:name="_Toc149146863"/>
      <w:r>
        <w:lastRenderedPageBreak/>
        <w:drawing>
          <wp:anchor distT="0" distB="0" distL="114300" distR="114300" simplePos="0" relativeHeight="251658240" behindDoc="1" locked="0" layoutInCell="1" allowOverlap="1" wp14:anchorId="0BEC52AF" wp14:editId="30D44AEB">
            <wp:simplePos x="0" y="0"/>
            <wp:positionH relativeFrom="column">
              <wp:posOffset>0</wp:posOffset>
            </wp:positionH>
            <wp:positionV relativeFrom="paragraph">
              <wp:posOffset>283541</wp:posOffset>
            </wp:positionV>
            <wp:extent cx="5535930" cy="2395855"/>
            <wp:effectExtent l="0" t="0" r="7620" b="4445"/>
            <wp:wrapNone/>
            <wp:docPr id="9" name="Picture 9" descr="A graph showing changes in counseling center utilization from 2017-18 to 2022-23: 2017-18, 13,625 students; 2018-19, 14,638; 2019-20, 14,063; 2020-21, 13,004; 2021-22, 15,717; 2022-23, 1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changes in counseling center utilization from 2017-18 to 2022-23: 2017-18, 13,625 students; 2018-19, 14,638; 2019-20, 14,063; 2020-21, 13,004; 2021-22, 15,717; 2022-23, 14,8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2395855"/>
                    </a:xfrm>
                    <a:prstGeom prst="rect">
                      <a:avLst/>
                    </a:prstGeom>
                    <a:noFill/>
                  </pic:spPr>
                </pic:pic>
              </a:graphicData>
            </a:graphic>
          </wp:anchor>
        </w:drawing>
      </w:r>
      <w:r w:rsidR="003334AA" w:rsidRPr="00333844">
        <w:t>Figure 1: Counseling Center Utilization, Five-Year Trend</w:t>
      </w:r>
      <w:bookmarkEnd w:id="44"/>
      <w:r w:rsidR="00CD11E2">
        <w:br/>
      </w:r>
    </w:p>
    <w:p w14:paraId="21713429" w14:textId="4ACA501B" w:rsidR="00D02D1D" w:rsidRDefault="00D02D1D" w:rsidP="00D02D1D"/>
    <w:p w14:paraId="75BE06CB" w14:textId="04BA5901" w:rsidR="00D02D1D" w:rsidRDefault="00D02D1D" w:rsidP="00D02D1D"/>
    <w:p w14:paraId="7009D3D3" w14:textId="6FAB9E28" w:rsidR="00D02D1D" w:rsidRDefault="00D02D1D" w:rsidP="00D02D1D"/>
    <w:p w14:paraId="3CDEC540" w14:textId="113440F4" w:rsidR="00D02D1D" w:rsidRDefault="00D02D1D" w:rsidP="00D02D1D"/>
    <w:p w14:paraId="6B036C5B" w14:textId="77777777" w:rsidR="00D02D1D" w:rsidRDefault="00D02D1D" w:rsidP="00D02D1D"/>
    <w:p w14:paraId="071E6897" w14:textId="5832106B" w:rsidR="00D02D1D" w:rsidRDefault="00D02D1D" w:rsidP="00D02D1D"/>
    <w:p w14:paraId="7F89BC0D" w14:textId="77777777" w:rsidR="00D02D1D" w:rsidRPr="00D02D1D" w:rsidRDefault="00D02D1D" w:rsidP="00D02D1D"/>
    <w:p w14:paraId="0D8F7FF5" w14:textId="252BD7DD" w:rsidR="00916A72" w:rsidRPr="00916A72" w:rsidRDefault="00916A72" w:rsidP="00916A72"/>
    <w:p w14:paraId="4D32EF44" w14:textId="3004B931" w:rsidR="00CD11E2" w:rsidRPr="00CD11E2" w:rsidRDefault="00CD11E2" w:rsidP="00CD11E2">
      <w:pPr>
        <w:spacing w:before="0"/>
        <w:rPr>
          <w:rFonts w:ascii="Times New Roman" w:eastAsia="Times New Roman" w:hAnsi="Times New Roman"/>
          <w:color w:val="auto"/>
          <w:sz w:val="24"/>
          <w:szCs w:val="24"/>
        </w:rPr>
      </w:pPr>
    </w:p>
    <w:bookmarkEnd w:id="42"/>
    <w:bookmarkEnd w:id="43"/>
    <w:p w14:paraId="667D796E" w14:textId="1EA73CEE" w:rsidR="00103870" w:rsidRDefault="002E7B83" w:rsidP="006E6568">
      <w:pPr>
        <w:rPr>
          <w:color w:val="auto"/>
        </w:rPr>
      </w:pPr>
      <w:r w:rsidRPr="20933D1E">
        <w:rPr>
          <w:color w:val="auto"/>
        </w:rPr>
        <w:t xml:space="preserve">As can be seen in </w:t>
      </w:r>
      <w:r w:rsidR="00D62E89" w:rsidRPr="20933D1E">
        <w:rPr>
          <w:color w:val="auto"/>
        </w:rPr>
        <w:t xml:space="preserve">Table </w:t>
      </w:r>
      <w:r w:rsidR="00123FAC" w:rsidRPr="20933D1E">
        <w:rPr>
          <w:color w:val="auto"/>
        </w:rPr>
        <w:t>4</w:t>
      </w:r>
      <w:r w:rsidR="00EE54CE" w:rsidRPr="20933D1E">
        <w:rPr>
          <w:color w:val="auto"/>
        </w:rPr>
        <w:t xml:space="preserve">, </w:t>
      </w:r>
      <w:r w:rsidR="00AC119D" w:rsidRPr="20933D1E">
        <w:rPr>
          <w:color w:val="auto"/>
        </w:rPr>
        <w:t>during 202</w:t>
      </w:r>
      <w:r w:rsidR="001E3FFF" w:rsidRPr="20933D1E">
        <w:rPr>
          <w:color w:val="auto"/>
        </w:rPr>
        <w:t>2</w:t>
      </w:r>
      <w:r w:rsidR="00AC119D" w:rsidRPr="20933D1E">
        <w:rPr>
          <w:color w:val="auto"/>
        </w:rPr>
        <w:t>-2</w:t>
      </w:r>
      <w:r w:rsidR="001E3FFF" w:rsidRPr="20933D1E">
        <w:rPr>
          <w:color w:val="auto"/>
        </w:rPr>
        <w:t>3</w:t>
      </w:r>
      <w:r w:rsidR="004923C1" w:rsidRPr="20933D1E">
        <w:rPr>
          <w:color w:val="auto"/>
        </w:rPr>
        <w:t>,</w:t>
      </w:r>
      <w:r w:rsidR="00AC119D" w:rsidRPr="20933D1E">
        <w:rPr>
          <w:color w:val="auto"/>
        </w:rPr>
        <w:t xml:space="preserve"> centers saw </w:t>
      </w:r>
      <w:r w:rsidR="00924EAE" w:rsidRPr="20933D1E">
        <w:rPr>
          <w:color w:val="auto"/>
        </w:rPr>
        <w:t>an increased</w:t>
      </w:r>
      <w:r w:rsidR="00AC119D" w:rsidRPr="20933D1E">
        <w:rPr>
          <w:color w:val="auto"/>
        </w:rPr>
        <w:t xml:space="preserve"> percentage of female clients (</w:t>
      </w:r>
      <w:r w:rsidR="00924EAE" w:rsidRPr="20933D1E">
        <w:rPr>
          <w:color w:val="auto"/>
        </w:rPr>
        <w:t>65</w:t>
      </w:r>
      <w:r w:rsidR="00AC119D" w:rsidRPr="20933D1E">
        <w:rPr>
          <w:color w:val="auto"/>
        </w:rPr>
        <w:t xml:space="preserve">%) and </w:t>
      </w:r>
      <w:r w:rsidR="00924EAE" w:rsidRPr="20933D1E">
        <w:rPr>
          <w:color w:val="auto"/>
        </w:rPr>
        <w:t>decreased</w:t>
      </w:r>
      <w:r w:rsidR="00AC119D" w:rsidRPr="20933D1E">
        <w:rPr>
          <w:color w:val="auto"/>
        </w:rPr>
        <w:t xml:space="preserve"> percentage of male clients (</w:t>
      </w:r>
      <w:r w:rsidR="00BD2A44" w:rsidRPr="20933D1E">
        <w:rPr>
          <w:color w:val="auto"/>
        </w:rPr>
        <w:t>29</w:t>
      </w:r>
      <w:r w:rsidR="00AC119D" w:rsidRPr="20933D1E">
        <w:rPr>
          <w:color w:val="auto"/>
        </w:rPr>
        <w:t>%)</w:t>
      </w:r>
      <w:r w:rsidR="6D7B851B" w:rsidRPr="20933D1E">
        <w:rPr>
          <w:color w:val="auto"/>
        </w:rPr>
        <w:t xml:space="preserve"> </w:t>
      </w:r>
      <w:r w:rsidR="00BD2A44" w:rsidRPr="20933D1E">
        <w:rPr>
          <w:color w:val="auto"/>
        </w:rPr>
        <w:t>from the prior year</w:t>
      </w:r>
      <w:r w:rsidR="6D7B851B" w:rsidRPr="20933D1E">
        <w:rPr>
          <w:color w:val="auto"/>
        </w:rPr>
        <w:t xml:space="preserve">. </w:t>
      </w:r>
      <w:r w:rsidR="00514AFC" w:rsidRPr="20933D1E">
        <w:rPr>
          <w:color w:val="auto"/>
        </w:rPr>
        <w:t xml:space="preserve">This is consistent with </w:t>
      </w:r>
      <w:r w:rsidR="00CD3491" w:rsidRPr="20933D1E">
        <w:rPr>
          <w:color w:val="auto"/>
        </w:rPr>
        <w:t xml:space="preserve">typical clientele in counseling centers </w:t>
      </w:r>
      <w:r w:rsidR="7ECB6566" w:rsidRPr="7729DD53">
        <w:rPr>
          <w:color w:val="auto"/>
        </w:rPr>
        <w:t>nationally</w:t>
      </w:r>
      <w:r w:rsidR="00CD3491" w:rsidRPr="20933D1E">
        <w:rPr>
          <w:color w:val="auto"/>
        </w:rPr>
        <w:t xml:space="preserve">, though a shift from the previous year </w:t>
      </w:r>
      <w:r w:rsidR="002D501D" w:rsidRPr="1224F920">
        <w:rPr>
          <w:color w:val="auto"/>
        </w:rPr>
        <w:t>when</w:t>
      </w:r>
      <w:r w:rsidR="002D501D">
        <w:rPr>
          <w:color w:val="auto"/>
        </w:rPr>
        <w:t xml:space="preserve"> the gender gap was the narrowest it ha</w:t>
      </w:r>
      <w:r w:rsidR="008F11E3">
        <w:rPr>
          <w:color w:val="auto"/>
        </w:rPr>
        <w:t>s</w:t>
      </w:r>
      <w:r w:rsidR="002D501D">
        <w:rPr>
          <w:color w:val="auto"/>
        </w:rPr>
        <w:t xml:space="preserve"> been </w:t>
      </w:r>
      <w:r w:rsidR="00353B11">
        <w:rPr>
          <w:color w:val="auto"/>
        </w:rPr>
        <w:t>since tracking began.</w:t>
      </w:r>
      <w:r w:rsidR="00CD3491" w:rsidRPr="20933D1E" w:rsidDel="00353B11">
        <w:rPr>
          <w:color w:val="auto"/>
        </w:rPr>
        <w:t xml:space="preserve"> </w:t>
      </w:r>
      <w:r w:rsidR="00A11A2A" w:rsidRPr="20933D1E">
        <w:rPr>
          <w:color w:val="auto"/>
        </w:rPr>
        <w:t>Also</w:t>
      </w:r>
      <w:r w:rsidR="6548D0AF" w:rsidRPr="20933D1E">
        <w:rPr>
          <w:color w:val="auto"/>
        </w:rPr>
        <w:t>,</w:t>
      </w:r>
      <w:r w:rsidR="00A11A2A" w:rsidRPr="20933D1E">
        <w:rPr>
          <w:color w:val="auto"/>
        </w:rPr>
        <w:t xml:space="preserve"> important to note is the </w:t>
      </w:r>
      <w:r w:rsidR="00F206BF" w:rsidRPr="20933D1E">
        <w:rPr>
          <w:color w:val="auto"/>
        </w:rPr>
        <w:t>i</w:t>
      </w:r>
      <w:r w:rsidR="003F2C16" w:rsidRPr="20933D1E">
        <w:rPr>
          <w:color w:val="auto"/>
        </w:rPr>
        <w:t>ncreasing number of students identif</w:t>
      </w:r>
      <w:r w:rsidR="00A11A2A" w:rsidRPr="20933D1E">
        <w:rPr>
          <w:color w:val="auto"/>
        </w:rPr>
        <w:t>ying</w:t>
      </w:r>
      <w:r w:rsidR="003F2C16" w:rsidRPr="20933D1E">
        <w:rPr>
          <w:color w:val="auto"/>
        </w:rPr>
        <w:t xml:space="preserve"> as </w:t>
      </w:r>
      <w:r w:rsidR="131690EB" w:rsidRPr="20933D1E">
        <w:rPr>
          <w:color w:val="auto"/>
        </w:rPr>
        <w:t>t</w:t>
      </w:r>
      <w:r w:rsidR="4AEB8380" w:rsidRPr="20933D1E">
        <w:rPr>
          <w:color w:val="auto"/>
        </w:rPr>
        <w:t>ransgender</w:t>
      </w:r>
      <w:r w:rsidR="00353B11">
        <w:rPr>
          <w:color w:val="auto"/>
        </w:rPr>
        <w:t xml:space="preserve"> or </w:t>
      </w:r>
      <w:r w:rsidR="007035E7">
        <w:rPr>
          <w:color w:val="auto"/>
        </w:rPr>
        <w:t xml:space="preserve">other </w:t>
      </w:r>
      <w:r w:rsidR="00353B11">
        <w:rPr>
          <w:color w:val="auto"/>
        </w:rPr>
        <w:t>nonbinary</w:t>
      </w:r>
      <w:r w:rsidR="007035E7">
        <w:rPr>
          <w:color w:val="auto"/>
        </w:rPr>
        <w:t xml:space="preserve"> gender category</w:t>
      </w:r>
      <w:r w:rsidR="00281513" w:rsidRPr="20933D1E">
        <w:rPr>
          <w:color w:val="auto"/>
        </w:rPr>
        <w:t xml:space="preserve">, </w:t>
      </w:r>
      <w:r w:rsidR="0049739A" w:rsidRPr="20933D1E">
        <w:rPr>
          <w:color w:val="auto"/>
        </w:rPr>
        <w:t xml:space="preserve">which represented </w:t>
      </w:r>
      <w:r w:rsidR="00E94155" w:rsidRPr="20933D1E">
        <w:rPr>
          <w:color w:val="auto"/>
        </w:rPr>
        <w:t>7</w:t>
      </w:r>
      <w:r w:rsidR="0049739A" w:rsidRPr="20933D1E">
        <w:rPr>
          <w:color w:val="auto"/>
        </w:rPr>
        <w:t>% of counseling clients</w:t>
      </w:r>
      <w:r w:rsidR="00265884" w:rsidRPr="20933D1E">
        <w:rPr>
          <w:color w:val="auto"/>
        </w:rPr>
        <w:t xml:space="preserve"> </w:t>
      </w:r>
      <w:r w:rsidR="0049739A" w:rsidRPr="20933D1E">
        <w:rPr>
          <w:color w:val="auto"/>
        </w:rPr>
        <w:t>in</w:t>
      </w:r>
      <w:r w:rsidR="00281513" w:rsidRPr="20933D1E">
        <w:rPr>
          <w:color w:val="auto"/>
        </w:rPr>
        <w:t xml:space="preserve"> 202</w:t>
      </w:r>
      <w:r w:rsidR="00A01C4F" w:rsidRPr="20933D1E">
        <w:rPr>
          <w:color w:val="auto"/>
        </w:rPr>
        <w:t>2</w:t>
      </w:r>
      <w:r w:rsidR="00281513" w:rsidRPr="20933D1E">
        <w:rPr>
          <w:color w:val="auto"/>
        </w:rPr>
        <w:t>-2</w:t>
      </w:r>
      <w:r w:rsidR="00A01C4F" w:rsidRPr="20933D1E">
        <w:rPr>
          <w:color w:val="auto"/>
        </w:rPr>
        <w:t>3</w:t>
      </w:r>
      <w:r w:rsidR="00281513" w:rsidRPr="20933D1E">
        <w:rPr>
          <w:color w:val="auto"/>
        </w:rPr>
        <w:t>.</w:t>
      </w:r>
      <w:r w:rsidR="00D63F0B" w:rsidRPr="20933D1E">
        <w:rPr>
          <w:color w:val="auto"/>
        </w:rPr>
        <w:t xml:space="preserve"> </w:t>
      </w:r>
      <w:r w:rsidR="00F12193" w:rsidRPr="20933D1E">
        <w:rPr>
          <w:color w:val="auto"/>
        </w:rPr>
        <w:t>Th</w:t>
      </w:r>
      <w:r w:rsidR="00265884" w:rsidRPr="20933D1E">
        <w:rPr>
          <w:color w:val="auto"/>
        </w:rPr>
        <w:t>is</w:t>
      </w:r>
      <w:r w:rsidR="00F12193" w:rsidRPr="20933D1E">
        <w:rPr>
          <w:color w:val="auto"/>
        </w:rPr>
        <w:t xml:space="preserve"> percentage</w:t>
      </w:r>
      <w:r w:rsidR="00265884" w:rsidRPr="20933D1E">
        <w:rPr>
          <w:color w:val="auto"/>
        </w:rPr>
        <w:t xml:space="preserve"> is</w:t>
      </w:r>
      <w:r w:rsidR="00F12193" w:rsidRPr="20933D1E">
        <w:rPr>
          <w:color w:val="auto"/>
        </w:rPr>
        <w:t xml:space="preserve"> higher than</w:t>
      </w:r>
      <w:r w:rsidR="00F12193" w:rsidRPr="508463DF">
        <w:rPr>
          <w:color w:val="auto"/>
        </w:rPr>
        <w:t xml:space="preserve"> </w:t>
      </w:r>
      <w:r w:rsidR="6033766E" w:rsidRPr="508463DF">
        <w:rPr>
          <w:color w:val="auto"/>
        </w:rPr>
        <w:t>the</w:t>
      </w:r>
      <w:r w:rsidR="00F12193" w:rsidRPr="20933D1E">
        <w:rPr>
          <w:color w:val="auto"/>
        </w:rPr>
        <w:t xml:space="preserve"> national </w:t>
      </w:r>
      <w:r w:rsidR="00F12193" w:rsidRPr="64236C9B">
        <w:rPr>
          <w:color w:val="auto"/>
        </w:rPr>
        <w:t>average</w:t>
      </w:r>
      <w:r w:rsidR="003054D6">
        <w:rPr>
          <w:color w:val="auto"/>
        </w:rPr>
        <w:t xml:space="preserve"> of 5%, according to </w:t>
      </w:r>
      <w:r w:rsidR="00A41A6C">
        <w:rPr>
          <w:color w:val="auto"/>
        </w:rPr>
        <w:t xml:space="preserve">the latest </w:t>
      </w:r>
      <w:r w:rsidR="003054D6">
        <w:rPr>
          <w:color w:val="auto"/>
        </w:rPr>
        <w:t>data from the Center for Collegiate Mental Health (CCMH</w:t>
      </w:r>
      <w:r w:rsidR="00F81342">
        <w:rPr>
          <w:color w:val="auto"/>
        </w:rPr>
        <w:t>, 2023</w:t>
      </w:r>
      <w:r w:rsidR="003054D6" w:rsidRPr="1BFAD221">
        <w:rPr>
          <w:color w:val="auto"/>
        </w:rPr>
        <w:t>)</w:t>
      </w:r>
      <w:r w:rsidR="00272EF2" w:rsidRPr="1BFAD221">
        <w:rPr>
          <w:color w:val="auto"/>
        </w:rPr>
        <w:t>.</w:t>
      </w:r>
      <w:r w:rsidR="00272EF2" w:rsidRPr="20933D1E">
        <w:rPr>
          <w:color w:val="auto"/>
        </w:rPr>
        <w:t xml:space="preserve"> </w:t>
      </w:r>
      <w:r w:rsidR="00D63F0B" w:rsidRPr="20933D1E">
        <w:rPr>
          <w:color w:val="auto"/>
        </w:rPr>
        <w:t xml:space="preserve">These students </w:t>
      </w:r>
      <w:r w:rsidR="00DA45F8" w:rsidRPr="20933D1E">
        <w:rPr>
          <w:color w:val="auto"/>
        </w:rPr>
        <w:t>report</w:t>
      </w:r>
      <w:r w:rsidR="00D63F0B" w:rsidRPr="20933D1E">
        <w:rPr>
          <w:color w:val="auto"/>
        </w:rPr>
        <w:t xml:space="preserve"> higher level</w:t>
      </w:r>
      <w:r w:rsidR="00DA45F8" w:rsidRPr="20933D1E">
        <w:rPr>
          <w:color w:val="auto"/>
        </w:rPr>
        <w:t>s</w:t>
      </w:r>
      <w:r w:rsidR="00D63F0B" w:rsidRPr="20933D1E">
        <w:rPr>
          <w:color w:val="auto"/>
        </w:rPr>
        <w:t xml:space="preserve"> of mental health symptoms in population surveys </w:t>
      </w:r>
      <w:r w:rsidR="00B823F1" w:rsidRPr="20933D1E">
        <w:rPr>
          <w:color w:val="auto"/>
        </w:rPr>
        <w:t>(</w:t>
      </w:r>
      <w:r w:rsidR="0049739A" w:rsidRPr="20933D1E">
        <w:rPr>
          <w:color w:val="auto"/>
        </w:rPr>
        <w:t>ACHA</w:t>
      </w:r>
      <w:r w:rsidR="00B823F1" w:rsidRPr="20933D1E">
        <w:rPr>
          <w:color w:val="auto"/>
        </w:rPr>
        <w:t>, 202</w:t>
      </w:r>
      <w:r w:rsidR="00CD7ADD">
        <w:rPr>
          <w:color w:val="auto"/>
        </w:rPr>
        <w:t>2</w:t>
      </w:r>
      <w:r w:rsidR="00B823F1" w:rsidRPr="20933D1E">
        <w:rPr>
          <w:color w:val="auto"/>
        </w:rPr>
        <w:t>)</w:t>
      </w:r>
      <w:r w:rsidR="009F43C4" w:rsidRPr="20933D1E">
        <w:rPr>
          <w:color w:val="auto"/>
        </w:rPr>
        <w:t xml:space="preserve"> and </w:t>
      </w:r>
      <w:r w:rsidR="00DA45F8" w:rsidRPr="20933D1E">
        <w:rPr>
          <w:color w:val="auto"/>
        </w:rPr>
        <w:t xml:space="preserve">have been a </w:t>
      </w:r>
      <w:r w:rsidR="00B815CF" w:rsidRPr="20933D1E">
        <w:rPr>
          <w:color w:val="auto"/>
        </w:rPr>
        <w:t>focus</w:t>
      </w:r>
      <w:r w:rsidR="0058700D" w:rsidRPr="20933D1E">
        <w:rPr>
          <w:color w:val="auto"/>
        </w:rPr>
        <w:t xml:space="preserve"> of mental health outreach in recent years.</w:t>
      </w:r>
      <w:r w:rsidR="00521207" w:rsidRPr="20933D1E">
        <w:rPr>
          <w:color w:val="auto"/>
        </w:rPr>
        <w:t xml:space="preserve"> T</w:t>
      </w:r>
      <w:r w:rsidR="00E677E1" w:rsidRPr="20933D1E">
        <w:rPr>
          <w:color w:val="auto"/>
        </w:rPr>
        <w:t>heir increasing numbers suggests greater willingness to self-identify and to seek services.</w:t>
      </w:r>
      <w:r w:rsidR="008601B9" w:rsidRPr="20933D1E">
        <w:rPr>
          <w:color w:val="auto"/>
        </w:rPr>
        <w:t xml:space="preserve"> </w:t>
      </w:r>
    </w:p>
    <w:p w14:paraId="1ECCD64E" w14:textId="6F990797" w:rsidR="00530EE2" w:rsidRDefault="4F882BC9" w:rsidP="00C942AF">
      <w:pPr>
        <w:spacing w:line="257" w:lineRule="auto"/>
        <w:rPr>
          <w:color w:val="auto"/>
        </w:rPr>
      </w:pPr>
      <w:r w:rsidRPr="6D7B851B">
        <w:rPr>
          <w:color w:val="auto"/>
        </w:rPr>
        <w:t xml:space="preserve">Some historically underrepresented </w:t>
      </w:r>
      <w:r w:rsidR="000F6FA8" w:rsidRPr="00EF70CD">
        <w:rPr>
          <w:color w:val="auto"/>
        </w:rPr>
        <w:t>populations of students</w:t>
      </w:r>
      <w:r w:rsidR="005B1314" w:rsidRPr="00EF70CD">
        <w:rPr>
          <w:color w:val="auto"/>
        </w:rPr>
        <w:t xml:space="preserve"> who also report higher levels of mental health symptoms</w:t>
      </w:r>
      <w:r w:rsidR="001A5EBB" w:rsidRPr="001A5EBB">
        <w:rPr>
          <w:color w:val="auto"/>
        </w:rPr>
        <w:t xml:space="preserve"> </w:t>
      </w:r>
      <w:r w:rsidR="001A5EBB" w:rsidRPr="6D7B851B">
        <w:rPr>
          <w:color w:val="auto"/>
        </w:rPr>
        <w:t>have</w:t>
      </w:r>
      <w:r w:rsidR="001A5EBB" w:rsidRPr="00EF70CD">
        <w:rPr>
          <w:color w:val="auto"/>
        </w:rPr>
        <w:t xml:space="preserve"> been accessing services in greater numbers in recent years</w:t>
      </w:r>
      <w:r w:rsidR="001A5EBB">
        <w:rPr>
          <w:color w:val="auto"/>
        </w:rPr>
        <w:t xml:space="preserve"> </w:t>
      </w:r>
      <w:r w:rsidR="006E1486">
        <w:rPr>
          <w:color w:val="auto"/>
        </w:rPr>
        <w:t>—</w:t>
      </w:r>
      <w:r w:rsidR="005B1314" w:rsidRPr="00EF70CD">
        <w:rPr>
          <w:color w:val="auto"/>
        </w:rPr>
        <w:t xml:space="preserve">including </w:t>
      </w:r>
      <w:r w:rsidR="0CC88E1E" w:rsidRPr="6D7B851B">
        <w:rPr>
          <w:color w:val="auto"/>
        </w:rPr>
        <w:t>L</w:t>
      </w:r>
      <w:r w:rsidR="009309B4">
        <w:rPr>
          <w:color w:val="auto"/>
        </w:rPr>
        <w:t xml:space="preserve">esbian, Gay, Bisexual and Queer or </w:t>
      </w:r>
      <w:r w:rsidR="00DA4437">
        <w:rPr>
          <w:color w:val="auto"/>
        </w:rPr>
        <w:t>Questioning</w:t>
      </w:r>
      <w:r w:rsidR="009309B4">
        <w:rPr>
          <w:color w:val="auto"/>
        </w:rPr>
        <w:t xml:space="preserve"> (L</w:t>
      </w:r>
      <w:r w:rsidR="0CC88E1E" w:rsidRPr="6D7B851B">
        <w:rPr>
          <w:color w:val="auto"/>
        </w:rPr>
        <w:t>GBQ</w:t>
      </w:r>
      <w:r w:rsidR="009309B4">
        <w:rPr>
          <w:color w:val="auto"/>
        </w:rPr>
        <w:t>)</w:t>
      </w:r>
      <w:r w:rsidR="05B951E7" w:rsidRPr="6D7B851B">
        <w:rPr>
          <w:color w:val="auto"/>
        </w:rPr>
        <w:t xml:space="preserve"> </w:t>
      </w:r>
      <w:r w:rsidR="005B1314" w:rsidRPr="00EF70CD">
        <w:rPr>
          <w:color w:val="auto"/>
        </w:rPr>
        <w:t xml:space="preserve">students </w:t>
      </w:r>
      <w:r w:rsidR="6F1929C3" w:rsidRPr="6D7B851B">
        <w:rPr>
          <w:color w:val="auto"/>
        </w:rPr>
        <w:t>(3</w:t>
      </w:r>
      <w:r w:rsidR="003E69CF">
        <w:rPr>
          <w:color w:val="auto"/>
        </w:rPr>
        <w:t>7</w:t>
      </w:r>
      <w:r w:rsidR="6F1929C3" w:rsidRPr="6D7B851B">
        <w:rPr>
          <w:color w:val="auto"/>
        </w:rPr>
        <w:t>%)</w:t>
      </w:r>
      <w:r w:rsidR="005B1314" w:rsidRPr="00EF70CD">
        <w:rPr>
          <w:color w:val="auto"/>
        </w:rPr>
        <w:t xml:space="preserve"> and students with disabilities</w:t>
      </w:r>
      <w:r w:rsidR="005D1688" w:rsidRPr="00EF70CD">
        <w:rPr>
          <w:color w:val="auto"/>
        </w:rPr>
        <w:t xml:space="preserve"> (</w:t>
      </w:r>
      <w:r w:rsidR="6F1929C3" w:rsidRPr="6D7B851B">
        <w:rPr>
          <w:color w:val="auto"/>
        </w:rPr>
        <w:t>1</w:t>
      </w:r>
      <w:r w:rsidR="003E69CF">
        <w:rPr>
          <w:color w:val="auto"/>
        </w:rPr>
        <w:t>3</w:t>
      </w:r>
      <w:r w:rsidR="6F1929C3" w:rsidRPr="6D7B851B">
        <w:rPr>
          <w:color w:val="auto"/>
        </w:rPr>
        <w:t>%)</w:t>
      </w:r>
      <w:r w:rsidR="005B1314" w:rsidRPr="00EF70CD">
        <w:rPr>
          <w:color w:val="auto"/>
        </w:rPr>
        <w:t>.</w:t>
      </w:r>
      <w:r w:rsidR="00A76FCC" w:rsidRPr="00EF70CD">
        <w:rPr>
          <w:color w:val="auto"/>
        </w:rPr>
        <w:t xml:space="preserve"> </w:t>
      </w:r>
      <w:r w:rsidR="00445A72">
        <w:rPr>
          <w:color w:val="auto"/>
        </w:rPr>
        <w:t>S</w:t>
      </w:r>
      <w:r w:rsidR="2B5B5310" w:rsidRPr="6D7B851B">
        <w:rPr>
          <w:color w:val="auto"/>
        </w:rPr>
        <w:t xml:space="preserve">tudents of color </w:t>
      </w:r>
      <w:r w:rsidR="003C7C3B">
        <w:rPr>
          <w:color w:val="auto"/>
        </w:rPr>
        <w:t>(1</w:t>
      </w:r>
      <w:r w:rsidR="003E69CF">
        <w:rPr>
          <w:color w:val="auto"/>
        </w:rPr>
        <w:t>6</w:t>
      </w:r>
      <w:r w:rsidR="003C7C3B">
        <w:rPr>
          <w:color w:val="auto"/>
        </w:rPr>
        <w:t xml:space="preserve">%) </w:t>
      </w:r>
      <w:r w:rsidR="2B5B5310" w:rsidRPr="6D7B851B">
        <w:rPr>
          <w:color w:val="auto"/>
        </w:rPr>
        <w:t xml:space="preserve">seeking counseling </w:t>
      </w:r>
      <w:r w:rsidR="00445A72">
        <w:rPr>
          <w:color w:val="auto"/>
        </w:rPr>
        <w:t xml:space="preserve">also increased in percentage during 2022-23 and </w:t>
      </w:r>
      <w:r w:rsidR="73715CA2" w:rsidRPr="147B0EE0">
        <w:rPr>
          <w:color w:val="auto"/>
        </w:rPr>
        <w:t xml:space="preserve">is </w:t>
      </w:r>
      <w:r w:rsidR="73715CA2" w:rsidRPr="028EA102">
        <w:rPr>
          <w:color w:val="auto"/>
        </w:rPr>
        <w:t xml:space="preserve">slightly lower </w:t>
      </w:r>
      <w:r w:rsidR="00D53360" w:rsidRPr="028EA102">
        <w:rPr>
          <w:color w:val="auto"/>
        </w:rPr>
        <w:t>t</w:t>
      </w:r>
      <w:r w:rsidR="2553C9C8" w:rsidRPr="028EA102">
        <w:rPr>
          <w:color w:val="auto"/>
        </w:rPr>
        <w:t>han</w:t>
      </w:r>
      <w:r w:rsidR="00D53360" w:rsidRPr="028EA102">
        <w:rPr>
          <w:color w:val="auto"/>
        </w:rPr>
        <w:t xml:space="preserve"> </w:t>
      </w:r>
      <w:r w:rsidR="5B5B0396" w:rsidRPr="54FDA72D">
        <w:rPr>
          <w:color w:val="auto"/>
        </w:rPr>
        <w:t xml:space="preserve">the </w:t>
      </w:r>
      <w:r w:rsidR="00B65C6E" w:rsidRPr="028EA102">
        <w:rPr>
          <w:color w:val="auto"/>
        </w:rPr>
        <w:t>percentage</w:t>
      </w:r>
      <w:r w:rsidR="00B65C6E" w:rsidRPr="00EF70CD">
        <w:rPr>
          <w:color w:val="auto"/>
        </w:rPr>
        <w:t xml:space="preserve"> </w:t>
      </w:r>
      <w:r w:rsidR="00D807EE" w:rsidRPr="00EF70CD">
        <w:rPr>
          <w:color w:val="auto"/>
        </w:rPr>
        <w:t xml:space="preserve">of </w:t>
      </w:r>
      <w:r w:rsidR="46955617" w:rsidRPr="6D7B851B">
        <w:rPr>
          <w:color w:val="auto"/>
        </w:rPr>
        <w:t>students of color</w:t>
      </w:r>
      <w:r w:rsidR="00D807EE" w:rsidRPr="00EF70CD">
        <w:rPr>
          <w:color w:val="auto"/>
        </w:rPr>
        <w:t xml:space="preserve"> </w:t>
      </w:r>
      <w:r w:rsidR="00C66BE0" w:rsidRPr="00EF70CD">
        <w:rPr>
          <w:color w:val="auto"/>
        </w:rPr>
        <w:t xml:space="preserve">in the </w:t>
      </w:r>
      <w:r w:rsidR="00B726F7">
        <w:rPr>
          <w:color w:val="auto"/>
        </w:rPr>
        <w:t xml:space="preserve">overall UW student </w:t>
      </w:r>
      <w:r w:rsidR="00C66BE0" w:rsidRPr="00EF70CD">
        <w:rPr>
          <w:color w:val="auto"/>
        </w:rPr>
        <w:t xml:space="preserve">population </w:t>
      </w:r>
      <w:r w:rsidR="00B65C6E" w:rsidRPr="00ED582B">
        <w:rPr>
          <w:color w:val="auto"/>
        </w:rPr>
        <w:t>(</w:t>
      </w:r>
      <w:r w:rsidR="00126902" w:rsidRPr="40CBF9BF">
        <w:rPr>
          <w:color w:val="auto"/>
        </w:rPr>
        <w:t>1</w:t>
      </w:r>
      <w:r w:rsidR="486E49F1" w:rsidRPr="40CBF9BF">
        <w:rPr>
          <w:color w:val="auto"/>
        </w:rPr>
        <w:t>9</w:t>
      </w:r>
      <w:r w:rsidR="00B65C6E" w:rsidRPr="00ED582B">
        <w:rPr>
          <w:color w:val="auto"/>
        </w:rPr>
        <w:t xml:space="preserve">% in </w:t>
      </w:r>
      <w:r w:rsidR="00126902">
        <w:rPr>
          <w:color w:val="auto"/>
        </w:rPr>
        <w:t xml:space="preserve">Fall </w:t>
      </w:r>
      <w:r w:rsidR="00126902" w:rsidRPr="2B31D266">
        <w:rPr>
          <w:color w:val="auto"/>
        </w:rPr>
        <w:t>202</w:t>
      </w:r>
      <w:r w:rsidR="3AB2B628" w:rsidRPr="2B31D266">
        <w:rPr>
          <w:color w:val="auto"/>
        </w:rPr>
        <w:t>2</w:t>
      </w:r>
      <w:r w:rsidR="00B65C6E" w:rsidRPr="00DA4437">
        <w:rPr>
          <w:color w:val="auto"/>
        </w:rPr>
        <w:t>)</w:t>
      </w:r>
      <w:r w:rsidR="00037AF4">
        <w:rPr>
          <w:color w:val="auto"/>
        </w:rPr>
        <w:t>. The comparable</w:t>
      </w:r>
      <w:r w:rsidR="009A04EB">
        <w:rPr>
          <w:color w:val="auto"/>
        </w:rPr>
        <w:t xml:space="preserve"> CCMH benchmark </w:t>
      </w:r>
      <w:r w:rsidR="00280267">
        <w:rPr>
          <w:color w:val="auto"/>
        </w:rPr>
        <w:t>for s</w:t>
      </w:r>
      <w:r w:rsidR="00AF3AEC">
        <w:rPr>
          <w:color w:val="auto"/>
        </w:rPr>
        <w:t xml:space="preserve">tudents of color </w:t>
      </w:r>
      <w:r w:rsidR="00037AF4">
        <w:rPr>
          <w:color w:val="auto"/>
        </w:rPr>
        <w:t>is much higher (3</w:t>
      </w:r>
      <w:r w:rsidR="00461D22">
        <w:rPr>
          <w:color w:val="auto"/>
        </w:rPr>
        <w:t>9</w:t>
      </w:r>
      <w:r w:rsidR="00037AF4">
        <w:rPr>
          <w:color w:val="auto"/>
        </w:rPr>
        <w:t>%)</w:t>
      </w:r>
      <w:r w:rsidR="004923C1">
        <w:rPr>
          <w:color w:val="auto"/>
        </w:rPr>
        <w:t>,</w:t>
      </w:r>
      <w:r w:rsidR="00037AF4">
        <w:rPr>
          <w:color w:val="auto"/>
        </w:rPr>
        <w:t xml:space="preserve"> which reflects </w:t>
      </w:r>
      <w:r w:rsidR="004517E6">
        <w:rPr>
          <w:color w:val="auto"/>
        </w:rPr>
        <w:t>greater</w:t>
      </w:r>
      <w:r w:rsidR="00714072">
        <w:rPr>
          <w:color w:val="auto"/>
        </w:rPr>
        <w:t xml:space="preserve"> levels of </w:t>
      </w:r>
      <w:r w:rsidR="00AF3AEC">
        <w:rPr>
          <w:color w:val="auto"/>
        </w:rPr>
        <w:t xml:space="preserve">racial/ethnic </w:t>
      </w:r>
      <w:r w:rsidR="00714072">
        <w:rPr>
          <w:color w:val="auto"/>
        </w:rPr>
        <w:t xml:space="preserve">diversity in </w:t>
      </w:r>
      <w:r w:rsidR="009A04EB">
        <w:rPr>
          <w:color w:val="auto"/>
        </w:rPr>
        <w:t>universities around the U.S</w:t>
      </w:r>
      <w:r w:rsidR="00E27C2B">
        <w:rPr>
          <w:color w:val="auto"/>
        </w:rPr>
        <w:t xml:space="preserve">. </w:t>
      </w:r>
      <w:r w:rsidR="00C66BE0" w:rsidRPr="00EF70CD">
        <w:rPr>
          <w:color w:val="auto"/>
        </w:rPr>
        <w:t>S</w:t>
      </w:r>
      <w:r w:rsidR="00142E7A" w:rsidRPr="00EF70CD">
        <w:rPr>
          <w:color w:val="auto"/>
        </w:rPr>
        <w:t xml:space="preserve">tudents with </w:t>
      </w:r>
      <w:r w:rsidR="0053632E">
        <w:rPr>
          <w:color w:val="auto"/>
        </w:rPr>
        <w:t xml:space="preserve">documented </w:t>
      </w:r>
      <w:r w:rsidR="00142E7A" w:rsidRPr="00EF70CD">
        <w:rPr>
          <w:color w:val="auto"/>
        </w:rPr>
        <w:t xml:space="preserve">disabilities </w:t>
      </w:r>
      <w:r w:rsidR="00CB06EE" w:rsidRPr="00EF70CD">
        <w:rPr>
          <w:color w:val="auto"/>
        </w:rPr>
        <w:t>appear to be overrepresented in counseling</w:t>
      </w:r>
      <w:r w:rsidR="00CB06EE" w:rsidRPr="00DA4437">
        <w:rPr>
          <w:color w:val="auto"/>
        </w:rPr>
        <w:t xml:space="preserve">, </w:t>
      </w:r>
      <w:r w:rsidR="009877C9" w:rsidRPr="00DA4437">
        <w:rPr>
          <w:color w:val="auto"/>
        </w:rPr>
        <w:t xml:space="preserve">comprising </w:t>
      </w:r>
      <w:r w:rsidR="0DA7E804" w:rsidRPr="00DA4437">
        <w:rPr>
          <w:color w:val="auto"/>
        </w:rPr>
        <w:t>1</w:t>
      </w:r>
      <w:r w:rsidR="00461D22">
        <w:rPr>
          <w:color w:val="auto"/>
        </w:rPr>
        <w:t>3</w:t>
      </w:r>
      <w:r w:rsidR="009877C9" w:rsidRPr="00DA4437">
        <w:rPr>
          <w:color w:val="auto"/>
        </w:rPr>
        <w:t xml:space="preserve">% of counseling clients compared to </w:t>
      </w:r>
      <w:r w:rsidR="00461D22">
        <w:rPr>
          <w:color w:val="auto"/>
        </w:rPr>
        <w:t>11</w:t>
      </w:r>
      <w:r w:rsidR="00225D3A" w:rsidRPr="00DA4437">
        <w:rPr>
          <w:color w:val="auto"/>
        </w:rPr>
        <w:t xml:space="preserve">% in the </w:t>
      </w:r>
      <w:r w:rsidR="000D4A8D" w:rsidRPr="00DA4437">
        <w:rPr>
          <w:color w:val="auto"/>
        </w:rPr>
        <w:t>national CCMH</w:t>
      </w:r>
      <w:r w:rsidR="00BD4179" w:rsidRPr="00DA4437">
        <w:rPr>
          <w:color w:val="auto"/>
        </w:rPr>
        <w:t xml:space="preserve"> </w:t>
      </w:r>
      <w:r w:rsidR="00137002" w:rsidRPr="00DA4437">
        <w:rPr>
          <w:color w:val="auto"/>
        </w:rPr>
        <w:t xml:space="preserve">dataset and </w:t>
      </w:r>
      <w:r w:rsidR="00DA4437" w:rsidRPr="00DA4437">
        <w:rPr>
          <w:color w:val="auto"/>
        </w:rPr>
        <w:t>8.</w:t>
      </w:r>
      <w:r w:rsidR="008B3E80">
        <w:rPr>
          <w:color w:val="auto"/>
        </w:rPr>
        <w:t>7</w:t>
      </w:r>
      <w:r w:rsidR="006930FB" w:rsidRPr="00DA4437">
        <w:rPr>
          <w:color w:val="auto"/>
        </w:rPr>
        <w:t>%</w:t>
      </w:r>
      <w:r w:rsidR="00CB06EE" w:rsidRPr="00DA4437">
        <w:rPr>
          <w:color w:val="auto"/>
        </w:rPr>
        <w:t xml:space="preserve"> </w:t>
      </w:r>
      <w:r w:rsidR="006930FB" w:rsidRPr="00DA4437">
        <w:rPr>
          <w:color w:val="auto"/>
        </w:rPr>
        <w:t xml:space="preserve">of the overall </w:t>
      </w:r>
      <w:r w:rsidR="00336B36" w:rsidRPr="00DA4437">
        <w:rPr>
          <w:color w:val="auto"/>
        </w:rPr>
        <w:t>UW</w:t>
      </w:r>
      <w:r w:rsidR="00B91E3B" w:rsidRPr="00DA4437">
        <w:rPr>
          <w:color w:val="auto"/>
        </w:rPr>
        <w:t xml:space="preserve"> </w:t>
      </w:r>
      <w:r w:rsidR="006930FB" w:rsidRPr="00DA4437">
        <w:rPr>
          <w:color w:val="auto"/>
        </w:rPr>
        <w:t>student population</w:t>
      </w:r>
      <w:r w:rsidR="00E55F59">
        <w:rPr>
          <w:color w:val="auto"/>
        </w:rPr>
        <w:t>,</w:t>
      </w:r>
      <w:r w:rsidR="006930FB" w:rsidRPr="00DA4437">
        <w:rPr>
          <w:color w:val="auto"/>
        </w:rPr>
        <w:t xml:space="preserve"> according to the </w:t>
      </w:r>
      <w:r w:rsidR="00CB06EE" w:rsidRPr="00DA4437">
        <w:rPr>
          <w:color w:val="auto"/>
        </w:rPr>
        <w:t xml:space="preserve">most recent </w:t>
      </w:r>
      <w:r w:rsidR="00A64D8B" w:rsidRPr="00A64D8B">
        <w:rPr>
          <w:i/>
          <w:iCs/>
          <w:color w:val="auto"/>
        </w:rPr>
        <w:t xml:space="preserve">Services for Students with </w:t>
      </w:r>
      <w:r w:rsidR="00CB06EE" w:rsidRPr="00A64D8B">
        <w:rPr>
          <w:i/>
          <w:iCs/>
          <w:color w:val="auto"/>
        </w:rPr>
        <w:t>Disabilit</w:t>
      </w:r>
      <w:r w:rsidR="00A64D8B" w:rsidRPr="00A64D8B">
        <w:rPr>
          <w:i/>
          <w:iCs/>
          <w:color w:val="auto"/>
        </w:rPr>
        <w:t xml:space="preserve">ies </w:t>
      </w:r>
      <w:r w:rsidR="00CB06EE" w:rsidRPr="00A64D8B">
        <w:rPr>
          <w:i/>
          <w:iCs/>
          <w:color w:val="auto"/>
        </w:rPr>
        <w:t>Annual Report</w:t>
      </w:r>
      <w:r w:rsidR="00AE7936" w:rsidRPr="00DA4437">
        <w:rPr>
          <w:color w:val="auto"/>
        </w:rPr>
        <w:t xml:space="preserve"> (</w:t>
      </w:r>
      <w:r w:rsidR="00A64D8B">
        <w:rPr>
          <w:color w:val="auto"/>
        </w:rPr>
        <w:t>U</w:t>
      </w:r>
      <w:r w:rsidR="001D4452">
        <w:rPr>
          <w:color w:val="auto"/>
        </w:rPr>
        <w:t>niversit</w:t>
      </w:r>
      <w:r w:rsidR="006C53FE">
        <w:rPr>
          <w:color w:val="auto"/>
        </w:rPr>
        <w:t>ies</w:t>
      </w:r>
      <w:r w:rsidR="001D4452">
        <w:rPr>
          <w:color w:val="auto"/>
        </w:rPr>
        <w:t xml:space="preserve"> of Wisconsin</w:t>
      </w:r>
      <w:r w:rsidR="00A64D8B">
        <w:rPr>
          <w:color w:val="auto"/>
        </w:rPr>
        <w:t xml:space="preserve"> System, </w:t>
      </w:r>
      <w:r w:rsidR="0053632E" w:rsidRPr="00DA4437">
        <w:rPr>
          <w:color w:val="auto"/>
        </w:rPr>
        <w:t>202</w:t>
      </w:r>
      <w:r w:rsidR="0053632E">
        <w:rPr>
          <w:color w:val="auto"/>
        </w:rPr>
        <w:t>3</w:t>
      </w:r>
      <w:r w:rsidR="00AE7936" w:rsidRPr="00DA4437">
        <w:rPr>
          <w:color w:val="auto"/>
        </w:rPr>
        <w:t>)</w:t>
      </w:r>
      <w:r w:rsidR="00CB06EE" w:rsidRPr="00DA4437">
        <w:rPr>
          <w:color w:val="auto"/>
        </w:rPr>
        <w:t xml:space="preserve">. </w:t>
      </w:r>
      <w:r w:rsidR="3269AFFA" w:rsidRPr="00DA4437">
        <w:rPr>
          <w:color w:val="auto"/>
        </w:rPr>
        <w:t>LGBQ</w:t>
      </w:r>
      <w:r w:rsidR="00CB06EE" w:rsidRPr="00DA4437">
        <w:rPr>
          <w:color w:val="auto"/>
        </w:rPr>
        <w:t xml:space="preserve"> student</w:t>
      </w:r>
      <w:r w:rsidR="008B299C" w:rsidRPr="00DA4437">
        <w:rPr>
          <w:color w:val="auto"/>
        </w:rPr>
        <w:t>s</w:t>
      </w:r>
      <w:r w:rsidR="008B299C" w:rsidRPr="00EF70CD">
        <w:rPr>
          <w:color w:val="auto"/>
        </w:rPr>
        <w:t xml:space="preserve"> are </w:t>
      </w:r>
      <w:r w:rsidR="00D807EE" w:rsidRPr="00EF70CD">
        <w:rPr>
          <w:color w:val="auto"/>
        </w:rPr>
        <w:t xml:space="preserve">also </w:t>
      </w:r>
      <w:r w:rsidR="008B299C" w:rsidRPr="00EF70CD">
        <w:rPr>
          <w:color w:val="auto"/>
        </w:rPr>
        <w:t xml:space="preserve">likely </w:t>
      </w:r>
      <w:r w:rsidR="4E3742A4" w:rsidRPr="74B1DDCA">
        <w:rPr>
          <w:color w:val="auto"/>
        </w:rPr>
        <w:t xml:space="preserve">to be </w:t>
      </w:r>
      <w:r w:rsidR="008B299C" w:rsidRPr="5C6DF629">
        <w:rPr>
          <w:color w:val="auto"/>
        </w:rPr>
        <w:t>overrepresented</w:t>
      </w:r>
      <w:r w:rsidR="002704AA">
        <w:rPr>
          <w:color w:val="auto"/>
        </w:rPr>
        <w:t xml:space="preserve"> in counseling</w:t>
      </w:r>
      <w:r w:rsidR="5A1A16AE" w:rsidRPr="6D7B851B">
        <w:rPr>
          <w:color w:val="auto"/>
        </w:rPr>
        <w:t xml:space="preserve">, </w:t>
      </w:r>
      <w:r w:rsidR="00395EF0">
        <w:rPr>
          <w:color w:val="auto"/>
        </w:rPr>
        <w:t xml:space="preserve">and </w:t>
      </w:r>
      <w:r w:rsidR="002704AA">
        <w:rPr>
          <w:color w:val="auto"/>
        </w:rPr>
        <w:t xml:space="preserve">to a </w:t>
      </w:r>
      <w:r w:rsidR="002704AA" w:rsidRPr="1803F3D2">
        <w:rPr>
          <w:color w:val="auto"/>
        </w:rPr>
        <w:t>great</w:t>
      </w:r>
      <w:r w:rsidR="6CC77CB2" w:rsidRPr="1803F3D2">
        <w:rPr>
          <w:color w:val="auto"/>
        </w:rPr>
        <w:t>er</w:t>
      </w:r>
      <w:r w:rsidR="002704AA">
        <w:rPr>
          <w:color w:val="auto"/>
        </w:rPr>
        <w:t xml:space="preserve"> degree</w:t>
      </w:r>
      <w:r w:rsidR="007C0D91" w:rsidRPr="00EF70CD">
        <w:rPr>
          <w:color w:val="auto"/>
        </w:rPr>
        <w:t xml:space="preserve">. While no UW </w:t>
      </w:r>
      <w:r w:rsidR="000C7D51">
        <w:rPr>
          <w:color w:val="auto"/>
        </w:rPr>
        <w:t>u</w:t>
      </w:r>
      <w:r w:rsidR="007F64DE">
        <w:rPr>
          <w:color w:val="auto"/>
        </w:rPr>
        <w:t>niversity</w:t>
      </w:r>
      <w:r w:rsidR="007C0D91" w:rsidRPr="00EF70CD">
        <w:rPr>
          <w:color w:val="auto"/>
        </w:rPr>
        <w:t xml:space="preserve"> benchmark exists for </w:t>
      </w:r>
      <w:r w:rsidR="1A96AE86" w:rsidRPr="6D7B851B">
        <w:rPr>
          <w:color w:val="auto"/>
        </w:rPr>
        <w:t>LGBQ</w:t>
      </w:r>
      <w:r w:rsidR="007C0D91" w:rsidRPr="00EF70CD">
        <w:rPr>
          <w:color w:val="auto"/>
        </w:rPr>
        <w:t xml:space="preserve"> students,</w:t>
      </w:r>
      <w:r w:rsidR="00DC7CB6">
        <w:rPr>
          <w:color w:val="auto"/>
        </w:rPr>
        <w:t xml:space="preserve"> </w:t>
      </w:r>
      <w:r w:rsidR="007C0D91" w:rsidRPr="00EF70CD">
        <w:rPr>
          <w:color w:val="auto"/>
        </w:rPr>
        <w:t>a 2021 Gall</w:t>
      </w:r>
      <w:r w:rsidR="00237B29">
        <w:rPr>
          <w:color w:val="auto"/>
        </w:rPr>
        <w:t>up</w:t>
      </w:r>
      <w:r w:rsidR="007C0D91" w:rsidRPr="00EF70CD">
        <w:rPr>
          <w:color w:val="auto"/>
        </w:rPr>
        <w:t xml:space="preserve"> poll of Generation </w:t>
      </w:r>
      <w:r w:rsidR="00E5516F" w:rsidRPr="00EF70CD">
        <w:rPr>
          <w:color w:val="auto"/>
        </w:rPr>
        <w:t>Z (into which most current college students fall)</w:t>
      </w:r>
      <w:r w:rsidR="00DD6D0B" w:rsidRPr="00EF70CD">
        <w:rPr>
          <w:color w:val="auto"/>
        </w:rPr>
        <w:t xml:space="preserve"> indicated that just over 15% identify as </w:t>
      </w:r>
      <w:r w:rsidR="00E6477B" w:rsidRPr="00EF70CD">
        <w:rPr>
          <w:color w:val="auto"/>
        </w:rPr>
        <w:t>nonheterosexual</w:t>
      </w:r>
      <w:r w:rsidR="008B299C" w:rsidRPr="00EF70CD">
        <w:rPr>
          <w:color w:val="auto"/>
        </w:rPr>
        <w:t>.</w:t>
      </w:r>
      <w:r w:rsidR="00FF03D4">
        <w:rPr>
          <w:color w:val="auto"/>
        </w:rPr>
        <w:t xml:space="preserve"> </w:t>
      </w:r>
      <w:r w:rsidR="00C13738">
        <w:rPr>
          <w:color w:val="auto"/>
        </w:rPr>
        <w:t xml:space="preserve">It is </w:t>
      </w:r>
      <w:r w:rsidR="002666A1">
        <w:rPr>
          <w:color w:val="auto"/>
        </w:rPr>
        <w:t xml:space="preserve">therefore </w:t>
      </w:r>
      <w:r w:rsidR="00C13738">
        <w:rPr>
          <w:color w:val="auto"/>
        </w:rPr>
        <w:t>remarkable that</w:t>
      </w:r>
      <w:r w:rsidR="00DC7CB6">
        <w:rPr>
          <w:color w:val="auto"/>
        </w:rPr>
        <w:t xml:space="preserve"> </w:t>
      </w:r>
      <w:r w:rsidR="2D7AE27D" w:rsidRPr="6D7B851B">
        <w:rPr>
          <w:color w:val="auto"/>
        </w:rPr>
        <w:t>3</w:t>
      </w:r>
      <w:r w:rsidR="008518BF">
        <w:rPr>
          <w:color w:val="auto"/>
        </w:rPr>
        <w:t>7</w:t>
      </w:r>
      <w:r w:rsidR="00790C1C">
        <w:rPr>
          <w:color w:val="auto"/>
        </w:rPr>
        <w:t xml:space="preserve">% of </w:t>
      </w:r>
      <w:r w:rsidR="00C13738">
        <w:rPr>
          <w:color w:val="auto"/>
        </w:rPr>
        <w:t xml:space="preserve">UW counseling clients identified as </w:t>
      </w:r>
      <w:r w:rsidR="7EE9ECD3" w:rsidRPr="0B0C8EB1">
        <w:rPr>
          <w:color w:val="auto"/>
        </w:rPr>
        <w:t>LGBQ</w:t>
      </w:r>
      <w:r w:rsidR="002666A1">
        <w:rPr>
          <w:color w:val="auto"/>
        </w:rPr>
        <w:t xml:space="preserve"> this year</w:t>
      </w:r>
      <w:r w:rsidR="00C13738">
        <w:rPr>
          <w:color w:val="auto"/>
        </w:rPr>
        <w:t xml:space="preserve">, </w:t>
      </w:r>
      <w:r w:rsidR="002666A1">
        <w:rPr>
          <w:color w:val="auto"/>
        </w:rPr>
        <w:t>a proportion that also</w:t>
      </w:r>
      <w:r w:rsidR="00C13738">
        <w:rPr>
          <w:color w:val="auto"/>
        </w:rPr>
        <w:t xml:space="preserve"> exceeds the </w:t>
      </w:r>
      <w:r w:rsidR="008518BF">
        <w:rPr>
          <w:color w:val="auto"/>
        </w:rPr>
        <w:t>32</w:t>
      </w:r>
      <w:r w:rsidR="00C13738">
        <w:rPr>
          <w:color w:val="auto"/>
        </w:rPr>
        <w:t xml:space="preserve">% CCMH benchmark of </w:t>
      </w:r>
      <w:r w:rsidR="00E337AB">
        <w:rPr>
          <w:color w:val="auto"/>
        </w:rPr>
        <w:t xml:space="preserve">counseling </w:t>
      </w:r>
      <w:r w:rsidR="00C13738">
        <w:rPr>
          <w:color w:val="auto"/>
        </w:rPr>
        <w:t>clients at other U.S c</w:t>
      </w:r>
      <w:r w:rsidR="00EC221E">
        <w:rPr>
          <w:color w:val="auto"/>
        </w:rPr>
        <w:t>olleges and universities</w:t>
      </w:r>
      <w:r w:rsidR="002366DC">
        <w:rPr>
          <w:color w:val="auto"/>
        </w:rPr>
        <w:t xml:space="preserve"> in </w:t>
      </w:r>
      <w:r w:rsidR="2D96946E" w:rsidRPr="6D7B851B">
        <w:rPr>
          <w:color w:val="auto"/>
        </w:rPr>
        <w:t>202</w:t>
      </w:r>
      <w:r w:rsidR="008518BF">
        <w:rPr>
          <w:color w:val="auto"/>
        </w:rPr>
        <w:t>1</w:t>
      </w:r>
      <w:r w:rsidR="2D96946E" w:rsidRPr="6D7B851B">
        <w:rPr>
          <w:color w:val="auto"/>
        </w:rPr>
        <w:t>-2</w:t>
      </w:r>
      <w:r w:rsidR="008518BF">
        <w:rPr>
          <w:color w:val="auto"/>
        </w:rPr>
        <w:t>2</w:t>
      </w:r>
      <w:r w:rsidR="00F00C9F">
        <w:rPr>
          <w:color w:val="auto"/>
        </w:rPr>
        <w:t xml:space="preserve">. See Appendix </w:t>
      </w:r>
      <w:r w:rsidR="00CA5F80">
        <w:rPr>
          <w:color w:val="auto"/>
        </w:rPr>
        <w:t>2</w:t>
      </w:r>
      <w:r w:rsidR="00F00C9F">
        <w:rPr>
          <w:color w:val="auto"/>
        </w:rPr>
        <w:t xml:space="preserve"> for a complete </w:t>
      </w:r>
      <w:r w:rsidR="002E4918">
        <w:rPr>
          <w:color w:val="auto"/>
        </w:rPr>
        <w:t>summary</w:t>
      </w:r>
      <w:r w:rsidR="00F00C9F">
        <w:rPr>
          <w:color w:val="auto"/>
        </w:rPr>
        <w:t xml:space="preserve"> of client demographics</w:t>
      </w:r>
      <w:r w:rsidR="00C942AF">
        <w:rPr>
          <w:color w:val="auto"/>
        </w:rPr>
        <w:t xml:space="preserve"> and Appendix 4 for the full data on trends displayed in Table 4.</w:t>
      </w:r>
      <w:bookmarkStart w:id="45" w:name="_Toc80962748"/>
    </w:p>
    <w:p w14:paraId="02836E75" w14:textId="537A6E27" w:rsidR="0E50C058" w:rsidRDefault="0E50C058" w:rsidP="0E50C058">
      <w:pPr>
        <w:spacing w:line="257" w:lineRule="auto"/>
        <w:rPr>
          <w:color w:val="auto"/>
        </w:rPr>
      </w:pPr>
    </w:p>
    <w:p w14:paraId="2BB4DEEF" w14:textId="77777777" w:rsidR="005259CE" w:rsidRDefault="005259CE" w:rsidP="0E50C058">
      <w:pPr>
        <w:spacing w:line="257" w:lineRule="auto"/>
        <w:rPr>
          <w:color w:val="auto"/>
        </w:rPr>
      </w:pPr>
    </w:p>
    <w:p w14:paraId="50CE9DBE" w14:textId="2FCE778B" w:rsidR="002E7B83" w:rsidRDefault="005E26EF" w:rsidP="00F61A65">
      <w:pPr>
        <w:pStyle w:val="Heading2"/>
      </w:pPr>
      <w:bookmarkStart w:id="46" w:name="_Toc149146864"/>
      <w:r w:rsidRPr="0045111E">
        <w:lastRenderedPageBreak/>
        <w:t>Table</w:t>
      </w:r>
      <w:r w:rsidR="002E7B83" w:rsidRPr="0045111E">
        <w:t xml:space="preserve"> </w:t>
      </w:r>
      <w:r w:rsidR="00C028B3">
        <w:t>4</w:t>
      </w:r>
      <w:r w:rsidR="002E7B83" w:rsidRPr="0045111E">
        <w:t xml:space="preserve">: </w:t>
      </w:r>
      <w:r w:rsidR="00A208C1" w:rsidRPr="0045111E">
        <w:t>D</w:t>
      </w:r>
      <w:r w:rsidR="002E7B83" w:rsidRPr="0045111E">
        <w:t xml:space="preserve">emographic </w:t>
      </w:r>
      <w:r w:rsidR="00A208C1" w:rsidRPr="0045111E">
        <w:t>T</w:t>
      </w:r>
      <w:r w:rsidR="002E7B83" w:rsidRPr="0045111E">
        <w:t xml:space="preserve">rend </w:t>
      </w:r>
      <w:r w:rsidR="00A208C1" w:rsidRPr="0045111E">
        <w:t>D</w:t>
      </w:r>
      <w:r w:rsidR="002E7B83" w:rsidRPr="0045111E">
        <w:t>ata</w:t>
      </w:r>
      <w:bookmarkEnd w:id="45"/>
      <w:bookmarkEnd w:id="46"/>
    </w:p>
    <w:p w14:paraId="70DF75B5" w14:textId="05E4938B" w:rsidR="00E3585D" w:rsidRPr="00E3585D" w:rsidRDefault="007B4A1B" w:rsidP="00CF5914">
      <w:r w:rsidRPr="007B4A1B">
        <w:rPr>
          <w:noProof/>
        </w:rPr>
        <w:drawing>
          <wp:inline distT="0" distB="0" distL="0" distR="0" wp14:anchorId="4C4056A3" wp14:editId="44B77429">
            <wp:extent cx="6055165" cy="2133124"/>
            <wp:effectExtent l="0" t="0" r="3175" b="635"/>
            <wp:docPr id="1081574334" name="Picture 1081574334" descr="Table showing 10-year demographic trend data for counseling center clients: gender, race, sexual orientation, and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74334" name="Picture 1" descr="Table showing 10-year demographic trend data for counseling center clients: gender, race, sexual orientation, and disability stat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076" cy="2144366"/>
                    </a:xfrm>
                    <a:prstGeom prst="rect">
                      <a:avLst/>
                    </a:prstGeom>
                    <a:noFill/>
                    <a:ln>
                      <a:noFill/>
                    </a:ln>
                  </pic:spPr>
                </pic:pic>
              </a:graphicData>
            </a:graphic>
          </wp:inline>
        </w:drawing>
      </w:r>
    </w:p>
    <w:p w14:paraId="403EB423" w14:textId="20B94F3F" w:rsidR="00F336C7" w:rsidRPr="00AF4D3C" w:rsidRDefault="00F336C7" w:rsidP="00F66A8A">
      <w:pPr>
        <w:spacing w:before="0"/>
        <w:rPr>
          <w:sz w:val="16"/>
          <w:szCs w:val="18"/>
        </w:rPr>
      </w:pPr>
      <w:r w:rsidRPr="00AF4D3C">
        <w:rPr>
          <w:sz w:val="16"/>
          <w:szCs w:val="18"/>
          <w:u w:val="single"/>
        </w:rPr>
        <w:t>NOTE</w:t>
      </w:r>
      <w:r w:rsidRPr="00AF4D3C">
        <w:rPr>
          <w:sz w:val="16"/>
          <w:szCs w:val="18"/>
        </w:rPr>
        <w:t xml:space="preserve">: 10-year change in this and all </w:t>
      </w:r>
      <w:r w:rsidR="00AD147D" w:rsidRPr="00AF4D3C">
        <w:rPr>
          <w:sz w:val="16"/>
          <w:szCs w:val="18"/>
        </w:rPr>
        <w:t>subsequent</w:t>
      </w:r>
      <w:r w:rsidR="004276AA" w:rsidRPr="00AF4D3C">
        <w:rPr>
          <w:sz w:val="16"/>
          <w:szCs w:val="18"/>
        </w:rPr>
        <w:t xml:space="preserve"> tables is represented as percentage point change, subtracting the </w:t>
      </w:r>
      <w:r w:rsidR="009D60C8" w:rsidRPr="00AF4D3C">
        <w:rPr>
          <w:sz w:val="16"/>
          <w:szCs w:val="18"/>
        </w:rPr>
        <w:t>percentage of students in each category in 201</w:t>
      </w:r>
      <w:r w:rsidR="00AD147D" w:rsidRPr="00AF4D3C">
        <w:rPr>
          <w:sz w:val="16"/>
          <w:szCs w:val="18"/>
        </w:rPr>
        <w:t>2-13</w:t>
      </w:r>
      <w:r w:rsidR="009D60C8" w:rsidRPr="00AF4D3C">
        <w:rPr>
          <w:sz w:val="16"/>
          <w:szCs w:val="18"/>
        </w:rPr>
        <w:t xml:space="preserve"> from the percentage in 2022-23</w:t>
      </w:r>
      <w:r w:rsidR="00A1762B" w:rsidRPr="00AF4D3C">
        <w:rPr>
          <w:sz w:val="16"/>
          <w:szCs w:val="18"/>
        </w:rPr>
        <w:t xml:space="preserve">. </w:t>
      </w:r>
      <w:r w:rsidR="00667F35" w:rsidRPr="00AF4D3C">
        <w:rPr>
          <w:sz w:val="16"/>
          <w:szCs w:val="18"/>
        </w:rPr>
        <w:t>Appendix 4 contains the multi-year data used for these calculations.</w:t>
      </w:r>
    </w:p>
    <w:p w14:paraId="266BE145" w14:textId="1D9A752F" w:rsidR="00F66A8A" w:rsidRPr="007C4CB7" w:rsidRDefault="000B5418" w:rsidP="00860C47">
      <w:pPr>
        <w:pStyle w:val="Heading1"/>
        <w:spacing w:before="360"/>
        <w:rPr>
          <w:color w:val="005777"/>
        </w:rPr>
      </w:pPr>
      <w:bookmarkStart w:id="47" w:name="_Toc80962749"/>
      <w:bookmarkStart w:id="48" w:name="_Toc149146865"/>
      <w:r w:rsidRPr="007C4CB7">
        <w:rPr>
          <w:color w:val="005777"/>
        </w:rPr>
        <w:t>Client Presenting Concerns and Personal Histories</w:t>
      </w:r>
      <w:bookmarkEnd w:id="47"/>
      <w:bookmarkEnd w:id="48"/>
    </w:p>
    <w:p w14:paraId="52E030F4" w14:textId="68D57B58" w:rsidR="00E62727" w:rsidRDefault="5A39D92A" w:rsidP="00CE6C14">
      <w:pPr>
        <w:spacing w:line="257" w:lineRule="auto"/>
        <w:rPr>
          <w:rFonts w:asciiTheme="majorHAnsi" w:eastAsiaTheme="majorEastAsia" w:hAnsiTheme="majorHAnsi" w:cstheme="majorBidi"/>
          <w:color w:val="auto"/>
          <w:sz w:val="24"/>
          <w:szCs w:val="24"/>
          <w:u w:val="single"/>
        </w:rPr>
      </w:pPr>
      <w:r w:rsidRPr="14152F00">
        <w:rPr>
          <w:color w:val="auto"/>
        </w:rPr>
        <w:t>C</w:t>
      </w:r>
      <w:r w:rsidR="5F68EE8E" w:rsidRPr="14152F00">
        <w:rPr>
          <w:color w:val="auto"/>
        </w:rPr>
        <w:t xml:space="preserve">ounseling </w:t>
      </w:r>
      <w:r w:rsidRPr="14152F00">
        <w:rPr>
          <w:color w:val="auto"/>
        </w:rPr>
        <w:t>centers</w:t>
      </w:r>
      <w:r w:rsidR="5F68EE8E" w:rsidRPr="14152F00">
        <w:rPr>
          <w:color w:val="auto"/>
        </w:rPr>
        <w:t xml:space="preserve"> assist students with a wide variety of </w:t>
      </w:r>
      <w:r w:rsidR="0062443C">
        <w:rPr>
          <w:color w:val="auto"/>
        </w:rPr>
        <w:t xml:space="preserve">personal and mental health </w:t>
      </w:r>
      <w:r w:rsidR="5F68EE8E" w:rsidRPr="14152F00">
        <w:rPr>
          <w:color w:val="auto"/>
        </w:rPr>
        <w:t xml:space="preserve">concerns. Similar to previous years, </w:t>
      </w:r>
      <w:r w:rsidR="00783521">
        <w:rPr>
          <w:color w:val="auto"/>
        </w:rPr>
        <w:t xml:space="preserve">the top concerns for which students sought counseling </w:t>
      </w:r>
      <w:r w:rsidR="686CEEE4" w:rsidRPr="14152F00">
        <w:rPr>
          <w:color w:val="auto"/>
        </w:rPr>
        <w:t>in 20</w:t>
      </w:r>
      <w:r w:rsidR="21305044" w:rsidRPr="14152F00">
        <w:rPr>
          <w:color w:val="auto"/>
        </w:rPr>
        <w:t>22-2023</w:t>
      </w:r>
      <w:r w:rsidR="686CEEE4" w:rsidRPr="14152F00">
        <w:rPr>
          <w:color w:val="auto"/>
        </w:rPr>
        <w:t xml:space="preserve"> </w:t>
      </w:r>
      <w:r w:rsidR="00783521">
        <w:rPr>
          <w:color w:val="auto"/>
        </w:rPr>
        <w:t>were</w:t>
      </w:r>
      <w:r w:rsidR="5F68EE8E" w:rsidRPr="14152F00">
        <w:rPr>
          <w:color w:val="auto"/>
        </w:rPr>
        <w:t xml:space="preserve"> anxiety, fears, or worries (7</w:t>
      </w:r>
      <w:r w:rsidR="07E972E1" w:rsidRPr="14152F00">
        <w:rPr>
          <w:color w:val="auto"/>
        </w:rPr>
        <w:t>5</w:t>
      </w:r>
      <w:r w:rsidR="5F68EE8E" w:rsidRPr="14152F00">
        <w:rPr>
          <w:color w:val="auto"/>
        </w:rPr>
        <w:t>%</w:t>
      </w:r>
      <w:r w:rsidR="6B872F39" w:rsidRPr="14152F00">
        <w:rPr>
          <w:color w:val="auto"/>
        </w:rPr>
        <w:t xml:space="preserve"> of students</w:t>
      </w:r>
      <w:r w:rsidR="5F68EE8E" w:rsidRPr="14152F00">
        <w:rPr>
          <w:color w:val="auto"/>
        </w:rPr>
        <w:t>), stress and stress management (6</w:t>
      </w:r>
      <w:r w:rsidR="4387E516" w:rsidRPr="14152F00">
        <w:rPr>
          <w:color w:val="auto"/>
        </w:rPr>
        <w:t>9</w:t>
      </w:r>
      <w:r w:rsidR="5F68EE8E" w:rsidRPr="14152F00">
        <w:rPr>
          <w:color w:val="auto"/>
        </w:rPr>
        <w:t>%), and depression, sadness, or mood swings (6</w:t>
      </w:r>
      <w:r w:rsidR="1728CD81" w:rsidRPr="14152F00">
        <w:rPr>
          <w:color w:val="auto"/>
        </w:rPr>
        <w:t>4</w:t>
      </w:r>
      <w:r w:rsidR="5F68EE8E" w:rsidRPr="14152F00">
        <w:rPr>
          <w:color w:val="auto"/>
        </w:rPr>
        <w:t>%)</w:t>
      </w:r>
      <w:r w:rsidR="607668F3" w:rsidRPr="14152F00">
        <w:rPr>
          <w:color w:val="auto"/>
        </w:rPr>
        <w:t xml:space="preserve"> </w:t>
      </w:r>
      <w:r w:rsidR="179F757C" w:rsidRPr="14152F00">
        <w:rPr>
          <w:color w:val="auto"/>
        </w:rPr>
        <w:t xml:space="preserve">(see </w:t>
      </w:r>
      <w:r w:rsidR="241EE051" w:rsidRPr="14152F00">
        <w:rPr>
          <w:color w:val="auto"/>
        </w:rPr>
        <w:t xml:space="preserve">Table </w:t>
      </w:r>
      <w:r w:rsidR="65913CE3" w:rsidRPr="14152F00">
        <w:rPr>
          <w:color w:val="auto"/>
        </w:rPr>
        <w:t>5</w:t>
      </w:r>
      <w:r w:rsidR="179F757C" w:rsidRPr="14152F00">
        <w:rPr>
          <w:color w:val="auto"/>
        </w:rPr>
        <w:t>)</w:t>
      </w:r>
      <w:r w:rsidR="5F68EE8E" w:rsidRPr="14152F00">
        <w:rPr>
          <w:color w:val="auto"/>
        </w:rPr>
        <w:t>. Just under half of all clients noted procrastination/</w:t>
      </w:r>
      <w:r w:rsidR="6B872F39" w:rsidRPr="14152F00">
        <w:rPr>
          <w:color w:val="auto"/>
        </w:rPr>
        <w:t xml:space="preserve"> </w:t>
      </w:r>
      <w:r w:rsidR="5F68EE8E" w:rsidRPr="14152F00">
        <w:rPr>
          <w:color w:val="auto"/>
        </w:rPr>
        <w:t xml:space="preserve">motivation concerns </w:t>
      </w:r>
      <w:r w:rsidR="2B5295FC" w:rsidRPr="14152F00">
        <w:rPr>
          <w:color w:val="auto"/>
        </w:rPr>
        <w:t>(4</w:t>
      </w:r>
      <w:r w:rsidR="3AF61859" w:rsidRPr="14152F00">
        <w:rPr>
          <w:color w:val="auto"/>
        </w:rPr>
        <w:t>8</w:t>
      </w:r>
      <w:r w:rsidR="2B5295FC" w:rsidRPr="14152F00">
        <w:rPr>
          <w:color w:val="auto"/>
        </w:rPr>
        <w:t xml:space="preserve">%) </w:t>
      </w:r>
      <w:r w:rsidR="5F68EE8E" w:rsidRPr="14152F00">
        <w:rPr>
          <w:color w:val="auto"/>
        </w:rPr>
        <w:t>followed by low self-esteem/self-confidence (4</w:t>
      </w:r>
      <w:r w:rsidR="62DF6DE7" w:rsidRPr="14152F00">
        <w:rPr>
          <w:color w:val="auto"/>
        </w:rPr>
        <w:t>5</w:t>
      </w:r>
      <w:r w:rsidR="5F68EE8E" w:rsidRPr="14152F00">
        <w:rPr>
          <w:color w:val="auto"/>
        </w:rPr>
        <w:t>%)</w:t>
      </w:r>
      <w:r w:rsidR="04FE3E05" w:rsidRPr="14152F00">
        <w:rPr>
          <w:color w:val="auto"/>
        </w:rPr>
        <w:t>.</w:t>
      </w:r>
      <w:r w:rsidR="73952669" w:rsidRPr="14152F00">
        <w:rPr>
          <w:color w:val="auto"/>
        </w:rPr>
        <w:t xml:space="preserve"> </w:t>
      </w:r>
      <w:r w:rsidR="000F1C80">
        <w:rPr>
          <w:color w:val="auto"/>
        </w:rPr>
        <w:t xml:space="preserve">Concerns about </w:t>
      </w:r>
      <w:r w:rsidR="006A1B4D">
        <w:rPr>
          <w:color w:val="auto"/>
        </w:rPr>
        <w:t>e</w:t>
      </w:r>
      <w:r w:rsidR="73952669" w:rsidRPr="14152F00">
        <w:rPr>
          <w:color w:val="auto"/>
        </w:rPr>
        <w:t xml:space="preserve">ating </w:t>
      </w:r>
      <w:r w:rsidR="006A1B4D">
        <w:rPr>
          <w:color w:val="auto"/>
        </w:rPr>
        <w:t>b</w:t>
      </w:r>
      <w:r w:rsidR="73952669" w:rsidRPr="14152F00">
        <w:rPr>
          <w:color w:val="auto"/>
        </w:rPr>
        <w:t>ehavior and the possibility of eating disorders continues to increase</w:t>
      </w:r>
      <w:r w:rsidR="000F1C80">
        <w:rPr>
          <w:color w:val="auto"/>
        </w:rPr>
        <w:t xml:space="preserve"> since the pandemic,</w:t>
      </w:r>
      <w:r w:rsidR="73952669" w:rsidRPr="14152F00">
        <w:rPr>
          <w:color w:val="auto"/>
        </w:rPr>
        <w:t xml:space="preserve"> with 28% of students </w:t>
      </w:r>
      <w:r w:rsidR="6325A82D" w:rsidRPr="14152F00">
        <w:rPr>
          <w:color w:val="auto"/>
        </w:rPr>
        <w:t>presenting this as their reason for seeking counseling.</w:t>
      </w:r>
      <w:r w:rsidR="00E167A0">
        <w:rPr>
          <w:color w:val="auto"/>
        </w:rPr>
        <w:t xml:space="preserve"> </w:t>
      </w:r>
      <w:r w:rsidR="71655390" w:rsidRPr="70E570A0">
        <w:rPr>
          <w:color w:val="auto"/>
        </w:rPr>
        <w:t>Best</w:t>
      </w:r>
      <w:r w:rsidR="00A244B5">
        <w:rPr>
          <w:color w:val="auto"/>
        </w:rPr>
        <w:t>-</w:t>
      </w:r>
      <w:r w:rsidR="71655390" w:rsidRPr="70E570A0">
        <w:rPr>
          <w:color w:val="auto"/>
        </w:rPr>
        <w:t>practice models encourage a multidisciplinary team</w:t>
      </w:r>
      <w:r w:rsidR="601785FC" w:rsidRPr="70E570A0">
        <w:rPr>
          <w:color w:val="auto"/>
        </w:rPr>
        <w:t xml:space="preserve"> approach</w:t>
      </w:r>
      <w:r w:rsidR="71655390" w:rsidRPr="70E570A0">
        <w:rPr>
          <w:color w:val="auto"/>
        </w:rPr>
        <w:t xml:space="preserve"> because of the</w:t>
      </w:r>
      <w:r w:rsidR="6325A82D" w:rsidRPr="70E570A0">
        <w:rPr>
          <w:color w:val="auto"/>
        </w:rPr>
        <w:t xml:space="preserve"> complex</w:t>
      </w:r>
      <w:r w:rsidR="7CA4846E" w:rsidRPr="70E570A0">
        <w:rPr>
          <w:color w:val="auto"/>
        </w:rPr>
        <w:t>ity of presenting issues</w:t>
      </w:r>
      <w:r w:rsidR="0853374D" w:rsidRPr="70E570A0">
        <w:rPr>
          <w:color w:val="auto"/>
        </w:rPr>
        <w:t xml:space="preserve"> which is considered challenging in the college environment due to</w:t>
      </w:r>
      <w:r w:rsidR="64F78C71" w:rsidRPr="70E570A0">
        <w:rPr>
          <w:color w:val="auto"/>
        </w:rPr>
        <w:t xml:space="preserve"> </w:t>
      </w:r>
      <w:r w:rsidR="020990D6" w:rsidRPr="70E570A0">
        <w:rPr>
          <w:color w:val="auto"/>
        </w:rPr>
        <w:t>l</w:t>
      </w:r>
      <w:r w:rsidR="64F78C71" w:rsidRPr="70E570A0">
        <w:rPr>
          <w:color w:val="auto"/>
        </w:rPr>
        <w:t>imited resources</w:t>
      </w:r>
      <w:r w:rsidR="5DAFE05B" w:rsidRPr="70E570A0">
        <w:rPr>
          <w:color w:val="auto"/>
        </w:rPr>
        <w:t xml:space="preserve"> including staffing capacity and</w:t>
      </w:r>
      <w:r w:rsidR="2F125414" w:rsidRPr="70E570A0">
        <w:rPr>
          <w:color w:val="auto"/>
        </w:rPr>
        <w:t xml:space="preserve"> specialized training.</w:t>
      </w:r>
      <w:r w:rsidR="5DAFE05B" w:rsidRPr="70E570A0">
        <w:rPr>
          <w:color w:val="auto"/>
        </w:rPr>
        <w:t xml:space="preserve"> </w:t>
      </w:r>
      <w:r w:rsidR="157A7193" w:rsidRPr="14152F00">
        <w:rPr>
          <w:color w:val="auto"/>
        </w:rPr>
        <w:t>Data supports a downward trend in students considering withdrawal from college</w:t>
      </w:r>
      <w:r w:rsidR="44908E78" w:rsidRPr="14152F00">
        <w:rPr>
          <w:color w:val="auto"/>
        </w:rPr>
        <w:t xml:space="preserve"> (prior to entering counseling)</w:t>
      </w:r>
      <w:r w:rsidR="00A244B5">
        <w:rPr>
          <w:color w:val="auto"/>
        </w:rPr>
        <w:t>,</w:t>
      </w:r>
      <w:r w:rsidR="44344B3D" w:rsidRPr="14152F00">
        <w:rPr>
          <w:color w:val="auto"/>
        </w:rPr>
        <w:t xml:space="preserve"> which could be a </w:t>
      </w:r>
      <w:r w:rsidR="157A7193" w:rsidRPr="14152F00">
        <w:rPr>
          <w:color w:val="auto"/>
        </w:rPr>
        <w:t>result of stabilizing factors with return to in-person classes and</w:t>
      </w:r>
      <w:r w:rsidR="334FC944" w:rsidRPr="14152F00">
        <w:rPr>
          <w:color w:val="auto"/>
        </w:rPr>
        <w:t xml:space="preserve"> campus engagement effort</w:t>
      </w:r>
      <w:r w:rsidR="00C67399">
        <w:rPr>
          <w:color w:val="auto"/>
        </w:rPr>
        <w:t>.</w:t>
      </w:r>
      <w:r w:rsidR="5F68EE8E" w:rsidRPr="14152F00">
        <w:rPr>
          <w:color w:val="auto"/>
        </w:rPr>
        <w:t xml:space="preserve"> </w:t>
      </w:r>
      <w:r w:rsidR="415882EC" w:rsidRPr="14152F00">
        <w:rPr>
          <w:color w:val="auto"/>
        </w:rPr>
        <w:t>The full list of presenting concerns</w:t>
      </w:r>
      <w:r w:rsidR="2C8A2375" w:rsidRPr="14152F00">
        <w:rPr>
          <w:color w:val="auto"/>
        </w:rPr>
        <w:t xml:space="preserve"> and academic impacts</w:t>
      </w:r>
      <w:r w:rsidR="415882EC" w:rsidRPr="14152F00">
        <w:rPr>
          <w:color w:val="auto"/>
        </w:rPr>
        <w:t xml:space="preserve"> can be found in Appendix </w:t>
      </w:r>
      <w:r w:rsidR="30D8593A" w:rsidRPr="14152F00">
        <w:rPr>
          <w:color w:val="auto"/>
        </w:rPr>
        <w:t>2</w:t>
      </w:r>
      <w:r w:rsidR="607668F3" w:rsidRPr="14152F00">
        <w:rPr>
          <w:color w:val="auto"/>
        </w:rPr>
        <w:t>.</w:t>
      </w:r>
      <w:r w:rsidR="4C211FB5" w:rsidRPr="14152F00">
        <w:rPr>
          <w:color w:val="auto"/>
        </w:rPr>
        <w:t xml:space="preserve"> </w:t>
      </w:r>
      <w:r w:rsidR="68FA7A07" w:rsidRPr="14152F00">
        <w:rPr>
          <w:color w:val="auto"/>
        </w:rPr>
        <w:t xml:space="preserve">The </w:t>
      </w:r>
      <w:r w:rsidR="0758705C" w:rsidRPr="14152F00">
        <w:rPr>
          <w:color w:val="auto"/>
        </w:rPr>
        <w:t xml:space="preserve">full </w:t>
      </w:r>
      <w:r w:rsidR="58294FFE" w:rsidRPr="14152F00">
        <w:rPr>
          <w:color w:val="auto"/>
        </w:rPr>
        <w:t xml:space="preserve">data on </w:t>
      </w:r>
      <w:r w:rsidR="1F5DAF48" w:rsidRPr="14152F00">
        <w:rPr>
          <w:color w:val="auto"/>
        </w:rPr>
        <w:t xml:space="preserve">trends </w:t>
      </w:r>
      <w:r w:rsidR="418EC3F4" w:rsidRPr="14152F00">
        <w:rPr>
          <w:color w:val="auto"/>
        </w:rPr>
        <w:t xml:space="preserve">displayed </w:t>
      </w:r>
      <w:r w:rsidR="7A5A8142" w:rsidRPr="14152F00">
        <w:rPr>
          <w:color w:val="auto"/>
        </w:rPr>
        <w:t xml:space="preserve">in Tables </w:t>
      </w:r>
      <w:r w:rsidR="00C942AF" w:rsidRPr="14152F00">
        <w:rPr>
          <w:color w:val="auto"/>
        </w:rPr>
        <w:t>5 and 6</w:t>
      </w:r>
      <w:r w:rsidR="4197AC23" w:rsidRPr="14152F00">
        <w:rPr>
          <w:color w:val="auto"/>
        </w:rPr>
        <w:t xml:space="preserve"> can be found in Appendix 4.</w:t>
      </w:r>
      <w:r w:rsidR="00CE6C14">
        <w:rPr>
          <w:color w:val="auto"/>
        </w:rPr>
        <w:t xml:space="preserve"> </w:t>
      </w:r>
      <w:bookmarkStart w:id="49" w:name="_Toc80962750"/>
      <w:r w:rsidR="00E62727">
        <w:br w:type="page"/>
      </w:r>
    </w:p>
    <w:p w14:paraId="3964CF64" w14:textId="2112374C" w:rsidR="00FD7DAA" w:rsidRDefault="005E26EF" w:rsidP="00F61A65">
      <w:pPr>
        <w:pStyle w:val="Heading2"/>
      </w:pPr>
      <w:bookmarkStart w:id="50" w:name="_Toc149146866"/>
      <w:r w:rsidRPr="00542031">
        <w:lastRenderedPageBreak/>
        <w:t xml:space="preserve">Table </w:t>
      </w:r>
      <w:r w:rsidR="00C028B3">
        <w:t>5</w:t>
      </w:r>
      <w:r w:rsidR="00961BC3" w:rsidRPr="00542031">
        <w:t xml:space="preserve">: </w:t>
      </w:r>
      <w:r w:rsidR="00FD7DAA" w:rsidRPr="00542031">
        <w:t xml:space="preserve">Presenting </w:t>
      </w:r>
      <w:r w:rsidR="00A208C1" w:rsidRPr="00542031">
        <w:t>C</w:t>
      </w:r>
      <w:r w:rsidR="00FD7DAA" w:rsidRPr="00542031">
        <w:t>oncerns</w:t>
      </w:r>
      <w:bookmarkEnd w:id="50"/>
      <w:r w:rsidR="00CD7D8E">
        <w:t xml:space="preserve"> </w:t>
      </w:r>
      <w:bookmarkEnd w:id="49"/>
    </w:p>
    <w:p w14:paraId="3A9161F7" w14:textId="5FFC7897" w:rsidR="7E51B123" w:rsidRDefault="00E97353" w:rsidP="001F017C">
      <w:pPr>
        <w:rPr>
          <w:color w:val="3C3C3C" w:themeColor="background1" w:themeShade="40"/>
          <w:sz w:val="22"/>
        </w:rPr>
      </w:pPr>
      <w:r w:rsidRPr="00E97353">
        <w:rPr>
          <w:noProof/>
          <w:color w:val="3C3C3C" w:themeColor="background1" w:themeShade="40"/>
          <w:sz w:val="22"/>
        </w:rPr>
        <w:drawing>
          <wp:inline distT="0" distB="0" distL="0" distR="0" wp14:anchorId="73AB19E3" wp14:editId="7147FC13">
            <wp:extent cx="5943600" cy="2456815"/>
            <wp:effectExtent l="0" t="0" r="0" b="635"/>
            <wp:docPr id="29" name="Picture 29" descr="Table showing 10-year trend data for client presenting concerns, including anxiety, stress, depression, procrastination, lo self-esteem, attention, problems with school/grades, friends, sleep difficulties, and eating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showing 10-year trend data for client presenting concerns, including anxiety, stress, depression, procrastination, lo self-esteem, attention, problems with school/grades, friends, sleep difficulties, and eating behavior"/>
                    <pic:cNvPicPr/>
                  </pic:nvPicPr>
                  <pic:blipFill>
                    <a:blip r:embed="rId17"/>
                    <a:stretch>
                      <a:fillRect/>
                    </a:stretch>
                  </pic:blipFill>
                  <pic:spPr>
                    <a:xfrm>
                      <a:off x="0" y="0"/>
                      <a:ext cx="5943600" cy="2456815"/>
                    </a:xfrm>
                    <a:prstGeom prst="rect">
                      <a:avLst/>
                    </a:prstGeom>
                  </pic:spPr>
                </pic:pic>
              </a:graphicData>
            </a:graphic>
          </wp:inline>
        </w:drawing>
      </w:r>
    </w:p>
    <w:p w14:paraId="0663DCB6" w14:textId="77777777" w:rsidR="00CF5914" w:rsidRDefault="00CF5914" w:rsidP="00CF5914">
      <w:pPr>
        <w:spacing w:before="0"/>
        <w:rPr>
          <w:color w:val="3C3C3C" w:themeColor="background1" w:themeShade="40"/>
          <w:sz w:val="22"/>
        </w:rPr>
      </w:pPr>
    </w:p>
    <w:p w14:paraId="384A39B6" w14:textId="0361F65B" w:rsidR="00AA5EFF" w:rsidRPr="0017373F" w:rsidRDefault="00AA5EFF" w:rsidP="00F61A65">
      <w:pPr>
        <w:pStyle w:val="Heading2"/>
      </w:pPr>
      <w:bookmarkStart w:id="51" w:name="_Toc149146867"/>
      <w:r w:rsidRPr="00542031">
        <w:t xml:space="preserve">Table </w:t>
      </w:r>
      <w:r w:rsidR="00C028B3">
        <w:t>6</w:t>
      </w:r>
      <w:r w:rsidRPr="00542031">
        <w:t>: Academic Impact</w:t>
      </w:r>
      <w:bookmarkEnd w:id="51"/>
    </w:p>
    <w:p w14:paraId="48C07A23" w14:textId="00F3CA03" w:rsidR="00AA5EFF" w:rsidRDefault="004C2B21" w:rsidP="0F3DC61D">
      <w:pPr>
        <w:rPr>
          <w:color w:val="3C3C3C" w:themeColor="background1" w:themeShade="40"/>
          <w:sz w:val="22"/>
        </w:rPr>
      </w:pPr>
      <w:r w:rsidRPr="004C2B21">
        <w:rPr>
          <w:noProof/>
          <w:color w:val="3C3C3C" w:themeColor="background1" w:themeShade="40"/>
          <w:sz w:val="22"/>
        </w:rPr>
        <w:drawing>
          <wp:inline distT="0" distB="0" distL="0" distR="0" wp14:anchorId="23998B1D" wp14:editId="5D1B1EE8">
            <wp:extent cx="5943600" cy="1207770"/>
            <wp:effectExtent l="0" t="0" r="0" b="0"/>
            <wp:docPr id="30" name="Picture 30" descr="Table showing 10-year demographic trend data for counseling center clients reporting that they have a hard time focusing on academics or are thinking about leav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showing 10-year demographic trend data for counseling center clients reporting that they have a hard time focusing on academics or are thinking about leaving school."/>
                    <pic:cNvPicPr/>
                  </pic:nvPicPr>
                  <pic:blipFill>
                    <a:blip r:embed="rId18"/>
                    <a:stretch>
                      <a:fillRect/>
                    </a:stretch>
                  </pic:blipFill>
                  <pic:spPr>
                    <a:xfrm>
                      <a:off x="0" y="0"/>
                      <a:ext cx="5943600" cy="1207770"/>
                    </a:xfrm>
                    <a:prstGeom prst="rect">
                      <a:avLst/>
                    </a:prstGeom>
                  </pic:spPr>
                </pic:pic>
              </a:graphicData>
            </a:graphic>
          </wp:inline>
        </w:drawing>
      </w:r>
    </w:p>
    <w:p w14:paraId="30EBA824" w14:textId="7166EA66" w:rsidR="007D500A" w:rsidRPr="005C16B8" w:rsidRDefault="00A37C5A" w:rsidP="1F7EB33B">
      <w:pPr>
        <w:rPr>
          <w:color w:val="auto"/>
        </w:rPr>
      </w:pPr>
      <w:r>
        <w:rPr>
          <w:color w:val="auto"/>
        </w:rPr>
        <w:t>As shown in Table 7, t</w:t>
      </w:r>
      <w:r w:rsidR="003928FD">
        <w:rPr>
          <w:color w:val="auto"/>
        </w:rPr>
        <w:t>rends in responses to</w:t>
      </w:r>
      <w:r w:rsidR="005C7D48">
        <w:rPr>
          <w:color w:val="auto"/>
        </w:rPr>
        <w:t xml:space="preserve"> some</w:t>
      </w:r>
      <w:r w:rsidR="003928FD">
        <w:rPr>
          <w:color w:val="auto"/>
        </w:rPr>
        <w:t xml:space="preserve"> m</w:t>
      </w:r>
      <w:r w:rsidR="4F9477B7" w:rsidRPr="6F0ECCA7">
        <w:rPr>
          <w:color w:val="auto"/>
        </w:rPr>
        <w:t xml:space="preserve">ental health history </w:t>
      </w:r>
      <w:r w:rsidR="003928FD">
        <w:rPr>
          <w:color w:val="auto"/>
        </w:rPr>
        <w:t>items</w:t>
      </w:r>
      <w:r w:rsidR="4F9477B7" w:rsidRPr="6F0ECCA7">
        <w:rPr>
          <w:color w:val="auto"/>
        </w:rPr>
        <w:t xml:space="preserve"> </w:t>
      </w:r>
      <w:r w:rsidR="55FB0E1B" w:rsidRPr="6F0ECCA7">
        <w:rPr>
          <w:color w:val="auto"/>
        </w:rPr>
        <w:t xml:space="preserve">continue to </w:t>
      </w:r>
      <w:r w:rsidR="003928FD">
        <w:rPr>
          <w:color w:val="auto"/>
        </w:rPr>
        <w:t>increase</w:t>
      </w:r>
      <w:r w:rsidR="008825E8">
        <w:rPr>
          <w:color w:val="auto"/>
        </w:rPr>
        <w:t>, including the proportion of counseling clients reporting a</w:t>
      </w:r>
      <w:r w:rsidR="004B6BE3">
        <w:rPr>
          <w:color w:val="auto"/>
        </w:rPr>
        <w:t xml:space="preserve"> </w:t>
      </w:r>
      <w:r w:rsidR="00A70E57">
        <w:rPr>
          <w:color w:val="auto"/>
        </w:rPr>
        <w:t xml:space="preserve">history of </w:t>
      </w:r>
      <w:r w:rsidR="00D6650E" w:rsidRPr="6F0ECCA7">
        <w:rPr>
          <w:color w:val="auto"/>
        </w:rPr>
        <w:t>previous counseling</w:t>
      </w:r>
      <w:r w:rsidR="00A70E57">
        <w:rPr>
          <w:color w:val="auto"/>
        </w:rPr>
        <w:t xml:space="preserve"> and</w:t>
      </w:r>
      <w:r w:rsidR="00D6650E" w:rsidRPr="6F0ECCA7">
        <w:rPr>
          <w:color w:val="auto"/>
        </w:rPr>
        <w:t xml:space="preserve"> use of medication</w:t>
      </w:r>
      <w:r w:rsidR="00A70E57">
        <w:rPr>
          <w:color w:val="auto"/>
        </w:rPr>
        <w:t xml:space="preserve"> for mental health reasons</w:t>
      </w:r>
      <w:r w:rsidR="008825E8">
        <w:rPr>
          <w:color w:val="auto"/>
        </w:rPr>
        <w:t>. T</w:t>
      </w:r>
      <w:r w:rsidR="005C7D48">
        <w:rPr>
          <w:color w:val="auto"/>
        </w:rPr>
        <w:t xml:space="preserve">he proportion of students reporting </w:t>
      </w:r>
      <w:r w:rsidR="004B6BE3">
        <w:rPr>
          <w:color w:val="auto"/>
        </w:rPr>
        <w:t>prior</w:t>
      </w:r>
      <w:r w:rsidR="005C7D48">
        <w:rPr>
          <w:color w:val="auto"/>
        </w:rPr>
        <w:t xml:space="preserve"> mental health</w:t>
      </w:r>
      <w:r w:rsidR="004B6BE3">
        <w:rPr>
          <w:color w:val="auto"/>
        </w:rPr>
        <w:t xml:space="preserve"> </w:t>
      </w:r>
      <w:r w:rsidR="55FB0E1B" w:rsidRPr="6F0ECCA7">
        <w:rPr>
          <w:color w:val="auto"/>
        </w:rPr>
        <w:t xml:space="preserve">hospitalization </w:t>
      </w:r>
      <w:r w:rsidR="00872841">
        <w:rPr>
          <w:color w:val="auto"/>
        </w:rPr>
        <w:t>has remained relatively</w:t>
      </w:r>
      <w:r w:rsidR="55FB0E1B" w:rsidRPr="6F0ECCA7">
        <w:rPr>
          <w:color w:val="auto"/>
        </w:rPr>
        <w:t xml:space="preserve"> consistent.</w:t>
      </w:r>
      <w:r w:rsidR="5F09A102" w:rsidRPr="6F0ECCA7">
        <w:rPr>
          <w:color w:val="auto"/>
        </w:rPr>
        <w:t xml:space="preserve"> </w:t>
      </w:r>
      <w:r w:rsidR="7455F547" w:rsidRPr="6F0ECCA7">
        <w:rPr>
          <w:color w:val="auto"/>
        </w:rPr>
        <w:t xml:space="preserve">It should be noted that </w:t>
      </w:r>
      <w:r w:rsidR="00872841">
        <w:rPr>
          <w:color w:val="auto"/>
        </w:rPr>
        <w:t xml:space="preserve">all of </w:t>
      </w:r>
      <w:r w:rsidR="00087170">
        <w:rPr>
          <w:color w:val="auto"/>
        </w:rPr>
        <w:t xml:space="preserve">these </w:t>
      </w:r>
      <w:r w:rsidR="7455F547" w:rsidRPr="6F0ECCA7">
        <w:rPr>
          <w:color w:val="auto"/>
        </w:rPr>
        <w:t xml:space="preserve">mental health history </w:t>
      </w:r>
      <w:r w:rsidR="00087170">
        <w:rPr>
          <w:color w:val="auto"/>
        </w:rPr>
        <w:t>markers</w:t>
      </w:r>
      <w:r w:rsidR="7455F547" w:rsidRPr="6F0ECCA7">
        <w:rPr>
          <w:color w:val="auto"/>
        </w:rPr>
        <w:t xml:space="preserve"> </w:t>
      </w:r>
      <w:r w:rsidR="004102EA">
        <w:rPr>
          <w:color w:val="auto"/>
        </w:rPr>
        <w:t>are</w:t>
      </w:r>
      <w:r w:rsidR="00087170">
        <w:rPr>
          <w:color w:val="auto"/>
        </w:rPr>
        <w:t xml:space="preserve"> reported </w:t>
      </w:r>
      <w:r w:rsidR="7455F547" w:rsidRPr="6F0ECCA7">
        <w:rPr>
          <w:color w:val="auto"/>
        </w:rPr>
        <w:t>at a rate higher than national benchmarks</w:t>
      </w:r>
      <w:r w:rsidR="005D5A46">
        <w:rPr>
          <w:color w:val="auto"/>
        </w:rPr>
        <w:t xml:space="preserve">, </w:t>
      </w:r>
      <w:r w:rsidR="00E806A3">
        <w:rPr>
          <w:color w:val="auto"/>
        </w:rPr>
        <w:t>indicating</w:t>
      </w:r>
      <w:r w:rsidR="004102EA">
        <w:rPr>
          <w:color w:val="auto"/>
        </w:rPr>
        <w:t xml:space="preserve"> that UW university</w:t>
      </w:r>
      <w:r w:rsidR="7455F547" w:rsidRPr="6F0ECCA7">
        <w:rPr>
          <w:color w:val="auto"/>
        </w:rPr>
        <w:t xml:space="preserve"> counseling centers</w:t>
      </w:r>
      <w:r w:rsidR="004102EA">
        <w:rPr>
          <w:color w:val="auto"/>
        </w:rPr>
        <w:t xml:space="preserve"> have </w:t>
      </w:r>
      <w:r w:rsidR="00E806A3">
        <w:rPr>
          <w:color w:val="auto"/>
        </w:rPr>
        <w:t xml:space="preserve">needed to be more </w:t>
      </w:r>
      <w:r w:rsidR="7455F547" w:rsidRPr="6F0ECCA7">
        <w:rPr>
          <w:color w:val="auto"/>
        </w:rPr>
        <w:t xml:space="preserve">prepared for </w:t>
      </w:r>
      <w:r w:rsidR="00465ED3">
        <w:rPr>
          <w:color w:val="auto"/>
        </w:rPr>
        <w:t xml:space="preserve">students with higher levels of </w:t>
      </w:r>
      <w:r w:rsidR="008A4A20">
        <w:rPr>
          <w:color w:val="auto"/>
        </w:rPr>
        <w:t>need, including</w:t>
      </w:r>
      <w:r w:rsidR="7455F547" w:rsidRPr="6F0ECCA7">
        <w:rPr>
          <w:color w:val="auto"/>
        </w:rPr>
        <w:t xml:space="preserve"> chronic conditions. </w:t>
      </w:r>
      <w:r w:rsidR="11DB8496" w:rsidRPr="6F0ECCA7">
        <w:rPr>
          <w:color w:val="auto"/>
        </w:rPr>
        <w:t>Afte</w:t>
      </w:r>
      <w:r w:rsidR="064D6DA5" w:rsidRPr="6F0ECCA7">
        <w:rPr>
          <w:color w:val="auto"/>
        </w:rPr>
        <w:t>r</w:t>
      </w:r>
      <w:r w:rsidR="11DB8496" w:rsidRPr="6F0ECCA7">
        <w:rPr>
          <w:color w:val="auto"/>
        </w:rPr>
        <w:t xml:space="preserve"> years of </w:t>
      </w:r>
      <w:r w:rsidR="0066666E">
        <w:rPr>
          <w:color w:val="auto"/>
        </w:rPr>
        <w:t xml:space="preserve">an </w:t>
      </w:r>
      <w:r w:rsidR="11DB8496" w:rsidRPr="6F0ECCA7">
        <w:rPr>
          <w:color w:val="auto"/>
        </w:rPr>
        <w:t>increas</w:t>
      </w:r>
      <w:r w:rsidR="0066666E">
        <w:rPr>
          <w:color w:val="auto"/>
        </w:rPr>
        <w:t xml:space="preserve">ing percentage of students endorsing </w:t>
      </w:r>
      <w:r w:rsidR="00F056AA" w:rsidRPr="6F0ECCA7">
        <w:rPr>
          <w:color w:val="auto"/>
        </w:rPr>
        <w:t xml:space="preserve">safety-risk </w:t>
      </w:r>
      <w:r w:rsidR="00925A54">
        <w:rPr>
          <w:color w:val="auto"/>
        </w:rPr>
        <w:t>concerns</w:t>
      </w:r>
      <w:r w:rsidR="23367DE3" w:rsidRPr="6F0ECCA7">
        <w:rPr>
          <w:color w:val="auto"/>
        </w:rPr>
        <w:t>,</w:t>
      </w:r>
      <w:r w:rsidR="68A39669" w:rsidRPr="6F0ECCA7">
        <w:rPr>
          <w:color w:val="auto"/>
        </w:rPr>
        <w:t xml:space="preserve"> we are starting to see a small drop </w:t>
      </w:r>
      <w:r w:rsidR="00925A54">
        <w:rPr>
          <w:color w:val="auto"/>
        </w:rPr>
        <w:t>on</w:t>
      </w:r>
      <w:r w:rsidR="68A39669" w:rsidRPr="6F0ECCA7">
        <w:rPr>
          <w:color w:val="auto"/>
        </w:rPr>
        <w:t xml:space="preserve"> all </w:t>
      </w:r>
      <w:r w:rsidR="00A244B5">
        <w:rPr>
          <w:color w:val="auto"/>
        </w:rPr>
        <w:t>three</w:t>
      </w:r>
      <w:r w:rsidR="68A39669" w:rsidRPr="6F0ECCA7">
        <w:rPr>
          <w:color w:val="auto"/>
        </w:rPr>
        <w:t xml:space="preserve"> </w:t>
      </w:r>
      <w:r w:rsidR="00925A54">
        <w:rPr>
          <w:color w:val="auto"/>
        </w:rPr>
        <w:t xml:space="preserve">items </w:t>
      </w:r>
      <w:r w:rsidR="00417C29">
        <w:rPr>
          <w:color w:val="auto"/>
        </w:rPr>
        <w:t>assessed (</w:t>
      </w:r>
      <w:r w:rsidR="68A39669" w:rsidRPr="6F0ECCA7">
        <w:rPr>
          <w:color w:val="auto"/>
        </w:rPr>
        <w:t>history of nonsuicidal self-injury</w:t>
      </w:r>
      <w:r w:rsidR="71B22950" w:rsidRPr="6F0ECCA7">
        <w:rPr>
          <w:color w:val="auto"/>
        </w:rPr>
        <w:t>, seriously considering suicide, and making one or more suicide attempts</w:t>
      </w:r>
      <w:r w:rsidR="272EE197" w:rsidRPr="6F0ECCA7">
        <w:rPr>
          <w:color w:val="auto"/>
        </w:rPr>
        <w:t>)</w:t>
      </w:r>
      <w:r w:rsidR="00A244B5">
        <w:rPr>
          <w:color w:val="auto"/>
        </w:rPr>
        <w:t>,</w:t>
      </w:r>
      <w:r w:rsidR="52CF9B1A" w:rsidRPr="6F0ECCA7">
        <w:rPr>
          <w:color w:val="auto"/>
        </w:rPr>
        <w:t xml:space="preserve"> which puts </w:t>
      </w:r>
      <w:r w:rsidR="001115C3">
        <w:rPr>
          <w:color w:val="auto"/>
        </w:rPr>
        <w:t>them</w:t>
      </w:r>
      <w:r w:rsidR="52CF9B1A" w:rsidRPr="6F0ECCA7">
        <w:rPr>
          <w:color w:val="auto"/>
        </w:rPr>
        <w:t xml:space="preserve"> more in line with national benchmarks</w:t>
      </w:r>
      <w:r w:rsidR="0E1FEA87" w:rsidRPr="6F0ECCA7">
        <w:rPr>
          <w:color w:val="auto"/>
        </w:rPr>
        <w:t>.</w:t>
      </w:r>
      <w:r w:rsidR="00E167A0">
        <w:rPr>
          <w:color w:val="auto"/>
        </w:rPr>
        <w:t xml:space="preserve"> </w:t>
      </w:r>
    </w:p>
    <w:p w14:paraId="245ECEE1" w14:textId="77777777" w:rsidR="00CE6C14" w:rsidRDefault="00CE6C14">
      <w:pPr>
        <w:spacing w:before="0"/>
        <w:rPr>
          <w:rFonts w:asciiTheme="majorHAnsi" w:eastAsiaTheme="majorEastAsia" w:hAnsiTheme="majorHAnsi" w:cstheme="majorBidi"/>
          <w:color w:val="auto"/>
          <w:sz w:val="24"/>
          <w:szCs w:val="24"/>
          <w:u w:val="single"/>
        </w:rPr>
      </w:pPr>
      <w:bookmarkStart w:id="52" w:name="_Toc80962751"/>
      <w:r>
        <w:br w:type="page"/>
      </w:r>
    </w:p>
    <w:p w14:paraId="36B256A9" w14:textId="6D017F39" w:rsidR="007D500A" w:rsidRDefault="005E26EF" w:rsidP="00F61A65">
      <w:pPr>
        <w:pStyle w:val="Heading2"/>
      </w:pPr>
      <w:bookmarkStart w:id="53" w:name="_Toc149146868"/>
      <w:r w:rsidRPr="00CE6C14">
        <w:lastRenderedPageBreak/>
        <w:t xml:space="preserve">Table </w:t>
      </w:r>
      <w:r w:rsidR="00C028B3" w:rsidRPr="003F2B06">
        <w:t>7</w:t>
      </w:r>
      <w:r w:rsidR="007D500A" w:rsidRPr="003F2B06">
        <w:t xml:space="preserve">: </w:t>
      </w:r>
      <w:r w:rsidR="004B6BE3">
        <w:t xml:space="preserve">Prior </w:t>
      </w:r>
      <w:r w:rsidR="007D500A" w:rsidRPr="003F2B06">
        <w:t xml:space="preserve">Mental Health </w:t>
      </w:r>
      <w:r w:rsidR="0026344F" w:rsidRPr="003F2B06">
        <w:t xml:space="preserve">and Alcohol/Drug </w:t>
      </w:r>
      <w:r w:rsidR="004B6BE3">
        <w:t xml:space="preserve">Use </w:t>
      </w:r>
      <w:r w:rsidR="007D500A" w:rsidRPr="54FDA72D">
        <w:t>History</w:t>
      </w:r>
      <w:bookmarkEnd w:id="52"/>
      <w:bookmarkEnd w:id="53"/>
    </w:p>
    <w:p w14:paraId="2433BDFF" w14:textId="17CEF213" w:rsidR="6EBED8AD" w:rsidRDefault="001D7C48" w:rsidP="6EBED8AD">
      <w:pPr>
        <w:spacing w:line="257" w:lineRule="auto"/>
      </w:pPr>
      <w:r w:rsidRPr="001D7C48">
        <w:rPr>
          <w:noProof/>
        </w:rPr>
        <w:drawing>
          <wp:inline distT="0" distB="0" distL="0" distR="0" wp14:anchorId="79296F08" wp14:editId="736DB537">
            <wp:extent cx="5943600" cy="2740660"/>
            <wp:effectExtent l="0" t="0" r="0" b="2540"/>
            <wp:docPr id="31" name="Picture 31" descr="Table showing 10-year trend data on self-reported mental health and alcohol/drug use history. Categories include prior treatment (counseling, medication, hospitalization), threat to self (non-suicidal self-injury, serious suicidal ideation, suicide attempts), and drug and alcohol (felt the need to reduce alcohol use, marijuana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showing 10-year trend data on self-reported mental health and alcohol/drug use history. Categories include prior treatment (counseling, medication, hospitalization), threat to self (non-suicidal self-injury, serious suicidal ideation, suicide attempts), and drug and alcohol (felt the need to reduce alcohol use, marijuana use)"/>
                    <pic:cNvPicPr/>
                  </pic:nvPicPr>
                  <pic:blipFill>
                    <a:blip r:embed="rId19"/>
                    <a:stretch>
                      <a:fillRect/>
                    </a:stretch>
                  </pic:blipFill>
                  <pic:spPr>
                    <a:xfrm>
                      <a:off x="0" y="0"/>
                      <a:ext cx="5943600" cy="2740660"/>
                    </a:xfrm>
                    <a:prstGeom prst="rect">
                      <a:avLst/>
                    </a:prstGeom>
                  </pic:spPr>
                </pic:pic>
              </a:graphicData>
            </a:graphic>
          </wp:inline>
        </w:drawing>
      </w:r>
    </w:p>
    <w:p w14:paraId="491C4380" w14:textId="5E9D7496" w:rsidR="003043AC" w:rsidRPr="00D75BF4" w:rsidRDefault="016AE761" w:rsidP="00E25060">
      <w:pPr>
        <w:spacing w:line="257" w:lineRule="auto"/>
        <w:rPr>
          <w:color w:val="auto"/>
        </w:rPr>
      </w:pPr>
      <w:r w:rsidRPr="6F0ECCA7">
        <w:rPr>
          <w:color w:val="auto"/>
        </w:rPr>
        <w:t>In terms of drug and alcohol history, i</w:t>
      </w:r>
      <w:r w:rsidR="1D81A1F4" w:rsidRPr="6F0ECCA7">
        <w:rPr>
          <w:color w:val="auto"/>
        </w:rPr>
        <w:t>t is notable that the prevalence of problematic alcohol use</w:t>
      </w:r>
      <w:r w:rsidR="571DB1BE" w:rsidRPr="6F0ECCA7">
        <w:rPr>
          <w:color w:val="auto"/>
        </w:rPr>
        <w:t xml:space="preserve"> </w:t>
      </w:r>
      <w:r w:rsidR="0070053E">
        <w:rPr>
          <w:color w:val="auto"/>
        </w:rPr>
        <w:t>has</w:t>
      </w:r>
      <w:r w:rsidR="00620EF4">
        <w:rPr>
          <w:color w:val="auto"/>
        </w:rPr>
        <w:t xml:space="preserve"> remained highly stable over time (around 25% of clients)</w:t>
      </w:r>
      <w:r w:rsidR="0F5C008C" w:rsidRPr="6F0ECCA7">
        <w:rPr>
          <w:color w:val="auto"/>
        </w:rPr>
        <w:t>, while</w:t>
      </w:r>
      <w:r w:rsidR="00BB3E66" w:rsidRPr="6F0ECCA7">
        <w:rPr>
          <w:color w:val="auto"/>
        </w:rPr>
        <w:t xml:space="preserve"> </w:t>
      </w:r>
      <w:r w:rsidR="0032573F" w:rsidRPr="6F0ECCA7">
        <w:rPr>
          <w:color w:val="auto"/>
        </w:rPr>
        <w:t>t</w:t>
      </w:r>
      <w:r w:rsidR="1D81A1F4" w:rsidRPr="6F0ECCA7">
        <w:rPr>
          <w:color w:val="auto"/>
        </w:rPr>
        <w:t xml:space="preserve">he </w:t>
      </w:r>
      <w:r w:rsidR="00B65814" w:rsidRPr="6F0ECCA7">
        <w:rPr>
          <w:color w:val="auto"/>
        </w:rPr>
        <w:t>two-week prevalence of</w:t>
      </w:r>
      <w:r w:rsidR="1D81A1F4" w:rsidRPr="6F0ECCA7">
        <w:rPr>
          <w:color w:val="auto"/>
        </w:rPr>
        <w:t xml:space="preserve"> marijuana</w:t>
      </w:r>
      <w:r w:rsidR="7041F248" w:rsidRPr="6F0ECCA7">
        <w:rPr>
          <w:color w:val="auto"/>
        </w:rPr>
        <w:t xml:space="preserve"> use</w:t>
      </w:r>
      <w:r w:rsidR="1D81A1F4" w:rsidRPr="6F0ECCA7">
        <w:rPr>
          <w:color w:val="auto"/>
        </w:rPr>
        <w:t xml:space="preserve"> </w:t>
      </w:r>
      <w:r w:rsidR="00C60EAE" w:rsidRPr="6F0ECCA7">
        <w:rPr>
          <w:color w:val="auto"/>
        </w:rPr>
        <w:t>among counseli</w:t>
      </w:r>
      <w:r w:rsidR="00C014F6" w:rsidRPr="6F0ECCA7">
        <w:rPr>
          <w:color w:val="auto"/>
        </w:rPr>
        <w:t>n</w:t>
      </w:r>
      <w:r w:rsidR="00C60EAE" w:rsidRPr="6F0ECCA7">
        <w:rPr>
          <w:color w:val="auto"/>
        </w:rPr>
        <w:t>g clients</w:t>
      </w:r>
      <w:r w:rsidR="00C014F6" w:rsidRPr="6F0ECCA7">
        <w:rPr>
          <w:color w:val="auto"/>
        </w:rPr>
        <w:t xml:space="preserve"> h</w:t>
      </w:r>
      <w:r w:rsidR="1D81A1F4" w:rsidRPr="6F0ECCA7">
        <w:rPr>
          <w:color w:val="auto"/>
        </w:rPr>
        <w:t xml:space="preserve">as </w:t>
      </w:r>
      <w:r w:rsidR="17FBCAC9" w:rsidRPr="6F0ECCA7">
        <w:rPr>
          <w:color w:val="auto"/>
        </w:rPr>
        <w:t>continued to rise</w:t>
      </w:r>
      <w:r w:rsidR="79BB57C5" w:rsidRPr="6F0ECCA7">
        <w:rPr>
          <w:color w:val="auto"/>
        </w:rPr>
        <w:t xml:space="preserve">, moving </w:t>
      </w:r>
      <w:r w:rsidR="00FF7B54">
        <w:rPr>
          <w:color w:val="auto"/>
        </w:rPr>
        <w:t xml:space="preserve">almost </w:t>
      </w:r>
      <w:r w:rsidR="007B63ED">
        <w:rPr>
          <w:color w:val="auto"/>
        </w:rPr>
        <w:t>10</w:t>
      </w:r>
      <w:r w:rsidR="00836B0D">
        <w:rPr>
          <w:color w:val="auto"/>
        </w:rPr>
        <w:t xml:space="preserve"> percentage points (from 14% to </w:t>
      </w:r>
      <w:r w:rsidR="79BB57C5" w:rsidRPr="6F0ECCA7">
        <w:rPr>
          <w:color w:val="auto"/>
        </w:rPr>
        <w:t>23%</w:t>
      </w:r>
      <w:r w:rsidR="00C327E9">
        <w:rPr>
          <w:color w:val="auto"/>
        </w:rPr>
        <w:t xml:space="preserve"> of clients</w:t>
      </w:r>
      <w:r w:rsidR="00836B0D">
        <w:rPr>
          <w:color w:val="auto"/>
        </w:rPr>
        <w:t>) since we began tracking</w:t>
      </w:r>
      <w:r w:rsidR="17FBCAC9" w:rsidRPr="6F0ECCA7">
        <w:rPr>
          <w:color w:val="auto"/>
        </w:rPr>
        <w:t>.</w:t>
      </w:r>
      <w:r w:rsidR="00C77E4A">
        <w:rPr>
          <w:color w:val="auto"/>
        </w:rPr>
        <w:t xml:space="preserve"> This remains slightly below the national average.</w:t>
      </w:r>
      <w:r w:rsidR="17FBCAC9" w:rsidRPr="6F0ECCA7">
        <w:rPr>
          <w:color w:val="auto"/>
        </w:rPr>
        <w:t xml:space="preserve"> </w:t>
      </w:r>
      <w:r w:rsidR="00F8207A" w:rsidRPr="6F0ECCA7">
        <w:rPr>
          <w:color w:val="auto"/>
        </w:rPr>
        <w:t>As more states legalize recreational use of marijuana,</w:t>
      </w:r>
      <w:r w:rsidR="1D81A1F4" w:rsidRPr="6F0ECCA7">
        <w:rPr>
          <w:color w:val="auto"/>
        </w:rPr>
        <w:t xml:space="preserve"> </w:t>
      </w:r>
      <w:r w:rsidR="1D81A1F4" w:rsidRPr="005302E4">
        <w:rPr>
          <w:color w:val="auto"/>
        </w:rPr>
        <w:t xml:space="preserve">more </w:t>
      </w:r>
      <w:r w:rsidR="1D81A1F4" w:rsidRPr="6F0ECCA7">
        <w:rPr>
          <w:color w:val="auto"/>
        </w:rPr>
        <w:t xml:space="preserve">accepting attitudes </w:t>
      </w:r>
      <w:r w:rsidR="00F8207A" w:rsidRPr="6F0ECCA7">
        <w:rPr>
          <w:color w:val="auto"/>
        </w:rPr>
        <w:t xml:space="preserve">will likely </w:t>
      </w:r>
      <w:r w:rsidR="009E7A9A" w:rsidRPr="6F0ECCA7">
        <w:rPr>
          <w:color w:val="auto"/>
        </w:rPr>
        <w:t xml:space="preserve">lead to </w:t>
      </w:r>
      <w:r w:rsidR="004D5E69" w:rsidRPr="6F0ECCA7">
        <w:rPr>
          <w:color w:val="auto"/>
        </w:rPr>
        <w:t xml:space="preserve">a </w:t>
      </w:r>
      <w:r w:rsidR="009E7A9A" w:rsidRPr="6F0ECCA7">
        <w:rPr>
          <w:color w:val="auto"/>
        </w:rPr>
        <w:t>continued</w:t>
      </w:r>
      <w:r w:rsidR="004D5E69" w:rsidRPr="6F0ECCA7">
        <w:rPr>
          <w:color w:val="auto"/>
        </w:rPr>
        <w:t xml:space="preserve"> rise in marijuana use </w:t>
      </w:r>
      <w:r w:rsidR="004D5E69" w:rsidRPr="005302E4">
        <w:rPr>
          <w:color w:val="auto"/>
        </w:rPr>
        <w:t>prevalence</w:t>
      </w:r>
      <w:r w:rsidR="005302E4" w:rsidRPr="005302E4">
        <w:rPr>
          <w:color w:val="auto"/>
        </w:rPr>
        <w:t xml:space="preserve">, </w:t>
      </w:r>
      <w:r w:rsidR="005302E4" w:rsidRPr="005302E4">
        <w:rPr>
          <w:rFonts w:cs="Open Sans"/>
          <w:color w:val="auto"/>
          <w:szCs w:val="20"/>
        </w:rPr>
        <w:t>despite the fact that it remains illegal in Wisconsin</w:t>
      </w:r>
      <w:r w:rsidR="0C2C008C" w:rsidRPr="005302E4">
        <w:rPr>
          <w:color w:val="auto"/>
        </w:rPr>
        <w:t>.</w:t>
      </w:r>
      <w:r w:rsidR="4CAC8B49" w:rsidRPr="005302E4">
        <w:rPr>
          <w:color w:val="auto"/>
        </w:rPr>
        <w:t xml:space="preserve"> </w:t>
      </w:r>
      <w:r w:rsidR="004D5E69" w:rsidRPr="6F0ECCA7">
        <w:rPr>
          <w:color w:val="auto"/>
        </w:rPr>
        <w:t xml:space="preserve">It is important to note that only a small percentage of </w:t>
      </w:r>
      <w:r w:rsidR="00885685" w:rsidRPr="6F0ECCA7">
        <w:rPr>
          <w:color w:val="auto"/>
        </w:rPr>
        <w:t>clients</w:t>
      </w:r>
      <w:r w:rsidR="004D5E69" w:rsidRPr="6F0ECCA7">
        <w:rPr>
          <w:color w:val="auto"/>
        </w:rPr>
        <w:t xml:space="preserve"> identify alcohol or drug use as a presenting concern upon intake</w:t>
      </w:r>
      <w:r w:rsidR="009C69A5" w:rsidRPr="6F0ECCA7">
        <w:rPr>
          <w:color w:val="auto"/>
        </w:rPr>
        <w:t xml:space="preserve">, and </w:t>
      </w:r>
      <w:r w:rsidR="004D5E69" w:rsidRPr="6F0ECCA7">
        <w:rPr>
          <w:color w:val="auto"/>
        </w:rPr>
        <w:t>c</w:t>
      </w:r>
      <w:r w:rsidR="4CAC8B49" w:rsidRPr="6F0ECCA7">
        <w:rPr>
          <w:color w:val="auto"/>
        </w:rPr>
        <w:t xml:space="preserve">ampus counseling centers </w:t>
      </w:r>
      <w:r w:rsidR="009C69A5" w:rsidRPr="6F0ECCA7">
        <w:rPr>
          <w:color w:val="auto"/>
        </w:rPr>
        <w:t>generally do not provide a full continuum of substance abuse treatment. Rather, their scope</w:t>
      </w:r>
      <w:r w:rsidR="00E167A0">
        <w:rPr>
          <w:color w:val="auto"/>
        </w:rPr>
        <w:t xml:space="preserve"> </w:t>
      </w:r>
      <w:r w:rsidR="0766047A" w:rsidRPr="1F7EB33B">
        <w:rPr>
          <w:color w:val="auto"/>
        </w:rPr>
        <w:t>is</w:t>
      </w:r>
      <w:r w:rsidR="007866DC" w:rsidRPr="6F0ECCA7">
        <w:rPr>
          <w:color w:val="auto"/>
        </w:rPr>
        <w:t xml:space="preserve"> </w:t>
      </w:r>
      <w:r w:rsidR="00C01D51" w:rsidRPr="6F0ECCA7">
        <w:rPr>
          <w:color w:val="auto"/>
        </w:rPr>
        <w:t>limited</w:t>
      </w:r>
      <w:r w:rsidR="009C69A5" w:rsidRPr="6F0ECCA7">
        <w:rPr>
          <w:color w:val="auto"/>
        </w:rPr>
        <w:t xml:space="preserve"> t</w:t>
      </w:r>
      <w:r w:rsidR="00EA60B6" w:rsidRPr="6F0ECCA7">
        <w:rPr>
          <w:color w:val="auto"/>
        </w:rPr>
        <w:t>o</w:t>
      </w:r>
      <w:r w:rsidR="00664B7F" w:rsidRPr="6F0ECCA7">
        <w:rPr>
          <w:color w:val="auto"/>
        </w:rPr>
        <w:t xml:space="preserve"> </w:t>
      </w:r>
      <w:r w:rsidR="009C212A" w:rsidRPr="6F0ECCA7">
        <w:rPr>
          <w:color w:val="auto"/>
        </w:rPr>
        <w:t xml:space="preserve">harm-reduction approaches to </w:t>
      </w:r>
      <w:r w:rsidR="002D1084" w:rsidRPr="6F0ECCA7">
        <w:rPr>
          <w:color w:val="auto"/>
        </w:rPr>
        <w:t xml:space="preserve">address </w:t>
      </w:r>
      <w:r w:rsidR="00C60112" w:rsidRPr="6F0ECCA7">
        <w:rPr>
          <w:color w:val="auto"/>
        </w:rPr>
        <w:t xml:space="preserve">mild to moderate levels of </w:t>
      </w:r>
      <w:r w:rsidR="005F5674" w:rsidRPr="6F0ECCA7">
        <w:rPr>
          <w:color w:val="auto"/>
        </w:rPr>
        <w:t xml:space="preserve">alcohol and other drug </w:t>
      </w:r>
      <w:r w:rsidR="00C866AC" w:rsidRPr="6F0ECCA7">
        <w:rPr>
          <w:color w:val="auto"/>
        </w:rPr>
        <w:t>mis</w:t>
      </w:r>
      <w:r w:rsidR="005F5674" w:rsidRPr="6F0ECCA7">
        <w:rPr>
          <w:color w:val="auto"/>
        </w:rPr>
        <w:t>use</w:t>
      </w:r>
      <w:r w:rsidR="00376295" w:rsidRPr="6F0ECCA7">
        <w:rPr>
          <w:color w:val="auto"/>
        </w:rPr>
        <w:t>,</w:t>
      </w:r>
      <w:r w:rsidR="00EF0D70" w:rsidRPr="6F0ECCA7">
        <w:rPr>
          <w:color w:val="auto"/>
        </w:rPr>
        <w:t xml:space="preserve"> </w:t>
      </w:r>
      <w:r w:rsidR="00000D42" w:rsidRPr="6F0ECCA7">
        <w:rPr>
          <w:color w:val="auto"/>
        </w:rPr>
        <w:t xml:space="preserve">with </w:t>
      </w:r>
      <w:r w:rsidR="004F4E99" w:rsidRPr="6F0ECCA7">
        <w:rPr>
          <w:color w:val="auto"/>
        </w:rPr>
        <w:t xml:space="preserve">community </w:t>
      </w:r>
      <w:r w:rsidR="00000D42" w:rsidRPr="6F0ECCA7">
        <w:rPr>
          <w:color w:val="auto"/>
        </w:rPr>
        <w:t>referrals</w:t>
      </w:r>
      <w:r w:rsidR="00B423FE" w:rsidRPr="6F0ECCA7">
        <w:rPr>
          <w:color w:val="auto"/>
        </w:rPr>
        <w:t xml:space="preserve"> </w:t>
      </w:r>
      <w:r w:rsidR="00991302" w:rsidRPr="6F0ECCA7">
        <w:rPr>
          <w:color w:val="auto"/>
        </w:rPr>
        <w:t>made for</w:t>
      </w:r>
      <w:r w:rsidR="00EF0D70" w:rsidRPr="6F0ECCA7">
        <w:rPr>
          <w:color w:val="auto"/>
        </w:rPr>
        <w:t xml:space="preserve"> </w:t>
      </w:r>
      <w:r w:rsidR="00A34692" w:rsidRPr="6F0ECCA7">
        <w:rPr>
          <w:color w:val="auto"/>
        </w:rPr>
        <w:t xml:space="preserve">those </w:t>
      </w:r>
      <w:r w:rsidR="00965E39" w:rsidRPr="6F0ECCA7">
        <w:rPr>
          <w:color w:val="auto"/>
        </w:rPr>
        <w:t xml:space="preserve">in need of </w:t>
      </w:r>
      <w:r w:rsidR="00EF0D70" w:rsidRPr="6F0ECCA7">
        <w:rPr>
          <w:color w:val="auto"/>
        </w:rPr>
        <w:t xml:space="preserve">more </w:t>
      </w:r>
      <w:r w:rsidR="00965E39" w:rsidRPr="6F0ECCA7">
        <w:rPr>
          <w:color w:val="auto"/>
        </w:rPr>
        <w:t>specialized</w:t>
      </w:r>
      <w:r w:rsidR="00EF0D70" w:rsidRPr="6F0ECCA7">
        <w:rPr>
          <w:color w:val="auto"/>
        </w:rPr>
        <w:t xml:space="preserve"> </w:t>
      </w:r>
      <w:r w:rsidR="009B1975" w:rsidRPr="6F0ECCA7">
        <w:rPr>
          <w:color w:val="auto"/>
        </w:rPr>
        <w:t>treatment</w:t>
      </w:r>
      <w:r w:rsidR="4CAC8B49" w:rsidRPr="6F0ECCA7">
        <w:rPr>
          <w:color w:val="auto"/>
        </w:rPr>
        <w:t>.</w:t>
      </w:r>
    </w:p>
    <w:p w14:paraId="119ECA5E" w14:textId="0359B938" w:rsidR="00F66A8A" w:rsidRPr="007C4CB7" w:rsidRDefault="000B5418" w:rsidP="00EF3E1F">
      <w:pPr>
        <w:pStyle w:val="Heading1"/>
        <w:spacing w:before="360"/>
        <w:rPr>
          <w:color w:val="005777"/>
        </w:rPr>
      </w:pPr>
      <w:bookmarkStart w:id="54" w:name="_Toc80962752"/>
      <w:bookmarkStart w:id="55" w:name="_Toc149146869"/>
      <w:r w:rsidRPr="007C4CB7">
        <w:rPr>
          <w:color w:val="005777"/>
        </w:rPr>
        <w:t>Client Outcomes</w:t>
      </w:r>
      <w:bookmarkEnd w:id="54"/>
      <w:bookmarkEnd w:id="55"/>
    </w:p>
    <w:p w14:paraId="66B4D96E" w14:textId="0ABD47DD" w:rsidR="00AC2D73" w:rsidRDefault="0FC9DD49" w:rsidP="0061093E">
      <w:pPr>
        <w:rPr>
          <w:color w:val="auto"/>
        </w:rPr>
      </w:pPr>
      <w:r w:rsidRPr="14152F00">
        <w:rPr>
          <w:color w:val="auto"/>
        </w:rPr>
        <w:t xml:space="preserve">To assess the impact of counseling on student intrapersonal learning and emotional </w:t>
      </w:r>
      <w:r w:rsidR="161517FF" w:rsidRPr="14152F00">
        <w:rPr>
          <w:color w:val="auto"/>
        </w:rPr>
        <w:t>well</w:t>
      </w:r>
      <w:r w:rsidR="4074F745" w:rsidRPr="14152F00">
        <w:rPr>
          <w:color w:val="auto"/>
        </w:rPr>
        <w:t>-</w:t>
      </w:r>
      <w:r w:rsidR="161517FF" w:rsidRPr="14152F00">
        <w:rPr>
          <w:color w:val="auto"/>
        </w:rPr>
        <w:t xml:space="preserve">being, </w:t>
      </w:r>
      <w:r w:rsidRPr="14152F00">
        <w:rPr>
          <w:color w:val="auto"/>
        </w:rPr>
        <w:t xml:space="preserve">the </w:t>
      </w:r>
      <w:r w:rsidR="31007961" w:rsidRPr="14152F00">
        <w:rPr>
          <w:color w:val="auto"/>
        </w:rPr>
        <w:t>Learning Outcome and Satisfaction (LOS) survey</w:t>
      </w:r>
      <w:r w:rsidRPr="14152F00">
        <w:rPr>
          <w:color w:val="auto"/>
        </w:rPr>
        <w:t xml:space="preserve"> looks at several key self-report indicators. </w:t>
      </w:r>
      <w:r w:rsidR="72B160AC" w:rsidRPr="14152F00">
        <w:rPr>
          <w:color w:val="auto"/>
        </w:rPr>
        <w:t xml:space="preserve">Data presented in Table </w:t>
      </w:r>
      <w:r w:rsidR="1895F2F8" w:rsidRPr="14152F00">
        <w:rPr>
          <w:color w:val="auto"/>
        </w:rPr>
        <w:t>8</w:t>
      </w:r>
      <w:r w:rsidR="72B160AC" w:rsidRPr="14152F00">
        <w:rPr>
          <w:color w:val="auto"/>
        </w:rPr>
        <w:t xml:space="preserve"> shows that </w:t>
      </w:r>
      <w:r w:rsidR="00C42199">
        <w:rPr>
          <w:color w:val="auto"/>
        </w:rPr>
        <w:t>positive outcomes</w:t>
      </w:r>
      <w:r w:rsidR="7A625B06" w:rsidRPr="14152F00">
        <w:rPr>
          <w:color w:val="auto"/>
        </w:rPr>
        <w:t xml:space="preserve"> </w:t>
      </w:r>
      <w:r w:rsidR="00C42199">
        <w:rPr>
          <w:color w:val="auto"/>
        </w:rPr>
        <w:t>are consistently reported</w:t>
      </w:r>
      <w:r w:rsidR="00CB7521">
        <w:rPr>
          <w:color w:val="auto"/>
        </w:rPr>
        <w:t xml:space="preserve"> </w:t>
      </w:r>
      <w:r w:rsidR="00A61C66">
        <w:rPr>
          <w:color w:val="auto"/>
        </w:rPr>
        <w:t xml:space="preserve">by </w:t>
      </w:r>
      <w:r w:rsidR="00CB7521">
        <w:rPr>
          <w:color w:val="auto"/>
        </w:rPr>
        <w:t>over three-fourths of students</w:t>
      </w:r>
      <w:r w:rsidR="00C42199">
        <w:rPr>
          <w:color w:val="auto"/>
        </w:rPr>
        <w:t xml:space="preserve"> </w:t>
      </w:r>
      <w:r w:rsidR="7A625B06" w:rsidRPr="14152F00">
        <w:rPr>
          <w:color w:val="auto"/>
        </w:rPr>
        <w:t>in several areas</w:t>
      </w:r>
      <w:r w:rsidR="00CB7521">
        <w:rPr>
          <w:color w:val="auto"/>
        </w:rPr>
        <w:t>, including 1)</w:t>
      </w:r>
      <w:r w:rsidR="7A625B06" w:rsidRPr="14152F00">
        <w:rPr>
          <w:color w:val="auto"/>
        </w:rPr>
        <w:t xml:space="preserve"> </w:t>
      </w:r>
      <w:r w:rsidR="00E321A6">
        <w:rPr>
          <w:color w:val="auto"/>
        </w:rPr>
        <w:t>making</w:t>
      </w:r>
      <w:r w:rsidR="7A625B06" w:rsidRPr="14152F00">
        <w:rPr>
          <w:color w:val="auto"/>
        </w:rPr>
        <w:t xml:space="preserve"> improvements on their </w:t>
      </w:r>
      <w:r w:rsidR="39074038" w:rsidRPr="14152F00">
        <w:rPr>
          <w:color w:val="auto"/>
        </w:rPr>
        <w:t xml:space="preserve">identified </w:t>
      </w:r>
      <w:r w:rsidR="7A625B06" w:rsidRPr="14152F00">
        <w:rPr>
          <w:color w:val="auto"/>
        </w:rPr>
        <w:t>issues</w:t>
      </w:r>
      <w:r w:rsidR="00E321A6">
        <w:rPr>
          <w:color w:val="auto"/>
        </w:rPr>
        <w:t xml:space="preserve">, 2) </w:t>
      </w:r>
      <w:r w:rsidR="199AF33D" w:rsidRPr="14152F00">
        <w:rPr>
          <w:color w:val="auto"/>
        </w:rPr>
        <w:t>feel</w:t>
      </w:r>
      <w:r w:rsidR="00E321A6">
        <w:rPr>
          <w:color w:val="auto"/>
        </w:rPr>
        <w:t>ing</w:t>
      </w:r>
      <w:r w:rsidR="199AF33D" w:rsidRPr="14152F00">
        <w:rPr>
          <w:color w:val="auto"/>
        </w:rPr>
        <w:t xml:space="preserve"> better prepared to work through future concerns</w:t>
      </w:r>
      <w:r w:rsidR="00E321A6">
        <w:rPr>
          <w:color w:val="auto"/>
        </w:rPr>
        <w:t xml:space="preserve">, and 3) </w:t>
      </w:r>
      <w:r w:rsidR="00751561">
        <w:rPr>
          <w:color w:val="auto"/>
        </w:rPr>
        <w:t>experiencing an improvement in well</w:t>
      </w:r>
      <w:r w:rsidR="007B63ED">
        <w:rPr>
          <w:color w:val="auto"/>
        </w:rPr>
        <w:t>-</w:t>
      </w:r>
      <w:r w:rsidR="00751561">
        <w:rPr>
          <w:color w:val="auto"/>
        </w:rPr>
        <w:t xml:space="preserve">being from the beginning to the end of </w:t>
      </w:r>
      <w:r w:rsidR="00BC03B6">
        <w:rPr>
          <w:color w:val="auto"/>
        </w:rPr>
        <w:t>counseling</w:t>
      </w:r>
      <w:r w:rsidR="00B80340">
        <w:rPr>
          <w:color w:val="auto"/>
        </w:rPr>
        <w:t>.</w:t>
      </w:r>
      <w:r w:rsidR="00E167A0">
        <w:rPr>
          <w:color w:val="auto"/>
        </w:rPr>
        <w:t xml:space="preserve"> </w:t>
      </w:r>
    </w:p>
    <w:p w14:paraId="606947DE" w14:textId="4C24C5A8" w:rsidR="00444728" w:rsidRDefault="00B616EF" w:rsidP="0061093E">
      <w:pPr>
        <w:rPr>
          <w:color w:val="auto"/>
        </w:rPr>
      </w:pPr>
      <w:r>
        <w:rPr>
          <w:color w:val="auto"/>
        </w:rPr>
        <w:t xml:space="preserve">The vast majority of counseling clients </w:t>
      </w:r>
      <w:r w:rsidR="00AC2D73">
        <w:rPr>
          <w:color w:val="auto"/>
        </w:rPr>
        <w:t xml:space="preserve">also </w:t>
      </w:r>
      <w:r w:rsidR="37C939CE" w:rsidRPr="14152F00">
        <w:rPr>
          <w:color w:val="auto"/>
        </w:rPr>
        <w:t>continue to rate the effectiveness of services offered as good, very good</w:t>
      </w:r>
      <w:r w:rsidR="00D07940">
        <w:rPr>
          <w:color w:val="auto"/>
        </w:rPr>
        <w:t>,</w:t>
      </w:r>
      <w:r w:rsidR="37C939CE" w:rsidRPr="14152F00">
        <w:rPr>
          <w:color w:val="auto"/>
        </w:rPr>
        <w:t xml:space="preserve"> and excellent</w:t>
      </w:r>
      <w:r w:rsidR="00EC1B93">
        <w:rPr>
          <w:color w:val="auto"/>
        </w:rPr>
        <w:t>,</w:t>
      </w:r>
      <w:r w:rsidR="37C939CE" w:rsidRPr="14152F00">
        <w:rPr>
          <w:color w:val="auto"/>
        </w:rPr>
        <w:t xml:space="preserve"> </w:t>
      </w:r>
      <w:r w:rsidR="00291D53">
        <w:rPr>
          <w:color w:val="auto"/>
        </w:rPr>
        <w:t>although fluctuations seen from year</w:t>
      </w:r>
      <w:r w:rsidR="00E64A8B">
        <w:rPr>
          <w:color w:val="auto"/>
        </w:rPr>
        <w:t>-</w:t>
      </w:r>
      <w:r w:rsidR="00291D53">
        <w:rPr>
          <w:color w:val="auto"/>
        </w:rPr>
        <w:t>to</w:t>
      </w:r>
      <w:r w:rsidR="00E64A8B">
        <w:rPr>
          <w:color w:val="auto"/>
        </w:rPr>
        <w:t>-</w:t>
      </w:r>
      <w:r w:rsidR="00291D53">
        <w:rPr>
          <w:color w:val="auto"/>
        </w:rPr>
        <w:t xml:space="preserve">year </w:t>
      </w:r>
      <w:r w:rsidR="00BE13C9">
        <w:rPr>
          <w:color w:val="auto"/>
        </w:rPr>
        <w:t xml:space="preserve">parallel fluctuations in number of students seeking services and staffing levels. </w:t>
      </w:r>
      <w:r w:rsidR="00E64A8B">
        <w:rPr>
          <w:color w:val="auto"/>
        </w:rPr>
        <w:t xml:space="preserve">As noted in previous reports, </w:t>
      </w:r>
      <w:r w:rsidR="007711D0">
        <w:rPr>
          <w:color w:val="auto"/>
        </w:rPr>
        <w:t>r</w:t>
      </w:r>
      <w:r w:rsidR="7A72A5B4" w:rsidRPr="1F7EB33B">
        <w:rPr>
          <w:color w:val="auto"/>
        </w:rPr>
        <w:t xml:space="preserve">esearch supports that </w:t>
      </w:r>
      <w:r w:rsidR="00402A7D">
        <w:rPr>
          <w:color w:val="auto"/>
        </w:rPr>
        <w:t xml:space="preserve">the number and frequency of counseling appointments </w:t>
      </w:r>
      <w:r w:rsidR="00773DD2">
        <w:rPr>
          <w:color w:val="auto"/>
        </w:rPr>
        <w:t>attended impacts the amount of improvement experienced (CCMH, 2020).</w:t>
      </w:r>
      <w:r w:rsidR="00E167A0">
        <w:rPr>
          <w:color w:val="auto"/>
        </w:rPr>
        <w:t xml:space="preserve"> </w:t>
      </w:r>
      <w:r w:rsidR="1F3F5C8D" w:rsidRPr="1F7EB33B">
        <w:rPr>
          <w:color w:val="auto"/>
        </w:rPr>
        <w:t xml:space="preserve">It </w:t>
      </w:r>
      <w:r w:rsidR="006F15E2">
        <w:rPr>
          <w:color w:val="auto"/>
        </w:rPr>
        <w:t>is</w:t>
      </w:r>
      <w:r w:rsidR="1F3F5C8D" w:rsidRPr="1F7EB33B">
        <w:rPr>
          <w:color w:val="auto"/>
        </w:rPr>
        <w:t xml:space="preserve"> anticipated that </w:t>
      </w:r>
      <w:r w:rsidR="00603D53">
        <w:rPr>
          <w:color w:val="auto"/>
        </w:rPr>
        <w:t>if</w:t>
      </w:r>
      <w:r w:rsidR="1F3F5C8D" w:rsidRPr="1F7EB33B">
        <w:rPr>
          <w:color w:val="auto"/>
        </w:rPr>
        <w:t xml:space="preserve"> counseling centers continue to struggle to fill positions </w:t>
      </w:r>
      <w:r w:rsidR="15B3C7E2" w:rsidRPr="1F7EB33B">
        <w:rPr>
          <w:color w:val="auto"/>
        </w:rPr>
        <w:t xml:space="preserve">or maintain </w:t>
      </w:r>
      <w:r w:rsidR="00603D53">
        <w:rPr>
          <w:color w:val="auto"/>
        </w:rPr>
        <w:t>adequate</w:t>
      </w:r>
      <w:r w:rsidR="15B3C7E2" w:rsidRPr="1F7EB33B">
        <w:rPr>
          <w:color w:val="auto"/>
        </w:rPr>
        <w:t xml:space="preserve"> staffing levels</w:t>
      </w:r>
      <w:r w:rsidR="00444728">
        <w:rPr>
          <w:color w:val="auto"/>
        </w:rPr>
        <w:t xml:space="preserve"> to meet student demand</w:t>
      </w:r>
      <w:r w:rsidR="15B3C7E2" w:rsidRPr="1F7EB33B">
        <w:rPr>
          <w:color w:val="auto"/>
        </w:rPr>
        <w:t xml:space="preserve">, </w:t>
      </w:r>
      <w:r w:rsidR="008522E1">
        <w:rPr>
          <w:color w:val="auto"/>
        </w:rPr>
        <w:t>students will experience</w:t>
      </w:r>
      <w:r w:rsidR="00444728">
        <w:rPr>
          <w:color w:val="auto"/>
        </w:rPr>
        <w:t xml:space="preserve"> poorer outcomes</w:t>
      </w:r>
      <w:r w:rsidR="15B3C7E2" w:rsidRPr="1F7EB33B">
        <w:rPr>
          <w:color w:val="auto"/>
        </w:rPr>
        <w:t>.</w:t>
      </w:r>
    </w:p>
    <w:p w14:paraId="7EEFD7DA" w14:textId="473892EC" w:rsidR="0061093E" w:rsidRDefault="2078B6C7" w:rsidP="0061093E">
      <w:pPr>
        <w:rPr>
          <w:color w:val="auto"/>
        </w:rPr>
      </w:pPr>
      <w:r w:rsidRPr="14152F00">
        <w:rPr>
          <w:color w:val="auto"/>
        </w:rPr>
        <w:t xml:space="preserve">See Appendix </w:t>
      </w:r>
      <w:r w:rsidR="17174023" w:rsidRPr="14152F00">
        <w:rPr>
          <w:color w:val="auto"/>
        </w:rPr>
        <w:t>3</w:t>
      </w:r>
      <w:r w:rsidRPr="14152F00">
        <w:rPr>
          <w:color w:val="auto"/>
        </w:rPr>
        <w:t xml:space="preserve"> for a complete summary of </w:t>
      </w:r>
      <w:r w:rsidR="17174023" w:rsidRPr="14152F00">
        <w:rPr>
          <w:color w:val="auto"/>
        </w:rPr>
        <w:t>LOS data</w:t>
      </w:r>
      <w:r w:rsidRPr="14152F00">
        <w:rPr>
          <w:color w:val="auto"/>
        </w:rPr>
        <w:t xml:space="preserve"> and Appendix 4 for the full data on trends displayed in Table</w:t>
      </w:r>
      <w:r w:rsidR="17174023" w:rsidRPr="14152F00">
        <w:rPr>
          <w:color w:val="auto"/>
        </w:rPr>
        <w:t>s</w:t>
      </w:r>
      <w:r w:rsidRPr="14152F00">
        <w:rPr>
          <w:color w:val="auto"/>
        </w:rPr>
        <w:t xml:space="preserve"> </w:t>
      </w:r>
      <w:r w:rsidR="5722AE30" w:rsidRPr="14152F00">
        <w:rPr>
          <w:color w:val="auto"/>
        </w:rPr>
        <w:t>8</w:t>
      </w:r>
      <w:r w:rsidR="17174023" w:rsidRPr="14152F00">
        <w:rPr>
          <w:color w:val="auto"/>
        </w:rPr>
        <w:t>-10</w:t>
      </w:r>
      <w:r w:rsidRPr="14152F00">
        <w:rPr>
          <w:color w:val="auto"/>
        </w:rPr>
        <w:t>.</w:t>
      </w:r>
    </w:p>
    <w:p w14:paraId="5FCE34B7" w14:textId="657CF727" w:rsidR="000E5625" w:rsidRDefault="005E26EF" w:rsidP="00F61A65">
      <w:pPr>
        <w:pStyle w:val="Heading2"/>
      </w:pPr>
      <w:bookmarkStart w:id="56" w:name="_Toc80962753"/>
      <w:bookmarkStart w:id="57" w:name="_Toc149146870"/>
      <w:r w:rsidRPr="00C028B3">
        <w:lastRenderedPageBreak/>
        <w:t xml:space="preserve">Table </w:t>
      </w:r>
      <w:r w:rsidR="00C028B3">
        <w:t>8</w:t>
      </w:r>
      <w:r w:rsidR="000E5625" w:rsidRPr="00C028B3">
        <w:t>: In</w:t>
      </w:r>
      <w:r w:rsidR="00B36243" w:rsidRPr="00C028B3">
        <w:t xml:space="preserve">terpersonal and Emotional </w:t>
      </w:r>
      <w:r w:rsidR="599C5C70" w:rsidRPr="00C028B3">
        <w:t>W</w:t>
      </w:r>
      <w:r w:rsidR="52658178" w:rsidRPr="00C028B3">
        <w:t>ell</w:t>
      </w:r>
      <w:r w:rsidR="2D0BEB2F" w:rsidRPr="00C028B3">
        <w:t>-</w:t>
      </w:r>
      <w:r w:rsidR="5761B50B" w:rsidRPr="00C028B3">
        <w:t>B</w:t>
      </w:r>
      <w:r w:rsidR="52658178" w:rsidRPr="00C028B3">
        <w:t>eing</w:t>
      </w:r>
      <w:r w:rsidR="00B36243" w:rsidRPr="00C028B3">
        <w:t xml:space="preserve"> </w:t>
      </w:r>
      <w:r w:rsidR="00B40BF3" w:rsidRPr="00C028B3">
        <w:t>O</w:t>
      </w:r>
      <w:r w:rsidR="00B36243" w:rsidRPr="00C028B3">
        <w:t>utcomes</w:t>
      </w:r>
      <w:bookmarkEnd w:id="56"/>
      <w:bookmarkEnd w:id="57"/>
    </w:p>
    <w:p w14:paraId="37268301" w14:textId="1BF0A842" w:rsidR="00DD204B" w:rsidRPr="00DD204B" w:rsidRDefault="003D66CA" w:rsidP="00DD204B">
      <w:r w:rsidRPr="003D66CA">
        <w:rPr>
          <w:noProof/>
        </w:rPr>
        <w:drawing>
          <wp:inline distT="0" distB="0" distL="0" distR="0" wp14:anchorId="270FE032" wp14:editId="1384402A">
            <wp:extent cx="5908010" cy="2475738"/>
            <wp:effectExtent l="0" t="0" r="0" b="1270"/>
            <wp:docPr id="1639607317" name="Picture 1639607317" descr="Table showing 10-year trend data for client outcomes: making improvements on specific issues, feeling prepared to work through future concerns, increasing ability to think clearly about problems, percentage of students self-reporting an increase in wellbeing, percentage of students rating therapy effectiveness as good, very good, or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07317" name="Picture 1" descr="Table showing 10-year trend data for client outcomes: making improvements on specific issues, feeling prepared to work through future concerns, increasing ability to think clearly about problems, percentage of students self-reporting an increase in wellbeing, percentage of students rating therapy effectiveness as good, very good, or excell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726" cy="2486095"/>
                    </a:xfrm>
                    <a:prstGeom prst="rect">
                      <a:avLst/>
                    </a:prstGeom>
                    <a:noFill/>
                    <a:ln>
                      <a:noFill/>
                    </a:ln>
                  </pic:spPr>
                </pic:pic>
              </a:graphicData>
            </a:graphic>
          </wp:inline>
        </w:drawing>
      </w:r>
    </w:p>
    <w:p w14:paraId="7C8312D7" w14:textId="77777777" w:rsidR="00812DAA" w:rsidRDefault="00812DAA" w:rsidP="00812DAA">
      <w:pPr>
        <w:spacing w:before="0"/>
        <w:rPr>
          <w:color w:val="auto"/>
        </w:rPr>
      </w:pPr>
    </w:p>
    <w:p w14:paraId="3A59FB20" w14:textId="01CD03C0" w:rsidR="008271FA" w:rsidRDefault="19C7772F" w:rsidP="76F6EA89">
      <w:pPr>
        <w:spacing w:before="0"/>
        <w:rPr>
          <w:color w:val="auto"/>
        </w:rPr>
      </w:pPr>
      <w:r w:rsidRPr="14152F00">
        <w:rPr>
          <w:color w:val="auto"/>
        </w:rPr>
        <w:t xml:space="preserve">Improvements in well-being </w:t>
      </w:r>
      <w:r w:rsidR="37A1A919" w:rsidRPr="14152F00">
        <w:rPr>
          <w:color w:val="auto"/>
        </w:rPr>
        <w:t xml:space="preserve">often </w:t>
      </w:r>
      <w:r w:rsidRPr="14152F00">
        <w:rPr>
          <w:color w:val="auto"/>
        </w:rPr>
        <w:t>translate into academic improvements.</w:t>
      </w:r>
      <w:r w:rsidR="4B51E9E3" w:rsidRPr="14152F00">
        <w:rPr>
          <w:color w:val="auto"/>
        </w:rPr>
        <w:t xml:space="preserve"> To assess the impact of counseling services on academic outcomes, students who sought </w:t>
      </w:r>
      <w:r w:rsidR="51F28752" w:rsidRPr="14152F00">
        <w:rPr>
          <w:color w:val="auto"/>
        </w:rPr>
        <w:t xml:space="preserve">counseling </w:t>
      </w:r>
      <w:r w:rsidR="4B51E9E3" w:rsidRPr="14152F00">
        <w:rPr>
          <w:color w:val="auto"/>
        </w:rPr>
        <w:t>were asked if they were struggling with academics and/or thinking about leaving school</w:t>
      </w:r>
      <w:r w:rsidR="55F7229B" w:rsidRPr="14152F00">
        <w:rPr>
          <w:color w:val="auto"/>
        </w:rPr>
        <w:t xml:space="preserve"> (see Table </w:t>
      </w:r>
      <w:r w:rsidR="77F62A85" w:rsidRPr="14152F00">
        <w:rPr>
          <w:color w:val="auto"/>
        </w:rPr>
        <w:t>9</w:t>
      </w:r>
      <w:r w:rsidR="55F7229B" w:rsidRPr="14152F00">
        <w:rPr>
          <w:color w:val="auto"/>
        </w:rPr>
        <w:t>)</w:t>
      </w:r>
      <w:r w:rsidR="4B51E9E3" w:rsidRPr="14152F00">
        <w:rPr>
          <w:color w:val="auto"/>
        </w:rPr>
        <w:t xml:space="preserve">. The percentage of students who report struggling </w:t>
      </w:r>
      <w:r w:rsidR="51F28752" w:rsidRPr="14152F00">
        <w:rPr>
          <w:color w:val="auto"/>
        </w:rPr>
        <w:t>with academics</w:t>
      </w:r>
      <w:r w:rsidR="00C706CE">
        <w:rPr>
          <w:color w:val="auto"/>
        </w:rPr>
        <w:t xml:space="preserve"> (33%)</w:t>
      </w:r>
      <w:r w:rsidR="5DB320D6" w:rsidRPr="14152F00">
        <w:rPr>
          <w:color w:val="auto"/>
        </w:rPr>
        <w:t xml:space="preserve"> </w:t>
      </w:r>
      <w:r w:rsidR="0003119D">
        <w:rPr>
          <w:color w:val="auto"/>
        </w:rPr>
        <w:t xml:space="preserve">has decreased slightly </w:t>
      </w:r>
      <w:r w:rsidR="00C706CE">
        <w:rPr>
          <w:color w:val="auto"/>
        </w:rPr>
        <w:t>since the pandemic, as has</w:t>
      </w:r>
      <w:r w:rsidR="4B51E9E3" w:rsidRPr="14152F00">
        <w:rPr>
          <w:color w:val="auto"/>
        </w:rPr>
        <w:t xml:space="preserve"> the percentage of students who </w:t>
      </w:r>
      <w:r w:rsidR="3C045F89" w:rsidRPr="14152F00">
        <w:rPr>
          <w:color w:val="auto"/>
        </w:rPr>
        <w:t>indicated</w:t>
      </w:r>
      <w:r w:rsidR="4B51E9E3" w:rsidRPr="14152F00">
        <w:rPr>
          <w:color w:val="auto"/>
        </w:rPr>
        <w:t xml:space="preserve"> they were thinking about leaving school</w:t>
      </w:r>
      <w:r w:rsidR="70B4F4BA" w:rsidRPr="14152F00">
        <w:rPr>
          <w:color w:val="auto"/>
        </w:rPr>
        <w:t xml:space="preserve"> </w:t>
      </w:r>
      <w:r w:rsidR="00C706CE">
        <w:rPr>
          <w:color w:val="auto"/>
        </w:rPr>
        <w:t>(</w:t>
      </w:r>
      <w:r w:rsidR="70B4F4BA" w:rsidRPr="14152F00">
        <w:rPr>
          <w:color w:val="auto"/>
        </w:rPr>
        <w:t>20%</w:t>
      </w:r>
      <w:r w:rsidR="00C706CE">
        <w:rPr>
          <w:color w:val="auto"/>
        </w:rPr>
        <w:t>)</w:t>
      </w:r>
      <w:r w:rsidR="70B4F4BA" w:rsidRPr="14152F00">
        <w:rPr>
          <w:color w:val="auto"/>
        </w:rPr>
        <w:t>.</w:t>
      </w:r>
      <w:r w:rsidR="00E167A0">
        <w:rPr>
          <w:color w:val="auto"/>
        </w:rPr>
        <w:t xml:space="preserve"> </w:t>
      </w:r>
      <w:r w:rsidR="4B51E9E3" w:rsidRPr="14152F00">
        <w:rPr>
          <w:color w:val="auto"/>
        </w:rPr>
        <w:t>Of the students who indicated they were struggling</w:t>
      </w:r>
      <w:r w:rsidR="7CE86FAD" w:rsidRPr="14152F00">
        <w:rPr>
          <w:color w:val="auto"/>
        </w:rPr>
        <w:t xml:space="preserve"> academically</w:t>
      </w:r>
      <w:r w:rsidR="0071324D" w:rsidRPr="14152F00">
        <w:rPr>
          <w:color w:val="auto"/>
        </w:rPr>
        <w:t>;</w:t>
      </w:r>
      <w:r w:rsidR="4B51E9E3" w:rsidRPr="14152F00">
        <w:rPr>
          <w:color w:val="auto"/>
        </w:rPr>
        <w:t xml:space="preserve"> </w:t>
      </w:r>
      <w:r w:rsidR="7D33358E" w:rsidRPr="14152F00">
        <w:rPr>
          <w:color w:val="auto"/>
        </w:rPr>
        <w:t>counseling has continued to assist them in increasing focus on academics (63%)</w:t>
      </w:r>
      <w:r w:rsidR="00B21D09">
        <w:rPr>
          <w:color w:val="auto"/>
        </w:rPr>
        <w:t xml:space="preserve">. And </w:t>
      </w:r>
      <w:r w:rsidR="7CE86FAD" w:rsidRPr="14152F00">
        <w:rPr>
          <w:color w:val="auto"/>
        </w:rPr>
        <w:t>o</w:t>
      </w:r>
      <w:r w:rsidR="4B51E9E3" w:rsidRPr="14152F00">
        <w:rPr>
          <w:color w:val="auto"/>
        </w:rPr>
        <w:t xml:space="preserve">f the students who indicated they were thinking about leaving school, </w:t>
      </w:r>
      <w:r w:rsidR="292889B6" w:rsidRPr="14152F00">
        <w:rPr>
          <w:color w:val="auto"/>
        </w:rPr>
        <w:t>72%</w:t>
      </w:r>
      <w:r w:rsidR="56A1250B" w:rsidRPr="14152F00">
        <w:rPr>
          <w:color w:val="auto"/>
        </w:rPr>
        <w:t xml:space="preserve"> </w:t>
      </w:r>
      <w:r w:rsidR="4B51E9E3" w:rsidRPr="14152F00">
        <w:rPr>
          <w:color w:val="auto"/>
        </w:rPr>
        <w:t>indicated that counseling helped them stay in school.</w:t>
      </w:r>
    </w:p>
    <w:p w14:paraId="09F523DC" w14:textId="36ABCB5E" w:rsidR="003B590B" w:rsidRPr="00E24D45" w:rsidRDefault="7416698D" w:rsidP="14152F00">
      <w:pPr>
        <w:rPr>
          <w:color w:val="auto"/>
        </w:rPr>
      </w:pPr>
      <w:r w:rsidRPr="00E24D45">
        <w:rPr>
          <w:color w:val="auto"/>
        </w:rPr>
        <w:t xml:space="preserve">Extrapolating </w:t>
      </w:r>
      <w:r w:rsidR="6A5DA453" w:rsidRPr="00E24D45">
        <w:rPr>
          <w:color w:val="auto"/>
        </w:rPr>
        <w:t>the</w:t>
      </w:r>
      <w:r w:rsidRPr="00E24D45">
        <w:rPr>
          <w:color w:val="auto"/>
        </w:rPr>
        <w:t xml:space="preserve"> </w:t>
      </w:r>
      <w:r w:rsidR="6A5DA453" w:rsidRPr="00E24D45">
        <w:rPr>
          <w:color w:val="auto"/>
        </w:rPr>
        <w:t>percentage of students who were thinking of leaving</w:t>
      </w:r>
      <w:r w:rsidR="762E32FE" w:rsidRPr="00E24D45">
        <w:rPr>
          <w:color w:val="auto"/>
        </w:rPr>
        <w:t xml:space="preserve"> school</w:t>
      </w:r>
      <w:r w:rsidR="6A5DA453" w:rsidRPr="00E24D45">
        <w:rPr>
          <w:color w:val="auto"/>
        </w:rPr>
        <w:t xml:space="preserve"> (2</w:t>
      </w:r>
      <w:r w:rsidR="00E3054A" w:rsidRPr="00E24D45">
        <w:rPr>
          <w:color w:val="auto"/>
        </w:rPr>
        <w:t>0</w:t>
      </w:r>
      <w:r w:rsidR="6A5DA453" w:rsidRPr="00E24D45">
        <w:rPr>
          <w:color w:val="auto"/>
        </w:rPr>
        <w:t>%)</w:t>
      </w:r>
      <w:r w:rsidR="1F8EC270" w:rsidRPr="00E24D45">
        <w:rPr>
          <w:color w:val="auto"/>
        </w:rPr>
        <w:t xml:space="preserve"> but </w:t>
      </w:r>
      <w:r w:rsidR="5BF1BF7E" w:rsidRPr="00E24D45">
        <w:rPr>
          <w:color w:val="auto"/>
        </w:rPr>
        <w:t>decided to stay</w:t>
      </w:r>
      <w:r w:rsidR="2D9F57F8" w:rsidRPr="00E24D45">
        <w:rPr>
          <w:color w:val="auto"/>
        </w:rPr>
        <w:t xml:space="preserve"> </w:t>
      </w:r>
      <w:r w:rsidR="7FBB5660" w:rsidRPr="00E24D45">
        <w:rPr>
          <w:color w:val="auto"/>
        </w:rPr>
        <w:t xml:space="preserve">after their experience in </w:t>
      </w:r>
      <w:r w:rsidR="1F8EC270" w:rsidRPr="00E24D45">
        <w:rPr>
          <w:color w:val="auto"/>
        </w:rPr>
        <w:t>counseling</w:t>
      </w:r>
      <w:r w:rsidR="7FBB5660" w:rsidRPr="00E24D45">
        <w:rPr>
          <w:color w:val="auto"/>
        </w:rPr>
        <w:t xml:space="preserve"> </w:t>
      </w:r>
      <w:r w:rsidR="1F8EC270" w:rsidRPr="00E24D45">
        <w:rPr>
          <w:color w:val="auto"/>
        </w:rPr>
        <w:t>(</w:t>
      </w:r>
      <w:r w:rsidR="0D5552D8" w:rsidRPr="00E24D45">
        <w:rPr>
          <w:color w:val="auto"/>
        </w:rPr>
        <w:t>7</w:t>
      </w:r>
      <w:r w:rsidR="00E3054A" w:rsidRPr="00E24D45">
        <w:rPr>
          <w:color w:val="auto"/>
        </w:rPr>
        <w:t>2</w:t>
      </w:r>
      <w:r w:rsidR="1F8EC270" w:rsidRPr="00E24D45">
        <w:rPr>
          <w:color w:val="auto"/>
        </w:rPr>
        <w:t xml:space="preserve">%) </w:t>
      </w:r>
      <w:r w:rsidRPr="00E24D45">
        <w:rPr>
          <w:color w:val="auto"/>
        </w:rPr>
        <w:t>to the</w:t>
      </w:r>
      <w:r w:rsidR="09C061EF" w:rsidRPr="00E24D45">
        <w:rPr>
          <w:color w:val="auto"/>
        </w:rPr>
        <w:t xml:space="preserve"> </w:t>
      </w:r>
      <w:r w:rsidR="6A5DA453" w:rsidRPr="00E24D45">
        <w:rPr>
          <w:color w:val="auto"/>
        </w:rPr>
        <w:t xml:space="preserve">approximately </w:t>
      </w:r>
      <w:r w:rsidR="004A4997" w:rsidRPr="00E24D45">
        <w:rPr>
          <w:color w:val="auto"/>
        </w:rPr>
        <w:t>14,815</w:t>
      </w:r>
      <w:r w:rsidR="09C061EF" w:rsidRPr="00E24D45">
        <w:rPr>
          <w:color w:val="auto"/>
        </w:rPr>
        <w:t xml:space="preserve"> students attending counseling</w:t>
      </w:r>
      <w:r w:rsidR="12C39A81" w:rsidRPr="00E24D45">
        <w:rPr>
          <w:color w:val="auto"/>
        </w:rPr>
        <w:t xml:space="preserve"> </w:t>
      </w:r>
      <w:r w:rsidR="004A4997" w:rsidRPr="00E24D45">
        <w:rPr>
          <w:color w:val="auto"/>
        </w:rPr>
        <w:t>in 2022-23</w:t>
      </w:r>
      <w:r w:rsidR="77A60D16" w:rsidRPr="00E24D45">
        <w:rPr>
          <w:color w:val="auto"/>
        </w:rPr>
        <w:t xml:space="preserve">, </w:t>
      </w:r>
      <w:r w:rsidR="1F8EC270" w:rsidRPr="00E24D45">
        <w:rPr>
          <w:color w:val="auto"/>
        </w:rPr>
        <w:t xml:space="preserve">we estimate that </w:t>
      </w:r>
      <w:r w:rsidR="09C061EF" w:rsidRPr="00E24D45">
        <w:rPr>
          <w:color w:val="auto"/>
        </w:rPr>
        <w:t xml:space="preserve">counseling centers </w:t>
      </w:r>
      <w:r w:rsidR="77A60D16" w:rsidRPr="00E24D45">
        <w:rPr>
          <w:color w:val="auto"/>
        </w:rPr>
        <w:t>helped</w:t>
      </w:r>
      <w:r w:rsidR="12C39A81" w:rsidRPr="00E24D45">
        <w:rPr>
          <w:color w:val="auto"/>
        </w:rPr>
        <w:t xml:space="preserve"> retain </w:t>
      </w:r>
      <w:r w:rsidR="0006084C" w:rsidRPr="00E24D45">
        <w:rPr>
          <w:color w:val="auto"/>
        </w:rPr>
        <w:t>approximately 2,133</w:t>
      </w:r>
      <w:r w:rsidR="4CEC16D7" w:rsidRPr="00E24D45">
        <w:rPr>
          <w:color w:val="auto"/>
        </w:rPr>
        <w:t xml:space="preserve"> </w:t>
      </w:r>
      <w:r w:rsidR="79605F09" w:rsidRPr="00E24D45">
        <w:rPr>
          <w:color w:val="auto"/>
        </w:rPr>
        <w:t xml:space="preserve">students </w:t>
      </w:r>
      <w:r w:rsidR="0006084C" w:rsidRPr="00E24D45">
        <w:rPr>
          <w:color w:val="auto"/>
        </w:rPr>
        <w:t xml:space="preserve">this year </w:t>
      </w:r>
      <w:r w:rsidR="68C58456" w:rsidRPr="00E24D45">
        <w:rPr>
          <w:color w:val="auto"/>
        </w:rPr>
        <w:t xml:space="preserve">who </w:t>
      </w:r>
      <w:r w:rsidR="77A60D16" w:rsidRPr="00E24D45">
        <w:rPr>
          <w:color w:val="auto"/>
        </w:rPr>
        <w:t xml:space="preserve">otherwise might have left because their mental health was </w:t>
      </w:r>
      <w:r w:rsidR="1F8EC270" w:rsidRPr="00E24D45">
        <w:rPr>
          <w:color w:val="auto"/>
        </w:rPr>
        <w:t>significantly</w:t>
      </w:r>
      <w:r w:rsidR="77A60D16" w:rsidRPr="00E24D45">
        <w:rPr>
          <w:color w:val="auto"/>
        </w:rPr>
        <w:t xml:space="preserve"> impacting their ability to be successful.</w:t>
      </w:r>
      <w:r w:rsidR="1F25BC8E" w:rsidRPr="00E24D45">
        <w:rPr>
          <w:color w:val="auto"/>
        </w:rPr>
        <w:t xml:space="preserve"> </w:t>
      </w:r>
      <w:r w:rsidR="74B9DC0F" w:rsidRPr="00E24D45">
        <w:rPr>
          <w:color w:val="auto"/>
        </w:rPr>
        <w:t>Assuming</w:t>
      </w:r>
      <w:r w:rsidR="1F25BC8E" w:rsidRPr="00E24D45">
        <w:rPr>
          <w:color w:val="auto"/>
        </w:rPr>
        <w:t xml:space="preserve"> </w:t>
      </w:r>
      <w:r w:rsidR="63264FA3" w:rsidRPr="00E24D45">
        <w:rPr>
          <w:color w:val="auto"/>
        </w:rPr>
        <w:t xml:space="preserve">an average undergraduate resident tuition </w:t>
      </w:r>
      <w:r w:rsidR="00D160A1" w:rsidRPr="00E24D45">
        <w:rPr>
          <w:color w:val="auto"/>
        </w:rPr>
        <w:t xml:space="preserve">and fee </w:t>
      </w:r>
      <w:r w:rsidR="149714C4" w:rsidRPr="00E24D45">
        <w:rPr>
          <w:color w:val="auto"/>
        </w:rPr>
        <w:t xml:space="preserve">rate </w:t>
      </w:r>
      <w:r w:rsidR="2F8B1274" w:rsidRPr="00E24D45">
        <w:rPr>
          <w:color w:val="auto"/>
        </w:rPr>
        <w:t xml:space="preserve">across </w:t>
      </w:r>
      <w:r w:rsidR="007F64DE">
        <w:rPr>
          <w:color w:val="auto"/>
        </w:rPr>
        <w:t xml:space="preserve">UW </w:t>
      </w:r>
      <w:r w:rsidR="00D55340">
        <w:rPr>
          <w:color w:val="auto"/>
        </w:rPr>
        <w:t>u</w:t>
      </w:r>
      <w:r w:rsidR="007F64DE">
        <w:rPr>
          <w:color w:val="auto"/>
        </w:rPr>
        <w:t>niversities</w:t>
      </w:r>
      <w:r w:rsidR="2F8B1274" w:rsidRPr="00E24D45">
        <w:rPr>
          <w:color w:val="auto"/>
        </w:rPr>
        <w:t xml:space="preserve"> </w:t>
      </w:r>
      <w:r w:rsidR="149714C4" w:rsidRPr="00E24D45">
        <w:rPr>
          <w:color w:val="auto"/>
        </w:rPr>
        <w:t xml:space="preserve">of </w:t>
      </w:r>
      <w:r w:rsidR="56E232CE" w:rsidRPr="00E24D45">
        <w:rPr>
          <w:color w:val="auto"/>
        </w:rPr>
        <w:t>$</w:t>
      </w:r>
      <w:r w:rsidR="4C13B389" w:rsidRPr="00E24D45">
        <w:rPr>
          <w:color w:val="auto"/>
        </w:rPr>
        <w:t>8,</w:t>
      </w:r>
      <w:r w:rsidR="00A15720" w:rsidRPr="00E24D45">
        <w:rPr>
          <w:color w:val="auto"/>
        </w:rPr>
        <w:t>840</w:t>
      </w:r>
      <w:r w:rsidR="228D3FA4" w:rsidRPr="00E24D45">
        <w:rPr>
          <w:color w:val="auto"/>
        </w:rPr>
        <w:t xml:space="preserve">, this </w:t>
      </w:r>
      <w:r w:rsidR="0A13D6AA" w:rsidRPr="00E24D45">
        <w:rPr>
          <w:color w:val="auto"/>
        </w:rPr>
        <w:t>accounts for</w:t>
      </w:r>
      <w:r w:rsidR="4C3A3DEC" w:rsidRPr="00E24D45">
        <w:rPr>
          <w:color w:val="auto"/>
        </w:rPr>
        <w:t xml:space="preserve"> </w:t>
      </w:r>
      <w:r w:rsidR="30B4F922" w:rsidRPr="00E24D45">
        <w:rPr>
          <w:color w:val="auto"/>
        </w:rPr>
        <w:t>approximately</w:t>
      </w:r>
      <w:r w:rsidR="228D3FA4" w:rsidRPr="00E24D45">
        <w:rPr>
          <w:color w:val="auto"/>
        </w:rPr>
        <w:t xml:space="preserve"> </w:t>
      </w:r>
      <w:r w:rsidR="08F05F08" w:rsidRPr="00E24D45">
        <w:rPr>
          <w:color w:val="auto"/>
        </w:rPr>
        <w:t>$</w:t>
      </w:r>
      <w:r w:rsidR="6ACF38BF" w:rsidRPr="00E24D45">
        <w:rPr>
          <w:color w:val="auto"/>
        </w:rPr>
        <w:t>1</w:t>
      </w:r>
      <w:r w:rsidR="71CFAC3E" w:rsidRPr="00E24D45">
        <w:rPr>
          <w:color w:val="auto"/>
        </w:rPr>
        <w:t>9</w:t>
      </w:r>
      <w:r w:rsidR="407A296F" w:rsidRPr="00E24D45">
        <w:rPr>
          <w:color w:val="auto"/>
        </w:rPr>
        <w:t xml:space="preserve"> million</w:t>
      </w:r>
      <w:r w:rsidR="08F05F08" w:rsidRPr="00E24D45">
        <w:rPr>
          <w:color w:val="auto"/>
        </w:rPr>
        <w:t xml:space="preserve"> in </w:t>
      </w:r>
      <w:r w:rsidR="4040631C" w:rsidRPr="00E24D45">
        <w:rPr>
          <w:color w:val="auto"/>
        </w:rPr>
        <w:t>saved</w:t>
      </w:r>
      <w:r w:rsidR="2CE961C7" w:rsidRPr="00E24D45">
        <w:rPr>
          <w:color w:val="auto"/>
        </w:rPr>
        <w:t xml:space="preserve"> </w:t>
      </w:r>
      <w:r w:rsidR="08F05F08" w:rsidRPr="00E24D45">
        <w:rPr>
          <w:color w:val="auto"/>
        </w:rPr>
        <w:t xml:space="preserve">tuition </w:t>
      </w:r>
      <w:r w:rsidR="4C3A3DEC" w:rsidRPr="00E24D45">
        <w:rPr>
          <w:color w:val="auto"/>
        </w:rPr>
        <w:t xml:space="preserve">revenue </w:t>
      </w:r>
      <w:r w:rsidR="3F02C761" w:rsidRPr="00E24D45">
        <w:rPr>
          <w:color w:val="auto"/>
        </w:rPr>
        <w:t xml:space="preserve">that </w:t>
      </w:r>
      <w:r w:rsidR="6793F2B9" w:rsidRPr="00E24D45">
        <w:rPr>
          <w:color w:val="auto"/>
        </w:rPr>
        <w:t>can be at least partially attributed to having counseling services on campus</w:t>
      </w:r>
      <w:r w:rsidR="4C3A3DEC" w:rsidRPr="00E24D45">
        <w:rPr>
          <w:color w:val="auto"/>
        </w:rPr>
        <w:t>.</w:t>
      </w:r>
    </w:p>
    <w:p w14:paraId="71AF68FC" w14:textId="77777777" w:rsidR="00961131" w:rsidRDefault="00961131">
      <w:pPr>
        <w:spacing w:before="0"/>
        <w:rPr>
          <w:rFonts w:asciiTheme="majorHAnsi" w:eastAsiaTheme="majorEastAsia" w:hAnsiTheme="majorHAnsi" w:cstheme="majorBidi"/>
          <w:color w:val="auto"/>
          <w:sz w:val="24"/>
          <w:szCs w:val="24"/>
          <w:u w:val="single"/>
        </w:rPr>
      </w:pPr>
      <w:bookmarkStart w:id="58" w:name="_Toc80962754"/>
      <w:r>
        <w:br w:type="page"/>
      </w:r>
    </w:p>
    <w:p w14:paraId="61B6A58B" w14:textId="45589094" w:rsidR="003B590B" w:rsidRPr="00EF70CD" w:rsidRDefault="005E26EF" w:rsidP="00F61A65">
      <w:pPr>
        <w:pStyle w:val="Heading2"/>
      </w:pPr>
      <w:bookmarkStart w:id="59" w:name="_Toc149146871"/>
      <w:r w:rsidRPr="00C028B3">
        <w:lastRenderedPageBreak/>
        <w:t xml:space="preserve">Table </w:t>
      </w:r>
      <w:r w:rsidR="00C028B3" w:rsidRPr="00C028B3">
        <w:t>9</w:t>
      </w:r>
      <w:r w:rsidR="003B590B" w:rsidRPr="00C028B3">
        <w:t xml:space="preserve">: </w:t>
      </w:r>
      <w:r w:rsidR="004E666B" w:rsidRPr="00C028B3">
        <w:t>Academic</w:t>
      </w:r>
      <w:r w:rsidR="003B590B" w:rsidRPr="00C028B3">
        <w:t xml:space="preserve"> </w:t>
      </w:r>
      <w:r w:rsidR="0018517E" w:rsidRPr="00C028B3">
        <w:t>O</w:t>
      </w:r>
      <w:r w:rsidR="003B590B" w:rsidRPr="00C028B3">
        <w:t>utcomes</w:t>
      </w:r>
      <w:bookmarkEnd w:id="58"/>
      <w:bookmarkEnd w:id="59"/>
    </w:p>
    <w:p w14:paraId="020FA087" w14:textId="4F86871D" w:rsidR="00B36243" w:rsidRPr="0018517E" w:rsidRDefault="00BE38F1" w:rsidP="0018517E">
      <w:r w:rsidRPr="00BE38F1">
        <w:rPr>
          <w:noProof/>
        </w:rPr>
        <w:drawing>
          <wp:inline distT="0" distB="0" distL="0" distR="0" wp14:anchorId="76FA4204" wp14:editId="51DE9219">
            <wp:extent cx="5943600" cy="3126740"/>
            <wp:effectExtent l="0" t="0" r="0" b="0"/>
            <wp:docPr id="32" name="Picture 32" descr="Table showing 10-year trend data for academic outcomes: percentage of students reporting academic struggle prior to counseling; percentage reporting increased focus after counseling; percentage reporting thoughts of leaving school prior to counseling; percentage of those students reporting thoughts of leaving school after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showing 10-year trend data for academic outcomes: percentage of students reporting academic struggle prior to counseling; percentage reporting increased focus after counseling; percentage reporting thoughts of leaving school prior to counseling; percentage of those students reporting thoughts of leaving school after counseling."/>
                    <pic:cNvPicPr/>
                  </pic:nvPicPr>
                  <pic:blipFill>
                    <a:blip r:embed="rId21"/>
                    <a:stretch>
                      <a:fillRect/>
                    </a:stretch>
                  </pic:blipFill>
                  <pic:spPr>
                    <a:xfrm>
                      <a:off x="0" y="0"/>
                      <a:ext cx="5943600" cy="3126740"/>
                    </a:xfrm>
                    <a:prstGeom prst="rect">
                      <a:avLst/>
                    </a:prstGeom>
                  </pic:spPr>
                </pic:pic>
              </a:graphicData>
            </a:graphic>
          </wp:inline>
        </w:drawing>
      </w:r>
    </w:p>
    <w:p w14:paraId="60502C7B" w14:textId="4AD47A2C" w:rsidR="00F66A8A" w:rsidRPr="007C4CB7" w:rsidRDefault="000B5418" w:rsidP="459E107E">
      <w:pPr>
        <w:pStyle w:val="Heading1"/>
        <w:spacing w:before="360"/>
        <w:rPr>
          <w:color w:val="005777"/>
          <w:sz w:val="20"/>
          <w:szCs w:val="20"/>
        </w:rPr>
      </w:pPr>
      <w:bookmarkStart w:id="60" w:name="_Toc149146872"/>
      <w:bookmarkStart w:id="61" w:name="_Toc80962755"/>
      <w:r w:rsidRPr="007C4CB7">
        <w:rPr>
          <w:color w:val="005777"/>
        </w:rPr>
        <w:t>Client</w:t>
      </w:r>
      <w:r w:rsidR="00523F73" w:rsidRPr="007C4CB7">
        <w:rPr>
          <w:color w:val="005777"/>
        </w:rPr>
        <w:t xml:space="preserve"> S</w:t>
      </w:r>
      <w:r w:rsidRPr="007C4CB7">
        <w:rPr>
          <w:color w:val="005777"/>
        </w:rPr>
        <w:t>atisfaction</w:t>
      </w:r>
      <w:bookmarkEnd w:id="60"/>
    </w:p>
    <w:bookmarkEnd w:id="61"/>
    <w:p w14:paraId="0AC2E585" w14:textId="7AD32970" w:rsidR="00BB1602" w:rsidRPr="00F16C41" w:rsidRDefault="00493046" w:rsidP="00F16C41">
      <w:pPr>
        <w:pStyle w:val="Default"/>
        <w:spacing w:before="160"/>
        <w:rPr>
          <w:sz w:val="20"/>
          <w:szCs w:val="20"/>
        </w:rPr>
      </w:pPr>
      <w:r w:rsidRPr="3E0A783F">
        <w:rPr>
          <w:sz w:val="20"/>
          <w:szCs w:val="20"/>
        </w:rPr>
        <w:t xml:space="preserve">UW </w:t>
      </w:r>
      <w:r w:rsidR="00326DE7">
        <w:rPr>
          <w:sz w:val="20"/>
          <w:szCs w:val="20"/>
        </w:rPr>
        <w:t xml:space="preserve">university </w:t>
      </w:r>
      <w:r w:rsidRPr="3E0A783F">
        <w:rPr>
          <w:sz w:val="20"/>
          <w:szCs w:val="20"/>
        </w:rPr>
        <w:t>s</w:t>
      </w:r>
      <w:r w:rsidR="00836711" w:rsidRPr="3E0A783F">
        <w:rPr>
          <w:sz w:val="20"/>
          <w:szCs w:val="20"/>
        </w:rPr>
        <w:t xml:space="preserve">tudents </w:t>
      </w:r>
      <w:r w:rsidR="00476DA3" w:rsidRPr="3E0A783F">
        <w:rPr>
          <w:sz w:val="20"/>
          <w:szCs w:val="20"/>
        </w:rPr>
        <w:t>utilizing</w:t>
      </w:r>
      <w:r w:rsidR="00836711" w:rsidRPr="3E0A783F">
        <w:rPr>
          <w:sz w:val="20"/>
          <w:szCs w:val="20"/>
        </w:rPr>
        <w:t xml:space="preserve"> counseling have consistently reported high satisfaction with </w:t>
      </w:r>
      <w:r w:rsidR="00276767" w:rsidRPr="3E0A783F">
        <w:rPr>
          <w:sz w:val="20"/>
          <w:szCs w:val="20"/>
        </w:rPr>
        <w:t>services received</w:t>
      </w:r>
      <w:r w:rsidR="0097213D" w:rsidRPr="3E0A783F">
        <w:rPr>
          <w:sz w:val="20"/>
          <w:szCs w:val="20"/>
        </w:rPr>
        <w:t xml:space="preserve"> on the Learning Outcome and Satisfaction Survey (LOS)</w:t>
      </w:r>
      <w:r w:rsidR="00276767" w:rsidRPr="3E0A783F">
        <w:rPr>
          <w:sz w:val="20"/>
          <w:szCs w:val="20"/>
        </w:rPr>
        <w:t>.</w:t>
      </w:r>
      <w:r w:rsidR="00E728F0" w:rsidRPr="3E0A783F">
        <w:rPr>
          <w:sz w:val="20"/>
          <w:szCs w:val="20"/>
        </w:rPr>
        <w:t xml:space="preserve"> </w:t>
      </w:r>
      <w:r w:rsidR="6EB611A2" w:rsidRPr="3E0A783F">
        <w:rPr>
          <w:sz w:val="20"/>
          <w:szCs w:val="20"/>
        </w:rPr>
        <w:t xml:space="preserve">Table </w:t>
      </w:r>
      <w:r w:rsidR="72C1C047" w:rsidRPr="3E0A783F">
        <w:rPr>
          <w:sz w:val="20"/>
          <w:szCs w:val="20"/>
        </w:rPr>
        <w:t>10</w:t>
      </w:r>
      <w:r w:rsidR="00276767" w:rsidRPr="3E0A783F">
        <w:rPr>
          <w:sz w:val="20"/>
          <w:szCs w:val="20"/>
        </w:rPr>
        <w:t xml:space="preserve"> </w:t>
      </w:r>
      <w:r w:rsidR="00211C02" w:rsidRPr="3E0A783F">
        <w:rPr>
          <w:sz w:val="20"/>
          <w:szCs w:val="20"/>
        </w:rPr>
        <w:t xml:space="preserve">shows </w:t>
      </w:r>
      <w:r w:rsidR="00D07940">
        <w:rPr>
          <w:sz w:val="20"/>
          <w:szCs w:val="20"/>
        </w:rPr>
        <w:t>10</w:t>
      </w:r>
      <w:r w:rsidR="00211C02" w:rsidRPr="3E0A783F">
        <w:rPr>
          <w:sz w:val="20"/>
          <w:szCs w:val="20"/>
        </w:rPr>
        <w:t xml:space="preserve">-year satisfaction trends for </w:t>
      </w:r>
      <w:r w:rsidR="00836711" w:rsidRPr="3E0A783F">
        <w:rPr>
          <w:sz w:val="20"/>
          <w:szCs w:val="20"/>
        </w:rPr>
        <w:t xml:space="preserve">appointment scheduling, access to services, and </w:t>
      </w:r>
      <w:r w:rsidR="00AE7161" w:rsidRPr="3E0A783F">
        <w:rPr>
          <w:sz w:val="20"/>
          <w:szCs w:val="20"/>
        </w:rPr>
        <w:t>willingness to return and refer others</w:t>
      </w:r>
      <w:r w:rsidR="00387547" w:rsidRPr="3E0A783F">
        <w:rPr>
          <w:sz w:val="20"/>
          <w:szCs w:val="20"/>
        </w:rPr>
        <w:t xml:space="preserve">, </w:t>
      </w:r>
      <w:r w:rsidR="00211C02" w:rsidRPr="3E0A783F">
        <w:rPr>
          <w:sz w:val="20"/>
          <w:szCs w:val="20"/>
        </w:rPr>
        <w:t>with</w:t>
      </w:r>
      <w:r w:rsidR="00387547" w:rsidRPr="3E0A783F">
        <w:rPr>
          <w:sz w:val="20"/>
          <w:szCs w:val="20"/>
        </w:rPr>
        <w:t xml:space="preserve"> </w:t>
      </w:r>
      <w:r w:rsidR="00150D46" w:rsidRPr="3E0A783F">
        <w:rPr>
          <w:sz w:val="20"/>
          <w:szCs w:val="20"/>
        </w:rPr>
        <w:t xml:space="preserve">a range of </w:t>
      </w:r>
      <w:r w:rsidR="00387547" w:rsidRPr="3E0A783F">
        <w:rPr>
          <w:sz w:val="20"/>
          <w:szCs w:val="20"/>
        </w:rPr>
        <w:t>8</w:t>
      </w:r>
      <w:r w:rsidR="00FF24C4">
        <w:rPr>
          <w:sz w:val="20"/>
          <w:szCs w:val="20"/>
        </w:rPr>
        <w:t>3</w:t>
      </w:r>
      <w:r w:rsidR="138F49CD" w:rsidRPr="3E0A783F">
        <w:rPr>
          <w:sz w:val="20"/>
          <w:szCs w:val="20"/>
        </w:rPr>
        <w:t>%</w:t>
      </w:r>
      <w:r w:rsidR="5B1215D2" w:rsidRPr="3E0A783F">
        <w:rPr>
          <w:sz w:val="20"/>
          <w:szCs w:val="20"/>
        </w:rPr>
        <w:t xml:space="preserve"> to </w:t>
      </w:r>
      <w:r w:rsidR="00387547" w:rsidRPr="3E0A783F">
        <w:rPr>
          <w:sz w:val="20"/>
          <w:szCs w:val="20"/>
        </w:rPr>
        <w:t>9</w:t>
      </w:r>
      <w:r w:rsidR="00FF24C4">
        <w:rPr>
          <w:sz w:val="20"/>
          <w:szCs w:val="20"/>
        </w:rPr>
        <w:t>5</w:t>
      </w:r>
      <w:r w:rsidR="00387547" w:rsidRPr="3E0A783F">
        <w:rPr>
          <w:sz w:val="20"/>
          <w:szCs w:val="20"/>
        </w:rPr>
        <w:t>%</w:t>
      </w:r>
      <w:r w:rsidR="114DEA3D" w:rsidRPr="3E0A783F">
        <w:rPr>
          <w:sz w:val="20"/>
          <w:szCs w:val="20"/>
        </w:rPr>
        <w:t xml:space="preserve"> </w:t>
      </w:r>
      <w:r w:rsidR="00211C02" w:rsidRPr="3E0A783F">
        <w:rPr>
          <w:sz w:val="20"/>
          <w:szCs w:val="20"/>
        </w:rPr>
        <w:t xml:space="preserve">of students giving favorable ratings on </w:t>
      </w:r>
      <w:r w:rsidR="00A526B7" w:rsidRPr="3E0A783F">
        <w:rPr>
          <w:sz w:val="20"/>
          <w:szCs w:val="20"/>
        </w:rPr>
        <w:t xml:space="preserve">items </w:t>
      </w:r>
      <w:r w:rsidR="0098204E" w:rsidRPr="3E0A783F">
        <w:rPr>
          <w:sz w:val="20"/>
          <w:szCs w:val="20"/>
        </w:rPr>
        <w:t>assessing</w:t>
      </w:r>
      <w:r w:rsidR="00024264" w:rsidRPr="3E0A783F">
        <w:rPr>
          <w:sz w:val="20"/>
          <w:szCs w:val="20"/>
        </w:rPr>
        <w:t xml:space="preserve"> </w:t>
      </w:r>
      <w:r w:rsidR="002E3F13" w:rsidRPr="3E0A783F">
        <w:rPr>
          <w:sz w:val="20"/>
          <w:szCs w:val="20"/>
        </w:rPr>
        <w:t>these service</w:t>
      </w:r>
      <w:r w:rsidR="00A526B7" w:rsidRPr="3E0A783F">
        <w:rPr>
          <w:sz w:val="20"/>
          <w:szCs w:val="20"/>
        </w:rPr>
        <w:t xml:space="preserve"> categories</w:t>
      </w:r>
      <w:r w:rsidR="00FF24C4">
        <w:rPr>
          <w:sz w:val="20"/>
          <w:szCs w:val="20"/>
        </w:rPr>
        <w:t xml:space="preserve"> this year.</w:t>
      </w:r>
      <w:r w:rsidR="00442386" w:rsidRPr="3E0A783F">
        <w:rPr>
          <w:sz w:val="20"/>
          <w:szCs w:val="20"/>
        </w:rPr>
        <w:t xml:space="preserve"> </w:t>
      </w:r>
      <w:r w:rsidR="00346728" w:rsidRPr="3E0A783F">
        <w:rPr>
          <w:sz w:val="20"/>
          <w:szCs w:val="20"/>
        </w:rPr>
        <w:t>While c</w:t>
      </w:r>
      <w:r w:rsidR="00BB1602" w:rsidRPr="3E0A783F">
        <w:rPr>
          <w:sz w:val="20"/>
          <w:szCs w:val="20"/>
        </w:rPr>
        <w:t>lient satisfaction levels remain high</w:t>
      </w:r>
      <w:r w:rsidR="009D2260" w:rsidRPr="3E0A783F">
        <w:rPr>
          <w:sz w:val="20"/>
          <w:szCs w:val="20"/>
        </w:rPr>
        <w:t xml:space="preserve"> overall, </w:t>
      </w:r>
      <w:r w:rsidR="00585AD0">
        <w:rPr>
          <w:sz w:val="20"/>
          <w:szCs w:val="20"/>
        </w:rPr>
        <w:t>metrics assessing appointment availability</w:t>
      </w:r>
      <w:r w:rsidR="007222CA" w:rsidRPr="3E0A783F">
        <w:rPr>
          <w:sz w:val="20"/>
          <w:szCs w:val="20"/>
        </w:rPr>
        <w:t xml:space="preserve"> </w:t>
      </w:r>
      <w:r w:rsidR="00171FEC">
        <w:rPr>
          <w:sz w:val="20"/>
          <w:szCs w:val="20"/>
        </w:rPr>
        <w:t xml:space="preserve">have </w:t>
      </w:r>
      <w:r w:rsidR="007222CA" w:rsidRPr="3E0A783F">
        <w:rPr>
          <w:sz w:val="20"/>
          <w:szCs w:val="20"/>
        </w:rPr>
        <w:t xml:space="preserve">declined slightly </w:t>
      </w:r>
      <w:r w:rsidR="00F66CDC">
        <w:rPr>
          <w:sz w:val="20"/>
          <w:szCs w:val="20"/>
        </w:rPr>
        <w:t xml:space="preserve">since the pandemic as utilization </w:t>
      </w:r>
      <w:r w:rsidR="00585AD0">
        <w:rPr>
          <w:sz w:val="20"/>
          <w:szCs w:val="20"/>
        </w:rPr>
        <w:t>rebounded</w:t>
      </w:r>
      <w:r w:rsidR="006A3DC5">
        <w:rPr>
          <w:sz w:val="20"/>
          <w:szCs w:val="20"/>
        </w:rPr>
        <w:t>, putting</w:t>
      </w:r>
      <w:r w:rsidR="00F66CDC">
        <w:rPr>
          <w:sz w:val="20"/>
          <w:szCs w:val="20"/>
        </w:rPr>
        <w:t xml:space="preserve"> more strain on </w:t>
      </w:r>
      <w:r w:rsidR="00317726">
        <w:rPr>
          <w:sz w:val="20"/>
          <w:szCs w:val="20"/>
        </w:rPr>
        <w:t>appointment</w:t>
      </w:r>
      <w:r w:rsidR="00F66CDC">
        <w:rPr>
          <w:sz w:val="20"/>
          <w:szCs w:val="20"/>
        </w:rPr>
        <w:t xml:space="preserve"> availability.</w:t>
      </w:r>
      <w:r w:rsidR="006A3DC5">
        <w:rPr>
          <w:sz w:val="20"/>
          <w:szCs w:val="20"/>
        </w:rPr>
        <w:t xml:space="preserve"> </w:t>
      </w:r>
      <w:r w:rsidR="008F10B4">
        <w:rPr>
          <w:sz w:val="20"/>
          <w:szCs w:val="20"/>
        </w:rPr>
        <w:t>Almost all clients (95%) c</w:t>
      </w:r>
      <w:r w:rsidR="4AFCDBFF" w:rsidRPr="3E0A783F">
        <w:rPr>
          <w:sz w:val="20"/>
          <w:szCs w:val="20"/>
        </w:rPr>
        <w:t xml:space="preserve">ontinue to </w:t>
      </w:r>
      <w:r w:rsidR="008F10B4">
        <w:rPr>
          <w:sz w:val="20"/>
          <w:szCs w:val="20"/>
        </w:rPr>
        <w:t xml:space="preserve">express a </w:t>
      </w:r>
      <w:r w:rsidR="4AFCDBFF" w:rsidRPr="3E0A783F">
        <w:rPr>
          <w:sz w:val="20"/>
          <w:szCs w:val="20"/>
        </w:rPr>
        <w:t xml:space="preserve">value </w:t>
      </w:r>
      <w:r w:rsidR="008F10B4">
        <w:rPr>
          <w:sz w:val="20"/>
          <w:szCs w:val="20"/>
        </w:rPr>
        <w:t xml:space="preserve">in </w:t>
      </w:r>
      <w:r w:rsidR="4AFCDBFF" w:rsidRPr="3E0A783F">
        <w:rPr>
          <w:sz w:val="20"/>
          <w:szCs w:val="20"/>
        </w:rPr>
        <w:t>having access to counseling services on campus</w:t>
      </w:r>
      <w:r w:rsidR="55F7BD06" w:rsidRPr="3E0A783F">
        <w:rPr>
          <w:sz w:val="20"/>
          <w:szCs w:val="20"/>
        </w:rPr>
        <w:t>.</w:t>
      </w:r>
      <w:r w:rsidR="04F90E3D" w:rsidRPr="3E0A783F">
        <w:rPr>
          <w:sz w:val="20"/>
          <w:szCs w:val="20"/>
        </w:rPr>
        <w:t xml:space="preserve"> </w:t>
      </w:r>
      <w:r w:rsidR="00434164">
        <w:rPr>
          <w:sz w:val="20"/>
          <w:szCs w:val="20"/>
        </w:rPr>
        <w:t xml:space="preserve">While </w:t>
      </w:r>
      <w:r w:rsidR="1EBF2FC8" w:rsidRPr="3E0A783F">
        <w:rPr>
          <w:sz w:val="20"/>
          <w:szCs w:val="20"/>
        </w:rPr>
        <w:t xml:space="preserve">UW System launched </w:t>
      </w:r>
      <w:r w:rsidR="007046EF">
        <w:rPr>
          <w:sz w:val="20"/>
          <w:szCs w:val="20"/>
        </w:rPr>
        <w:t xml:space="preserve">a </w:t>
      </w:r>
      <w:r w:rsidR="00820939">
        <w:rPr>
          <w:sz w:val="20"/>
          <w:szCs w:val="20"/>
        </w:rPr>
        <w:t>three</w:t>
      </w:r>
      <w:r w:rsidR="007046EF">
        <w:rPr>
          <w:sz w:val="20"/>
          <w:szCs w:val="20"/>
        </w:rPr>
        <w:t xml:space="preserve">-year contract with </w:t>
      </w:r>
      <w:r w:rsidR="1EBF2FC8" w:rsidRPr="3E0A783F">
        <w:rPr>
          <w:sz w:val="20"/>
          <w:szCs w:val="20"/>
        </w:rPr>
        <w:t>Mantra Health</w:t>
      </w:r>
      <w:r w:rsidR="00DD5278">
        <w:rPr>
          <w:sz w:val="20"/>
          <w:szCs w:val="20"/>
        </w:rPr>
        <w:t xml:space="preserve"> in 2022-23</w:t>
      </w:r>
      <w:r w:rsidR="0064712C">
        <w:rPr>
          <w:sz w:val="20"/>
          <w:szCs w:val="20"/>
        </w:rPr>
        <w:t xml:space="preserve"> </w:t>
      </w:r>
      <w:r w:rsidR="00EA44D6">
        <w:rPr>
          <w:sz w:val="20"/>
          <w:szCs w:val="20"/>
        </w:rPr>
        <w:t xml:space="preserve">to expand </w:t>
      </w:r>
      <w:r w:rsidR="007046EF">
        <w:rPr>
          <w:sz w:val="20"/>
          <w:szCs w:val="20"/>
        </w:rPr>
        <w:t>mental health treatment access through telecounseling and telepsychiatry</w:t>
      </w:r>
      <w:r w:rsidR="00A07602" w:rsidRPr="00A07602">
        <w:rPr>
          <w:sz w:val="20"/>
          <w:szCs w:val="20"/>
        </w:rPr>
        <w:t xml:space="preserve"> </w:t>
      </w:r>
      <w:r w:rsidR="00790730">
        <w:rPr>
          <w:sz w:val="20"/>
          <w:szCs w:val="20"/>
        </w:rPr>
        <w:t>across</w:t>
      </w:r>
      <w:r w:rsidR="00A07602">
        <w:rPr>
          <w:sz w:val="20"/>
          <w:szCs w:val="20"/>
        </w:rPr>
        <w:t xml:space="preserve"> twelve </w:t>
      </w:r>
      <w:r w:rsidR="00790730">
        <w:rPr>
          <w:sz w:val="20"/>
          <w:szCs w:val="20"/>
        </w:rPr>
        <w:t xml:space="preserve">UW </w:t>
      </w:r>
      <w:r w:rsidR="00A07602">
        <w:rPr>
          <w:sz w:val="20"/>
          <w:szCs w:val="20"/>
        </w:rPr>
        <w:t>universities</w:t>
      </w:r>
      <w:r w:rsidR="00790730">
        <w:rPr>
          <w:sz w:val="20"/>
          <w:szCs w:val="20"/>
        </w:rPr>
        <w:t xml:space="preserve"> (excluding Madison; see Appendix 5)</w:t>
      </w:r>
      <w:r w:rsidR="00146D6B">
        <w:rPr>
          <w:sz w:val="20"/>
          <w:szCs w:val="20"/>
        </w:rPr>
        <w:t xml:space="preserve">, </w:t>
      </w:r>
      <w:r w:rsidR="00A07602">
        <w:rPr>
          <w:sz w:val="20"/>
          <w:szCs w:val="20"/>
        </w:rPr>
        <w:t>on-</w:t>
      </w:r>
      <w:r w:rsidR="00EA44D6">
        <w:rPr>
          <w:sz w:val="20"/>
          <w:szCs w:val="20"/>
        </w:rPr>
        <w:t>campus services remain the primary student preference</w:t>
      </w:r>
      <w:r w:rsidR="00DC6F6F">
        <w:rPr>
          <w:sz w:val="20"/>
          <w:szCs w:val="20"/>
        </w:rPr>
        <w:t xml:space="preserve"> </w:t>
      </w:r>
      <w:r w:rsidR="00DC6F6F">
        <w:rPr>
          <w:rFonts w:eastAsia="Open Sans"/>
          <w:sz w:val="20"/>
          <w:szCs w:val="20"/>
        </w:rPr>
        <w:t xml:space="preserve">as reflected in both high utilization of </w:t>
      </w:r>
      <w:r w:rsidR="00F02516">
        <w:rPr>
          <w:rFonts w:eastAsia="Open Sans"/>
          <w:sz w:val="20"/>
          <w:szCs w:val="20"/>
        </w:rPr>
        <w:t>counseling centers</w:t>
      </w:r>
      <w:r w:rsidR="00DC6F6F">
        <w:rPr>
          <w:rFonts w:eastAsia="Open Sans"/>
          <w:sz w:val="20"/>
          <w:szCs w:val="20"/>
        </w:rPr>
        <w:t xml:space="preserve"> </w:t>
      </w:r>
      <w:r w:rsidR="00196D69">
        <w:rPr>
          <w:rFonts w:eastAsia="Open Sans"/>
          <w:sz w:val="20"/>
          <w:szCs w:val="20"/>
        </w:rPr>
        <w:t xml:space="preserve">and </w:t>
      </w:r>
      <w:r w:rsidR="00DC6F6F">
        <w:rPr>
          <w:rFonts w:eastAsia="Open Sans"/>
          <w:sz w:val="20"/>
          <w:szCs w:val="20"/>
        </w:rPr>
        <w:t xml:space="preserve">student </w:t>
      </w:r>
      <w:r w:rsidR="00FA150F">
        <w:rPr>
          <w:rFonts w:eastAsia="Open Sans"/>
          <w:sz w:val="20"/>
          <w:szCs w:val="20"/>
        </w:rPr>
        <w:t>self-report on the counseling follow-up survey</w:t>
      </w:r>
      <w:r w:rsidR="007F216D">
        <w:rPr>
          <w:rFonts w:eastAsia="Open Sans"/>
          <w:sz w:val="20"/>
          <w:szCs w:val="20"/>
        </w:rPr>
        <w:t xml:space="preserve"> (</w:t>
      </w:r>
      <w:r w:rsidR="00742983">
        <w:rPr>
          <w:rFonts w:eastAsia="Open Sans"/>
          <w:sz w:val="20"/>
          <w:szCs w:val="20"/>
        </w:rPr>
        <w:t xml:space="preserve">described further </w:t>
      </w:r>
      <w:r w:rsidR="00787263">
        <w:rPr>
          <w:rFonts w:eastAsia="Open Sans"/>
          <w:sz w:val="20"/>
          <w:szCs w:val="20"/>
        </w:rPr>
        <w:t>in this section</w:t>
      </w:r>
      <w:r w:rsidR="00742983">
        <w:rPr>
          <w:rFonts w:eastAsia="Open Sans"/>
          <w:sz w:val="20"/>
          <w:szCs w:val="20"/>
        </w:rPr>
        <w:t>)</w:t>
      </w:r>
      <w:r w:rsidR="00EA44D6">
        <w:rPr>
          <w:sz w:val="20"/>
          <w:szCs w:val="20"/>
        </w:rPr>
        <w:t>.</w:t>
      </w:r>
    </w:p>
    <w:p w14:paraId="5FA2BB5B" w14:textId="77777777" w:rsidR="00961131" w:rsidRDefault="00961131">
      <w:pPr>
        <w:spacing w:before="0"/>
        <w:rPr>
          <w:rFonts w:asciiTheme="majorHAnsi" w:eastAsiaTheme="majorEastAsia" w:hAnsiTheme="majorHAnsi" w:cstheme="majorBidi"/>
          <w:color w:val="auto"/>
          <w:sz w:val="24"/>
          <w:szCs w:val="24"/>
          <w:u w:val="single"/>
        </w:rPr>
      </w:pPr>
      <w:bookmarkStart w:id="62" w:name="_Toc80962756"/>
      <w:r>
        <w:br w:type="page"/>
      </w:r>
    </w:p>
    <w:p w14:paraId="5BF23DA8" w14:textId="715B88F9" w:rsidR="00043408" w:rsidRDefault="00043408" w:rsidP="00F61A65">
      <w:pPr>
        <w:pStyle w:val="Heading2"/>
      </w:pPr>
      <w:bookmarkStart w:id="63" w:name="_Toc149146873"/>
      <w:r w:rsidRPr="00C028B3">
        <w:lastRenderedPageBreak/>
        <w:t>Table 10: Client Satisfaction</w:t>
      </w:r>
      <w:bookmarkEnd w:id="62"/>
      <w:bookmarkEnd w:id="63"/>
    </w:p>
    <w:p w14:paraId="77344FA3" w14:textId="32130D4A" w:rsidR="00043408" w:rsidRDefault="002C5C90" w:rsidP="00043408">
      <w:pPr>
        <w:rPr>
          <w:szCs w:val="20"/>
        </w:rPr>
      </w:pPr>
      <w:r w:rsidRPr="002C5C90">
        <w:rPr>
          <w:noProof/>
          <w:szCs w:val="20"/>
        </w:rPr>
        <w:drawing>
          <wp:inline distT="0" distB="0" distL="0" distR="0" wp14:anchorId="1FF1A454" wp14:editId="1BA1CEAE">
            <wp:extent cx="5943600" cy="2371725"/>
            <wp:effectExtent l="0" t="0" r="0" b="9525"/>
            <wp:docPr id="34" name="Picture 34" descr="Table showing 10-year trend data for client satisfaction items: appointment availability, importance of having counseling on campus, likelihood of returning to the center and recommending services to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showing 10-year trend data for client satisfaction items: appointment availability, importance of having counseling on campus, likelihood of returning to the center and recommending services to a friend."/>
                    <pic:cNvPicPr/>
                  </pic:nvPicPr>
                  <pic:blipFill>
                    <a:blip r:embed="rId22"/>
                    <a:stretch>
                      <a:fillRect/>
                    </a:stretch>
                  </pic:blipFill>
                  <pic:spPr>
                    <a:xfrm>
                      <a:off x="0" y="0"/>
                      <a:ext cx="5943600" cy="2371725"/>
                    </a:xfrm>
                    <a:prstGeom prst="rect">
                      <a:avLst/>
                    </a:prstGeom>
                  </pic:spPr>
                </pic:pic>
              </a:graphicData>
            </a:graphic>
          </wp:inline>
        </w:drawing>
      </w:r>
    </w:p>
    <w:p w14:paraId="3A9FEDE5" w14:textId="78104544" w:rsidR="007D2F5A" w:rsidRDefault="00B965F1" w:rsidP="000135E1">
      <w:pPr>
        <w:pStyle w:val="Default"/>
        <w:spacing w:before="160" w:line="259" w:lineRule="auto"/>
        <w:rPr>
          <w:sz w:val="20"/>
          <w:szCs w:val="20"/>
        </w:rPr>
      </w:pPr>
      <w:r>
        <w:rPr>
          <w:sz w:val="20"/>
          <w:szCs w:val="20"/>
        </w:rPr>
        <w:t xml:space="preserve">Qualitative data continues to </w:t>
      </w:r>
      <w:r w:rsidR="00546CFD">
        <w:rPr>
          <w:sz w:val="20"/>
          <w:szCs w:val="20"/>
        </w:rPr>
        <w:t>emphasize this</w:t>
      </w:r>
      <w:r w:rsidR="00760025">
        <w:rPr>
          <w:sz w:val="20"/>
          <w:szCs w:val="20"/>
        </w:rPr>
        <w:t xml:space="preserve"> desire for increase</w:t>
      </w:r>
      <w:r w:rsidR="002A016B">
        <w:rPr>
          <w:sz w:val="20"/>
          <w:szCs w:val="20"/>
        </w:rPr>
        <w:t>d</w:t>
      </w:r>
      <w:r w:rsidR="00760025">
        <w:rPr>
          <w:sz w:val="20"/>
          <w:szCs w:val="20"/>
        </w:rPr>
        <w:t xml:space="preserve"> access</w:t>
      </w:r>
      <w:r w:rsidR="785EE8AC" w:rsidRPr="3E0A783F">
        <w:rPr>
          <w:sz w:val="20"/>
          <w:szCs w:val="20"/>
        </w:rPr>
        <w:t xml:space="preserve"> to </w:t>
      </w:r>
      <w:r w:rsidR="00546CFD">
        <w:rPr>
          <w:sz w:val="20"/>
          <w:szCs w:val="20"/>
        </w:rPr>
        <w:t xml:space="preserve">on-campus </w:t>
      </w:r>
      <w:r w:rsidR="785EE8AC" w:rsidRPr="3E0A783F">
        <w:rPr>
          <w:sz w:val="20"/>
          <w:szCs w:val="20"/>
        </w:rPr>
        <w:t xml:space="preserve">care. </w:t>
      </w:r>
      <w:r w:rsidR="000740BD">
        <w:rPr>
          <w:sz w:val="20"/>
          <w:szCs w:val="20"/>
        </w:rPr>
        <w:t>When asked what could be improved</w:t>
      </w:r>
      <w:r w:rsidR="00323F1F">
        <w:rPr>
          <w:sz w:val="20"/>
          <w:szCs w:val="20"/>
        </w:rPr>
        <w:t xml:space="preserve"> about their counseling experience</w:t>
      </w:r>
      <w:r w:rsidR="000740BD">
        <w:rPr>
          <w:sz w:val="20"/>
          <w:szCs w:val="20"/>
        </w:rPr>
        <w:t>, one student commented:</w:t>
      </w:r>
      <w:r w:rsidR="69F9AA1A" w:rsidRPr="3E0A783F">
        <w:rPr>
          <w:sz w:val="20"/>
          <w:szCs w:val="20"/>
        </w:rPr>
        <w:t xml:space="preserve"> “</w:t>
      </w:r>
      <w:r w:rsidR="5845A9BE" w:rsidRPr="3E0A783F">
        <w:rPr>
          <w:sz w:val="20"/>
          <w:szCs w:val="20"/>
        </w:rPr>
        <w:t xml:space="preserve">how difficult it was to get in and see a counselor. In March, I </w:t>
      </w:r>
      <w:r w:rsidR="2BA99D78" w:rsidRPr="3E0A783F">
        <w:rPr>
          <w:sz w:val="20"/>
          <w:szCs w:val="20"/>
        </w:rPr>
        <w:t>was only</w:t>
      </w:r>
      <w:r w:rsidR="5845A9BE" w:rsidRPr="3E0A783F">
        <w:rPr>
          <w:sz w:val="20"/>
          <w:szCs w:val="20"/>
        </w:rPr>
        <w:t xml:space="preserve"> able to see my counselor once because of how busy she was. The infrequency of appo</w:t>
      </w:r>
      <w:r w:rsidR="64AB9451" w:rsidRPr="3E0A783F">
        <w:rPr>
          <w:sz w:val="20"/>
          <w:szCs w:val="20"/>
        </w:rPr>
        <w:t>intments made it hard to feel like we were making any progress on th</w:t>
      </w:r>
      <w:r w:rsidR="610C0937" w:rsidRPr="3E0A783F">
        <w:rPr>
          <w:sz w:val="20"/>
          <w:szCs w:val="20"/>
        </w:rPr>
        <w:t>e</w:t>
      </w:r>
      <w:r w:rsidR="64AB9451" w:rsidRPr="3E0A783F">
        <w:rPr>
          <w:sz w:val="20"/>
          <w:szCs w:val="20"/>
        </w:rPr>
        <w:t xml:space="preserve"> issues that I am having.</w:t>
      </w:r>
      <w:r w:rsidR="78124915" w:rsidRPr="3E0A783F">
        <w:rPr>
          <w:sz w:val="20"/>
          <w:szCs w:val="20"/>
        </w:rPr>
        <w:t>“</w:t>
      </w:r>
      <w:r w:rsidR="000740BD">
        <w:rPr>
          <w:sz w:val="20"/>
          <w:szCs w:val="20"/>
        </w:rPr>
        <w:t xml:space="preserve"> </w:t>
      </w:r>
      <w:r w:rsidR="78124915" w:rsidRPr="3E0A783F">
        <w:rPr>
          <w:sz w:val="20"/>
          <w:szCs w:val="20"/>
        </w:rPr>
        <w:t>Client</w:t>
      </w:r>
      <w:r w:rsidR="000740BD">
        <w:rPr>
          <w:sz w:val="20"/>
          <w:szCs w:val="20"/>
        </w:rPr>
        <w:t xml:space="preserve"> comments frequently reference a wish that </w:t>
      </w:r>
      <w:r w:rsidR="1E763DE8" w:rsidRPr="3E0A783F">
        <w:rPr>
          <w:sz w:val="20"/>
          <w:szCs w:val="20"/>
        </w:rPr>
        <w:t>they “could hav</w:t>
      </w:r>
      <w:r w:rsidR="5CB5FFBE" w:rsidRPr="3E0A783F">
        <w:rPr>
          <w:sz w:val="20"/>
          <w:szCs w:val="20"/>
        </w:rPr>
        <w:t>e more sessions”</w:t>
      </w:r>
      <w:r w:rsidR="4628557B" w:rsidRPr="3E0A783F">
        <w:rPr>
          <w:sz w:val="20"/>
          <w:szCs w:val="20"/>
        </w:rPr>
        <w:t xml:space="preserve"> and </w:t>
      </w:r>
      <w:r w:rsidR="000740BD">
        <w:rPr>
          <w:sz w:val="20"/>
          <w:szCs w:val="20"/>
        </w:rPr>
        <w:t xml:space="preserve">that </w:t>
      </w:r>
      <w:r w:rsidR="4628557B" w:rsidRPr="3E0A783F">
        <w:rPr>
          <w:sz w:val="20"/>
          <w:szCs w:val="20"/>
        </w:rPr>
        <w:t>“the sessions could be longer, or more frequent</w:t>
      </w:r>
      <w:r w:rsidR="008502F2">
        <w:rPr>
          <w:sz w:val="20"/>
          <w:szCs w:val="20"/>
        </w:rPr>
        <w:t>,</w:t>
      </w:r>
      <w:r w:rsidR="4628557B" w:rsidRPr="3E0A783F">
        <w:rPr>
          <w:sz w:val="20"/>
          <w:szCs w:val="20"/>
        </w:rPr>
        <w:t>”</w:t>
      </w:r>
      <w:r w:rsidR="008502F2">
        <w:rPr>
          <w:sz w:val="20"/>
          <w:szCs w:val="20"/>
        </w:rPr>
        <w:t xml:space="preserve"> </w:t>
      </w:r>
      <w:r w:rsidR="005E204A">
        <w:rPr>
          <w:sz w:val="20"/>
          <w:szCs w:val="20"/>
        </w:rPr>
        <w:t>giving voice to the link between level of service and client outcomes.</w:t>
      </w:r>
    </w:p>
    <w:p w14:paraId="5907DFBA" w14:textId="1C8DB7DF" w:rsidR="003F5437" w:rsidRDefault="13A497D2" w:rsidP="008013FE">
      <w:pPr>
        <w:spacing w:line="257" w:lineRule="auto"/>
        <w:rPr>
          <w:color w:val="auto"/>
        </w:rPr>
      </w:pPr>
      <w:r w:rsidRPr="254F0E76">
        <w:rPr>
          <w:color w:val="auto"/>
        </w:rPr>
        <w:t>Student</w:t>
      </w:r>
      <w:r w:rsidR="1B364019" w:rsidRPr="254F0E76">
        <w:rPr>
          <w:color w:val="auto"/>
        </w:rPr>
        <w:t>s provided</w:t>
      </w:r>
      <w:r w:rsidR="00260922">
        <w:rPr>
          <w:color w:val="auto"/>
        </w:rPr>
        <w:t xml:space="preserve"> </w:t>
      </w:r>
      <w:r w:rsidR="00E01097">
        <w:rPr>
          <w:color w:val="auto"/>
        </w:rPr>
        <w:t>qualitative</w:t>
      </w:r>
      <w:r w:rsidR="1B364019" w:rsidRPr="254F0E76">
        <w:rPr>
          <w:color w:val="auto"/>
        </w:rPr>
        <w:t xml:space="preserve"> feedback on their counseling experience</w:t>
      </w:r>
      <w:r w:rsidR="00E01097">
        <w:rPr>
          <w:color w:val="auto"/>
        </w:rPr>
        <w:t>s</w:t>
      </w:r>
      <w:r w:rsidR="1B364019" w:rsidRPr="254F0E76">
        <w:rPr>
          <w:color w:val="auto"/>
        </w:rPr>
        <w:t xml:space="preserve"> </w:t>
      </w:r>
      <w:r w:rsidR="00E01097">
        <w:rPr>
          <w:color w:val="auto"/>
        </w:rPr>
        <w:t xml:space="preserve">via </w:t>
      </w:r>
      <w:r w:rsidR="0EAC987A" w:rsidRPr="3E0A783F">
        <w:rPr>
          <w:color w:val="auto"/>
        </w:rPr>
        <w:t>three questions</w:t>
      </w:r>
      <w:r w:rsidR="003F27C8">
        <w:rPr>
          <w:color w:val="auto"/>
        </w:rPr>
        <w:t xml:space="preserve">: </w:t>
      </w:r>
      <w:r w:rsidR="003F27C8" w:rsidRPr="008919A2">
        <w:rPr>
          <w:i/>
          <w:color w:val="auto"/>
        </w:rPr>
        <w:t>W</w:t>
      </w:r>
      <w:r w:rsidR="0EAC987A" w:rsidRPr="008919A2">
        <w:rPr>
          <w:i/>
          <w:color w:val="auto"/>
        </w:rPr>
        <w:t xml:space="preserve">hat was </w:t>
      </w:r>
      <w:r w:rsidR="21BE1E98" w:rsidRPr="008919A2">
        <w:rPr>
          <w:i/>
          <w:color w:val="auto"/>
        </w:rPr>
        <w:t xml:space="preserve">most </w:t>
      </w:r>
      <w:r w:rsidR="0EAC987A" w:rsidRPr="008919A2">
        <w:rPr>
          <w:i/>
          <w:color w:val="auto"/>
        </w:rPr>
        <w:t>helpful</w:t>
      </w:r>
      <w:r w:rsidR="003F27C8" w:rsidRPr="008919A2">
        <w:rPr>
          <w:i/>
          <w:color w:val="auto"/>
        </w:rPr>
        <w:t>?</w:t>
      </w:r>
      <w:r w:rsidR="00323805" w:rsidRPr="008919A2">
        <w:rPr>
          <w:i/>
          <w:color w:val="auto"/>
        </w:rPr>
        <w:t>;</w:t>
      </w:r>
      <w:r w:rsidR="003F27C8" w:rsidRPr="008919A2">
        <w:rPr>
          <w:i/>
          <w:color w:val="auto"/>
        </w:rPr>
        <w:t xml:space="preserve"> What was least helpful?</w:t>
      </w:r>
      <w:r w:rsidR="00323805" w:rsidRPr="008919A2">
        <w:rPr>
          <w:i/>
          <w:color w:val="auto"/>
        </w:rPr>
        <w:t>;</w:t>
      </w:r>
      <w:r w:rsidR="003F27C8">
        <w:rPr>
          <w:color w:val="auto"/>
        </w:rPr>
        <w:t xml:space="preserve"> </w:t>
      </w:r>
      <w:r w:rsidR="00323805">
        <w:rPr>
          <w:color w:val="auto"/>
        </w:rPr>
        <w:t>a</w:t>
      </w:r>
      <w:r w:rsidR="003F27C8">
        <w:rPr>
          <w:color w:val="auto"/>
        </w:rPr>
        <w:t>nd</w:t>
      </w:r>
      <w:r w:rsidR="00323805">
        <w:rPr>
          <w:color w:val="auto"/>
        </w:rPr>
        <w:t xml:space="preserve">, </w:t>
      </w:r>
      <w:r w:rsidR="00323805" w:rsidRPr="008919A2">
        <w:rPr>
          <w:i/>
          <w:color w:val="auto"/>
        </w:rPr>
        <w:t>W</w:t>
      </w:r>
      <w:r w:rsidR="003F27C8" w:rsidRPr="008919A2">
        <w:rPr>
          <w:i/>
          <w:color w:val="auto"/>
        </w:rPr>
        <w:t>hat are your suggestions for improvement?</w:t>
      </w:r>
      <w:r w:rsidR="003F27C8">
        <w:rPr>
          <w:color w:val="auto"/>
        </w:rPr>
        <w:t xml:space="preserve"> A </w:t>
      </w:r>
      <w:r w:rsidR="00884C16">
        <w:rPr>
          <w:color w:val="auto"/>
        </w:rPr>
        <w:t xml:space="preserve">representative </w:t>
      </w:r>
      <w:r w:rsidR="003F27C8">
        <w:rPr>
          <w:color w:val="auto"/>
        </w:rPr>
        <w:t>sample of responses is included below, offering</w:t>
      </w:r>
      <w:r w:rsidR="223C576B" w:rsidRPr="3E0A783F">
        <w:rPr>
          <w:color w:val="auto"/>
        </w:rPr>
        <w:t xml:space="preserve"> insights into the </w:t>
      </w:r>
      <w:r w:rsidR="5C60F1E7" w:rsidRPr="3E0A783F">
        <w:rPr>
          <w:color w:val="auto"/>
        </w:rPr>
        <w:t>needs of students and counseling centers.</w:t>
      </w:r>
    </w:p>
    <w:p w14:paraId="6BB08532" w14:textId="211DABF3" w:rsidR="5353259D" w:rsidRPr="003F27C8" w:rsidRDefault="00151668" w:rsidP="00F16C41">
      <w:pPr>
        <w:spacing w:after="160" w:line="257" w:lineRule="auto"/>
        <w:rPr>
          <w:i/>
          <w:iCs/>
          <w:color w:val="auto"/>
        </w:rPr>
      </w:pPr>
      <w:r w:rsidRPr="003F27C8">
        <w:rPr>
          <w:i/>
          <w:iCs/>
          <w:color w:val="auto"/>
        </w:rPr>
        <w:t>W</w:t>
      </w:r>
      <w:r w:rsidR="00812DAA" w:rsidRPr="003F27C8">
        <w:rPr>
          <w:i/>
          <w:iCs/>
          <w:color w:val="auto"/>
        </w:rPr>
        <w:t>hat was most helpful about attending counseling</w:t>
      </w:r>
      <w:r w:rsidR="009C797B" w:rsidRPr="003F27C8">
        <w:rPr>
          <w:i/>
          <w:iCs/>
          <w:color w:val="auto"/>
        </w:rPr>
        <w:t>?</w:t>
      </w:r>
    </w:p>
    <w:p w14:paraId="459EC100" w14:textId="7D1CF66D" w:rsidR="00F16C41" w:rsidRPr="00104008" w:rsidRDefault="789CCD71" w:rsidP="00F16C41">
      <w:pPr>
        <w:pStyle w:val="ListParagraph"/>
        <w:numPr>
          <w:ilvl w:val="0"/>
          <w:numId w:val="13"/>
        </w:numPr>
        <w:rPr>
          <w:rFonts w:asciiTheme="minorHAnsi" w:eastAsia="Calibri" w:hAnsiTheme="minorHAnsi"/>
          <w:color w:val="000000"/>
          <w:sz w:val="20"/>
          <w:szCs w:val="20"/>
        </w:rPr>
      </w:pPr>
      <w:r w:rsidRPr="3E236039">
        <w:rPr>
          <w:rFonts w:asciiTheme="minorHAnsi" w:eastAsia="Calibri" w:hAnsiTheme="minorHAnsi"/>
          <w:color w:val="000000"/>
          <w:sz w:val="20"/>
          <w:szCs w:val="20"/>
        </w:rPr>
        <w:t>“I was never able to open up to therapists because it was very hard for me to meet a BIPOC ther</w:t>
      </w:r>
      <w:r w:rsidR="553ADD59" w:rsidRPr="3E236039">
        <w:rPr>
          <w:rFonts w:asciiTheme="minorHAnsi" w:eastAsia="Calibri" w:hAnsiTheme="minorHAnsi"/>
          <w:color w:val="000000"/>
          <w:sz w:val="20"/>
          <w:szCs w:val="20"/>
        </w:rPr>
        <w:t>apist and also build trust. [The counselor] really helped me and saved my life</w:t>
      </w:r>
      <w:r w:rsidR="007D2E9C">
        <w:rPr>
          <w:rFonts w:asciiTheme="minorHAnsi" w:eastAsia="Calibri" w:hAnsiTheme="minorHAnsi"/>
          <w:color w:val="000000"/>
          <w:sz w:val="20"/>
          <w:szCs w:val="20"/>
        </w:rPr>
        <w:t xml:space="preserve">…. </w:t>
      </w:r>
      <w:r w:rsidR="0C129752" w:rsidRPr="3E236039">
        <w:rPr>
          <w:rFonts w:asciiTheme="minorHAnsi" w:eastAsia="Calibri" w:hAnsiTheme="minorHAnsi"/>
          <w:color w:val="000000"/>
          <w:sz w:val="20"/>
          <w:szCs w:val="20"/>
        </w:rPr>
        <w:t>I finally believe I met a the</w:t>
      </w:r>
      <w:r w:rsidR="74B2976D" w:rsidRPr="3E236039">
        <w:rPr>
          <w:rFonts w:asciiTheme="minorHAnsi" w:eastAsia="Calibri" w:hAnsiTheme="minorHAnsi"/>
          <w:color w:val="000000"/>
          <w:sz w:val="20"/>
          <w:szCs w:val="20"/>
        </w:rPr>
        <w:t xml:space="preserve">rapist and psychiatrist I can work with. They really did an excellent job with someone who was suicidal and in </w:t>
      </w:r>
      <w:r w:rsidR="00A35123">
        <w:rPr>
          <w:rFonts w:asciiTheme="minorHAnsi" w:eastAsia="Calibri" w:hAnsiTheme="minorHAnsi"/>
          <w:color w:val="000000"/>
          <w:sz w:val="20"/>
          <w:szCs w:val="20"/>
        </w:rPr>
        <w:t xml:space="preserve">the </w:t>
      </w:r>
      <w:r w:rsidR="74B2976D" w:rsidRPr="3E236039">
        <w:rPr>
          <w:rFonts w:asciiTheme="minorHAnsi" w:eastAsia="Calibri" w:hAnsiTheme="minorHAnsi"/>
          <w:color w:val="000000"/>
          <w:sz w:val="20"/>
          <w:szCs w:val="20"/>
        </w:rPr>
        <w:t>dark to bring m</w:t>
      </w:r>
      <w:r w:rsidR="49FCE577" w:rsidRPr="3E236039">
        <w:rPr>
          <w:rFonts w:asciiTheme="minorHAnsi" w:eastAsia="Calibri" w:hAnsiTheme="minorHAnsi"/>
          <w:color w:val="000000"/>
          <w:sz w:val="20"/>
          <w:szCs w:val="20"/>
        </w:rPr>
        <w:t>e out to hope and light at the end of the tunnel.”</w:t>
      </w:r>
    </w:p>
    <w:p w14:paraId="6D0164DB" w14:textId="6EB4E789" w:rsidR="00812DAA" w:rsidRPr="00104008" w:rsidRDefault="546C0A7A" w:rsidP="7B6150E0">
      <w:pPr>
        <w:pStyle w:val="ListParagraph"/>
        <w:numPr>
          <w:ilvl w:val="0"/>
          <w:numId w:val="13"/>
        </w:numPr>
        <w:spacing w:line="259" w:lineRule="auto"/>
        <w:rPr>
          <w:rFonts w:ascii="Open Sans" w:eastAsia="Open Sans" w:hAnsi="Open Sans" w:cs="Times New Roman"/>
          <w:color w:val="3C3C3C" w:themeColor="background1" w:themeShade="40"/>
          <w:sz w:val="20"/>
          <w:szCs w:val="20"/>
        </w:rPr>
      </w:pPr>
      <w:r w:rsidRPr="3E236039">
        <w:rPr>
          <w:rFonts w:asciiTheme="minorHAnsi" w:eastAsia="Calibri" w:hAnsiTheme="minorHAnsi"/>
          <w:color w:val="000000"/>
          <w:sz w:val="20"/>
          <w:szCs w:val="20"/>
        </w:rPr>
        <w:t xml:space="preserve"> “It’s helpful to talk to someone about your issues without bias. They are also trained to deal with topics like suicid</w:t>
      </w:r>
      <w:r w:rsidR="5D7A9D61" w:rsidRPr="3E236039">
        <w:rPr>
          <w:rFonts w:asciiTheme="minorHAnsi" w:eastAsia="Calibri" w:hAnsiTheme="minorHAnsi"/>
          <w:color w:val="000000"/>
          <w:sz w:val="20"/>
          <w:szCs w:val="20"/>
        </w:rPr>
        <w:t>e and self-harm that I can’t really talk to anyone else with.”</w:t>
      </w:r>
    </w:p>
    <w:p w14:paraId="0E7AD98F" w14:textId="080081D6" w:rsidR="00812DAA" w:rsidRPr="00104008" w:rsidRDefault="74F9AD0F" w:rsidP="254F0E76">
      <w:pPr>
        <w:pStyle w:val="ListParagraph"/>
        <w:numPr>
          <w:ilvl w:val="0"/>
          <w:numId w:val="13"/>
        </w:numPr>
        <w:spacing w:line="259" w:lineRule="auto"/>
        <w:rPr>
          <w:rFonts w:ascii="Open Sans" w:eastAsia="Open Sans" w:hAnsi="Open Sans" w:cs="Times New Roman"/>
          <w:color w:val="3C3C3C" w:themeColor="background1" w:themeShade="40"/>
          <w:sz w:val="20"/>
          <w:szCs w:val="20"/>
        </w:rPr>
      </w:pPr>
      <w:r w:rsidRPr="6F505C1B">
        <w:rPr>
          <w:rFonts w:asciiTheme="minorHAnsi" w:eastAsia="Calibri" w:hAnsiTheme="minorHAnsi"/>
          <w:color w:val="000000"/>
          <w:sz w:val="20"/>
          <w:szCs w:val="20"/>
        </w:rPr>
        <w:t>“Convenient location on campus, free of charge.”</w:t>
      </w:r>
    </w:p>
    <w:p w14:paraId="050C947A" w14:textId="2D2358C0" w:rsidR="1F5820A2" w:rsidRPr="00104008" w:rsidRDefault="5D512248" w:rsidP="39890E11">
      <w:pPr>
        <w:pStyle w:val="ListParagraph"/>
        <w:numPr>
          <w:ilvl w:val="0"/>
          <w:numId w:val="13"/>
        </w:numPr>
        <w:spacing w:line="259" w:lineRule="auto"/>
        <w:rPr>
          <w:rFonts w:asciiTheme="minorHAnsi" w:eastAsia="Calibri" w:hAnsiTheme="minorHAnsi"/>
          <w:color w:val="000000"/>
          <w:sz w:val="20"/>
          <w:szCs w:val="20"/>
        </w:rPr>
      </w:pPr>
      <w:r w:rsidRPr="6F505C1B">
        <w:rPr>
          <w:rFonts w:asciiTheme="minorHAnsi" w:eastAsia="Calibri" w:hAnsiTheme="minorHAnsi"/>
          <w:color w:val="000000"/>
          <w:sz w:val="20"/>
          <w:szCs w:val="20"/>
        </w:rPr>
        <w:t xml:space="preserve">“Having a safe space on campus to talk about and openly process my struggles without </w:t>
      </w:r>
      <w:r w:rsidR="3C6EA53E" w:rsidRPr="6F505C1B">
        <w:rPr>
          <w:rFonts w:asciiTheme="minorHAnsi" w:eastAsia="Calibri" w:hAnsiTheme="minorHAnsi"/>
          <w:color w:val="000000"/>
          <w:sz w:val="20"/>
          <w:szCs w:val="20"/>
        </w:rPr>
        <w:t>fear of</w:t>
      </w:r>
      <w:r w:rsidRPr="6F505C1B">
        <w:rPr>
          <w:rFonts w:asciiTheme="minorHAnsi" w:eastAsia="Calibri" w:hAnsiTheme="minorHAnsi"/>
          <w:color w:val="000000"/>
          <w:sz w:val="20"/>
          <w:szCs w:val="20"/>
        </w:rPr>
        <w:t xml:space="preserve"> judgment. It took me a couple of sessions </w:t>
      </w:r>
      <w:r w:rsidR="2D1C249D" w:rsidRPr="6F505C1B">
        <w:rPr>
          <w:rFonts w:asciiTheme="minorHAnsi" w:eastAsia="Calibri" w:hAnsiTheme="minorHAnsi"/>
          <w:color w:val="000000"/>
          <w:sz w:val="20"/>
          <w:szCs w:val="20"/>
        </w:rPr>
        <w:t>to overcome</w:t>
      </w:r>
      <w:r w:rsidRPr="6F505C1B">
        <w:rPr>
          <w:rFonts w:asciiTheme="minorHAnsi" w:eastAsia="Calibri" w:hAnsiTheme="minorHAnsi"/>
          <w:color w:val="000000"/>
          <w:sz w:val="20"/>
          <w:szCs w:val="20"/>
        </w:rPr>
        <w:t xml:space="preserve"> my anxiety</w:t>
      </w:r>
      <w:r w:rsidR="3DCEA6C4" w:rsidRPr="6F505C1B">
        <w:rPr>
          <w:rFonts w:asciiTheme="minorHAnsi" w:eastAsia="Calibri" w:hAnsiTheme="minorHAnsi"/>
          <w:color w:val="000000"/>
          <w:sz w:val="20"/>
          <w:szCs w:val="20"/>
        </w:rPr>
        <w:t xml:space="preserve"> about opening up to someone because I feared being a burden. Therapy helped me realize that it’s ok for me to open up to others about my struggles and that it’ part of self-car</w:t>
      </w:r>
      <w:r w:rsidR="6726AC51" w:rsidRPr="6F505C1B">
        <w:rPr>
          <w:rFonts w:asciiTheme="minorHAnsi" w:eastAsia="Calibri" w:hAnsiTheme="minorHAnsi"/>
          <w:color w:val="000000"/>
          <w:sz w:val="20"/>
          <w:szCs w:val="20"/>
        </w:rPr>
        <w:t xml:space="preserve">e, </w:t>
      </w:r>
      <w:r w:rsidR="001A71A5" w:rsidRPr="6F505C1B">
        <w:rPr>
          <w:rFonts w:asciiTheme="minorHAnsi" w:eastAsia="Calibri" w:hAnsiTheme="minorHAnsi"/>
          <w:color w:val="000000"/>
          <w:sz w:val="20"/>
          <w:szCs w:val="20"/>
        </w:rPr>
        <w:t>not</w:t>
      </w:r>
      <w:r w:rsidR="6726AC51" w:rsidRPr="6F505C1B">
        <w:rPr>
          <w:rFonts w:asciiTheme="minorHAnsi" w:eastAsia="Calibri" w:hAnsiTheme="minorHAnsi"/>
          <w:color w:val="000000"/>
          <w:sz w:val="20"/>
          <w:szCs w:val="20"/>
        </w:rPr>
        <w:t xml:space="preserve"> being a burden. I started being more open with my parents and close friends and that has been very beneficial in my life.</w:t>
      </w:r>
      <w:r w:rsidR="408D87E3" w:rsidRPr="6F505C1B">
        <w:rPr>
          <w:rFonts w:asciiTheme="minorHAnsi" w:eastAsia="Calibri" w:hAnsiTheme="minorHAnsi"/>
          <w:color w:val="000000"/>
          <w:sz w:val="20"/>
          <w:szCs w:val="20"/>
        </w:rPr>
        <w:t>”</w:t>
      </w:r>
    </w:p>
    <w:p w14:paraId="7BC7619B" w14:textId="27A41399" w:rsidR="00D93987" w:rsidRPr="008506CD" w:rsidRDefault="00D93987" w:rsidP="00EF3E1F">
      <w:pPr>
        <w:spacing w:after="160" w:line="257" w:lineRule="auto"/>
        <w:rPr>
          <w:rFonts w:asciiTheme="minorHAnsi" w:hAnsiTheme="minorHAnsi" w:cstheme="minorHAnsi"/>
          <w:i/>
          <w:iCs/>
          <w:color w:val="auto"/>
          <w:szCs w:val="20"/>
        </w:rPr>
      </w:pPr>
      <w:r w:rsidRPr="008506CD">
        <w:rPr>
          <w:rFonts w:asciiTheme="minorHAnsi" w:hAnsiTheme="minorHAnsi" w:cstheme="minorHAnsi"/>
          <w:i/>
          <w:iCs/>
          <w:color w:val="auto"/>
          <w:szCs w:val="20"/>
        </w:rPr>
        <w:t>What was least helpful?</w:t>
      </w:r>
    </w:p>
    <w:p w14:paraId="7E72E405" w14:textId="23093631" w:rsidR="008B4FFF" w:rsidRPr="008B4FFF" w:rsidRDefault="001345E9" w:rsidP="008B4FFF">
      <w:pPr>
        <w:pStyle w:val="ListParagraph"/>
        <w:numPr>
          <w:ilvl w:val="0"/>
          <w:numId w:val="13"/>
        </w:numPr>
        <w:spacing w:line="257" w:lineRule="auto"/>
        <w:rPr>
          <w:rFonts w:ascii="Open Sans" w:eastAsia="Open Sans" w:hAnsi="Open Sans" w:cs="Times New Roman"/>
          <w:color w:val="3C3C3C" w:themeColor="background1" w:themeShade="40"/>
        </w:rPr>
      </w:pPr>
      <w:r>
        <w:rPr>
          <w:rFonts w:asciiTheme="minorHAnsi" w:eastAsia="Calibri" w:hAnsiTheme="minorHAnsi"/>
          <w:color w:val="000000"/>
          <w:sz w:val="20"/>
          <w:szCs w:val="20"/>
        </w:rPr>
        <w:t>“</w:t>
      </w:r>
      <w:r w:rsidR="008B4FFF">
        <w:rPr>
          <w:rFonts w:asciiTheme="minorHAnsi" w:eastAsia="Calibri" w:hAnsiTheme="minorHAnsi"/>
          <w:color w:val="000000"/>
          <w:sz w:val="20"/>
          <w:szCs w:val="20"/>
        </w:rPr>
        <w:t>Nothing” (most frequent response)</w:t>
      </w:r>
    </w:p>
    <w:p w14:paraId="2EF04D63" w14:textId="297625C0" w:rsidR="00684E8E" w:rsidRPr="00104008" w:rsidRDefault="5B330BBC" w:rsidP="008B4FFF">
      <w:pPr>
        <w:pStyle w:val="ListParagraph"/>
        <w:numPr>
          <w:ilvl w:val="0"/>
          <w:numId w:val="13"/>
        </w:numPr>
        <w:spacing w:line="257" w:lineRule="auto"/>
        <w:rPr>
          <w:rFonts w:ascii="Open Sans" w:eastAsia="Open Sans" w:hAnsi="Open Sans" w:cs="Times New Roman"/>
          <w:color w:val="3C3C3C" w:themeColor="background1" w:themeShade="40"/>
        </w:rPr>
      </w:pPr>
      <w:r w:rsidRPr="26F266BB">
        <w:rPr>
          <w:rFonts w:asciiTheme="minorHAnsi" w:eastAsia="Calibri" w:hAnsiTheme="minorHAnsi"/>
          <w:color w:val="000000"/>
          <w:sz w:val="20"/>
          <w:szCs w:val="20"/>
        </w:rPr>
        <w:t>“</w:t>
      </w:r>
      <w:r w:rsidR="6065C22C" w:rsidRPr="26F266BB">
        <w:rPr>
          <w:rFonts w:asciiTheme="minorHAnsi" w:eastAsia="Calibri" w:hAnsiTheme="minorHAnsi"/>
          <w:color w:val="000000"/>
          <w:sz w:val="20"/>
          <w:szCs w:val="20"/>
        </w:rPr>
        <w:t xml:space="preserve">I would say that the least helpful is that sometimes appointments go a bit between each other – but </w:t>
      </w:r>
      <w:r w:rsidR="6065C22C" w:rsidRPr="26F266BB">
        <w:rPr>
          <w:rFonts w:asciiTheme="minorHAnsi" w:eastAsia="Calibri" w:hAnsiTheme="minorHAnsi"/>
          <w:color w:val="000000"/>
          <w:sz w:val="20"/>
          <w:szCs w:val="20"/>
        </w:rPr>
        <w:lastRenderedPageBreak/>
        <w:t>I know it is because there are so many students that demand the resources that the counseling center prov</w:t>
      </w:r>
      <w:r w:rsidR="66CC5890" w:rsidRPr="26F266BB">
        <w:rPr>
          <w:rFonts w:asciiTheme="minorHAnsi" w:eastAsia="Calibri" w:hAnsiTheme="minorHAnsi"/>
          <w:color w:val="000000"/>
          <w:sz w:val="20"/>
          <w:szCs w:val="20"/>
        </w:rPr>
        <w:t>ides – so it doesn’t really make me too upset, I am glad people are getting access to things that they otherwise may not have access too.”</w:t>
      </w:r>
      <w:r w:rsidR="6760CEAB" w:rsidRPr="26F266BB">
        <w:rPr>
          <w:rFonts w:asciiTheme="minorHAnsi" w:eastAsia="Calibri" w:hAnsiTheme="minorHAnsi"/>
          <w:color w:val="000000"/>
          <w:sz w:val="20"/>
          <w:szCs w:val="20"/>
        </w:rPr>
        <w:t xml:space="preserve"> </w:t>
      </w:r>
    </w:p>
    <w:p w14:paraId="5BA33AF0" w14:textId="0EBC8CE5" w:rsidR="00684E8E" w:rsidRPr="00104008" w:rsidRDefault="6760CEAB" w:rsidP="008B4FFF">
      <w:pPr>
        <w:pStyle w:val="ListParagraph"/>
        <w:numPr>
          <w:ilvl w:val="0"/>
          <w:numId w:val="13"/>
        </w:numPr>
        <w:spacing w:line="257" w:lineRule="auto"/>
        <w:rPr>
          <w:rFonts w:ascii="Open Sans" w:eastAsia="Open Sans" w:hAnsi="Open Sans" w:cs="Times New Roman"/>
          <w:color w:val="3C3C3C" w:themeColor="background1" w:themeShade="40"/>
        </w:rPr>
      </w:pPr>
      <w:r w:rsidRPr="26F266BB">
        <w:rPr>
          <w:rFonts w:asciiTheme="minorHAnsi" w:eastAsia="Calibri" w:hAnsiTheme="minorHAnsi"/>
          <w:color w:val="000000"/>
          <w:sz w:val="20"/>
          <w:szCs w:val="20"/>
        </w:rPr>
        <w:t>“Scheduling.”</w:t>
      </w:r>
    </w:p>
    <w:p w14:paraId="7F94E0A7" w14:textId="44A915AE" w:rsidR="00684E8E" w:rsidRPr="00104008" w:rsidRDefault="3C00D86A" w:rsidP="008B4FFF">
      <w:pPr>
        <w:pStyle w:val="ListParagraph"/>
        <w:numPr>
          <w:ilvl w:val="0"/>
          <w:numId w:val="13"/>
        </w:numPr>
        <w:spacing w:line="257" w:lineRule="auto"/>
        <w:rPr>
          <w:rFonts w:ascii="Open Sans" w:eastAsia="Open Sans" w:hAnsi="Open Sans" w:cs="Times New Roman"/>
          <w:color w:val="3C3C3C" w:themeColor="background1" w:themeShade="40"/>
        </w:rPr>
      </w:pPr>
      <w:r w:rsidRPr="6F505C1B">
        <w:rPr>
          <w:rFonts w:asciiTheme="minorHAnsi" w:eastAsia="Calibri" w:hAnsiTheme="minorHAnsi"/>
          <w:color w:val="000000"/>
          <w:sz w:val="20"/>
          <w:szCs w:val="20"/>
        </w:rPr>
        <w:t>“Since the services are so popular and needed, it’s hard to get an appointment</w:t>
      </w:r>
      <w:r w:rsidRPr="01DDDBC5">
        <w:rPr>
          <w:rFonts w:asciiTheme="minorHAnsi" w:eastAsia="Calibri" w:hAnsiTheme="minorHAnsi"/>
          <w:color w:val="000000"/>
          <w:sz w:val="20"/>
          <w:szCs w:val="20"/>
        </w:rPr>
        <w:t>.”</w:t>
      </w:r>
    </w:p>
    <w:p w14:paraId="18652176" w14:textId="71D320A3" w:rsidR="00684E8E" w:rsidRPr="00104008" w:rsidRDefault="798AC80F" w:rsidP="01DDDBC5">
      <w:pPr>
        <w:pStyle w:val="ListParagraph"/>
        <w:numPr>
          <w:ilvl w:val="0"/>
          <w:numId w:val="13"/>
        </w:numPr>
        <w:spacing w:after="160" w:line="257" w:lineRule="auto"/>
        <w:rPr>
          <w:rFonts w:ascii="Open Sans" w:eastAsia="Open Sans" w:hAnsi="Open Sans" w:cs="Times New Roman"/>
          <w:color w:val="3C3C3C" w:themeColor="background1" w:themeShade="40"/>
        </w:rPr>
      </w:pPr>
      <w:r w:rsidRPr="01DDDBC5">
        <w:rPr>
          <w:rFonts w:asciiTheme="minorHAnsi" w:eastAsia="Calibri" w:hAnsiTheme="minorHAnsi" w:cs="Open Sans"/>
          <w:color w:val="000000"/>
          <w:sz w:val="20"/>
          <w:szCs w:val="20"/>
        </w:rPr>
        <w:t>“</w:t>
      </w:r>
      <w:r w:rsidRPr="20933D1E">
        <w:rPr>
          <w:rFonts w:asciiTheme="minorHAnsi" w:eastAsia="Calibri" w:hAnsiTheme="minorHAnsi" w:cs="Open Sans"/>
          <w:color w:val="000000"/>
          <w:sz w:val="20"/>
          <w:szCs w:val="20"/>
        </w:rPr>
        <w:t xml:space="preserve">That are so few counselors compared to the number of students. It can be quite </w:t>
      </w:r>
      <w:r w:rsidR="306B1144" w:rsidRPr="19A13522">
        <w:rPr>
          <w:rFonts w:asciiTheme="minorHAnsi" w:eastAsia="Calibri" w:hAnsiTheme="minorHAnsi" w:cs="Open Sans"/>
          <w:color w:val="000000"/>
          <w:sz w:val="20"/>
          <w:szCs w:val="20"/>
        </w:rPr>
        <w:t>a while</w:t>
      </w:r>
      <w:r w:rsidRPr="20933D1E">
        <w:rPr>
          <w:rFonts w:asciiTheme="minorHAnsi" w:eastAsia="Calibri" w:hAnsiTheme="minorHAnsi" w:cs="Open Sans"/>
          <w:color w:val="000000"/>
          <w:sz w:val="20"/>
          <w:szCs w:val="20"/>
        </w:rPr>
        <w:t xml:space="preserve"> before you can have your first meeting because the counselors are so booked.</w:t>
      </w:r>
      <w:r w:rsidR="008506CD">
        <w:rPr>
          <w:rFonts w:asciiTheme="minorHAnsi" w:eastAsia="Calibri" w:hAnsiTheme="minorHAnsi" w:cs="Open Sans"/>
          <w:color w:val="000000"/>
          <w:sz w:val="20"/>
          <w:szCs w:val="20"/>
        </w:rPr>
        <w:t>”</w:t>
      </w:r>
    </w:p>
    <w:p w14:paraId="2B886468" w14:textId="7697CDA9" w:rsidR="00684E8E" w:rsidRPr="008506CD" w:rsidRDefault="001E32F9" w:rsidP="01DDDBC5">
      <w:pPr>
        <w:spacing w:after="160" w:line="257" w:lineRule="auto"/>
        <w:rPr>
          <w:i/>
          <w:iCs/>
          <w:color w:val="3C3C3C" w:themeColor="background1" w:themeShade="40"/>
        </w:rPr>
      </w:pPr>
      <w:r w:rsidRPr="008506CD">
        <w:rPr>
          <w:rFonts w:asciiTheme="minorHAnsi" w:hAnsiTheme="minorHAnsi" w:cstheme="minorBidi"/>
          <w:i/>
          <w:iCs/>
          <w:color w:val="auto"/>
        </w:rPr>
        <w:t>Suggestions for Improvement.</w:t>
      </w:r>
    </w:p>
    <w:p w14:paraId="1D46D393" w14:textId="50F9AB3F" w:rsidR="1F5820A2" w:rsidRPr="00104008" w:rsidRDefault="472B030F" w:rsidP="3F1FF5DA">
      <w:pPr>
        <w:pStyle w:val="ListParagraph"/>
        <w:numPr>
          <w:ilvl w:val="0"/>
          <w:numId w:val="13"/>
        </w:numPr>
        <w:rPr>
          <w:rFonts w:asciiTheme="minorHAnsi" w:eastAsia="Calibri" w:hAnsiTheme="minorHAnsi"/>
          <w:color w:val="000000"/>
          <w:sz w:val="20"/>
          <w:szCs w:val="20"/>
        </w:rPr>
      </w:pPr>
      <w:r w:rsidRPr="20933D1E">
        <w:rPr>
          <w:rFonts w:asciiTheme="minorHAnsi" w:eastAsia="Calibri" w:hAnsiTheme="minorHAnsi"/>
          <w:color w:val="000000"/>
          <w:sz w:val="20"/>
          <w:szCs w:val="20"/>
        </w:rPr>
        <w:t xml:space="preserve">“You should hire more </w:t>
      </w:r>
      <w:r w:rsidR="738F1FE0" w:rsidRPr="20933D1E">
        <w:rPr>
          <w:rFonts w:asciiTheme="minorHAnsi" w:eastAsia="Calibri" w:hAnsiTheme="minorHAnsi"/>
          <w:color w:val="000000"/>
          <w:sz w:val="20"/>
          <w:szCs w:val="20"/>
        </w:rPr>
        <w:t>counselors</w:t>
      </w:r>
      <w:r w:rsidRPr="20933D1E">
        <w:rPr>
          <w:rFonts w:asciiTheme="minorHAnsi" w:eastAsia="Calibri" w:hAnsiTheme="minorHAnsi"/>
          <w:color w:val="000000"/>
          <w:sz w:val="20"/>
          <w:szCs w:val="20"/>
        </w:rPr>
        <w:t xml:space="preserve"> for the students. It made a </w:t>
      </w:r>
      <w:r w:rsidR="2F8C088F" w:rsidRPr="20933D1E">
        <w:rPr>
          <w:rFonts w:asciiTheme="minorHAnsi" w:eastAsia="Calibri" w:hAnsiTheme="minorHAnsi"/>
          <w:color w:val="000000"/>
          <w:sz w:val="20"/>
          <w:szCs w:val="20"/>
        </w:rPr>
        <w:t>great</w:t>
      </w:r>
      <w:r w:rsidRPr="20933D1E">
        <w:rPr>
          <w:rFonts w:asciiTheme="minorHAnsi" w:eastAsia="Calibri" w:hAnsiTheme="minorHAnsi"/>
          <w:color w:val="000000"/>
          <w:sz w:val="20"/>
          <w:szCs w:val="20"/>
        </w:rPr>
        <w:t xml:space="preserve"> impact in my life and I wis</w:t>
      </w:r>
      <w:r w:rsidR="561BFA38" w:rsidRPr="20933D1E">
        <w:rPr>
          <w:rFonts w:asciiTheme="minorHAnsi" w:eastAsia="Calibri" w:hAnsiTheme="minorHAnsi"/>
          <w:color w:val="000000"/>
          <w:sz w:val="20"/>
          <w:szCs w:val="20"/>
        </w:rPr>
        <w:t>h the same things for other students</w:t>
      </w:r>
      <w:r w:rsidR="008506CD">
        <w:rPr>
          <w:rFonts w:asciiTheme="minorHAnsi" w:eastAsia="Calibri" w:hAnsiTheme="minorHAnsi"/>
          <w:color w:val="000000"/>
          <w:sz w:val="20"/>
          <w:szCs w:val="20"/>
        </w:rPr>
        <w:t>.”</w:t>
      </w:r>
    </w:p>
    <w:p w14:paraId="6795090E" w14:textId="2F6A01E5" w:rsidR="1F5820A2" w:rsidRPr="00104008" w:rsidRDefault="76E5EF50" w:rsidP="000A22BE">
      <w:pPr>
        <w:pStyle w:val="ListParagraph"/>
        <w:numPr>
          <w:ilvl w:val="0"/>
          <w:numId w:val="13"/>
        </w:numPr>
        <w:rPr>
          <w:rFonts w:asciiTheme="minorHAnsi" w:eastAsia="Calibri" w:hAnsiTheme="minorHAnsi"/>
          <w:color w:val="000000"/>
          <w:sz w:val="20"/>
          <w:szCs w:val="20"/>
        </w:rPr>
      </w:pPr>
      <w:r w:rsidRPr="20933D1E">
        <w:rPr>
          <w:rFonts w:asciiTheme="minorHAnsi" w:eastAsia="Calibri" w:hAnsiTheme="minorHAnsi"/>
          <w:color w:val="000000"/>
          <w:sz w:val="20"/>
          <w:szCs w:val="20"/>
        </w:rPr>
        <w:t xml:space="preserve"> </w:t>
      </w:r>
      <w:r w:rsidR="7AB38CA3" w:rsidRPr="20933D1E">
        <w:rPr>
          <w:rFonts w:asciiTheme="minorHAnsi" w:eastAsia="Calibri" w:hAnsiTheme="minorHAnsi"/>
          <w:color w:val="000000"/>
          <w:sz w:val="20"/>
          <w:szCs w:val="20"/>
        </w:rPr>
        <w:t>“Y’all are very understaffed. It took about a month to get my first appointment, and my appointments are 30 minutes each throu</w:t>
      </w:r>
      <w:r w:rsidR="705EC0AF" w:rsidRPr="20933D1E">
        <w:rPr>
          <w:rFonts w:asciiTheme="minorHAnsi" w:eastAsia="Calibri" w:hAnsiTheme="minorHAnsi"/>
          <w:color w:val="000000"/>
          <w:sz w:val="20"/>
          <w:szCs w:val="20"/>
        </w:rPr>
        <w:t>gh to the end of the semester because the demand for counseling is so much higher than it was earlier in the semester.</w:t>
      </w:r>
      <w:r w:rsidR="7BA6876F" w:rsidRPr="20933D1E">
        <w:rPr>
          <w:rFonts w:asciiTheme="minorHAnsi" w:eastAsia="Calibri" w:hAnsiTheme="minorHAnsi"/>
          <w:color w:val="000000"/>
          <w:sz w:val="20"/>
          <w:szCs w:val="20"/>
        </w:rPr>
        <w:t xml:space="preserve"> This is not okay. People with mental illness should have access to local and in-person care and be able to get it quickly. All of these problems would be less severe with more staff</w:t>
      </w:r>
      <w:r w:rsidR="020D1DD4" w:rsidRPr="20933D1E">
        <w:rPr>
          <w:rFonts w:asciiTheme="minorHAnsi" w:eastAsia="Calibri" w:hAnsiTheme="minorHAnsi"/>
          <w:color w:val="000000"/>
          <w:sz w:val="20"/>
          <w:szCs w:val="20"/>
        </w:rPr>
        <w:t xml:space="preserve"> members on your team. PLEASE hire more staff and get clients in more quickly and for full sessions.”</w:t>
      </w:r>
    </w:p>
    <w:p w14:paraId="5FAFD94F" w14:textId="77777777" w:rsidR="0029176F" w:rsidRDefault="4C67E641" w:rsidP="000A22BE">
      <w:pPr>
        <w:pStyle w:val="ListParagraph"/>
        <w:numPr>
          <w:ilvl w:val="0"/>
          <w:numId w:val="13"/>
        </w:numPr>
        <w:rPr>
          <w:rFonts w:asciiTheme="minorHAnsi" w:eastAsia="Calibri" w:hAnsiTheme="minorHAnsi"/>
          <w:color w:val="000000"/>
          <w:sz w:val="20"/>
          <w:szCs w:val="20"/>
        </w:rPr>
      </w:pPr>
      <w:r w:rsidRPr="20933D1E">
        <w:rPr>
          <w:rFonts w:asciiTheme="minorHAnsi" w:eastAsia="Calibri" w:hAnsiTheme="minorHAnsi"/>
          <w:color w:val="000000"/>
          <w:sz w:val="20"/>
          <w:szCs w:val="20"/>
        </w:rPr>
        <w:t>“Maybe a counseling portal of some sort, to see past appointments and future appointments, topics discussed and counselors.”</w:t>
      </w:r>
      <w:r w:rsidR="4497D77D" w:rsidRPr="20933D1E">
        <w:rPr>
          <w:rFonts w:asciiTheme="minorHAnsi" w:eastAsia="Calibri" w:hAnsiTheme="minorHAnsi"/>
          <w:color w:val="000000"/>
          <w:sz w:val="20"/>
          <w:szCs w:val="20"/>
        </w:rPr>
        <w:t xml:space="preserve"> </w:t>
      </w:r>
    </w:p>
    <w:p w14:paraId="17C1E382" w14:textId="6B9C2121" w:rsidR="1F5820A2" w:rsidRPr="00104008" w:rsidRDefault="4497D77D" w:rsidP="000A22BE">
      <w:pPr>
        <w:pStyle w:val="ListParagraph"/>
        <w:numPr>
          <w:ilvl w:val="0"/>
          <w:numId w:val="13"/>
        </w:numPr>
        <w:rPr>
          <w:rFonts w:asciiTheme="minorHAnsi" w:eastAsia="Calibri" w:hAnsiTheme="minorHAnsi"/>
          <w:color w:val="000000"/>
          <w:sz w:val="20"/>
          <w:szCs w:val="20"/>
        </w:rPr>
      </w:pPr>
      <w:r w:rsidRPr="20933D1E">
        <w:rPr>
          <w:rFonts w:asciiTheme="minorHAnsi" w:eastAsia="Calibri" w:hAnsiTheme="minorHAnsi"/>
          <w:color w:val="000000"/>
          <w:sz w:val="20"/>
          <w:szCs w:val="20"/>
        </w:rPr>
        <w:t xml:space="preserve">“Give the </w:t>
      </w:r>
      <w:r w:rsidR="6E53F7CB" w:rsidRPr="20933D1E">
        <w:rPr>
          <w:rFonts w:asciiTheme="minorHAnsi" w:eastAsia="Calibri" w:hAnsiTheme="minorHAnsi"/>
          <w:color w:val="000000"/>
          <w:sz w:val="20"/>
          <w:szCs w:val="20"/>
        </w:rPr>
        <w:t>counselors</w:t>
      </w:r>
      <w:r w:rsidRPr="20933D1E">
        <w:rPr>
          <w:rFonts w:asciiTheme="minorHAnsi" w:eastAsia="Calibri" w:hAnsiTheme="minorHAnsi"/>
          <w:color w:val="000000"/>
          <w:sz w:val="20"/>
          <w:szCs w:val="20"/>
        </w:rPr>
        <w:t xml:space="preserve"> a raise.”</w:t>
      </w:r>
    </w:p>
    <w:p w14:paraId="5240ACB2" w14:textId="7830A24F" w:rsidR="00C4357C" w:rsidRPr="00104008" w:rsidRDefault="35F64420" w:rsidP="00A715C0">
      <w:pPr>
        <w:pStyle w:val="ListParagraph"/>
        <w:numPr>
          <w:ilvl w:val="0"/>
          <w:numId w:val="13"/>
        </w:numPr>
        <w:spacing w:line="259" w:lineRule="auto"/>
        <w:rPr>
          <w:rFonts w:asciiTheme="minorHAnsi" w:eastAsia="Calibri" w:hAnsiTheme="minorHAnsi"/>
          <w:color w:val="000000"/>
          <w:sz w:val="20"/>
          <w:szCs w:val="20"/>
        </w:rPr>
      </w:pPr>
      <w:r w:rsidRPr="20933D1E">
        <w:rPr>
          <w:rFonts w:asciiTheme="minorHAnsi" w:eastAsia="Calibri" w:hAnsiTheme="minorHAnsi"/>
          <w:color w:val="000000"/>
          <w:sz w:val="20"/>
          <w:szCs w:val="20"/>
        </w:rPr>
        <w:t>“Hire more people – I know there’s a huge demand, and online help through Mantra just isn’t the same.”</w:t>
      </w:r>
    </w:p>
    <w:p w14:paraId="1BE2B21C" w14:textId="57C2EE8C" w:rsidR="667CB8A9" w:rsidRPr="001540C4" w:rsidRDefault="667CB8A9" w:rsidP="6F505C1B">
      <w:pPr>
        <w:pStyle w:val="ListParagraph"/>
        <w:numPr>
          <w:ilvl w:val="0"/>
          <w:numId w:val="13"/>
        </w:numPr>
        <w:spacing w:line="259" w:lineRule="auto"/>
        <w:rPr>
          <w:rFonts w:asciiTheme="minorHAnsi" w:eastAsia="Calibri" w:hAnsiTheme="minorHAnsi"/>
          <w:color w:val="000000"/>
          <w:sz w:val="20"/>
          <w:szCs w:val="20"/>
        </w:rPr>
      </w:pPr>
      <w:r w:rsidRPr="001540C4">
        <w:rPr>
          <w:rFonts w:asciiTheme="minorHAnsi" w:eastAsia="Calibri" w:hAnsiTheme="minorHAnsi"/>
          <w:color w:val="000000"/>
          <w:sz w:val="20"/>
          <w:szCs w:val="20"/>
        </w:rPr>
        <w:t xml:space="preserve">“I just wish it was more accessible to every student. My case was deemed urgent because I was having suicidal thoughts, so I was </w:t>
      </w:r>
      <w:r w:rsidR="72B6E8EF" w:rsidRPr="001540C4">
        <w:rPr>
          <w:rFonts w:asciiTheme="minorHAnsi" w:eastAsia="Calibri" w:hAnsiTheme="minorHAnsi"/>
          <w:color w:val="000000"/>
          <w:sz w:val="20"/>
          <w:szCs w:val="20"/>
        </w:rPr>
        <w:t>thankfully able</w:t>
      </w:r>
      <w:r w:rsidRPr="001540C4">
        <w:rPr>
          <w:rFonts w:asciiTheme="minorHAnsi" w:eastAsia="Calibri" w:hAnsiTheme="minorHAnsi"/>
          <w:color w:val="000000"/>
          <w:sz w:val="20"/>
          <w:szCs w:val="20"/>
        </w:rPr>
        <w:t xml:space="preserve"> to get in. But, I kno</w:t>
      </w:r>
      <w:r w:rsidR="4D10A2DA" w:rsidRPr="001540C4">
        <w:rPr>
          <w:rFonts w:asciiTheme="minorHAnsi" w:eastAsia="Calibri" w:hAnsiTheme="minorHAnsi"/>
          <w:color w:val="000000"/>
          <w:sz w:val="20"/>
          <w:szCs w:val="20"/>
        </w:rPr>
        <w:t>w this is not the case for everyone.”</w:t>
      </w:r>
    </w:p>
    <w:p w14:paraId="2A72782B" w14:textId="0C156C3E" w:rsidR="00265C8B" w:rsidRPr="00BF73A9" w:rsidRDefault="002A474C" w:rsidP="00265C8B">
      <w:pPr>
        <w:rPr>
          <w:rFonts w:eastAsia="Calibri" w:cs="Calibri"/>
          <w:color w:val="000000"/>
        </w:rPr>
      </w:pPr>
      <w:r w:rsidRPr="00BF73A9">
        <w:rPr>
          <w:color w:val="auto"/>
        </w:rPr>
        <w:t xml:space="preserve">Finally, </w:t>
      </w:r>
      <w:r w:rsidR="003132DF" w:rsidRPr="00BF73A9">
        <w:rPr>
          <w:color w:val="auto"/>
        </w:rPr>
        <w:t>the LOS</w:t>
      </w:r>
      <w:r w:rsidR="00C37BD8" w:rsidRPr="00BF73A9">
        <w:rPr>
          <w:color w:val="auto"/>
        </w:rPr>
        <w:t xml:space="preserve"> </w:t>
      </w:r>
      <w:r w:rsidR="003D59D8" w:rsidRPr="00BF73A9">
        <w:rPr>
          <w:color w:val="auto"/>
        </w:rPr>
        <w:t>continues to ask a few</w:t>
      </w:r>
      <w:r w:rsidR="00E456DA" w:rsidRPr="00BF73A9">
        <w:rPr>
          <w:color w:val="auto"/>
        </w:rPr>
        <w:t xml:space="preserve"> </w:t>
      </w:r>
      <w:r w:rsidR="00C37BD8" w:rsidRPr="00BF73A9">
        <w:rPr>
          <w:color w:val="auto"/>
        </w:rPr>
        <w:t xml:space="preserve">questions </w:t>
      </w:r>
      <w:r w:rsidR="003D59D8" w:rsidRPr="00BF73A9">
        <w:rPr>
          <w:color w:val="auto"/>
        </w:rPr>
        <w:t>r</w:t>
      </w:r>
      <w:r w:rsidR="00C37BD8" w:rsidRPr="00BF73A9">
        <w:rPr>
          <w:color w:val="auto"/>
        </w:rPr>
        <w:t>elated to telecounseling</w:t>
      </w:r>
      <w:r w:rsidR="00087587" w:rsidRPr="00BF73A9">
        <w:rPr>
          <w:color w:val="auto"/>
        </w:rPr>
        <w:t xml:space="preserve"> experiences and preferences</w:t>
      </w:r>
      <w:r w:rsidR="00C37BD8" w:rsidRPr="00BF73A9">
        <w:rPr>
          <w:color w:val="auto"/>
        </w:rPr>
        <w:t>.</w:t>
      </w:r>
      <w:r w:rsidR="003D59D8" w:rsidRPr="00BF73A9">
        <w:rPr>
          <w:color w:val="auto"/>
        </w:rPr>
        <w:t xml:space="preserve"> </w:t>
      </w:r>
      <w:r w:rsidR="005A35B5" w:rsidRPr="00BF73A9">
        <w:rPr>
          <w:color w:val="auto"/>
        </w:rPr>
        <w:t>While most students</w:t>
      </w:r>
      <w:r w:rsidR="002A4F7D">
        <w:rPr>
          <w:color w:val="auto"/>
        </w:rPr>
        <w:t xml:space="preserve"> </w:t>
      </w:r>
      <w:r w:rsidR="005A35B5" w:rsidRPr="00BF73A9">
        <w:rPr>
          <w:color w:val="auto"/>
        </w:rPr>
        <w:t>(71%) indicated that most or all of their counseling appointments were</w:t>
      </w:r>
      <w:r w:rsidR="007D41C3" w:rsidRPr="00BF73A9">
        <w:rPr>
          <w:color w:val="auto"/>
        </w:rPr>
        <w:t xml:space="preserve"> attended</w:t>
      </w:r>
      <w:r w:rsidR="005A35B5" w:rsidRPr="00BF73A9">
        <w:rPr>
          <w:color w:val="auto"/>
        </w:rPr>
        <w:t xml:space="preserve"> in-person, </w:t>
      </w:r>
      <w:r w:rsidR="004E37A8">
        <w:rPr>
          <w:color w:val="auto"/>
        </w:rPr>
        <w:t xml:space="preserve">a sizable minority </w:t>
      </w:r>
      <w:r w:rsidR="002A4F7D">
        <w:rPr>
          <w:color w:val="auto"/>
        </w:rPr>
        <w:t>(</w:t>
      </w:r>
      <w:r w:rsidR="00A73937" w:rsidRPr="00BF73A9">
        <w:rPr>
          <w:color w:val="auto"/>
        </w:rPr>
        <w:t>29%</w:t>
      </w:r>
      <w:r w:rsidR="002A4F7D">
        <w:rPr>
          <w:color w:val="auto"/>
        </w:rPr>
        <w:t>)</w:t>
      </w:r>
      <w:r w:rsidR="00A73937" w:rsidRPr="00BF73A9">
        <w:rPr>
          <w:color w:val="auto"/>
        </w:rPr>
        <w:t xml:space="preserve"> indicated that some </w:t>
      </w:r>
      <w:r w:rsidR="00087587" w:rsidRPr="00BF73A9">
        <w:rPr>
          <w:color w:val="auto"/>
        </w:rPr>
        <w:t xml:space="preserve">or all </w:t>
      </w:r>
      <w:r w:rsidR="00F7677B" w:rsidRPr="00BF73A9">
        <w:rPr>
          <w:color w:val="auto"/>
        </w:rPr>
        <w:t xml:space="preserve">of </w:t>
      </w:r>
      <w:r w:rsidR="00A73937" w:rsidRPr="00BF73A9">
        <w:rPr>
          <w:color w:val="auto"/>
        </w:rPr>
        <w:t>their appointments were</w:t>
      </w:r>
      <w:r w:rsidR="00BD3A22" w:rsidRPr="00BF73A9">
        <w:rPr>
          <w:color w:val="auto"/>
        </w:rPr>
        <w:t xml:space="preserve"> </w:t>
      </w:r>
      <w:r w:rsidR="00087587" w:rsidRPr="00BF73A9">
        <w:rPr>
          <w:color w:val="auto"/>
        </w:rPr>
        <w:t xml:space="preserve">attended </w:t>
      </w:r>
      <w:r w:rsidR="00F7677B" w:rsidRPr="00BF73A9">
        <w:rPr>
          <w:color w:val="auto"/>
        </w:rPr>
        <w:t xml:space="preserve">via telehealth, </w:t>
      </w:r>
      <w:r w:rsidR="007D41C3" w:rsidRPr="00BF73A9">
        <w:rPr>
          <w:color w:val="auto"/>
        </w:rPr>
        <w:t>indicating that</w:t>
      </w:r>
      <w:r w:rsidR="00F7677B" w:rsidRPr="00BF73A9">
        <w:rPr>
          <w:color w:val="auto"/>
        </w:rPr>
        <w:t xml:space="preserve"> centers continue to provide</w:t>
      </w:r>
      <w:r w:rsidR="005B738D" w:rsidRPr="00BF73A9">
        <w:rPr>
          <w:color w:val="auto"/>
        </w:rPr>
        <w:t xml:space="preserve"> flexible</w:t>
      </w:r>
      <w:r w:rsidR="00F7677B" w:rsidRPr="00BF73A9">
        <w:rPr>
          <w:color w:val="auto"/>
        </w:rPr>
        <w:t xml:space="preserve"> option</w:t>
      </w:r>
      <w:r w:rsidR="005B738D" w:rsidRPr="00BF73A9">
        <w:rPr>
          <w:color w:val="auto"/>
        </w:rPr>
        <w:t>s</w:t>
      </w:r>
      <w:r w:rsidR="00F7677B" w:rsidRPr="00BF73A9">
        <w:rPr>
          <w:color w:val="auto"/>
        </w:rPr>
        <w:t xml:space="preserve"> for students.</w:t>
      </w:r>
      <w:r w:rsidR="00C37BD8" w:rsidRPr="00BF73A9">
        <w:rPr>
          <w:color w:val="auto"/>
        </w:rPr>
        <w:t xml:space="preserve"> </w:t>
      </w:r>
      <w:r w:rsidR="00A57535" w:rsidRPr="00BF73A9">
        <w:rPr>
          <w:color w:val="auto"/>
        </w:rPr>
        <w:t>In terms of preference</w:t>
      </w:r>
      <w:r w:rsidR="00F151C9" w:rsidRPr="00BF73A9">
        <w:rPr>
          <w:color w:val="auto"/>
        </w:rPr>
        <w:t>s</w:t>
      </w:r>
      <w:r w:rsidR="00A57535" w:rsidRPr="00BF73A9">
        <w:rPr>
          <w:color w:val="auto"/>
        </w:rPr>
        <w:t xml:space="preserve">, </w:t>
      </w:r>
      <w:r w:rsidR="00087587" w:rsidRPr="00BF73A9">
        <w:rPr>
          <w:color w:val="auto"/>
        </w:rPr>
        <w:t xml:space="preserve">84% expressed a preference for in-person care vs. 16% for telehealth. </w:t>
      </w:r>
      <w:r w:rsidR="0066214F" w:rsidRPr="00BF73A9">
        <w:rPr>
          <w:color w:val="auto"/>
        </w:rPr>
        <w:t>When asked whether telehealth should continue to be offered</w:t>
      </w:r>
      <w:r w:rsidR="008108D0">
        <w:rPr>
          <w:color w:val="auto"/>
        </w:rPr>
        <w:t xml:space="preserve"> as an option</w:t>
      </w:r>
      <w:r w:rsidR="0066214F" w:rsidRPr="00BF73A9">
        <w:rPr>
          <w:color w:val="auto"/>
        </w:rPr>
        <w:t xml:space="preserve">, </w:t>
      </w:r>
      <w:r w:rsidR="009555DC" w:rsidRPr="00BF73A9">
        <w:rPr>
          <w:color w:val="auto"/>
        </w:rPr>
        <w:t xml:space="preserve">43% indicated a strong desire, </w:t>
      </w:r>
      <w:r w:rsidR="00F3517A">
        <w:rPr>
          <w:color w:val="auto"/>
        </w:rPr>
        <w:t xml:space="preserve">39% were neutral, and </w:t>
      </w:r>
      <w:r w:rsidR="009555DC" w:rsidRPr="00BF73A9">
        <w:rPr>
          <w:color w:val="auto"/>
        </w:rPr>
        <w:t>19%</w:t>
      </w:r>
      <w:r w:rsidR="00192A35" w:rsidRPr="00BF73A9">
        <w:rPr>
          <w:color w:val="auto"/>
        </w:rPr>
        <w:t xml:space="preserve"> indicated no desire. </w:t>
      </w:r>
      <w:r w:rsidR="008108D0">
        <w:rPr>
          <w:color w:val="auto"/>
        </w:rPr>
        <w:t>Consistent with the past few years</w:t>
      </w:r>
      <w:r w:rsidR="00F10A4E" w:rsidRPr="00BF73A9">
        <w:rPr>
          <w:color w:val="auto"/>
        </w:rPr>
        <w:t xml:space="preserve">, </w:t>
      </w:r>
      <w:r w:rsidR="00AB275F">
        <w:rPr>
          <w:color w:val="auto"/>
        </w:rPr>
        <w:t xml:space="preserve">these results </w:t>
      </w:r>
      <w:r w:rsidR="002446A8">
        <w:rPr>
          <w:color w:val="auto"/>
        </w:rPr>
        <w:t>communicate</w:t>
      </w:r>
      <w:r w:rsidR="00AB275F">
        <w:rPr>
          <w:color w:val="auto"/>
        </w:rPr>
        <w:t xml:space="preserve"> </w:t>
      </w:r>
      <w:r w:rsidR="00192A35" w:rsidRPr="00BF73A9">
        <w:rPr>
          <w:color w:val="auto"/>
        </w:rPr>
        <w:t xml:space="preserve">a primary </w:t>
      </w:r>
      <w:r w:rsidR="00B16519">
        <w:rPr>
          <w:color w:val="auto"/>
        </w:rPr>
        <w:t>preference</w:t>
      </w:r>
      <w:r w:rsidR="00192A35" w:rsidRPr="00BF73A9">
        <w:rPr>
          <w:color w:val="auto"/>
        </w:rPr>
        <w:t xml:space="preserve"> for in-person services </w:t>
      </w:r>
      <w:r w:rsidR="00D11F00">
        <w:rPr>
          <w:color w:val="auto"/>
        </w:rPr>
        <w:t>and appreciation for</w:t>
      </w:r>
      <w:r w:rsidR="00192A35" w:rsidRPr="00BF73A9">
        <w:rPr>
          <w:color w:val="auto"/>
        </w:rPr>
        <w:t xml:space="preserve"> the </w:t>
      </w:r>
      <w:r w:rsidR="002446A8">
        <w:rPr>
          <w:color w:val="auto"/>
        </w:rPr>
        <w:t>availability</w:t>
      </w:r>
      <w:r w:rsidR="00192A35" w:rsidRPr="00BF73A9">
        <w:rPr>
          <w:color w:val="auto"/>
        </w:rPr>
        <w:t xml:space="preserve"> of </w:t>
      </w:r>
      <w:r w:rsidR="00265C8B" w:rsidRPr="00BF73A9">
        <w:rPr>
          <w:color w:val="auto"/>
        </w:rPr>
        <w:t>telecounseling</w:t>
      </w:r>
      <w:r w:rsidR="00AD3A51" w:rsidRPr="00BF73A9">
        <w:rPr>
          <w:color w:val="auto"/>
        </w:rPr>
        <w:t xml:space="preserve"> </w:t>
      </w:r>
      <w:r w:rsidR="00B16519">
        <w:rPr>
          <w:color w:val="auto"/>
        </w:rPr>
        <w:t xml:space="preserve">as an </w:t>
      </w:r>
      <w:r w:rsidR="00D11F00">
        <w:rPr>
          <w:color w:val="auto"/>
        </w:rPr>
        <w:t xml:space="preserve">alternative </w:t>
      </w:r>
      <w:r w:rsidR="00B16519">
        <w:rPr>
          <w:color w:val="auto"/>
        </w:rPr>
        <w:t>option</w:t>
      </w:r>
      <w:r w:rsidR="00010494" w:rsidRPr="00BF73A9">
        <w:rPr>
          <w:color w:val="auto"/>
        </w:rPr>
        <w:t>.</w:t>
      </w:r>
    </w:p>
    <w:p w14:paraId="0FB7B821" w14:textId="5CC2A9B3" w:rsidR="00F66A8A" w:rsidRDefault="007F6AE5" w:rsidP="00CF5A48">
      <w:pPr>
        <w:pStyle w:val="Heading1"/>
        <w:spacing w:before="360"/>
      </w:pPr>
      <w:bookmarkStart w:id="64" w:name="_Toc80962759"/>
      <w:bookmarkStart w:id="65" w:name="_Toc149146874"/>
      <w:r w:rsidRPr="00BE0A1E">
        <w:t>Personnel/Staffing</w:t>
      </w:r>
      <w:bookmarkEnd w:id="64"/>
      <w:bookmarkEnd w:id="65"/>
    </w:p>
    <w:p w14:paraId="0396FC76" w14:textId="78E958E6" w:rsidR="000440D7" w:rsidRDefault="00A43C98" w:rsidP="00674005">
      <w:pPr>
        <w:rPr>
          <w:color w:val="auto"/>
        </w:rPr>
      </w:pPr>
      <w:r w:rsidRPr="50101401">
        <w:rPr>
          <w:color w:val="auto"/>
        </w:rPr>
        <w:t>Mental health professionals</w:t>
      </w:r>
      <w:r w:rsidR="3A4EBD6C" w:rsidRPr="50101401">
        <w:rPr>
          <w:color w:val="auto"/>
        </w:rPr>
        <w:t xml:space="preserve"> </w:t>
      </w:r>
      <w:r w:rsidR="00F94352" w:rsidRPr="50101401">
        <w:rPr>
          <w:color w:val="auto"/>
        </w:rPr>
        <w:t xml:space="preserve">working </w:t>
      </w:r>
      <w:r w:rsidR="007F64DE">
        <w:rPr>
          <w:color w:val="auto"/>
        </w:rPr>
        <w:t>at</w:t>
      </w:r>
      <w:r w:rsidR="3A4EBD6C" w:rsidRPr="50101401">
        <w:rPr>
          <w:color w:val="auto"/>
        </w:rPr>
        <w:t xml:space="preserve"> UW </w:t>
      </w:r>
      <w:r w:rsidR="007F64DE">
        <w:rPr>
          <w:color w:val="auto"/>
        </w:rPr>
        <w:t>University</w:t>
      </w:r>
      <w:r w:rsidR="3A4EBD6C" w:rsidRPr="50101401">
        <w:rPr>
          <w:color w:val="auto"/>
        </w:rPr>
        <w:t xml:space="preserve"> </w:t>
      </w:r>
      <w:r w:rsidR="00E859C4">
        <w:rPr>
          <w:color w:val="auto"/>
        </w:rPr>
        <w:t>c</w:t>
      </w:r>
      <w:r w:rsidR="3A4EBD6C" w:rsidRPr="50101401">
        <w:rPr>
          <w:color w:val="auto"/>
        </w:rPr>
        <w:t xml:space="preserve">ounseling </w:t>
      </w:r>
      <w:r w:rsidR="00E859C4">
        <w:rPr>
          <w:color w:val="auto"/>
        </w:rPr>
        <w:t>c</w:t>
      </w:r>
      <w:r w:rsidR="3A4EBD6C" w:rsidRPr="50101401">
        <w:rPr>
          <w:color w:val="auto"/>
        </w:rPr>
        <w:t xml:space="preserve">enters include </w:t>
      </w:r>
      <w:r w:rsidR="00260FA1" w:rsidRPr="50101401">
        <w:rPr>
          <w:color w:val="auto"/>
        </w:rPr>
        <w:t xml:space="preserve">licensed </w:t>
      </w:r>
      <w:r w:rsidR="613EDFD0" w:rsidRPr="50101401">
        <w:rPr>
          <w:color w:val="auto"/>
        </w:rPr>
        <w:t>p</w:t>
      </w:r>
      <w:r w:rsidR="00260FA1" w:rsidRPr="50101401">
        <w:rPr>
          <w:color w:val="auto"/>
        </w:rPr>
        <w:t>sychologists, counselors, social workers, and marriage and family therapists</w:t>
      </w:r>
      <w:r w:rsidR="3A4EBD6C" w:rsidRPr="50101401">
        <w:rPr>
          <w:color w:val="auto"/>
        </w:rPr>
        <w:t xml:space="preserve">. </w:t>
      </w:r>
      <w:r w:rsidR="289B59D2" w:rsidRPr="50101401">
        <w:rPr>
          <w:color w:val="auto"/>
        </w:rPr>
        <w:t xml:space="preserve">Many centers also hire staff that are in the process of </w:t>
      </w:r>
      <w:r w:rsidR="4C7515DE" w:rsidRPr="50101401">
        <w:rPr>
          <w:color w:val="auto"/>
        </w:rPr>
        <w:t>accruing</w:t>
      </w:r>
      <w:r w:rsidR="289B59D2" w:rsidRPr="50101401">
        <w:rPr>
          <w:color w:val="auto"/>
        </w:rPr>
        <w:t xml:space="preserve"> the </w:t>
      </w:r>
      <w:r w:rsidR="7D6FB458" w:rsidRPr="50101401">
        <w:rPr>
          <w:color w:val="auto"/>
        </w:rPr>
        <w:t>clinical</w:t>
      </w:r>
      <w:r w:rsidR="289B59D2" w:rsidRPr="50101401">
        <w:rPr>
          <w:color w:val="auto"/>
        </w:rPr>
        <w:t xml:space="preserve"> hours need</w:t>
      </w:r>
      <w:r w:rsidR="20F0995D" w:rsidRPr="50101401">
        <w:rPr>
          <w:color w:val="auto"/>
        </w:rPr>
        <w:t>ed</w:t>
      </w:r>
      <w:r w:rsidR="289B59D2" w:rsidRPr="50101401">
        <w:rPr>
          <w:color w:val="auto"/>
        </w:rPr>
        <w:t xml:space="preserve"> for independent practice</w:t>
      </w:r>
      <w:r w:rsidR="2F6BD758" w:rsidRPr="50101401">
        <w:rPr>
          <w:color w:val="auto"/>
        </w:rPr>
        <w:t xml:space="preserve"> and require weekly clinical supervision. </w:t>
      </w:r>
      <w:r w:rsidR="00C9521D" w:rsidRPr="50101401">
        <w:rPr>
          <w:color w:val="auto"/>
        </w:rPr>
        <w:t>The number of</w:t>
      </w:r>
      <w:r w:rsidR="00EB0A60" w:rsidRPr="50101401">
        <w:rPr>
          <w:color w:val="auto"/>
        </w:rPr>
        <w:t xml:space="preserve"> </w:t>
      </w:r>
      <w:r w:rsidR="002C683B" w:rsidRPr="50101401">
        <w:rPr>
          <w:color w:val="auto"/>
        </w:rPr>
        <w:t xml:space="preserve">professional </w:t>
      </w:r>
      <w:r w:rsidR="00EB0A60" w:rsidRPr="50101401">
        <w:rPr>
          <w:color w:val="auto"/>
        </w:rPr>
        <w:t>staff relative to campus enrollment is a critical indicator of a counseling center’s ability to provide</w:t>
      </w:r>
      <w:r w:rsidR="00595C52" w:rsidRPr="50101401">
        <w:rPr>
          <w:color w:val="auto"/>
        </w:rPr>
        <w:t xml:space="preserve"> timely and</w:t>
      </w:r>
      <w:r w:rsidR="00EB0A60" w:rsidRPr="50101401">
        <w:rPr>
          <w:color w:val="auto"/>
        </w:rPr>
        <w:t xml:space="preserve"> effective services. </w:t>
      </w:r>
      <w:r w:rsidR="00C86558" w:rsidRPr="50101401">
        <w:rPr>
          <w:color w:val="auto"/>
        </w:rPr>
        <w:t xml:space="preserve">This </w:t>
      </w:r>
      <w:r w:rsidR="00C9521D" w:rsidRPr="50101401">
        <w:rPr>
          <w:color w:val="auto"/>
        </w:rPr>
        <w:t xml:space="preserve">annual </w:t>
      </w:r>
      <w:r w:rsidR="00C86558" w:rsidRPr="50101401">
        <w:rPr>
          <w:color w:val="auto"/>
        </w:rPr>
        <w:t xml:space="preserve">report has been tracking the ratio of </w:t>
      </w:r>
      <w:r w:rsidR="00632084" w:rsidRPr="50101401">
        <w:rPr>
          <w:color w:val="auto"/>
        </w:rPr>
        <w:t xml:space="preserve">students to </w:t>
      </w:r>
      <w:r w:rsidR="00C86558" w:rsidRPr="50101401">
        <w:rPr>
          <w:color w:val="auto"/>
        </w:rPr>
        <w:t xml:space="preserve">counselors over the course of several years. </w:t>
      </w:r>
      <w:r w:rsidR="000440D7" w:rsidRPr="50101401">
        <w:rPr>
          <w:color w:val="auto"/>
        </w:rPr>
        <w:t xml:space="preserve">According to the International </w:t>
      </w:r>
      <w:r w:rsidR="7F468E5A" w:rsidRPr="50101401">
        <w:rPr>
          <w:color w:val="auto"/>
        </w:rPr>
        <w:t>Accreditation</w:t>
      </w:r>
      <w:r w:rsidR="000440D7" w:rsidRPr="50101401">
        <w:rPr>
          <w:color w:val="auto"/>
        </w:rPr>
        <w:t xml:space="preserve"> of Counseling Services (IACS) </w:t>
      </w:r>
      <w:r w:rsidR="000440D7" w:rsidRPr="50101401">
        <w:rPr>
          <w:i/>
          <w:iCs/>
          <w:color w:val="auto"/>
        </w:rPr>
        <w:t>Standards for University and College Counseling Services (</w:t>
      </w:r>
      <w:r w:rsidR="000440D7" w:rsidRPr="50101401">
        <w:rPr>
          <w:color w:val="auto"/>
        </w:rPr>
        <w:t>20</w:t>
      </w:r>
      <w:r w:rsidR="00F61B54" w:rsidRPr="50101401">
        <w:rPr>
          <w:color w:val="auto"/>
        </w:rPr>
        <w:t>2</w:t>
      </w:r>
      <w:r w:rsidR="000440D7" w:rsidRPr="50101401">
        <w:rPr>
          <w:color w:val="auto"/>
        </w:rPr>
        <w:t>0), “Every effort should be made to maintain minimum staffing ratios in the range of one FTE professional staff member (excluding trainees) for every 1,000-</w:t>
      </w:r>
      <w:r w:rsidR="1221DADA" w:rsidRPr="50101401">
        <w:rPr>
          <w:color w:val="auto"/>
        </w:rPr>
        <w:t>1</w:t>
      </w:r>
      <w:r w:rsidR="2D35720A" w:rsidRPr="50101401">
        <w:rPr>
          <w:color w:val="auto"/>
        </w:rPr>
        <w:t>,</w:t>
      </w:r>
      <w:r w:rsidR="1221DADA" w:rsidRPr="50101401">
        <w:rPr>
          <w:color w:val="auto"/>
        </w:rPr>
        <w:t>500</w:t>
      </w:r>
      <w:r w:rsidR="000440D7" w:rsidRPr="50101401">
        <w:rPr>
          <w:color w:val="auto"/>
        </w:rPr>
        <w:t xml:space="preserve"> students, depending on services offered and other campus mental </w:t>
      </w:r>
      <w:r w:rsidR="000440D7" w:rsidRPr="50101401">
        <w:rPr>
          <w:color w:val="auto"/>
        </w:rPr>
        <w:lastRenderedPageBreak/>
        <w:t xml:space="preserve">health agencies.” Figure 2 displays the </w:t>
      </w:r>
      <w:r w:rsidR="00FC30F7" w:rsidRPr="50101401">
        <w:rPr>
          <w:color w:val="auto"/>
        </w:rPr>
        <w:t xml:space="preserve">average </w:t>
      </w:r>
      <w:r w:rsidR="000440D7" w:rsidRPr="50101401">
        <w:rPr>
          <w:color w:val="auto"/>
        </w:rPr>
        <w:t xml:space="preserve">ratio of </w:t>
      </w:r>
      <w:r w:rsidR="00EF5838" w:rsidRPr="50101401">
        <w:rPr>
          <w:color w:val="auto"/>
        </w:rPr>
        <w:t xml:space="preserve">students to </w:t>
      </w:r>
      <w:r w:rsidR="000440D7" w:rsidRPr="50101401">
        <w:rPr>
          <w:color w:val="auto"/>
        </w:rPr>
        <w:t xml:space="preserve">counselors across UW </w:t>
      </w:r>
      <w:r w:rsidR="005C56E0">
        <w:rPr>
          <w:color w:val="auto"/>
        </w:rPr>
        <w:t>u</w:t>
      </w:r>
      <w:r w:rsidR="007F64DE">
        <w:rPr>
          <w:color w:val="auto"/>
        </w:rPr>
        <w:t>niversities</w:t>
      </w:r>
      <w:r w:rsidR="004E568A" w:rsidRPr="50101401">
        <w:rPr>
          <w:color w:val="auto"/>
        </w:rPr>
        <w:t xml:space="preserve"> over the past </w:t>
      </w:r>
      <w:r w:rsidR="760693CD" w:rsidRPr="50101401">
        <w:rPr>
          <w:color w:val="auto"/>
        </w:rPr>
        <w:t>six</w:t>
      </w:r>
      <w:r w:rsidR="004E568A" w:rsidRPr="50101401">
        <w:rPr>
          <w:color w:val="auto"/>
        </w:rPr>
        <w:t xml:space="preserve"> academic years</w:t>
      </w:r>
      <w:r w:rsidR="000440D7" w:rsidRPr="50101401">
        <w:rPr>
          <w:color w:val="auto"/>
        </w:rPr>
        <w:t xml:space="preserve">. </w:t>
      </w:r>
      <w:r w:rsidR="000D39CF" w:rsidRPr="50101401">
        <w:rPr>
          <w:color w:val="auto"/>
        </w:rPr>
        <w:t xml:space="preserve">After </w:t>
      </w:r>
      <w:r w:rsidR="0055232F" w:rsidRPr="50101401">
        <w:rPr>
          <w:color w:val="auto"/>
        </w:rPr>
        <w:t>a one</w:t>
      </w:r>
      <w:r w:rsidR="00256572" w:rsidRPr="50101401">
        <w:rPr>
          <w:color w:val="auto"/>
        </w:rPr>
        <w:t>-</w:t>
      </w:r>
      <w:r w:rsidR="0055232F" w:rsidRPr="50101401">
        <w:rPr>
          <w:color w:val="auto"/>
        </w:rPr>
        <w:t xml:space="preserve">year </w:t>
      </w:r>
      <w:r w:rsidR="00623D67" w:rsidRPr="50101401">
        <w:rPr>
          <w:color w:val="auto"/>
        </w:rPr>
        <w:t xml:space="preserve">rise in the ratio </w:t>
      </w:r>
      <w:r w:rsidR="42BFA374" w:rsidRPr="50101401">
        <w:rPr>
          <w:color w:val="auto"/>
        </w:rPr>
        <w:t>two years ago</w:t>
      </w:r>
      <w:r w:rsidR="00375299" w:rsidRPr="50101401">
        <w:rPr>
          <w:color w:val="auto"/>
        </w:rPr>
        <w:t xml:space="preserve">, the ratio </w:t>
      </w:r>
      <w:r w:rsidR="7420800A" w:rsidRPr="50101401">
        <w:rPr>
          <w:color w:val="auto"/>
        </w:rPr>
        <w:t xml:space="preserve">continued to </w:t>
      </w:r>
      <w:r w:rsidR="006D0D28" w:rsidRPr="7DEB0517">
        <w:rPr>
          <w:color w:val="auto"/>
        </w:rPr>
        <w:t>recover</w:t>
      </w:r>
      <w:r w:rsidR="006D0D28" w:rsidRPr="50101401">
        <w:rPr>
          <w:color w:val="auto"/>
        </w:rPr>
        <w:t xml:space="preserve"> </w:t>
      </w:r>
      <w:r w:rsidR="00C66839" w:rsidRPr="50101401">
        <w:rPr>
          <w:color w:val="auto"/>
        </w:rPr>
        <w:t>slightly in 202</w:t>
      </w:r>
      <w:r w:rsidR="3A6A6108" w:rsidRPr="50101401">
        <w:rPr>
          <w:color w:val="auto"/>
        </w:rPr>
        <w:t>2</w:t>
      </w:r>
      <w:r w:rsidR="00C66839" w:rsidRPr="50101401">
        <w:rPr>
          <w:color w:val="auto"/>
        </w:rPr>
        <w:t>-2</w:t>
      </w:r>
      <w:r w:rsidR="4EEB2C21" w:rsidRPr="50101401">
        <w:rPr>
          <w:color w:val="auto"/>
        </w:rPr>
        <w:t>3</w:t>
      </w:r>
      <w:r w:rsidR="00C66839" w:rsidRPr="50101401">
        <w:rPr>
          <w:color w:val="auto"/>
        </w:rPr>
        <w:t xml:space="preserve"> </w:t>
      </w:r>
      <w:r w:rsidR="008870DE" w:rsidRPr="50101401">
        <w:rPr>
          <w:color w:val="auto"/>
        </w:rPr>
        <w:t>to an average of 1</w:t>
      </w:r>
      <w:r w:rsidR="00F07B3A" w:rsidRPr="50101401">
        <w:rPr>
          <w:color w:val="auto"/>
        </w:rPr>
        <w:t>,</w:t>
      </w:r>
      <w:r w:rsidR="2736CCB7" w:rsidRPr="50101401">
        <w:rPr>
          <w:color w:val="auto"/>
        </w:rPr>
        <w:t>341</w:t>
      </w:r>
      <w:r w:rsidR="00F07B3A" w:rsidRPr="50101401">
        <w:rPr>
          <w:color w:val="auto"/>
        </w:rPr>
        <w:t xml:space="preserve"> students</w:t>
      </w:r>
      <w:r w:rsidR="005D6BC5">
        <w:rPr>
          <w:color w:val="auto"/>
        </w:rPr>
        <w:t xml:space="preserve"> to every one counselor</w:t>
      </w:r>
      <w:r w:rsidR="004255F8" w:rsidRPr="50101401">
        <w:rPr>
          <w:color w:val="auto"/>
        </w:rPr>
        <w:t>—</w:t>
      </w:r>
      <w:r w:rsidR="00704591">
        <w:rPr>
          <w:color w:val="auto"/>
        </w:rPr>
        <w:t xml:space="preserve">the lowest ratio since this report began tracking and </w:t>
      </w:r>
      <w:r w:rsidR="00CE6073">
        <w:rPr>
          <w:color w:val="auto"/>
        </w:rPr>
        <w:t>in between</w:t>
      </w:r>
      <w:r w:rsidR="004255F8" w:rsidRPr="50101401">
        <w:rPr>
          <w:color w:val="auto"/>
        </w:rPr>
        <w:t xml:space="preserve"> the </w:t>
      </w:r>
      <w:r w:rsidR="00D920D6" w:rsidRPr="50101401">
        <w:rPr>
          <w:color w:val="auto"/>
        </w:rPr>
        <w:t xml:space="preserve">upper </w:t>
      </w:r>
      <w:r w:rsidR="00CE6073">
        <w:rPr>
          <w:color w:val="auto"/>
        </w:rPr>
        <w:t xml:space="preserve">lower </w:t>
      </w:r>
      <w:r w:rsidR="00A147B1" w:rsidRPr="50101401">
        <w:rPr>
          <w:color w:val="auto"/>
        </w:rPr>
        <w:t>limit</w:t>
      </w:r>
      <w:r w:rsidR="00CE6073">
        <w:rPr>
          <w:color w:val="auto"/>
        </w:rPr>
        <w:t>s</w:t>
      </w:r>
      <w:r w:rsidR="00A147B1" w:rsidRPr="50101401">
        <w:rPr>
          <w:color w:val="auto"/>
        </w:rPr>
        <w:t xml:space="preserve"> of the minimum recommended ratio</w:t>
      </w:r>
      <w:r w:rsidR="00F67C9D">
        <w:rPr>
          <w:color w:val="auto"/>
        </w:rPr>
        <w:t>. T</w:t>
      </w:r>
      <w:r w:rsidR="0098592E" w:rsidRPr="50101401">
        <w:rPr>
          <w:color w:val="auto"/>
        </w:rPr>
        <w:t xml:space="preserve">he </w:t>
      </w:r>
      <w:r w:rsidR="008F4C82" w:rsidRPr="50101401">
        <w:rPr>
          <w:color w:val="auto"/>
        </w:rPr>
        <w:t>lower</w:t>
      </w:r>
      <w:r w:rsidR="0098592E" w:rsidRPr="50101401">
        <w:rPr>
          <w:color w:val="auto"/>
        </w:rPr>
        <w:t xml:space="preserve"> ratio of 1,000</w:t>
      </w:r>
      <w:r w:rsidR="009C631E">
        <w:rPr>
          <w:color w:val="auto"/>
        </w:rPr>
        <w:t>:1</w:t>
      </w:r>
      <w:r w:rsidR="0098592E" w:rsidRPr="50101401">
        <w:rPr>
          <w:color w:val="auto"/>
        </w:rPr>
        <w:t xml:space="preserve"> </w:t>
      </w:r>
      <w:r w:rsidR="008F4C82" w:rsidRPr="50101401">
        <w:rPr>
          <w:color w:val="auto"/>
        </w:rPr>
        <w:t xml:space="preserve">has become the </w:t>
      </w:r>
      <w:r w:rsidR="00E5759B" w:rsidRPr="50101401">
        <w:rPr>
          <w:color w:val="auto"/>
        </w:rPr>
        <w:t xml:space="preserve">preferred minimum standard </w:t>
      </w:r>
      <w:r w:rsidR="00BE6E35" w:rsidRPr="50101401">
        <w:rPr>
          <w:color w:val="auto"/>
        </w:rPr>
        <w:t xml:space="preserve">given the increase in </w:t>
      </w:r>
      <w:r w:rsidR="006F2B1A" w:rsidRPr="50101401">
        <w:rPr>
          <w:color w:val="auto"/>
        </w:rPr>
        <w:t>utilization of counseling services over the last several years.</w:t>
      </w:r>
    </w:p>
    <w:p w14:paraId="4F2473D6" w14:textId="50916639" w:rsidR="000440D7" w:rsidRDefault="000440D7" w:rsidP="00F61A65">
      <w:pPr>
        <w:pStyle w:val="Heading2"/>
      </w:pPr>
      <w:bookmarkStart w:id="66" w:name="_Toc45892288"/>
      <w:bookmarkStart w:id="67" w:name="_Toc80962760"/>
      <w:bookmarkStart w:id="68" w:name="_Toc149146875"/>
      <w:r w:rsidRPr="00BE0A1E">
        <w:t xml:space="preserve">Figure </w:t>
      </w:r>
      <w:r w:rsidR="005E26EF" w:rsidRPr="00BE0A1E">
        <w:t>2</w:t>
      </w:r>
      <w:r w:rsidRPr="00BE0A1E">
        <w:t xml:space="preserve">: </w:t>
      </w:r>
      <w:r w:rsidR="06D30CC1">
        <w:t>Six</w:t>
      </w:r>
      <w:r w:rsidR="40E138DC" w:rsidRPr="00BE0A1E">
        <w:t>-</w:t>
      </w:r>
      <w:r w:rsidRPr="00BE0A1E">
        <w:t xml:space="preserve">Year </w:t>
      </w:r>
      <w:r w:rsidR="44CEF9F2" w:rsidRPr="00BE0A1E">
        <w:t>T</w:t>
      </w:r>
      <w:r w:rsidRPr="00BE0A1E">
        <w:t xml:space="preserve">rend: Ratio of </w:t>
      </w:r>
      <w:r w:rsidR="00E42487" w:rsidRPr="00BE0A1E">
        <w:t>Students to Counselors</w:t>
      </w:r>
      <w:bookmarkEnd w:id="66"/>
      <w:bookmarkEnd w:id="67"/>
      <w:bookmarkEnd w:id="68"/>
    </w:p>
    <w:p w14:paraId="1AC2867B" w14:textId="723BD765" w:rsidR="005B6533" w:rsidRDefault="00E97AE5" w:rsidP="005B6533">
      <w:r w:rsidRPr="00E97AE5">
        <w:rPr>
          <w:noProof/>
        </w:rPr>
        <w:drawing>
          <wp:inline distT="0" distB="0" distL="0" distR="0" wp14:anchorId="7CC323AA" wp14:editId="2D65C794">
            <wp:extent cx="5943600" cy="2454275"/>
            <wp:effectExtent l="0" t="0" r="0" b="3175"/>
            <wp:docPr id="35" name="Picture 35" descr="A graph showing changes in the ratio of students to counselors from  2017-18 to 2022-23: 2017-18, 1615:1; 2018-19, 1508:1; 2019-20, 1426; 2020-21, 1533; 2021-22, 1494; 2022-23,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showing changes in the ratio of students to counselors from  2017-18 to 2022-23: 2017-18, 1615:1; 2018-19, 1508:1; 2019-20, 1426; 2020-21, 1533; 2021-22, 1494; 2022-23, 1341."/>
                    <pic:cNvPicPr/>
                  </pic:nvPicPr>
                  <pic:blipFill>
                    <a:blip r:embed="rId23"/>
                    <a:stretch>
                      <a:fillRect/>
                    </a:stretch>
                  </pic:blipFill>
                  <pic:spPr>
                    <a:xfrm>
                      <a:off x="0" y="0"/>
                      <a:ext cx="5943600" cy="2454275"/>
                    </a:xfrm>
                    <a:prstGeom prst="rect">
                      <a:avLst/>
                    </a:prstGeom>
                  </pic:spPr>
                </pic:pic>
              </a:graphicData>
            </a:graphic>
          </wp:inline>
        </w:drawing>
      </w:r>
    </w:p>
    <w:p w14:paraId="6D918D7B" w14:textId="20CB7D90" w:rsidR="008112B4" w:rsidRDefault="00F12E8B" w:rsidP="005B6533">
      <w:pPr>
        <w:rPr>
          <w:color w:val="auto"/>
        </w:rPr>
      </w:pPr>
      <w:bookmarkStart w:id="69" w:name="_Toc45892289"/>
      <w:bookmarkStart w:id="70" w:name="_Hlk46390248"/>
      <w:r w:rsidRPr="6F0ECCA7">
        <w:rPr>
          <w:color w:val="auto"/>
        </w:rPr>
        <w:t>To illustrate the variability of the student</w:t>
      </w:r>
      <w:r w:rsidR="009C631E">
        <w:rPr>
          <w:color w:val="auto"/>
        </w:rPr>
        <w:t>-to-</w:t>
      </w:r>
      <w:r w:rsidRPr="6F0ECCA7">
        <w:rPr>
          <w:color w:val="auto"/>
        </w:rPr>
        <w:t xml:space="preserve">counselor ratio across UW </w:t>
      </w:r>
      <w:r w:rsidR="007F64DE">
        <w:rPr>
          <w:color w:val="auto"/>
        </w:rPr>
        <w:t>Universities</w:t>
      </w:r>
      <w:r w:rsidRPr="6F0ECCA7">
        <w:rPr>
          <w:color w:val="auto"/>
        </w:rPr>
        <w:t xml:space="preserve">, Table </w:t>
      </w:r>
      <w:r w:rsidR="00A43471" w:rsidRPr="6F0ECCA7">
        <w:rPr>
          <w:color w:val="auto"/>
        </w:rPr>
        <w:t>11</w:t>
      </w:r>
      <w:r w:rsidRPr="6F0ECCA7">
        <w:rPr>
          <w:color w:val="auto"/>
        </w:rPr>
        <w:t xml:space="preserve"> displays the </w:t>
      </w:r>
      <w:r w:rsidR="4199F212" w:rsidRPr="20924C36">
        <w:rPr>
          <w:color w:val="auto"/>
        </w:rPr>
        <w:t>eight</w:t>
      </w:r>
      <w:r w:rsidRPr="6F0ECCA7">
        <w:rPr>
          <w:color w:val="auto"/>
        </w:rPr>
        <w:t>-year trend of students to counselors by campus.</w:t>
      </w:r>
      <w:r w:rsidR="59756FDB" w:rsidRPr="6F0ECCA7">
        <w:rPr>
          <w:color w:val="auto"/>
        </w:rPr>
        <w:t xml:space="preserve"> </w:t>
      </w:r>
      <w:r w:rsidRPr="6F0ECCA7">
        <w:rPr>
          <w:color w:val="auto"/>
        </w:rPr>
        <w:t>This year</w:t>
      </w:r>
      <w:r w:rsidR="4223476C" w:rsidRPr="6F0ECCA7">
        <w:rPr>
          <w:color w:val="auto"/>
        </w:rPr>
        <w:t xml:space="preserve">, </w:t>
      </w:r>
      <w:r w:rsidR="751975BA" w:rsidRPr="6F0ECCA7">
        <w:rPr>
          <w:color w:val="auto"/>
        </w:rPr>
        <w:t>nine</w:t>
      </w:r>
      <w:r w:rsidR="0066568E" w:rsidRPr="6F0ECCA7">
        <w:rPr>
          <w:color w:val="auto"/>
        </w:rPr>
        <w:t xml:space="preserve"> of </w:t>
      </w:r>
      <w:r w:rsidR="00836139">
        <w:rPr>
          <w:color w:val="auto"/>
        </w:rPr>
        <w:t>13</w:t>
      </w:r>
      <w:r w:rsidR="00A43471" w:rsidRPr="6F0ECCA7">
        <w:rPr>
          <w:color w:val="auto"/>
        </w:rPr>
        <w:t xml:space="preserve"> </w:t>
      </w:r>
      <w:r w:rsidR="00890922" w:rsidRPr="6F0ECCA7">
        <w:rPr>
          <w:color w:val="auto"/>
        </w:rPr>
        <w:t xml:space="preserve">counseling centers </w:t>
      </w:r>
      <w:r w:rsidR="001971A6" w:rsidRPr="6F0ECCA7">
        <w:rPr>
          <w:color w:val="auto"/>
        </w:rPr>
        <w:t>me</w:t>
      </w:r>
      <w:r w:rsidRPr="6F0ECCA7">
        <w:rPr>
          <w:color w:val="auto"/>
        </w:rPr>
        <w:t>t</w:t>
      </w:r>
      <w:r w:rsidR="001971A6" w:rsidRPr="6F0ECCA7">
        <w:rPr>
          <w:color w:val="auto"/>
        </w:rPr>
        <w:t xml:space="preserve"> the 1</w:t>
      </w:r>
      <w:r w:rsidR="6A9098CB" w:rsidRPr="6F0ECCA7">
        <w:rPr>
          <w:color w:val="auto"/>
        </w:rPr>
        <w:t>,</w:t>
      </w:r>
      <w:r w:rsidR="300D8025" w:rsidRPr="6F0ECCA7">
        <w:rPr>
          <w:color w:val="auto"/>
        </w:rPr>
        <w:t>500</w:t>
      </w:r>
      <w:r w:rsidR="00836139">
        <w:rPr>
          <w:color w:val="auto"/>
        </w:rPr>
        <w:t>:1</w:t>
      </w:r>
      <w:r w:rsidR="001971A6" w:rsidRPr="6F0ECCA7">
        <w:rPr>
          <w:color w:val="auto"/>
        </w:rPr>
        <w:t xml:space="preserve"> </w:t>
      </w:r>
      <w:r w:rsidR="003C489F">
        <w:rPr>
          <w:color w:val="auto"/>
        </w:rPr>
        <w:t>higher</w:t>
      </w:r>
      <w:r w:rsidR="001971A6" w:rsidRPr="6F0ECCA7">
        <w:rPr>
          <w:color w:val="auto"/>
        </w:rPr>
        <w:t xml:space="preserve"> </w:t>
      </w:r>
      <w:r w:rsidR="00A00122" w:rsidRPr="6F0ECCA7">
        <w:rPr>
          <w:color w:val="auto"/>
        </w:rPr>
        <w:t xml:space="preserve">minimum </w:t>
      </w:r>
      <w:r w:rsidR="001971A6" w:rsidRPr="6F0ECCA7">
        <w:rPr>
          <w:color w:val="auto"/>
        </w:rPr>
        <w:t xml:space="preserve">ratio; </w:t>
      </w:r>
      <w:r w:rsidRPr="6F0ECCA7">
        <w:rPr>
          <w:color w:val="auto"/>
        </w:rPr>
        <w:t xml:space="preserve">and </w:t>
      </w:r>
      <w:r w:rsidR="001971A6" w:rsidRPr="6F0ECCA7">
        <w:rPr>
          <w:color w:val="auto"/>
        </w:rPr>
        <w:t xml:space="preserve">only </w:t>
      </w:r>
      <w:r w:rsidR="0066568E" w:rsidRPr="6F0ECCA7">
        <w:rPr>
          <w:color w:val="auto"/>
        </w:rPr>
        <w:t>three</w:t>
      </w:r>
      <w:r w:rsidR="001971A6" w:rsidRPr="6F0ECCA7">
        <w:rPr>
          <w:color w:val="auto"/>
        </w:rPr>
        <w:t xml:space="preserve"> met the</w:t>
      </w:r>
      <w:r w:rsidR="00002450" w:rsidRPr="6F0ECCA7">
        <w:rPr>
          <w:color w:val="auto"/>
        </w:rPr>
        <w:t xml:space="preserve"> </w:t>
      </w:r>
      <w:r w:rsidR="001971A6" w:rsidRPr="6F0ECCA7">
        <w:rPr>
          <w:color w:val="auto"/>
        </w:rPr>
        <w:t>1</w:t>
      </w:r>
      <w:r w:rsidR="6D965F2F" w:rsidRPr="6F0ECCA7">
        <w:rPr>
          <w:color w:val="auto"/>
        </w:rPr>
        <w:t>,</w:t>
      </w:r>
      <w:r w:rsidR="300D8025" w:rsidRPr="6F0ECCA7">
        <w:rPr>
          <w:color w:val="auto"/>
        </w:rPr>
        <w:t>000</w:t>
      </w:r>
      <w:r w:rsidR="00836139">
        <w:rPr>
          <w:color w:val="auto"/>
        </w:rPr>
        <w:t>:1</w:t>
      </w:r>
      <w:r w:rsidR="001971A6" w:rsidRPr="6F0ECCA7">
        <w:rPr>
          <w:color w:val="auto"/>
        </w:rPr>
        <w:t xml:space="preserve"> </w:t>
      </w:r>
      <w:r w:rsidR="008A6619" w:rsidRPr="6F0ECCA7">
        <w:rPr>
          <w:color w:val="auto"/>
        </w:rPr>
        <w:t>preferred minimum</w:t>
      </w:r>
      <w:r w:rsidR="001971A6" w:rsidRPr="6F0ECCA7">
        <w:rPr>
          <w:color w:val="auto"/>
        </w:rPr>
        <w:t xml:space="preserve"> ratio</w:t>
      </w:r>
      <w:r w:rsidR="00865EF9" w:rsidRPr="6F0ECCA7">
        <w:rPr>
          <w:color w:val="auto"/>
        </w:rPr>
        <w:t xml:space="preserve"> (</w:t>
      </w:r>
      <w:r w:rsidR="007F66C2" w:rsidRPr="6F0ECCA7">
        <w:rPr>
          <w:color w:val="auto"/>
        </w:rPr>
        <w:t>with</w:t>
      </w:r>
      <w:r w:rsidR="002C0D6D" w:rsidRPr="6F0ECCA7">
        <w:rPr>
          <w:color w:val="auto"/>
        </w:rPr>
        <w:t xml:space="preserve"> </w:t>
      </w:r>
      <w:r w:rsidR="00C51332" w:rsidRPr="6F0ECCA7">
        <w:rPr>
          <w:color w:val="auto"/>
        </w:rPr>
        <w:t>four</w:t>
      </w:r>
      <w:r w:rsidR="00865EF9" w:rsidRPr="6F0ECCA7">
        <w:rPr>
          <w:color w:val="auto"/>
        </w:rPr>
        <w:t xml:space="preserve"> others </w:t>
      </w:r>
      <w:r w:rsidR="007F66C2" w:rsidRPr="6F0ECCA7">
        <w:rPr>
          <w:color w:val="auto"/>
        </w:rPr>
        <w:t>getting close to meeting this</w:t>
      </w:r>
      <w:r w:rsidR="003A34F9" w:rsidRPr="6F0ECCA7">
        <w:rPr>
          <w:color w:val="auto"/>
        </w:rPr>
        <w:t xml:space="preserve"> standard</w:t>
      </w:r>
      <w:r w:rsidR="00865EF9" w:rsidRPr="6F0ECCA7">
        <w:rPr>
          <w:color w:val="auto"/>
        </w:rPr>
        <w:t>)</w:t>
      </w:r>
      <w:r w:rsidR="00C64F8D" w:rsidRPr="6F0ECCA7">
        <w:rPr>
          <w:color w:val="auto"/>
        </w:rPr>
        <w:t xml:space="preserve">. </w:t>
      </w:r>
      <w:r w:rsidR="00F85EF0" w:rsidRPr="6F0ECCA7">
        <w:rPr>
          <w:color w:val="auto"/>
        </w:rPr>
        <w:t xml:space="preserve">As state </w:t>
      </w:r>
      <w:r w:rsidR="00533F9F" w:rsidRPr="6F0ECCA7">
        <w:rPr>
          <w:color w:val="auto"/>
        </w:rPr>
        <w:t xml:space="preserve">funding </w:t>
      </w:r>
      <w:r w:rsidR="00274376" w:rsidRPr="6F0ECCA7">
        <w:rPr>
          <w:color w:val="auto"/>
        </w:rPr>
        <w:t xml:space="preserve">has dwindled as a proportion of </w:t>
      </w:r>
      <w:r w:rsidR="00833AA2" w:rsidRPr="6F0ECCA7">
        <w:rPr>
          <w:color w:val="auto"/>
        </w:rPr>
        <w:t xml:space="preserve">UW </w:t>
      </w:r>
      <w:r w:rsidR="00274376" w:rsidRPr="6F0ECCA7">
        <w:rPr>
          <w:color w:val="auto"/>
        </w:rPr>
        <w:t xml:space="preserve">institutional budgets </w:t>
      </w:r>
      <w:r w:rsidR="00F85EF0" w:rsidRPr="6F0ECCA7">
        <w:rPr>
          <w:color w:val="auto"/>
        </w:rPr>
        <w:t>in recent decades</w:t>
      </w:r>
      <w:r w:rsidR="005620FD" w:rsidRPr="6F0ECCA7">
        <w:rPr>
          <w:color w:val="auto"/>
        </w:rPr>
        <w:t xml:space="preserve">, </w:t>
      </w:r>
      <w:r w:rsidR="00695A60">
        <w:rPr>
          <w:color w:val="auto"/>
        </w:rPr>
        <w:t>most</w:t>
      </w:r>
      <w:r w:rsidR="79F8303A" w:rsidRPr="6F0ECCA7">
        <w:rPr>
          <w:color w:val="auto"/>
        </w:rPr>
        <w:t xml:space="preserve"> </w:t>
      </w:r>
      <w:r w:rsidR="005620FD" w:rsidRPr="6F0ECCA7">
        <w:rPr>
          <w:color w:val="auto"/>
        </w:rPr>
        <w:t xml:space="preserve">counseling centers </w:t>
      </w:r>
      <w:r w:rsidR="00F06D2B" w:rsidRPr="6F0ECCA7">
        <w:rPr>
          <w:color w:val="auto"/>
        </w:rPr>
        <w:t xml:space="preserve">turned to </w:t>
      </w:r>
      <w:r w:rsidR="005620FD" w:rsidRPr="6F0ECCA7">
        <w:rPr>
          <w:color w:val="auto"/>
        </w:rPr>
        <w:t xml:space="preserve">segregated fees </w:t>
      </w:r>
      <w:r w:rsidR="00C22DE4" w:rsidRPr="6F0ECCA7">
        <w:rPr>
          <w:color w:val="auto"/>
        </w:rPr>
        <w:t>as a primary source of service funding</w:t>
      </w:r>
      <w:r w:rsidR="00D21C95" w:rsidRPr="6F0ECCA7">
        <w:rPr>
          <w:color w:val="auto"/>
        </w:rPr>
        <w:t xml:space="preserve">. </w:t>
      </w:r>
      <w:r w:rsidR="00C22DE4" w:rsidRPr="6F0ECCA7">
        <w:rPr>
          <w:color w:val="auto"/>
        </w:rPr>
        <w:t>While this has helped many campuses improve staffing levels, it has</w:t>
      </w:r>
      <w:r w:rsidR="00191D57" w:rsidRPr="6F0ECCA7">
        <w:rPr>
          <w:color w:val="auto"/>
        </w:rPr>
        <w:t xml:space="preserve"> also</w:t>
      </w:r>
      <w:r w:rsidR="001D4124" w:rsidRPr="6F0ECCA7">
        <w:rPr>
          <w:color w:val="auto"/>
        </w:rPr>
        <w:t xml:space="preserve"> </w:t>
      </w:r>
      <w:r w:rsidR="005844E2" w:rsidRPr="6F0ECCA7">
        <w:rPr>
          <w:color w:val="auto"/>
        </w:rPr>
        <w:t>resulted in</w:t>
      </w:r>
      <w:r w:rsidR="00690550" w:rsidRPr="6F0ECCA7">
        <w:rPr>
          <w:color w:val="auto"/>
        </w:rPr>
        <w:t xml:space="preserve"> </w:t>
      </w:r>
      <w:r w:rsidR="000210DD" w:rsidRPr="6F0ECCA7">
        <w:rPr>
          <w:color w:val="auto"/>
        </w:rPr>
        <w:t>unequal funding levels</w:t>
      </w:r>
      <w:r w:rsidR="001F1A13" w:rsidRPr="6F0ECCA7">
        <w:rPr>
          <w:color w:val="auto"/>
        </w:rPr>
        <w:t xml:space="preserve"> </w:t>
      </w:r>
      <w:r w:rsidR="001F0E5E" w:rsidRPr="6F0ECCA7">
        <w:rPr>
          <w:color w:val="auto"/>
        </w:rPr>
        <w:t>and</w:t>
      </w:r>
      <w:r w:rsidR="001F1A13" w:rsidRPr="6F0ECCA7">
        <w:rPr>
          <w:color w:val="auto"/>
        </w:rPr>
        <w:t xml:space="preserve"> staffing discrepancies</w:t>
      </w:r>
      <w:r w:rsidR="000210DD" w:rsidRPr="6F0ECCA7">
        <w:rPr>
          <w:color w:val="auto"/>
        </w:rPr>
        <w:t xml:space="preserve"> </w:t>
      </w:r>
      <w:r w:rsidR="005844E2" w:rsidRPr="6F0ECCA7">
        <w:rPr>
          <w:color w:val="auto"/>
        </w:rPr>
        <w:t>systemwide</w:t>
      </w:r>
      <w:r w:rsidR="000210DD" w:rsidRPr="6F0ECCA7">
        <w:rPr>
          <w:color w:val="auto"/>
        </w:rPr>
        <w:t xml:space="preserve"> </w:t>
      </w:r>
      <w:r w:rsidR="00690550" w:rsidRPr="6F0ECCA7">
        <w:rPr>
          <w:color w:val="auto"/>
        </w:rPr>
        <w:t>b</w:t>
      </w:r>
      <w:r w:rsidR="00D21C95" w:rsidRPr="6F0ECCA7">
        <w:rPr>
          <w:color w:val="auto"/>
        </w:rPr>
        <w:t xml:space="preserve">ecause segregated fees </w:t>
      </w:r>
      <w:r w:rsidR="001A3449" w:rsidRPr="6F0ECCA7">
        <w:rPr>
          <w:color w:val="auto"/>
        </w:rPr>
        <w:t>are subject to individual institutional priorities and approval processes</w:t>
      </w:r>
      <w:r w:rsidR="004B4CD7" w:rsidRPr="6F0ECCA7">
        <w:rPr>
          <w:color w:val="auto"/>
        </w:rPr>
        <w:t>.</w:t>
      </w:r>
      <w:r w:rsidR="00916469" w:rsidRPr="6F0ECCA7">
        <w:rPr>
          <w:color w:val="auto"/>
        </w:rPr>
        <w:t xml:space="preserve"> </w:t>
      </w:r>
      <w:r w:rsidR="00C5003A" w:rsidRPr="6F0ECCA7">
        <w:rPr>
          <w:color w:val="auto"/>
        </w:rPr>
        <w:t xml:space="preserve">The UW </w:t>
      </w:r>
      <w:r w:rsidR="002B06A4" w:rsidRPr="6F0ECCA7">
        <w:rPr>
          <w:color w:val="auto"/>
        </w:rPr>
        <w:t xml:space="preserve">System </w:t>
      </w:r>
      <w:r w:rsidR="00C5003A" w:rsidRPr="6F0ECCA7">
        <w:rPr>
          <w:color w:val="auto"/>
        </w:rPr>
        <w:t xml:space="preserve">behavioral health initiative has </w:t>
      </w:r>
      <w:r w:rsidR="00A96699" w:rsidRPr="6F0ECCA7">
        <w:rPr>
          <w:color w:val="auto"/>
        </w:rPr>
        <w:t>recognized</w:t>
      </w:r>
      <w:r w:rsidR="00C5003A" w:rsidRPr="6F0ECCA7">
        <w:rPr>
          <w:color w:val="auto"/>
        </w:rPr>
        <w:t xml:space="preserve"> these inequities and </w:t>
      </w:r>
      <w:r w:rsidR="004B031B" w:rsidRPr="6F0ECCA7">
        <w:rPr>
          <w:color w:val="auto"/>
        </w:rPr>
        <w:t xml:space="preserve">highlighted </w:t>
      </w:r>
      <w:r w:rsidR="001D2555" w:rsidRPr="6F0ECCA7">
        <w:rPr>
          <w:color w:val="auto"/>
        </w:rPr>
        <w:t>them as an important issue to address.</w:t>
      </w:r>
    </w:p>
    <w:p w14:paraId="02EC3026" w14:textId="54AA0754" w:rsidR="0033017E" w:rsidRDefault="0014471B" w:rsidP="008A01FB">
      <w:pPr>
        <w:rPr>
          <w:rFonts w:asciiTheme="majorHAnsi" w:eastAsiaTheme="majorEastAsia" w:hAnsiTheme="majorHAnsi" w:cstheme="majorBidi"/>
          <w:color w:val="auto"/>
          <w:sz w:val="24"/>
          <w:szCs w:val="24"/>
          <w:u w:val="single"/>
        </w:rPr>
      </w:pPr>
      <w:r>
        <w:rPr>
          <w:color w:val="auto"/>
        </w:rPr>
        <w:t>In spring 2020, a</w:t>
      </w:r>
      <w:r w:rsidR="00F753A3">
        <w:rPr>
          <w:color w:val="auto"/>
        </w:rPr>
        <w:t xml:space="preserve"> </w:t>
      </w:r>
      <w:r w:rsidR="005C5A7B">
        <w:rPr>
          <w:color w:val="auto"/>
        </w:rPr>
        <w:t>s</w:t>
      </w:r>
      <w:r w:rsidR="00F753A3">
        <w:rPr>
          <w:color w:val="auto"/>
        </w:rPr>
        <w:t xml:space="preserve">ystemwide behavioral health workgroup </w:t>
      </w:r>
      <w:r>
        <w:rPr>
          <w:color w:val="auto"/>
        </w:rPr>
        <w:t xml:space="preserve">recommended </w:t>
      </w:r>
      <w:r w:rsidR="006E3882">
        <w:rPr>
          <w:color w:val="auto"/>
        </w:rPr>
        <w:t xml:space="preserve">that all UW </w:t>
      </w:r>
      <w:r w:rsidR="009A11C3">
        <w:rPr>
          <w:color w:val="auto"/>
        </w:rPr>
        <w:t>universities</w:t>
      </w:r>
      <w:r w:rsidR="006E3882">
        <w:rPr>
          <w:color w:val="auto"/>
        </w:rPr>
        <w:t xml:space="preserve"> </w:t>
      </w:r>
      <w:r w:rsidR="007325A7">
        <w:rPr>
          <w:color w:val="auto"/>
        </w:rPr>
        <w:t xml:space="preserve">work toward </w:t>
      </w:r>
      <w:r w:rsidR="004335DF">
        <w:rPr>
          <w:color w:val="auto"/>
        </w:rPr>
        <w:t>the</w:t>
      </w:r>
      <w:r w:rsidR="007325A7">
        <w:rPr>
          <w:color w:val="auto"/>
        </w:rPr>
        <w:t xml:space="preserve"> 1</w:t>
      </w:r>
      <w:r w:rsidR="4B10FE48" w:rsidRPr="0B0C8EB1">
        <w:rPr>
          <w:color w:val="auto"/>
        </w:rPr>
        <w:t>,</w:t>
      </w:r>
      <w:r w:rsidR="5EB59B2B" w:rsidRPr="0B0C8EB1">
        <w:rPr>
          <w:color w:val="auto"/>
        </w:rPr>
        <w:t>000</w:t>
      </w:r>
      <w:r w:rsidR="007325A7">
        <w:rPr>
          <w:color w:val="auto"/>
        </w:rPr>
        <w:t>:</w:t>
      </w:r>
      <w:r w:rsidR="5EB59B2B" w:rsidRPr="0B0C8EB1">
        <w:rPr>
          <w:color w:val="auto"/>
        </w:rPr>
        <w:t>1</w:t>
      </w:r>
      <w:r w:rsidR="004335DF">
        <w:rPr>
          <w:color w:val="auto"/>
        </w:rPr>
        <w:t xml:space="preserve"> </w:t>
      </w:r>
      <w:r w:rsidR="006E3882">
        <w:rPr>
          <w:color w:val="auto"/>
        </w:rPr>
        <w:t>ratio</w:t>
      </w:r>
      <w:r w:rsidR="001E3530">
        <w:rPr>
          <w:color w:val="auto"/>
        </w:rPr>
        <w:t xml:space="preserve"> </w:t>
      </w:r>
      <w:r w:rsidR="00B815CF">
        <w:rPr>
          <w:color w:val="auto"/>
        </w:rPr>
        <w:t>considering</w:t>
      </w:r>
      <w:r w:rsidR="001E3530">
        <w:rPr>
          <w:color w:val="auto"/>
        </w:rPr>
        <w:t xml:space="preserve"> the significant spike in utilization seen in </w:t>
      </w:r>
      <w:r w:rsidR="00864E37">
        <w:rPr>
          <w:color w:val="auto"/>
        </w:rPr>
        <w:t>the last decade</w:t>
      </w:r>
      <w:r w:rsidR="001E3530">
        <w:rPr>
          <w:color w:val="auto"/>
        </w:rPr>
        <w:t xml:space="preserve">. Without this level of staffing, campuses </w:t>
      </w:r>
      <w:r w:rsidR="00AC337A">
        <w:rPr>
          <w:color w:val="auto"/>
        </w:rPr>
        <w:t xml:space="preserve">are </w:t>
      </w:r>
      <w:r w:rsidR="008D62C6">
        <w:rPr>
          <w:color w:val="auto"/>
        </w:rPr>
        <w:t xml:space="preserve">forced to make decisions that </w:t>
      </w:r>
      <w:r w:rsidR="00117C11">
        <w:rPr>
          <w:color w:val="auto"/>
        </w:rPr>
        <w:t xml:space="preserve">place limits on </w:t>
      </w:r>
      <w:r w:rsidR="00583D67">
        <w:rPr>
          <w:color w:val="auto"/>
        </w:rPr>
        <w:t>timeliness of</w:t>
      </w:r>
      <w:r w:rsidR="007C3FA3">
        <w:rPr>
          <w:color w:val="auto"/>
        </w:rPr>
        <w:t xml:space="preserve"> </w:t>
      </w:r>
      <w:r w:rsidR="00117C11">
        <w:rPr>
          <w:color w:val="auto"/>
        </w:rPr>
        <w:t xml:space="preserve">access and </w:t>
      </w:r>
      <w:r w:rsidR="00A54105">
        <w:rPr>
          <w:color w:val="auto"/>
        </w:rPr>
        <w:t>amount</w:t>
      </w:r>
      <w:r w:rsidR="00117C11">
        <w:rPr>
          <w:color w:val="auto"/>
        </w:rPr>
        <w:t xml:space="preserve"> of services provided, which contribute</w:t>
      </w:r>
      <w:r w:rsidR="0028711B">
        <w:rPr>
          <w:color w:val="auto"/>
        </w:rPr>
        <w:t xml:space="preserve"> to</w:t>
      </w:r>
      <w:r w:rsidR="00363290">
        <w:rPr>
          <w:color w:val="auto"/>
        </w:rPr>
        <w:t xml:space="preserve"> </w:t>
      </w:r>
      <w:r w:rsidR="001D4410">
        <w:rPr>
          <w:color w:val="auto"/>
        </w:rPr>
        <w:t>lower</w:t>
      </w:r>
      <w:r w:rsidR="003C41C2">
        <w:rPr>
          <w:color w:val="auto"/>
        </w:rPr>
        <w:t xml:space="preserve"> levels of</w:t>
      </w:r>
      <w:r w:rsidR="001D4410">
        <w:rPr>
          <w:color w:val="auto"/>
        </w:rPr>
        <w:t xml:space="preserve"> improvement</w:t>
      </w:r>
      <w:r w:rsidR="0028711B">
        <w:rPr>
          <w:color w:val="auto"/>
        </w:rPr>
        <w:t xml:space="preserve"> in</w:t>
      </w:r>
      <w:r w:rsidR="00363290">
        <w:rPr>
          <w:color w:val="auto"/>
        </w:rPr>
        <w:t xml:space="preserve"> </w:t>
      </w:r>
      <w:r w:rsidR="00E54E4C">
        <w:rPr>
          <w:color w:val="auto"/>
        </w:rPr>
        <w:t xml:space="preserve">both </w:t>
      </w:r>
      <w:r w:rsidR="5495405F" w:rsidRPr="1195A521">
        <w:rPr>
          <w:color w:val="auto"/>
        </w:rPr>
        <w:t xml:space="preserve">well-being and </w:t>
      </w:r>
      <w:r w:rsidR="00CF5A48">
        <w:rPr>
          <w:color w:val="auto"/>
        </w:rPr>
        <w:t>academic</w:t>
      </w:r>
      <w:r w:rsidR="5495405F" w:rsidRPr="1195A521">
        <w:rPr>
          <w:color w:val="auto"/>
        </w:rPr>
        <w:t xml:space="preserve"> outcomes</w:t>
      </w:r>
      <w:r w:rsidR="00363290">
        <w:rPr>
          <w:color w:val="auto"/>
        </w:rPr>
        <w:t xml:space="preserve"> </w:t>
      </w:r>
      <w:r w:rsidR="0028711B">
        <w:rPr>
          <w:color w:val="auto"/>
        </w:rPr>
        <w:t>that are d</w:t>
      </w:r>
      <w:r w:rsidR="00363290">
        <w:rPr>
          <w:color w:val="auto"/>
        </w:rPr>
        <w:t>elineated elsewhere in this report.</w:t>
      </w:r>
      <w:r w:rsidR="00884090">
        <w:rPr>
          <w:color w:val="auto"/>
        </w:rPr>
        <w:t xml:space="preserve"> The addition of </w:t>
      </w:r>
      <w:r w:rsidR="006C133C">
        <w:rPr>
          <w:color w:val="auto"/>
        </w:rPr>
        <w:t xml:space="preserve">supplemental telecounseling services through Mantra Health </w:t>
      </w:r>
      <w:r w:rsidR="007B38D5">
        <w:rPr>
          <w:color w:val="auto"/>
        </w:rPr>
        <w:t xml:space="preserve">during the </w:t>
      </w:r>
      <w:r w:rsidR="003A5DEB">
        <w:rPr>
          <w:color w:val="auto"/>
        </w:rPr>
        <w:t>spring</w:t>
      </w:r>
      <w:r w:rsidR="007B38D5">
        <w:rPr>
          <w:color w:val="auto"/>
        </w:rPr>
        <w:t xml:space="preserve"> semester </w:t>
      </w:r>
      <w:r w:rsidR="00884090">
        <w:rPr>
          <w:color w:val="auto"/>
        </w:rPr>
        <w:t xml:space="preserve">helped to partially </w:t>
      </w:r>
      <w:r w:rsidR="007B38D5">
        <w:rPr>
          <w:color w:val="auto"/>
        </w:rPr>
        <w:t>address</w:t>
      </w:r>
      <w:r w:rsidR="003207DE">
        <w:rPr>
          <w:color w:val="auto"/>
        </w:rPr>
        <w:t xml:space="preserve"> </w:t>
      </w:r>
      <w:bookmarkStart w:id="71" w:name="_Toc80962761"/>
      <w:r w:rsidR="007B38D5">
        <w:rPr>
          <w:color w:val="auto"/>
        </w:rPr>
        <w:t>access issues</w:t>
      </w:r>
      <w:r w:rsidR="00875BDE">
        <w:rPr>
          <w:color w:val="auto"/>
        </w:rPr>
        <w:t xml:space="preserve"> on some of our campuses</w:t>
      </w:r>
      <w:r w:rsidR="00F74E4A">
        <w:rPr>
          <w:color w:val="auto"/>
        </w:rPr>
        <w:t xml:space="preserve"> (see Appendix 5)</w:t>
      </w:r>
      <w:r w:rsidR="00986A00">
        <w:rPr>
          <w:color w:val="auto"/>
        </w:rPr>
        <w:t xml:space="preserve">, and the 2023-24 academic year will continue to inform the impact these </w:t>
      </w:r>
      <w:r w:rsidR="008017D5">
        <w:rPr>
          <w:color w:val="auto"/>
        </w:rPr>
        <w:t xml:space="preserve">services </w:t>
      </w:r>
      <w:r w:rsidR="00357F6C">
        <w:rPr>
          <w:color w:val="auto"/>
        </w:rPr>
        <w:t>might</w:t>
      </w:r>
      <w:r w:rsidR="008017D5">
        <w:rPr>
          <w:color w:val="auto"/>
        </w:rPr>
        <w:t xml:space="preserve"> have</w:t>
      </w:r>
      <w:r w:rsidR="00875BDE">
        <w:rPr>
          <w:color w:val="auto"/>
        </w:rPr>
        <w:t xml:space="preserve"> </w:t>
      </w:r>
      <w:r w:rsidR="00357F6C">
        <w:rPr>
          <w:color w:val="auto"/>
        </w:rPr>
        <w:t>on</w:t>
      </w:r>
      <w:r w:rsidR="00E31D6E">
        <w:rPr>
          <w:color w:val="auto"/>
        </w:rPr>
        <w:t xml:space="preserve"> improving</w:t>
      </w:r>
      <w:r w:rsidR="00357F6C">
        <w:rPr>
          <w:color w:val="auto"/>
        </w:rPr>
        <w:t xml:space="preserve"> student access to care</w:t>
      </w:r>
      <w:r w:rsidR="008017D5">
        <w:rPr>
          <w:color w:val="auto"/>
        </w:rPr>
        <w:t>.</w:t>
      </w:r>
      <w:r w:rsidR="0033017E">
        <w:br w:type="page"/>
      </w:r>
    </w:p>
    <w:p w14:paraId="63D8EAF8" w14:textId="77777777" w:rsidR="00163124" w:rsidRPr="004D1A2D" w:rsidRDefault="000440D7" w:rsidP="00F61A65">
      <w:pPr>
        <w:pStyle w:val="Heading2"/>
      </w:pPr>
      <w:bookmarkStart w:id="72" w:name="_Toc149146876"/>
      <w:r w:rsidRPr="00176BDE">
        <w:lastRenderedPageBreak/>
        <w:t xml:space="preserve">Table </w:t>
      </w:r>
      <w:r w:rsidR="00150807" w:rsidRPr="00176BDE">
        <w:t>1</w:t>
      </w:r>
      <w:r w:rsidR="00924DB5">
        <w:t>1</w:t>
      </w:r>
      <w:r w:rsidR="005D6212" w:rsidRPr="00176BDE">
        <w:t>:</w:t>
      </w:r>
      <w:r w:rsidRPr="00176BDE">
        <w:t xml:space="preserve"> </w:t>
      </w:r>
      <w:r w:rsidR="0F781D31">
        <w:t>Eight</w:t>
      </w:r>
      <w:r w:rsidR="4E780190" w:rsidRPr="00176BDE">
        <w:t>-</w:t>
      </w:r>
      <w:r w:rsidRPr="00176BDE">
        <w:t xml:space="preserve">Year </w:t>
      </w:r>
      <w:r w:rsidR="5F72C478" w:rsidRPr="00176BDE">
        <w:t>T</w:t>
      </w:r>
      <w:r w:rsidRPr="00176BDE">
        <w:t xml:space="preserve">rend: Ratio of </w:t>
      </w:r>
      <w:r w:rsidR="2893D43D" w:rsidRPr="00176BDE">
        <w:t>S</w:t>
      </w:r>
      <w:r w:rsidR="00ED1D16" w:rsidRPr="00176BDE">
        <w:t>tudents</w:t>
      </w:r>
      <w:r w:rsidRPr="00176BDE">
        <w:t xml:space="preserve"> to </w:t>
      </w:r>
      <w:r w:rsidR="581709AD" w:rsidRPr="00176BDE">
        <w:t>C</w:t>
      </w:r>
      <w:r w:rsidR="00ED1D16" w:rsidRPr="00176BDE">
        <w:t>ounselors</w:t>
      </w:r>
      <w:r w:rsidRPr="00176BDE">
        <w:t xml:space="preserve"> by </w:t>
      </w:r>
      <w:r w:rsidR="587EF7B9" w:rsidRPr="00176BDE">
        <w:t>University</w:t>
      </w:r>
      <w:bookmarkEnd w:id="71"/>
      <w:bookmarkEnd w:id="72"/>
    </w:p>
    <w:bookmarkEnd w:id="69"/>
    <w:bookmarkEnd w:id="70"/>
    <w:p w14:paraId="748B287B" w14:textId="25458DD3" w:rsidR="00A57BF0" w:rsidRDefault="00BC49E5" w:rsidP="00CF3EDA">
      <w:r w:rsidRPr="00BC49E5">
        <w:rPr>
          <w:noProof/>
        </w:rPr>
        <w:drawing>
          <wp:inline distT="0" distB="0" distL="0" distR="0" wp14:anchorId="785E94B7" wp14:editId="53BBB519">
            <wp:extent cx="6400800" cy="2861945"/>
            <wp:effectExtent l="0" t="0" r="0" b="0"/>
            <wp:docPr id="945666032" name="Picture 945666032" descr="A graph showing the campus-by-campus ratios of students to counselors from 2015-16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66032" name="Picture 945666032" descr="A graph showing the campus-by-campus ratios of students to counselors from 2015-16 to 2022-23."/>
                    <pic:cNvPicPr/>
                  </pic:nvPicPr>
                  <pic:blipFill>
                    <a:blip r:embed="rId24"/>
                    <a:stretch>
                      <a:fillRect/>
                    </a:stretch>
                  </pic:blipFill>
                  <pic:spPr>
                    <a:xfrm>
                      <a:off x="0" y="0"/>
                      <a:ext cx="6400800" cy="2861945"/>
                    </a:xfrm>
                    <a:prstGeom prst="rect">
                      <a:avLst/>
                    </a:prstGeom>
                  </pic:spPr>
                </pic:pic>
              </a:graphicData>
            </a:graphic>
          </wp:inline>
        </w:drawing>
      </w:r>
    </w:p>
    <w:p w14:paraId="6786925C" w14:textId="77777777" w:rsidR="00134101" w:rsidRDefault="00134101" w:rsidP="004D1A2D">
      <w:pPr>
        <w:spacing w:before="0"/>
        <w:ind w:left="360"/>
        <w:rPr>
          <w:color w:val="auto"/>
        </w:rPr>
      </w:pPr>
    </w:p>
    <w:p w14:paraId="41B786C5" w14:textId="0DC17CD5" w:rsidR="00532CB7" w:rsidRDefault="00532CB7" w:rsidP="00445AEB">
      <w:pPr>
        <w:spacing w:before="0"/>
        <w:rPr>
          <w:color w:val="auto"/>
        </w:rPr>
      </w:pPr>
      <w:r w:rsidRPr="1BA5ABE1">
        <w:rPr>
          <w:color w:val="auto"/>
        </w:rPr>
        <w:t>An additional metric used</w:t>
      </w:r>
      <w:r>
        <w:rPr>
          <w:color w:val="auto"/>
        </w:rPr>
        <w:t xml:space="preserve"> to provide perspective on appropriate staffing and service levels for counseling centers</w:t>
      </w:r>
      <w:r w:rsidRPr="1BA5ABE1">
        <w:rPr>
          <w:color w:val="auto"/>
        </w:rPr>
        <w:t xml:space="preserve"> is the Clinical Load Index (CLI)</w:t>
      </w:r>
      <w:r w:rsidR="00672BEF">
        <w:rPr>
          <w:color w:val="auto"/>
        </w:rPr>
        <w:t xml:space="preserve">, developed </w:t>
      </w:r>
      <w:r w:rsidR="003C5B10">
        <w:rPr>
          <w:color w:val="auto"/>
        </w:rPr>
        <w:t>through a</w:t>
      </w:r>
      <w:r w:rsidR="009E1BA7">
        <w:rPr>
          <w:color w:val="auto"/>
        </w:rPr>
        <w:t xml:space="preserve"> partnership between</w:t>
      </w:r>
      <w:r>
        <w:rPr>
          <w:color w:val="auto"/>
        </w:rPr>
        <w:t xml:space="preserve"> the Center for Collegiate Mental Health (CCMH), the International </w:t>
      </w:r>
      <w:r w:rsidR="5FD97D4A" w:rsidRPr="20924C36">
        <w:rPr>
          <w:color w:val="auto"/>
        </w:rPr>
        <w:t>Accreditation</w:t>
      </w:r>
      <w:r>
        <w:rPr>
          <w:color w:val="auto"/>
        </w:rPr>
        <w:t xml:space="preserve"> of Counseling Services (IACS)</w:t>
      </w:r>
      <w:r w:rsidR="00F042C5">
        <w:rPr>
          <w:color w:val="auto"/>
        </w:rPr>
        <w:t>,</w:t>
      </w:r>
      <w:r>
        <w:rPr>
          <w:color w:val="auto"/>
        </w:rPr>
        <w:t xml:space="preserve"> and the Association for University and College Counseling Center Directors (AUCCCD)</w:t>
      </w:r>
      <w:r w:rsidR="00F042C5">
        <w:rPr>
          <w:color w:val="auto"/>
        </w:rPr>
        <w:t xml:space="preserve">. The CLI </w:t>
      </w:r>
      <w:r w:rsidR="00617086">
        <w:rPr>
          <w:color w:val="auto"/>
        </w:rPr>
        <w:t xml:space="preserve">is a standardized metric that </w:t>
      </w:r>
      <w:r w:rsidR="00952D79">
        <w:rPr>
          <w:color w:val="auto"/>
        </w:rPr>
        <w:t>is most easily</w:t>
      </w:r>
      <w:r w:rsidR="00B449F0">
        <w:rPr>
          <w:color w:val="auto"/>
        </w:rPr>
        <w:t xml:space="preserve"> thought of as</w:t>
      </w:r>
      <w:r w:rsidR="00DE6538">
        <w:rPr>
          <w:color w:val="auto"/>
        </w:rPr>
        <w:t xml:space="preserve"> t</w:t>
      </w:r>
      <w:r w:rsidR="00617086">
        <w:rPr>
          <w:color w:val="auto"/>
        </w:rPr>
        <w:t xml:space="preserve">he </w:t>
      </w:r>
      <w:r w:rsidR="00451F70">
        <w:rPr>
          <w:color w:val="auto"/>
        </w:rPr>
        <w:t xml:space="preserve">average </w:t>
      </w:r>
      <w:r w:rsidR="00617086">
        <w:rPr>
          <w:color w:val="auto"/>
        </w:rPr>
        <w:t>annual caseload for a full-time counselor</w:t>
      </w:r>
      <w:r w:rsidR="00451F70">
        <w:rPr>
          <w:color w:val="auto"/>
        </w:rPr>
        <w:t xml:space="preserve"> at a given center</w:t>
      </w:r>
      <w:r w:rsidR="00C317D4" w:rsidRPr="00875598">
        <w:rPr>
          <w:color w:val="auto"/>
        </w:rPr>
        <w:t>.</w:t>
      </w:r>
      <w:r w:rsidRPr="00875598">
        <w:rPr>
          <w:color w:val="auto"/>
        </w:rPr>
        <w:t xml:space="preserve"> </w:t>
      </w:r>
      <w:r w:rsidR="002A3BB4" w:rsidRPr="00875598">
        <w:rPr>
          <w:color w:val="auto"/>
        </w:rPr>
        <w:t>Instead of</w:t>
      </w:r>
      <w:r w:rsidR="002A3BB4">
        <w:rPr>
          <w:color w:val="auto"/>
        </w:rPr>
        <w:t xml:space="preserve"> focusing exclusively on </w:t>
      </w:r>
      <w:r w:rsidR="00A43471">
        <w:rPr>
          <w:color w:val="auto"/>
        </w:rPr>
        <w:t>full-time equivalent (</w:t>
      </w:r>
      <w:r w:rsidR="002A3BB4">
        <w:rPr>
          <w:color w:val="auto"/>
        </w:rPr>
        <w:t>FTE</w:t>
      </w:r>
      <w:r w:rsidR="00A43471">
        <w:rPr>
          <w:color w:val="auto"/>
        </w:rPr>
        <w:t>)</w:t>
      </w:r>
      <w:r w:rsidR="002A3BB4">
        <w:rPr>
          <w:color w:val="auto"/>
        </w:rPr>
        <w:t xml:space="preserve"> staffing levels, t</w:t>
      </w:r>
      <w:r w:rsidR="00BA3EE5">
        <w:rPr>
          <w:color w:val="auto"/>
        </w:rPr>
        <w:t xml:space="preserve">he CLI </w:t>
      </w:r>
      <w:r w:rsidR="6A4E6772" w:rsidRPr="20924C36">
        <w:rPr>
          <w:color w:val="auto"/>
        </w:rPr>
        <w:t>considers</w:t>
      </w:r>
      <w:r w:rsidR="00BA3EE5">
        <w:rPr>
          <w:color w:val="auto"/>
        </w:rPr>
        <w:t xml:space="preserve"> </w:t>
      </w:r>
      <w:r w:rsidR="002A3BB4">
        <w:rPr>
          <w:color w:val="auto"/>
        </w:rPr>
        <w:t xml:space="preserve">the </w:t>
      </w:r>
      <w:r w:rsidR="00A87DE2">
        <w:rPr>
          <w:color w:val="auto"/>
        </w:rPr>
        <w:t xml:space="preserve">actual </w:t>
      </w:r>
      <w:r w:rsidR="002A3BB4">
        <w:rPr>
          <w:color w:val="auto"/>
        </w:rPr>
        <w:t>number of students seeking services (</w:t>
      </w:r>
      <w:r w:rsidR="008A2A0E">
        <w:rPr>
          <w:color w:val="auto"/>
        </w:rPr>
        <w:t>counseling center utilization</w:t>
      </w:r>
      <w:r w:rsidR="00671C24">
        <w:rPr>
          <w:color w:val="auto"/>
        </w:rPr>
        <w:t>)</w:t>
      </w:r>
      <w:r w:rsidR="0098567C">
        <w:rPr>
          <w:color w:val="auto"/>
        </w:rPr>
        <w:t xml:space="preserve"> </w:t>
      </w:r>
      <w:r w:rsidR="008A2A0E">
        <w:rPr>
          <w:color w:val="auto"/>
        </w:rPr>
        <w:t>and the amount of “clinical capa</w:t>
      </w:r>
      <w:r w:rsidR="005A6590">
        <w:rPr>
          <w:color w:val="auto"/>
        </w:rPr>
        <w:t>city”</w:t>
      </w:r>
      <w:r w:rsidR="00761482">
        <w:rPr>
          <w:color w:val="auto"/>
        </w:rPr>
        <w:t xml:space="preserve"> (</w:t>
      </w:r>
      <w:r w:rsidR="005A6590">
        <w:rPr>
          <w:color w:val="auto"/>
        </w:rPr>
        <w:t>weekly appointment availability</w:t>
      </w:r>
      <w:r w:rsidR="00761482">
        <w:rPr>
          <w:color w:val="auto"/>
        </w:rPr>
        <w:t xml:space="preserve">) </w:t>
      </w:r>
      <w:r w:rsidR="00985581">
        <w:rPr>
          <w:color w:val="auto"/>
        </w:rPr>
        <w:t xml:space="preserve">to calculate a </w:t>
      </w:r>
      <w:r w:rsidR="00CB3026">
        <w:rPr>
          <w:color w:val="auto"/>
        </w:rPr>
        <w:t xml:space="preserve">score that </w:t>
      </w:r>
      <w:r w:rsidR="00EB2643">
        <w:rPr>
          <w:color w:val="auto"/>
        </w:rPr>
        <w:t xml:space="preserve">describes the relationship between the supply and </w:t>
      </w:r>
      <w:r w:rsidR="00F871DD">
        <w:rPr>
          <w:color w:val="auto"/>
        </w:rPr>
        <w:t>demand</w:t>
      </w:r>
      <w:r w:rsidR="00EB2643">
        <w:rPr>
          <w:color w:val="auto"/>
        </w:rPr>
        <w:t xml:space="preserve"> for</w:t>
      </w:r>
      <w:r w:rsidR="00F871DD">
        <w:rPr>
          <w:color w:val="auto"/>
        </w:rPr>
        <w:t xml:space="preserve"> counseling at any given center</w:t>
      </w:r>
      <w:r w:rsidR="003151EB">
        <w:rPr>
          <w:color w:val="auto"/>
        </w:rPr>
        <w:t>.</w:t>
      </w:r>
    </w:p>
    <w:p w14:paraId="1CB31F7E" w14:textId="7D28ED7A" w:rsidR="00F23525" w:rsidRDefault="00BA2EE1" w:rsidP="00445AEB">
      <w:pPr>
        <w:rPr>
          <w:color w:val="auto"/>
        </w:rPr>
      </w:pPr>
      <w:r w:rsidRPr="6F0ECCA7">
        <w:rPr>
          <w:color w:val="auto"/>
        </w:rPr>
        <w:t>Figure</w:t>
      </w:r>
      <w:r w:rsidR="005D6212" w:rsidRPr="6F0ECCA7">
        <w:rPr>
          <w:color w:val="auto"/>
        </w:rPr>
        <w:t xml:space="preserve"> 3</w:t>
      </w:r>
      <w:r w:rsidRPr="6F0ECCA7">
        <w:rPr>
          <w:color w:val="auto"/>
        </w:rPr>
        <w:t xml:space="preserve"> </w:t>
      </w:r>
      <w:r w:rsidR="00636C97" w:rsidRPr="6F0ECCA7">
        <w:rPr>
          <w:color w:val="auto"/>
        </w:rPr>
        <w:t xml:space="preserve">shows the CLI </w:t>
      </w:r>
      <w:r w:rsidRPr="6F0ECCA7">
        <w:rPr>
          <w:color w:val="auto"/>
        </w:rPr>
        <w:t xml:space="preserve">distribution for UW </w:t>
      </w:r>
      <w:r w:rsidR="00B0624D">
        <w:rPr>
          <w:color w:val="auto"/>
        </w:rPr>
        <w:t xml:space="preserve">university </w:t>
      </w:r>
      <w:r w:rsidRPr="6F0ECCA7">
        <w:rPr>
          <w:color w:val="auto"/>
        </w:rPr>
        <w:t>counseling centers</w:t>
      </w:r>
      <w:r w:rsidR="00DB5128" w:rsidRPr="6F0ECCA7">
        <w:rPr>
          <w:color w:val="auto"/>
        </w:rPr>
        <w:t xml:space="preserve"> (represented by blue dots)</w:t>
      </w:r>
      <w:r w:rsidRPr="6F0ECCA7">
        <w:rPr>
          <w:color w:val="auto"/>
        </w:rPr>
        <w:t xml:space="preserve"> during the</w:t>
      </w:r>
      <w:r w:rsidR="00C04ED0" w:rsidRPr="6F0ECCA7">
        <w:rPr>
          <w:color w:val="auto"/>
        </w:rPr>
        <w:t xml:space="preserve"> </w:t>
      </w:r>
      <w:r w:rsidR="790087F1" w:rsidRPr="20924C36">
        <w:rPr>
          <w:color w:val="auto"/>
        </w:rPr>
        <w:t>202</w:t>
      </w:r>
      <w:r w:rsidR="5C6A571B" w:rsidRPr="20924C36">
        <w:rPr>
          <w:color w:val="auto"/>
        </w:rPr>
        <w:t>2</w:t>
      </w:r>
      <w:r w:rsidR="790087F1" w:rsidRPr="20924C36">
        <w:rPr>
          <w:color w:val="auto"/>
        </w:rPr>
        <w:t>-2</w:t>
      </w:r>
      <w:r w:rsidR="5956FD9F" w:rsidRPr="20924C36">
        <w:rPr>
          <w:color w:val="auto"/>
        </w:rPr>
        <w:t>3</w:t>
      </w:r>
      <w:r w:rsidR="00C04ED0" w:rsidRPr="6F0ECCA7">
        <w:rPr>
          <w:color w:val="auto"/>
        </w:rPr>
        <w:t xml:space="preserve"> academic year</w:t>
      </w:r>
      <w:r w:rsidR="000624BD" w:rsidRPr="6F0ECCA7">
        <w:rPr>
          <w:color w:val="auto"/>
        </w:rPr>
        <w:t xml:space="preserve">, compared to the </w:t>
      </w:r>
      <w:r w:rsidR="08ACFD63" w:rsidRPr="20924C36">
        <w:rPr>
          <w:color w:val="auto"/>
        </w:rPr>
        <w:t>202</w:t>
      </w:r>
      <w:r w:rsidR="619F6B75" w:rsidRPr="20924C36">
        <w:rPr>
          <w:color w:val="auto"/>
        </w:rPr>
        <w:t>1</w:t>
      </w:r>
      <w:r w:rsidR="08ACFD63" w:rsidRPr="20924C36">
        <w:rPr>
          <w:color w:val="auto"/>
        </w:rPr>
        <w:t>-</w:t>
      </w:r>
      <w:r w:rsidR="1AF3E2FF" w:rsidRPr="20924C36">
        <w:rPr>
          <w:color w:val="auto"/>
        </w:rPr>
        <w:t>2</w:t>
      </w:r>
      <w:r w:rsidR="00854DDE">
        <w:rPr>
          <w:color w:val="auto"/>
        </w:rPr>
        <w:t>2</w:t>
      </w:r>
      <w:r w:rsidR="003A68F6" w:rsidRPr="6F0ECCA7">
        <w:rPr>
          <w:color w:val="auto"/>
        </w:rPr>
        <w:t xml:space="preserve"> national reference group </w:t>
      </w:r>
      <w:r w:rsidR="00DB5128" w:rsidRPr="6F0ECCA7">
        <w:rPr>
          <w:color w:val="auto"/>
        </w:rPr>
        <w:t xml:space="preserve">of campuses </w:t>
      </w:r>
      <w:r w:rsidR="003A68F6" w:rsidRPr="6F0ECCA7">
        <w:rPr>
          <w:color w:val="auto"/>
        </w:rPr>
        <w:t>collected by CCMH</w:t>
      </w:r>
      <w:r w:rsidR="00DB5128" w:rsidRPr="6F0ECCA7">
        <w:rPr>
          <w:color w:val="auto"/>
        </w:rPr>
        <w:t xml:space="preserve"> (represented by gray dots)</w:t>
      </w:r>
      <w:r w:rsidR="00C04ED0" w:rsidRPr="6F0ECCA7">
        <w:rPr>
          <w:color w:val="auto"/>
        </w:rPr>
        <w:t xml:space="preserve">. </w:t>
      </w:r>
      <w:r w:rsidR="00147E4C" w:rsidRPr="6F0ECCA7">
        <w:rPr>
          <w:color w:val="auto"/>
        </w:rPr>
        <w:t xml:space="preserve">The </w:t>
      </w:r>
      <w:r w:rsidR="002D0B1C" w:rsidRPr="6F0ECCA7">
        <w:rPr>
          <w:color w:val="auto"/>
        </w:rPr>
        <w:t xml:space="preserve">average CLI score </w:t>
      </w:r>
      <w:r w:rsidR="003151EB" w:rsidRPr="6F0ECCA7">
        <w:rPr>
          <w:color w:val="auto"/>
        </w:rPr>
        <w:t>reported by CCMH in</w:t>
      </w:r>
      <w:r w:rsidR="002D0B1C" w:rsidRPr="6F0ECCA7">
        <w:rPr>
          <w:color w:val="auto"/>
        </w:rPr>
        <w:t xml:space="preserve"> </w:t>
      </w:r>
      <w:r w:rsidR="60FB0AC2" w:rsidRPr="20924C36">
        <w:rPr>
          <w:color w:val="auto"/>
        </w:rPr>
        <w:t>202</w:t>
      </w:r>
      <w:r w:rsidR="006E5895">
        <w:rPr>
          <w:color w:val="auto"/>
        </w:rPr>
        <w:t>1</w:t>
      </w:r>
      <w:r w:rsidR="60FB0AC2" w:rsidRPr="20924C36">
        <w:rPr>
          <w:color w:val="auto"/>
        </w:rPr>
        <w:t>-2</w:t>
      </w:r>
      <w:r w:rsidR="006E5895">
        <w:rPr>
          <w:color w:val="auto"/>
        </w:rPr>
        <w:t>2</w:t>
      </w:r>
      <w:r w:rsidR="002D0B1C" w:rsidRPr="20924C36">
        <w:rPr>
          <w:color w:val="auto"/>
        </w:rPr>
        <w:t xml:space="preserve"> </w:t>
      </w:r>
      <w:r w:rsidR="002D0B1C" w:rsidRPr="6F0ECCA7">
        <w:rPr>
          <w:color w:val="auto"/>
        </w:rPr>
        <w:t xml:space="preserve">was </w:t>
      </w:r>
      <w:r w:rsidR="2444DD77" w:rsidRPr="20924C36">
        <w:rPr>
          <w:color w:val="auto"/>
        </w:rPr>
        <w:t>106</w:t>
      </w:r>
      <w:r w:rsidR="002D6A0E" w:rsidRPr="6F0ECCA7">
        <w:rPr>
          <w:color w:val="auto"/>
        </w:rPr>
        <w:t xml:space="preserve"> (which translates to </w:t>
      </w:r>
      <w:r w:rsidR="3C3AC521" w:rsidRPr="20924C36">
        <w:rPr>
          <w:color w:val="auto"/>
        </w:rPr>
        <w:t>106</w:t>
      </w:r>
      <w:r w:rsidR="002D6A0E" w:rsidRPr="6F0ECCA7">
        <w:rPr>
          <w:color w:val="auto"/>
        </w:rPr>
        <w:t xml:space="preserve"> students seen </w:t>
      </w:r>
      <w:r w:rsidR="00BA7504" w:rsidRPr="6F0ECCA7">
        <w:rPr>
          <w:color w:val="auto"/>
        </w:rPr>
        <w:t xml:space="preserve">by </w:t>
      </w:r>
      <w:r w:rsidR="005E28B8" w:rsidRPr="6F0ECCA7">
        <w:rPr>
          <w:color w:val="auto"/>
        </w:rPr>
        <w:t>each</w:t>
      </w:r>
      <w:r w:rsidR="00BA7504" w:rsidRPr="6F0ECCA7">
        <w:rPr>
          <w:color w:val="auto"/>
        </w:rPr>
        <w:t xml:space="preserve"> full-time counselor, per year). This</w:t>
      </w:r>
      <w:r w:rsidR="00BF2685" w:rsidRPr="6F0ECCA7">
        <w:rPr>
          <w:color w:val="auto"/>
        </w:rPr>
        <w:t xml:space="preserve"> compares to an</w:t>
      </w:r>
      <w:r w:rsidR="000E74B8" w:rsidRPr="6F0ECCA7">
        <w:rPr>
          <w:color w:val="auto"/>
        </w:rPr>
        <w:t xml:space="preserve"> average CLI </w:t>
      </w:r>
      <w:r w:rsidR="00BF2685" w:rsidRPr="6F0ECCA7">
        <w:rPr>
          <w:color w:val="auto"/>
        </w:rPr>
        <w:t xml:space="preserve">of </w:t>
      </w:r>
      <w:r w:rsidR="374FAFB7" w:rsidRPr="6F0ECCA7">
        <w:rPr>
          <w:color w:val="auto"/>
        </w:rPr>
        <w:t>11</w:t>
      </w:r>
      <w:r w:rsidR="5C8D72EA" w:rsidRPr="6F0ECCA7">
        <w:rPr>
          <w:color w:val="auto"/>
        </w:rPr>
        <w:t xml:space="preserve">2 </w:t>
      </w:r>
      <w:r w:rsidR="000E2CD6">
        <w:rPr>
          <w:color w:val="auto"/>
        </w:rPr>
        <w:t xml:space="preserve">(range: 82 to 181) </w:t>
      </w:r>
      <w:r w:rsidR="000E74B8" w:rsidRPr="6F0ECCA7">
        <w:rPr>
          <w:color w:val="auto"/>
        </w:rPr>
        <w:t xml:space="preserve">across UW </w:t>
      </w:r>
      <w:r w:rsidR="007F64DE">
        <w:rPr>
          <w:color w:val="auto"/>
        </w:rPr>
        <w:t>University</w:t>
      </w:r>
      <w:r w:rsidR="000E74B8" w:rsidRPr="6F0ECCA7">
        <w:rPr>
          <w:color w:val="auto"/>
        </w:rPr>
        <w:t xml:space="preserve"> counseling centers in </w:t>
      </w:r>
      <w:r w:rsidR="11D06590" w:rsidRPr="6F0ECCA7">
        <w:rPr>
          <w:color w:val="auto"/>
        </w:rPr>
        <w:t>202</w:t>
      </w:r>
      <w:r w:rsidR="38C7E274" w:rsidRPr="6F0ECCA7">
        <w:rPr>
          <w:color w:val="auto"/>
        </w:rPr>
        <w:t>2</w:t>
      </w:r>
      <w:r w:rsidR="11D06590" w:rsidRPr="6F0ECCA7">
        <w:rPr>
          <w:color w:val="auto"/>
        </w:rPr>
        <w:t>-2</w:t>
      </w:r>
      <w:r w:rsidR="27D76F35" w:rsidRPr="6F0ECCA7">
        <w:rPr>
          <w:color w:val="auto"/>
        </w:rPr>
        <w:t>3</w:t>
      </w:r>
      <w:r w:rsidR="004A6B92">
        <w:rPr>
          <w:color w:val="auto"/>
        </w:rPr>
        <w:t>,</w:t>
      </w:r>
      <w:r w:rsidR="001A01C2">
        <w:rPr>
          <w:color w:val="auto"/>
        </w:rPr>
        <w:t xml:space="preserve"> similar to</w:t>
      </w:r>
      <w:r w:rsidR="361EB2E6" w:rsidRPr="6F0ECCA7">
        <w:rPr>
          <w:color w:val="auto"/>
        </w:rPr>
        <w:t xml:space="preserve"> last year</w:t>
      </w:r>
      <w:r w:rsidR="11D06590" w:rsidRPr="6F0ECCA7">
        <w:rPr>
          <w:color w:val="auto"/>
        </w:rPr>
        <w:t xml:space="preserve">. </w:t>
      </w:r>
      <w:r w:rsidR="00DC0D18">
        <w:rPr>
          <w:color w:val="auto"/>
        </w:rPr>
        <w:t xml:space="preserve">This puts most of </w:t>
      </w:r>
      <w:r w:rsidR="007C401C">
        <w:rPr>
          <w:color w:val="auto"/>
        </w:rPr>
        <w:t xml:space="preserve">our campuses in the mid-range of this metric. </w:t>
      </w:r>
      <w:r w:rsidR="004672C6">
        <w:rPr>
          <w:color w:val="auto"/>
        </w:rPr>
        <w:t>It should be noted, h</w:t>
      </w:r>
      <w:r w:rsidR="007C401C">
        <w:rPr>
          <w:color w:val="auto"/>
        </w:rPr>
        <w:t xml:space="preserve">owever, </w:t>
      </w:r>
      <w:r w:rsidR="004672C6">
        <w:rPr>
          <w:color w:val="auto"/>
        </w:rPr>
        <w:t>that</w:t>
      </w:r>
      <w:r w:rsidR="007C401C">
        <w:rPr>
          <w:color w:val="auto"/>
        </w:rPr>
        <w:t xml:space="preserve"> the outliers</w:t>
      </w:r>
      <w:r w:rsidR="00720160">
        <w:rPr>
          <w:color w:val="auto"/>
        </w:rPr>
        <w:t xml:space="preserve"> </w:t>
      </w:r>
      <w:r w:rsidR="009E2FB6">
        <w:rPr>
          <w:color w:val="auto"/>
        </w:rPr>
        <w:t xml:space="preserve">on both ends of the continuum </w:t>
      </w:r>
      <w:r w:rsidR="0074433B">
        <w:rPr>
          <w:color w:val="auto"/>
        </w:rPr>
        <w:t xml:space="preserve">have significantly different capabilities when it comes to </w:t>
      </w:r>
      <w:r w:rsidR="00AE5CDD">
        <w:rPr>
          <w:color w:val="auto"/>
        </w:rPr>
        <w:t xml:space="preserve">serving students. </w:t>
      </w:r>
      <w:r w:rsidR="00EE458C">
        <w:rPr>
          <w:color w:val="auto"/>
        </w:rPr>
        <w:t xml:space="preserve">As </w:t>
      </w:r>
      <w:r w:rsidR="00AF4C41" w:rsidRPr="6F0ECCA7">
        <w:rPr>
          <w:color w:val="auto"/>
        </w:rPr>
        <w:t>CCMH (2020) research has documented</w:t>
      </w:r>
      <w:r w:rsidR="00EE458C">
        <w:rPr>
          <w:color w:val="auto"/>
        </w:rPr>
        <w:t>,</w:t>
      </w:r>
      <w:r w:rsidR="00AF4C41" w:rsidRPr="6F0ECCA7">
        <w:rPr>
          <w:color w:val="auto"/>
        </w:rPr>
        <w:t xml:space="preserve"> higher CLI scores are associated with lower treatment dosages (fewer and less frequent appointments)</w:t>
      </w:r>
      <w:r w:rsidR="00BE2E7F">
        <w:rPr>
          <w:color w:val="auto"/>
        </w:rPr>
        <w:t>,</w:t>
      </w:r>
      <w:r w:rsidR="00AF4C41" w:rsidRPr="6F0ECCA7">
        <w:rPr>
          <w:color w:val="auto"/>
        </w:rPr>
        <w:t xml:space="preserve"> which are, in turn, associated with less improvement in symptoms of common concerns like depression, anxiety, and general distress. </w:t>
      </w:r>
      <w:r w:rsidR="00EE458C">
        <w:rPr>
          <w:color w:val="auto"/>
        </w:rPr>
        <w:t>Lower CLI scores are associated with the opposite</w:t>
      </w:r>
      <w:r w:rsidR="009B6EBF">
        <w:rPr>
          <w:color w:val="auto"/>
        </w:rPr>
        <w:t>—higher treatment dosage</w:t>
      </w:r>
      <w:r w:rsidR="004F245E">
        <w:rPr>
          <w:color w:val="auto"/>
        </w:rPr>
        <w:t xml:space="preserve"> and greater levels of improvement.</w:t>
      </w:r>
    </w:p>
    <w:p w14:paraId="5D1C187B" w14:textId="0DD17A85" w:rsidR="00AF4C41" w:rsidRDefault="00B32DF7" w:rsidP="00445AEB">
      <w:pPr>
        <w:rPr>
          <w:color w:val="auto"/>
        </w:rPr>
      </w:pPr>
      <w:r>
        <w:rPr>
          <w:color w:val="auto"/>
        </w:rPr>
        <w:t xml:space="preserve">Subsequent </w:t>
      </w:r>
      <w:r w:rsidR="006D2126">
        <w:rPr>
          <w:color w:val="auto"/>
        </w:rPr>
        <w:t xml:space="preserve">CCMH </w:t>
      </w:r>
      <w:r>
        <w:rPr>
          <w:color w:val="auto"/>
        </w:rPr>
        <w:t>guidance</w:t>
      </w:r>
      <w:r w:rsidR="00DF2109">
        <w:rPr>
          <w:color w:val="auto"/>
        </w:rPr>
        <w:t xml:space="preserve"> related to the CLI </w:t>
      </w:r>
      <w:r w:rsidR="00F45A22">
        <w:rPr>
          <w:color w:val="auto"/>
        </w:rPr>
        <w:t xml:space="preserve">suggest that it should be used to help </w:t>
      </w:r>
      <w:r w:rsidR="009E711E">
        <w:rPr>
          <w:color w:val="auto"/>
        </w:rPr>
        <w:t>universit</w:t>
      </w:r>
      <w:r w:rsidR="0071300B">
        <w:rPr>
          <w:color w:val="auto"/>
        </w:rPr>
        <w:t>y leaders</w:t>
      </w:r>
      <w:r w:rsidR="009E711E">
        <w:rPr>
          <w:color w:val="auto"/>
        </w:rPr>
        <w:t xml:space="preserve"> </w:t>
      </w:r>
      <w:r w:rsidR="00F45A22">
        <w:rPr>
          <w:color w:val="auto"/>
        </w:rPr>
        <w:t xml:space="preserve">engage in honest discussions </w:t>
      </w:r>
      <w:r w:rsidR="00652504">
        <w:rPr>
          <w:color w:val="auto"/>
        </w:rPr>
        <w:t>to seek a</w:t>
      </w:r>
      <w:r w:rsidR="00ED0218">
        <w:rPr>
          <w:color w:val="auto"/>
        </w:rPr>
        <w:t xml:space="preserve">lignment </w:t>
      </w:r>
      <w:r w:rsidR="006052A0">
        <w:rPr>
          <w:color w:val="auto"/>
        </w:rPr>
        <w:t>between</w:t>
      </w:r>
      <w:r w:rsidR="005447FE">
        <w:rPr>
          <w:color w:val="auto"/>
        </w:rPr>
        <w:t xml:space="preserve"> </w:t>
      </w:r>
      <w:r w:rsidR="00BC7886">
        <w:rPr>
          <w:color w:val="auto"/>
        </w:rPr>
        <w:t>staffing levels,</w:t>
      </w:r>
      <w:r w:rsidR="00F45A22">
        <w:rPr>
          <w:color w:val="auto"/>
        </w:rPr>
        <w:t xml:space="preserve"> scope of service, </w:t>
      </w:r>
      <w:r w:rsidR="00A252FF">
        <w:rPr>
          <w:color w:val="auto"/>
        </w:rPr>
        <w:t xml:space="preserve">and </w:t>
      </w:r>
      <w:r w:rsidR="000B25B9">
        <w:rPr>
          <w:color w:val="auto"/>
        </w:rPr>
        <w:t xml:space="preserve">the expectations of critical stakeholders </w:t>
      </w:r>
      <w:r w:rsidR="0074472C">
        <w:rPr>
          <w:color w:val="auto"/>
        </w:rPr>
        <w:t>including</w:t>
      </w:r>
      <w:r w:rsidR="000B25B9">
        <w:rPr>
          <w:color w:val="auto"/>
        </w:rPr>
        <w:t xml:space="preserve"> students, faculty, staff, administrators, and parents/family (Locke, 202</w:t>
      </w:r>
      <w:r w:rsidR="00325609">
        <w:rPr>
          <w:color w:val="auto"/>
        </w:rPr>
        <w:t>1)</w:t>
      </w:r>
      <w:r w:rsidR="000B25B9">
        <w:rPr>
          <w:color w:val="auto"/>
        </w:rPr>
        <w:t xml:space="preserve">. </w:t>
      </w:r>
      <w:r w:rsidR="009F01E7">
        <w:rPr>
          <w:color w:val="auto"/>
        </w:rPr>
        <w:t xml:space="preserve">When there is a misalignment between what is expected and what is possible, </w:t>
      </w:r>
      <w:r w:rsidR="00F23525">
        <w:rPr>
          <w:color w:val="auto"/>
        </w:rPr>
        <w:t xml:space="preserve">this </w:t>
      </w:r>
      <w:r w:rsidR="00525931">
        <w:rPr>
          <w:color w:val="auto"/>
        </w:rPr>
        <w:t xml:space="preserve">has </w:t>
      </w:r>
      <w:r w:rsidR="0018100A">
        <w:rPr>
          <w:color w:val="auto"/>
        </w:rPr>
        <w:t xml:space="preserve">the </w:t>
      </w:r>
      <w:r w:rsidR="00525931">
        <w:rPr>
          <w:color w:val="auto"/>
        </w:rPr>
        <w:t>potential</w:t>
      </w:r>
      <w:r w:rsidR="00F23525">
        <w:rPr>
          <w:color w:val="auto"/>
        </w:rPr>
        <w:t xml:space="preserve"> to contribute</w:t>
      </w:r>
      <w:r w:rsidR="00525931">
        <w:rPr>
          <w:color w:val="auto"/>
        </w:rPr>
        <w:t xml:space="preserve"> to</w:t>
      </w:r>
      <w:r w:rsidR="00F23525">
        <w:rPr>
          <w:color w:val="auto"/>
        </w:rPr>
        <w:t xml:space="preserve"> </w:t>
      </w:r>
      <w:r w:rsidR="00F94B94">
        <w:rPr>
          <w:color w:val="auto"/>
        </w:rPr>
        <w:t xml:space="preserve">stress and </w:t>
      </w:r>
      <w:r w:rsidR="00F23525">
        <w:rPr>
          <w:color w:val="auto"/>
        </w:rPr>
        <w:t xml:space="preserve">discontent among </w:t>
      </w:r>
      <w:r w:rsidR="00EE7D7B">
        <w:rPr>
          <w:color w:val="auto"/>
        </w:rPr>
        <w:t>all affected</w:t>
      </w:r>
      <w:r w:rsidR="00F23525">
        <w:rPr>
          <w:color w:val="auto"/>
        </w:rPr>
        <w:t xml:space="preserve"> parties.</w:t>
      </w:r>
    </w:p>
    <w:p w14:paraId="46B4F42F" w14:textId="77777777" w:rsidR="00E471C3" w:rsidRDefault="00E471C3">
      <w:pPr>
        <w:spacing w:before="0"/>
        <w:rPr>
          <w:rFonts w:asciiTheme="majorHAnsi" w:eastAsiaTheme="majorEastAsia" w:hAnsiTheme="majorHAnsi" w:cstheme="majorBidi"/>
          <w:color w:val="auto"/>
          <w:sz w:val="24"/>
          <w:szCs w:val="24"/>
          <w:u w:val="single"/>
        </w:rPr>
      </w:pPr>
      <w:bookmarkStart w:id="73" w:name="_Toc80962762"/>
      <w:r>
        <w:br w:type="page"/>
      </w:r>
    </w:p>
    <w:p w14:paraId="212229B6" w14:textId="77777777" w:rsidR="00455E8E" w:rsidRDefault="00AD17BC" w:rsidP="00F61A65">
      <w:pPr>
        <w:pStyle w:val="Heading2"/>
      </w:pPr>
      <w:bookmarkStart w:id="74" w:name="_Toc149146877"/>
      <w:r w:rsidRPr="00AF3052">
        <w:lastRenderedPageBreak/>
        <w:t>Figure 3: Clinical Load Index (CLI) Distribution</w:t>
      </w:r>
      <w:bookmarkEnd w:id="73"/>
      <w:r w:rsidR="0036248D">
        <w:t xml:space="preserve"> (2021-2022 Comparison Data)</w:t>
      </w:r>
      <w:bookmarkEnd w:id="74"/>
    </w:p>
    <w:p w14:paraId="14C75B2C" w14:textId="4670FB83" w:rsidR="00AD17BC" w:rsidRDefault="005A337D" w:rsidP="004178BA">
      <w:r w:rsidRPr="006A2886">
        <w:rPr>
          <w:noProof/>
        </w:rPr>
        <w:drawing>
          <wp:inline distT="0" distB="0" distL="0" distR="0" wp14:anchorId="08EB700C" wp14:editId="7290B284">
            <wp:extent cx="6346342" cy="3059214"/>
            <wp:effectExtent l="0" t="0" r="0" b="8255"/>
            <wp:docPr id="39" name="Picture 39" descr="A scatterplot graph showing distribution of clinical load index values for UW university counseling centers, compared to center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atterplot graph showing distribution of clinical load index values for UW university counseling centers, compared to centers nationally."/>
                    <pic:cNvPicPr/>
                  </pic:nvPicPr>
                  <pic:blipFill>
                    <a:blip r:embed="rId25"/>
                    <a:stretch>
                      <a:fillRect/>
                    </a:stretch>
                  </pic:blipFill>
                  <pic:spPr>
                    <a:xfrm>
                      <a:off x="0" y="0"/>
                      <a:ext cx="6348657" cy="3060330"/>
                    </a:xfrm>
                    <a:prstGeom prst="rect">
                      <a:avLst/>
                    </a:prstGeom>
                  </pic:spPr>
                </pic:pic>
              </a:graphicData>
            </a:graphic>
          </wp:inline>
        </w:drawing>
      </w:r>
    </w:p>
    <w:p w14:paraId="1783EEBE" w14:textId="13EB0F06" w:rsidR="001623F0" w:rsidRDefault="00170857" w:rsidP="006948A1">
      <w:pPr>
        <w:spacing w:before="240"/>
        <w:rPr>
          <w:color w:val="auto"/>
        </w:rPr>
      </w:pPr>
      <w:r>
        <w:rPr>
          <w:color w:val="auto"/>
        </w:rPr>
        <w:t>Both student</w:t>
      </w:r>
      <w:r w:rsidR="005C5A7B">
        <w:rPr>
          <w:color w:val="auto"/>
        </w:rPr>
        <w:t>-</w:t>
      </w:r>
      <w:r>
        <w:rPr>
          <w:color w:val="auto"/>
        </w:rPr>
        <w:t>to</w:t>
      </w:r>
      <w:r w:rsidR="005C5A7B">
        <w:rPr>
          <w:color w:val="auto"/>
        </w:rPr>
        <w:t>-</w:t>
      </w:r>
      <w:r>
        <w:rPr>
          <w:color w:val="auto"/>
        </w:rPr>
        <w:t xml:space="preserve">counselor ratios and the </w:t>
      </w:r>
      <w:r w:rsidR="00BD5489">
        <w:rPr>
          <w:color w:val="auto"/>
        </w:rPr>
        <w:t>CLI</w:t>
      </w:r>
      <w:r>
        <w:rPr>
          <w:color w:val="auto"/>
        </w:rPr>
        <w:t xml:space="preserve"> provide </w:t>
      </w:r>
      <w:r w:rsidR="00DE7919">
        <w:rPr>
          <w:color w:val="auto"/>
        </w:rPr>
        <w:t xml:space="preserve">important ways of monitoring our ability to provide </w:t>
      </w:r>
      <w:r w:rsidR="005401B1">
        <w:rPr>
          <w:color w:val="auto"/>
        </w:rPr>
        <w:t>qu</w:t>
      </w:r>
      <w:r w:rsidR="00187DA2">
        <w:rPr>
          <w:color w:val="auto"/>
        </w:rPr>
        <w:t>a</w:t>
      </w:r>
      <w:r w:rsidR="005401B1">
        <w:rPr>
          <w:color w:val="auto"/>
        </w:rPr>
        <w:t>lity</w:t>
      </w:r>
      <w:r w:rsidR="00DE7919">
        <w:rPr>
          <w:color w:val="auto"/>
        </w:rPr>
        <w:t xml:space="preserve"> </w:t>
      </w:r>
      <w:r w:rsidR="00546A0F">
        <w:rPr>
          <w:color w:val="auto"/>
        </w:rPr>
        <w:t>mental</w:t>
      </w:r>
      <w:r w:rsidR="00DE7919">
        <w:rPr>
          <w:color w:val="auto"/>
        </w:rPr>
        <w:t xml:space="preserve"> health </w:t>
      </w:r>
      <w:r w:rsidR="007C71E9">
        <w:rPr>
          <w:color w:val="auto"/>
        </w:rPr>
        <w:t xml:space="preserve">treatment </w:t>
      </w:r>
      <w:r w:rsidR="00DE7919">
        <w:rPr>
          <w:color w:val="auto"/>
        </w:rPr>
        <w:t>services</w:t>
      </w:r>
      <w:r w:rsidR="00A90B38">
        <w:rPr>
          <w:color w:val="auto"/>
        </w:rPr>
        <w:t xml:space="preserve"> on our campuses</w:t>
      </w:r>
      <w:r w:rsidR="00B7006B">
        <w:rPr>
          <w:color w:val="auto"/>
        </w:rPr>
        <w:t xml:space="preserve">. </w:t>
      </w:r>
      <w:r w:rsidR="00187DA2">
        <w:rPr>
          <w:color w:val="auto"/>
        </w:rPr>
        <w:t>T</w:t>
      </w:r>
      <w:r w:rsidR="00373676">
        <w:rPr>
          <w:color w:val="auto"/>
        </w:rPr>
        <w:t xml:space="preserve">hese two metrics </w:t>
      </w:r>
      <w:r w:rsidR="00247E1E">
        <w:rPr>
          <w:color w:val="auto"/>
        </w:rPr>
        <w:t>will</w:t>
      </w:r>
      <w:r w:rsidR="00187DA2">
        <w:rPr>
          <w:color w:val="auto"/>
        </w:rPr>
        <w:t xml:space="preserve"> continue to </w:t>
      </w:r>
      <w:r w:rsidR="000A77A7">
        <w:rPr>
          <w:color w:val="auto"/>
        </w:rPr>
        <w:t xml:space="preserve">inform efforts to reach </w:t>
      </w:r>
      <w:r w:rsidR="00A20C4C">
        <w:rPr>
          <w:color w:val="auto"/>
        </w:rPr>
        <w:t xml:space="preserve">more favorable and equitable </w:t>
      </w:r>
      <w:r w:rsidR="002C79FF">
        <w:rPr>
          <w:color w:val="auto"/>
        </w:rPr>
        <w:t>staffing levels to better serve the needs of our students</w:t>
      </w:r>
      <w:r w:rsidR="007A180A">
        <w:rPr>
          <w:color w:val="auto"/>
        </w:rPr>
        <w:t xml:space="preserve"> in the future.</w:t>
      </w:r>
    </w:p>
    <w:p w14:paraId="33FEC65B" w14:textId="04CA499F" w:rsidR="00504353" w:rsidRDefault="2000DE57" w:rsidP="00F61A65">
      <w:pPr>
        <w:pStyle w:val="Heading2"/>
      </w:pPr>
      <w:bookmarkStart w:id="75" w:name="_Toc149146878"/>
      <w:r w:rsidRPr="00BF1FB5">
        <w:t>Staff Retention</w:t>
      </w:r>
      <w:bookmarkEnd w:id="75"/>
    </w:p>
    <w:p w14:paraId="3295B6B5" w14:textId="636960B6" w:rsidR="006F49EF" w:rsidRDefault="00034352" w:rsidP="00E05790">
      <w:pPr>
        <w:rPr>
          <w:color w:val="auto"/>
        </w:rPr>
      </w:pPr>
      <w:r w:rsidRPr="6F0ECCA7">
        <w:rPr>
          <w:color w:val="auto"/>
        </w:rPr>
        <w:t xml:space="preserve">In response to anecdotal reports across UW </w:t>
      </w:r>
      <w:r w:rsidR="00632293">
        <w:rPr>
          <w:color w:val="auto"/>
        </w:rPr>
        <w:t>universities</w:t>
      </w:r>
      <w:r w:rsidRPr="6F0ECCA7">
        <w:rPr>
          <w:color w:val="auto"/>
        </w:rPr>
        <w:t xml:space="preserve"> and nationally</w:t>
      </w:r>
      <w:r w:rsidR="005A4EBA" w:rsidRPr="6F0ECCA7">
        <w:rPr>
          <w:color w:val="auto"/>
        </w:rPr>
        <w:t xml:space="preserve"> in the past </w:t>
      </w:r>
      <w:r w:rsidR="337809D0" w:rsidRPr="6F0ECCA7">
        <w:rPr>
          <w:color w:val="auto"/>
        </w:rPr>
        <w:t xml:space="preserve">couple of </w:t>
      </w:r>
      <w:r w:rsidR="005A4EBA" w:rsidRPr="6F0ECCA7">
        <w:rPr>
          <w:color w:val="auto"/>
        </w:rPr>
        <w:t>year</w:t>
      </w:r>
      <w:r w:rsidR="294744A8" w:rsidRPr="6F0ECCA7">
        <w:rPr>
          <w:color w:val="auto"/>
        </w:rPr>
        <w:t>s</w:t>
      </w:r>
      <w:r w:rsidRPr="6F0ECCA7">
        <w:rPr>
          <w:color w:val="auto"/>
        </w:rPr>
        <w:t>,</w:t>
      </w:r>
      <w:r w:rsidR="29F7C6E2" w:rsidRPr="6F0ECCA7">
        <w:rPr>
          <w:color w:val="auto"/>
        </w:rPr>
        <w:t xml:space="preserve"> </w:t>
      </w:r>
      <w:r w:rsidR="005722C5" w:rsidRPr="6F0ECCA7">
        <w:rPr>
          <w:color w:val="auto"/>
        </w:rPr>
        <w:t xml:space="preserve">counseling center directors </w:t>
      </w:r>
      <w:r w:rsidR="29F7C6E2" w:rsidRPr="6F0ECCA7">
        <w:rPr>
          <w:color w:val="auto"/>
        </w:rPr>
        <w:t xml:space="preserve">were </w:t>
      </w:r>
      <w:r w:rsidR="007527C3">
        <w:rPr>
          <w:color w:val="auto"/>
        </w:rPr>
        <w:t xml:space="preserve">once again </w:t>
      </w:r>
      <w:r w:rsidR="29F7C6E2" w:rsidRPr="6F0ECCA7">
        <w:rPr>
          <w:color w:val="auto"/>
        </w:rPr>
        <w:t xml:space="preserve">surveyed to explore </w:t>
      </w:r>
      <w:r w:rsidR="00C704E2" w:rsidRPr="6F0ECCA7">
        <w:rPr>
          <w:color w:val="auto"/>
        </w:rPr>
        <w:t xml:space="preserve">growing </w:t>
      </w:r>
      <w:r w:rsidR="29F7C6E2" w:rsidRPr="6F0ECCA7">
        <w:rPr>
          <w:color w:val="auto"/>
        </w:rPr>
        <w:t xml:space="preserve">concerns about </w:t>
      </w:r>
      <w:r w:rsidR="000C2B4E" w:rsidRPr="6F0ECCA7">
        <w:rPr>
          <w:color w:val="auto"/>
        </w:rPr>
        <w:t xml:space="preserve">counselor </w:t>
      </w:r>
      <w:r w:rsidR="29F7C6E2" w:rsidRPr="6F0ECCA7">
        <w:rPr>
          <w:color w:val="auto"/>
        </w:rPr>
        <w:t xml:space="preserve">retention </w:t>
      </w:r>
      <w:r w:rsidR="005D1572" w:rsidRPr="6F0ECCA7">
        <w:rPr>
          <w:color w:val="auto"/>
        </w:rPr>
        <w:t>and</w:t>
      </w:r>
      <w:r w:rsidR="29F7C6E2" w:rsidRPr="6F0ECCA7">
        <w:rPr>
          <w:color w:val="auto"/>
        </w:rPr>
        <w:t xml:space="preserve"> difficult</w:t>
      </w:r>
      <w:r w:rsidR="005D1572" w:rsidRPr="6F0ECCA7">
        <w:rPr>
          <w:color w:val="auto"/>
        </w:rPr>
        <w:t>ies</w:t>
      </w:r>
      <w:r w:rsidR="29F7C6E2" w:rsidRPr="6F0ECCA7">
        <w:rPr>
          <w:color w:val="auto"/>
        </w:rPr>
        <w:t xml:space="preserve"> filling open positions. </w:t>
      </w:r>
      <w:r w:rsidR="009D6704" w:rsidRPr="6F0ECCA7">
        <w:rPr>
          <w:color w:val="auto"/>
        </w:rPr>
        <w:t>Ten</w:t>
      </w:r>
      <w:r w:rsidR="29F7C6E2" w:rsidRPr="6F0ECCA7">
        <w:rPr>
          <w:color w:val="auto"/>
        </w:rPr>
        <w:t xml:space="preserve"> of </w:t>
      </w:r>
      <w:r w:rsidR="00A43471" w:rsidRPr="6F0ECCA7">
        <w:rPr>
          <w:color w:val="auto"/>
        </w:rPr>
        <w:t>13</w:t>
      </w:r>
      <w:r w:rsidR="29F7C6E2" w:rsidRPr="6F0ECCA7">
        <w:rPr>
          <w:color w:val="auto"/>
        </w:rPr>
        <w:t xml:space="preserve"> </w:t>
      </w:r>
      <w:r w:rsidR="00DE03BD" w:rsidRPr="6F0ECCA7">
        <w:rPr>
          <w:color w:val="auto"/>
        </w:rPr>
        <w:t>directors</w:t>
      </w:r>
      <w:r w:rsidR="29F7C6E2" w:rsidRPr="6F0ECCA7">
        <w:rPr>
          <w:color w:val="auto"/>
        </w:rPr>
        <w:t xml:space="preserve"> completed the survey</w:t>
      </w:r>
      <w:r w:rsidR="00412B7E" w:rsidRPr="6F0ECCA7">
        <w:rPr>
          <w:color w:val="auto"/>
        </w:rPr>
        <w:t>, which did not include UW-Madison</w:t>
      </w:r>
      <w:r w:rsidR="00607DB2">
        <w:rPr>
          <w:color w:val="auto"/>
        </w:rPr>
        <w:t xml:space="preserve"> or UW-Milwaukee</w:t>
      </w:r>
      <w:r w:rsidR="00A43471" w:rsidRPr="6F0ECCA7">
        <w:rPr>
          <w:color w:val="auto"/>
        </w:rPr>
        <w:t>, the UW universit</w:t>
      </w:r>
      <w:r w:rsidR="00607DB2">
        <w:rPr>
          <w:color w:val="auto"/>
        </w:rPr>
        <w:t>ies</w:t>
      </w:r>
      <w:r w:rsidR="00A43471" w:rsidRPr="6F0ECCA7">
        <w:rPr>
          <w:color w:val="auto"/>
        </w:rPr>
        <w:t xml:space="preserve"> with</w:t>
      </w:r>
      <w:r w:rsidR="00412B7E" w:rsidRPr="6F0ECCA7">
        <w:rPr>
          <w:color w:val="auto"/>
        </w:rPr>
        <w:t xml:space="preserve"> the largest number of counseling staff</w:t>
      </w:r>
      <w:r w:rsidR="5982CB2F" w:rsidRPr="6F0ECCA7">
        <w:rPr>
          <w:color w:val="auto"/>
        </w:rPr>
        <w:t>.</w:t>
      </w:r>
      <w:r w:rsidR="29F7C6E2" w:rsidRPr="6F0ECCA7">
        <w:rPr>
          <w:color w:val="auto"/>
        </w:rPr>
        <w:t xml:space="preserve"> </w:t>
      </w:r>
      <w:r w:rsidR="00AA400F" w:rsidRPr="6F0ECCA7">
        <w:rPr>
          <w:color w:val="auto"/>
        </w:rPr>
        <w:t xml:space="preserve">Among </w:t>
      </w:r>
      <w:r w:rsidR="00412B7E" w:rsidRPr="6F0ECCA7">
        <w:rPr>
          <w:color w:val="auto"/>
        </w:rPr>
        <w:t>the</w:t>
      </w:r>
      <w:r w:rsidR="00AA400F" w:rsidRPr="6F0ECCA7">
        <w:rPr>
          <w:color w:val="auto"/>
        </w:rPr>
        <w:t xml:space="preserve"> </w:t>
      </w:r>
      <w:r w:rsidR="00A43471" w:rsidRPr="6F0ECCA7">
        <w:rPr>
          <w:color w:val="auto"/>
        </w:rPr>
        <w:t>10</w:t>
      </w:r>
      <w:r w:rsidR="00412B7E" w:rsidRPr="6F0ECCA7">
        <w:rPr>
          <w:color w:val="auto"/>
        </w:rPr>
        <w:t xml:space="preserve"> responding centers,</w:t>
      </w:r>
      <w:r w:rsidR="00AA400F" w:rsidRPr="6F0ECCA7">
        <w:rPr>
          <w:color w:val="auto"/>
        </w:rPr>
        <w:t xml:space="preserve"> </w:t>
      </w:r>
      <w:r w:rsidR="00DF7582">
        <w:rPr>
          <w:color w:val="auto"/>
        </w:rPr>
        <w:t>eight</w:t>
      </w:r>
      <w:r w:rsidR="00DF7582" w:rsidRPr="6F0ECCA7">
        <w:rPr>
          <w:color w:val="auto"/>
        </w:rPr>
        <w:t xml:space="preserve"> of </w:t>
      </w:r>
      <w:r w:rsidR="00CF5FEC">
        <w:rPr>
          <w:color w:val="auto"/>
        </w:rPr>
        <w:t>them</w:t>
      </w:r>
      <w:r w:rsidR="00DF7582" w:rsidRPr="6F0ECCA7">
        <w:rPr>
          <w:color w:val="auto"/>
        </w:rPr>
        <w:t xml:space="preserve"> (80%) report</w:t>
      </w:r>
      <w:r w:rsidR="00DF7582">
        <w:rPr>
          <w:color w:val="auto"/>
        </w:rPr>
        <w:t>ed</w:t>
      </w:r>
      <w:r w:rsidR="00DF7582" w:rsidRPr="6F0ECCA7">
        <w:rPr>
          <w:color w:val="auto"/>
        </w:rPr>
        <w:t xml:space="preserve"> the loss of at least one counselor</w:t>
      </w:r>
      <w:r w:rsidR="00DF7582">
        <w:rPr>
          <w:color w:val="auto"/>
        </w:rPr>
        <w:t xml:space="preserve"> in 2022-23</w:t>
      </w:r>
      <w:r w:rsidR="00CF5FEC">
        <w:rPr>
          <w:color w:val="auto"/>
        </w:rPr>
        <w:t>—three</w:t>
      </w:r>
      <w:r w:rsidR="29F7C6E2" w:rsidRPr="6F0ECCA7">
        <w:rPr>
          <w:color w:val="auto"/>
        </w:rPr>
        <w:t xml:space="preserve"> </w:t>
      </w:r>
      <w:r w:rsidR="00DE03BD" w:rsidRPr="6F0ECCA7">
        <w:rPr>
          <w:color w:val="auto"/>
        </w:rPr>
        <w:t>reported</w:t>
      </w:r>
      <w:r w:rsidR="29F7C6E2" w:rsidRPr="6F0ECCA7">
        <w:rPr>
          <w:color w:val="auto"/>
        </w:rPr>
        <w:t xml:space="preserve"> </w:t>
      </w:r>
      <w:r w:rsidR="00AA400F" w:rsidRPr="6F0ECCA7">
        <w:rPr>
          <w:color w:val="auto"/>
        </w:rPr>
        <w:t xml:space="preserve">losing </w:t>
      </w:r>
      <w:r w:rsidR="29F7C6E2" w:rsidRPr="6F0ECCA7">
        <w:rPr>
          <w:color w:val="auto"/>
        </w:rPr>
        <w:t>three or more</w:t>
      </w:r>
      <w:r w:rsidR="00AA400F" w:rsidRPr="6F0ECCA7">
        <w:rPr>
          <w:color w:val="auto"/>
        </w:rPr>
        <w:t xml:space="preserve">, </w:t>
      </w:r>
      <w:r w:rsidR="29F7C6E2" w:rsidRPr="6F0ECCA7">
        <w:rPr>
          <w:color w:val="auto"/>
        </w:rPr>
        <w:t xml:space="preserve">and only </w:t>
      </w:r>
      <w:r w:rsidR="007D3958" w:rsidRPr="6F0ECCA7">
        <w:rPr>
          <w:color w:val="auto"/>
        </w:rPr>
        <w:t>two</w:t>
      </w:r>
      <w:r w:rsidR="29F7C6E2" w:rsidRPr="6F0ECCA7">
        <w:rPr>
          <w:color w:val="auto"/>
        </w:rPr>
        <w:t xml:space="preserve"> center</w:t>
      </w:r>
      <w:r w:rsidR="00915F46" w:rsidRPr="6F0ECCA7">
        <w:rPr>
          <w:color w:val="auto"/>
        </w:rPr>
        <w:t>s</w:t>
      </w:r>
      <w:r w:rsidR="29F7C6E2" w:rsidRPr="6F0ECCA7">
        <w:rPr>
          <w:color w:val="auto"/>
        </w:rPr>
        <w:t xml:space="preserve"> </w:t>
      </w:r>
      <w:r w:rsidR="06DBC19C" w:rsidRPr="6F0ECCA7">
        <w:rPr>
          <w:color w:val="auto"/>
        </w:rPr>
        <w:t>reported</w:t>
      </w:r>
      <w:r w:rsidR="00B21C84" w:rsidRPr="6F0ECCA7">
        <w:rPr>
          <w:color w:val="auto"/>
        </w:rPr>
        <w:t xml:space="preserve"> </w:t>
      </w:r>
      <w:r w:rsidR="0ADDD5CC" w:rsidRPr="6F0ECCA7">
        <w:rPr>
          <w:color w:val="auto"/>
        </w:rPr>
        <w:t>that all</w:t>
      </w:r>
      <w:r w:rsidR="48F8476B" w:rsidRPr="6F0ECCA7">
        <w:rPr>
          <w:color w:val="auto"/>
        </w:rPr>
        <w:t xml:space="preserve"> </w:t>
      </w:r>
      <w:r w:rsidR="2A630399" w:rsidRPr="6F0ECCA7">
        <w:rPr>
          <w:color w:val="auto"/>
        </w:rPr>
        <w:t>c</w:t>
      </w:r>
      <w:r w:rsidR="7722ACDD" w:rsidRPr="6F0ECCA7">
        <w:rPr>
          <w:color w:val="auto"/>
        </w:rPr>
        <w:t>linical</w:t>
      </w:r>
      <w:r w:rsidR="0F9F38B2" w:rsidRPr="6F0ECCA7">
        <w:rPr>
          <w:color w:val="auto"/>
        </w:rPr>
        <w:t xml:space="preserve"> </w:t>
      </w:r>
      <w:r w:rsidR="29F7C6E2" w:rsidRPr="6F0ECCA7">
        <w:rPr>
          <w:color w:val="auto"/>
        </w:rPr>
        <w:t>staff</w:t>
      </w:r>
      <w:r w:rsidR="00733B9F" w:rsidRPr="6F0ECCA7">
        <w:rPr>
          <w:color w:val="auto"/>
        </w:rPr>
        <w:t xml:space="preserve"> were retained</w:t>
      </w:r>
      <w:r w:rsidR="0F9F38B2" w:rsidRPr="6F0ECCA7">
        <w:rPr>
          <w:color w:val="auto"/>
        </w:rPr>
        <w:t>.</w:t>
      </w:r>
      <w:r w:rsidR="29F7C6E2" w:rsidRPr="6F0ECCA7">
        <w:rPr>
          <w:color w:val="auto"/>
        </w:rPr>
        <w:t xml:space="preserve"> </w:t>
      </w:r>
      <w:r w:rsidR="0B6FD32F" w:rsidRPr="6F0ECCA7">
        <w:rPr>
          <w:color w:val="auto"/>
        </w:rPr>
        <w:t xml:space="preserve">This is very similar to the data from the previous year </w:t>
      </w:r>
      <w:r w:rsidR="00BE1B90">
        <w:rPr>
          <w:color w:val="auto"/>
        </w:rPr>
        <w:t>when</w:t>
      </w:r>
      <w:r w:rsidR="0B6FD32F" w:rsidRPr="6F0ECCA7">
        <w:rPr>
          <w:color w:val="auto"/>
        </w:rPr>
        <w:t xml:space="preserve"> four centers </w:t>
      </w:r>
      <w:r w:rsidR="00A101BB">
        <w:rPr>
          <w:color w:val="auto"/>
        </w:rPr>
        <w:t xml:space="preserve">reported </w:t>
      </w:r>
      <w:r w:rsidR="0B6FD32F" w:rsidRPr="6F0ECCA7">
        <w:rPr>
          <w:color w:val="auto"/>
        </w:rPr>
        <w:t xml:space="preserve">losing three or more clinical staff and </w:t>
      </w:r>
      <w:r w:rsidR="586B4754" w:rsidRPr="6F0ECCA7">
        <w:rPr>
          <w:color w:val="auto"/>
        </w:rPr>
        <w:t>two retain</w:t>
      </w:r>
      <w:r w:rsidR="00A101BB">
        <w:rPr>
          <w:color w:val="auto"/>
        </w:rPr>
        <w:t>ed</w:t>
      </w:r>
      <w:r w:rsidR="586B4754" w:rsidRPr="6F0ECCA7">
        <w:rPr>
          <w:color w:val="auto"/>
        </w:rPr>
        <w:t xml:space="preserve"> all of their </w:t>
      </w:r>
      <w:r w:rsidR="6D638762" w:rsidRPr="6F0ECCA7">
        <w:rPr>
          <w:color w:val="auto"/>
        </w:rPr>
        <w:t>clinical</w:t>
      </w:r>
      <w:r w:rsidR="586B4754" w:rsidRPr="6F0ECCA7">
        <w:rPr>
          <w:color w:val="auto"/>
        </w:rPr>
        <w:t xml:space="preserve"> staff. </w:t>
      </w:r>
      <w:r w:rsidR="00495CEA">
        <w:rPr>
          <w:color w:val="auto"/>
        </w:rPr>
        <w:t xml:space="preserve">These </w:t>
      </w:r>
      <w:r w:rsidR="00537547">
        <w:rPr>
          <w:color w:val="auto"/>
        </w:rPr>
        <w:t xml:space="preserve">numbers </w:t>
      </w:r>
      <w:r w:rsidR="0018539C">
        <w:rPr>
          <w:color w:val="auto"/>
        </w:rPr>
        <w:t>suggest slightly higher attrition than reported in</w:t>
      </w:r>
      <w:r w:rsidR="00490F71">
        <w:rPr>
          <w:color w:val="auto"/>
        </w:rPr>
        <w:t xml:space="preserve"> the most recent </w:t>
      </w:r>
      <w:r w:rsidR="00495CEA" w:rsidRPr="6F0ECCA7">
        <w:rPr>
          <w:color w:val="auto"/>
        </w:rPr>
        <w:t>national survey of counseling center directors (AUCCCD, 2022)</w:t>
      </w:r>
      <w:r w:rsidR="00D810B5">
        <w:rPr>
          <w:color w:val="auto"/>
        </w:rPr>
        <w:t xml:space="preserve">, which </w:t>
      </w:r>
      <w:r w:rsidR="00AF378A">
        <w:rPr>
          <w:color w:val="auto"/>
        </w:rPr>
        <w:t>showed</w:t>
      </w:r>
      <w:r w:rsidR="00490F71">
        <w:rPr>
          <w:color w:val="auto"/>
        </w:rPr>
        <w:t xml:space="preserve"> that</w:t>
      </w:r>
      <w:r w:rsidR="000D5621">
        <w:rPr>
          <w:color w:val="auto"/>
        </w:rPr>
        <w:t xml:space="preserve"> 69% of centers experienced turnover</w:t>
      </w:r>
      <w:r w:rsidR="00F9767E" w:rsidRPr="00F9767E">
        <w:rPr>
          <w:color w:val="auto"/>
        </w:rPr>
        <w:t xml:space="preserve"> </w:t>
      </w:r>
      <w:r w:rsidR="00F9767E">
        <w:rPr>
          <w:color w:val="auto"/>
        </w:rPr>
        <w:t>in 2021-22</w:t>
      </w:r>
      <w:r w:rsidR="005139E6">
        <w:rPr>
          <w:color w:val="auto"/>
        </w:rPr>
        <w:t>,</w:t>
      </w:r>
      <w:r w:rsidR="000D5621">
        <w:rPr>
          <w:color w:val="auto"/>
        </w:rPr>
        <w:t xml:space="preserve"> </w:t>
      </w:r>
      <w:r w:rsidR="00F57F21">
        <w:rPr>
          <w:color w:val="auto"/>
        </w:rPr>
        <w:t>accounting for</w:t>
      </w:r>
      <w:r w:rsidR="00D810B5">
        <w:rPr>
          <w:color w:val="auto"/>
        </w:rPr>
        <w:t xml:space="preserve"> </w:t>
      </w:r>
      <w:r w:rsidR="00BE2E7F">
        <w:rPr>
          <w:color w:val="auto"/>
        </w:rPr>
        <w:t>one</w:t>
      </w:r>
      <w:r w:rsidR="00AD67B1" w:rsidRPr="6F0ECCA7">
        <w:rPr>
          <w:color w:val="auto"/>
        </w:rPr>
        <w:t xml:space="preserve"> in </w:t>
      </w:r>
      <w:r w:rsidR="00BE2E7F">
        <w:rPr>
          <w:color w:val="auto"/>
        </w:rPr>
        <w:t>five</w:t>
      </w:r>
      <w:r w:rsidR="00AD67B1" w:rsidRPr="6F0ECCA7">
        <w:rPr>
          <w:color w:val="auto"/>
        </w:rPr>
        <w:t xml:space="preserve"> clinical positions</w:t>
      </w:r>
      <w:r w:rsidR="00384167">
        <w:rPr>
          <w:color w:val="auto"/>
        </w:rPr>
        <w:t>.</w:t>
      </w:r>
    </w:p>
    <w:p w14:paraId="54744C51" w14:textId="2C16E5DB" w:rsidR="00937613" w:rsidRPr="00C10B9D" w:rsidRDefault="00860A9C" w:rsidP="00E05790">
      <w:pPr>
        <w:rPr>
          <w:color w:val="auto"/>
        </w:rPr>
      </w:pPr>
      <w:r w:rsidRPr="6F0ECCA7">
        <w:rPr>
          <w:color w:val="auto"/>
        </w:rPr>
        <w:t xml:space="preserve">Expanding </w:t>
      </w:r>
      <w:r w:rsidR="00F40C04" w:rsidRPr="6F0ECCA7">
        <w:rPr>
          <w:color w:val="auto"/>
        </w:rPr>
        <w:t xml:space="preserve">the exploration of turnover </w:t>
      </w:r>
      <w:r w:rsidRPr="6F0ECCA7">
        <w:rPr>
          <w:color w:val="auto"/>
        </w:rPr>
        <w:t>beyond a single year</w:t>
      </w:r>
      <w:r w:rsidR="002E180F" w:rsidRPr="6F0ECCA7">
        <w:rPr>
          <w:color w:val="auto"/>
        </w:rPr>
        <w:t xml:space="preserve">, </w:t>
      </w:r>
      <w:r w:rsidR="00B152C0">
        <w:rPr>
          <w:color w:val="auto"/>
        </w:rPr>
        <w:t>nine</w:t>
      </w:r>
      <w:r w:rsidR="006E22E5" w:rsidRPr="6F0ECCA7">
        <w:rPr>
          <w:color w:val="auto"/>
        </w:rPr>
        <w:t xml:space="preserve"> centers </w:t>
      </w:r>
      <w:r w:rsidR="006E22E5" w:rsidRPr="03AD2EDE">
        <w:rPr>
          <w:color w:val="auto"/>
        </w:rPr>
        <w:t>respond</w:t>
      </w:r>
      <w:r w:rsidR="1EE4F386" w:rsidRPr="03AD2EDE">
        <w:rPr>
          <w:color w:val="auto"/>
        </w:rPr>
        <w:t>ed</w:t>
      </w:r>
      <w:r w:rsidR="006E22E5" w:rsidRPr="6F0ECCA7">
        <w:rPr>
          <w:color w:val="auto"/>
        </w:rPr>
        <w:t xml:space="preserve"> to </w:t>
      </w:r>
      <w:r w:rsidR="00AF378A">
        <w:rPr>
          <w:color w:val="auto"/>
        </w:rPr>
        <w:t>a</w:t>
      </w:r>
      <w:r w:rsidR="006E22E5" w:rsidRPr="6F0ECCA7">
        <w:rPr>
          <w:color w:val="auto"/>
        </w:rPr>
        <w:t xml:space="preserve"> survey</w:t>
      </w:r>
      <w:r w:rsidRPr="6F0ECCA7">
        <w:rPr>
          <w:color w:val="auto"/>
        </w:rPr>
        <w:t xml:space="preserve"> </w:t>
      </w:r>
      <w:r w:rsidR="2EE73AEC" w:rsidRPr="1259A9CD">
        <w:rPr>
          <w:color w:val="auto"/>
        </w:rPr>
        <w:t xml:space="preserve">question related to </w:t>
      </w:r>
      <w:r w:rsidR="2EE73AEC" w:rsidRPr="7E22D25A">
        <w:rPr>
          <w:color w:val="auto"/>
        </w:rPr>
        <w:t xml:space="preserve">turnover in the </w:t>
      </w:r>
      <w:r w:rsidR="00B152C0">
        <w:rPr>
          <w:color w:val="auto"/>
        </w:rPr>
        <w:t>p</w:t>
      </w:r>
      <w:r w:rsidR="2EE73AEC" w:rsidRPr="7E22D25A">
        <w:rPr>
          <w:color w:val="auto"/>
        </w:rPr>
        <w:t xml:space="preserve">ast </w:t>
      </w:r>
      <w:r w:rsidR="00B152C0">
        <w:rPr>
          <w:color w:val="auto"/>
        </w:rPr>
        <w:t>five</w:t>
      </w:r>
      <w:r w:rsidR="2EE73AEC" w:rsidRPr="7E22D25A">
        <w:rPr>
          <w:color w:val="auto"/>
        </w:rPr>
        <w:t xml:space="preserve"> years. </w:t>
      </w:r>
      <w:r w:rsidR="2EE73AEC" w:rsidRPr="609035B4">
        <w:rPr>
          <w:color w:val="auto"/>
        </w:rPr>
        <w:t>Those</w:t>
      </w:r>
      <w:r w:rsidR="2EE73AEC" w:rsidRPr="2D2F50F6">
        <w:rPr>
          <w:color w:val="auto"/>
        </w:rPr>
        <w:t xml:space="preserve"> </w:t>
      </w:r>
      <w:r w:rsidR="00632293">
        <w:rPr>
          <w:color w:val="auto"/>
        </w:rPr>
        <w:t>universities</w:t>
      </w:r>
      <w:r w:rsidR="2EE73AEC" w:rsidRPr="2D2F50F6">
        <w:rPr>
          <w:color w:val="auto"/>
        </w:rPr>
        <w:t xml:space="preserve"> </w:t>
      </w:r>
      <w:r w:rsidR="61216AA0" w:rsidRPr="6F0ECCA7">
        <w:rPr>
          <w:color w:val="auto"/>
        </w:rPr>
        <w:t>reported losing</w:t>
      </w:r>
      <w:r w:rsidR="0F9F38B2" w:rsidRPr="6F0ECCA7">
        <w:rPr>
          <w:color w:val="auto"/>
        </w:rPr>
        <w:t xml:space="preserve"> </w:t>
      </w:r>
      <w:r w:rsidR="00D66786" w:rsidRPr="6F0ECCA7">
        <w:rPr>
          <w:color w:val="auto"/>
        </w:rPr>
        <w:t xml:space="preserve">a total of </w:t>
      </w:r>
      <w:r w:rsidR="710639E1" w:rsidRPr="6F0ECCA7">
        <w:rPr>
          <w:color w:val="auto"/>
        </w:rPr>
        <w:t>52</w:t>
      </w:r>
      <w:r w:rsidR="00F25649" w:rsidRPr="6F0ECCA7">
        <w:rPr>
          <w:color w:val="auto"/>
        </w:rPr>
        <w:t xml:space="preserve"> </w:t>
      </w:r>
      <w:r w:rsidR="007A6F9A" w:rsidRPr="6F0ECCA7">
        <w:rPr>
          <w:color w:val="auto"/>
        </w:rPr>
        <w:t>counseling</w:t>
      </w:r>
      <w:r w:rsidR="00F25649" w:rsidRPr="6F0ECCA7">
        <w:rPr>
          <w:color w:val="auto"/>
        </w:rPr>
        <w:t xml:space="preserve"> staff in the </w:t>
      </w:r>
      <w:r w:rsidR="00B152C0">
        <w:rPr>
          <w:color w:val="auto"/>
        </w:rPr>
        <w:t>p</w:t>
      </w:r>
      <w:r w:rsidR="00F25649" w:rsidRPr="6F0ECCA7">
        <w:rPr>
          <w:color w:val="auto"/>
        </w:rPr>
        <w:t xml:space="preserve">ast </w:t>
      </w:r>
      <w:r w:rsidR="005C5A7B" w:rsidRPr="6F0ECCA7">
        <w:rPr>
          <w:color w:val="auto"/>
        </w:rPr>
        <w:t>five</w:t>
      </w:r>
      <w:r w:rsidR="00F25649" w:rsidRPr="6F0ECCA7">
        <w:rPr>
          <w:color w:val="auto"/>
        </w:rPr>
        <w:t xml:space="preserve"> years</w:t>
      </w:r>
      <w:r w:rsidR="00C86020">
        <w:rPr>
          <w:color w:val="auto"/>
        </w:rPr>
        <w:t xml:space="preserve"> (see Figure 4)</w:t>
      </w:r>
      <w:r w:rsidR="00362119">
        <w:rPr>
          <w:color w:val="auto"/>
        </w:rPr>
        <w:t>, which is 1 more than</w:t>
      </w:r>
      <w:r w:rsidR="00F7274D">
        <w:rPr>
          <w:color w:val="auto"/>
        </w:rPr>
        <w:t xml:space="preserve"> the total staff FTE</w:t>
      </w:r>
      <w:r w:rsidR="00831B52">
        <w:rPr>
          <w:color w:val="auto"/>
        </w:rPr>
        <w:t xml:space="preserve"> (</w:t>
      </w:r>
      <w:r w:rsidR="00174B84">
        <w:rPr>
          <w:color w:val="auto"/>
        </w:rPr>
        <w:t>51</w:t>
      </w:r>
      <w:r w:rsidR="00831B52">
        <w:rPr>
          <w:color w:val="auto"/>
        </w:rPr>
        <w:t xml:space="preserve">) </w:t>
      </w:r>
      <w:r w:rsidR="00B23536">
        <w:rPr>
          <w:color w:val="auto"/>
        </w:rPr>
        <w:t xml:space="preserve">employed </w:t>
      </w:r>
      <w:r w:rsidR="00174B84">
        <w:rPr>
          <w:color w:val="auto"/>
        </w:rPr>
        <w:t xml:space="preserve">at </w:t>
      </w:r>
      <w:r w:rsidR="00F7274D">
        <w:rPr>
          <w:color w:val="auto"/>
        </w:rPr>
        <w:t>these centers in 2022-23</w:t>
      </w:r>
      <w:r w:rsidR="00831B52">
        <w:rPr>
          <w:color w:val="auto"/>
        </w:rPr>
        <w:t>—</w:t>
      </w:r>
      <w:r w:rsidR="00162F01">
        <w:rPr>
          <w:color w:val="auto"/>
        </w:rPr>
        <w:t xml:space="preserve">representing </w:t>
      </w:r>
      <w:r w:rsidR="00B23536">
        <w:rPr>
          <w:color w:val="auto"/>
        </w:rPr>
        <w:t xml:space="preserve">an aggregate turnover rate of </w:t>
      </w:r>
      <w:r w:rsidR="00831B52">
        <w:rPr>
          <w:color w:val="auto"/>
        </w:rPr>
        <w:t>100%</w:t>
      </w:r>
      <w:r w:rsidR="00F7274D">
        <w:rPr>
          <w:color w:val="auto"/>
        </w:rPr>
        <w:t xml:space="preserve">. </w:t>
      </w:r>
      <w:r w:rsidR="00276C09" w:rsidRPr="6F0ECCA7">
        <w:rPr>
          <w:color w:val="auto"/>
        </w:rPr>
        <w:t xml:space="preserve">Three </w:t>
      </w:r>
      <w:r w:rsidR="004174E4">
        <w:rPr>
          <w:color w:val="auto"/>
        </w:rPr>
        <w:t>centers</w:t>
      </w:r>
      <w:r w:rsidR="29F7C6E2" w:rsidRPr="6F0ECCA7">
        <w:rPr>
          <w:color w:val="auto"/>
        </w:rPr>
        <w:t xml:space="preserve"> </w:t>
      </w:r>
      <w:r w:rsidR="618BA522" w:rsidRPr="6F0ECCA7">
        <w:rPr>
          <w:color w:val="auto"/>
        </w:rPr>
        <w:t>reported</w:t>
      </w:r>
      <w:r w:rsidR="008B684F" w:rsidRPr="6F0ECCA7">
        <w:rPr>
          <w:color w:val="auto"/>
        </w:rPr>
        <w:t xml:space="preserve"> losing</w:t>
      </w:r>
      <w:r w:rsidR="29F7C6E2" w:rsidRPr="6F0ECCA7">
        <w:rPr>
          <w:color w:val="auto"/>
        </w:rPr>
        <w:t xml:space="preserve"> 10 </w:t>
      </w:r>
      <w:r w:rsidR="00116B8C" w:rsidRPr="6F0ECCA7">
        <w:rPr>
          <w:color w:val="auto"/>
        </w:rPr>
        <w:t xml:space="preserve">or more </w:t>
      </w:r>
      <w:r w:rsidR="00367B2B" w:rsidRPr="6F0ECCA7">
        <w:rPr>
          <w:color w:val="auto"/>
        </w:rPr>
        <w:t>counselors</w:t>
      </w:r>
      <w:r w:rsidR="008B684F" w:rsidRPr="6F0ECCA7">
        <w:rPr>
          <w:color w:val="auto"/>
        </w:rPr>
        <w:t xml:space="preserve"> each</w:t>
      </w:r>
      <w:r w:rsidR="000D5939" w:rsidRPr="6F0ECCA7">
        <w:rPr>
          <w:color w:val="auto"/>
        </w:rPr>
        <w:t xml:space="preserve"> </w:t>
      </w:r>
      <w:r w:rsidR="098874A4" w:rsidRPr="6F0ECCA7">
        <w:rPr>
          <w:color w:val="auto"/>
        </w:rPr>
        <w:t>during</w:t>
      </w:r>
      <w:r w:rsidR="29F7C6E2" w:rsidRPr="6F0ECCA7">
        <w:rPr>
          <w:color w:val="auto"/>
        </w:rPr>
        <w:t xml:space="preserve"> </w:t>
      </w:r>
      <w:r w:rsidR="00276C09" w:rsidRPr="6F0ECCA7">
        <w:rPr>
          <w:color w:val="auto"/>
        </w:rPr>
        <w:t xml:space="preserve">this time </w:t>
      </w:r>
      <w:r w:rsidR="29F7C6E2" w:rsidRPr="6F0ECCA7">
        <w:rPr>
          <w:color w:val="auto"/>
        </w:rPr>
        <w:t>period</w:t>
      </w:r>
      <w:r w:rsidR="00E533A5" w:rsidRPr="6F0ECCA7">
        <w:rPr>
          <w:color w:val="auto"/>
        </w:rPr>
        <w:t>,</w:t>
      </w:r>
      <w:r w:rsidR="29F7C6E2" w:rsidRPr="6F0ECCA7">
        <w:rPr>
          <w:color w:val="auto"/>
        </w:rPr>
        <w:t xml:space="preserve"> and </w:t>
      </w:r>
      <w:r w:rsidR="72D86B79" w:rsidRPr="07BCE5B1">
        <w:rPr>
          <w:color w:val="auto"/>
        </w:rPr>
        <w:t>no</w:t>
      </w:r>
      <w:r w:rsidR="29F7C6E2" w:rsidRPr="07BCE5B1">
        <w:rPr>
          <w:color w:val="auto"/>
        </w:rPr>
        <w:t xml:space="preserve"> </w:t>
      </w:r>
      <w:r w:rsidR="004174E4">
        <w:rPr>
          <w:color w:val="auto"/>
        </w:rPr>
        <w:t>center</w:t>
      </w:r>
      <w:r w:rsidR="45921D02" w:rsidRPr="07BCE5B1">
        <w:rPr>
          <w:color w:val="auto"/>
        </w:rPr>
        <w:t xml:space="preserve"> </w:t>
      </w:r>
      <w:r w:rsidR="29F7C6E2" w:rsidRPr="6F0ECCA7">
        <w:rPr>
          <w:color w:val="auto"/>
        </w:rPr>
        <w:t>retain</w:t>
      </w:r>
      <w:r w:rsidR="004B34C2">
        <w:rPr>
          <w:color w:val="auto"/>
        </w:rPr>
        <w:t>ed</w:t>
      </w:r>
      <w:r w:rsidR="29F7C6E2" w:rsidRPr="6F0ECCA7">
        <w:rPr>
          <w:color w:val="auto"/>
        </w:rPr>
        <w:t xml:space="preserve"> </w:t>
      </w:r>
      <w:r w:rsidR="00A77BB6" w:rsidRPr="6F0ECCA7">
        <w:rPr>
          <w:color w:val="auto"/>
        </w:rPr>
        <w:t>all</w:t>
      </w:r>
      <w:r w:rsidR="29F7C6E2" w:rsidRPr="6F0ECCA7">
        <w:rPr>
          <w:color w:val="auto"/>
        </w:rPr>
        <w:t xml:space="preserve"> </w:t>
      </w:r>
      <w:r w:rsidR="00E1512A">
        <w:rPr>
          <w:color w:val="auto"/>
        </w:rPr>
        <w:t xml:space="preserve">of </w:t>
      </w:r>
      <w:r w:rsidR="29F7C6E2" w:rsidRPr="6F0ECCA7">
        <w:rPr>
          <w:color w:val="auto"/>
        </w:rPr>
        <w:t xml:space="preserve">their clinical staff. </w:t>
      </w:r>
      <w:r w:rsidR="620E9013" w:rsidRPr="6F0ECCA7">
        <w:rPr>
          <w:color w:val="auto"/>
        </w:rPr>
        <w:t xml:space="preserve">When looking at the </w:t>
      </w:r>
      <w:r w:rsidR="007534C6">
        <w:rPr>
          <w:color w:val="auto"/>
        </w:rPr>
        <w:t>percentage of staff</w:t>
      </w:r>
      <w:r w:rsidR="620E9013" w:rsidRPr="6F0ECCA7">
        <w:rPr>
          <w:color w:val="auto"/>
        </w:rPr>
        <w:t xml:space="preserve"> turnover</w:t>
      </w:r>
      <w:r w:rsidR="007534C6">
        <w:rPr>
          <w:color w:val="auto"/>
        </w:rPr>
        <w:t xml:space="preserve"> by university</w:t>
      </w:r>
      <w:r w:rsidR="620E9013" w:rsidRPr="6F0ECCA7">
        <w:rPr>
          <w:color w:val="auto"/>
        </w:rPr>
        <w:t xml:space="preserve">, </w:t>
      </w:r>
      <w:r w:rsidR="0877DE5D" w:rsidRPr="174C2D02">
        <w:rPr>
          <w:color w:val="auto"/>
        </w:rPr>
        <w:t>three</w:t>
      </w:r>
      <w:r w:rsidR="620E9013" w:rsidRPr="6F0ECCA7">
        <w:rPr>
          <w:color w:val="auto"/>
        </w:rPr>
        <w:t xml:space="preserve"> </w:t>
      </w:r>
      <w:r w:rsidR="004C7B69">
        <w:rPr>
          <w:color w:val="auto"/>
        </w:rPr>
        <w:t>universities</w:t>
      </w:r>
      <w:r w:rsidR="620E9013" w:rsidRPr="6F0ECCA7">
        <w:rPr>
          <w:color w:val="auto"/>
        </w:rPr>
        <w:t xml:space="preserve"> turned over </w:t>
      </w:r>
      <w:r w:rsidR="001F5581">
        <w:rPr>
          <w:color w:val="auto"/>
        </w:rPr>
        <w:t xml:space="preserve">100% or </w:t>
      </w:r>
      <w:r w:rsidR="620E9013" w:rsidRPr="6F0ECCA7">
        <w:rPr>
          <w:color w:val="auto"/>
        </w:rPr>
        <w:t xml:space="preserve">more </w:t>
      </w:r>
      <w:r w:rsidR="001F5581">
        <w:rPr>
          <w:color w:val="auto"/>
        </w:rPr>
        <w:t xml:space="preserve">of their </w:t>
      </w:r>
      <w:r w:rsidR="620E9013" w:rsidRPr="6F0ECCA7">
        <w:rPr>
          <w:color w:val="auto"/>
        </w:rPr>
        <w:t xml:space="preserve">positions </w:t>
      </w:r>
      <w:r w:rsidR="001F5581">
        <w:rPr>
          <w:color w:val="auto"/>
        </w:rPr>
        <w:t>during this time period</w:t>
      </w:r>
      <w:r w:rsidR="0124896A" w:rsidRPr="6F0ECCA7">
        <w:rPr>
          <w:color w:val="auto"/>
        </w:rPr>
        <w:t xml:space="preserve">, </w:t>
      </w:r>
      <w:r w:rsidR="0A64DB59" w:rsidRPr="20924C36">
        <w:rPr>
          <w:color w:val="auto"/>
        </w:rPr>
        <w:t xml:space="preserve">one </w:t>
      </w:r>
      <w:r w:rsidR="004C7B69">
        <w:rPr>
          <w:color w:val="auto"/>
        </w:rPr>
        <w:t>university</w:t>
      </w:r>
      <w:r w:rsidR="0A64DB59" w:rsidRPr="20924C36">
        <w:rPr>
          <w:color w:val="auto"/>
        </w:rPr>
        <w:t xml:space="preserve"> </w:t>
      </w:r>
      <w:r w:rsidR="006654F8">
        <w:rPr>
          <w:color w:val="auto"/>
        </w:rPr>
        <w:t>turned over</w:t>
      </w:r>
      <w:r w:rsidR="0A64DB59" w:rsidRPr="20924C36">
        <w:rPr>
          <w:color w:val="auto"/>
        </w:rPr>
        <w:t xml:space="preserve"> </w:t>
      </w:r>
      <w:r w:rsidR="0124896A" w:rsidRPr="6F0ECCA7">
        <w:rPr>
          <w:color w:val="auto"/>
        </w:rPr>
        <w:t>7</w:t>
      </w:r>
      <w:r w:rsidR="00564781">
        <w:rPr>
          <w:color w:val="auto"/>
        </w:rPr>
        <w:t>1</w:t>
      </w:r>
      <w:r w:rsidR="0A64DB59" w:rsidRPr="20924C36">
        <w:rPr>
          <w:color w:val="auto"/>
        </w:rPr>
        <w:t>%</w:t>
      </w:r>
      <w:r w:rsidR="0124896A" w:rsidRPr="20924C36">
        <w:rPr>
          <w:color w:val="auto"/>
        </w:rPr>
        <w:t>,</w:t>
      </w:r>
      <w:r w:rsidR="0124896A" w:rsidRPr="6F0ECCA7">
        <w:rPr>
          <w:color w:val="auto"/>
        </w:rPr>
        <w:t xml:space="preserve"> </w:t>
      </w:r>
      <w:r w:rsidR="0124896A" w:rsidRPr="60BE2B5D">
        <w:rPr>
          <w:color w:val="auto"/>
        </w:rPr>
        <w:t>t</w:t>
      </w:r>
      <w:r w:rsidR="2F3DB3BB" w:rsidRPr="60BE2B5D">
        <w:rPr>
          <w:color w:val="auto"/>
        </w:rPr>
        <w:t>hree</w:t>
      </w:r>
      <w:r w:rsidR="0124896A" w:rsidRPr="6F0ECCA7">
        <w:rPr>
          <w:color w:val="auto"/>
        </w:rPr>
        <w:t xml:space="preserve"> </w:t>
      </w:r>
      <w:r w:rsidR="005D524A">
        <w:rPr>
          <w:color w:val="auto"/>
        </w:rPr>
        <w:t>universities</w:t>
      </w:r>
      <w:r w:rsidR="0124896A" w:rsidRPr="6F0ECCA7">
        <w:rPr>
          <w:color w:val="auto"/>
        </w:rPr>
        <w:t xml:space="preserve"> were in the 40-50% range, </w:t>
      </w:r>
      <w:r w:rsidR="3D903AC2" w:rsidRPr="6F0ECCA7">
        <w:rPr>
          <w:color w:val="auto"/>
        </w:rPr>
        <w:t xml:space="preserve">and one </w:t>
      </w:r>
      <w:r w:rsidR="005B493A">
        <w:rPr>
          <w:color w:val="auto"/>
        </w:rPr>
        <w:t>university</w:t>
      </w:r>
      <w:r w:rsidR="3D903AC2" w:rsidRPr="6F0ECCA7">
        <w:rPr>
          <w:color w:val="auto"/>
        </w:rPr>
        <w:t xml:space="preserve"> </w:t>
      </w:r>
      <w:r w:rsidR="005D524A">
        <w:rPr>
          <w:color w:val="auto"/>
        </w:rPr>
        <w:t>reported</w:t>
      </w:r>
      <w:r w:rsidR="3D903AC2" w:rsidRPr="6F0ECCA7">
        <w:rPr>
          <w:color w:val="auto"/>
        </w:rPr>
        <w:t xml:space="preserve"> 33% turnover</w:t>
      </w:r>
      <w:r w:rsidR="1BA0A4DA" w:rsidRPr="20924C36">
        <w:rPr>
          <w:color w:val="auto"/>
        </w:rPr>
        <w:t>.</w:t>
      </w:r>
      <w:r w:rsidR="2AF05B80" w:rsidRPr="3B81E00B">
        <w:rPr>
          <w:rFonts w:asciiTheme="minorHAnsi" w:eastAsiaTheme="minorEastAsia" w:hAnsiTheme="minorHAnsi" w:cstheme="minorBidi"/>
          <w:color w:val="auto"/>
        </w:rPr>
        <w:t xml:space="preserve"> </w:t>
      </w:r>
      <w:r w:rsidR="003C5F80" w:rsidRPr="6F0ECCA7">
        <w:rPr>
          <w:rFonts w:asciiTheme="minorHAnsi" w:eastAsiaTheme="minorEastAsia" w:hAnsiTheme="minorHAnsi" w:cstheme="minorBidi"/>
          <w:color w:val="auto"/>
        </w:rPr>
        <w:t>It should also be noted that turnover has impacted</w:t>
      </w:r>
      <w:r w:rsidR="008766D7" w:rsidRPr="6F0ECCA7">
        <w:rPr>
          <w:rFonts w:asciiTheme="minorHAnsi" w:eastAsiaTheme="minorEastAsia" w:hAnsiTheme="minorHAnsi" w:cstheme="minorBidi"/>
          <w:color w:val="auto"/>
        </w:rPr>
        <w:t xml:space="preserve"> the director ranks</w:t>
      </w:r>
      <w:r w:rsidR="697B5A9B" w:rsidRPr="6F0ECCA7">
        <w:rPr>
          <w:rFonts w:asciiTheme="minorHAnsi" w:eastAsiaTheme="minorEastAsia" w:hAnsiTheme="minorHAnsi" w:cstheme="minorBidi"/>
          <w:color w:val="auto"/>
        </w:rPr>
        <w:t>. E</w:t>
      </w:r>
      <w:r w:rsidR="3472DD94" w:rsidRPr="6F0ECCA7">
        <w:rPr>
          <w:rFonts w:asciiTheme="minorHAnsi" w:eastAsiaTheme="minorEastAsia" w:hAnsiTheme="minorHAnsi" w:cstheme="minorBidi"/>
          <w:color w:val="auto"/>
        </w:rPr>
        <w:t xml:space="preserve">ight </w:t>
      </w:r>
      <w:r w:rsidR="005B0D0C" w:rsidRPr="6F0ECCA7">
        <w:rPr>
          <w:rFonts w:asciiTheme="minorHAnsi" w:eastAsiaTheme="minorEastAsia" w:hAnsiTheme="minorHAnsi" w:cstheme="minorBidi"/>
          <w:color w:val="auto"/>
        </w:rPr>
        <w:t xml:space="preserve">of </w:t>
      </w:r>
      <w:r w:rsidR="00A43471" w:rsidRPr="6F0ECCA7">
        <w:rPr>
          <w:rFonts w:asciiTheme="minorHAnsi" w:eastAsiaTheme="minorEastAsia" w:hAnsiTheme="minorHAnsi" w:cstheme="minorBidi"/>
          <w:color w:val="auto"/>
        </w:rPr>
        <w:t>13</w:t>
      </w:r>
      <w:r w:rsidR="00974635" w:rsidRPr="6F0ECCA7">
        <w:rPr>
          <w:rFonts w:asciiTheme="minorHAnsi" w:eastAsiaTheme="minorEastAsia" w:hAnsiTheme="minorHAnsi" w:cstheme="minorBidi"/>
          <w:color w:val="auto"/>
        </w:rPr>
        <w:t xml:space="preserve"> </w:t>
      </w:r>
      <w:r w:rsidR="005D524A">
        <w:rPr>
          <w:rFonts w:asciiTheme="minorHAnsi" w:eastAsiaTheme="minorEastAsia" w:hAnsiTheme="minorHAnsi" w:cstheme="minorBidi"/>
          <w:color w:val="auto"/>
        </w:rPr>
        <w:t xml:space="preserve">counseling </w:t>
      </w:r>
      <w:r w:rsidR="00974635" w:rsidRPr="6F0ECCA7">
        <w:rPr>
          <w:rFonts w:asciiTheme="minorHAnsi" w:eastAsiaTheme="minorEastAsia" w:hAnsiTheme="minorHAnsi" w:cstheme="minorBidi"/>
          <w:color w:val="auto"/>
        </w:rPr>
        <w:t>director positions have turned over</w:t>
      </w:r>
      <w:r w:rsidR="00743A3C" w:rsidRPr="6F0ECCA7">
        <w:rPr>
          <w:rFonts w:asciiTheme="minorHAnsi" w:eastAsiaTheme="minorEastAsia" w:hAnsiTheme="minorHAnsi" w:cstheme="minorBidi"/>
          <w:color w:val="auto"/>
        </w:rPr>
        <w:t xml:space="preserve"> in</w:t>
      </w:r>
      <w:r w:rsidR="003C5F80" w:rsidRPr="6F0ECCA7">
        <w:rPr>
          <w:rFonts w:asciiTheme="minorHAnsi" w:eastAsiaTheme="minorEastAsia" w:hAnsiTheme="minorHAnsi" w:cstheme="minorBidi"/>
          <w:color w:val="auto"/>
        </w:rPr>
        <w:t xml:space="preserve"> the last </w:t>
      </w:r>
      <w:r w:rsidR="20BD6DF3" w:rsidRPr="6F0ECCA7">
        <w:rPr>
          <w:rFonts w:asciiTheme="minorHAnsi" w:eastAsiaTheme="minorEastAsia" w:hAnsiTheme="minorHAnsi" w:cstheme="minorBidi"/>
          <w:color w:val="auto"/>
        </w:rPr>
        <w:t>six</w:t>
      </w:r>
      <w:r w:rsidR="003C5F80" w:rsidRPr="6F0ECCA7">
        <w:rPr>
          <w:rFonts w:asciiTheme="minorHAnsi" w:eastAsiaTheme="minorEastAsia" w:hAnsiTheme="minorHAnsi" w:cstheme="minorBidi"/>
          <w:color w:val="auto"/>
        </w:rPr>
        <w:t xml:space="preserve"> years</w:t>
      </w:r>
      <w:r w:rsidR="004931D2" w:rsidRPr="6F0ECCA7">
        <w:rPr>
          <w:rFonts w:asciiTheme="minorHAnsi" w:eastAsiaTheme="minorEastAsia" w:hAnsiTheme="minorHAnsi" w:cstheme="minorBidi"/>
          <w:color w:val="auto"/>
        </w:rPr>
        <w:t xml:space="preserve">, with only three </w:t>
      </w:r>
      <w:r w:rsidR="784CCC08" w:rsidRPr="4B1F3D73">
        <w:rPr>
          <w:rFonts w:asciiTheme="minorHAnsi" w:eastAsiaTheme="minorEastAsia" w:hAnsiTheme="minorHAnsi" w:cstheme="minorBidi"/>
          <w:color w:val="auto"/>
        </w:rPr>
        <w:t>due to</w:t>
      </w:r>
      <w:r w:rsidR="00743A3C" w:rsidRPr="6F0ECCA7">
        <w:rPr>
          <w:rFonts w:asciiTheme="minorHAnsi" w:eastAsiaTheme="minorEastAsia" w:hAnsiTheme="minorHAnsi" w:cstheme="minorBidi"/>
          <w:color w:val="auto"/>
        </w:rPr>
        <w:t xml:space="preserve"> retirement</w:t>
      </w:r>
      <w:r w:rsidR="003C5F80" w:rsidRPr="6F0ECCA7">
        <w:rPr>
          <w:rFonts w:asciiTheme="minorHAnsi" w:eastAsiaTheme="minorEastAsia" w:hAnsiTheme="minorHAnsi" w:cstheme="minorBidi"/>
          <w:color w:val="auto"/>
        </w:rPr>
        <w:t>.</w:t>
      </w:r>
      <w:r w:rsidR="00536657" w:rsidRPr="6F0ECCA7">
        <w:rPr>
          <w:rFonts w:asciiTheme="minorHAnsi" w:eastAsiaTheme="minorEastAsia" w:hAnsiTheme="minorHAnsi" w:cstheme="minorBidi"/>
          <w:color w:val="auto"/>
        </w:rPr>
        <w:t xml:space="preserve"> </w:t>
      </w:r>
      <w:r w:rsidR="00E533A5" w:rsidRPr="6F0ECCA7">
        <w:rPr>
          <w:color w:val="auto"/>
        </w:rPr>
        <w:t>Th</w:t>
      </w:r>
      <w:r w:rsidR="002460B5" w:rsidRPr="6F0ECCA7">
        <w:rPr>
          <w:color w:val="auto"/>
        </w:rPr>
        <w:t xml:space="preserve">ese survey results appear to </w:t>
      </w:r>
      <w:r w:rsidR="00100084" w:rsidRPr="6F0ECCA7">
        <w:rPr>
          <w:color w:val="auto"/>
        </w:rPr>
        <w:t>confirm</w:t>
      </w:r>
      <w:r w:rsidR="00857B76" w:rsidRPr="6F0ECCA7">
        <w:rPr>
          <w:color w:val="auto"/>
        </w:rPr>
        <w:t xml:space="preserve"> the </w:t>
      </w:r>
      <w:r w:rsidR="00100084" w:rsidRPr="6F0ECCA7">
        <w:rPr>
          <w:color w:val="auto"/>
        </w:rPr>
        <w:t>anecdotal</w:t>
      </w:r>
      <w:r w:rsidR="00857B76" w:rsidRPr="6F0ECCA7">
        <w:rPr>
          <w:color w:val="auto"/>
        </w:rPr>
        <w:t xml:space="preserve"> </w:t>
      </w:r>
      <w:r w:rsidR="00100084" w:rsidRPr="6F0ECCA7">
        <w:rPr>
          <w:color w:val="auto"/>
        </w:rPr>
        <w:t xml:space="preserve">reports of </w:t>
      </w:r>
      <w:r w:rsidR="00857B76" w:rsidRPr="6F0ECCA7">
        <w:rPr>
          <w:color w:val="auto"/>
        </w:rPr>
        <w:t>concern</w:t>
      </w:r>
      <w:r w:rsidR="00100084" w:rsidRPr="6F0ECCA7">
        <w:rPr>
          <w:color w:val="auto"/>
        </w:rPr>
        <w:t xml:space="preserve"> </w:t>
      </w:r>
      <w:r w:rsidR="00140B5A" w:rsidRPr="6F0ECCA7">
        <w:rPr>
          <w:color w:val="auto"/>
        </w:rPr>
        <w:t>about</w:t>
      </w:r>
      <w:r w:rsidR="00100084" w:rsidRPr="6F0ECCA7">
        <w:rPr>
          <w:color w:val="auto"/>
        </w:rPr>
        <w:t xml:space="preserve"> </w:t>
      </w:r>
      <w:r w:rsidR="00536657" w:rsidRPr="6F0ECCA7">
        <w:rPr>
          <w:color w:val="auto"/>
        </w:rPr>
        <w:t xml:space="preserve">professional staff </w:t>
      </w:r>
      <w:r w:rsidR="00100084" w:rsidRPr="6F0ECCA7">
        <w:rPr>
          <w:color w:val="auto"/>
        </w:rPr>
        <w:t xml:space="preserve">turnover in </w:t>
      </w:r>
      <w:r w:rsidR="00140B5A" w:rsidRPr="6F0ECCA7">
        <w:rPr>
          <w:color w:val="auto"/>
        </w:rPr>
        <w:t>UW</w:t>
      </w:r>
      <w:r w:rsidR="00AD45C1">
        <w:rPr>
          <w:color w:val="auto"/>
        </w:rPr>
        <w:t xml:space="preserve"> university</w:t>
      </w:r>
      <w:r w:rsidR="00140B5A" w:rsidRPr="6F0ECCA7">
        <w:rPr>
          <w:color w:val="auto"/>
        </w:rPr>
        <w:t xml:space="preserve"> counseling centers</w:t>
      </w:r>
      <w:r w:rsidR="00E632E5">
        <w:rPr>
          <w:color w:val="auto"/>
        </w:rPr>
        <w:t>, consistent with national trends</w:t>
      </w:r>
      <w:r w:rsidR="00E533A5" w:rsidRPr="6F0ECCA7">
        <w:rPr>
          <w:color w:val="auto"/>
        </w:rPr>
        <w:t>.</w:t>
      </w:r>
    </w:p>
    <w:p w14:paraId="3C1CB60F" w14:textId="05C088D9" w:rsidR="00845681" w:rsidRPr="00C10B9D" w:rsidRDefault="00845681" w:rsidP="00F61A65">
      <w:pPr>
        <w:pStyle w:val="Heading2"/>
      </w:pPr>
      <w:bookmarkStart w:id="76" w:name="_Toc149146879"/>
      <w:r>
        <w:lastRenderedPageBreak/>
        <w:t xml:space="preserve">Figure 4: </w:t>
      </w:r>
      <w:r w:rsidR="00BD157B">
        <w:t>Five</w:t>
      </w:r>
      <w:r w:rsidR="00B152C0">
        <w:t>-</w:t>
      </w:r>
      <w:r>
        <w:t>Year Staff Turn</w:t>
      </w:r>
      <w:r w:rsidR="009523AC">
        <w:t>over</w:t>
      </w:r>
      <w:bookmarkEnd w:id="76"/>
    </w:p>
    <w:p w14:paraId="31018B6F" w14:textId="702BA8E2" w:rsidR="0032557F" w:rsidRDefault="00517E61" w:rsidP="14152F00">
      <w:pPr>
        <w:ind w:left="360"/>
        <w:rPr>
          <w:rFonts w:asciiTheme="minorHAnsi" w:eastAsiaTheme="minorEastAsia" w:hAnsiTheme="minorHAnsi" w:cstheme="minorBidi"/>
          <w:color w:val="auto"/>
        </w:rPr>
      </w:pPr>
      <w:r w:rsidRPr="00517E61">
        <w:rPr>
          <w:rFonts w:asciiTheme="minorHAnsi" w:eastAsiaTheme="minorEastAsia" w:hAnsiTheme="minorHAnsi" w:cstheme="minorBidi"/>
          <w:noProof/>
          <w:color w:val="auto"/>
        </w:rPr>
        <w:drawing>
          <wp:inline distT="0" distB="0" distL="0" distR="0" wp14:anchorId="55FAE029" wp14:editId="24CCA8D4">
            <wp:extent cx="6055166" cy="3042000"/>
            <wp:effectExtent l="0" t="0" r="3175" b="6350"/>
            <wp:docPr id="1767653782" name="Picture 1767653782" descr="A graph showing 5 year turnover in counseling staff by raw number and percentage for Platteville (3; 100%), Eau Claire (10; 71%), River Falls (2; 33%), La Crosse (14; 86%), Stout (9; 113%), Whitewater (10; 143%), Parkside (1; 33%), Superior (1; 50%), Green Bay (2;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53782" name="Picture 1767653782" descr="A graph showing 5 year turnover in counseling staff by raw number and percentage for Platteville (3; 100%), Eau Claire (10; 71%), River Falls (2; 33%), La Crosse (14; 86%), Stout (9; 113%), Whitewater (10; 143%), Parkside (1; 33%), Superior (1; 50%), Green Bay (2; 40%)"/>
                    <pic:cNvPicPr/>
                  </pic:nvPicPr>
                  <pic:blipFill>
                    <a:blip r:embed="rId26"/>
                    <a:stretch>
                      <a:fillRect/>
                    </a:stretch>
                  </pic:blipFill>
                  <pic:spPr>
                    <a:xfrm>
                      <a:off x="0" y="0"/>
                      <a:ext cx="6074626" cy="3051776"/>
                    </a:xfrm>
                    <a:prstGeom prst="rect">
                      <a:avLst/>
                    </a:prstGeom>
                  </pic:spPr>
                </pic:pic>
              </a:graphicData>
            </a:graphic>
          </wp:inline>
        </w:drawing>
      </w:r>
    </w:p>
    <w:p w14:paraId="09436C4D" w14:textId="3BDCB733" w:rsidR="00564781" w:rsidRDefault="5C66003E" w:rsidP="001F342F">
      <w:pPr>
        <w:spacing w:before="240"/>
        <w:ind w:left="360"/>
        <w:rPr>
          <w:rFonts w:asciiTheme="minorHAnsi" w:eastAsiaTheme="minorEastAsia" w:hAnsiTheme="minorHAnsi" w:cstheme="minorBidi"/>
          <w:color w:val="auto"/>
        </w:rPr>
      </w:pPr>
      <w:r w:rsidRPr="14152F00">
        <w:rPr>
          <w:rFonts w:asciiTheme="minorHAnsi" w:eastAsiaTheme="minorEastAsia" w:hAnsiTheme="minorHAnsi" w:cstheme="minorBidi"/>
          <w:color w:val="auto"/>
        </w:rPr>
        <w:t>When asked about the impact losing staff has on centers</w:t>
      </w:r>
      <w:r w:rsidR="738C012C" w:rsidRPr="14152F00">
        <w:rPr>
          <w:rFonts w:asciiTheme="minorHAnsi" w:eastAsiaTheme="minorEastAsia" w:hAnsiTheme="minorHAnsi" w:cstheme="minorBidi"/>
          <w:color w:val="auto"/>
        </w:rPr>
        <w:t>,</w:t>
      </w:r>
      <w:r w:rsidRPr="14152F00">
        <w:rPr>
          <w:rFonts w:asciiTheme="minorHAnsi" w:eastAsiaTheme="minorEastAsia" w:hAnsiTheme="minorHAnsi" w:cstheme="minorBidi"/>
          <w:color w:val="auto"/>
        </w:rPr>
        <w:t xml:space="preserve"> </w:t>
      </w:r>
      <w:r w:rsidR="40E7CF38" w:rsidRPr="14152F00">
        <w:rPr>
          <w:rFonts w:asciiTheme="minorHAnsi" w:eastAsiaTheme="minorEastAsia" w:hAnsiTheme="minorHAnsi" w:cstheme="minorBidi"/>
          <w:color w:val="auto"/>
        </w:rPr>
        <w:t xml:space="preserve">there was a clear consensus that the impact has been significant. </w:t>
      </w:r>
      <w:r w:rsidR="00564781">
        <w:rPr>
          <w:rFonts w:asciiTheme="minorHAnsi" w:eastAsiaTheme="minorEastAsia" w:hAnsiTheme="minorHAnsi" w:cstheme="minorBidi"/>
          <w:color w:val="auto"/>
        </w:rPr>
        <w:t xml:space="preserve">Below </w:t>
      </w:r>
      <w:r w:rsidR="00576851">
        <w:rPr>
          <w:rFonts w:asciiTheme="minorHAnsi" w:eastAsiaTheme="minorEastAsia" w:hAnsiTheme="minorHAnsi" w:cstheme="minorBidi"/>
          <w:color w:val="auto"/>
        </w:rPr>
        <w:t>are a few of</w:t>
      </w:r>
      <w:r w:rsidR="00564781">
        <w:rPr>
          <w:rFonts w:asciiTheme="minorHAnsi" w:eastAsiaTheme="minorEastAsia" w:hAnsiTheme="minorHAnsi" w:cstheme="minorBidi"/>
          <w:color w:val="auto"/>
        </w:rPr>
        <w:t xml:space="preserve"> the impacts identified</w:t>
      </w:r>
      <w:r w:rsidR="00262F68">
        <w:rPr>
          <w:rFonts w:asciiTheme="minorHAnsi" w:eastAsiaTheme="minorEastAsia" w:hAnsiTheme="minorHAnsi" w:cstheme="minorBidi"/>
          <w:color w:val="auto"/>
        </w:rPr>
        <w:t xml:space="preserve"> by directors</w:t>
      </w:r>
      <w:r w:rsidR="00B26A19">
        <w:rPr>
          <w:rFonts w:asciiTheme="minorHAnsi" w:eastAsiaTheme="minorEastAsia" w:hAnsiTheme="minorHAnsi" w:cstheme="minorBidi"/>
          <w:color w:val="auto"/>
        </w:rPr>
        <w:t>:</w:t>
      </w:r>
    </w:p>
    <w:p w14:paraId="7948B767" w14:textId="0AEF2E44" w:rsidR="00141E7B" w:rsidRDefault="00564781" w:rsidP="00B26A19">
      <w:pPr>
        <w:pStyle w:val="ListParagraph"/>
        <w:numPr>
          <w:ilvl w:val="0"/>
          <w:numId w:val="18"/>
        </w:numPr>
        <w:spacing w:before="160"/>
        <w:ind w:left="1123"/>
        <w:rPr>
          <w:rFonts w:asciiTheme="minorHAnsi" w:eastAsiaTheme="minorEastAsia" w:hAnsiTheme="minorHAnsi"/>
          <w:sz w:val="20"/>
          <w:szCs w:val="20"/>
        </w:rPr>
      </w:pPr>
      <w:r w:rsidRPr="00B26A19">
        <w:rPr>
          <w:rFonts w:asciiTheme="minorHAnsi" w:eastAsiaTheme="minorEastAsia" w:hAnsiTheme="minorHAnsi"/>
          <w:sz w:val="20"/>
          <w:szCs w:val="20"/>
        </w:rPr>
        <w:t>L</w:t>
      </w:r>
      <w:r w:rsidR="40E7CF38" w:rsidRPr="00B26A19">
        <w:rPr>
          <w:rFonts w:asciiTheme="minorHAnsi" w:eastAsiaTheme="minorEastAsia" w:hAnsiTheme="minorHAnsi"/>
          <w:sz w:val="20"/>
          <w:szCs w:val="20"/>
        </w:rPr>
        <w:t>oss of institutional kn</w:t>
      </w:r>
      <w:r w:rsidR="376E8C23" w:rsidRPr="00B26A19">
        <w:rPr>
          <w:rFonts w:asciiTheme="minorHAnsi" w:eastAsiaTheme="minorEastAsia" w:hAnsiTheme="minorHAnsi"/>
          <w:sz w:val="20"/>
          <w:szCs w:val="20"/>
        </w:rPr>
        <w:t>owledge</w:t>
      </w:r>
      <w:r w:rsidR="00266601">
        <w:rPr>
          <w:rFonts w:asciiTheme="minorHAnsi" w:eastAsiaTheme="minorEastAsia" w:hAnsiTheme="minorHAnsi"/>
          <w:sz w:val="20"/>
          <w:szCs w:val="20"/>
        </w:rPr>
        <w:t xml:space="preserve"> and clinical experience</w:t>
      </w:r>
    </w:p>
    <w:p w14:paraId="78A577BB" w14:textId="7D2F5C45" w:rsidR="00D51D57" w:rsidRPr="00266601" w:rsidRDefault="00D51D57" w:rsidP="00870794">
      <w:pPr>
        <w:pStyle w:val="ListParagraph"/>
        <w:numPr>
          <w:ilvl w:val="0"/>
          <w:numId w:val="18"/>
        </w:numPr>
        <w:ind w:left="1123"/>
        <w:rPr>
          <w:rFonts w:asciiTheme="minorHAnsi" w:eastAsiaTheme="minorEastAsia" w:hAnsiTheme="minorHAnsi"/>
          <w:sz w:val="20"/>
          <w:szCs w:val="20"/>
        </w:rPr>
      </w:pPr>
      <w:r w:rsidRPr="00266601">
        <w:rPr>
          <w:rFonts w:asciiTheme="minorHAnsi" w:eastAsiaTheme="minorEastAsia" w:hAnsiTheme="minorHAnsi"/>
          <w:sz w:val="20"/>
          <w:szCs w:val="20"/>
        </w:rPr>
        <w:t>Negative impact</w:t>
      </w:r>
      <w:r w:rsidR="376E8C23" w:rsidRPr="00266601">
        <w:rPr>
          <w:rFonts w:asciiTheme="minorHAnsi" w:eastAsiaTheme="minorEastAsia" w:hAnsiTheme="minorHAnsi"/>
          <w:sz w:val="20"/>
          <w:szCs w:val="20"/>
        </w:rPr>
        <w:t xml:space="preserve"> on clients</w:t>
      </w:r>
      <w:r w:rsidRPr="00266601">
        <w:rPr>
          <w:rFonts w:asciiTheme="minorHAnsi" w:eastAsiaTheme="minorEastAsia" w:hAnsiTheme="minorHAnsi"/>
          <w:sz w:val="20"/>
          <w:szCs w:val="20"/>
        </w:rPr>
        <w:t xml:space="preserve"> (gaps in appointment availability; </w:t>
      </w:r>
      <w:r w:rsidR="002A6BE3" w:rsidRPr="00266601">
        <w:rPr>
          <w:rFonts w:asciiTheme="minorHAnsi" w:eastAsiaTheme="minorEastAsia" w:hAnsiTheme="minorHAnsi"/>
          <w:sz w:val="20"/>
          <w:szCs w:val="20"/>
        </w:rPr>
        <w:t>loss of continuity</w:t>
      </w:r>
      <w:r w:rsidR="00620102" w:rsidRPr="00266601">
        <w:rPr>
          <w:rFonts w:asciiTheme="minorHAnsi" w:eastAsiaTheme="minorEastAsia" w:hAnsiTheme="minorHAnsi"/>
          <w:sz w:val="20"/>
          <w:szCs w:val="20"/>
        </w:rPr>
        <w:t xml:space="preserve"> of care)</w:t>
      </w:r>
    </w:p>
    <w:p w14:paraId="5A9F9857" w14:textId="0DB740A1" w:rsidR="004B1A3B" w:rsidRDefault="000A4EE2" w:rsidP="00B23F73">
      <w:pPr>
        <w:pStyle w:val="ListParagraph"/>
        <w:numPr>
          <w:ilvl w:val="0"/>
          <w:numId w:val="18"/>
        </w:numPr>
        <w:ind w:left="1123"/>
        <w:rPr>
          <w:rFonts w:asciiTheme="minorHAnsi" w:eastAsiaTheme="minorEastAsia" w:hAnsiTheme="minorHAnsi"/>
          <w:sz w:val="20"/>
          <w:szCs w:val="20"/>
        </w:rPr>
      </w:pPr>
      <w:r>
        <w:rPr>
          <w:rFonts w:asciiTheme="minorHAnsi" w:eastAsiaTheme="minorEastAsia" w:hAnsiTheme="minorHAnsi"/>
          <w:sz w:val="20"/>
          <w:szCs w:val="20"/>
        </w:rPr>
        <w:t xml:space="preserve">Increased workload for remaining </w:t>
      </w:r>
      <w:r w:rsidR="00B23F73" w:rsidRPr="00266601">
        <w:rPr>
          <w:rFonts w:asciiTheme="minorHAnsi" w:eastAsiaTheme="minorEastAsia" w:hAnsiTheme="minorHAnsi"/>
          <w:sz w:val="20"/>
          <w:szCs w:val="20"/>
        </w:rPr>
        <w:t>staff</w:t>
      </w:r>
      <w:r w:rsidR="004B1A3B">
        <w:rPr>
          <w:rFonts w:asciiTheme="minorHAnsi" w:eastAsiaTheme="minorEastAsia" w:hAnsiTheme="minorHAnsi"/>
          <w:sz w:val="20"/>
          <w:szCs w:val="20"/>
        </w:rPr>
        <w:t>, contributing to l</w:t>
      </w:r>
      <w:r w:rsidR="00EC3528">
        <w:rPr>
          <w:rFonts w:asciiTheme="minorHAnsi" w:eastAsiaTheme="minorEastAsia" w:hAnsiTheme="minorHAnsi"/>
          <w:sz w:val="20"/>
          <w:szCs w:val="20"/>
        </w:rPr>
        <w:t>ower morale</w:t>
      </w:r>
      <w:r w:rsidR="004B1A3B">
        <w:rPr>
          <w:rFonts w:asciiTheme="minorHAnsi" w:eastAsiaTheme="minorEastAsia" w:hAnsiTheme="minorHAnsi"/>
          <w:sz w:val="20"/>
          <w:szCs w:val="20"/>
        </w:rPr>
        <w:t xml:space="preserve"> and</w:t>
      </w:r>
      <w:r w:rsidR="00EC3528">
        <w:rPr>
          <w:rFonts w:asciiTheme="minorHAnsi" w:eastAsiaTheme="minorEastAsia" w:hAnsiTheme="minorHAnsi"/>
          <w:sz w:val="20"/>
          <w:szCs w:val="20"/>
        </w:rPr>
        <w:t xml:space="preserve"> burnout</w:t>
      </w:r>
    </w:p>
    <w:p w14:paraId="7BB2728D" w14:textId="4DB5D12C" w:rsidR="004B1A3B" w:rsidRDefault="008E1BC8" w:rsidP="00870794">
      <w:pPr>
        <w:pStyle w:val="ListParagraph"/>
        <w:numPr>
          <w:ilvl w:val="0"/>
          <w:numId w:val="18"/>
        </w:numPr>
        <w:rPr>
          <w:rFonts w:asciiTheme="minorHAnsi" w:eastAsiaTheme="minorEastAsia" w:hAnsiTheme="minorHAnsi"/>
          <w:sz w:val="20"/>
          <w:szCs w:val="20"/>
        </w:rPr>
      </w:pPr>
      <w:r>
        <w:rPr>
          <w:rFonts w:asciiTheme="minorHAnsi" w:eastAsiaTheme="minorEastAsia" w:hAnsiTheme="minorHAnsi"/>
          <w:sz w:val="20"/>
          <w:szCs w:val="20"/>
        </w:rPr>
        <w:t>Search</w:t>
      </w:r>
      <w:r w:rsidR="00B844A1">
        <w:rPr>
          <w:rFonts w:asciiTheme="minorHAnsi" w:eastAsiaTheme="minorEastAsia" w:hAnsiTheme="minorHAnsi"/>
          <w:sz w:val="20"/>
          <w:szCs w:val="20"/>
        </w:rPr>
        <w:t xml:space="preserve"> processes that are </w:t>
      </w:r>
      <w:r w:rsidR="009447B5">
        <w:rPr>
          <w:rFonts w:asciiTheme="minorHAnsi" w:eastAsiaTheme="minorEastAsia" w:hAnsiTheme="minorHAnsi"/>
          <w:sz w:val="20"/>
          <w:szCs w:val="20"/>
        </w:rPr>
        <w:t>slow</w:t>
      </w:r>
      <w:r w:rsidR="00B844A1">
        <w:rPr>
          <w:rFonts w:asciiTheme="minorHAnsi" w:eastAsiaTheme="minorEastAsia" w:hAnsiTheme="minorHAnsi"/>
          <w:sz w:val="20"/>
          <w:szCs w:val="20"/>
        </w:rPr>
        <w:t xml:space="preserve">, </w:t>
      </w:r>
      <w:r w:rsidR="00FD5EF9">
        <w:rPr>
          <w:rFonts w:asciiTheme="minorHAnsi" w:eastAsiaTheme="minorEastAsia" w:hAnsiTheme="minorHAnsi"/>
          <w:sz w:val="20"/>
          <w:szCs w:val="20"/>
        </w:rPr>
        <w:t>produce</w:t>
      </w:r>
      <w:r w:rsidR="00184838">
        <w:rPr>
          <w:rFonts w:asciiTheme="minorHAnsi" w:eastAsiaTheme="minorEastAsia" w:hAnsiTheme="minorHAnsi"/>
          <w:sz w:val="20"/>
          <w:szCs w:val="20"/>
        </w:rPr>
        <w:t xml:space="preserve"> low numbers of applicants, and </w:t>
      </w:r>
      <w:r w:rsidR="00A53E1D">
        <w:rPr>
          <w:rFonts w:asciiTheme="minorHAnsi" w:eastAsiaTheme="minorEastAsia" w:hAnsiTheme="minorHAnsi"/>
          <w:sz w:val="20"/>
          <w:szCs w:val="20"/>
        </w:rPr>
        <w:t>are</w:t>
      </w:r>
      <w:r w:rsidR="00117954">
        <w:rPr>
          <w:rFonts w:asciiTheme="minorHAnsi" w:eastAsiaTheme="minorEastAsia" w:hAnsiTheme="minorHAnsi"/>
          <w:sz w:val="20"/>
          <w:szCs w:val="20"/>
        </w:rPr>
        <w:t xml:space="preserve"> not </w:t>
      </w:r>
      <w:r w:rsidR="00A53E1D">
        <w:rPr>
          <w:rFonts w:asciiTheme="minorHAnsi" w:eastAsiaTheme="minorEastAsia" w:hAnsiTheme="minorHAnsi"/>
          <w:sz w:val="20"/>
          <w:szCs w:val="20"/>
        </w:rPr>
        <w:t>always</w:t>
      </w:r>
      <w:r w:rsidR="00117954">
        <w:rPr>
          <w:rFonts w:asciiTheme="minorHAnsi" w:eastAsiaTheme="minorEastAsia" w:hAnsiTheme="minorHAnsi"/>
          <w:sz w:val="20"/>
          <w:szCs w:val="20"/>
        </w:rPr>
        <w:t xml:space="preserve"> successful</w:t>
      </w:r>
    </w:p>
    <w:p w14:paraId="0E001E66" w14:textId="7B9CE909" w:rsidR="00117954" w:rsidRDefault="00117954" w:rsidP="00870794">
      <w:pPr>
        <w:pStyle w:val="ListParagraph"/>
        <w:numPr>
          <w:ilvl w:val="0"/>
          <w:numId w:val="18"/>
        </w:numPr>
        <w:rPr>
          <w:rFonts w:asciiTheme="minorHAnsi" w:eastAsiaTheme="minorEastAsia" w:hAnsiTheme="minorHAnsi"/>
          <w:sz w:val="20"/>
          <w:szCs w:val="20"/>
        </w:rPr>
      </w:pPr>
      <w:r>
        <w:rPr>
          <w:rFonts w:asciiTheme="minorHAnsi" w:eastAsiaTheme="minorEastAsia" w:hAnsiTheme="minorHAnsi"/>
          <w:sz w:val="20"/>
          <w:szCs w:val="20"/>
        </w:rPr>
        <w:t xml:space="preserve">Onboarding </w:t>
      </w:r>
      <w:r w:rsidR="0094255E">
        <w:rPr>
          <w:rFonts w:asciiTheme="minorHAnsi" w:eastAsiaTheme="minorEastAsia" w:hAnsiTheme="minorHAnsi"/>
          <w:sz w:val="20"/>
          <w:szCs w:val="20"/>
        </w:rPr>
        <w:t>of new, unlicensed staff, requires clinical supervision, taking</w:t>
      </w:r>
      <w:r w:rsidR="002D299A">
        <w:rPr>
          <w:rFonts w:asciiTheme="minorHAnsi" w:eastAsiaTheme="minorEastAsia" w:hAnsiTheme="minorHAnsi"/>
          <w:sz w:val="20"/>
          <w:szCs w:val="20"/>
        </w:rPr>
        <w:t xml:space="preserve"> time away from clinical </w:t>
      </w:r>
      <w:r w:rsidR="00987105">
        <w:rPr>
          <w:rFonts w:asciiTheme="minorHAnsi" w:eastAsiaTheme="minorEastAsia" w:hAnsiTheme="minorHAnsi"/>
          <w:sz w:val="20"/>
          <w:szCs w:val="20"/>
        </w:rPr>
        <w:t>services</w:t>
      </w:r>
    </w:p>
    <w:p w14:paraId="361CD605" w14:textId="0B902447" w:rsidR="00453F73" w:rsidRPr="00453F73" w:rsidRDefault="00831598" w:rsidP="00453F73">
      <w:pPr>
        <w:pStyle w:val="ListParagraph"/>
        <w:numPr>
          <w:ilvl w:val="0"/>
          <w:numId w:val="18"/>
        </w:numPr>
        <w:rPr>
          <w:rFonts w:asciiTheme="minorHAnsi" w:eastAsiaTheme="minorEastAsia" w:hAnsiTheme="minorHAnsi"/>
          <w:sz w:val="20"/>
          <w:szCs w:val="20"/>
        </w:rPr>
      </w:pPr>
      <w:r>
        <w:rPr>
          <w:rFonts w:asciiTheme="minorHAnsi" w:eastAsiaTheme="minorEastAsia" w:hAnsiTheme="minorHAnsi"/>
          <w:sz w:val="20"/>
          <w:szCs w:val="20"/>
        </w:rPr>
        <w:t>Challenge to replace staff with specialized training (</w:t>
      </w:r>
      <w:r w:rsidR="00B152C0">
        <w:rPr>
          <w:rFonts w:asciiTheme="minorHAnsi" w:eastAsiaTheme="minorEastAsia" w:hAnsiTheme="minorHAnsi"/>
          <w:sz w:val="20"/>
          <w:szCs w:val="20"/>
        </w:rPr>
        <w:t>for example,</w:t>
      </w:r>
      <w:r>
        <w:rPr>
          <w:rFonts w:asciiTheme="minorHAnsi" w:eastAsiaTheme="minorEastAsia" w:hAnsiTheme="minorHAnsi"/>
          <w:sz w:val="20"/>
          <w:szCs w:val="20"/>
        </w:rPr>
        <w:t xml:space="preserve"> </w:t>
      </w:r>
      <w:r w:rsidR="01277846" w:rsidRPr="00B26A19">
        <w:rPr>
          <w:rFonts w:asciiTheme="minorHAnsi" w:eastAsiaTheme="minorEastAsia" w:hAnsiTheme="minorHAnsi"/>
          <w:sz w:val="20"/>
          <w:szCs w:val="20"/>
        </w:rPr>
        <w:t>eating disorder</w:t>
      </w:r>
      <w:r w:rsidR="00081B39">
        <w:rPr>
          <w:rFonts w:asciiTheme="minorHAnsi" w:eastAsiaTheme="minorEastAsia" w:hAnsiTheme="minorHAnsi"/>
          <w:sz w:val="20"/>
          <w:szCs w:val="20"/>
        </w:rPr>
        <w:t>s,</w:t>
      </w:r>
      <w:r w:rsidR="6CB03AFE" w:rsidRPr="00B26A19">
        <w:rPr>
          <w:rFonts w:asciiTheme="minorHAnsi" w:eastAsiaTheme="minorEastAsia" w:hAnsiTheme="minorHAnsi"/>
          <w:sz w:val="20"/>
          <w:szCs w:val="20"/>
        </w:rPr>
        <w:t xml:space="preserve"> trans health</w:t>
      </w:r>
      <w:r w:rsidR="001207C9">
        <w:rPr>
          <w:rFonts w:asciiTheme="minorHAnsi" w:eastAsiaTheme="minorEastAsia" w:hAnsiTheme="minorHAnsi"/>
          <w:sz w:val="20"/>
          <w:szCs w:val="20"/>
        </w:rPr>
        <w:t xml:space="preserve">, </w:t>
      </w:r>
      <w:r w:rsidR="6CB03AFE" w:rsidRPr="00B26A19">
        <w:rPr>
          <w:rFonts w:asciiTheme="minorHAnsi" w:eastAsiaTheme="minorEastAsia" w:hAnsiTheme="minorHAnsi"/>
          <w:sz w:val="20"/>
          <w:szCs w:val="20"/>
        </w:rPr>
        <w:t>sexual trauma</w:t>
      </w:r>
      <w:r w:rsidR="001207C9">
        <w:rPr>
          <w:rFonts w:asciiTheme="minorHAnsi" w:eastAsiaTheme="minorEastAsia" w:hAnsiTheme="minorHAnsi"/>
          <w:sz w:val="20"/>
          <w:szCs w:val="20"/>
        </w:rPr>
        <w:t>)</w:t>
      </w:r>
    </w:p>
    <w:p w14:paraId="0C9D2062" w14:textId="7BD0A9A7" w:rsidR="00F43C98" w:rsidRDefault="00453F73" w:rsidP="00593AD4">
      <w:pPr>
        <w:spacing w:after="160"/>
        <w:rPr>
          <w:color w:val="auto"/>
        </w:rPr>
      </w:pPr>
      <w:r w:rsidRPr="003501F2">
        <w:rPr>
          <w:rFonts w:asciiTheme="minorHAnsi" w:hAnsiTheme="minorHAnsi"/>
          <w:color w:val="auto"/>
          <w:szCs w:val="20"/>
        </w:rPr>
        <w:t>D</w:t>
      </w:r>
      <w:r w:rsidR="5C66003E" w:rsidRPr="003501F2">
        <w:rPr>
          <w:rFonts w:asciiTheme="minorHAnsi" w:hAnsiTheme="minorHAnsi"/>
          <w:color w:val="auto"/>
          <w:szCs w:val="20"/>
        </w:rPr>
        <w:t xml:space="preserve">irectors noted that recruiting and hiring </w:t>
      </w:r>
      <w:r w:rsidR="7A54DF0B" w:rsidRPr="003501F2">
        <w:rPr>
          <w:rFonts w:asciiTheme="minorHAnsi" w:hAnsiTheme="minorHAnsi"/>
          <w:color w:val="auto"/>
          <w:szCs w:val="20"/>
        </w:rPr>
        <w:t>has</w:t>
      </w:r>
      <w:r w:rsidR="67955D29" w:rsidRPr="003501F2">
        <w:rPr>
          <w:rFonts w:asciiTheme="minorHAnsi" w:hAnsiTheme="minorHAnsi"/>
          <w:color w:val="auto"/>
          <w:szCs w:val="20"/>
        </w:rPr>
        <w:t xml:space="preserve"> remained </w:t>
      </w:r>
      <w:r w:rsidR="5C66003E" w:rsidRPr="003501F2">
        <w:rPr>
          <w:rFonts w:asciiTheme="minorHAnsi" w:hAnsiTheme="minorHAnsi"/>
          <w:color w:val="auto"/>
          <w:szCs w:val="20"/>
        </w:rPr>
        <w:t>challenging</w:t>
      </w:r>
      <w:r w:rsidR="003501F2" w:rsidRPr="003501F2">
        <w:rPr>
          <w:rFonts w:asciiTheme="minorHAnsi" w:hAnsiTheme="minorHAnsi"/>
          <w:color w:val="auto"/>
          <w:szCs w:val="20"/>
        </w:rPr>
        <w:t>,</w:t>
      </w:r>
      <w:r w:rsidR="5C66003E" w:rsidRPr="003501F2">
        <w:rPr>
          <w:rFonts w:asciiTheme="minorHAnsi" w:hAnsiTheme="minorHAnsi"/>
          <w:color w:val="auto"/>
          <w:szCs w:val="20"/>
        </w:rPr>
        <w:t xml:space="preserve"> </w:t>
      </w:r>
      <w:r w:rsidR="5EAF19BC" w:rsidRPr="003501F2">
        <w:rPr>
          <w:rFonts w:asciiTheme="minorHAnsi" w:hAnsiTheme="minorHAnsi"/>
          <w:color w:val="auto"/>
          <w:szCs w:val="20"/>
        </w:rPr>
        <w:t xml:space="preserve">with </w:t>
      </w:r>
      <w:r w:rsidR="007553C9">
        <w:rPr>
          <w:rFonts w:asciiTheme="minorHAnsi" w:hAnsiTheme="minorHAnsi"/>
          <w:color w:val="auto"/>
          <w:szCs w:val="20"/>
        </w:rPr>
        <w:t>eight</w:t>
      </w:r>
      <w:r w:rsidR="5EAF19BC" w:rsidRPr="003501F2">
        <w:rPr>
          <w:rFonts w:asciiTheme="minorHAnsi" w:hAnsiTheme="minorHAnsi"/>
          <w:color w:val="auto"/>
          <w:szCs w:val="20"/>
        </w:rPr>
        <w:t xml:space="preserve"> of the </w:t>
      </w:r>
      <w:r w:rsidR="007553C9">
        <w:rPr>
          <w:rFonts w:asciiTheme="minorHAnsi" w:hAnsiTheme="minorHAnsi"/>
          <w:color w:val="auto"/>
          <w:szCs w:val="20"/>
        </w:rPr>
        <w:t>nine</w:t>
      </w:r>
      <w:r w:rsidR="5EAF19BC" w:rsidRPr="003501F2">
        <w:rPr>
          <w:rFonts w:asciiTheme="minorHAnsi" w:hAnsiTheme="minorHAnsi"/>
          <w:color w:val="auto"/>
          <w:szCs w:val="20"/>
        </w:rPr>
        <w:t xml:space="preserve"> directors </w:t>
      </w:r>
      <w:r w:rsidR="00955B91">
        <w:rPr>
          <w:rFonts w:asciiTheme="minorHAnsi" w:hAnsiTheme="minorHAnsi"/>
          <w:color w:val="auto"/>
          <w:szCs w:val="20"/>
        </w:rPr>
        <w:t>identifying</w:t>
      </w:r>
      <w:r w:rsidR="5EAF19BC" w:rsidRPr="003501F2">
        <w:rPr>
          <w:rFonts w:asciiTheme="minorHAnsi" w:hAnsiTheme="minorHAnsi"/>
          <w:color w:val="auto"/>
          <w:szCs w:val="20"/>
        </w:rPr>
        <w:t xml:space="preserve"> having a hard time recruiting for clinical vacancies. </w:t>
      </w:r>
      <w:r w:rsidR="009A5809" w:rsidRPr="003501F2">
        <w:rPr>
          <w:rFonts w:asciiTheme="minorHAnsi" w:hAnsiTheme="minorHAnsi" w:cstheme="minorHAnsi"/>
          <w:color w:val="auto"/>
          <w:szCs w:val="20"/>
        </w:rPr>
        <w:t>When asked about</w:t>
      </w:r>
      <w:r w:rsidR="00A70BB7" w:rsidRPr="003501F2">
        <w:rPr>
          <w:rFonts w:asciiTheme="minorHAnsi" w:hAnsiTheme="minorHAnsi" w:cstheme="minorHAnsi"/>
          <w:color w:val="auto"/>
          <w:szCs w:val="20"/>
        </w:rPr>
        <w:t xml:space="preserve"> the reasons counseling staff are leaving</w:t>
      </w:r>
      <w:r w:rsidR="00ED74F6" w:rsidRPr="003501F2">
        <w:rPr>
          <w:rFonts w:asciiTheme="minorHAnsi" w:hAnsiTheme="minorHAnsi" w:cstheme="minorHAnsi"/>
          <w:color w:val="auto"/>
          <w:szCs w:val="20"/>
        </w:rPr>
        <w:t xml:space="preserve">, </w:t>
      </w:r>
      <w:r w:rsidR="00057253" w:rsidRPr="003501F2">
        <w:rPr>
          <w:rFonts w:asciiTheme="minorHAnsi" w:hAnsiTheme="minorHAnsi" w:cstheme="minorHAnsi"/>
          <w:color w:val="auto"/>
          <w:szCs w:val="20"/>
        </w:rPr>
        <w:t xml:space="preserve">the top three </w:t>
      </w:r>
      <w:r w:rsidR="008F1A3E" w:rsidRPr="003501F2">
        <w:rPr>
          <w:rFonts w:asciiTheme="minorHAnsi" w:hAnsiTheme="minorHAnsi" w:cstheme="minorHAnsi"/>
          <w:color w:val="auto"/>
          <w:szCs w:val="20"/>
        </w:rPr>
        <w:t xml:space="preserve">answers </w:t>
      </w:r>
      <w:r w:rsidR="00452A3F" w:rsidRPr="6F0ECCA7">
        <w:rPr>
          <w:color w:val="auto"/>
        </w:rPr>
        <w:t xml:space="preserve">given </w:t>
      </w:r>
      <w:r w:rsidR="00B64704" w:rsidRPr="6F0ECCA7">
        <w:rPr>
          <w:color w:val="auto"/>
        </w:rPr>
        <w:t>were</w:t>
      </w:r>
      <w:r w:rsidR="00F43C98">
        <w:rPr>
          <w:color w:val="auto"/>
        </w:rPr>
        <w:t>:</w:t>
      </w:r>
    </w:p>
    <w:p w14:paraId="317EC6E3" w14:textId="0F0958B1" w:rsidR="00593AD4" w:rsidRPr="00593AD4" w:rsidRDefault="00593AD4" w:rsidP="00F43C98">
      <w:pPr>
        <w:pStyle w:val="ListParagraph"/>
        <w:numPr>
          <w:ilvl w:val="0"/>
          <w:numId w:val="19"/>
        </w:numPr>
        <w:rPr>
          <w:rFonts w:asciiTheme="minorHAnsi" w:eastAsiaTheme="minorEastAsia" w:hAnsiTheme="minorHAnsi"/>
          <w:sz w:val="20"/>
          <w:szCs w:val="20"/>
        </w:rPr>
      </w:pPr>
      <w:r w:rsidRPr="00593AD4">
        <w:rPr>
          <w:rFonts w:asciiTheme="minorHAnsi" w:hAnsiTheme="minorHAnsi"/>
          <w:sz w:val="20"/>
          <w:szCs w:val="20"/>
        </w:rPr>
        <w:t>L</w:t>
      </w:r>
      <w:r w:rsidR="00B64704" w:rsidRPr="00593AD4">
        <w:rPr>
          <w:rFonts w:asciiTheme="minorHAnsi" w:hAnsiTheme="minorHAnsi"/>
          <w:sz w:val="20"/>
          <w:szCs w:val="20"/>
        </w:rPr>
        <w:t>ow salary</w:t>
      </w:r>
    </w:p>
    <w:p w14:paraId="78DB458E" w14:textId="21C959B5" w:rsidR="00593AD4" w:rsidRPr="00593AD4" w:rsidRDefault="00593AD4" w:rsidP="00F43C98">
      <w:pPr>
        <w:pStyle w:val="ListParagraph"/>
        <w:numPr>
          <w:ilvl w:val="0"/>
          <w:numId w:val="19"/>
        </w:numPr>
        <w:rPr>
          <w:rFonts w:asciiTheme="minorHAnsi" w:eastAsiaTheme="minorEastAsia" w:hAnsiTheme="minorHAnsi"/>
          <w:sz w:val="20"/>
          <w:szCs w:val="20"/>
        </w:rPr>
      </w:pPr>
      <w:r w:rsidRPr="00593AD4">
        <w:rPr>
          <w:rFonts w:asciiTheme="minorHAnsi" w:hAnsiTheme="minorHAnsi"/>
          <w:sz w:val="20"/>
          <w:szCs w:val="20"/>
        </w:rPr>
        <w:t>W</w:t>
      </w:r>
      <w:r w:rsidR="00B64704" w:rsidRPr="00593AD4">
        <w:rPr>
          <w:rFonts w:asciiTheme="minorHAnsi" w:hAnsiTheme="minorHAnsi"/>
          <w:sz w:val="20"/>
          <w:szCs w:val="20"/>
        </w:rPr>
        <w:t>ork conditions (</w:t>
      </w:r>
      <w:r w:rsidR="00CA715E" w:rsidRPr="00593AD4">
        <w:rPr>
          <w:rFonts w:asciiTheme="minorHAnsi" w:hAnsiTheme="minorHAnsi"/>
          <w:sz w:val="20"/>
          <w:szCs w:val="20"/>
        </w:rPr>
        <w:t>such as</w:t>
      </w:r>
      <w:r w:rsidR="00B64704" w:rsidRPr="00593AD4">
        <w:rPr>
          <w:rFonts w:asciiTheme="minorHAnsi" w:hAnsiTheme="minorHAnsi"/>
          <w:sz w:val="20"/>
          <w:szCs w:val="20"/>
        </w:rPr>
        <w:t xml:space="preserve"> hectic schedules, heavy client load, severity of cases, lack of support)</w:t>
      </w:r>
    </w:p>
    <w:p w14:paraId="12E4175A" w14:textId="79B62E0E" w:rsidR="00C714BA" w:rsidRPr="00C714BA" w:rsidRDefault="00593AD4" w:rsidP="00F43C98">
      <w:pPr>
        <w:pStyle w:val="ListParagraph"/>
        <w:numPr>
          <w:ilvl w:val="0"/>
          <w:numId w:val="19"/>
        </w:numPr>
        <w:rPr>
          <w:rFonts w:asciiTheme="minorHAnsi" w:eastAsiaTheme="minorEastAsia" w:hAnsiTheme="minorHAnsi"/>
          <w:sz w:val="20"/>
          <w:szCs w:val="20"/>
        </w:rPr>
      </w:pPr>
      <w:r w:rsidRPr="00593AD4">
        <w:rPr>
          <w:rFonts w:asciiTheme="minorHAnsi" w:hAnsiTheme="minorHAnsi"/>
          <w:sz w:val="20"/>
          <w:szCs w:val="20"/>
        </w:rPr>
        <w:t>L</w:t>
      </w:r>
      <w:r w:rsidR="4CAEA01F" w:rsidRPr="00593AD4">
        <w:rPr>
          <w:rFonts w:asciiTheme="minorHAnsi" w:hAnsiTheme="minorHAnsi"/>
          <w:sz w:val="20"/>
          <w:szCs w:val="20"/>
        </w:rPr>
        <w:t>ack of flexibility</w:t>
      </w:r>
    </w:p>
    <w:p w14:paraId="126FC583" w14:textId="79C4AEBE" w:rsidR="00BA2731" w:rsidRDefault="00921FE3" w:rsidP="00C52BC2">
      <w:pPr>
        <w:rPr>
          <w:rFonts w:asciiTheme="minorHAnsi" w:eastAsiaTheme="minorEastAsia" w:hAnsiTheme="minorHAnsi"/>
          <w:color w:val="auto"/>
          <w:szCs w:val="20"/>
        </w:rPr>
      </w:pPr>
      <w:r>
        <w:rPr>
          <w:rFonts w:asciiTheme="minorHAnsi" w:eastAsiaTheme="minorEastAsia" w:hAnsiTheme="minorHAnsi"/>
          <w:color w:val="auto"/>
          <w:szCs w:val="20"/>
        </w:rPr>
        <w:t xml:space="preserve">The top two reasons are identical to </w:t>
      </w:r>
      <w:r w:rsidR="00BA2731">
        <w:rPr>
          <w:rFonts w:asciiTheme="minorHAnsi" w:eastAsiaTheme="minorEastAsia" w:hAnsiTheme="minorHAnsi"/>
          <w:color w:val="auto"/>
          <w:szCs w:val="20"/>
        </w:rPr>
        <w:t xml:space="preserve">those given in </w:t>
      </w:r>
      <w:r>
        <w:rPr>
          <w:rFonts w:asciiTheme="minorHAnsi" w:eastAsiaTheme="minorEastAsia" w:hAnsiTheme="minorHAnsi"/>
          <w:color w:val="auto"/>
          <w:szCs w:val="20"/>
        </w:rPr>
        <w:t>the most recent national director survey (AUCCCD, 2022)</w:t>
      </w:r>
      <w:r w:rsidR="00515BB4">
        <w:rPr>
          <w:rFonts w:asciiTheme="minorHAnsi" w:eastAsiaTheme="minorEastAsia" w:hAnsiTheme="minorHAnsi"/>
          <w:color w:val="auto"/>
          <w:szCs w:val="20"/>
        </w:rPr>
        <w:t>. T</w:t>
      </w:r>
      <w:r w:rsidR="00BA2731">
        <w:rPr>
          <w:rFonts w:asciiTheme="minorHAnsi" w:eastAsiaTheme="minorEastAsia" w:hAnsiTheme="minorHAnsi"/>
          <w:color w:val="auto"/>
          <w:szCs w:val="20"/>
        </w:rPr>
        <w:t xml:space="preserve">he third most frequent reason </w:t>
      </w:r>
      <w:r w:rsidR="00515BB4">
        <w:rPr>
          <w:rFonts w:asciiTheme="minorHAnsi" w:eastAsiaTheme="minorEastAsia" w:hAnsiTheme="minorHAnsi"/>
          <w:color w:val="auto"/>
          <w:szCs w:val="20"/>
        </w:rPr>
        <w:t>in that report</w:t>
      </w:r>
      <w:r w:rsidR="00BA2731">
        <w:rPr>
          <w:rFonts w:asciiTheme="minorHAnsi" w:eastAsiaTheme="minorEastAsia" w:hAnsiTheme="minorHAnsi"/>
          <w:color w:val="auto"/>
          <w:szCs w:val="20"/>
        </w:rPr>
        <w:t xml:space="preserve"> was “departure from the counseling field.”</w:t>
      </w:r>
    </w:p>
    <w:p w14:paraId="1E59D794" w14:textId="2AC79B49" w:rsidR="00CD6D12" w:rsidRDefault="004E6161" w:rsidP="00C52BC2">
      <w:pPr>
        <w:rPr>
          <w:rFonts w:asciiTheme="minorHAnsi" w:eastAsiaTheme="minorEastAsia" w:hAnsiTheme="minorHAnsi"/>
          <w:color w:val="auto"/>
          <w:szCs w:val="20"/>
        </w:rPr>
      </w:pPr>
      <w:r>
        <w:rPr>
          <w:rFonts w:asciiTheme="minorHAnsi" w:eastAsiaTheme="minorEastAsia" w:hAnsiTheme="minorHAnsi"/>
          <w:color w:val="auto"/>
          <w:szCs w:val="20"/>
        </w:rPr>
        <w:t>Since s</w:t>
      </w:r>
      <w:r w:rsidR="00B64704" w:rsidRPr="009B61C8">
        <w:rPr>
          <w:rFonts w:asciiTheme="minorHAnsi" w:eastAsiaTheme="minorEastAsia" w:hAnsiTheme="minorHAnsi"/>
          <w:color w:val="auto"/>
          <w:szCs w:val="20"/>
        </w:rPr>
        <w:t>alary was</w:t>
      </w:r>
      <w:r w:rsidR="00BA4F6F" w:rsidRPr="009B61C8">
        <w:rPr>
          <w:rFonts w:asciiTheme="minorHAnsi" w:eastAsiaTheme="minorEastAsia" w:hAnsiTheme="minorHAnsi"/>
          <w:color w:val="auto"/>
          <w:szCs w:val="20"/>
        </w:rPr>
        <w:t xml:space="preserve"> </w:t>
      </w:r>
      <w:r w:rsidR="00B64704" w:rsidRPr="009B61C8">
        <w:rPr>
          <w:rFonts w:asciiTheme="minorHAnsi" w:eastAsiaTheme="minorEastAsia" w:hAnsiTheme="minorHAnsi"/>
          <w:color w:val="auto"/>
          <w:szCs w:val="20"/>
        </w:rPr>
        <w:t>identified as the primary barrier to hiring new clinicians</w:t>
      </w:r>
      <w:r>
        <w:rPr>
          <w:rFonts w:asciiTheme="minorHAnsi" w:eastAsiaTheme="minorEastAsia" w:hAnsiTheme="minorHAnsi"/>
          <w:color w:val="auto"/>
          <w:szCs w:val="20"/>
        </w:rPr>
        <w:t xml:space="preserve">, we </w:t>
      </w:r>
      <w:r w:rsidR="00B56C2E">
        <w:rPr>
          <w:rFonts w:asciiTheme="minorHAnsi" w:eastAsiaTheme="minorEastAsia" w:hAnsiTheme="minorHAnsi"/>
          <w:color w:val="auto"/>
          <w:szCs w:val="20"/>
        </w:rPr>
        <w:t>include</w:t>
      </w:r>
      <w:r>
        <w:rPr>
          <w:rFonts w:asciiTheme="minorHAnsi" w:eastAsiaTheme="minorEastAsia" w:hAnsiTheme="minorHAnsi"/>
          <w:color w:val="auto"/>
          <w:szCs w:val="20"/>
        </w:rPr>
        <w:t xml:space="preserve"> a comparison of average starting salaries at UW </w:t>
      </w:r>
      <w:r w:rsidR="00267DF8">
        <w:rPr>
          <w:rFonts w:asciiTheme="minorHAnsi" w:eastAsiaTheme="minorEastAsia" w:hAnsiTheme="minorHAnsi"/>
          <w:color w:val="auto"/>
          <w:szCs w:val="20"/>
        </w:rPr>
        <w:t>u</w:t>
      </w:r>
      <w:r w:rsidR="007F64DE">
        <w:rPr>
          <w:rFonts w:asciiTheme="minorHAnsi" w:eastAsiaTheme="minorEastAsia" w:hAnsiTheme="minorHAnsi"/>
          <w:color w:val="auto"/>
          <w:szCs w:val="20"/>
        </w:rPr>
        <w:t>niversity</w:t>
      </w:r>
      <w:r>
        <w:rPr>
          <w:rFonts w:asciiTheme="minorHAnsi" w:eastAsiaTheme="minorEastAsia" w:hAnsiTheme="minorHAnsi"/>
          <w:color w:val="auto"/>
          <w:szCs w:val="20"/>
        </w:rPr>
        <w:t xml:space="preserve"> counseling centers compared to </w:t>
      </w:r>
      <w:r w:rsidR="005F1D0F">
        <w:rPr>
          <w:rFonts w:asciiTheme="minorHAnsi" w:eastAsiaTheme="minorEastAsia" w:hAnsiTheme="minorHAnsi"/>
          <w:color w:val="auto"/>
          <w:szCs w:val="20"/>
        </w:rPr>
        <w:t xml:space="preserve">national </w:t>
      </w:r>
      <w:r w:rsidR="00715416">
        <w:rPr>
          <w:rFonts w:asciiTheme="minorHAnsi" w:eastAsiaTheme="minorEastAsia" w:hAnsiTheme="minorHAnsi"/>
          <w:color w:val="auto"/>
          <w:szCs w:val="20"/>
        </w:rPr>
        <w:t xml:space="preserve">data </w:t>
      </w:r>
      <w:r w:rsidR="007D4447">
        <w:rPr>
          <w:rFonts w:asciiTheme="minorHAnsi" w:eastAsiaTheme="minorEastAsia" w:hAnsiTheme="minorHAnsi"/>
          <w:color w:val="auto"/>
          <w:szCs w:val="20"/>
        </w:rPr>
        <w:t xml:space="preserve">published </w:t>
      </w:r>
      <w:r w:rsidR="009D5738">
        <w:rPr>
          <w:rFonts w:asciiTheme="minorHAnsi" w:eastAsiaTheme="minorEastAsia" w:hAnsiTheme="minorHAnsi"/>
          <w:color w:val="auto"/>
          <w:szCs w:val="20"/>
        </w:rPr>
        <w:t xml:space="preserve">by AUCCCD (2022). As can be seen in Table 12, the average starting salaries for counselors and psychologists </w:t>
      </w:r>
      <w:r w:rsidR="007F64DE">
        <w:rPr>
          <w:rFonts w:asciiTheme="minorHAnsi" w:eastAsiaTheme="minorEastAsia" w:hAnsiTheme="minorHAnsi"/>
          <w:color w:val="auto"/>
          <w:szCs w:val="20"/>
        </w:rPr>
        <w:t>at</w:t>
      </w:r>
      <w:r w:rsidR="008B6D66">
        <w:rPr>
          <w:rFonts w:asciiTheme="minorHAnsi" w:eastAsiaTheme="minorEastAsia" w:hAnsiTheme="minorHAnsi"/>
          <w:color w:val="auto"/>
          <w:szCs w:val="20"/>
        </w:rPr>
        <w:t xml:space="preserve"> UW </w:t>
      </w:r>
      <w:r w:rsidR="00FD157F">
        <w:rPr>
          <w:rFonts w:asciiTheme="minorHAnsi" w:eastAsiaTheme="minorEastAsia" w:hAnsiTheme="minorHAnsi"/>
          <w:color w:val="auto"/>
          <w:szCs w:val="20"/>
        </w:rPr>
        <w:t>u</w:t>
      </w:r>
      <w:r w:rsidR="007F64DE">
        <w:rPr>
          <w:rFonts w:asciiTheme="minorHAnsi" w:eastAsiaTheme="minorEastAsia" w:hAnsiTheme="minorHAnsi"/>
          <w:color w:val="auto"/>
          <w:szCs w:val="20"/>
        </w:rPr>
        <w:t>niversities</w:t>
      </w:r>
      <w:r w:rsidR="008B6D66">
        <w:rPr>
          <w:rFonts w:asciiTheme="minorHAnsi" w:eastAsiaTheme="minorEastAsia" w:hAnsiTheme="minorHAnsi"/>
          <w:color w:val="auto"/>
          <w:szCs w:val="20"/>
        </w:rPr>
        <w:t xml:space="preserve"> lag behind b</w:t>
      </w:r>
      <w:r w:rsidR="00223C91">
        <w:rPr>
          <w:rFonts w:asciiTheme="minorHAnsi" w:eastAsiaTheme="minorEastAsia" w:hAnsiTheme="minorHAnsi"/>
          <w:color w:val="auto"/>
          <w:szCs w:val="20"/>
        </w:rPr>
        <w:t xml:space="preserve">oth national and </w:t>
      </w:r>
      <w:r w:rsidR="00CD6D12">
        <w:rPr>
          <w:rFonts w:asciiTheme="minorHAnsi" w:eastAsiaTheme="minorEastAsia" w:hAnsiTheme="minorHAnsi"/>
          <w:color w:val="auto"/>
          <w:szCs w:val="20"/>
        </w:rPr>
        <w:t xml:space="preserve">Midwest averages. </w:t>
      </w:r>
    </w:p>
    <w:p w14:paraId="35C5C430" w14:textId="77777777" w:rsidR="00CD6D12" w:rsidRDefault="00CD6D12" w:rsidP="00C52BC2">
      <w:pPr>
        <w:rPr>
          <w:rFonts w:asciiTheme="minorHAnsi" w:eastAsiaTheme="minorEastAsia" w:hAnsiTheme="minorHAnsi"/>
          <w:color w:val="auto"/>
          <w:szCs w:val="20"/>
        </w:rPr>
      </w:pPr>
    </w:p>
    <w:p w14:paraId="621C6EE6" w14:textId="72493A49" w:rsidR="004036E3" w:rsidRPr="00A8433F" w:rsidRDefault="004036E3" w:rsidP="00F61A65">
      <w:pPr>
        <w:pStyle w:val="Heading2"/>
      </w:pPr>
      <w:bookmarkStart w:id="77" w:name="_Toc149146880"/>
      <w:r w:rsidRPr="00A8433F">
        <w:t xml:space="preserve">Table 12: Average </w:t>
      </w:r>
      <w:r w:rsidR="00A8433F" w:rsidRPr="00A8433F">
        <w:t xml:space="preserve">Starting Salaries for </w:t>
      </w:r>
      <w:r w:rsidR="00825022">
        <w:t xml:space="preserve">University </w:t>
      </w:r>
      <w:r w:rsidR="00A8433F" w:rsidRPr="00A8433F">
        <w:t>Counselors and Psychologists</w:t>
      </w:r>
      <w:bookmarkEnd w:id="77"/>
    </w:p>
    <w:tbl>
      <w:tblPr>
        <w:tblStyle w:val="TableGrid"/>
        <w:tblW w:w="0" w:type="auto"/>
        <w:tblLook w:val="04A0" w:firstRow="1" w:lastRow="0" w:firstColumn="1" w:lastColumn="0" w:noHBand="0" w:noVBand="1"/>
      </w:tblPr>
      <w:tblGrid>
        <w:gridCol w:w="1795"/>
        <w:gridCol w:w="2340"/>
        <w:gridCol w:w="2610"/>
        <w:gridCol w:w="2700"/>
      </w:tblGrid>
      <w:tr w:rsidR="00557907" w:rsidRPr="00041000" w14:paraId="0DD44855" w14:textId="030DC12C" w:rsidTr="009B61C8">
        <w:trPr>
          <w:trHeight w:val="440"/>
        </w:trPr>
        <w:tc>
          <w:tcPr>
            <w:tcW w:w="1795" w:type="dxa"/>
            <w:shd w:val="clear" w:color="auto" w:fill="DADADA" w:themeFill="background1" w:themeFillShade="E6"/>
            <w:vAlign w:val="center"/>
          </w:tcPr>
          <w:p w14:paraId="4FE2D9CF" w14:textId="21D556B4" w:rsidR="00557907" w:rsidRPr="00041000" w:rsidRDefault="00041000" w:rsidP="009B61C8">
            <w:pPr>
              <w:spacing w:before="0"/>
              <w:jc w:val="center"/>
              <w:rPr>
                <w:rFonts w:asciiTheme="minorHAnsi" w:eastAsia="Times New Roman" w:hAnsiTheme="minorHAnsi" w:cstheme="minorHAnsi"/>
                <w:color w:val="auto"/>
                <w:szCs w:val="20"/>
              </w:rPr>
            </w:pPr>
            <w:r w:rsidRPr="00041000">
              <w:rPr>
                <w:rFonts w:asciiTheme="minorHAnsi" w:eastAsia="Times New Roman" w:hAnsiTheme="minorHAnsi" w:cstheme="minorHAnsi"/>
                <w:color w:val="auto"/>
                <w:szCs w:val="20"/>
              </w:rPr>
              <w:t>Position</w:t>
            </w:r>
          </w:p>
        </w:tc>
        <w:tc>
          <w:tcPr>
            <w:tcW w:w="2340" w:type="dxa"/>
            <w:shd w:val="clear" w:color="auto" w:fill="DADADA" w:themeFill="background1" w:themeFillShade="E6"/>
            <w:vAlign w:val="center"/>
          </w:tcPr>
          <w:p w14:paraId="4CCAC8DE" w14:textId="06BA3F04" w:rsidR="00557907" w:rsidRPr="00041000" w:rsidRDefault="00146B19" w:rsidP="009B61C8">
            <w:pPr>
              <w:spacing w:before="0"/>
              <w:jc w:val="center"/>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UW</w:t>
            </w:r>
            <w:r w:rsidR="002A012D">
              <w:rPr>
                <w:rFonts w:asciiTheme="minorHAnsi" w:eastAsia="Times New Roman" w:hAnsiTheme="minorHAnsi" w:cstheme="minorHAnsi"/>
                <w:color w:val="auto"/>
                <w:szCs w:val="20"/>
              </w:rPr>
              <w:t xml:space="preserve"> </w:t>
            </w:r>
            <w:r w:rsidR="00041000" w:rsidRPr="00041000">
              <w:rPr>
                <w:rFonts w:asciiTheme="minorHAnsi" w:eastAsia="Times New Roman" w:hAnsiTheme="minorHAnsi" w:cstheme="minorHAnsi"/>
                <w:color w:val="auto"/>
                <w:szCs w:val="20"/>
              </w:rPr>
              <w:t>Starting Salary</w:t>
            </w:r>
          </w:p>
        </w:tc>
        <w:tc>
          <w:tcPr>
            <w:tcW w:w="2610" w:type="dxa"/>
            <w:shd w:val="clear" w:color="auto" w:fill="DADADA" w:themeFill="background1" w:themeFillShade="E6"/>
            <w:vAlign w:val="center"/>
          </w:tcPr>
          <w:p w14:paraId="1A88D15B" w14:textId="52CE7E02" w:rsidR="00557907" w:rsidRPr="00041000" w:rsidRDefault="002A012D" w:rsidP="009B61C8">
            <w:pPr>
              <w:spacing w:before="0"/>
              <w:jc w:val="center"/>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 xml:space="preserve">Midwest </w:t>
            </w:r>
            <w:r w:rsidR="00041000" w:rsidRPr="00041000">
              <w:rPr>
                <w:rFonts w:asciiTheme="minorHAnsi" w:eastAsia="Times New Roman" w:hAnsiTheme="minorHAnsi" w:cstheme="minorHAnsi"/>
                <w:color w:val="auto"/>
                <w:szCs w:val="20"/>
              </w:rPr>
              <w:t>Starting Salary</w:t>
            </w:r>
          </w:p>
        </w:tc>
        <w:tc>
          <w:tcPr>
            <w:tcW w:w="2700" w:type="dxa"/>
            <w:shd w:val="clear" w:color="auto" w:fill="DADADA" w:themeFill="background1" w:themeFillShade="E6"/>
            <w:vAlign w:val="center"/>
          </w:tcPr>
          <w:p w14:paraId="41B85C66" w14:textId="68506A95" w:rsidR="00557907" w:rsidRPr="00041000" w:rsidRDefault="002A012D" w:rsidP="009B61C8">
            <w:pPr>
              <w:spacing w:before="0"/>
              <w:jc w:val="center"/>
              <w:rPr>
                <w:rFonts w:asciiTheme="minorHAnsi" w:eastAsia="Times New Roman" w:hAnsiTheme="minorHAnsi" w:cstheme="minorHAnsi"/>
                <w:color w:val="auto"/>
                <w:szCs w:val="20"/>
              </w:rPr>
            </w:pPr>
            <w:r>
              <w:rPr>
                <w:rFonts w:asciiTheme="minorHAnsi" w:eastAsia="Times New Roman" w:hAnsiTheme="minorHAnsi" w:cstheme="minorHAnsi"/>
                <w:color w:val="auto"/>
                <w:szCs w:val="20"/>
              </w:rPr>
              <w:t xml:space="preserve">National </w:t>
            </w:r>
            <w:r w:rsidR="00CD6D12">
              <w:rPr>
                <w:rFonts w:asciiTheme="minorHAnsi" w:eastAsia="Times New Roman" w:hAnsiTheme="minorHAnsi" w:cstheme="minorHAnsi"/>
                <w:color w:val="auto"/>
                <w:szCs w:val="20"/>
              </w:rPr>
              <w:t>S</w:t>
            </w:r>
            <w:r w:rsidR="00041000" w:rsidRPr="00041000">
              <w:rPr>
                <w:rFonts w:asciiTheme="minorHAnsi" w:eastAsia="Times New Roman" w:hAnsiTheme="minorHAnsi" w:cstheme="minorHAnsi"/>
                <w:color w:val="auto"/>
                <w:szCs w:val="20"/>
              </w:rPr>
              <w:t>tarting Salary</w:t>
            </w:r>
          </w:p>
        </w:tc>
      </w:tr>
      <w:tr w:rsidR="00557907" w14:paraId="07A1682A" w14:textId="42197D8E" w:rsidTr="00041000">
        <w:tc>
          <w:tcPr>
            <w:tcW w:w="1795" w:type="dxa"/>
          </w:tcPr>
          <w:p w14:paraId="23E7A82B" w14:textId="55A3D672" w:rsidR="00557907" w:rsidRPr="00536F3E" w:rsidRDefault="00041000">
            <w:pPr>
              <w:rPr>
                <w:rFonts w:asciiTheme="minorHAnsi" w:eastAsiaTheme="minorEastAsia" w:hAnsiTheme="minorHAnsi"/>
                <w:color w:val="auto"/>
                <w:szCs w:val="20"/>
              </w:rPr>
            </w:pPr>
            <w:r w:rsidRPr="00536F3E">
              <w:rPr>
                <w:rFonts w:asciiTheme="minorHAnsi" w:eastAsiaTheme="minorEastAsia" w:hAnsiTheme="minorHAnsi"/>
                <w:color w:val="auto"/>
                <w:szCs w:val="20"/>
              </w:rPr>
              <w:t>Counselor</w:t>
            </w:r>
          </w:p>
        </w:tc>
        <w:tc>
          <w:tcPr>
            <w:tcW w:w="2340" w:type="dxa"/>
          </w:tcPr>
          <w:p w14:paraId="092B3172" w14:textId="2AB033B2"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$52,431</w:t>
            </w:r>
          </w:p>
        </w:tc>
        <w:tc>
          <w:tcPr>
            <w:tcW w:w="2610" w:type="dxa"/>
          </w:tcPr>
          <w:p w14:paraId="5914A240" w14:textId="0C2001EA"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$61,993</w:t>
            </w:r>
          </w:p>
        </w:tc>
        <w:tc>
          <w:tcPr>
            <w:tcW w:w="2700" w:type="dxa"/>
          </w:tcPr>
          <w:p w14:paraId="66F29B35" w14:textId="158B09DB"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$65,877</w:t>
            </w:r>
          </w:p>
        </w:tc>
      </w:tr>
      <w:tr w:rsidR="00557907" w14:paraId="625F48A5" w14:textId="6BAC4525" w:rsidTr="00041000">
        <w:tc>
          <w:tcPr>
            <w:tcW w:w="1795" w:type="dxa"/>
          </w:tcPr>
          <w:p w14:paraId="5625D0D9" w14:textId="1A98EFD7" w:rsidR="00557907" w:rsidRPr="00536F3E" w:rsidRDefault="00041000">
            <w:pPr>
              <w:rPr>
                <w:rFonts w:asciiTheme="minorHAnsi" w:eastAsiaTheme="minorEastAsia" w:hAnsiTheme="minorHAnsi"/>
                <w:color w:val="auto"/>
                <w:szCs w:val="20"/>
              </w:rPr>
            </w:pPr>
            <w:r w:rsidRPr="00536F3E">
              <w:rPr>
                <w:rFonts w:asciiTheme="minorHAnsi" w:eastAsiaTheme="minorEastAsia" w:hAnsiTheme="minorHAnsi"/>
                <w:color w:val="auto"/>
                <w:szCs w:val="20"/>
              </w:rPr>
              <w:t>Psychologist</w:t>
            </w:r>
          </w:p>
        </w:tc>
        <w:tc>
          <w:tcPr>
            <w:tcW w:w="2340" w:type="dxa"/>
          </w:tcPr>
          <w:p w14:paraId="03C9FA84" w14:textId="32AC6445"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$72,444</w:t>
            </w:r>
          </w:p>
        </w:tc>
        <w:tc>
          <w:tcPr>
            <w:tcW w:w="2610" w:type="dxa"/>
          </w:tcPr>
          <w:p w14:paraId="769C39B8" w14:textId="5E79EAC3"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$77,600</w:t>
            </w:r>
          </w:p>
        </w:tc>
        <w:tc>
          <w:tcPr>
            <w:tcW w:w="2700" w:type="dxa"/>
          </w:tcPr>
          <w:p w14:paraId="4AE59F57" w14:textId="67A5CB6C" w:rsidR="00557907" w:rsidRPr="00536F3E" w:rsidRDefault="0082221A" w:rsidP="0082221A">
            <w:pPr>
              <w:jc w:val="right"/>
              <w:rPr>
                <w:rFonts w:asciiTheme="minorHAnsi" w:eastAsiaTheme="minorEastAsia" w:hAnsiTheme="minorHAnsi"/>
                <w:color w:val="auto"/>
                <w:szCs w:val="20"/>
              </w:rPr>
            </w:pPr>
            <w:r w:rsidRPr="00536F3E">
              <w:rPr>
                <w:rFonts w:asciiTheme="minorHAnsi" w:eastAsiaTheme="minorEastAsia" w:hAnsiTheme="minorHAnsi"/>
                <w:color w:val="auto"/>
                <w:szCs w:val="20"/>
              </w:rPr>
              <w:t>$79,278</w:t>
            </w:r>
          </w:p>
        </w:tc>
      </w:tr>
    </w:tbl>
    <w:p w14:paraId="4D1ACB73" w14:textId="0574345E" w:rsidR="00B64704" w:rsidRPr="009B61C8" w:rsidRDefault="00B64704" w:rsidP="00C52BC2">
      <w:pPr>
        <w:rPr>
          <w:rFonts w:asciiTheme="minorHAnsi" w:eastAsiaTheme="minorEastAsia" w:hAnsiTheme="minorHAnsi"/>
          <w:color w:val="auto"/>
          <w:szCs w:val="20"/>
        </w:rPr>
      </w:pPr>
      <w:r w:rsidRPr="009B61C8">
        <w:rPr>
          <w:rFonts w:asciiTheme="minorHAnsi" w:eastAsiaTheme="minorEastAsia" w:hAnsiTheme="minorHAnsi"/>
          <w:color w:val="auto"/>
          <w:szCs w:val="20"/>
        </w:rPr>
        <w:t xml:space="preserve">According to </w:t>
      </w:r>
      <w:r w:rsidR="00BA4F6F" w:rsidRPr="009B61C8">
        <w:rPr>
          <w:rFonts w:asciiTheme="minorHAnsi" w:eastAsiaTheme="minorEastAsia" w:hAnsiTheme="minorHAnsi"/>
          <w:color w:val="auto"/>
          <w:szCs w:val="20"/>
        </w:rPr>
        <w:t xml:space="preserve">our </w:t>
      </w:r>
      <w:r w:rsidRPr="009B61C8">
        <w:rPr>
          <w:rFonts w:asciiTheme="minorHAnsi" w:eastAsiaTheme="minorEastAsia" w:hAnsiTheme="minorHAnsi"/>
          <w:color w:val="auto"/>
          <w:szCs w:val="20"/>
        </w:rPr>
        <w:t xml:space="preserve">survey, the average starting salary for </w:t>
      </w:r>
      <w:r w:rsidR="003043BF" w:rsidRPr="009B61C8">
        <w:rPr>
          <w:rFonts w:asciiTheme="minorHAnsi" w:eastAsiaTheme="minorEastAsia" w:hAnsiTheme="minorHAnsi"/>
          <w:color w:val="auto"/>
          <w:szCs w:val="20"/>
        </w:rPr>
        <w:t>master</w:t>
      </w:r>
      <w:r w:rsidR="008117B2" w:rsidRPr="009B61C8">
        <w:rPr>
          <w:rFonts w:asciiTheme="minorHAnsi" w:eastAsiaTheme="minorEastAsia" w:hAnsiTheme="minorHAnsi"/>
          <w:color w:val="auto"/>
          <w:szCs w:val="20"/>
        </w:rPr>
        <w:t>s</w:t>
      </w:r>
      <w:r w:rsidR="00A21D31" w:rsidRPr="009B61C8">
        <w:rPr>
          <w:rFonts w:asciiTheme="minorHAnsi" w:eastAsiaTheme="minorEastAsia" w:hAnsiTheme="minorHAnsi"/>
          <w:color w:val="auto"/>
          <w:szCs w:val="20"/>
        </w:rPr>
        <w:t xml:space="preserve">-level </w:t>
      </w:r>
      <w:r w:rsidRPr="009B61C8">
        <w:rPr>
          <w:rFonts w:asciiTheme="minorHAnsi" w:eastAsiaTheme="minorEastAsia" w:hAnsiTheme="minorHAnsi"/>
          <w:color w:val="auto"/>
          <w:szCs w:val="20"/>
        </w:rPr>
        <w:t xml:space="preserve">counselors at UW </w:t>
      </w:r>
      <w:r w:rsidR="007F64DE">
        <w:rPr>
          <w:rFonts w:asciiTheme="minorHAnsi" w:eastAsiaTheme="minorEastAsia" w:hAnsiTheme="minorHAnsi"/>
          <w:color w:val="auto"/>
          <w:szCs w:val="20"/>
        </w:rPr>
        <w:t>University</w:t>
      </w:r>
      <w:r w:rsidRPr="009B61C8">
        <w:rPr>
          <w:rFonts w:asciiTheme="minorHAnsi" w:eastAsiaTheme="minorEastAsia" w:hAnsiTheme="minorHAnsi"/>
          <w:color w:val="auto"/>
          <w:szCs w:val="20"/>
        </w:rPr>
        <w:t xml:space="preserve"> </w:t>
      </w:r>
      <w:r w:rsidR="005B660B" w:rsidRPr="009B61C8">
        <w:rPr>
          <w:rFonts w:asciiTheme="minorHAnsi" w:eastAsiaTheme="minorEastAsia" w:hAnsiTheme="minorHAnsi"/>
          <w:color w:val="auto"/>
          <w:szCs w:val="20"/>
        </w:rPr>
        <w:t>c</w:t>
      </w:r>
      <w:r w:rsidRPr="009B61C8">
        <w:rPr>
          <w:rFonts w:asciiTheme="minorHAnsi" w:eastAsiaTheme="minorEastAsia" w:hAnsiTheme="minorHAnsi"/>
          <w:color w:val="auto"/>
          <w:szCs w:val="20"/>
        </w:rPr>
        <w:t xml:space="preserve">ounseling </w:t>
      </w:r>
      <w:r w:rsidR="005B660B" w:rsidRPr="009B61C8">
        <w:rPr>
          <w:rFonts w:asciiTheme="minorHAnsi" w:eastAsiaTheme="minorEastAsia" w:hAnsiTheme="minorHAnsi"/>
          <w:color w:val="auto"/>
          <w:szCs w:val="20"/>
        </w:rPr>
        <w:t>c</w:t>
      </w:r>
      <w:r w:rsidRPr="009B61C8">
        <w:rPr>
          <w:rFonts w:asciiTheme="minorHAnsi" w:eastAsiaTheme="minorEastAsia" w:hAnsiTheme="minorHAnsi"/>
          <w:color w:val="auto"/>
          <w:szCs w:val="20"/>
        </w:rPr>
        <w:t xml:space="preserve">enters </w:t>
      </w:r>
      <w:r w:rsidR="003043BF" w:rsidRPr="009B61C8">
        <w:rPr>
          <w:rFonts w:asciiTheme="minorHAnsi" w:eastAsiaTheme="minorEastAsia" w:hAnsiTheme="minorHAnsi"/>
          <w:color w:val="auto"/>
          <w:szCs w:val="20"/>
        </w:rPr>
        <w:t xml:space="preserve">in the last year </w:t>
      </w:r>
      <w:r w:rsidRPr="009B61C8">
        <w:rPr>
          <w:rFonts w:asciiTheme="minorHAnsi" w:eastAsiaTheme="minorEastAsia" w:hAnsiTheme="minorHAnsi"/>
          <w:color w:val="auto"/>
          <w:szCs w:val="20"/>
        </w:rPr>
        <w:t xml:space="preserve">was </w:t>
      </w:r>
      <w:r w:rsidR="000156DA">
        <w:rPr>
          <w:rFonts w:asciiTheme="minorHAnsi" w:eastAsiaTheme="minorEastAsia" w:hAnsiTheme="minorHAnsi"/>
          <w:color w:val="auto"/>
          <w:szCs w:val="20"/>
        </w:rPr>
        <w:t>over</w:t>
      </w:r>
      <w:r w:rsidR="00AA05D0">
        <w:rPr>
          <w:rFonts w:asciiTheme="minorHAnsi" w:eastAsiaTheme="minorEastAsia" w:hAnsiTheme="minorHAnsi"/>
          <w:color w:val="auto"/>
          <w:szCs w:val="20"/>
        </w:rPr>
        <w:t xml:space="preserve"> $9,000 lower than</w:t>
      </w:r>
      <w:r>
        <w:rPr>
          <w:rFonts w:asciiTheme="minorHAnsi" w:eastAsiaTheme="minorEastAsia" w:hAnsiTheme="minorHAnsi"/>
          <w:color w:val="auto"/>
          <w:szCs w:val="20"/>
        </w:rPr>
        <w:t xml:space="preserve"> the average for </w:t>
      </w:r>
      <w:r w:rsidR="16152FDF">
        <w:rPr>
          <w:rFonts w:asciiTheme="minorHAnsi" w:eastAsiaTheme="minorEastAsia" w:hAnsiTheme="minorHAnsi"/>
          <w:color w:val="auto"/>
          <w:szCs w:val="20"/>
        </w:rPr>
        <w:t xml:space="preserve">universities </w:t>
      </w:r>
      <w:r w:rsidR="00D366F4">
        <w:rPr>
          <w:rFonts w:asciiTheme="minorHAnsi" w:eastAsiaTheme="minorEastAsia" w:hAnsiTheme="minorHAnsi"/>
          <w:color w:val="auto"/>
          <w:szCs w:val="20"/>
        </w:rPr>
        <w:t xml:space="preserve">in the Midwest, and over$13,000 </w:t>
      </w:r>
      <w:r w:rsidR="002C411E">
        <w:rPr>
          <w:rFonts w:asciiTheme="minorHAnsi" w:eastAsiaTheme="minorEastAsia" w:hAnsiTheme="minorHAnsi"/>
          <w:color w:val="auto"/>
          <w:szCs w:val="20"/>
        </w:rPr>
        <w:t>lower</w:t>
      </w:r>
      <w:r w:rsidR="00D366F4">
        <w:rPr>
          <w:rFonts w:asciiTheme="minorHAnsi" w:eastAsiaTheme="minorEastAsia" w:hAnsiTheme="minorHAnsi"/>
          <w:color w:val="auto"/>
          <w:szCs w:val="20"/>
        </w:rPr>
        <w:t xml:space="preserve"> than </w:t>
      </w:r>
      <w:r w:rsidR="00A235D3">
        <w:rPr>
          <w:rFonts w:asciiTheme="minorHAnsi" w:eastAsiaTheme="minorEastAsia" w:hAnsiTheme="minorHAnsi"/>
          <w:color w:val="auto"/>
          <w:szCs w:val="20"/>
        </w:rPr>
        <w:t>the national</w:t>
      </w:r>
      <w:r w:rsidR="4267247E">
        <w:rPr>
          <w:rFonts w:asciiTheme="minorHAnsi" w:eastAsiaTheme="minorEastAsia" w:hAnsiTheme="minorHAnsi"/>
          <w:color w:val="auto"/>
          <w:szCs w:val="20"/>
        </w:rPr>
        <w:t xml:space="preserve"> </w:t>
      </w:r>
      <w:r w:rsidR="31648B26">
        <w:rPr>
          <w:rFonts w:asciiTheme="minorHAnsi" w:eastAsiaTheme="minorEastAsia" w:hAnsiTheme="minorHAnsi"/>
          <w:color w:val="auto"/>
          <w:szCs w:val="20"/>
        </w:rPr>
        <w:t>average</w:t>
      </w:r>
      <w:r w:rsidR="00A235D3">
        <w:rPr>
          <w:rFonts w:asciiTheme="minorHAnsi" w:eastAsiaTheme="minorEastAsia" w:hAnsiTheme="minorHAnsi"/>
          <w:color w:val="auto"/>
          <w:szCs w:val="20"/>
        </w:rPr>
        <w:t xml:space="preserve">. </w:t>
      </w:r>
      <w:r w:rsidR="00504AD1">
        <w:rPr>
          <w:rFonts w:asciiTheme="minorHAnsi" w:eastAsiaTheme="minorEastAsia" w:hAnsiTheme="minorHAnsi"/>
          <w:color w:val="auto"/>
          <w:szCs w:val="20"/>
        </w:rPr>
        <w:t xml:space="preserve">It is also notable that </w:t>
      </w:r>
      <w:r w:rsidR="005606AA">
        <w:rPr>
          <w:rFonts w:asciiTheme="minorHAnsi" w:eastAsiaTheme="minorEastAsia" w:hAnsiTheme="minorHAnsi"/>
          <w:color w:val="auto"/>
          <w:szCs w:val="20"/>
        </w:rPr>
        <w:t xml:space="preserve">the </w:t>
      </w:r>
      <w:r w:rsidR="1052B507" w:rsidRPr="009B61C8">
        <w:rPr>
          <w:rFonts w:asciiTheme="minorHAnsi" w:eastAsiaTheme="minorEastAsia" w:hAnsiTheme="minorHAnsi"/>
          <w:color w:val="auto"/>
          <w:szCs w:val="20"/>
        </w:rPr>
        <w:t xml:space="preserve">average salary for </w:t>
      </w:r>
      <w:r w:rsidR="00C1180C">
        <w:rPr>
          <w:rFonts w:asciiTheme="minorHAnsi" w:eastAsiaTheme="minorEastAsia" w:hAnsiTheme="minorHAnsi"/>
          <w:color w:val="auto"/>
          <w:szCs w:val="20"/>
        </w:rPr>
        <w:t>all</w:t>
      </w:r>
      <w:r w:rsidR="1052B507" w:rsidRPr="009B61C8">
        <w:rPr>
          <w:rFonts w:asciiTheme="minorHAnsi" w:eastAsiaTheme="minorEastAsia" w:hAnsiTheme="minorHAnsi"/>
          <w:color w:val="auto"/>
          <w:szCs w:val="20"/>
        </w:rPr>
        <w:t xml:space="preserve"> </w:t>
      </w:r>
      <w:r w:rsidR="078A241B" w:rsidRPr="009B61C8">
        <w:rPr>
          <w:rFonts w:asciiTheme="minorHAnsi" w:eastAsiaTheme="minorEastAsia" w:hAnsiTheme="minorHAnsi"/>
          <w:color w:val="auto"/>
          <w:szCs w:val="20"/>
        </w:rPr>
        <w:t>counselors</w:t>
      </w:r>
      <w:r w:rsidR="1052B507" w:rsidRPr="009B61C8">
        <w:rPr>
          <w:rFonts w:asciiTheme="minorHAnsi" w:eastAsiaTheme="minorEastAsia" w:hAnsiTheme="minorHAnsi"/>
          <w:color w:val="auto"/>
          <w:szCs w:val="20"/>
        </w:rPr>
        <w:t xml:space="preserve"> </w:t>
      </w:r>
      <w:r w:rsidR="001D1D97">
        <w:rPr>
          <w:rFonts w:asciiTheme="minorHAnsi" w:eastAsiaTheme="minorEastAsia" w:hAnsiTheme="minorHAnsi"/>
          <w:color w:val="auto"/>
          <w:szCs w:val="20"/>
        </w:rPr>
        <w:t xml:space="preserve">at UW universities </w:t>
      </w:r>
      <w:r w:rsidR="00C1180C">
        <w:rPr>
          <w:rFonts w:asciiTheme="minorHAnsi" w:eastAsiaTheme="minorEastAsia" w:hAnsiTheme="minorHAnsi"/>
          <w:color w:val="auto"/>
          <w:szCs w:val="20"/>
        </w:rPr>
        <w:t>was</w:t>
      </w:r>
      <w:r w:rsidR="1052B507" w:rsidRPr="009B61C8">
        <w:rPr>
          <w:rFonts w:asciiTheme="minorHAnsi" w:eastAsiaTheme="minorEastAsia" w:hAnsiTheme="minorHAnsi"/>
          <w:color w:val="auto"/>
          <w:szCs w:val="20"/>
        </w:rPr>
        <w:t xml:space="preserve"> $53,947</w:t>
      </w:r>
      <w:r w:rsidR="00BD63D7">
        <w:rPr>
          <w:rFonts w:asciiTheme="minorHAnsi" w:eastAsiaTheme="minorEastAsia" w:hAnsiTheme="minorHAnsi"/>
          <w:color w:val="auto"/>
          <w:szCs w:val="20"/>
        </w:rPr>
        <w:t>,</w:t>
      </w:r>
      <w:r w:rsidR="004D4BA4">
        <w:rPr>
          <w:rFonts w:asciiTheme="minorHAnsi" w:eastAsiaTheme="minorEastAsia" w:hAnsiTheme="minorHAnsi"/>
          <w:color w:val="auto"/>
          <w:szCs w:val="20"/>
        </w:rPr>
        <w:t xml:space="preserve"> only $1,500 greater than the average</w:t>
      </w:r>
      <w:r w:rsidR="002C411E">
        <w:rPr>
          <w:rFonts w:asciiTheme="minorHAnsi" w:eastAsiaTheme="minorEastAsia" w:hAnsiTheme="minorHAnsi"/>
          <w:color w:val="auto"/>
          <w:szCs w:val="20"/>
        </w:rPr>
        <w:t xml:space="preserve"> starting salary,</w:t>
      </w:r>
      <w:r w:rsidR="00BD63D7">
        <w:rPr>
          <w:rFonts w:asciiTheme="minorHAnsi" w:eastAsiaTheme="minorEastAsia" w:hAnsiTheme="minorHAnsi"/>
          <w:color w:val="auto"/>
          <w:szCs w:val="20"/>
        </w:rPr>
        <w:t xml:space="preserve"> suggesting </w:t>
      </w:r>
      <w:r w:rsidR="0054539B">
        <w:rPr>
          <w:rFonts w:asciiTheme="minorHAnsi" w:eastAsiaTheme="minorEastAsia" w:hAnsiTheme="minorHAnsi"/>
          <w:color w:val="auto"/>
          <w:szCs w:val="20"/>
        </w:rPr>
        <w:t xml:space="preserve">either </w:t>
      </w:r>
      <w:r w:rsidR="00BD63D7">
        <w:rPr>
          <w:rFonts w:asciiTheme="minorHAnsi" w:eastAsiaTheme="minorEastAsia" w:hAnsiTheme="minorHAnsi"/>
          <w:color w:val="auto"/>
          <w:szCs w:val="20"/>
        </w:rPr>
        <w:t xml:space="preserve">that most </w:t>
      </w:r>
      <w:r w:rsidR="004D4BA4">
        <w:rPr>
          <w:rFonts w:asciiTheme="minorHAnsi" w:eastAsiaTheme="minorEastAsia" w:hAnsiTheme="minorHAnsi"/>
          <w:color w:val="auto"/>
          <w:szCs w:val="20"/>
        </w:rPr>
        <w:t xml:space="preserve">counselors are relatively </w:t>
      </w:r>
      <w:r w:rsidR="00BD63D7">
        <w:rPr>
          <w:rFonts w:asciiTheme="minorHAnsi" w:eastAsiaTheme="minorEastAsia" w:hAnsiTheme="minorHAnsi"/>
          <w:color w:val="auto"/>
          <w:szCs w:val="20"/>
        </w:rPr>
        <w:t xml:space="preserve">new in their positions </w:t>
      </w:r>
      <w:r w:rsidR="000D0C30">
        <w:rPr>
          <w:rFonts w:asciiTheme="minorHAnsi" w:eastAsiaTheme="minorEastAsia" w:hAnsiTheme="minorHAnsi"/>
          <w:color w:val="auto"/>
          <w:szCs w:val="20"/>
        </w:rPr>
        <w:t>and/</w:t>
      </w:r>
      <w:r w:rsidR="004D4BA4">
        <w:rPr>
          <w:rFonts w:asciiTheme="minorHAnsi" w:eastAsiaTheme="minorEastAsia" w:hAnsiTheme="minorHAnsi"/>
          <w:color w:val="auto"/>
          <w:szCs w:val="20"/>
        </w:rPr>
        <w:t xml:space="preserve">or </w:t>
      </w:r>
      <w:r w:rsidR="000D0C30">
        <w:rPr>
          <w:rFonts w:asciiTheme="minorHAnsi" w:eastAsiaTheme="minorEastAsia" w:hAnsiTheme="minorHAnsi"/>
          <w:color w:val="auto"/>
          <w:szCs w:val="20"/>
        </w:rPr>
        <w:t xml:space="preserve">that </w:t>
      </w:r>
      <w:r w:rsidR="004D4BA4">
        <w:rPr>
          <w:rFonts w:asciiTheme="minorHAnsi" w:eastAsiaTheme="minorEastAsia" w:hAnsiTheme="minorHAnsi"/>
          <w:color w:val="auto"/>
          <w:szCs w:val="20"/>
        </w:rPr>
        <w:t xml:space="preserve">there are </w:t>
      </w:r>
      <w:r w:rsidR="00ED1D40">
        <w:rPr>
          <w:rFonts w:asciiTheme="minorHAnsi" w:eastAsiaTheme="minorEastAsia" w:hAnsiTheme="minorHAnsi"/>
          <w:color w:val="auto"/>
          <w:szCs w:val="20"/>
        </w:rPr>
        <w:t>issues</w:t>
      </w:r>
      <w:r w:rsidR="004D4BA4">
        <w:rPr>
          <w:rFonts w:asciiTheme="minorHAnsi" w:eastAsiaTheme="minorEastAsia" w:hAnsiTheme="minorHAnsi"/>
          <w:color w:val="auto"/>
          <w:szCs w:val="20"/>
        </w:rPr>
        <w:t xml:space="preserve"> </w:t>
      </w:r>
      <w:r w:rsidR="00C72560" w:rsidRPr="009B61C8">
        <w:rPr>
          <w:rFonts w:asciiTheme="minorHAnsi" w:eastAsiaTheme="minorEastAsia" w:hAnsiTheme="minorHAnsi"/>
          <w:color w:val="auto"/>
          <w:szCs w:val="20"/>
        </w:rPr>
        <w:t>with salary compression</w:t>
      </w:r>
      <w:r w:rsidRPr="009B61C8">
        <w:rPr>
          <w:rFonts w:asciiTheme="minorHAnsi" w:eastAsiaTheme="minorEastAsia" w:hAnsiTheme="minorHAnsi"/>
          <w:color w:val="auto"/>
          <w:szCs w:val="20"/>
        </w:rPr>
        <w:t>.</w:t>
      </w:r>
      <w:r w:rsidR="00CE7216">
        <w:rPr>
          <w:rFonts w:asciiTheme="minorHAnsi" w:eastAsiaTheme="minorEastAsia" w:hAnsiTheme="minorHAnsi"/>
          <w:color w:val="auto"/>
          <w:szCs w:val="20"/>
        </w:rPr>
        <w:t xml:space="preserve"> </w:t>
      </w:r>
      <w:r w:rsidR="00145FE5">
        <w:rPr>
          <w:rFonts w:asciiTheme="minorHAnsi" w:eastAsiaTheme="minorEastAsia" w:hAnsiTheme="minorHAnsi"/>
          <w:color w:val="auto"/>
          <w:szCs w:val="20"/>
        </w:rPr>
        <w:t xml:space="preserve">The discrepancy between psychologist </w:t>
      </w:r>
      <w:r w:rsidR="00057E66">
        <w:rPr>
          <w:rFonts w:asciiTheme="minorHAnsi" w:eastAsiaTheme="minorEastAsia" w:hAnsiTheme="minorHAnsi"/>
          <w:color w:val="auto"/>
          <w:szCs w:val="20"/>
        </w:rPr>
        <w:t xml:space="preserve">pay </w:t>
      </w:r>
      <w:r w:rsidR="00EC55B0">
        <w:rPr>
          <w:rFonts w:asciiTheme="minorHAnsi" w:eastAsiaTheme="minorEastAsia" w:hAnsiTheme="minorHAnsi"/>
          <w:color w:val="auto"/>
          <w:szCs w:val="20"/>
        </w:rPr>
        <w:t xml:space="preserve">at </w:t>
      </w:r>
      <w:r w:rsidR="00057E66">
        <w:rPr>
          <w:rFonts w:asciiTheme="minorHAnsi" w:eastAsiaTheme="minorEastAsia" w:hAnsiTheme="minorHAnsi"/>
          <w:color w:val="auto"/>
          <w:szCs w:val="20"/>
        </w:rPr>
        <w:t xml:space="preserve">UW </w:t>
      </w:r>
      <w:r w:rsidR="00EC55B0">
        <w:rPr>
          <w:rFonts w:asciiTheme="minorHAnsi" w:eastAsiaTheme="minorEastAsia" w:hAnsiTheme="minorHAnsi"/>
          <w:color w:val="auto"/>
          <w:szCs w:val="20"/>
        </w:rPr>
        <w:t>counseling centers c</w:t>
      </w:r>
      <w:r w:rsidR="00057E66">
        <w:rPr>
          <w:rFonts w:asciiTheme="minorHAnsi" w:eastAsiaTheme="minorEastAsia" w:hAnsiTheme="minorHAnsi"/>
          <w:color w:val="auto"/>
          <w:szCs w:val="20"/>
        </w:rPr>
        <w:t xml:space="preserve">ompared to </w:t>
      </w:r>
      <w:r w:rsidR="000C4138">
        <w:rPr>
          <w:rFonts w:asciiTheme="minorHAnsi" w:eastAsiaTheme="minorEastAsia" w:hAnsiTheme="minorHAnsi"/>
          <w:color w:val="auto"/>
          <w:szCs w:val="20"/>
        </w:rPr>
        <w:t xml:space="preserve">averages in the </w:t>
      </w:r>
      <w:r w:rsidR="00BD1E88">
        <w:rPr>
          <w:rFonts w:asciiTheme="minorHAnsi" w:eastAsiaTheme="minorEastAsia" w:hAnsiTheme="minorHAnsi"/>
          <w:color w:val="auto"/>
          <w:szCs w:val="20"/>
        </w:rPr>
        <w:t>Midwest</w:t>
      </w:r>
      <w:r w:rsidR="00057E66">
        <w:rPr>
          <w:rFonts w:asciiTheme="minorHAnsi" w:eastAsiaTheme="minorEastAsia" w:hAnsiTheme="minorHAnsi"/>
          <w:color w:val="auto"/>
          <w:szCs w:val="20"/>
        </w:rPr>
        <w:t xml:space="preserve"> (</w:t>
      </w:r>
      <w:r w:rsidR="00C70887">
        <w:rPr>
          <w:rFonts w:asciiTheme="minorHAnsi" w:eastAsiaTheme="minorEastAsia" w:hAnsiTheme="minorHAnsi"/>
          <w:color w:val="auto"/>
          <w:szCs w:val="20"/>
        </w:rPr>
        <w:t>approx.</w:t>
      </w:r>
      <w:r w:rsidR="00A807DB">
        <w:rPr>
          <w:rFonts w:asciiTheme="minorHAnsi" w:eastAsiaTheme="minorEastAsia" w:hAnsiTheme="minorHAnsi"/>
          <w:color w:val="auto"/>
          <w:szCs w:val="20"/>
        </w:rPr>
        <w:t xml:space="preserve"> $5,000 lower) and </w:t>
      </w:r>
      <w:r w:rsidR="006F74CC">
        <w:rPr>
          <w:rFonts w:asciiTheme="minorHAnsi" w:eastAsiaTheme="minorEastAsia" w:hAnsiTheme="minorHAnsi"/>
          <w:color w:val="auto"/>
          <w:szCs w:val="20"/>
        </w:rPr>
        <w:t>national</w:t>
      </w:r>
      <w:r w:rsidR="000C4138">
        <w:rPr>
          <w:rFonts w:asciiTheme="minorHAnsi" w:eastAsiaTheme="minorEastAsia" w:hAnsiTheme="minorHAnsi"/>
          <w:color w:val="auto"/>
          <w:szCs w:val="20"/>
        </w:rPr>
        <w:t>ly</w:t>
      </w:r>
      <w:r w:rsidR="006F74CC">
        <w:rPr>
          <w:rFonts w:asciiTheme="minorHAnsi" w:eastAsiaTheme="minorEastAsia" w:hAnsiTheme="minorHAnsi"/>
          <w:color w:val="auto"/>
          <w:szCs w:val="20"/>
        </w:rPr>
        <w:t xml:space="preserve"> (</w:t>
      </w:r>
      <w:r w:rsidR="00C70887">
        <w:rPr>
          <w:rFonts w:asciiTheme="minorHAnsi" w:eastAsiaTheme="minorEastAsia" w:hAnsiTheme="minorHAnsi"/>
          <w:color w:val="auto"/>
          <w:szCs w:val="20"/>
        </w:rPr>
        <w:t>approx. $7,000 lower)</w:t>
      </w:r>
      <w:r w:rsidR="000C4138">
        <w:rPr>
          <w:rFonts w:asciiTheme="minorHAnsi" w:eastAsiaTheme="minorEastAsia" w:hAnsiTheme="minorHAnsi"/>
          <w:color w:val="auto"/>
          <w:szCs w:val="20"/>
        </w:rPr>
        <w:t xml:space="preserve"> </w:t>
      </w:r>
      <w:r w:rsidR="007558CB">
        <w:rPr>
          <w:rFonts w:asciiTheme="minorHAnsi" w:eastAsiaTheme="minorEastAsia" w:hAnsiTheme="minorHAnsi"/>
          <w:color w:val="auto"/>
          <w:szCs w:val="20"/>
        </w:rPr>
        <w:t>is</w:t>
      </w:r>
      <w:r w:rsidR="00CD2F77">
        <w:rPr>
          <w:rFonts w:asciiTheme="minorHAnsi" w:eastAsiaTheme="minorEastAsia" w:hAnsiTheme="minorHAnsi"/>
          <w:color w:val="auto"/>
          <w:szCs w:val="20"/>
        </w:rPr>
        <w:t xml:space="preserve"> slightly </w:t>
      </w:r>
      <w:r w:rsidR="00303828">
        <w:rPr>
          <w:rFonts w:asciiTheme="minorHAnsi" w:eastAsiaTheme="minorEastAsia" w:hAnsiTheme="minorHAnsi"/>
          <w:color w:val="auto"/>
          <w:szCs w:val="20"/>
        </w:rPr>
        <w:t>less</w:t>
      </w:r>
      <w:r w:rsidR="00ED1D40">
        <w:rPr>
          <w:rFonts w:asciiTheme="minorHAnsi" w:eastAsiaTheme="minorEastAsia" w:hAnsiTheme="minorHAnsi"/>
          <w:color w:val="auto"/>
          <w:szCs w:val="20"/>
        </w:rPr>
        <w:t xml:space="preserve"> than for counselor</w:t>
      </w:r>
      <w:r w:rsidR="00303828">
        <w:rPr>
          <w:rFonts w:asciiTheme="minorHAnsi" w:eastAsiaTheme="minorEastAsia" w:hAnsiTheme="minorHAnsi"/>
          <w:color w:val="auto"/>
          <w:szCs w:val="20"/>
        </w:rPr>
        <w:t xml:space="preserve">s, but </w:t>
      </w:r>
      <w:r w:rsidR="00ED1D40">
        <w:rPr>
          <w:rFonts w:asciiTheme="minorHAnsi" w:eastAsiaTheme="minorEastAsia" w:hAnsiTheme="minorHAnsi"/>
          <w:color w:val="auto"/>
          <w:szCs w:val="20"/>
        </w:rPr>
        <w:t xml:space="preserve">still </w:t>
      </w:r>
      <w:r w:rsidR="00303828">
        <w:rPr>
          <w:rFonts w:asciiTheme="minorHAnsi" w:eastAsiaTheme="minorEastAsia" w:hAnsiTheme="minorHAnsi"/>
          <w:color w:val="auto"/>
          <w:szCs w:val="20"/>
        </w:rPr>
        <w:t xml:space="preserve">significant. </w:t>
      </w:r>
      <w:r w:rsidRPr="009B61C8">
        <w:rPr>
          <w:rFonts w:asciiTheme="minorHAnsi" w:eastAsiaTheme="minorEastAsia" w:hAnsiTheme="minorHAnsi"/>
          <w:color w:val="auto"/>
          <w:szCs w:val="20"/>
        </w:rPr>
        <w:t>Th</w:t>
      </w:r>
      <w:r w:rsidR="00553FE2">
        <w:rPr>
          <w:rFonts w:asciiTheme="minorHAnsi" w:eastAsiaTheme="minorEastAsia" w:hAnsiTheme="minorHAnsi"/>
          <w:color w:val="auto"/>
          <w:szCs w:val="20"/>
        </w:rPr>
        <w:t xml:space="preserve">ese data </w:t>
      </w:r>
      <w:r w:rsidRPr="009B61C8">
        <w:rPr>
          <w:rFonts w:asciiTheme="minorHAnsi" w:eastAsiaTheme="minorEastAsia" w:hAnsiTheme="minorHAnsi"/>
          <w:color w:val="auto"/>
          <w:szCs w:val="20"/>
        </w:rPr>
        <w:t>show that</w:t>
      </w:r>
      <w:r w:rsidR="00CA715E" w:rsidRPr="009B61C8">
        <w:rPr>
          <w:rFonts w:asciiTheme="minorHAnsi" w:eastAsiaTheme="minorEastAsia" w:hAnsiTheme="minorHAnsi"/>
          <w:color w:val="auto"/>
          <w:szCs w:val="20"/>
        </w:rPr>
        <w:t>,</w:t>
      </w:r>
      <w:r w:rsidRPr="009B61C8">
        <w:rPr>
          <w:rFonts w:asciiTheme="minorHAnsi" w:eastAsiaTheme="minorEastAsia" w:hAnsiTheme="minorHAnsi"/>
          <w:color w:val="auto"/>
          <w:szCs w:val="20"/>
        </w:rPr>
        <w:t xml:space="preserve"> on average</w:t>
      </w:r>
      <w:r w:rsidR="00CA715E" w:rsidRPr="009B61C8">
        <w:rPr>
          <w:rFonts w:asciiTheme="minorHAnsi" w:eastAsiaTheme="minorEastAsia" w:hAnsiTheme="minorHAnsi"/>
          <w:color w:val="auto"/>
          <w:szCs w:val="20"/>
        </w:rPr>
        <w:t>,</w:t>
      </w:r>
      <w:r w:rsidRPr="009B61C8">
        <w:rPr>
          <w:rFonts w:asciiTheme="minorHAnsi" w:eastAsiaTheme="minorEastAsia" w:hAnsiTheme="minorHAnsi"/>
          <w:color w:val="auto"/>
          <w:szCs w:val="20"/>
        </w:rPr>
        <w:t xml:space="preserve"> UW </w:t>
      </w:r>
      <w:r w:rsidR="00C27411">
        <w:rPr>
          <w:rFonts w:asciiTheme="minorHAnsi" w:eastAsiaTheme="minorEastAsia" w:hAnsiTheme="minorHAnsi"/>
          <w:color w:val="auto"/>
          <w:szCs w:val="20"/>
        </w:rPr>
        <w:t>u</w:t>
      </w:r>
      <w:r w:rsidR="007F64DE">
        <w:rPr>
          <w:rFonts w:asciiTheme="minorHAnsi" w:eastAsiaTheme="minorEastAsia" w:hAnsiTheme="minorHAnsi"/>
          <w:color w:val="auto"/>
          <w:szCs w:val="20"/>
        </w:rPr>
        <w:t>niversity counseling centers</w:t>
      </w:r>
      <w:r w:rsidRPr="009B61C8">
        <w:rPr>
          <w:rFonts w:asciiTheme="minorHAnsi" w:eastAsiaTheme="minorEastAsia" w:hAnsiTheme="minorHAnsi"/>
          <w:color w:val="auto"/>
          <w:szCs w:val="20"/>
        </w:rPr>
        <w:t xml:space="preserve"> are not currently offering competitive salaries when compared to </w:t>
      </w:r>
      <w:r w:rsidR="00723045" w:rsidRPr="009B61C8">
        <w:rPr>
          <w:rFonts w:asciiTheme="minorHAnsi" w:eastAsiaTheme="minorEastAsia" w:hAnsiTheme="minorHAnsi"/>
          <w:color w:val="auto"/>
          <w:szCs w:val="20"/>
        </w:rPr>
        <w:t xml:space="preserve">peer </w:t>
      </w:r>
      <w:r w:rsidRPr="009B61C8">
        <w:rPr>
          <w:rFonts w:asciiTheme="minorHAnsi" w:eastAsiaTheme="minorEastAsia" w:hAnsiTheme="minorHAnsi"/>
          <w:color w:val="auto"/>
          <w:szCs w:val="20"/>
        </w:rPr>
        <w:t>universities.</w:t>
      </w:r>
    </w:p>
    <w:p w14:paraId="23A518B3" w14:textId="4FE62F4B" w:rsidR="00A52841" w:rsidRPr="00CF30E8" w:rsidRDefault="00A52841" w:rsidP="00C52BC2">
      <w:pPr>
        <w:rPr>
          <w:rFonts w:asciiTheme="minorHAnsi" w:eastAsiaTheme="minorEastAsia" w:hAnsiTheme="minorHAnsi" w:cstheme="minorBidi"/>
          <w:color w:val="auto"/>
        </w:rPr>
      </w:pPr>
      <w:r w:rsidRPr="00CF30E8">
        <w:rPr>
          <w:rFonts w:asciiTheme="minorHAnsi" w:eastAsiaTheme="minorEastAsia" w:hAnsiTheme="minorHAnsi" w:cstheme="minorBidi"/>
          <w:color w:val="auto"/>
        </w:rPr>
        <w:t xml:space="preserve">Directors have implemented </w:t>
      </w:r>
      <w:r w:rsidR="00B03B73" w:rsidRPr="00CF30E8">
        <w:rPr>
          <w:rFonts w:asciiTheme="minorHAnsi" w:eastAsiaTheme="minorEastAsia" w:hAnsiTheme="minorHAnsi" w:cstheme="minorBidi"/>
          <w:color w:val="auto"/>
        </w:rPr>
        <w:t xml:space="preserve">several </w:t>
      </w:r>
      <w:r w:rsidRPr="00CF30E8">
        <w:rPr>
          <w:rFonts w:asciiTheme="minorHAnsi" w:eastAsiaTheme="minorEastAsia" w:hAnsiTheme="minorHAnsi" w:cstheme="minorBidi"/>
          <w:color w:val="auto"/>
        </w:rPr>
        <w:t xml:space="preserve">strategies </w:t>
      </w:r>
      <w:r w:rsidR="008E0E2F" w:rsidRPr="00CF30E8">
        <w:rPr>
          <w:rFonts w:asciiTheme="minorHAnsi" w:eastAsiaTheme="minorEastAsia" w:hAnsiTheme="minorHAnsi" w:cstheme="minorBidi"/>
          <w:color w:val="auto"/>
        </w:rPr>
        <w:t>to</w:t>
      </w:r>
      <w:r w:rsidRPr="00CF30E8">
        <w:rPr>
          <w:rFonts w:asciiTheme="minorHAnsi" w:eastAsiaTheme="minorEastAsia" w:hAnsiTheme="minorHAnsi" w:cstheme="minorBidi"/>
          <w:color w:val="auto"/>
        </w:rPr>
        <w:t xml:space="preserve"> help improve </w:t>
      </w:r>
      <w:r w:rsidR="00635F5E">
        <w:rPr>
          <w:rFonts w:asciiTheme="minorHAnsi" w:eastAsiaTheme="minorEastAsia" w:hAnsiTheme="minorHAnsi" w:cstheme="minorBidi"/>
          <w:color w:val="auto"/>
        </w:rPr>
        <w:t>staff</w:t>
      </w:r>
      <w:r w:rsidRPr="009B61C8">
        <w:rPr>
          <w:rFonts w:asciiTheme="minorHAnsi" w:eastAsiaTheme="minorEastAsia" w:hAnsiTheme="minorHAnsi" w:cstheme="minorBidi"/>
          <w:color w:val="auto"/>
        </w:rPr>
        <w:t xml:space="preserve"> </w:t>
      </w:r>
      <w:r w:rsidRPr="00CF30E8">
        <w:rPr>
          <w:rFonts w:asciiTheme="minorHAnsi" w:eastAsiaTheme="minorEastAsia" w:hAnsiTheme="minorHAnsi" w:cstheme="minorBidi"/>
          <w:color w:val="auto"/>
        </w:rPr>
        <w:t>retention</w:t>
      </w:r>
      <w:r w:rsidR="00B03B73" w:rsidRPr="00CF30E8">
        <w:rPr>
          <w:rFonts w:asciiTheme="minorHAnsi" w:eastAsiaTheme="minorEastAsia" w:hAnsiTheme="minorHAnsi" w:cstheme="minorBidi"/>
          <w:color w:val="auto"/>
        </w:rPr>
        <w:t>,</w:t>
      </w:r>
      <w:r w:rsidRPr="00CF30E8">
        <w:rPr>
          <w:rFonts w:asciiTheme="minorHAnsi" w:eastAsiaTheme="minorEastAsia" w:hAnsiTheme="minorHAnsi" w:cstheme="minorBidi"/>
          <w:color w:val="auto"/>
        </w:rPr>
        <w:t xml:space="preserve"> including offering work</w:t>
      </w:r>
      <w:r w:rsidR="00CA715E">
        <w:rPr>
          <w:rFonts w:asciiTheme="minorHAnsi" w:eastAsiaTheme="minorEastAsia" w:hAnsiTheme="minorHAnsi" w:cstheme="minorBidi"/>
          <w:color w:val="auto"/>
        </w:rPr>
        <w:t>-</w:t>
      </w:r>
      <w:r w:rsidRPr="00CF30E8">
        <w:rPr>
          <w:rFonts w:asciiTheme="minorHAnsi" w:eastAsiaTheme="minorEastAsia" w:hAnsiTheme="minorHAnsi" w:cstheme="minorBidi"/>
          <w:color w:val="auto"/>
        </w:rPr>
        <w:t>from</w:t>
      </w:r>
      <w:r w:rsidR="00CA715E">
        <w:rPr>
          <w:rFonts w:asciiTheme="minorHAnsi" w:eastAsiaTheme="minorEastAsia" w:hAnsiTheme="minorHAnsi" w:cstheme="minorBidi"/>
          <w:color w:val="auto"/>
        </w:rPr>
        <w:t>-</w:t>
      </w:r>
      <w:r w:rsidRPr="00CF30E8">
        <w:rPr>
          <w:rFonts w:asciiTheme="minorHAnsi" w:eastAsiaTheme="minorEastAsia" w:hAnsiTheme="minorHAnsi" w:cstheme="minorBidi"/>
          <w:color w:val="auto"/>
        </w:rPr>
        <w:t>home days, prioritizing wellness, building a positive and affirming workplace environment, and advocating for salary increases.</w:t>
      </w:r>
      <w:r w:rsidR="00B03B73" w:rsidRPr="00CF30E8">
        <w:rPr>
          <w:rFonts w:asciiTheme="minorHAnsi" w:eastAsiaTheme="minorEastAsia" w:hAnsiTheme="minorHAnsi" w:cstheme="minorBidi"/>
          <w:color w:val="auto"/>
        </w:rPr>
        <w:t xml:space="preserve"> </w:t>
      </w:r>
      <w:r w:rsidR="00BE164B" w:rsidRPr="00CF30E8">
        <w:rPr>
          <w:rFonts w:asciiTheme="minorHAnsi" w:eastAsiaTheme="minorEastAsia" w:hAnsiTheme="minorHAnsi" w:cstheme="minorBidi"/>
          <w:color w:val="auto"/>
        </w:rPr>
        <w:t xml:space="preserve">These efforts </w:t>
      </w:r>
      <w:r w:rsidR="00F20E24" w:rsidRPr="00CF30E8">
        <w:rPr>
          <w:rFonts w:asciiTheme="minorHAnsi" w:eastAsiaTheme="minorEastAsia" w:hAnsiTheme="minorHAnsi" w:cstheme="minorBidi"/>
          <w:color w:val="auto"/>
        </w:rPr>
        <w:t xml:space="preserve">will continue, but until </w:t>
      </w:r>
      <w:r w:rsidR="00D17720" w:rsidRPr="00CF30E8">
        <w:rPr>
          <w:rFonts w:asciiTheme="minorHAnsi" w:eastAsiaTheme="minorEastAsia" w:hAnsiTheme="minorHAnsi" w:cstheme="minorBidi"/>
          <w:color w:val="auto"/>
        </w:rPr>
        <w:t xml:space="preserve">workload and </w:t>
      </w:r>
      <w:r w:rsidR="00F20E24" w:rsidRPr="00CF30E8">
        <w:rPr>
          <w:rFonts w:asciiTheme="minorHAnsi" w:eastAsiaTheme="minorEastAsia" w:hAnsiTheme="minorHAnsi" w:cstheme="minorBidi"/>
          <w:color w:val="auto"/>
        </w:rPr>
        <w:t xml:space="preserve">compensation levels </w:t>
      </w:r>
      <w:r w:rsidR="00D17720" w:rsidRPr="00CF30E8">
        <w:rPr>
          <w:rFonts w:asciiTheme="minorHAnsi" w:eastAsiaTheme="minorEastAsia" w:hAnsiTheme="minorHAnsi" w:cstheme="minorBidi"/>
          <w:color w:val="auto"/>
        </w:rPr>
        <w:t xml:space="preserve">can be improved, </w:t>
      </w:r>
      <w:r w:rsidR="004A7F74" w:rsidRPr="00CF30E8">
        <w:rPr>
          <w:rFonts w:asciiTheme="minorHAnsi" w:eastAsiaTheme="minorEastAsia" w:hAnsiTheme="minorHAnsi" w:cstheme="minorBidi"/>
          <w:color w:val="auto"/>
        </w:rPr>
        <w:t xml:space="preserve">turnover </w:t>
      </w:r>
      <w:r w:rsidR="00401D59">
        <w:rPr>
          <w:rFonts w:asciiTheme="minorHAnsi" w:eastAsiaTheme="minorEastAsia" w:hAnsiTheme="minorHAnsi" w:cstheme="minorBidi"/>
          <w:color w:val="auto"/>
        </w:rPr>
        <w:t>will</w:t>
      </w:r>
      <w:r w:rsidR="004A7F74" w:rsidRPr="00CF30E8">
        <w:rPr>
          <w:rFonts w:asciiTheme="minorHAnsi" w:eastAsiaTheme="minorEastAsia" w:hAnsiTheme="minorHAnsi" w:cstheme="minorBidi"/>
          <w:color w:val="auto"/>
        </w:rPr>
        <w:t xml:space="preserve"> continue to be a </w:t>
      </w:r>
      <w:r w:rsidR="005A06F8" w:rsidRPr="00CF30E8">
        <w:rPr>
          <w:rFonts w:asciiTheme="minorHAnsi" w:eastAsiaTheme="minorEastAsia" w:hAnsiTheme="minorHAnsi" w:cstheme="minorBidi"/>
          <w:color w:val="auto"/>
        </w:rPr>
        <w:t>challenge</w:t>
      </w:r>
      <w:r w:rsidR="000C67BB">
        <w:rPr>
          <w:rFonts w:asciiTheme="minorHAnsi" w:eastAsiaTheme="minorEastAsia" w:hAnsiTheme="minorHAnsi" w:cstheme="minorBidi"/>
          <w:color w:val="auto"/>
        </w:rPr>
        <w:t xml:space="preserve"> that poses direct adverse impacts on our students</w:t>
      </w:r>
      <w:r w:rsidR="005A06F8" w:rsidRPr="00CF30E8">
        <w:rPr>
          <w:rFonts w:asciiTheme="minorHAnsi" w:eastAsiaTheme="minorEastAsia" w:hAnsiTheme="minorHAnsi" w:cstheme="minorBidi"/>
          <w:color w:val="auto"/>
        </w:rPr>
        <w:t>.</w:t>
      </w:r>
    </w:p>
    <w:p w14:paraId="2ECD7B3D" w14:textId="53D49A6F" w:rsidR="00F66A8A" w:rsidRPr="007C4CB7" w:rsidRDefault="007F6AE5" w:rsidP="00176BDE">
      <w:pPr>
        <w:pStyle w:val="Heading1"/>
        <w:spacing w:before="360"/>
        <w:rPr>
          <w:color w:val="005777"/>
        </w:rPr>
      </w:pPr>
      <w:bookmarkStart w:id="78" w:name="_Toc80962763"/>
      <w:bookmarkStart w:id="79" w:name="_Toc149146881"/>
      <w:r w:rsidRPr="007C4CB7">
        <w:rPr>
          <w:color w:val="005777"/>
        </w:rPr>
        <w:t>Conclusion</w:t>
      </w:r>
      <w:bookmarkEnd w:id="78"/>
      <w:bookmarkEnd w:id="79"/>
    </w:p>
    <w:p w14:paraId="4781620F" w14:textId="0E8ED38C" w:rsidR="002F360D" w:rsidRDefault="7A7EB37B" w:rsidP="00C52BC2">
      <w:pPr>
        <w:rPr>
          <w:rFonts w:cs="Open Sans"/>
          <w:color w:val="auto"/>
          <w:szCs w:val="20"/>
        </w:rPr>
      </w:pPr>
      <w:r w:rsidRPr="2A43BD4D">
        <w:rPr>
          <w:color w:val="auto"/>
        </w:rPr>
        <w:t xml:space="preserve">This report </w:t>
      </w:r>
      <w:r w:rsidR="508C7A7C" w:rsidRPr="2A43BD4D">
        <w:rPr>
          <w:color w:val="auto"/>
        </w:rPr>
        <w:t xml:space="preserve">documents </w:t>
      </w:r>
      <w:r w:rsidR="7FA3330B" w:rsidRPr="2A43BD4D">
        <w:rPr>
          <w:color w:val="auto"/>
        </w:rPr>
        <w:t>both the successes and challenges of providing</w:t>
      </w:r>
      <w:r w:rsidR="26EE91B8" w:rsidRPr="2A43BD4D">
        <w:rPr>
          <w:color w:val="auto"/>
        </w:rPr>
        <w:t xml:space="preserve"> </w:t>
      </w:r>
      <w:r w:rsidR="02F28748" w:rsidRPr="2A43BD4D">
        <w:rPr>
          <w:color w:val="auto"/>
        </w:rPr>
        <w:t>mental health counseling</w:t>
      </w:r>
      <w:r w:rsidR="26EE91B8" w:rsidRPr="2A43BD4D">
        <w:rPr>
          <w:color w:val="auto"/>
        </w:rPr>
        <w:t xml:space="preserve"> </w:t>
      </w:r>
      <w:r w:rsidR="792A3970" w:rsidRPr="2A43BD4D">
        <w:rPr>
          <w:color w:val="auto"/>
        </w:rPr>
        <w:t xml:space="preserve">services </w:t>
      </w:r>
      <w:r w:rsidR="006D3550">
        <w:rPr>
          <w:color w:val="auto"/>
        </w:rPr>
        <w:t>at</w:t>
      </w:r>
      <w:r w:rsidR="5CA9EEB4" w:rsidRPr="2A43BD4D">
        <w:rPr>
          <w:color w:val="auto"/>
        </w:rPr>
        <w:t xml:space="preserve"> UW </w:t>
      </w:r>
      <w:r w:rsidR="001E79BA">
        <w:rPr>
          <w:color w:val="auto"/>
        </w:rPr>
        <w:t>u</w:t>
      </w:r>
      <w:r w:rsidR="004A0226">
        <w:rPr>
          <w:color w:val="auto"/>
        </w:rPr>
        <w:t>niversities</w:t>
      </w:r>
      <w:r w:rsidR="74D6437D" w:rsidRPr="2A43BD4D">
        <w:rPr>
          <w:color w:val="auto"/>
        </w:rPr>
        <w:t>. T</w:t>
      </w:r>
      <w:r w:rsidR="19359C76" w:rsidRPr="2A43BD4D">
        <w:rPr>
          <w:color w:val="auto"/>
        </w:rPr>
        <w:t xml:space="preserve">he </w:t>
      </w:r>
      <w:r w:rsidR="19359C76">
        <w:rPr>
          <w:rFonts w:cs="Open Sans"/>
          <w:color w:val="auto"/>
          <w:szCs w:val="20"/>
        </w:rPr>
        <w:t>data presented</w:t>
      </w:r>
      <w:r w:rsidR="00F9339E">
        <w:rPr>
          <w:rFonts w:cs="Open Sans"/>
          <w:color w:val="auto"/>
          <w:szCs w:val="20"/>
        </w:rPr>
        <w:t xml:space="preserve"> over multiple years</w:t>
      </w:r>
      <w:r w:rsidR="12E639A2">
        <w:rPr>
          <w:rFonts w:cs="Open Sans"/>
          <w:color w:val="auto"/>
          <w:szCs w:val="20"/>
        </w:rPr>
        <w:t xml:space="preserve">—both </w:t>
      </w:r>
      <w:r w:rsidR="19359C76">
        <w:rPr>
          <w:rFonts w:cs="Open Sans"/>
          <w:color w:val="auto"/>
          <w:szCs w:val="20"/>
        </w:rPr>
        <w:t>quantitative and qualitive</w:t>
      </w:r>
      <w:r w:rsidR="12E639A2">
        <w:rPr>
          <w:rFonts w:cs="Open Sans"/>
          <w:color w:val="auto"/>
          <w:szCs w:val="20"/>
        </w:rPr>
        <w:t>—</w:t>
      </w:r>
      <w:r w:rsidR="19359C76" w:rsidRPr="00714161">
        <w:rPr>
          <w:rFonts w:cs="Open Sans"/>
          <w:color w:val="auto"/>
          <w:szCs w:val="20"/>
        </w:rPr>
        <w:t>strongly support</w:t>
      </w:r>
      <w:r w:rsidR="19359C76">
        <w:rPr>
          <w:rFonts w:cs="Open Sans"/>
          <w:color w:val="auto"/>
          <w:szCs w:val="20"/>
        </w:rPr>
        <w:t>s</w:t>
      </w:r>
      <w:r w:rsidR="19359C76" w:rsidRPr="00714161">
        <w:rPr>
          <w:rFonts w:cs="Open Sans"/>
          <w:color w:val="auto"/>
          <w:szCs w:val="20"/>
        </w:rPr>
        <w:t xml:space="preserve"> the contributions of </w:t>
      </w:r>
      <w:r w:rsidR="19359C76">
        <w:rPr>
          <w:rFonts w:cs="Open Sans"/>
          <w:color w:val="auto"/>
          <w:szCs w:val="20"/>
        </w:rPr>
        <w:t xml:space="preserve">counseling </w:t>
      </w:r>
      <w:r w:rsidR="19359C76" w:rsidRPr="00714161">
        <w:rPr>
          <w:rFonts w:cs="Open Sans"/>
          <w:color w:val="auto"/>
          <w:szCs w:val="20"/>
        </w:rPr>
        <w:t>services to student success</w:t>
      </w:r>
      <w:r w:rsidR="00D0436E">
        <w:rPr>
          <w:rFonts w:cs="Open Sans"/>
          <w:color w:val="auto"/>
          <w:szCs w:val="20"/>
        </w:rPr>
        <w:t xml:space="preserve"> and well</w:t>
      </w:r>
      <w:r w:rsidR="00B1346B">
        <w:rPr>
          <w:rFonts w:cs="Open Sans"/>
          <w:color w:val="auto"/>
          <w:szCs w:val="20"/>
        </w:rPr>
        <w:t>-</w:t>
      </w:r>
      <w:r w:rsidR="00D0436E">
        <w:rPr>
          <w:rFonts w:cs="Open Sans"/>
          <w:color w:val="auto"/>
          <w:szCs w:val="20"/>
        </w:rPr>
        <w:t>being</w:t>
      </w:r>
      <w:r w:rsidR="19359C76" w:rsidRPr="00714161">
        <w:rPr>
          <w:rFonts w:cs="Open Sans"/>
          <w:color w:val="auto"/>
          <w:szCs w:val="20"/>
        </w:rPr>
        <w:t>.</w:t>
      </w:r>
      <w:r w:rsidR="42BD03E3">
        <w:rPr>
          <w:rFonts w:cs="Open Sans"/>
          <w:color w:val="auto"/>
          <w:szCs w:val="20"/>
        </w:rPr>
        <w:t xml:space="preserve"> </w:t>
      </w:r>
      <w:r w:rsidR="0056346B">
        <w:rPr>
          <w:rFonts w:cs="Open Sans"/>
          <w:color w:val="auto"/>
          <w:szCs w:val="20"/>
        </w:rPr>
        <w:t>The report</w:t>
      </w:r>
      <w:r w:rsidR="1B135428">
        <w:rPr>
          <w:rFonts w:cs="Open Sans"/>
          <w:color w:val="auto"/>
          <w:szCs w:val="20"/>
        </w:rPr>
        <w:t xml:space="preserve"> also make</w:t>
      </w:r>
      <w:r w:rsidR="0056346B">
        <w:rPr>
          <w:rFonts w:cs="Open Sans"/>
          <w:color w:val="auto"/>
          <w:szCs w:val="20"/>
        </w:rPr>
        <w:t>s</w:t>
      </w:r>
      <w:r w:rsidR="1B135428">
        <w:rPr>
          <w:rFonts w:cs="Open Sans"/>
          <w:color w:val="auto"/>
          <w:szCs w:val="20"/>
        </w:rPr>
        <w:t xml:space="preserve"> clear that </w:t>
      </w:r>
      <w:r w:rsidR="05C1E9DF">
        <w:rPr>
          <w:rFonts w:cs="Open Sans"/>
          <w:color w:val="auto"/>
          <w:szCs w:val="20"/>
        </w:rPr>
        <w:t>the challenges</w:t>
      </w:r>
      <w:r w:rsidR="0A7BFB33">
        <w:rPr>
          <w:rFonts w:cs="Open Sans"/>
          <w:color w:val="auto"/>
          <w:szCs w:val="20"/>
        </w:rPr>
        <w:t xml:space="preserve"> to providing </w:t>
      </w:r>
      <w:r w:rsidR="131214D8">
        <w:rPr>
          <w:rFonts w:cs="Open Sans"/>
          <w:color w:val="auto"/>
          <w:szCs w:val="20"/>
        </w:rPr>
        <w:t>adequate service</w:t>
      </w:r>
      <w:r w:rsidR="2E023289">
        <w:rPr>
          <w:rFonts w:cs="Open Sans"/>
          <w:color w:val="auto"/>
          <w:szCs w:val="20"/>
        </w:rPr>
        <w:t xml:space="preserve"> level</w:t>
      </w:r>
      <w:r w:rsidR="131214D8">
        <w:rPr>
          <w:rFonts w:cs="Open Sans"/>
          <w:color w:val="auto"/>
          <w:szCs w:val="20"/>
        </w:rPr>
        <w:t xml:space="preserve">s </w:t>
      </w:r>
      <w:r w:rsidR="00BD1A33">
        <w:rPr>
          <w:rFonts w:cs="Open Sans"/>
          <w:color w:val="auto"/>
          <w:szCs w:val="20"/>
        </w:rPr>
        <w:t>continue</w:t>
      </w:r>
      <w:r w:rsidR="674D58E2">
        <w:rPr>
          <w:rFonts w:cs="Open Sans"/>
          <w:color w:val="auto"/>
          <w:szCs w:val="20"/>
        </w:rPr>
        <w:t xml:space="preserve"> </w:t>
      </w:r>
      <w:r w:rsidR="65145C9E">
        <w:rPr>
          <w:rFonts w:cs="Open Sans"/>
          <w:color w:val="auto"/>
          <w:szCs w:val="20"/>
        </w:rPr>
        <w:t>due to</w:t>
      </w:r>
      <w:r w:rsidR="0A7FB8BB">
        <w:rPr>
          <w:rFonts w:cs="Open Sans"/>
          <w:color w:val="auto"/>
          <w:szCs w:val="20"/>
        </w:rPr>
        <w:t xml:space="preserve"> </w:t>
      </w:r>
      <w:r w:rsidR="00FE4DD6">
        <w:rPr>
          <w:rFonts w:cs="Open Sans"/>
          <w:color w:val="auto"/>
          <w:szCs w:val="20"/>
        </w:rPr>
        <w:t>high</w:t>
      </w:r>
      <w:r w:rsidR="7B84B431">
        <w:rPr>
          <w:rFonts w:cs="Open Sans"/>
          <w:color w:val="auto"/>
          <w:szCs w:val="20"/>
        </w:rPr>
        <w:t xml:space="preserve"> </w:t>
      </w:r>
      <w:r w:rsidR="0B899D0D">
        <w:rPr>
          <w:rFonts w:cs="Open Sans"/>
          <w:color w:val="auto"/>
          <w:szCs w:val="20"/>
        </w:rPr>
        <w:t xml:space="preserve">demand, </w:t>
      </w:r>
      <w:r w:rsidR="751A2608">
        <w:rPr>
          <w:rFonts w:cs="Open Sans"/>
          <w:color w:val="auto"/>
          <w:szCs w:val="20"/>
        </w:rPr>
        <w:t xml:space="preserve">greater </w:t>
      </w:r>
      <w:r w:rsidR="7DE126BB">
        <w:rPr>
          <w:rFonts w:cs="Open Sans"/>
          <w:color w:val="auto"/>
          <w:szCs w:val="20"/>
        </w:rPr>
        <w:t>complexity of student needs, and</w:t>
      </w:r>
      <w:r w:rsidR="00B1346B">
        <w:rPr>
          <w:rFonts w:cs="Open Sans"/>
          <w:color w:val="auto"/>
          <w:szCs w:val="20"/>
        </w:rPr>
        <w:t>,</w:t>
      </w:r>
      <w:r w:rsidR="7DE126BB">
        <w:rPr>
          <w:rFonts w:cs="Open Sans"/>
          <w:color w:val="auto"/>
          <w:szCs w:val="20"/>
        </w:rPr>
        <w:t xml:space="preserve"> </w:t>
      </w:r>
      <w:r w:rsidR="1E3633F1">
        <w:rPr>
          <w:rFonts w:cs="Open Sans"/>
          <w:color w:val="auto"/>
          <w:szCs w:val="20"/>
        </w:rPr>
        <w:t>most recently</w:t>
      </w:r>
      <w:r w:rsidR="00B1346B">
        <w:rPr>
          <w:rFonts w:cs="Open Sans"/>
          <w:color w:val="auto"/>
          <w:szCs w:val="20"/>
        </w:rPr>
        <w:t>,</w:t>
      </w:r>
      <w:r w:rsidR="1E3633F1">
        <w:rPr>
          <w:rFonts w:cs="Open Sans"/>
          <w:color w:val="auto"/>
          <w:szCs w:val="20"/>
        </w:rPr>
        <w:t xml:space="preserve"> issues with recruitment</w:t>
      </w:r>
      <w:r w:rsidR="78E3FD3A">
        <w:rPr>
          <w:rFonts w:cs="Open Sans"/>
          <w:color w:val="auto"/>
          <w:szCs w:val="20"/>
        </w:rPr>
        <w:t>, retention, and pay levels for staff.</w:t>
      </w:r>
    </w:p>
    <w:p w14:paraId="47CEBE72" w14:textId="7FFE088A" w:rsidR="003E53C4" w:rsidRDefault="00D77D41" w:rsidP="00C52BC2">
      <w:pPr>
        <w:rPr>
          <w:rFonts w:cs="Open Sans"/>
          <w:color w:val="auto"/>
          <w:szCs w:val="20"/>
        </w:rPr>
      </w:pPr>
      <w:r>
        <w:rPr>
          <w:color w:val="auto"/>
        </w:rPr>
        <w:t xml:space="preserve">As </w:t>
      </w:r>
      <w:r w:rsidR="00192291">
        <w:rPr>
          <w:color w:val="auto"/>
        </w:rPr>
        <w:t>UW universities enter the 2023-24 academic year, budget challenges loom even larger</w:t>
      </w:r>
      <w:r w:rsidR="00464BEC">
        <w:rPr>
          <w:color w:val="auto"/>
        </w:rPr>
        <w:t xml:space="preserve"> across the state due to persistent</w:t>
      </w:r>
      <w:r w:rsidR="00192291">
        <w:rPr>
          <w:color w:val="auto"/>
        </w:rPr>
        <w:t xml:space="preserve"> </w:t>
      </w:r>
      <w:r w:rsidR="00EF729A">
        <w:rPr>
          <w:color w:val="auto"/>
        </w:rPr>
        <w:t xml:space="preserve">challenges </w:t>
      </w:r>
      <w:r w:rsidR="00E77DEB">
        <w:rPr>
          <w:color w:val="auto"/>
        </w:rPr>
        <w:t>with</w:t>
      </w:r>
      <w:r w:rsidR="00EF729A">
        <w:rPr>
          <w:color w:val="auto"/>
        </w:rPr>
        <w:t xml:space="preserve"> enrollment, structural deficits</w:t>
      </w:r>
      <w:r w:rsidR="00E77DEB">
        <w:rPr>
          <w:color w:val="auto"/>
        </w:rPr>
        <w:t xml:space="preserve"> at </w:t>
      </w:r>
      <w:r w:rsidR="008C4023">
        <w:rPr>
          <w:color w:val="auto"/>
        </w:rPr>
        <w:t>many</w:t>
      </w:r>
      <w:r w:rsidR="00E77DEB">
        <w:rPr>
          <w:color w:val="auto"/>
        </w:rPr>
        <w:t xml:space="preserve"> of our universities</w:t>
      </w:r>
      <w:r w:rsidR="00EF729A">
        <w:rPr>
          <w:color w:val="auto"/>
        </w:rPr>
        <w:t xml:space="preserve">, and reduced </w:t>
      </w:r>
      <w:r w:rsidR="007B1565">
        <w:rPr>
          <w:color w:val="auto"/>
        </w:rPr>
        <w:t xml:space="preserve">state </w:t>
      </w:r>
      <w:r w:rsidR="00EF729A">
        <w:rPr>
          <w:color w:val="auto"/>
        </w:rPr>
        <w:t>funding</w:t>
      </w:r>
      <w:r w:rsidR="00851AF5">
        <w:rPr>
          <w:color w:val="auto"/>
        </w:rPr>
        <w:t xml:space="preserve">, all </w:t>
      </w:r>
      <w:r w:rsidR="00EF729A">
        <w:rPr>
          <w:color w:val="auto"/>
        </w:rPr>
        <w:t xml:space="preserve">adding </w:t>
      </w:r>
      <w:r w:rsidR="00464BEC">
        <w:rPr>
          <w:color w:val="auto"/>
        </w:rPr>
        <w:t xml:space="preserve">to already </w:t>
      </w:r>
      <w:r w:rsidR="00E77DEB">
        <w:rPr>
          <w:color w:val="auto"/>
        </w:rPr>
        <w:t>difficult circumstances</w:t>
      </w:r>
      <w:r w:rsidR="00464BEC">
        <w:rPr>
          <w:color w:val="auto"/>
        </w:rPr>
        <w:t xml:space="preserve">. </w:t>
      </w:r>
      <w:r w:rsidR="003851AE">
        <w:rPr>
          <w:color w:val="auto"/>
        </w:rPr>
        <w:t>As</w:t>
      </w:r>
      <w:r w:rsidR="001572CA">
        <w:rPr>
          <w:color w:val="auto"/>
        </w:rPr>
        <w:t xml:space="preserve"> recognition of the </w:t>
      </w:r>
      <w:r w:rsidR="00223944">
        <w:rPr>
          <w:color w:val="auto"/>
        </w:rPr>
        <w:t>role of student</w:t>
      </w:r>
      <w:r w:rsidR="003851AE">
        <w:rPr>
          <w:color w:val="auto"/>
        </w:rPr>
        <w:t xml:space="preserve"> </w:t>
      </w:r>
      <w:r w:rsidR="00223944">
        <w:rPr>
          <w:color w:val="auto"/>
        </w:rPr>
        <w:t>mental health and well</w:t>
      </w:r>
      <w:r w:rsidR="00B1346B">
        <w:rPr>
          <w:color w:val="auto"/>
        </w:rPr>
        <w:t>-</w:t>
      </w:r>
      <w:r w:rsidR="00223944">
        <w:rPr>
          <w:color w:val="auto"/>
        </w:rPr>
        <w:t>being</w:t>
      </w:r>
      <w:r w:rsidR="007312F6">
        <w:rPr>
          <w:color w:val="auto"/>
        </w:rPr>
        <w:t xml:space="preserve"> as </w:t>
      </w:r>
      <w:r w:rsidR="00466F6F">
        <w:rPr>
          <w:color w:val="auto"/>
        </w:rPr>
        <w:t xml:space="preserve">a </w:t>
      </w:r>
      <w:r w:rsidR="007312F6">
        <w:rPr>
          <w:color w:val="auto"/>
        </w:rPr>
        <w:t>critical factor in student success</w:t>
      </w:r>
      <w:r w:rsidR="001572CA">
        <w:rPr>
          <w:color w:val="auto"/>
        </w:rPr>
        <w:t xml:space="preserve"> </w:t>
      </w:r>
      <w:r w:rsidR="00223944">
        <w:rPr>
          <w:color w:val="auto"/>
        </w:rPr>
        <w:t xml:space="preserve">has grown </w:t>
      </w:r>
      <w:r w:rsidR="00362284">
        <w:rPr>
          <w:color w:val="auto"/>
        </w:rPr>
        <w:t>over the past several years</w:t>
      </w:r>
      <w:r w:rsidR="00466F6F">
        <w:rPr>
          <w:color w:val="auto"/>
        </w:rPr>
        <w:t xml:space="preserve">, we hope that </w:t>
      </w:r>
      <w:r w:rsidR="00185EE0">
        <w:rPr>
          <w:color w:val="auto"/>
        </w:rPr>
        <w:t>funding for these services will</w:t>
      </w:r>
      <w:r w:rsidR="005B4BC0">
        <w:rPr>
          <w:color w:val="auto"/>
        </w:rPr>
        <w:t xml:space="preserve"> be</w:t>
      </w:r>
      <w:r w:rsidR="00185EE0">
        <w:rPr>
          <w:color w:val="auto"/>
        </w:rPr>
        <w:t xml:space="preserve"> prioritized when difficult </w:t>
      </w:r>
      <w:r w:rsidR="005B4BC0">
        <w:rPr>
          <w:color w:val="auto"/>
        </w:rPr>
        <w:t xml:space="preserve">programmatic and staffing </w:t>
      </w:r>
      <w:r w:rsidR="00185EE0">
        <w:rPr>
          <w:color w:val="auto"/>
        </w:rPr>
        <w:t>decisions need to be made</w:t>
      </w:r>
      <w:r w:rsidR="005B4BC0">
        <w:rPr>
          <w:color w:val="auto"/>
        </w:rPr>
        <w:t xml:space="preserve"> at our universities</w:t>
      </w:r>
      <w:r w:rsidR="00185EE0">
        <w:rPr>
          <w:color w:val="auto"/>
        </w:rPr>
        <w:t xml:space="preserve">. </w:t>
      </w:r>
      <w:r w:rsidR="00052B1A">
        <w:rPr>
          <w:color w:val="auto"/>
        </w:rPr>
        <w:t xml:space="preserve">The data in </w:t>
      </w:r>
      <w:r w:rsidR="005B4BC0">
        <w:rPr>
          <w:color w:val="auto"/>
        </w:rPr>
        <w:t>this</w:t>
      </w:r>
      <w:r w:rsidR="00052B1A">
        <w:rPr>
          <w:color w:val="auto"/>
        </w:rPr>
        <w:t xml:space="preserve"> report can inform critical conversations among stakeholders </w:t>
      </w:r>
      <w:r w:rsidR="007958A0">
        <w:rPr>
          <w:color w:val="auto"/>
        </w:rPr>
        <w:t>about</w:t>
      </w:r>
      <w:r w:rsidR="00052B1A">
        <w:rPr>
          <w:color w:val="auto"/>
        </w:rPr>
        <w:t xml:space="preserve"> the </w:t>
      </w:r>
      <w:r w:rsidR="00003D6A">
        <w:rPr>
          <w:color w:val="auto"/>
        </w:rPr>
        <w:t>role that counseling centers play in student success</w:t>
      </w:r>
      <w:r w:rsidR="00D31A12">
        <w:rPr>
          <w:color w:val="auto"/>
        </w:rPr>
        <w:t xml:space="preserve"> and</w:t>
      </w:r>
      <w:r w:rsidR="00003D6A">
        <w:rPr>
          <w:color w:val="auto"/>
        </w:rPr>
        <w:t xml:space="preserve"> the </w:t>
      </w:r>
      <w:r w:rsidR="00052B1A" w:rsidRPr="00172FF6">
        <w:rPr>
          <w:color w:val="auto"/>
        </w:rPr>
        <w:t xml:space="preserve">scope of services </w:t>
      </w:r>
      <w:r w:rsidR="006E51C3" w:rsidRPr="00172FF6">
        <w:rPr>
          <w:color w:val="auto"/>
        </w:rPr>
        <w:t>they</w:t>
      </w:r>
      <w:r w:rsidR="00052B1A" w:rsidRPr="00172FF6">
        <w:rPr>
          <w:color w:val="auto"/>
        </w:rPr>
        <w:t xml:space="preserve"> can </w:t>
      </w:r>
      <w:r w:rsidR="006E51C3" w:rsidRPr="00172FF6">
        <w:rPr>
          <w:color w:val="auto"/>
        </w:rPr>
        <w:t xml:space="preserve">reasonably </w:t>
      </w:r>
      <w:r w:rsidR="00052B1A" w:rsidRPr="00172FF6">
        <w:rPr>
          <w:color w:val="auto"/>
        </w:rPr>
        <w:t>provide</w:t>
      </w:r>
      <w:r w:rsidR="00D31A12">
        <w:rPr>
          <w:color w:val="auto"/>
        </w:rPr>
        <w:t xml:space="preserve">. This is a critically important aspect </w:t>
      </w:r>
      <w:r w:rsidR="006A5924">
        <w:rPr>
          <w:color w:val="auto"/>
        </w:rPr>
        <w:t>of</w:t>
      </w:r>
      <w:r w:rsidR="00320B66">
        <w:rPr>
          <w:color w:val="auto"/>
        </w:rPr>
        <w:t xml:space="preserve"> </w:t>
      </w:r>
      <w:r w:rsidR="00284841" w:rsidRPr="00172FF6">
        <w:rPr>
          <w:color w:val="auto"/>
        </w:rPr>
        <w:t xml:space="preserve">a holistic, campuswide approach to </w:t>
      </w:r>
      <w:r w:rsidR="00DA281D">
        <w:rPr>
          <w:color w:val="auto"/>
        </w:rPr>
        <w:t xml:space="preserve">promoting </w:t>
      </w:r>
      <w:r w:rsidR="00284841" w:rsidRPr="00172FF6">
        <w:rPr>
          <w:color w:val="auto"/>
        </w:rPr>
        <w:t>student mental health and well</w:t>
      </w:r>
      <w:r w:rsidR="0048467A">
        <w:rPr>
          <w:color w:val="auto"/>
        </w:rPr>
        <w:t>-</w:t>
      </w:r>
      <w:r w:rsidR="00284841" w:rsidRPr="00172FF6">
        <w:rPr>
          <w:color w:val="auto"/>
        </w:rPr>
        <w:t>being.</w:t>
      </w:r>
      <w:r w:rsidR="00BA74D2" w:rsidRPr="00172FF6">
        <w:rPr>
          <w:color w:val="auto"/>
        </w:rPr>
        <w:t xml:space="preserve"> </w:t>
      </w:r>
      <w:r w:rsidR="00172FF6" w:rsidRPr="00172FF6">
        <w:rPr>
          <w:rFonts w:cs="Open Sans"/>
          <w:color w:val="auto"/>
          <w:szCs w:val="20"/>
        </w:rPr>
        <w:t>Counseling center</w:t>
      </w:r>
      <w:r w:rsidR="00A57F40">
        <w:rPr>
          <w:rFonts w:cs="Open Sans"/>
          <w:color w:val="auto"/>
          <w:szCs w:val="20"/>
        </w:rPr>
        <w:t xml:space="preserve"> </w:t>
      </w:r>
      <w:r w:rsidR="00FD0AB3">
        <w:rPr>
          <w:rFonts w:cs="Open Sans"/>
          <w:color w:val="auto"/>
          <w:szCs w:val="20"/>
        </w:rPr>
        <w:t>staff</w:t>
      </w:r>
      <w:r w:rsidR="00172FF6" w:rsidRPr="00172FF6">
        <w:rPr>
          <w:rFonts w:cs="Open Sans"/>
          <w:color w:val="auto"/>
          <w:szCs w:val="20"/>
        </w:rPr>
        <w:t xml:space="preserve">, </w:t>
      </w:r>
      <w:r w:rsidR="00172FF6" w:rsidRPr="00172FF6">
        <w:rPr>
          <w:color w:val="auto"/>
        </w:rPr>
        <w:t xml:space="preserve">working together with other staff, faculty, and administrators, </w:t>
      </w:r>
      <w:r w:rsidR="00BC46DA">
        <w:rPr>
          <w:rFonts w:cs="Open Sans"/>
          <w:color w:val="auto"/>
          <w:szCs w:val="20"/>
        </w:rPr>
        <w:t>will</w:t>
      </w:r>
      <w:r w:rsidR="00172FF6" w:rsidRPr="00172FF6">
        <w:rPr>
          <w:rFonts w:cs="Open Sans"/>
          <w:color w:val="auto"/>
          <w:szCs w:val="20"/>
        </w:rPr>
        <w:t xml:space="preserve"> continue to be leaders in </w:t>
      </w:r>
      <w:r w:rsidR="00A57F40">
        <w:rPr>
          <w:rFonts w:cs="Open Sans"/>
          <w:color w:val="auto"/>
          <w:szCs w:val="20"/>
        </w:rPr>
        <w:t xml:space="preserve">these </w:t>
      </w:r>
      <w:r w:rsidR="00E246EC">
        <w:rPr>
          <w:rFonts w:cs="Open Sans"/>
          <w:color w:val="auto"/>
          <w:szCs w:val="20"/>
        </w:rPr>
        <w:t xml:space="preserve">important </w:t>
      </w:r>
      <w:r w:rsidR="00A57F40">
        <w:rPr>
          <w:rFonts w:cs="Open Sans"/>
          <w:color w:val="auto"/>
          <w:szCs w:val="20"/>
        </w:rPr>
        <w:t>discussions.</w:t>
      </w:r>
    </w:p>
    <w:p w14:paraId="7CEC9C7F" w14:textId="1C3CC174" w:rsidR="00DA281D" w:rsidRDefault="00DA281D">
      <w:pPr>
        <w:spacing w:before="0"/>
        <w:rPr>
          <w:rFonts w:cs="Open Sans"/>
          <w:color w:val="auto"/>
          <w:szCs w:val="20"/>
        </w:rPr>
      </w:pPr>
      <w:r>
        <w:rPr>
          <w:rFonts w:cs="Open Sans"/>
          <w:color w:val="auto"/>
          <w:szCs w:val="20"/>
        </w:rPr>
        <w:br w:type="page"/>
      </w:r>
    </w:p>
    <w:p w14:paraId="56B1BC2C" w14:textId="1A861CB8" w:rsidR="006A523E" w:rsidRPr="007C4CB7" w:rsidRDefault="006A523E" w:rsidP="001C544E">
      <w:pPr>
        <w:pStyle w:val="Heading1"/>
        <w:spacing w:before="360" w:after="160"/>
        <w:rPr>
          <w:color w:val="005777"/>
        </w:rPr>
      </w:pPr>
      <w:bookmarkStart w:id="80" w:name="_Toc80962764"/>
      <w:bookmarkStart w:id="81" w:name="_Toc149146882"/>
      <w:r w:rsidRPr="007C4CB7">
        <w:rPr>
          <w:color w:val="005777"/>
        </w:rPr>
        <w:lastRenderedPageBreak/>
        <w:t>References</w:t>
      </w:r>
      <w:bookmarkEnd w:id="80"/>
      <w:bookmarkEnd w:id="81"/>
    </w:p>
    <w:p w14:paraId="69F7647E" w14:textId="4869CC1B" w:rsidR="00E2010E" w:rsidRDefault="00077847" w:rsidP="00545FEF">
      <w:pPr>
        <w:spacing w:before="0" w:after="120"/>
        <w:ind w:left="547" w:hanging="547"/>
      </w:pPr>
      <w:r>
        <w:t>American College Health Association</w:t>
      </w:r>
      <w:r w:rsidR="001D4E6A">
        <w:t xml:space="preserve"> (ACHA)</w:t>
      </w:r>
      <w:r>
        <w:t xml:space="preserve"> (202</w:t>
      </w:r>
      <w:r w:rsidR="00CD7ADD">
        <w:t>2</w:t>
      </w:r>
      <w:r>
        <w:t xml:space="preserve">, Spring). </w:t>
      </w:r>
      <w:r w:rsidRPr="7C2C5E22">
        <w:rPr>
          <w:i/>
          <w:iCs/>
        </w:rPr>
        <w:t xml:space="preserve">American College Health Association-National College Health Assessment III: Reference </w:t>
      </w:r>
      <w:r w:rsidR="00B758B0" w:rsidRPr="7C2C5E22">
        <w:rPr>
          <w:i/>
          <w:iCs/>
        </w:rPr>
        <w:t>g</w:t>
      </w:r>
      <w:r w:rsidRPr="7C2C5E22">
        <w:rPr>
          <w:i/>
          <w:iCs/>
        </w:rPr>
        <w:t xml:space="preserve">roup </w:t>
      </w:r>
      <w:r w:rsidR="00B758B0" w:rsidRPr="7C2C5E22">
        <w:rPr>
          <w:i/>
          <w:iCs/>
        </w:rPr>
        <w:t>e</w:t>
      </w:r>
      <w:r w:rsidRPr="7C2C5E22">
        <w:rPr>
          <w:i/>
          <w:iCs/>
        </w:rPr>
        <w:t xml:space="preserve">xecutive </w:t>
      </w:r>
      <w:r w:rsidR="00B758B0" w:rsidRPr="7C2C5E22">
        <w:rPr>
          <w:i/>
          <w:iCs/>
        </w:rPr>
        <w:t>s</w:t>
      </w:r>
      <w:r w:rsidRPr="7C2C5E22">
        <w:rPr>
          <w:i/>
          <w:iCs/>
        </w:rPr>
        <w:t>ummary</w:t>
      </w:r>
      <w:r>
        <w:t>. Silver Spring, MD: American College Health Association; 202</w:t>
      </w:r>
      <w:r w:rsidR="00E2010E">
        <w:t>2</w:t>
      </w:r>
      <w:r>
        <w:t xml:space="preserve">. Retrieved from </w:t>
      </w:r>
      <w:hyperlink r:id="rId27">
        <w:r w:rsidR="00E2010E" w:rsidRPr="7C2C5E22">
          <w:rPr>
            <w:rStyle w:val="Hyperlink"/>
          </w:rPr>
          <w:t>https://www.acha.org/documents/ncha/NCHA-III_SPRING_2022_REFERENCE_GROUP_EXECUTIVE_SUMMARY.pdf</w:t>
        </w:r>
      </w:hyperlink>
      <w:r>
        <w:t>.</w:t>
      </w:r>
    </w:p>
    <w:p w14:paraId="6B4AC547" w14:textId="79BD1B50" w:rsidR="00624445" w:rsidRDefault="00B63236" w:rsidP="00545FEF">
      <w:pPr>
        <w:spacing w:before="0" w:after="120"/>
        <w:ind w:left="547" w:hanging="547"/>
      </w:pPr>
      <w:r>
        <w:t>Association for University and College Counseling Center Directors (AUCCCD)</w:t>
      </w:r>
      <w:r w:rsidR="00C443C6">
        <w:t xml:space="preserve"> (202</w:t>
      </w:r>
      <w:r w:rsidR="009E3E62">
        <w:t>2</w:t>
      </w:r>
      <w:r w:rsidR="00C443C6">
        <w:t xml:space="preserve">). </w:t>
      </w:r>
      <w:r w:rsidR="00C443C6" w:rsidRPr="00EE3E1A">
        <w:rPr>
          <w:i/>
          <w:iCs/>
        </w:rPr>
        <w:t xml:space="preserve">Annual </w:t>
      </w:r>
      <w:r w:rsidR="005C7715">
        <w:rPr>
          <w:i/>
          <w:iCs/>
        </w:rPr>
        <w:t>s</w:t>
      </w:r>
      <w:r w:rsidR="00C443C6" w:rsidRPr="00EE3E1A">
        <w:rPr>
          <w:i/>
          <w:iCs/>
        </w:rPr>
        <w:t>urvey 202</w:t>
      </w:r>
      <w:r w:rsidR="009E3E62">
        <w:rPr>
          <w:i/>
          <w:iCs/>
        </w:rPr>
        <w:t>2</w:t>
      </w:r>
      <w:r w:rsidR="00BA4636">
        <w:t xml:space="preserve">. </w:t>
      </w:r>
      <w:r w:rsidR="005E40F7">
        <w:t xml:space="preserve">Retrieved from </w:t>
      </w:r>
      <w:hyperlink r:id="rId28" w:history="1">
        <w:r w:rsidR="009F6B0B" w:rsidRPr="00074D45">
          <w:rPr>
            <w:rStyle w:val="Hyperlink"/>
          </w:rPr>
          <w:t>https://www.aucccd.org/assets/documents/Survey/2021-22%20Annual%20Survey%20Report%20Public%20FINAL.pdf</w:t>
        </w:r>
      </w:hyperlink>
      <w:r w:rsidR="009F6B0B">
        <w:t>.</w:t>
      </w:r>
    </w:p>
    <w:p w14:paraId="50B66F82" w14:textId="65EB6A8C" w:rsidR="00C634F9" w:rsidRDefault="00C634F9" w:rsidP="00545FEF">
      <w:pPr>
        <w:spacing w:before="0" w:after="120"/>
        <w:ind w:left="547" w:hanging="547"/>
      </w:pPr>
      <w:r>
        <w:t xml:space="preserve">Center for Collegiate Mental Health </w:t>
      </w:r>
      <w:r w:rsidR="002F0F4C">
        <w:t xml:space="preserve">(CCMH) </w:t>
      </w:r>
      <w:r>
        <w:t>(202</w:t>
      </w:r>
      <w:r w:rsidR="00084CB8">
        <w:t>3</w:t>
      </w:r>
      <w:r>
        <w:t xml:space="preserve">, January). </w:t>
      </w:r>
      <w:r w:rsidRPr="10EFAD4A">
        <w:rPr>
          <w:i/>
          <w:iCs/>
        </w:rPr>
        <w:t>202</w:t>
      </w:r>
      <w:r w:rsidR="00084CB8">
        <w:rPr>
          <w:i/>
          <w:iCs/>
        </w:rPr>
        <w:t>2</w:t>
      </w:r>
      <w:r w:rsidRPr="00AF38EE">
        <w:rPr>
          <w:i/>
          <w:iCs/>
        </w:rPr>
        <w:t xml:space="preserve"> Annual Report</w:t>
      </w:r>
      <w:r>
        <w:t xml:space="preserve"> (Publication No. STA </w:t>
      </w:r>
      <w:r w:rsidR="00A17B2B">
        <w:t>23-168</w:t>
      </w:r>
      <w:r>
        <w:t>). Retrieved from</w:t>
      </w:r>
      <w:r w:rsidR="00EF2560">
        <w:t xml:space="preserve"> </w:t>
      </w:r>
      <w:hyperlink r:id="rId29" w:history="1">
        <w:r w:rsidR="00EF2560" w:rsidRPr="00074D45">
          <w:rPr>
            <w:rStyle w:val="Hyperlink"/>
          </w:rPr>
          <w:t>https://ccmh.psu.edu/assets/docs/2022%20Annual%20Report.pdf</w:t>
        </w:r>
      </w:hyperlink>
      <w:r w:rsidR="00EF2560">
        <w:t>.</w:t>
      </w:r>
    </w:p>
    <w:p w14:paraId="152FEB45" w14:textId="77777777" w:rsidR="00311024" w:rsidRDefault="00311024" w:rsidP="00311024">
      <w:pPr>
        <w:spacing w:before="0" w:after="120"/>
        <w:ind w:left="547" w:hanging="547"/>
      </w:pPr>
      <w:r>
        <w:t xml:space="preserve">Center for Collegiate Mental Health (CCMH) (2021). </w:t>
      </w:r>
      <w:r w:rsidRPr="00AF38EE">
        <w:rPr>
          <w:i/>
          <w:iCs/>
        </w:rPr>
        <w:t>COVID-19’s impact on college student mental health</w:t>
      </w:r>
      <w:r>
        <w:t xml:space="preserve">. Five-part blog series retrieved from </w:t>
      </w:r>
      <w:hyperlink r:id="rId30">
        <w:r w:rsidRPr="611DCAFE">
          <w:rPr>
            <w:rStyle w:val="Hyperlink"/>
          </w:rPr>
          <w:t>https://ccmh.psu.edu/index.php?option=com_dailyplanetblog&amp;tag=covid-19</w:t>
        </w:r>
      </w:hyperlink>
      <w:r>
        <w:t xml:space="preserve">. </w:t>
      </w:r>
    </w:p>
    <w:p w14:paraId="3802BBE5" w14:textId="77777777" w:rsidR="007E17A6" w:rsidRPr="007E17A6" w:rsidRDefault="007E029C" w:rsidP="00545FEF">
      <w:pPr>
        <w:spacing w:after="120"/>
        <w:ind w:left="540" w:hanging="540"/>
      </w:pPr>
      <w:r w:rsidRPr="007E17A6">
        <w:t>Center for Collegiate Mental Health (2021, August)</w:t>
      </w:r>
      <w:r w:rsidR="00A0057A" w:rsidRPr="007E17A6">
        <w:t xml:space="preserve">. </w:t>
      </w:r>
      <w:r w:rsidR="007E17A6" w:rsidRPr="007E17A6">
        <w:t>The Alignment Model: Using the Clinical Load Index (CLI) to Guide Counseling Center Staffing</w:t>
      </w:r>
      <w:r w:rsidR="00162FC6">
        <w:t xml:space="preserve">. </w:t>
      </w:r>
      <w:r w:rsidR="00784611">
        <w:t>Blog series entry</w:t>
      </w:r>
      <w:r w:rsidR="00057B8D">
        <w:t xml:space="preserve"> r</w:t>
      </w:r>
      <w:r w:rsidR="00162FC6">
        <w:t xml:space="preserve">etrieved from </w:t>
      </w:r>
      <w:hyperlink r:id="rId31" w:history="1">
        <w:r w:rsidR="005C2EA2" w:rsidRPr="00074D45">
          <w:rPr>
            <w:rStyle w:val="Hyperlink"/>
          </w:rPr>
          <w:t>https://ccmh.psu.edu/index.php?option=com_dailyplanetblog&amp;view=entry&amp;year=2021&amp;month=08&amp;day=20&amp;id=18:the-alignment-model-using-the-clinical-load-index-cli-to-guide-counseling-center-staffing</w:t>
        </w:r>
      </w:hyperlink>
      <w:r w:rsidR="005C2EA2">
        <w:t xml:space="preserve">. </w:t>
      </w:r>
    </w:p>
    <w:p w14:paraId="7B913421" w14:textId="382FADBC" w:rsidR="006435CD" w:rsidRDefault="00CB2CF1" w:rsidP="00545FEF">
      <w:pPr>
        <w:spacing w:before="0" w:after="120"/>
        <w:ind w:left="547" w:hanging="547"/>
      </w:pPr>
      <w:r>
        <w:t xml:space="preserve">Center for Collegiate Mental Health </w:t>
      </w:r>
      <w:r w:rsidR="001D4E6A">
        <w:t xml:space="preserve">(CCMH) </w:t>
      </w:r>
      <w:r>
        <w:t>(202</w:t>
      </w:r>
      <w:r w:rsidR="00764FCC">
        <w:t>1</w:t>
      </w:r>
      <w:r w:rsidR="00634AB4">
        <w:t xml:space="preserve">, January). </w:t>
      </w:r>
      <w:r w:rsidR="00634AB4" w:rsidRPr="10EFAD4A">
        <w:rPr>
          <w:i/>
          <w:iCs/>
        </w:rPr>
        <w:t>202</w:t>
      </w:r>
      <w:r w:rsidR="001F7350">
        <w:rPr>
          <w:i/>
          <w:iCs/>
        </w:rPr>
        <w:t>0</w:t>
      </w:r>
      <w:r w:rsidR="00634AB4" w:rsidRPr="00AF38EE">
        <w:rPr>
          <w:i/>
          <w:iCs/>
        </w:rPr>
        <w:t xml:space="preserve"> Annual Report</w:t>
      </w:r>
      <w:r w:rsidR="00634AB4">
        <w:t xml:space="preserve"> (Publication No. STA</w:t>
      </w:r>
      <w:r w:rsidR="00A17B2B">
        <w:t xml:space="preserve"> 21-045</w:t>
      </w:r>
      <w:r w:rsidR="00634AB4">
        <w:t xml:space="preserve">). Retrieved from </w:t>
      </w:r>
      <w:hyperlink r:id="rId32" w:history="1">
        <w:r w:rsidR="00E47CFA" w:rsidRPr="0086363B">
          <w:rPr>
            <w:rStyle w:val="Hyperlink"/>
          </w:rPr>
          <w:t>https://ccmh.psu.edu/assets/docs/2020%20CCMH%20Annual%20Report.pdf</w:t>
        </w:r>
      </w:hyperlink>
      <w:r w:rsidR="00E47CFA">
        <w:t>.</w:t>
      </w:r>
    </w:p>
    <w:p w14:paraId="12F5F6EA" w14:textId="11D419EE" w:rsidR="00311024" w:rsidRDefault="00311024" w:rsidP="00545FEF">
      <w:pPr>
        <w:spacing w:before="0" w:after="120"/>
        <w:ind w:left="547" w:hanging="547"/>
      </w:pPr>
      <w:r>
        <w:t xml:space="preserve">Center for Collegiate Mental Health (CCMH) (2020, January). </w:t>
      </w:r>
      <w:r w:rsidRPr="10EFAD4A">
        <w:rPr>
          <w:i/>
          <w:iCs/>
        </w:rPr>
        <w:t>20</w:t>
      </w:r>
      <w:r>
        <w:rPr>
          <w:i/>
          <w:iCs/>
        </w:rPr>
        <w:t>19</w:t>
      </w:r>
      <w:r w:rsidRPr="00AF38EE">
        <w:rPr>
          <w:i/>
          <w:iCs/>
        </w:rPr>
        <w:t xml:space="preserve"> Annual Report</w:t>
      </w:r>
      <w:r>
        <w:t xml:space="preserve"> (Publication No. STA </w:t>
      </w:r>
      <w:r w:rsidR="00852806">
        <w:t>20-244</w:t>
      </w:r>
      <w:r>
        <w:t xml:space="preserve">). Retrieved from </w:t>
      </w:r>
      <w:hyperlink r:id="rId33" w:history="1">
        <w:r w:rsidR="006D3049" w:rsidRPr="0086363B">
          <w:rPr>
            <w:rStyle w:val="Hyperlink"/>
          </w:rPr>
          <w:t>https://ccmh.psu.edu/assets/docs/2019-CCMH-Annual-Report_3.17.20.pdf</w:t>
        </w:r>
      </w:hyperlink>
      <w:r w:rsidR="006D3049">
        <w:t xml:space="preserve">. </w:t>
      </w:r>
    </w:p>
    <w:p w14:paraId="30126139" w14:textId="7456FC4C" w:rsidR="009B1069" w:rsidRDefault="009B1069" w:rsidP="00545FEF">
      <w:pPr>
        <w:spacing w:before="0" w:after="120"/>
        <w:ind w:left="547" w:hanging="547"/>
      </w:pPr>
      <w:r>
        <w:t xml:space="preserve">International Accreditation of Counseling Services </w:t>
      </w:r>
      <w:r w:rsidR="001D4E6A">
        <w:t xml:space="preserve">(IACS) </w:t>
      </w:r>
      <w:r>
        <w:t xml:space="preserve">(2020). </w:t>
      </w:r>
      <w:r w:rsidRPr="00F27F31">
        <w:rPr>
          <w:i/>
          <w:iCs/>
        </w:rPr>
        <w:t>Standards for university and college counseling services</w:t>
      </w:r>
      <w:r w:rsidR="00F27F31" w:rsidRPr="00F27F31">
        <w:rPr>
          <w:i/>
          <w:iCs/>
        </w:rPr>
        <w:t xml:space="preserve">. </w:t>
      </w:r>
      <w:r w:rsidR="00F05406">
        <w:t xml:space="preserve">Retrieved from </w:t>
      </w:r>
      <w:hyperlink r:id="rId34">
        <w:r w:rsidR="003B3471" w:rsidRPr="467585FE">
          <w:rPr>
            <w:rStyle w:val="Hyperlink"/>
          </w:rPr>
          <w:t>https://iacsinc.org/wp-content/uploads/2021/02/IACS-2020-STANDARDS.pdf</w:t>
        </w:r>
      </w:hyperlink>
      <w:r w:rsidR="003B3471">
        <w:t xml:space="preserve">. </w:t>
      </w:r>
    </w:p>
    <w:p w14:paraId="62694D2A" w14:textId="3C78534E" w:rsidR="006A523E" w:rsidRDefault="00FB4F9F" w:rsidP="0077156C">
      <w:pPr>
        <w:spacing w:before="0" w:after="120"/>
        <w:ind w:left="547" w:hanging="547"/>
        <w:rPr>
          <w:rFonts w:ascii="Lato" w:eastAsia="MS Mincho" w:hAnsi="Lato"/>
          <w:b/>
          <w:bCs/>
          <w:color w:val="6C0024"/>
          <w:sz w:val="32"/>
          <w:szCs w:val="32"/>
        </w:rPr>
      </w:pPr>
      <w:r>
        <w:t>Universit</w:t>
      </w:r>
      <w:r w:rsidR="00082385">
        <w:t>ies</w:t>
      </w:r>
      <w:r>
        <w:t xml:space="preserve"> of Wisconsin System (202</w:t>
      </w:r>
      <w:r w:rsidR="007B0136">
        <w:t>3</w:t>
      </w:r>
      <w:r>
        <w:t xml:space="preserve">). </w:t>
      </w:r>
      <w:r w:rsidR="000865A2" w:rsidRPr="00A64D8B">
        <w:rPr>
          <w:i/>
          <w:iCs/>
        </w:rPr>
        <w:t>Services for students with disabilities: 202</w:t>
      </w:r>
      <w:r w:rsidR="007B0136">
        <w:rPr>
          <w:i/>
          <w:iCs/>
        </w:rPr>
        <w:t>2</w:t>
      </w:r>
      <w:r w:rsidR="000865A2" w:rsidRPr="00A64D8B">
        <w:rPr>
          <w:i/>
          <w:iCs/>
        </w:rPr>
        <w:t>-2</w:t>
      </w:r>
      <w:r w:rsidR="007B0136">
        <w:rPr>
          <w:i/>
          <w:iCs/>
        </w:rPr>
        <w:t>3</w:t>
      </w:r>
      <w:r w:rsidR="000865A2" w:rsidRPr="00A64D8B">
        <w:rPr>
          <w:i/>
          <w:iCs/>
        </w:rPr>
        <w:t xml:space="preserve"> Annual report.</w:t>
      </w:r>
      <w:r w:rsidR="00FB3E90" w:rsidRPr="00A64D8B">
        <w:rPr>
          <w:i/>
          <w:iCs/>
        </w:rPr>
        <w:t xml:space="preserve"> </w:t>
      </w:r>
      <w:r w:rsidR="00FB3E90">
        <w:t xml:space="preserve">Retrieved from </w:t>
      </w:r>
      <w:hyperlink r:id="rId35" w:history="1">
        <w:r w:rsidR="0077156C" w:rsidRPr="0086363B">
          <w:rPr>
            <w:rStyle w:val="Hyperlink"/>
          </w:rPr>
          <w:t>https://www.wisconsin.edu/disability-resources/ccsd/</w:t>
        </w:r>
      </w:hyperlink>
      <w:r w:rsidR="0077156C">
        <w:t xml:space="preserve">. </w:t>
      </w:r>
      <w:r w:rsidR="006A523E">
        <w:br w:type="page"/>
      </w:r>
    </w:p>
    <w:p w14:paraId="118F9B02" w14:textId="7B8CC4DD" w:rsidR="007F6AE5" w:rsidRPr="007C4CB7" w:rsidRDefault="00555A5D" w:rsidP="007F6AE5">
      <w:pPr>
        <w:pStyle w:val="Heading1"/>
        <w:rPr>
          <w:color w:val="005777"/>
        </w:rPr>
      </w:pPr>
      <w:bookmarkStart w:id="82" w:name="_Toc80962765"/>
      <w:bookmarkStart w:id="83" w:name="_Toc149146883"/>
      <w:r w:rsidRPr="007C4CB7">
        <w:rPr>
          <w:color w:val="005777"/>
        </w:rPr>
        <w:lastRenderedPageBreak/>
        <w:t>Appendices</w:t>
      </w:r>
      <w:bookmarkEnd w:id="82"/>
      <w:bookmarkEnd w:id="83"/>
    </w:p>
    <w:p w14:paraId="0A27A5D9" w14:textId="7BD07109" w:rsidR="0008110E" w:rsidRDefault="00E872B7" w:rsidP="00F61A65">
      <w:pPr>
        <w:pStyle w:val="Heading2"/>
      </w:pPr>
      <w:bookmarkStart w:id="84" w:name="_Toc149146884"/>
      <w:bookmarkStart w:id="85" w:name="_Toc80962766"/>
      <w:r>
        <w:t xml:space="preserve">Appendix 1: Number and </w:t>
      </w:r>
      <w:r w:rsidR="00F52345">
        <w:t>P</w:t>
      </w:r>
      <w:r>
        <w:t>ercentage of Students Attending Counseling, by Campus</w:t>
      </w:r>
      <w:bookmarkEnd w:id="84"/>
    </w:p>
    <w:tbl>
      <w:tblPr>
        <w:tblW w:w="9625" w:type="dxa"/>
        <w:tblLayout w:type="fixed"/>
        <w:tblLook w:val="04A0" w:firstRow="1" w:lastRow="0" w:firstColumn="1" w:lastColumn="0" w:noHBand="0" w:noVBand="1"/>
      </w:tblPr>
      <w:tblGrid>
        <w:gridCol w:w="1615"/>
        <w:gridCol w:w="1170"/>
        <w:gridCol w:w="1062"/>
        <w:gridCol w:w="1098"/>
        <w:gridCol w:w="1080"/>
        <w:gridCol w:w="1080"/>
        <w:gridCol w:w="1260"/>
        <w:gridCol w:w="1260"/>
      </w:tblGrid>
      <w:tr w:rsidR="008A5D1D" w:rsidRPr="008A5D1D" w14:paraId="7F8C7AAB" w14:textId="77777777" w:rsidTr="008A5D1D">
        <w:trPr>
          <w:trHeight w:val="53"/>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4F330"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 </w:t>
            </w:r>
          </w:p>
        </w:tc>
        <w:tc>
          <w:tcPr>
            <w:tcW w:w="54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B23EF2" w14:textId="77777777" w:rsidR="008A5D1D" w:rsidRPr="008A5D1D" w:rsidRDefault="008A5D1D" w:rsidP="008A5D1D">
            <w:pPr>
              <w:spacing w:before="0"/>
              <w:jc w:val="center"/>
              <w:rPr>
                <w:rFonts w:eastAsia="Times New Roman" w:cs="Open Sans"/>
                <w:b/>
                <w:bCs/>
                <w:color w:val="000000"/>
                <w:sz w:val="22"/>
              </w:rPr>
            </w:pPr>
            <w:r w:rsidRPr="008A5D1D">
              <w:rPr>
                <w:rFonts w:eastAsia="Times New Roman" w:cs="Open Sans"/>
                <w:b/>
                <w:bCs/>
                <w:color w:val="000000"/>
                <w:sz w:val="22"/>
              </w:rPr>
              <w:t>Total Counseling Clients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525A0D5"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F97D9D3"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 </w:t>
            </w:r>
          </w:p>
        </w:tc>
      </w:tr>
      <w:tr w:rsidR="008A5D1D" w:rsidRPr="008A5D1D" w14:paraId="37111664" w14:textId="77777777" w:rsidTr="008A5D1D">
        <w:trPr>
          <w:trHeight w:val="377"/>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B4AFE9C" w14:textId="77777777" w:rsidR="008A5D1D" w:rsidRPr="008A5D1D" w:rsidRDefault="008A5D1D" w:rsidP="008A5D1D">
            <w:pPr>
              <w:spacing w:before="0"/>
              <w:rPr>
                <w:rFonts w:eastAsia="Times New Roman" w:cs="Open Sans"/>
                <w:b/>
                <w:bCs/>
                <w:color w:val="000000"/>
                <w:sz w:val="22"/>
              </w:rPr>
            </w:pPr>
            <w:r w:rsidRPr="008A5D1D">
              <w:rPr>
                <w:rFonts w:eastAsia="Times New Roman" w:cs="Open Sans"/>
                <w:b/>
                <w:bCs/>
                <w:color w:val="000000"/>
                <w:sz w:val="22"/>
              </w:rPr>
              <w:t>Campus</w:t>
            </w:r>
          </w:p>
        </w:tc>
        <w:tc>
          <w:tcPr>
            <w:tcW w:w="1170" w:type="dxa"/>
            <w:tcBorders>
              <w:top w:val="nil"/>
              <w:left w:val="nil"/>
              <w:bottom w:val="single" w:sz="4" w:space="0" w:color="auto"/>
              <w:right w:val="single" w:sz="4" w:space="0" w:color="auto"/>
            </w:tcBorders>
            <w:shd w:val="clear" w:color="auto" w:fill="auto"/>
            <w:noWrap/>
            <w:vAlign w:val="bottom"/>
            <w:hideMark/>
          </w:tcPr>
          <w:p w14:paraId="171696B1"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2018-19</w:t>
            </w:r>
          </w:p>
        </w:tc>
        <w:tc>
          <w:tcPr>
            <w:tcW w:w="1062" w:type="dxa"/>
            <w:tcBorders>
              <w:top w:val="nil"/>
              <w:left w:val="nil"/>
              <w:bottom w:val="single" w:sz="4" w:space="0" w:color="auto"/>
              <w:right w:val="single" w:sz="4" w:space="0" w:color="auto"/>
            </w:tcBorders>
            <w:shd w:val="clear" w:color="auto" w:fill="auto"/>
            <w:noWrap/>
            <w:vAlign w:val="bottom"/>
            <w:hideMark/>
          </w:tcPr>
          <w:p w14:paraId="589FCCFB"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2019-20</w:t>
            </w:r>
          </w:p>
        </w:tc>
        <w:tc>
          <w:tcPr>
            <w:tcW w:w="1098" w:type="dxa"/>
            <w:tcBorders>
              <w:top w:val="nil"/>
              <w:left w:val="nil"/>
              <w:bottom w:val="single" w:sz="4" w:space="0" w:color="auto"/>
              <w:right w:val="single" w:sz="4" w:space="0" w:color="auto"/>
            </w:tcBorders>
            <w:shd w:val="clear" w:color="auto" w:fill="auto"/>
            <w:noWrap/>
            <w:vAlign w:val="bottom"/>
            <w:hideMark/>
          </w:tcPr>
          <w:p w14:paraId="05879A5F"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2020-21</w:t>
            </w:r>
          </w:p>
        </w:tc>
        <w:tc>
          <w:tcPr>
            <w:tcW w:w="1080" w:type="dxa"/>
            <w:tcBorders>
              <w:top w:val="nil"/>
              <w:left w:val="nil"/>
              <w:bottom w:val="single" w:sz="4" w:space="0" w:color="auto"/>
              <w:right w:val="single" w:sz="4" w:space="0" w:color="auto"/>
            </w:tcBorders>
            <w:shd w:val="clear" w:color="auto" w:fill="auto"/>
            <w:noWrap/>
            <w:vAlign w:val="bottom"/>
            <w:hideMark/>
          </w:tcPr>
          <w:p w14:paraId="3E39D22E"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2021-22</w:t>
            </w:r>
          </w:p>
        </w:tc>
        <w:tc>
          <w:tcPr>
            <w:tcW w:w="1080" w:type="dxa"/>
            <w:tcBorders>
              <w:top w:val="nil"/>
              <w:left w:val="nil"/>
              <w:bottom w:val="single" w:sz="4" w:space="0" w:color="auto"/>
              <w:right w:val="single" w:sz="4" w:space="0" w:color="auto"/>
            </w:tcBorders>
            <w:shd w:val="clear" w:color="auto" w:fill="auto"/>
            <w:noWrap/>
            <w:vAlign w:val="bottom"/>
            <w:hideMark/>
          </w:tcPr>
          <w:p w14:paraId="4B40F3DF"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2022-23</w:t>
            </w:r>
          </w:p>
        </w:tc>
        <w:tc>
          <w:tcPr>
            <w:tcW w:w="1260" w:type="dxa"/>
            <w:tcBorders>
              <w:top w:val="nil"/>
              <w:left w:val="nil"/>
              <w:bottom w:val="single" w:sz="4" w:space="0" w:color="auto"/>
              <w:right w:val="single" w:sz="4" w:space="0" w:color="auto"/>
            </w:tcBorders>
            <w:shd w:val="clear" w:color="auto" w:fill="auto"/>
            <w:vAlign w:val="center"/>
            <w:hideMark/>
          </w:tcPr>
          <w:p w14:paraId="15D87E97" w14:textId="77777777" w:rsidR="008A5D1D" w:rsidRPr="008A5D1D" w:rsidRDefault="008A5D1D" w:rsidP="008A5D1D">
            <w:pPr>
              <w:spacing w:before="0"/>
              <w:jc w:val="center"/>
              <w:rPr>
                <w:rFonts w:eastAsia="Times New Roman" w:cs="Open Sans"/>
                <w:b/>
                <w:bCs/>
                <w:color w:val="000000"/>
                <w:sz w:val="18"/>
                <w:szCs w:val="18"/>
              </w:rPr>
            </w:pPr>
            <w:r w:rsidRPr="008A5D1D">
              <w:rPr>
                <w:rFonts w:eastAsia="Times New Roman" w:cs="Open Sans"/>
                <w:b/>
                <w:bCs/>
                <w:color w:val="000000"/>
                <w:sz w:val="18"/>
                <w:szCs w:val="18"/>
              </w:rPr>
              <w:t>% of Total Enrollment 2022-23</w:t>
            </w:r>
          </w:p>
        </w:tc>
        <w:tc>
          <w:tcPr>
            <w:tcW w:w="1260" w:type="dxa"/>
            <w:tcBorders>
              <w:top w:val="nil"/>
              <w:left w:val="nil"/>
              <w:bottom w:val="single" w:sz="4" w:space="0" w:color="auto"/>
              <w:right w:val="single" w:sz="4" w:space="0" w:color="auto"/>
            </w:tcBorders>
            <w:shd w:val="clear" w:color="auto" w:fill="auto"/>
            <w:vAlign w:val="center"/>
            <w:hideMark/>
          </w:tcPr>
          <w:p w14:paraId="2D7D32C2" w14:textId="77777777" w:rsidR="008A5D1D" w:rsidRPr="008A5D1D" w:rsidRDefault="008A5D1D" w:rsidP="008A5D1D">
            <w:pPr>
              <w:spacing w:before="0"/>
              <w:jc w:val="center"/>
              <w:rPr>
                <w:rFonts w:eastAsia="Times New Roman" w:cs="Open Sans"/>
                <w:b/>
                <w:bCs/>
                <w:color w:val="000000"/>
                <w:sz w:val="18"/>
                <w:szCs w:val="18"/>
              </w:rPr>
            </w:pPr>
            <w:r w:rsidRPr="008A5D1D">
              <w:rPr>
                <w:rFonts w:eastAsia="Times New Roman" w:cs="Open Sans"/>
                <w:b/>
                <w:bCs/>
                <w:color w:val="000000"/>
                <w:sz w:val="18"/>
                <w:szCs w:val="18"/>
              </w:rPr>
              <w:t>5-year Change in Utilization</w:t>
            </w:r>
          </w:p>
        </w:tc>
      </w:tr>
      <w:tr w:rsidR="008A5D1D" w:rsidRPr="008A5D1D" w14:paraId="15CD1EB4"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594D2F8"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Eau Claire</w:t>
            </w:r>
          </w:p>
        </w:tc>
        <w:tc>
          <w:tcPr>
            <w:tcW w:w="1170" w:type="dxa"/>
            <w:tcBorders>
              <w:top w:val="nil"/>
              <w:left w:val="nil"/>
              <w:bottom w:val="single" w:sz="4" w:space="0" w:color="auto"/>
              <w:right w:val="single" w:sz="4" w:space="0" w:color="auto"/>
            </w:tcBorders>
            <w:shd w:val="clear" w:color="auto" w:fill="auto"/>
            <w:noWrap/>
            <w:vAlign w:val="bottom"/>
            <w:hideMark/>
          </w:tcPr>
          <w:p w14:paraId="596E495C"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1,140</w:t>
            </w:r>
          </w:p>
        </w:tc>
        <w:tc>
          <w:tcPr>
            <w:tcW w:w="1062" w:type="dxa"/>
            <w:tcBorders>
              <w:top w:val="nil"/>
              <w:left w:val="nil"/>
              <w:bottom w:val="single" w:sz="4" w:space="0" w:color="auto"/>
              <w:right w:val="single" w:sz="4" w:space="0" w:color="auto"/>
            </w:tcBorders>
            <w:shd w:val="clear" w:color="auto" w:fill="auto"/>
            <w:noWrap/>
            <w:vAlign w:val="bottom"/>
            <w:hideMark/>
          </w:tcPr>
          <w:p w14:paraId="77014362"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1,206</w:t>
            </w:r>
          </w:p>
        </w:tc>
        <w:tc>
          <w:tcPr>
            <w:tcW w:w="1098" w:type="dxa"/>
            <w:tcBorders>
              <w:top w:val="nil"/>
              <w:left w:val="nil"/>
              <w:bottom w:val="single" w:sz="4" w:space="0" w:color="auto"/>
              <w:right w:val="single" w:sz="4" w:space="0" w:color="auto"/>
            </w:tcBorders>
            <w:shd w:val="clear" w:color="auto" w:fill="auto"/>
            <w:noWrap/>
            <w:vAlign w:val="bottom"/>
            <w:hideMark/>
          </w:tcPr>
          <w:p w14:paraId="0682F53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910</w:t>
            </w:r>
          </w:p>
        </w:tc>
        <w:tc>
          <w:tcPr>
            <w:tcW w:w="1080" w:type="dxa"/>
            <w:tcBorders>
              <w:top w:val="nil"/>
              <w:left w:val="nil"/>
              <w:bottom w:val="single" w:sz="4" w:space="0" w:color="auto"/>
              <w:right w:val="single" w:sz="4" w:space="0" w:color="auto"/>
            </w:tcBorders>
            <w:shd w:val="clear" w:color="auto" w:fill="auto"/>
            <w:noWrap/>
            <w:vAlign w:val="bottom"/>
            <w:hideMark/>
          </w:tcPr>
          <w:p w14:paraId="69055CE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1,162</w:t>
            </w:r>
          </w:p>
        </w:tc>
        <w:tc>
          <w:tcPr>
            <w:tcW w:w="1080" w:type="dxa"/>
            <w:tcBorders>
              <w:top w:val="nil"/>
              <w:left w:val="nil"/>
              <w:bottom w:val="single" w:sz="4" w:space="0" w:color="auto"/>
              <w:right w:val="single" w:sz="4" w:space="0" w:color="auto"/>
            </w:tcBorders>
            <w:shd w:val="clear" w:color="auto" w:fill="auto"/>
            <w:noWrap/>
            <w:vAlign w:val="bottom"/>
            <w:hideMark/>
          </w:tcPr>
          <w:p w14:paraId="0DC9C65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1,079</w:t>
            </w:r>
          </w:p>
        </w:tc>
        <w:tc>
          <w:tcPr>
            <w:tcW w:w="1260" w:type="dxa"/>
            <w:tcBorders>
              <w:top w:val="nil"/>
              <w:left w:val="nil"/>
              <w:bottom w:val="single" w:sz="4" w:space="0" w:color="auto"/>
              <w:right w:val="single" w:sz="4" w:space="0" w:color="auto"/>
            </w:tcBorders>
            <w:shd w:val="clear" w:color="auto" w:fill="auto"/>
            <w:noWrap/>
            <w:vAlign w:val="bottom"/>
            <w:hideMark/>
          </w:tcPr>
          <w:p w14:paraId="10C9ADFA"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11.2%</w:t>
            </w:r>
          </w:p>
        </w:tc>
        <w:tc>
          <w:tcPr>
            <w:tcW w:w="1260" w:type="dxa"/>
            <w:tcBorders>
              <w:top w:val="nil"/>
              <w:left w:val="nil"/>
              <w:bottom w:val="single" w:sz="4" w:space="0" w:color="auto"/>
              <w:right w:val="single" w:sz="4" w:space="0" w:color="auto"/>
            </w:tcBorders>
            <w:shd w:val="clear" w:color="auto" w:fill="auto"/>
            <w:noWrap/>
            <w:vAlign w:val="bottom"/>
            <w:hideMark/>
          </w:tcPr>
          <w:p w14:paraId="24240B2A" w14:textId="212CC8A0" w:rsidR="008A5D1D" w:rsidRPr="008A5D1D" w:rsidRDefault="00495C99" w:rsidP="008A5D1D">
            <w:pPr>
              <w:spacing w:before="0"/>
              <w:jc w:val="right"/>
              <w:rPr>
                <w:rFonts w:eastAsia="Times New Roman" w:cs="Open Sans"/>
                <w:color w:val="000000"/>
                <w:sz w:val="22"/>
              </w:rPr>
            </w:pPr>
            <w:r>
              <w:rPr>
                <w:rFonts w:eastAsia="Times New Roman" w:cs="Open Sans"/>
                <w:color w:val="000000"/>
                <w:sz w:val="22"/>
              </w:rPr>
              <w:t>-</w:t>
            </w:r>
            <w:r w:rsidR="003C2907">
              <w:rPr>
                <w:rFonts w:eastAsia="Times New Roman" w:cs="Open Sans"/>
                <w:color w:val="000000"/>
                <w:sz w:val="22"/>
              </w:rPr>
              <w:t>5.3</w:t>
            </w:r>
            <w:r w:rsidR="008A5D1D" w:rsidRPr="008A5D1D">
              <w:rPr>
                <w:rFonts w:eastAsia="Times New Roman" w:cs="Open Sans"/>
                <w:color w:val="000000"/>
                <w:sz w:val="22"/>
              </w:rPr>
              <w:t>%</w:t>
            </w:r>
          </w:p>
        </w:tc>
      </w:tr>
      <w:tr w:rsidR="008A5D1D" w:rsidRPr="008A5D1D" w14:paraId="560688FC"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91FAE10"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Green Bay</w:t>
            </w:r>
          </w:p>
        </w:tc>
        <w:tc>
          <w:tcPr>
            <w:tcW w:w="1170" w:type="dxa"/>
            <w:tcBorders>
              <w:top w:val="nil"/>
              <w:left w:val="nil"/>
              <w:bottom w:val="single" w:sz="4" w:space="0" w:color="auto"/>
              <w:right w:val="single" w:sz="4" w:space="0" w:color="auto"/>
            </w:tcBorders>
            <w:shd w:val="clear" w:color="auto" w:fill="auto"/>
            <w:noWrap/>
            <w:vAlign w:val="bottom"/>
            <w:hideMark/>
          </w:tcPr>
          <w:p w14:paraId="4F65916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440</w:t>
            </w:r>
          </w:p>
        </w:tc>
        <w:tc>
          <w:tcPr>
            <w:tcW w:w="1062" w:type="dxa"/>
            <w:tcBorders>
              <w:top w:val="nil"/>
              <w:left w:val="nil"/>
              <w:bottom w:val="single" w:sz="4" w:space="0" w:color="auto"/>
              <w:right w:val="single" w:sz="4" w:space="0" w:color="auto"/>
            </w:tcBorders>
            <w:shd w:val="clear" w:color="auto" w:fill="auto"/>
            <w:noWrap/>
            <w:vAlign w:val="bottom"/>
            <w:hideMark/>
          </w:tcPr>
          <w:p w14:paraId="0686E991"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509</w:t>
            </w:r>
          </w:p>
        </w:tc>
        <w:tc>
          <w:tcPr>
            <w:tcW w:w="1098" w:type="dxa"/>
            <w:tcBorders>
              <w:top w:val="nil"/>
              <w:left w:val="nil"/>
              <w:bottom w:val="single" w:sz="4" w:space="0" w:color="auto"/>
              <w:right w:val="single" w:sz="4" w:space="0" w:color="auto"/>
            </w:tcBorders>
            <w:shd w:val="clear" w:color="auto" w:fill="auto"/>
            <w:noWrap/>
            <w:vAlign w:val="bottom"/>
            <w:hideMark/>
          </w:tcPr>
          <w:p w14:paraId="00BB236A"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391</w:t>
            </w:r>
          </w:p>
        </w:tc>
        <w:tc>
          <w:tcPr>
            <w:tcW w:w="1080" w:type="dxa"/>
            <w:tcBorders>
              <w:top w:val="nil"/>
              <w:left w:val="nil"/>
              <w:bottom w:val="single" w:sz="4" w:space="0" w:color="auto"/>
              <w:right w:val="single" w:sz="4" w:space="0" w:color="auto"/>
            </w:tcBorders>
            <w:shd w:val="clear" w:color="auto" w:fill="auto"/>
            <w:noWrap/>
            <w:vAlign w:val="bottom"/>
            <w:hideMark/>
          </w:tcPr>
          <w:p w14:paraId="264A54C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528</w:t>
            </w:r>
          </w:p>
        </w:tc>
        <w:tc>
          <w:tcPr>
            <w:tcW w:w="1080" w:type="dxa"/>
            <w:tcBorders>
              <w:top w:val="nil"/>
              <w:left w:val="nil"/>
              <w:bottom w:val="single" w:sz="4" w:space="0" w:color="auto"/>
              <w:right w:val="single" w:sz="4" w:space="0" w:color="auto"/>
            </w:tcBorders>
            <w:shd w:val="clear" w:color="auto" w:fill="auto"/>
            <w:noWrap/>
            <w:vAlign w:val="bottom"/>
            <w:hideMark/>
          </w:tcPr>
          <w:p w14:paraId="0CA323C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657</w:t>
            </w:r>
          </w:p>
        </w:tc>
        <w:tc>
          <w:tcPr>
            <w:tcW w:w="1260" w:type="dxa"/>
            <w:tcBorders>
              <w:top w:val="nil"/>
              <w:left w:val="nil"/>
              <w:bottom w:val="single" w:sz="4" w:space="0" w:color="auto"/>
              <w:right w:val="single" w:sz="4" w:space="0" w:color="auto"/>
            </w:tcBorders>
            <w:shd w:val="clear" w:color="auto" w:fill="auto"/>
            <w:noWrap/>
            <w:vAlign w:val="bottom"/>
            <w:hideMark/>
          </w:tcPr>
          <w:p w14:paraId="69A01ADD"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9.4%</w:t>
            </w:r>
          </w:p>
        </w:tc>
        <w:tc>
          <w:tcPr>
            <w:tcW w:w="1260" w:type="dxa"/>
            <w:tcBorders>
              <w:top w:val="nil"/>
              <w:left w:val="nil"/>
              <w:bottom w:val="single" w:sz="4" w:space="0" w:color="auto"/>
              <w:right w:val="single" w:sz="4" w:space="0" w:color="auto"/>
            </w:tcBorders>
            <w:shd w:val="clear" w:color="auto" w:fill="auto"/>
            <w:noWrap/>
            <w:vAlign w:val="bottom"/>
            <w:hideMark/>
          </w:tcPr>
          <w:p w14:paraId="3E336DC2" w14:textId="25D0A76F" w:rsidR="008A5D1D" w:rsidRPr="008A5D1D" w:rsidRDefault="006F2438" w:rsidP="008A5D1D">
            <w:pPr>
              <w:spacing w:before="0"/>
              <w:jc w:val="right"/>
              <w:rPr>
                <w:rFonts w:eastAsia="Times New Roman" w:cs="Open Sans"/>
                <w:color w:val="000000"/>
                <w:sz w:val="22"/>
              </w:rPr>
            </w:pPr>
            <w:r>
              <w:rPr>
                <w:rFonts w:eastAsia="Times New Roman" w:cs="Open Sans"/>
                <w:color w:val="000000"/>
                <w:sz w:val="22"/>
              </w:rPr>
              <w:t>49</w:t>
            </w:r>
            <w:r w:rsidR="00FA0972">
              <w:rPr>
                <w:rFonts w:eastAsia="Times New Roman" w:cs="Open Sans"/>
                <w:color w:val="000000"/>
                <w:sz w:val="22"/>
              </w:rPr>
              <w:t>.</w:t>
            </w:r>
            <w:r w:rsidR="008A5D1D" w:rsidRPr="008A5D1D">
              <w:rPr>
                <w:rFonts w:eastAsia="Times New Roman" w:cs="Open Sans"/>
                <w:color w:val="000000"/>
                <w:sz w:val="22"/>
              </w:rPr>
              <w:t>3%</w:t>
            </w:r>
          </w:p>
        </w:tc>
      </w:tr>
      <w:tr w:rsidR="008A5D1D" w:rsidRPr="008A5D1D" w14:paraId="2BC2A886"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3C21FC3" w14:textId="02F02F10" w:rsidR="008A5D1D" w:rsidRPr="008A5D1D" w:rsidRDefault="44578EC0" w:rsidP="008A5D1D">
            <w:pPr>
              <w:spacing w:before="0"/>
              <w:rPr>
                <w:rFonts w:eastAsia="Times New Roman" w:cs="Open Sans"/>
                <w:color w:val="000000"/>
                <w:sz w:val="22"/>
              </w:rPr>
            </w:pPr>
            <w:r w:rsidRPr="0C4E509B">
              <w:rPr>
                <w:rFonts w:eastAsia="Times New Roman" w:cs="Open Sans"/>
                <w:color w:val="000000"/>
                <w:sz w:val="22"/>
              </w:rPr>
              <w:t>La</w:t>
            </w:r>
            <w:r w:rsidR="1F128D89" w:rsidRPr="0C4E509B">
              <w:rPr>
                <w:rFonts w:eastAsia="Times New Roman" w:cs="Open Sans"/>
                <w:color w:val="000000"/>
                <w:sz w:val="22"/>
              </w:rPr>
              <w:t xml:space="preserve"> </w:t>
            </w:r>
            <w:r w:rsidRPr="0C4E509B">
              <w:rPr>
                <w:rFonts w:eastAsia="Times New Roman" w:cs="Open Sans"/>
                <w:color w:val="000000"/>
                <w:sz w:val="22"/>
              </w:rPr>
              <w:t>Crosse</w:t>
            </w:r>
          </w:p>
        </w:tc>
        <w:tc>
          <w:tcPr>
            <w:tcW w:w="1170" w:type="dxa"/>
            <w:tcBorders>
              <w:top w:val="nil"/>
              <w:left w:val="nil"/>
              <w:bottom w:val="single" w:sz="4" w:space="0" w:color="auto"/>
              <w:right w:val="single" w:sz="4" w:space="0" w:color="auto"/>
            </w:tcBorders>
            <w:shd w:val="clear" w:color="auto" w:fill="auto"/>
            <w:noWrap/>
            <w:vAlign w:val="bottom"/>
            <w:hideMark/>
          </w:tcPr>
          <w:p w14:paraId="59494B1D"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1,018</w:t>
            </w:r>
          </w:p>
        </w:tc>
        <w:tc>
          <w:tcPr>
            <w:tcW w:w="1062" w:type="dxa"/>
            <w:tcBorders>
              <w:top w:val="nil"/>
              <w:left w:val="nil"/>
              <w:bottom w:val="single" w:sz="4" w:space="0" w:color="auto"/>
              <w:right w:val="single" w:sz="4" w:space="0" w:color="auto"/>
            </w:tcBorders>
            <w:shd w:val="clear" w:color="auto" w:fill="auto"/>
            <w:noWrap/>
            <w:vAlign w:val="bottom"/>
            <w:hideMark/>
          </w:tcPr>
          <w:p w14:paraId="6BD3781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996</w:t>
            </w:r>
          </w:p>
        </w:tc>
        <w:tc>
          <w:tcPr>
            <w:tcW w:w="1098" w:type="dxa"/>
            <w:tcBorders>
              <w:top w:val="nil"/>
              <w:left w:val="nil"/>
              <w:bottom w:val="single" w:sz="4" w:space="0" w:color="auto"/>
              <w:right w:val="single" w:sz="4" w:space="0" w:color="auto"/>
            </w:tcBorders>
            <w:shd w:val="clear" w:color="auto" w:fill="auto"/>
            <w:noWrap/>
            <w:vAlign w:val="bottom"/>
            <w:hideMark/>
          </w:tcPr>
          <w:p w14:paraId="2AB3F5E9"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742</w:t>
            </w:r>
          </w:p>
        </w:tc>
        <w:tc>
          <w:tcPr>
            <w:tcW w:w="1080" w:type="dxa"/>
            <w:tcBorders>
              <w:top w:val="nil"/>
              <w:left w:val="nil"/>
              <w:bottom w:val="single" w:sz="4" w:space="0" w:color="auto"/>
              <w:right w:val="single" w:sz="4" w:space="0" w:color="auto"/>
            </w:tcBorders>
            <w:shd w:val="clear" w:color="auto" w:fill="auto"/>
            <w:noWrap/>
            <w:vAlign w:val="bottom"/>
            <w:hideMark/>
          </w:tcPr>
          <w:p w14:paraId="54EDAB6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1,091</w:t>
            </w:r>
          </w:p>
        </w:tc>
        <w:tc>
          <w:tcPr>
            <w:tcW w:w="1080" w:type="dxa"/>
            <w:tcBorders>
              <w:top w:val="nil"/>
              <w:left w:val="nil"/>
              <w:bottom w:val="single" w:sz="4" w:space="0" w:color="auto"/>
              <w:right w:val="single" w:sz="4" w:space="0" w:color="auto"/>
            </w:tcBorders>
            <w:shd w:val="clear" w:color="auto" w:fill="auto"/>
            <w:noWrap/>
            <w:vAlign w:val="bottom"/>
            <w:hideMark/>
          </w:tcPr>
          <w:p w14:paraId="3CD5A4BA"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826</w:t>
            </w:r>
          </w:p>
        </w:tc>
        <w:tc>
          <w:tcPr>
            <w:tcW w:w="1260" w:type="dxa"/>
            <w:tcBorders>
              <w:top w:val="nil"/>
              <w:left w:val="nil"/>
              <w:bottom w:val="single" w:sz="4" w:space="0" w:color="auto"/>
              <w:right w:val="single" w:sz="4" w:space="0" w:color="auto"/>
            </w:tcBorders>
            <w:shd w:val="clear" w:color="auto" w:fill="auto"/>
            <w:noWrap/>
            <w:vAlign w:val="bottom"/>
            <w:hideMark/>
          </w:tcPr>
          <w:p w14:paraId="6B1D354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8.0%</w:t>
            </w:r>
          </w:p>
        </w:tc>
        <w:tc>
          <w:tcPr>
            <w:tcW w:w="1260" w:type="dxa"/>
            <w:tcBorders>
              <w:top w:val="nil"/>
              <w:left w:val="nil"/>
              <w:bottom w:val="single" w:sz="4" w:space="0" w:color="auto"/>
              <w:right w:val="single" w:sz="4" w:space="0" w:color="auto"/>
            </w:tcBorders>
            <w:shd w:val="clear" w:color="auto" w:fill="auto"/>
            <w:noWrap/>
            <w:vAlign w:val="bottom"/>
            <w:hideMark/>
          </w:tcPr>
          <w:p w14:paraId="5A91F075" w14:textId="659B9703" w:rsidR="008A5D1D" w:rsidRPr="008A5D1D" w:rsidRDefault="00C41508" w:rsidP="008A5D1D">
            <w:pPr>
              <w:spacing w:before="0"/>
              <w:jc w:val="right"/>
              <w:rPr>
                <w:rFonts w:eastAsia="Times New Roman" w:cs="Open Sans"/>
                <w:color w:val="000000"/>
                <w:sz w:val="22"/>
              </w:rPr>
            </w:pPr>
            <w:r>
              <w:rPr>
                <w:rFonts w:eastAsia="Times New Roman" w:cs="Open Sans"/>
                <w:color w:val="000000"/>
                <w:sz w:val="22"/>
              </w:rPr>
              <w:t>-1</w:t>
            </w:r>
            <w:r w:rsidR="00120A8D">
              <w:rPr>
                <w:rFonts w:eastAsia="Times New Roman" w:cs="Open Sans"/>
                <w:color w:val="000000"/>
                <w:sz w:val="22"/>
              </w:rPr>
              <w:t>8.9</w:t>
            </w:r>
            <w:r w:rsidR="008A5D1D" w:rsidRPr="008A5D1D">
              <w:rPr>
                <w:rFonts w:eastAsia="Times New Roman" w:cs="Open Sans"/>
                <w:color w:val="000000"/>
                <w:sz w:val="22"/>
              </w:rPr>
              <w:t>%</w:t>
            </w:r>
          </w:p>
        </w:tc>
      </w:tr>
      <w:tr w:rsidR="008A5D1D" w:rsidRPr="008A5D1D" w14:paraId="2CF081DE"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5C7E55C"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Madison</w:t>
            </w:r>
          </w:p>
        </w:tc>
        <w:tc>
          <w:tcPr>
            <w:tcW w:w="1170" w:type="dxa"/>
            <w:tcBorders>
              <w:top w:val="nil"/>
              <w:left w:val="nil"/>
              <w:bottom w:val="single" w:sz="4" w:space="0" w:color="auto"/>
              <w:right w:val="single" w:sz="4" w:space="0" w:color="auto"/>
            </w:tcBorders>
            <w:shd w:val="clear" w:color="auto" w:fill="auto"/>
            <w:noWrap/>
            <w:vAlign w:val="bottom"/>
            <w:hideMark/>
          </w:tcPr>
          <w:p w14:paraId="40B6DB9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5,658</w:t>
            </w:r>
          </w:p>
        </w:tc>
        <w:tc>
          <w:tcPr>
            <w:tcW w:w="1062" w:type="dxa"/>
            <w:tcBorders>
              <w:top w:val="nil"/>
              <w:left w:val="nil"/>
              <w:bottom w:val="single" w:sz="4" w:space="0" w:color="auto"/>
              <w:right w:val="single" w:sz="4" w:space="0" w:color="auto"/>
            </w:tcBorders>
            <w:shd w:val="clear" w:color="auto" w:fill="auto"/>
            <w:noWrap/>
            <w:vAlign w:val="bottom"/>
            <w:hideMark/>
          </w:tcPr>
          <w:p w14:paraId="4213935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4,600</w:t>
            </w:r>
          </w:p>
        </w:tc>
        <w:tc>
          <w:tcPr>
            <w:tcW w:w="1098" w:type="dxa"/>
            <w:tcBorders>
              <w:top w:val="nil"/>
              <w:left w:val="nil"/>
              <w:bottom w:val="single" w:sz="4" w:space="0" w:color="auto"/>
              <w:right w:val="single" w:sz="4" w:space="0" w:color="auto"/>
            </w:tcBorders>
            <w:shd w:val="clear" w:color="auto" w:fill="auto"/>
            <w:noWrap/>
            <w:vAlign w:val="bottom"/>
            <w:hideMark/>
          </w:tcPr>
          <w:p w14:paraId="040835C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5,523</w:t>
            </w:r>
          </w:p>
        </w:tc>
        <w:tc>
          <w:tcPr>
            <w:tcW w:w="1080" w:type="dxa"/>
            <w:tcBorders>
              <w:top w:val="nil"/>
              <w:left w:val="nil"/>
              <w:bottom w:val="single" w:sz="4" w:space="0" w:color="auto"/>
              <w:right w:val="single" w:sz="4" w:space="0" w:color="auto"/>
            </w:tcBorders>
            <w:shd w:val="clear" w:color="auto" w:fill="auto"/>
            <w:noWrap/>
            <w:vAlign w:val="bottom"/>
            <w:hideMark/>
          </w:tcPr>
          <w:p w14:paraId="4A036CC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6,689</w:t>
            </w:r>
          </w:p>
        </w:tc>
        <w:tc>
          <w:tcPr>
            <w:tcW w:w="1080" w:type="dxa"/>
            <w:tcBorders>
              <w:top w:val="nil"/>
              <w:left w:val="nil"/>
              <w:bottom w:val="single" w:sz="4" w:space="0" w:color="auto"/>
              <w:right w:val="single" w:sz="4" w:space="0" w:color="auto"/>
            </w:tcBorders>
            <w:shd w:val="clear" w:color="auto" w:fill="auto"/>
            <w:noWrap/>
            <w:vAlign w:val="bottom"/>
            <w:hideMark/>
          </w:tcPr>
          <w:p w14:paraId="0071009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6,358</w:t>
            </w:r>
          </w:p>
        </w:tc>
        <w:tc>
          <w:tcPr>
            <w:tcW w:w="1260" w:type="dxa"/>
            <w:tcBorders>
              <w:top w:val="nil"/>
              <w:left w:val="nil"/>
              <w:bottom w:val="single" w:sz="4" w:space="0" w:color="auto"/>
              <w:right w:val="single" w:sz="4" w:space="0" w:color="auto"/>
            </w:tcBorders>
            <w:shd w:val="clear" w:color="auto" w:fill="auto"/>
            <w:noWrap/>
            <w:vAlign w:val="bottom"/>
            <w:hideMark/>
          </w:tcPr>
          <w:p w14:paraId="0A2F47D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12.7%</w:t>
            </w:r>
          </w:p>
        </w:tc>
        <w:tc>
          <w:tcPr>
            <w:tcW w:w="1260" w:type="dxa"/>
            <w:tcBorders>
              <w:top w:val="nil"/>
              <w:left w:val="nil"/>
              <w:bottom w:val="single" w:sz="4" w:space="0" w:color="auto"/>
              <w:right w:val="single" w:sz="4" w:space="0" w:color="auto"/>
            </w:tcBorders>
            <w:shd w:val="clear" w:color="auto" w:fill="auto"/>
            <w:noWrap/>
            <w:vAlign w:val="bottom"/>
            <w:hideMark/>
          </w:tcPr>
          <w:p w14:paraId="52E4C1ED" w14:textId="474B17ED" w:rsidR="008A5D1D" w:rsidRPr="008A5D1D" w:rsidRDefault="00823D44" w:rsidP="008A5D1D">
            <w:pPr>
              <w:spacing w:before="0"/>
              <w:jc w:val="right"/>
              <w:rPr>
                <w:rFonts w:eastAsia="Times New Roman" w:cs="Open Sans"/>
                <w:color w:val="000000"/>
                <w:sz w:val="22"/>
              </w:rPr>
            </w:pPr>
            <w:r>
              <w:rPr>
                <w:rFonts w:eastAsia="Times New Roman" w:cs="Open Sans"/>
                <w:color w:val="000000"/>
                <w:sz w:val="22"/>
              </w:rPr>
              <w:t>12.</w:t>
            </w:r>
            <w:r w:rsidR="008A5D1D" w:rsidRPr="008A5D1D">
              <w:rPr>
                <w:rFonts w:eastAsia="Times New Roman" w:cs="Open Sans"/>
                <w:color w:val="000000"/>
                <w:sz w:val="22"/>
              </w:rPr>
              <w:t>4%</w:t>
            </w:r>
          </w:p>
        </w:tc>
      </w:tr>
      <w:tr w:rsidR="008A5D1D" w:rsidRPr="008A5D1D" w14:paraId="0E6250C2"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1B2FEDD"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Milwaukee</w:t>
            </w:r>
          </w:p>
        </w:tc>
        <w:tc>
          <w:tcPr>
            <w:tcW w:w="1170" w:type="dxa"/>
            <w:tcBorders>
              <w:top w:val="nil"/>
              <w:left w:val="nil"/>
              <w:bottom w:val="single" w:sz="4" w:space="0" w:color="auto"/>
              <w:right w:val="single" w:sz="4" w:space="0" w:color="auto"/>
            </w:tcBorders>
            <w:shd w:val="clear" w:color="auto" w:fill="auto"/>
            <w:noWrap/>
            <w:vAlign w:val="bottom"/>
            <w:hideMark/>
          </w:tcPr>
          <w:p w14:paraId="6AE8164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1,401</w:t>
            </w:r>
          </w:p>
        </w:tc>
        <w:tc>
          <w:tcPr>
            <w:tcW w:w="1062" w:type="dxa"/>
            <w:tcBorders>
              <w:top w:val="nil"/>
              <w:left w:val="nil"/>
              <w:bottom w:val="single" w:sz="4" w:space="0" w:color="auto"/>
              <w:right w:val="single" w:sz="4" w:space="0" w:color="auto"/>
            </w:tcBorders>
            <w:shd w:val="clear" w:color="auto" w:fill="auto"/>
            <w:noWrap/>
            <w:vAlign w:val="bottom"/>
            <w:hideMark/>
          </w:tcPr>
          <w:p w14:paraId="64AAE819"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1,564</w:t>
            </w:r>
          </w:p>
        </w:tc>
        <w:tc>
          <w:tcPr>
            <w:tcW w:w="1098" w:type="dxa"/>
            <w:tcBorders>
              <w:top w:val="nil"/>
              <w:left w:val="nil"/>
              <w:bottom w:val="single" w:sz="4" w:space="0" w:color="auto"/>
              <w:right w:val="single" w:sz="4" w:space="0" w:color="auto"/>
            </w:tcBorders>
            <w:shd w:val="clear" w:color="auto" w:fill="auto"/>
            <w:noWrap/>
            <w:vAlign w:val="bottom"/>
            <w:hideMark/>
          </w:tcPr>
          <w:p w14:paraId="0B96E652"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1,150</w:t>
            </w:r>
          </w:p>
        </w:tc>
        <w:tc>
          <w:tcPr>
            <w:tcW w:w="1080" w:type="dxa"/>
            <w:tcBorders>
              <w:top w:val="nil"/>
              <w:left w:val="nil"/>
              <w:bottom w:val="single" w:sz="4" w:space="0" w:color="auto"/>
              <w:right w:val="single" w:sz="4" w:space="0" w:color="auto"/>
            </w:tcBorders>
            <w:shd w:val="clear" w:color="auto" w:fill="auto"/>
            <w:noWrap/>
            <w:vAlign w:val="bottom"/>
            <w:hideMark/>
          </w:tcPr>
          <w:p w14:paraId="370E861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1,546</w:t>
            </w:r>
          </w:p>
        </w:tc>
        <w:tc>
          <w:tcPr>
            <w:tcW w:w="1080" w:type="dxa"/>
            <w:tcBorders>
              <w:top w:val="nil"/>
              <w:left w:val="nil"/>
              <w:bottom w:val="single" w:sz="4" w:space="0" w:color="auto"/>
              <w:right w:val="single" w:sz="4" w:space="0" w:color="auto"/>
            </w:tcBorders>
            <w:shd w:val="clear" w:color="auto" w:fill="auto"/>
            <w:noWrap/>
            <w:vAlign w:val="bottom"/>
            <w:hideMark/>
          </w:tcPr>
          <w:p w14:paraId="433B2A4C"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1,405</w:t>
            </w:r>
          </w:p>
        </w:tc>
        <w:tc>
          <w:tcPr>
            <w:tcW w:w="1260" w:type="dxa"/>
            <w:tcBorders>
              <w:top w:val="nil"/>
              <w:left w:val="nil"/>
              <w:bottom w:val="single" w:sz="4" w:space="0" w:color="auto"/>
              <w:right w:val="single" w:sz="4" w:space="0" w:color="auto"/>
            </w:tcBorders>
            <w:shd w:val="clear" w:color="auto" w:fill="auto"/>
            <w:noWrap/>
            <w:vAlign w:val="bottom"/>
            <w:hideMark/>
          </w:tcPr>
          <w:p w14:paraId="4FD28ECF"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6.1%</w:t>
            </w:r>
          </w:p>
        </w:tc>
        <w:tc>
          <w:tcPr>
            <w:tcW w:w="1260" w:type="dxa"/>
            <w:tcBorders>
              <w:top w:val="nil"/>
              <w:left w:val="nil"/>
              <w:bottom w:val="single" w:sz="4" w:space="0" w:color="auto"/>
              <w:right w:val="single" w:sz="4" w:space="0" w:color="auto"/>
            </w:tcBorders>
            <w:shd w:val="clear" w:color="auto" w:fill="auto"/>
            <w:noWrap/>
            <w:vAlign w:val="bottom"/>
            <w:hideMark/>
          </w:tcPr>
          <w:p w14:paraId="5BBD75F0" w14:textId="33C10E56"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0.</w:t>
            </w:r>
            <w:r w:rsidR="00357B5F">
              <w:rPr>
                <w:rFonts w:eastAsia="Times New Roman" w:cs="Open Sans"/>
                <w:color w:val="000000"/>
                <w:sz w:val="22"/>
              </w:rPr>
              <w:t>3</w:t>
            </w:r>
            <w:r w:rsidRPr="008A5D1D">
              <w:rPr>
                <w:rFonts w:eastAsia="Times New Roman" w:cs="Open Sans"/>
                <w:color w:val="000000"/>
                <w:sz w:val="22"/>
              </w:rPr>
              <w:t>%</w:t>
            </w:r>
          </w:p>
        </w:tc>
      </w:tr>
      <w:tr w:rsidR="008A5D1D" w:rsidRPr="008A5D1D" w14:paraId="4DCBD5E2"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CC0CA69"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Oshkosh</w:t>
            </w:r>
          </w:p>
        </w:tc>
        <w:tc>
          <w:tcPr>
            <w:tcW w:w="1170" w:type="dxa"/>
            <w:tcBorders>
              <w:top w:val="nil"/>
              <w:left w:val="nil"/>
              <w:bottom w:val="single" w:sz="4" w:space="0" w:color="auto"/>
              <w:right w:val="single" w:sz="4" w:space="0" w:color="auto"/>
            </w:tcBorders>
            <w:shd w:val="clear" w:color="auto" w:fill="auto"/>
            <w:noWrap/>
            <w:vAlign w:val="bottom"/>
            <w:hideMark/>
          </w:tcPr>
          <w:p w14:paraId="3B22173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1,280</w:t>
            </w:r>
          </w:p>
        </w:tc>
        <w:tc>
          <w:tcPr>
            <w:tcW w:w="1062" w:type="dxa"/>
            <w:tcBorders>
              <w:top w:val="nil"/>
              <w:left w:val="nil"/>
              <w:bottom w:val="single" w:sz="4" w:space="0" w:color="auto"/>
              <w:right w:val="single" w:sz="4" w:space="0" w:color="auto"/>
            </w:tcBorders>
            <w:shd w:val="clear" w:color="auto" w:fill="auto"/>
            <w:noWrap/>
            <w:vAlign w:val="bottom"/>
            <w:hideMark/>
          </w:tcPr>
          <w:p w14:paraId="25E1FA4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1,348</w:t>
            </w:r>
          </w:p>
        </w:tc>
        <w:tc>
          <w:tcPr>
            <w:tcW w:w="1098" w:type="dxa"/>
            <w:tcBorders>
              <w:top w:val="nil"/>
              <w:left w:val="nil"/>
              <w:bottom w:val="single" w:sz="4" w:space="0" w:color="auto"/>
              <w:right w:val="single" w:sz="4" w:space="0" w:color="auto"/>
            </w:tcBorders>
            <w:shd w:val="clear" w:color="auto" w:fill="auto"/>
            <w:noWrap/>
            <w:vAlign w:val="bottom"/>
            <w:hideMark/>
          </w:tcPr>
          <w:p w14:paraId="694BCA2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1,401</w:t>
            </w:r>
          </w:p>
        </w:tc>
        <w:tc>
          <w:tcPr>
            <w:tcW w:w="1080" w:type="dxa"/>
            <w:tcBorders>
              <w:top w:val="nil"/>
              <w:left w:val="nil"/>
              <w:bottom w:val="single" w:sz="4" w:space="0" w:color="auto"/>
              <w:right w:val="single" w:sz="4" w:space="0" w:color="auto"/>
            </w:tcBorders>
            <w:shd w:val="clear" w:color="auto" w:fill="auto"/>
            <w:noWrap/>
            <w:vAlign w:val="bottom"/>
            <w:hideMark/>
          </w:tcPr>
          <w:p w14:paraId="1B969814"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1,401</w:t>
            </w:r>
          </w:p>
        </w:tc>
        <w:tc>
          <w:tcPr>
            <w:tcW w:w="1080" w:type="dxa"/>
            <w:tcBorders>
              <w:top w:val="nil"/>
              <w:left w:val="nil"/>
              <w:bottom w:val="single" w:sz="4" w:space="0" w:color="auto"/>
              <w:right w:val="single" w:sz="4" w:space="0" w:color="auto"/>
            </w:tcBorders>
            <w:shd w:val="clear" w:color="auto" w:fill="auto"/>
            <w:noWrap/>
            <w:vAlign w:val="bottom"/>
            <w:hideMark/>
          </w:tcPr>
          <w:p w14:paraId="7B54F84D"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888</w:t>
            </w:r>
          </w:p>
        </w:tc>
        <w:tc>
          <w:tcPr>
            <w:tcW w:w="1260" w:type="dxa"/>
            <w:tcBorders>
              <w:top w:val="nil"/>
              <w:left w:val="nil"/>
              <w:bottom w:val="single" w:sz="4" w:space="0" w:color="auto"/>
              <w:right w:val="single" w:sz="4" w:space="0" w:color="auto"/>
            </w:tcBorders>
            <w:shd w:val="clear" w:color="auto" w:fill="auto"/>
            <w:noWrap/>
            <w:vAlign w:val="bottom"/>
            <w:hideMark/>
          </w:tcPr>
          <w:p w14:paraId="05C6954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10.9%</w:t>
            </w:r>
          </w:p>
        </w:tc>
        <w:tc>
          <w:tcPr>
            <w:tcW w:w="1260" w:type="dxa"/>
            <w:tcBorders>
              <w:top w:val="nil"/>
              <w:left w:val="nil"/>
              <w:bottom w:val="single" w:sz="4" w:space="0" w:color="auto"/>
              <w:right w:val="single" w:sz="4" w:space="0" w:color="auto"/>
            </w:tcBorders>
            <w:shd w:val="clear" w:color="auto" w:fill="auto"/>
            <w:noWrap/>
            <w:vAlign w:val="bottom"/>
            <w:hideMark/>
          </w:tcPr>
          <w:p w14:paraId="2E5A0057" w14:textId="02318B4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w:t>
            </w:r>
            <w:r w:rsidR="00736A99">
              <w:rPr>
                <w:rFonts w:eastAsia="Times New Roman" w:cs="Open Sans"/>
                <w:color w:val="000000"/>
                <w:sz w:val="22"/>
              </w:rPr>
              <w:t>3</w:t>
            </w:r>
            <w:r w:rsidR="002968C8">
              <w:rPr>
                <w:rFonts w:eastAsia="Times New Roman" w:cs="Open Sans"/>
                <w:color w:val="000000"/>
                <w:sz w:val="22"/>
              </w:rPr>
              <w:t>0.6</w:t>
            </w:r>
            <w:r w:rsidRPr="008A5D1D">
              <w:rPr>
                <w:rFonts w:eastAsia="Times New Roman" w:cs="Open Sans"/>
                <w:color w:val="000000"/>
                <w:sz w:val="22"/>
              </w:rPr>
              <w:t>%</w:t>
            </w:r>
          </w:p>
        </w:tc>
      </w:tr>
      <w:tr w:rsidR="008A5D1D" w:rsidRPr="008A5D1D" w14:paraId="1CB6814B"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1FD9157F"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Parkside</w:t>
            </w:r>
          </w:p>
        </w:tc>
        <w:tc>
          <w:tcPr>
            <w:tcW w:w="1170" w:type="dxa"/>
            <w:tcBorders>
              <w:top w:val="nil"/>
              <w:left w:val="nil"/>
              <w:bottom w:val="single" w:sz="4" w:space="0" w:color="auto"/>
              <w:right w:val="single" w:sz="4" w:space="0" w:color="auto"/>
            </w:tcBorders>
            <w:shd w:val="clear" w:color="auto" w:fill="auto"/>
            <w:noWrap/>
            <w:vAlign w:val="bottom"/>
            <w:hideMark/>
          </w:tcPr>
          <w:p w14:paraId="661A6D2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169</w:t>
            </w:r>
          </w:p>
        </w:tc>
        <w:tc>
          <w:tcPr>
            <w:tcW w:w="1062" w:type="dxa"/>
            <w:tcBorders>
              <w:top w:val="nil"/>
              <w:left w:val="nil"/>
              <w:bottom w:val="single" w:sz="4" w:space="0" w:color="auto"/>
              <w:right w:val="single" w:sz="4" w:space="0" w:color="auto"/>
            </w:tcBorders>
            <w:shd w:val="clear" w:color="auto" w:fill="auto"/>
            <w:noWrap/>
            <w:vAlign w:val="bottom"/>
            <w:hideMark/>
          </w:tcPr>
          <w:p w14:paraId="1EDB0821"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277</w:t>
            </w:r>
          </w:p>
        </w:tc>
        <w:tc>
          <w:tcPr>
            <w:tcW w:w="1098" w:type="dxa"/>
            <w:tcBorders>
              <w:top w:val="nil"/>
              <w:left w:val="nil"/>
              <w:bottom w:val="single" w:sz="4" w:space="0" w:color="auto"/>
              <w:right w:val="single" w:sz="4" w:space="0" w:color="auto"/>
            </w:tcBorders>
            <w:shd w:val="clear" w:color="auto" w:fill="auto"/>
            <w:noWrap/>
            <w:vAlign w:val="bottom"/>
            <w:hideMark/>
          </w:tcPr>
          <w:p w14:paraId="53D396F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139</w:t>
            </w:r>
          </w:p>
        </w:tc>
        <w:tc>
          <w:tcPr>
            <w:tcW w:w="1080" w:type="dxa"/>
            <w:tcBorders>
              <w:top w:val="nil"/>
              <w:left w:val="nil"/>
              <w:bottom w:val="single" w:sz="4" w:space="0" w:color="auto"/>
              <w:right w:val="single" w:sz="4" w:space="0" w:color="auto"/>
            </w:tcBorders>
            <w:shd w:val="clear" w:color="auto" w:fill="auto"/>
            <w:noWrap/>
            <w:vAlign w:val="bottom"/>
            <w:hideMark/>
          </w:tcPr>
          <w:p w14:paraId="7753EF7A"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144</w:t>
            </w:r>
          </w:p>
        </w:tc>
        <w:tc>
          <w:tcPr>
            <w:tcW w:w="1080" w:type="dxa"/>
            <w:tcBorders>
              <w:top w:val="nil"/>
              <w:left w:val="nil"/>
              <w:bottom w:val="single" w:sz="4" w:space="0" w:color="auto"/>
              <w:right w:val="single" w:sz="4" w:space="0" w:color="auto"/>
            </w:tcBorders>
            <w:shd w:val="clear" w:color="auto" w:fill="auto"/>
            <w:noWrap/>
            <w:vAlign w:val="bottom"/>
            <w:hideMark/>
          </w:tcPr>
          <w:p w14:paraId="6A17026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119</w:t>
            </w:r>
          </w:p>
        </w:tc>
        <w:tc>
          <w:tcPr>
            <w:tcW w:w="1260" w:type="dxa"/>
            <w:tcBorders>
              <w:top w:val="nil"/>
              <w:left w:val="nil"/>
              <w:bottom w:val="single" w:sz="4" w:space="0" w:color="auto"/>
              <w:right w:val="single" w:sz="4" w:space="0" w:color="auto"/>
            </w:tcBorders>
            <w:shd w:val="clear" w:color="auto" w:fill="auto"/>
            <w:noWrap/>
            <w:vAlign w:val="bottom"/>
            <w:hideMark/>
          </w:tcPr>
          <w:p w14:paraId="0FC4C0A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3.0%</w:t>
            </w:r>
          </w:p>
        </w:tc>
        <w:tc>
          <w:tcPr>
            <w:tcW w:w="1260" w:type="dxa"/>
            <w:tcBorders>
              <w:top w:val="nil"/>
              <w:left w:val="nil"/>
              <w:bottom w:val="single" w:sz="4" w:space="0" w:color="auto"/>
              <w:right w:val="single" w:sz="4" w:space="0" w:color="auto"/>
            </w:tcBorders>
            <w:shd w:val="clear" w:color="auto" w:fill="auto"/>
            <w:noWrap/>
            <w:vAlign w:val="bottom"/>
            <w:hideMark/>
          </w:tcPr>
          <w:p w14:paraId="0A2085B7" w14:textId="28D32BE5" w:rsidR="008A5D1D" w:rsidRPr="008A5D1D" w:rsidRDefault="00191D59" w:rsidP="008A5D1D">
            <w:pPr>
              <w:spacing w:before="0"/>
              <w:jc w:val="right"/>
              <w:rPr>
                <w:rFonts w:eastAsia="Times New Roman" w:cs="Open Sans"/>
                <w:color w:val="000000"/>
                <w:sz w:val="22"/>
              </w:rPr>
            </w:pPr>
            <w:r>
              <w:rPr>
                <w:rFonts w:eastAsia="Times New Roman" w:cs="Open Sans"/>
                <w:color w:val="000000"/>
                <w:sz w:val="22"/>
              </w:rPr>
              <w:t>-29.6</w:t>
            </w:r>
            <w:r w:rsidR="008A5D1D" w:rsidRPr="008A5D1D">
              <w:rPr>
                <w:rFonts w:eastAsia="Times New Roman" w:cs="Open Sans"/>
                <w:color w:val="000000"/>
                <w:sz w:val="22"/>
              </w:rPr>
              <w:t>%</w:t>
            </w:r>
          </w:p>
        </w:tc>
      </w:tr>
      <w:tr w:rsidR="008A5D1D" w:rsidRPr="008A5D1D" w14:paraId="2EBDD3B0"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08ADC7C"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Platteville</w:t>
            </w:r>
          </w:p>
        </w:tc>
        <w:tc>
          <w:tcPr>
            <w:tcW w:w="1170" w:type="dxa"/>
            <w:tcBorders>
              <w:top w:val="nil"/>
              <w:left w:val="nil"/>
              <w:bottom w:val="single" w:sz="4" w:space="0" w:color="auto"/>
              <w:right w:val="single" w:sz="4" w:space="0" w:color="auto"/>
            </w:tcBorders>
            <w:shd w:val="clear" w:color="auto" w:fill="auto"/>
            <w:noWrap/>
            <w:vAlign w:val="bottom"/>
            <w:hideMark/>
          </w:tcPr>
          <w:p w14:paraId="0A394A6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522</w:t>
            </w:r>
          </w:p>
        </w:tc>
        <w:tc>
          <w:tcPr>
            <w:tcW w:w="1062" w:type="dxa"/>
            <w:tcBorders>
              <w:top w:val="nil"/>
              <w:left w:val="nil"/>
              <w:bottom w:val="single" w:sz="4" w:space="0" w:color="auto"/>
              <w:right w:val="single" w:sz="4" w:space="0" w:color="auto"/>
            </w:tcBorders>
            <w:shd w:val="clear" w:color="auto" w:fill="auto"/>
            <w:noWrap/>
            <w:vAlign w:val="bottom"/>
            <w:hideMark/>
          </w:tcPr>
          <w:p w14:paraId="52E8249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596</w:t>
            </w:r>
          </w:p>
        </w:tc>
        <w:tc>
          <w:tcPr>
            <w:tcW w:w="1098" w:type="dxa"/>
            <w:tcBorders>
              <w:top w:val="nil"/>
              <w:left w:val="nil"/>
              <w:bottom w:val="single" w:sz="4" w:space="0" w:color="auto"/>
              <w:right w:val="single" w:sz="4" w:space="0" w:color="auto"/>
            </w:tcBorders>
            <w:shd w:val="clear" w:color="auto" w:fill="auto"/>
            <w:noWrap/>
            <w:vAlign w:val="bottom"/>
            <w:hideMark/>
          </w:tcPr>
          <w:p w14:paraId="2ED08029"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390</w:t>
            </w:r>
          </w:p>
        </w:tc>
        <w:tc>
          <w:tcPr>
            <w:tcW w:w="1080" w:type="dxa"/>
            <w:tcBorders>
              <w:top w:val="nil"/>
              <w:left w:val="nil"/>
              <w:bottom w:val="single" w:sz="4" w:space="0" w:color="auto"/>
              <w:right w:val="single" w:sz="4" w:space="0" w:color="auto"/>
            </w:tcBorders>
            <w:shd w:val="clear" w:color="auto" w:fill="auto"/>
            <w:noWrap/>
            <w:vAlign w:val="bottom"/>
            <w:hideMark/>
          </w:tcPr>
          <w:p w14:paraId="0FD16D6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531</w:t>
            </w:r>
          </w:p>
        </w:tc>
        <w:tc>
          <w:tcPr>
            <w:tcW w:w="1080" w:type="dxa"/>
            <w:tcBorders>
              <w:top w:val="nil"/>
              <w:left w:val="nil"/>
              <w:bottom w:val="single" w:sz="4" w:space="0" w:color="auto"/>
              <w:right w:val="single" w:sz="4" w:space="0" w:color="auto"/>
            </w:tcBorders>
            <w:shd w:val="clear" w:color="auto" w:fill="auto"/>
            <w:noWrap/>
            <w:vAlign w:val="bottom"/>
            <w:hideMark/>
          </w:tcPr>
          <w:p w14:paraId="705FC1D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651</w:t>
            </w:r>
          </w:p>
        </w:tc>
        <w:tc>
          <w:tcPr>
            <w:tcW w:w="1260" w:type="dxa"/>
            <w:tcBorders>
              <w:top w:val="nil"/>
              <w:left w:val="nil"/>
              <w:bottom w:val="single" w:sz="4" w:space="0" w:color="auto"/>
              <w:right w:val="single" w:sz="4" w:space="0" w:color="auto"/>
            </w:tcBorders>
            <w:shd w:val="clear" w:color="auto" w:fill="auto"/>
            <w:noWrap/>
            <w:vAlign w:val="bottom"/>
            <w:hideMark/>
          </w:tcPr>
          <w:p w14:paraId="249C4DB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11.6%</w:t>
            </w:r>
          </w:p>
        </w:tc>
        <w:tc>
          <w:tcPr>
            <w:tcW w:w="1260" w:type="dxa"/>
            <w:tcBorders>
              <w:top w:val="nil"/>
              <w:left w:val="nil"/>
              <w:bottom w:val="single" w:sz="4" w:space="0" w:color="auto"/>
              <w:right w:val="single" w:sz="4" w:space="0" w:color="auto"/>
            </w:tcBorders>
            <w:shd w:val="clear" w:color="auto" w:fill="auto"/>
            <w:noWrap/>
            <w:vAlign w:val="bottom"/>
            <w:hideMark/>
          </w:tcPr>
          <w:p w14:paraId="1B5F3696" w14:textId="371ED34C" w:rsidR="008A5D1D" w:rsidRPr="008A5D1D" w:rsidRDefault="00FA3E3E" w:rsidP="008A5D1D">
            <w:pPr>
              <w:spacing w:before="0"/>
              <w:jc w:val="right"/>
              <w:rPr>
                <w:rFonts w:eastAsia="Times New Roman" w:cs="Open Sans"/>
                <w:color w:val="000000"/>
                <w:sz w:val="22"/>
              </w:rPr>
            </w:pPr>
            <w:r>
              <w:rPr>
                <w:rFonts w:eastAsia="Times New Roman" w:cs="Open Sans"/>
                <w:color w:val="000000"/>
                <w:sz w:val="22"/>
              </w:rPr>
              <w:t>24.7</w:t>
            </w:r>
            <w:r w:rsidR="008A5D1D" w:rsidRPr="008A5D1D">
              <w:rPr>
                <w:rFonts w:eastAsia="Times New Roman" w:cs="Open Sans"/>
                <w:color w:val="000000"/>
                <w:sz w:val="22"/>
              </w:rPr>
              <w:t>%</w:t>
            </w:r>
          </w:p>
        </w:tc>
      </w:tr>
      <w:tr w:rsidR="008A5D1D" w:rsidRPr="008A5D1D" w14:paraId="14FD71BD"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36ECD72"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River Falls</w:t>
            </w:r>
          </w:p>
        </w:tc>
        <w:tc>
          <w:tcPr>
            <w:tcW w:w="1170" w:type="dxa"/>
            <w:tcBorders>
              <w:top w:val="nil"/>
              <w:left w:val="nil"/>
              <w:bottom w:val="single" w:sz="4" w:space="0" w:color="auto"/>
              <w:right w:val="single" w:sz="4" w:space="0" w:color="auto"/>
            </w:tcBorders>
            <w:shd w:val="clear" w:color="auto" w:fill="auto"/>
            <w:noWrap/>
            <w:vAlign w:val="bottom"/>
            <w:hideMark/>
          </w:tcPr>
          <w:p w14:paraId="0CCC655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529</w:t>
            </w:r>
          </w:p>
        </w:tc>
        <w:tc>
          <w:tcPr>
            <w:tcW w:w="1062" w:type="dxa"/>
            <w:tcBorders>
              <w:top w:val="nil"/>
              <w:left w:val="nil"/>
              <w:bottom w:val="single" w:sz="4" w:space="0" w:color="auto"/>
              <w:right w:val="single" w:sz="4" w:space="0" w:color="auto"/>
            </w:tcBorders>
            <w:shd w:val="clear" w:color="auto" w:fill="auto"/>
            <w:noWrap/>
            <w:vAlign w:val="bottom"/>
            <w:hideMark/>
          </w:tcPr>
          <w:p w14:paraId="18583C5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558</w:t>
            </w:r>
          </w:p>
        </w:tc>
        <w:tc>
          <w:tcPr>
            <w:tcW w:w="1098" w:type="dxa"/>
            <w:tcBorders>
              <w:top w:val="nil"/>
              <w:left w:val="nil"/>
              <w:bottom w:val="single" w:sz="4" w:space="0" w:color="auto"/>
              <w:right w:val="single" w:sz="4" w:space="0" w:color="auto"/>
            </w:tcBorders>
            <w:shd w:val="clear" w:color="auto" w:fill="auto"/>
            <w:noWrap/>
            <w:vAlign w:val="bottom"/>
            <w:hideMark/>
          </w:tcPr>
          <w:p w14:paraId="0C0F432D"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387</w:t>
            </w:r>
          </w:p>
        </w:tc>
        <w:tc>
          <w:tcPr>
            <w:tcW w:w="1080" w:type="dxa"/>
            <w:tcBorders>
              <w:top w:val="nil"/>
              <w:left w:val="nil"/>
              <w:bottom w:val="single" w:sz="4" w:space="0" w:color="auto"/>
              <w:right w:val="single" w:sz="4" w:space="0" w:color="auto"/>
            </w:tcBorders>
            <w:shd w:val="clear" w:color="auto" w:fill="auto"/>
            <w:noWrap/>
            <w:vAlign w:val="bottom"/>
            <w:hideMark/>
          </w:tcPr>
          <w:p w14:paraId="4090D4F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524</w:t>
            </w:r>
          </w:p>
        </w:tc>
        <w:tc>
          <w:tcPr>
            <w:tcW w:w="1080" w:type="dxa"/>
            <w:tcBorders>
              <w:top w:val="nil"/>
              <w:left w:val="nil"/>
              <w:bottom w:val="single" w:sz="4" w:space="0" w:color="auto"/>
              <w:right w:val="single" w:sz="4" w:space="0" w:color="auto"/>
            </w:tcBorders>
            <w:shd w:val="clear" w:color="auto" w:fill="auto"/>
            <w:noWrap/>
            <w:vAlign w:val="bottom"/>
            <w:hideMark/>
          </w:tcPr>
          <w:p w14:paraId="0F46C36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620</w:t>
            </w:r>
          </w:p>
        </w:tc>
        <w:tc>
          <w:tcPr>
            <w:tcW w:w="1260" w:type="dxa"/>
            <w:tcBorders>
              <w:top w:val="nil"/>
              <w:left w:val="nil"/>
              <w:bottom w:val="single" w:sz="4" w:space="0" w:color="auto"/>
              <w:right w:val="single" w:sz="4" w:space="0" w:color="auto"/>
            </w:tcBorders>
            <w:shd w:val="clear" w:color="auto" w:fill="auto"/>
            <w:noWrap/>
            <w:vAlign w:val="bottom"/>
            <w:hideMark/>
          </w:tcPr>
          <w:p w14:paraId="28C203D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11.9%</w:t>
            </w:r>
          </w:p>
        </w:tc>
        <w:tc>
          <w:tcPr>
            <w:tcW w:w="1260" w:type="dxa"/>
            <w:tcBorders>
              <w:top w:val="nil"/>
              <w:left w:val="nil"/>
              <w:bottom w:val="single" w:sz="4" w:space="0" w:color="auto"/>
              <w:right w:val="single" w:sz="4" w:space="0" w:color="auto"/>
            </w:tcBorders>
            <w:shd w:val="clear" w:color="auto" w:fill="auto"/>
            <w:noWrap/>
            <w:vAlign w:val="bottom"/>
            <w:hideMark/>
          </w:tcPr>
          <w:p w14:paraId="3619C092" w14:textId="7C56ADB1" w:rsidR="008A5D1D" w:rsidRPr="008A5D1D" w:rsidRDefault="006A5F33" w:rsidP="008A5D1D">
            <w:pPr>
              <w:spacing w:before="0"/>
              <w:jc w:val="right"/>
              <w:rPr>
                <w:rFonts w:eastAsia="Times New Roman" w:cs="Open Sans"/>
                <w:color w:val="000000"/>
                <w:sz w:val="22"/>
              </w:rPr>
            </w:pPr>
            <w:r>
              <w:rPr>
                <w:rFonts w:eastAsia="Times New Roman" w:cs="Open Sans"/>
                <w:color w:val="000000"/>
                <w:sz w:val="22"/>
              </w:rPr>
              <w:t>17.</w:t>
            </w:r>
            <w:r w:rsidR="008A5D1D" w:rsidRPr="008A5D1D">
              <w:rPr>
                <w:rFonts w:eastAsia="Times New Roman" w:cs="Open Sans"/>
                <w:color w:val="000000"/>
                <w:sz w:val="22"/>
              </w:rPr>
              <w:t>2%</w:t>
            </w:r>
          </w:p>
        </w:tc>
      </w:tr>
      <w:tr w:rsidR="008A5D1D" w:rsidRPr="008A5D1D" w14:paraId="78E9A0C1"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A012B30"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Stevens Point</w:t>
            </w:r>
          </w:p>
        </w:tc>
        <w:tc>
          <w:tcPr>
            <w:tcW w:w="1170" w:type="dxa"/>
            <w:tcBorders>
              <w:top w:val="nil"/>
              <w:left w:val="nil"/>
              <w:bottom w:val="single" w:sz="4" w:space="0" w:color="auto"/>
              <w:right w:val="single" w:sz="4" w:space="0" w:color="auto"/>
            </w:tcBorders>
            <w:shd w:val="clear" w:color="auto" w:fill="auto"/>
            <w:noWrap/>
            <w:vAlign w:val="bottom"/>
            <w:hideMark/>
          </w:tcPr>
          <w:p w14:paraId="79E2ADDF"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652</w:t>
            </w:r>
          </w:p>
        </w:tc>
        <w:tc>
          <w:tcPr>
            <w:tcW w:w="1062" w:type="dxa"/>
            <w:tcBorders>
              <w:top w:val="nil"/>
              <w:left w:val="nil"/>
              <w:bottom w:val="single" w:sz="4" w:space="0" w:color="auto"/>
              <w:right w:val="single" w:sz="4" w:space="0" w:color="auto"/>
            </w:tcBorders>
            <w:shd w:val="clear" w:color="auto" w:fill="auto"/>
            <w:noWrap/>
            <w:vAlign w:val="bottom"/>
            <w:hideMark/>
          </w:tcPr>
          <w:p w14:paraId="0835314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495</w:t>
            </w:r>
          </w:p>
        </w:tc>
        <w:tc>
          <w:tcPr>
            <w:tcW w:w="1098" w:type="dxa"/>
            <w:tcBorders>
              <w:top w:val="nil"/>
              <w:left w:val="nil"/>
              <w:bottom w:val="single" w:sz="4" w:space="0" w:color="auto"/>
              <w:right w:val="single" w:sz="4" w:space="0" w:color="auto"/>
            </w:tcBorders>
            <w:shd w:val="clear" w:color="auto" w:fill="auto"/>
            <w:noWrap/>
            <w:vAlign w:val="bottom"/>
            <w:hideMark/>
          </w:tcPr>
          <w:p w14:paraId="7BAF848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483</w:t>
            </w:r>
          </w:p>
        </w:tc>
        <w:tc>
          <w:tcPr>
            <w:tcW w:w="1080" w:type="dxa"/>
            <w:tcBorders>
              <w:top w:val="nil"/>
              <w:left w:val="nil"/>
              <w:bottom w:val="single" w:sz="4" w:space="0" w:color="auto"/>
              <w:right w:val="single" w:sz="4" w:space="0" w:color="auto"/>
            </w:tcBorders>
            <w:shd w:val="clear" w:color="auto" w:fill="auto"/>
            <w:noWrap/>
            <w:vAlign w:val="bottom"/>
            <w:hideMark/>
          </w:tcPr>
          <w:p w14:paraId="177BD07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534</w:t>
            </w:r>
          </w:p>
        </w:tc>
        <w:tc>
          <w:tcPr>
            <w:tcW w:w="1080" w:type="dxa"/>
            <w:tcBorders>
              <w:top w:val="nil"/>
              <w:left w:val="nil"/>
              <w:bottom w:val="single" w:sz="4" w:space="0" w:color="auto"/>
              <w:right w:val="single" w:sz="4" w:space="0" w:color="auto"/>
            </w:tcBorders>
            <w:shd w:val="clear" w:color="auto" w:fill="auto"/>
            <w:noWrap/>
            <w:vAlign w:val="bottom"/>
            <w:hideMark/>
          </w:tcPr>
          <w:p w14:paraId="03F9194F"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520</w:t>
            </w:r>
          </w:p>
        </w:tc>
        <w:tc>
          <w:tcPr>
            <w:tcW w:w="1260" w:type="dxa"/>
            <w:tcBorders>
              <w:top w:val="nil"/>
              <w:left w:val="nil"/>
              <w:bottom w:val="single" w:sz="4" w:space="0" w:color="auto"/>
              <w:right w:val="single" w:sz="4" w:space="0" w:color="auto"/>
            </w:tcBorders>
            <w:shd w:val="clear" w:color="auto" w:fill="auto"/>
            <w:noWrap/>
            <w:vAlign w:val="bottom"/>
            <w:hideMark/>
          </w:tcPr>
          <w:p w14:paraId="064CA86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7.1%</w:t>
            </w:r>
          </w:p>
        </w:tc>
        <w:tc>
          <w:tcPr>
            <w:tcW w:w="1260" w:type="dxa"/>
            <w:tcBorders>
              <w:top w:val="nil"/>
              <w:left w:val="nil"/>
              <w:bottom w:val="single" w:sz="4" w:space="0" w:color="auto"/>
              <w:right w:val="single" w:sz="4" w:space="0" w:color="auto"/>
            </w:tcBorders>
            <w:shd w:val="clear" w:color="auto" w:fill="auto"/>
            <w:noWrap/>
            <w:vAlign w:val="bottom"/>
            <w:hideMark/>
          </w:tcPr>
          <w:p w14:paraId="45E4E31D" w14:textId="3B8C4396" w:rsidR="008A5D1D" w:rsidRPr="008A5D1D" w:rsidRDefault="004E7D5F" w:rsidP="008A5D1D">
            <w:pPr>
              <w:spacing w:before="0"/>
              <w:jc w:val="right"/>
              <w:rPr>
                <w:rFonts w:eastAsia="Times New Roman" w:cs="Open Sans"/>
                <w:color w:val="000000"/>
                <w:sz w:val="22"/>
              </w:rPr>
            </w:pPr>
            <w:r>
              <w:rPr>
                <w:rFonts w:eastAsia="Times New Roman" w:cs="Open Sans"/>
                <w:color w:val="000000"/>
                <w:sz w:val="22"/>
              </w:rPr>
              <w:t>-20.2</w:t>
            </w:r>
            <w:r w:rsidR="008A5D1D" w:rsidRPr="008A5D1D">
              <w:rPr>
                <w:rFonts w:eastAsia="Times New Roman" w:cs="Open Sans"/>
                <w:color w:val="000000"/>
                <w:sz w:val="22"/>
              </w:rPr>
              <w:t>%</w:t>
            </w:r>
          </w:p>
        </w:tc>
      </w:tr>
      <w:tr w:rsidR="008A5D1D" w:rsidRPr="008A5D1D" w14:paraId="6406609D"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35C9086C"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Stout</w:t>
            </w:r>
          </w:p>
        </w:tc>
        <w:tc>
          <w:tcPr>
            <w:tcW w:w="1170" w:type="dxa"/>
            <w:tcBorders>
              <w:top w:val="nil"/>
              <w:left w:val="nil"/>
              <w:bottom w:val="single" w:sz="4" w:space="0" w:color="auto"/>
              <w:right w:val="single" w:sz="4" w:space="0" w:color="auto"/>
            </w:tcBorders>
            <w:shd w:val="clear" w:color="auto" w:fill="auto"/>
            <w:noWrap/>
            <w:vAlign w:val="bottom"/>
            <w:hideMark/>
          </w:tcPr>
          <w:p w14:paraId="7C54D7E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758</w:t>
            </w:r>
          </w:p>
        </w:tc>
        <w:tc>
          <w:tcPr>
            <w:tcW w:w="1062" w:type="dxa"/>
            <w:tcBorders>
              <w:top w:val="nil"/>
              <w:left w:val="nil"/>
              <w:bottom w:val="single" w:sz="4" w:space="0" w:color="auto"/>
              <w:right w:val="single" w:sz="4" w:space="0" w:color="auto"/>
            </w:tcBorders>
            <w:shd w:val="clear" w:color="auto" w:fill="auto"/>
            <w:noWrap/>
            <w:vAlign w:val="bottom"/>
            <w:hideMark/>
          </w:tcPr>
          <w:p w14:paraId="5DEB630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781</w:t>
            </w:r>
          </w:p>
        </w:tc>
        <w:tc>
          <w:tcPr>
            <w:tcW w:w="1098" w:type="dxa"/>
            <w:tcBorders>
              <w:top w:val="nil"/>
              <w:left w:val="nil"/>
              <w:bottom w:val="single" w:sz="4" w:space="0" w:color="auto"/>
              <w:right w:val="single" w:sz="4" w:space="0" w:color="auto"/>
            </w:tcBorders>
            <w:shd w:val="clear" w:color="auto" w:fill="auto"/>
            <w:noWrap/>
            <w:vAlign w:val="bottom"/>
            <w:hideMark/>
          </w:tcPr>
          <w:p w14:paraId="2A42E0AE"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537</w:t>
            </w:r>
          </w:p>
        </w:tc>
        <w:tc>
          <w:tcPr>
            <w:tcW w:w="1080" w:type="dxa"/>
            <w:tcBorders>
              <w:top w:val="nil"/>
              <w:left w:val="nil"/>
              <w:bottom w:val="single" w:sz="4" w:space="0" w:color="auto"/>
              <w:right w:val="single" w:sz="4" w:space="0" w:color="auto"/>
            </w:tcBorders>
            <w:shd w:val="clear" w:color="auto" w:fill="auto"/>
            <w:noWrap/>
            <w:vAlign w:val="bottom"/>
            <w:hideMark/>
          </w:tcPr>
          <w:p w14:paraId="62B24495"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694</w:t>
            </w:r>
          </w:p>
        </w:tc>
        <w:tc>
          <w:tcPr>
            <w:tcW w:w="1080" w:type="dxa"/>
            <w:tcBorders>
              <w:top w:val="nil"/>
              <w:left w:val="nil"/>
              <w:bottom w:val="single" w:sz="4" w:space="0" w:color="auto"/>
              <w:right w:val="single" w:sz="4" w:space="0" w:color="auto"/>
            </w:tcBorders>
            <w:shd w:val="clear" w:color="auto" w:fill="auto"/>
            <w:noWrap/>
            <w:vAlign w:val="bottom"/>
            <w:hideMark/>
          </w:tcPr>
          <w:p w14:paraId="6BFDEC02"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743</w:t>
            </w:r>
          </w:p>
        </w:tc>
        <w:tc>
          <w:tcPr>
            <w:tcW w:w="1260" w:type="dxa"/>
            <w:tcBorders>
              <w:top w:val="nil"/>
              <w:left w:val="nil"/>
              <w:bottom w:val="single" w:sz="4" w:space="0" w:color="auto"/>
              <w:right w:val="single" w:sz="4" w:space="0" w:color="auto"/>
            </w:tcBorders>
            <w:shd w:val="clear" w:color="auto" w:fill="auto"/>
            <w:noWrap/>
            <w:vAlign w:val="bottom"/>
            <w:hideMark/>
          </w:tcPr>
          <w:p w14:paraId="0753E771"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11.4%</w:t>
            </w:r>
          </w:p>
        </w:tc>
        <w:tc>
          <w:tcPr>
            <w:tcW w:w="1260" w:type="dxa"/>
            <w:tcBorders>
              <w:top w:val="nil"/>
              <w:left w:val="nil"/>
              <w:bottom w:val="single" w:sz="4" w:space="0" w:color="auto"/>
              <w:right w:val="single" w:sz="4" w:space="0" w:color="auto"/>
            </w:tcBorders>
            <w:shd w:val="clear" w:color="auto" w:fill="auto"/>
            <w:noWrap/>
            <w:vAlign w:val="bottom"/>
            <w:hideMark/>
          </w:tcPr>
          <w:p w14:paraId="38E27DF1" w14:textId="04A909E1"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w:t>
            </w:r>
            <w:r w:rsidR="001C10BE">
              <w:rPr>
                <w:rFonts w:eastAsia="Times New Roman" w:cs="Open Sans"/>
                <w:color w:val="000000"/>
                <w:sz w:val="22"/>
              </w:rPr>
              <w:t>2.0</w:t>
            </w:r>
            <w:r w:rsidRPr="008A5D1D">
              <w:rPr>
                <w:rFonts w:eastAsia="Times New Roman" w:cs="Open Sans"/>
                <w:color w:val="000000"/>
                <w:sz w:val="22"/>
              </w:rPr>
              <w:t>%</w:t>
            </w:r>
          </w:p>
        </w:tc>
      </w:tr>
      <w:tr w:rsidR="008A5D1D" w:rsidRPr="008A5D1D" w14:paraId="7A97D9AA"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63B54D9C"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Superior</w:t>
            </w:r>
          </w:p>
        </w:tc>
        <w:tc>
          <w:tcPr>
            <w:tcW w:w="1170" w:type="dxa"/>
            <w:tcBorders>
              <w:top w:val="nil"/>
              <w:left w:val="nil"/>
              <w:bottom w:val="single" w:sz="4" w:space="0" w:color="auto"/>
              <w:right w:val="single" w:sz="4" w:space="0" w:color="auto"/>
            </w:tcBorders>
            <w:shd w:val="clear" w:color="auto" w:fill="auto"/>
            <w:noWrap/>
            <w:vAlign w:val="bottom"/>
            <w:hideMark/>
          </w:tcPr>
          <w:p w14:paraId="3D6F4D1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165</w:t>
            </w:r>
          </w:p>
        </w:tc>
        <w:tc>
          <w:tcPr>
            <w:tcW w:w="1062" w:type="dxa"/>
            <w:tcBorders>
              <w:top w:val="nil"/>
              <w:left w:val="nil"/>
              <w:bottom w:val="single" w:sz="4" w:space="0" w:color="auto"/>
              <w:right w:val="single" w:sz="4" w:space="0" w:color="auto"/>
            </w:tcBorders>
            <w:shd w:val="clear" w:color="auto" w:fill="auto"/>
            <w:noWrap/>
            <w:vAlign w:val="bottom"/>
            <w:hideMark/>
          </w:tcPr>
          <w:p w14:paraId="71EC2E29"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185</w:t>
            </w:r>
          </w:p>
        </w:tc>
        <w:tc>
          <w:tcPr>
            <w:tcW w:w="1098" w:type="dxa"/>
            <w:tcBorders>
              <w:top w:val="nil"/>
              <w:left w:val="nil"/>
              <w:bottom w:val="single" w:sz="4" w:space="0" w:color="auto"/>
              <w:right w:val="single" w:sz="4" w:space="0" w:color="auto"/>
            </w:tcBorders>
            <w:shd w:val="clear" w:color="auto" w:fill="auto"/>
            <w:noWrap/>
            <w:vAlign w:val="bottom"/>
            <w:hideMark/>
          </w:tcPr>
          <w:p w14:paraId="0CB3C27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160</w:t>
            </w:r>
          </w:p>
        </w:tc>
        <w:tc>
          <w:tcPr>
            <w:tcW w:w="1080" w:type="dxa"/>
            <w:tcBorders>
              <w:top w:val="nil"/>
              <w:left w:val="nil"/>
              <w:bottom w:val="single" w:sz="4" w:space="0" w:color="auto"/>
              <w:right w:val="single" w:sz="4" w:space="0" w:color="auto"/>
            </w:tcBorders>
            <w:shd w:val="clear" w:color="auto" w:fill="auto"/>
            <w:noWrap/>
            <w:vAlign w:val="bottom"/>
            <w:hideMark/>
          </w:tcPr>
          <w:p w14:paraId="67376A73"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53FBB237"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215</w:t>
            </w:r>
          </w:p>
        </w:tc>
        <w:tc>
          <w:tcPr>
            <w:tcW w:w="1260" w:type="dxa"/>
            <w:tcBorders>
              <w:top w:val="nil"/>
              <w:left w:val="nil"/>
              <w:bottom w:val="single" w:sz="4" w:space="0" w:color="auto"/>
              <w:right w:val="single" w:sz="4" w:space="0" w:color="auto"/>
            </w:tcBorders>
            <w:shd w:val="clear" w:color="auto" w:fill="auto"/>
            <w:noWrap/>
            <w:vAlign w:val="bottom"/>
            <w:hideMark/>
          </w:tcPr>
          <w:p w14:paraId="79F0CC28"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6.9%</w:t>
            </w:r>
          </w:p>
        </w:tc>
        <w:tc>
          <w:tcPr>
            <w:tcW w:w="1260" w:type="dxa"/>
            <w:tcBorders>
              <w:top w:val="nil"/>
              <w:left w:val="nil"/>
              <w:bottom w:val="single" w:sz="4" w:space="0" w:color="auto"/>
              <w:right w:val="single" w:sz="4" w:space="0" w:color="auto"/>
            </w:tcBorders>
            <w:shd w:val="clear" w:color="auto" w:fill="auto"/>
            <w:noWrap/>
            <w:vAlign w:val="bottom"/>
            <w:hideMark/>
          </w:tcPr>
          <w:p w14:paraId="25D5151E" w14:textId="37B6FA94" w:rsidR="008A5D1D" w:rsidRPr="008A5D1D" w:rsidRDefault="00522FE2" w:rsidP="008A5D1D">
            <w:pPr>
              <w:spacing w:before="0"/>
              <w:jc w:val="right"/>
              <w:rPr>
                <w:rFonts w:eastAsia="Times New Roman" w:cs="Open Sans"/>
                <w:color w:val="000000"/>
                <w:sz w:val="22"/>
              </w:rPr>
            </w:pPr>
            <w:r>
              <w:rPr>
                <w:rFonts w:eastAsia="Times New Roman" w:cs="Open Sans"/>
                <w:color w:val="000000"/>
                <w:sz w:val="22"/>
              </w:rPr>
              <w:t>3</w:t>
            </w:r>
            <w:r w:rsidR="008A5D1D" w:rsidRPr="008A5D1D">
              <w:rPr>
                <w:rFonts w:eastAsia="Times New Roman" w:cs="Open Sans"/>
                <w:color w:val="000000"/>
                <w:sz w:val="22"/>
              </w:rPr>
              <w:t>0.3%</w:t>
            </w:r>
          </w:p>
        </w:tc>
      </w:tr>
      <w:tr w:rsidR="008A5D1D" w:rsidRPr="008A5D1D" w14:paraId="1E85228D"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2E8650AF" w14:textId="77777777" w:rsidR="008A5D1D" w:rsidRPr="008A5D1D" w:rsidRDefault="008A5D1D" w:rsidP="008A5D1D">
            <w:pPr>
              <w:spacing w:before="0"/>
              <w:rPr>
                <w:rFonts w:eastAsia="Times New Roman" w:cs="Open Sans"/>
                <w:color w:val="000000"/>
                <w:sz w:val="22"/>
              </w:rPr>
            </w:pPr>
            <w:r w:rsidRPr="008A5D1D">
              <w:rPr>
                <w:rFonts w:eastAsia="Times New Roman" w:cs="Open Sans"/>
                <w:color w:val="000000"/>
                <w:sz w:val="22"/>
              </w:rPr>
              <w:t>Whitewater</w:t>
            </w:r>
          </w:p>
        </w:tc>
        <w:tc>
          <w:tcPr>
            <w:tcW w:w="1170" w:type="dxa"/>
            <w:tcBorders>
              <w:top w:val="nil"/>
              <w:left w:val="nil"/>
              <w:bottom w:val="single" w:sz="4" w:space="0" w:color="auto"/>
              <w:right w:val="single" w:sz="4" w:space="0" w:color="auto"/>
            </w:tcBorders>
            <w:shd w:val="clear" w:color="auto" w:fill="auto"/>
            <w:noWrap/>
            <w:vAlign w:val="bottom"/>
            <w:hideMark/>
          </w:tcPr>
          <w:p w14:paraId="71D22236"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906</w:t>
            </w:r>
          </w:p>
        </w:tc>
        <w:tc>
          <w:tcPr>
            <w:tcW w:w="1062" w:type="dxa"/>
            <w:tcBorders>
              <w:top w:val="nil"/>
              <w:left w:val="nil"/>
              <w:bottom w:val="single" w:sz="4" w:space="0" w:color="auto"/>
              <w:right w:val="single" w:sz="4" w:space="0" w:color="auto"/>
            </w:tcBorders>
            <w:shd w:val="clear" w:color="auto" w:fill="auto"/>
            <w:noWrap/>
            <w:vAlign w:val="bottom"/>
            <w:hideMark/>
          </w:tcPr>
          <w:p w14:paraId="25776D40"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948</w:t>
            </w:r>
          </w:p>
        </w:tc>
        <w:tc>
          <w:tcPr>
            <w:tcW w:w="1098" w:type="dxa"/>
            <w:tcBorders>
              <w:top w:val="nil"/>
              <w:left w:val="nil"/>
              <w:bottom w:val="single" w:sz="4" w:space="0" w:color="auto"/>
              <w:right w:val="single" w:sz="4" w:space="0" w:color="auto"/>
            </w:tcBorders>
            <w:shd w:val="clear" w:color="auto" w:fill="auto"/>
            <w:noWrap/>
            <w:vAlign w:val="bottom"/>
            <w:hideMark/>
          </w:tcPr>
          <w:p w14:paraId="71A6FEFF"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791</w:t>
            </w:r>
          </w:p>
        </w:tc>
        <w:tc>
          <w:tcPr>
            <w:tcW w:w="1080" w:type="dxa"/>
            <w:tcBorders>
              <w:top w:val="nil"/>
              <w:left w:val="nil"/>
              <w:bottom w:val="single" w:sz="4" w:space="0" w:color="auto"/>
              <w:right w:val="single" w:sz="4" w:space="0" w:color="auto"/>
            </w:tcBorders>
            <w:shd w:val="clear" w:color="auto" w:fill="auto"/>
            <w:noWrap/>
            <w:vAlign w:val="bottom"/>
            <w:hideMark/>
          </w:tcPr>
          <w:p w14:paraId="2E91792B"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723</w:t>
            </w:r>
          </w:p>
        </w:tc>
        <w:tc>
          <w:tcPr>
            <w:tcW w:w="1080" w:type="dxa"/>
            <w:tcBorders>
              <w:top w:val="nil"/>
              <w:left w:val="nil"/>
              <w:bottom w:val="single" w:sz="4" w:space="0" w:color="auto"/>
              <w:right w:val="single" w:sz="4" w:space="0" w:color="auto"/>
            </w:tcBorders>
            <w:shd w:val="clear" w:color="auto" w:fill="auto"/>
            <w:noWrap/>
            <w:vAlign w:val="bottom"/>
            <w:hideMark/>
          </w:tcPr>
          <w:p w14:paraId="1DE23C44"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734</w:t>
            </w:r>
          </w:p>
        </w:tc>
        <w:tc>
          <w:tcPr>
            <w:tcW w:w="1260" w:type="dxa"/>
            <w:tcBorders>
              <w:top w:val="nil"/>
              <w:left w:val="nil"/>
              <w:bottom w:val="single" w:sz="4" w:space="0" w:color="auto"/>
              <w:right w:val="single" w:sz="4" w:space="0" w:color="auto"/>
            </w:tcBorders>
            <w:shd w:val="clear" w:color="auto" w:fill="auto"/>
            <w:noWrap/>
            <w:vAlign w:val="bottom"/>
            <w:hideMark/>
          </w:tcPr>
          <w:p w14:paraId="0B2EC7C9" w14:textId="77777777" w:rsidR="008A5D1D" w:rsidRPr="008A5D1D" w:rsidRDefault="008A5D1D" w:rsidP="008A5D1D">
            <w:pPr>
              <w:spacing w:before="0"/>
              <w:jc w:val="right"/>
              <w:rPr>
                <w:rFonts w:eastAsia="Times New Roman" w:cs="Open Sans"/>
                <w:color w:val="000000"/>
                <w:sz w:val="22"/>
              </w:rPr>
            </w:pPr>
            <w:r w:rsidRPr="008A5D1D">
              <w:rPr>
                <w:rFonts w:eastAsia="Times New Roman" w:cs="Open Sans"/>
                <w:color w:val="000000"/>
                <w:sz w:val="22"/>
              </w:rPr>
              <w:t>6.6%</w:t>
            </w:r>
          </w:p>
        </w:tc>
        <w:tc>
          <w:tcPr>
            <w:tcW w:w="1260" w:type="dxa"/>
            <w:tcBorders>
              <w:top w:val="nil"/>
              <w:left w:val="nil"/>
              <w:bottom w:val="single" w:sz="4" w:space="0" w:color="auto"/>
              <w:right w:val="single" w:sz="4" w:space="0" w:color="auto"/>
            </w:tcBorders>
            <w:shd w:val="clear" w:color="auto" w:fill="auto"/>
            <w:noWrap/>
            <w:vAlign w:val="bottom"/>
            <w:hideMark/>
          </w:tcPr>
          <w:p w14:paraId="1CB31DA6" w14:textId="7889ED45" w:rsidR="008A5D1D" w:rsidRPr="008A5D1D" w:rsidRDefault="00981D73" w:rsidP="008A5D1D">
            <w:pPr>
              <w:spacing w:before="0"/>
              <w:jc w:val="right"/>
              <w:rPr>
                <w:rFonts w:eastAsia="Times New Roman" w:cs="Open Sans"/>
                <w:color w:val="000000"/>
                <w:sz w:val="22"/>
              </w:rPr>
            </w:pPr>
            <w:r>
              <w:rPr>
                <w:rFonts w:eastAsia="Times New Roman" w:cs="Open Sans"/>
                <w:color w:val="000000"/>
                <w:sz w:val="22"/>
              </w:rPr>
              <w:t>-19.0</w:t>
            </w:r>
            <w:r w:rsidR="008A5D1D" w:rsidRPr="008A5D1D">
              <w:rPr>
                <w:rFonts w:eastAsia="Times New Roman" w:cs="Open Sans"/>
                <w:color w:val="000000"/>
                <w:sz w:val="22"/>
              </w:rPr>
              <w:t>%</w:t>
            </w:r>
          </w:p>
        </w:tc>
      </w:tr>
      <w:tr w:rsidR="008A5D1D" w:rsidRPr="008A5D1D" w14:paraId="38122366" w14:textId="77777777" w:rsidTr="008A5D1D">
        <w:trPr>
          <w:trHeight w:val="37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48B4C5E" w14:textId="77777777" w:rsidR="008A5D1D" w:rsidRPr="008A5D1D" w:rsidRDefault="008A5D1D" w:rsidP="008A5D1D">
            <w:pPr>
              <w:spacing w:before="0"/>
              <w:rPr>
                <w:rFonts w:eastAsia="Times New Roman" w:cs="Open Sans"/>
                <w:b/>
                <w:bCs/>
                <w:color w:val="000000"/>
                <w:sz w:val="22"/>
              </w:rPr>
            </w:pPr>
            <w:r w:rsidRPr="008A5D1D">
              <w:rPr>
                <w:rFonts w:eastAsia="Times New Roman" w:cs="Open Sans"/>
                <w:b/>
                <w:bCs/>
                <w:color w:val="000000"/>
                <w:sz w:val="22"/>
              </w:rPr>
              <w:t>TOTAL</w:t>
            </w:r>
          </w:p>
        </w:tc>
        <w:tc>
          <w:tcPr>
            <w:tcW w:w="1170" w:type="dxa"/>
            <w:tcBorders>
              <w:top w:val="nil"/>
              <w:left w:val="nil"/>
              <w:bottom w:val="single" w:sz="4" w:space="0" w:color="auto"/>
              <w:right w:val="single" w:sz="4" w:space="0" w:color="auto"/>
            </w:tcBorders>
            <w:shd w:val="clear" w:color="auto" w:fill="auto"/>
            <w:noWrap/>
            <w:vAlign w:val="bottom"/>
            <w:hideMark/>
          </w:tcPr>
          <w:p w14:paraId="1EFDA77D" w14:textId="77777777"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14,638</w:t>
            </w:r>
          </w:p>
        </w:tc>
        <w:tc>
          <w:tcPr>
            <w:tcW w:w="1062" w:type="dxa"/>
            <w:tcBorders>
              <w:top w:val="nil"/>
              <w:left w:val="nil"/>
              <w:bottom w:val="single" w:sz="4" w:space="0" w:color="auto"/>
              <w:right w:val="single" w:sz="4" w:space="0" w:color="auto"/>
            </w:tcBorders>
            <w:shd w:val="clear" w:color="auto" w:fill="auto"/>
            <w:noWrap/>
            <w:vAlign w:val="bottom"/>
            <w:hideMark/>
          </w:tcPr>
          <w:p w14:paraId="040F2B46" w14:textId="77777777"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14,063</w:t>
            </w:r>
          </w:p>
        </w:tc>
        <w:tc>
          <w:tcPr>
            <w:tcW w:w="1098" w:type="dxa"/>
            <w:tcBorders>
              <w:top w:val="nil"/>
              <w:left w:val="nil"/>
              <w:bottom w:val="single" w:sz="4" w:space="0" w:color="auto"/>
              <w:right w:val="single" w:sz="4" w:space="0" w:color="auto"/>
            </w:tcBorders>
            <w:shd w:val="clear" w:color="auto" w:fill="auto"/>
            <w:noWrap/>
            <w:vAlign w:val="bottom"/>
            <w:hideMark/>
          </w:tcPr>
          <w:p w14:paraId="54FBCD22" w14:textId="77777777"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13,004</w:t>
            </w:r>
          </w:p>
        </w:tc>
        <w:tc>
          <w:tcPr>
            <w:tcW w:w="1080" w:type="dxa"/>
            <w:tcBorders>
              <w:top w:val="nil"/>
              <w:left w:val="nil"/>
              <w:bottom w:val="single" w:sz="4" w:space="0" w:color="auto"/>
              <w:right w:val="single" w:sz="4" w:space="0" w:color="auto"/>
            </w:tcBorders>
            <w:shd w:val="clear" w:color="auto" w:fill="auto"/>
            <w:noWrap/>
            <w:vAlign w:val="bottom"/>
            <w:hideMark/>
          </w:tcPr>
          <w:p w14:paraId="5AF96DBD" w14:textId="77777777"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15,717</w:t>
            </w:r>
          </w:p>
        </w:tc>
        <w:tc>
          <w:tcPr>
            <w:tcW w:w="1080" w:type="dxa"/>
            <w:tcBorders>
              <w:top w:val="nil"/>
              <w:left w:val="nil"/>
              <w:bottom w:val="single" w:sz="4" w:space="0" w:color="auto"/>
              <w:right w:val="single" w:sz="4" w:space="0" w:color="auto"/>
            </w:tcBorders>
            <w:shd w:val="clear" w:color="auto" w:fill="auto"/>
            <w:noWrap/>
            <w:vAlign w:val="bottom"/>
            <w:hideMark/>
          </w:tcPr>
          <w:p w14:paraId="2DF3C414" w14:textId="77777777"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14,815</w:t>
            </w:r>
          </w:p>
        </w:tc>
        <w:tc>
          <w:tcPr>
            <w:tcW w:w="1260" w:type="dxa"/>
            <w:tcBorders>
              <w:top w:val="nil"/>
              <w:left w:val="nil"/>
              <w:bottom w:val="single" w:sz="4" w:space="0" w:color="auto"/>
              <w:right w:val="single" w:sz="4" w:space="0" w:color="auto"/>
            </w:tcBorders>
            <w:shd w:val="clear" w:color="auto" w:fill="auto"/>
            <w:noWrap/>
            <w:vAlign w:val="bottom"/>
            <w:hideMark/>
          </w:tcPr>
          <w:p w14:paraId="7BB5F3A0" w14:textId="5651A628" w:rsidR="008A5D1D" w:rsidRPr="008A5D1D" w:rsidRDefault="008A5D1D" w:rsidP="008A5D1D">
            <w:pPr>
              <w:spacing w:before="0"/>
              <w:jc w:val="right"/>
              <w:rPr>
                <w:rFonts w:eastAsia="Times New Roman" w:cs="Open Sans"/>
                <w:b/>
                <w:bCs/>
                <w:color w:val="000000"/>
                <w:sz w:val="22"/>
              </w:rPr>
            </w:pPr>
            <w:r w:rsidRPr="008A5D1D">
              <w:rPr>
                <w:rFonts w:eastAsia="Times New Roman" w:cs="Open Sans"/>
                <w:b/>
                <w:bCs/>
                <w:color w:val="000000"/>
                <w:sz w:val="22"/>
              </w:rPr>
              <w:t>9.</w:t>
            </w:r>
            <w:r w:rsidR="003D33B8">
              <w:rPr>
                <w:rFonts w:eastAsia="Times New Roman" w:cs="Open Sans"/>
                <w:b/>
                <w:bCs/>
                <w:color w:val="000000"/>
                <w:sz w:val="22"/>
              </w:rPr>
              <w:t>8</w:t>
            </w:r>
            <w:r w:rsidRPr="008A5D1D">
              <w:rPr>
                <w:rFonts w:eastAsia="Times New Roman" w:cs="Open Sans"/>
                <w:b/>
                <w:bCs/>
                <w:color w:val="000000"/>
                <w:sz w:val="22"/>
              </w:rPr>
              <w:t>%</w:t>
            </w:r>
          </w:p>
        </w:tc>
        <w:tc>
          <w:tcPr>
            <w:tcW w:w="1260" w:type="dxa"/>
            <w:tcBorders>
              <w:top w:val="nil"/>
              <w:left w:val="nil"/>
              <w:bottom w:val="single" w:sz="4" w:space="0" w:color="auto"/>
              <w:right w:val="single" w:sz="4" w:space="0" w:color="auto"/>
            </w:tcBorders>
            <w:shd w:val="clear" w:color="auto" w:fill="auto"/>
            <w:noWrap/>
            <w:vAlign w:val="bottom"/>
            <w:hideMark/>
          </w:tcPr>
          <w:p w14:paraId="0E504274" w14:textId="7D863B6A" w:rsidR="008A5D1D" w:rsidRPr="008A5D1D" w:rsidRDefault="00EB6147" w:rsidP="008A5D1D">
            <w:pPr>
              <w:spacing w:before="0"/>
              <w:jc w:val="right"/>
              <w:rPr>
                <w:rFonts w:eastAsia="Times New Roman" w:cs="Open Sans"/>
                <w:b/>
                <w:bCs/>
                <w:color w:val="000000"/>
                <w:sz w:val="22"/>
              </w:rPr>
            </w:pPr>
            <w:r>
              <w:rPr>
                <w:rFonts w:eastAsia="Times New Roman" w:cs="Open Sans"/>
                <w:b/>
                <w:bCs/>
                <w:color w:val="000000"/>
                <w:sz w:val="22"/>
              </w:rPr>
              <w:t>1.2</w:t>
            </w:r>
            <w:r w:rsidR="008A5D1D" w:rsidRPr="008A5D1D">
              <w:rPr>
                <w:rFonts w:eastAsia="Times New Roman" w:cs="Open Sans"/>
                <w:b/>
                <w:bCs/>
                <w:color w:val="000000"/>
                <w:sz w:val="22"/>
              </w:rPr>
              <w:t>%</w:t>
            </w:r>
          </w:p>
        </w:tc>
      </w:tr>
    </w:tbl>
    <w:p w14:paraId="0C3D110D" w14:textId="77777777" w:rsidR="0008110E" w:rsidRDefault="0008110E">
      <w:pPr>
        <w:spacing w:before="0"/>
      </w:pPr>
    </w:p>
    <w:p w14:paraId="48EC17F4" w14:textId="245FCC26" w:rsidR="0008110E" w:rsidRDefault="0008110E">
      <w:pPr>
        <w:spacing w:before="0"/>
        <w:rPr>
          <w:rFonts w:asciiTheme="majorHAnsi" w:eastAsiaTheme="majorEastAsia" w:hAnsiTheme="majorHAnsi" w:cstheme="majorBidi"/>
          <w:color w:val="auto"/>
          <w:sz w:val="24"/>
          <w:szCs w:val="24"/>
          <w:u w:val="single"/>
        </w:rPr>
      </w:pPr>
      <w:r>
        <w:br w:type="page"/>
      </w:r>
    </w:p>
    <w:p w14:paraId="073C0672" w14:textId="7939AF97" w:rsidR="008C30D3" w:rsidRPr="00B63B40" w:rsidRDefault="000D1921" w:rsidP="00F61A65">
      <w:pPr>
        <w:pStyle w:val="Heading2"/>
      </w:pPr>
      <w:bookmarkStart w:id="86" w:name="_Toc149146885"/>
      <w:r w:rsidRPr="00B63B40">
        <w:lastRenderedPageBreak/>
        <w:t xml:space="preserve">Appendix </w:t>
      </w:r>
      <w:r w:rsidR="00863263">
        <w:t>2</w:t>
      </w:r>
      <w:r w:rsidR="001919F3" w:rsidRPr="00B63B40">
        <w:t xml:space="preserve">: </w:t>
      </w:r>
      <w:r w:rsidR="00DB5128">
        <w:t>Client Information</w:t>
      </w:r>
      <w:r w:rsidR="008C30D3">
        <w:t xml:space="preserve"> </w:t>
      </w:r>
      <w:r w:rsidR="74591B7F">
        <w:t>F</w:t>
      </w:r>
      <w:r w:rsidR="008C30D3">
        <w:t>orm</w:t>
      </w:r>
      <w:r w:rsidR="008C30D3" w:rsidRPr="00B63B40">
        <w:t xml:space="preserve"> (CIF)</w:t>
      </w:r>
      <w:bookmarkEnd w:id="36"/>
      <w:bookmarkEnd w:id="85"/>
      <w:bookmarkEnd w:id="86"/>
    </w:p>
    <w:p w14:paraId="32FBF059" w14:textId="2436EEEF" w:rsidR="005043BF" w:rsidRPr="00991DEA" w:rsidRDefault="008C30D3" w:rsidP="00B65384">
      <w:pPr>
        <w:spacing w:before="0"/>
        <w:rPr>
          <w:rFonts w:cs="Open Sans"/>
          <w:color w:val="auto"/>
          <w:szCs w:val="20"/>
        </w:rPr>
      </w:pPr>
      <w:r w:rsidRPr="00991DEA">
        <w:rPr>
          <w:rFonts w:cs="Open Sans"/>
          <w:color w:val="auto"/>
          <w:szCs w:val="20"/>
        </w:rPr>
        <w:t xml:space="preserve">Designed to measure client characteristics and history, the CIF consists of a presenting concerns checklist, four items assessing intake academic functioning, and the standard demographic and personal history items established by the Center for Collegiate Mental Health (CCMH). The </w:t>
      </w:r>
      <w:r w:rsidR="00010225">
        <w:rPr>
          <w:rFonts w:cs="Open Sans"/>
          <w:color w:val="auto"/>
          <w:szCs w:val="20"/>
        </w:rPr>
        <w:t>2022</w:t>
      </w:r>
      <w:r w:rsidRPr="00991DEA">
        <w:rPr>
          <w:rFonts w:cs="Open Sans"/>
          <w:color w:val="auto"/>
          <w:szCs w:val="20"/>
        </w:rPr>
        <w:t>-</w:t>
      </w:r>
      <w:r w:rsidR="00D07EC2" w:rsidRPr="00991DEA">
        <w:rPr>
          <w:rFonts w:cs="Open Sans"/>
          <w:color w:val="auto"/>
          <w:szCs w:val="20"/>
        </w:rPr>
        <w:t>2</w:t>
      </w:r>
      <w:r w:rsidR="00010225">
        <w:rPr>
          <w:rFonts w:cs="Open Sans"/>
          <w:color w:val="auto"/>
          <w:szCs w:val="20"/>
        </w:rPr>
        <w:t>3</w:t>
      </w:r>
      <w:r w:rsidRPr="00991DEA">
        <w:rPr>
          <w:rFonts w:cs="Open Sans"/>
          <w:color w:val="auto"/>
          <w:szCs w:val="20"/>
        </w:rPr>
        <w:t xml:space="preserve"> results of the CIF are presented below, with </w:t>
      </w:r>
      <w:r w:rsidR="004027EA" w:rsidRPr="00991DEA">
        <w:rPr>
          <w:rFonts w:cs="Open Sans"/>
          <w:color w:val="auto"/>
          <w:szCs w:val="20"/>
        </w:rPr>
        <w:t xml:space="preserve">benchmark </w:t>
      </w:r>
      <w:r w:rsidRPr="00991DEA">
        <w:rPr>
          <w:rFonts w:cs="Open Sans"/>
          <w:color w:val="auto"/>
          <w:szCs w:val="20"/>
        </w:rPr>
        <w:t>comparisons to national counseling center data</w:t>
      </w:r>
      <w:r w:rsidR="00611B28" w:rsidRPr="00991DEA">
        <w:rPr>
          <w:rFonts w:cs="Open Sans"/>
          <w:color w:val="auto"/>
          <w:szCs w:val="20"/>
        </w:rPr>
        <w:t xml:space="preserve"> collected by CCMH</w:t>
      </w:r>
      <w:r w:rsidR="00A8262A" w:rsidRPr="00991DEA">
        <w:rPr>
          <w:rFonts w:cs="Open Sans"/>
          <w:color w:val="auto"/>
          <w:szCs w:val="20"/>
        </w:rPr>
        <w:t xml:space="preserve"> during the </w:t>
      </w:r>
      <w:r w:rsidR="00D07EC2" w:rsidRPr="00991DEA">
        <w:rPr>
          <w:rFonts w:cs="Open Sans"/>
          <w:color w:val="auto"/>
          <w:szCs w:val="20"/>
        </w:rPr>
        <w:t>202</w:t>
      </w:r>
      <w:r w:rsidR="00010225">
        <w:rPr>
          <w:rFonts w:cs="Open Sans"/>
          <w:color w:val="auto"/>
          <w:szCs w:val="20"/>
        </w:rPr>
        <w:t>1</w:t>
      </w:r>
      <w:r w:rsidR="00A8262A" w:rsidRPr="00991DEA">
        <w:rPr>
          <w:rFonts w:cs="Open Sans"/>
          <w:color w:val="auto"/>
          <w:szCs w:val="20"/>
        </w:rPr>
        <w:t>-2</w:t>
      </w:r>
      <w:r w:rsidR="00010225">
        <w:rPr>
          <w:rFonts w:cs="Open Sans"/>
          <w:color w:val="auto"/>
          <w:szCs w:val="20"/>
        </w:rPr>
        <w:t>2</w:t>
      </w:r>
      <w:r w:rsidR="00A8262A" w:rsidRPr="00991DEA">
        <w:rPr>
          <w:rFonts w:cs="Open Sans"/>
          <w:color w:val="auto"/>
          <w:szCs w:val="20"/>
        </w:rPr>
        <w:t xml:space="preserve"> academic year</w:t>
      </w:r>
      <w:r w:rsidR="004027EA" w:rsidRPr="00991DEA">
        <w:rPr>
          <w:rFonts w:cs="Open Sans"/>
          <w:color w:val="auto"/>
          <w:szCs w:val="20"/>
        </w:rPr>
        <w:t xml:space="preserve"> (the most recent available)</w:t>
      </w:r>
      <w:r w:rsidR="00210F3C" w:rsidRPr="00991DEA">
        <w:rPr>
          <w:rFonts w:cs="Open Sans"/>
          <w:color w:val="auto"/>
          <w:szCs w:val="20"/>
        </w:rPr>
        <w:t>.</w:t>
      </w:r>
    </w:p>
    <w:p w14:paraId="3C1B8B0B" w14:textId="77777777" w:rsidR="00952A14" w:rsidRPr="00991DEA" w:rsidRDefault="00952A14" w:rsidP="000712D1">
      <w:pPr>
        <w:spacing w:before="0"/>
        <w:rPr>
          <w:rFonts w:cs="Open Sans"/>
          <w:color w:val="auto"/>
          <w:szCs w:val="20"/>
        </w:rPr>
      </w:pPr>
    </w:p>
    <w:p w14:paraId="67754E7F" w14:textId="6B4B201B" w:rsidR="00CA5F80" w:rsidRPr="007C4CB7" w:rsidRDefault="007B1679" w:rsidP="004A0226">
      <w:pPr>
        <w:pStyle w:val="Heading3"/>
        <w:spacing w:before="0" w:after="160"/>
        <w:rPr>
          <w:color w:val="005777"/>
        </w:rPr>
      </w:pPr>
      <w:bookmarkStart w:id="87" w:name="_Toc149146886"/>
      <w:bookmarkStart w:id="88" w:name="_Toc80962767"/>
      <w:r w:rsidRPr="007C4CB7">
        <w:rPr>
          <w:color w:val="005777"/>
        </w:rPr>
        <w:t>CIF Client Demographics</w:t>
      </w:r>
      <w:bookmarkEnd w:id="87"/>
    </w:p>
    <w:tbl>
      <w:tblPr>
        <w:tblStyle w:val="TableGrid13"/>
        <w:tblW w:w="10191" w:type="dxa"/>
        <w:tblLayout w:type="fixed"/>
        <w:tblLook w:val="04A0" w:firstRow="1" w:lastRow="0" w:firstColumn="1" w:lastColumn="0" w:noHBand="0" w:noVBand="1"/>
      </w:tblPr>
      <w:tblGrid>
        <w:gridCol w:w="5305"/>
        <w:gridCol w:w="1755"/>
        <w:gridCol w:w="1565"/>
        <w:gridCol w:w="1566"/>
      </w:tblGrid>
      <w:tr w:rsidR="00EC07CF" w:rsidRPr="00EC07CF" w14:paraId="29CBCE1A" w14:textId="77777777" w:rsidTr="00832494">
        <w:trPr>
          <w:trHeight w:val="803"/>
          <w:tblHeader/>
        </w:trPr>
        <w:tc>
          <w:tcPr>
            <w:tcW w:w="5305" w:type="dxa"/>
            <w:hideMark/>
          </w:tcPr>
          <w:p w14:paraId="61F509BA" w14:textId="77777777" w:rsidR="00EC07CF" w:rsidRPr="00442B06" w:rsidRDefault="00EC07CF" w:rsidP="00EC07CF">
            <w:pPr>
              <w:spacing w:before="0"/>
              <w:ind w:left="-120"/>
              <w:rPr>
                <w:rFonts w:asciiTheme="minorHAnsi" w:eastAsia="Times New Roman" w:hAnsiTheme="minorHAnsi" w:cstheme="minorHAnsi"/>
                <w:color w:val="FFFFFF"/>
                <w:sz w:val="20"/>
                <w:szCs w:val="20"/>
              </w:rPr>
            </w:pPr>
            <w:bookmarkStart w:id="89" w:name="_Toc45892260"/>
            <w:bookmarkEnd w:id="88"/>
            <w:r w:rsidRPr="00442B06">
              <w:rPr>
                <w:rFonts w:asciiTheme="minorHAnsi" w:eastAsia="Times New Roman" w:hAnsiTheme="minorHAnsi" w:cstheme="minorHAnsi"/>
                <w:color w:val="FFFFFF"/>
                <w:sz w:val="20"/>
                <w:szCs w:val="20"/>
              </w:rPr>
              <w:t> </w:t>
            </w:r>
          </w:p>
        </w:tc>
        <w:tc>
          <w:tcPr>
            <w:tcW w:w="1755" w:type="dxa"/>
            <w:noWrap/>
            <w:hideMark/>
          </w:tcPr>
          <w:p w14:paraId="1083071B"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Counseling Clients</w:t>
            </w:r>
          </w:p>
          <w:p w14:paraId="0DB444D1"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(n = 6,603)</w:t>
            </w:r>
          </w:p>
        </w:tc>
        <w:tc>
          <w:tcPr>
            <w:tcW w:w="1565" w:type="dxa"/>
            <w:hideMark/>
          </w:tcPr>
          <w:p w14:paraId="57C0CDA2"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UW System Population</w:t>
            </w:r>
          </w:p>
          <w:p w14:paraId="1A9D932D"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(n=160,782)</w:t>
            </w:r>
          </w:p>
        </w:tc>
        <w:tc>
          <w:tcPr>
            <w:tcW w:w="1566" w:type="dxa"/>
          </w:tcPr>
          <w:p w14:paraId="2A23D83A" w14:textId="77777777" w:rsidR="00EC07CF" w:rsidRPr="00442B06" w:rsidRDefault="00EC07CF" w:rsidP="00EC07CF">
            <w:pPr>
              <w:spacing w:before="0"/>
              <w:jc w:val="center"/>
              <w:rPr>
                <w:rFonts w:asciiTheme="minorHAnsi" w:eastAsia="Times New Roman" w:hAnsiTheme="minorHAnsi" w:cstheme="minorHAnsi"/>
                <w:color w:val="auto"/>
                <w:sz w:val="20"/>
                <w:szCs w:val="20"/>
              </w:rPr>
            </w:pPr>
          </w:p>
          <w:p w14:paraId="3C2AE95C"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CCMH</w:t>
            </w:r>
          </w:p>
          <w:p w14:paraId="5547426A" w14:textId="77777777" w:rsidR="00EC07CF" w:rsidRPr="00442B06" w:rsidRDefault="00EC07CF" w:rsidP="00EC07CF">
            <w:pPr>
              <w:spacing w:before="0"/>
              <w:jc w:val="center"/>
              <w:rPr>
                <w:rFonts w:asciiTheme="minorHAnsi" w:eastAsia="Times New Roman" w:hAnsiTheme="minorHAnsi" w:cstheme="minorHAnsi"/>
                <w:color w:val="auto"/>
                <w:sz w:val="20"/>
                <w:szCs w:val="20"/>
              </w:rPr>
            </w:pPr>
            <w:r w:rsidRPr="00442B06">
              <w:rPr>
                <w:rFonts w:asciiTheme="minorHAnsi" w:eastAsia="Times New Roman" w:hAnsiTheme="minorHAnsi" w:cstheme="minorHAnsi"/>
                <w:color w:val="auto"/>
                <w:sz w:val="20"/>
                <w:szCs w:val="20"/>
              </w:rPr>
              <w:t>(n =190,907)</w:t>
            </w:r>
          </w:p>
        </w:tc>
      </w:tr>
      <w:tr w:rsidR="00EC07CF" w:rsidRPr="00EC07CF" w14:paraId="62FE8D17" w14:textId="77777777" w:rsidTr="00EC07CF">
        <w:trPr>
          <w:trHeight w:val="245"/>
        </w:trPr>
        <w:tc>
          <w:tcPr>
            <w:tcW w:w="10191" w:type="dxa"/>
            <w:gridSpan w:val="4"/>
            <w:vAlign w:val="center"/>
            <w:hideMark/>
          </w:tcPr>
          <w:p w14:paraId="0AAE7D03" w14:textId="394909F8" w:rsidR="00EC07CF" w:rsidRPr="00442B06" w:rsidRDefault="00EC07CF" w:rsidP="00EC07CF">
            <w:pPr>
              <w:spacing w:before="0"/>
              <w:rPr>
                <w:rFonts w:asciiTheme="minorHAnsi" w:eastAsia="Times New Roman" w:hAnsiTheme="minorHAnsi" w:cstheme="minorHAnsi"/>
                <w:b/>
                <w:color w:val="auto"/>
                <w:sz w:val="20"/>
                <w:szCs w:val="20"/>
              </w:rPr>
            </w:pPr>
            <w:r w:rsidRPr="00442B06">
              <w:rPr>
                <w:rFonts w:asciiTheme="minorHAnsi" w:eastAsia="Times New Roman" w:hAnsiTheme="minorHAnsi" w:cstheme="minorHAnsi"/>
                <w:b/>
                <w:color w:val="auto"/>
                <w:sz w:val="20"/>
                <w:szCs w:val="20"/>
              </w:rPr>
              <w:t>Academic Status (%)</w:t>
            </w:r>
            <w:r w:rsidR="00E167A0" w:rsidRPr="00442B06">
              <w:rPr>
                <w:rFonts w:asciiTheme="minorHAnsi" w:eastAsia="Times New Roman" w:hAnsiTheme="minorHAnsi" w:cstheme="minorHAnsi"/>
                <w:color w:val="auto"/>
                <w:sz w:val="20"/>
                <w:szCs w:val="20"/>
              </w:rPr>
              <w:t xml:space="preserve">                            </w:t>
            </w:r>
            <w:r w:rsidRPr="00442B06">
              <w:rPr>
                <w:rFonts w:asciiTheme="minorHAnsi" w:eastAsia="Times New Roman" w:hAnsiTheme="minorHAnsi" w:cstheme="minorHAnsi"/>
                <w:color w:val="auto"/>
                <w:sz w:val="20"/>
                <w:szCs w:val="20"/>
              </w:rPr>
              <w:t xml:space="preserve"> </w:t>
            </w:r>
            <w:r w:rsidRPr="00442B06">
              <w:rPr>
                <w:rFonts w:asciiTheme="minorHAnsi" w:eastAsia="Times New Roman" w:hAnsiTheme="minorHAnsi" w:cstheme="minorHAnsi"/>
                <w:color w:val="000000"/>
                <w:sz w:val="20"/>
                <w:szCs w:val="20"/>
              </w:rPr>
              <w:t>(n = 5,647)</w:t>
            </w:r>
          </w:p>
        </w:tc>
      </w:tr>
      <w:tr w:rsidR="00EC07CF" w:rsidRPr="00EC07CF" w14:paraId="04D4BA56" w14:textId="77777777" w:rsidTr="00832494">
        <w:trPr>
          <w:trHeight w:val="197"/>
        </w:trPr>
        <w:tc>
          <w:tcPr>
            <w:tcW w:w="5305" w:type="dxa"/>
            <w:hideMark/>
          </w:tcPr>
          <w:p w14:paraId="5A77A39D" w14:textId="1DC4E5E1"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Freshman/ First</w:t>
            </w:r>
            <w:r w:rsidR="00187A7A" w:rsidRPr="00442B06">
              <w:rPr>
                <w:rFonts w:asciiTheme="minorHAnsi" w:eastAsia="Times New Roman" w:hAnsiTheme="minorHAnsi" w:cstheme="minorHAnsi"/>
                <w:color w:val="000000"/>
                <w:sz w:val="20"/>
                <w:szCs w:val="20"/>
              </w:rPr>
              <w:t xml:space="preserve"> </w:t>
            </w:r>
            <w:r w:rsidRPr="00442B06">
              <w:rPr>
                <w:rFonts w:asciiTheme="minorHAnsi" w:eastAsia="Times New Roman" w:hAnsiTheme="minorHAnsi" w:cstheme="minorHAnsi"/>
                <w:color w:val="000000"/>
                <w:sz w:val="20"/>
                <w:szCs w:val="20"/>
              </w:rPr>
              <w:t>year</w:t>
            </w:r>
          </w:p>
        </w:tc>
        <w:tc>
          <w:tcPr>
            <w:tcW w:w="1755" w:type="dxa"/>
            <w:noWrap/>
          </w:tcPr>
          <w:p w14:paraId="3ACCAC55"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27%</w:t>
            </w:r>
          </w:p>
        </w:tc>
        <w:tc>
          <w:tcPr>
            <w:tcW w:w="1565" w:type="dxa"/>
          </w:tcPr>
          <w:p w14:paraId="58FBFAB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19%</w:t>
            </w:r>
          </w:p>
        </w:tc>
        <w:tc>
          <w:tcPr>
            <w:tcW w:w="1566" w:type="dxa"/>
          </w:tcPr>
          <w:p w14:paraId="55CF17E6"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21%</w:t>
            </w:r>
          </w:p>
        </w:tc>
      </w:tr>
      <w:tr w:rsidR="00EC07CF" w:rsidRPr="00EC07CF" w14:paraId="5F12C0FF" w14:textId="77777777" w:rsidTr="00832494">
        <w:trPr>
          <w:trHeight w:val="197"/>
        </w:trPr>
        <w:tc>
          <w:tcPr>
            <w:tcW w:w="5305" w:type="dxa"/>
            <w:hideMark/>
          </w:tcPr>
          <w:p w14:paraId="6FFD184E"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Sophomore</w:t>
            </w:r>
          </w:p>
        </w:tc>
        <w:tc>
          <w:tcPr>
            <w:tcW w:w="1755" w:type="dxa"/>
            <w:noWrap/>
          </w:tcPr>
          <w:p w14:paraId="5B9A68D6"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22%</w:t>
            </w:r>
          </w:p>
        </w:tc>
        <w:tc>
          <w:tcPr>
            <w:tcW w:w="1565" w:type="dxa"/>
          </w:tcPr>
          <w:p w14:paraId="4DB4C75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17%</w:t>
            </w:r>
          </w:p>
        </w:tc>
        <w:tc>
          <w:tcPr>
            <w:tcW w:w="1566" w:type="dxa"/>
          </w:tcPr>
          <w:p w14:paraId="2B510AA9"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19%</w:t>
            </w:r>
          </w:p>
        </w:tc>
      </w:tr>
      <w:tr w:rsidR="00EC07CF" w:rsidRPr="00EC07CF" w14:paraId="7B1EA137" w14:textId="77777777" w:rsidTr="00832494">
        <w:trPr>
          <w:trHeight w:val="197"/>
        </w:trPr>
        <w:tc>
          <w:tcPr>
            <w:tcW w:w="5305" w:type="dxa"/>
            <w:hideMark/>
          </w:tcPr>
          <w:p w14:paraId="6D82DB0A"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Junior</w:t>
            </w:r>
          </w:p>
        </w:tc>
        <w:tc>
          <w:tcPr>
            <w:tcW w:w="1755" w:type="dxa"/>
            <w:noWrap/>
          </w:tcPr>
          <w:p w14:paraId="5019F7C2"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20%</w:t>
            </w:r>
          </w:p>
        </w:tc>
        <w:tc>
          <w:tcPr>
            <w:tcW w:w="1565" w:type="dxa"/>
          </w:tcPr>
          <w:p w14:paraId="0F42A15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17%</w:t>
            </w:r>
          </w:p>
        </w:tc>
        <w:tc>
          <w:tcPr>
            <w:tcW w:w="1566" w:type="dxa"/>
          </w:tcPr>
          <w:p w14:paraId="0A33AA7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22%</w:t>
            </w:r>
          </w:p>
        </w:tc>
      </w:tr>
      <w:tr w:rsidR="00EC07CF" w:rsidRPr="00EC07CF" w14:paraId="58A99BF1" w14:textId="77777777" w:rsidTr="00832494">
        <w:trPr>
          <w:trHeight w:val="197"/>
        </w:trPr>
        <w:tc>
          <w:tcPr>
            <w:tcW w:w="5305" w:type="dxa"/>
            <w:hideMark/>
          </w:tcPr>
          <w:p w14:paraId="611BB7F6"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Senior</w:t>
            </w:r>
          </w:p>
        </w:tc>
        <w:tc>
          <w:tcPr>
            <w:tcW w:w="1755" w:type="dxa"/>
            <w:noWrap/>
          </w:tcPr>
          <w:p w14:paraId="7F6D314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21%</w:t>
            </w:r>
          </w:p>
        </w:tc>
        <w:tc>
          <w:tcPr>
            <w:tcW w:w="1565" w:type="dxa"/>
          </w:tcPr>
          <w:p w14:paraId="1B096E7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23%</w:t>
            </w:r>
          </w:p>
        </w:tc>
        <w:tc>
          <w:tcPr>
            <w:tcW w:w="1566" w:type="dxa"/>
          </w:tcPr>
          <w:p w14:paraId="53E022F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20%</w:t>
            </w:r>
          </w:p>
        </w:tc>
      </w:tr>
      <w:tr w:rsidR="00EC07CF" w:rsidRPr="00EC07CF" w14:paraId="654FCAA4" w14:textId="77777777" w:rsidTr="00832494">
        <w:trPr>
          <w:trHeight w:val="197"/>
        </w:trPr>
        <w:tc>
          <w:tcPr>
            <w:tcW w:w="5305" w:type="dxa"/>
            <w:hideMark/>
          </w:tcPr>
          <w:p w14:paraId="7DD05A51"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Graduate/Professional Degree</w:t>
            </w:r>
          </w:p>
        </w:tc>
        <w:tc>
          <w:tcPr>
            <w:tcW w:w="1755" w:type="dxa"/>
            <w:noWrap/>
          </w:tcPr>
          <w:p w14:paraId="3D25D99A"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8%</w:t>
            </w:r>
          </w:p>
        </w:tc>
        <w:tc>
          <w:tcPr>
            <w:tcW w:w="1565" w:type="dxa"/>
          </w:tcPr>
          <w:p w14:paraId="7019AC4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16%</w:t>
            </w:r>
          </w:p>
        </w:tc>
        <w:tc>
          <w:tcPr>
            <w:tcW w:w="1566" w:type="dxa"/>
          </w:tcPr>
          <w:p w14:paraId="23F4117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17%</w:t>
            </w:r>
          </w:p>
        </w:tc>
      </w:tr>
      <w:tr w:rsidR="00EC07CF" w:rsidRPr="00EC07CF" w14:paraId="2F170FC7" w14:textId="77777777" w:rsidTr="00832494">
        <w:trPr>
          <w:trHeight w:val="208"/>
        </w:trPr>
        <w:tc>
          <w:tcPr>
            <w:tcW w:w="5305" w:type="dxa"/>
            <w:hideMark/>
          </w:tcPr>
          <w:p w14:paraId="411DD470"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Other</w:t>
            </w:r>
          </w:p>
        </w:tc>
        <w:tc>
          <w:tcPr>
            <w:tcW w:w="1755" w:type="dxa"/>
            <w:noWrap/>
          </w:tcPr>
          <w:p w14:paraId="306BA4E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5" w:type="dxa"/>
          </w:tcPr>
          <w:p w14:paraId="2CA11D9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3BF7DE4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w:t>
            </w:r>
          </w:p>
        </w:tc>
      </w:tr>
      <w:tr w:rsidR="00EC07CF" w:rsidRPr="00EC07CF" w14:paraId="7D48840A" w14:textId="77777777" w:rsidTr="00EC07CF">
        <w:trPr>
          <w:trHeight w:val="197"/>
        </w:trPr>
        <w:tc>
          <w:tcPr>
            <w:tcW w:w="10191" w:type="dxa"/>
            <w:gridSpan w:val="4"/>
            <w:hideMark/>
          </w:tcPr>
          <w:p w14:paraId="22C511CC" w14:textId="6C9113E3" w:rsidR="00EC07CF" w:rsidRPr="00442B06" w:rsidRDefault="00EC07CF" w:rsidP="00EC07CF">
            <w:pPr>
              <w:spacing w:before="0"/>
              <w:rPr>
                <w:rFonts w:asciiTheme="minorHAnsi" w:eastAsia="Times New Roman" w:hAnsiTheme="minorHAnsi" w:cstheme="minorHAnsi"/>
                <w:color w:val="000000"/>
                <w:sz w:val="20"/>
                <w:szCs w:val="20"/>
              </w:rPr>
            </w:pPr>
            <w:r w:rsidRPr="00442B06">
              <w:rPr>
                <w:rFonts w:asciiTheme="minorHAnsi" w:eastAsia="Times New Roman" w:hAnsiTheme="minorHAnsi" w:cstheme="minorHAnsi"/>
                <w:b/>
                <w:color w:val="000000"/>
                <w:sz w:val="20"/>
                <w:szCs w:val="20"/>
              </w:rPr>
              <w:t>Gender Identity (%)</w:t>
            </w:r>
            <w:r w:rsidR="00E167A0" w:rsidRPr="00442B06">
              <w:rPr>
                <w:rFonts w:asciiTheme="minorHAnsi" w:eastAsia="Times New Roman" w:hAnsiTheme="minorHAnsi" w:cstheme="minorHAnsi"/>
                <w:b/>
                <w:color w:val="000000"/>
                <w:sz w:val="20"/>
                <w:szCs w:val="20"/>
              </w:rPr>
              <w:t xml:space="preserve">                             </w:t>
            </w:r>
            <w:r w:rsidRPr="00442B06">
              <w:rPr>
                <w:rFonts w:asciiTheme="minorHAnsi" w:eastAsia="Times New Roman" w:hAnsiTheme="minorHAnsi" w:cstheme="minorHAnsi"/>
                <w:b/>
                <w:color w:val="000000"/>
                <w:sz w:val="20"/>
                <w:szCs w:val="20"/>
              </w:rPr>
              <w:t xml:space="preserve"> </w:t>
            </w:r>
            <w:r w:rsidRPr="00442B06">
              <w:rPr>
                <w:rFonts w:asciiTheme="minorHAnsi" w:eastAsia="Times New Roman" w:hAnsiTheme="minorHAnsi" w:cstheme="minorHAnsi"/>
                <w:color w:val="000000"/>
                <w:sz w:val="20"/>
                <w:szCs w:val="20"/>
              </w:rPr>
              <w:t>(n = 5,647)</w:t>
            </w:r>
          </w:p>
        </w:tc>
      </w:tr>
      <w:tr w:rsidR="00EC07CF" w:rsidRPr="00EC07CF" w14:paraId="6DED2704" w14:textId="77777777" w:rsidTr="00832494">
        <w:trPr>
          <w:trHeight w:val="197"/>
        </w:trPr>
        <w:tc>
          <w:tcPr>
            <w:tcW w:w="5305" w:type="dxa"/>
            <w:hideMark/>
          </w:tcPr>
          <w:p w14:paraId="61FE7808"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Woman</w:t>
            </w:r>
          </w:p>
        </w:tc>
        <w:tc>
          <w:tcPr>
            <w:tcW w:w="1755" w:type="dxa"/>
            <w:noWrap/>
          </w:tcPr>
          <w:p w14:paraId="7A4FA33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65%</w:t>
            </w:r>
          </w:p>
        </w:tc>
        <w:tc>
          <w:tcPr>
            <w:tcW w:w="1565" w:type="dxa"/>
          </w:tcPr>
          <w:p w14:paraId="5C3687A5"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45%</w:t>
            </w:r>
          </w:p>
        </w:tc>
        <w:tc>
          <w:tcPr>
            <w:tcW w:w="1566" w:type="dxa"/>
          </w:tcPr>
          <w:p w14:paraId="32FEA42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63%</w:t>
            </w:r>
          </w:p>
        </w:tc>
      </w:tr>
      <w:tr w:rsidR="00EC07CF" w:rsidRPr="00EC07CF" w14:paraId="06BD651B" w14:textId="77777777" w:rsidTr="00832494">
        <w:trPr>
          <w:trHeight w:val="197"/>
        </w:trPr>
        <w:tc>
          <w:tcPr>
            <w:tcW w:w="5305" w:type="dxa"/>
            <w:hideMark/>
          </w:tcPr>
          <w:p w14:paraId="3DFEA809"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Man</w:t>
            </w:r>
          </w:p>
        </w:tc>
        <w:tc>
          <w:tcPr>
            <w:tcW w:w="1755" w:type="dxa"/>
            <w:noWrap/>
          </w:tcPr>
          <w:p w14:paraId="6D81242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29%</w:t>
            </w:r>
          </w:p>
        </w:tc>
        <w:tc>
          <w:tcPr>
            <w:tcW w:w="1565" w:type="dxa"/>
          </w:tcPr>
          <w:p w14:paraId="0E55DA6C"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55%</w:t>
            </w:r>
          </w:p>
        </w:tc>
        <w:tc>
          <w:tcPr>
            <w:tcW w:w="1566" w:type="dxa"/>
          </w:tcPr>
          <w:p w14:paraId="0EA90F52"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32%</w:t>
            </w:r>
          </w:p>
        </w:tc>
      </w:tr>
      <w:tr w:rsidR="00EC07CF" w:rsidRPr="00EC07CF" w14:paraId="27E1E2E6" w14:textId="77777777" w:rsidTr="00832494">
        <w:trPr>
          <w:trHeight w:val="197"/>
        </w:trPr>
        <w:tc>
          <w:tcPr>
            <w:tcW w:w="5305" w:type="dxa"/>
            <w:hideMark/>
          </w:tcPr>
          <w:p w14:paraId="2ADC65A5"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Transgender</w:t>
            </w:r>
          </w:p>
        </w:tc>
        <w:tc>
          <w:tcPr>
            <w:tcW w:w="1755" w:type="dxa"/>
            <w:noWrap/>
          </w:tcPr>
          <w:p w14:paraId="6434448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5" w:type="dxa"/>
          </w:tcPr>
          <w:p w14:paraId="4436DEB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080AF83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w:t>
            </w:r>
          </w:p>
        </w:tc>
      </w:tr>
      <w:tr w:rsidR="00EC07CF" w:rsidRPr="00EC07CF" w14:paraId="656414CF" w14:textId="77777777" w:rsidTr="00832494">
        <w:trPr>
          <w:trHeight w:val="208"/>
        </w:trPr>
        <w:tc>
          <w:tcPr>
            <w:tcW w:w="5305" w:type="dxa"/>
            <w:hideMark/>
          </w:tcPr>
          <w:p w14:paraId="1FCA67E0" w14:textId="3BB85E19" w:rsidR="00EC07CF" w:rsidRPr="00442B06" w:rsidRDefault="004E6377" w:rsidP="00EC07CF">
            <w:pPr>
              <w:spacing w:before="0"/>
              <w:ind w:firstLineChars="68" w:firstLine="136"/>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Other Non-Binary</w:t>
            </w:r>
            <w:r w:rsidR="0087193A">
              <w:rPr>
                <w:rFonts w:asciiTheme="minorHAnsi" w:eastAsia="Times New Roman" w:hAnsiTheme="minorHAnsi" w:cstheme="minorHAnsi"/>
                <w:color w:val="000000"/>
                <w:sz w:val="20"/>
                <w:szCs w:val="20"/>
              </w:rPr>
              <w:t>/Self-Identify</w:t>
            </w:r>
          </w:p>
        </w:tc>
        <w:tc>
          <w:tcPr>
            <w:tcW w:w="1755" w:type="dxa"/>
            <w:noWrap/>
          </w:tcPr>
          <w:p w14:paraId="32FFB97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5%</w:t>
            </w:r>
          </w:p>
        </w:tc>
        <w:tc>
          <w:tcPr>
            <w:tcW w:w="1565" w:type="dxa"/>
          </w:tcPr>
          <w:p w14:paraId="1779FF5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3E44830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w:t>
            </w:r>
          </w:p>
        </w:tc>
      </w:tr>
      <w:tr w:rsidR="00EC07CF" w:rsidRPr="00EC07CF" w14:paraId="6C834DD9" w14:textId="77777777" w:rsidTr="00EC07CF">
        <w:trPr>
          <w:trHeight w:val="197"/>
        </w:trPr>
        <w:tc>
          <w:tcPr>
            <w:tcW w:w="10191" w:type="dxa"/>
            <w:gridSpan w:val="4"/>
            <w:hideMark/>
          </w:tcPr>
          <w:p w14:paraId="4B7F44E8" w14:textId="1B607725" w:rsidR="00EC07CF" w:rsidRPr="00442B06" w:rsidRDefault="00EC07CF" w:rsidP="00EC07CF">
            <w:pPr>
              <w:spacing w:before="0"/>
              <w:rPr>
                <w:rFonts w:asciiTheme="minorHAnsi" w:eastAsia="Times New Roman" w:hAnsiTheme="minorHAnsi" w:cstheme="minorHAnsi"/>
                <w:color w:val="000000"/>
                <w:sz w:val="20"/>
                <w:szCs w:val="20"/>
              </w:rPr>
            </w:pPr>
            <w:r w:rsidRPr="00442B06">
              <w:rPr>
                <w:rFonts w:asciiTheme="minorHAnsi" w:eastAsia="Times New Roman" w:hAnsiTheme="minorHAnsi" w:cstheme="minorHAnsi"/>
                <w:b/>
                <w:color w:val="000000"/>
                <w:sz w:val="20"/>
                <w:szCs w:val="20"/>
              </w:rPr>
              <w:t>Race/Ethnicity (%)</w:t>
            </w:r>
            <w:r w:rsidR="00E167A0" w:rsidRPr="00442B06">
              <w:rPr>
                <w:rFonts w:asciiTheme="minorHAnsi" w:eastAsia="Times New Roman" w:hAnsiTheme="minorHAnsi" w:cstheme="minorHAnsi"/>
                <w:b/>
                <w:color w:val="000000"/>
                <w:sz w:val="20"/>
                <w:szCs w:val="20"/>
              </w:rPr>
              <w:t xml:space="preserve">                               </w:t>
            </w:r>
            <w:r w:rsidRPr="00442B06">
              <w:rPr>
                <w:rFonts w:asciiTheme="minorHAnsi" w:eastAsia="Times New Roman" w:hAnsiTheme="minorHAnsi" w:cstheme="minorHAnsi"/>
                <w:color w:val="000000"/>
                <w:sz w:val="20"/>
                <w:szCs w:val="20"/>
              </w:rPr>
              <w:t>(n = 5,589)</w:t>
            </w:r>
          </w:p>
        </w:tc>
      </w:tr>
      <w:tr w:rsidR="00EC07CF" w:rsidRPr="00EC07CF" w14:paraId="57D72A50" w14:textId="77777777" w:rsidTr="00832494">
        <w:trPr>
          <w:trHeight w:val="195"/>
        </w:trPr>
        <w:tc>
          <w:tcPr>
            <w:tcW w:w="5305" w:type="dxa"/>
          </w:tcPr>
          <w:p w14:paraId="044E684F"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White</w:t>
            </w:r>
          </w:p>
        </w:tc>
        <w:tc>
          <w:tcPr>
            <w:tcW w:w="1755" w:type="dxa"/>
            <w:noWrap/>
          </w:tcPr>
          <w:p w14:paraId="4F045685"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84%</w:t>
            </w:r>
          </w:p>
        </w:tc>
        <w:tc>
          <w:tcPr>
            <w:tcW w:w="1565" w:type="dxa"/>
          </w:tcPr>
          <w:p w14:paraId="74781284"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73%</w:t>
            </w:r>
          </w:p>
        </w:tc>
        <w:tc>
          <w:tcPr>
            <w:tcW w:w="1566" w:type="dxa"/>
          </w:tcPr>
          <w:p w14:paraId="3D6B48D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61%</w:t>
            </w:r>
          </w:p>
        </w:tc>
      </w:tr>
      <w:tr w:rsidR="00EC07CF" w:rsidRPr="00EC07CF" w14:paraId="057627CD" w14:textId="77777777" w:rsidTr="00832494">
        <w:trPr>
          <w:trHeight w:val="195"/>
        </w:trPr>
        <w:tc>
          <w:tcPr>
            <w:tcW w:w="5305" w:type="dxa"/>
          </w:tcPr>
          <w:p w14:paraId="747F2BB5"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Asian American/ Asian</w:t>
            </w:r>
          </w:p>
        </w:tc>
        <w:tc>
          <w:tcPr>
            <w:tcW w:w="1755" w:type="dxa"/>
            <w:noWrap/>
          </w:tcPr>
          <w:p w14:paraId="4DBCA72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w:t>
            </w:r>
          </w:p>
        </w:tc>
        <w:tc>
          <w:tcPr>
            <w:tcW w:w="1565" w:type="dxa"/>
          </w:tcPr>
          <w:p w14:paraId="596477E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6" w:type="dxa"/>
          </w:tcPr>
          <w:p w14:paraId="7E57B2E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11%</w:t>
            </w:r>
          </w:p>
        </w:tc>
      </w:tr>
      <w:tr w:rsidR="00EC07CF" w:rsidRPr="00EC07CF" w14:paraId="2F55A517" w14:textId="77777777" w:rsidTr="00832494">
        <w:trPr>
          <w:trHeight w:val="195"/>
        </w:trPr>
        <w:tc>
          <w:tcPr>
            <w:tcW w:w="5305" w:type="dxa"/>
          </w:tcPr>
          <w:p w14:paraId="20E190A8"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Multi-racial</w:t>
            </w:r>
          </w:p>
        </w:tc>
        <w:tc>
          <w:tcPr>
            <w:tcW w:w="1755" w:type="dxa"/>
            <w:noWrap/>
          </w:tcPr>
          <w:p w14:paraId="087744D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5" w:type="dxa"/>
          </w:tcPr>
          <w:p w14:paraId="6297B9D9"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6" w:type="dxa"/>
          </w:tcPr>
          <w:p w14:paraId="71C1B55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5%</w:t>
            </w:r>
          </w:p>
        </w:tc>
      </w:tr>
      <w:tr w:rsidR="00EC07CF" w:rsidRPr="00EC07CF" w14:paraId="3E1810C3" w14:textId="77777777" w:rsidTr="00832494">
        <w:trPr>
          <w:trHeight w:val="195"/>
        </w:trPr>
        <w:tc>
          <w:tcPr>
            <w:tcW w:w="5305" w:type="dxa"/>
          </w:tcPr>
          <w:p w14:paraId="03AB33E8"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Hispanic/ Latino(a)</w:t>
            </w:r>
          </w:p>
        </w:tc>
        <w:tc>
          <w:tcPr>
            <w:tcW w:w="1755" w:type="dxa"/>
            <w:noWrap/>
          </w:tcPr>
          <w:p w14:paraId="59F308DF"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5%</w:t>
            </w:r>
          </w:p>
        </w:tc>
        <w:tc>
          <w:tcPr>
            <w:tcW w:w="1565" w:type="dxa"/>
          </w:tcPr>
          <w:p w14:paraId="5BA838B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7%</w:t>
            </w:r>
          </w:p>
        </w:tc>
        <w:tc>
          <w:tcPr>
            <w:tcW w:w="1566" w:type="dxa"/>
          </w:tcPr>
          <w:p w14:paraId="5F93A46F"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11%</w:t>
            </w:r>
          </w:p>
        </w:tc>
      </w:tr>
      <w:tr w:rsidR="00EC07CF" w:rsidRPr="00EC07CF" w14:paraId="6F3FDB23" w14:textId="77777777" w:rsidTr="00832494">
        <w:trPr>
          <w:trHeight w:val="195"/>
        </w:trPr>
        <w:tc>
          <w:tcPr>
            <w:tcW w:w="5305" w:type="dxa"/>
          </w:tcPr>
          <w:p w14:paraId="3C47EBE5"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African American/Black</w:t>
            </w:r>
          </w:p>
        </w:tc>
        <w:tc>
          <w:tcPr>
            <w:tcW w:w="1755" w:type="dxa"/>
            <w:noWrap/>
          </w:tcPr>
          <w:p w14:paraId="2E318EFA"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5" w:type="dxa"/>
          </w:tcPr>
          <w:p w14:paraId="3E46DE0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6" w:type="dxa"/>
          </w:tcPr>
          <w:p w14:paraId="3FC121F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10%</w:t>
            </w:r>
          </w:p>
        </w:tc>
      </w:tr>
      <w:tr w:rsidR="00EC07CF" w:rsidRPr="00EC07CF" w14:paraId="75F74C34" w14:textId="77777777" w:rsidTr="00832494">
        <w:trPr>
          <w:trHeight w:val="195"/>
        </w:trPr>
        <w:tc>
          <w:tcPr>
            <w:tcW w:w="5305" w:type="dxa"/>
          </w:tcPr>
          <w:p w14:paraId="7FC6BD94"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American Indian or Alaskan Native</w:t>
            </w:r>
          </w:p>
        </w:tc>
        <w:tc>
          <w:tcPr>
            <w:tcW w:w="1755" w:type="dxa"/>
            <w:noWrap/>
          </w:tcPr>
          <w:p w14:paraId="0663DE5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5" w:type="dxa"/>
          </w:tcPr>
          <w:p w14:paraId="40546D2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&lt;1%</w:t>
            </w:r>
          </w:p>
        </w:tc>
        <w:tc>
          <w:tcPr>
            <w:tcW w:w="1566" w:type="dxa"/>
          </w:tcPr>
          <w:p w14:paraId="01ECD6C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w:t>
            </w:r>
          </w:p>
        </w:tc>
      </w:tr>
      <w:tr w:rsidR="00EC07CF" w:rsidRPr="00EC07CF" w14:paraId="0ADE59F5" w14:textId="77777777" w:rsidTr="00832494">
        <w:trPr>
          <w:trHeight w:val="195"/>
        </w:trPr>
        <w:tc>
          <w:tcPr>
            <w:tcW w:w="5305" w:type="dxa"/>
          </w:tcPr>
          <w:p w14:paraId="2B335989"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Self-identify</w:t>
            </w:r>
          </w:p>
        </w:tc>
        <w:tc>
          <w:tcPr>
            <w:tcW w:w="1755" w:type="dxa"/>
            <w:noWrap/>
          </w:tcPr>
          <w:p w14:paraId="6BFEA3E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&lt;1%</w:t>
            </w:r>
          </w:p>
        </w:tc>
        <w:tc>
          <w:tcPr>
            <w:tcW w:w="1565" w:type="dxa"/>
          </w:tcPr>
          <w:p w14:paraId="22E1B0A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6" w:type="dxa"/>
          </w:tcPr>
          <w:p w14:paraId="4743B0B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r>
      <w:tr w:rsidR="00EC07CF" w:rsidRPr="00EC07CF" w14:paraId="58D5B2F2" w14:textId="77777777" w:rsidTr="00832494">
        <w:trPr>
          <w:trHeight w:val="195"/>
        </w:trPr>
        <w:tc>
          <w:tcPr>
            <w:tcW w:w="5305" w:type="dxa"/>
          </w:tcPr>
          <w:p w14:paraId="0F2DD5D0"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Native Hawaiian or Pacific Islander</w:t>
            </w:r>
          </w:p>
        </w:tc>
        <w:tc>
          <w:tcPr>
            <w:tcW w:w="1755" w:type="dxa"/>
            <w:noWrap/>
          </w:tcPr>
          <w:p w14:paraId="6C703CD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&lt;1%</w:t>
            </w:r>
          </w:p>
        </w:tc>
        <w:tc>
          <w:tcPr>
            <w:tcW w:w="1565" w:type="dxa"/>
          </w:tcPr>
          <w:p w14:paraId="28D9F6D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&lt;1%</w:t>
            </w:r>
          </w:p>
        </w:tc>
        <w:tc>
          <w:tcPr>
            <w:tcW w:w="1566" w:type="dxa"/>
          </w:tcPr>
          <w:p w14:paraId="4CE06D8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&lt;1%</w:t>
            </w:r>
          </w:p>
        </w:tc>
      </w:tr>
      <w:tr w:rsidR="00EC07CF" w:rsidRPr="00EC07CF" w14:paraId="1B39A97E" w14:textId="77777777" w:rsidTr="00EC07CF">
        <w:trPr>
          <w:trHeight w:val="197"/>
        </w:trPr>
        <w:tc>
          <w:tcPr>
            <w:tcW w:w="10191" w:type="dxa"/>
            <w:gridSpan w:val="4"/>
            <w:hideMark/>
          </w:tcPr>
          <w:p w14:paraId="193ED9E3" w14:textId="593F8EB4" w:rsidR="00EC07CF" w:rsidRPr="00442B06" w:rsidRDefault="00EC07CF" w:rsidP="00EC07CF">
            <w:pPr>
              <w:spacing w:before="0"/>
              <w:rPr>
                <w:rFonts w:asciiTheme="minorHAnsi" w:eastAsia="Times New Roman" w:hAnsiTheme="minorHAnsi" w:cstheme="minorHAnsi"/>
                <w:color w:val="000000"/>
                <w:sz w:val="20"/>
                <w:szCs w:val="20"/>
              </w:rPr>
            </w:pPr>
            <w:r w:rsidRPr="00442B06">
              <w:rPr>
                <w:rFonts w:asciiTheme="minorHAnsi" w:eastAsia="Times New Roman" w:hAnsiTheme="minorHAnsi" w:cstheme="minorHAnsi"/>
                <w:b/>
                <w:color w:val="000000"/>
                <w:sz w:val="20"/>
                <w:szCs w:val="20"/>
              </w:rPr>
              <w:t>Sexual Orientation (%)</w:t>
            </w:r>
            <w:r w:rsidR="00E167A0" w:rsidRPr="00442B06">
              <w:rPr>
                <w:rFonts w:asciiTheme="minorHAnsi" w:eastAsia="Times New Roman" w:hAnsiTheme="minorHAnsi" w:cstheme="minorHAnsi"/>
                <w:b/>
                <w:color w:val="000000"/>
                <w:sz w:val="20"/>
                <w:szCs w:val="20"/>
              </w:rPr>
              <w:t xml:space="preserve">                           </w:t>
            </w:r>
            <w:r w:rsidRPr="00442B06">
              <w:rPr>
                <w:rFonts w:asciiTheme="minorHAnsi" w:eastAsia="Times New Roman" w:hAnsiTheme="minorHAnsi" w:cstheme="minorHAnsi"/>
                <w:color w:val="000000"/>
                <w:sz w:val="20"/>
                <w:szCs w:val="20"/>
              </w:rPr>
              <w:t>(n = 5,545)</w:t>
            </w:r>
            <w:r w:rsidR="00E167A0" w:rsidRPr="00442B06">
              <w:rPr>
                <w:rFonts w:asciiTheme="minorHAnsi" w:eastAsia="Times New Roman" w:hAnsiTheme="minorHAnsi" w:cstheme="minorHAnsi"/>
                <w:b/>
                <w:color w:val="000000"/>
                <w:sz w:val="20"/>
                <w:szCs w:val="20"/>
              </w:rPr>
              <w:t xml:space="preserve">          </w:t>
            </w:r>
            <w:r w:rsidRPr="00442B06">
              <w:rPr>
                <w:rFonts w:asciiTheme="minorHAnsi" w:eastAsia="Times New Roman" w:hAnsiTheme="minorHAnsi" w:cstheme="minorHAnsi"/>
                <w:b/>
                <w:color w:val="000000"/>
                <w:sz w:val="20"/>
                <w:szCs w:val="20"/>
              </w:rPr>
              <w:t xml:space="preserve"> </w:t>
            </w:r>
          </w:p>
        </w:tc>
      </w:tr>
      <w:tr w:rsidR="00EC07CF" w:rsidRPr="00EC07CF" w14:paraId="1223FF7A" w14:textId="77777777" w:rsidTr="00832494">
        <w:trPr>
          <w:trHeight w:val="195"/>
        </w:trPr>
        <w:tc>
          <w:tcPr>
            <w:tcW w:w="5305" w:type="dxa"/>
            <w:hideMark/>
          </w:tcPr>
          <w:p w14:paraId="0E27F9F4"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Heterosexual</w:t>
            </w:r>
          </w:p>
        </w:tc>
        <w:tc>
          <w:tcPr>
            <w:tcW w:w="1755" w:type="dxa"/>
            <w:noWrap/>
          </w:tcPr>
          <w:p w14:paraId="2EACBB7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63%</w:t>
            </w:r>
          </w:p>
        </w:tc>
        <w:tc>
          <w:tcPr>
            <w:tcW w:w="1565" w:type="dxa"/>
          </w:tcPr>
          <w:p w14:paraId="339FA19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0E05DE0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68%</w:t>
            </w:r>
          </w:p>
        </w:tc>
      </w:tr>
      <w:tr w:rsidR="00EC07CF" w:rsidRPr="00EC07CF" w14:paraId="758A5405" w14:textId="77777777" w:rsidTr="00832494">
        <w:trPr>
          <w:trHeight w:val="195"/>
        </w:trPr>
        <w:tc>
          <w:tcPr>
            <w:tcW w:w="5305" w:type="dxa"/>
          </w:tcPr>
          <w:p w14:paraId="0A0C96A2"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Bisexual</w:t>
            </w:r>
          </w:p>
        </w:tc>
        <w:tc>
          <w:tcPr>
            <w:tcW w:w="1755" w:type="dxa"/>
            <w:noWrap/>
          </w:tcPr>
          <w:p w14:paraId="1FFB77E1"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19%</w:t>
            </w:r>
          </w:p>
        </w:tc>
        <w:tc>
          <w:tcPr>
            <w:tcW w:w="1565" w:type="dxa"/>
          </w:tcPr>
          <w:p w14:paraId="0D32C0F8"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6F218F7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14%</w:t>
            </w:r>
          </w:p>
        </w:tc>
      </w:tr>
      <w:tr w:rsidR="00EC07CF" w:rsidRPr="00EC07CF" w14:paraId="384CED68" w14:textId="77777777" w:rsidTr="00832494">
        <w:trPr>
          <w:trHeight w:val="195"/>
        </w:trPr>
        <w:tc>
          <w:tcPr>
            <w:tcW w:w="5305" w:type="dxa"/>
          </w:tcPr>
          <w:p w14:paraId="56C64B36"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Self-identify</w:t>
            </w:r>
          </w:p>
        </w:tc>
        <w:tc>
          <w:tcPr>
            <w:tcW w:w="1755" w:type="dxa"/>
            <w:noWrap/>
          </w:tcPr>
          <w:p w14:paraId="1040392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9%</w:t>
            </w:r>
          </w:p>
        </w:tc>
        <w:tc>
          <w:tcPr>
            <w:tcW w:w="1565" w:type="dxa"/>
          </w:tcPr>
          <w:p w14:paraId="0ADD3B2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6433F50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w:t>
            </w:r>
          </w:p>
        </w:tc>
      </w:tr>
      <w:tr w:rsidR="00EC07CF" w:rsidRPr="00EC07CF" w14:paraId="39A0CA35" w14:textId="77777777" w:rsidTr="00832494">
        <w:trPr>
          <w:trHeight w:val="195"/>
        </w:trPr>
        <w:tc>
          <w:tcPr>
            <w:tcW w:w="5305" w:type="dxa"/>
          </w:tcPr>
          <w:p w14:paraId="7A3C8805"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Questioning</w:t>
            </w:r>
          </w:p>
        </w:tc>
        <w:tc>
          <w:tcPr>
            <w:tcW w:w="1755" w:type="dxa"/>
            <w:noWrap/>
          </w:tcPr>
          <w:p w14:paraId="7F3B0E7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w:t>
            </w:r>
          </w:p>
        </w:tc>
        <w:tc>
          <w:tcPr>
            <w:tcW w:w="1565" w:type="dxa"/>
          </w:tcPr>
          <w:p w14:paraId="17A6E5B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78C85CE6"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w:t>
            </w:r>
          </w:p>
        </w:tc>
      </w:tr>
      <w:tr w:rsidR="00EC07CF" w:rsidRPr="00EC07CF" w14:paraId="0B77D740" w14:textId="77777777" w:rsidTr="00832494">
        <w:trPr>
          <w:trHeight w:val="195"/>
        </w:trPr>
        <w:tc>
          <w:tcPr>
            <w:tcW w:w="5305" w:type="dxa"/>
          </w:tcPr>
          <w:p w14:paraId="687A2765"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Lesbian</w:t>
            </w:r>
          </w:p>
        </w:tc>
        <w:tc>
          <w:tcPr>
            <w:tcW w:w="1755" w:type="dxa"/>
            <w:noWrap/>
          </w:tcPr>
          <w:p w14:paraId="31464D38"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5" w:type="dxa"/>
          </w:tcPr>
          <w:p w14:paraId="710D3D06"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23EB0DA9"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r>
      <w:tr w:rsidR="00EC07CF" w:rsidRPr="00EC07CF" w14:paraId="3153E544" w14:textId="77777777" w:rsidTr="00832494">
        <w:trPr>
          <w:trHeight w:val="195"/>
        </w:trPr>
        <w:tc>
          <w:tcPr>
            <w:tcW w:w="5305" w:type="dxa"/>
          </w:tcPr>
          <w:p w14:paraId="0F897756" w14:textId="77777777" w:rsidR="00EC07CF" w:rsidRPr="00442B06" w:rsidRDefault="00EC07CF" w:rsidP="00EC07CF">
            <w:pPr>
              <w:spacing w:before="0"/>
              <w:ind w:firstLineChars="68" w:firstLine="136"/>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Gay</w:t>
            </w:r>
          </w:p>
        </w:tc>
        <w:tc>
          <w:tcPr>
            <w:tcW w:w="1755" w:type="dxa"/>
            <w:noWrap/>
          </w:tcPr>
          <w:p w14:paraId="27B3E3DA"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c>
          <w:tcPr>
            <w:tcW w:w="1565" w:type="dxa"/>
          </w:tcPr>
          <w:p w14:paraId="3B38F238"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12B127E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w:t>
            </w:r>
          </w:p>
        </w:tc>
      </w:tr>
      <w:tr w:rsidR="00EC07CF" w:rsidRPr="00EC07CF" w14:paraId="57DE2437" w14:textId="77777777" w:rsidTr="00832494">
        <w:trPr>
          <w:trHeight w:val="195"/>
        </w:trPr>
        <w:tc>
          <w:tcPr>
            <w:tcW w:w="5305" w:type="dxa"/>
            <w:hideMark/>
          </w:tcPr>
          <w:p w14:paraId="7A8F2536"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GPA [Mean (SD)]</w:t>
            </w:r>
          </w:p>
        </w:tc>
        <w:tc>
          <w:tcPr>
            <w:tcW w:w="1755" w:type="dxa"/>
            <w:noWrap/>
          </w:tcPr>
          <w:p w14:paraId="60937BB5"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3.29 (.59)</w:t>
            </w:r>
          </w:p>
        </w:tc>
        <w:tc>
          <w:tcPr>
            <w:tcW w:w="1565" w:type="dxa"/>
          </w:tcPr>
          <w:p w14:paraId="14FDA899"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6239A0E4"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r>
      <w:tr w:rsidR="00EC07CF" w:rsidRPr="00EC07CF" w14:paraId="7FEDD10A" w14:textId="77777777" w:rsidTr="00832494">
        <w:trPr>
          <w:trHeight w:val="195"/>
        </w:trPr>
        <w:tc>
          <w:tcPr>
            <w:tcW w:w="5305" w:type="dxa"/>
            <w:hideMark/>
          </w:tcPr>
          <w:p w14:paraId="00204693"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International Student (% Yes)</w:t>
            </w:r>
          </w:p>
        </w:tc>
        <w:tc>
          <w:tcPr>
            <w:tcW w:w="1755" w:type="dxa"/>
            <w:noWrap/>
          </w:tcPr>
          <w:p w14:paraId="71401ACA"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5" w:type="dxa"/>
          </w:tcPr>
          <w:p w14:paraId="4350A9BA"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6%</w:t>
            </w:r>
          </w:p>
        </w:tc>
        <w:tc>
          <w:tcPr>
            <w:tcW w:w="1566" w:type="dxa"/>
          </w:tcPr>
          <w:p w14:paraId="088C0D7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8%</w:t>
            </w:r>
          </w:p>
        </w:tc>
      </w:tr>
      <w:tr w:rsidR="00EC07CF" w:rsidRPr="00EC07CF" w14:paraId="2DBEFDDF" w14:textId="77777777" w:rsidTr="00832494">
        <w:trPr>
          <w:trHeight w:val="195"/>
        </w:trPr>
        <w:tc>
          <w:tcPr>
            <w:tcW w:w="5305" w:type="dxa"/>
            <w:hideMark/>
          </w:tcPr>
          <w:p w14:paraId="61797706"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First Generation Student (% Yes)</w:t>
            </w:r>
          </w:p>
        </w:tc>
        <w:tc>
          <w:tcPr>
            <w:tcW w:w="1755" w:type="dxa"/>
            <w:noWrap/>
          </w:tcPr>
          <w:p w14:paraId="0BD80DE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25%</w:t>
            </w:r>
          </w:p>
        </w:tc>
        <w:tc>
          <w:tcPr>
            <w:tcW w:w="1565" w:type="dxa"/>
          </w:tcPr>
          <w:p w14:paraId="7A9A1FE5"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30%</w:t>
            </w:r>
          </w:p>
        </w:tc>
        <w:tc>
          <w:tcPr>
            <w:tcW w:w="1566" w:type="dxa"/>
          </w:tcPr>
          <w:p w14:paraId="05C69140"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30%</w:t>
            </w:r>
          </w:p>
        </w:tc>
      </w:tr>
      <w:tr w:rsidR="00EC07CF" w:rsidRPr="00EC07CF" w14:paraId="40415287" w14:textId="77777777" w:rsidTr="00832494">
        <w:trPr>
          <w:trHeight w:val="195"/>
        </w:trPr>
        <w:tc>
          <w:tcPr>
            <w:tcW w:w="5305" w:type="dxa"/>
            <w:hideMark/>
          </w:tcPr>
          <w:p w14:paraId="131E21A4"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Age [Mean (SD)]</w:t>
            </w:r>
          </w:p>
        </w:tc>
        <w:tc>
          <w:tcPr>
            <w:tcW w:w="1755" w:type="dxa"/>
            <w:noWrap/>
          </w:tcPr>
          <w:p w14:paraId="05FD4AF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21 (3.54)</w:t>
            </w:r>
          </w:p>
        </w:tc>
        <w:tc>
          <w:tcPr>
            <w:tcW w:w="1565" w:type="dxa"/>
          </w:tcPr>
          <w:p w14:paraId="613112DC"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21-24 AVG</w:t>
            </w:r>
          </w:p>
        </w:tc>
        <w:tc>
          <w:tcPr>
            <w:tcW w:w="1566" w:type="dxa"/>
          </w:tcPr>
          <w:p w14:paraId="32AD5FCF"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22 (4.02)</w:t>
            </w:r>
          </w:p>
        </w:tc>
      </w:tr>
      <w:tr w:rsidR="00EC07CF" w:rsidRPr="00EC07CF" w14:paraId="7FFEF6A0" w14:textId="77777777" w:rsidTr="00832494">
        <w:trPr>
          <w:trHeight w:val="195"/>
        </w:trPr>
        <w:tc>
          <w:tcPr>
            <w:tcW w:w="5305" w:type="dxa"/>
            <w:hideMark/>
          </w:tcPr>
          <w:p w14:paraId="2507E614"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US Military Service (% Yes)</w:t>
            </w:r>
          </w:p>
        </w:tc>
        <w:tc>
          <w:tcPr>
            <w:tcW w:w="1755" w:type="dxa"/>
            <w:noWrap/>
          </w:tcPr>
          <w:p w14:paraId="3B12495C"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5" w:type="dxa"/>
          </w:tcPr>
          <w:p w14:paraId="47951BD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2%</w:t>
            </w:r>
          </w:p>
        </w:tc>
        <w:tc>
          <w:tcPr>
            <w:tcW w:w="1566" w:type="dxa"/>
          </w:tcPr>
          <w:p w14:paraId="3E59397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w:t>
            </w:r>
          </w:p>
        </w:tc>
      </w:tr>
      <w:tr w:rsidR="00EC07CF" w:rsidRPr="00EC07CF" w14:paraId="65CE10F6" w14:textId="77777777" w:rsidTr="00832494">
        <w:trPr>
          <w:trHeight w:val="195"/>
        </w:trPr>
        <w:tc>
          <w:tcPr>
            <w:tcW w:w="5305" w:type="dxa"/>
            <w:hideMark/>
          </w:tcPr>
          <w:p w14:paraId="73485B3F"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Traumatic/Stressful Military Experience [% Yes (n)]</w:t>
            </w:r>
          </w:p>
        </w:tc>
        <w:tc>
          <w:tcPr>
            <w:tcW w:w="1755" w:type="dxa"/>
            <w:noWrap/>
            <w:vAlign w:val="center"/>
          </w:tcPr>
          <w:p w14:paraId="39E17B4B"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 (29)</w:t>
            </w:r>
          </w:p>
        </w:tc>
        <w:tc>
          <w:tcPr>
            <w:tcW w:w="1565" w:type="dxa"/>
            <w:vAlign w:val="center"/>
          </w:tcPr>
          <w:p w14:paraId="1A43CC62"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 (-)</w:t>
            </w:r>
          </w:p>
        </w:tc>
        <w:tc>
          <w:tcPr>
            <w:tcW w:w="1566" w:type="dxa"/>
            <w:vAlign w:val="center"/>
          </w:tcPr>
          <w:p w14:paraId="360480CD"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34% (121,718)</w:t>
            </w:r>
          </w:p>
        </w:tc>
      </w:tr>
      <w:tr w:rsidR="00EC07CF" w:rsidRPr="00EC07CF" w14:paraId="1DC4F4D4" w14:textId="77777777" w:rsidTr="00832494">
        <w:trPr>
          <w:trHeight w:val="195"/>
        </w:trPr>
        <w:tc>
          <w:tcPr>
            <w:tcW w:w="5305" w:type="dxa"/>
            <w:hideMark/>
          </w:tcPr>
          <w:p w14:paraId="2D6D9B10"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lastRenderedPageBreak/>
              <w:t>Student Athlete (% Yes)</w:t>
            </w:r>
          </w:p>
        </w:tc>
        <w:tc>
          <w:tcPr>
            <w:tcW w:w="1755" w:type="dxa"/>
            <w:noWrap/>
          </w:tcPr>
          <w:p w14:paraId="60E28BA7"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12%</w:t>
            </w:r>
          </w:p>
        </w:tc>
        <w:tc>
          <w:tcPr>
            <w:tcW w:w="1565" w:type="dxa"/>
          </w:tcPr>
          <w:p w14:paraId="6E147383"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w:t>
            </w:r>
          </w:p>
        </w:tc>
        <w:tc>
          <w:tcPr>
            <w:tcW w:w="1566" w:type="dxa"/>
          </w:tcPr>
          <w:p w14:paraId="21A04D5F" w14:textId="4AA09D78" w:rsidR="00EC07CF" w:rsidRPr="00442B06" w:rsidRDefault="00EE4F21" w:rsidP="00EC07C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r w:rsidR="00EC07CF" w:rsidRPr="00442B06">
              <w:rPr>
                <w:rFonts w:asciiTheme="minorHAnsi" w:eastAsia="Times New Roman" w:hAnsiTheme="minorHAnsi" w:cstheme="minorHAnsi"/>
                <w:color w:val="000000"/>
                <w:sz w:val="20"/>
                <w:szCs w:val="20"/>
              </w:rPr>
              <w:t>%</w:t>
            </w:r>
          </w:p>
        </w:tc>
      </w:tr>
      <w:tr w:rsidR="00EC07CF" w:rsidRPr="00EC07CF" w14:paraId="4FD4BE72" w14:textId="77777777" w:rsidTr="00832494">
        <w:trPr>
          <w:trHeight w:val="195"/>
        </w:trPr>
        <w:tc>
          <w:tcPr>
            <w:tcW w:w="5305" w:type="dxa"/>
            <w:hideMark/>
          </w:tcPr>
          <w:p w14:paraId="27F12F26" w14:textId="77777777" w:rsidR="00EC07CF" w:rsidRPr="00442B06" w:rsidRDefault="00EC07CF" w:rsidP="00EC07CF">
            <w:pPr>
              <w:spacing w:before="0"/>
              <w:rPr>
                <w:rFonts w:asciiTheme="minorHAnsi" w:eastAsia="Times New Roman" w:hAnsiTheme="minorHAnsi" w:cstheme="minorHAnsi"/>
                <w:b/>
                <w:color w:val="000000"/>
                <w:sz w:val="20"/>
                <w:szCs w:val="20"/>
              </w:rPr>
            </w:pPr>
            <w:r w:rsidRPr="00442B06">
              <w:rPr>
                <w:rFonts w:asciiTheme="minorHAnsi" w:eastAsia="Times New Roman" w:hAnsiTheme="minorHAnsi" w:cstheme="minorHAnsi"/>
                <w:b/>
                <w:color w:val="000000"/>
                <w:sz w:val="20"/>
                <w:szCs w:val="20"/>
              </w:rPr>
              <w:t>Transfer Student (% Yes)</w:t>
            </w:r>
          </w:p>
        </w:tc>
        <w:tc>
          <w:tcPr>
            <w:tcW w:w="1755" w:type="dxa"/>
            <w:noWrap/>
          </w:tcPr>
          <w:p w14:paraId="6AAA9F3E" w14:textId="0C92977E" w:rsidR="00EC07CF" w:rsidRPr="00442B06" w:rsidRDefault="008724E1" w:rsidP="00EC07C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18</w:t>
            </w:r>
            <w:r w:rsidR="00EC07CF" w:rsidRPr="00442B06">
              <w:rPr>
                <w:rFonts w:asciiTheme="minorHAnsi" w:eastAsia="Times New Roman" w:hAnsiTheme="minorHAnsi" w:cstheme="minorHAnsi"/>
                <w:color w:val="000000"/>
                <w:sz w:val="20"/>
                <w:szCs w:val="20"/>
              </w:rPr>
              <w:t>%</w:t>
            </w:r>
          </w:p>
        </w:tc>
        <w:tc>
          <w:tcPr>
            <w:tcW w:w="1565" w:type="dxa"/>
          </w:tcPr>
          <w:p w14:paraId="2EABF094"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4%</w:t>
            </w:r>
          </w:p>
        </w:tc>
        <w:tc>
          <w:tcPr>
            <w:tcW w:w="1566" w:type="dxa"/>
          </w:tcPr>
          <w:p w14:paraId="15393C8E" w14:textId="77777777" w:rsidR="00EC07CF" w:rsidRPr="00442B06" w:rsidRDefault="00EC07CF" w:rsidP="00EC07CF">
            <w:pPr>
              <w:spacing w:before="0"/>
              <w:jc w:val="center"/>
              <w:rPr>
                <w:rFonts w:asciiTheme="minorHAnsi" w:eastAsia="Times New Roman" w:hAnsiTheme="minorHAnsi" w:cstheme="minorHAnsi"/>
                <w:color w:val="000000"/>
                <w:sz w:val="20"/>
                <w:szCs w:val="20"/>
              </w:rPr>
            </w:pPr>
            <w:r w:rsidRPr="00442B06">
              <w:rPr>
                <w:rFonts w:asciiTheme="minorHAnsi" w:eastAsia="Times New Roman" w:hAnsiTheme="minorHAnsi" w:cstheme="minorHAnsi"/>
                <w:color w:val="000000"/>
                <w:sz w:val="20"/>
                <w:szCs w:val="20"/>
              </w:rPr>
              <w:t>00%</w:t>
            </w:r>
          </w:p>
        </w:tc>
      </w:tr>
    </w:tbl>
    <w:p w14:paraId="1C574401" w14:textId="77777777" w:rsidR="00FB71A0" w:rsidRDefault="00FB71A0" w:rsidP="009A135F"/>
    <w:tbl>
      <w:tblPr>
        <w:tblStyle w:val="TableGrid14"/>
        <w:tblW w:w="10240" w:type="dxa"/>
        <w:tblLayout w:type="fixed"/>
        <w:tblLook w:val="04A0" w:firstRow="1" w:lastRow="0" w:firstColumn="1" w:lastColumn="0" w:noHBand="0" w:noVBand="1"/>
      </w:tblPr>
      <w:tblGrid>
        <w:gridCol w:w="6361"/>
        <w:gridCol w:w="1903"/>
        <w:gridCol w:w="1976"/>
      </w:tblGrid>
      <w:tr w:rsidR="009F065F" w:rsidRPr="009F065F" w14:paraId="77631A59" w14:textId="77777777" w:rsidTr="009F065F">
        <w:trPr>
          <w:trHeight w:val="289"/>
        </w:trPr>
        <w:tc>
          <w:tcPr>
            <w:tcW w:w="6361" w:type="dxa"/>
            <w:hideMark/>
          </w:tcPr>
          <w:p w14:paraId="129DF6BF" w14:textId="77777777" w:rsidR="009F065F" w:rsidRPr="00832494" w:rsidRDefault="009F065F" w:rsidP="009F065F">
            <w:pPr>
              <w:spacing w:before="0"/>
              <w:rPr>
                <w:rFonts w:asciiTheme="minorHAnsi" w:eastAsia="Times New Roman" w:hAnsiTheme="minorHAnsi" w:cstheme="minorHAnsi"/>
                <w:color w:val="FFFFFF"/>
                <w:sz w:val="20"/>
                <w:szCs w:val="20"/>
              </w:rPr>
            </w:pPr>
            <w:r w:rsidRPr="00832494">
              <w:rPr>
                <w:rFonts w:asciiTheme="minorHAnsi" w:eastAsia="Times New Roman" w:hAnsiTheme="minorHAnsi" w:cstheme="minorHAnsi"/>
                <w:color w:val="FFFFFF"/>
                <w:sz w:val="20"/>
                <w:szCs w:val="20"/>
              </w:rPr>
              <w:t> </w:t>
            </w:r>
          </w:p>
        </w:tc>
        <w:tc>
          <w:tcPr>
            <w:tcW w:w="1903" w:type="dxa"/>
            <w:hideMark/>
          </w:tcPr>
          <w:p w14:paraId="7A5ACB14" w14:textId="5212CDCF" w:rsidR="004E279A" w:rsidRPr="00832494" w:rsidRDefault="004E279A" w:rsidP="009F065F">
            <w:pPr>
              <w:spacing w:before="0"/>
              <w:jc w:val="center"/>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Counseling Clients</w:t>
            </w:r>
            <w:r w:rsidR="00E167A0" w:rsidRPr="00832494">
              <w:rPr>
                <w:rFonts w:asciiTheme="minorHAnsi" w:eastAsia="Times New Roman" w:hAnsiTheme="minorHAnsi" w:cstheme="minorHAnsi"/>
                <w:color w:val="auto"/>
                <w:sz w:val="20"/>
                <w:szCs w:val="20"/>
              </w:rPr>
              <w:t xml:space="preserve">  </w:t>
            </w:r>
          </w:p>
          <w:p w14:paraId="510FB1C3" w14:textId="6F2BB20F" w:rsidR="009F065F" w:rsidRPr="00832494" w:rsidRDefault="009F065F" w:rsidP="009F065F">
            <w:pPr>
              <w:spacing w:before="0"/>
              <w:jc w:val="center"/>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(n = 6,603)</w:t>
            </w:r>
          </w:p>
        </w:tc>
        <w:tc>
          <w:tcPr>
            <w:tcW w:w="1976" w:type="dxa"/>
          </w:tcPr>
          <w:p w14:paraId="62235E67" w14:textId="77777777" w:rsidR="009F065F" w:rsidRPr="00832494" w:rsidRDefault="009F065F" w:rsidP="009F065F">
            <w:pPr>
              <w:spacing w:before="0"/>
              <w:jc w:val="center"/>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CCMH</w:t>
            </w:r>
          </w:p>
          <w:p w14:paraId="01E98A16" w14:textId="77777777" w:rsidR="009F065F" w:rsidRPr="00832494" w:rsidRDefault="009F065F" w:rsidP="009F065F">
            <w:pPr>
              <w:spacing w:before="0"/>
              <w:jc w:val="center"/>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(n = 190,907)</w:t>
            </w:r>
          </w:p>
        </w:tc>
      </w:tr>
      <w:tr w:rsidR="009F065F" w:rsidRPr="009F065F" w14:paraId="26C6377C" w14:textId="77777777" w:rsidTr="009F065F">
        <w:trPr>
          <w:trHeight w:val="132"/>
        </w:trPr>
        <w:tc>
          <w:tcPr>
            <w:tcW w:w="10240" w:type="dxa"/>
            <w:gridSpan w:val="3"/>
          </w:tcPr>
          <w:p w14:paraId="2FF6B68E" w14:textId="279910FE"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Current Housing (%)</w:t>
            </w:r>
            <w:r w:rsidR="00E167A0" w:rsidRPr="00832494">
              <w:rPr>
                <w:rFonts w:asciiTheme="minorHAnsi" w:eastAsia="Times New Roman" w:hAnsiTheme="minorHAnsi" w:cstheme="minorHAnsi"/>
                <w:color w:val="000000"/>
                <w:sz w:val="20"/>
                <w:szCs w:val="20"/>
              </w:rPr>
              <w:t xml:space="preserve">                                       </w:t>
            </w:r>
            <w:r w:rsidRPr="00832494">
              <w:rPr>
                <w:rFonts w:asciiTheme="minorHAnsi" w:eastAsia="Times New Roman" w:hAnsiTheme="minorHAnsi" w:cstheme="minorHAnsi"/>
                <w:color w:val="000000"/>
                <w:sz w:val="20"/>
                <w:szCs w:val="20"/>
              </w:rPr>
              <w:t>(n = 5,742)</w:t>
            </w:r>
          </w:p>
        </w:tc>
      </w:tr>
      <w:tr w:rsidR="009F065F" w:rsidRPr="009F065F" w14:paraId="2939C4B9" w14:textId="77777777" w:rsidTr="009F065F">
        <w:trPr>
          <w:trHeight w:val="132"/>
        </w:trPr>
        <w:tc>
          <w:tcPr>
            <w:tcW w:w="6361" w:type="dxa"/>
            <w:hideMark/>
          </w:tcPr>
          <w:p w14:paraId="1D4B57FB" w14:textId="35834D22"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On-</w:t>
            </w:r>
            <w:r w:rsidR="0048467A">
              <w:rPr>
                <w:rFonts w:asciiTheme="minorHAnsi" w:eastAsia="Times New Roman" w:hAnsiTheme="minorHAnsi" w:cstheme="minorHAnsi"/>
                <w:color w:val="000000"/>
                <w:sz w:val="20"/>
                <w:szCs w:val="20"/>
              </w:rPr>
              <w:t>c</w:t>
            </w:r>
            <w:r w:rsidRPr="00832494">
              <w:rPr>
                <w:rFonts w:asciiTheme="minorHAnsi" w:eastAsia="Times New Roman" w:hAnsiTheme="minorHAnsi" w:cstheme="minorHAnsi"/>
                <w:color w:val="000000"/>
                <w:sz w:val="20"/>
                <w:szCs w:val="20"/>
              </w:rPr>
              <w:t>ampus residence hall/ apartment</w:t>
            </w:r>
          </w:p>
        </w:tc>
        <w:tc>
          <w:tcPr>
            <w:tcW w:w="1903" w:type="dxa"/>
          </w:tcPr>
          <w:p w14:paraId="6E7AFA0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48%</w:t>
            </w:r>
          </w:p>
        </w:tc>
        <w:tc>
          <w:tcPr>
            <w:tcW w:w="1976" w:type="dxa"/>
          </w:tcPr>
          <w:p w14:paraId="7ED76B3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36%</w:t>
            </w:r>
          </w:p>
        </w:tc>
      </w:tr>
      <w:tr w:rsidR="009F065F" w:rsidRPr="009F065F" w14:paraId="50387858" w14:textId="77777777" w:rsidTr="009F065F">
        <w:trPr>
          <w:trHeight w:val="132"/>
        </w:trPr>
        <w:tc>
          <w:tcPr>
            <w:tcW w:w="6361" w:type="dxa"/>
          </w:tcPr>
          <w:p w14:paraId="283CC4A6" w14:textId="7D2E59BE"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Off</w:t>
            </w:r>
            <w:r w:rsidR="0048467A">
              <w:rPr>
                <w:rFonts w:asciiTheme="minorHAnsi" w:eastAsia="Times New Roman" w:hAnsiTheme="minorHAnsi" w:cstheme="minorHAnsi"/>
                <w:color w:val="000000"/>
                <w:sz w:val="20"/>
                <w:szCs w:val="20"/>
              </w:rPr>
              <w:t>-</w:t>
            </w:r>
            <w:r w:rsidRPr="00832494">
              <w:rPr>
                <w:rFonts w:asciiTheme="minorHAnsi" w:eastAsia="Times New Roman" w:hAnsiTheme="minorHAnsi" w:cstheme="minorHAnsi"/>
                <w:color w:val="000000"/>
                <w:sz w:val="20"/>
                <w:szCs w:val="20"/>
              </w:rPr>
              <w:t>campus apartment/house</w:t>
            </w:r>
          </w:p>
        </w:tc>
        <w:tc>
          <w:tcPr>
            <w:tcW w:w="1903" w:type="dxa"/>
          </w:tcPr>
          <w:p w14:paraId="3E50ED2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49%</w:t>
            </w:r>
          </w:p>
        </w:tc>
        <w:tc>
          <w:tcPr>
            <w:tcW w:w="1976" w:type="dxa"/>
          </w:tcPr>
          <w:p w14:paraId="41A774C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61%</w:t>
            </w:r>
          </w:p>
        </w:tc>
      </w:tr>
      <w:tr w:rsidR="009F065F" w:rsidRPr="009F065F" w14:paraId="786397D9" w14:textId="77777777" w:rsidTr="009F065F">
        <w:trPr>
          <w:trHeight w:val="132"/>
        </w:trPr>
        <w:tc>
          <w:tcPr>
            <w:tcW w:w="6361" w:type="dxa"/>
            <w:hideMark/>
          </w:tcPr>
          <w:p w14:paraId="216DB7B0" w14:textId="08B9BE4F"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On/off</w:t>
            </w:r>
            <w:r w:rsidR="0048467A">
              <w:rPr>
                <w:rFonts w:asciiTheme="minorHAnsi" w:eastAsia="Times New Roman" w:hAnsiTheme="minorHAnsi" w:cstheme="minorHAnsi"/>
                <w:color w:val="000000"/>
                <w:sz w:val="20"/>
                <w:szCs w:val="20"/>
              </w:rPr>
              <w:t>-</w:t>
            </w:r>
            <w:r w:rsidRPr="00832494">
              <w:rPr>
                <w:rFonts w:asciiTheme="minorHAnsi" w:eastAsia="Times New Roman" w:hAnsiTheme="minorHAnsi" w:cstheme="minorHAnsi"/>
                <w:color w:val="000000"/>
                <w:sz w:val="20"/>
                <w:szCs w:val="20"/>
              </w:rPr>
              <w:t>campus co-operative housing</w:t>
            </w:r>
          </w:p>
        </w:tc>
        <w:tc>
          <w:tcPr>
            <w:tcW w:w="1903" w:type="dxa"/>
          </w:tcPr>
          <w:p w14:paraId="092CAE1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1220337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r>
      <w:tr w:rsidR="009F065F" w:rsidRPr="009F065F" w14:paraId="0784FBFA" w14:textId="77777777" w:rsidTr="009F065F">
        <w:trPr>
          <w:trHeight w:val="132"/>
        </w:trPr>
        <w:tc>
          <w:tcPr>
            <w:tcW w:w="6361" w:type="dxa"/>
          </w:tcPr>
          <w:p w14:paraId="1FC55971" w14:textId="5256F9E2"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On/off</w:t>
            </w:r>
            <w:r w:rsidR="0048467A">
              <w:rPr>
                <w:rFonts w:asciiTheme="minorHAnsi" w:eastAsia="Times New Roman" w:hAnsiTheme="minorHAnsi" w:cstheme="minorHAnsi"/>
                <w:color w:val="000000"/>
                <w:sz w:val="20"/>
                <w:szCs w:val="20"/>
              </w:rPr>
              <w:t>-</w:t>
            </w:r>
            <w:r w:rsidRPr="00832494">
              <w:rPr>
                <w:rFonts w:asciiTheme="minorHAnsi" w:eastAsia="Times New Roman" w:hAnsiTheme="minorHAnsi" w:cstheme="minorHAnsi"/>
                <w:color w:val="000000"/>
                <w:sz w:val="20"/>
                <w:szCs w:val="20"/>
              </w:rPr>
              <w:t>campus fraternity/sorority house</w:t>
            </w:r>
          </w:p>
        </w:tc>
        <w:tc>
          <w:tcPr>
            <w:tcW w:w="1903" w:type="dxa"/>
          </w:tcPr>
          <w:p w14:paraId="7105166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6B39126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11832302" w14:textId="77777777" w:rsidTr="009F065F">
        <w:trPr>
          <w:trHeight w:val="138"/>
        </w:trPr>
        <w:tc>
          <w:tcPr>
            <w:tcW w:w="6361" w:type="dxa"/>
            <w:hideMark/>
          </w:tcPr>
          <w:p w14:paraId="13C35C99"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Other</w:t>
            </w:r>
          </w:p>
        </w:tc>
        <w:tc>
          <w:tcPr>
            <w:tcW w:w="1903" w:type="dxa"/>
          </w:tcPr>
          <w:p w14:paraId="48C40497"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22F0F8B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r>
      <w:tr w:rsidR="009F065F" w:rsidRPr="009F065F" w14:paraId="0E04F040" w14:textId="77777777" w:rsidTr="009F065F">
        <w:trPr>
          <w:trHeight w:val="157"/>
        </w:trPr>
        <w:tc>
          <w:tcPr>
            <w:tcW w:w="10240" w:type="dxa"/>
            <w:gridSpan w:val="3"/>
          </w:tcPr>
          <w:p w14:paraId="6EE2CDFA" w14:textId="59F8ECB5"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Who do you Live With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color w:val="auto"/>
                <w:sz w:val="20"/>
                <w:szCs w:val="20"/>
              </w:rPr>
              <w:t>(n = 6,602)</w:t>
            </w:r>
          </w:p>
        </w:tc>
      </w:tr>
      <w:tr w:rsidR="009F065F" w:rsidRPr="009F065F" w14:paraId="3D2F93ED" w14:textId="77777777" w:rsidTr="009F065F">
        <w:trPr>
          <w:trHeight w:val="157"/>
        </w:trPr>
        <w:tc>
          <w:tcPr>
            <w:tcW w:w="6361" w:type="dxa"/>
          </w:tcPr>
          <w:p w14:paraId="6E81879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Roommate(s)</w:t>
            </w:r>
          </w:p>
        </w:tc>
        <w:tc>
          <w:tcPr>
            <w:tcW w:w="1903" w:type="dxa"/>
          </w:tcPr>
          <w:p w14:paraId="7A3C6CF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66%</w:t>
            </w:r>
          </w:p>
        </w:tc>
        <w:tc>
          <w:tcPr>
            <w:tcW w:w="1976" w:type="dxa"/>
          </w:tcPr>
          <w:p w14:paraId="7B2E604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66%</w:t>
            </w:r>
          </w:p>
        </w:tc>
      </w:tr>
      <w:tr w:rsidR="009F065F" w:rsidRPr="009F065F" w14:paraId="0FB080E6" w14:textId="77777777" w:rsidTr="009F065F">
        <w:trPr>
          <w:trHeight w:val="157"/>
        </w:trPr>
        <w:tc>
          <w:tcPr>
            <w:tcW w:w="6361" w:type="dxa"/>
          </w:tcPr>
          <w:p w14:paraId="654ABDBE"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Alone</w:t>
            </w:r>
          </w:p>
        </w:tc>
        <w:tc>
          <w:tcPr>
            <w:tcW w:w="1903" w:type="dxa"/>
          </w:tcPr>
          <w:p w14:paraId="7F5E094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17%</w:t>
            </w:r>
          </w:p>
        </w:tc>
        <w:tc>
          <w:tcPr>
            <w:tcW w:w="1976" w:type="dxa"/>
          </w:tcPr>
          <w:p w14:paraId="5596A7C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14%</w:t>
            </w:r>
          </w:p>
        </w:tc>
      </w:tr>
      <w:tr w:rsidR="009F065F" w:rsidRPr="009F065F" w14:paraId="04986F5A" w14:textId="77777777" w:rsidTr="009F065F">
        <w:trPr>
          <w:trHeight w:val="157"/>
        </w:trPr>
        <w:tc>
          <w:tcPr>
            <w:tcW w:w="6361" w:type="dxa"/>
          </w:tcPr>
          <w:p w14:paraId="014DC316"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Spouse, partner, or significant other</w:t>
            </w:r>
          </w:p>
        </w:tc>
        <w:tc>
          <w:tcPr>
            <w:tcW w:w="1903" w:type="dxa"/>
          </w:tcPr>
          <w:p w14:paraId="1F41DA1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w:t>
            </w:r>
          </w:p>
        </w:tc>
        <w:tc>
          <w:tcPr>
            <w:tcW w:w="1976" w:type="dxa"/>
          </w:tcPr>
          <w:p w14:paraId="3C57850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w:t>
            </w:r>
          </w:p>
        </w:tc>
      </w:tr>
      <w:tr w:rsidR="009F065F" w:rsidRPr="009F065F" w14:paraId="12D5CCA0" w14:textId="77777777" w:rsidTr="009F065F">
        <w:trPr>
          <w:trHeight w:val="157"/>
        </w:trPr>
        <w:tc>
          <w:tcPr>
            <w:tcW w:w="6361" w:type="dxa"/>
          </w:tcPr>
          <w:p w14:paraId="66F471D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Parent(s) or guardian(s)</w:t>
            </w:r>
          </w:p>
        </w:tc>
        <w:tc>
          <w:tcPr>
            <w:tcW w:w="1903" w:type="dxa"/>
          </w:tcPr>
          <w:p w14:paraId="4AC0FE8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w:t>
            </w:r>
          </w:p>
        </w:tc>
        <w:tc>
          <w:tcPr>
            <w:tcW w:w="1976" w:type="dxa"/>
          </w:tcPr>
          <w:p w14:paraId="68F179A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w:t>
            </w:r>
          </w:p>
        </w:tc>
      </w:tr>
      <w:tr w:rsidR="009F065F" w:rsidRPr="009F065F" w14:paraId="27547AC8" w14:textId="77777777" w:rsidTr="009F065F">
        <w:trPr>
          <w:trHeight w:val="157"/>
        </w:trPr>
        <w:tc>
          <w:tcPr>
            <w:tcW w:w="6361" w:type="dxa"/>
          </w:tcPr>
          <w:p w14:paraId="2F17C36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Family other</w:t>
            </w:r>
          </w:p>
        </w:tc>
        <w:tc>
          <w:tcPr>
            <w:tcW w:w="1903" w:type="dxa"/>
          </w:tcPr>
          <w:p w14:paraId="3DAF555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1976" w:type="dxa"/>
          </w:tcPr>
          <w:p w14:paraId="0A6A33D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r>
      <w:tr w:rsidR="009F065F" w:rsidRPr="009F065F" w14:paraId="2F080C4B" w14:textId="77777777" w:rsidTr="009F065F">
        <w:trPr>
          <w:trHeight w:val="157"/>
        </w:trPr>
        <w:tc>
          <w:tcPr>
            <w:tcW w:w="6361" w:type="dxa"/>
          </w:tcPr>
          <w:p w14:paraId="6EF707C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Children</w:t>
            </w:r>
          </w:p>
        </w:tc>
        <w:tc>
          <w:tcPr>
            <w:tcW w:w="1903" w:type="dxa"/>
          </w:tcPr>
          <w:p w14:paraId="15F2FF5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263A8B8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4AEBEA2E" w14:textId="77777777" w:rsidTr="009F065F">
        <w:trPr>
          <w:trHeight w:val="157"/>
        </w:trPr>
        <w:tc>
          <w:tcPr>
            <w:tcW w:w="6361" w:type="dxa"/>
            <w:hideMark/>
          </w:tcPr>
          <w:p w14:paraId="62CC66F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Other</w:t>
            </w:r>
          </w:p>
        </w:tc>
        <w:tc>
          <w:tcPr>
            <w:tcW w:w="1903" w:type="dxa"/>
          </w:tcPr>
          <w:p w14:paraId="5696399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5C2D24D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r>
      <w:tr w:rsidR="009F065F" w:rsidRPr="009F065F" w14:paraId="77645186" w14:textId="77777777" w:rsidTr="009F065F">
        <w:trPr>
          <w:trHeight w:val="157"/>
        </w:trPr>
        <w:tc>
          <w:tcPr>
            <w:tcW w:w="10240" w:type="dxa"/>
            <w:gridSpan w:val="3"/>
          </w:tcPr>
          <w:p w14:paraId="5783D3E1" w14:textId="5B4DCA7D"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Relationship Status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color w:val="000000"/>
                <w:sz w:val="20"/>
                <w:szCs w:val="20"/>
              </w:rPr>
              <w:t>(n = 4,481)</w:t>
            </w:r>
          </w:p>
        </w:tc>
      </w:tr>
      <w:tr w:rsidR="009F065F" w:rsidRPr="009F065F" w14:paraId="35E89B4B" w14:textId="77777777" w:rsidTr="009F065F">
        <w:trPr>
          <w:trHeight w:val="157"/>
        </w:trPr>
        <w:tc>
          <w:tcPr>
            <w:tcW w:w="6361" w:type="dxa"/>
            <w:hideMark/>
          </w:tcPr>
          <w:p w14:paraId="5E988C5F"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Single</w:t>
            </w:r>
          </w:p>
        </w:tc>
        <w:tc>
          <w:tcPr>
            <w:tcW w:w="1903" w:type="dxa"/>
          </w:tcPr>
          <w:p w14:paraId="1D4DFAB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58%</w:t>
            </w:r>
          </w:p>
        </w:tc>
        <w:tc>
          <w:tcPr>
            <w:tcW w:w="1976" w:type="dxa"/>
          </w:tcPr>
          <w:p w14:paraId="539929E2"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61%</w:t>
            </w:r>
          </w:p>
        </w:tc>
      </w:tr>
      <w:tr w:rsidR="009F065F" w:rsidRPr="009F065F" w14:paraId="572EE455" w14:textId="77777777" w:rsidTr="009F065F">
        <w:trPr>
          <w:trHeight w:val="157"/>
        </w:trPr>
        <w:tc>
          <w:tcPr>
            <w:tcW w:w="6361" w:type="dxa"/>
            <w:hideMark/>
          </w:tcPr>
          <w:p w14:paraId="379A5E1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Serious dating or committed relationship</w:t>
            </w:r>
          </w:p>
        </w:tc>
        <w:tc>
          <w:tcPr>
            <w:tcW w:w="1903" w:type="dxa"/>
          </w:tcPr>
          <w:p w14:paraId="3817998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39%</w:t>
            </w:r>
          </w:p>
        </w:tc>
        <w:tc>
          <w:tcPr>
            <w:tcW w:w="1976" w:type="dxa"/>
          </w:tcPr>
          <w:p w14:paraId="7C68AFD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34%</w:t>
            </w:r>
          </w:p>
        </w:tc>
      </w:tr>
      <w:tr w:rsidR="009F065F" w:rsidRPr="009F065F" w14:paraId="43DA60B7" w14:textId="77777777" w:rsidTr="009F065F">
        <w:trPr>
          <w:trHeight w:val="157"/>
        </w:trPr>
        <w:tc>
          <w:tcPr>
            <w:tcW w:w="6361" w:type="dxa"/>
          </w:tcPr>
          <w:p w14:paraId="3CFA7C40"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Married</w:t>
            </w:r>
          </w:p>
        </w:tc>
        <w:tc>
          <w:tcPr>
            <w:tcW w:w="1903" w:type="dxa"/>
          </w:tcPr>
          <w:p w14:paraId="707D884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1976" w:type="dxa"/>
          </w:tcPr>
          <w:p w14:paraId="1AE0F9C3"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r>
      <w:tr w:rsidR="009F065F" w:rsidRPr="009F065F" w14:paraId="185E9DE1" w14:textId="77777777" w:rsidTr="009F065F">
        <w:trPr>
          <w:trHeight w:val="157"/>
        </w:trPr>
        <w:tc>
          <w:tcPr>
            <w:tcW w:w="6361" w:type="dxa"/>
          </w:tcPr>
          <w:p w14:paraId="2BBD332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Divorced</w:t>
            </w:r>
          </w:p>
        </w:tc>
        <w:tc>
          <w:tcPr>
            <w:tcW w:w="1903" w:type="dxa"/>
          </w:tcPr>
          <w:p w14:paraId="145F735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976" w:type="dxa"/>
          </w:tcPr>
          <w:p w14:paraId="2CD8E89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r>
      <w:tr w:rsidR="009F065F" w:rsidRPr="009F065F" w14:paraId="3DC02D86" w14:textId="77777777" w:rsidTr="009F065F">
        <w:trPr>
          <w:trHeight w:val="157"/>
        </w:trPr>
        <w:tc>
          <w:tcPr>
            <w:tcW w:w="6361" w:type="dxa"/>
          </w:tcPr>
          <w:p w14:paraId="00DB71BF"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Civil union, domestic partnership, or equivalent</w:t>
            </w:r>
          </w:p>
        </w:tc>
        <w:tc>
          <w:tcPr>
            <w:tcW w:w="1903" w:type="dxa"/>
          </w:tcPr>
          <w:p w14:paraId="7DA757E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976" w:type="dxa"/>
          </w:tcPr>
          <w:p w14:paraId="17E4C0A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r>
      <w:tr w:rsidR="009F065F" w:rsidRPr="009F065F" w14:paraId="5F09F347" w14:textId="77777777" w:rsidTr="009F065F">
        <w:trPr>
          <w:trHeight w:val="157"/>
        </w:trPr>
        <w:tc>
          <w:tcPr>
            <w:tcW w:w="6361" w:type="dxa"/>
          </w:tcPr>
          <w:p w14:paraId="109F3983"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Widowed</w:t>
            </w:r>
          </w:p>
        </w:tc>
        <w:tc>
          <w:tcPr>
            <w:tcW w:w="1903" w:type="dxa"/>
          </w:tcPr>
          <w:p w14:paraId="476E032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0%</w:t>
            </w:r>
          </w:p>
        </w:tc>
        <w:tc>
          <w:tcPr>
            <w:tcW w:w="1976" w:type="dxa"/>
          </w:tcPr>
          <w:p w14:paraId="627C8BB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r>
      <w:tr w:rsidR="009F065F" w:rsidRPr="009F065F" w14:paraId="191FC5B3" w14:textId="77777777" w:rsidTr="009F065F">
        <w:trPr>
          <w:trHeight w:val="157"/>
        </w:trPr>
        <w:tc>
          <w:tcPr>
            <w:tcW w:w="6361" w:type="dxa"/>
          </w:tcPr>
          <w:p w14:paraId="1BC6E348"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Separated</w:t>
            </w:r>
          </w:p>
        </w:tc>
        <w:tc>
          <w:tcPr>
            <w:tcW w:w="1903" w:type="dxa"/>
          </w:tcPr>
          <w:p w14:paraId="3809F7A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976" w:type="dxa"/>
          </w:tcPr>
          <w:p w14:paraId="716DB75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r>
      <w:tr w:rsidR="009F065F" w:rsidRPr="009F065F" w14:paraId="0046BB97" w14:textId="77777777" w:rsidTr="009F065F">
        <w:trPr>
          <w:trHeight w:val="132"/>
        </w:trPr>
        <w:tc>
          <w:tcPr>
            <w:tcW w:w="10240" w:type="dxa"/>
            <w:gridSpan w:val="3"/>
          </w:tcPr>
          <w:p w14:paraId="72F01AF2" w14:textId="3D89A339"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Current Financial Situation</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color w:val="000000"/>
                <w:sz w:val="20"/>
                <w:szCs w:val="20"/>
              </w:rPr>
              <w:t>(n = 6,317)</w:t>
            </w:r>
          </w:p>
        </w:tc>
      </w:tr>
      <w:tr w:rsidR="009F065F" w:rsidRPr="009F065F" w14:paraId="561A604C" w14:textId="77777777" w:rsidTr="009F065F">
        <w:trPr>
          <w:trHeight w:val="132"/>
        </w:trPr>
        <w:tc>
          <w:tcPr>
            <w:tcW w:w="6361" w:type="dxa"/>
            <w:hideMark/>
          </w:tcPr>
          <w:p w14:paraId="34974521"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Always stressful</w:t>
            </w:r>
          </w:p>
        </w:tc>
        <w:tc>
          <w:tcPr>
            <w:tcW w:w="1903" w:type="dxa"/>
          </w:tcPr>
          <w:p w14:paraId="2A43E273"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1976" w:type="dxa"/>
          </w:tcPr>
          <w:p w14:paraId="0953276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w:t>
            </w:r>
          </w:p>
        </w:tc>
      </w:tr>
      <w:tr w:rsidR="009F065F" w:rsidRPr="009F065F" w14:paraId="75CA5291" w14:textId="77777777" w:rsidTr="009F065F">
        <w:trPr>
          <w:trHeight w:val="132"/>
        </w:trPr>
        <w:tc>
          <w:tcPr>
            <w:tcW w:w="6361" w:type="dxa"/>
            <w:hideMark/>
          </w:tcPr>
          <w:p w14:paraId="4CED15F5"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Often stressful</w:t>
            </w:r>
          </w:p>
        </w:tc>
        <w:tc>
          <w:tcPr>
            <w:tcW w:w="1903" w:type="dxa"/>
          </w:tcPr>
          <w:p w14:paraId="3E702362"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23%</w:t>
            </w:r>
          </w:p>
        </w:tc>
        <w:tc>
          <w:tcPr>
            <w:tcW w:w="1976" w:type="dxa"/>
          </w:tcPr>
          <w:p w14:paraId="6F0A361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15%</w:t>
            </w:r>
          </w:p>
        </w:tc>
      </w:tr>
      <w:tr w:rsidR="009F065F" w:rsidRPr="009F065F" w14:paraId="1623D24B" w14:textId="77777777" w:rsidTr="009F065F">
        <w:trPr>
          <w:trHeight w:val="132"/>
        </w:trPr>
        <w:tc>
          <w:tcPr>
            <w:tcW w:w="6361" w:type="dxa"/>
            <w:hideMark/>
          </w:tcPr>
          <w:p w14:paraId="6DCE7DAF"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Sometimes stressful</w:t>
            </w:r>
          </w:p>
        </w:tc>
        <w:tc>
          <w:tcPr>
            <w:tcW w:w="1903" w:type="dxa"/>
          </w:tcPr>
          <w:p w14:paraId="25B889E7"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38%</w:t>
            </w:r>
          </w:p>
        </w:tc>
        <w:tc>
          <w:tcPr>
            <w:tcW w:w="1976" w:type="dxa"/>
          </w:tcPr>
          <w:p w14:paraId="338F28F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24%</w:t>
            </w:r>
          </w:p>
        </w:tc>
      </w:tr>
      <w:tr w:rsidR="009F065F" w:rsidRPr="009F065F" w14:paraId="2DFCAD4F" w14:textId="77777777" w:rsidTr="009F065F">
        <w:trPr>
          <w:trHeight w:val="132"/>
        </w:trPr>
        <w:tc>
          <w:tcPr>
            <w:tcW w:w="6361" w:type="dxa"/>
            <w:hideMark/>
          </w:tcPr>
          <w:p w14:paraId="7747480E"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Rarely stressful</w:t>
            </w:r>
          </w:p>
        </w:tc>
        <w:tc>
          <w:tcPr>
            <w:tcW w:w="1903" w:type="dxa"/>
          </w:tcPr>
          <w:p w14:paraId="04A445D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20%</w:t>
            </w:r>
          </w:p>
        </w:tc>
        <w:tc>
          <w:tcPr>
            <w:tcW w:w="1976" w:type="dxa"/>
          </w:tcPr>
          <w:p w14:paraId="2D18DDA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28%</w:t>
            </w:r>
          </w:p>
        </w:tc>
      </w:tr>
      <w:tr w:rsidR="009F065F" w:rsidRPr="009F065F" w14:paraId="4C4D51E5" w14:textId="77777777" w:rsidTr="009F065F">
        <w:trPr>
          <w:trHeight w:val="138"/>
        </w:trPr>
        <w:tc>
          <w:tcPr>
            <w:tcW w:w="6361" w:type="dxa"/>
            <w:hideMark/>
          </w:tcPr>
          <w:p w14:paraId="51916E6A"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Never stressful</w:t>
            </w:r>
          </w:p>
        </w:tc>
        <w:tc>
          <w:tcPr>
            <w:tcW w:w="1903" w:type="dxa"/>
          </w:tcPr>
          <w:p w14:paraId="5345B39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c>
          <w:tcPr>
            <w:tcW w:w="1976" w:type="dxa"/>
          </w:tcPr>
          <w:p w14:paraId="3408AFC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21%</w:t>
            </w:r>
          </w:p>
        </w:tc>
      </w:tr>
      <w:tr w:rsidR="009F065F" w:rsidRPr="009F065F" w14:paraId="2F278590" w14:textId="77777777" w:rsidTr="009F065F">
        <w:trPr>
          <w:trHeight w:val="132"/>
        </w:trPr>
        <w:tc>
          <w:tcPr>
            <w:tcW w:w="6361" w:type="dxa"/>
            <w:hideMark/>
          </w:tcPr>
          <w:p w14:paraId="4D4B92C9" w14:textId="77777777" w:rsidR="009F065F" w:rsidRPr="00832494" w:rsidRDefault="009F065F" w:rsidP="009F065F">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Registered Disability (% Yes)</w:t>
            </w:r>
          </w:p>
        </w:tc>
        <w:tc>
          <w:tcPr>
            <w:tcW w:w="1903" w:type="dxa"/>
            <w:vMerge w:val="restart"/>
            <w:vAlign w:val="center"/>
          </w:tcPr>
          <w:p w14:paraId="674B05A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1976" w:type="dxa"/>
            <w:vMerge w:val="restart"/>
            <w:vAlign w:val="center"/>
          </w:tcPr>
          <w:p w14:paraId="4423DEC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w:t>
            </w:r>
          </w:p>
        </w:tc>
      </w:tr>
      <w:tr w:rsidR="009F065F" w:rsidRPr="009F065F" w14:paraId="4AC4D572" w14:textId="77777777" w:rsidTr="009F065F">
        <w:trPr>
          <w:trHeight w:val="132"/>
        </w:trPr>
        <w:tc>
          <w:tcPr>
            <w:tcW w:w="6361" w:type="dxa"/>
            <w:noWrap/>
            <w:hideMark/>
          </w:tcPr>
          <w:p w14:paraId="1A3BC167" w14:textId="77777777" w:rsidR="009F065F" w:rsidRPr="00832494" w:rsidRDefault="009F065F" w:rsidP="009F065F">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If yes, which category- check all that apply (%)</w:t>
            </w:r>
          </w:p>
        </w:tc>
        <w:tc>
          <w:tcPr>
            <w:tcW w:w="1903" w:type="dxa"/>
            <w:vMerge/>
          </w:tcPr>
          <w:p w14:paraId="017748F7" w14:textId="77777777" w:rsidR="009F065F" w:rsidRPr="00832494" w:rsidRDefault="009F065F" w:rsidP="009F065F">
            <w:pPr>
              <w:spacing w:before="0"/>
              <w:rPr>
                <w:rFonts w:asciiTheme="minorHAnsi" w:eastAsia="Times New Roman" w:hAnsiTheme="minorHAnsi" w:cstheme="minorHAnsi"/>
                <w:color w:val="000000"/>
                <w:sz w:val="20"/>
                <w:szCs w:val="20"/>
              </w:rPr>
            </w:pPr>
          </w:p>
        </w:tc>
        <w:tc>
          <w:tcPr>
            <w:tcW w:w="1976" w:type="dxa"/>
            <w:vMerge/>
          </w:tcPr>
          <w:p w14:paraId="5836D637" w14:textId="77777777" w:rsidR="009F065F" w:rsidRPr="00832494" w:rsidRDefault="009F065F" w:rsidP="009F065F">
            <w:pPr>
              <w:spacing w:before="0"/>
              <w:rPr>
                <w:rFonts w:asciiTheme="minorHAnsi" w:eastAsia="Times New Roman" w:hAnsiTheme="minorHAnsi" w:cstheme="minorHAnsi"/>
                <w:color w:val="000000"/>
                <w:sz w:val="20"/>
                <w:szCs w:val="20"/>
              </w:rPr>
            </w:pPr>
          </w:p>
        </w:tc>
      </w:tr>
      <w:tr w:rsidR="009F065F" w:rsidRPr="009F065F" w14:paraId="07C8F732" w14:textId="77777777" w:rsidTr="009F065F">
        <w:trPr>
          <w:trHeight w:val="132"/>
        </w:trPr>
        <w:tc>
          <w:tcPr>
            <w:tcW w:w="6361" w:type="dxa"/>
            <w:hideMark/>
          </w:tcPr>
          <w:p w14:paraId="7C3D5711" w14:textId="3541E7CC"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 xml:space="preserve">Attention Deficit/Hyperactivity </w:t>
            </w:r>
            <w:r w:rsidR="0048467A">
              <w:rPr>
                <w:rFonts w:asciiTheme="minorHAnsi" w:eastAsia="Times New Roman" w:hAnsiTheme="minorHAnsi" w:cstheme="minorHAnsi"/>
                <w:color w:val="000000"/>
                <w:sz w:val="20"/>
                <w:szCs w:val="20"/>
              </w:rPr>
              <w:t>D</w:t>
            </w:r>
            <w:r w:rsidRPr="00832494">
              <w:rPr>
                <w:rFonts w:asciiTheme="minorHAnsi" w:eastAsia="Times New Roman" w:hAnsiTheme="minorHAnsi" w:cstheme="minorHAnsi"/>
                <w:color w:val="000000"/>
                <w:sz w:val="20"/>
                <w:szCs w:val="20"/>
              </w:rPr>
              <w:t>isorder</w:t>
            </w:r>
          </w:p>
        </w:tc>
        <w:tc>
          <w:tcPr>
            <w:tcW w:w="1903" w:type="dxa"/>
          </w:tcPr>
          <w:p w14:paraId="58423384" w14:textId="46278E9F" w:rsidR="009F065F" w:rsidRPr="00832494" w:rsidRDefault="007734F3"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51</w:t>
            </w:r>
            <w:r w:rsidR="009F065F" w:rsidRPr="00832494">
              <w:rPr>
                <w:rFonts w:asciiTheme="minorHAnsi" w:eastAsia="Times New Roman" w:hAnsiTheme="minorHAnsi" w:cstheme="minorHAnsi"/>
                <w:color w:val="000000"/>
                <w:sz w:val="20"/>
                <w:szCs w:val="20"/>
              </w:rPr>
              <w:t>%</w:t>
            </w:r>
          </w:p>
        </w:tc>
        <w:tc>
          <w:tcPr>
            <w:tcW w:w="1976" w:type="dxa"/>
          </w:tcPr>
          <w:p w14:paraId="7EBF310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47%</w:t>
            </w:r>
          </w:p>
        </w:tc>
      </w:tr>
      <w:tr w:rsidR="009F065F" w:rsidRPr="009F065F" w14:paraId="77348CA5" w14:textId="77777777" w:rsidTr="009F065F">
        <w:trPr>
          <w:trHeight w:val="132"/>
        </w:trPr>
        <w:tc>
          <w:tcPr>
            <w:tcW w:w="6361" w:type="dxa"/>
            <w:hideMark/>
          </w:tcPr>
          <w:p w14:paraId="43BFF33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Difficulty Hearing</w:t>
            </w:r>
          </w:p>
        </w:tc>
        <w:tc>
          <w:tcPr>
            <w:tcW w:w="1903" w:type="dxa"/>
          </w:tcPr>
          <w:p w14:paraId="35E315DF" w14:textId="42001E79" w:rsidR="009F065F" w:rsidRPr="00832494" w:rsidRDefault="00666D4C"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r w:rsidR="009F065F" w:rsidRPr="00832494">
              <w:rPr>
                <w:rFonts w:asciiTheme="minorHAnsi" w:eastAsia="Times New Roman" w:hAnsiTheme="minorHAnsi" w:cstheme="minorHAnsi"/>
                <w:color w:val="000000"/>
                <w:sz w:val="20"/>
                <w:szCs w:val="20"/>
              </w:rPr>
              <w:t>%</w:t>
            </w:r>
          </w:p>
        </w:tc>
        <w:tc>
          <w:tcPr>
            <w:tcW w:w="1976" w:type="dxa"/>
          </w:tcPr>
          <w:p w14:paraId="63CAD40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r>
      <w:tr w:rsidR="009F065F" w:rsidRPr="009F065F" w14:paraId="745F0DFB" w14:textId="77777777" w:rsidTr="009F065F">
        <w:trPr>
          <w:trHeight w:val="132"/>
        </w:trPr>
        <w:tc>
          <w:tcPr>
            <w:tcW w:w="6361" w:type="dxa"/>
            <w:hideMark/>
          </w:tcPr>
          <w:p w14:paraId="36048510"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Specific Learning Disability</w:t>
            </w:r>
          </w:p>
        </w:tc>
        <w:tc>
          <w:tcPr>
            <w:tcW w:w="1903" w:type="dxa"/>
          </w:tcPr>
          <w:p w14:paraId="667178AC" w14:textId="02E64FB4" w:rsidR="009F065F" w:rsidRPr="00832494" w:rsidRDefault="00811313"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r w:rsidR="009F065F" w:rsidRPr="00832494">
              <w:rPr>
                <w:rFonts w:asciiTheme="minorHAnsi" w:eastAsia="Times New Roman" w:hAnsiTheme="minorHAnsi" w:cstheme="minorHAnsi"/>
                <w:color w:val="000000"/>
                <w:sz w:val="20"/>
                <w:szCs w:val="20"/>
              </w:rPr>
              <w:t>%</w:t>
            </w:r>
          </w:p>
        </w:tc>
        <w:tc>
          <w:tcPr>
            <w:tcW w:w="1976" w:type="dxa"/>
          </w:tcPr>
          <w:p w14:paraId="2A2F51B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r>
      <w:tr w:rsidR="009F065F" w:rsidRPr="009F065F" w14:paraId="534786FF" w14:textId="77777777" w:rsidTr="009F065F">
        <w:trPr>
          <w:trHeight w:val="132"/>
        </w:trPr>
        <w:tc>
          <w:tcPr>
            <w:tcW w:w="6361" w:type="dxa"/>
            <w:hideMark/>
          </w:tcPr>
          <w:p w14:paraId="7DA845F9"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Mobility Impairments</w:t>
            </w:r>
          </w:p>
        </w:tc>
        <w:tc>
          <w:tcPr>
            <w:tcW w:w="1903" w:type="dxa"/>
          </w:tcPr>
          <w:p w14:paraId="3B9161F6" w14:textId="3A86E219" w:rsidR="009F065F" w:rsidRPr="00832494" w:rsidRDefault="000C003A"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009F065F" w:rsidRPr="00832494">
              <w:rPr>
                <w:rFonts w:asciiTheme="minorHAnsi" w:eastAsia="Times New Roman" w:hAnsiTheme="minorHAnsi" w:cstheme="minorHAnsi"/>
                <w:color w:val="000000"/>
                <w:sz w:val="20"/>
                <w:szCs w:val="20"/>
              </w:rPr>
              <w:t>%</w:t>
            </w:r>
          </w:p>
        </w:tc>
        <w:tc>
          <w:tcPr>
            <w:tcW w:w="1976" w:type="dxa"/>
          </w:tcPr>
          <w:p w14:paraId="5367E1A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r>
      <w:tr w:rsidR="009F065F" w:rsidRPr="009F065F" w14:paraId="39E52546" w14:textId="77777777" w:rsidTr="009F065F">
        <w:trPr>
          <w:trHeight w:val="132"/>
        </w:trPr>
        <w:tc>
          <w:tcPr>
            <w:tcW w:w="6361" w:type="dxa"/>
            <w:hideMark/>
          </w:tcPr>
          <w:p w14:paraId="7A12D699" w14:textId="6A65D2B0" w:rsidR="009F065F" w:rsidRPr="00832494" w:rsidRDefault="00E167A0"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 xml:space="preserve"> </w:t>
            </w:r>
            <w:r>
              <w:rPr>
                <w:rFonts w:asciiTheme="minorHAnsi" w:eastAsia="Times New Roman" w:hAnsiTheme="minorHAnsi" w:cstheme="minorHAnsi"/>
                <w:color w:val="000000"/>
                <w:sz w:val="20"/>
                <w:szCs w:val="20"/>
              </w:rPr>
              <w:t xml:space="preserve"> </w:t>
            </w:r>
            <w:r w:rsidR="009F065F" w:rsidRPr="00832494">
              <w:rPr>
                <w:rFonts w:asciiTheme="minorHAnsi" w:eastAsia="Times New Roman" w:hAnsiTheme="minorHAnsi" w:cstheme="minorHAnsi"/>
                <w:color w:val="000000"/>
                <w:sz w:val="20"/>
                <w:szCs w:val="20"/>
              </w:rPr>
              <w:t>Health Impairment/Condition</w:t>
            </w:r>
          </w:p>
        </w:tc>
        <w:tc>
          <w:tcPr>
            <w:tcW w:w="1903" w:type="dxa"/>
          </w:tcPr>
          <w:p w14:paraId="3FBFB659" w14:textId="1165A5B8"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r w:rsidR="00793EBD">
              <w:rPr>
                <w:rFonts w:asciiTheme="minorHAnsi" w:eastAsia="Times New Roman" w:hAnsiTheme="minorHAnsi" w:cstheme="minorHAnsi"/>
                <w:color w:val="000000"/>
                <w:sz w:val="20"/>
                <w:szCs w:val="20"/>
              </w:rPr>
              <w:t>0</w:t>
            </w:r>
            <w:r w:rsidRPr="00832494">
              <w:rPr>
                <w:rFonts w:asciiTheme="minorHAnsi" w:eastAsia="Times New Roman" w:hAnsiTheme="minorHAnsi" w:cstheme="minorHAnsi"/>
                <w:color w:val="000000"/>
                <w:sz w:val="20"/>
                <w:szCs w:val="20"/>
              </w:rPr>
              <w:t>%</w:t>
            </w:r>
          </w:p>
        </w:tc>
        <w:tc>
          <w:tcPr>
            <w:tcW w:w="1976" w:type="dxa"/>
          </w:tcPr>
          <w:p w14:paraId="38C35D7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w:t>
            </w:r>
          </w:p>
        </w:tc>
      </w:tr>
      <w:tr w:rsidR="009F065F" w:rsidRPr="009F065F" w14:paraId="56F8F4A7" w14:textId="77777777" w:rsidTr="009F065F">
        <w:trPr>
          <w:trHeight w:val="132"/>
        </w:trPr>
        <w:tc>
          <w:tcPr>
            <w:tcW w:w="6361" w:type="dxa"/>
            <w:hideMark/>
          </w:tcPr>
          <w:p w14:paraId="26D3CB1E" w14:textId="335CE71B"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Psychological Disorder/Condition</w:t>
            </w:r>
          </w:p>
        </w:tc>
        <w:tc>
          <w:tcPr>
            <w:tcW w:w="1903" w:type="dxa"/>
          </w:tcPr>
          <w:p w14:paraId="26240BD3" w14:textId="125AC472" w:rsidR="009F065F" w:rsidRPr="00832494" w:rsidRDefault="001F750E"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31</w:t>
            </w:r>
            <w:r w:rsidR="009F065F" w:rsidRPr="00832494">
              <w:rPr>
                <w:rFonts w:asciiTheme="minorHAnsi" w:eastAsia="Times New Roman" w:hAnsiTheme="minorHAnsi" w:cstheme="minorHAnsi"/>
                <w:color w:val="000000"/>
                <w:sz w:val="20"/>
                <w:szCs w:val="20"/>
              </w:rPr>
              <w:t>%</w:t>
            </w:r>
          </w:p>
        </w:tc>
        <w:tc>
          <w:tcPr>
            <w:tcW w:w="1976" w:type="dxa"/>
          </w:tcPr>
          <w:p w14:paraId="4FE673E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31%</w:t>
            </w:r>
          </w:p>
        </w:tc>
      </w:tr>
      <w:tr w:rsidR="009F065F" w:rsidRPr="009F065F" w14:paraId="37F09125" w14:textId="77777777" w:rsidTr="009F065F">
        <w:trPr>
          <w:trHeight w:val="132"/>
        </w:trPr>
        <w:tc>
          <w:tcPr>
            <w:tcW w:w="6361" w:type="dxa"/>
            <w:hideMark/>
          </w:tcPr>
          <w:p w14:paraId="27CE8A0E" w14:textId="3C1CE5B8"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lastRenderedPageBreak/>
              <w:t>Visual Impairments/Difficulty Seeing</w:t>
            </w:r>
          </w:p>
        </w:tc>
        <w:tc>
          <w:tcPr>
            <w:tcW w:w="1903" w:type="dxa"/>
          </w:tcPr>
          <w:p w14:paraId="3992F754" w14:textId="6802D97F" w:rsidR="009F065F" w:rsidRPr="00832494" w:rsidRDefault="003A1397"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r w:rsidR="009F065F" w:rsidRPr="00832494">
              <w:rPr>
                <w:rFonts w:asciiTheme="minorHAnsi" w:eastAsia="Times New Roman" w:hAnsiTheme="minorHAnsi" w:cstheme="minorHAnsi"/>
                <w:color w:val="000000"/>
                <w:sz w:val="20"/>
                <w:szCs w:val="20"/>
              </w:rPr>
              <w:t>%</w:t>
            </w:r>
          </w:p>
        </w:tc>
        <w:tc>
          <w:tcPr>
            <w:tcW w:w="1976" w:type="dxa"/>
          </w:tcPr>
          <w:p w14:paraId="56272CD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1E4D2662" w14:textId="77777777" w:rsidTr="009F065F">
        <w:trPr>
          <w:trHeight w:val="132"/>
        </w:trPr>
        <w:tc>
          <w:tcPr>
            <w:tcW w:w="6361" w:type="dxa"/>
            <w:hideMark/>
          </w:tcPr>
          <w:p w14:paraId="22FD0C23"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Traumatic Brain Injury</w:t>
            </w:r>
          </w:p>
        </w:tc>
        <w:tc>
          <w:tcPr>
            <w:tcW w:w="1903" w:type="dxa"/>
          </w:tcPr>
          <w:p w14:paraId="60C7706E" w14:textId="4427542E" w:rsidR="009F065F" w:rsidRPr="00832494" w:rsidRDefault="00C0253B"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r w:rsidR="009F065F" w:rsidRPr="00832494">
              <w:rPr>
                <w:rFonts w:asciiTheme="minorHAnsi" w:eastAsia="Times New Roman" w:hAnsiTheme="minorHAnsi" w:cstheme="minorHAnsi"/>
                <w:color w:val="000000"/>
                <w:sz w:val="20"/>
                <w:szCs w:val="20"/>
              </w:rPr>
              <w:t>%</w:t>
            </w:r>
          </w:p>
        </w:tc>
        <w:tc>
          <w:tcPr>
            <w:tcW w:w="1976" w:type="dxa"/>
          </w:tcPr>
          <w:p w14:paraId="5E31245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7251819D" w14:textId="77777777" w:rsidTr="009F065F">
        <w:trPr>
          <w:trHeight w:val="268"/>
        </w:trPr>
        <w:tc>
          <w:tcPr>
            <w:tcW w:w="6361" w:type="dxa"/>
            <w:hideMark/>
          </w:tcPr>
          <w:p w14:paraId="10C6373A"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Cognitive Difficulties/Intellectual Disability</w:t>
            </w:r>
          </w:p>
        </w:tc>
        <w:tc>
          <w:tcPr>
            <w:tcW w:w="1903" w:type="dxa"/>
          </w:tcPr>
          <w:p w14:paraId="1F415356" w14:textId="17A8D433" w:rsidR="009F065F" w:rsidRPr="00832494" w:rsidRDefault="00E04604"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r w:rsidR="009F065F" w:rsidRPr="00832494">
              <w:rPr>
                <w:rFonts w:asciiTheme="minorHAnsi" w:eastAsia="Times New Roman" w:hAnsiTheme="minorHAnsi" w:cstheme="minorHAnsi"/>
                <w:color w:val="000000"/>
                <w:sz w:val="20"/>
                <w:szCs w:val="20"/>
              </w:rPr>
              <w:t>%</w:t>
            </w:r>
          </w:p>
        </w:tc>
        <w:tc>
          <w:tcPr>
            <w:tcW w:w="1976" w:type="dxa"/>
          </w:tcPr>
          <w:p w14:paraId="2826C49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r>
      <w:tr w:rsidR="009F065F" w:rsidRPr="009F065F" w14:paraId="1AA32DA2" w14:textId="77777777" w:rsidTr="009F065F">
        <w:trPr>
          <w:trHeight w:val="132"/>
        </w:trPr>
        <w:tc>
          <w:tcPr>
            <w:tcW w:w="6361" w:type="dxa"/>
            <w:hideMark/>
          </w:tcPr>
          <w:p w14:paraId="3BE66849"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Difficulty Speaking/Language Impairment</w:t>
            </w:r>
          </w:p>
        </w:tc>
        <w:tc>
          <w:tcPr>
            <w:tcW w:w="1903" w:type="dxa"/>
          </w:tcPr>
          <w:p w14:paraId="113B82ED" w14:textId="6513B70D"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331A7FB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r>
      <w:tr w:rsidR="009F065F" w:rsidRPr="009F065F" w14:paraId="10A87EF4" w14:textId="77777777" w:rsidTr="009F065F">
        <w:trPr>
          <w:trHeight w:val="87"/>
        </w:trPr>
        <w:tc>
          <w:tcPr>
            <w:tcW w:w="6361" w:type="dxa"/>
            <w:hideMark/>
          </w:tcPr>
          <w:p w14:paraId="011A6DA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Autism Spectrum Disorder</w:t>
            </w:r>
          </w:p>
        </w:tc>
        <w:tc>
          <w:tcPr>
            <w:tcW w:w="1903" w:type="dxa"/>
          </w:tcPr>
          <w:p w14:paraId="6DEC81CB" w14:textId="4A60D22E" w:rsidR="009F065F" w:rsidRPr="00832494" w:rsidRDefault="00C808FE"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r w:rsidR="009F065F" w:rsidRPr="00832494">
              <w:rPr>
                <w:rFonts w:asciiTheme="minorHAnsi" w:eastAsia="Times New Roman" w:hAnsiTheme="minorHAnsi" w:cstheme="minorHAnsi"/>
                <w:color w:val="000000"/>
                <w:sz w:val="20"/>
                <w:szCs w:val="20"/>
              </w:rPr>
              <w:t>%</w:t>
            </w:r>
          </w:p>
        </w:tc>
        <w:tc>
          <w:tcPr>
            <w:tcW w:w="1976" w:type="dxa"/>
          </w:tcPr>
          <w:p w14:paraId="253C2D7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r>
      <w:tr w:rsidR="009F065F" w:rsidRPr="009F065F" w14:paraId="160F9622" w14:textId="77777777" w:rsidTr="009F065F">
        <w:trPr>
          <w:trHeight w:val="138"/>
        </w:trPr>
        <w:tc>
          <w:tcPr>
            <w:tcW w:w="6361" w:type="dxa"/>
            <w:hideMark/>
          </w:tcPr>
          <w:p w14:paraId="2B1B18E1"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Other</w:t>
            </w:r>
          </w:p>
        </w:tc>
        <w:tc>
          <w:tcPr>
            <w:tcW w:w="1903" w:type="dxa"/>
          </w:tcPr>
          <w:p w14:paraId="49963918" w14:textId="12F3581E" w:rsidR="009F065F" w:rsidRPr="00832494" w:rsidRDefault="00B362CD" w:rsidP="009F065F">
            <w:pPr>
              <w:spacing w:before="0"/>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r w:rsidR="009F065F" w:rsidRPr="00832494">
              <w:rPr>
                <w:rFonts w:asciiTheme="minorHAnsi" w:eastAsia="Times New Roman" w:hAnsiTheme="minorHAnsi" w:cstheme="minorHAnsi"/>
                <w:color w:val="000000"/>
                <w:sz w:val="20"/>
                <w:szCs w:val="20"/>
              </w:rPr>
              <w:t>%</w:t>
            </w:r>
          </w:p>
        </w:tc>
        <w:tc>
          <w:tcPr>
            <w:tcW w:w="1976" w:type="dxa"/>
          </w:tcPr>
          <w:p w14:paraId="231920E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16%</w:t>
            </w:r>
          </w:p>
        </w:tc>
      </w:tr>
      <w:tr w:rsidR="009F065F" w:rsidRPr="009F065F" w14:paraId="55E7D759" w14:textId="77777777" w:rsidTr="009F065F">
        <w:trPr>
          <w:trHeight w:val="132"/>
        </w:trPr>
        <w:tc>
          <w:tcPr>
            <w:tcW w:w="10240" w:type="dxa"/>
            <w:gridSpan w:val="3"/>
          </w:tcPr>
          <w:p w14:paraId="6EFF5EE1" w14:textId="3F3134FC"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Religious/Spiritual Preference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color w:val="000000"/>
                <w:sz w:val="20"/>
                <w:szCs w:val="20"/>
              </w:rPr>
              <w:t>(n = 4,813)</w:t>
            </w:r>
          </w:p>
        </w:tc>
      </w:tr>
      <w:tr w:rsidR="009F065F" w:rsidRPr="009F065F" w14:paraId="178EBF30" w14:textId="77777777" w:rsidTr="009F065F">
        <w:trPr>
          <w:trHeight w:val="132"/>
        </w:trPr>
        <w:tc>
          <w:tcPr>
            <w:tcW w:w="6361" w:type="dxa"/>
          </w:tcPr>
          <w:p w14:paraId="3A3D43AE"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Christian</w:t>
            </w:r>
          </w:p>
        </w:tc>
        <w:tc>
          <w:tcPr>
            <w:tcW w:w="1903" w:type="dxa"/>
          </w:tcPr>
          <w:p w14:paraId="5B5A3596"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25%</w:t>
            </w:r>
          </w:p>
        </w:tc>
        <w:tc>
          <w:tcPr>
            <w:tcW w:w="1976" w:type="dxa"/>
          </w:tcPr>
          <w:p w14:paraId="2EC6B15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30%</w:t>
            </w:r>
          </w:p>
        </w:tc>
      </w:tr>
      <w:tr w:rsidR="009F065F" w:rsidRPr="009F065F" w14:paraId="5B0A5FB4" w14:textId="77777777" w:rsidTr="009F065F">
        <w:trPr>
          <w:trHeight w:val="132"/>
        </w:trPr>
        <w:tc>
          <w:tcPr>
            <w:tcW w:w="6361" w:type="dxa"/>
          </w:tcPr>
          <w:p w14:paraId="5A4940B8"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Catholic</w:t>
            </w:r>
          </w:p>
        </w:tc>
        <w:tc>
          <w:tcPr>
            <w:tcW w:w="1903" w:type="dxa"/>
          </w:tcPr>
          <w:p w14:paraId="4744BA1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12%</w:t>
            </w:r>
          </w:p>
        </w:tc>
        <w:tc>
          <w:tcPr>
            <w:tcW w:w="1976" w:type="dxa"/>
          </w:tcPr>
          <w:p w14:paraId="32A4101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r>
      <w:tr w:rsidR="009F065F" w:rsidRPr="009F065F" w14:paraId="284370FC" w14:textId="77777777" w:rsidTr="009F065F">
        <w:trPr>
          <w:trHeight w:val="132"/>
        </w:trPr>
        <w:tc>
          <w:tcPr>
            <w:tcW w:w="6361" w:type="dxa"/>
          </w:tcPr>
          <w:p w14:paraId="38066750"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Agnostic</w:t>
            </w:r>
          </w:p>
        </w:tc>
        <w:tc>
          <w:tcPr>
            <w:tcW w:w="1903" w:type="dxa"/>
          </w:tcPr>
          <w:p w14:paraId="68B6499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19%</w:t>
            </w:r>
          </w:p>
        </w:tc>
        <w:tc>
          <w:tcPr>
            <w:tcW w:w="1976" w:type="dxa"/>
          </w:tcPr>
          <w:p w14:paraId="34331F4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17%</w:t>
            </w:r>
          </w:p>
        </w:tc>
      </w:tr>
      <w:tr w:rsidR="009F065F" w:rsidRPr="009F065F" w14:paraId="518777CA" w14:textId="77777777" w:rsidTr="009F065F">
        <w:trPr>
          <w:trHeight w:val="132"/>
        </w:trPr>
        <w:tc>
          <w:tcPr>
            <w:tcW w:w="6361" w:type="dxa"/>
          </w:tcPr>
          <w:p w14:paraId="3E5241FF"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Atheist</w:t>
            </w:r>
          </w:p>
        </w:tc>
        <w:tc>
          <w:tcPr>
            <w:tcW w:w="1903" w:type="dxa"/>
          </w:tcPr>
          <w:p w14:paraId="74BAB44B"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1976" w:type="dxa"/>
          </w:tcPr>
          <w:p w14:paraId="39A3873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w:t>
            </w:r>
          </w:p>
        </w:tc>
      </w:tr>
      <w:tr w:rsidR="009F065F" w:rsidRPr="009F065F" w14:paraId="5E643E95" w14:textId="77777777" w:rsidTr="009F065F">
        <w:trPr>
          <w:trHeight w:val="132"/>
        </w:trPr>
        <w:tc>
          <w:tcPr>
            <w:tcW w:w="6361" w:type="dxa"/>
          </w:tcPr>
          <w:p w14:paraId="550B514E"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Self-identify</w:t>
            </w:r>
          </w:p>
        </w:tc>
        <w:tc>
          <w:tcPr>
            <w:tcW w:w="1903" w:type="dxa"/>
          </w:tcPr>
          <w:p w14:paraId="2E3AFDC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1976" w:type="dxa"/>
          </w:tcPr>
          <w:p w14:paraId="28263FA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r>
      <w:tr w:rsidR="009F065F" w:rsidRPr="009F065F" w14:paraId="2DECC93C" w14:textId="77777777" w:rsidTr="009F065F">
        <w:trPr>
          <w:trHeight w:val="132"/>
        </w:trPr>
        <w:tc>
          <w:tcPr>
            <w:tcW w:w="6361" w:type="dxa"/>
          </w:tcPr>
          <w:p w14:paraId="46C1C953"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Buddhist</w:t>
            </w:r>
          </w:p>
        </w:tc>
        <w:tc>
          <w:tcPr>
            <w:tcW w:w="1903" w:type="dxa"/>
          </w:tcPr>
          <w:p w14:paraId="13553DE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976" w:type="dxa"/>
          </w:tcPr>
          <w:p w14:paraId="4834D56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r>
      <w:tr w:rsidR="009F065F" w:rsidRPr="009F065F" w14:paraId="32D3DBB5" w14:textId="77777777" w:rsidTr="009F065F">
        <w:trPr>
          <w:trHeight w:val="132"/>
        </w:trPr>
        <w:tc>
          <w:tcPr>
            <w:tcW w:w="6361" w:type="dxa"/>
          </w:tcPr>
          <w:p w14:paraId="6FF0C854"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Jewish</w:t>
            </w:r>
          </w:p>
        </w:tc>
        <w:tc>
          <w:tcPr>
            <w:tcW w:w="1903" w:type="dxa"/>
          </w:tcPr>
          <w:p w14:paraId="03422DF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1CE9079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109AF6C6" w14:textId="77777777" w:rsidTr="009F065F">
        <w:trPr>
          <w:trHeight w:val="132"/>
        </w:trPr>
        <w:tc>
          <w:tcPr>
            <w:tcW w:w="6361" w:type="dxa"/>
          </w:tcPr>
          <w:p w14:paraId="04A088A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Muslim</w:t>
            </w:r>
          </w:p>
        </w:tc>
        <w:tc>
          <w:tcPr>
            <w:tcW w:w="1903" w:type="dxa"/>
          </w:tcPr>
          <w:p w14:paraId="1DA7E0C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4C666E1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3451F6CC" w14:textId="77777777" w:rsidTr="009F065F">
        <w:trPr>
          <w:trHeight w:val="132"/>
        </w:trPr>
        <w:tc>
          <w:tcPr>
            <w:tcW w:w="6361" w:type="dxa"/>
          </w:tcPr>
          <w:p w14:paraId="23F9D22A"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Hindu</w:t>
            </w:r>
          </w:p>
        </w:tc>
        <w:tc>
          <w:tcPr>
            <w:tcW w:w="1903" w:type="dxa"/>
          </w:tcPr>
          <w:p w14:paraId="42004CA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976" w:type="dxa"/>
          </w:tcPr>
          <w:p w14:paraId="20889F3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72D5EAA2" w14:textId="77777777" w:rsidTr="009F065F">
        <w:trPr>
          <w:trHeight w:val="138"/>
        </w:trPr>
        <w:tc>
          <w:tcPr>
            <w:tcW w:w="6361" w:type="dxa"/>
          </w:tcPr>
          <w:p w14:paraId="4775D1D1"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No preference</w:t>
            </w:r>
          </w:p>
        </w:tc>
        <w:tc>
          <w:tcPr>
            <w:tcW w:w="1903" w:type="dxa"/>
          </w:tcPr>
          <w:p w14:paraId="0DFF136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25%</w:t>
            </w:r>
          </w:p>
        </w:tc>
        <w:tc>
          <w:tcPr>
            <w:tcW w:w="1976" w:type="dxa"/>
          </w:tcPr>
          <w:p w14:paraId="0D96F231"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21%</w:t>
            </w:r>
          </w:p>
        </w:tc>
      </w:tr>
      <w:tr w:rsidR="009F065F" w:rsidRPr="009F065F" w14:paraId="2DD1D026" w14:textId="77777777" w:rsidTr="009F065F">
        <w:trPr>
          <w:trHeight w:val="138"/>
        </w:trPr>
        <w:tc>
          <w:tcPr>
            <w:tcW w:w="10240" w:type="dxa"/>
            <w:gridSpan w:val="3"/>
          </w:tcPr>
          <w:p w14:paraId="139748D5" w14:textId="1C60A81F" w:rsidR="009F065F" w:rsidRPr="00832494" w:rsidRDefault="009F065F" w:rsidP="009F065F">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b/>
                <w:color w:val="000000"/>
                <w:sz w:val="20"/>
                <w:szCs w:val="20"/>
              </w:rPr>
              <w:t>Hours of Work Per Week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color w:val="000000"/>
                <w:sz w:val="20"/>
                <w:szCs w:val="20"/>
              </w:rPr>
              <w:t>(n = 3,638)</w:t>
            </w:r>
          </w:p>
        </w:tc>
      </w:tr>
      <w:tr w:rsidR="009F065F" w:rsidRPr="009F065F" w14:paraId="7662163E" w14:textId="77777777" w:rsidTr="009F065F">
        <w:trPr>
          <w:trHeight w:val="138"/>
        </w:trPr>
        <w:tc>
          <w:tcPr>
            <w:tcW w:w="6361" w:type="dxa"/>
          </w:tcPr>
          <w:p w14:paraId="652B0131"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0</w:t>
            </w:r>
          </w:p>
        </w:tc>
        <w:tc>
          <w:tcPr>
            <w:tcW w:w="1903" w:type="dxa"/>
          </w:tcPr>
          <w:p w14:paraId="3DD9A84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35%</w:t>
            </w:r>
          </w:p>
        </w:tc>
        <w:tc>
          <w:tcPr>
            <w:tcW w:w="1976" w:type="dxa"/>
          </w:tcPr>
          <w:p w14:paraId="62190F05"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41%</w:t>
            </w:r>
          </w:p>
        </w:tc>
      </w:tr>
      <w:tr w:rsidR="009F065F" w:rsidRPr="009F065F" w14:paraId="0F70BEDF" w14:textId="77777777" w:rsidTr="009F065F">
        <w:trPr>
          <w:trHeight w:val="138"/>
        </w:trPr>
        <w:tc>
          <w:tcPr>
            <w:tcW w:w="6361" w:type="dxa"/>
          </w:tcPr>
          <w:p w14:paraId="2BFC4A27"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1-5</w:t>
            </w:r>
          </w:p>
        </w:tc>
        <w:tc>
          <w:tcPr>
            <w:tcW w:w="1903" w:type="dxa"/>
          </w:tcPr>
          <w:p w14:paraId="08B576F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w:t>
            </w:r>
          </w:p>
        </w:tc>
        <w:tc>
          <w:tcPr>
            <w:tcW w:w="1976" w:type="dxa"/>
          </w:tcPr>
          <w:p w14:paraId="34A0949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r>
      <w:tr w:rsidR="009F065F" w:rsidRPr="009F065F" w14:paraId="7F69C074" w14:textId="77777777" w:rsidTr="009F065F">
        <w:trPr>
          <w:trHeight w:val="138"/>
        </w:trPr>
        <w:tc>
          <w:tcPr>
            <w:tcW w:w="6361" w:type="dxa"/>
          </w:tcPr>
          <w:p w14:paraId="735720F7"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6-10</w:t>
            </w:r>
          </w:p>
        </w:tc>
        <w:tc>
          <w:tcPr>
            <w:tcW w:w="1903" w:type="dxa"/>
          </w:tcPr>
          <w:p w14:paraId="7098872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18%</w:t>
            </w:r>
          </w:p>
        </w:tc>
        <w:tc>
          <w:tcPr>
            <w:tcW w:w="1976" w:type="dxa"/>
          </w:tcPr>
          <w:p w14:paraId="26860B3C"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w:t>
            </w:r>
          </w:p>
        </w:tc>
      </w:tr>
      <w:tr w:rsidR="009F065F" w:rsidRPr="009F065F" w14:paraId="5B8BED54" w14:textId="77777777" w:rsidTr="009F065F">
        <w:trPr>
          <w:trHeight w:val="138"/>
        </w:trPr>
        <w:tc>
          <w:tcPr>
            <w:tcW w:w="6361" w:type="dxa"/>
          </w:tcPr>
          <w:p w14:paraId="1709232C"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11-15</w:t>
            </w:r>
          </w:p>
        </w:tc>
        <w:tc>
          <w:tcPr>
            <w:tcW w:w="1903" w:type="dxa"/>
          </w:tcPr>
          <w:p w14:paraId="5496FA5E"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12%</w:t>
            </w:r>
          </w:p>
        </w:tc>
        <w:tc>
          <w:tcPr>
            <w:tcW w:w="1976" w:type="dxa"/>
          </w:tcPr>
          <w:p w14:paraId="3F0FC882"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w:t>
            </w:r>
          </w:p>
        </w:tc>
      </w:tr>
      <w:tr w:rsidR="009F065F" w:rsidRPr="009F065F" w14:paraId="031F1517" w14:textId="77777777" w:rsidTr="009F065F">
        <w:trPr>
          <w:trHeight w:val="138"/>
        </w:trPr>
        <w:tc>
          <w:tcPr>
            <w:tcW w:w="6361" w:type="dxa"/>
          </w:tcPr>
          <w:p w14:paraId="221CA202"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16-20</w:t>
            </w:r>
          </w:p>
        </w:tc>
        <w:tc>
          <w:tcPr>
            <w:tcW w:w="1903" w:type="dxa"/>
          </w:tcPr>
          <w:p w14:paraId="3F7FEF2F"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12%</w:t>
            </w:r>
          </w:p>
        </w:tc>
        <w:tc>
          <w:tcPr>
            <w:tcW w:w="1976" w:type="dxa"/>
          </w:tcPr>
          <w:p w14:paraId="2A07AA5A"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r>
      <w:tr w:rsidR="009F065F" w:rsidRPr="009F065F" w14:paraId="2FC23ADF" w14:textId="77777777" w:rsidTr="009F065F">
        <w:trPr>
          <w:trHeight w:val="138"/>
        </w:trPr>
        <w:tc>
          <w:tcPr>
            <w:tcW w:w="6361" w:type="dxa"/>
          </w:tcPr>
          <w:p w14:paraId="5A78D764"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21-25</w:t>
            </w:r>
          </w:p>
        </w:tc>
        <w:tc>
          <w:tcPr>
            <w:tcW w:w="1903" w:type="dxa"/>
          </w:tcPr>
          <w:p w14:paraId="68EBEE7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c>
          <w:tcPr>
            <w:tcW w:w="1976" w:type="dxa"/>
          </w:tcPr>
          <w:p w14:paraId="3E286BF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r>
      <w:tr w:rsidR="009F065F" w:rsidRPr="009F065F" w14:paraId="31DEBC3D" w14:textId="77777777" w:rsidTr="009F065F">
        <w:trPr>
          <w:trHeight w:val="138"/>
        </w:trPr>
        <w:tc>
          <w:tcPr>
            <w:tcW w:w="6361" w:type="dxa"/>
          </w:tcPr>
          <w:p w14:paraId="49593E93"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26-30</w:t>
            </w:r>
          </w:p>
        </w:tc>
        <w:tc>
          <w:tcPr>
            <w:tcW w:w="1903" w:type="dxa"/>
          </w:tcPr>
          <w:p w14:paraId="7FC264C4"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1976" w:type="dxa"/>
          </w:tcPr>
          <w:p w14:paraId="5FA0AB76"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r>
      <w:tr w:rsidR="009F065F" w:rsidRPr="009F065F" w14:paraId="4DDB8F92" w14:textId="77777777" w:rsidTr="009F065F">
        <w:trPr>
          <w:trHeight w:val="138"/>
        </w:trPr>
        <w:tc>
          <w:tcPr>
            <w:tcW w:w="6361" w:type="dxa"/>
          </w:tcPr>
          <w:p w14:paraId="48E838FE"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31-35</w:t>
            </w:r>
          </w:p>
        </w:tc>
        <w:tc>
          <w:tcPr>
            <w:tcW w:w="1903" w:type="dxa"/>
          </w:tcPr>
          <w:p w14:paraId="0FDF3108"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976" w:type="dxa"/>
          </w:tcPr>
          <w:p w14:paraId="0068C1B3"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r>
      <w:tr w:rsidR="009F065F" w:rsidRPr="009F065F" w14:paraId="29C034BE" w14:textId="77777777" w:rsidTr="009F065F">
        <w:trPr>
          <w:trHeight w:val="138"/>
        </w:trPr>
        <w:tc>
          <w:tcPr>
            <w:tcW w:w="6361" w:type="dxa"/>
          </w:tcPr>
          <w:p w14:paraId="7B1FBFEF"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36-40</w:t>
            </w:r>
          </w:p>
        </w:tc>
        <w:tc>
          <w:tcPr>
            <w:tcW w:w="1903" w:type="dxa"/>
          </w:tcPr>
          <w:p w14:paraId="0C1331A2"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1976" w:type="dxa"/>
          </w:tcPr>
          <w:p w14:paraId="5763C66D"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r>
      <w:tr w:rsidR="009F065F" w:rsidRPr="009F065F" w14:paraId="756A0AE4" w14:textId="77777777" w:rsidTr="009F065F">
        <w:trPr>
          <w:trHeight w:val="138"/>
        </w:trPr>
        <w:tc>
          <w:tcPr>
            <w:tcW w:w="6361" w:type="dxa"/>
          </w:tcPr>
          <w:p w14:paraId="4DB41B23" w14:textId="77777777" w:rsidR="009F065F" w:rsidRPr="00832494" w:rsidRDefault="009F065F" w:rsidP="009F065F">
            <w:pPr>
              <w:spacing w:before="0"/>
              <w:ind w:firstLineChars="68" w:firstLine="136"/>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40+</w:t>
            </w:r>
          </w:p>
        </w:tc>
        <w:tc>
          <w:tcPr>
            <w:tcW w:w="1903" w:type="dxa"/>
          </w:tcPr>
          <w:p w14:paraId="1181FDD0"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1976" w:type="dxa"/>
          </w:tcPr>
          <w:p w14:paraId="42F2BDD9" w14:textId="77777777" w:rsidR="009F065F" w:rsidRPr="00832494" w:rsidRDefault="009F065F" w:rsidP="009F065F">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r>
    </w:tbl>
    <w:p w14:paraId="57FF9E38" w14:textId="77777777" w:rsidR="00BB0FC5" w:rsidRPr="007C4CB7" w:rsidRDefault="00BB0FC5" w:rsidP="009A135F">
      <w:pPr>
        <w:rPr>
          <w:color w:val="005777"/>
        </w:rPr>
      </w:pPr>
    </w:p>
    <w:p w14:paraId="4B974F62" w14:textId="087C9628" w:rsidR="00361FFD" w:rsidRPr="007C4CB7" w:rsidRDefault="00D41543" w:rsidP="004A0226">
      <w:pPr>
        <w:pStyle w:val="Heading3"/>
        <w:spacing w:before="0" w:after="160"/>
        <w:rPr>
          <w:color w:val="005777"/>
        </w:rPr>
      </w:pPr>
      <w:bookmarkStart w:id="90" w:name="_Toc80962768"/>
      <w:bookmarkStart w:id="91" w:name="_Toc149146887"/>
      <w:r w:rsidRPr="007C4CB7">
        <w:rPr>
          <w:color w:val="005777"/>
        </w:rPr>
        <w:t>Client</w:t>
      </w:r>
      <w:r w:rsidR="004D26E0" w:rsidRPr="007C4CB7">
        <w:rPr>
          <w:color w:val="005777"/>
        </w:rPr>
        <w:t xml:space="preserve"> Reported P</w:t>
      </w:r>
      <w:r w:rsidR="008C30D3" w:rsidRPr="007C4CB7">
        <w:rPr>
          <w:color w:val="005777"/>
        </w:rPr>
        <w:t xml:space="preserve">resenting </w:t>
      </w:r>
      <w:r w:rsidR="00886A37" w:rsidRPr="007C4CB7">
        <w:rPr>
          <w:color w:val="005777"/>
        </w:rPr>
        <w:t>C</w:t>
      </w:r>
      <w:r w:rsidR="008C30D3" w:rsidRPr="007C4CB7">
        <w:rPr>
          <w:color w:val="005777"/>
        </w:rPr>
        <w:t>oncerns</w:t>
      </w:r>
      <w:r w:rsidR="009E6DB6" w:rsidRPr="007C4CB7">
        <w:rPr>
          <w:color w:val="005777"/>
        </w:rPr>
        <w:t xml:space="preserve"> - % </w:t>
      </w:r>
      <w:r w:rsidR="00886A37" w:rsidRPr="007C4CB7">
        <w:rPr>
          <w:color w:val="005777"/>
        </w:rPr>
        <w:t>R</w:t>
      </w:r>
      <w:r w:rsidR="009E6DB6" w:rsidRPr="007C4CB7">
        <w:rPr>
          <w:color w:val="005777"/>
        </w:rPr>
        <w:t xml:space="preserve">eporting </w:t>
      </w:r>
      <w:r w:rsidR="00886A37" w:rsidRPr="007C4CB7">
        <w:rPr>
          <w:color w:val="005777"/>
        </w:rPr>
        <w:t>Y</w:t>
      </w:r>
      <w:r w:rsidR="009E6DB6" w:rsidRPr="007C4CB7">
        <w:rPr>
          <w:color w:val="005777"/>
        </w:rPr>
        <w:t>es</w:t>
      </w:r>
      <w:bookmarkEnd w:id="89"/>
      <w:bookmarkEnd w:id="90"/>
      <w:bookmarkEnd w:id="91"/>
    </w:p>
    <w:tbl>
      <w:tblPr>
        <w:tblStyle w:val="TableGrid15"/>
        <w:tblW w:w="9896" w:type="dxa"/>
        <w:tblLook w:val="04A0" w:firstRow="1" w:lastRow="0" w:firstColumn="1" w:lastColumn="0" w:noHBand="0" w:noVBand="1"/>
      </w:tblPr>
      <w:tblGrid>
        <w:gridCol w:w="7127"/>
        <w:gridCol w:w="2769"/>
      </w:tblGrid>
      <w:tr w:rsidR="00361FFD" w:rsidRPr="00361FFD" w14:paraId="707739EA" w14:textId="77777777" w:rsidTr="00361FFD">
        <w:trPr>
          <w:trHeight w:val="605"/>
        </w:trPr>
        <w:tc>
          <w:tcPr>
            <w:tcW w:w="7127" w:type="dxa"/>
            <w:noWrap/>
            <w:vAlign w:val="bottom"/>
            <w:hideMark/>
          </w:tcPr>
          <w:p w14:paraId="06CD3F71" w14:textId="77777777" w:rsidR="00361FFD" w:rsidRPr="00832494" w:rsidRDefault="00361FFD" w:rsidP="00361FFD">
            <w:pPr>
              <w:spacing w:before="0"/>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Items</w:t>
            </w:r>
          </w:p>
        </w:tc>
        <w:tc>
          <w:tcPr>
            <w:tcW w:w="2769" w:type="dxa"/>
            <w:vAlign w:val="bottom"/>
            <w:hideMark/>
          </w:tcPr>
          <w:p w14:paraId="0B07878E" w14:textId="77777777" w:rsidR="00361FFD" w:rsidRPr="00832494" w:rsidRDefault="00361FFD" w:rsidP="00361FFD">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Counseling Clients</w:t>
            </w:r>
          </w:p>
          <w:p w14:paraId="3AE7FA39" w14:textId="77777777" w:rsidR="00361FFD" w:rsidRPr="00832494" w:rsidRDefault="00361FFD" w:rsidP="00361FFD">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(n = 6,603)</w:t>
            </w:r>
          </w:p>
        </w:tc>
      </w:tr>
      <w:tr w:rsidR="00361FFD" w:rsidRPr="00361FFD" w14:paraId="44EFA554" w14:textId="77777777" w:rsidTr="00361FFD">
        <w:trPr>
          <w:trHeight w:val="296"/>
        </w:trPr>
        <w:tc>
          <w:tcPr>
            <w:tcW w:w="7127" w:type="dxa"/>
            <w:noWrap/>
          </w:tcPr>
          <w:p w14:paraId="28F5C4B7" w14:textId="04C1FAAA"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Anxiety/fears/worries (other than academic)</w:t>
            </w:r>
          </w:p>
        </w:tc>
        <w:tc>
          <w:tcPr>
            <w:tcW w:w="2769" w:type="dxa"/>
            <w:noWrap/>
          </w:tcPr>
          <w:p w14:paraId="778859F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75%</w:t>
            </w:r>
          </w:p>
        </w:tc>
      </w:tr>
      <w:tr w:rsidR="00361FFD" w:rsidRPr="00361FFD" w14:paraId="70588E04" w14:textId="77777777" w:rsidTr="00361FFD">
        <w:trPr>
          <w:trHeight w:val="296"/>
        </w:trPr>
        <w:tc>
          <w:tcPr>
            <w:tcW w:w="7127" w:type="dxa"/>
            <w:noWrap/>
          </w:tcPr>
          <w:p w14:paraId="38A670A4" w14:textId="20B9EF80"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Stress/stress management</w:t>
            </w:r>
          </w:p>
        </w:tc>
        <w:tc>
          <w:tcPr>
            <w:tcW w:w="2769" w:type="dxa"/>
            <w:noWrap/>
          </w:tcPr>
          <w:p w14:paraId="643C1759" w14:textId="77777777" w:rsidR="00361FFD" w:rsidRPr="00832494" w:rsidRDefault="00361FFD" w:rsidP="00361FFD">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69%</w:t>
            </w:r>
          </w:p>
        </w:tc>
      </w:tr>
      <w:tr w:rsidR="00361FFD" w:rsidRPr="00361FFD" w14:paraId="773A3B29" w14:textId="77777777" w:rsidTr="00361FFD">
        <w:trPr>
          <w:trHeight w:val="296"/>
        </w:trPr>
        <w:tc>
          <w:tcPr>
            <w:tcW w:w="7127" w:type="dxa"/>
            <w:noWrap/>
          </w:tcPr>
          <w:p w14:paraId="104D23BF" w14:textId="7D4E61F1"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Depression/sadness/mood swings</w:t>
            </w:r>
          </w:p>
        </w:tc>
        <w:tc>
          <w:tcPr>
            <w:tcW w:w="2769" w:type="dxa"/>
            <w:noWrap/>
          </w:tcPr>
          <w:p w14:paraId="7A61064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64%</w:t>
            </w:r>
          </w:p>
        </w:tc>
      </w:tr>
      <w:tr w:rsidR="00361FFD" w:rsidRPr="00361FFD" w14:paraId="150C9911" w14:textId="77777777" w:rsidTr="00361FFD">
        <w:trPr>
          <w:trHeight w:val="296"/>
        </w:trPr>
        <w:tc>
          <w:tcPr>
            <w:tcW w:w="7127" w:type="dxa"/>
            <w:noWrap/>
          </w:tcPr>
          <w:p w14:paraId="0FFC99CB" w14:textId="43104D31"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Procrastination/motivation</w:t>
            </w:r>
          </w:p>
        </w:tc>
        <w:tc>
          <w:tcPr>
            <w:tcW w:w="2769" w:type="dxa"/>
            <w:noWrap/>
          </w:tcPr>
          <w:p w14:paraId="68A4CAFF"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48%</w:t>
            </w:r>
          </w:p>
        </w:tc>
      </w:tr>
      <w:tr w:rsidR="00361FFD" w:rsidRPr="00361FFD" w14:paraId="2DEE2069" w14:textId="77777777" w:rsidTr="00361FFD">
        <w:trPr>
          <w:trHeight w:val="296"/>
        </w:trPr>
        <w:tc>
          <w:tcPr>
            <w:tcW w:w="7127" w:type="dxa"/>
            <w:noWrap/>
          </w:tcPr>
          <w:p w14:paraId="1F58E164" w14:textId="636E275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Low self-esteem/confidence</w:t>
            </w:r>
          </w:p>
        </w:tc>
        <w:tc>
          <w:tcPr>
            <w:tcW w:w="2769" w:type="dxa"/>
            <w:noWrap/>
          </w:tcPr>
          <w:p w14:paraId="2FCB865B"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45%</w:t>
            </w:r>
          </w:p>
        </w:tc>
      </w:tr>
      <w:tr w:rsidR="00361FFD" w:rsidRPr="00361FFD" w14:paraId="232DE5B5" w14:textId="77777777" w:rsidTr="00361FFD">
        <w:trPr>
          <w:trHeight w:val="296"/>
        </w:trPr>
        <w:tc>
          <w:tcPr>
            <w:tcW w:w="7127" w:type="dxa"/>
            <w:noWrap/>
          </w:tcPr>
          <w:p w14:paraId="235E1D56" w14:textId="13E82CF1"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Attention/concentration</w:t>
            </w:r>
          </w:p>
        </w:tc>
        <w:tc>
          <w:tcPr>
            <w:tcW w:w="2769" w:type="dxa"/>
            <w:noWrap/>
          </w:tcPr>
          <w:p w14:paraId="6C9820C4"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44%</w:t>
            </w:r>
          </w:p>
        </w:tc>
      </w:tr>
      <w:tr w:rsidR="00361FFD" w:rsidRPr="00361FFD" w14:paraId="6D150315" w14:textId="77777777" w:rsidTr="00361FFD">
        <w:trPr>
          <w:trHeight w:val="296"/>
        </w:trPr>
        <w:tc>
          <w:tcPr>
            <w:tcW w:w="7127" w:type="dxa"/>
            <w:noWrap/>
          </w:tcPr>
          <w:p w14:paraId="32D216D0"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Problems related to school or grades</w:t>
            </w:r>
          </w:p>
        </w:tc>
        <w:tc>
          <w:tcPr>
            <w:tcW w:w="2769" w:type="dxa"/>
            <w:noWrap/>
          </w:tcPr>
          <w:p w14:paraId="40C1FD08"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43%</w:t>
            </w:r>
          </w:p>
        </w:tc>
      </w:tr>
      <w:tr w:rsidR="00361FFD" w:rsidRPr="00361FFD" w14:paraId="2310046D" w14:textId="77777777" w:rsidTr="00361FFD">
        <w:trPr>
          <w:trHeight w:val="296"/>
        </w:trPr>
        <w:tc>
          <w:tcPr>
            <w:tcW w:w="7127" w:type="dxa"/>
            <w:noWrap/>
          </w:tcPr>
          <w:p w14:paraId="5A241B0A" w14:textId="13DD6B78"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Friends/roommates/dating concerns</w:t>
            </w:r>
          </w:p>
        </w:tc>
        <w:tc>
          <w:tcPr>
            <w:tcW w:w="2769" w:type="dxa"/>
            <w:noWrap/>
          </w:tcPr>
          <w:p w14:paraId="362E2361"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28%</w:t>
            </w:r>
          </w:p>
        </w:tc>
      </w:tr>
      <w:tr w:rsidR="00361FFD" w:rsidRPr="00361FFD" w14:paraId="4F32D364" w14:textId="77777777" w:rsidTr="00361FFD">
        <w:trPr>
          <w:trHeight w:val="296"/>
        </w:trPr>
        <w:tc>
          <w:tcPr>
            <w:tcW w:w="7127" w:type="dxa"/>
            <w:noWrap/>
          </w:tcPr>
          <w:p w14:paraId="38868850" w14:textId="7F8E5EF2"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Eating behavior/weight problems/eating disorders/body image</w:t>
            </w:r>
          </w:p>
        </w:tc>
        <w:tc>
          <w:tcPr>
            <w:tcW w:w="2769" w:type="dxa"/>
            <w:noWrap/>
          </w:tcPr>
          <w:p w14:paraId="1C28402E"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28%</w:t>
            </w:r>
          </w:p>
        </w:tc>
      </w:tr>
      <w:tr w:rsidR="00361FFD" w:rsidRPr="00361FFD" w14:paraId="378CE7A3" w14:textId="77777777" w:rsidTr="00361FFD">
        <w:trPr>
          <w:trHeight w:val="296"/>
        </w:trPr>
        <w:tc>
          <w:tcPr>
            <w:tcW w:w="7127" w:type="dxa"/>
            <w:noWrap/>
          </w:tcPr>
          <w:p w14:paraId="6BE48362"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Sleep difficulties</w:t>
            </w:r>
          </w:p>
        </w:tc>
        <w:tc>
          <w:tcPr>
            <w:tcW w:w="2769" w:type="dxa"/>
            <w:noWrap/>
          </w:tcPr>
          <w:p w14:paraId="3891418F"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28%</w:t>
            </w:r>
          </w:p>
        </w:tc>
      </w:tr>
      <w:tr w:rsidR="00361FFD" w:rsidRPr="00361FFD" w14:paraId="067D6B41" w14:textId="77777777" w:rsidTr="00361FFD">
        <w:trPr>
          <w:trHeight w:val="296"/>
        </w:trPr>
        <w:tc>
          <w:tcPr>
            <w:tcW w:w="7127" w:type="dxa"/>
            <w:noWrap/>
          </w:tcPr>
          <w:p w14:paraId="339F2624" w14:textId="3070A73F"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Shyness/social discomfort</w:t>
            </w:r>
          </w:p>
        </w:tc>
        <w:tc>
          <w:tcPr>
            <w:tcW w:w="2769" w:type="dxa"/>
            <w:noWrap/>
          </w:tcPr>
          <w:p w14:paraId="7B870951"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25%</w:t>
            </w:r>
          </w:p>
        </w:tc>
      </w:tr>
      <w:tr w:rsidR="00361FFD" w:rsidRPr="00361FFD" w14:paraId="090CD9A0" w14:textId="77777777" w:rsidTr="00361FFD">
        <w:trPr>
          <w:trHeight w:val="296"/>
        </w:trPr>
        <w:tc>
          <w:tcPr>
            <w:tcW w:w="7127" w:type="dxa"/>
            <w:noWrap/>
          </w:tcPr>
          <w:p w14:paraId="148855C9" w14:textId="3311D1C3"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lastRenderedPageBreak/>
              <w:t>Anger/irritability</w:t>
            </w:r>
          </w:p>
        </w:tc>
        <w:tc>
          <w:tcPr>
            <w:tcW w:w="2769" w:type="dxa"/>
            <w:noWrap/>
          </w:tcPr>
          <w:p w14:paraId="4D4FCA3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23%</w:t>
            </w:r>
          </w:p>
        </w:tc>
      </w:tr>
      <w:tr w:rsidR="00361FFD" w:rsidRPr="00361FFD" w14:paraId="3F5CDB30" w14:textId="77777777" w:rsidTr="00361FFD">
        <w:trPr>
          <w:trHeight w:val="296"/>
        </w:trPr>
        <w:tc>
          <w:tcPr>
            <w:tcW w:w="7127" w:type="dxa"/>
            <w:noWrap/>
          </w:tcPr>
          <w:p w14:paraId="4D059376" w14:textId="4DA90453"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Choice of major/career</w:t>
            </w:r>
          </w:p>
        </w:tc>
        <w:tc>
          <w:tcPr>
            <w:tcW w:w="2769" w:type="dxa"/>
            <w:noWrap/>
          </w:tcPr>
          <w:p w14:paraId="69F6E284"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18%</w:t>
            </w:r>
          </w:p>
        </w:tc>
      </w:tr>
      <w:tr w:rsidR="00361FFD" w:rsidRPr="00361FFD" w14:paraId="37EBC386" w14:textId="77777777" w:rsidTr="00361FFD">
        <w:trPr>
          <w:trHeight w:val="296"/>
        </w:trPr>
        <w:tc>
          <w:tcPr>
            <w:tcW w:w="7127" w:type="dxa"/>
            <w:noWrap/>
          </w:tcPr>
          <w:p w14:paraId="6851963A" w14:textId="6817BFDD"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Grief/loss</w:t>
            </w:r>
          </w:p>
        </w:tc>
        <w:tc>
          <w:tcPr>
            <w:tcW w:w="2769" w:type="dxa"/>
            <w:noWrap/>
          </w:tcPr>
          <w:p w14:paraId="1CFD2E7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14%</w:t>
            </w:r>
          </w:p>
        </w:tc>
      </w:tr>
      <w:tr w:rsidR="00361FFD" w:rsidRPr="00361FFD" w14:paraId="7BE3CFC9" w14:textId="77777777" w:rsidTr="00361FFD">
        <w:trPr>
          <w:trHeight w:val="296"/>
        </w:trPr>
        <w:tc>
          <w:tcPr>
            <w:tcW w:w="7127" w:type="dxa"/>
            <w:noWrap/>
          </w:tcPr>
          <w:p w14:paraId="6AB8CC09"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Other</w:t>
            </w:r>
          </w:p>
        </w:tc>
        <w:tc>
          <w:tcPr>
            <w:tcW w:w="2769" w:type="dxa"/>
            <w:noWrap/>
          </w:tcPr>
          <w:p w14:paraId="4E7865BD"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14%</w:t>
            </w:r>
          </w:p>
        </w:tc>
      </w:tr>
      <w:tr w:rsidR="00361FFD" w:rsidRPr="00361FFD" w14:paraId="7BA219F0" w14:textId="77777777" w:rsidTr="00361FFD">
        <w:trPr>
          <w:trHeight w:val="296"/>
        </w:trPr>
        <w:tc>
          <w:tcPr>
            <w:tcW w:w="7127" w:type="dxa"/>
            <w:noWrap/>
          </w:tcPr>
          <w:p w14:paraId="6DA740D6"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Childhood abuse (physical, emotional, sexual)</w:t>
            </w:r>
          </w:p>
        </w:tc>
        <w:tc>
          <w:tcPr>
            <w:tcW w:w="2769" w:type="dxa"/>
            <w:noWrap/>
          </w:tcPr>
          <w:p w14:paraId="446F4475"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13%</w:t>
            </w:r>
          </w:p>
        </w:tc>
      </w:tr>
      <w:tr w:rsidR="00361FFD" w:rsidRPr="00361FFD" w14:paraId="0AA934CC" w14:textId="77777777" w:rsidTr="00361FFD">
        <w:trPr>
          <w:trHeight w:val="296"/>
        </w:trPr>
        <w:tc>
          <w:tcPr>
            <w:tcW w:w="7127" w:type="dxa"/>
            <w:noWrap/>
          </w:tcPr>
          <w:p w14:paraId="14C9F970" w14:textId="131F9693"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Marital/couple/family concerns</w:t>
            </w:r>
          </w:p>
        </w:tc>
        <w:tc>
          <w:tcPr>
            <w:tcW w:w="2769" w:type="dxa"/>
            <w:noWrap/>
          </w:tcPr>
          <w:p w14:paraId="2372EADF"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12%</w:t>
            </w:r>
          </w:p>
        </w:tc>
      </w:tr>
      <w:tr w:rsidR="00361FFD" w:rsidRPr="00361FFD" w14:paraId="4DAC6CFE" w14:textId="77777777" w:rsidTr="00361FFD">
        <w:trPr>
          <w:trHeight w:val="296"/>
        </w:trPr>
        <w:tc>
          <w:tcPr>
            <w:tcW w:w="7127" w:type="dxa"/>
            <w:noWrap/>
          </w:tcPr>
          <w:p w14:paraId="185B2A0A" w14:textId="3DE036C8"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Physical symptoms/health (headaches, stomachaches, pain)</w:t>
            </w:r>
          </w:p>
        </w:tc>
        <w:tc>
          <w:tcPr>
            <w:tcW w:w="2769" w:type="dxa"/>
            <w:noWrap/>
          </w:tcPr>
          <w:p w14:paraId="7C687062"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9%</w:t>
            </w:r>
          </w:p>
        </w:tc>
      </w:tr>
      <w:tr w:rsidR="00361FFD" w:rsidRPr="00361FFD" w14:paraId="56EB985A" w14:textId="77777777" w:rsidTr="00361FFD">
        <w:trPr>
          <w:trHeight w:val="296"/>
        </w:trPr>
        <w:tc>
          <w:tcPr>
            <w:tcW w:w="7127" w:type="dxa"/>
            <w:noWrap/>
          </w:tcPr>
          <w:p w14:paraId="6ADE1CD2"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Alcohol/drug use</w:t>
            </w:r>
          </w:p>
        </w:tc>
        <w:tc>
          <w:tcPr>
            <w:tcW w:w="2769" w:type="dxa"/>
            <w:noWrap/>
          </w:tcPr>
          <w:p w14:paraId="6604883E"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9%</w:t>
            </w:r>
          </w:p>
        </w:tc>
      </w:tr>
      <w:tr w:rsidR="00361FFD" w:rsidRPr="00361FFD" w14:paraId="2AC8C1DC" w14:textId="77777777" w:rsidTr="00361FFD">
        <w:trPr>
          <w:trHeight w:val="296"/>
        </w:trPr>
        <w:tc>
          <w:tcPr>
            <w:tcW w:w="7127" w:type="dxa"/>
            <w:noWrap/>
          </w:tcPr>
          <w:p w14:paraId="274088C4" w14:textId="49185A51"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Sexual assault/dating violence/stalking/harassment</w:t>
            </w:r>
          </w:p>
        </w:tc>
        <w:tc>
          <w:tcPr>
            <w:tcW w:w="2769" w:type="dxa"/>
            <w:noWrap/>
          </w:tcPr>
          <w:p w14:paraId="71CB9966"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6%</w:t>
            </w:r>
          </w:p>
        </w:tc>
      </w:tr>
      <w:tr w:rsidR="00361FFD" w:rsidRPr="00361FFD" w14:paraId="00286632" w14:textId="77777777" w:rsidTr="00361FFD">
        <w:trPr>
          <w:trHeight w:val="296"/>
        </w:trPr>
        <w:tc>
          <w:tcPr>
            <w:tcW w:w="7127" w:type="dxa"/>
            <w:noWrap/>
          </w:tcPr>
          <w:p w14:paraId="72C1ECA9"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Self-injury (cutting, hitting, burning)</w:t>
            </w:r>
          </w:p>
        </w:tc>
        <w:tc>
          <w:tcPr>
            <w:tcW w:w="2769" w:type="dxa"/>
            <w:noWrap/>
          </w:tcPr>
          <w:p w14:paraId="14A1042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6%</w:t>
            </w:r>
          </w:p>
        </w:tc>
      </w:tr>
      <w:tr w:rsidR="00361FFD" w:rsidRPr="00361FFD" w14:paraId="6D3090F1" w14:textId="77777777" w:rsidTr="00361FFD">
        <w:trPr>
          <w:trHeight w:val="296"/>
        </w:trPr>
        <w:tc>
          <w:tcPr>
            <w:tcW w:w="7127" w:type="dxa"/>
            <w:noWrap/>
          </w:tcPr>
          <w:p w14:paraId="28E53779"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Sexual orientation</w:t>
            </w:r>
          </w:p>
        </w:tc>
        <w:tc>
          <w:tcPr>
            <w:tcW w:w="2769" w:type="dxa"/>
            <w:noWrap/>
          </w:tcPr>
          <w:p w14:paraId="7C8DF658"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5%</w:t>
            </w:r>
          </w:p>
        </w:tc>
      </w:tr>
      <w:tr w:rsidR="00361FFD" w:rsidRPr="00361FFD" w14:paraId="1F80D9E9" w14:textId="77777777" w:rsidTr="00361FFD">
        <w:trPr>
          <w:trHeight w:val="312"/>
        </w:trPr>
        <w:tc>
          <w:tcPr>
            <w:tcW w:w="7127" w:type="dxa"/>
            <w:noWrap/>
          </w:tcPr>
          <w:p w14:paraId="7B355ADE"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Gender identity</w:t>
            </w:r>
          </w:p>
        </w:tc>
        <w:tc>
          <w:tcPr>
            <w:tcW w:w="2769" w:type="dxa"/>
            <w:noWrap/>
          </w:tcPr>
          <w:p w14:paraId="48EBF773"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w:t>
            </w:r>
          </w:p>
        </w:tc>
      </w:tr>
      <w:tr w:rsidR="00361FFD" w:rsidRPr="00361FFD" w14:paraId="09DD97D5" w14:textId="77777777" w:rsidTr="00361FFD">
        <w:trPr>
          <w:trHeight w:val="296"/>
        </w:trPr>
        <w:tc>
          <w:tcPr>
            <w:tcW w:w="7127" w:type="dxa"/>
            <w:noWrap/>
          </w:tcPr>
          <w:p w14:paraId="2D347F09" w14:textId="77777777"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Cultural adjustment</w:t>
            </w:r>
          </w:p>
        </w:tc>
        <w:tc>
          <w:tcPr>
            <w:tcW w:w="2769" w:type="dxa"/>
            <w:noWrap/>
          </w:tcPr>
          <w:p w14:paraId="51FA495F"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3%</w:t>
            </w:r>
          </w:p>
        </w:tc>
      </w:tr>
      <w:tr w:rsidR="00361FFD" w:rsidRPr="00361FFD" w14:paraId="510ADAD4" w14:textId="77777777" w:rsidTr="00361FFD">
        <w:trPr>
          <w:trHeight w:val="296"/>
        </w:trPr>
        <w:tc>
          <w:tcPr>
            <w:tcW w:w="7127" w:type="dxa"/>
            <w:noWrap/>
          </w:tcPr>
          <w:p w14:paraId="15168373" w14:textId="464DB70F"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Seeing/hearing things others don’t</w:t>
            </w:r>
          </w:p>
        </w:tc>
        <w:tc>
          <w:tcPr>
            <w:tcW w:w="2769" w:type="dxa"/>
            <w:noWrap/>
          </w:tcPr>
          <w:p w14:paraId="1BBD87AE"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w:t>
            </w:r>
          </w:p>
        </w:tc>
      </w:tr>
      <w:tr w:rsidR="00361FFD" w:rsidRPr="00361FFD" w14:paraId="05A30CC7" w14:textId="77777777" w:rsidTr="00361FFD">
        <w:trPr>
          <w:trHeight w:val="296"/>
        </w:trPr>
        <w:tc>
          <w:tcPr>
            <w:tcW w:w="7127" w:type="dxa"/>
            <w:noWrap/>
          </w:tcPr>
          <w:p w14:paraId="2879CED5" w14:textId="2E7487ED" w:rsidR="00361FFD" w:rsidRPr="00832494" w:rsidRDefault="00361FFD" w:rsidP="00361FFD">
            <w:pPr>
              <w:spacing w:before="0"/>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Bullying/harassment</w:t>
            </w:r>
          </w:p>
        </w:tc>
        <w:tc>
          <w:tcPr>
            <w:tcW w:w="2769" w:type="dxa"/>
            <w:noWrap/>
          </w:tcPr>
          <w:p w14:paraId="640096B8" w14:textId="77777777" w:rsidR="00361FFD" w:rsidRPr="00832494" w:rsidRDefault="00361FFD" w:rsidP="00361FFD">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2%</w:t>
            </w:r>
          </w:p>
        </w:tc>
      </w:tr>
      <w:tr w:rsidR="00361FFD" w:rsidRPr="00361FFD" w14:paraId="38941547" w14:textId="77777777" w:rsidTr="00361FFD">
        <w:trPr>
          <w:trHeight w:val="296"/>
        </w:trPr>
        <w:tc>
          <w:tcPr>
            <w:tcW w:w="7127" w:type="dxa"/>
            <w:noWrap/>
          </w:tcPr>
          <w:p w14:paraId="5B2DF267" w14:textId="77777777" w:rsidR="00361FFD" w:rsidRPr="00832494" w:rsidRDefault="00361FFD" w:rsidP="00361FFD">
            <w:pPr>
              <w:spacing w:before="0"/>
              <w:rPr>
                <w:rFonts w:asciiTheme="minorHAnsi" w:hAnsiTheme="minorHAnsi" w:cstheme="minorHAnsi"/>
                <w:color w:val="auto"/>
                <w:sz w:val="20"/>
                <w:szCs w:val="20"/>
              </w:rPr>
            </w:pPr>
            <w:r w:rsidRPr="00832494">
              <w:rPr>
                <w:rFonts w:asciiTheme="minorHAnsi" w:hAnsiTheme="minorHAnsi" w:cstheme="minorHAnsi"/>
                <w:color w:val="auto"/>
                <w:sz w:val="20"/>
                <w:szCs w:val="20"/>
              </w:rPr>
              <w:t>Prejudice/discrimination</w:t>
            </w:r>
          </w:p>
        </w:tc>
        <w:tc>
          <w:tcPr>
            <w:tcW w:w="2769" w:type="dxa"/>
            <w:noWrap/>
          </w:tcPr>
          <w:p w14:paraId="0CB93788" w14:textId="77777777" w:rsidR="00361FFD" w:rsidRPr="00832494" w:rsidRDefault="00361FFD" w:rsidP="00361FFD">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2%</w:t>
            </w:r>
          </w:p>
        </w:tc>
      </w:tr>
      <w:tr w:rsidR="00361FFD" w:rsidRPr="00361FFD" w14:paraId="3A36A99D" w14:textId="77777777" w:rsidTr="00361FFD">
        <w:trPr>
          <w:trHeight w:val="296"/>
        </w:trPr>
        <w:tc>
          <w:tcPr>
            <w:tcW w:w="7127" w:type="dxa"/>
            <w:noWrap/>
          </w:tcPr>
          <w:p w14:paraId="24011977" w14:textId="478F61E5" w:rsidR="00361FFD" w:rsidRPr="00832494" w:rsidRDefault="00361FFD" w:rsidP="00361FFD">
            <w:pPr>
              <w:spacing w:before="0"/>
              <w:rPr>
                <w:rFonts w:asciiTheme="minorHAnsi" w:hAnsiTheme="minorHAnsi" w:cstheme="minorHAnsi"/>
                <w:color w:val="auto"/>
                <w:sz w:val="20"/>
                <w:szCs w:val="20"/>
              </w:rPr>
            </w:pPr>
            <w:r w:rsidRPr="00832494">
              <w:rPr>
                <w:rFonts w:asciiTheme="minorHAnsi" w:hAnsiTheme="minorHAnsi" w:cstheme="minorHAnsi"/>
                <w:color w:val="auto"/>
                <w:sz w:val="20"/>
                <w:szCs w:val="20"/>
              </w:rPr>
              <w:t>Urge to injure/harm someone else</w:t>
            </w:r>
          </w:p>
        </w:tc>
        <w:tc>
          <w:tcPr>
            <w:tcW w:w="2769" w:type="dxa"/>
            <w:noWrap/>
          </w:tcPr>
          <w:p w14:paraId="593AA772" w14:textId="77777777" w:rsidR="00361FFD" w:rsidRPr="00832494" w:rsidRDefault="00361FFD" w:rsidP="00361FFD">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1%</w:t>
            </w:r>
          </w:p>
        </w:tc>
      </w:tr>
    </w:tbl>
    <w:p w14:paraId="3B1D1C9F" w14:textId="77777777" w:rsidR="00361FFD" w:rsidRDefault="00361FFD" w:rsidP="00821FA2">
      <w:pPr>
        <w:spacing w:after="120"/>
      </w:pPr>
    </w:p>
    <w:p w14:paraId="2FCB01D1" w14:textId="21F9B178" w:rsidR="005043BF" w:rsidRDefault="009621E2" w:rsidP="00821FA2">
      <w:pPr>
        <w:spacing w:after="120"/>
      </w:pPr>
      <w:r>
        <w:t>Students were asked to report the degree to which their academic</w:t>
      </w:r>
      <w:r w:rsidR="00821FA2">
        <w:t>s were</w:t>
      </w:r>
      <w:r w:rsidR="00FF4F58">
        <w:t xml:space="preserve"> being negatively impacted by their mental health. </w:t>
      </w:r>
      <w:r w:rsidR="005043BF">
        <w:t xml:space="preserve">Students responded to each </w:t>
      </w:r>
      <w:r w:rsidR="001C26F5">
        <w:t>item</w:t>
      </w:r>
      <w:r w:rsidR="005043BF">
        <w:t xml:space="preserve"> on a scale from 1 (Strongly Disagree - SD) to 5 (Strongly Agree - SA).</w:t>
      </w:r>
    </w:p>
    <w:p w14:paraId="3895BB1D" w14:textId="60ED8D1B" w:rsidR="00C705EC" w:rsidRPr="007C4CB7" w:rsidRDefault="005043BF" w:rsidP="004A0226">
      <w:pPr>
        <w:pStyle w:val="Heading3"/>
        <w:spacing w:before="0" w:after="160"/>
        <w:rPr>
          <w:color w:val="005777"/>
        </w:rPr>
      </w:pPr>
      <w:bookmarkStart w:id="92" w:name="_Toc45892261"/>
      <w:bookmarkStart w:id="93" w:name="_Toc80962769"/>
      <w:bookmarkStart w:id="94" w:name="_Toc149146888"/>
      <w:r w:rsidRPr="007C4CB7">
        <w:rPr>
          <w:color w:val="005777"/>
        </w:rPr>
        <w:t>A</w:t>
      </w:r>
      <w:r w:rsidR="00886A37" w:rsidRPr="007C4CB7">
        <w:rPr>
          <w:color w:val="005777"/>
        </w:rPr>
        <w:t>cademic</w:t>
      </w:r>
      <w:r w:rsidR="008C30D3" w:rsidRPr="007C4CB7">
        <w:rPr>
          <w:color w:val="005777"/>
        </w:rPr>
        <w:t xml:space="preserve"> Outcomes</w:t>
      </w:r>
      <w:bookmarkEnd w:id="92"/>
      <w:bookmarkEnd w:id="93"/>
      <w:bookmarkEnd w:id="94"/>
    </w:p>
    <w:tbl>
      <w:tblPr>
        <w:tblStyle w:val="TableGrid16"/>
        <w:tblW w:w="9880" w:type="dxa"/>
        <w:tblLayout w:type="fixed"/>
        <w:tblLook w:val="01E0" w:firstRow="1" w:lastRow="1" w:firstColumn="1" w:lastColumn="1" w:noHBand="0" w:noVBand="0"/>
      </w:tblPr>
      <w:tblGrid>
        <w:gridCol w:w="4225"/>
        <w:gridCol w:w="1710"/>
        <w:gridCol w:w="1260"/>
        <w:gridCol w:w="1350"/>
        <w:gridCol w:w="1335"/>
      </w:tblGrid>
      <w:tr w:rsidR="00545B19" w:rsidRPr="00545B19" w14:paraId="6ECB1542" w14:textId="77777777" w:rsidTr="00EB763A">
        <w:trPr>
          <w:trHeight w:val="235"/>
        </w:trPr>
        <w:tc>
          <w:tcPr>
            <w:tcW w:w="4225" w:type="dxa"/>
            <w:vAlign w:val="bottom"/>
          </w:tcPr>
          <w:p w14:paraId="63380B45" w14:textId="77777777" w:rsidR="00545B19" w:rsidRPr="00545B19" w:rsidRDefault="00545B19" w:rsidP="00545B19">
            <w:pPr>
              <w:spacing w:before="0"/>
              <w:rPr>
                <w:rFonts w:cs="Open Sans"/>
                <w:b/>
                <w:bCs/>
                <w:color w:val="auto"/>
                <w:sz w:val="20"/>
                <w:szCs w:val="20"/>
              </w:rPr>
            </w:pPr>
            <w:r w:rsidRPr="00545B19">
              <w:rPr>
                <w:rFonts w:cs="Open Sans"/>
                <w:b/>
                <w:bCs/>
                <w:color w:val="auto"/>
                <w:sz w:val="20"/>
                <w:szCs w:val="20"/>
              </w:rPr>
              <w:t>Subscale Item</w:t>
            </w:r>
          </w:p>
        </w:tc>
        <w:tc>
          <w:tcPr>
            <w:tcW w:w="1710" w:type="dxa"/>
            <w:vAlign w:val="bottom"/>
          </w:tcPr>
          <w:p w14:paraId="781537B2" w14:textId="77777777" w:rsidR="00545B19" w:rsidRPr="00545B19" w:rsidRDefault="00545B19" w:rsidP="00545B19">
            <w:pPr>
              <w:spacing w:before="0"/>
              <w:ind w:right="175"/>
              <w:jc w:val="center"/>
              <w:rPr>
                <w:rFonts w:cs="Open Sans"/>
                <w:b/>
                <w:bCs/>
                <w:color w:val="auto"/>
                <w:sz w:val="20"/>
                <w:szCs w:val="20"/>
              </w:rPr>
            </w:pPr>
            <w:r w:rsidRPr="00545B19">
              <w:rPr>
                <w:rFonts w:cs="Open Sans"/>
                <w:b/>
                <w:bCs/>
                <w:color w:val="auto"/>
                <w:sz w:val="20"/>
                <w:szCs w:val="20"/>
              </w:rPr>
              <w:t>SD/Disagree</w:t>
            </w:r>
          </w:p>
        </w:tc>
        <w:tc>
          <w:tcPr>
            <w:tcW w:w="1260" w:type="dxa"/>
            <w:vAlign w:val="bottom"/>
          </w:tcPr>
          <w:p w14:paraId="61069B80" w14:textId="77777777" w:rsidR="00545B19" w:rsidRPr="00545B19" w:rsidRDefault="00545B19" w:rsidP="00545B19">
            <w:pPr>
              <w:spacing w:before="0"/>
              <w:ind w:right="175"/>
              <w:jc w:val="center"/>
              <w:rPr>
                <w:rFonts w:cs="Open Sans"/>
                <w:b/>
                <w:bCs/>
                <w:color w:val="auto"/>
                <w:sz w:val="20"/>
                <w:szCs w:val="20"/>
              </w:rPr>
            </w:pPr>
            <w:r w:rsidRPr="00545B19">
              <w:rPr>
                <w:rFonts w:cs="Open Sans"/>
                <w:b/>
                <w:bCs/>
                <w:color w:val="auto"/>
                <w:sz w:val="20"/>
                <w:szCs w:val="20"/>
              </w:rPr>
              <w:t>Neutral</w:t>
            </w:r>
          </w:p>
        </w:tc>
        <w:tc>
          <w:tcPr>
            <w:tcW w:w="1350" w:type="dxa"/>
            <w:vAlign w:val="bottom"/>
          </w:tcPr>
          <w:p w14:paraId="558876CF" w14:textId="77777777" w:rsidR="00545B19" w:rsidRPr="00545B19" w:rsidRDefault="00545B19" w:rsidP="00545B19">
            <w:pPr>
              <w:spacing w:before="0"/>
              <w:ind w:right="175"/>
              <w:jc w:val="center"/>
              <w:rPr>
                <w:rFonts w:cs="Open Sans"/>
                <w:b/>
                <w:bCs/>
                <w:color w:val="auto"/>
                <w:sz w:val="20"/>
                <w:szCs w:val="20"/>
              </w:rPr>
            </w:pPr>
            <w:r w:rsidRPr="00545B19">
              <w:rPr>
                <w:rFonts w:cs="Open Sans"/>
                <w:b/>
                <w:bCs/>
                <w:color w:val="auto"/>
                <w:sz w:val="20"/>
                <w:szCs w:val="20"/>
              </w:rPr>
              <w:t>Agree/SA</w:t>
            </w:r>
          </w:p>
        </w:tc>
        <w:tc>
          <w:tcPr>
            <w:tcW w:w="1335" w:type="dxa"/>
            <w:vAlign w:val="bottom"/>
          </w:tcPr>
          <w:p w14:paraId="6F42BFF5" w14:textId="77777777" w:rsidR="00545B19" w:rsidRPr="00545B19" w:rsidRDefault="00545B19" w:rsidP="00545B19">
            <w:pPr>
              <w:spacing w:before="3" w:line="206" w:lineRule="exact"/>
              <w:ind w:left="191" w:right="189" w:hanging="4"/>
              <w:jc w:val="center"/>
              <w:rPr>
                <w:rFonts w:cs="Open Sans"/>
                <w:b/>
                <w:bCs/>
                <w:color w:val="auto"/>
                <w:sz w:val="20"/>
                <w:szCs w:val="20"/>
              </w:rPr>
            </w:pPr>
            <w:r w:rsidRPr="00545B19">
              <w:rPr>
                <w:rFonts w:cs="Open Sans"/>
                <w:b/>
                <w:bCs/>
                <w:color w:val="auto"/>
                <w:sz w:val="20"/>
                <w:szCs w:val="20"/>
              </w:rPr>
              <w:t>System Mean (</w:t>
            </w:r>
            <w:r w:rsidRPr="00545B19">
              <w:rPr>
                <w:rFonts w:cs="Open Sans"/>
                <w:b/>
                <w:bCs/>
                <w:i/>
                <w:color w:val="auto"/>
                <w:sz w:val="20"/>
                <w:szCs w:val="20"/>
              </w:rPr>
              <w:t>n</w:t>
            </w:r>
            <w:r w:rsidRPr="00545B19">
              <w:rPr>
                <w:rFonts w:cs="Open Sans"/>
                <w:b/>
                <w:bCs/>
                <w:color w:val="auto"/>
                <w:sz w:val="20"/>
                <w:szCs w:val="20"/>
              </w:rPr>
              <w:t>)</w:t>
            </w:r>
          </w:p>
        </w:tc>
      </w:tr>
      <w:tr w:rsidR="00545B19" w:rsidRPr="00545B19" w14:paraId="61BCF198" w14:textId="77777777" w:rsidTr="00EB763A">
        <w:trPr>
          <w:trHeight w:val="486"/>
        </w:trPr>
        <w:tc>
          <w:tcPr>
            <w:tcW w:w="4225" w:type="dxa"/>
            <w:vAlign w:val="center"/>
          </w:tcPr>
          <w:p w14:paraId="7FFB7D88" w14:textId="77777777" w:rsidR="00545B19" w:rsidRPr="00832494" w:rsidRDefault="00545B19" w:rsidP="00545B19">
            <w:pPr>
              <w:spacing w:before="37" w:after="120"/>
              <w:contextualSpacing/>
              <w:rPr>
                <w:rFonts w:cs="Open Sans"/>
                <w:b/>
                <w:color w:val="auto"/>
                <w:sz w:val="20"/>
                <w:szCs w:val="20"/>
              </w:rPr>
            </w:pPr>
            <w:r w:rsidRPr="00832494">
              <w:rPr>
                <w:rFonts w:cs="Open Sans"/>
                <w:color w:val="auto"/>
                <w:sz w:val="20"/>
                <w:szCs w:val="20"/>
              </w:rPr>
              <w:t>I am struggling with my academics</w:t>
            </w:r>
          </w:p>
        </w:tc>
        <w:tc>
          <w:tcPr>
            <w:tcW w:w="1710" w:type="dxa"/>
            <w:vAlign w:val="center"/>
          </w:tcPr>
          <w:p w14:paraId="6E0BD4A5" w14:textId="77777777" w:rsidR="00545B19" w:rsidRPr="00832494" w:rsidRDefault="00545B19" w:rsidP="00545B19">
            <w:pPr>
              <w:spacing w:before="37"/>
              <w:ind w:left="96" w:right="97"/>
              <w:jc w:val="center"/>
              <w:rPr>
                <w:rFonts w:cs="Open Sans"/>
                <w:color w:val="auto"/>
                <w:sz w:val="20"/>
                <w:szCs w:val="20"/>
              </w:rPr>
            </w:pPr>
            <w:r w:rsidRPr="00832494">
              <w:rPr>
                <w:rFonts w:cs="Open Sans"/>
                <w:color w:val="auto"/>
                <w:sz w:val="20"/>
                <w:szCs w:val="20"/>
              </w:rPr>
              <w:t>46%</w:t>
            </w:r>
          </w:p>
        </w:tc>
        <w:tc>
          <w:tcPr>
            <w:tcW w:w="1260" w:type="dxa"/>
            <w:vAlign w:val="center"/>
          </w:tcPr>
          <w:p w14:paraId="56E9C317" w14:textId="77777777" w:rsidR="00545B19" w:rsidRPr="00832494" w:rsidRDefault="00545B19" w:rsidP="00545B19">
            <w:pPr>
              <w:spacing w:before="37"/>
              <w:ind w:left="96" w:right="97"/>
              <w:jc w:val="center"/>
              <w:rPr>
                <w:rFonts w:cs="Open Sans"/>
                <w:color w:val="auto"/>
                <w:sz w:val="20"/>
                <w:szCs w:val="20"/>
              </w:rPr>
            </w:pPr>
            <w:r w:rsidRPr="00832494">
              <w:rPr>
                <w:rFonts w:cs="Open Sans"/>
                <w:color w:val="auto"/>
                <w:sz w:val="20"/>
                <w:szCs w:val="20"/>
              </w:rPr>
              <w:t>21%</w:t>
            </w:r>
          </w:p>
        </w:tc>
        <w:tc>
          <w:tcPr>
            <w:tcW w:w="1350" w:type="dxa"/>
            <w:vAlign w:val="center"/>
          </w:tcPr>
          <w:p w14:paraId="60EE1AA7" w14:textId="77777777" w:rsidR="00545B19" w:rsidRPr="00832494" w:rsidRDefault="00545B19" w:rsidP="00545B19">
            <w:pPr>
              <w:spacing w:before="37"/>
              <w:ind w:left="96" w:right="97"/>
              <w:jc w:val="center"/>
              <w:rPr>
                <w:rFonts w:cs="Open Sans"/>
                <w:color w:val="auto"/>
                <w:sz w:val="20"/>
                <w:szCs w:val="20"/>
              </w:rPr>
            </w:pPr>
            <w:r w:rsidRPr="00832494">
              <w:rPr>
                <w:rFonts w:cs="Open Sans"/>
                <w:color w:val="auto"/>
                <w:sz w:val="20"/>
                <w:szCs w:val="20"/>
              </w:rPr>
              <w:t>33%</w:t>
            </w:r>
          </w:p>
        </w:tc>
        <w:tc>
          <w:tcPr>
            <w:tcW w:w="1335" w:type="dxa"/>
            <w:vAlign w:val="center"/>
          </w:tcPr>
          <w:p w14:paraId="29815595" w14:textId="77777777" w:rsidR="00545B19" w:rsidRPr="00832494" w:rsidRDefault="00545B19" w:rsidP="00545B19">
            <w:pPr>
              <w:spacing w:before="37"/>
              <w:ind w:left="81" w:right="82"/>
              <w:jc w:val="center"/>
              <w:rPr>
                <w:rFonts w:cs="Open Sans"/>
                <w:b/>
                <w:color w:val="auto"/>
                <w:sz w:val="20"/>
                <w:szCs w:val="20"/>
              </w:rPr>
            </w:pPr>
            <w:r w:rsidRPr="00832494">
              <w:rPr>
                <w:rFonts w:cs="Open Sans"/>
                <w:color w:val="auto"/>
                <w:sz w:val="20"/>
                <w:szCs w:val="20"/>
              </w:rPr>
              <w:t>3.69 (1246)</w:t>
            </w:r>
          </w:p>
        </w:tc>
      </w:tr>
      <w:tr w:rsidR="00545B19" w:rsidRPr="00545B19" w14:paraId="4284C211" w14:textId="77777777" w:rsidTr="00EB763A">
        <w:trPr>
          <w:trHeight w:val="492"/>
        </w:trPr>
        <w:tc>
          <w:tcPr>
            <w:tcW w:w="4225" w:type="dxa"/>
            <w:vAlign w:val="center"/>
          </w:tcPr>
          <w:p w14:paraId="288D4477" w14:textId="77777777" w:rsidR="00545B19" w:rsidRPr="00832494" w:rsidRDefault="00545B19" w:rsidP="00545B19">
            <w:pPr>
              <w:spacing w:before="39" w:after="120"/>
              <w:contextualSpacing/>
              <w:rPr>
                <w:rFonts w:cs="Open Sans"/>
                <w:b/>
                <w:color w:val="auto"/>
                <w:sz w:val="20"/>
                <w:szCs w:val="20"/>
              </w:rPr>
            </w:pPr>
            <w:r w:rsidRPr="00832494">
              <w:rPr>
                <w:rFonts w:cs="Open Sans"/>
                <w:color w:val="auto"/>
                <w:sz w:val="20"/>
                <w:szCs w:val="20"/>
              </w:rPr>
              <w:t>I am thinking of leaving school</w:t>
            </w:r>
          </w:p>
        </w:tc>
        <w:tc>
          <w:tcPr>
            <w:tcW w:w="1710" w:type="dxa"/>
            <w:vAlign w:val="center"/>
          </w:tcPr>
          <w:p w14:paraId="4E884074" w14:textId="77777777" w:rsidR="00545B19" w:rsidRPr="00832494" w:rsidRDefault="00545B19" w:rsidP="00545B19">
            <w:pPr>
              <w:spacing w:before="39"/>
              <w:ind w:left="96" w:right="97"/>
              <w:jc w:val="center"/>
              <w:rPr>
                <w:rFonts w:cs="Open Sans"/>
                <w:color w:val="auto"/>
                <w:sz w:val="20"/>
                <w:szCs w:val="20"/>
              </w:rPr>
            </w:pPr>
            <w:r w:rsidRPr="00832494">
              <w:rPr>
                <w:rFonts w:cs="Open Sans"/>
                <w:color w:val="auto"/>
                <w:sz w:val="20"/>
                <w:szCs w:val="20"/>
              </w:rPr>
              <w:t>78%</w:t>
            </w:r>
          </w:p>
        </w:tc>
        <w:tc>
          <w:tcPr>
            <w:tcW w:w="1260" w:type="dxa"/>
            <w:vAlign w:val="center"/>
          </w:tcPr>
          <w:p w14:paraId="5C1D76F5" w14:textId="77777777" w:rsidR="00545B19" w:rsidRPr="00832494" w:rsidRDefault="00545B19" w:rsidP="00545B19">
            <w:pPr>
              <w:spacing w:before="39"/>
              <w:ind w:left="96" w:right="97"/>
              <w:jc w:val="center"/>
              <w:rPr>
                <w:rFonts w:cs="Open Sans"/>
                <w:color w:val="auto"/>
                <w:sz w:val="20"/>
                <w:szCs w:val="20"/>
              </w:rPr>
            </w:pPr>
            <w:r w:rsidRPr="00832494">
              <w:rPr>
                <w:rFonts w:cs="Open Sans"/>
                <w:color w:val="auto"/>
                <w:sz w:val="20"/>
                <w:szCs w:val="20"/>
              </w:rPr>
              <w:t>13%</w:t>
            </w:r>
          </w:p>
        </w:tc>
        <w:tc>
          <w:tcPr>
            <w:tcW w:w="1350" w:type="dxa"/>
            <w:vAlign w:val="center"/>
          </w:tcPr>
          <w:p w14:paraId="71698684" w14:textId="77777777" w:rsidR="00545B19" w:rsidRPr="00832494" w:rsidRDefault="00545B19" w:rsidP="00545B19">
            <w:pPr>
              <w:spacing w:before="39"/>
              <w:ind w:left="96" w:right="97"/>
              <w:jc w:val="center"/>
              <w:rPr>
                <w:rFonts w:cs="Open Sans"/>
                <w:color w:val="auto"/>
                <w:sz w:val="20"/>
                <w:szCs w:val="20"/>
              </w:rPr>
            </w:pPr>
            <w:r w:rsidRPr="00832494">
              <w:rPr>
                <w:rFonts w:cs="Open Sans"/>
                <w:color w:val="auto"/>
                <w:sz w:val="20"/>
                <w:szCs w:val="20"/>
              </w:rPr>
              <w:t>9%</w:t>
            </w:r>
          </w:p>
        </w:tc>
        <w:tc>
          <w:tcPr>
            <w:tcW w:w="1335" w:type="dxa"/>
            <w:vAlign w:val="center"/>
          </w:tcPr>
          <w:p w14:paraId="785A7D45" w14:textId="77777777" w:rsidR="00545B19" w:rsidRPr="00832494" w:rsidRDefault="00545B19" w:rsidP="00545B19">
            <w:pPr>
              <w:spacing w:before="39"/>
              <w:ind w:left="81" w:right="82"/>
              <w:jc w:val="center"/>
              <w:rPr>
                <w:rFonts w:cs="Open Sans"/>
                <w:b/>
                <w:color w:val="auto"/>
                <w:sz w:val="20"/>
                <w:szCs w:val="20"/>
              </w:rPr>
            </w:pPr>
            <w:r w:rsidRPr="00832494">
              <w:rPr>
                <w:rFonts w:cs="Open Sans"/>
                <w:color w:val="auto"/>
                <w:sz w:val="20"/>
                <w:szCs w:val="20"/>
              </w:rPr>
              <w:t>2.19 (1253)</w:t>
            </w:r>
          </w:p>
        </w:tc>
      </w:tr>
      <w:tr w:rsidR="00545B19" w:rsidRPr="00545B19" w14:paraId="3FCBC601" w14:textId="77777777" w:rsidTr="00EB763A">
        <w:trPr>
          <w:trHeight w:val="656"/>
        </w:trPr>
        <w:tc>
          <w:tcPr>
            <w:tcW w:w="4225" w:type="dxa"/>
            <w:vAlign w:val="center"/>
          </w:tcPr>
          <w:p w14:paraId="7A15E5B5" w14:textId="77777777" w:rsidR="00545B19" w:rsidRPr="00832494" w:rsidRDefault="00545B19" w:rsidP="00545B19">
            <w:pPr>
              <w:spacing w:before="1" w:after="120"/>
              <w:ind w:right="86"/>
              <w:contextualSpacing/>
              <w:rPr>
                <w:rFonts w:cs="Open Sans"/>
                <w:b/>
                <w:color w:val="auto"/>
                <w:sz w:val="20"/>
                <w:szCs w:val="20"/>
              </w:rPr>
            </w:pPr>
            <w:r w:rsidRPr="00832494">
              <w:rPr>
                <w:rFonts w:cs="Open Sans"/>
                <w:color w:val="auto"/>
                <w:sz w:val="20"/>
                <w:szCs w:val="20"/>
              </w:rPr>
              <w:t>My academic motivation and/or attendance are suffering</w:t>
            </w:r>
          </w:p>
        </w:tc>
        <w:tc>
          <w:tcPr>
            <w:tcW w:w="1710" w:type="dxa"/>
            <w:vAlign w:val="center"/>
          </w:tcPr>
          <w:p w14:paraId="351A414C" w14:textId="77777777" w:rsidR="00545B19" w:rsidRPr="00832494" w:rsidRDefault="00545B19" w:rsidP="00545B19">
            <w:pPr>
              <w:spacing w:before="104"/>
              <w:ind w:left="94" w:right="97"/>
              <w:jc w:val="center"/>
              <w:rPr>
                <w:rFonts w:cs="Open Sans"/>
                <w:color w:val="auto"/>
                <w:sz w:val="20"/>
                <w:szCs w:val="20"/>
              </w:rPr>
            </w:pPr>
            <w:r w:rsidRPr="00832494">
              <w:rPr>
                <w:rFonts w:cs="Open Sans"/>
                <w:color w:val="auto"/>
                <w:sz w:val="20"/>
                <w:szCs w:val="20"/>
              </w:rPr>
              <w:t>40%</w:t>
            </w:r>
          </w:p>
        </w:tc>
        <w:tc>
          <w:tcPr>
            <w:tcW w:w="1260" w:type="dxa"/>
            <w:vAlign w:val="center"/>
          </w:tcPr>
          <w:p w14:paraId="4B47D3DB" w14:textId="77777777" w:rsidR="00545B19" w:rsidRPr="00832494" w:rsidRDefault="00545B19" w:rsidP="00545B19">
            <w:pPr>
              <w:spacing w:before="104"/>
              <w:ind w:left="94" w:right="97"/>
              <w:jc w:val="center"/>
              <w:rPr>
                <w:rFonts w:cs="Open Sans"/>
                <w:color w:val="auto"/>
                <w:sz w:val="20"/>
                <w:szCs w:val="20"/>
              </w:rPr>
            </w:pPr>
            <w:r w:rsidRPr="00832494">
              <w:rPr>
                <w:rFonts w:cs="Open Sans"/>
                <w:color w:val="auto"/>
                <w:sz w:val="20"/>
                <w:szCs w:val="20"/>
              </w:rPr>
              <w:t>19%</w:t>
            </w:r>
          </w:p>
        </w:tc>
        <w:tc>
          <w:tcPr>
            <w:tcW w:w="1350" w:type="dxa"/>
            <w:vAlign w:val="center"/>
          </w:tcPr>
          <w:p w14:paraId="1D974AD5" w14:textId="77777777" w:rsidR="00545B19" w:rsidRPr="00832494" w:rsidRDefault="00545B19" w:rsidP="00545B19">
            <w:pPr>
              <w:spacing w:before="104"/>
              <w:ind w:left="94" w:right="97"/>
              <w:jc w:val="center"/>
              <w:rPr>
                <w:rFonts w:cs="Open Sans"/>
                <w:color w:val="auto"/>
                <w:sz w:val="20"/>
                <w:szCs w:val="20"/>
              </w:rPr>
            </w:pPr>
            <w:r w:rsidRPr="00832494">
              <w:rPr>
                <w:rFonts w:cs="Open Sans"/>
                <w:color w:val="auto"/>
                <w:sz w:val="20"/>
                <w:szCs w:val="20"/>
              </w:rPr>
              <w:t>41%</w:t>
            </w:r>
          </w:p>
        </w:tc>
        <w:tc>
          <w:tcPr>
            <w:tcW w:w="1335" w:type="dxa"/>
            <w:vAlign w:val="center"/>
          </w:tcPr>
          <w:p w14:paraId="501E91CA" w14:textId="77777777" w:rsidR="00545B19" w:rsidRPr="00832494" w:rsidRDefault="00545B19" w:rsidP="00545B19">
            <w:pPr>
              <w:spacing w:before="104"/>
              <w:ind w:left="81" w:right="82"/>
              <w:jc w:val="center"/>
              <w:rPr>
                <w:rFonts w:cs="Open Sans"/>
                <w:b/>
                <w:color w:val="auto"/>
                <w:sz w:val="20"/>
                <w:szCs w:val="20"/>
              </w:rPr>
            </w:pPr>
            <w:r w:rsidRPr="00832494">
              <w:rPr>
                <w:rFonts w:cs="Open Sans"/>
                <w:color w:val="auto"/>
                <w:sz w:val="20"/>
                <w:szCs w:val="20"/>
              </w:rPr>
              <w:t>4.00 (1246)</w:t>
            </w:r>
          </w:p>
        </w:tc>
      </w:tr>
      <w:tr w:rsidR="00545B19" w:rsidRPr="00545B19" w14:paraId="1A8AFCFF" w14:textId="77777777" w:rsidTr="00EB763A">
        <w:trPr>
          <w:trHeight w:val="530"/>
        </w:trPr>
        <w:tc>
          <w:tcPr>
            <w:tcW w:w="4225" w:type="dxa"/>
            <w:vAlign w:val="center"/>
          </w:tcPr>
          <w:p w14:paraId="0777E31E" w14:textId="77777777" w:rsidR="00545B19" w:rsidRPr="00832494" w:rsidRDefault="00545B19" w:rsidP="00545B19">
            <w:pPr>
              <w:spacing w:before="0" w:after="120"/>
              <w:contextualSpacing/>
              <w:rPr>
                <w:rFonts w:cs="Open Sans"/>
                <w:b/>
                <w:color w:val="auto"/>
                <w:sz w:val="20"/>
                <w:szCs w:val="20"/>
              </w:rPr>
            </w:pPr>
            <w:r w:rsidRPr="00832494">
              <w:rPr>
                <w:rFonts w:cs="Open Sans"/>
                <w:color w:val="auto"/>
                <w:sz w:val="20"/>
                <w:szCs w:val="20"/>
              </w:rPr>
              <w:t>I am having a hard time focusing on my academics</w:t>
            </w:r>
          </w:p>
        </w:tc>
        <w:tc>
          <w:tcPr>
            <w:tcW w:w="1710" w:type="dxa"/>
            <w:vAlign w:val="center"/>
          </w:tcPr>
          <w:p w14:paraId="1D50A5B5" w14:textId="77777777" w:rsidR="00545B19" w:rsidRPr="00832494" w:rsidRDefault="00545B19" w:rsidP="00545B19">
            <w:pPr>
              <w:spacing w:before="98"/>
              <w:ind w:left="94" w:right="97"/>
              <w:jc w:val="center"/>
              <w:rPr>
                <w:rFonts w:cs="Open Sans"/>
                <w:b/>
                <w:color w:val="auto"/>
                <w:sz w:val="20"/>
                <w:szCs w:val="20"/>
              </w:rPr>
            </w:pPr>
            <w:r w:rsidRPr="00832494">
              <w:rPr>
                <w:rFonts w:cs="Open Sans"/>
                <w:color w:val="auto"/>
                <w:sz w:val="20"/>
                <w:szCs w:val="20"/>
              </w:rPr>
              <w:t>29%</w:t>
            </w:r>
          </w:p>
        </w:tc>
        <w:tc>
          <w:tcPr>
            <w:tcW w:w="1260" w:type="dxa"/>
            <w:vAlign w:val="center"/>
          </w:tcPr>
          <w:p w14:paraId="39F1BFE2" w14:textId="77777777" w:rsidR="00545B19" w:rsidRPr="00832494" w:rsidRDefault="00545B19" w:rsidP="00545B19">
            <w:pPr>
              <w:spacing w:before="98"/>
              <w:ind w:left="94" w:right="97"/>
              <w:jc w:val="center"/>
              <w:rPr>
                <w:rFonts w:cs="Open Sans"/>
                <w:b/>
                <w:color w:val="auto"/>
                <w:sz w:val="20"/>
                <w:szCs w:val="20"/>
              </w:rPr>
            </w:pPr>
            <w:r w:rsidRPr="00832494">
              <w:rPr>
                <w:rFonts w:cs="Open Sans"/>
                <w:color w:val="auto"/>
                <w:sz w:val="20"/>
                <w:szCs w:val="20"/>
              </w:rPr>
              <w:t>20%</w:t>
            </w:r>
          </w:p>
        </w:tc>
        <w:tc>
          <w:tcPr>
            <w:tcW w:w="1350" w:type="dxa"/>
            <w:vAlign w:val="center"/>
          </w:tcPr>
          <w:p w14:paraId="0A5B249C" w14:textId="77777777" w:rsidR="00545B19" w:rsidRPr="00832494" w:rsidRDefault="00545B19" w:rsidP="00545B19">
            <w:pPr>
              <w:spacing w:before="98"/>
              <w:ind w:left="94" w:right="97"/>
              <w:jc w:val="center"/>
              <w:rPr>
                <w:rFonts w:cs="Open Sans"/>
                <w:b/>
                <w:color w:val="auto"/>
                <w:sz w:val="20"/>
                <w:szCs w:val="20"/>
              </w:rPr>
            </w:pPr>
            <w:r w:rsidRPr="00832494">
              <w:rPr>
                <w:rFonts w:cs="Open Sans"/>
                <w:color w:val="auto"/>
                <w:sz w:val="20"/>
                <w:szCs w:val="20"/>
              </w:rPr>
              <w:t>51%</w:t>
            </w:r>
          </w:p>
        </w:tc>
        <w:tc>
          <w:tcPr>
            <w:tcW w:w="1335" w:type="dxa"/>
            <w:vAlign w:val="center"/>
          </w:tcPr>
          <w:p w14:paraId="6598308A" w14:textId="77777777" w:rsidR="00545B19" w:rsidRPr="00832494" w:rsidRDefault="00545B19" w:rsidP="00545B19">
            <w:pPr>
              <w:spacing w:before="98"/>
              <w:ind w:left="81" w:right="82"/>
              <w:jc w:val="center"/>
              <w:rPr>
                <w:rFonts w:cs="Open Sans"/>
                <w:b/>
                <w:color w:val="auto"/>
                <w:sz w:val="20"/>
                <w:szCs w:val="20"/>
              </w:rPr>
            </w:pPr>
            <w:r w:rsidRPr="00832494">
              <w:rPr>
                <w:rFonts w:cs="Open Sans"/>
                <w:color w:val="auto"/>
                <w:sz w:val="20"/>
                <w:szCs w:val="20"/>
              </w:rPr>
              <w:t>4.52 (1253)</w:t>
            </w:r>
          </w:p>
        </w:tc>
      </w:tr>
    </w:tbl>
    <w:p w14:paraId="4FE65D1E" w14:textId="163CD8EB" w:rsidR="005043BF" w:rsidRPr="00EE0BE1" w:rsidRDefault="000F0306" w:rsidP="009B1C9B">
      <w:pPr>
        <w:spacing w:after="240"/>
        <w:rPr>
          <w:rFonts w:cs="Open Sans"/>
          <w:color w:val="auto"/>
        </w:rPr>
      </w:pPr>
      <w:r w:rsidRPr="00EE0BE1">
        <w:rPr>
          <w:color w:val="auto"/>
        </w:rPr>
        <w:t>For the items below, s</w:t>
      </w:r>
      <w:r w:rsidR="005043BF" w:rsidRPr="00EE0BE1">
        <w:rPr>
          <w:color w:val="auto"/>
        </w:rPr>
        <w:t>tudents</w:t>
      </w:r>
      <w:r w:rsidR="00D903EC" w:rsidRPr="00EE0BE1">
        <w:rPr>
          <w:color w:val="auto"/>
        </w:rPr>
        <w:t xml:space="preserve"> </w:t>
      </w:r>
      <w:r w:rsidR="00437377" w:rsidRPr="00EE0BE1">
        <w:rPr>
          <w:color w:val="auto"/>
        </w:rPr>
        <w:t xml:space="preserve">were asked to report the </w:t>
      </w:r>
      <w:r w:rsidRPr="00EE0BE1">
        <w:rPr>
          <w:color w:val="auto"/>
        </w:rPr>
        <w:t>frequency with which they ha</w:t>
      </w:r>
      <w:r w:rsidR="00616164" w:rsidRPr="00EE0BE1">
        <w:rPr>
          <w:color w:val="auto"/>
        </w:rPr>
        <w:t>ve had various experiences in their lifetime.</w:t>
      </w:r>
      <w:r w:rsidR="00437377" w:rsidRPr="00EE0BE1">
        <w:rPr>
          <w:color w:val="auto"/>
        </w:rPr>
        <w:t xml:space="preserve"> </w:t>
      </w:r>
      <w:r w:rsidR="005043BF" w:rsidRPr="00EE0BE1">
        <w:rPr>
          <w:rFonts w:cs="Open Sans"/>
          <w:color w:val="auto"/>
        </w:rPr>
        <w:t xml:space="preserve">The </w:t>
      </w:r>
      <w:r w:rsidR="00A70778" w:rsidRPr="00EE0BE1">
        <w:rPr>
          <w:rFonts w:cs="Open Sans"/>
          <w:color w:val="auto"/>
        </w:rPr>
        <w:t>System and CCMH columns represent</w:t>
      </w:r>
      <w:r w:rsidR="005043BF" w:rsidRPr="00EE0BE1">
        <w:rPr>
          <w:rFonts w:cs="Open Sans"/>
          <w:color w:val="auto"/>
        </w:rPr>
        <w:t xml:space="preserve"> the percentages of students who </w:t>
      </w:r>
      <w:r w:rsidR="00270680" w:rsidRPr="00EE0BE1">
        <w:rPr>
          <w:rFonts w:cs="Open Sans"/>
          <w:color w:val="auto"/>
        </w:rPr>
        <w:t xml:space="preserve">reported having </w:t>
      </w:r>
      <w:r w:rsidR="003E4DAE" w:rsidRPr="00EE0BE1">
        <w:rPr>
          <w:rFonts w:cs="Open Sans"/>
          <w:color w:val="auto"/>
        </w:rPr>
        <w:t>the</w:t>
      </w:r>
      <w:r w:rsidR="005043BF" w:rsidRPr="00EE0BE1">
        <w:rPr>
          <w:rFonts w:cs="Open Sans"/>
          <w:color w:val="auto"/>
        </w:rPr>
        <w:t xml:space="preserve"> experience</w:t>
      </w:r>
      <w:r w:rsidR="003E4DAE" w:rsidRPr="00EE0BE1">
        <w:rPr>
          <w:rFonts w:cs="Open Sans"/>
          <w:color w:val="auto"/>
        </w:rPr>
        <w:t>s</w:t>
      </w:r>
      <w:r w:rsidR="00270680" w:rsidRPr="00EE0BE1">
        <w:rPr>
          <w:rFonts w:cs="Open Sans"/>
          <w:color w:val="auto"/>
        </w:rPr>
        <w:t xml:space="preserve"> </w:t>
      </w:r>
      <w:r w:rsidR="005043BF" w:rsidRPr="00EE0BE1">
        <w:rPr>
          <w:rFonts w:cs="Open Sans"/>
          <w:color w:val="auto"/>
        </w:rPr>
        <w:t>at least one time.</w:t>
      </w:r>
    </w:p>
    <w:p w14:paraId="50140CE8" w14:textId="74B95B57" w:rsidR="00EB763A" w:rsidRPr="007C4CB7" w:rsidRDefault="008C30D3" w:rsidP="004A0226">
      <w:pPr>
        <w:pStyle w:val="Heading3"/>
        <w:spacing w:before="0" w:after="160"/>
        <w:rPr>
          <w:color w:val="005777"/>
        </w:rPr>
      </w:pPr>
      <w:bookmarkStart w:id="95" w:name="_Toc45892262"/>
      <w:bookmarkStart w:id="96" w:name="_Toc80962770"/>
      <w:bookmarkStart w:id="97" w:name="_Toc149146889"/>
      <w:r w:rsidRPr="007C4CB7">
        <w:rPr>
          <w:color w:val="005777"/>
        </w:rPr>
        <w:lastRenderedPageBreak/>
        <w:t>Mental Health History Items</w:t>
      </w:r>
      <w:bookmarkEnd w:id="95"/>
      <w:bookmarkEnd w:id="96"/>
      <w:bookmarkEnd w:id="97"/>
    </w:p>
    <w:tbl>
      <w:tblPr>
        <w:tblStyle w:val="TableGrid17"/>
        <w:tblW w:w="10075" w:type="dxa"/>
        <w:tblLayout w:type="fixed"/>
        <w:tblLook w:val="04A0" w:firstRow="1" w:lastRow="0" w:firstColumn="1" w:lastColumn="0" w:noHBand="0" w:noVBand="1"/>
      </w:tblPr>
      <w:tblGrid>
        <w:gridCol w:w="3571"/>
        <w:gridCol w:w="941"/>
        <w:gridCol w:w="847"/>
        <w:gridCol w:w="847"/>
        <w:gridCol w:w="847"/>
        <w:gridCol w:w="847"/>
        <w:gridCol w:w="1005"/>
        <w:gridCol w:w="1170"/>
      </w:tblGrid>
      <w:tr w:rsidR="00EB763A" w:rsidRPr="00EB763A" w14:paraId="7BD636FB" w14:textId="77777777" w:rsidTr="00EB763A">
        <w:trPr>
          <w:trHeight w:val="2"/>
          <w:tblHeader/>
        </w:trPr>
        <w:tc>
          <w:tcPr>
            <w:tcW w:w="3571" w:type="dxa"/>
            <w:vAlign w:val="bottom"/>
            <w:hideMark/>
          </w:tcPr>
          <w:p w14:paraId="2C400E34" w14:textId="77777777" w:rsidR="00EB763A" w:rsidRPr="00832494" w:rsidRDefault="00EB763A" w:rsidP="00EB763A">
            <w:pPr>
              <w:spacing w:before="0"/>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Items</w:t>
            </w:r>
          </w:p>
        </w:tc>
        <w:tc>
          <w:tcPr>
            <w:tcW w:w="941" w:type="dxa"/>
            <w:vAlign w:val="bottom"/>
          </w:tcPr>
          <w:p w14:paraId="306DA647"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Never</w:t>
            </w:r>
          </w:p>
        </w:tc>
        <w:tc>
          <w:tcPr>
            <w:tcW w:w="847" w:type="dxa"/>
            <w:vAlign w:val="bottom"/>
          </w:tcPr>
          <w:p w14:paraId="7990ACE9"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1 Time</w:t>
            </w:r>
          </w:p>
        </w:tc>
        <w:tc>
          <w:tcPr>
            <w:tcW w:w="847" w:type="dxa"/>
            <w:vAlign w:val="bottom"/>
          </w:tcPr>
          <w:p w14:paraId="3E464C8C"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2-3 Times</w:t>
            </w:r>
          </w:p>
        </w:tc>
        <w:tc>
          <w:tcPr>
            <w:tcW w:w="847" w:type="dxa"/>
            <w:vAlign w:val="bottom"/>
          </w:tcPr>
          <w:p w14:paraId="29F371E6"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4-5 Times</w:t>
            </w:r>
          </w:p>
        </w:tc>
        <w:tc>
          <w:tcPr>
            <w:tcW w:w="847" w:type="dxa"/>
            <w:vAlign w:val="bottom"/>
          </w:tcPr>
          <w:p w14:paraId="7B6552A0"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More than 5 Times</w:t>
            </w:r>
          </w:p>
        </w:tc>
        <w:tc>
          <w:tcPr>
            <w:tcW w:w="1005" w:type="dxa"/>
            <w:vAlign w:val="bottom"/>
            <w:hideMark/>
          </w:tcPr>
          <w:p w14:paraId="791FCEAA"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System % (</w:t>
            </w:r>
            <w:r w:rsidRPr="00832494">
              <w:rPr>
                <w:rFonts w:asciiTheme="minorHAnsi" w:eastAsia="Times New Roman" w:hAnsiTheme="minorHAnsi" w:cstheme="minorHAnsi"/>
                <w:b/>
                <w:i/>
                <w:color w:val="auto"/>
                <w:sz w:val="20"/>
                <w:szCs w:val="20"/>
              </w:rPr>
              <w:t>n</w:t>
            </w:r>
            <w:r w:rsidRPr="00832494">
              <w:rPr>
                <w:rFonts w:asciiTheme="minorHAnsi" w:eastAsia="Times New Roman" w:hAnsiTheme="minorHAnsi" w:cstheme="minorHAnsi"/>
                <w:b/>
                <w:color w:val="auto"/>
                <w:sz w:val="20"/>
                <w:szCs w:val="20"/>
              </w:rPr>
              <w:t>)</w:t>
            </w:r>
          </w:p>
        </w:tc>
        <w:tc>
          <w:tcPr>
            <w:tcW w:w="1170" w:type="dxa"/>
            <w:vAlign w:val="bottom"/>
          </w:tcPr>
          <w:p w14:paraId="54484A6A"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 xml:space="preserve">CCMH </w:t>
            </w:r>
          </w:p>
          <w:p w14:paraId="745BABAE" w14:textId="77777777" w:rsidR="00EB763A" w:rsidRPr="00832494" w:rsidRDefault="00EB763A" w:rsidP="00EB763A">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 (n)</w:t>
            </w:r>
          </w:p>
        </w:tc>
      </w:tr>
      <w:tr w:rsidR="00EB763A" w:rsidRPr="00EB763A" w14:paraId="3E21486F" w14:textId="77777777" w:rsidTr="00EB763A">
        <w:trPr>
          <w:trHeight w:val="10"/>
        </w:trPr>
        <w:tc>
          <w:tcPr>
            <w:tcW w:w="3571" w:type="dxa"/>
            <w:hideMark/>
          </w:tcPr>
          <w:p w14:paraId="6408364A" w14:textId="77777777"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Been hospitalized for mental health concerns</w:t>
            </w:r>
          </w:p>
        </w:tc>
        <w:tc>
          <w:tcPr>
            <w:tcW w:w="941" w:type="dxa"/>
            <w:vAlign w:val="center"/>
          </w:tcPr>
          <w:p w14:paraId="2A179F8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90%</w:t>
            </w:r>
          </w:p>
        </w:tc>
        <w:tc>
          <w:tcPr>
            <w:tcW w:w="847" w:type="dxa"/>
            <w:vAlign w:val="center"/>
          </w:tcPr>
          <w:p w14:paraId="674F03E8"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7%</w:t>
            </w:r>
          </w:p>
        </w:tc>
        <w:tc>
          <w:tcPr>
            <w:tcW w:w="847" w:type="dxa"/>
            <w:vAlign w:val="center"/>
          </w:tcPr>
          <w:p w14:paraId="5D55D8A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3%</w:t>
            </w:r>
          </w:p>
        </w:tc>
        <w:tc>
          <w:tcPr>
            <w:tcW w:w="847" w:type="dxa"/>
            <w:vAlign w:val="center"/>
          </w:tcPr>
          <w:p w14:paraId="4164BAA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1%</w:t>
            </w:r>
          </w:p>
        </w:tc>
        <w:tc>
          <w:tcPr>
            <w:tcW w:w="847" w:type="dxa"/>
            <w:vAlign w:val="center"/>
          </w:tcPr>
          <w:p w14:paraId="5058B56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&lt;1%</w:t>
            </w:r>
          </w:p>
        </w:tc>
        <w:tc>
          <w:tcPr>
            <w:tcW w:w="1005" w:type="dxa"/>
            <w:vAlign w:val="center"/>
            <w:hideMark/>
          </w:tcPr>
          <w:p w14:paraId="76337D5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 (6405)</w:t>
            </w:r>
          </w:p>
        </w:tc>
        <w:tc>
          <w:tcPr>
            <w:tcW w:w="1170" w:type="dxa"/>
            <w:vAlign w:val="center"/>
          </w:tcPr>
          <w:p w14:paraId="305B6AE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 (124,748)</w:t>
            </w:r>
          </w:p>
        </w:tc>
      </w:tr>
      <w:tr w:rsidR="00EB763A" w:rsidRPr="00EB763A" w14:paraId="6ADE23A8" w14:textId="77777777" w:rsidTr="00EB763A">
        <w:trPr>
          <w:trHeight w:val="8"/>
        </w:trPr>
        <w:tc>
          <w:tcPr>
            <w:tcW w:w="3571" w:type="dxa"/>
            <w:hideMark/>
          </w:tcPr>
          <w:p w14:paraId="1DE4915C" w14:textId="77777777"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Felt the need to reduce your alcohol or drug use</w:t>
            </w:r>
          </w:p>
        </w:tc>
        <w:tc>
          <w:tcPr>
            <w:tcW w:w="941" w:type="dxa"/>
            <w:vAlign w:val="center"/>
          </w:tcPr>
          <w:p w14:paraId="64A9316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76%</w:t>
            </w:r>
          </w:p>
        </w:tc>
        <w:tc>
          <w:tcPr>
            <w:tcW w:w="847" w:type="dxa"/>
            <w:vAlign w:val="center"/>
          </w:tcPr>
          <w:p w14:paraId="49D8A14B"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w:t>
            </w:r>
          </w:p>
        </w:tc>
        <w:tc>
          <w:tcPr>
            <w:tcW w:w="847" w:type="dxa"/>
            <w:vAlign w:val="center"/>
          </w:tcPr>
          <w:p w14:paraId="16B09D87"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w:t>
            </w:r>
          </w:p>
        </w:tc>
        <w:tc>
          <w:tcPr>
            <w:tcW w:w="847" w:type="dxa"/>
            <w:vAlign w:val="center"/>
          </w:tcPr>
          <w:p w14:paraId="1098115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847" w:type="dxa"/>
            <w:vAlign w:val="center"/>
          </w:tcPr>
          <w:p w14:paraId="34DF2E5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c>
          <w:tcPr>
            <w:tcW w:w="1005" w:type="dxa"/>
            <w:vAlign w:val="center"/>
          </w:tcPr>
          <w:p w14:paraId="7102C99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24% (6385)</w:t>
            </w:r>
          </w:p>
        </w:tc>
        <w:tc>
          <w:tcPr>
            <w:tcW w:w="1170" w:type="dxa"/>
            <w:vAlign w:val="center"/>
          </w:tcPr>
          <w:p w14:paraId="12FC0F28"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26% (110,109)</w:t>
            </w:r>
          </w:p>
        </w:tc>
      </w:tr>
      <w:tr w:rsidR="00EB763A" w:rsidRPr="00EB763A" w14:paraId="0B23AE65" w14:textId="77777777" w:rsidTr="00EB763A">
        <w:trPr>
          <w:trHeight w:val="10"/>
        </w:trPr>
        <w:tc>
          <w:tcPr>
            <w:tcW w:w="3571" w:type="dxa"/>
            <w:hideMark/>
          </w:tcPr>
          <w:p w14:paraId="670AD1B9" w14:textId="77777777"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Others expressed concern about your alcohol or drug use</w:t>
            </w:r>
          </w:p>
        </w:tc>
        <w:tc>
          <w:tcPr>
            <w:tcW w:w="941" w:type="dxa"/>
            <w:vAlign w:val="center"/>
          </w:tcPr>
          <w:p w14:paraId="251CA36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89%</w:t>
            </w:r>
          </w:p>
        </w:tc>
        <w:tc>
          <w:tcPr>
            <w:tcW w:w="847" w:type="dxa"/>
            <w:vAlign w:val="center"/>
          </w:tcPr>
          <w:p w14:paraId="56B5E0FD"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847" w:type="dxa"/>
            <w:vAlign w:val="center"/>
          </w:tcPr>
          <w:p w14:paraId="1A852EB1"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847" w:type="dxa"/>
            <w:vAlign w:val="center"/>
          </w:tcPr>
          <w:p w14:paraId="025CFB8B"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847" w:type="dxa"/>
            <w:vAlign w:val="center"/>
          </w:tcPr>
          <w:p w14:paraId="442AC2A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1005" w:type="dxa"/>
            <w:vAlign w:val="center"/>
          </w:tcPr>
          <w:p w14:paraId="377AABF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 (6422)</w:t>
            </w:r>
          </w:p>
        </w:tc>
        <w:tc>
          <w:tcPr>
            <w:tcW w:w="1170" w:type="dxa"/>
            <w:vAlign w:val="center"/>
          </w:tcPr>
          <w:p w14:paraId="7823A95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 (110,117)</w:t>
            </w:r>
          </w:p>
        </w:tc>
      </w:tr>
      <w:tr w:rsidR="00EB763A" w:rsidRPr="00EB763A" w14:paraId="1343B754" w14:textId="77777777" w:rsidTr="00EB763A">
        <w:trPr>
          <w:trHeight w:val="8"/>
        </w:trPr>
        <w:tc>
          <w:tcPr>
            <w:tcW w:w="3571" w:type="dxa"/>
            <w:hideMark/>
          </w:tcPr>
          <w:p w14:paraId="72E6190D" w14:textId="77777777"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Received treatment for alcohol or drug use</w:t>
            </w:r>
          </w:p>
        </w:tc>
        <w:tc>
          <w:tcPr>
            <w:tcW w:w="941" w:type="dxa"/>
            <w:vAlign w:val="center"/>
          </w:tcPr>
          <w:p w14:paraId="005C090E"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98%</w:t>
            </w:r>
          </w:p>
        </w:tc>
        <w:tc>
          <w:tcPr>
            <w:tcW w:w="847" w:type="dxa"/>
            <w:vAlign w:val="center"/>
          </w:tcPr>
          <w:p w14:paraId="65D3FEF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847" w:type="dxa"/>
            <w:vAlign w:val="center"/>
          </w:tcPr>
          <w:p w14:paraId="10E9B31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847" w:type="dxa"/>
            <w:vAlign w:val="center"/>
          </w:tcPr>
          <w:p w14:paraId="7087206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847" w:type="dxa"/>
            <w:vAlign w:val="center"/>
          </w:tcPr>
          <w:p w14:paraId="0AF4484D"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005" w:type="dxa"/>
            <w:vAlign w:val="center"/>
          </w:tcPr>
          <w:p w14:paraId="58865CC1"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 xml:space="preserve">2% </w:t>
            </w:r>
          </w:p>
          <w:p w14:paraId="35A14D74"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(6459)</w:t>
            </w:r>
          </w:p>
        </w:tc>
        <w:tc>
          <w:tcPr>
            <w:tcW w:w="1170" w:type="dxa"/>
            <w:vAlign w:val="center"/>
          </w:tcPr>
          <w:p w14:paraId="08251FDB"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 (115,797)</w:t>
            </w:r>
          </w:p>
        </w:tc>
      </w:tr>
      <w:tr w:rsidR="00EB763A" w:rsidRPr="00EB763A" w14:paraId="38A84698" w14:textId="77777777" w:rsidTr="00EB763A">
        <w:trPr>
          <w:trHeight w:val="15"/>
        </w:trPr>
        <w:tc>
          <w:tcPr>
            <w:tcW w:w="3571" w:type="dxa"/>
            <w:hideMark/>
          </w:tcPr>
          <w:p w14:paraId="27DCCFC8" w14:textId="5D3521DF"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Purposely injured yourself w/o suicidal intent (</w:t>
            </w:r>
            <w:r w:rsidR="00FE06CF">
              <w:rPr>
                <w:rFonts w:asciiTheme="minorHAnsi" w:eastAsia="Times New Roman" w:hAnsiTheme="minorHAnsi" w:cstheme="minorHAnsi"/>
                <w:color w:val="000000"/>
                <w:sz w:val="20"/>
                <w:szCs w:val="20"/>
              </w:rPr>
              <w:t>such as</w:t>
            </w:r>
            <w:r>
              <w:rPr>
                <w:rFonts w:asciiTheme="minorHAnsi" w:eastAsia="Times New Roman" w:hAnsiTheme="minorHAnsi" w:cstheme="minorHAnsi"/>
                <w:color w:val="000000"/>
                <w:sz w:val="20"/>
                <w:szCs w:val="20"/>
              </w:rPr>
              <w:t xml:space="preserve"> </w:t>
            </w:r>
            <w:r w:rsidRPr="00832494">
              <w:rPr>
                <w:rFonts w:asciiTheme="minorHAnsi" w:eastAsia="Times New Roman" w:hAnsiTheme="minorHAnsi" w:cstheme="minorHAnsi"/>
                <w:color w:val="000000"/>
                <w:sz w:val="20"/>
                <w:szCs w:val="20"/>
              </w:rPr>
              <w:t>cutting, hitting, burning, etc.)</w:t>
            </w:r>
          </w:p>
        </w:tc>
        <w:tc>
          <w:tcPr>
            <w:tcW w:w="941" w:type="dxa"/>
            <w:vAlign w:val="center"/>
          </w:tcPr>
          <w:p w14:paraId="5D1C035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72%</w:t>
            </w:r>
          </w:p>
        </w:tc>
        <w:tc>
          <w:tcPr>
            <w:tcW w:w="847" w:type="dxa"/>
            <w:vAlign w:val="center"/>
          </w:tcPr>
          <w:p w14:paraId="16B84E9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c>
          <w:tcPr>
            <w:tcW w:w="847" w:type="dxa"/>
            <w:vAlign w:val="center"/>
          </w:tcPr>
          <w:p w14:paraId="37AAA1C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c>
          <w:tcPr>
            <w:tcW w:w="847" w:type="dxa"/>
            <w:vAlign w:val="center"/>
          </w:tcPr>
          <w:p w14:paraId="280C7934"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c>
          <w:tcPr>
            <w:tcW w:w="847" w:type="dxa"/>
            <w:vAlign w:val="center"/>
          </w:tcPr>
          <w:p w14:paraId="01927EA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w:t>
            </w:r>
          </w:p>
        </w:tc>
        <w:tc>
          <w:tcPr>
            <w:tcW w:w="1005" w:type="dxa"/>
            <w:vAlign w:val="center"/>
          </w:tcPr>
          <w:p w14:paraId="6C12BB4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28% (5717)</w:t>
            </w:r>
          </w:p>
        </w:tc>
        <w:tc>
          <w:tcPr>
            <w:tcW w:w="1170" w:type="dxa"/>
            <w:vAlign w:val="center"/>
          </w:tcPr>
          <w:p w14:paraId="25A7FD2C"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28% (112,025)</w:t>
            </w:r>
          </w:p>
        </w:tc>
      </w:tr>
      <w:tr w:rsidR="00EB763A" w:rsidRPr="00EB763A" w14:paraId="7CBF6458" w14:textId="77777777" w:rsidTr="00EB763A">
        <w:trPr>
          <w:trHeight w:val="8"/>
        </w:trPr>
        <w:tc>
          <w:tcPr>
            <w:tcW w:w="3571" w:type="dxa"/>
            <w:hideMark/>
          </w:tcPr>
          <w:p w14:paraId="2AA9053E" w14:textId="77777777"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Seriously considered attempting suicide</w:t>
            </w:r>
          </w:p>
        </w:tc>
        <w:tc>
          <w:tcPr>
            <w:tcW w:w="941" w:type="dxa"/>
            <w:vAlign w:val="center"/>
          </w:tcPr>
          <w:p w14:paraId="313AF51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65%</w:t>
            </w:r>
          </w:p>
        </w:tc>
        <w:tc>
          <w:tcPr>
            <w:tcW w:w="847" w:type="dxa"/>
            <w:vAlign w:val="center"/>
          </w:tcPr>
          <w:p w14:paraId="3DD842F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847" w:type="dxa"/>
            <w:vAlign w:val="center"/>
          </w:tcPr>
          <w:p w14:paraId="2C8E345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847" w:type="dxa"/>
            <w:vAlign w:val="center"/>
          </w:tcPr>
          <w:p w14:paraId="667A6D9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c>
          <w:tcPr>
            <w:tcW w:w="847" w:type="dxa"/>
            <w:vAlign w:val="center"/>
          </w:tcPr>
          <w:p w14:paraId="01CBAD27"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c>
          <w:tcPr>
            <w:tcW w:w="1005" w:type="dxa"/>
            <w:vAlign w:val="center"/>
          </w:tcPr>
          <w:p w14:paraId="7DBE5C7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35% (5659)</w:t>
            </w:r>
          </w:p>
        </w:tc>
        <w:tc>
          <w:tcPr>
            <w:tcW w:w="1170" w:type="dxa"/>
            <w:vAlign w:val="center"/>
          </w:tcPr>
          <w:p w14:paraId="0AEE8DB7"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34% (119,484)</w:t>
            </w:r>
          </w:p>
        </w:tc>
      </w:tr>
      <w:tr w:rsidR="00EB763A" w:rsidRPr="00EB763A" w14:paraId="2C45FE7D" w14:textId="77777777" w:rsidTr="00EB763A">
        <w:trPr>
          <w:trHeight w:val="2"/>
        </w:trPr>
        <w:tc>
          <w:tcPr>
            <w:tcW w:w="3571" w:type="dxa"/>
            <w:hideMark/>
          </w:tcPr>
          <w:p w14:paraId="55796D04" w14:textId="77777777"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Made a suicide attempt</w:t>
            </w:r>
          </w:p>
        </w:tc>
        <w:tc>
          <w:tcPr>
            <w:tcW w:w="941" w:type="dxa"/>
            <w:vAlign w:val="center"/>
          </w:tcPr>
          <w:p w14:paraId="2E5825C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89%</w:t>
            </w:r>
          </w:p>
        </w:tc>
        <w:tc>
          <w:tcPr>
            <w:tcW w:w="847" w:type="dxa"/>
            <w:vAlign w:val="center"/>
          </w:tcPr>
          <w:p w14:paraId="06ADBEF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c>
          <w:tcPr>
            <w:tcW w:w="847" w:type="dxa"/>
            <w:vAlign w:val="center"/>
          </w:tcPr>
          <w:p w14:paraId="52833596"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847" w:type="dxa"/>
            <w:vAlign w:val="center"/>
          </w:tcPr>
          <w:p w14:paraId="0EAB960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847" w:type="dxa"/>
            <w:vAlign w:val="center"/>
          </w:tcPr>
          <w:p w14:paraId="67A68E6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005" w:type="dxa"/>
            <w:vAlign w:val="center"/>
          </w:tcPr>
          <w:p w14:paraId="7BB146A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11% (5726)</w:t>
            </w:r>
          </w:p>
        </w:tc>
        <w:tc>
          <w:tcPr>
            <w:tcW w:w="1170" w:type="dxa"/>
            <w:vAlign w:val="center"/>
          </w:tcPr>
          <w:p w14:paraId="5AEF601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 (119,603)</w:t>
            </w:r>
          </w:p>
        </w:tc>
      </w:tr>
      <w:tr w:rsidR="00EB763A" w:rsidRPr="00EB763A" w14:paraId="39293676" w14:textId="77777777" w:rsidTr="00EB763A">
        <w:trPr>
          <w:trHeight w:val="10"/>
        </w:trPr>
        <w:tc>
          <w:tcPr>
            <w:tcW w:w="3571" w:type="dxa"/>
            <w:hideMark/>
          </w:tcPr>
          <w:p w14:paraId="1440DABA" w14:textId="77777777"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Considered causing serious physical injury to another person</w:t>
            </w:r>
          </w:p>
        </w:tc>
        <w:tc>
          <w:tcPr>
            <w:tcW w:w="941" w:type="dxa"/>
            <w:vAlign w:val="center"/>
          </w:tcPr>
          <w:p w14:paraId="1713D8D4"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96%</w:t>
            </w:r>
          </w:p>
        </w:tc>
        <w:tc>
          <w:tcPr>
            <w:tcW w:w="847" w:type="dxa"/>
            <w:vAlign w:val="center"/>
          </w:tcPr>
          <w:p w14:paraId="6F720CE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847" w:type="dxa"/>
            <w:vAlign w:val="center"/>
          </w:tcPr>
          <w:p w14:paraId="0565526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847" w:type="dxa"/>
            <w:vAlign w:val="center"/>
          </w:tcPr>
          <w:p w14:paraId="1B182A71"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847" w:type="dxa"/>
            <w:vAlign w:val="center"/>
          </w:tcPr>
          <w:p w14:paraId="0920FAC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1005" w:type="dxa"/>
            <w:vAlign w:val="center"/>
          </w:tcPr>
          <w:p w14:paraId="51419A4E"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 (5752)</w:t>
            </w:r>
          </w:p>
        </w:tc>
        <w:tc>
          <w:tcPr>
            <w:tcW w:w="1170" w:type="dxa"/>
            <w:vAlign w:val="center"/>
          </w:tcPr>
          <w:p w14:paraId="5CC97F6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 (118,802)</w:t>
            </w:r>
          </w:p>
        </w:tc>
      </w:tr>
      <w:tr w:rsidR="00EB763A" w:rsidRPr="00EB763A" w14:paraId="6E9F626B" w14:textId="77777777" w:rsidTr="00EB763A">
        <w:trPr>
          <w:trHeight w:val="8"/>
        </w:trPr>
        <w:tc>
          <w:tcPr>
            <w:tcW w:w="3571" w:type="dxa"/>
            <w:hideMark/>
          </w:tcPr>
          <w:p w14:paraId="7D1B0E80" w14:textId="77777777"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Intentionally caused serious physical injury to another</w:t>
            </w:r>
          </w:p>
        </w:tc>
        <w:tc>
          <w:tcPr>
            <w:tcW w:w="941" w:type="dxa"/>
            <w:vAlign w:val="center"/>
          </w:tcPr>
          <w:p w14:paraId="1208493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99%</w:t>
            </w:r>
          </w:p>
        </w:tc>
        <w:tc>
          <w:tcPr>
            <w:tcW w:w="847" w:type="dxa"/>
            <w:vAlign w:val="center"/>
          </w:tcPr>
          <w:p w14:paraId="62ECF760"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w:t>
            </w:r>
          </w:p>
        </w:tc>
        <w:tc>
          <w:tcPr>
            <w:tcW w:w="847" w:type="dxa"/>
            <w:vAlign w:val="center"/>
          </w:tcPr>
          <w:p w14:paraId="37DB138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847" w:type="dxa"/>
            <w:vAlign w:val="center"/>
          </w:tcPr>
          <w:p w14:paraId="6A88692C"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847" w:type="dxa"/>
            <w:vAlign w:val="center"/>
          </w:tcPr>
          <w:p w14:paraId="0E379BF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&lt;1%</w:t>
            </w:r>
          </w:p>
        </w:tc>
        <w:tc>
          <w:tcPr>
            <w:tcW w:w="1005" w:type="dxa"/>
            <w:vAlign w:val="center"/>
          </w:tcPr>
          <w:p w14:paraId="06684568"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 xml:space="preserve">1% </w:t>
            </w:r>
          </w:p>
          <w:p w14:paraId="693B49F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(5732)</w:t>
            </w:r>
          </w:p>
        </w:tc>
        <w:tc>
          <w:tcPr>
            <w:tcW w:w="1170" w:type="dxa"/>
            <w:vAlign w:val="center"/>
          </w:tcPr>
          <w:p w14:paraId="2292A3B7"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 (118,802)</w:t>
            </w:r>
          </w:p>
        </w:tc>
      </w:tr>
      <w:tr w:rsidR="00EB763A" w:rsidRPr="00EB763A" w14:paraId="0358C412" w14:textId="77777777" w:rsidTr="00EB763A">
        <w:trPr>
          <w:trHeight w:val="20"/>
        </w:trPr>
        <w:tc>
          <w:tcPr>
            <w:tcW w:w="3571" w:type="dxa"/>
            <w:hideMark/>
          </w:tcPr>
          <w:p w14:paraId="738F92E3" w14:textId="77777777"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Someone had sexual contact with you w/o your consent</w:t>
            </w:r>
          </w:p>
        </w:tc>
        <w:tc>
          <w:tcPr>
            <w:tcW w:w="941" w:type="dxa"/>
            <w:vAlign w:val="center"/>
          </w:tcPr>
          <w:p w14:paraId="6602FD9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71%</w:t>
            </w:r>
          </w:p>
        </w:tc>
        <w:tc>
          <w:tcPr>
            <w:tcW w:w="847" w:type="dxa"/>
            <w:vAlign w:val="center"/>
          </w:tcPr>
          <w:p w14:paraId="1BC7255B"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14%</w:t>
            </w:r>
          </w:p>
        </w:tc>
        <w:tc>
          <w:tcPr>
            <w:tcW w:w="847" w:type="dxa"/>
            <w:vAlign w:val="center"/>
          </w:tcPr>
          <w:p w14:paraId="41F0E0E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w:t>
            </w:r>
          </w:p>
        </w:tc>
        <w:tc>
          <w:tcPr>
            <w:tcW w:w="847" w:type="dxa"/>
            <w:vAlign w:val="center"/>
          </w:tcPr>
          <w:p w14:paraId="50F2189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847" w:type="dxa"/>
            <w:vAlign w:val="center"/>
          </w:tcPr>
          <w:p w14:paraId="72A6955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1005" w:type="dxa"/>
            <w:vAlign w:val="center"/>
          </w:tcPr>
          <w:p w14:paraId="7BBD5E03"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29% (6360)</w:t>
            </w:r>
          </w:p>
        </w:tc>
        <w:tc>
          <w:tcPr>
            <w:tcW w:w="1170" w:type="dxa"/>
            <w:vAlign w:val="center"/>
          </w:tcPr>
          <w:p w14:paraId="2ACC86B6"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27% (117,754)</w:t>
            </w:r>
          </w:p>
        </w:tc>
      </w:tr>
      <w:tr w:rsidR="00EB763A" w:rsidRPr="00EB763A" w14:paraId="435A625B" w14:textId="77777777" w:rsidTr="00EB763A">
        <w:trPr>
          <w:trHeight w:val="28"/>
        </w:trPr>
        <w:tc>
          <w:tcPr>
            <w:tcW w:w="3571" w:type="dxa"/>
            <w:hideMark/>
          </w:tcPr>
          <w:p w14:paraId="7F6692BE" w14:textId="636B03C5" w:rsidR="00EB763A" w:rsidRPr="00832494" w:rsidRDefault="00EB763A" w:rsidP="00EB763A">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Experienced harassing, controlling, and/or abusive behavior from another person (</w:t>
            </w:r>
            <w:r w:rsidR="00FE06CF">
              <w:rPr>
                <w:rFonts w:asciiTheme="minorHAnsi" w:eastAsia="Times New Roman" w:hAnsiTheme="minorHAnsi" w:cstheme="minorHAnsi"/>
                <w:color w:val="auto"/>
                <w:sz w:val="20"/>
                <w:szCs w:val="20"/>
              </w:rPr>
              <w:t>such as</w:t>
            </w:r>
            <w:r>
              <w:rPr>
                <w:rFonts w:asciiTheme="minorHAnsi" w:eastAsia="Times New Roman" w:hAnsiTheme="minorHAnsi" w:cstheme="minorHAnsi"/>
                <w:color w:val="auto"/>
                <w:sz w:val="20"/>
                <w:szCs w:val="20"/>
              </w:rPr>
              <w:t xml:space="preserve"> </w:t>
            </w:r>
            <w:r w:rsidRPr="00832494">
              <w:rPr>
                <w:rFonts w:asciiTheme="minorHAnsi" w:eastAsia="Times New Roman" w:hAnsiTheme="minorHAnsi" w:cstheme="minorHAnsi"/>
                <w:color w:val="auto"/>
                <w:sz w:val="20"/>
                <w:szCs w:val="20"/>
              </w:rPr>
              <w:t>friend, family member, partner, or authority figure)</w:t>
            </w:r>
          </w:p>
        </w:tc>
        <w:tc>
          <w:tcPr>
            <w:tcW w:w="941" w:type="dxa"/>
            <w:vAlign w:val="center"/>
          </w:tcPr>
          <w:p w14:paraId="1D1889AC"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61%</w:t>
            </w:r>
          </w:p>
        </w:tc>
        <w:tc>
          <w:tcPr>
            <w:tcW w:w="847" w:type="dxa"/>
            <w:vAlign w:val="center"/>
          </w:tcPr>
          <w:p w14:paraId="51664EB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7%</w:t>
            </w:r>
          </w:p>
        </w:tc>
        <w:tc>
          <w:tcPr>
            <w:tcW w:w="847" w:type="dxa"/>
            <w:vAlign w:val="center"/>
          </w:tcPr>
          <w:p w14:paraId="5CE5D9E1"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8%</w:t>
            </w:r>
          </w:p>
        </w:tc>
        <w:tc>
          <w:tcPr>
            <w:tcW w:w="847" w:type="dxa"/>
            <w:vAlign w:val="center"/>
          </w:tcPr>
          <w:p w14:paraId="78E4770F"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847" w:type="dxa"/>
            <w:vAlign w:val="center"/>
          </w:tcPr>
          <w:p w14:paraId="6FB870FC"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22%</w:t>
            </w:r>
          </w:p>
        </w:tc>
        <w:tc>
          <w:tcPr>
            <w:tcW w:w="1005" w:type="dxa"/>
            <w:vAlign w:val="center"/>
          </w:tcPr>
          <w:p w14:paraId="11D35B2D" w14:textId="77777777" w:rsidR="00EB763A" w:rsidRPr="00832494" w:rsidRDefault="00EB763A" w:rsidP="00EB763A">
            <w:pPr>
              <w:spacing w:before="0"/>
              <w:jc w:val="center"/>
              <w:rPr>
                <w:rFonts w:asciiTheme="minorHAnsi" w:eastAsia="Times New Roman" w:hAnsiTheme="minorHAnsi" w:cstheme="minorHAnsi"/>
                <w:color w:val="000000"/>
                <w:sz w:val="20"/>
                <w:szCs w:val="20"/>
                <w:highlight w:val="yellow"/>
              </w:rPr>
            </w:pPr>
            <w:r w:rsidRPr="00832494">
              <w:rPr>
                <w:rFonts w:asciiTheme="minorHAnsi" w:eastAsia="Times New Roman" w:hAnsiTheme="minorHAnsi" w:cstheme="minorHAnsi"/>
                <w:color w:val="000000"/>
                <w:sz w:val="20"/>
                <w:szCs w:val="20"/>
              </w:rPr>
              <w:t>39% (5940)</w:t>
            </w:r>
          </w:p>
        </w:tc>
        <w:tc>
          <w:tcPr>
            <w:tcW w:w="1170" w:type="dxa"/>
            <w:vAlign w:val="center"/>
          </w:tcPr>
          <w:p w14:paraId="745D88EA"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40% (119,644)</w:t>
            </w:r>
          </w:p>
        </w:tc>
      </w:tr>
      <w:tr w:rsidR="00EB763A" w:rsidRPr="00EB763A" w14:paraId="5E669326" w14:textId="77777777" w:rsidTr="00EB763A">
        <w:trPr>
          <w:trHeight w:val="19"/>
        </w:trPr>
        <w:tc>
          <w:tcPr>
            <w:tcW w:w="3571" w:type="dxa"/>
            <w:hideMark/>
          </w:tcPr>
          <w:p w14:paraId="7D7C25E1" w14:textId="77777777" w:rsidR="00EB763A" w:rsidRPr="00832494" w:rsidRDefault="00EB763A" w:rsidP="00EB763A">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Experienced a traumatic event that caused you to feel intense fear, helplessness, or horror</w:t>
            </w:r>
          </w:p>
        </w:tc>
        <w:tc>
          <w:tcPr>
            <w:tcW w:w="941" w:type="dxa"/>
            <w:vAlign w:val="center"/>
          </w:tcPr>
          <w:p w14:paraId="1EC62D5D"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56%</w:t>
            </w:r>
          </w:p>
        </w:tc>
        <w:tc>
          <w:tcPr>
            <w:tcW w:w="847" w:type="dxa"/>
            <w:vAlign w:val="center"/>
          </w:tcPr>
          <w:p w14:paraId="33C70FBE"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17%</w:t>
            </w:r>
          </w:p>
        </w:tc>
        <w:tc>
          <w:tcPr>
            <w:tcW w:w="847" w:type="dxa"/>
            <w:vAlign w:val="center"/>
          </w:tcPr>
          <w:p w14:paraId="76B3C662"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13%</w:t>
            </w:r>
          </w:p>
        </w:tc>
        <w:tc>
          <w:tcPr>
            <w:tcW w:w="847" w:type="dxa"/>
            <w:vAlign w:val="center"/>
          </w:tcPr>
          <w:p w14:paraId="69CEA00D"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847" w:type="dxa"/>
            <w:vAlign w:val="center"/>
          </w:tcPr>
          <w:p w14:paraId="36DEF5B4"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10%</w:t>
            </w:r>
          </w:p>
        </w:tc>
        <w:tc>
          <w:tcPr>
            <w:tcW w:w="1005" w:type="dxa"/>
            <w:vAlign w:val="center"/>
          </w:tcPr>
          <w:p w14:paraId="2284D235"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44% (2383)</w:t>
            </w:r>
          </w:p>
        </w:tc>
        <w:tc>
          <w:tcPr>
            <w:tcW w:w="1170" w:type="dxa"/>
            <w:vAlign w:val="center"/>
          </w:tcPr>
          <w:p w14:paraId="5C811099" w14:textId="77777777" w:rsidR="00EB763A" w:rsidRPr="00832494" w:rsidRDefault="00EB763A" w:rsidP="00EB763A">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45% (116,477)</w:t>
            </w:r>
          </w:p>
        </w:tc>
      </w:tr>
    </w:tbl>
    <w:p w14:paraId="1D58210A" w14:textId="654F2830" w:rsidR="00B8765F" w:rsidRDefault="008C30D3" w:rsidP="007E6637">
      <w:pPr>
        <w:pStyle w:val="Heading3"/>
        <w:spacing w:before="160" w:after="160"/>
      </w:pPr>
      <w:bookmarkStart w:id="98" w:name="_Toc45892263"/>
      <w:bookmarkStart w:id="99" w:name="_Toc80962771"/>
      <w:bookmarkStart w:id="100" w:name="_Toc149146890"/>
      <w:r>
        <w:t>Extended Mental Health History Items</w:t>
      </w:r>
      <w:bookmarkEnd w:id="98"/>
      <w:bookmarkEnd w:id="99"/>
      <w:bookmarkEnd w:id="100"/>
    </w:p>
    <w:tbl>
      <w:tblPr>
        <w:tblStyle w:val="TableGrid"/>
        <w:tblW w:w="9914" w:type="dxa"/>
        <w:tblLayout w:type="fixed"/>
        <w:tblLook w:val="04A0" w:firstRow="1" w:lastRow="0" w:firstColumn="1" w:lastColumn="0" w:noHBand="0" w:noVBand="1"/>
      </w:tblPr>
      <w:tblGrid>
        <w:gridCol w:w="3371"/>
        <w:gridCol w:w="1031"/>
        <w:gridCol w:w="1125"/>
        <w:gridCol w:w="1125"/>
        <w:gridCol w:w="1031"/>
        <w:gridCol w:w="1125"/>
        <w:gridCol w:w="1106"/>
      </w:tblGrid>
      <w:tr w:rsidR="00B8765F" w:rsidRPr="001237EC" w14:paraId="2A7E69DE" w14:textId="77777777">
        <w:tc>
          <w:tcPr>
            <w:tcW w:w="3371" w:type="dxa"/>
            <w:vAlign w:val="bottom"/>
            <w:hideMark/>
          </w:tcPr>
          <w:p w14:paraId="58F84F21" w14:textId="77777777" w:rsidR="00B8765F" w:rsidRPr="00B8765F" w:rsidRDefault="00B8765F">
            <w:pPr>
              <w:rPr>
                <w:rFonts w:eastAsia="Times New Roman" w:cs="Open Sans"/>
                <w:b/>
                <w:bCs/>
                <w:szCs w:val="20"/>
              </w:rPr>
            </w:pPr>
            <w:bookmarkStart w:id="101" w:name="_Hlk15384903"/>
            <w:r w:rsidRPr="00B8765F">
              <w:rPr>
                <w:rFonts w:eastAsia="Times New Roman" w:cs="Open Sans"/>
                <w:b/>
                <w:bCs/>
                <w:szCs w:val="20"/>
              </w:rPr>
              <w:t>Items</w:t>
            </w:r>
          </w:p>
        </w:tc>
        <w:tc>
          <w:tcPr>
            <w:tcW w:w="1031" w:type="dxa"/>
            <w:vAlign w:val="bottom"/>
          </w:tcPr>
          <w:p w14:paraId="49007E4D" w14:textId="77777777" w:rsidR="00B8765F" w:rsidRPr="00B8765F" w:rsidRDefault="00B8765F">
            <w:pPr>
              <w:jc w:val="center"/>
              <w:rPr>
                <w:rFonts w:eastAsia="Times New Roman" w:cs="Open Sans"/>
                <w:b/>
                <w:bCs/>
                <w:szCs w:val="20"/>
              </w:rPr>
            </w:pPr>
            <w:r w:rsidRPr="00B8765F">
              <w:rPr>
                <w:rFonts w:eastAsia="Times New Roman" w:cs="Open Sans"/>
                <w:b/>
                <w:bCs/>
                <w:szCs w:val="20"/>
              </w:rPr>
              <w:t>Never</w:t>
            </w:r>
          </w:p>
        </w:tc>
        <w:tc>
          <w:tcPr>
            <w:tcW w:w="1125" w:type="dxa"/>
            <w:vAlign w:val="bottom"/>
          </w:tcPr>
          <w:p w14:paraId="32FA3D98" w14:textId="77777777" w:rsidR="00B8765F" w:rsidRPr="00B8765F" w:rsidRDefault="00B8765F">
            <w:pPr>
              <w:jc w:val="center"/>
              <w:rPr>
                <w:rFonts w:eastAsia="Times New Roman" w:cs="Open Sans"/>
                <w:b/>
                <w:bCs/>
                <w:szCs w:val="20"/>
              </w:rPr>
            </w:pPr>
            <w:r w:rsidRPr="00B8765F">
              <w:rPr>
                <w:rFonts w:eastAsia="Times New Roman" w:cs="Open Sans"/>
                <w:b/>
                <w:bCs/>
                <w:szCs w:val="20"/>
              </w:rPr>
              <w:t>Prior to College</w:t>
            </w:r>
          </w:p>
        </w:tc>
        <w:tc>
          <w:tcPr>
            <w:tcW w:w="1125" w:type="dxa"/>
            <w:vAlign w:val="bottom"/>
          </w:tcPr>
          <w:p w14:paraId="4519C018" w14:textId="77777777" w:rsidR="00B8765F" w:rsidRPr="00B8765F" w:rsidRDefault="00B8765F">
            <w:pPr>
              <w:jc w:val="center"/>
              <w:rPr>
                <w:rFonts w:eastAsia="Times New Roman" w:cs="Open Sans"/>
                <w:b/>
                <w:bCs/>
                <w:szCs w:val="20"/>
              </w:rPr>
            </w:pPr>
            <w:r w:rsidRPr="00B8765F">
              <w:rPr>
                <w:rFonts w:eastAsia="Times New Roman" w:cs="Open Sans"/>
                <w:b/>
                <w:bCs/>
                <w:szCs w:val="20"/>
              </w:rPr>
              <w:t>After Starting College</w:t>
            </w:r>
          </w:p>
        </w:tc>
        <w:tc>
          <w:tcPr>
            <w:tcW w:w="1031" w:type="dxa"/>
            <w:vAlign w:val="bottom"/>
          </w:tcPr>
          <w:p w14:paraId="07EB2453" w14:textId="77777777" w:rsidR="00B8765F" w:rsidRPr="00B8765F" w:rsidRDefault="00B8765F">
            <w:pPr>
              <w:jc w:val="center"/>
              <w:rPr>
                <w:rFonts w:eastAsia="Times New Roman" w:cs="Open Sans"/>
                <w:b/>
                <w:bCs/>
                <w:szCs w:val="20"/>
              </w:rPr>
            </w:pPr>
            <w:r w:rsidRPr="00B8765F">
              <w:rPr>
                <w:rFonts w:eastAsia="Times New Roman" w:cs="Open Sans"/>
                <w:b/>
                <w:bCs/>
                <w:szCs w:val="20"/>
              </w:rPr>
              <w:t>Both</w:t>
            </w:r>
          </w:p>
        </w:tc>
        <w:tc>
          <w:tcPr>
            <w:tcW w:w="1125" w:type="dxa"/>
            <w:vAlign w:val="bottom"/>
            <w:hideMark/>
          </w:tcPr>
          <w:p w14:paraId="62DD4231" w14:textId="77777777" w:rsidR="00B8765F" w:rsidRPr="00B8765F" w:rsidRDefault="00B8765F">
            <w:pPr>
              <w:jc w:val="center"/>
              <w:rPr>
                <w:rFonts w:eastAsia="Times New Roman" w:cs="Open Sans"/>
                <w:b/>
                <w:bCs/>
                <w:szCs w:val="20"/>
              </w:rPr>
            </w:pPr>
            <w:r w:rsidRPr="00B8765F">
              <w:rPr>
                <w:rFonts w:eastAsia="Times New Roman" w:cs="Open Sans"/>
                <w:b/>
                <w:bCs/>
                <w:szCs w:val="20"/>
              </w:rPr>
              <w:t>System % (</w:t>
            </w:r>
            <w:r w:rsidRPr="00B8765F">
              <w:rPr>
                <w:rFonts w:eastAsia="Times New Roman" w:cs="Open Sans"/>
                <w:b/>
                <w:bCs/>
                <w:i/>
                <w:iCs/>
                <w:szCs w:val="20"/>
              </w:rPr>
              <w:t>n</w:t>
            </w:r>
            <w:r w:rsidRPr="00B8765F">
              <w:rPr>
                <w:rFonts w:eastAsia="Times New Roman" w:cs="Open Sans"/>
                <w:b/>
                <w:bCs/>
                <w:szCs w:val="20"/>
              </w:rPr>
              <w:t>)</w:t>
            </w:r>
          </w:p>
        </w:tc>
        <w:tc>
          <w:tcPr>
            <w:tcW w:w="1106" w:type="dxa"/>
            <w:vAlign w:val="bottom"/>
          </w:tcPr>
          <w:p w14:paraId="5D413AEC" w14:textId="77777777" w:rsidR="00B8765F" w:rsidRPr="00B8765F" w:rsidRDefault="00B8765F">
            <w:pPr>
              <w:jc w:val="center"/>
              <w:rPr>
                <w:rFonts w:eastAsia="Times New Roman" w:cs="Open Sans"/>
                <w:b/>
                <w:bCs/>
                <w:szCs w:val="20"/>
              </w:rPr>
            </w:pPr>
            <w:r w:rsidRPr="00B8765F">
              <w:rPr>
                <w:rFonts w:eastAsia="Times New Roman" w:cs="Open Sans"/>
                <w:b/>
                <w:bCs/>
                <w:szCs w:val="20"/>
              </w:rPr>
              <w:t>CCMH % (n)</w:t>
            </w:r>
          </w:p>
        </w:tc>
      </w:tr>
      <w:bookmarkEnd w:id="101"/>
      <w:tr w:rsidR="00B8765F" w:rsidRPr="001237EC" w14:paraId="1B0CF4BE" w14:textId="77777777">
        <w:trPr>
          <w:trHeight w:val="8"/>
        </w:trPr>
        <w:tc>
          <w:tcPr>
            <w:tcW w:w="3371" w:type="dxa"/>
            <w:vAlign w:val="center"/>
          </w:tcPr>
          <w:p w14:paraId="4EB04656" w14:textId="77777777" w:rsidR="00B8765F" w:rsidRPr="001237EC" w:rsidRDefault="00B8765F">
            <w:pPr>
              <w:rPr>
                <w:rFonts w:eastAsia="Times New Roman" w:cs="Open Sans"/>
                <w:color w:val="000000"/>
                <w:szCs w:val="20"/>
              </w:rPr>
            </w:pPr>
            <w:r w:rsidRPr="001237EC">
              <w:rPr>
                <w:rFonts w:eastAsia="Times New Roman" w:cs="Open Sans"/>
                <w:color w:val="000000"/>
                <w:szCs w:val="20"/>
              </w:rPr>
              <w:t>Attended counseling for mental health concerns</w:t>
            </w:r>
          </w:p>
        </w:tc>
        <w:tc>
          <w:tcPr>
            <w:tcW w:w="1031" w:type="dxa"/>
            <w:vAlign w:val="center"/>
          </w:tcPr>
          <w:p w14:paraId="5B871F2B" w14:textId="77777777" w:rsidR="00B8765F" w:rsidRPr="001237EC" w:rsidRDefault="00B8765F">
            <w:pPr>
              <w:jc w:val="center"/>
              <w:rPr>
                <w:rFonts w:eastAsia="Times New Roman" w:cs="Open Sans"/>
                <w:color w:val="000000"/>
                <w:szCs w:val="20"/>
              </w:rPr>
            </w:pPr>
            <w:r>
              <w:rPr>
                <w:rFonts w:eastAsia="Times New Roman" w:cs="Open Sans"/>
                <w:color w:val="000000"/>
                <w:szCs w:val="20"/>
              </w:rPr>
              <w:t>32</w:t>
            </w:r>
            <w:r w:rsidRPr="001237EC">
              <w:rPr>
                <w:rFonts w:eastAsia="Times New Roman" w:cs="Open Sans"/>
                <w:color w:val="000000"/>
                <w:szCs w:val="20"/>
              </w:rPr>
              <w:t>%</w:t>
            </w:r>
          </w:p>
        </w:tc>
        <w:tc>
          <w:tcPr>
            <w:tcW w:w="1125" w:type="dxa"/>
            <w:vAlign w:val="center"/>
          </w:tcPr>
          <w:p w14:paraId="69C38ADD" w14:textId="77777777" w:rsidR="00B8765F" w:rsidRPr="001237EC" w:rsidRDefault="00B8765F">
            <w:pPr>
              <w:jc w:val="center"/>
              <w:rPr>
                <w:rFonts w:eastAsia="Times New Roman" w:cs="Open Sans"/>
                <w:color w:val="000000"/>
                <w:szCs w:val="20"/>
              </w:rPr>
            </w:pPr>
            <w:r>
              <w:rPr>
                <w:rFonts w:eastAsia="Times New Roman" w:cs="Open Sans"/>
                <w:color w:val="000000"/>
                <w:szCs w:val="20"/>
              </w:rPr>
              <w:t>28</w:t>
            </w:r>
            <w:r w:rsidRPr="001237EC">
              <w:rPr>
                <w:rFonts w:eastAsia="Times New Roman" w:cs="Open Sans"/>
                <w:color w:val="000000"/>
                <w:szCs w:val="20"/>
              </w:rPr>
              <w:t>%</w:t>
            </w:r>
          </w:p>
        </w:tc>
        <w:tc>
          <w:tcPr>
            <w:tcW w:w="1125" w:type="dxa"/>
            <w:vAlign w:val="center"/>
          </w:tcPr>
          <w:p w14:paraId="0DB31CC0" w14:textId="77777777" w:rsidR="00B8765F" w:rsidRPr="001237EC" w:rsidRDefault="00B8765F">
            <w:pPr>
              <w:jc w:val="center"/>
              <w:rPr>
                <w:rFonts w:eastAsia="Times New Roman" w:cs="Open Sans"/>
                <w:color w:val="000000"/>
                <w:szCs w:val="20"/>
              </w:rPr>
            </w:pPr>
            <w:r>
              <w:rPr>
                <w:rFonts w:eastAsia="Times New Roman" w:cs="Open Sans"/>
                <w:color w:val="000000"/>
                <w:szCs w:val="20"/>
              </w:rPr>
              <w:t>20</w:t>
            </w:r>
            <w:r w:rsidRPr="001237EC">
              <w:rPr>
                <w:rFonts w:eastAsia="Times New Roman" w:cs="Open Sans"/>
                <w:color w:val="000000"/>
                <w:szCs w:val="20"/>
              </w:rPr>
              <w:t>%</w:t>
            </w:r>
          </w:p>
        </w:tc>
        <w:tc>
          <w:tcPr>
            <w:tcW w:w="1031" w:type="dxa"/>
            <w:vAlign w:val="center"/>
          </w:tcPr>
          <w:p w14:paraId="2B62AAC6" w14:textId="77777777" w:rsidR="00B8765F" w:rsidRPr="001237EC" w:rsidRDefault="00B8765F">
            <w:pPr>
              <w:jc w:val="center"/>
              <w:rPr>
                <w:rFonts w:eastAsia="Times New Roman" w:cs="Open Sans"/>
                <w:color w:val="000000"/>
                <w:szCs w:val="20"/>
              </w:rPr>
            </w:pPr>
            <w:r>
              <w:rPr>
                <w:rFonts w:eastAsia="Times New Roman" w:cs="Open Sans"/>
                <w:color w:val="000000"/>
                <w:szCs w:val="20"/>
              </w:rPr>
              <w:t>20</w:t>
            </w:r>
            <w:r w:rsidRPr="001237EC">
              <w:rPr>
                <w:rFonts w:eastAsia="Times New Roman" w:cs="Open Sans"/>
                <w:color w:val="000000"/>
                <w:szCs w:val="20"/>
              </w:rPr>
              <w:t>%</w:t>
            </w:r>
          </w:p>
        </w:tc>
        <w:tc>
          <w:tcPr>
            <w:tcW w:w="1125" w:type="dxa"/>
            <w:vAlign w:val="center"/>
          </w:tcPr>
          <w:p w14:paraId="033E2A2D" w14:textId="77777777" w:rsidR="00B8765F" w:rsidRPr="005648D5" w:rsidRDefault="00B8765F">
            <w:pPr>
              <w:jc w:val="center"/>
              <w:rPr>
                <w:rFonts w:eastAsia="Times New Roman" w:cs="Open Sans"/>
                <w:color w:val="000000"/>
                <w:szCs w:val="20"/>
              </w:rPr>
            </w:pPr>
            <w:r>
              <w:rPr>
                <w:rFonts w:cs="Open Sans"/>
                <w:szCs w:val="20"/>
              </w:rPr>
              <w:t>68</w:t>
            </w:r>
            <w:r w:rsidRPr="005648D5">
              <w:rPr>
                <w:rFonts w:cs="Open Sans"/>
                <w:szCs w:val="20"/>
              </w:rPr>
              <w:t>% (</w:t>
            </w:r>
            <w:r>
              <w:rPr>
                <w:rFonts w:cs="Open Sans"/>
                <w:szCs w:val="20"/>
              </w:rPr>
              <w:t>6369</w:t>
            </w:r>
            <w:r w:rsidRPr="005648D5">
              <w:rPr>
                <w:rFonts w:cs="Open Sans"/>
                <w:szCs w:val="20"/>
              </w:rPr>
              <w:t>)</w:t>
            </w:r>
          </w:p>
        </w:tc>
        <w:tc>
          <w:tcPr>
            <w:tcW w:w="1106" w:type="dxa"/>
            <w:vAlign w:val="center"/>
          </w:tcPr>
          <w:p w14:paraId="02E4B553" w14:textId="77777777" w:rsidR="00B8765F" w:rsidRPr="005648D5" w:rsidRDefault="00B8765F">
            <w:pPr>
              <w:jc w:val="center"/>
              <w:rPr>
                <w:rFonts w:eastAsia="Times New Roman" w:cs="Open Sans"/>
                <w:color w:val="000000"/>
                <w:szCs w:val="20"/>
              </w:rPr>
            </w:pPr>
            <w:r>
              <w:rPr>
                <w:rFonts w:cs="Open Sans"/>
                <w:szCs w:val="20"/>
              </w:rPr>
              <w:t>59</w:t>
            </w:r>
            <w:r w:rsidRPr="005648D5">
              <w:rPr>
                <w:rFonts w:cs="Open Sans"/>
                <w:szCs w:val="20"/>
              </w:rPr>
              <w:t>% (</w:t>
            </w:r>
            <w:r>
              <w:rPr>
                <w:rFonts w:cs="Open Sans"/>
                <w:szCs w:val="20"/>
              </w:rPr>
              <w:t>120,639</w:t>
            </w:r>
            <w:r w:rsidRPr="005648D5">
              <w:rPr>
                <w:rFonts w:cs="Open Sans"/>
                <w:szCs w:val="20"/>
              </w:rPr>
              <w:t>)</w:t>
            </w:r>
          </w:p>
        </w:tc>
      </w:tr>
      <w:tr w:rsidR="00B8765F" w:rsidRPr="001237EC" w14:paraId="6FA3986B" w14:textId="77777777">
        <w:trPr>
          <w:trHeight w:val="6"/>
        </w:trPr>
        <w:tc>
          <w:tcPr>
            <w:tcW w:w="3371" w:type="dxa"/>
            <w:vAlign w:val="center"/>
          </w:tcPr>
          <w:p w14:paraId="5B15E15A" w14:textId="77777777" w:rsidR="00B8765F" w:rsidRPr="001237EC" w:rsidRDefault="00B8765F">
            <w:pPr>
              <w:rPr>
                <w:rFonts w:eastAsia="Times New Roman" w:cs="Open Sans"/>
                <w:szCs w:val="20"/>
              </w:rPr>
            </w:pPr>
            <w:r w:rsidRPr="001237EC">
              <w:rPr>
                <w:rFonts w:eastAsia="Times New Roman" w:cs="Open Sans"/>
                <w:szCs w:val="20"/>
              </w:rPr>
              <w:t>Taken a prescribed medication for mental health concerns</w:t>
            </w:r>
          </w:p>
        </w:tc>
        <w:tc>
          <w:tcPr>
            <w:tcW w:w="1031" w:type="dxa"/>
            <w:vAlign w:val="center"/>
          </w:tcPr>
          <w:p w14:paraId="71732511" w14:textId="77777777" w:rsidR="00B8765F" w:rsidRPr="001237EC" w:rsidRDefault="00B8765F">
            <w:pPr>
              <w:jc w:val="center"/>
              <w:rPr>
                <w:rFonts w:eastAsia="Times New Roman" w:cs="Open Sans"/>
                <w:color w:val="000000"/>
                <w:szCs w:val="20"/>
              </w:rPr>
            </w:pPr>
            <w:r>
              <w:rPr>
                <w:rFonts w:eastAsia="Times New Roman" w:cs="Open Sans"/>
                <w:color w:val="000000"/>
                <w:szCs w:val="20"/>
              </w:rPr>
              <w:t>52</w:t>
            </w:r>
            <w:r w:rsidRPr="001237EC">
              <w:rPr>
                <w:rFonts w:eastAsia="Times New Roman" w:cs="Open Sans"/>
                <w:color w:val="000000"/>
                <w:szCs w:val="20"/>
              </w:rPr>
              <w:t>%</w:t>
            </w:r>
          </w:p>
        </w:tc>
        <w:tc>
          <w:tcPr>
            <w:tcW w:w="1125" w:type="dxa"/>
            <w:vAlign w:val="center"/>
          </w:tcPr>
          <w:p w14:paraId="6961E22D" w14:textId="77777777" w:rsidR="00B8765F" w:rsidRPr="001237EC" w:rsidRDefault="00B8765F">
            <w:pPr>
              <w:jc w:val="center"/>
              <w:rPr>
                <w:rFonts w:eastAsia="Times New Roman" w:cs="Open Sans"/>
                <w:color w:val="000000"/>
                <w:szCs w:val="20"/>
              </w:rPr>
            </w:pPr>
            <w:r>
              <w:rPr>
                <w:rFonts w:eastAsia="Times New Roman" w:cs="Open Sans"/>
                <w:color w:val="000000"/>
                <w:szCs w:val="20"/>
              </w:rPr>
              <w:t>12</w:t>
            </w:r>
            <w:r w:rsidRPr="001237EC">
              <w:rPr>
                <w:rFonts w:eastAsia="Times New Roman" w:cs="Open Sans"/>
                <w:color w:val="000000"/>
                <w:szCs w:val="20"/>
              </w:rPr>
              <w:t>%</w:t>
            </w:r>
          </w:p>
        </w:tc>
        <w:tc>
          <w:tcPr>
            <w:tcW w:w="1125" w:type="dxa"/>
            <w:vAlign w:val="center"/>
          </w:tcPr>
          <w:p w14:paraId="6B2ED2DA" w14:textId="77777777" w:rsidR="00B8765F" w:rsidRPr="001237EC" w:rsidRDefault="00B8765F">
            <w:pPr>
              <w:jc w:val="center"/>
              <w:rPr>
                <w:rFonts w:eastAsia="Times New Roman" w:cs="Open Sans"/>
                <w:color w:val="000000"/>
                <w:szCs w:val="20"/>
              </w:rPr>
            </w:pPr>
            <w:r>
              <w:rPr>
                <w:rFonts w:eastAsia="Times New Roman" w:cs="Open Sans"/>
                <w:color w:val="000000"/>
                <w:szCs w:val="20"/>
              </w:rPr>
              <w:t>15</w:t>
            </w:r>
            <w:r w:rsidRPr="001237EC">
              <w:rPr>
                <w:rFonts w:eastAsia="Times New Roman" w:cs="Open Sans"/>
                <w:color w:val="000000"/>
                <w:szCs w:val="20"/>
              </w:rPr>
              <w:t>%</w:t>
            </w:r>
          </w:p>
        </w:tc>
        <w:tc>
          <w:tcPr>
            <w:tcW w:w="1031" w:type="dxa"/>
            <w:vAlign w:val="center"/>
          </w:tcPr>
          <w:p w14:paraId="7E5BF4B8" w14:textId="77777777" w:rsidR="00B8765F" w:rsidRPr="001237EC" w:rsidRDefault="00B8765F">
            <w:pPr>
              <w:jc w:val="center"/>
              <w:rPr>
                <w:rFonts w:eastAsia="Times New Roman" w:cs="Open Sans"/>
                <w:color w:val="000000"/>
                <w:szCs w:val="20"/>
              </w:rPr>
            </w:pPr>
            <w:r>
              <w:rPr>
                <w:rFonts w:eastAsia="Times New Roman" w:cs="Open Sans"/>
                <w:color w:val="000000"/>
                <w:szCs w:val="20"/>
              </w:rPr>
              <w:t>21</w:t>
            </w:r>
            <w:r w:rsidRPr="001237EC">
              <w:rPr>
                <w:rFonts w:eastAsia="Times New Roman" w:cs="Open Sans"/>
                <w:color w:val="000000"/>
                <w:szCs w:val="20"/>
              </w:rPr>
              <w:t>%</w:t>
            </w:r>
          </w:p>
        </w:tc>
        <w:tc>
          <w:tcPr>
            <w:tcW w:w="1125" w:type="dxa"/>
            <w:vAlign w:val="center"/>
          </w:tcPr>
          <w:p w14:paraId="28C83D0B" w14:textId="77777777" w:rsidR="00B8765F" w:rsidRPr="005648D5" w:rsidRDefault="00B8765F">
            <w:pPr>
              <w:jc w:val="center"/>
              <w:rPr>
                <w:rFonts w:eastAsia="Times New Roman" w:cs="Open Sans"/>
                <w:color w:val="000000"/>
                <w:szCs w:val="20"/>
              </w:rPr>
            </w:pPr>
            <w:r>
              <w:rPr>
                <w:rFonts w:cs="Open Sans"/>
                <w:szCs w:val="20"/>
              </w:rPr>
              <w:t>48</w:t>
            </w:r>
            <w:r w:rsidRPr="005648D5">
              <w:rPr>
                <w:rFonts w:cs="Open Sans"/>
                <w:szCs w:val="20"/>
              </w:rPr>
              <w:t>% (</w:t>
            </w:r>
            <w:r>
              <w:rPr>
                <w:rFonts w:cs="Open Sans"/>
                <w:szCs w:val="20"/>
              </w:rPr>
              <w:t>6308</w:t>
            </w:r>
            <w:r w:rsidRPr="005648D5">
              <w:rPr>
                <w:rFonts w:cs="Open Sans"/>
                <w:szCs w:val="20"/>
              </w:rPr>
              <w:t>)</w:t>
            </w:r>
          </w:p>
        </w:tc>
        <w:tc>
          <w:tcPr>
            <w:tcW w:w="1106" w:type="dxa"/>
            <w:vAlign w:val="center"/>
          </w:tcPr>
          <w:p w14:paraId="24DA8EC3" w14:textId="77777777" w:rsidR="00B8765F" w:rsidRPr="005648D5" w:rsidRDefault="00B8765F">
            <w:pPr>
              <w:jc w:val="center"/>
              <w:rPr>
                <w:rFonts w:eastAsia="Times New Roman" w:cs="Open Sans"/>
                <w:color w:val="000000"/>
                <w:szCs w:val="20"/>
              </w:rPr>
            </w:pPr>
            <w:r>
              <w:rPr>
                <w:rFonts w:cs="Open Sans"/>
                <w:szCs w:val="20"/>
              </w:rPr>
              <w:t>35</w:t>
            </w:r>
            <w:r w:rsidRPr="005648D5">
              <w:rPr>
                <w:rFonts w:cs="Open Sans"/>
                <w:szCs w:val="20"/>
              </w:rPr>
              <w:t>% (</w:t>
            </w:r>
            <w:r>
              <w:rPr>
                <w:rFonts w:cs="Open Sans"/>
                <w:szCs w:val="20"/>
              </w:rPr>
              <w:t>120,656</w:t>
            </w:r>
            <w:r w:rsidRPr="005648D5">
              <w:rPr>
                <w:rFonts w:cs="Open Sans"/>
                <w:szCs w:val="20"/>
              </w:rPr>
              <w:t>)</w:t>
            </w:r>
          </w:p>
        </w:tc>
      </w:tr>
    </w:tbl>
    <w:p w14:paraId="386660F8" w14:textId="14E8286C" w:rsidR="008C30D3" w:rsidRPr="007C4CB7" w:rsidRDefault="008C30D3" w:rsidP="007E6637">
      <w:pPr>
        <w:pStyle w:val="Heading3"/>
        <w:spacing w:before="160" w:after="160"/>
        <w:rPr>
          <w:color w:val="005777"/>
        </w:rPr>
      </w:pPr>
      <w:bookmarkStart w:id="102" w:name="_Toc45892264"/>
      <w:bookmarkStart w:id="103" w:name="_Toc80962772"/>
      <w:bookmarkStart w:id="104" w:name="_Toc149146891"/>
      <w:r w:rsidRPr="007C4CB7">
        <w:rPr>
          <w:color w:val="005777"/>
        </w:rPr>
        <w:lastRenderedPageBreak/>
        <w:t>Reported Marijuana Use</w:t>
      </w:r>
      <w:bookmarkEnd w:id="102"/>
      <w:bookmarkEnd w:id="103"/>
      <w:bookmarkEnd w:id="104"/>
    </w:p>
    <w:tbl>
      <w:tblPr>
        <w:tblStyle w:val="TableGrid18"/>
        <w:tblW w:w="9904" w:type="dxa"/>
        <w:tblLayout w:type="fixed"/>
        <w:tblLook w:val="04A0" w:firstRow="1" w:lastRow="0" w:firstColumn="1" w:lastColumn="0" w:noHBand="0" w:noVBand="1"/>
      </w:tblPr>
      <w:tblGrid>
        <w:gridCol w:w="2187"/>
        <w:gridCol w:w="868"/>
        <w:gridCol w:w="810"/>
        <w:gridCol w:w="900"/>
        <w:gridCol w:w="990"/>
        <w:gridCol w:w="900"/>
        <w:gridCol w:w="900"/>
        <w:gridCol w:w="1170"/>
        <w:gridCol w:w="1179"/>
      </w:tblGrid>
      <w:tr w:rsidR="000C3A1A" w:rsidRPr="000C3A1A" w14:paraId="1D57DEA2" w14:textId="77777777">
        <w:trPr>
          <w:trHeight w:val="12"/>
        </w:trPr>
        <w:tc>
          <w:tcPr>
            <w:tcW w:w="2187" w:type="dxa"/>
            <w:vAlign w:val="bottom"/>
          </w:tcPr>
          <w:p w14:paraId="01C83ABC" w14:textId="77777777" w:rsidR="000C3A1A" w:rsidRPr="00832494" w:rsidRDefault="000C3A1A" w:rsidP="000C3A1A">
            <w:pPr>
              <w:spacing w:before="0"/>
              <w:rPr>
                <w:rFonts w:eastAsia="Times New Roman" w:cs="Open Sans"/>
                <w:b/>
                <w:color w:val="000000"/>
                <w:sz w:val="20"/>
                <w:szCs w:val="20"/>
              </w:rPr>
            </w:pPr>
            <w:bookmarkStart w:id="105" w:name="_Toc45892265"/>
            <w:r w:rsidRPr="00832494">
              <w:rPr>
                <w:rFonts w:eastAsia="Times New Roman" w:cs="Open Sans"/>
                <w:b/>
                <w:color w:val="auto"/>
                <w:sz w:val="20"/>
                <w:szCs w:val="20"/>
              </w:rPr>
              <w:t>Items</w:t>
            </w:r>
          </w:p>
        </w:tc>
        <w:tc>
          <w:tcPr>
            <w:tcW w:w="868" w:type="dxa"/>
            <w:vAlign w:val="bottom"/>
          </w:tcPr>
          <w:p w14:paraId="7981F67D"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None</w:t>
            </w:r>
          </w:p>
        </w:tc>
        <w:tc>
          <w:tcPr>
            <w:tcW w:w="810" w:type="dxa"/>
            <w:vAlign w:val="bottom"/>
          </w:tcPr>
          <w:p w14:paraId="09DA2276"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Once</w:t>
            </w:r>
          </w:p>
        </w:tc>
        <w:tc>
          <w:tcPr>
            <w:tcW w:w="900" w:type="dxa"/>
            <w:vAlign w:val="bottom"/>
          </w:tcPr>
          <w:p w14:paraId="1068B574"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Twice</w:t>
            </w:r>
          </w:p>
        </w:tc>
        <w:tc>
          <w:tcPr>
            <w:tcW w:w="990" w:type="dxa"/>
            <w:vAlign w:val="bottom"/>
          </w:tcPr>
          <w:p w14:paraId="1C05D98B"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2 to 3 Times</w:t>
            </w:r>
          </w:p>
        </w:tc>
        <w:tc>
          <w:tcPr>
            <w:tcW w:w="900" w:type="dxa"/>
            <w:vAlign w:val="bottom"/>
          </w:tcPr>
          <w:p w14:paraId="27775807"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4 to 5 Times</w:t>
            </w:r>
          </w:p>
        </w:tc>
        <w:tc>
          <w:tcPr>
            <w:tcW w:w="900" w:type="dxa"/>
            <w:vAlign w:val="bottom"/>
          </w:tcPr>
          <w:p w14:paraId="2878D6AB" w14:textId="77777777" w:rsidR="000C3A1A" w:rsidRPr="00832494" w:rsidRDefault="000C3A1A" w:rsidP="000C3A1A">
            <w:pPr>
              <w:spacing w:before="0"/>
              <w:jc w:val="center"/>
              <w:rPr>
                <w:rFonts w:eastAsia="Times New Roman" w:cs="Open Sans"/>
                <w:b/>
                <w:color w:val="000000"/>
                <w:sz w:val="20"/>
                <w:szCs w:val="20"/>
              </w:rPr>
            </w:pPr>
            <w:r w:rsidRPr="00832494">
              <w:rPr>
                <w:rFonts w:eastAsia="Times New Roman" w:cs="Open Sans"/>
                <w:b/>
                <w:color w:val="auto"/>
                <w:sz w:val="20"/>
                <w:szCs w:val="20"/>
              </w:rPr>
              <w:t>5 or More Times</w:t>
            </w:r>
          </w:p>
        </w:tc>
        <w:tc>
          <w:tcPr>
            <w:tcW w:w="1170" w:type="dxa"/>
            <w:vAlign w:val="bottom"/>
          </w:tcPr>
          <w:p w14:paraId="3ED01498"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System % (</w:t>
            </w:r>
            <w:r w:rsidRPr="00832494">
              <w:rPr>
                <w:rFonts w:eastAsia="Times New Roman" w:cs="Open Sans"/>
                <w:b/>
                <w:i/>
                <w:color w:val="auto"/>
                <w:sz w:val="20"/>
                <w:szCs w:val="20"/>
              </w:rPr>
              <w:t>n</w:t>
            </w:r>
            <w:r w:rsidRPr="00832494">
              <w:rPr>
                <w:rFonts w:eastAsia="Times New Roman" w:cs="Open Sans"/>
                <w:b/>
                <w:color w:val="auto"/>
                <w:sz w:val="20"/>
                <w:szCs w:val="20"/>
              </w:rPr>
              <w:t>)</w:t>
            </w:r>
          </w:p>
        </w:tc>
        <w:tc>
          <w:tcPr>
            <w:tcW w:w="1179" w:type="dxa"/>
            <w:vAlign w:val="bottom"/>
          </w:tcPr>
          <w:p w14:paraId="4FB2E715" w14:textId="77777777" w:rsidR="000C3A1A" w:rsidRPr="00832494" w:rsidRDefault="000C3A1A" w:rsidP="000C3A1A">
            <w:pPr>
              <w:spacing w:before="0"/>
              <w:jc w:val="center"/>
              <w:rPr>
                <w:rFonts w:cs="Open Sans"/>
                <w:b/>
                <w:color w:val="auto"/>
                <w:sz w:val="20"/>
                <w:szCs w:val="20"/>
              </w:rPr>
            </w:pPr>
            <w:r w:rsidRPr="00832494">
              <w:rPr>
                <w:rFonts w:eastAsia="Times New Roman" w:cs="Open Sans"/>
                <w:b/>
                <w:color w:val="auto"/>
                <w:sz w:val="20"/>
                <w:szCs w:val="20"/>
              </w:rPr>
              <w:t>CCMH % (n)</w:t>
            </w:r>
          </w:p>
        </w:tc>
      </w:tr>
      <w:tr w:rsidR="000C3A1A" w:rsidRPr="000C3A1A" w14:paraId="5631ACDA" w14:textId="77777777">
        <w:trPr>
          <w:trHeight w:val="12"/>
        </w:trPr>
        <w:tc>
          <w:tcPr>
            <w:tcW w:w="2187" w:type="dxa"/>
            <w:vAlign w:val="center"/>
          </w:tcPr>
          <w:p w14:paraId="4F04A3B3" w14:textId="77777777" w:rsidR="000C3A1A" w:rsidRPr="00832494" w:rsidRDefault="000C3A1A" w:rsidP="000C3A1A">
            <w:pPr>
              <w:spacing w:before="0"/>
              <w:rPr>
                <w:rFonts w:eastAsia="Times New Roman" w:cs="Open Sans"/>
                <w:color w:val="000000"/>
                <w:sz w:val="20"/>
                <w:szCs w:val="20"/>
              </w:rPr>
            </w:pPr>
            <w:r w:rsidRPr="00832494">
              <w:rPr>
                <w:rFonts w:eastAsia="Times New Roman" w:cs="Open Sans"/>
                <w:color w:val="000000"/>
                <w:sz w:val="20"/>
                <w:szCs w:val="20"/>
              </w:rPr>
              <w:t>Think back over the last two weeks. How many times have you used marijuana?</w:t>
            </w:r>
          </w:p>
        </w:tc>
        <w:tc>
          <w:tcPr>
            <w:tcW w:w="868" w:type="dxa"/>
            <w:vAlign w:val="center"/>
          </w:tcPr>
          <w:p w14:paraId="0008E25F" w14:textId="77777777" w:rsidR="000C3A1A" w:rsidRPr="00832494" w:rsidRDefault="000C3A1A" w:rsidP="000C3A1A">
            <w:pPr>
              <w:spacing w:before="0"/>
              <w:jc w:val="center"/>
              <w:rPr>
                <w:rFonts w:cs="Open Sans"/>
                <w:color w:val="auto"/>
                <w:sz w:val="20"/>
                <w:szCs w:val="20"/>
              </w:rPr>
            </w:pPr>
            <w:r w:rsidRPr="00832494">
              <w:rPr>
                <w:rFonts w:cs="Open Sans"/>
                <w:color w:val="auto"/>
                <w:sz w:val="20"/>
                <w:szCs w:val="20"/>
              </w:rPr>
              <w:t>77%</w:t>
            </w:r>
          </w:p>
        </w:tc>
        <w:tc>
          <w:tcPr>
            <w:tcW w:w="810" w:type="dxa"/>
            <w:vAlign w:val="center"/>
          </w:tcPr>
          <w:p w14:paraId="6FE10FE7" w14:textId="77777777" w:rsidR="000C3A1A" w:rsidRPr="00832494" w:rsidRDefault="000C3A1A" w:rsidP="000C3A1A">
            <w:pPr>
              <w:spacing w:before="0"/>
              <w:jc w:val="center"/>
              <w:rPr>
                <w:rFonts w:cs="Open Sans"/>
                <w:color w:val="auto"/>
                <w:sz w:val="20"/>
                <w:szCs w:val="20"/>
              </w:rPr>
            </w:pPr>
            <w:r w:rsidRPr="00832494">
              <w:rPr>
                <w:rFonts w:cs="Open Sans"/>
                <w:color w:val="auto"/>
                <w:sz w:val="20"/>
                <w:szCs w:val="20"/>
              </w:rPr>
              <w:t>6%</w:t>
            </w:r>
          </w:p>
        </w:tc>
        <w:tc>
          <w:tcPr>
            <w:tcW w:w="900" w:type="dxa"/>
            <w:vAlign w:val="center"/>
          </w:tcPr>
          <w:p w14:paraId="282C165E" w14:textId="77777777" w:rsidR="000C3A1A" w:rsidRPr="00832494" w:rsidRDefault="000C3A1A" w:rsidP="000C3A1A">
            <w:pPr>
              <w:spacing w:before="0"/>
              <w:jc w:val="center"/>
              <w:rPr>
                <w:rFonts w:cs="Open Sans"/>
                <w:color w:val="auto"/>
                <w:sz w:val="20"/>
                <w:szCs w:val="20"/>
              </w:rPr>
            </w:pPr>
            <w:r w:rsidRPr="00832494">
              <w:rPr>
                <w:rFonts w:cs="Open Sans"/>
                <w:color w:val="auto"/>
                <w:sz w:val="20"/>
                <w:szCs w:val="20"/>
              </w:rPr>
              <w:t>4%</w:t>
            </w:r>
          </w:p>
        </w:tc>
        <w:tc>
          <w:tcPr>
            <w:tcW w:w="990" w:type="dxa"/>
            <w:vAlign w:val="center"/>
          </w:tcPr>
          <w:p w14:paraId="3E62E898" w14:textId="77777777" w:rsidR="000C3A1A" w:rsidRPr="00832494" w:rsidRDefault="000C3A1A" w:rsidP="000C3A1A">
            <w:pPr>
              <w:spacing w:before="0"/>
              <w:jc w:val="center"/>
              <w:rPr>
                <w:rFonts w:cs="Open Sans"/>
                <w:color w:val="auto"/>
                <w:sz w:val="20"/>
                <w:szCs w:val="20"/>
              </w:rPr>
            </w:pPr>
            <w:r w:rsidRPr="00832494">
              <w:rPr>
                <w:rFonts w:cs="Open Sans"/>
                <w:color w:val="auto"/>
                <w:sz w:val="20"/>
                <w:szCs w:val="20"/>
              </w:rPr>
              <w:t>6%</w:t>
            </w:r>
          </w:p>
        </w:tc>
        <w:tc>
          <w:tcPr>
            <w:tcW w:w="900" w:type="dxa"/>
            <w:vAlign w:val="center"/>
          </w:tcPr>
          <w:p w14:paraId="7381DDE4" w14:textId="77777777" w:rsidR="000C3A1A" w:rsidRPr="00832494" w:rsidRDefault="000C3A1A" w:rsidP="000C3A1A">
            <w:pPr>
              <w:spacing w:before="0"/>
              <w:jc w:val="center"/>
              <w:rPr>
                <w:rFonts w:cs="Open Sans"/>
                <w:color w:val="auto"/>
                <w:sz w:val="20"/>
                <w:szCs w:val="20"/>
              </w:rPr>
            </w:pPr>
            <w:r w:rsidRPr="00832494">
              <w:rPr>
                <w:rFonts w:cs="Open Sans"/>
                <w:color w:val="auto"/>
                <w:sz w:val="20"/>
                <w:szCs w:val="20"/>
              </w:rPr>
              <w:t>4%</w:t>
            </w:r>
          </w:p>
        </w:tc>
        <w:tc>
          <w:tcPr>
            <w:tcW w:w="900" w:type="dxa"/>
            <w:vAlign w:val="center"/>
          </w:tcPr>
          <w:p w14:paraId="582A6964" w14:textId="77777777" w:rsidR="000C3A1A" w:rsidRPr="00832494" w:rsidRDefault="000C3A1A" w:rsidP="000C3A1A">
            <w:pPr>
              <w:spacing w:before="0"/>
              <w:jc w:val="center"/>
              <w:rPr>
                <w:rFonts w:eastAsia="Times New Roman" w:cs="Open Sans"/>
                <w:color w:val="000000"/>
                <w:sz w:val="20"/>
                <w:szCs w:val="20"/>
              </w:rPr>
            </w:pPr>
            <w:r w:rsidRPr="00832494">
              <w:rPr>
                <w:rFonts w:eastAsia="Times New Roman" w:cs="Open Sans"/>
                <w:color w:val="000000"/>
                <w:sz w:val="20"/>
                <w:szCs w:val="20"/>
              </w:rPr>
              <w:t>4%</w:t>
            </w:r>
          </w:p>
        </w:tc>
        <w:tc>
          <w:tcPr>
            <w:tcW w:w="1170" w:type="dxa"/>
            <w:vAlign w:val="center"/>
          </w:tcPr>
          <w:p w14:paraId="6E19FB04" w14:textId="77777777" w:rsidR="000C3A1A" w:rsidRPr="00832494" w:rsidRDefault="000C3A1A" w:rsidP="000C3A1A">
            <w:pPr>
              <w:spacing w:before="0"/>
              <w:jc w:val="center"/>
              <w:rPr>
                <w:rFonts w:eastAsia="Times New Roman" w:cs="Open Sans"/>
                <w:color w:val="000000"/>
                <w:sz w:val="20"/>
                <w:szCs w:val="20"/>
              </w:rPr>
            </w:pPr>
            <w:r w:rsidRPr="00832494">
              <w:rPr>
                <w:rFonts w:cs="Open Sans"/>
                <w:color w:val="auto"/>
                <w:sz w:val="20"/>
                <w:szCs w:val="20"/>
              </w:rPr>
              <w:t>23% (6297)</w:t>
            </w:r>
          </w:p>
        </w:tc>
        <w:tc>
          <w:tcPr>
            <w:tcW w:w="1179" w:type="dxa"/>
            <w:vAlign w:val="center"/>
          </w:tcPr>
          <w:p w14:paraId="75BFB28C" w14:textId="77777777" w:rsidR="000C3A1A" w:rsidRPr="00832494" w:rsidRDefault="000C3A1A" w:rsidP="000C3A1A">
            <w:pPr>
              <w:spacing w:before="0"/>
              <w:jc w:val="center"/>
              <w:rPr>
                <w:rFonts w:eastAsia="Times New Roman" w:cs="Open Sans"/>
                <w:color w:val="000000"/>
                <w:sz w:val="20"/>
                <w:szCs w:val="20"/>
              </w:rPr>
            </w:pPr>
            <w:r w:rsidRPr="00832494">
              <w:rPr>
                <w:rFonts w:cs="Open Sans"/>
                <w:color w:val="auto"/>
                <w:sz w:val="20"/>
                <w:szCs w:val="20"/>
              </w:rPr>
              <w:t>25% (103,164)</w:t>
            </w:r>
          </w:p>
        </w:tc>
      </w:tr>
    </w:tbl>
    <w:p w14:paraId="382B8A0D" w14:textId="271BCE31" w:rsidR="007A684E" w:rsidRDefault="007A684E">
      <w:pPr>
        <w:spacing w:before="0"/>
      </w:pPr>
    </w:p>
    <w:p w14:paraId="70C1F175" w14:textId="77777777" w:rsidR="007A684E" w:rsidRDefault="007A684E">
      <w:pPr>
        <w:spacing w:before="0"/>
      </w:pPr>
      <w:r>
        <w:br w:type="page"/>
      </w:r>
    </w:p>
    <w:p w14:paraId="4C7FC705" w14:textId="152203AF" w:rsidR="008C30D3" w:rsidRDefault="00F868DE" w:rsidP="00F61A65">
      <w:pPr>
        <w:pStyle w:val="Heading2"/>
      </w:pPr>
      <w:bookmarkStart w:id="106" w:name="_Toc80962773"/>
      <w:bookmarkStart w:id="107" w:name="_Toc149146892"/>
      <w:r>
        <w:lastRenderedPageBreak/>
        <w:t xml:space="preserve">Appendix </w:t>
      </w:r>
      <w:r w:rsidR="00863263">
        <w:t>3</w:t>
      </w:r>
      <w:r>
        <w:t xml:space="preserve">: </w:t>
      </w:r>
      <w:r w:rsidR="008C30D3">
        <w:t>Learning Outcomes and Satisfaction Survey (LOS)</w:t>
      </w:r>
      <w:bookmarkEnd w:id="105"/>
      <w:bookmarkEnd w:id="106"/>
      <w:bookmarkEnd w:id="107"/>
    </w:p>
    <w:p w14:paraId="25317910" w14:textId="0A751463" w:rsidR="00A84A97" w:rsidRDefault="008C30D3" w:rsidP="008C30D3">
      <w:pPr>
        <w:rPr>
          <w:rFonts w:cs="Open Sans"/>
        </w:rPr>
      </w:pPr>
      <w:r w:rsidRPr="0B0C8EB1">
        <w:rPr>
          <w:rFonts w:cs="Open Sans"/>
        </w:rPr>
        <w:t xml:space="preserve">The Learning Outcomes and Satisfaction </w:t>
      </w:r>
      <w:r w:rsidR="3B36DC53" w:rsidRPr="0B0C8EB1">
        <w:rPr>
          <w:rFonts w:cs="Open Sans"/>
        </w:rPr>
        <w:t>(LOS)</w:t>
      </w:r>
      <w:r w:rsidRPr="0B0C8EB1">
        <w:rPr>
          <w:rFonts w:cs="Open Sans"/>
        </w:rPr>
        <w:t xml:space="preserve"> Survey is the standard outcome measure created by the Counseling Impact Assessment Committee in 2011. </w:t>
      </w:r>
      <w:r w:rsidR="00E364D1" w:rsidRPr="0B0C8EB1">
        <w:rPr>
          <w:rFonts w:cs="Open Sans"/>
        </w:rPr>
        <w:t>Administered</w:t>
      </w:r>
      <w:r w:rsidRPr="0B0C8EB1">
        <w:rPr>
          <w:rFonts w:cs="Open Sans"/>
        </w:rPr>
        <w:t xml:space="preserve"> to clients at the end of the semester, the LOS is designed to measure the extent to which clients believe that counseling helped them to make improvements on intrapersonal skills, academic functioning, and well-being, as well as their satisfaction with services. The LOS contains three subscales</w:t>
      </w:r>
      <w:r w:rsidR="00D01767" w:rsidRPr="0B0C8EB1">
        <w:rPr>
          <w:rFonts w:cs="Open Sans"/>
        </w:rPr>
        <w:t>:</w:t>
      </w:r>
      <w:r w:rsidRPr="0B0C8EB1">
        <w:rPr>
          <w:rFonts w:cs="Open Sans"/>
        </w:rPr>
        <w:t xml:space="preserve"> the Intrapersonal Learning Outcomes Subscale, the Client Satisfaction Subscale, and the Academic Outcomes Subscale. Additional items that do not factor onto the three </w:t>
      </w:r>
      <w:r w:rsidR="0C07206D" w:rsidRPr="0B0C8EB1">
        <w:rPr>
          <w:rFonts w:cs="Open Sans"/>
        </w:rPr>
        <w:t>s</w:t>
      </w:r>
      <w:r w:rsidR="04010ABD" w:rsidRPr="0B0C8EB1">
        <w:rPr>
          <w:rFonts w:cs="Open Sans"/>
        </w:rPr>
        <w:t>ubscales</w:t>
      </w:r>
      <w:r w:rsidRPr="0B0C8EB1">
        <w:rPr>
          <w:rFonts w:cs="Open Sans"/>
        </w:rPr>
        <w:t xml:space="preserve"> are presented separately. The </w:t>
      </w:r>
      <w:r w:rsidR="00573849" w:rsidRPr="0B0C8EB1">
        <w:rPr>
          <w:rFonts w:cs="Open Sans"/>
        </w:rPr>
        <w:t>2020-21</w:t>
      </w:r>
      <w:r w:rsidRPr="0B0C8EB1">
        <w:rPr>
          <w:rFonts w:cs="Open Sans"/>
        </w:rPr>
        <w:t xml:space="preserve"> results of the LOS are presented below with all client LOS entries included.</w:t>
      </w:r>
      <w:r w:rsidR="00A14E4B">
        <w:br/>
      </w:r>
    </w:p>
    <w:p w14:paraId="31E88AFA" w14:textId="33A3AE61" w:rsidR="008C30D3" w:rsidRPr="007C4CB7" w:rsidRDefault="004C21A7" w:rsidP="004A0226">
      <w:pPr>
        <w:pStyle w:val="Heading3"/>
        <w:spacing w:before="0" w:after="160"/>
        <w:rPr>
          <w:color w:val="005777"/>
        </w:rPr>
      </w:pPr>
      <w:bookmarkStart w:id="108" w:name="_Toc45892266"/>
      <w:bookmarkStart w:id="109" w:name="_Toc80962774"/>
      <w:bookmarkStart w:id="110" w:name="_Toc149146893"/>
      <w:r w:rsidRPr="007C4CB7">
        <w:rPr>
          <w:color w:val="005777"/>
        </w:rPr>
        <w:t xml:space="preserve">LOS </w:t>
      </w:r>
      <w:r w:rsidR="008C30D3" w:rsidRPr="007C4CB7">
        <w:rPr>
          <w:color w:val="005777"/>
        </w:rPr>
        <w:t>Demographic Data</w:t>
      </w:r>
      <w:bookmarkEnd w:id="108"/>
      <w:bookmarkEnd w:id="109"/>
      <w:bookmarkEnd w:id="110"/>
    </w:p>
    <w:tbl>
      <w:tblPr>
        <w:tblStyle w:val="TableGrid19"/>
        <w:tblW w:w="10092" w:type="dxa"/>
        <w:tblLook w:val="04A0" w:firstRow="1" w:lastRow="0" w:firstColumn="1" w:lastColumn="0" w:noHBand="0" w:noVBand="1"/>
      </w:tblPr>
      <w:tblGrid>
        <w:gridCol w:w="5893"/>
        <w:gridCol w:w="4199"/>
      </w:tblGrid>
      <w:tr w:rsidR="00742469" w:rsidRPr="00742469" w14:paraId="0DCD7ACF" w14:textId="77777777" w:rsidTr="00742469">
        <w:trPr>
          <w:trHeight w:val="409"/>
        </w:trPr>
        <w:tc>
          <w:tcPr>
            <w:tcW w:w="5893" w:type="dxa"/>
            <w:hideMark/>
          </w:tcPr>
          <w:p w14:paraId="25639577" w14:textId="77777777" w:rsidR="00742469" w:rsidRPr="00832494" w:rsidRDefault="00742469" w:rsidP="00742469">
            <w:pPr>
              <w:spacing w:before="0"/>
              <w:rPr>
                <w:rFonts w:asciiTheme="minorHAnsi" w:eastAsia="Times New Roman" w:hAnsiTheme="minorHAnsi" w:cstheme="minorHAnsi"/>
                <w:color w:val="FFFFFF"/>
                <w:sz w:val="20"/>
                <w:szCs w:val="20"/>
              </w:rPr>
            </w:pPr>
            <w:r w:rsidRPr="00832494">
              <w:rPr>
                <w:rFonts w:asciiTheme="minorHAnsi" w:eastAsia="Times New Roman" w:hAnsiTheme="minorHAnsi" w:cstheme="minorHAnsi"/>
                <w:color w:val="FFFFFF"/>
                <w:sz w:val="20"/>
                <w:szCs w:val="20"/>
              </w:rPr>
              <w:t> </w:t>
            </w:r>
          </w:p>
        </w:tc>
        <w:tc>
          <w:tcPr>
            <w:tcW w:w="4199" w:type="dxa"/>
            <w:hideMark/>
          </w:tcPr>
          <w:p w14:paraId="7869CC3F" w14:textId="77777777" w:rsidR="00742469" w:rsidRPr="00832494" w:rsidRDefault="00742469" w:rsidP="007424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System Survey (n = 1,297)</w:t>
            </w:r>
          </w:p>
        </w:tc>
      </w:tr>
      <w:tr w:rsidR="00742469" w:rsidRPr="00742469" w14:paraId="0971417C" w14:textId="77777777" w:rsidTr="00742469">
        <w:trPr>
          <w:trHeight w:val="178"/>
        </w:trPr>
        <w:tc>
          <w:tcPr>
            <w:tcW w:w="10092" w:type="dxa"/>
            <w:gridSpan w:val="2"/>
            <w:hideMark/>
          </w:tcPr>
          <w:p w14:paraId="1EED1CA9" w14:textId="02E07C7A" w:rsidR="00742469" w:rsidRPr="00832494" w:rsidRDefault="00742469" w:rsidP="00742469">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Academic Status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b/>
                <w:color w:val="000000"/>
                <w:sz w:val="20"/>
                <w:szCs w:val="20"/>
              </w:rPr>
              <w:t>(n = 1,198)</w:t>
            </w:r>
          </w:p>
        </w:tc>
      </w:tr>
      <w:tr w:rsidR="00742469" w:rsidRPr="00742469" w14:paraId="5A0F897E" w14:textId="77777777" w:rsidTr="00742469">
        <w:trPr>
          <w:trHeight w:val="178"/>
        </w:trPr>
        <w:tc>
          <w:tcPr>
            <w:tcW w:w="5893" w:type="dxa"/>
            <w:hideMark/>
          </w:tcPr>
          <w:p w14:paraId="58E9ED77" w14:textId="185E44E8"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Freshman/First year</w:t>
            </w:r>
          </w:p>
        </w:tc>
        <w:tc>
          <w:tcPr>
            <w:tcW w:w="4199" w:type="dxa"/>
          </w:tcPr>
          <w:p w14:paraId="2147C9A5"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287 (24.0%)</w:t>
            </w:r>
          </w:p>
        </w:tc>
      </w:tr>
      <w:tr w:rsidR="00742469" w:rsidRPr="00742469" w14:paraId="73DF8E24" w14:textId="77777777" w:rsidTr="00742469">
        <w:trPr>
          <w:trHeight w:val="178"/>
        </w:trPr>
        <w:tc>
          <w:tcPr>
            <w:tcW w:w="5893" w:type="dxa"/>
            <w:hideMark/>
          </w:tcPr>
          <w:p w14:paraId="211A9CB6"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Sophomore</w:t>
            </w:r>
          </w:p>
        </w:tc>
        <w:tc>
          <w:tcPr>
            <w:tcW w:w="4199" w:type="dxa"/>
          </w:tcPr>
          <w:p w14:paraId="14FAC836"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277 (23.1%)</w:t>
            </w:r>
          </w:p>
        </w:tc>
      </w:tr>
      <w:tr w:rsidR="00742469" w:rsidRPr="00742469" w14:paraId="4EDD3423" w14:textId="77777777" w:rsidTr="00742469">
        <w:trPr>
          <w:trHeight w:val="178"/>
        </w:trPr>
        <w:tc>
          <w:tcPr>
            <w:tcW w:w="5893" w:type="dxa"/>
            <w:hideMark/>
          </w:tcPr>
          <w:p w14:paraId="625CE2B4"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Junior</w:t>
            </w:r>
          </w:p>
        </w:tc>
        <w:tc>
          <w:tcPr>
            <w:tcW w:w="4199" w:type="dxa"/>
          </w:tcPr>
          <w:p w14:paraId="2071F553"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241 (20.1%)</w:t>
            </w:r>
          </w:p>
        </w:tc>
      </w:tr>
      <w:tr w:rsidR="00742469" w:rsidRPr="00742469" w14:paraId="0C8494B9" w14:textId="77777777" w:rsidTr="00742469">
        <w:trPr>
          <w:trHeight w:val="178"/>
        </w:trPr>
        <w:tc>
          <w:tcPr>
            <w:tcW w:w="5893" w:type="dxa"/>
            <w:hideMark/>
          </w:tcPr>
          <w:p w14:paraId="17260B64"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Senior</w:t>
            </w:r>
          </w:p>
        </w:tc>
        <w:tc>
          <w:tcPr>
            <w:tcW w:w="4199" w:type="dxa"/>
          </w:tcPr>
          <w:p w14:paraId="298FCBA7"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247 (20.6%)</w:t>
            </w:r>
          </w:p>
        </w:tc>
      </w:tr>
      <w:tr w:rsidR="00742469" w:rsidRPr="00742469" w14:paraId="669ACBF0" w14:textId="77777777" w:rsidTr="00742469">
        <w:trPr>
          <w:trHeight w:val="178"/>
        </w:trPr>
        <w:tc>
          <w:tcPr>
            <w:tcW w:w="5893" w:type="dxa"/>
            <w:hideMark/>
          </w:tcPr>
          <w:p w14:paraId="554A2285" w14:textId="5E377E1C"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Graduate/</w:t>
            </w:r>
            <w:r w:rsidR="00486A70">
              <w:rPr>
                <w:rFonts w:asciiTheme="minorHAnsi" w:eastAsia="Times New Roman" w:hAnsiTheme="minorHAnsi" w:cstheme="minorHAnsi"/>
                <w:color w:val="000000"/>
                <w:sz w:val="20"/>
                <w:szCs w:val="20"/>
              </w:rPr>
              <w:t>P</w:t>
            </w:r>
            <w:r w:rsidRPr="00832494">
              <w:rPr>
                <w:rFonts w:asciiTheme="minorHAnsi" w:eastAsia="Times New Roman" w:hAnsiTheme="minorHAnsi" w:cstheme="minorHAnsi"/>
                <w:color w:val="000000"/>
                <w:sz w:val="20"/>
                <w:szCs w:val="20"/>
              </w:rPr>
              <w:t>rofessional degree student</w:t>
            </w:r>
          </w:p>
        </w:tc>
        <w:tc>
          <w:tcPr>
            <w:tcW w:w="4199" w:type="dxa"/>
          </w:tcPr>
          <w:p w14:paraId="181B33B1"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131 (10.9%)</w:t>
            </w:r>
          </w:p>
        </w:tc>
      </w:tr>
      <w:tr w:rsidR="00742469" w:rsidRPr="00742469" w14:paraId="613E25B3" w14:textId="77777777" w:rsidTr="00742469">
        <w:trPr>
          <w:trHeight w:val="178"/>
        </w:trPr>
        <w:tc>
          <w:tcPr>
            <w:tcW w:w="5893" w:type="dxa"/>
            <w:hideMark/>
          </w:tcPr>
          <w:p w14:paraId="5B8EB0B2"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Other</w:t>
            </w:r>
          </w:p>
        </w:tc>
        <w:tc>
          <w:tcPr>
            <w:tcW w:w="4199" w:type="dxa"/>
          </w:tcPr>
          <w:p w14:paraId="0C1D75D5"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15 (1.3%)</w:t>
            </w:r>
          </w:p>
        </w:tc>
      </w:tr>
      <w:tr w:rsidR="00742469" w:rsidRPr="00742469" w14:paraId="31F9824C" w14:textId="77777777" w:rsidTr="00742469">
        <w:trPr>
          <w:trHeight w:val="178"/>
        </w:trPr>
        <w:tc>
          <w:tcPr>
            <w:tcW w:w="10092" w:type="dxa"/>
            <w:gridSpan w:val="2"/>
            <w:hideMark/>
          </w:tcPr>
          <w:p w14:paraId="28391C25" w14:textId="74932952" w:rsidR="00742469" w:rsidRPr="00832494" w:rsidRDefault="00742469" w:rsidP="00742469">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Gender Identity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b/>
                <w:color w:val="000000"/>
                <w:sz w:val="20"/>
                <w:szCs w:val="20"/>
              </w:rPr>
              <w:t>(n = 1,197)</w:t>
            </w:r>
          </w:p>
        </w:tc>
      </w:tr>
      <w:tr w:rsidR="00742469" w:rsidRPr="00742469" w14:paraId="5446A974" w14:textId="77777777" w:rsidTr="00742469">
        <w:trPr>
          <w:trHeight w:val="178"/>
        </w:trPr>
        <w:tc>
          <w:tcPr>
            <w:tcW w:w="5893" w:type="dxa"/>
            <w:hideMark/>
          </w:tcPr>
          <w:p w14:paraId="4C0862B1"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Woman</w:t>
            </w:r>
          </w:p>
        </w:tc>
        <w:tc>
          <w:tcPr>
            <w:tcW w:w="4199" w:type="dxa"/>
          </w:tcPr>
          <w:p w14:paraId="78BF0C45"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834 (69.7%)</w:t>
            </w:r>
          </w:p>
        </w:tc>
      </w:tr>
      <w:tr w:rsidR="00742469" w:rsidRPr="00742469" w14:paraId="056E9964" w14:textId="77777777" w:rsidTr="00742469">
        <w:trPr>
          <w:trHeight w:val="178"/>
        </w:trPr>
        <w:tc>
          <w:tcPr>
            <w:tcW w:w="5893" w:type="dxa"/>
            <w:hideMark/>
          </w:tcPr>
          <w:p w14:paraId="35DFA0AE"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Man</w:t>
            </w:r>
          </w:p>
        </w:tc>
        <w:tc>
          <w:tcPr>
            <w:tcW w:w="4199" w:type="dxa"/>
          </w:tcPr>
          <w:p w14:paraId="5F240F5F"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248 (20.7%)</w:t>
            </w:r>
          </w:p>
        </w:tc>
      </w:tr>
      <w:tr w:rsidR="00742469" w:rsidRPr="00742469" w14:paraId="7B9D45D2" w14:textId="77777777" w:rsidTr="00742469">
        <w:trPr>
          <w:trHeight w:val="178"/>
        </w:trPr>
        <w:tc>
          <w:tcPr>
            <w:tcW w:w="5893" w:type="dxa"/>
            <w:hideMark/>
          </w:tcPr>
          <w:p w14:paraId="7EFF37B0"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Transgender</w:t>
            </w:r>
          </w:p>
        </w:tc>
        <w:tc>
          <w:tcPr>
            <w:tcW w:w="4199" w:type="dxa"/>
          </w:tcPr>
          <w:p w14:paraId="20085B24"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43 (3.6%)</w:t>
            </w:r>
          </w:p>
        </w:tc>
      </w:tr>
      <w:tr w:rsidR="00742469" w:rsidRPr="00742469" w14:paraId="7DA44307" w14:textId="77777777" w:rsidTr="00742469">
        <w:trPr>
          <w:trHeight w:val="178"/>
        </w:trPr>
        <w:tc>
          <w:tcPr>
            <w:tcW w:w="5893" w:type="dxa"/>
            <w:hideMark/>
          </w:tcPr>
          <w:p w14:paraId="5B8C9002"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Self-identify</w:t>
            </w:r>
          </w:p>
        </w:tc>
        <w:tc>
          <w:tcPr>
            <w:tcW w:w="4199" w:type="dxa"/>
          </w:tcPr>
          <w:p w14:paraId="3A7D8D58"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72 (6.0%)</w:t>
            </w:r>
          </w:p>
        </w:tc>
      </w:tr>
      <w:tr w:rsidR="00742469" w:rsidRPr="00742469" w14:paraId="6F641225" w14:textId="77777777" w:rsidTr="00742469">
        <w:trPr>
          <w:trHeight w:val="216"/>
        </w:trPr>
        <w:tc>
          <w:tcPr>
            <w:tcW w:w="10092" w:type="dxa"/>
            <w:gridSpan w:val="2"/>
            <w:hideMark/>
          </w:tcPr>
          <w:p w14:paraId="21AC707C" w14:textId="6AF5D41C" w:rsidR="00742469" w:rsidRPr="00832494" w:rsidRDefault="00742469" w:rsidP="00742469">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Race/Ethnicity (%)</w:t>
            </w:r>
            <w:r w:rsidR="00E167A0" w:rsidRPr="00832494">
              <w:rPr>
                <w:rFonts w:asciiTheme="minorHAnsi" w:eastAsia="Times New Roman" w:hAnsiTheme="minorHAnsi" w:cstheme="minorHAnsi"/>
                <w:b/>
                <w:color w:val="000000"/>
                <w:sz w:val="20"/>
                <w:szCs w:val="20"/>
              </w:rPr>
              <w:t xml:space="preserve">                                                           </w:t>
            </w:r>
            <w:r w:rsidRPr="00832494">
              <w:rPr>
                <w:rFonts w:asciiTheme="minorHAnsi" w:eastAsia="Times New Roman" w:hAnsiTheme="minorHAnsi" w:cstheme="minorHAnsi"/>
                <w:b/>
                <w:color w:val="000000"/>
                <w:sz w:val="20"/>
                <w:szCs w:val="20"/>
              </w:rPr>
              <w:t>(n = 1,193)</w:t>
            </w:r>
          </w:p>
        </w:tc>
      </w:tr>
      <w:tr w:rsidR="00742469" w:rsidRPr="00742469" w14:paraId="23AEEBA4" w14:textId="77777777" w:rsidTr="00742469">
        <w:trPr>
          <w:trHeight w:val="178"/>
        </w:trPr>
        <w:tc>
          <w:tcPr>
            <w:tcW w:w="5893" w:type="dxa"/>
            <w:hideMark/>
          </w:tcPr>
          <w:p w14:paraId="6D19121F" w14:textId="11EDDD08"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African American/Black</w:t>
            </w:r>
          </w:p>
        </w:tc>
        <w:tc>
          <w:tcPr>
            <w:tcW w:w="4199" w:type="dxa"/>
          </w:tcPr>
          <w:p w14:paraId="75D912B0"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21 (1.8%)</w:t>
            </w:r>
          </w:p>
        </w:tc>
      </w:tr>
      <w:tr w:rsidR="00742469" w:rsidRPr="00742469" w14:paraId="0B6C9C41" w14:textId="77777777" w:rsidTr="00742469">
        <w:trPr>
          <w:trHeight w:val="178"/>
        </w:trPr>
        <w:tc>
          <w:tcPr>
            <w:tcW w:w="5893" w:type="dxa"/>
            <w:hideMark/>
          </w:tcPr>
          <w:p w14:paraId="0892B63E" w14:textId="6D452736"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American Indian/Alaskan Native</w:t>
            </w:r>
          </w:p>
        </w:tc>
        <w:tc>
          <w:tcPr>
            <w:tcW w:w="4199" w:type="dxa"/>
          </w:tcPr>
          <w:p w14:paraId="7F661CD2"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7 (.6%)</w:t>
            </w:r>
          </w:p>
        </w:tc>
      </w:tr>
      <w:tr w:rsidR="00742469" w:rsidRPr="00742469" w14:paraId="6F24D5A5" w14:textId="77777777" w:rsidTr="00742469">
        <w:trPr>
          <w:trHeight w:val="178"/>
        </w:trPr>
        <w:tc>
          <w:tcPr>
            <w:tcW w:w="5893" w:type="dxa"/>
            <w:hideMark/>
          </w:tcPr>
          <w:p w14:paraId="60B315BF" w14:textId="10FE4260"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Asian American/Asian</w:t>
            </w:r>
          </w:p>
        </w:tc>
        <w:tc>
          <w:tcPr>
            <w:tcW w:w="4199" w:type="dxa"/>
          </w:tcPr>
          <w:p w14:paraId="515619B3"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62 (5.2%)</w:t>
            </w:r>
          </w:p>
        </w:tc>
      </w:tr>
      <w:tr w:rsidR="00742469" w:rsidRPr="00742469" w14:paraId="520CEA48" w14:textId="77777777" w:rsidTr="00742469">
        <w:trPr>
          <w:trHeight w:val="178"/>
        </w:trPr>
        <w:tc>
          <w:tcPr>
            <w:tcW w:w="5893" w:type="dxa"/>
            <w:hideMark/>
          </w:tcPr>
          <w:p w14:paraId="7325112D" w14:textId="054504D1"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Hispanic/Latino(a)</w:t>
            </w:r>
          </w:p>
        </w:tc>
        <w:tc>
          <w:tcPr>
            <w:tcW w:w="4199" w:type="dxa"/>
          </w:tcPr>
          <w:p w14:paraId="7010DD76"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56 (4.7%)</w:t>
            </w:r>
          </w:p>
        </w:tc>
      </w:tr>
      <w:tr w:rsidR="00742469" w:rsidRPr="00742469" w14:paraId="707EE888" w14:textId="77777777" w:rsidTr="00742469">
        <w:trPr>
          <w:trHeight w:val="178"/>
        </w:trPr>
        <w:tc>
          <w:tcPr>
            <w:tcW w:w="5893" w:type="dxa"/>
            <w:hideMark/>
          </w:tcPr>
          <w:p w14:paraId="5484B415" w14:textId="43D67249"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Native Hawaiian/Pacific Islander</w:t>
            </w:r>
          </w:p>
        </w:tc>
        <w:tc>
          <w:tcPr>
            <w:tcW w:w="4199" w:type="dxa"/>
          </w:tcPr>
          <w:p w14:paraId="01FD6100"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 (0%)</w:t>
            </w:r>
          </w:p>
        </w:tc>
      </w:tr>
      <w:tr w:rsidR="00742469" w:rsidRPr="00742469" w14:paraId="46F160A8" w14:textId="77777777" w:rsidTr="00742469">
        <w:trPr>
          <w:trHeight w:val="178"/>
        </w:trPr>
        <w:tc>
          <w:tcPr>
            <w:tcW w:w="5893" w:type="dxa"/>
            <w:hideMark/>
          </w:tcPr>
          <w:p w14:paraId="4FAB97B4" w14:textId="14EB2261"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Multiracial</w:t>
            </w:r>
          </w:p>
        </w:tc>
        <w:tc>
          <w:tcPr>
            <w:tcW w:w="4199" w:type="dxa"/>
          </w:tcPr>
          <w:p w14:paraId="04E7AD56"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36 (3.0%)</w:t>
            </w:r>
          </w:p>
        </w:tc>
      </w:tr>
      <w:tr w:rsidR="00742469" w:rsidRPr="00742469" w14:paraId="75E9316F" w14:textId="77777777" w:rsidTr="00742469">
        <w:trPr>
          <w:trHeight w:val="178"/>
        </w:trPr>
        <w:tc>
          <w:tcPr>
            <w:tcW w:w="5893" w:type="dxa"/>
            <w:hideMark/>
          </w:tcPr>
          <w:p w14:paraId="3515F183"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White</w:t>
            </w:r>
          </w:p>
        </w:tc>
        <w:tc>
          <w:tcPr>
            <w:tcW w:w="4199" w:type="dxa"/>
          </w:tcPr>
          <w:p w14:paraId="25DEF852"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998 (83.7%)</w:t>
            </w:r>
          </w:p>
        </w:tc>
      </w:tr>
      <w:tr w:rsidR="00742469" w:rsidRPr="00742469" w14:paraId="4B7F51E9" w14:textId="77777777" w:rsidTr="00742469">
        <w:trPr>
          <w:trHeight w:val="178"/>
        </w:trPr>
        <w:tc>
          <w:tcPr>
            <w:tcW w:w="5893" w:type="dxa"/>
            <w:hideMark/>
          </w:tcPr>
          <w:p w14:paraId="0E1A72C0" w14:textId="77777777" w:rsidR="00742469" w:rsidRPr="00832494" w:rsidRDefault="00742469" w:rsidP="00742469">
            <w:pPr>
              <w:spacing w:before="0"/>
              <w:ind w:firstLineChars="200" w:firstLine="40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Self-identify</w:t>
            </w:r>
          </w:p>
        </w:tc>
        <w:tc>
          <w:tcPr>
            <w:tcW w:w="4199" w:type="dxa"/>
          </w:tcPr>
          <w:p w14:paraId="27B0FA4E"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13 (1.1%)</w:t>
            </w:r>
          </w:p>
        </w:tc>
      </w:tr>
      <w:tr w:rsidR="00742469" w:rsidRPr="00742469" w14:paraId="20ED44B4" w14:textId="77777777" w:rsidTr="00742469">
        <w:trPr>
          <w:trHeight w:val="178"/>
        </w:trPr>
        <w:tc>
          <w:tcPr>
            <w:tcW w:w="5893" w:type="dxa"/>
            <w:hideMark/>
          </w:tcPr>
          <w:p w14:paraId="6E762DBC" w14:textId="77777777" w:rsidR="00742469" w:rsidRPr="00832494" w:rsidRDefault="00742469" w:rsidP="00742469">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Age [Mean (</w:t>
            </w:r>
            <w:r w:rsidRPr="00832494">
              <w:rPr>
                <w:rFonts w:asciiTheme="minorHAnsi" w:eastAsia="Times New Roman" w:hAnsiTheme="minorHAnsi" w:cstheme="minorHAnsi"/>
                <w:b/>
                <w:i/>
                <w:color w:val="000000"/>
                <w:sz w:val="20"/>
                <w:szCs w:val="20"/>
              </w:rPr>
              <w:t>SD</w:t>
            </w:r>
            <w:r w:rsidRPr="00832494">
              <w:rPr>
                <w:rFonts w:asciiTheme="minorHAnsi" w:eastAsia="Times New Roman" w:hAnsiTheme="minorHAnsi" w:cstheme="minorHAnsi"/>
                <w:b/>
                <w:color w:val="000000"/>
                <w:sz w:val="20"/>
                <w:szCs w:val="20"/>
              </w:rPr>
              <w:t>)]</w:t>
            </w:r>
          </w:p>
        </w:tc>
        <w:tc>
          <w:tcPr>
            <w:tcW w:w="4199" w:type="dxa"/>
          </w:tcPr>
          <w:p w14:paraId="46C57A2F"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21.57 (5.35)</w:t>
            </w:r>
          </w:p>
        </w:tc>
      </w:tr>
      <w:tr w:rsidR="00742469" w:rsidRPr="00742469" w14:paraId="676DC37A" w14:textId="77777777" w:rsidTr="00742469">
        <w:trPr>
          <w:trHeight w:val="178"/>
        </w:trPr>
        <w:tc>
          <w:tcPr>
            <w:tcW w:w="5893" w:type="dxa"/>
            <w:hideMark/>
          </w:tcPr>
          <w:p w14:paraId="497168E2" w14:textId="77777777" w:rsidR="00742469" w:rsidRPr="00832494" w:rsidRDefault="00742469" w:rsidP="00742469">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Number of Sessions [Mode]</w:t>
            </w:r>
          </w:p>
        </w:tc>
        <w:tc>
          <w:tcPr>
            <w:tcW w:w="4199" w:type="dxa"/>
          </w:tcPr>
          <w:p w14:paraId="1ED1887C" w14:textId="77777777" w:rsidR="00742469" w:rsidRPr="00832494" w:rsidRDefault="00742469" w:rsidP="00742469">
            <w:pPr>
              <w:spacing w:before="0"/>
              <w:jc w:val="right"/>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r>
    </w:tbl>
    <w:p w14:paraId="26AA8D4D" w14:textId="2C3B6B06" w:rsidR="007A684E" w:rsidRDefault="007A684E">
      <w:pPr>
        <w:spacing w:before="0"/>
      </w:pPr>
    </w:p>
    <w:p w14:paraId="7E859ECA" w14:textId="77777777" w:rsidR="007A684E" w:rsidRDefault="007A684E">
      <w:pPr>
        <w:spacing w:before="0"/>
      </w:pPr>
      <w:r>
        <w:br w:type="page"/>
      </w:r>
    </w:p>
    <w:p w14:paraId="4772F082" w14:textId="084381DB" w:rsidR="006629D0" w:rsidRDefault="0092686F" w:rsidP="006629D0">
      <w:r>
        <w:lastRenderedPageBreak/>
        <w:t>For the tables below, s</w:t>
      </w:r>
      <w:r w:rsidR="001A1634">
        <w:t xml:space="preserve">tudents were asked to report their </w:t>
      </w:r>
      <w:r w:rsidR="002915F6">
        <w:t xml:space="preserve">level of agreement with statements </w:t>
      </w:r>
      <w:r w:rsidR="002741C5">
        <w:t>on a scale from 1 (Strongly Disagree - SD) to 5 (Strongly Agree - SA).</w:t>
      </w:r>
    </w:p>
    <w:p w14:paraId="170174B7" w14:textId="44AE24C4" w:rsidR="008C30D3" w:rsidRPr="007C4CB7" w:rsidRDefault="008C30D3" w:rsidP="007E6637">
      <w:pPr>
        <w:pStyle w:val="Heading3"/>
        <w:spacing w:before="160" w:after="160"/>
        <w:rPr>
          <w:color w:val="005777"/>
        </w:rPr>
      </w:pPr>
      <w:bookmarkStart w:id="111" w:name="_Toc45892267"/>
      <w:bookmarkStart w:id="112" w:name="_Toc80962775"/>
      <w:bookmarkStart w:id="113" w:name="_Toc149146894"/>
      <w:r w:rsidRPr="007C4CB7">
        <w:rPr>
          <w:color w:val="005777"/>
        </w:rPr>
        <w:t>Lifestyle and Self-Efficacy</w:t>
      </w:r>
      <w:bookmarkEnd w:id="111"/>
      <w:bookmarkEnd w:id="112"/>
      <w:bookmarkEnd w:id="113"/>
    </w:p>
    <w:tbl>
      <w:tblPr>
        <w:tblStyle w:val="TableGrid20"/>
        <w:tblW w:w="9935" w:type="dxa"/>
        <w:tblLook w:val="04A0" w:firstRow="1" w:lastRow="0" w:firstColumn="1" w:lastColumn="0" w:noHBand="0" w:noVBand="1"/>
      </w:tblPr>
      <w:tblGrid>
        <w:gridCol w:w="4954"/>
        <w:gridCol w:w="1495"/>
        <w:gridCol w:w="1056"/>
        <w:gridCol w:w="1125"/>
        <w:gridCol w:w="1305"/>
      </w:tblGrid>
      <w:tr w:rsidR="00CA3B69" w:rsidRPr="00CA3B69" w14:paraId="0CC832F9" w14:textId="77777777">
        <w:trPr>
          <w:trHeight w:val="310"/>
        </w:trPr>
        <w:tc>
          <w:tcPr>
            <w:tcW w:w="4994" w:type="dxa"/>
            <w:vAlign w:val="bottom"/>
            <w:hideMark/>
          </w:tcPr>
          <w:p w14:paraId="22CFDA49" w14:textId="77777777" w:rsidR="00CA3B69" w:rsidRPr="00832494" w:rsidRDefault="00CA3B69" w:rsidP="00CA3B69">
            <w:pPr>
              <w:spacing w:before="0"/>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Subscale Items</w:t>
            </w:r>
          </w:p>
        </w:tc>
        <w:tc>
          <w:tcPr>
            <w:tcW w:w="1496" w:type="dxa"/>
            <w:vAlign w:val="bottom"/>
          </w:tcPr>
          <w:p w14:paraId="1AF5DBB1" w14:textId="77777777" w:rsidR="00CA3B69" w:rsidRPr="00832494" w:rsidRDefault="00CA3B69" w:rsidP="00CA3B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SD/Disagree</w:t>
            </w:r>
          </w:p>
        </w:tc>
        <w:tc>
          <w:tcPr>
            <w:tcW w:w="1057" w:type="dxa"/>
            <w:vAlign w:val="bottom"/>
          </w:tcPr>
          <w:p w14:paraId="64F9DF7A" w14:textId="77777777" w:rsidR="00CA3B69" w:rsidRPr="00832494" w:rsidRDefault="00CA3B69" w:rsidP="00CA3B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Neutral</w:t>
            </w:r>
          </w:p>
        </w:tc>
        <w:tc>
          <w:tcPr>
            <w:tcW w:w="1078" w:type="dxa"/>
            <w:vAlign w:val="bottom"/>
          </w:tcPr>
          <w:p w14:paraId="60FF44C7" w14:textId="77777777" w:rsidR="00CA3B69" w:rsidRPr="00832494" w:rsidRDefault="00CA3B69" w:rsidP="00CA3B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Agree/SA</w:t>
            </w:r>
          </w:p>
        </w:tc>
        <w:tc>
          <w:tcPr>
            <w:tcW w:w="1310" w:type="dxa"/>
            <w:vAlign w:val="bottom"/>
            <w:hideMark/>
          </w:tcPr>
          <w:p w14:paraId="3BFE70FE" w14:textId="77777777" w:rsidR="00CA3B69" w:rsidRPr="00832494" w:rsidRDefault="00CA3B69" w:rsidP="00CA3B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 xml:space="preserve">System </w:t>
            </w:r>
          </w:p>
          <w:p w14:paraId="2B418CED" w14:textId="77777777" w:rsidR="00CA3B69" w:rsidRPr="00832494" w:rsidRDefault="00CA3B69" w:rsidP="00CA3B69">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Mean (n)</w:t>
            </w:r>
          </w:p>
        </w:tc>
      </w:tr>
      <w:tr w:rsidR="00CA3B69" w:rsidRPr="00CA3B69" w14:paraId="3D99E265" w14:textId="77777777">
        <w:trPr>
          <w:trHeight w:val="497"/>
        </w:trPr>
        <w:tc>
          <w:tcPr>
            <w:tcW w:w="4994" w:type="dxa"/>
            <w:vAlign w:val="center"/>
            <w:hideMark/>
          </w:tcPr>
          <w:p w14:paraId="775829E2"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I made improvements on the specific issues for which I sought counseling.</w:t>
            </w:r>
          </w:p>
        </w:tc>
        <w:tc>
          <w:tcPr>
            <w:tcW w:w="1496" w:type="dxa"/>
            <w:vAlign w:val="center"/>
          </w:tcPr>
          <w:p w14:paraId="0C4BC27C"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w:t>
            </w:r>
          </w:p>
        </w:tc>
        <w:tc>
          <w:tcPr>
            <w:tcW w:w="1057" w:type="dxa"/>
            <w:vAlign w:val="center"/>
          </w:tcPr>
          <w:p w14:paraId="5170BA6E"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11%</w:t>
            </w:r>
          </w:p>
        </w:tc>
        <w:tc>
          <w:tcPr>
            <w:tcW w:w="1078" w:type="dxa"/>
            <w:vAlign w:val="center"/>
          </w:tcPr>
          <w:p w14:paraId="6CACEE51"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83%</w:t>
            </w:r>
          </w:p>
        </w:tc>
        <w:tc>
          <w:tcPr>
            <w:tcW w:w="1310" w:type="dxa"/>
            <w:vAlign w:val="center"/>
            <w:hideMark/>
          </w:tcPr>
          <w:p w14:paraId="413F89E5"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4.13 (1271)</w:t>
            </w:r>
          </w:p>
        </w:tc>
      </w:tr>
      <w:tr w:rsidR="00CA3B69" w:rsidRPr="00CA3B69" w14:paraId="56495CEA" w14:textId="77777777">
        <w:trPr>
          <w:trHeight w:val="748"/>
        </w:trPr>
        <w:tc>
          <w:tcPr>
            <w:tcW w:w="4994" w:type="dxa"/>
            <w:vAlign w:val="center"/>
            <w:hideMark/>
          </w:tcPr>
          <w:p w14:paraId="538F0C1D" w14:textId="022B6FBF" w:rsidR="00CA3B69" w:rsidRPr="00832494" w:rsidRDefault="00CA3B69" w:rsidP="00CA3B69">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 have started to live a healthier lifestyle in at least one area (e.g</w:t>
            </w:r>
            <w:r w:rsidR="00256572" w:rsidRPr="00832494">
              <w:rPr>
                <w:rFonts w:asciiTheme="minorHAnsi" w:eastAsia="Times New Roman" w:hAnsiTheme="minorHAnsi" w:cstheme="minorHAnsi"/>
                <w:color w:val="000000"/>
                <w:sz w:val="20"/>
                <w:szCs w:val="20"/>
              </w:rPr>
              <w:t>.</w:t>
            </w:r>
            <w:r w:rsidR="00256572" w:rsidRPr="00832494">
              <w:rPr>
                <w:rFonts w:asciiTheme="minorHAnsi" w:eastAsia="Times New Roman" w:hAnsiTheme="minorHAnsi" w:cstheme="minorHAnsi"/>
                <w:color w:val="000000"/>
                <w:szCs w:val="20"/>
              </w:rPr>
              <w:t>,</w:t>
            </w:r>
            <w:r w:rsidRPr="00832494">
              <w:rPr>
                <w:rFonts w:asciiTheme="minorHAnsi" w:eastAsia="Times New Roman" w:hAnsiTheme="minorHAnsi" w:cstheme="minorHAnsi"/>
                <w:color w:val="000000"/>
                <w:sz w:val="20"/>
                <w:szCs w:val="20"/>
              </w:rPr>
              <w:t xml:space="preserve"> sleep, diet, exercise, alcohol/drug use).</w:t>
            </w:r>
          </w:p>
        </w:tc>
        <w:tc>
          <w:tcPr>
            <w:tcW w:w="1496" w:type="dxa"/>
            <w:vAlign w:val="center"/>
          </w:tcPr>
          <w:p w14:paraId="31D0A30E"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9%</w:t>
            </w:r>
          </w:p>
        </w:tc>
        <w:tc>
          <w:tcPr>
            <w:tcW w:w="1057" w:type="dxa"/>
            <w:vAlign w:val="center"/>
          </w:tcPr>
          <w:p w14:paraId="2C0C26DB"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21%</w:t>
            </w:r>
          </w:p>
        </w:tc>
        <w:tc>
          <w:tcPr>
            <w:tcW w:w="1078" w:type="dxa"/>
            <w:vAlign w:val="center"/>
          </w:tcPr>
          <w:p w14:paraId="693B6012"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70%</w:t>
            </w:r>
          </w:p>
        </w:tc>
        <w:tc>
          <w:tcPr>
            <w:tcW w:w="1310" w:type="dxa"/>
            <w:vAlign w:val="center"/>
          </w:tcPr>
          <w:p w14:paraId="25E17B71"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3.85 (1225)</w:t>
            </w:r>
          </w:p>
        </w:tc>
      </w:tr>
      <w:tr w:rsidR="00CA3B69" w:rsidRPr="00CA3B69" w14:paraId="2EAEC5E8" w14:textId="77777777">
        <w:trPr>
          <w:trHeight w:val="497"/>
        </w:trPr>
        <w:tc>
          <w:tcPr>
            <w:tcW w:w="4994" w:type="dxa"/>
            <w:vAlign w:val="center"/>
            <w:hideMark/>
          </w:tcPr>
          <w:p w14:paraId="577E660E"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I have improved my ability to manage stress.</w:t>
            </w:r>
          </w:p>
        </w:tc>
        <w:tc>
          <w:tcPr>
            <w:tcW w:w="1496" w:type="dxa"/>
            <w:vAlign w:val="center"/>
          </w:tcPr>
          <w:p w14:paraId="271E1A41"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10%</w:t>
            </w:r>
          </w:p>
        </w:tc>
        <w:tc>
          <w:tcPr>
            <w:tcW w:w="1057" w:type="dxa"/>
            <w:vAlign w:val="center"/>
          </w:tcPr>
          <w:p w14:paraId="48E1EA0F"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23%</w:t>
            </w:r>
          </w:p>
        </w:tc>
        <w:tc>
          <w:tcPr>
            <w:tcW w:w="1078" w:type="dxa"/>
            <w:vAlign w:val="center"/>
          </w:tcPr>
          <w:p w14:paraId="1DDD0F01"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67%</w:t>
            </w:r>
          </w:p>
        </w:tc>
        <w:tc>
          <w:tcPr>
            <w:tcW w:w="1310" w:type="dxa"/>
            <w:vAlign w:val="center"/>
          </w:tcPr>
          <w:p w14:paraId="44954CC4"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3.80 (1257)</w:t>
            </w:r>
          </w:p>
        </w:tc>
      </w:tr>
      <w:tr w:rsidR="00CA3B69" w:rsidRPr="00CA3B69" w14:paraId="5AC7238D" w14:textId="77777777">
        <w:trPr>
          <w:trHeight w:val="497"/>
        </w:trPr>
        <w:tc>
          <w:tcPr>
            <w:tcW w:w="4994" w:type="dxa"/>
            <w:vAlign w:val="center"/>
            <w:hideMark/>
          </w:tcPr>
          <w:p w14:paraId="01EB32CC" w14:textId="77777777" w:rsidR="00CA3B69" w:rsidRPr="00832494" w:rsidRDefault="00CA3B69" w:rsidP="00CA3B69">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 am better prepared to work through future concerns and achieve my goals.</w:t>
            </w:r>
          </w:p>
        </w:tc>
        <w:tc>
          <w:tcPr>
            <w:tcW w:w="1496" w:type="dxa"/>
            <w:vAlign w:val="center"/>
          </w:tcPr>
          <w:p w14:paraId="37086399"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w:t>
            </w:r>
          </w:p>
        </w:tc>
        <w:tc>
          <w:tcPr>
            <w:tcW w:w="1057" w:type="dxa"/>
            <w:vAlign w:val="center"/>
          </w:tcPr>
          <w:p w14:paraId="57E1B3DB"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15%</w:t>
            </w:r>
          </w:p>
        </w:tc>
        <w:tc>
          <w:tcPr>
            <w:tcW w:w="1078" w:type="dxa"/>
            <w:vAlign w:val="center"/>
          </w:tcPr>
          <w:p w14:paraId="08BDD026"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78%</w:t>
            </w:r>
          </w:p>
        </w:tc>
        <w:tc>
          <w:tcPr>
            <w:tcW w:w="1310" w:type="dxa"/>
            <w:vAlign w:val="center"/>
          </w:tcPr>
          <w:p w14:paraId="74E6F162"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4.02 (1266)</w:t>
            </w:r>
          </w:p>
        </w:tc>
      </w:tr>
      <w:tr w:rsidR="00CA3B69" w:rsidRPr="00CA3B69" w14:paraId="22775404" w14:textId="77777777">
        <w:trPr>
          <w:trHeight w:val="497"/>
        </w:trPr>
        <w:tc>
          <w:tcPr>
            <w:tcW w:w="4994" w:type="dxa"/>
            <w:vAlign w:val="center"/>
            <w:hideMark/>
          </w:tcPr>
          <w:p w14:paraId="24ABC83E"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I increased my self-confidence and/or self-esteem.</w:t>
            </w:r>
          </w:p>
        </w:tc>
        <w:tc>
          <w:tcPr>
            <w:tcW w:w="1496" w:type="dxa"/>
            <w:vAlign w:val="center"/>
          </w:tcPr>
          <w:p w14:paraId="6D2DBB34"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11%</w:t>
            </w:r>
          </w:p>
        </w:tc>
        <w:tc>
          <w:tcPr>
            <w:tcW w:w="1057" w:type="dxa"/>
            <w:vAlign w:val="center"/>
          </w:tcPr>
          <w:p w14:paraId="0E739B13"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26%</w:t>
            </w:r>
          </w:p>
        </w:tc>
        <w:tc>
          <w:tcPr>
            <w:tcW w:w="1078" w:type="dxa"/>
            <w:vAlign w:val="center"/>
          </w:tcPr>
          <w:p w14:paraId="0410F203"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63%</w:t>
            </w:r>
          </w:p>
        </w:tc>
        <w:tc>
          <w:tcPr>
            <w:tcW w:w="1310" w:type="dxa"/>
            <w:vAlign w:val="center"/>
          </w:tcPr>
          <w:p w14:paraId="192102DB"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3.75 (1244)</w:t>
            </w:r>
          </w:p>
        </w:tc>
      </w:tr>
      <w:tr w:rsidR="00CA3B69" w:rsidRPr="00CA3B69" w14:paraId="770EAB5F" w14:textId="77777777">
        <w:trPr>
          <w:trHeight w:val="748"/>
        </w:trPr>
        <w:tc>
          <w:tcPr>
            <w:tcW w:w="4994" w:type="dxa"/>
            <w:vAlign w:val="center"/>
            <w:hideMark/>
          </w:tcPr>
          <w:p w14:paraId="56DEE9BB" w14:textId="77777777" w:rsidR="00CA3B69" w:rsidRPr="00832494" w:rsidRDefault="00CA3B69" w:rsidP="00CA3B69">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The counseling process helped me understand cultural, family, ethnic, and/or community differences.</w:t>
            </w:r>
          </w:p>
        </w:tc>
        <w:tc>
          <w:tcPr>
            <w:tcW w:w="1496" w:type="dxa"/>
            <w:vAlign w:val="center"/>
          </w:tcPr>
          <w:p w14:paraId="40B98154"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13%</w:t>
            </w:r>
          </w:p>
        </w:tc>
        <w:tc>
          <w:tcPr>
            <w:tcW w:w="1057" w:type="dxa"/>
            <w:vAlign w:val="center"/>
          </w:tcPr>
          <w:p w14:paraId="27A3378D"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31%</w:t>
            </w:r>
          </w:p>
        </w:tc>
        <w:tc>
          <w:tcPr>
            <w:tcW w:w="1078" w:type="dxa"/>
            <w:vAlign w:val="center"/>
          </w:tcPr>
          <w:p w14:paraId="3B96F35D"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56%</w:t>
            </w:r>
          </w:p>
        </w:tc>
        <w:tc>
          <w:tcPr>
            <w:tcW w:w="1310" w:type="dxa"/>
            <w:vAlign w:val="center"/>
          </w:tcPr>
          <w:p w14:paraId="29031A24"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3.63 (1088)</w:t>
            </w:r>
          </w:p>
        </w:tc>
      </w:tr>
      <w:tr w:rsidR="00CA3B69" w:rsidRPr="00CA3B69" w14:paraId="5618B3C4" w14:textId="77777777">
        <w:trPr>
          <w:trHeight w:val="497"/>
        </w:trPr>
        <w:tc>
          <w:tcPr>
            <w:tcW w:w="4994" w:type="dxa"/>
            <w:vAlign w:val="center"/>
            <w:hideMark/>
          </w:tcPr>
          <w:p w14:paraId="08D1429E"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I have gained a greater understanding of myself or a clearer sense of identity.</w:t>
            </w:r>
          </w:p>
        </w:tc>
        <w:tc>
          <w:tcPr>
            <w:tcW w:w="1496" w:type="dxa"/>
            <w:vAlign w:val="center"/>
          </w:tcPr>
          <w:p w14:paraId="5EF5587A"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8%</w:t>
            </w:r>
          </w:p>
        </w:tc>
        <w:tc>
          <w:tcPr>
            <w:tcW w:w="1057" w:type="dxa"/>
            <w:vAlign w:val="center"/>
          </w:tcPr>
          <w:p w14:paraId="05501930"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16%</w:t>
            </w:r>
          </w:p>
        </w:tc>
        <w:tc>
          <w:tcPr>
            <w:tcW w:w="1078" w:type="dxa"/>
            <w:vAlign w:val="center"/>
          </w:tcPr>
          <w:p w14:paraId="6CE30A3F"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76%</w:t>
            </w:r>
          </w:p>
        </w:tc>
        <w:tc>
          <w:tcPr>
            <w:tcW w:w="1310" w:type="dxa"/>
            <w:vAlign w:val="center"/>
          </w:tcPr>
          <w:p w14:paraId="5D0CFB7C" w14:textId="77777777" w:rsidR="00CA3B69" w:rsidRPr="00832494" w:rsidRDefault="00CA3B69" w:rsidP="00CA3B69">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4.01 (1239)</w:t>
            </w:r>
          </w:p>
        </w:tc>
      </w:tr>
      <w:tr w:rsidR="00CA3B69" w:rsidRPr="00CA3B69" w14:paraId="631D1083" w14:textId="77777777">
        <w:trPr>
          <w:trHeight w:val="497"/>
        </w:trPr>
        <w:tc>
          <w:tcPr>
            <w:tcW w:w="4994" w:type="dxa"/>
            <w:vAlign w:val="center"/>
            <w:hideMark/>
          </w:tcPr>
          <w:p w14:paraId="0CB53961" w14:textId="77777777" w:rsidR="00CA3B69" w:rsidRPr="00832494" w:rsidRDefault="00CA3B69" w:rsidP="00CA3B69">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 increased my ability to think clearly and critically about my problems.</w:t>
            </w:r>
          </w:p>
        </w:tc>
        <w:tc>
          <w:tcPr>
            <w:tcW w:w="1496" w:type="dxa"/>
            <w:vAlign w:val="center"/>
          </w:tcPr>
          <w:p w14:paraId="1F66E32E"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w:t>
            </w:r>
          </w:p>
        </w:tc>
        <w:tc>
          <w:tcPr>
            <w:tcW w:w="1057" w:type="dxa"/>
            <w:vAlign w:val="center"/>
          </w:tcPr>
          <w:p w14:paraId="4926243E"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15%</w:t>
            </w:r>
          </w:p>
        </w:tc>
        <w:tc>
          <w:tcPr>
            <w:tcW w:w="1078" w:type="dxa"/>
            <w:vAlign w:val="center"/>
          </w:tcPr>
          <w:p w14:paraId="574931C5"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78%</w:t>
            </w:r>
          </w:p>
        </w:tc>
        <w:tc>
          <w:tcPr>
            <w:tcW w:w="1310" w:type="dxa"/>
            <w:vAlign w:val="center"/>
          </w:tcPr>
          <w:p w14:paraId="2E0724D7"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4.02 (1255)</w:t>
            </w:r>
          </w:p>
        </w:tc>
      </w:tr>
      <w:tr w:rsidR="00CA3B69" w:rsidRPr="00CA3B69" w14:paraId="195DC0A7" w14:textId="77777777">
        <w:trPr>
          <w:trHeight w:val="326"/>
        </w:trPr>
        <w:tc>
          <w:tcPr>
            <w:tcW w:w="4994" w:type="dxa"/>
            <w:vAlign w:val="center"/>
            <w:hideMark/>
          </w:tcPr>
          <w:p w14:paraId="6D0F6B92"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color w:val="auto"/>
                <w:sz w:val="20"/>
                <w:szCs w:val="20"/>
              </w:rPr>
              <w:t>I improved my communication skills.</w:t>
            </w:r>
          </w:p>
        </w:tc>
        <w:tc>
          <w:tcPr>
            <w:tcW w:w="1496" w:type="dxa"/>
            <w:vAlign w:val="center"/>
          </w:tcPr>
          <w:p w14:paraId="039EB528"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9%</w:t>
            </w:r>
          </w:p>
        </w:tc>
        <w:tc>
          <w:tcPr>
            <w:tcW w:w="1057" w:type="dxa"/>
            <w:vAlign w:val="center"/>
          </w:tcPr>
          <w:p w14:paraId="7A986F68"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21%</w:t>
            </w:r>
          </w:p>
        </w:tc>
        <w:tc>
          <w:tcPr>
            <w:tcW w:w="1078" w:type="dxa"/>
            <w:vAlign w:val="center"/>
          </w:tcPr>
          <w:p w14:paraId="44F6EB9B"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000000"/>
                <w:sz w:val="20"/>
                <w:szCs w:val="20"/>
              </w:rPr>
              <w:t>71%</w:t>
            </w:r>
          </w:p>
        </w:tc>
        <w:tc>
          <w:tcPr>
            <w:tcW w:w="1310" w:type="dxa"/>
            <w:vAlign w:val="center"/>
          </w:tcPr>
          <w:p w14:paraId="4FB978D7" w14:textId="77777777" w:rsidR="00CA3B69" w:rsidRPr="00832494" w:rsidRDefault="00CA3B69" w:rsidP="00CA3B69">
            <w:pPr>
              <w:spacing w:before="0"/>
              <w:jc w:val="center"/>
              <w:rPr>
                <w:rFonts w:asciiTheme="minorHAnsi" w:eastAsia="Times New Roman" w:hAnsiTheme="minorHAnsi" w:cstheme="minorHAnsi"/>
                <w:color w:val="auto"/>
                <w:sz w:val="20"/>
                <w:szCs w:val="20"/>
              </w:rPr>
            </w:pPr>
            <w:r w:rsidRPr="00832494">
              <w:rPr>
                <w:rFonts w:asciiTheme="minorHAnsi" w:hAnsiTheme="minorHAnsi" w:cstheme="minorHAnsi"/>
                <w:color w:val="auto"/>
                <w:sz w:val="20"/>
                <w:szCs w:val="20"/>
              </w:rPr>
              <w:t>3.89 (1255)</w:t>
            </w:r>
          </w:p>
        </w:tc>
      </w:tr>
      <w:tr w:rsidR="00CA3B69" w:rsidRPr="00CA3B69" w14:paraId="7E9D1991" w14:textId="77777777">
        <w:trPr>
          <w:trHeight w:val="326"/>
        </w:trPr>
        <w:tc>
          <w:tcPr>
            <w:tcW w:w="4994" w:type="dxa"/>
            <w:vAlign w:val="center"/>
          </w:tcPr>
          <w:p w14:paraId="3CB47367" w14:textId="77777777" w:rsidR="00CA3B69" w:rsidRPr="00832494" w:rsidRDefault="00CA3B69" w:rsidP="00CA3B69">
            <w:pPr>
              <w:spacing w:before="0"/>
              <w:rPr>
                <w:rFonts w:asciiTheme="minorHAnsi" w:eastAsia="Times New Roman" w:hAnsiTheme="minorHAnsi" w:cstheme="minorHAnsi"/>
                <w:color w:val="auto"/>
                <w:sz w:val="20"/>
                <w:szCs w:val="20"/>
              </w:rPr>
            </w:pPr>
            <w:r w:rsidRPr="00832494">
              <w:rPr>
                <w:rFonts w:asciiTheme="minorHAnsi" w:eastAsia="Times New Roman" w:hAnsiTheme="minorHAnsi" w:cstheme="minorHAnsi"/>
                <w:b/>
                <w:color w:val="000000"/>
                <w:sz w:val="20"/>
                <w:szCs w:val="20"/>
              </w:rPr>
              <w:t xml:space="preserve"> Total Subscale</w:t>
            </w:r>
          </w:p>
        </w:tc>
        <w:tc>
          <w:tcPr>
            <w:tcW w:w="1496" w:type="dxa"/>
            <w:vAlign w:val="center"/>
          </w:tcPr>
          <w:p w14:paraId="71BBFAC0" w14:textId="77777777" w:rsidR="00CA3B69" w:rsidRPr="00832494" w:rsidRDefault="00CA3B69" w:rsidP="00CA3B69">
            <w:pPr>
              <w:spacing w:before="0"/>
              <w:jc w:val="center"/>
              <w:rPr>
                <w:rFonts w:asciiTheme="minorHAnsi" w:hAnsiTheme="minorHAnsi" w:cstheme="minorHAnsi"/>
                <w:color w:val="000000"/>
                <w:sz w:val="20"/>
                <w:szCs w:val="20"/>
              </w:rPr>
            </w:pPr>
            <w:r w:rsidRPr="00832494">
              <w:rPr>
                <w:rFonts w:asciiTheme="minorHAnsi" w:eastAsia="Times New Roman" w:hAnsiTheme="minorHAnsi" w:cstheme="minorHAnsi"/>
                <w:b/>
                <w:color w:val="000000"/>
                <w:sz w:val="20"/>
                <w:szCs w:val="20"/>
              </w:rPr>
              <w:t>9.0%</w:t>
            </w:r>
          </w:p>
        </w:tc>
        <w:tc>
          <w:tcPr>
            <w:tcW w:w="1057" w:type="dxa"/>
            <w:vAlign w:val="center"/>
          </w:tcPr>
          <w:p w14:paraId="538F8AC4" w14:textId="77777777" w:rsidR="00CA3B69" w:rsidRPr="00832494" w:rsidRDefault="00CA3B69" w:rsidP="00CA3B69">
            <w:pPr>
              <w:spacing w:before="0"/>
              <w:jc w:val="center"/>
              <w:rPr>
                <w:rFonts w:asciiTheme="minorHAnsi" w:hAnsiTheme="minorHAnsi" w:cstheme="minorHAnsi"/>
                <w:color w:val="000000"/>
                <w:sz w:val="20"/>
                <w:szCs w:val="20"/>
              </w:rPr>
            </w:pPr>
            <w:r w:rsidRPr="00832494">
              <w:rPr>
                <w:rFonts w:asciiTheme="minorHAnsi" w:eastAsia="Times New Roman" w:hAnsiTheme="minorHAnsi" w:cstheme="minorHAnsi"/>
                <w:b/>
                <w:color w:val="000000"/>
                <w:sz w:val="20"/>
                <w:szCs w:val="20"/>
              </w:rPr>
              <w:t>19.8%</w:t>
            </w:r>
          </w:p>
        </w:tc>
        <w:tc>
          <w:tcPr>
            <w:tcW w:w="1078" w:type="dxa"/>
            <w:vAlign w:val="center"/>
          </w:tcPr>
          <w:p w14:paraId="44CB5426" w14:textId="77777777" w:rsidR="00CA3B69" w:rsidRPr="00832494" w:rsidRDefault="00CA3B69" w:rsidP="00CA3B69">
            <w:pPr>
              <w:spacing w:before="0"/>
              <w:jc w:val="center"/>
              <w:rPr>
                <w:rFonts w:asciiTheme="minorHAnsi" w:hAnsiTheme="minorHAnsi" w:cstheme="minorHAnsi"/>
                <w:color w:val="000000"/>
                <w:sz w:val="20"/>
                <w:szCs w:val="20"/>
              </w:rPr>
            </w:pPr>
            <w:r w:rsidRPr="00832494">
              <w:rPr>
                <w:rFonts w:asciiTheme="minorHAnsi" w:eastAsia="Times New Roman" w:hAnsiTheme="minorHAnsi" w:cstheme="minorHAnsi"/>
                <w:b/>
                <w:color w:val="000000"/>
                <w:sz w:val="20"/>
                <w:szCs w:val="20"/>
              </w:rPr>
              <w:t>71.2%</w:t>
            </w:r>
          </w:p>
        </w:tc>
        <w:tc>
          <w:tcPr>
            <w:tcW w:w="1310" w:type="dxa"/>
            <w:vAlign w:val="center"/>
          </w:tcPr>
          <w:p w14:paraId="47681291" w14:textId="77777777" w:rsidR="00CA3B69" w:rsidRPr="00832494" w:rsidRDefault="00CA3B69" w:rsidP="00CA3B69">
            <w:pPr>
              <w:spacing w:before="0"/>
              <w:jc w:val="center"/>
              <w:rPr>
                <w:rFonts w:asciiTheme="minorHAnsi" w:hAnsiTheme="minorHAnsi" w:cstheme="minorHAnsi"/>
                <w:color w:val="auto"/>
                <w:sz w:val="20"/>
                <w:szCs w:val="20"/>
              </w:rPr>
            </w:pPr>
            <w:r w:rsidRPr="00832494">
              <w:rPr>
                <w:rFonts w:asciiTheme="minorHAnsi" w:hAnsiTheme="minorHAnsi" w:cstheme="minorHAnsi"/>
                <w:b/>
                <w:color w:val="auto"/>
                <w:sz w:val="20"/>
                <w:szCs w:val="20"/>
              </w:rPr>
              <w:t>3.90 (1233)</w:t>
            </w:r>
          </w:p>
        </w:tc>
      </w:tr>
    </w:tbl>
    <w:p w14:paraId="694849BE" w14:textId="7ECB54DB" w:rsidR="00B17746" w:rsidRPr="007C4CB7" w:rsidRDefault="008C30D3" w:rsidP="007E6637">
      <w:pPr>
        <w:pStyle w:val="Heading3"/>
        <w:spacing w:before="160" w:after="160"/>
        <w:rPr>
          <w:color w:val="005777"/>
        </w:rPr>
      </w:pPr>
      <w:bookmarkStart w:id="114" w:name="_Toc45892268"/>
      <w:bookmarkStart w:id="115" w:name="_Toc80962776"/>
      <w:bookmarkStart w:id="116" w:name="_Toc149146895"/>
      <w:r w:rsidRPr="007C4CB7">
        <w:rPr>
          <w:color w:val="005777"/>
        </w:rPr>
        <w:t>Counseling Satisfaction</w:t>
      </w:r>
      <w:bookmarkEnd w:id="114"/>
      <w:bookmarkEnd w:id="115"/>
      <w:bookmarkEnd w:id="116"/>
    </w:p>
    <w:tbl>
      <w:tblPr>
        <w:tblStyle w:val="TableGrid21"/>
        <w:tblW w:w="9973" w:type="dxa"/>
        <w:tblLook w:val="04A0" w:firstRow="1" w:lastRow="0" w:firstColumn="1" w:lastColumn="0" w:noHBand="0" w:noVBand="1"/>
      </w:tblPr>
      <w:tblGrid>
        <w:gridCol w:w="5148"/>
        <w:gridCol w:w="1427"/>
        <w:gridCol w:w="988"/>
        <w:gridCol w:w="1125"/>
        <w:gridCol w:w="1285"/>
      </w:tblGrid>
      <w:tr w:rsidR="00B17746" w:rsidRPr="00B17746" w14:paraId="685A38AC" w14:textId="77777777" w:rsidTr="00B17746">
        <w:trPr>
          <w:trHeight w:val="476"/>
          <w:tblHeader/>
        </w:trPr>
        <w:tc>
          <w:tcPr>
            <w:tcW w:w="5395" w:type="dxa"/>
            <w:vAlign w:val="bottom"/>
          </w:tcPr>
          <w:p w14:paraId="1541F2FD" w14:textId="77777777" w:rsidR="00B17746" w:rsidRPr="00832494" w:rsidRDefault="00B17746" w:rsidP="00B17746">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auto"/>
                <w:sz w:val="20"/>
                <w:szCs w:val="20"/>
              </w:rPr>
              <w:t>Items</w:t>
            </w:r>
          </w:p>
        </w:tc>
        <w:tc>
          <w:tcPr>
            <w:tcW w:w="1199" w:type="dxa"/>
            <w:vAlign w:val="bottom"/>
          </w:tcPr>
          <w:p w14:paraId="1E139C25" w14:textId="77777777" w:rsidR="00B17746" w:rsidRPr="00832494" w:rsidRDefault="00B17746" w:rsidP="00B17746">
            <w:pPr>
              <w:spacing w:before="0"/>
              <w:jc w:val="center"/>
              <w:rPr>
                <w:rFonts w:asciiTheme="minorHAnsi" w:hAnsiTheme="minorHAnsi" w:cstheme="minorHAnsi"/>
                <w:b/>
                <w:color w:val="000000"/>
                <w:sz w:val="20"/>
                <w:szCs w:val="20"/>
              </w:rPr>
            </w:pPr>
            <w:r w:rsidRPr="00832494">
              <w:rPr>
                <w:rFonts w:asciiTheme="minorHAnsi" w:eastAsia="Times New Roman" w:hAnsiTheme="minorHAnsi" w:cstheme="minorHAnsi"/>
                <w:b/>
                <w:color w:val="auto"/>
                <w:sz w:val="20"/>
                <w:szCs w:val="20"/>
              </w:rPr>
              <w:t>SD/Disagree</w:t>
            </w:r>
          </w:p>
        </w:tc>
        <w:tc>
          <w:tcPr>
            <w:tcW w:w="986" w:type="dxa"/>
            <w:vAlign w:val="bottom"/>
          </w:tcPr>
          <w:p w14:paraId="7159EED0" w14:textId="77777777" w:rsidR="00B17746" w:rsidRPr="00832494" w:rsidRDefault="00B17746" w:rsidP="00B17746">
            <w:pPr>
              <w:spacing w:before="0"/>
              <w:jc w:val="center"/>
              <w:rPr>
                <w:rFonts w:asciiTheme="minorHAnsi" w:hAnsiTheme="minorHAnsi" w:cstheme="minorHAnsi"/>
                <w:b/>
                <w:color w:val="000000"/>
                <w:sz w:val="20"/>
                <w:szCs w:val="20"/>
              </w:rPr>
            </w:pPr>
            <w:r w:rsidRPr="00832494">
              <w:rPr>
                <w:rFonts w:asciiTheme="minorHAnsi" w:eastAsia="Times New Roman" w:hAnsiTheme="minorHAnsi" w:cstheme="minorHAnsi"/>
                <w:b/>
                <w:color w:val="auto"/>
                <w:sz w:val="20"/>
                <w:szCs w:val="20"/>
              </w:rPr>
              <w:t>Neutral</w:t>
            </w:r>
          </w:p>
        </w:tc>
        <w:tc>
          <w:tcPr>
            <w:tcW w:w="1079" w:type="dxa"/>
            <w:vAlign w:val="bottom"/>
          </w:tcPr>
          <w:p w14:paraId="222B8452" w14:textId="77777777" w:rsidR="00B17746" w:rsidRPr="00832494" w:rsidRDefault="00B17746" w:rsidP="00B17746">
            <w:pPr>
              <w:spacing w:before="0"/>
              <w:jc w:val="center"/>
              <w:rPr>
                <w:rFonts w:asciiTheme="minorHAnsi" w:hAnsiTheme="minorHAnsi" w:cstheme="minorHAnsi"/>
                <w:b/>
                <w:color w:val="000000"/>
                <w:sz w:val="20"/>
                <w:szCs w:val="20"/>
              </w:rPr>
            </w:pPr>
            <w:r w:rsidRPr="00832494">
              <w:rPr>
                <w:rFonts w:asciiTheme="minorHAnsi" w:eastAsia="Times New Roman" w:hAnsiTheme="minorHAnsi" w:cstheme="minorHAnsi"/>
                <w:b/>
                <w:color w:val="auto"/>
                <w:sz w:val="20"/>
                <w:szCs w:val="20"/>
              </w:rPr>
              <w:t>Agree/SA</w:t>
            </w:r>
          </w:p>
        </w:tc>
        <w:tc>
          <w:tcPr>
            <w:tcW w:w="1314" w:type="dxa"/>
            <w:vAlign w:val="bottom"/>
          </w:tcPr>
          <w:p w14:paraId="7A8000D9" w14:textId="77777777" w:rsidR="00B17746" w:rsidRPr="00832494" w:rsidRDefault="00B17746" w:rsidP="00B17746">
            <w:pPr>
              <w:spacing w:before="0"/>
              <w:jc w:val="center"/>
              <w:rPr>
                <w:rFonts w:asciiTheme="minorHAnsi" w:eastAsia="Times New Roman" w:hAnsiTheme="minorHAnsi" w:cstheme="minorHAnsi"/>
                <w:b/>
                <w:color w:val="auto"/>
                <w:sz w:val="20"/>
                <w:szCs w:val="20"/>
              </w:rPr>
            </w:pPr>
            <w:r w:rsidRPr="00832494">
              <w:rPr>
                <w:rFonts w:asciiTheme="minorHAnsi" w:eastAsia="Times New Roman" w:hAnsiTheme="minorHAnsi" w:cstheme="minorHAnsi"/>
                <w:b/>
                <w:color w:val="auto"/>
                <w:sz w:val="20"/>
                <w:szCs w:val="20"/>
              </w:rPr>
              <w:t>System</w:t>
            </w:r>
          </w:p>
          <w:p w14:paraId="1BAD747A" w14:textId="77777777" w:rsidR="00B17746" w:rsidRPr="00832494" w:rsidRDefault="00B17746" w:rsidP="00B17746">
            <w:pPr>
              <w:spacing w:before="0"/>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 xml:space="preserve"> Mean (</w:t>
            </w:r>
            <w:r w:rsidRPr="00832494">
              <w:rPr>
                <w:rFonts w:asciiTheme="minorHAnsi" w:eastAsia="Times New Roman" w:hAnsiTheme="minorHAnsi" w:cstheme="minorHAnsi"/>
                <w:b/>
                <w:i/>
                <w:color w:val="auto"/>
                <w:sz w:val="20"/>
                <w:szCs w:val="20"/>
              </w:rPr>
              <w:t>n</w:t>
            </w:r>
            <w:r w:rsidRPr="00832494">
              <w:rPr>
                <w:rFonts w:asciiTheme="minorHAnsi" w:eastAsia="Times New Roman" w:hAnsiTheme="minorHAnsi" w:cstheme="minorHAnsi"/>
                <w:b/>
                <w:color w:val="auto"/>
                <w:sz w:val="20"/>
                <w:szCs w:val="20"/>
              </w:rPr>
              <w:t>)</w:t>
            </w:r>
          </w:p>
        </w:tc>
      </w:tr>
      <w:tr w:rsidR="00B17746" w:rsidRPr="00B17746" w14:paraId="4A5B1672" w14:textId="77777777">
        <w:trPr>
          <w:trHeight w:val="476"/>
        </w:trPr>
        <w:tc>
          <w:tcPr>
            <w:tcW w:w="5395" w:type="dxa"/>
            <w:vAlign w:val="center"/>
            <w:hideMark/>
          </w:tcPr>
          <w:p w14:paraId="683CFBD8"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The office staff were helpful in providing information and direction.</w:t>
            </w:r>
          </w:p>
        </w:tc>
        <w:tc>
          <w:tcPr>
            <w:tcW w:w="1199" w:type="dxa"/>
            <w:vAlign w:val="center"/>
          </w:tcPr>
          <w:p w14:paraId="069673C0"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3%</w:t>
            </w:r>
          </w:p>
        </w:tc>
        <w:tc>
          <w:tcPr>
            <w:tcW w:w="986" w:type="dxa"/>
            <w:vAlign w:val="center"/>
          </w:tcPr>
          <w:p w14:paraId="54E33DE7"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7%</w:t>
            </w:r>
          </w:p>
        </w:tc>
        <w:tc>
          <w:tcPr>
            <w:tcW w:w="1079" w:type="dxa"/>
            <w:vAlign w:val="center"/>
          </w:tcPr>
          <w:p w14:paraId="2CCAA6C1"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000000"/>
                <w:sz w:val="20"/>
                <w:szCs w:val="20"/>
              </w:rPr>
              <w:t>90%</w:t>
            </w:r>
          </w:p>
        </w:tc>
        <w:tc>
          <w:tcPr>
            <w:tcW w:w="1314" w:type="dxa"/>
            <w:vAlign w:val="center"/>
          </w:tcPr>
          <w:p w14:paraId="756BF9CD"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4.33 (1199)</w:t>
            </w:r>
          </w:p>
        </w:tc>
      </w:tr>
      <w:tr w:rsidR="00B17746" w:rsidRPr="00B17746" w14:paraId="46440B0E" w14:textId="77777777">
        <w:trPr>
          <w:trHeight w:val="476"/>
        </w:trPr>
        <w:tc>
          <w:tcPr>
            <w:tcW w:w="5395" w:type="dxa"/>
            <w:vAlign w:val="center"/>
            <w:hideMark/>
          </w:tcPr>
          <w:p w14:paraId="2378FFB0" w14:textId="0F1D873F"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This counselor displayed sensitivity/acceptance to individual differences (</w:t>
            </w:r>
            <w:r w:rsidR="00486A70">
              <w:rPr>
                <w:rFonts w:asciiTheme="minorHAnsi" w:eastAsia="Times New Roman" w:hAnsiTheme="minorHAnsi" w:cstheme="minorHAnsi"/>
                <w:color w:val="000000"/>
                <w:sz w:val="20"/>
                <w:szCs w:val="20"/>
              </w:rPr>
              <w:t>such as</w:t>
            </w:r>
            <w:r>
              <w:rPr>
                <w:rFonts w:asciiTheme="minorHAnsi" w:eastAsia="Times New Roman" w:hAnsiTheme="minorHAnsi" w:cstheme="minorHAnsi"/>
                <w:color w:val="000000"/>
                <w:sz w:val="20"/>
                <w:szCs w:val="20"/>
              </w:rPr>
              <w:t xml:space="preserve"> </w:t>
            </w:r>
            <w:r w:rsidRPr="00832494">
              <w:rPr>
                <w:rFonts w:asciiTheme="minorHAnsi" w:eastAsia="Times New Roman" w:hAnsiTheme="minorHAnsi" w:cstheme="minorHAnsi"/>
                <w:color w:val="000000"/>
                <w:sz w:val="20"/>
                <w:szCs w:val="20"/>
              </w:rPr>
              <w:t>culture, gender, ethnicity, etc.).</w:t>
            </w:r>
          </w:p>
        </w:tc>
        <w:tc>
          <w:tcPr>
            <w:tcW w:w="1199" w:type="dxa"/>
            <w:vAlign w:val="center"/>
          </w:tcPr>
          <w:p w14:paraId="73F5C878"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986" w:type="dxa"/>
            <w:vAlign w:val="center"/>
          </w:tcPr>
          <w:p w14:paraId="37189303"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1079" w:type="dxa"/>
            <w:vAlign w:val="center"/>
          </w:tcPr>
          <w:p w14:paraId="44CCB7D3"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95%</w:t>
            </w:r>
          </w:p>
        </w:tc>
        <w:tc>
          <w:tcPr>
            <w:tcW w:w="1314" w:type="dxa"/>
            <w:vAlign w:val="center"/>
          </w:tcPr>
          <w:p w14:paraId="7CB4FC68"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4.61 (1208)</w:t>
            </w:r>
          </w:p>
        </w:tc>
      </w:tr>
      <w:tr w:rsidR="00B17746" w:rsidRPr="00B17746" w14:paraId="059BAD80" w14:textId="77777777">
        <w:trPr>
          <w:trHeight w:val="605"/>
        </w:trPr>
        <w:tc>
          <w:tcPr>
            <w:tcW w:w="5395" w:type="dxa"/>
            <w:vAlign w:val="center"/>
            <w:hideMark/>
          </w:tcPr>
          <w:p w14:paraId="3B68F9DE"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This counselor helped me clarify my concerns and provide guidance.</w:t>
            </w:r>
          </w:p>
        </w:tc>
        <w:tc>
          <w:tcPr>
            <w:tcW w:w="1199" w:type="dxa"/>
            <w:vAlign w:val="center"/>
          </w:tcPr>
          <w:p w14:paraId="45469510"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986" w:type="dxa"/>
            <w:vAlign w:val="center"/>
          </w:tcPr>
          <w:p w14:paraId="3FD1515E"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c>
          <w:tcPr>
            <w:tcW w:w="1079" w:type="dxa"/>
            <w:vAlign w:val="center"/>
          </w:tcPr>
          <w:p w14:paraId="5C2B52B9"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90%</w:t>
            </w:r>
          </w:p>
        </w:tc>
        <w:tc>
          <w:tcPr>
            <w:tcW w:w="1314" w:type="dxa"/>
            <w:vAlign w:val="center"/>
          </w:tcPr>
          <w:p w14:paraId="0511594E"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4.45 (1232)</w:t>
            </w:r>
          </w:p>
        </w:tc>
      </w:tr>
      <w:tr w:rsidR="00B17746" w:rsidRPr="00B17746" w14:paraId="6903BD4F" w14:textId="77777777">
        <w:trPr>
          <w:trHeight w:val="476"/>
        </w:trPr>
        <w:tc>
          <w:tcPr>
            <w:tcW w:w="5395" w:type="dxa"/>
            <w:vAlign w:val="center"/>
            <w:hideMark/>
          </w:tcPr>
          <w:p w14:paraId="405BC8C3"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This counselor supported me in making my own decisions and reaching my personal goals.</w:t>
            </w:r>
          </w:p>
        </w:tc>
        <w:tc>
          <w:tcPr>
            <w:tcW w:w="1199" w:type="dxa"/>
            <w:vAlign w:val="center"/>
          </w:tcPr>
          <w:p w14:paraId="1C31C2B3"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c>
          <w:tcPr>
            <w:tcW w:w="986" w:type="dxa"/>
            <w:vAlign w:val="center"/>
          </w:tcPr>
          <w:p w14:paraId="3C07090C"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6%</w:t>
            </w:r>
          </w:p>
        </w:tc>
        <w:tc>
          <w:tcPr>
            <w:tcW w:w="1079" w:type="dxa"/>
            <w:vAlign w:val="center"/>
          </w:tcPr>
          <w:p w14:paraId="74F2D7CA"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91%</w:t>
            </w:r>
          </w:p>
        </w:tc>
        <w:tc>
          <w:tcPr>
            <w:tcW w:w="1314" w:type="dxa"/>
            <w:vAlign w:val="center"/>
          </w:tcPr>
          <w:p w14:paraId="234D56B2"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4.48 (1226)</w:t>
            </w:r>
          </w:p>
        </w:tc>
      </w:tr>
      <w:tr w:rsidR="00B17746" w:rsidRPr="00B17746" w14:paraId="3816FA04" w14:textId="77777777">
        <w:trPr>
          <w:trHeight w:val="297"/>
        </w:trPr>
        <w:tc>
          <w:tcPr>
            <w:tcW w:w="5395" w:type="dxa"/>
            <w:vAlign w:val="center"/>
            <w:hideMark/>
          </w:tcPr>
          <w:p w14:paraId="4F8266F3"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The counseling environment was warm and inviting.</w:t>
            </w:r>
          </w:p>
        </w:tc>
        <w:tc>
          <w:tcPr>
            <w:tcW w:w="1199" w:type="dxa"/>
            <w:vAlign w:val="center"/>
          </w:tcPr>
          <w:p w14:paraId="58B45DA7"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c>
          <w:tcPr>
            <w:tcW w:w="986" w:type="dxa"/>
            <w:vAlign w:val="center"/>
          </w:tcPr>
          <w:p w14:paraId="1A79C6A8"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1079" w:type="dxa"/>
            <w:vAlign w:val="center"/>
          </w:tcPr>
          <w:p w14:paraId="4CC6DF97"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93%</w:t>
            </w:r>
          </w:p>
        </w:tc>
        <w:tc>
          <w:tcPr>
            <w:tcW w:w="1314" w:type="dxa"/>
            <w:vAlign w:val="center"/>
          </w:tcPr>
          <w:p w14:paraId="047C856B"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4.56 (1228)</w:t>
            </w:r>
          </w:p>
        </w:tc>
      </w:tr>
      <w:tr w:rsidR="00B17746" w:rsidRPr="00B17746" w14:paraId="0DCBD1DF" w14:textId="77777777">
        <w:trPr>
          <w:trHeight w:val="476"/>
        </w:trPr>
        <w:tc>
          <w:tcPr>
            <w:tcW w:w="5395" w:type="dxa"/>
            <w:vAlign w:val="center"/>
          </w:tcPr>
          <w:p w14:paraId="6482425E"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It is important for me to have counseling services located on campus.</w:t>
            </w:r>
          </w:p>
        </w:tc>
        <w:tc>
          <w:tcPr>
            <w:tcW w:w="1199" w:type="dxa"/>
            <w:vAlign w:val="center"/>
          </w:tcPr>
          <w:p w14:paraId="743904F5"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2%</w:t>
            </w:r>
          </w:p>
        </w:tc>
        <w:tc>
          <w:tcPr>
            <w:tcW w:w="986" w:type="dxa"/>
            <w:vAlign w:val="center"/>
          </w:tcPr>
          <w:p w14:paraId="4A803206"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1079" w:type="dxa"/>
            <w:vAlign w:val="center"/>
          </w:tcPr>
          <w:p w14:paraId="330BF64F"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94%</w:t>
            </w:r>
          </w:p>
        </w:tc>
        <w:tc>
          <w:tcPr>
            <w:tcW w:w="1314" w:type="dxa"/>
            <w:vAlign w:val="center"/>
          </w:tcPr>
          <w:p w14:paraId="6CF4FE47"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4.69 (1213)</w:t>
            </w:r>
          </w:p>
        </w:tc>
      </w:tr>
      <w:tr w:rsidR="00B17746" w:rsidRPr="00B17746" w14:paraId="70A3A351" w14:textId="77777777">
        <w:trPr>
          <w:trHeight w:val="297"/>
        </w:trPr>
        <w:tc>
          <w:tcPr>
            <w:tcW w:w="5395" w:type="dxa"/>
            <w:vAlign w:val="center"/>
            <w:hideMark/>
          </w:tcPr>
          <w:p w14:paraId="5F3F1706"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 would return to the counseling center again.</w:t>
            </w:r>
          </w:p>
        </w:tc>
        <w:tc>
          <w:tcPr>
            <w:tcW w:w="1199" w:type="dxa"/>
            <w:vAlign w:val="center"/>
          </w:tcPr>
          <w:p w14:paraId="1263382B"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5%</w:t>
            </w:r>
          </w:p>
        </w:tc>
        <w:tc>
          <w:tcPr>
            <w:tcW w:w="986" w:type="dxa"/>
            <w:vAlign w:val="center"/>
          </w:tcPr>
          <w:p w14:paraId="036E8E2F"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3%</w:t>
            </w:r>
          </w:p>
        </w:tc>
        <w:tc>
          <w:tcPr>
            <w:tcW w:w="1079" w:type="dxa"/>
            <w:vAlign w:val="center"/>
          </w:tcPr>
          <w:p w14:paraId="43515C45"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92%</w:t>
            </w:r>
          </w:p>
        </w:tc>
        <w:tc>
          <w:tcPr>
            <w:tcW w:w="1314" w:type="dxa"/>
            <w:vAlign w:val="center"/>
          </w:tcPr>
          <w:p w14:paraId="234D8993"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4.58 (1214)</w:t>
            </w:r>
          </w:p>
        </w:tc>
      </w:tr>
      <w:tr w:rsidR="00B17746" w:rsidRPr="00B17746" w14:paraId="2F8E35A6" w14:textId="77777777">
        <w:trPr>
          <w:trHeight w:val="297"/>
        </w:trPr>
        <w:tc>
          <w:tcPr>
            <w:tcW w:w="5395" w:type="dxa"/>
            <w:vAlign w:val="center"/>
            <w:hideMark/>
          </w:tcPr>
          <w:p w14:paraId="50BD4F3D" w14:textId="77777777" w:rsidR="00B17746" w:rsidRPr="00832494" w:rsidRDefault="00B17746" w:rsidP="00B17746">
            <w:pPr>
              <w:spacing w:before="0"/>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I would recommend counseling services to a friend.</w:t>
            </w:r>
          </w:p>
        </w:tc>
        <w:tc>
          <w:tcPr>
            <w:tcW w:w="1199" w:type="dxa"/>
            <w:vAlign w:val="center"/>
          </w:tcPr>
          <w:p w14:paraId="0995B7E5"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986" w:type="dxa"/>
            <w:vAlign w:val="center"/>
          </w:tcPr>
          <w:p w14:paraId="4FBC92C6"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4%</w:t>
            </w:r>
          </w:p>
        </w:tc>
        <w:tc>
          <w:tcPr>
            <w:tcW w:w="1079" w:type="dxa"/>
            <w:vAlign w:val="center"/>
          </w:tcPr>
          <w:p w14:paraId="105793D1"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000000"/>
                <w:sz w:val="20"/>
                <w:szCs w:val="20"/>
              </w:rPr>
              <w:t>93%</w:t>
            </w:r>
          </w:p>
        </w:tc>
        <w:tc>
          <w:tcPr>
            <w:tcW w:w="1314" w:type="dxa"/>
            <w:vAlign w:val="center"/>
          </w:tcPr>
          <w:p w14:paraId="0ACE8342" w14:textId="77777777" w:rsidR="00B17746" w:rsidRPr="00832494" w:rsidRDefault="00B17746" w:rsidP="00B17746">
            <w:pPr>
              <w:spacing w:before="0"/>
              <w:jc w:val="center"/>
              <w:rPr>
                <w:rFonts w:asciiTheme="minorHAnsi" w:eastAsia="Times New Roman" w:hAnsiTheme="minorHAnsi" w:cstheme="minorHAnsi"/>
                <w:color w:val="000000"/>
                <w:sz w:val="20"/>
                <w:szCs w:val="20"/>
              </w:rPr>
            </w:pPr>
            <w:r w:rsidRPr="00832494">
              <w:rPr>
                <w:rFonts w:asciiTheme="minorHAnsi" w:hAnsiTheme="minorHAnsi" w:cstheme="minorHAnsi"/>
                <w:color w:val="auto"/>
                <w:sz w:val="20"/>
                <w:szCs w:val="20"/>
              </w:rPr>
              <w:t>4.60 (1227)</w:t>
            </w:r>
          </w:p>
        </w:tc>
      </w:tr>
      <w:tr w:rsidR="00B17746" w:rsidRPr="00B17746" w14:paraId="02129A80" w14:textId="77777777">
        <w:trPr>
          <w:trHeight w:val="312"/>
        </w:trPr>
        <w:tc>
          <w:tcPr>
            <w:tcW w:w="5395" w:type="dxa"/>
            <w:vAlign w:val="center"/>
            <w:hideMark/>
          </w:tcPr>
          <w:p w14:paraId="7DACDD65" w14:textId="77777777" w:rsidR="00B17746" w:rsidRPr="00832494" w:rsidRDefault="00B17746" w:rsidP="00B17746">
            <w:pPr>
              <w:spacing w:before="0"/>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Total Subscale</w:t>
            </w:r>
          </w:p>
        </w:tc>
        <w:tc>
          <w:tcPr>
            <w:tcW w:w="1199" w:type="dxa"/>
            <w:vAlign w:val="center"/>
          </w:tcPr>
          <w:p w14:paraId="6BB65F74" w14:textId="77777777" w:rsidR="00B17746" w:rsidRPr="00832494" w:rsidRDefault="00B17746" w:rsidP="00B17746">
            <w:pPr>
              <w:spacing w:before="0"/>
              <w:jc w:val="center"/>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3%</w:t>
            </w:r>
          </w:p>
        </w:tc>
        <w:tc>
          <w:tcPr>
            <w:tcW w:w="986" w:type="dxa"/>
            <w:vAlign w:val="center"/>
          </w:tcPr>
          <w:p w14:paraId="4E78D768" w14:textId="77777777" w:rsidR="00B17746" w:rsidRPr="00832494" w:rsidRDefault="00B17746" w:rsidP="00B17746">
            <w:pPr>
              <w:spacing w:before="0"/>
              <w:jc w:val="center"/>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5%</w:t>
            </w:r>
          </w:p>
        </w:tc>
        <w:tc>
          <w:tcPr>
            <w:tcW w:w="1079" w:type="dxa"/>
            <w:vAlign w:val="center"/>
          </w:tcPr>
          <w:p w14:paraId="0CEC8AC6" w14:textId="77777777" w:rsidR="00B17746" w:rsidRPr="00832494" w:rsidRDefault="00B17746" w:rsidP="00B17746">
            <w:pPr>
              <w:spacing w:before="0"/>
              <w:jc w:val="center"/>
              <w:rPr>
                <w:rFonts w:asciiTheme="minorHAnsi" w:eastAsia="Times New Roman" w:hAnsiTheme="minorHAnsi" w:cstheme="minorHAnsi"/>
                <w:b/>
                <w:color w:val="000000"/>
                <w:sz w:val="20"/>
                <w:szCs w:val="20"/>
              </w:rPr>
            </w:pPr>
            <w:r w:rsidRPr="00832494">
              <w:rPr>
                <w:rFonts w:asciiTheme="minorHAnsi" w:eastAsia="Times New Roman" w:hAnsiTheme="minorHAnsi" w:cstheme="minorHAnsi"/>
                <w:b/>
                <w:color w:val="000000"/>
                <w:sz w:val="20"/>
                <w:szCs w:val="20"/>
              </w:rPr>
              <w:t>92%</w:t>
            </w:r>
          </w:p>
        </w:tc>
        <w:tc>
          <w:tcPr>
            <w:tcW w:w="1314" w:type="dxa"/>
            <w:vAlign w:val="center"/>
          </w:tcPr>
          <w:p w14:paraId="6994872C" w14:textId="77777777" w:rsidR="00B17746" w:rsidRPr="00832494" w:rsidRDefault="00B17746" w:rsidP="00B17746">
            <w:pPr>
              <w:spacing w:before="0"/>
              <w:jc w:val="center"/>
              <w:rPr>
                <w:rFonts w:asciiTheme="minorHAnsi" w:eastAsia="Times New Roman" w:hAnsiTheme="minorHAnsi" w:cstheme="minorHAnsi"/>
                <w:b/>
                <w:color w:val="000000"/>
                <w:sz w:val="20"/>
                <w:szCs w:val="20"/>
              </w:rPr>
            </w:pPr>
            <w:r w:rsidRPr="00832494">
              <w:rPr>
                <w:rFonts w:asciiTheme="minorHAnsi" w:hAnsiTheme="minorHAnsi" w:cstheme="minorHAnsi"/>
                <w:b/>
                <w:color w:val="auto"/>
                <w:sz w:val="20"/>
                <w:szCs w:val="20"/>
              </w:rPr>
              <w:t>4.53 (1218)</w:t>
            </w:r>
          </w:p>
        </w:tc>
      </w:tr>
    </w:tbl>
    <w:p w14:paraId="4AA2469B" w14:textId="07427C19" w:rsidR="008C30D3" w:rsidRPr="007C4CB7" w:rsidRDefault="008C30D3" w:rsidP="007E6637">
      <w:pPr>
        <w:pStyle w:val="Heading3"/>
        <w:spacing w:before="160" w:after="160"/>
        <w:rPr>
          <w:color w:val="005777"/>
        </w:rPr>
      </w:pPr>
      <w:bookmarkStart w:id="117" w:name="_Toc45892269"/>
      <w:bookmarkStart w:id="118" w:name="_Toc80962777"/>
      <w:bookmarkStart w:id="119" w:name="_Toc149146896"/>
      <w:r w:rsidRPr="007C4CB7">
        <w:rPr>
          <w:color w:val="005777"/>
        </w:rPr>
        <w:lastRenderedPageBreak/>
        <w:t>Academic Outcomes</w:t>
      </w:r>
      <w:bookmarkEnd w:id="117"/>
      <w:bookmarkEnd w:id="118"/>
      <w:bookmarkEnd w:id="119"/>
    </w:p>
    <w:tbl>
      <w:tblPr>
        <w:tblStyle w:val="TableGrid22"/>
        <w:tblW w:w="10392" w:type="dxa"/>
        <w:tblLook w:val="01E0" w:firstRow="1" w:lastRow="1" w:firstColumn="1" w:lastColumn="1" w:noHBand="0" w:noVBand="0"/>
      </w:tblPr>
      <w:tblGrid>
        <w:gridCol w:w="4551"/>
        <w:gridCol w:w="1427"/>
        <w:gridCol w:w="1359"/>
        <w:gridCol w:w="1359"/>
        <w:gridCol w:w="1696"/>
      </w:tblGrid>
      <w:tr w:rsidR="003D4A3B" w:rsidRPr="003D4A3B" w14:paraId="36F00958" w14:textId="77777777">
        <w:trPr>
          <w:trHeight w:val="274"/>
        </w:trPr>
        <w:tc>
          <w:tcPr>
            <w:tcW w:w="4573" w:type="dxa"/>
            <w:vAlign w:val="bottom"/>
          </w:tcPr>
          <w:p w14:paraId="4E7B8F56" w14:textId="77777777" w:rsidR="003D4A3B" w:rsidRPr="00832494" w:rsidRDefault="003D4A3B" w:rsidP="003D4A3B">
            <w:pPr>
              <w:spacing w:before="0"/>
              <w:rPr>
                <w:rFonts w:asciiTheme="minorHAnsi" w:hAnsiTheme="minorHAnsi" w:cstheme="minorHAnsi"/>
                <w:b/>
                <w:color w:val="auto"/>
                <w:sz w:val="20"/>
                <w:szCs w:val="20"/>
              </w:rPr>
            </w:pPr>
            <w:r w:rsidRPr="00832494">
              <w:rPr>
                <w:rFonts w:asciiTheme="minorHAnsi" w:hAnsiTheme="minorHAnsi" w:cstheme="minorHAnsi"/>
                <w:b/>
                <w:color w:val="auto"/>
                <w:sz w:val="20"/>
                <w:szCs w:val="20"/>
              </w:rPr>
              <w:t>Items</w:t>
            </w:r>
          </w:p>
        </w:tc>
        <w:tc>
          <w:tcPr>
            <w:tcW w:w="1398" w:type="dxa"/>
            <w:vAlign w:val="bottom"/>
          </w:tcPr>
          <w:p w14:paraId="7536A6B6" w14:textId="77777777" w:rsidR="003D4A3B" w:rsidRPr="00832494" w:rsidRDefault="003D4A3B" w:rsidP="003D4A3B">
            <w:pPr>
              <w:spacing w:before="106"/>
              <w:ind w:left="475" w:right="-14" w:hanging="475"/>
              <w:contextualSpacing/>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SD/Disagree</w:t>
            </w:r>
          </w:p>
        </w:tc>
        <w:tc>
          <w:tcPr>
            <w:tcW w:w="1361" w:type="dxa"/>
            <w:vAlign w:val="bottom"/>
          </w:tcPr>
          <w:p w14:paraId="4CA69777" w14:textId="77777777" w:rsidR="003D4A3B" w:rsidRPr="00832494" w:rsidRDefault="003D4A3B" w:rsidP="003D4A3B">
            <w:pPr>
              <w:spacing w:before="106"/>
              <w:ind w:left="475" w:right="-14" w:hanging="475"/>
              <w:contextualSpacing/>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Neutral</w:t>
            </w:r>
          </w:p>
        </w:tc>
        <w:tc>
          <w:tcPr>
            <w:tcW w:w="1361" w:type="dxa"/>
            <w:vAlign w:val="bottom"/>
          </w:tcPr>
          <w:p w14:paraId="2E0D9A1B" w14:textId="77777777" w:rsidR="003D4A3B" w:rsidRPr="00832494" w:rsidRDefault="003D4A3B" w:rsidP="003D4A3B">
            <w:pPr>
              <w:spacing w:before="106"/>
              <w:ind w:left="475" w:right="-14" w:hanging="475"/>
              <w:contextualSpacing/>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Agree/SA</w:t>
            </w:r>
          </w:p>
        </w:tc>
        <w:tc>
          <w:tcPr>
            <w:tcW w:w="1699" w:type="dxa"/>
            <w:vAlign w:val="bottom"/>
          </w:tcPr>
          <w:p w14:paraId="5ADDCA89" w14:textId="77777777" w:rsidR="003D4A3B" w:rsidRPr="00832494" w:rsidRDefault="003D4A3B" w:rsidP="003D4A3B">
            <w:pPr>
              <w:spacing w:before="106"/>
              <w:ind w:left="323" w:right="196" w:hanging="113"/>
              <w:contextualSpacing/>
              <w:jc w:val="center"/>
              <w:rPr>
                <w:rFonts w:asciiTheme="minorHAnsi" w:hAnsiTheme="minorHAnsi" w:cstheme="minorHAnsi"/>
                <w:b/>
                <w:color w:val="auto"/>
                <w:sz w:val="20"/>
                <w:szCs w:val="20"/>
              </w:rPr>
            </w:pPr>
            <w:r w:rsidRPr="00832494">
              <w:rPr>
                <w:rFonts w:asciiTheme="minorHAnsi" w:hAnsiTheme="minorHAnsi" w:cstheme="minorHAnsi"/>
                <w:b/>
                <w:color w:val="auto"/>
                <w:sz w:val="20"/>
                <w:szCs w:val="20"/>
              </w:rPr>
              <w:t>System</w:t>
            </w:r>
          </w:p>
          <w:p w14:paraId="09AFC39D" w14:textId="77777777" w:rsidR="003D4A3B" w:rsidRPr="00832494" w:rsidRDefault="003D4A3B" w:rsidP="003D4A3B">
            <w:pPr>
              <w:spacing w:before="106"/>
              <w:ind w:left="323" w:right="196" w:hanging="113"/>
              <w:contextualSpacing/>
              <w:jc w:val="center"/>
              <w:rPr>
                <w:rFonts w:asciiTheme="minorHAnsi" w:hAnsiTheme="minorHAnsi" w:cstheme="minorHAnsi"/>
                <w:b/>
                <w:color w:val="auto"/>
                <w:sz w:val="20"/>
                <w:szCs w:val="20"/>
              </w:rPr>
            </w:pPr>
            <w:r w:rsidRPr="00832494">
              <w:rPr>
                <w:rFonts w:asciiTheme="minorHAnsi" w:hAnsiTheme="minorHAnsi" w:cstheme="minorHAnsi"/>
                <w:b/>
                <w:color w:val="auto"/>
                <w:sz w:val="20"/>
                <w:szCs w:val="20"/>
              </w:rPr>
              <w:t>Mean (</w:t>
            </w:r>
            <w:r w:rsidRPr="00832494">
              <w:rPr>
                <w:rFonts w:asciiTheme="minorHAnsi" w:hAnsiTheme="minorHAnsi" w:cstheme="minorHAnsi"/>
                <w:b/>
                <w:i/>
                <w:color w:val="auto"/>
                <w:sz w:val="20"/>
                <w:szCs w:val="20"/>
              </w:rPr>
              <w:t>n</w:t>
            </w:r>
            <w:r w:rsidRPr="00832494">
              <w:rPr>
                <w:rFonts w:asciiTheme="minorHAnsi" w:hAnsiTheme="minorHAnsi" w:cstheme="minorHAnsi"/>
                <w:b/>
                <w:color w:val="auto"/>
                <w:sz w:val="20"/>
                <w:szCs w:val="20"/>
              </w:rPr>
              <w:t>)</w:t>
            </w:r>
          </w:p>
        </w:tc>
      </w:tr>
      <w:tr w:rsidR="003D4A3B" w:rsidRPr="003D4A3B" w14:paraId="2CB85D47" w14:textId="77777777">
        <w:trPr>
          <w:trHeight w:val="729"/>
        </w:trPr>
        <w:tc>
          <w:tcPr>
            <w:tcW w:w="4573" w:type="dxa"/>
            <w:vAlign w:val="center"/>
          </w:tcPr>
          <w:p w14:paraId="31A34E5C" w14:textId="77777777" w:rsidR="003D4A3B" w:rsidRPr="00832494" w:rsidRDefault="003D4A3B" w:rsidP="003D4A3B">
            <w:pPr>
              <w:spacing w:before="2"/>
              <w:contextualSpacing/>
              <w:rPr>
                <w:rFonts w:asciiTheme="minorHAnsi" w:hAnsiTheme="minorHAnsi" w:cstheme="minorHAnsi"/>
                <w:color w:val="auto"/>
                <w:sz w:val="20"/>
                <w:szCs w:val="20"/>
              </w:rPr>
            </w:pPr>
            <w:r w:rsidRPr="00832494">
              <w:rPr>
                <w:rFonts w:asciiTheme="minorHAnsi" w:hAnsiTheme="minorHAnsi" w:cstheme="minorHAnsi"/>
                <w:color w:val="auto"/>
                <w:sz w:val="20"/>
                <w:szCs w:val="20"/>
              </w:rPr>
              <w:t>Counseling has increased my academic motivation and/or class attendance.</w:t>
            </w:r>
          </w:p>
        </w:tc>
        <w:tc>
          <w:tcPr>
            <w:tcW w:w="1398" w:type="dxa"/>
            <w:vAlign w:val="center"/>
          </w:tcPr>
          <w:p w14:paraId="6101EDA5" w14:textId="77777777" w:rsidR="003D4A3B" w:rsidRPr="00832494" w:rsidRDefault="003D4A3B" w:rsidP="003D4A3B">
            <w:pPr>
              <w:spacing w:before="81"/>
              <w:ind w:left="264" w:right="268"/>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19%</w:t>
            </w:r>
          </w:p>
        </w:tc>
        <w:tc>
          <w:tcPr>
            <w:tcW w:w="1361" w:type="dxa"/>
            <w:vAlign w:val="center"/>
          </w:tcPr>
          <w:p w14:paraId="2206C50F" w14:textId="77777777" w:rsidR="003D4A3B" w:rsidRPr="00832494" w:rsidRDefault="003D4A3B" w:rsidP="003D4A3B">
            <w:pPr>
              <w:spacing w:before="81"/>
              <w:ind w:left="264" w:right="268"/>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39%</w:t>
            </w:r>
          </w:p>
        </w:tc>
        <w:tc>
          <w:tcPr>
            <w:tcW w:w="1361" w:type="dxa"/>
            <w:vAlign w:val="center"/>
          </w:tcPr>
          <w:p w14:paraId="78C29C6C" w14:textId="77777777" w:rsidR="003D4A3B" w:rsidRPr="00832494" w:rsidRDefault="003D4A3B" w:rsidP="003D4A3B">
            <w:pPr>
              <w:spacing w:before="81"/>
              <w:ind w:left="264" w:right="268"/>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43%</w:t>
            </w:r>
          </w:p>
        </w:tc>
        <w:tc>
          <w:tcPr>
            <w:tcW w:w="1699" w:type="dxa"/>
            <w:vAlign w:val="center"/>
          </w:tcPr>
          <w:p w14:paraId="5CF7E27A" w14:textId="77777777" w:rsidR="003D4A3B" w:rsidRPr="00832494" w:rsidRDefault="003D4A3B" w:rsidP="003D4A3B">
            <w:pPr>
              <w:spacing w:before="81"/>
              <w:ind w:left="223" w:right="225"/>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3.29 (1145)</w:t>
            </w:r>
          </w:p>
        </w:tc>
      </w:tr>
      <w:tr w:rsidR="003D4A3B" w:rsidRPr="003D4A3B" w14:paraId="29D2FC85" w14:textId="77777777">
        <w:trPr>
          <w:trHeight w:val="244"/>
        </w:trPr>
        <w:tc>
          <w:tcPr>
            <w:tcW w:w="4573" w:type="dxa"/>
            <w:vAlign w:val="center"/>
          </w:tcPr>
          <w:p w14:paraId="37DF4968" w14:textId="77777777" w:rsidR="003D4A3B" w:rsidRPr="00832494" w:rsidRDefault="003D4A3B" w:rsidP="003D4A3B">
            <w:pPr>
              <w:spacing w:before="2"/>
              <w:ind w:right="74"/>
              <w:contextualSpacing/>
              <w:rPr>
                <w:rFonts w:asciiTheme="minorHAnsi" w:hAnsiTheme="minorHAnsi" w:cstheme="minorHAnsi"/>
                <w:color w:val="auto"/>
                <w:sz w:val="20"/>
                <w:szCs w:val="20"/>
              </w:rPr>
            </w:pPr>
            <w:r w:rsidRPr="00832494">
              <w:rPr>
                <w:rFonts w:asciiTheme="minorHAnsi" w:hAnsiTheme="minorHAnsi" w:cstheme="minorHAnsi"/>
                <w:color w:val="auto"/>
                <w:sz w:val="20"/>
                <w:szCs w:val="20"/>
              </w:rPr>
              <w:t>Counseling has helped me to focus better on my academics.</w:t>
            </w:r>
          </w:p>
        </w:tc>
        <w:tc>
          <w:tcPr>
            <w:tcW w:w="1398" w:type="dxa"/>
            <w:vAlign w:val="center"/>
          </w:tcPr>
          <w:p w14:paraId="0C0FE1BE" w14:textId="77777777" w:rsidR="003D4A3B" w:rsidRPr="00832494" w:rsidRDefault="003D4A3B" w:rsidP="003D4A3B">
            <w:pPr>
              <w:spacing w:before="78"/>
              <w:ind w:left="264" w:right="268"/>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16%</w:t>
            </w:r>
          </w:p>
        </w:tc>
        <w:tc>
          <w:tcPr>
            <w:tcW w:w="1361" w:type="dxa"/>
            <w:vAlign w:val="center"/>
          </w:tcPr>
          <w:p w14:paraId="5853EA06" w14:textId="77777777" w:rsidR="003D4A3B" w:rsidRPr="00832494" w:rsidRDefault="003D4A3B" w:rsidP="003D4A3B">
            <w:pPr>
              <w:spacing w:before="78"/>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32%</w:t>
            </w:r>
          </w:p>
        </w:tc>
        <w:tc>
          <w:tcPr>
            <w:tcW w:w="1361" w:type="dxa"/>
            <w:vAlign w:val="center"/>
          </w:tcPr>
          <w:p w14:paraId="2645C445" w14:textId="77777777" w:rsidR="003D4A3B" w:rsidRPr="00832494" w:rsidRDefault="003D4A3B" w:rsidP="003D4A3B">
            <w:pPr>
              <w:spacing w:before="78"/>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53%</w:t>
            </w:r>
          </w:p>
        </w:tc>
        <w:tc>
          <w:tcPr>
            <w:tcW w:w="1699" w:type="dxa"/>
            <w:vAlign w:val="center"/>
          </w:tcPr>
          <w:p w14:paraId="5D87479B" w14:textId="77777777" w:rsidR="003D4A3B" w:rsidRPr="00832494" w:rsidRDefault="003D4A3B" w:rsidP="003D4A3B">
            <w:pPr>
              <w:spacing w:before="78"/>
              <w:ind w:left="223" w:right="225"/>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3.46 (1177)</w:t>
            </w:r>
          </w:p>
        </w:tc>
      </w:tr>
      <w:tr w:rsidR="003D4A3B" w:rsidRPr="003D4A3B" w14:paraId="453DEF81" w14:textId="77777777">
        <w:trPr>
          <w:trHeight w:val="244"/>
        </w:trPr>
        <w:tc>
          <w:tcPr>
            <w:tcW w:w="4573" w:type="dxa"/>
            <w:vAlign w:val="center"/>
          </w:tcPr>
          <w:p w14:paraId="1E2E53C8" w14:textId="77777777" w:rsidR="003D4A3B" w:rsidRPr="00832494" w:rsidRDefault="003D4A3B" w:rsidP="003D4A3B">
            <w:pPr>
              <w:spacing w:before="51"/>
              <w:contextualSpacing/>
              <w:rPr>
                <w:rFonts w:asciiTheme="minorHAnsi" w:hAnsiTheme="minorHAnsi" w:cstheme="minorHAnsi"/>
                <w:color w:val="auto"/>
                <w:sz w:val="20"/>
                <w:szCs w:val="20"/>
              </w:rPr>
            </w:pPr>
            <w:r w:rsidRPr="00832494">
              <w:rPr>
                <w:rFonts w:asciiTheme="minorHAnsi" w:hAnsiTheme="minorHAnsi" w:cstheme="minorHAnsi"/>
                <w:color w:val="auto"/>
                <w:sz w:val="20"/>
                <w:szCs w:val="20"/>
              </w:rPr>
              <w:t>Counseling has helped with my academic performance.</w:t>
            </w:r>
          </w:p>
        </w:tc>
        <w:tc>
          <w:tcPr>
            <w:tcW w:w="1398" w:type="dxa"/>
            <w:vAlign w:val="center"/>
          </w:tcPr>
          <w:p w14:paraId="7250F4D9" w14:textId="77777777" w:rsidR="003D4A3B" w:rsidRPr="00832494" w:rsidRDefault="003D4A3B" w:rsidP="003D4A3B">
            <w:pPr>
              <w:spacing w:before="51"/>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17%</w:t>
            </w:r>
          </w:p>
        </w:tc>
        <w:tc>
          <w:tcPr>
            <w:tcW w:w="1361" w:type="dxa"/>
            <w:vAlign w:val="center"/>
          </w:tcPr>
          <w:p w14:paraId="26CE16D4" w14:textId="77777777" w:rsidR="003D4A3B" w:rsidRPr="00832494" w:rsidRDefault="003D4A3B" w:rsidP="003D4A3B">
            <w:pPr>
              <w:spacing w:before="51"/>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37%</w:t>
            </w:r>
          </w:p>
        </w:tc>
        <w:tc>
          <w:tcPr>
            <w:tcW w:w="1361" w:type="dxa"/>
            <w:vAlign w:val="center"/>
          </w:tcPr>
          <w:p w14:paraId="4B4E8F5E" w14:textId="77777777" w:rsidR="003D4A3B" w:rsidRPr="00832494" w:rsidRDefault="003D4A3B" w:rsidP="003D4A3B">
            <w:pPr>
              <w:spacing w:before="51"/>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46%</w:t>
            </w:r>
          </w:p>
        </w:tc>
        <w:tc>
          <w:tcPr>
            <w:tcW w:w="1699" w:type="dxa"/>
            <w:vAlign w:val="center"/>
          </w:tcPr>
          <w:p w14:paraId="1FDEE683" w14:textId="77777777" w:rsidR="003D4A3B" w:rsidRPr="00832494" w:rsidRDefault="003D4A3B" w:rsidP="003D4A3B">
            <w:pPr>
              <w:spacing w:before="51"/>
              <w:ind w:left="223" w:right="225"/>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3.38 (1160)</w:t>
            </w:r>
          </w:p>
        </w:tc>
      </w:tr>
      <w:tr w:rsidR="003D4A3B" w:rsidRPr="003D4A3B" w14:paraId="0DF1EEC0" w14:textId="77777777">
        <w:trPr>
          <w:trHeight w:val="244"/>
        </w:trPr>
        <w:tc>
          <w:tcPr>
            <w:tcW w:w="4573" w:type="dxa"/>
            <w:vAlign w:val="center"/>
          </w:tcPr>
          <w:p w14:paraId="7419FF60" w14:textId="77777777" w:rsidR="003D4A3B" w:rsidRPr="00832494" w:rsidRDefault="003D4A3B" w:rsidP="003D4A3B">
            <w:pPr>
              <w:spacing w:before="46"/>
              <w:contextualSpacing/>
              <w:rPr>
                <w:rFonts w:asciiTheme="minorHAnsi" w:hAnsiTheme="minorHAnsi" w:cstheme="minorHAnsi"/>
                <w:color w:val="auto"/>
                <w:sz w:val="20"/>
                <w:szCs w:val="20"/>
              </w:rPr>
            </w:pPr>
            <w:r w:rsidRPr="00832494">
              <w:rPr>
                <w:rFonts w:asciiTheme="minorHAnsi" w:hAnsiTheme="minorHAnsi" w:cstheme="minorHAnsi"/>
                <w:color w:val="auto"/>
                <w:sz w:val="20"/>
                <w:szCs w:val="20"/>
              </w:rPr>
              <w:t>Counseling has helped me stay at school.</w:t>
            </w:r>
          </w:p>
        </w:tc>
        <w:tc>
          <w:tcPr>
            <w:tcW w:w="1398" w:type="dxa"/>
            <w:vAlign w:val="center"/>
          </w:tcPr>
          <w:p w14:paraId="24670C13" w14:textId="77777777" w:rsidR="003D4A3B" w:rsidRPr="00832494" w:rsidRDefault="003D4A3B" w:rsidP="003D4A3B">
            <w:pPr>
              <w:spacing w:before="46"/>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18%</w:t>
            </w:r>
          </w:p>
        </w:tc>
        <w:tc>
          <w:tcPr>
            <w:tcW w:w="1361" w:type="dxa"/>
            <w:vAlign w:val="center"/>
          </w:tcPr>
          <w:p w14:paraId="2046F4AB" w14:textId="77777777" w:rsidR="003D4A3B" w:rsidRPr="00832494" w:rsidRDefault="003D4A3B" w:rsidP="003D4A3B">
            <w:pPr>
              <w:spacing w:before="46"/>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33%</w:t>
            </w:r>
          </w:p>
        </w:tc>
        <w:tc>
          <w:tcPr>
            <w:tcW w:w="1361" w:type="dxa"/>
            <w:vAlign w:val="center"/>
          </w:tcPr>
          <w:p w14:paraId="5D250DB3" w14:textId="77777777" w:rsidR="003D4A3B" w:rsidRPr="00832494" w:rsidRDefault="003D4A3B" w:rsidP="003D4A3B">
            <w:pPr>
              <w:spacing w:before="46"/>
              <w:ind w:left="264"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49%</w:t>
            </w:r>
          </w:p>
        </w:tc>
        <w:tc>
          <w:tcPr>
            <w:tcW w:w="1699" w:type="dxa"/>
            <w:vAlign w:val="center"/>
          </w:tcPr>
          <w:p w14:paraId="718B741A" w14:textId="77777777" w:rsidR="003D4A3B" w:rsidRPr="00832494" w:rsidRDefault="003D4A3B" w:rsidP="003D4A3B">
            <w:pPr>
              <w:spacing w:before="46"/>
              <w:ind w:left="223" w:right="225"/>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3.43 (1099)</w:t>
            </w:r>
          </w:p>
        </w:tc>
      </w:tr>
      <w:tr w:rsidR="003D4A3B" w:rsidRPr="003D4A3B" w14:paraId="61716201" w14:textId="77777777">
        <w:trPr>
          <w:trHeight w:val="244"/>
        </w:trPr>
        <w:tc>
          <w:tcPr>
            <w:tcW w:w="4573" w:type="dxa"/>
            <w:vAlign w:val="center"/>
          </w:tcPr>
          <w:p w14:paraId="15610568" w14:textId="77777777" w:rsidR="003D4A3B" w:rsidRPr="00832494" w:rsidRDefault="003D4A3B" w:rsidP="003D4A3B">
            <w:pPr>
              <w:spacing w:before="46"/>
              <w:contextualSpacing/>
              <w:rPr>
                <w:rFonts w:asciiTheme="minorHAnsi" w:hAnsiTheme="minorHAnsi" w:cstheme="minorHAnsi"/>
                <w:color w:val="auto"/>
                <w:sz w:val="20"/>
                <w:szCs w:val="20"/>
              </w:rPr>
            </w:pPr>
            <w:r w:rsidRPr="00832494">
              <w:rPr>
                <w:rFonts w:asciiTheme="minorHAnsi" w:hAnsiTheme="minorHAnsi" w:cstheme="minorHAnsi"/>
                <w:b/>
                <w:color w:val="auto"/>
                <w:sz w:val="20"/>
                <w:szCs w:val="20"/>
              </w:rPr>
              <w:t>Total Subscale</w:t>
            </w:r>
          </w:p>
        </w:tc>
        <w:tc>
          <w:tcPr>
            <w:tcW w:w="1398" w:type="dxa"/>
            <w:vAlign w:val="center"/>
          </w:tcPr>
          <w:p w14:paraId="46192F76" w14:textId="77777777" w:rsidR="003D4A3B" w:rsidRPr="00832494" w:rsidRDefault="003D4A3B" w:rsidP="003D4A3B">
            <w:pPr>
              <w:spacing w:before="46"/>
              <w:ind w:left="264" w:right="268"/>
              <w:jc w:val="center"/>
              <w:rPr>
                <w:rFonts w:asciiTheme="minorHAnsi" w:hAnsiTheme="minorHAnsi" w:cstheme="minorHAnsi"/>
                <w:color w:val="auto"/>
                <w:sz w:val="20"/>
                <w:szCs w:val="20"/>
              </w:rPr>
            </w:pPr>
            <w:r w:rsidRPr="00832494">
              <w:rPr>
                <w:rFonts w:asciiTheme="minorHAnsi" w:hAnsiTheme="minorHAnsi" w:cstheme="minorHAnsi"/>
                <w:b/>
                <w:color w:val="auto"/>
                <w:sz w:val="20"/>
                <w:szCs w:val="20"/>
              </w:rPr>
              <w:t>18%</w:t>
            </w:r>
          </w:p>
        </w:tc>
        <w:tc>
          <w:tcPr>
            <w:tcW w:w="1361" w:type="dxa"/>
            <w:vAlign w:val="center"/>
          </w:tcPr>
          <w:p w14:paraId="4F3EA30C" w14:textId="77777777" w:rsidR="003D4A3B" w:rsidRPr="00832494" w:rsidRDefault="003D4A3B" w:rsidP="003D4A3B">
            <w:pPr>
              <w:spacing w:before="46"/>
              <w:ind w:left="264" w:right="268"/>
              <w:jc w:val="center"/>
              <w:rPr>
                <w:rFonts w:asciiTheme="minorHAnsi" w:eastAsia="Times New Roman" w:hAnsiTheme="minorHAnsi" w:cstheme="minorHAnsi"/>
                <w:color w:val="000000"/>
                <w:sz w:val="20"/>
                <w:szCs w:val="20"/>
              </w:rPr>
            </w:pPr>
            <w:r w:rsidRPr="00832494">
              <w:rPr>
                <w:rFonts w:asciiTheme="minorHAnsi" w:hAnsiTheme="minorHAnsi" w:cstheme="minorHAnsi"/>
                <w:b/>
                <w:color w:val="auto"/>
                <w:sz w:val="20"/>
                <w:szCs w:val="20"/>
              </w:rPr>
              <w:t>35%</w:t>
            </w:r>
          </w:p>
        </w:tc>
        <w:tc>
          <w:tcPr>
            <w:tcW w:w="1361" w:type="dxa"/>
            <w:vAlign w:val="center"/>
          </w:tcPr>
          <w:p w14:paraId="3101F3C1" w14:textId="77777777" w:rsidR="003D4A3B" w:rsidRPr="00832494" w:rsidRDefault="003D4A3B" w:rsidP="003D4A3B">
            <w:pPr>
              <w:spacing w:before="46"/>
              <w:ind w:left="264" w:right="268"/>
              <w:jc w:val="center"/>
              <w:rPr>
                <w:rFonts w:asciiTheme="minorHAnsi" w:eastAsia="Times New Roman" w:hAnsiTheme="minorHAnsi" w:cstheme="minorHAnsi"/>
                <w:color w:val="000000"/>
                <w:sz w:val="20"/>
                <w:szCs w:val="20"/>
              </w:rPr>
            </w:pPr>
            <w:r w:rsidRPr="00832494">
              <w:rPr>
                <w:rFonts w:asciiTheme="minorHAnsi" w:hAnsiTheme="minorHAnsi" w:cstheme="minorHAnsi"/>
                <w:b/>
                <w:color w:val="auto"/>
                <w:sz w:val="20"/>
                <w:szCs w:val="20"/>
              </w:rPr>
              <w:t>48%</w:t>
            </w:r>
          </w:p>
        </w:tc>
        <w:tc>
          <w:tcPr>
            <w:tcW w:w="1699" w:type="dxa"/>
            <w:vAlign w:val="center"/>
          </w:tcPr>
          <w:p w14:paraId="32F0F846" w14:textId="77777777" w:rsidR="003D4A3B" w:rsidRPr="00832494" w:rsidRDefault="003D4A3B" w:rsidP="003D4A3B">
            <w:pPr>
              <w:spacing w:before="46"/>
              <w:ind w:left="223" w:right="225"/>
              <w:jc w:val="center"/>
              <w:rPr>
                <w:rFonts w:asciiTheme="minorHAnsi" w:eastAsia="Times New Roman" w:hAnsiTheme="minorHAnsi" w:cstheme="minorHAnsi"/>
                <w:color w:val="auto"/>
                <w:sz w:val="20"/>
                <w:szCs w:val="20"/>
              </w:rPr>
            </w:pPr>
            <w:r w:rsidRPr="00832494">
              <w:rPr>
                <w:rFonts w:asciiTheme="minorHAnsi" w:eastAsia="Times New Roman" w:hAnsiTheme="minorHAnsi" w:cstheme="minorHAnsi"/>
                <w:b/>
                <w:color w:val="auto"/>
                <w:sz w:val="20"/>
                <w:szCs w:val="20"/>
              </w:rPr>
              <w:t>3.39 (1145)</w:t>
            </w:r>
          </w:p>
        </w:tc>
      </w:tr>
    </w:tbl>
    <w:p w14:paraId="4B3CDF41" w14:textId="3A23D9C1" w:rsidR="003B4E48" w:rsidRDefault="008C30D3" w:rsidP="007E6637">
      <w:pPr>
        <w:pStyle w:val="Heading3"/>
        <w:spacing w:before="160" w:after="160"/>
      </w:pPr>
      <w:bookmarkStart w:id="120" w:name="_Toc45892270"/>
      <w:bookmarkStart w:id="121" w:name="_Toc80962778"/>
      <w:bookmarkStart w:id="122" w:name="_Toc149146897"/>
      <w:r>
        <w:t>Retrospective Academic Functioning Items</w:t>
      </w:r>
      <w:bookmarkEnd w:id="120"/>
      <w:bookmarkEnd w:id="121"/>
      <w:bookmarkEnd w:id="122"/>
    </w:p>
    <w:tbl>
      <w:tblPr>
        <w:tblStyle w:val="TableGrid23"/>
        <w:tblW w:w="10283" w:type="dxa"/>
        <w:tblLook w:val="04A0" w:firstRow="1" w:lastRow="0" w:firstColumn="1" w:lastColumn="0" w:noHBand="0" w:noVBand="1"/>
      </w:tblPr>
      <w:tblGrid>
        <w:gridCol w:w="5140"/>
        <w:gridCol w:w="1533"/>
        <w:gridCol w:w="1008"/>
        <w:gridCol w:w="1176"/>
        <w:gridCol w:w="1426"/>
      </w:tblGrid>
      <w:tr w:rsidR="003B4E48" w:rsidRPr="003B4E48" w14:paraId="4E857DCC" w14:textId="77777777" w:rsidTr="003B4E48">
        <w:trPr>
          <w:trHeight w:val="61"/>
        </w:trPr>
        <w:tc>
          <w:tcPr>
            <w:tcW w:w="5140" w:type="dxa"/>
            <w:vAlign w:val="bottom"/>
          </w:tcPr>
          <w:p w14:paraId="794DADC8" w14:textId="77777777" w:rsidR="003B4E48" w:rsidRPr="00832494" w:rsidRDefault="003B4E48" w:rsidP="003B4E48">
            <w:pPr>
              <w:spacing w:before="0"/>
              <w:rPr>
                <w:rFonts w:asciiTheme="minorHAnsi" w:hAnsiTheme="minorHAnsi" w:cstheme="minorHAnsi"/>
                <w:b/>
                <w:color w:val="auto"/>
                <w:sz w:val="20"/>
                <w:szCs w:val="20"/>
              </w:rPr>
            </w:pPr>
            <w:r w:rsidRPr="00832494">
              <w:rPr>
                <w:rFonts w:asciiTheme="minorHAnsi" w:hAnsiTheme="minorHAnsi" w:cstheme="minorHAnsi"/>
                <w:b/>
                <w:color w:val="auto"/>
                <w:sz w:val="20"/>
                <w:szCs w:val="20"/>
              </w:rPr>
              <w:t>Items</w:t>
            </w:r>
          </w:p>
        </w:tc>
        <w:tc>
          <w:tcPr>
            <w:tcW w:w="1533" w:type="dxa"/>
            <w:vAlign w:val="bottom"/>
          </w:tcPr>
          <w:p w14:paraId="3410C473" w14:textId="77777777" w:rsidR="003B4E48" w:rsidRPr="00832494" w:rsidRDefault="003B4E48" w:rsidP="003B4E48">
            <w:pPr>
              <w:spacing w:before="0"/>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SD/Disagree</w:t>
            </w:r>
          </w:p>
        </w:tc>
        <w:tc>
          <w:tcPr>
            <w:tcW w:w="1008" w:type="dxa"/>
            <w:vAlign w:val="bottom"/>
          </w:tcPr>
          <w:p w14:paraId="024D2DBF" w14:textId="77777777" w:rsidR="003B4E48" w:rsidRPr="00832494" w:rsidRDefault="003B4E48" w:rsidP="003B4E48">
            <w:pPr>
              <w:spacing w:before="0"/>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Neutral</w:t>
            </w:r>
          </w:p>
        </w:tc>
        <w:tc>
          <w:tcPr>
            <w:tcW w:w="1176" w:type="dxa"/>
            <w:vAlign w:val="bottom"/>
          </w:tcPr>
          <w:p w14:paraId="65E0B42D" w14:textId="77777777" w:rsidR="003B4E48" w:rsidRPr="00832494" w:rsidRDefault="003B4E48" w:rsidP="003B4E48">
            <w:pPr>
              <w:spacing w:before="0"/>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Agree/SA</w:t>
            </w:r>
          </w:p>
        </w:tc>
        <w:tc>
          <w:tcPr>
            <w:tcW w:w="1426" w:type="dxa"/>
            <w:vAlign w:val="bottom"/>
          </w:tcPr>
          <w:p w14:paraId="786D209A" w14:textId="77777777" w:rsidR="003B4E48" w:rsidRPr="00832494" w:rsidRDefault="003B4E48" w:rsidP="003B4E48">
            <w:pPr>
              <w:spacing w:before="0"/>
              <w:jc w:val="center"/>
              <w:rPr>
                <w:rFonts w:asciiTheme="minorHAnsi" w:hAnsiTheme="minorHAnsi" w:cstheme="minorHAnsi"/>
                <w:b/>
                <w:color w:val="auto"/>
                <w:sz w:val="20"/>
                <w:szCs w:val="20"/>
              </w:rPr>
            </w:pPr>
            <w:r w:rsidRPr="00832494">
              <w:rPr>
                <w:rFonts w:asciiTheme="minorHAnsi" w:hAnsiTheme="minorHAnsi" w:cstheme="minorHAnsi"/>
                <w:b/>
                <w:color w:val="auto"/>
                <w:sz w:val="20"/>
                <w:szCs w:val="20"/>
              </w:rPr>
              <w:t>System</w:t>
            </w:r>
          </w:p>
          <w:p w14:paraId="0D88A743" w14:textId="77777777" w:rsidR="003B4E48" w:rsidRPr="00832494" w:rsidRDefault="003B4E48" w:rsidP="003B4E48">
            <w:pPr>
              <w:spacing w:before="0"/>
              <w:jc w:val="center"/>
              <w:rPr>
                <w:rFonts w:asciiTheme="minorHAnsi" w:hAnsiTheme="minorHAnsi" w:cstheme="minorHAnsi"/>
                <w:b/>
                <w:color w:val="auto"/>
                <w:sz w:val="20"/>
                <w:szCs w:val="20"/>
              </w:rPr>
            </w:pPr>
            <w:r w:rsidRPr="00832494">
              <w:rPr>
                <w:rFonts w:asciiTheme="minorHAnsi" w:hAnsiTheme="minorHAnsi" w:cstheme="minorHAnsi"/>
                <w:b/>
                <w:color w:val="auto"/>
                <w:sz w:val="20"/>
                <w:szCs w:val="20"/>
              </w:rPr>
              <w:t xml:space="preserve"> Mean (n)</w:t>
            </w:r>
          </w:p>
        </w:tc>
      </w:tr>
      <w:tr w:rsidR="003B4E48" w:rsidRPr="003B4E48" w14:paraId="5E97901B" w14:textId="77777777" w:rsidTr="003B4E48">
        <w:trPr>
          <w:trHeight w:val="314"/>
        </w:trPr>
        <w:tc>
          <w:tcPr>
            <w:tcW w:w="5140" w:type="dxa"/>
            <w:vAlign w:val="center"/>
          </w:tcPr>
          <w:p w14:paraId="7237C762" w14:textId="77777777" w:rsidR="003B4E48" w:rsidRPr="00832494" w:rsidRDefault="003B4E48" w:rsidP="003B4E48">
            <w:pPr>
              <w:spacing w:before="0"/>
              <w:rPr>
                <w:rFonts w:asciiTheme="minorHAnsi" w:hAnsiTheme="minorHAnsi" w:cstheme="minorHAnsi"/>
                <w:color w:val="00AF50"/>
                <w:sz w:val="20"/>
                <w:szCs w:val="20"/>
              </w:rPr>
            </w:pPr>
            <w:r w:rsidRPr="00832494">
              <w:rPr>
                <w:rFonts w:asciiTheme="minorHAnsi" w:hAnsiTheme="minorHAnsi" w:cstheme="minorHAnsi"/>
                <w:color w:val="auto"/>
                <w:sz w:val="20"/>
                <w:szCs w:val="20"/>
              </w:rPr>
              <w:t>Prior to counseling, I was struggling with my academics.</w:t>
            </w:r>
          </w:p>
        </w:tc>
        <w:tc>
          <w:tcPr>
            <w:tcW w:w="1533" w:type="dxa"/>
            <w:vAlign w:val="center"/>
          </w:tcPr>
          <w:p w14:paraId="60E8F75B"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50%</w:t>
            </w:r>
          </w:p>
        </w:tc>
        <w:tc>
          <w:tcPr>
            <w:tcW w:w="1008" w:type="dxa"/>
            <w:vAlign w:val="center"/>
          </w:tcPr>
          <w:p w14:paraId="64664888"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16%</w:t>
            </w:r>
          </w:p>
        </w:tc>
        <w:tc>
          <w:tcPr>
            <w:tcW w:w="1176" w:type="dxa"/>
            <w:vAlign w:val="center"/>
          </w:tcPr>
          <w:p w14:paraId="42F96784"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hAnsiTheme="minorHAnsi" w:cstheme="minorHAnsi"/>
                <w:color w:val="auto"/>
                <w:sz w:val="20"/>
                <w:szCs w:val="20"/>
              </w:rPr>
              <w:t>34%</w:t>
            </w:r>
          </w:p>
        </w:tc>
        <w:tc>
          <w:tcPr>
            <w:tcW w:w="1426" w:type="dxa"/>
            <w:vAlign w:val="center"/>
          </w:tcPr>
          <w:p w14:paraId="7505122F"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2.80 (1246)</w:t>
            </w:r>
          </w:p>
        </w:tc>
      </w:tr>
      <w:tr w:rsidR="003B4E48" w:rsidRPr="003B4E48" w14:paraId="1EA0677C" w14:textId="77777777" w:rsidTr="003B4E48">
        <w:trPr>
          <w:trHeight w:val="61"/>
        </w:trPr>
        <w:tc>
          <w:tcPr>
            <w:tcW w:w="5140" w:type="dxa"/>
            <w:vAlign w:val="center"/>
          </w:tcPr>
          <w:p w14:paraId="77803F89" w14:textId="77777777" w:rsidR="003B4E48" w:rsidRPr="00832494" w:rsidRDefault="003B4E48" w:rsidP="003B4E48">
            <w:pPr>
              <w:spacing w:before="0"/>
              <w:rPr>
                <w:rFonts w:asciiTheme="minorHAnsi" w:hAnsiTheme="minorHAnsi" w:cstheme="minorHAnsi"/>
                <w:color w:val="00AF50"/>
                <w:sz w:val="20"/>
                <w:szCs w:val="20"/>
              </w:rPr>
            </w:pPr>
            <w:r w:rsidRPr="00832494">
              <w:rPr>
                <w:rFonts w:asciiTheme="minorHAnsi" w:hAnsiTheme="minorHAnsi" w:cstheme="minorHAnsi"/>
                <w:color w:val="auto"/>
                <w:sz w:val="20"/>
                <w:szCs w:val="20"/>
              </w:rPr>
              <w:t>Prior to counseling, I was thinking of leaving school.</w:t>
            </w:r>
          </w:p>
        </w:tc>
        <w:tc>
          <w:tcPr>
            <w:tcW w:w="1533" w:type="dxa"/>
            <w:vAlign w:val="center"/>
          </w:tcPr>
          <w:p w14:paraId="0E1261E9"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70%</w:t>
            </w:r>
          </w:p>
        </w:tc>
        <w:tc>
          <w:tcPr>
            <w:tcW w:w="1008" w:type="dxa"/>
            <w:vAlign w:val="center"/>
          </w:tcPr>
          <w:p w14:paraId="7242D3ED"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10%</w:t>
            </w:r>
          </w:p>
        </w:tc>
        <w:tc>
          <w:tcPr>
            <w:tcW w:w="1176" w:type="dxa"/>
            <w:vAlign w:val="center"/>
          </w:tcPr>
          <w:p w14:paraId="08C9125A"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20%</w:t>
            </w:r>
          </w:p>
        </w:tc>
        <w:tc>
          <w:tcPr>
            <w:tcW w:w="1426" w:type="dxa"/>
            <w:vAlign w:val="center"/>
          </w:tcPr>
          <w:p w14:paraId="24D1C5DD" w14:textId="77777777" w:rsidR="003B4E48" w:rsidRPr="00832494" w:rsidRDefault="003B4E48" w:rsidP="003B4E48">
            <w:pPr>
              <w:spacing w:before="0"/>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2.19 (1253)</w:t>
            </w:r>
          </w:p>
        </w:tc>
      </w:tr>
    </w:tbl>
    <w:p w14:paraId="57C0D3AD" w14:textId="7890DD9F" w:rsidR="008C30D3" w:rsidRDefault="00700BB2" w:rsidP="007E6637">
      <w:pPr>
        <w:pStyle w:val="Heading3"/>
        <w:spacing w:before="160" w:after="160"/>
      </w:pPr>
      <w:bookmarkStart w:id="123" w:name="_Toc45892271"/>
      <w:bookmarkStart w:id="124" w:name="_Toc80962779"/>
      <w:bookmarkStart w:id="125" w:name="_Toc149146898"/>
      <w:r>
        <w:t xml:space="preserve">Appointment </w:t>
      </w:r>
      <w:bookmarkEnd w:id="123"/>
      <w:r w:rsidR="00A30042">
        <w:t>Availability</w:t>
      </w:r>
      <w:bookmarkEnd w:id="124"/>
      <w:bookmarkEnd w:id="125"/>
    </w:p>
    <w:tbl>
      <w:tblPr>
        <w:tblStyle w:val="TableGrid24"/>
        <w:tblW w:w="0" w:type="auto"/>
        <w:tblLook w:val="01E0" w:firstRow="1" w:lastRow="1" w:firstColumn="1" w:lastColumn="1" w:noHBand="0" w:noVBand="0"/>
      </w:tblPr>
      <w:tblGrid>
        <w:gridCol w:w="4606"/>
        <w:gridCol w:w="1522"/>
        <w:gridCol w:w="1083"/>
        <w:gridCol w:w="1220"/>
        <w:gridCol w:w="1639"/>
      </w:tblGrid>
      <w:tr w:rsidR="008A2F27" w:rsidRPr="008A2F27" w14:paraId="7E475DF4" w14:textId="77777777" w:rsidTr="007E6637">
        <w:trPr>
          <w:trHeight w:val="435"/>
        </w:trPr>
        <w:tc>
          <w:tcPr>
            <w:tcW w:w="0" w:type="auto"/>
            <w:vAlign w:val="bottom"/>
          </w:tcPr>
          <w:p w14:paraId="38320570" w14:textId="77777777" w:rsidR="008A2F27" w:rsidRPr="00832494" w:rsidRDefault="008A2F27" w:rsidP="008A2F27">
            <w:pPr>
              <w:spacing w:before="0"/>
              <w:rPr>
                <w:rFonts w:asciiTheme="minorHAnsi" w:hAnsiTheme="minorHAnsi" w:cstheme="minorHAnsi"/>
                <w:b/>
                <w:color w:val="auto"/>
                <w:sz w:val="20"/>
                <w:szCs w:val="20"/>
              </w:rPr>
            </w:pPr>
            <w:r w:rsidRPr="00832494">
              <w:rPr>
                <w:rFonts w:asciiTheme="minorHAnsi" w:hAnsiTheme="minorHAnsi" w:cstheme="minorHAnsi"/>
                <w:b/>
                <w:color w:val="auto"/>
                <w:sz w:val="20"/>
                <w:szCs w:val="20"/>
              </w:rPr>
              <w:t>Item</w:t>
            </w:r>
          </w:p>
        </w:tc>
        <w:tc>
          <w:tcPr>
            <w:tcW w:w="0" w:type="auto"/>
            <w:vAlign w:val="bottom"/>
          </w:tcPr>
          <w:p w14:paraId="72075F38" w14:textId="77777777" w:rsidR="008A2F27" w:rsidRPr="00832494" w:rsidRDefault="008A2F27" w:rsidP="008A2F27">
            <w:pPr>
              <w:spacing w:before="0"/>
              <w:ind w:right="95"/>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SD/Disagree</w:t>
            </w:r>
          </w:p>
        </w:tc>
        <w:tc>
          <w:tcPr>
            <w:tcW w:w="0" w:type="auto"/>
            <w:vAlign w:val="bottom"/>
          </w:tcPr>
          <w:p w14:paraId="1FDCD6C4" w14:textId="77777777" w:rsidR="008A2F27" w:rsidRPr="00832494" w:rsidRDefault="008A2F27" w:rsidP="008A2F27">
            <w:pPr>
              <w:spacing w:before="0"/>
              <w:ind w:right="95"/>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Neutral</w:t>
            </w:r>
          </w:p>
        </w:tc>
        <w:tc>
          <w:tcPr>
            <w:tcW w:w="0" w:type="auto"/>
            <w:vAlign w:val="bottom"/>
          </w:tcPr>
          <w:p w14:paraId="7627D492" w14:textId="77777777" w:rsidR="008A2F27" w:rsidRPr="00832494" w:rsidRDefault="008A2F27" w:rsidP="008A2F27">
            <w:pPr>
              <w:spacing w:before="0"/>
              <w:ind w:right="95"/>
              <w:jc w:val="center"/>
              <w:rPr>
                <w:rFonts w:asciiTheme="minorHAnsi" w:hAnsiTheme="minorHAnsi" w:cstheme="minorHAnsi"/>
                <w:b/>
                <w:color w:val="auto"/>
                <w:sz w:val="20"/>
                <w:szCs w:val="20"/>
              </w:rPr>
            </w:pPr>
            <w:r w:rsidRPr="00832494">
              <w:rPr>
                <w:rFonts w:asciiTheme="minorHAnsi" w:eastAsia="Times New Roman" w:hAnsiTheme="minorHAnsi" w:cstheme="minorHAnsi"/>
                <w:b/>
                <w:color w:val="auto"/>
                <w:sz w:val="20"/>
                <w:szCs w:val="20"/>
              </w:rPr>
              <w:t>Agree/SA</w:t>
            </w:r>
          </w:p>
        </w:tc>
        <w:tc>
          <w:tcPr>
            <w:tcW w:w="0" w:type="auto"/>
            <w:vAlign w:val="bottom"/>
          </w:tcPr>
          <w:p w14:paraId="7112EE28" w14:textId="0EFA69E8" w:rsidR="008A2F27" w:rsidRPr="00832494" w:rsidRDefault="008A2F27" w:rsidP="008A2F27">
            <w:pPr>
              <w:spacing w:before="0"/>
              <w:ind w:right="115"/>
              <w:jc w:val="center"/>
              <w:rPr>
                <w:rFonts w:asciiTheme="minorHAnsi" w:hAnsiTheme="minorHAnsi" w:cstheme="minorHAnsi"/>
                <w:b/>
                <w:color w:val="auto"/>
                <w:sz w:val="20"/>
                <w:szCs w:val="20"/>
              </w:rPr>
            </w:pPr>
            <w:r w:rsidRPr="00832494">
              <w:rPr>
                <w:rFonts w:asciiTheme="minorHAnsi" w:hAnsiTheme="minorHAnsi" w:cstheme="minorHAnsi"/>
                <w:b/>
                <w:color w:val="auto"/>
                <w:sz w:val="20"/>
                <w:szCs w:val="20"/>
              </w:rPr>
              <w:t>System</w:t>
            </w:r>
            <w:r w:rsidR="007F64DE">
              <w:rPr>
                <w:rFonts w:asciiTheme="minorHAnsi" w:hAnsiTheme="minorHAnsi" w:cstheme="minorHAnsi"/>
                <w:b/>
                <w:color w:val="auto"/>
                <w:sz w:val="20"/>
                <w:szCs w:val="20"/>
              </w:rPr>
              <w:t xml:space="preserve"> </w:t>
            </w:r>
            <w:r w:rsidRPr="00832494">
              <w:rPr>
                <w:rFonts w:asciiTheme="minorHAnsi" w:hAnsiTheme="minorHAnsi" w:cstheme="minorHAnsi"/>
                <w:b/>
                <w:color w:val="auto"/>
                <w:sz w:val="20"/>
                <w:szCs w:val="20"/>
              </w:rPr>
              <w:t>Mean (</w:t>
            </w:r>
            <w:r w:rsidRPr="00832494">
              <w:rPr>
                <w:rFonts w:asciiTheme="minorHAnsi" w:hAnsiTheme="minorHAnsi" w:cstheme="minorHAnsi"/>
                <w:b/>
                <w:i/>
                <w:color w:val="auto"/>
                <w:sz w:val="20"/>
                <w:szCs w:val="20"/>
              </w:rPr>
              <w:t>n</w:t>
            </w:r>
            <w:r w:rsidRPr="00832494">
              <w:rPr>
                <w:rFonts w:asciiTheme="minorHAnsi" w:hAnsiTheme="minorHAnsi" w:cstheme="minorHAnsi"/>
                <w:b/>
                <w:color w:val="auto"/>
                <w:sz w:val="20"/>
                <w:szCs w:val="20"/>
              </w:rPr>
              <w:t>)</w:t>
            </w:r>
          </w:p>
        </w:tc>
      </w:tr>
      <w:tr w:rsidR="008A2F27" w:rsidRPr="008A2F27" w14:paraId="2BB519ED" w14:textId="77777777" w:rsidTr="007E6637">
        <w:trPr>
          <w:trHeight w:val="280"/>
        </w:trPr>
        <w:tc>
          <w:tcPr>
            <w:tcW w:w="0" w:type="auto"/>
            <w:vAlign w:val="center"/>
          </w:tcPr>
          <w:p w14:paraId="12EC495D" w14:textId="77777777" w:rsidR="008A2F27" w:rsidRPr="00832494" w:rsidRDefault="008A2F27" w:rsidP="008A2F27">
            <w:pPr>
              <w:spacing w:before="65"/>
              <w:ind w:left="85" w:right="288"/>
              <w:rPr>
                <w:rFonts w:asciiTheme="minorHAnsi" w:hAnsiTheme="minorHAnsi" w:cstheme="minorHAnsi"/>
                <w:color w:val="auto"/>
                <w:sz w:val="20"/>
                <w:szCs w:val="20"/>
              </w:rPr>
            </w:pPr>
            <w:r w:rsidRPr="00832494">
              <w:rPr>
                <w:rFonts w:asciiTheme="minorHAnsi" w:hAnsiTheme="minorHAnsi" w:cstheme="minorHAnsi"/>
                <w:color w:val="auto"/>
                <w:sz w:val="20"/>
                <w:szCs w:val="20"/>
              </w:rPr>
              <w:t>I was able to get my first appointment in a timely manner.</w:t>
            </w:r>
          </w:p>
        </w:tc>
        <w:tc>
          <w:tcPr>
            <w:tcW w:w="0" w:type="auto"/>
            <w:vAlign w:val="center"/>
          </w:tcPr>
          <w:p w14:paraId="0DC721AC" w14:textId="77777777" w:rsidR="008A2F27" w:rsidRPr="00832494" w:rsidRDefault="008A2F27" w:rsidP="008A2F27">
            <w:pPr>
              <w:spacing w:before="91"/>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10%</w:t>
            </w:r>
          </w:p>
        </w:tc>
        <w:tc>
          <w:tcPr>
            <w:tcW w:w="0" w:type="auto"/>
            <w:vAlign w:val="center"/>
          </w:tcPr>
          <w:p w14:paraId="2B636F65" w14:textId="77777777" w:rsidR="008A2F27" w:rsidRPr="00832494" w:rsidRDefault="008A2F27" w:rsidP="008A2F27">
            <w:pPr>
              <w:spacing w:before="91"/>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7%</w:t>
            </w:r>
          </w:p>
        </w:tc>
        <w:tc>
          <w:tcPr>
            <w:tcW w:w="0" w:type="auto"/>
            <w:vAlign w:val="center"/>
          </w:tcPr>
          <w:p w14:paraId="20B53A1A" w14:textId="77777777" w:rsidR="008A2F27" w:rsidRPr="00832494" w:rsidRDefault="008A2F27" w:rsidP="008A2F27">
            <w:pPr>
              <w:spacing w:before="91"/>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83%</w:t>
            </w:r>
          </w:p>
        </w:tc>
        <w:tc>
          <w:tcPr>
            <w:tcW w:w="0" w:type="auto"/>
            <w:vAlign w:val="center"/>
          </w:tcPr>
          <w:p w14:paraId="6382CB10" w14:textId="77777777" w:rsidR="008A2F27" w:rsidRPr="00832494" w:rsidRDefault="008A2F27" w:rsidP="008A2F27">
            <w:pPr>
              <w:spacing w:before="91"/>
              <w:ind w:left="144" w:right="144"/>
              <w:jc w:val="center"/>
              <w:rPr>
                <w:rFonts w:asciiTheme="minorHAnsi" w:eastAsia="Times New Roman" w:hAnsiTheme="minorHAnsi" w:cstheme="minorHAnsi"/>
                <w:color w:val="000000"/>
                <w:sz w:val="20"/>
                <w:szCs w:val="20"/>
              </w:rPr>
            </w:pPr>
            <w:r w:rsidRPr="00832494">
              <w:rPr>
                <w:rFonts w:asciiTheme="minorHAnsi" w:eastAsia="Times New Roman" w:hAnsiTheme="minorHAnsi" w:cstheme="minorHAnsi"/>
                <w:color w:val="auto"/>
                <w:sz w:val="20"/>
                <w:szCs w:val="20"/>
              </w:rPr>
              <w:t>4.20 (1235)</w:t>
            </w:r>
          </w:p>
        </w:tc>
      </w:tr>
      <w:tr w:rsidR="008A2F27" w:rsidRPr="008A2F27" w14:paraId="61AEAEA5" w14:textId="77777777" w:rsidTr="007E6637">
        <w:trPr>
          <w:trHeight w:val="276"/>
        </w:trPr>
        <w:tc>
          <w:tcPr>
            <w:tcW w:w="0" w:type="auto"/>
            <w:vAlign w:val="center"/>
          </w:tcPr>
          <w:p w14:paraId="5DB06F44" w14:textId="77777777" w:rsidR="008A2F27" w:rsidRPr="00832494" w:rsidRDefault="008A2F27" w:rsidP="008A2F27">
            <w:pPr>
              <w:spacing w:before="65"/>
              <w:ind w:left="85" w:right="288"/>
              <w:rPr>
                <w:rFonts w:asciiTheme="minorHAnsi" w:hAnsiTheme="minorHAnsi" w:cstheme="minorHAnsi"/>
                <w:color w:val="auto"/>
                <w:sz w:val="20"/>
                <w:szCs w:val="20"/>
              </w:rPr>
            </w:pPr>
            <w:r w:rsidRPr="00832494">
              <w:rPr>
                <w:rFonts w:asciiTheme="minorHAnsi" w:hAnsiTheme="minorHAnsi" w:cstheme="minorHAnsi"/>
                <w:color w:val="auto"/>
                <w:sz w:val="20"/>
                <w:szCs w:val="20"/>
              </w:rPr>
              <w:t>I was able to get follow-up appointments in a timely manner.</w:t>
            </w:r>
          </w:p>
        </w:tc>
        <w:tc>
          <w:tcPr>
            <w:tcW w:w="0" w:type="auto"/>
            <w:vAlign w:val="center"/>
          </w:tcPr>
          <w:p w14:paraId="54A95932" w14:textId="77777777" w:rsidR="008A2F27" w:rsidRPr="00832494" w:rsidRDefault="008A2F27" w:rsidP="008A2F27">
            <w:pPr>
              <w:spacing w:before="88"/>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10%</w:t>
            </w:r>
          </w:p>
        </w:tc>
        <w:tc>
          <w:tcPr>
            <w:tcW w:w="0" w:type="auto"/>
            <w:vAlign w:val="center"/>
          </w:tcPr>
          <w:p w14:paraId="7FCFB6AA" w14:textId="77777777" w:rsidR="008A2F27" w:rsidRPr="00832494" w:rsidRDefault="008A2F27" w:rsidP="008A2F27">
            <w:pPr>
              <w:spacing w:before="88"/>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7%</w:t>
            </w:r>
          </w:p>
        </w:tc>
        <w:tc>
          <w:tcPr>
            <w:tcW w:w="0" w:type="auto"/>
            <w:vAlign w:val="center"/>
          </w:tcPr>
          <w:p w14:paraId="5E9FA05A" w14:textId="77777777" w:rsidR="008A2F27" w:rsidRPr="00832494" w:rsidRDefault="008A2F27" w:rsidP="008A2F27">
            <w:pPr>
              <w:spacing w:before="88"/>
              <w:ind w:left="266" w:right="268"/>
              <w:jc w:val="center"/>
              <w:rPr>
                <w:rFonts w:asciiTheme="minorHAnsi" w:hAnsiTheme="minorHAnsi" w:cstheme="minorHAnsi"/>
                <w:color w:val="auto"/>
                <w:sz w:val="20"/>
                <w:szCs w:val="20"/>
              </w:rPr>
            </w:pPr>
            <w:r w:rsidRPr="00832494">
              <w:rPr>
                <w:rFonts w:asciiTheme="minorHAnsi" w:eastAsia="Times New Roman" w:hAnsiTheme="minorHAnsi" w:cstheme="minorHAnsi"/>
                <w:color w:val="000000"/>
                <w:sz w:val="20"/>
                <w:szCs w:val="20"/>
              </w:rPr>
              <w:t>83%</w:t>
            </w:r>
          </w:p>
        </w:tc>
        <w:tc>
          <w:tcPr>
            <w:tcW w:w="0" w:type="auto"/>
            <w:vAlign w:val="center"/>
          </w:tcPr>
          <w:p w14:paraId="2CD77BA2" w14:textId="77777777" w:rsidR="008A2F27" w:rsidRPr="00832494" w:rsidRDefault="008A2F27" w:rsidP="008A2F27">
            <w:pPr>
              <w:spacing w:before="88"/>
              <w:ind w:left="144" w:right="144"/>
              <w:jc w:val="center"/>
              <w:rPr>
                <w:rFonts w:asciiTheme="minorHAnsi" w:hAnsiTheme="minorHAnsi" w:cstheme="minorHAnsi"/>
                <w:color w:val="auto"/>
                <w:sz w:val="20"/>
                <w:szCs w:val="20"/>
              </w:rPr>
            </w:pPr>
            <w:r w:rsidRPr="00832494">
              <w:rPr>
                <w:rFonts w:asciiTheme="minorHAnsi" w:eastAsia="Times New Roman" w:hAnsiTheme="minorHAnsi" w:cstheme="minorHAnsi"/>
                <w:color w:val="auto"/>
                <w:sz w:val="20"/>
                <w:szCs w:val="20"/>
              </w:rPr>
              <w:t>4.20 (1212)</w:t>
            </w:r>
          </w:p>
        </w:tc>
      </w:tr>
    </w:tbl>
    <w:p w14:paraId="5DD038DC" w14:textId="77777777" w:rsidR="004B4780" w:rsidRDefault="004B4780" w:rsidP="00A10D69"/>
    <w:p w14:paraId="197F6786" w14:textId="0E1516A6" w:rsidR="00D06CD1" w:rsidRDefault="00A54118" w:rsidP="00A10D69">
      <w:pPr>
        <w:spacing w:before="0"/>
      </w:pPr>
      <w:r>
        <w:t>For the tables below, s</w:t>
      </w:r>
      <w:r w:rsidR="001644DD">
        <w:t xml:space="preserve">tudents were asked to </w:t>
      </w:r>
      <w:r w:rsidR="00020D38">
        <w:t>respond to</w:t>
      </w:r>
      <w:r w:rsidR="00EA6D48">
        <w:t xml:space="preserve"> each item</w:t>
      </w:r>
      <w:r w:rsidR="0092686F">
        <w:t xml:space="preserve"> </w:t>
      </w:r>
      <w:r w:rsidR="00D06CD1">
        <w:t>on a scale from 1 (</w:t>
      </w:r>
      <w:r w:rsidR="005F6FE6">
        <w:t>Poor</w:t>
      </w:r>
      <w:r w:rsidR="00D06CD1">
        <w:t>) to 5 (</w:t>
      </w:r>
      <w:r w:rsidR="005F6FE6">
        <w:t>Excellent</w:t>
      </w:r>
      <w:r w:rsidR="00D06CD1">
        <w:t>).</w:t>
      </w:r>
    </w:p>
    <w:p w14:paraId="6D2676F4" w14:textId="495DFDFA" w:rsidR="009C7EA9" w:rsidRDefault="00700BB2" w:rsidP="003942FB">
      <w:pPr>
        <w:pStyle w:val="Heading3"/>
        <w:spacing w:before="160" w:after="160"/>
      </w:pPr>
      <w:bookmarkStart w:id="126" w:name="_Toc45892272"/>
      <w:bookmarkStart w:id="127" w:name="_Toc80962780"/>
      <w:bookmarkStart w:id="128" w:name="_Toc149146899"/>
      <w:r>
        <w:t>Overall Satisfaction</w:t>
      </w:r>
      <w:bookmarkEnd w:id="126"/>
      <w:bookmarkEnd w:id="127"/>
      <w:bookmarkEnd w:id="128"/>
    </w:p>
    <w:tbl>
      <w:tblPr>
        <w:tblStyle w:val="TableGrid25"/>
        <w:tblW w:w="0" w:type="auto"/>
        <w:tblLook w:val="01E0" w:firstRow="1" w:lastRow="1" w:firstColumn="1" w:lastColumn="1" w:noHBand="0" w:noVBand="0"/>
      </w:tblPr>
      <w:tblGrid>
        <w:gridCol w:w="3388"/>
        <w:gridCol w:w="961"/>
        <w:gridCol w:w="879"/>
        <w:gridCol w:w="1016"/>
        <w:gridCol w:w="1176"/>
        <w:gridCol w:w="1404"/>
        <w:gridCol w:w="1246"/>
      </w:tblGrid>
      <w:tr w:rsidR="009C7EA9" w:rsidRPr="009C7EA9" w14:paraId="5CA2125E" w14:textId="77777777" w:rsidTr="003942FB">
        <w:trPr>
          <w:trHeight w:val="343"/>
        </w:trPr>
        <w:tc>
          <w:tcPr>
            <w:tcW w:w="0" w:type="auto"/>
            <w:vAlign w:val="bottom"/>
          </w:tcPr>
          <w:p w14:paraId="77AE5FC7" w14:textId="45526DC0" w:rsidR="009C7EA9" w:rsidRPr="009C7EA9" w:rsidRDefault="009C7EA9" w:rsidP="009C7EA9">
            <w:pPr>
              <w:spacing w:before="0"/>
              <w:rPr>
                <w:rFonts w:cs="Open Sans"/>
                <w:b/>
                <w:color w:val="auto"/>
                <w:sz w:val="20"/>
                <w:szCs w:val="20"/>
              </w:rPr>
            </w:pPr>
            <w:r w:rsidRPr="009C7EA9">
              <w:rPr>
                <w:rFonts w:cs="Open Sans"/>
                <w:b/>
                <w:sz w:val="20"/>
                <w:szCs w:val="20"/>
              </w:rPr>
              <w:t>Item</w:t>
            </w:r>
          </w:p>
        </w:tc>
        <w:tc>
          <w:tcPr>
            <w:tcW w:w="0" w:type="auto"/>
            <w:vAlign w:val="bottom"/>
          </w:tcPr>
          <w:p w14:paraId="779D6048" w14:textId="439F386C" w:rsidR="009C7EA9" w:rsidRPr="009C7EA9" w:rsidRDefault="009C7EA9" w:rsidP="009C7EA9">
            <w:pPr>
              <w:spacing w:before="0"/>
              <w:ind w:left="143" w:right="125" w:firstLine="12"/>
              <w:jc w:val="center"/>
              <w:rPr>
                <w:rFonts w:cs="Open Sans"/>
                <w:b/>
                <w:color w:val="auto"/>
                <w:sz w:val="20"/>
                <w:szCs w:val="20"/>
              </w:rPr>
            </w:pPr>
            <w:r w:rsidRPr="009C7EA9">
              <w:rPr>
                <w:rFonts w:cs="Open Sans"/>
                <w:b/>
                <w:sz w:val="20"/>
                <w:szCs w:val="20"/>
              </w:rPr>
              <w:t>Poor</w:t>
            </w:r>
          </w:p>
        </w:tc>
        <w:tc>
          <w:tcPr>
            <w:tcW w:w="0" w:type="auto"/>
            <w:vAlign w:val="bottom"/>
          </w:tcPr>
          <w:p w14:paraId="6B83A842" w14:textId="30022AF0" w:rsidR="009C7EA9" w:rsidRPr="009C7EA9" w:rsidRDefault="009C7EA9" w:rsidP="009C7EA9">
            <w:pPr>
              <w:spacing w:before="0"/>
              <w:ind w:left="143" w:right="125" w:firstLine="12"/>
              <w:jc w:val="center"/>
              <w:rPr>
                <w:rFonts w:cs="Open Sans"/>
                <w:b/>
                <w:color w:val="auto"/>
                <w:sz w:val="20"/>
                <w:szCs w:val="20"/>
              </w:rPr>
            </w:pPr>
            <w:r w:rsidRPr="009C7EA9">
              <w:rPr>
                <w:rFonts w:cs="Open Sans"/>
                <w:b/>
                <w:sz w:val="20"/>
                <w:szCs w:val="20"/>
              </w:rPr>
              <w:t>Fair</w:t>
            </w:r>
          </w:p>
        </w:tc>
        <w:tc>
          <w:tcPr>
            <w:tcW w:w="0" w:type="auto"/>
            <w:vAlign w:val="bottom"/>
          </w:tcPr>
          <w:p w14:paraId="34DAE0CA" w14:textId="5A42D3B3" w:rsidR="009C7EA9" w:rsidRPr="009C7EA9" w:rsidRDefault="009C7EA9" w:rsidP="009C7EA9">
            <w:pPr>
              <w:spacing w:before="0"/>
              <w:ind w:left="143" w:right="125" w:firstLine="12"/>
              <w:jc w:val="center"/>
              <w:rPr>
                <w:rFonts w:cs="Open Sans"/>
                <w:b/>
                <w:color w:val="auto"/>
                <w:sz w:val="20"/>
                <w:szCs w:val="20"/>
              </w:rPr>
            </w:pPr>
            <w:r w:rsidRPr="009C7EA9">
              <w:rPr>
                <w:rFonts w:cs="Open Sans"/>
                <w:b/>
                <w:sz w:val="20"/>
                <w:szCs w:val="20"/>
              </w:rPr>
              <w:t>Good</w:t>
            </w:r>
          </w:p>
        </w:tc>
        <w:tc>
          <w:tcPr>
            <w:tcW w:w="0" w:type="auto"/>
            <w:vAlign w:val="bottom"/>
          </w:tcPr>
          <w:p w14:paraId="4BEE861D" w14:textId="7D7AFC06" w:rsidR="009C7EA9" w:rsidRPr="009C7EA9" w:rsidRDefault="009C7EA9" w:rsidP="009C7EA9">
            <w:pPr>
              <w:spacing w:before="0"/>
              <w:ind w:left="143" w:right="125" w:firstLine="12"/>
              <w:jc w:val="center"/>
              <w:rPr>
                <w:rFonts w:cs="Open Sans"/>
                <w:b/>
                <w:color w:val="auto"/>
                <w:sz w:val="20"/>
                <w:szCs w:val="20"/>
              </w:rPr>
            </w:pPr>
            <w:r w:rsidRPr="009C7EA9">
              <w:rPr>
                <w:rFonts w:cs="Open Sans"/>
                <w:b/>
                <w:sz w:val="20"/>
                <w:szCs w:val="20"/>
              </w:rPr>
              <w:t>Very Good</w:t>
            </w:r>
          </w:p>
        </w:tc>
        <w:tc>
          <w:tcPr>
            <w:tcW w:w="0" w:type="auto"/>
            <w:vAlign w:val="bottom"/>
          </w:tcPr>
          <w:p w14:paraId="189BF37C" w14:textId="5469710A" w:rsidR="009C7EA9" w:rsidRPr="009C7EA9" w:rsidRDefault="009C7EA9" w:rsidP="009C7EA9">
            <w:pPr>
              <w:spacing w:before="0"/>
              <w:ind w:left="143" w:right="125" w:firstLine="12"/>
              <w:jc w:val="center"/>
              <w:rPr>
                <w:rFonts w:cs="Open Sans"/>
                <w:b/>
                <w:color w:val="auto"/>
                <w:sz w:val="20"/>
                <w:szCs w:val="20"/>
              </w:rPr>
            </w:pPr>
            <w:r w:rsidRPr="009C7EA9">
              <w:rPr>
                <w:rFonts w:cs="Open Sans"/>
                <w:b/>
                <w:sz w:val="20"/>
                <w:szCs w:val="20"/>
              </w:rPr>
              <w:t>Excellent</w:t>
            </w:r>
          </w:p>
        </w:tc>
        <w:tc>
          <w:tcPr>
            <w:tcW w:w="0" w:type="auto"/>
            <w:vAlign w:val="bottom"/>
          </w:tcPr>
          <w:p w14:paraId="31D89392" w14:textId="0116A5F0" w:rsidR="009C7EA9" w:rsidRPr="009C7EA9" w:rsidRDefault="009C7EA9" w:rsidP="009C7EA9">
            <w:pPr>
              <w:spacing w:before="0"/>
              <w:jc w:val="center"/>
              <w:rPr>
                <w:rFonts w:cs="Open Sans"/>
                <w:b/>
                <w:color w:val="auto"/>
                <w:sz w:val="20"/>
                <w:szCs w:val="20"/>
              </w:rPr>
            </w:pPr>
            <w:r w:rsidRPr="009C7EA9">
              <w:rPr>
                <w:rFonts w:cs="Open Sans"/>
                <w:b/>
                <w:sz w:val="20"/>
                <w:szCs w:val="20"/>
              </w:rPr>
              <w:t>System Mean (</w:t>
            </w:r>
            <w:r w:rsidRPr="009C7EA9">
              <w:rPr>
                <w:rFonts w:cs="Open Sans"/>
                <w:b/>
                <w:i/>
                <w:sz w:val="20"/>
                <w:szCs w:val="20"/>
              </w:rPr>
              <w:t>n</w:t>
            </w:r>
            <w:r w:rsidRPr="009C7EA9">
              <w:rPr>
                <w:rFonts w:cs="Open Sans"/>
                <w:b/>
                <w:sz w:val="20"/>
                <w:szCs w:val="20"/>
              </w:rPr>
              <w:t>)</w:t>
            </w:r>
          </w:p>
        </w:tc>
      </w:tr>
      <w:tr w:rsidR="009C7EA9" w:rsidRPr="009C7EA9" w14:paraId="4FB31AC7" w14:textId="77777777" w:rsidTr="003942FB">
        <w:trPr>
          <w:trHeight w:val="12"/>
        </w:trPr>
        <w:tc>
          <w:tcPr>
            <w:tcW w:w="0" w:type="auto"/>
            <w:vAlign w:val="center"/>
          </w:tcPr>
          <w:p w14:paraId="50A7812E" w14:textId="77777777" w:rsidR="009C7EA9" w:rsidRPr="00832494" w:rsidRDefault="009C7EA9" w:rsidP="009C7EA9">
            <w:pPr>
              <w:spacing w:before="65"/>
              <w:ind w:left="85" w:right="288"/>
              <w:rPr>
                <w:rFonts w:cs="Open Sans"/>
                <w:color w:val="auto"/>
                <w:sz w:val="20"/>
                <w:szCs w:val="20"/>
              </w:rPr>
            </w:pPr>
            <w:r w:rsidRPr="00832494">
              <w:rPr>
                <w:rFonts w:cs="Open Sans"/>
                <w:color w:val="auto"/>
                <w:sz w:val="20"/>
                <w:szCs w:val="20"/>
              </w:rPr>
              <w:t>Overall effectiveness of counseling in helping with my problems.</w:t>
            </w:r>
          </w:p>
        </w:tc>
        <w:tc>
          <w:tcPr>
            <w:tcW w:w="0" w:type="auto"/>
            <w:vAlign w:val="center"/>
          </w:tcPr>
          <w:p w14:paraId="4513A42B" w14:textId="77777777" w:rsidR="009C7EA9" w:rsidRPr="00832494" w:rsidRDefault="009C7EA9" w:rsidP="009C7EA9">
            <w:pPr>
              <w:spacing w:before="65"/>
              <w:ind w:left="97" w:right="98"/>
              <w:jc w:val="center"/>
              <w:rPr>
                <w:rFonts w:cs="Open Sans"/>
                <w:color w:val="auto"/>
                <w:sz w:val="20"/>
                <w:szCs w:val="20"/>
              </w:rPr>
            </w:pPr>
            <w:r w:rsidRPr="00832494">
              <w:rPr>
                <w:rFonts w:cs="Open Sans"/>
                <w:color w:val="auto"/>
                <w:sz w:val="20"/>
                <w:szCs w:val="20"/>
              </w:rPr>
              <w:t>6%</w:t>
            </w:r>
          </w:p>
        </w:tc>
        <w:tc>
          <w:tcPr>
            <w:tcW w:w="0" w:type="auto"/>
            <w:vAlign w:val="center"/>
          </w:tcPr>
          <w:p w14:paraId="1D8DD306" w14:textId="77777777" w:rsidR="009C7EA9" w:rsidRPr="00832494" w:rsidRDefault="009C7EA9" w:rsidP="009C7EA9">
            <w:pPr>
              <w:spacing w:before="65"/>
              <w:ind w:left="97" w:right="98"/>
              <w:jc w:val="center"/>
              <w:rPr>
                <w:rFonts w:cs="Open Sans"/>
                <w:color w:val="auto"/>
                <w:sz w:val="20"/>
                <w:szCs w:val="20"/>
              </w:rPr>
            </w:pPr>
            <w:r w:rsidRPr="00832494">
              <w:rPr>
                <w:rFonts w:cs="Open Sans"/>
                <w:color w:val="auto"/>
                <w:sz w:val="20"/>
                <w:szCs w:val="20"/>
              </w:rPr>
              <w:t>12%</w:t>
            </w:r>
          </w:p>
        </w:tc>
        <w:tc>
          <w:tcPr>
            <w:tcW w:w="0" w:type="auto"/>
            <w:vAlign w:val="center"/>
          </w:tcPr>
          <w:p w14:paraId="64E55901" w14:textId="77777777" w:rsidR="009C7EA9" w:rsidRPr="00832494" w:rsidRDefault="009C7EA9" w:rsidP="009C7EA9">
            <w:pPr>
              <w:spacing w:before="65"/>
              <w:ind w:left="97" w:right="98"/>
              <w:jc w:val="center"/>
              <w:rPr>
                <w:rFonts w:cs="Open Sans"/>
                <w:color w:val="auto"/>
                <w:sz w:val="20"/>
                <w:szCs w:val="20"/>
              </w:rPr>
            </w:pPr>
            <w:r w:rsidRPr="00832494">
              <w:rPr>
                <w:rFonts w:cs="Open Sans"/>
                <w:color w:val="auto"/>
                <w:sz w:val="20"/>
                <w:szCs w:val="20"/>
              </w:rPr>
              <w:t>34%</w:t>
            </w:r>
          </w:p>
        </w:tc>
        <w:tc>
          <w:tcPr>
            <w:tcW w:w="0" w:type="auto"/>
            <w:vAlign w:val="center"/>
          </w:tcPr>
          <w:p w14:paraId="4D9474AC" w14:textId="77777777" w:rsidR="009C7EA9" w:rsidRPr="00832494" w:rsidRDefault="009C7EA9" w:rsidP="009C7EA9">
            <w:pPr>
              <w:spacing w:before="65"/>
              <w:ind w:left="97" w:right="98"/>
              <w:jc w:val="center"/>
              <w:rPr>
                <w:rFonts w:cs="Open Sans"/>
                <w:color w:val="auto"/>
                <w:sz w:val="20"/>
                <w:szCs w:val="20"/>
              </w:rPr>
            </w:pPr>
            <w:r w:rsidRPr="00832494">
              <w:rPr>
                <w:rFonts w:cs="Open Sans"/>
                <w:color w:val="auto"/>
                <w:sz w:val="20"/>
                <w:szCs w:val="20"/>
              </w:rPr>
              <w:t>34%</w:t>
            </w:r>
          </w:p>
        </w:tc>
        <w:tc>
          <w:tcPr>
            <w:tcW w:w="0" w:type="auto"/>
            <w:vAlign w:val="center"/>
          </w:tcPr>
          <w:p w14:paraId="534CC73F" w14:textId="77777777" w:rsidR="009C7EA9" w:rsidRPr="00832494" w:rsidRDefault="009C7EA9" w:rsidP="009C7EA9">
            <w:pPr>
              <w:spacing w:before="65"/>
              <w:ind w:left="97" w:right="98"/>
              <w:jc w:val="center"/>
              <w:rPr>
                <w:rFonts w:cs="Open Sans"/>
                <w:color w:val="auto"/>
                <w:sz w:val="20"/>
                <w:szCs w:val="20"/>
              </w:rPr>
            </w:pPr>
            <w:r w:rsidRPr="00832494">
              <w:rPr>
                <w:rFonts w:cs="Open Sans"/>
                <w:color w:val="auto"/>
                <w:sz w:val="20"/>
                <w:szCs w:val="20"/>
              </w:rPr>
              <w:t>15%</w:t>
            </w:r>
          </w:p>
        </w:tc>
        <w:tc>
          <w:tcPr>
            <w:tcW w:w="0" w:type="auto"/>
            <w:vAlign w:val="center"/>
          </w:tcPr>
          <w:p w14:paraId="438490C8" w14:textId="77777777" w:rsidR="009C7EA9" w:rsidRPr="00832494" w:rsidRDefault="009C7EA9" w:rsidP="009C7EA9">
            <w:pPr>
              <w:spacing w:before="65"/>
              <w:jc w:val="center"/>
              <w:rPr>
                <w:rFonts w:cs="Open Sans"/>
                <w:color w:val="auto"/>
                <w:sz w:val="20"/>
                <w:szCs w:val="20"/>
              </w:rPr>
            </w:pPr>
            <w:r w:rsidRPr="00832494">
              <w:rPr>
                <w:rFonts w:eastAsia="Times New Roman" w:cs="Open Sans"/>
                <w:color w:val="auto"/>
                <w:sz w:val="20"/>
                <w:szCs w:val="20"/>
              </w:rPr>
              <w:t>3.40 (1241)</w:t>
            </w:r>
          </w:p>
        </w:tc>
      </w:tr>
      <w:tr w:rsidR="009C7EA9" w:rsidRPr="009C7EA9" w14:paraId="4495291E" w14:textId="77777777" w:rsidTr="003942FB">
        <w:trPr>
          <w:trHeight w:val="454"/>
        </w:trPr>
        <w:tc>
          <w:tcPr>
            <w:tcW w:w="0" w:type="auto"/>
            <w:vAlign w:val="center"/>
          </w:tcPr>
          <w:p w14:paraId="25172122" w14:textId="77777777" w:rsidR="009C7EA9" w:rsidRPr="00832494" w:rsidRDefault="009C7EA9" w:rsidP="009C7EA9">
            <w:pPr>
              <w:spacing w:before="37"/>
              <w:ind w:left="85" w:right="-77"/>
              <w:rPr>
                <w:rFonts w:cs="Open Sans"/>
                <w:color w:val="auto"/>
                <w:sz w:val="20"/>
                <w:szCs w:val="20"/>
              </w:rPr>
            </w:pPr>
            <w:r w:rsidRPr="00832494">
              <w:rPr>
                <w:rFonts w:cs="Open Sans"/>
                <w:color w:val="auto"/>
                <w:sz w:val="20"/>
                <w:szCs w:val="20"/>
              </w:rPr>
              <w:t>Overall quality of the services I received.</w:t>
            </w:r>
          </w:p>
        </w:tc>
        <w:tc>
          <w:tcPr>
            <w:tcW w:w="0" w:type="auto"/>
            <w:vAlign w:val="center"/>
          </w:tcPr>
          <w:p w14:paraId="035ECADB" w14:textId="77777777" w:rsidR="009C7EA9" w:rsidRPr="00832494" w:rsidRDefault="009C7EA9" w:rsidP="009C7EA9">
            <w:pPr>
              <w:spacing w:before="37"/>
              <w:ind w:left="97" w:right="98"/>
              <w:jc w:val="center"/>
              <w:rPr>
                <w:rFonts w:cs="Open Sans"/>
                <w:color w:val="auto"/>
                <w:sz w:val="20"/>
                <w:szCs w:val="20"/>
              </w:rPr>
            </w:pPr>
            <w:r w:rsidRPr="00832494">
              <w:rPr>
                <w:rFonts w:cs="Open Sans"/>
                <w:color w:val="auto"/>
                <w:sz w:val="20"/>
                <w:szCs w:val="20"/>
              </w:rPr>
              <w:t>4%</w:t>
            </w:r>
          </w:p>
        </w:tc>
        <w:tc>
          <w:tcPr>
            <w:tcW w:w="0" w:type="auto"/>
            <w:vAlign w:val="center"/>
          </w:tcPr>
          <w:p w14:paraId="6698DB32" w14:textId="77777777" w:rsidR="009C7EA9" w:rsidRPr="00832494" w:rsidRDefault="009C7EA9" w:rsidP="009C7EA9">
            <w:pPr>
              <w:spacing w:before="37"/>
              <w:ind w:left="97" w:right="98"/>
              <w:jc w:val="center"/>
              <w:rPr>
                <w:rFonts w:cs="Open Sans"/>
                <w:color w:val="auto"/>
                <w:sz w:val="20"/>
                <w:szCs w:val="20"/>
              </w:rPr>
            </w:pPr>
            <w:r w:rsidRPr="00832494">
              <w:rPr>
                <w:rFonts w:cs="Open Sans"/>
                <w:color w:val="auto"/>
                <w:sz w:val="20"/>
                <w:szCs w:val="20"/>
              </w:rPr>
              <w:t>6%</w:t>
            </w:r>
          </w:p>
        </w:tc>
        <w:tc>
          <w:tcPr>
            <w:tcW w:w="0" w:type="auto"/>
            <w:vAlign w:val="center"/>
          </w:tcPr>
          <w:p w14:paraId="111DEA61" w14:textId="77777777" w:rsidR="009C7EA9" w:rsidRPr="00832494" w:rsidRDefault="009C7EA9" w:rsidP="009C7EA9">
            <w:pPr>
              <w:spacing w:before="37"/>
              <w:ind w:left="97" w:right="98"/>
              <w:jc w:val="center"/>
              <w:rPr>
                <w:rFonts w:cs="Open Sans"/>
                <w:color w:val="auto"/>
                <w:sz w:val="20"/>
                <w:szCs w:val="20"/>
              </w:rPr>
            </w:pPr>
            <w:r w:rsidRPr="00832494">
              <w:rPr>
                <w:rFonts w:cs="Open Sans"/>
                <w:color w:val="auto"/>
                <w:sz w:val="20"/>
                <w:szCs w:val="20"/>
              </w:rPr>
              <w:t>22%</w:t>
            </w:r>
          </w:p>
        </w:tc>
        <w:tc>
          <w:tcPr>
            <w:tcW w:w="0" w:type="auto"/>
            <w:vAlign w:val="center"/>
          </w:tcPr>
          <w:p w14:paraId="43B53D37" w14:textId="77777777" w:rsidR="009C7EA9" w:rsidRPr="00832494" w:rsidRDefault="009C7EA9" w:rsidP="009C7EA9">
            <w:pPr>
              <w:spacing w:before="37"/>
              <w:ind w:left="97" w:right="98"/>
              <w:jc w:val="center"/>
              <w:rPr>
                <w:rFonts w:cs="Open Sans"/>
                <w:color w:val="auto"/>
                <w:sz w:val="20"/>
                <w:szCs w:val="20"/>
              </w:rPr>
            </w:pPr>
            <w:r w:rsidRPr="00832494">
              <w:rPr>
                <w:rFonts w:cs="Open Sans"/>
                <w:color w:val="auto"/>
                <w:sz w:val="20"/>
                <w:szCs w:val="20"/>
              </w:rPr>
              <w:t>35%</w:t>
            </w:r>
          </w:p>
        </w:tc>
        <w:tc>
          <w:tcPr>
            <w:tcW w:w="0" w:type="auto"/>
            <w:vAlign w:val="center"/>
          </w:tcPr>
          <w:p w14:paraId="1AFA46BE" w14:textId="77777777" w:rsidR="009C7EA9" w:rsidRPr="00832494" w:rsidRDefault="009C7EA9" w:rsidP="009C7EA9">
            <w:pPr>
              <w:spacing w:before="37"/>
              <w:ind w:left="97" w:right="98"/>
              <w:jc w:val="center"/>
              <w:rPr>
                <w:rFonts w:cs="Open Sans"/>
                <w:color w:val="auto"/>
                <w:sz w:val="20"/>
                <w:szCs w:val="20"/>
              </w:rPr>
            </w:pPr>
            <w:r w:rsidRPr="00832494">
              <w:rPr>
                <w:rFonts w:cs="Open Sans"/>
                <w:color w:val="auto"/>
                <w:sz w:val="20"/>
                <w:szCs w:val="20"/>
              </w:rPr>
              <w:t>33%</w:t>
            </w:r>
          </w:p>
        </w:tc>
        <w:tc>
          <w:tcPr>
            <w:tcW w:w="0" w:type="auto"/>
            <w:vAlign w:val="center"/>
          </w:tcPr>
          <w:p w14:paraId="0E789FBF" w14:textId="77777777" w:rsidR="009C7EA9" w:rsidRPr="00832494" w:rsidRDefault="009C7EA9" w:rsidP="009C7EA9">
            <w:pPr>
              <w:spacing w:before="37"/>
              <w:jc w:val="center"/>
              <w:rPr>
                <w:rFonts w:cs="Open Sans"/>
                <w:color w:val="auto"/>
                <w:sz w:val="20"/>
                <w:szCs w:val="20"/>
              </w:rPr>
            </w:pPr>
            <w:r w:rsidRPr="00832494">
              <w:rPr>
                <w:rFonts w:eastAsia="Times New Roman" w:cs="Open Sans"/>
                <w:color w:val="auto"/>
                <w:sz w:val="20"/>
                <w:szCs w:val="20"/>
              </w:rPr>
              <w:t>3.88 (1241)</w:t>
            </w:r>
          </w:p>
        </w:tc>
      </w:tr>
    </w:tbl>
    <w:p w14:paraId="6E45B37B" w14:textId="77777777" w:rsidR="00832494" w:rsidRDefault="00832494" w:rsidP="003942FB">
      <w:pPr>
        <w:pStyle w:val="Heading3"/>
        <w:spacing w:before="160" w:after="160"/>
      </w:pPr>
      <w:bookmarkStart w:id="129" w:name="_Toc45892273"/>
      <w:bookmarkStart w:id="130" w:name="_Toc80962781"/>
    </w:p>
    <w:p w14:paraId="32702998" w14:textId="77777777" w:rsidR="00832494" w:rsidRDefault="00832494">
      <w:pPr>
        <w:spacing w:before="0"/>
        <w:rPr>
          <w:rFonts w:asciiTheme="majorHAnsi" w:eastAsiaTheme="majorEastAsia" w:hAnsiTheme="majorHAnsi" w:cstheme="majorBidi"/>
          <w:color w:val="4C0019" w:themeColor="accent1" w:themeShade="7F"/>
          <w:sz w:val="24"/>
          <w:szCs w:val="24"/>
        </w:rPr>
      </w:pPr>
      <w:r>
        <w:br w:type="page"/>
      </w:r>
    </w:p>
    <w:p w14:paraId="58525980" w14:textId="030358BE" w:rsidR="00EC2066" w:rsidRPr="007C4CB7" w:rsidRDefault="00252B55" w:rsidP="003942FB">
      <w:pPr>
        <w:pStyle w:val="Heading3"/>
        <w:spacing w:before="160" w:after="160"/>
        <w:rPr>
          <w:color w:val="005777"/>
        </w:rPr>
      </w:pPr>
      <w:bookmarkStart w:id="131" w:name="_Toc149146900"/>
      <w:r w:rsidRPr="007C4CB7">
        <w:rPr>
          <w:color w:val="005777"/>
        </w:rPr>
        <w:lastRenderedPageBreak/>
        <w:t xml:space="preserve">Retrospective </w:t>
      </w:r>
      <w:r w:rsidR="009264E7" w:rsidRPr="007C4CB7">
        <w:rPr>
          <w:color w:val="005777"/>
        </w:rPr>
        <w:t xml:space="preserve">Ratings of </w:t>
      </w:r>
      <w:r w:rsidR="00700BB2" w:rsidRPr="007C4CB7">
        <w:rPr>
          <w:color w:val="005777"/>
        </w:rPr>
        <w:t>Well-Being</w:t>
      </w:r>
      <w:bookmarkEnd w:id="129"/>
      <w:bookmarkEnd w:id="130"/>
      <w:bookmarkEnd w:id="131"/>
    </w:p>
    <w:tbl>
      <w:tblPr>
        <w:tblStyle w:val="TableGrid26"/>
        <w:tblW w:w="10332" w:type="dxa"/>
        <w:tblLayout w:type="fixed"/>
        <w:tblLook w:val="01E0" w:firstRow="1" w:lastRow="1" w:firstColumn="1" w:lastColumn="1" w:noHBand="0" w:noVBand="0"/>
      </w:tblPr>
      <w:tblGrid>
        <w:gridCol w:w="3325"/>
        <w:gridCol w:w="900"/>
        <w:gridCol w:w="900"/>
        <w:gridCol w:w="1080"/>
        <w:gridCol w:w="990"/>
        <w:gridCol w:w="1350"/>
        <w:gridCol w:w="1787"/>
      </w:tblGrid>
      <w:tr w:rsidR="00EC2066" w:rsidRPr="00EC2066" w14:paraId="2CCA86E8" w14:textId="77777777" w:rsidTr="00EC2066">
        <w:trPr>
          <w:trHeight w:val="599"/>
        </w:trPr>
        <w:tc>
          <w:tcPr>
            <w:tcW w:w="3325" w:type="dxa"/>
            <w:vAlign w:val="bottom"/>
          </w:tcPr>
          <w:p w14:paraId="6A406C53" w14:textId="77777777" w:rsidR="00EC2066" w:rsidRPr="00EC2066" w:rsidRDefault="00EC2066" w:rsidP="00EC2066">
            <w:pPr>
              <w:spacing w:before="0"/>
              <w:rPr>
                <w:rFonts w:cs="Open Sans"/>
                <w:b/>
                <w:bCs/>
                <w:color w:val="auto"/>
                <w:sz w:val="20"/>
                <w:szCs w:val="20"/>
              </w:rPr>
            </w:pPr>
            <w:r w:rsidRPr="00EC2066">
              <w:rPr>
                <w:rFonts w:cs="Open Sans"/>
                <w:b/>
                <w:bCs/>
                <w:color w:val="auto"/>
                <w:sz w:val="20"/>
                <w:szCs w:val="20"/>
              </w:rPr>
              <w:t>Item</w:t>
            </w:r>
          </w:p>
        </w:tc>
        <w:tc>
          <w:tcPr>
            <w:tcW w:w="900" w:type="dxa"/>
            <w:vAlign w:val="bottom"/>
          </w:tcPr>
          <w:p w14:paraId="44888A6A" w14:textId="77777777" w:rsidR="00EC2066" w:rsidRPr="00EC2066" w:rsidRDefault="00EC2066" w:rsidP="00EC2066">
            <w:pPr>
              <w:spacing w:before="0"/>
              <w:ind w:left="107" w:right="112"/>
              <w:jc w:val="center"/>
              <w:rPr>
                <w:rFonts w:cs="Open Sans"/>
                <w:b/>
                <w:bCs/>
                <w:color w:val="auto"/>
                <w:sz w:val="20"/>
                <w:szCs w:val="20"/>
              </w:rPr>
            </w:pPr>
            <w:r w:rsidRPr="00EC2066">
              <w:rPr>
                <w:rFonts w:cs="Open Sans"/>
                <w:b/>
                <w:bCs/>
                <w:color w:val="auto"/>
                <w:sz w:val="20"/>
                <w:szCs w:val="20"/>
              </w:rPr>
              <w:t>Poor</w:t>
            </w:r>
          </w:p>
        </w:tc>
        <w:tc>
          <w:tcPr>
            <w:tcW w:w="900" w:type="dxa"/>
            <w:vAlign w:val="bottom"/>
          </w:tcPr>
          <w:p w14:paraId="4532CB51" w14:textId="77777777" w:rsidR="00EC2066" w:rsidRPr="00EC2066" w:rsidRDefault="00EC2066" w:rsidP="00EC2066">
            <w:pPr>
              <w:spacing w:before="0"/>
              <w:ind w:left="107" w:right="112"/>
              <w:jc w:val="center"/>
              <w:rPr>
                <w:rFonts w:cs="Open Sans"/>
                <w:b/>
                <w:bCs/>
                <w:color w:val="auto"/>
                <w:sz w:val="20"/>
                <w:szCs w:val="20"/>
              </w:rPr>
            </w:pPr>
            <w:r w:rsidRPr="00EC2066">
              <w:rPr>
                <w:rFonts w:cs="Open Sans"/>
                <w:b/>
                <w:bCs/>
                <w:color w:val="auto"/>
                <w:sz w:val="20"/>
                <w:szCs w:val="20"/>
              </w:rPr>
              <w:t>Fair</w:t>
            </w:r>
          </w:p>
        </w:tc>
        <w:tc>
          <w:tcPr>
            <w:tcW w:w="1080" w:type="dxa"/>
            <w:vAlign w:val="bottom"/>
          </w:tcPr>
          <w:p w14:paraId="48AEAEDA" w14:textId="77777777" w:rsidR="00EC2066" w:rsidRPr="00EC2066" w:rsidRDefault="00EC2066" w:rsidP="00EC2066">
            <w:pPr>
              <w:spacing w:before="0"/>
              <w:ind w:left="107" w:right="112"/>
              <w:jc w:val="center"/>
              <w:rPr>
                <w:rFonts w:cs="Open Sans"/>
                <w:b/>
                <w:bCs/>
                <w:color w:val="auto"/>
                <w:sz w:val="20"/>
                <w:szCs w:val="20"/>
              </w:rPr>
            </w:pPr>
            <w:r w:rsidRPr="00EC2066">
              <w:rPr>
                <w:rFonts w:cs="Open Sans"/>
                <w:b/>
                <w:bCs/>
                <w:color w:val="auto"/>
                <w:sz w:val="20"/>
                <w:szCs w:val="20"/>
              </w:rPr>
              <w:t>Good</w:t>
            </w:r>
          </w:p>
        </w:tc>
        <w:tc>
          <w:tcPr>
            <w:tcW w:w="990" w:type="dxa"/>
            <w:vAlign w:val="bottom"/>
          </w:tcPr>
          <w:p w14:paraId="7076C586" w14:textId="77777777" w:rsidR="00EC2066" w:rsidRPr="00EC2066" w:rsidRDefault="00EC2066" w:rsidP="00EC2066">
            <w:pPr>
              <w:spacing w:before="0"/>
              <w:ind w:left="107" w:right="112"/>
              <w:jc w:val="center"/>
              <w:rPr>
                <w:rFonts w:cs="Open Sans"/>
                <w:b/>
                <w:bCs/>
                <w:color w:val="auto"/>
                <w:sz w:val="20"/>
                <w:szCs w:val="20"/>
              </w:rPr>
            </w:pPr>
            <w:r w:rsidRPr="00EC2066">
              <w:rPr>
                <w:rFonts w:cs="Open Sans"/>
                <w:b/>
                <w:bCs/>
                <w:color w:val="auto"/>
                <w:sz w:val="20"/>
                <w:szCs w:val="20"/>
              </w:rPr>
              <w:t>Very Good</w:t>
            </w:r>
          </w:p>
        </w:tc>
        <w:tc>
          <w:tcPr>
            <w:tcW w:w="1350" w:type="dxa"/>
            <w:vAlign w:val="bottom"/>
          </w:tcPr>
          <w:p w14:paraId="178487D7" w14:textId="77777777" w:rsidR="00EC2066" w:rsidRPr="00EC2066" w:rsidRDefault="00EC2066" w:rsidP="00EC2066">
            <w:pPr>
              <w:spacing w:before="0"/>
              <w:ind w:left="107" w:right="112"/>
              <w:jc w:val="center"/>
              <w:rPr>
                <w:rFonts w:cs="Open Sans"/>
                <w:b/>
                <w:bCs/>
                <w:color w:val="auto"/>
                <w:sz w:val="20"/>
                <w:szCs w:val="20"/>
              </w:rPr>
            </w:pPr>
            <w:r w:rsidRPr="00EC2066">
              <w:rPr>
                <w:rFonts w:cs="Open Sans"/>
                <w:b/>
                <w:bCs/>
                <w:color w:val="auto"/>
                <w:sz w:val="20"/>
                <w:szCs w:val="20"/>
              </w:rPr>
              <w:t>Excellent</w:t>
            </w:r>
          </w:p>
        </w:tc>
        <w:tc>
          <w:tcPr>
            <w:tcW w:w="1787" w:type="dxa"/>
            <w:vAlign w:val="bottom"/>
          </w:tcPr>
          <w:p w14:paraId="525BF4C8" w14:textId="77777777" w:rsidR="00EC2066" w:rsidRPr="00EC2066" w:rsidRDefault="00EC2066" w:rsidP="00EC2066">
            <w:pPr>
              <w:spacing w:before="0"/>
              <w:ind w:left="284" w:right="293"/>
              <w:jc w:val="center"/>
              <w:rPr>
                <w:rFonts w:cs="Open Sans"/>
                <w:b/>
                <w:bCs/>
                <w:color w:val="auto"/>
                <w:sz w:val="20"/>
                <w:szCs w:val="20"/>
              </w:rPr>
            </w:pPr>
            <w:r w:rsidRPr="00EC2066">
              <w:rPr>
                <w:rFonts w:cs="Open Sans"/>
                <w:b/>
                <w:bCs/>
                <w:color w:val="auto"/>
                <w:sz w:val="20"/>
                <w:szCs w:val="20"/>
              </w:rPr>
              <w:t>System Mean (</w:t>
            </w:r>
            <w:r w:rsidRPr="00EC2066">
              <w:rPr>
                <w:rFonts w:cs="Open Sans"/>
                <w:b/>
                <w:bCs/>
                <w:i/>
                <w:color w:val="auto"/>
                <w:sz w:val="20"/>
                <w:szCs w:val="20"/>
              </w:rPr>
              <w:t>n</w:t>
            </w:r>
            <w:r w:rsidRPr="00EC2066">
              <w:rPr>
                <w:rFonts w:cs="Open Sans"/>
                <w:b/>
                <w:bCs/>
                <w:color w:val="auto"/>
                <w:sz w:val="20"/>
                <w:szCs w:val="20"/>
              </w:rPr>
              <w:t>)</w:t>
            </w:r>
          </w:p>
        </w:tc>
      </w:tr>
      <w:tr w:rsidR="00EC2066" w:rsidRPr="00EC2066" w14:paraId="57FA0805" w14:textId="77777777" w:rsidTr="00EC2066">
        <w:trPr>
          <w:trHeight w:val="412"/>
        </w:trPr>
        <w:tc>
          <w:tcPr>
            <w:tcW w:w="3325" w:type="dxa"/>
            <w:vAlign w:val="center"/>
          </w:tcPr>
          <w:p w14:paraId="70A63B7C" w14:textId="77777777" w:rsidR="00EC2066" w:rsidRPr="00E14AA2" w:rsidRDefault="00EC2066" w:rsidP="00EC2066">
            <w:pPr>
              <w:spacing w:before="65"/>
              <w:ind w:left="85" w:right="288"/>
              <w:rPr>
                <w:rFonts w:cs="Open Sans"/>
                <w:color w:val="auto"/>
                <w:sz w:val="20"/>
                <w:szCs w:val="20"/>
              </w:rPr>
            </w:pPr>
            <w:r w:rsidRPr="00E14AA2">
              <w:rPr>
                <w:rFonts w:cs="Open Sans"/>
                <w:color w:val="auto"/>
                <w:sz w:val="20"/>
                <w:szCs w:val="20"/>
              </w:rPr>
              <w:t>My level of well-being when I started counseling.</w:t>
            </w:r>
          </w:p>
        </w:tc>
        <w:tc>
          <w:tcPr>
            <w:tcW w:w="900" w:type="dxa"/>
            <w:vAlign w:val="center"/>
          </w:tcPr>
          <w:p w14:paraId="3444EFA5"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38%</w:t>
            </w:r>
          </w:p>
        </w:tc>
        <w:tc>
          <w:tcPr>
            <w:tcW w:w="900" w:type="dxa"/>
            <w:vAlign w:val="center"/>
          </w:tcPr>
          <w:p w14:paraId="53AA607C"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44%</w:t>
            </w:r>
          </w:p>
        </w:tc>
        <w:tc>
          <w:tcPr>
            <w:tcW w:w="1080" w:type="dxa"/>
            <w:vAlign w:val="center"/>
          </w:tcPr>
          <w:p w14:paraId="4A446331"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16%</w:t>
            </w:r>
          </w:p>
        </w:tc>
        <w:tc>
          <w:tcPr>
            <w:tcW w:w="990" w:type="dxa"/>
            <w:vAlign w:val="center"/>
          </w:tcPr>
          <w:p w14:paraId="3C9E2917"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2%</w:t>
            </w:r>
          </w:p>
        </w:tc>
        <w:tc>
          <w:tcPr>
            <w:tcW w:w="1350" w:type="dxa"/>
            <w:vAlign w:val="center"/>
          </w:tcPr>
          <w:p w14:paraId="1A9B2C7A"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1%</w:t>
            </w:r>
          </w:p>
        </w:tc>
        <w:tc>
          <w:tcPr>
            <w:tcW w:w="1787" w:type="dxa"/>
            <w:vAlign w:val="center"/>
          </w:tcPr>
          <w:p w14:paraId="4E0604FC" w14:textId="77777777" w:rsidR="00EC2066" w:rsidRPr="00E14AA2" w:rsidRDefault="00EC2066" w:rsidP="00EC2066">
            <w:pPr>
              <w:spacing w:before="0"/>
              <w:jc w:val="center"/>
              <w:rPr>
                <w:rFonts w:cs="Open Sans"/>
                <w:color w:val="auto"/>
                <w:sz w:val="20"/>
                <w:szCs w:val="20"/>
              </w:rPr>
            </w:pPr>
            <w:r w:rsidRPr="00E14AA2">
              <w:rPr>
                <w:rFonts w:eastAsia="Times New Roman" w:cs="Open Sans"/>
                <w:color w:val="auto"/>
                <w:sz w:val="20"/>
                <w:szCs w:val="20"/>
              </w:rPr>
              <w:t>1.84 (1241)</w:t>
            </w:r>
          </w:p>
        </w:tc>
      </w:tr>
      <w:tr w:rsidR="00EC2066" w:rsidRPr="00EC2066" w14:paraId="525070D9" w14:textId="77777777" w:rsidTr="00EC2066">
        <w:trPr>
          <w:trHeight w:val="409"/>
        </w:trPr>
        <w:tc>
          <w:tcPr>
            <w:tcW w:w="3325" w:type="dxa"/>
            <w:vAlign w:val="center"/>
          </w:tcPr>
          <w:p w14:paraId="2E1284CE" w14:textId="77777777" w:rsidR="00EC2066" w:rsidRPr="00E14AA2" w:rsidRDefault="00EC2066" w:rsidP="00EC2066">
            <w:pPr>
              <w:spacing w:before="65"/>
              <w:ind w:left="85" w:right="288"/>
              <w:rPr>
                <w:rFonts w:cs="Open Sans"/>
                <w:color w:val="auto"/>
                <w:sz w:val="20"/>
                <w:szCs w:val="20"/>
              </w:rPr>
            </w:pPr>
            <w:r w:rsidRPr="00E14AA2">
              <w:rPr>
                <w:rFonts w:cs="Open Sans"/>
                <w:color w:val="auto"/>
                <w:sz w:val="20"/>
                <w:szCs w:val="20"/>
              </w:rPr>
              <w:t>My level of well-being now.</w:t>
            </w:r>
          </w:p>
        </w:tc>
        <w:tc>
          <w:tcPr>
            <w:tcW w:w="900" w:type="dxa"/>
            <w:vAlign w:val="center"/>
          </w:tcPr>
          <w:p w14:paraId="177D9646"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5%</w:t>
            </w:r>
          </w:p>
        </w:tc>
        <w:tc>
          <w:tcPr>
            <w:tcW w:w="900" w:type="dxa"/>
            <w:vAlign w:val="center"/>
          </w:tcPr>
          <w:p w14:paraId="47FAC130"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21%</w:t>
            </w:r>
          </w:p>
        </w:tc>
        <w:tc>
          <w:tcPr>
            <w:tcW w:w="1080" w:type="dxa"/>
            <w:vAlign w:val="center"/>
          </w:tcPr>
          <w:p w14:paraId="79D22C65"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47%</w:t>
            </w:r>
          </w:p>
        </w:tc>
        <w:tc>
          <w:tcPr>
            <w:tcW w:w="990" w:type="dxa"/>
            <w:vAlign w:val="center"/>
          </w:tcPr>
          <w:p w14:paraId="0EFE165B"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24%</w:t>
            </w:r>
          </w:p>
        </w:tc>
        <w:tc>
          <w:tcPr>
            <w:tcW w:w="1350" w:type="dxa"/>
            <w:vAlign w:val="center"/>
          </w:tcPr>
          <w:p w14:paraId="44AC57AE" w14:textId="77777777" w:rsidR="00EC2066" w:rsidRPr="00E14AA2" w:rsidRDefault="00EC2066" w:rsidP="00EC2066">
            <w:pPr>
              <w:spacing w:before="0"/>
              <w:jc w:val="center"/>
              <w:rPr>
                <w:rFonts w:cs="Open Sans"/>
                <w:color w:val="auto"/>
                <w:sz w:val="20"/>
                <w:szCs w:val="20"/>
              </w:rPr>
            </w:pPr>
            <w:r w:rsidRPr="00E14AA2">
              <w:rPr>
                <w:rFonts w:cs="Open Sans"/>
                <w:color w:val="auto"/>
                <w:sz w:val="20"/>
                <w:szCs w:val="20"/>
              </w:rPr>
              <w:t>4%</w:t>
            </w:r>
          </w:p>
        </w:tc>
        <w:tc>
          <w:tcPr>
            <w:tcW w:w="1787" w:type="dxa"/>
            <w:vAlign w:val="center"/>
          </w:tcPr>
          <w:p w14:paraId="22AC9803" w14:textId="77777777" w:rsidR="00EC2066" w:rsidRPr="00E14AA2" w:rsidRDefault="00EC2066" w:rsidP="00EC2066">
            <w:pPr>
              <w:spacing w:before="0"/>
              <w:jc w:val="center"/>
              <w:rPr>
                <w:rFonts w:cs="Open Sans"/>
                <w:color w:val="auto"/>
                <w:sz w:val="20"/>
                <w:szCs w:val="20"/>
              </w:rPr>
            </w:pPr>
            <w:r w:rsidRPr="00E14AA2">
              <w:rPr>
                <w:rFonts w:eastAsia="Times New Roman" w:cs="Open Sans"/>
                <w:color w:val="auto"/>
                <w:sz w:val="20"/>
                <w:szCs w:val="20"/>
              </w:rPr>
              <w:t>3.00 (1241)</w:t>
            </w:r>
          </w:p>
        </w:tc>
      </w:tr>
    </w:tbl>
    <w:p w14:paraId="67899315" w14:textId="1BFA88C5" w:rsidR="00700BB2" w:rsidRPr="004147DE" w:rsidRDefault="00700BB2" w:rsidP="003942FB">
      <w:pPr>
        <w:pStyle w:val="Heading3"/>
        <w:spacing w:before="160" w:after="160"/>
        <w:rPr>
          <w:sz w:val="22"/>
          <w:szCs w:val="22"/>
        </w:rPr>
      </w:pPr>
      <w:bookmarkStart w:id="132" w:name="_Toc45892274"/>
      <w:bookmarkStart w:id="133" w:name="_Toc80962782"/>
      <w:bookmarkStart w:id="134" w:name="_Toc149146901"/>
      <w:r>
        <w:t xml:space="preserve">Perceived Change </w:t>
      </w:r>
      <w:r w:rsidR="00A71E4C">
        <w:t xml:space="preserve">in Well-Being </w:t>
      </w:r>
      <w:r w:rsidR="001035F4">
        <w:t>f</w:t>
      </w:r>
      <w:r>
        <w:t>rom Start of Counseling</w:t>
      </w:r>
      <w:bookmarkEnd w:id="132"/>
      <w:bookmarkEnd w:id="133"/>
      <w:bookmarkEnd w:id="134"/>
    </w:p>
    <w:tbl>
      <w:tblPr>
        <w:tblStyle w:val="TableGrid"/>
        <w:tblW w:w="10548" w:type="dxa"/>
        <w:tblLayout w:type="fixed"/>
        <w:tblLook w:val="01E0" w:firstRow="1" w:lastRow="1" w:firstColumn="1" w:lastColumn="1" w:noHBand="0" w:noVBand="0"/>
      </w:tblPr>
      <w:tblGrid>
        <w:gridCol w:w="3769"/>
        <w:gridCol w:w="2160"/>
        <w:gridCol w:w="2277"/>
        <w:gridCol w:w="2342"/>
      </w:tblGrid>
      <w:tr w:rsidR="00572134" w:rsidRPr="001237EC" w14:paraId="48115DBA" w14:textId="77777777">
        <w:trPr>
          <w:trHeight w:val="260"/>
        </w:trPr>
        <w:tc>
          <w:tcPr>
            <w:tcW w:w="3769" w:type="dxa"/>
            <w:vAlign w:val="bottom"/>
          </w:tcPr>
          <w:p w14:paraId="59B32AF3" w14:textId="77777777" w:rsidR="00572134" w:rsidRPr="001237EC" w:rsidRDefault="00572134">
            <w:pPr>
              <w:pStyle w:val="TableParagraph"/>
              <w:rPr>
                <w:rFonts w:ascii="Open Sans" w:hAnsi="Open Sans" w:cs="Open Sans"/>
                <w:bCs/>
                <w:sz w:val="20"/>
                <w:szCs w:val="20"/>
              </w:rPr>
            </w:pPr>
          </w:p>
        </w:tc>
        <w:tc>
          <w:tcPr>
            <w:tcW w:w="2160" w:type="dxa"/>
            <w:vAlign w:val="bottom"/>
          </w:tcPr>
          <w:p w14:paraId="4983A4FD" w14:textId="77777777" w:rsidR="00572134" w:rsidRPr="00572134" w:rsidRDefault="00572134">
            <w:pPr>
              <w:pStyle w:val="TableParagraph"/>
              <w:spacing w:before="31"/>
              <w:ind w:left="-24" w:right="149"/>
              <w:jc w:val="center"/>
              <w:rPr>
                <w:rFonts w:ascii="Open Sans" w:hAnsi="Open Sans" w:cs="Open Sans"/>
                <w:b/>
                <w:sz w:val="20"/>
                <w:szCs w:val="20"/>
              </w:rPr>
            </w:pPr>
            <w:r w:rsidRPr="00572134">
              <w:rPr>
                <w:rFonts w:ascii="Open Sans" w:hAnsi="Open Sans" w:cs="Open Sans"/>
                <w:b/>
                <w:sz w:val="20"/>
                <w:szCs w:val="20"/>
              </w:rPr>
              <w:t>Decline</w:t>
            </w:r>
          </w:p>
        </w:tc>
        <w:tc>
          <w:tcPr>
            <w:tcW w:w="2277" w:type="dxa"/>
            <w:vAlign w:val="bottom"/>
          </w:tcPr>
          <w:p w14:paraId="5A5D4949" w14:textId="77777777" w:rsidR="00572134" w:rsidRPr="00572134" w:rsidRDefault="00572134">
            <w:pPr>
              <w:pStyle w:val="TableParagraph"/>
              <w:spacing w:before="31"/>
              <w:ind w:left="131" w:right="132"/>
              <w:jc w:val="center"/>
              <w:rPr>
                <w:rFonts w:ascii="Open Sans" w:hAnsi="Open Sans" w:cs="Open Sans"/>
                <w:b/>
                <w:sz w:val="20"/>
                <w:szCs w:val="20"/>
              </w:rPr>
            </w:pPr>
            <w:r w:rsidRPr="00572134">
              <w:rPr>
                <w:rFonts w:ascii="Open Sans" w:hAnsi="Open Sans" w:cs="Open Sans"/>
                <w:b/>
                <w:sz w:val="20"/>
                <w:szCs w:val="20"/>
              </w:rPr>
              <w:t>No change</w:t>
            </w:r>
          </w:p>
        </w:tc>
        <w:tc>
          <w:tcPr>
            <w:tcW w:w="2342" w:type="dxa"/>
            <w:vAlign w:val="bottom"/>
          </w:tcPr>
          <w:p w14:paraId="47D16B62" w14:textId="77777777" w:rsidR="00572134" w:rsidRPr="00572134" w:rsidRDefault="00572134">
            <w:pPr>
              <w:pStyle w:val="TableParagraph"/>
              <w:spacing w:before="31"/>
              <w:ind w:left="133" w:right="110"/>
              <w:jc w:val="center"/>
              <w:rPr>
                <w:rFonts w:ascii="Open Sans" w:hAnsi="Open Sans" w:cs="Open Sans"/>
                <w:b/>
                <w:sz w:val="20"/>
                <w:szCs w:val="20"/>
              </w:rPr>
            </w:pPr>
            <w:r w:rsidRPr="00572134">
              <w:rPr>
                <w:rFonts w:ascii="Open Sans" w:hAnsi="Open Sans" w:cs="Open Sans"/>
                <w:b/>
                <w:sz w:val="20"/>
                <w:szCs w:val="20"/>
              </w:rPr>
              <w:t>Improvement</w:t>
            </w:r>
          </w:p>
        </w:tc>
      </w:tr>
      <w:tr w:rsidR="00572134" w:rsidRPr="001237EC" w14:paraId="1ADB4200" w14:textId="77777777">
        <w:trPr>
          <w:trHeight w:val="422"/>
        </w:trPr>
        <w:tc>
          <w:tcPr>
            <w:tcW w:w="3769" w:type="dxa"/>
            <w:vAlign w:val="center"/>
          </w:tcPr>
          <w:p w14:paraId="5D457B37" w14:textId="77777777" w:rsidR="00572134" w:rsidRPr="001237EC" w:rsidRDefault="00572134">
            <w:pPr>
              <w:pStyle w:val="TableParagraph"/>
              <w:ind w:right="279"/>
              <w:rPr>
                <w:rFonts w:ascii="Open Sans" w:hAnsi="Open Sans" w:cs="Open Sans"/>
                <w:sz w:val="20"/>
                <w:szCs w:val="20"/>
              </w:rPr>
            </w:pPr>
            <w:r w:rsidRPr="001237EC">
              <w:rPr>
                <w:rFonts w:ascii="Open Sans" w:hAnsi="Open Sans" w:cs="Open Sans"/>
                <w:sz w:val="20"/>
                <w:szCs w:val="20"/>
              </w:rPr>
              <w:t xml:space="preserve">System Survey </w:t>
            </w:r>
          </w:p>
        </w:tc>
        <w:tc>
          <w:tcPr>
            <w:tcW w:w="2160" w:type="dxa"/>
            <w:vAlign w:val="center"/>
          </w:tcPr>
          <w:p w14:paraId="4D94D43B" w14:textId="77777777" w:rsidR="00572134" w:rsidRPr="001237EC" w:rsidRDefault="00572134">
            <w:pPr>
              <w:pStyle w:val="TableParagraph"/>
              <w:ind w:left="260" w:right="434"/>
              <w:jc w:val="center"/>
              <w:rPr>
                <w:rFonts w:ascii="Open Sans" w:hAnsi="Open Sans" w:cs="Open Sans"/>
                <w:sz w:val="20"/>
                <w:szCs w:val="20"/>
              </w:rPr>
            </w:pPr>
            <w:r>
              <w:rPr>
                <w:rFonts w:ascii="Open Sans" w:hAnsi="Open Sans" w:cs="Open Sans"/>
                <w:sz w:val="20"/>
                <w:szCs w:val="20"/>
              </w:rPr>
              <w:t>2% (20)</w:t>
            </w:r>
          </w:p>
        </w:tc>
        <w:tc>
          <w:tcPr>
            <w:tcW w:w="2277" w:type="dxa"/>
            <w:vAlign w:val="center"/>
          </w:tcPr>
          <w:p w14:paraId="619EC0CF" w14:textId="77777777" w:rsidR="00572134" w:rsidRPr="001237EC" w:rsidRDefault="00572134">
            <w:pPr>
              <w:pStyle w:val="TableParagraph"/>
              <w:ind w:left="131" w:right="130"/>
              <w:jc w:val="center"/>
              <w:rPr>
                <w:rFonts w:ascii="Open Sans" w:hAnsi="Open Sans" w:cs="Open Sans"/>
                <w:sz w:val="20"/>
                <w:szCs w:val="20"/>
              </w:rPr>
            </w:pPr>
            <w:r>
              <w:rPr>
                <w:rFonts w:ascii="Open Sans" w:hAnsi="Open Sans" w:cs="Open Sans"/>
                <w:sz w:val="20"/>
                <w:szCs w:val="20"/>
              </w:rPr>
              <w:t>20</w:t>
            </w:r>
            <w:r w:rsidRPr="001237EC">
              <w:rPr>
                <w:rFonts w:ascii="Open Sans" w:hAnsi="Open Sans" w:cs="Open Sans"/>
                <w:sz w:val="20"/>
                <w:szCs w:val="20"/>
              </w:rPr>
              <w:t>%</w:t>
            </w:r>
            <w:r>
              <w:rPr>
                <w:rFonts w:ascii="Open Sans" w:hAnsi="Open Sans" w:cs="Open Sans"/>
                <w:sz w:val="20"/>
                <w:szCs w:val="20"/>
              </w:rPr>
              <w:t xml:space="preserve"> (252)</w:t>
            </w:r>
          </w:p>
        </w:tc>
        <w:tc>
          <w:tcPr>
            <w:tcW w:w="2342" w:type="dxa"/>
            <w:vAlign w:val="center"/>
          </w:tcPr>
          <w:p w14:paraId="2257BC30" w14:textId="77777777" w:rsidR="00572134" w:rsidRPr="001237EC" w:rsidRDefault="00572134">
            <w:pPr>
              <w:pStyle w:val="TableParagraph"/>
              <w:ind w:left="133" w:right="106"/>
              <w:jc w:val="center"/>
              <w:rPr>
                <w:rFonts w:ascii="Open Sans" w:hAnsi="Open Sans" w:cs="Open Sans"/>
                <w:sz w:val="20"/>
                <w:szCs w:val="20"/>
              </w:rPr>
            </w:pPr>
            <w:r>
              <w:rPr>
                <w:rFonts w:ascii="Open Sans" w:hAnsi="Open Sans" w:cs="Open Sans"/>
                <w:sz w:val="20"/>
                <w:szCs w:val="20"/>
              </w:rPr>
              <w:t>78</w:t>
            </w:r>
            <w:r w:rsidRPr="001237EC">
              <w:rPr>
                <w:rFonts w:ascii="Open Sans" w:hAnsi="Open Sans" w:cs="Open Sans"/>
                <w:sz w:val="20"/>
                <w:szCs w:val="20"/>
              </w:rPr>
              <w:t>%</w:t>
            </w:r>
            <w:r>
              <w:rPr>
                <w:rFonts w:ascii="Open Sans" w:hAnsi="Open Sans" w:cs="Open Sans"/>
                <w:sz w:val="20"/>
                <w:szCs w:val="20"/>
              </w:rPr>
              <w:t xml:space="preserve"> (969)</w:t>
            </w:r>
          </w:p>
        </w:tc>
      </w:tr>
    </w:tbl>
    <w:p w14:paraId="7955E076" w14:textId="53EA6D02" w:rsidR="00AB42A0" w:rsidRDefault="00AB42A0" w:rsidP="00A10D69">
      <w:pPr>
        <w:spacing w:before="0"/>
      </w:pPr>
    </w:p>
    <w:p w14:paraId="24E4C9AE" w14:textId="4FAE7BED" w:rsidR="009C7BF2" w:rsidRDefault="009264E7" w:rsidP="00D97366">
      <w:pPr>
        <w:spacing w:before="0"/>
      </w:pPr>
      <w:r>
        <w:t>For the table below, s</w:t>
      </w:r>
      <w:r w:rsidR="00743D29">
        <w:t xml:space="preserve">tudents were separated by those who reported that they were </w:t>
      </w:r>
      <w:r w:rsidR="00765A94">
        <w:t xml:space="preserve">or were not </w:t>
      </w:r>
      <w:r w:rsidR="00743D29">
        <w:t xml:space="preserve">struggling </w:t>
      </w:r>
      <w:r w:rsidR="002033A0">
        <w:t>with their academics</w:t>
      </w:r>
      <w:r w:rsidR="0029359C">
        <w:t xml:space="preserve"> prior to counseling</w:t>
      </w:r>
      <w:r w:rsidR="002033A0">
        <w:t xml:space="preserve"> to compare how counseling </w:t>
      </w:r>
      <w:r w:rsidR="00FD7A3D">
        <w:t>affected academic performance</w:t>
      </w:r>
      <w:r w:rsidR="00FD76B2">
        <w:t xml:space="preserve"> for each group</w:t>
      </w:r>
      <w:r w:rsidR="009C7BF2">
        <w:t>. Students responded to each item on a scale from 1 (Strongly Disagree - SD) to 5 (Strongly Agree - SA).</w:t>
      </w:r>
    </w:p>
    <w:p w14:paraId="405D7005" w14:textId="7A6901BC" w:rsidR="005E2710" w:rsidRPr="007C4CB7" w:rsidRDefault="00700BB2" w:rsidP="003942FB">
      <w:pPr>
        <w:pStyle w:val="Heading3"/>
        <w:spacing w:before="160" w:after="160"/>
        <w:rPr>
          <w:color w:val="005777"/>
        </w:rPr>
      </w:pPr>
      <w:bookmarkStart w:id="135" w:name="_Toc45892275"/>
      <w:bookmarkStart w:id="136" w:name="_Toc80962783"/>
      <w:bookmarkStart w:id="137" w:name="_Toc149146902"/>
      <w:r w:rsidRPr="007C4CB7">
        <w:rPr>
          <w:color w:val="005777"/>
        </w:rPr>
        <w:t>Effectiveness of Counseling Support</w:t>
      </w:r>
      <w:bookmarkEnd w:id="135"/>
      <w:bookmarkEnd w:id="136"/>
      <w:bookmarkEnd w:id="137"/>
    </w:p>
    <w:tbl>
      <w:tblPr>
        <w:tblStyle w:val="TableGrid27"/>
        <w:tblW w:w="9972" w:type="dxa"/>
        <w:tblLayout w:type="fixed"/>
        <w:tblLook w:val="04A0" w:firstRow="1" w:lastRow="0" w:firstColumn="1" w:lastColumn="0" w:noHBand="0" w:noVBand="1"/>
      </w:tblPr>
      <w:tblGrid>
        <w:gridCol w:w="2437"/>
        <w:gridCol w:w="1395"/>
        <w:gridCol w:w="1605"/>
        <w:gridCol w:w="1378"/>
        <w:gridCol w:w="1304"/>
        <w:gridCol w:w="1853"/>
      </w:tblGrid>
      <w:tr w:rsidR="005E2710" w:rsidRPr="005E2710" w14:paraId="19C1921D" w14:textId="77777777">
        <w:trPr>
          <w:trHeight w:val="556"/>
        </w:trPr>
        <w:tc>
          <w:tcPr>
            <w:tcW w:w="3832" w:type="dxa"/>
            <w:gridSpan w:val="2"/>
            <w:vAlign w:val="bottom"/>
            <w:hideMark/>
          </w:tcPr>
          <w:p w14:paraId="5B9F3679" w14:textId="77777777" w:rsidR="005E2710" w:rsidRPr="00E14AA2" w:rsidRDefault="005E2710" w:rsidP="005E2710">
            <w:pPr>
              <w:spacing w:before="0"/>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Scale Items</w:t>
            </w:r>
          </w:p>
        </w:tc>
        <w:tc>
          <w:tcPr>
            <w:tcW w:w="1605" w:type="dxa"/>
            <w:vAlign w:val="bottom"/>
          </w:tcPr>
          <w:p w14:paraId="05F9A4D0" w14:textId="77777777" w:rsidR="005E2710" w:rsidRPr="00E14AA2" w:rsidRDefault="005E2710" w:rsidP="005E2710">
            <w:pPr>
              <w:spacing w:before="0"/>
              <w:jc w:val="center"/>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SD/Disagree</w:t>
            </w:r>
          </w:p>
        </w:tc>
        <w:tc>
          <w:tcPr>
            <w:tcW w:w="1378" w:type="dxa"/>
            <w:vAlign w:val="bottom"/>
          </w:tcPr>
          <w:p w14:paraId="553485C5" w14:textId="77777777" w:rsidR="005E2710" w:rsidRPr="00E14AA2" w:rsidRDefault="005E2710" w:rsidP="005E2710">
            <w:pPr>
              <w:spacing w:before="0"/>
              <w:jc w:val="center"/>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Neutral</w:t>
            </w:r>
          </w:p>
        </w:tc>
        <w:tc>
          <w:tcPr>
            <w:tcW w:w="1304" w:type="dxa"/>
            <w:vAlign w:val="bottom"/>
          </w:tcPr>
          <w:p w14:paraId="5AFCB7F9" w14:textId="77777777" w:rsidR="005E2710" w:rsidRPr="00E14AA2" w:rsidRDefault="005E2710" w:rsidP="005E2710">
            <w:pPr>
              <w:spacing w:before="0"/>
              <w:jc w:val="center"/>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Agree/SA</w:t>
            </w:r>
          </w:p>
        </w:tc>
        <w:tc>
          <w:tcPr>
            <w:tcW w:w="1853" w:type="dxa"/>
            <w:vAlign w:val="bottom"/>
            <w:hideMark/>
          </w:tcPr>
          <w:p w14:paraId="2C2AAA65" w14:textId="77777777" w:rsidR="005E2710" w:rsidRPr="00E14AA2" w:rsidRDefault="005E2710" w:rsidP="005E2710">
            <w:pPr>
              <w:spacing w:before="0"/>
              <w:jc w:val="center"/>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 xml:space="preserve">Overall System </w:t>
            </w:r>
          </w:p>
          <w:p w14:paraId="7BD79D7C" w14:textId="77777777" w:rsidR="005E2710" w:rsidRPr="00E14AA2" w:rsidRDefault="005E2710" w:rsidP="005E2710">
            <w:pPr>
              <w:spacing w:before="0"/>
              <w:jc w:val="center"/>
              <w:rPr>
                <w:rFonts w:asciiTheme="minorHAnsi" w:eastAsia="Times New Roman" w:hAnsiTheme="minorHAnsi" w:cstheme="minorHAnsi"/>
                <w:color w:val="auto"/>
                <w:sz w:val="20"/>
                <w:szCs w:val="20"/>
              </w:rPr>
            </w:pPr>
            <w:r w:rsidRPr="00E14AA2">
              <w:rPr>
                <w:rFonts w:asciiTheme="minorHAnsi" w:eastAsia="Times New Roman" w:hAnsiTheme="minorHAnsi" w:cstheme="minorHAnsi"/>
                <w:color w:val="auto"/>
                <w:sz w:val="20"/>
                <w:szCs w:val="20"/>
              </w:rPr>
              <w:t>Mean (</w:t>
            </w:r>
            <w:r w:rsidRPr="00E14AA2">
              <w:rPr>
                <w:rFonts w:asciiTheme="minorHAnsi" w:eastAsia="Times New Roman" w:hAnsiTheme="minorHAnsi" w:cstheme="minorHAnsi"/>
                <w:i/>
                <w:color w:val="auto"/>
                <w:sz w:val="20"/>
                <w:szCs w:val="20"/>
              </w:rPr>
              <w:t>n</w:t>
            </w:r>
            <w:r w:rsidRPr="00E14AA2">
              <w:rPr>
                <w:rFonts w:asciiTheme="minorHAnsi" w:eastAsia="Times New Roman" w:hAnsiTheme="minorHAnsi" w:cstheme="minorHAnsi"/>
                <w:color w:val="auto"/>
                <w:sz w:val="20"/>
                <w:szCs w:val="20"/>
              </w:rPr>
              <w:t>)</w:t>
            </w:r>
          </w:p>
        </w:tc>
      </w:tr>
      <w:tr w:rsidR="005E2710" w:rsidRPr="005E2710" w14:paraId="11D13B45" w14:textId="77777777">
        <w:trPr>
          <w:trHeight w:val="713"/>
        </w:trPr>
        <w:tc>
          <w:tcPr>
            <w:tcW w:w="2437" w:type="dxa"/>
            <w:vMerge w:val="restart"/>
            <w:vAlign w:val="center"/>
            <w:hideMark/>
          </w:tcPr>
          <w:p w14:paraId="320F23F3"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Counseling has increased my academic motivation and/or class attendance. </w:t>
            </w:r>
          </w:p>
        </w:tc>
        <w:tc>
          <w:tcPr>
            <w:tcW w:w="1395" w:type="dxa"/>
            <w:vAlign w:val="center"/>
            <w:hideMark/>
          </w:tcPr>
          <w:p w14:paraId="09E2EAB6"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Struggling</w:t>
            </w:r>
          </w:p>
        </w:tc>
        <w:tc>
          <w:tcPr>
            <w:tcW w:w="1605" w:type="dxa"/>
            <w:vAlign w:val="center"/>
          </w:tcPr>
          <w:p w14:paraId="6152FBE4"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56 (14%)</w:t>
            </w:r>
          </w:p>
        </w:tc>
        <w:tc>
          <w:tcPr>
            <w:tcW w:w="1378" w:type="dxa"/>
            <w:vAlign w:val="center"/>
          </w:tcPr>
          <w:p w14:paraId="47964760"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107 (26%)</w:t>
            </w:r>
          </w:p>
        </w:tc>
        <w:tc>
          <w:tcPr>
            <w:tcW w:w="1304" w:type="dxa"/>
            <w:vAlign w:val="center"/>
          </w:tcPr>
          <w:p w14:paraId="6B3CF6C7"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247 (60%)</w:t>
            </w:r>
          </w:p>
        </w:tc>
        <w:tc>
          <w:tcPr>
            <w:tcW w:w="1853" w:type="dxa"/>
            <w:vAlign w:val="center"/>
          </w:tcPr>
          <w:p w14:paraId="1CD42662"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3.62 (410)</w:t>
            </w:r>
          </w:p>
        </w:tc>
      </w:tr>
      <w:tr w:rsidR="005E2710" w:rsidRPr="005E2710" w14:paraId="7C923D96" w14:textId="77777777">
        <w:trPr>
          <w:trHeight w:val="713"/>
        </w:trPr>
        <w:tc>
          <w:tcPr>
            <w:tcW w:w="2437" w:type="dxa"/>
            <w:vMerge/>
            <w:vAlign w:val="center"/>
            <w:hideMark/>
          </w:tcPr>
          <w:p w14:paraId="22DB8C5A"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1395" w:type="dxa"/>
            <w:vAlign w:val="center"/>
            <w:hideMark/>
          </w:tcPr>
          <w:p w14:paraId="5BA41AB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Not Struggling</w:t>
            </w:r>
          </w:p>
        </w:tc>
        <w:tc>
          <w:tcPr>
            <w:tcW w:w="1605" w:type="dxa"/>
            <w:vAlign w:val="center"/>
          </w:tcPr>
          <w:p w14:paraId="41A16C91"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157 (22%)</w:t>
            </w:r>
          </w:p>
        </w:tc>
        <w:tc>
          <w:tcPr>
            <w:tcW w:w="1378" w:type="dxa"/>
            <w:vAlign w:val="center"/>
          </w:tcPr>
          <w:p w14:paraId="68CED63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331 (46%)</w:t>
            </w:r>
          </w:p>
        </w:tc>
        <w:tc>
          <w:tcPr>
            <w:tcW w:w="1304" w:type="dxa"/>
            <w:vAlign w:val="center"/>
          </w:tcPr>
          <w:p w14:paraId="61FC9FCB"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232 (32%)</w:t>
            </w:r>
          </w:p>
        </w:tc>
        <w:tc>
          <w:tcPr>
            <w:tcW w:w="1853" w:type="dxa"/>
            <w:vAlign w:val="center"/>
          </w:tcPr>
          <w:p w14:paraId="338B283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3.11 (720)</w:t>
            </w:r>
          </w:p>
        </w:tc>
      </w:tr>
      <w:tr w:rsidR="005E2710" w:rsidRPr="005E2710" w14:paraId="622DC448" w14:textId="77777777">
        <w:trPr>
          <w:trHeight w:val="713"/>
        </w:trPr>
        <w:tc>
          <w:tcPr>
            <w:tcW w:w="2437" w:type="dxa"/>
            <w:vMerge/>
            <w:vAlign w:val="center"/>
            <w:hideMark/>
          </w:tcPr>
          <w:p w14:paraId="11519683"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5682" w:type="dxa"/>
            <w:gridSpan w:val="4"/>
            <w:vAlign w:val="center"/>
            <w:hideMark/>
          </w:tcPr>
          <w:p w14:paraId="0207CC2D" w14:textId="77777777" w:rsidR="005E2710" w:rsidRPr="00E14AA2" w:rsidRDefault="005E2710" w:rsidP="005E2710">
            <w:pPr>
              <w:spacing w:before="0"/>
              <w:contextualSpacing/>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Total (average)</w:t>
            </w:r>
          </w:p>
        </w:tc>
        <w:tc>
          <w:tcPr>
            <w:tcW w:w="1853" w:type="dxa"/>
            <w:vAlign w:val="center"/>
          </w:tcPr>
          <w:p w14:paraId="003090C0" w14:textId="77777777" w:rsidR="005E2710" w:rsidRPr="00E14AA2" w:rsidRDefault="005E2710" w:rsidP="005E2710">
            <w:pPr>
              <w:spacing w:before="0"/>
              <w:contextualSpacing/>
              <w:jc w:val="center"/>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 xml:space="preserve"> </w:t>
            </w:r>
            <w:r w:rsidRPr="00E14AA2">
              <w:rPr>
                <w:rFonts w:asciiTheme="minorHAnsi" w:eastAsia="Times New Roman" w:hAnsiTheme="minorHAnsi" w:cstheme="minorHAnsi"/>
                <w:b/>
                <w:color w:val="auto"/>
                <w:sz w:val="20"/>
                <w:szCs w:val="20"/>
              </w:rPr>
              <w:t>3.29 (1130)</w:t>
            </w:r>
          </w:p>
        </w:tc>
      </w:tr>
      <w:tr w:rsidR="005E2710" w:rsidRPr="005E2710" w14:paraId="72B452C0" w14:textId="77777777">
        <w:trPr>
          <w:trHeight w:val="713"/>
        </w:trPr>
        <w:tc>
          <w:tcPr>
            <w:tcW w:w="2437" w:type="dxa"/>
            <w:vMerge w:val="restart"/>
            <w:vAlign w:val="center"/>
            <w:hideMark/>
          </w:tcPr>
          <w:p w14:paraId="10CFE747"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Counseling has helped me to focus better on my academics.</w:t>
            </w:r>
          </w:p>
        </w:tc>
        <w:tc>
          <w:tcPr>
            <w:tcW w:w="1395" w:type="dxa"/>
            <w:vAlign w:val="center"/>
            <w:hideMark/>
          </w:tcPr>
          <w:p w14:paraId="12E8524E"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Struggling</w:t>
            </w:r>
          </w:p>
        </w:tc>
        <w:tc>
          <w:tcPr>
            <w:tcW w:w="1605" w:type="dxa"/>
            <w:vAlign w:val="center"/>
          </w:tcPr>
          <w:p w14:paraId="75AA470F"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55 (13%)</w:t>
            </w:r>
          </w:p>
        </w:tc>
        <w:tc>
          <w:tcPr>
            <w:tcW w:w="1378" w:type="dxa"/>
            <w:vAlign w:val="center"/>
          </w:tcPr>
          <w:p w14:paraId="20750AA7"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277 (23%)</w:t>
            </w:r>
          </w:p>
        </w:tc>
        <w:tc>
          <w:tcPr>
            <w:tcW w:w="1304" w:type="dxa"/>
            <w:vAlign w:val="center"/>
          </w:tcPr>
          <w:p w14:paraId="45267A6A"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498 (63%)</w:t>
            </w:r>
          </w:p>
        </w:tc>
        <w:tc>
          <w:tcPr>
            <w:tcW w:w="1853" w:type="dxa"/>
            <w:vAlign w:val="center"/>
          </w:tcPr>
          <w:p w14:paraId="703314DD"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3.66 (415)</w:t>
            </w:r>
          </w:p>
        </w:tc>
      </w:tr>
      <w:tr w:rsidR="005E2710" w:rsidRPr="005E2710" w14:paraId="613FFDDE" w14:textId="77777777">
        <w:trPr>
          <w:trHeight w:val="713"/>
        </w:trPr>
        <w:tc>
          <w:tcPr>
            <w:tcW w:w="2437" w:type="dxa"/>
            <w:vMerge/>
            <w:vAlign w:val="center"/>
            <w:hideMark/>
          </w:tcPr>
          <w:p w14:paraId="0AD78252"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1395" w:type="dxa"/>
            <w:vAlign w:val="center"/>
            <w:hideMark/>
          </w:tcPr>
          <w:p w14:paraId="08AF2CEE"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Not Struggling</w:t>
            </w:r>
          </w:p>
        </w:tc>
        <w:tc>
          <w:tcPr>
            <w:tcW w:w="1605" w:type="dxa"/>
            <w:vAlign w:val="center"/>
          </w:tcPr>
          <w:p w14:paraId="435B4F39"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129 (17%)</w:t>
            </w:r>
          </w:p>
        </w:tc>
        <w:tc>
          <w:tcPr>
            <w:tcW w:w="1378" w:type="dxa"/>
            <w:vAlign w:val="center"/>
          </w:tcPr>
          <w:p w14:paraId="20FB105B"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274 (36%)</w:t>
            </w:r>
          </w:p>
        </w:tc>
        <w:tc>
          <w:tcPr>
            <w:tcW w:w="1304" w:type="dxa"/>
            <w:vAlign w:val="center"/>
          </w:tcPr>
          <w:p w14:paraId="5AAF33F2"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346 (46%)</w:t>
            </w:r>
          </w:p>
        </w:tc>
        <w:tc>
          <w:tcPr>
            <w:tcW w:w="1853" w:type="dxa"/>
            <w:vAlign w:val="center"/>
          </w:tcPr>
          <w:p w14:paraId="0E68B04C"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3.34 (749)</w:t>
            </w:r>
          </w:p>
        </w:tc>
      </w:tr>
      <w:tr w:rsidR="005E2710" w:rsidRPr="005E2710" w14:paraId="16F23704" w14:textId="77777777">
        <w:trPr>
          <w:trHeight w:val="713"/>
        </w:trPr>
        <w:tc>
          <w:tcPr>
            <w:tcW w:w="2437" w:type="dxa"/>
            <w:vMerge/>
            <w:vAlign w:val="center"/>
            <w:hideMark/>
          </w:tcPr>
          <w:p w14:paraId="6EFB1892"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5682" w:type="dxa"/>
            <w:gridSpan w:val="4"/>
            <w:vAlign w:val="center"/>
            <w:hideMark/>
          </w:tcPr>
          <w:p w14:paraId="31EA7A99" w14:textId="77777777" w:rsidR="005E2710" w:rsidRPr="00E14AA2" w:rsidRDefault="005E2710" w:rsidP="005E2710">
            <w:pPr>
              <w:spacing w:before="0"/>
              <w:contextualSpacing/>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Total (average)</w:t>
            </w:r>
          </w:p>
        </w:tc>
        <w:tc>
          <w:tcPr>
            <w:tcW w:w="1853" w:type="dxa"/>
            <w:vAlign w:val="center"/>
          </w:tcPr>
          <w:p w14:paraId="0B6E063E" w14:textId="77777777" w:rsidR="005E2710" w:rsidRPr="00E14AA2" w:rsidRDefault="005E2710" w:rsidP="005E2710">
            <w:pPr>
              <w:spacing w:before="0"/>
              <w:contextualSpacing/>
              <w:jc w:val="center"/>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auto"/>
                <w:sz w:val="20"/>
                <w:szCs w:val="20"/>
              </w:rPr>
              <w:t>3.46 (1164)</w:t>
            </w:r>
          </w:p>
        </w:tc>
      </w:tr>
      <w:tr w:rsidR="005E2710" w:rsidRPr="005E2710" w14:paraId="1162151B" w14:textId="77777777">
        <w:trPr>
          <w:trHeight w:val="713"/>
        </w:trPr>
        <w:tc>
          <w:tcPr>
            <w:tcW w:w="2437" w:type="dxa"/>
            <w:vMerge w:val="restart"/>
            <w:vAlign w:val="center"/>
            <w:hideMark/>
          </w:tcPr>
          <w:p w14:paraId="65355AA9"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Counseling has helped with my academic performance.</w:t>
            </w:r>
          </w:p>
        </w:tc>
        <w:tc>
          <w:tcPr>
            <w:tcW w:w="1395" w:type="dxa"/>
            <w:vAlign w:val="center"/>
            <w:hideMark/>
          </w:tcPr>
          <w:p w14:paraId="4AE3E6CD"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Struggling</w:t>
            </w:r>
          </w:p>
        </w:tc>
        <w:tc>
          <w:tcPr>
            <w:tcW w:w="1605" w:type="dxa"/>
            <w:vAlign w:val="center"/>
          </w:tcPr>
          <w:p w14:paraId="241A2569"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55 (13%)</w:t>
            </w:r>
          </w:p>
        </w:tc>
        <w:tc>
          <w:tcPr>
            <w:tcW w:w="1378" w:type="dxa"/>
            <w:vAlign w:val="center"/>
          </w:tcPr>
          <w:p w14:paraId="1A19E5F1"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107 (26%)</w:t>
            </w:r>
          </w:p>
        </w:tc>
        <w:tc>
          <w:tcPr>
            <w:tcW w:w="1304" w:type="dxa"/>
            <w:vAlign w:val="center"/>
          </w:tcPr>
          <w:p w14:paraId="6E971C40"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250 (61%)</w:t>
            </w:r>
          </w:p>
        </w:tc>
        <w:tc>
          <w:tcPr>
            <w:tcW w:w="1853" w:type="dxa"/>
            <w:vAlign w:val="center"/>
          </w:tcPr>
          <w:p w14:paraId="3623AAF4"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3.63 (412)</w:t>
            </w:r>
          </w:p>
        </w:tc>
      </w:tr>
      <w:tr w:rsidR="005E2710" w:rsidRPr="005E2710" w14:paraId="0EBDDFDC" w14:textId="77777777">
        <w:trPr>
          <w:trHeight w:val="713"/>
        </w:trPr>
        <w:tc>
          <w:tcPr>
            <w:tcW w:w="2437" w:type="dxa"/>
            <w:vMerge/>
            <w:vAlign w:val="center"/>
            <w:hideMark/>
          </w:tcPr>
          <w:p w14:paraId="7AD064B4"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1395" w:type="dxa"/>
            <w:vAlign w:val="center"/>
            <w:hideMark/>
          </w:tcPr>
          <w:p w14:paraId="27B43A90"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Not Struggling</w:t>
            </w:r>
          </w:p>
        </w:tc>
        <w:tc>
          <w:tcPr>
            <w:tcW w:w="1605" w:type="dxa"/>
            <w:vAlign w:val="center"/>
          </w:tcPr>
          <w:p w14:paraId="483772D0"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138 (19%)</w:t>
            </w:r>
          </w:p>
        </w:tc>
        <w:tc>
          <w:tcPr>
            <w:tcW w:w="1378" w:type="dxa"/>
            <w:vAlign w:val="center"/>
          </w:tcPr>
          <w:p w14:paraId="123C80DD"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317 (43%)</w:t>
            </w:r>
          </w:p>
        </w:tc>
        <w:tc>
          <w:tcPr>
            <w:tcW w:w="1304" w:type="dxa"/>
            <w:vAlign w:val="center"/>
          </w:tcPr>
          <w:p w14:paraId="362855F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281 (38%)</w:t>
            </w:r>
          </w:p>
        </w:tc>
        <w:tc>
          <w:tcPr>
            <w:tcW w:w="1853" w:type="dxa"/>
            <w:vAlign w:val="center"/>
          </w:tcPr>
          <w:p w14:paraId="4476704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3.23 (736)</w:t>
            </w:r>
          </w:p>
        </w:tc>
      </w:tr>
      <w:tr w:rsidR="005E2710" w:rsidRPr="005E2710" w14:paraId="030A7CF1" w14:textId="77777777">
        <w:trPr>
          <w:trHeight w:val="713"/>
        </w:trPr>
        <w:tc>
          <w:tcPr>
            <w:tcW w:w="2437" w:type="dxa"/>
            <w:vMerge/>
            <w:vAlign w:val="center"/>
            <w:hideMark/>
          </w:tcPr>
          <w:p w14:paraId="2541B7C4"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5682" w:type="dxa"/>
            <w:gridSpan w:val="4"/>
            <w:vAlign w:val="center"/>
            <w:hideMark/>
          </w:tcPr>
          <w:p w14:paraId="6533A08F" w14:textId="77777777" w:rsidR="005E2710" w:rsidRPr="00E14AA2" w:rsidRDefault="005E2710" w:rsidP="005E2710">
            <w:pPr>
              <w:spacing w:before="0"/>
              <w:contextualSpacing/>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Total (average)</w:t>
            </w:r>
          </w:p>
        </w:tc>
        <w:tc>
          <w:tcPr>
            <w:tcW w:w="1853" w:type="dxa"/>
            <w:vAlign w:val="center"/>
          </w:tcPr>
          <w:p w14:paraId="08A37D4C" w14:textId="77777777" w:rsidR="005E2710" w:rsidRPr="00E14AA2" w:rsidRDefault="005E2710" w:rsidP="005E2710">
            <w:pPr>
              <w:spacing w:before="0"/>
              <w:contextualSpacing/>
              <w:jc w:val="center"/>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3.38 (1148)</w:t>
            </w:r>
          </w:p>
        </w:tc>
      </w:tr>
      <w:tr w:rsidR="005E2710" w:rsidRPr="005E2710" w14:paraId="0AA360BA" w14:textId="77777777">
        <w:trPr>
          <w:trHeight w:val="713"/>
        </w:trPr>
        <w:tc>
          <w:tcPr>
            <w:tcW w:w="2437" w:type="dxa"/>
            <w:vMerge w:val="restart"/>
            <w:vAlign w:val="center"/>
            <w:hideMark/>
          </w:tcPr>
          <w:p w14:paraId="4467E319"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lastRenderedPageBreak/>
              <w:t>Counseling has helped me stay at school.</w:t>
            </w:r>
          </w:p>
        </w:tc>
        <w:tc>
          <w:tcPr>
            <w:tcW w:w="1395" w:type="dxa"/>
            <w:vAlign w:val="center"/>
            <w:hideMark/>
          </w:tcPr>
          <w:p w14:paraId="607FFCBD"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Struggling</w:t>
            </w:r>
          </w:p>
        </w:tc>
        <w:tc>
          <w:tcPr>
            <w:tcW w:w="1605" w:type="dxa"/>
            <w:vAlign w:val="center"/>
          </w:tcPr>
          <w:p w14:paraId="290FDA8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52 (13%)</w:t>
            </w:r>
          </w:p>
        </w:tc>
        <w:tc>
          <w:tcPr>
            <w:tcW w:w="1378" w:type="dxa"/>
            <w:vAlign w:val="center"/>
          </w:tcPr>
          <w:p w14:paraId="603EDD75"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93 (22%)</w:t>
            </w:r>
          </w:p>
        </w:tc>
        <w:tc>
          <w:tcPr>
            <w:tcW w:w="1304" w:type="dxa"/>
            <w:vAlign w:val="center"/>
          </w:tcPr>
          <w:p w14:paraId="66C2B3BC"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246 (63%)</w:t>
            </w:r>
          </w:p>
        </w:tc>
        <w:tc>
          <w:tcPr>
            <w:tcW w:w="1853" w:type="dxa"/>
            <w:vAlign w:val="center"/>
          </w:tcPr>
          <w:p w14:paraId="56761228"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3.72 (391)</w:t>
            </w:r>
          </w:p>
        </w:tc>
      </w:tr>
      <w:tr w:rsidR="005E2710" w:rsidRPr="005E2710" w14:paraId="06201DC9" w14:textId="77777777">
        <w:trPr>
          <w:trHeight w:val="713"/>
        </w:trPr>
        <w:tc>
          <w:tcPr>
            <w:tcW w:w="2437" w:type="dxa"/>
            <w:vMerge/>
            <w:vAlign w:val="center"/>
            <w:hideMark/>
          </w:tcPr>
          <w:p w14:paraId="38C26B08"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1395" w:type="dxa"/>
            <w:vAlign w:val="center"/>
            <w:hideMark/>
          </w:tcPr>
          <w:p w14:paraId="1590D2DF"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Not Struggling</w:t>
            </w:r>
          </w:p>
        </w:tc>
        <w:tc>
          <w:tcPr>
            <w:tcW w:w="1605" w:type="dxa"/>
            <w:vAlign w:val="center"/>
          </w:tcPr>
          <w:p w14:paraId="6FF67AFE"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148 (21%)</w:t>
            </w:r>
          </w:p>
        </w:tc>
        <w:tc>
          <w:tcPr>
            <w:tcW w:w="1378" w:type="dxa"/>
            <w:vAlign w:val="center"/>
          </w:tcPr>
          <w:p w14:paraId="5DD95523"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265 (38%)</w:t>
            </w:r>
          </w:p>
        </w:tc>
        <w:tc>
          <w:tcPr>
            <w:tcW w:w="1304" w:type="dxa"/>
            <w:vAlign w:val="center"/>
          </w:tcPr>
          <w:p w14:paraId="75A40B16"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000000"/>
                <w:sz w:val="20"/>
                <w:szCs w:val="20"/>
              </w:rPr>
              <w:t>794 (40%)</w:t>
            </w:r>
          </w:p>
        </w:tc>
        <w:tc>
          <w:tcPr>
            <w:tcW w:w="1853" w:type="dxa"/>
            <w:vAlign w:val="center"/>
          </w:tcPr>
          <w:p w14:paraId="314A2FFF" w14:textId="77777777" w:rsidR="005E2710" w:rsidRPr="00E14AA2" w:rsidRDefault="005E2710" w:rsidP="005E2710">
            <w:pPr>
              <w:spacing w:before="0"/>
              <w:contextualSpacing/>
              <w:jc w:val="center"/>
              <w:rPr>
                <w:rFonts w:asciiTheme="minorHAnsi" w:eastAsia="Times New Roman" w:hAnsiTheme="minorHAnsi" w:cstheme="minorHAnsi"/>
                <w:color w:val="000000"/>
                <w:sz w:val="20"/>
                <w:szCs w:val="20"/>
              </w:rPr>
            </w:pPr>
            <w:r w:rsidRPr="00E14AA2">
              <w:rPr>
                <w:rFonts w:asciiTheme="minorHAnsi" w:eastAsia="Times New Roman" w:hAnsiTheme="minorHAnsi" w:cstheme="minorHAnsi"/>
                <w:color w:val="auto"/>
                <w:sz w:val="20"/>
                <w:szCs w:val="20"/>
              </w:rPr>
              <w:t>3.26 (693)</w:t>
            </w:r>
          </w:p>
        </w:tc>
      </w:tr>
      <w:tr w:rsidR="005E2710" w:rsidRPr="005E2710" w14:paraId="33576B42" w14:textId="77777777">
        <w:trPr>
          <w:trHeight w:val="713"/>
        </w:trPr>
        <w:tc>
          <w:tcPr>
            <w:tcW w:w="2437" w:type="dxa"/>
            <w:vMerge/>
            <w:vAlign w:val="center"/>
            <w:hideMark/>
          </w:tcPr>
          <w:p w14:paraId="19235AD3" w14:textId="77777777" w:rsidR="005E2710" w:rsidRPr="00E14AA2" w:rsidRDefault="005E2710" w:rsidP="005E2710">
            <w:pPr>
              <w:spacing w:before="0"/>
              <w:contextualSpacing/>
              <w:rPr>
                <w:rFonts w:asciiTheme="minorHAnsi" w:eastAsia="Times New Roman" w:hAnsiTheme="minorHAnsi" w:cstheme="minorHAnsi"/>
                <w:color w:val="000000"/>
                <w:sz w:val="20"/>
                <w:szCs w:val="20"/>
              </w:rPr>
            </w:pPr>
          </w:p>
        </w:tc>
        <w:tc>
          <w:tcPr>
            <w:tcW w:w="5682" w:type="dxa"/>
            <w:gridSpan w:val="4"/>
            <w:vAlign w:val="center"/>
            <w:hideMark/>
          </w:tcPr>
          <w:p w14:paraId="7C6009F8" w14:textId="77777777" w:rsidR="005E2710" w:rsidRPr="00E14AA2" w:rsidRDefault="005E2710" w:rsidP="005E2710">
            <w:pPr>
              <w:spacing w:before="0"/>
              <w:contextualSpacing/>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000000"/>
                <w:sz w:val="20"/>
                <w:szCs w:val="20"/>
              </w:rPr>
              <w:t>Total (average)</w:t>
            </w:r>
          </w:p>
        </w:tc>
        <w:tc>
          <w:tcPr>
            <w:tcW w:w="1853" w:type="dxa"/>
            <w:vAlign w:val="center"/>
          </w:tcPr>
          <w:p w14:paraId="0B6B6D94" w14:textId="77777777" w:rsidR="005E2710" w:rsidRPr="00E14AA2" w:rsidRDefault="005E2710" w:rsidP="005E2710">
            <w:pPr>
              <w:spacing w:before="0"/>
              <w:contextualSpacing/>
              <w:jc w:val="center"/>
              <w:rPr>
                <w:rFonts w:asciiTheme="minorHAnsi" w:eastAsia="Times New Roman" w:hAnsiTheme="minorHAnsi" w:cstheme="minorHAnsi"/>
                <w:b/>
                <w:color w:val="000000"/>
                <w:sz w:val="20"/>
                <w:szCs w:val="20"/>
              </w:rPr>
            </w:pPr>
            <w:r w:rsidRPr="00E14AA2">
              <w:rPr>
                <w:rFonts w:asciiTheme="minorHAnsi" w:eastAsia="Times New Roman" w:hAnsiTheme="minorHAnsi" w:cstheme="minorHAnsi"/>
                <w:b/>
                <w:color w:val="auto"/>
                <w:sz w:val="20"/>
                <w:szCs w:val="20"/>
              </w:rPr>
              <w:t>3.43 (1048)</w:t>
            </w:r>
          </w:p>
        </w:tc>
      </w:tr>
    </w:tbl>
    <w:p w14:paraId="73452DDA" w14:textId="77777777" w:rsidR="00AB42A0" w:rsidRDefault="00AB42A0" w:rsidP="00294799"/>
    <w:p w14:paraId="139205C7" w14:textId="5B691A11" w:rsidR="00294799" w:rsidRDefault="001B348D" w:rsidP="00294799">
      <w:r>
        <w:t xml:space="preserve">For the table below, </w:t>
      </w:r>
      <w:r w:rsidR="006B1F6D">
        <w:t>students</w:t>
      </w:r>
      <w:r w:rsidR="00294799" w:rsidRPr="00294799">
        <w:t xml:space="preserve"> </w:t>
      </w:r>
      <w:r w:rsidR="00C87C0B">
        <w:t xml:space="preserve">were separated by those </w:t>
      </w:r>
      <w:r>
        <w:t xml:space="preserve">who reported that they were or were not </w:t>
      </w:r>
      <w:r w:rsidR="00C87C0B">
        <w:t xml:space="preserve">thinking of leaving school at the beginning of counseling to </w:t>
      </w:r>
      <w:r w:rsidR="00C4578D">
        <w:t xml:space="preserve">compare whether counseling services </w:t>
      </w:r>
      <w:r w:rsidR="0087223C">
        <w:t>impacted retention</w:t>
      </w:r>
      <w:r w:rsidR="00294799" w:rsidRPr="00294799">
        <w:t>. Students responded to each item on a scale from 1 (Strongly Disagree - SD) to 5 (Strongly Agree - SA).</w:t>
      </w:r>
    </w:p>
    <w:p w14:paraId="36E085DB" w14:textId="1EFD610C" w:rsidR="00304E89" w:rsidRPr="007C4CB7" w:rsidRDefault="00700BB2" w:rsidP="003942FB">
      <w:pPr>
        <w:pStyle w:val="Heading3"/>
        <w:spacing w:before="160" w:after="160"/>
        <w:rPr>
          <w:color w:val="005777"/>
        </w:rPr>
      </w:pPr>
      <w:bookmarkStart w:id="138" w:name="_Toc45892276"/>
      <w:bookmarkStart w:id="139" w:name="_Toc80962784"/>
      <w:bookmarkStart w:id="140" w:name="_Toc149146903"/>
      <w:r w:rsidRPr="007C4CB7">
        <w:rPr>
          <w:color w:val="005777"/>
        </w:rPr>
        <w:t>Effect of Counseling on Academic Retention</w:t>
      </w:r>
      <w:bookmarkEnd w:id="138"/>
      <w:bookmarkEnd w:id="139"/>
      <w:bookmarkEnd w:id="140"/>
    </w:p>
    <w:tbl>
      <w:tblPr>
        <w:tblStyle w:val="TableGrid28"/>
        <w:tblW w:w="9970" w:type="dxa"/>
        <w:tblLayout w:type="fixed"/>
        <w:tblLook w:val="01E0" w:firstRow="1" w:lastRow="1" w:firstColumn="1" w:lastColumn="1" w:noHBand="0" w:noVBand="0"/>
      </w:tblPr>
      <w:tblGrid>
        <w:gridCol w:w="3091"/>
        <w:gridCol w:w="1979"/>
        <w:gridCol w:w="1683"/>
        <w:gridCol w:w="1683"/>
        <w:gridCol w:w="1534"/>
      </w:tblGrid>
      <w:tr w:rsidR="00304E89" w:rsidRPr="00304E89" w14:paraId="2E8E8AFC" w14:textId="77777777">
        <w:trPr>
          <w:trHeight w:val="566"/>
        </w:trPr>
        <w:tc>
          <w:tcPr>
            <w:tcW w:w="3091" w:type="dxa"/>
            <w:vAlign w:val="bottom"/>
          </w:tcPr>
          <w:p w14:paraId="5E7BEA57" w14:textId="77777777" w:rsidR="00304E89" w:rsidRPr="00E14AA2" w:rsidRDefault="00304E89" w:rsidP="00304E89">
            <w:pPr>
              <w:spacing w:before="0"/>
              <w:rPr>
                <w:rFonts w:cs="Open Sans"/>
                <w:b/>
                <w:color w:val="auto"/>
                <w:sz w:val="20"/>
                <w:szCs w:val="20"/>
              </w:rPr>
            </w:pPr>
            <w:r w:rsidRPr="00E14AA2">
              <w:rPr>
                <w:rFonts w:cs="Open Sans"/>
                <w:b/>
                <w:color w:val="auto"/>
                <w:sz w:val="20"/>
                <w:szCs w:val="20"/>
              </w:rPr>
              <w:t>Counseling has helped me stay at school.</w:t>
            </w:r>
          </w:p>
        </w:tc>
        <w:tc>
          <w:tcPr>
            <w:tcW w:w="1979" w:type="dxa"/>
            <w:vAlign w:val="bottom"/>
          </w:tcPr>
          <w:p w14:paraId="52D9E5E5" w14:textId="77777777" w:rsidR="00304E89" w:rsidRPr="00E14AA2" w:rsidRDefault="00304E89" w:rsidP="00304E89">
            <w:pPr>
              <w:spacing w:before="122"/>
              <w:ind w:left="157" w:right="193" w:firstLine="12"/>
              <w:jc w:val="center"/>
              <w:rPr>
                <w:rFonts w:cs="Open Sans"/>
                <w:b/>
                <w:color w:val="auto"/>
                <w:sz w:val="20"/>
                <w:szCs w:val="20"/>
              </w:rPr>
            </w:pPr>
            <w:r w:rsidRPr="00E14AA2">
              <w:rPr>
                <w:rFonts w:eastAsia="Times New Roman" w:cs="Open Sans"/>
                <w:b/>
                <w:color w:val="auto"/>
                <w:sz w:val="20"/>
                <w:szCs w:val="20"/>
              </w:rPr>
              <w:t>SD/Disagree</w:t>
            </w:r>
          </w:p>
        </w:tc>
        <w:tc>
          <w:tcPr>
            <w:tcW w:w="1683" w:type="dxa"/>
            <w:vAlign w:val="bottom"/>
          </w:tcPr>
          <w:p w14:paraId="0C555750" w14:textId="77777777" w:rsidR="00304E89" w:rsidRPr="00E14AA2" w:rsidRDefault="00304E89" w:rsidP="00304E89">
            <w:pPr>
              <w:spacing w:before="122"/>
              <w:ind w:left="157" w:right="193" w:firstLine="12"/>
              <w:jc w:val="center"/>
              <w:rPr>
                <w:rFonts w:cs="Open Sans"/>
                <w:b/>
                <w:color w:val="auto"/>
                <w:sz w:val="20"/>
                <w:szCs w:val="20"/>
              </w:rPr>
            </w:pPr>
            <w:r w:rsidRPr="00E14AA2">
              <w:rPr>
                <w:rFonts w:eastAsia="Times New Roman" w:cs="Open Sans"/>
                <w:b/>
                <w:color w:val="auto"/>
                <w:sz w:val="20"/>
                <w:szCs w:val="20"/>
              </w:rPr>
              <w:t>Neutral</w:t>
            </w:r>
          </w:p>
        </w:tc>
        <w:tc>
          <w:tcPr>
            <w:tcW w:w="1683" w:type="dxa"/>
            <w:vAlign w:val="bottom"/>
          </w:tcPr>
          <w:p w14:paraId="410358BA" w14:textId="77777777" w:rsidR="00304E89" w:rsidRPr="00E14AA2" w:rsidRDefault="00304E89" w:rsidP="00304E89">
            <w:pPr>
              <w:spacing w:before="122"/>
              <w:ind w:left="157" w:right="193" w:firstLine="12"/>
              <w:jc w:val="center"/>
              <w:rPr>
                <w:rFonts w:cs="Open Sans"/>
                <w:b/>
                <w:color w:val="auto"/>
                <w:sz w:val="20"/>
                <w:szCs w:val="20"/>
              </w:rPr>
            </w:pPr>
            <w:r w:rsidRPr="00E14AA2">
              <w:rPr>
                <w:rFonts w:eastAsia="Times New Roman" w:cs="Open Sans"/>
                <w:b/>
                <w:color w:val="auto"/>
                <w:sz w:val="20"/>
                <w:szCs w:val="20"/>
              </w:rPr>
              <w:t>Agree/SA</w:t>
            </w:r>
          </w:p>
        </w:tc>
        <w:tc>
          <w:tcPr>
            <w:tcW w:w="1534" w:type="dxa"/>
            <w:vAlign w:val="bottom"/>
          </w:tcPr>
          <w:p w14:paraId="386FA80B" w14:textId="77777777" w:rsidR="00304E89" w:rsidRPr="00E14AA2" w:rsidRDefault="00304E89" w:rsidP="00304E89">
            <w:pPr>
              <w:spacing w:before="122"/>
              <w:ind w:left="157" w:right="86" w:hanging="113"/>
              <w:jc w:val="center"/>
              <w:rPr>
                <w:rFonts w:cs="Open Sans"/>
                <w:b/>
                <w:color w:val="auto"/>
                <w:sz w:val="20"/>
                <w:szCs w:val="20"/>
              </w:rPr>
            </w:pPr>
            <w:r w:rsidRPr="00E14AA2">
              <w:rPr>
                <w:rFonts w:cs="Open Sans"/>
                <w:b/>
                <w:color w:val="auto"/>
                <w:sz w:val="20"/>
                <w:szCs w:val="20"/>
              </w:rPr>
              <w:t>System Mean (</w:t>
            </w:r>
            <w:r w:rsidRPr="00E14AA2">
              <w:rPr>
                <w:rFonts w:cs="Open Sans"/>
                <w:b/>
                <w:i/>
                <w:color w:val="auto"/>
                <w:sz w:val="20"/>
                <w:szCs w:val="20"/>
              </w:rPr>
              <w:t>n</w:t>
            </w:r>
            <w:r w:rsidRPr="00E14AA2">
              <w:rPr>
                <w:rFonts w:cs="Open Sans"/>
                <w:b/>
                <w:color w:val="auto"/>
                <w:sz w:val="20"/>
                <w:szCs w:val="20"/>
              </w:rPr>
              <w:t>)</w:t>
            </w:r>
          </w:p>
        </w:tc>
      </w:tr>
      <w:tr w:rsidR="00304E89" w:rsidRPr="00304E89" w14:paraId="51B1B2A1" w14:textId="77777777">
        <w:trPr>
          <w:trHeight w:val="389"/>
        </w:trPr>
        <w:tc>
          <w:tcPr>
            <w:tcW w:w="3091" w:type="dxa"/>
            <w:vAlign w:val="center"/>
          </w:tcPr>
          <w:p w14:paraId="2D76A8FC" w14:textId="77777777" w:rsidR="00304E89" w:rsidRPr="00E14AA2" w:rsidRDefault="00304E89" w:rsidP="00304E89">
            <w:pPr>
              <w:spacing w:before="25"/>
              <w:ind w:left="-90" w:right="33" w:firstLine="180"/>
              <w:rPr>
                <w:rFonts w:cs="Open Sans"/>
                <w:b/>
                <w:color w:val="auto"/>
                <w:sz w:val="20"/>
                <w:szCs w:val="20"/>
              </w:rPr>
            </w:pPr>
            <w:r w:rsidRPr="00E14AA2">
              <w:rPr>
                <w:rFonts w:cs="Open Sans"/>
                <w:color w:val="auto"/>
                <w:sz w:val="20"/>
                <w:szCs w:val="20"/>
              </w:rPr>
              <w:t>Thinking of Leaving</w:t>
            </w:r>
          </w:p>
        </w:tc>
        <w:tc>
          <w:tcPr>
            <w:tcW w:w="1979" w:type="dxa"/>
            <w:vAlign w:val="center"/>
          </w:tcPr>
          <w:p w14:paraId="3C3D914E" w14:textId="77777777" w:rsidR="00304E89" w:rsidRPr="00E14AA2" w:rsidRDefault="00304E89" w:rsidP="00304E89">
            <w:pPr>
              <w:spacing w:before="43"/>
              <w:ind w:right="219"/>
              <w:jc w:val="center"/>
              <w:rPr>
                <w:rFonts w:cs="Open Sans"/>
                <w:color w:val="auto"/>
                <w:sz w:val="20"/>
                <w:szCs w:val="20"/>
              </w:rPr>
            </w:pPr>
            <w:r w:rsidRPr="00E14AA2">
              <w:rPr>
                <w:rFonts w:cs="Open Sans"/>
                <w:color w:val="auto"/>
                <w:sz w:val="20"/>
                <w:szCs w:val="20"/>
              </w:rPr>
              <w:t>38 (16%)</w:t>
            </w:r>
          </w:p>
        </w:tc>
        <w:tc>
          <w:tcPr>
            <w:tcW w:w="1683" w:type="dxa"/>
            <w:vAlign w:val="center"/>
          </w:tcPr>
          <w:p w14:paraId="20FC3B4C" w14:textId="77777777" w:rsidR="00304E89" w:rsidRPr="00E14AA2" w:rsidRDefault="00304E89" w:rsidP="00304E89">
            <w:pPr>
              <w:spacing w:before="43"/>
              <w:ind w:right="219"/>
              <w:jc w:val="center"/>
              <w:rPr>
                <w:rFonts w:cs="Open Sans"/>
                <w:color w:val="auto"/>
                <w:sz w:val="20"/>
                <w:szCs w:val="20"/>
              </w:rPr>
            </w:pPr>
            <w:r w:rsidRPr="00E14AA2">
              <w:rPr>
                <w:rFonts w:cs="Open Sans"/>
                <w:color w:val="auto"/>
                <w:sz w:val="20"/>
                <w:szCs w:val="20"/>
              </w:rPr>
              <w:t>31 (13%)</w:t>
            </w:r>
          </w:p>
        </w:tc>
        <w:tc>
          <w:tcPr>
            <w:tcW w:w="1683" w:type="dxa"/>
            <w:vAlign w:val="center"/>
          </w:tcPr>
          <w:p w14:paraId="077BA3E9" w14:textId="77777777" w:rsidR="00304E89" w:rsidRPr="00E14AA2" w:rsidRDefault="00304E89" w:rsidP="00304E89">
            <w:pPr>
              <w:spacing w:before="43"/>
              <w:ind w:right="219"/>
              <w:jc w:val="center"/>
              <w:rPr>
                <w:rFonts w:cs="Open Sans"/>
                <w:color w:val="auto"/>
                <w:sz w:val="20"/>
                <w:szCs w:val="20"/>
              </w:rPr>
            </w:pPr>
            <w:r w:rsidRPr="00E14AA2">
              <w:rPr>
                <w:rFonts w:cs="Open Sans"/>
                <w:color w:val="auto"/>
                <w:sz w:val="20"/>
                <w:szCs w:val="20"/>
              </w:rPr>
              <w:t>173 (72%)</w:t>
            </w:r>
          </w:p>
        </w:tc>
        <w:tc>
          <w:tcPr>
            <w:tcW w:w="1534" w:type="dxa"/>
            <w:vAlign w:val="center"/>
          </w:tcPr>
          <w:p w14:paraId="2D4BD832" w14:textId="77777777" w:rsidR="00304E89" w:rsidRPr="00E14AA2" w:rsidRDefault="00304E89" w:rsidP="00304E89">
            <w:pPr>
              <w:spacing w:before="43"/>
              <w:ind w:left="121"/>
              <w:jc w:val="center"/>
              <w:rPr>
                <w:rFonts w:cs="Open Sans"/>
                <w:color w:val="auto"/>
                <w:sz w:val="20"/>
                <w:szCs w:val="20"/>
              </w:rPr>
            </w:pPr>
            <w:r w:rsidRPr="00E14AA2">
              <w:rPr>
                <w:rFonts w:eastAsia="Times New Roman" w:cs="Open Sans"/>
                <w:color w:val="auto"/>
                <w:sz w:val="20"/>
                <w:szCs w:val="20"/>
              </w:rPr>
              <w:t>3.80 (242)</w:t>
            </w:r>
          </w:p>
        </w:tc>
      </w:tr>
      <w:tr w:rsidR="00304E89" w:rsidRPr="00304E89" w14:paraId="03EFEBCD" w14:textId="77777777">
        <w:trPr>
          <w:trHeight w:val="389"/>
        </w:trPr>
        <w:tc>
          <w:tcPr>
            <w:tcW w:w="3091" w:type="dxa"/>
            <w:vAlign w:val="center"/>
          </w:tcPr>
          <w:p w14:paraId="291EBABC" w14:textId="77777777" w:rsidR="00304E89" w:rsidRPr="00E14AA2" w:rsidRDefault="00304E89" w:rsidP="00304E89">
            <w:pPr>
              <w:spacing w:before="59"/>
              <w:ind w:left="-90" w:right="32" w:firstLine="180"/>
              <w:rPr>
                <w:rFonts w:cs="Open Sans"/>
                <w:color w:val="auto"/>
                <w:sz w:val="20"/>
                <w:szCs w:val="20"/>
              </w:rPr>
            </w:pPr>
            <w:r w:rsidRPr="00E14AA2">
              <w:rPr>
                <w:rFonts w:cs="Open Sans"/>
                <w:color w:val="auto"/>
                <w:sz w:val="20"/>
                <w:szCs w:val="20"/>
              </w:rPr>
              <w:t>Not Thinking of Leaving</w:t>
            </w:r>
          </w:p>
        </w:tc>
        <w:tc>
          <w:tcPr>
            <w:tcW w:w="1979" w:type="dxa"/>
            <w:vAlign w:val="center"/>
          </w:tcPr>
          <w:p w14:paraId="1AEE7586" w14:textId="77777777" w:rsidR="00304E89" w:rsidRPr="00E14AA2" w:rsidRDefault="00304E89" w:rsidP="00304E89">
            <w:pPr>
              <w:spacing w:before="63"/>
              <w:ind w:right="174"/>
              <w:jc w:val="center"/>
              <w:rPr>
                <w:rFonts w:cs="Open Sans"/>
                <w:color w:val="auto"/>
                <w:sz w:val="20"/>
                <w:szCs w:val="20"/>
              </w:rPr>
            </w:pPr>
            <w:r w:rsidRPr="00E14AA2">
              <w:rPr>
                <w:rFonts w:cs="Open Sans"/>
                <w:color w:val="auto"/>
                <w:sz w:val="20"/>
                <w:szCs w:val="20"/>
              </w:rPr>
              <w:t>164 (19%)</w:t>
            </w:r>
          </w:p>
        </w:tc>
        <w:tc>
          <w:tcPr>
            <w:tcW w:w="1683" w:type="dxa"/>
            <w:vAlign w:val="center"/>
          </w:tcPr>
          <w:p w14:paraId="491F4423" w14:textId="77777777" w:rsidR="00304E89" w:rsidRPr="00E14AA2" w:rsidRDefault="00304E89" w:rsidP="00304E89">
            <w:pPr>
              <w:spacing w:before="63"/>
              <w:ind w:right="174"/>
              <w:jc w:val="center"/>
              <w:rPr>
                <w:rFonts w:cs="Open Sans"/>
                <w:color w:val="auto"/>
                <w:sz w:val="20"/>
                <w:szCs w:val="20"/>
              </w:rPr>
            </w:pPr>
            <w:r w:rsidRPr="00E14AA2">
              <w:rPr>
                <w:rFonts w:cs="Open Sans"/>
                <w:color w:val="auto"/>
                <w:sz w:val="20"/>
                <w:szCs w:val="20"/>
              </w:rPr>
              <w:t>329 (39%)</w:t>
            </w:r>
          </w:p>
        </w:tc>
        <w:tc>
          <w:tcPr>
            <w:tcW w:w="1683" w:type="dxa"/>
            <w:vAlign w:val="center"/>
          </w:tcPr>
          <w:p w14:paraId="4F85BDDE" w14:textId="77777777" w:rsidR="00304E89" w:rsidRPr="00E14AA2" w:rsidRDefault="00304E89" w:rsidP="00304E89">
            <w:pPr>
              <w:spacing w:before="63"/>
              <w:ind w:right="174"/>
              <w:jc w:val="center"/>
              <w:rPr>
                <w:rFonts w:cs="Open Sans"/>
                <w:color w:val="auto"/>
                <w:sz w:val="20"/>
                <w:szCs w:val="20"/>
              </w:rPr>
            </w:pPr>
            <w:r w:rsidRPr="00E14AA2">
              <w:rPr>
                <w:rFonts w:cs="Open Sans"/>
                <w:color w:val="auto"/>
                <w:sz w:val="20"/>
                <w:szCs w:val="20"/>
              </w:rPr>
              <w:t>355 (42%)</w:t>
            </w:r>
          </w:p>
        </w:tc>
        <w:tc>
          <w:tcPr>
            <w:tcW w:w="1534" w:type="dxa"/>
            <w:vAlign w:val="center"/>
          </w:tcPr>
          <w:p w14:paraId="58D1CE9B" w14:textId="77777777" w:rsidR="00304E89" w:rsidRPr="00E14AA2" w:rsidRDefault="00304E89" w:rsidP="00304E89">
            <w:pPr>
              <w:spacing w:before="63"/>
              <w:ind w:left="121"/>
              <w:jc w:val="center"/>
              <w:rPr>
                <w:rFonts w:cs="Open Sans"/>
                <w:color w:val="auto"/>
                <w:sz w:val="20"/>
                <w:szCs w:val="20"/>
              </w:rPr>
            </w:pPr>
            <w:r w:rsidRPr="00E14AA2">
              <w:rPr>
                <w:rFonts w:eastAsia="Times New Roman" w:cs="Open Sans"/>
                <w:color w:val="auto"/>
                <w:sz w:val="20"/>
                <w:szCs w:val="20"/>
              </w:rPr>
              <w:t>3.32 (848)</w:t>
            </w:r>
          </w:p>
        </w:tc>
      </w:tr>
      <w:tr w:rsidR="00304E89" w:rsidRPr="00304E89" w14:paraId="5A931D22" w14:textId="77777777">
        <w:trPr>
          <w:trHeight w:val="389"/>
        </w:trPr>
        <w:tc>
          <w:tcPr>
            <w:tcW w:w="3091" w:type="dxa"/>
            <w:vAlign w:val="center"/>
          </w:tcPr>
          <w:p w14:paraId="2635C2A2" w14:textId="77777777" w:rsidR="00304E89" w:rsidRPr="00E14AA2" w:rsidRDefault="00304E89" w:rsidP="00304E89">
            <w:pPr>
              <w:spacing w:before="59"/>
              <w:ind w:left="-90" w:right="32" w:firstLine="180"/>
              <w:rPr>
                <w:rFonts w:cs="Open Sans"/>
                <w:color w:val="auto"/>
                <w:sz w:val="20"/>
                <w:szCs w:val="20"/>
              </w:rPr>
            </w:pPr>
            <w:r w:rsidRPr="00E14AA2">
              <w:rPr>
                <w:rFonts w:cs="Open Sans"/>
                <w:b/>
                <w:color w:val="auto"/>
                <w:sz w:val="20"/>
                <w:szCs w:val="20"/>
              </w:rPr>
              <w:t>TOTAL (Average)</w:t>
            </w:r>
          </w:p>
        </w:tc>
        <w:tc>
          <w:tcPr>
            <w:tcW w:w="1979" w:type="dxa"/>
            <w:vAlign w:val="center"/>
          </w:tcPr>
          <w:p w14:paraId="77788C4D" w14:textId="77777777" w:rsidR="00304E89" w:rsidRPr="00E14AA2" w:rsidRDefault="00304E89" w:rsidP="00304E89">
            <w:pPr>
              <w:spacing w:before="63"/>
              <w:ind w:right="174"/>
              <w:jc w:val="center"/>
              <w:rPr>
                <w:rFonts w:cs="Open Sans"/>
                <w:b/>
                <w:color w:val="auto"/>
                <w:sz w:val="20"/>
                <w:szCs w:val="20"/>
              </w:rPr>
            </w:pPr>
            <w:r w:rsidRPr="00E14AA2">
              <w:rPr>
                <w:rFonts w:cs="Open Sans"/>
                <w:b/>
                <w:color w:val="auto"/>
                <w:sz w:val="20"/>
                <w:szCs w:val="20"/>
              </w:rPr>
              <w:t>18.4%</w:t>
            </w:r>
          </w:p>
        </w:tc>
        <w:tc>
          <w:tcPr>
            <w:tcW w:w="1683" w:type="dxa"/>
            <w:vAlign w:val="center"/>
          </w:tcPr>
          <w:p w14:paraId="66AB62CD" w14:textId="77777777" w:rsidR="00304E89" w:rsidRPr="00E14AA2" w:rsidRDefault="00304E89" w:rsidP="00304E89">
            <w:pPr>
              <w:spacing w:before="63"/>
              <w:ind w:right="174"/>
              <w:jc w:val="center"/>
              <w:rPr>
                <w:rFonts w:cs="Open Sans"/>
                <w:b/>
                <w:color w:val="auto"/>
                <w:sz w:val="20"/>
                <w:szCs w:val="20"/>
              </w:rPr>
            </w:pPr>
            <w:r w:rsidRPr="00E14AA2">
              <w:rPr>
                <w:rFonts w:cs="Open Sans"/>
                <w:b/>
                <w:color w:val="auto"/>
                <w:sz w:val="20"/>
                <w:szCs w:val="20"/>
              </w:rPr>
              <w:t>32.8%</w:t>
            </w:r>
          </w:p>
        </w:tc>
        <w:tc>
          <w:tcPr>
            <w:tcW w:w="1683" w:type="dxa"/>
            <w:vAlign w:val="center"/>
          </w:tcPr>
          <w:p w14:paraId="57FA43FD" w14:textId="77777777" w:rsidR="00304E89" w:rsidRPr="00E14AA2" w:rsidRDefault="00304E89" w:rsidP="00304E89">
            <w:pPr>
              <w:spacing w:before="63"/>
              <w:ind w:right="174"/>
              <w:jc w:val="center"/>
              <w:rPr>
                <w:rFonts w:cs="Open Sans"/>
                <w:b/>
                <w:color w:val="auto"/>
                <w:sz w:val="20"/>
                <w:szCs w:val="20"/>
              </w:rPr>
            </w:pPr>
            <w:r w:rsidRPr="00E14AA2">
              <w:rPr>
                <w:rFonts w:cs="Open Sans"/>
                <w:b/>
                <w:color w:val="auto"/>
                <w:sz w:val="20"/>
                <w:szCs w:val="20"/>
              </w:rPr>
              <w:t>48.7%</w:t>
            </w:r>
          </w:p>
        </w:tc>
        <w:tc>
          <w:tcPr>
            <w:tcW w:w="1534" w:type="dxa"/>
            <w:vAlign w:val="center"/>
          </w:tcPr>
          <w:p w14:paraId="370F21DE" w14:textId="77777777" w:rsidR="00304E89" w:rsidRPr="00E14AA2" w:rsidRDefault="00304E89" w:rsidP="00304E89">
            <w:pPr>
              <w:spacing w:before="63"/>
              <w:ind w:left="121"/>
              <w:jc w:val="center"/>
              <w:rPr>
                <w:rFonts w:eastAsia="Times New Roman" w:cs="Open Sans"/>
                <w:color w:val="auto"/>
                <w:sz w:val="20"/>
                <w:szCs w:val="20"/>
              </w:rPr>
            </w:pPr>
            <w:r w:rsidRPr="00E14AA2">
              <w:rPr>
                <w:rFonts w:eastAsia="Times New Roman" w:cs="Open Sans"/>
                <w:b/>
                <w:color w:val="auto"/>
                <w:sz w:val="20"/>
                <w:szCs w:val="20"/>
              </w:rPr>
              <w:t>3.43 (1090)</w:t>
            </w:r>
          </w:p>
        </w:tc>
      </w:tr>
    </w:tbl>
    <w:p w14:paraId="2C74EFC7" w14:textId="36F6D89B" w:rsidR="00700BB2" w:rsidRPr="00335CD7" w:rsidRDefault="00700BB2" w:rsidP="00E05790"/>
    <w:p w14:paraId="7A476DA8" w14:textId="77777777" w:rsidR="00DF1D64" w:rsidRDefault="00DF1D64">
      <w:pPr>
        <w:spacing w:before="0"/>
        <w:rPr>
          <w:rFonts w:asciiTheme="majorHAnsi" w:eastAsiaTheme="majorEastAsia" w:hAnsiTheme="majorHAnsi" w:cstheme="majorBidi"/>
          <w:color w:val="auto"/>
          <w:sz w:val="24"/>
          <w:szCs w:val="24"/>
          <w:u w:val="single"/>
        </w:rPr>
        <w:sectPr w:rsidR="00DF1D64" w:rsidSect="00FA6516">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1440" w:left="1080" w:header="720" w:footer="720" w:gutter="0"/>
          <w:cols w:space="720"/>
          <w:docGrid w:linePitch="360"/>
        </w:sectPr>
      </w:pPr>
      <w:bookmarkStart w:id="141" w:name="_Toc45892277"/>
      <w:bookmarkStart w:id="142" w:name="_Toc80962785"/>
      <w:bookmarkStart w:id="143" w:name="_Toc80962795"/>
    </w:p>
    <w:p w14:paraId="0BAEC390" w14:textId="76336BC8" w:rsidR="0007505F" w:rsidRDefault="0007505F" w:rsidP="00F61A65">
      <w:pPr>
        <w:pStyle w:val="Heading2"/>
      </w:pPr>
      <w:bookmarkStart w:id="144" w:name="_Toc149146904"/>
      <w:bookmarkEnd w:id="141"/>
      <w:bookmarkEnd w:id="142"/>
      <w:r w:rsidRPr="00C90E49">
        <w:lastRenderedPageBreak/>
        <w:t xml:space="preserve">Appendix </w:t>
      </w:r>
      <w:r>
        <w:t>4</w:t>
      </w:r>
      <w:r w:rsidRPr="00C90E49">
        <w:t xml:space="preserve">: </w:t>
      </w:r>
      <w:r>
        <w:t>CIF and LOS</w:t>
      </w:r>
      <w:r w:rsidR="00B235B8">
        <w:t xml:space="preserve"> Survey Trend Data Tables</w:t>
      </w:r>
      <w:bookmarkEnd w:id="143"/>
      <w:bookmarkEnd w:id="144"/>
    </w:p>
    <w:p w14:paraId="7A072560" w14:textId="5CD7C997" w:rsidR="00770243" w:rsidRPr="007C4CB7" w:rsidRDefault="00172842" w:rsidP="003942FB">
      <w:pPr>
        <w:pStyle w:val="Heading3"/>
        <w:spacing w:before="160" w:after="160"/>
        <w:rPr>
          <w:color w:val="005777"/>
        </w:rPr>
      </w:pPr>
      <w:bookmarkStart w:id="145" w:name="_Toc80962796"/>
      <w:bookmarkStart w:id="146" w:name="_Toc149146905"/>
      <w:r w:rsidRPr="007C4CB7">
        <w:rPr>
          <w:color w:val="005777"/>
        </w:rPr>
        <w:t>Demographics</w:t>
      </w:r>
      <w:bookmarkEnd w:id="145"/>
      <w:bookmarkEnd w:id="146"/>
    </w:p>
    <w:tbl>
      <w:tblPr>
        <w:tblW w:w="10068" w:type="dxa"/>
        <w:tblLook w:val="04A0" w:firstRow="1" w:lastRow="0" w:firstColumn="1" w:lastColumn="0" w:noHBand="0" w:noVBand="1"/>
      </w:tblPr>
      <w:tblGrid>
        <w:gridCol w:w="3145"/>
        <w:gridCol w:w="1170"/>
        <w:gridCol w:w="1080"/>
        <w:gridCol w:w="1170"/>
        <w:gridCol w:w="1170"/>
        <w:gridCol w:w="1170"/>
        <w:gridCol w:w="1163"/>
      </w:tblGrid>
      <w:tr w:rsidR="00770243" w:rsidRPr="00770243" w14:paraId="5E3C5555" w14:textId="77777777" w:rsidTr="00770243">
        <w:trPr>
          <w:trHeight w:val="338"/>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C46A"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Item</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349101E"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2012-13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4FC213F"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2014-15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7943944"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2016-17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C65B533"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2018-19</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4E55B03"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2020-21</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4DE17B19" w14:textId="77777777" w:rsidR="00770243" w:rsidRPr="00770243" w:rsidRDefault="00770243" w:rsidP="00770243">
            <w:pPr>
              <w:spacing w:before="0"/>
              <w:rPr>
                <w:rFonts w:asciiTheme="minorHAnsi" w:eastAsia="Times New Roman" w:hAnsiTheme="minorHAnsi" w:cstheme="minorHAnsi"/>
                <w:b/>
                <w:bCs/>
                <w:color w:val="000000"/>
                <w:szCs w:val="20"/>
              </w:rPr>
            </w:pPr>
            <w:r w:rsidRPr="00770243">
              <w:rPr>
                <w:rFonts w:asciiTheme="minorHAnsi" w:eastAsia="Times New Roman" w:hAnsiTheme="minorHAnsi" w:cstheme="minorHAnsi"/>
                <w:b/>
                <w:bCs/>
                <w:color w:val="000000"/>
                <w:szCs w:val="20"/>
              </w:rPr>
              <w:t>2022-23</w:t>
            </w:r>
          </w:p>
        </w:tc>
      </w:tr>
      <w:tr w:rsidR="00770243" w:rsidRPr="00770243" w14:paraId="333C6E10"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BA28342"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Female</w:t>
            </w:r>
          </w:p>
        </w:tc>
        <w:tc>
          <w:tcPr>
            <w:tcW w:w="1170" w:type="dxa"/>
            <w:tcBorders>
              <w:top w:val="nil"/>
              <w:left w:val="nil"/>
              <w:bottom w:val="single" w:sz="4" w:space="0" w:color="auto"/>
              <w:right w:val="single" w:sz="4" w:space="0" w:color="auto"/>
            </w:tcBorders>
            <w:shd w:val="clear" w:color="auto" w:fill="auto"/>
            <w:noWrap/>
            <w:vAlign w:val="bottom"/>
            <w:hideMark/>
          </w:tcPr>
          <w:p w14:paraId="34924B9A"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63.3%</w:t>
            </w:r>
          </w:p>
        </w:tc>
        <w:tc>
          <w:tcPr>
            <w:tcW w:w="1080" w:type="dxa"/>
            <w:tcBorders>
              <w:top w:val="nil"/>
              <w:left w:val="nil"/>
              <w:bottom w:val="single" w:sz="4" w:space="0" w:color="auto"/>
              <w:right w:val="single" w:sz="4" w:space="0" w:color="auto"/>
            </w:tcBorders>
            <w:shd w:val="clear" w:color="auto" w:fill="auto"/>
            <w:noWrap/>
            <w:vAlign w:val="bottom"/>
            <w:hideMark/>
          </w:tcPr>
          <w:p w14:paraId="6B6B178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65.6%</w:t>
            </w:r>
          </w:p>
        </w:tc>
        <w:tc>
          <w:tcPr>
            <w:tcW w:w="1170" w:type="dxa"/>
            <w:tcBorders>
              <w:top w:val="nil"/>
              <w:left w:val="nil"/>
              <w:bottom w:val="single" w:sz="4" w:space="0" w:color="auto"/>
              <w:right w:val="single" w:sz="4" w:space="0" w:color="auto"/>
            </w:tcBorders>
            <w:shd w:val="clear" w:color="auto" w:fill="auto"/>
            <w:noWrap/>
            <w:vAlign w:val="bottom"/>
            <w:hideMark/>
          </w:tcPr>
          <w:p w14:paraId="0671916C"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66.9%</w:t>
            </w:r>
          </w:p>
        </w:tc>
        <w:tc>
          <w:tcPr>
            <w:tcW w:w="1170" w:type="dxa"/>
            <w:tcBorders>
              <w:top w:val="nil"/>
              <w:left w:val="nil"/>
              <w:bottom w:val="single" w:sz="4" w:space="0" w:color="auto"/>
              <w:right w:val="single" w:sz="4" w:space="0" w:color="auto"/>
            </w:tcBorders>
            <w:shd w:val="clear" w:color="auto" w:fill="auto"/>
            <w:noWrap/>
            <w:vAlign w:val="bottom"/>
            <w:hideMark/>
          </w:tcPr>
          <w:p w14:paraId="4DE4A2E4"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64.0%</w:t>
            </w:r>
          </w:p>
        </w:tc>
        <w:tc>
          <w:tcPr>
            <w:tcW w:w="1170" w:type="dxa"/>
            <w:tcBorders>
              <w:top w:val="nil"/>
              <w:left w:val="nil"/>
              <w:bottom w:val="single" w:sz="4" w:space="0" w:color="auto"/>
              <w:right w:val="single" w:sz="4" w:space="0" w:color="auto"/>
            </w:tcBorders>
            <w:shd w:val="clear" w:color="auto" w:fill="auto"/>
            <w:noWrap/>
            <w:vAlign w:val="bottom"/>
            <w:hideMark/>
          </w:tcPr>
          <w:p w14:paraId="5749E9AE"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70.0%</w:t>
            </w:r>
          </w:p>
        </w:tc>
        <w:tc>
          <w:tcPr>
            <w:tcW w:w="1163" w:type="dxa"/>
            <w:tcBorders>
              <w:top w:val="nil"/>
              <w:left w:val="nil"/>
              <w:bottom w:val="single" w:sz="4" w:space="0" w:color="auto"/>
              <w:right w:val="single" w:sz="4" w:space="0" w:color="auto"/>
            </w:tcBorders>
            <w:shd w:val="clear" w:color="auto" w:fill="auto"/>
            <w:noWrap/>
            <w:vAlign w:val="bottom"/>
            <w:hideMark/>
          </w:tcPr>
          <w:p w14:paraId="4996A4C8"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65.0%</w:t>
            </w:r>
          </w:p>
        </w:tc>
      </w:tr>
      <w:tr w:rsidR="00770243" w:rsidRPr="00770243" w14:paraId="3D500BE0"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30573ABF"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Male</w:t>
            </w:r>
          </w:p>
        </w:tc>
        <w:tc>
          <w:tcPr>
            <w:tcW w:w="1170" w:type="dxa"/>
            <w:tcBorders>
              <w:top w:val="nil"/>
              <w:left w:val="nil"/>
              <w:bottom w:val="single" w:sz="4" w:space="0" w:color="auto"/>
              <w:right w:val="single" w:sz="4" w:space="0" w:color="auto"/>
            </w:tcBorders>
            <w:shd w:val="clear" w:color="auto" w:fill="auto"/>
            <w:noWrap/>
            <w:vAlign w:val="bottom"/>
            <w:hideMark/>
          </w:tcPr>
          <w:p w14:paraId="1D75908C"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34.7%</w:t>
            </w:r>
          </w:p>
        </w:tc>
        <w:tc>
          <w:tcPr>
            <w:tcW w:w="1080" w:type="dxa"/>
            <w:tcBorders>
              <w:top w:val="nil"/>
              <w:left w:val="nil"/>
              <w:bottom w:val="single" w:sz="4" w:space="0" w:color="auto"/>
              <w:right w:val="single" w:sz="4" w:space="0" w:color="auto"/>
            </w:tcBorders>
            <w:shd w:val="clear" w:color="auto" w:fill="auto"/>
            <w:noWrap/>
            <w:vAlign w:val="bottom"/>
            <w:hideMark/>
          </w:tcPr>
          <w:p w14:paraId="4237188F"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32.7%</w:t>
            </w:r>
          </w:p>
        </w:tc>
        <w:tc>
          <w:tcPr>
            <w:tcW w:w="1170" w:type="dxa"/>
            <w:tcBorders>
              <w:top w:val="nil"/>
              <w:left w:val="nil"/>
              <w:bottom w:val="single" w:sz="4" w:space="0" w:color="auto"/>
              <w:right w:val="single" w:sz="4" w:space="0" w:color="auto"/>
            </w:tcBorders>
            <w:shd w:val="clear" w:color="auto" w:fill="auto"/>
            <w:noWrap/>
            <w:vAlign w:val="bottom"/>
            <w:hideMark/>
          </w:tcPr>
          <w:p w14:paraId="56B60DA6"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30.9%</w:t>
            </w:r>
          </w:p>
        </w:tc>
        <w:tc>
          <w:tcPr>
            <w:tcW w:w="1170" w:type="dxa"/>
            <w:tcBorders>
              <w:top w:val="nil"/>
              <w:left w:val="nil"/>
              <w:bottom w:val="single" w:sz="4" w:space="0" w:color="auto"/>
              <w:right w:val="single" w:sz="4" w:space="0" w:color="auto"/>
            </w:tcBorders>
            <w:shd w:val="clear" w:color="auto" w:fill="auto"/>
            <w:noWrap/>
            <w:vAlign w:val="bottom"/>
            <w:hideMark/>
          </w:tcPr>
          <w:p w14:paraId="21368222"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33.0%</w:t>
            </w:r>
          </w:p>
        </w:tc>
        <w:tc>
          <w:tcPr>
            <w:tcW w:w="1170" w:type="dxa"/>
            <w:tcBorders>
              <w:top w:val="nil"/>
              <w:left w:val="nil"/>
              <w:bottom w:val="single" w:sz="4" w:space="0" w:color="auto"/>
              <w:right w:val="single" w:sz="4" w:space="0" w:color="auto"/>
            </w:tcBorders>
            <w:shd w:val="clear" w:color="auto" w:fill="auto"/>
            <w:noWrap/>
            <w:vAlign w:val="bottom"/>
            <w:hideMark/>
          </w:tcPr>
          <w:p w14:paraId="432B0A40"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27.5%</w:t>
            </w:r>
          </w:p>
        </w:tc>
        <w:tc>
          <w:tcPr>
            <w:tcW w:w="1163" w:type="dxa"/>
            <w:tcBorders>
              <w:top w:val="nil"/>
              <w:left w:val="nil"/>
              <w:bottom w:val="single" w:sz="4" w:space="0" w:color="auto"/>
              <w:right w:val="single" w:sz="4" w:space="0" w:color="auto"/>
            </w:tcBorders>
            <w:shd w:val="clear" w:color="auto" w:fill="auto"/>
            <w:noWrap/>
            <w:vAlign w:val="bottom"/>
            <w:hideMark/>
          </w:tcPr>
          <w:p w14:paraId="6535000E"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29.0%</w:t>
            </w:r>
          </w:p>
        </w:tc>
      </w:tr>
      <w:tr w:rsidR="00770243" w:rsidRPr="00770243" w14:paraId="4A866E27"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42E474B4" w14:textId="677FC519"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Transgender/Self</w:t>
            </w:r>
            <w:r w:rsidR="00486A70">
              <w:rPr>
                <w:rFonts w:asciiTheme="minorHAnsi" w:eastAsia="Times New Roman" w:hAnsiTheme="minorHAnsi" w:cstheme="minorHAnsi"/>
                <w:color w:val="000000"/>
                <w:szCs w:val="20"/>
              </w:rPr>
              <w:t>-i</w:t>
            </w:r>
            <w:r w:rsidRPr="00E14AA2">
              <w:rPr>
                <w:rFonts w:asciiTheme="minorHAnsi" w:eastAsia="Times New Roman" w:hAnsiTheme="minorHAnsi" w:cstheme="minorHAnsi"/>
                <w:color w:val="000000"/>
                <w:szCs w:val="20"/>
              </w:rPr>
              <w:t>dentify</w:t>
            </w:r>
          </w:p>
        </w:tc>
        <w:tc>
          <w:tcPr>
            <w:tcW w:w="1170" w:type="dxa"/>
            <w:tcBorders>
              <w:top w:val="nil"/>
              <w:left w:val="nil"/>
              <w:bottom w:val="single" w:sz="4" w:space="0" w:color="auto"/>
              <w:right w:val="single" w:sz="4" w:space="0" w:color="auto"/>
            </w:tcBorders>
            <w:shd w:val="clear" w:color="auto" w:fill="auto"/>
            <w:noWrap/>
            <w:vAlign w:val="bottom"/>
            <w:hideMark/>
          </w:tcPr>
          <w:p w14:paraId="515DFF8C"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0.6%</w:t>
            </w:r>
          </w:p>
        </w:tc>
        <w:tc>
          <w:tcPr>
            <w:tcW w:w="1080" w:type="dxa"/>
            <w:tcBorders>
              <w:top w:val="nil"/>
              <w:left w:val="nil"/>
              <w:bottom w:val="single" w:sz="4" w:space="0" w:color="auto"/>
              <w:right w:val="single" w:sz="4" w:space="0" w:color="auto"/>
            </w:tcBorders>
            <w:shd w:val="clear" w:color="auto" w:fill="auto"/>
            <w:noWrap/>
            <w:vAlign w:val="bottom"/>
            <w:hideMark/>
          </w:tcPr>
          <w:p w14:paraId="1E2175C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1.7%</w:t>
            </w:r>
          </w:p>
        </w:tc>
        <w:tc>
          <w:tcPr>
            <w:tcW w:w="1170" w:type="dxa"/>
            <w:tcBorders>
              <w:top w:val="nil"/>
              <w:left w:val="nil"/>
              <w:bottom w:val="single" w:sz="4" w:space="0" w:color="auto"/>
              <w:right w:val="single" w:sz="4" w:space="0" w:color="auto"/>
            </w:tcBorders>
            <w:shd w:val="clear" w:color="auto" w:fill="auto"/>
            <w:noWrap/>
            <w:vAlign w:val="bottom"/>
            <w:hideMark/>
          </w:tcPr>
          <w:p w14:paraId="04AF231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2.2%</w:t>
            </w:r>
          </w:p>
        </w:tc>
        <w:tc>
          <w:tcPr>
            <w:tcW w:w="1170" w:type="dxa"/>
            <w:tcBorders>
              <w:top w:val="nil"/>
              <w:left w:val="nil"/>
              <w:bottom w:val="single" w:sz="4" w:space="0" w:color="auto"/>
              <w:right w:val="single" w:sz="4" w:space="0" w:color="auto"/>
            </w:tcBorders>
            <w:shd w:val="clear" w:color="auto" w:fill="auto"/>
            <w:noWrap/>
            <w:vAlign w:val="bottom"/>
            <w:hideMark/>
          </w:tcPr>
          <w:p w14:paraId="4DE0EE42"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w:t>
            </w:r>
          </w:p>
        </w:tc>
        <w:tc>
          <w:tcPr>
            <w:tcW w:w="1170" w:type="dxa"/>
            <w:tcBorders>
              <w:top w:val="nil"/>
              <w:left w:val="nil"/>
              <w:bottom w:val="single" w:sz="4" w:space="0" w:color="auto"/>
              <w:right w:val="single" w:sz="4" w:space="0" w:color="auto"/>
            </w:tcBorders>
            <w:shd w:val="clear" w:color="auto" w:fill="auto"/>
            <w:noWrap/>
            <w:vAlign w:val="bottom"/>
            <w:hideMark/>
          </w:tcPr>
          <w:p w14:paraId="492144D3"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2.5%</w:t>
            </w:r>
          </w:p>
        </w:tc>
        <w:tc>
          <w:tcPr>
            <w:tcW w:w="1163" w:type="dxa"/>
            <w:tcBorders>
              <w:top w:val="nil"/>
              <w:left w:val="nil"/>
              <w:bottom w:val="single" w:sz="4" w:space="0" w:color="auto"/>
              <w:right w:val="single" w:sz="4" w:space="0" w:color="auto"/>
            </w:tcBorders>
            <w:shd w:val="clear" w:color="auto" w:fill="auto"/>
            <w:noWrap/>
            <w:vAlign w:val="bottom"/>
            <w:hideMark/>
          </w:tcPr>
          <w:p w14:paraId="1C5A2D3E"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w:t>
            </w:r>
          </w:p>
        </w:tc>
      </w:tr>
      <w:tr w:rsidR="00770243" w:rsidRPr="00770243" w14:paraId="4D10DAF4"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223CA4B6"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White</w:t>
            </w:r>
          </w:p>
        </w:tc>
        <w:tc>
          <w:tcPr>
            <w:tcW w:w="1170" w:type="dxa"/>
            <w:tcBorders>
              <w:top w:val="nil"/>
              <w:left w:val="nil"/>
              <w:bottom w:val="single" w:sz="4" w:space="0" w:color="auto"/>
              <w:right w:val="single" w:sz="4" w:space="0" w:color="auto"/>
            </w:tcBorders>
            <w:shd w:val="clear" w:color="auto" w:fill="auto"/>
            <w:noWrap/>
            <w:vAlign w:val="bottom"/>
            <w:hideMark/>
          </w:tcPr>
          <w:p w14:paraId="0B87AC18"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85.0%</w:t>
            </w:r>
          </w:p>
        </w:tc>
        <w:tc>
          <w:tcPr>
            <w:tcW w:w="1080" w:type="dxa"/>
            <w:tcBorders>
              <w:top w:val="nil"/>
              <w:left w:val="nil"/>
              <w:bottom w:val="single" w:sz="4" w:space="0" w:color="auto"/>
              <w:right w:val="single" w:sz="4" w:space="0" w:color="auto"/>
            </w:tcBorders>
            <w:shd w:val="clear" w:color="auto" w:fill="auto"/>
            <w:noWrap/>
            <w:vAlign w:val="bottom"/>
            <w:hideMark/>
          </w:tcPr>
          <w:p w14:paraId="6EE1BD4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86.0%</w:t>
            </w:r>
          </w:p>
        </w:tc>
        <w:tc>
          <w:tcPr>
            <w:tcW w:w="1170" w:type="dxa"/>
            <w:tcBorders>
              <w:top w:val="nil"/>
              <w:left w:val="nil"/>
              <w:bottom w:val="single" w:sz="4" w:space="0" w:color="auto"/>
              <w:right w:val="single" w:sz="4" w:space="0" w:color="auto"/>
            </w:tcBorders>
            <w:shd w:val="clear" w:color="auto" w:fill="auto"/>
            <w:noWrap/>
            <w:vAlign w:val="bottom"/>
            <w:hideMark/>
          </w:tcPr>
          <w:p w14:paraId="65264AB7"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86.5%</w:t>
            </w:r>
          </w:p>
        </w:tc>
        <w:tc>
          <w:tcPr>
            <w:tcW w:w="1170" w:type="dxa"/>
            <w:tcBorders>
              <w:top w:val="nil"/>
              <w:left w:val="nil"/>
              <w:bottom w:val="single" w:sz="4" w:space="0" w:color="auto"/>
              <w:right w:val="single" w:sz="4" w:space="0" w:color="auto"/>
            </w:tcBorders>
            <w:shd w:val="clear" w:color="auto" w:fill="auto"/>
            <w:noWrap/>
            <w:vAlign w:val="bottom"/>
            <w:hideMark/>
          </w:tcPr>
          <w:p w14:paraId="090D4219"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84.0%</w:t>
            </w:r>
          </w:p>
        </w:tc>
        <w:tc>
          <w:tcPr>
            <w:tcW w:w="1170" w:type="dxa"/>
            <w:tcBorders>
              <w:top w:val="nil"/>
              <w:left w:val="nil"/>
              <w:bottom w:val="single" w:sz="4" w:space="0" w:color="auto"/>
              <w:right w:val="single" w:sz="4" w:space="0" w:color="auto"/>
            </w:tcBorders>
            <w:shd w:val="clear" w:color="auto" w:fill="auto"/>
            <w:noWrap/>
            <w:vAlign w:val="bottom"/>
            <w:hideMark/>
          </w:tcPr>
          <w:p w14:paraId="5CAD76F9"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85.0%</w:t>
            </w:r>
          </w:p>
        </w:tc>
        <w:tc>
          <w:tcPr>
            <w:tcW w:w="1163" w:type="dxa"/>
            <w:tcBorders>
              <w:top w:val="nil"/>
              <w:left w:val="nil"/>
              <w:bottom w:val="single" w:sz="4" w:space="0" w:color="auto"/>
              <w:right w:val="single" w:sz="4" w:space="0" w:color="auto"/>
            </w:tcBorders>
            <w:shd w:val="clear" w:color="auto" w:fill="auto"/>
            <w:noWrap/>
            <w:vAlign w:val="bottom"/>
            <w:hideMark/>
          </w:tcPr>
          <w:p w14:paraId="05BA09A6"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84.0%</w:t>
            </w:r>
          </w:p>
        </w:tc>
      </w:tr>
      <w:tr w:rsidR="00770243" w:rsidRPr="00770243" w14:paraId="7E8709E9" w14:textId="77777777" w:rsidTr="00770243">
        <w:trPr>
          <w:trHeight w:val="98"/>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AAC9E95"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 xml:space="preserve">Students of Color </w:t>
            </w:r>
          </w:p>
        </w:tc>
        <w:tc>
          <w:tcPr>
            <w:tcW w:w="1170" w:type="dxa"/>
            <w:tcBorders>
              <w:top w:val="nil"/>
              <w:left w:val="nil"/>
              <w:bottom w:val="single" w:sz="4" w:space="0" w:color="auto"/>
              <w:right w:val="single" w:sz="4" w:space="0" w:color="auto"/>
            </w:tcBorders>
            <w:shd w:val="clear" w:color="auto" w:fill="auto"/>
            <w:noWrap/>
            <w:vAlign w:val="bottom"/>
            <w:hideMark/>
          </w:tcPr>
          <w:p w14:paraId="6B4C68BB"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13.0%</w:t>
            </w:r>
          </w:p>
        </w:tc>
        <w:tc>
          <w:tcPr>
            <w:tcW w:w="1080" w:type="dxa"/>
            <w:tcBorders>
              <w:top w:val="nil"/>
              <w:left w:val="nil"/>
              <w:bottom w:val="single" w:sz="4" w:space="0" w:color="auto"/>
              <w:right w:val="single" w:sz="4" w:space="0" w:color="auto"/>
            </w:tcBorders>
            <w:shd w:val="clear" w:color="auto" w:fill="auto"/>
            <w:noWrap/>
            <w:vAlign w:val="bottom"/>
            <w:hideMark/>
          </w:tcPr>
          <w:p w14:paraId="6D5ACD62"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14.1%</w:t>
            </w:r>
          </w:p>
        </w:tc>
        <w:tc>
          <w:tcPr>
            <w:tcW w:w="1170" w:type="dxa"/>
            <w:tcBorders>
              <w:top w:val="nil"/>
              <w:left w:val="nil"/>
              <w:bottom w:val="single" w:sz="4" w:space="0" w:color="auto"/>
              <w:right w:val="single" w:sz="4" w:space="0" w:color="auto"/>
            </w:tcBorders>
            <w:shd w:val="clear" w:color="auto" w:fill="auto"/>
            <w:noWrap/>
            <w:vAlign w:val="bottom"/>
            <w:hideMark/>
          </w:tcPr>
          <w:p w14:paraId="4F8627C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13.5%</w:t>
            </w:r>
          </w:p>
        </w:tc>
        <w:tc>
          <w:tcPr>
            <w:tcW w:w="1170" w:type="dxa"/>
            <w:tcBorders>
              <w:top w:val="nil"/>
              <w:left w:val="nil"/>
              <w:bottom w:val="single" w:sz="4" w:space="0" w:color="auto"/>
              <w:right w:val="single" w:sz="4" w:space="0" w:color="auto"/>
            </w:tcBorders>
            <w:shd w:val="clear" w:color="auto" w:fill="auto"/>
            <w:noWrap/>
            <w:vAlign w:val="bottom"/>
            <w:hideMark/>
          </w:tcPr>
          <w:p w14:paraId="68AFFA64"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16.2%</w:t>
            </w:r>
          </w:p>
        </w:tc>
        <w:tc>
          <w:tcPr>
            <w:tcW w:w="1170" w:type="dxa"/>
            <w:tcBorders>
              <w:top w:val="nil"/>
              <w:left w:val="nil"/>
              <w:bottom w:val="single" w:sz="4" w:space="0" w:color="auto"/>
              <w:right w:val="single" w:sz="4" w:space="0" w:color="auto"/>
            </w:tcBorders>
            <w:shd w:val="clear" w:color="auto" w:fill="auto"/>
            <w:noWrap/>
            <w:vAlign w:val="bottom"/>
            <w:hideMark/>
          </w:tcPr>
          <w:p w14:paraId="4225C205"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15.0%</w:t>
            </w:r>
          </w:p>
        </w:tc>
        <w:tc>
          <w:tcPr>
            <w:tcW w:w="1163" w:type="dxa"/>
            <w:tcBorders>
              <w:top w:val="nil"/>
              <w:left w:val="nil"/>
              <w:bottom w:val="single" w:sz="4" w:space="0" w:color="auto"/>
              <w:right w:val="single" w:sz="4" w:space="0" w:color="auto"/>
            </w:tcBorders>
            <w:shd w:val="clear" w:color="auto" w:fill="auto"/>
            <w:noWrap/>
            <w:vAlign w:val="bottom"/>
            <w:hideMark/>
          </w:tcPr>
          <w:p w14:paraId="3D90FEAD"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16.0%</w:t>
            </w:r>
          </w:p>
        </w:tc>
      </w:tr>
      <w:tr w:rsidR="00770243" w:rsidRPr="00770243" w14:paraId="2285C8C0" w14:textId="77777777" w:rsidTr="00770243">
        <w:trPr>
          <w:trHeight w:val="80"/>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1D943266"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Heterosexual</w:t>
            </w:r>
          </w:p>
        </w:tc>
        <w:tc>
          <w:tcPr>
            <w:tcW w:w="1170" w:type="dxa"/>
            <w:tcBorders>
              <w:top w:val="nil"/>
              <w:left w:val="nil"/>
              <w:bottom w:val="single" w:sz="4" w:space="0" w:color="auto"/>
              <w:right w:val="single" w:sz="4" w:space="0" w:color="auto"/>
            </w:tcBorders>
            <w:shd w:val="clear" w:color="auto" w:fill="auto"/>
            <w:noWrap/>
            <w:vAlign w:val="bottom"/>
            <w:hideMark/>
          </w:tcPr>
          <w:p w14:paraId="595E252E"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85.5%</w:t>
            </w:r>
          </w:p>
        </w:tc>
        <w:tc>
          <w:tcPr>
            <w:tcW w:w="1080" w:type="dxa"/>
            <w:tcBorders>
              <w:top w:val="nil"/>
              <w:left w:val="nil"/>
              <w:bottom w:val="single" w:sz="4" w:space="0" w:color="auto"/>
              <w:right w:val="single" w:sz="4" w:space="0" w:color="auto"/>
            </w:tcBorders>
            <w:shd w:val="clear" w:color="auto" w:fill="auto"/>
            <w:noWrap/>
            <w:vAlign w:val="bottom"/>
            <w:hideMark/>
          </w:tcPr>
          <w:p w14:paraId="0BC54369"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84.6%</w:t>
            </w:r>
          </w:p>
        </w:tc>
        <w:tc>
          <w:tcPr>
            <w:tcW w:w="1170" w:type="dxa"/>
            <w:tcBorders>
              <w:top w:val="nil"/>
              <w:left w:val="nil"/>
              <w:bottom w:val="single" w:sz="4" w:space="0" w:color="auto"/>
              <w:right w:val="single" w:sz="4" w:space="0" w:color="auto"/>
            </w:tcBorders>
            <w:shd w:val="clear" w:color="auto" w:fill="auto"/>
            <w:noWrap/>
            <w:vAlign w:val="bottom"/>
            <w:hideMark/>
          </w:tcPr>
          <w:p w14:paraId="29B7C3A0"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82.6%</w:t>
            </w:r>
          </w:p>
        </w:tc>
        <w:tc>
          <w:tcPr>
            <w:tcW w:w="1170" w:type="dxa"/>
            <w:tcBorders>
              <w:top w:val="nil"/>
              <w:left w:val="nil"/>
              <w:bottom w:val="single" w:sz="4" w:space="0" w:color="auto"/>
              <w:right w:val="single" w:sz="4" w:space="0" w:color="auto"/>
            </w:tcBorders>
            <w:shd w:val="clear" w:color="auto" w:fill="auto"/>
            <w:noWrap/>
            <w:vAlign w:val="bottom"/>
            <w:hideMark/>
          </w:tcPr>
          <w:p w14:paraId="09D8989C"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78.0%</w:t>
            </w:r>
          </w:p>
        </w:tc>
        <w:tc>
          <w:tcPr>
            <w:tcW w:w="1170" w:type="dxa"/>
            <w:tcBorders>
              <w:top w:val="nil"/>
              <w:left w:val="nil"/>
              <w:bottom w:val="single" w:sz="4" w:space="0" w:color="auto"/>
              <w:right w:val="single" w:sz="4" w:space="0" w:color="auto"/>
            </w:tcBorders>
            <w:shd w:val="clear" w:color="auto" w:fill="auto"/>
            <w:noWrap/>
            <w:vAlign w:val="bottom"/>
            <w:hideMark/>
          </w:tcPr>
          <w:p w14:paraId="55635716"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70.0%</w:t>
            </w:r>
          </w:p>
        </w:tc>
        <w:tc>
          <w:tcPr>
            <w:tcW w:w="1163" w:type="dxa"/>
            <w:tcBorders>
              <w:top w:val="nil"/>
              <w:left w:val="nil"/>
              <w:bottom w:val="single" w:sz="4" w:space="0" w:color="auto"/>
              <w:right w:val="single" w:sz="4" w:space="0" w:color="auto"/>
            </w:tcBorders>
            <w:shd w:val="clear" w:color="auto" w:fill="auto"/>
            <w:noWrap/>
            <w:vAlign w:val="bottom"/>
            <w:hideMark/>
          </w:tcPr>
          <w:p w14:paraId="5F10CC98"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63.0%</w:t>
            </w:r>
          </w:p>
        </w:tc>
      </w:tr>
      <w:tr w:rsidR="00770243" w:rsidRPr="00770243" w14:paraId="55A4D284"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017325F3" w14:textId="60AF9D7D"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LGBQ</w:t>
            </w:r>
          </w:p>
        </w:tc>
        <w:tc>
          <w:tcPr>
            <w:tcW w:w="1170" w:type="dxa"/>
            <w:tcBorders>
              <w:top w:val="nil"/>
              <w:left w:val="nil"/>
              <w:bottom w:val="single" w:sz="4" w:space="0" w:color="auto"/>
              <w:right w:val="single" w:sz="4" w:space="0" w:color="auto"/>
            </w:tcBorders>
            <w:shd w:val="clear" w:color="auto" w:fill="auto"/>
            <w:noWrap/>
            <w:vAlign w:val="bottom"/>
            <w:hideMark/>
          </w:tcPr>
          <w:p w14:paraId="39839798"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9.8%</w:t>
            </w:r>
          </w:p>
        </w:tc>
        <w:tc>
          <w:tcPr>
            <w:tcW w:w="1080" w:type="dxa"/>
            <w:tcBorders>
              <w:top w:val="nil"/>
              <w:left w:val="nil"/>
              <w:bottom w:val="single" w:sz="4" w:space="0" w:color="auto"/>
              <w:right w:val="single" w:sz="4" w:space="0" w:color="auto"/>
            </w:tcBorders>
            <w:shd w:val="clear" w:color="auto" w:fill="auto"/>
            <w:noWrap/>
            <w:vAlign w:val="bottom"/>
            <w:hideMark/>
          </w:tcPr>
          <w:p w14:paraId="085B8488"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15.4%</w:t>
            </w:r>
          </w:p>
        </w:tc>
        <w:tc>
          <w:tcPr>
            <w:tcW w:w="1170" w:type="dxa"/>
            <w:tcBorders>
              <w:top w:val="nil"/>
              <w:left w:val="nil"/>
              <w:bottom w:val="single" w:sz="4" w:space="0" w:color="auto"/>
              <w:right w:val="single" w:sz="4" w:space="0" w:color="auto"/>
            </w:tcBorders>
            <w:shd w:val="clear" w:color="auto" w:fill="auto"/>
            <w:noWrap/>
            <w:vAlign w:val="bottom"/>
            <w:hideMark/>
          </w:tcPr>
          <w:p w14:paraId="39F7F9F9"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15.4%</w:t>
            </w:r>
          </w:p>
        </w:tc>
        <w:tc>
          <w:tcPr>
            <w:tcW w:w="1170" w:type="dxa"/>
            <w:tcBorders>
              <w:top w:val="nil"/>
              <w:left w:val="nil"/>
              <w:bottom w:val="single" w:sz="4" w:space="0" w:color="auto"/>
              <w:right w:val="single" w:sz="4" w:space="0" w:color="auto"/>
            </w:tcBorders>
            <w:shd w:val="clear" w:color="auto" w:fill="auto"/>
            <w:noWrap/>
            <w:vAlign w:val="bottom"/>
            <w:hideMark/>
          </w:tcPr>
          <w:p w14:paraId="793D9182"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22.0%</w:t>
            </w:r>
          </w:p>
        </w:tc>
        <w:tc>
          <w:tcPr>
            <w:tcW w:w="1170" w:type="dxa"/>
            <w:tcBorders>
              <w:top w:val="nil"/>
              <w:left w:val="nil"/>
              <w:bottom w:val="single" w:sz="4" w:space="0" w:color="auto"/>
              <w:right w:val="single" w:sz="4" w:space="0" w:color="auto"/>
            </w:tcBorders>
            <w:shd w:val="clear" w:color="auto" w:fill="auto"/>
            <w:noWrap/>
            <w:vAlign w:val="bottom"/>
            <w:hideMark/>
          </w:tcPr>
          <w:p w14:paraId="4A041014"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30.0%</w:t>
            </w:r>
          </w:p>
        </w:tc>
        <w:tc>
          <w:tcPr>
            <w:tcW w:w="1163" w:type="dxa"/>
            <w:tcBorders>
              <w:top w:val="nil"/>
              <w:left w:val="nil"/>
              <w:bottom w:val="single" w:sz="4" w:space="0" w:color="auto"/>
              <w:right w:val="single" w:sz="4" w:space="0" w:color="auto"/>
            </w:tcBorders>
            <w:shd w:val="clear" w:color="auto" w:fill="auto"/>
            <w:noWrap/>
            <w:vAlign w:val="bottom"/>
            <w:hideMark/>
          </w:tcPr>
          <w:p w14:paraId="18E99FD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37.0%</w:t>
            </w:r>
          </w:p>
        </w:tc>
      </w:tr>
      <w:tr w:rsidR="00770243" w:rsidRPr="00770243" w14:paraId="5B7D0B8E" w14:textId="77777777" w:rsidTr="00770243">
        <w:trPr>
          <w:trHeight w:val="53"/>
        </w:trPr>
        <w:tc>
          <w:tcPr>
            <w:tcW w:w="3145" w:type="dxa"/>
            <w:tcBorders>
              <w:top w:val="nil"/>
              <w:left w:val="single" w:sz="4" w:space="0" w:color="auto"/>
              <w:bottom w:val="single" w:sz="4" w:space="0" w:color="auto"/>
              <w:right w:val="single" w:sz="4" w:space="0" w:color="auto"/>
            </w:tcBorders>
            <w:shd w:val="clear" w:color="auto" w:fill="auto"/>
            <w:noWrap/>
            <w:vAlign w:val="bottom"/>
            <w:hideMark/>
          </w:tcPr>
          <w:p w14:paraId="2F2CF7A2" w14:textId="77777777" w:rsidR="00770243" w:rsidRPr="00770243" w:rsidRDefault="00770243" w:rsidP="00982812">
            <w:pPr>
              <w:spacing w:before="0"/>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Registered Disability</w:t>
            </w:r>
          </w:p>
        </w:tc>
        <w:tc>
          <w:tcPr>
            <w:tcW w:w="1170" w:type="dxa"/>
            <w:tcBorders>
              <w:top w:val="nil"/>
              <w:left w:val="nil"/>
              <w:bottom w:val="single" w:sz="4" w:space="0" w:color="auto"/>
              <w:right w:val="single" w:sz="4" w:space="0" w:color="auto"/>
            </w:tcBorders>
            <w:shd w:val="clear" w:color="auto" w:fill="auto"/>
            <w:noWrap/>
            <w:vAlign w:val="bottom"/>
            <w:hideMark/>
          </w:tcPr>
          <w:p w14:paraId="6B24C7FB"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7.7%</w:t>
            </w:r>
          </w:p>
        </w:tc>
        <w:tc>
          <w:tcPr>
            <w:tcW w:w="1080" w:type="dxa"/>
            <w:tcBorders>
              <w:top w:val="nil"/>
              <w:left w:val="nil"/>
              <w:bottom w:val="single" w:sz="4" w:space="0" w:color="auto"/>
              <w:right w:val="single" w:sz="4" w:space="0" w:color="auto"/>
            </w:tcBorders>
            <w:shd w:val="clear" w:color="auto" w:fill="auto"/>
            <w:noWrap/>
            <w:vAlign w:val="bottom"/>
            <w:hideMark/>
          </w:tcPr>
          <w:p w14:paraId="7D18E8FB"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8.8%</w:t>
            </w:r>
          </w:p>
        </w:tc>
        <w:tc>
          <w:tcPr>
            <w:tcW w:w="1170" w:type="dxa"/>
            <w:tcBorders>
              <w:top w:val="nil"/>
              <w:left w:val="nil"/>
              <w:bottom w:val="single" w:sz="4" w:space="0" w:color="auto"/>
              <w:right w:val="single" w:sz="4" w:space="0" w:color="auto"/>
            </w:tcBorders>
            <w:shd w:val="clear" w:color="auto" w:fill="auto"/>
            <w:noWrap/>
            <w:vAlign w:val="bottom"/>
            <w:hideMark/>
          </w:tcPr>
          <w:p w14:paraId="3FAEEEAD"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8.5%</w:t>
            </w:r>
          </w:p>
        </w:tc>
        <w:tc>
          <w:tcPr>
            <w:tcW w:w="1170" w:type="dxa"/>
            <w:tcBorders>
              <w:top w:val="nil"/>
              <w:left w:val="nil"/>
              <w:bottom w:val="single" w:sz="4" w:space="0" w:color="auto"/>
              <w:right w:val="single" w:sz="4" w:space="0" w:color="auto"/>
            </w:tcBorders>
            <w:shd w:val="clear" w:color="auto" w:fill="auto"/>
            <w:noWrap/>
            <w:vAlign w:val="bottom"/>
            <w:hideMark/>
          </w:tcPr>
          <w:p w14:paraId="350748AD"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7.0%</w:t>
            </w:r>
          </w:p>
        </w:tc>
        <w:tc>
          <w:tcPr>
            <w:tcW w:w="1170" w:type="dxa"/>
            <w:tcBorders>
              <w:top w:val="nil"/>
              <w:left w:val="nil"/>
              <w:bottom w:val="single" w:sz="4" w:space="0" w:color="auto"/>
              <w:right w:val="single" w:sz="4" w:space="0" w:color="auto"/>
            </w:tcBorders>
            <w:shd w:val="clear" w:color="auto" w:fill="auto"/>
            <w:noWrap/>
            <w:vAlign w:val="bottom"/>
            <w:hideMark/>
          </w:tcPr>
          <w:p w14:paraId="737BE8EA"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10.9%</w:t>
            </w:r>
          </w:p>
        </w:tc>
        <w:tc>
          <w:tcPr>
            <w:tcW w:w="1163" w:type="dxa"/>
            <w:tcBorders>
              <w:top w:val="nil"/>
              <w:left w:val="nil"/>
              <w:bottom w:val="single" w:sz="4" w:space="0" w:color="auto"/>
              <w:right w:val="single" w:sz="4" w:space="0" w:color="auto"/>
            </w:tcBorders>
            <w:shd w:val="clear" w:color="auto" w:fill="auto"/>
            <w:noWrap/>
            <w:vAlign w:val="bottom"/>
            <w:hideMark/>
          </w:tcPr>
          <w:p w14:paraId="73A35191" w14:textId="77777777" w:rsidR="00770243" w:rsidRPr="00770243" w:rsidRDefault="00770243" w:rsidP="00770243">
            <w:pPr>
              <w:spacing w:before="0"/>
              <w:jc w:val="right"/>
              <w:rPr>
                <w:rFonts w:asciiTheme="minorHAnsi" w:eastAsia="Times New Roman" w:hAnsiTheme="minorHAnsi" w:cstheme="minorHAnsi"/>
                <w:color w:val="000000"/>
                <w:szCs w:val="20"/>
              </w:rPr>
            </w:pPr>
            <w:r w:rsidRPr="00770243">
              <w:rPr>
                <w:rFonts w:asciiTheme="minorHAnsi" w:eastAsia="Times New Roman" w:hAnsiTheme="minorHAnsi" w:cstheme="minorHAnsi"/>
                <w:color w:val="000000"/>
                <w:szCs w:val="20"/>
              </w:rPr>
              <w:t>13.0%</w:t>
            </w:r>
          </w:p>
        </w:tc>
      </w:tr>
    </w:tbl>
    <w:p w14:paraId="2B343C68" w14:textId="3A719339" w:rsidR="0007765C" w:rsidRPr="007C4CB7" w:rsidRDefault="00BD69E9" w:rsidP="003942FB">
      <w:pPr>
        <w:pStyle w:val="Heading3"/>
        <w:spacing w:before="160" w:after="160"/>
        <w:rPr>
          <w:color w:val="005777"/>
        </w:rPr>
      </w:pPr>
      <w:bookmarkStart w:id="147" w:name="_Toc80962797"/>
      <w:bookmarkStart w:id="148" w:name="_Toc149146906"/>
      <w:r w:rsidRPr="007C4CB7">
        <w:rPr>
          <w:color w:val="005777"/>
        </w:rPr>
        <w:t>Presenting Concerns</w:t>
      </w:r>
      <w:bookmarkEnd w:id="147"/>
      <w:bookmarkEnd w:id="148"/>
    </w:p>
    <w:tbl>
      <w:tblPr>
        <w:tblW w:w="10162" w:type="dxa"/>
        <w:tblLook w:val="04A0" w:firstRow="1" w:lastRow="0" w:firstColumn="1" w:lastColumn="0" w:noHBand="0" w:noVBand="1"/>
      </w:tblPr>
      <w:tblGrid>
        <w:gridCol w:w="4135"/>
        <w:gridCol w:w="990"/>
        <w:gridCol w:w="1013"/>
        <w:gridCol w:w="1013"/>
        <w:gridCol w:w="1034"/>
        <w:gridCol w:w="987"/>
        <w:gridCol w:w="990"/>
      </w:tblGrid>
      <w:tr w:rsidR="0007765C" w:rsidRPr="0007765C" w14:paraId="1432D7FA" w14:textId="77777777" w:rsidTr="0007765C">
        <w:trPr>
          <w:trHeight w:val="441"/>
        </w:trPr>
        <w:tc>
          <w:tcPr>
            <w:tcW w:w="4135"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0DFE19FB"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Item</w:t>
            </w:r>
          </w:p>
        </w:tc>
        <w:tc>
          <w:tcPr>
            <w:tcW w:w="99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68376E80"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2012-13</w:t>
            </w:r>
          </w:p>
        </w:tc>
        <w:tc>
          <w:tcPr>
            <w:tcW w:w="1013"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319706CF"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2014-15</w:t>
            </w:r>
          </w:p>
        </w:tc>
        <w:tc>
          <w:tcPr>
            <w:tcW w:w="1013"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09ECF2AB"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2016-17</w:t>
            </w:r>
          </w:p>
        </w:tc>
        <w:tc>
          <w:tcPr>
            <w:tcW w:w="1034"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622637D3"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2018-19</w:t>
            </w:r>
          </w:p>
        </w:tc>
        <w:tc>
          <w:tcPr>
            <w:tcW w:w="987"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6F389236"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2020-21</w:t>
            </w:r>
          </w:p>
        </w:tc>
        <w:tc>
          <w:tcPr>
            <w:tcW w:w="990" w:type="dxa"/>
            <w:tcBorders>
              <w:top w:val="single" w:sz="4" w:space="0" w:color="8EA9DB"/>
              <w:left w:val="single" w:sz="4" w:space="0" w:color="auto"/>
              <w:bottom w:val="single" w:sz="4" w:space="0" w:color="auto"/>
              <w:right w:val="single" w:sz="4" w:space="0" w:color="auto"/>
            </w:tcBorders>
            <w:shd w:val="clear" w:color="auto" w:fill="auto"/>
            <w:noWrap/>
            <w:vAlign w:val="bottom"/>
            <w:hideMark/>
          </w:tcPr>
          <w:p w14:paraId="684E056B" w14:textId="77777777" w:rsidR="0007765C" w:rsidRPr="00E14AA2" w:rsidRDefault="0007765C" w:rsidP="0007765C">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2022-23</w:t>
            </w:r>
          </w:p>
        </w:tc>
      </w:tr>
      <w:tr w:rsidR="0007765C" w:rsidRPr="0007765C" w14:paraId="34275CC7"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7D946031" w14:textId="7B1C824C"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Anxiety/fears/worries (other than academic)</w:t>
            </w:r>
          </w:p>
        </w:tc>
        <w:tc>
          <w:tcPr>
            <w:tcW w:w="990" w:type="dxa"/>
            <w:tcBorders>
              <w:top w:val="nil"/>
              <w:left w:val="nil"/>
              <w:bottom w:val="single" w:sz="4" w:space="0" w:color="auto"/>
              <w:right w:val="single" w:sz="4" w:space="0" w:color="auto"/>
            </w:tcBorders>
            <w:shd w:val="clear" w:color="auto" w:fill="auto"/>
            <w:noWrap/>
            <w:vAlign w:val="bottom"/>
            <w:hideMark/>
          </w:tcPr>
          <w:p w14:paraId="403B37D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59.9%</w:t>
            </w:r>
          </w:p>
        </w:tc>
        <w:tc>
          <w:tcPr>
            <w:tcW w:w="1013" w:type="dxa"/>
            <w:tcBorders>
              <w:top w:val="nil"/>
              <w:left w:val="nil"/>
              <w:bottom w:val="single" w:sz="4" w:space="0" w:color="auto"/>
              <w:right w:val="single" w:sz="4" w:space="0" w:color="auto"/>
            </w:tcBorders>
            <w:shd w:val="clear" w:color="auto" w:fill="auto"/>
            <w:noWrap/>
            <w:vAlign w:val="bottom"/>
            <w:hideMark/>
          </w:tcPr>
          <w:p w14:paraId="3ADA905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65.4%</w:t>
            </w:r>
          </w:p>
        </w:tc>
        <w:tc>
          <w:tcPr>
            <w:tcW w:w="1013" w:type="dxa"/>
            <w:tcBorders>
              <w:top w:val="nil"/>
              <w:left w:val="nil"/>
              <w:bottom w:val="single" w:sz="4" w:space="0" w:color="auto"/>
              <w:right w:val="single" w:sz="4" w:space="0" w:color="auto"/>
            </w:tcBorders>
            <w:shd w:val="clear" w:color="auto" w:fill="auto"/>
            <w:noWrap/>
            <w:vAlign w:val="bottom"/>
            <w:hideMark/>
          </w:tcPr>
          <w:p w14:paraId="6DE14EB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73.3%</w:t>
            </w:r>
          </w:p>
        </w:tc>
        <w:tc>
          <w:tcPr>
            <w:tcW w:w="1034" w:type="dxa"/>
            <w:tcBorders>
              <w:top w:val="nil"/>
              <w:left w:val="nil"/>
              <w:bottom w:val="single" w:sz="4" w:space="0" w:color="auto"/>
              <w:right w:val="single" w:sz="4" w:space="0" w:color="auto"/>
            </w:tcBorders>
            <w:shd w:val="clear" w:color="auto" w:fill="auto"/>
            <w:noWrap/>
            <w:vAlign w:val="bottom"/>
            <w:hideMark/>
          </w:tcPr>
          <w:p w14:paraId="7796E51A"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61.0%</w:t>
            </w:r>
          </w:p>
        </w:tc>
        <w:tc>
          <w:tcPr>
            <w:tcW w:w="987" w:type="dxa"/>
            <w:tcBorders>
              <w:top w:val="nil"/>
              <w:left w:val="nil"/>
              <w:bottom w:val="single" w:sz="4" w:space="0" w:color="auto"/>
              <w:right w:val="single" w:sz="4" w:space="0" w:color="auto"/>
            </w:tcBorders>
            <w:shd w:val="clear" w:color="auto" w:fill="auto"/>
            <w:noWrap/>
            <w:vAlign w:val="bottom"/>
            <w:hideMark/>
          </w:tcPr>
          <w:p w14:paraId="72E0100D"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76.0%</w:t>
            </w:r>
          </w:p>
        </w:tc>
        <w:tc>
          <w:tcPr>
            <w:tcW w:w="990" w:type="dxa"/>
            <w:tcBorders>
              <w:top w:val="nil"/>
              <w:left w:val="nil"/>
              <w:bottom w:val="single" w:sz="4" w:space="0" w:color="auto"/>
              <w:right w:val="single" w:sz="4" w:space="0" w:color="auto"/>
            </w:tcBorders>
            <w:shd w:val="clear" w:color="auto" w:fill="auto"/>
            <w:noWrap/>
            <w:vAlign w:val="bottom"/>
            <w:hideMark/>
          </w:tcPr>
          <w:p w14:paraId="18D4BB6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75.0%</w:t>
            </w:r>
          </w:p>
        </w:tc>
      </w:tr>
      <w:tr w:rsidR="0007765C" w:rsidRPr="0007765C" w14:paraId="15ED0928"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651F14C2" w14:textId="0FBF9BDE"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Stress/stress management</w:t>
            </w:r>
          </w:p>
        </w:tc>
        <w:tc>
          <w:tcPr>
            <w:tcW w:w="990" w:type="dxa"/>
            <w:tcBorders>
              <w:top w:val="nil"/>
              <w:left w:val="nil"/>
              <w:bottom w:val="single" w:sz="4" w:space="0" w:color="auto"/>
              <w:right w:val="single" w:sz="4" w:space="0" w:color="auto"/>
            </w:tcBorders>
            <w:shd w:val="clear" w:color="auto" w:fill="auto"/>
            <w:noWrap/>
            <w:vAlign w:val="bottom"/>
            <w:hideMark/>
          </w:tcPr>
          <w:p w14:paraId="746C47D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64.7%</w:t>
            </w:r>
          </w:p>
        </w:tc>
        <w:tc>
          <w:tcPr>
            <w:tcW w:w="1013" w:type="dxa"/>
            <w:tcBorders>
              <w:top w:val="nil"/>
              <w:left w:val="nil"/>
              <w:bottom w:val="single" w:sz="4" w:space="0" w:color="auto"/>
              <w:right w:val="single" w:sz="4" w:space="0" w:color="auto"/>
            </w:tcBorders>
            <w:shd w:val="clear" w:color="auto" w:fill="auto"/>
            <w:noWrap/>
            <w:vAlign w:val="bottom"/>
            <w:hideMark/>
          </w:tcPr>
          <w:p w14:paraId="790CFC7C"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66.7%</w:t>
            </w:r>
          </w:p>
        </w:tc>
        <w:tc>
          <w:tcPr>
            <w:tcW w:w="1013" w:type="dxa"/>
            <w:tcBorders>
              <w:top w:val="nil"/>
              <w:left w:val="nil"/>
              <w:bottom w:val="single" w:sz="4" w:space="0" w:color="auto"/>
              <w:right w:val="single" w:sz="4" w:space="0" w:color="auto"/>
            </w:tcBorders>
            <w:shd w:val="clear" w:color="auto" w:fill="auto"/>
            <w:noWrap/>
            <w:vAlign w:val="bottom"/>
            <w:hideMark/>
          </w:tcPr>
          <w:p w14:paraId="023F2B2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68.3%</w:t>
            </w:r>
          </w:p>
        </w:tc>
        <w:tc>
          <w:tcPr>
            <w:tcW w:w="1034" w:type="dxa"/>
            <w:tcBorders>
              <w:top w:val="nil"/>
              <w:left w:val="nil"/>
              <w:bottom w:val="single" w:sz="4" w:space="0" w:color="auto"/>
              <w:right w:val="single" w:sz="4" w:space="0" w:color="auto"/>
            </w:tcBorders>
            <w:shd w:val="clear" w:color="auto" w:fill="auto"/>
            <w:noWrap/>
            <w:vAlign w:val="bottom"/>
            <w:hideMark/>
          </w:tcPr>
          <w:p w14:paraId="4C66D4ED"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59.0%</w:t>
            </w:r>
          </w:p>
        </w:tc>
        <w:tc>
          <w:tcPr>
            <w:tcW w:w="987" w:type="dxa"/>
            <w:tcBorders>
              <w:top w:val="nil"/>
              <w:left w:val="nil"/>
              <w:bottom w:val="single" w:sz="4" w:space="0" w:color="auto"/>
              <w:right w:val="single" w:sz="4" w:space="0" w:color="auto"/>
            </w:tcBorders>
            <w:shd w:val="clear" w:color="auto" w:fill="auto"/>
            <w:noWrap/>
            <w:vAlign w:val="bottom"/>
            <w:hideMark/>
          </w:tcPr>
          <w:p w14:paraId="20036191"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69.0%</w:t>
            </w:r>
          </w:p>
        </w:tc>
        <w:tc>
          <w:tcPr>
            <w:tcW w:w="990" w:type="dxa"/>
            <w:tcBorders>
              <w:top w:val="nil"/>
              <w:left w:val="nil"/>
              <w:bottom w:val="single" w:sz="4" w:space="0" w:color="auto"/>
              <w:right w:val="single" w:sz="4" w:space="0" w:color="auto"/>
            </w:tcBorders>
            <w:shd w:val="clear" w:color="auto" w:fill="auto"/>
            <w:noWrap/>
            <w:vAlign w:val="bottom"/>
            <w:hideMark/>
          </w:tcPr>
          <w:p w14:paraId="3CC2BD82"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69.0%</w:t>
            </w:r>
          </w:p>
        </w:tc>
      </w:tr>
      <w:tr w:rsidR="0007765C" w:rsidRPr="0007765C" w14:paraId="2712BF32"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418510B5" w14:textId="45D623E6"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Depression/sadness/mood swings</w:t>
            </w:r>
          </w:p>
        </w:tc>
        <w:tc>
          <w:tcPr>
            <w:tcW w:w="990" w:type="dxa"/>
            <w:tcBorders>
              <w:top w:val="nil"/>
              <w:left w:val="nil"/>
              <w:bottom w:val="single" w:sz="4" w:space="0" w:color="auto"/>
              <w:right w:val="single" w:sz="4" w:space="0" w:color="auto"/>
            </w:tcBorders>
            <w:shd w:val="clear" w:color="auto" w:fill="auto"/>
            <w:noWrap/>
            <w:vAlign w:val="bottom"/>
            <w:hideMark/>
          </w:tcPr>
          <w:p w14:paraId="28DECD0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54.1%</w:t>
            </w:r>
          </w:p>
        </w:tc>
        <w:tc>
          <w:tcPr>
            <w:tcW w:w="1013" w:type="dxa"/>
            <w:tcBorders>
              <w:top w:val="nil"/>
              <w:left w:val="nil"/>
              <w:bottom w:val="single" w:sz="4" w:space="0" w:color="auto"/>
              <w:right w:val="single" w:sz="4" w:space="0" w:color="auto"/>
            </w:tcBorders>
            <w:shd w:val="clear" w:color="auto" w:fill="auto"/>
            <w:noWrap/>
            <w:vAlign w:val="bottom"/>
            <w:hideMark/>
          </w:tcPr>
          <w:p w14:paraId="066CD7F2"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64.1%</w:t>
            </w:r>
          </w:p>
        </w:tc>
        <w:tc>
          <w:tcPr>
            <w:tcW w:w="1013" w:type="dxa"/>
            <w:tcBorders>
              <w:top w:val="nil"/>
              <w:left w:val="nil"/>
              <w:bottom w:val="single" w:sz="4" w:space="0" w:color="auto"/>
              <w:right w:val="single" w:sz="4" w:space="0" w:color="auto"/>
            </w:tcBorders>
            <w:shd w:val="clear" w:color="auto" w:fill="auto"/>
            <w:noWrap/>
            <w:vAlign w:val="bottom"/>
            <w:hideMark/>
          </w:tcPr>
          <w:p w14:paraId="18A51431"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67.1%</w:t>
            </w:r>
          </w:p>
        </w:tc>
        <w:tc>
          <w:tcPr>
            <w:tcW w:w="1034" w:type="dxa"/>
            <w:tcBorders>
              <w:top w:val="nil"/>
              <w:left w:val="nil"/>
              <w:bottom w:val="single" w:sz="4" w:space="0" w:color="auto"/>
              <w:right w:val="single" w:sz="4" w:space="0" w:color="auto"/>
            </w:tcBorders>
            <w:shd w:val="clear" w:color="auto" w:fill="auto"/>
            <w:noWrap/>
            <w:vAlign w:val="bottom"/>
            <w:hideMark/>
          </w:tcPr>
          <w:p w14:paraId="100454E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58.0%</w:t>
            </w:r>
          </w:p>
        </w:tc>
        <w:tc>
          <w:tcPr>
            <w:tcW w:w="987" w:type="dxa"/>
            <w:tcBorders>
              <w:top w:val="nil"/>
              <w:left w:val="nil"/>
              <w:bottom w:val="single" w:sz="4" w:space="0" w:color="auto"/>
              <w:right w:val="single" w:sz="4" w:space="0" w:color="auto"/>
            </w:tcBorders>
            <w:shd w:val="clear" w:color="auto" w:fill="auto"/>
            <w:noWrap/>
            <w:vAlign w:val="bottom"/>
            <w:hideMark/>
          </w:tcPr>
          <w:p w14:paraId="1139BEC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66.0%</w:t>
            </w:r>
          </w:p>
        </w:tc>
        <w:tc>
          <w:tcPr>
            <w:tcW w:w="990" w:type="dxa"/>
            <w:tcBorders>
              <w:top w:val="nil"/>
              <w:left w:val="nil"/>
              <w:bottom w:val="single" w:sz="4" w:space="0" w:color="auto"/>
              <w:right w:val="single" w:sz="4" w:space="0" w:color="auto"/>
            </w:tcBorders>
            <w:shd w:val="clear" w:color="auto" w:fill="auto"/>
            <w:noWrap/>
            <w:vAlign w:val="bottom"/>
            <w:hideMark/>
          </w:tcPr>
          <w:p w14:paraId="6F583C6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64.0%</w:t>
            </w:r>
          </w:p>
        </w:tc>
      </w:tr>
      <w:tr w:rsidR="0007765C" w:rsidRPr="0007765C" w14:paraId="53C1DD25"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153DB16A" w14:textId="432C1548"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Procrastination/motivation</w:t>
            </w:r>
          </w:p>
        </w:tc>
        <w:tc>
          <w:tcPr>
            <w:tcW w:w="990" w:type="dxa"/>
            <w:tcBorders>
              <w:top w:val="nil"/>
              <w:left w:val="nil"/>
              <w:bottom w:val="single" w:sz="4" w:space="0" w:color="auto"/>
              <w:right w:val="single" w:sz="4" w:space="0" w:color="auto"/>
            </w:tcBorders>
            <w:shd w:val="clear" w:color="auto" w:fill="auto"/>
            <w:noWrap/>
            <w:vAlign w:val="bottom"/>
            <w:hideMark/>
          </w:tcPr>
          <w:p w14:paraId="7ACBF79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36.0%</w:t>
            </w:r>
          </w:p>
        </w:tc>
        <w:tc>
          <w:tcPr>
            <w:tcW w:w="1013" w:type="dxa"/>
            <w:tcBorders>
              <w:top w:val="nil"/>
              <w:left w:val="nil"/>
              <w:bottom w:val="single" w:sz="4" w:space="0" w:color="auto"/>
              <w:right w:val="single" w:sz="4" w:space="0" w:color="auto"/>
            </w:tcBorders>
            <w:shd w:val="clear" w:color="auto" w:fill="auto"/>
            <w:noWrap/>
            <w:vAlign w:val="bottom"/>
            <w:hideMark/>
          </w:tcPr>
          <w:p w14:paraId="7DE62BA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42.1%</w:t>
            </w:r>
          </w:p>
        </w:tc>
        <w:tc>
          <w:tcPr>
            <w:tcW w:w="1013" w:type="dxa"/>
            <w:tcBorders>
              <w:top w:val="nil"/>
              <w:left w:val="nil"/>
              <w:bottom w:val="single" w:sz="4" w:space="0" w:color="auto"/>
              <w:right w:val="single" w:sz="4" w:space="0" w:color="auto"/>
            </w:tcBorders>
            <w:shd w:val="clear" w:color="auto" w:fill="auto"/>
            <w:noWrap/>
            <w:vAlign w:val="bottom"/>
            <w:hideMark/>
          </w:tcPr>
          <w:p w14:paraId="022590B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45.9%</w:t>
            </w:r>
          </w:p>
        </w:tc>
        <w:tc>
          <w:tcPr>
            <w:tcW w:w="1034" w:type="dxa"/>
            <w:tcBorders>
              <w:top w:val="nil"/>
              <w:left w:val="nil"/>
              <w:bottom w:val="single" w:sz="4" w:space="0" w:color="auto"/>
              <w:right w:val="single" w:sz="4" w:space="0" w:color="auto"/>
            </w:tcBorders>
            <w:shd w:val="clear" w:color="auto" w:fill="auto"/>
            <w:noWrap/>
            <w:vAlign w:val="bottom"/>
            <w:hideMark/>
          </w:tcPr>
          <w:p w14:paraId="762E923A"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38.0%</w:t>
            </w:r>
          </w:p>
        </w:tc>
        <w:tc>
          <w:tcPr>
            <w:tcW w:w="987" w:type="dxa"/>
            <w:tcBorders>
              <w:top w:val="nil"/>
              <w:left w:val="nil"/>
              <w:bottom w:val="single" w:sz="4" w:space="0" w:color="auto"/>
              <w:right w:val="single" w:sz="4" w:space="0" w:color="auto"/>
            </w:tcBorders>
            <w:shd w:val="clear" w:color="auto" w:fill="auto"/>
            <w:noWrap/>
            <w:vAlign w:val="bottom"/>
            <w:hideMark/>
          </w:tcPr>
          <w:p w14:paraId="73ACA6A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14:paraId="4182D8B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48.0%</w:t>
            </w:r>
          </w:p>
        </w:tc>
      </w:tr>
      <w:tr w:rsidR="0007765C" w:rsidRPr="0007765C" w14:paraId="2075D816"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4F4DB267" w14:textId="6B1D3072"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Low self-esteem</w:t>
            </w:r>
            <w:r>
              <w:rPr>
                <w:rFonts w:asciiTheme="minorHAnsi" w:eastAsia="Times New Roman" w:hAnsiTheme="minorHAnsi" w:cstheme="minorHAnsi"/>
                <w:color w:val="auto"/>
                <w:szCs w:val="20"/>
              </w:rPr>
              <w:t>/</w:t>
            </w:r>
            <w:r w:rsidRPr="00E14AA2">
              <w:rPr>
                <w:rFonts w:asciiTheme="minorHAnsi" w:eastAsia="Times New Roman" w:hAnsiTheme="minorHAnsi" w:cstheme="minorHAnsi"/>
                <w:color w:val="auto"/>
                <w:szCs w:val="20"/>
              </w:rPr>
              <w:t>confidence</w:t>
            </w:r>
          </w:p>
        </w:tc>
        <w:tc>
          <w:tcPr>
            <w:tcW w:w="990" w:type="dxa"/>
            <w:tcBorders>
              <w:top w:val="nil"/>
              <w:left w:val="nil"/>
              <w:bottom w:val="single" w:sz="4" w:space="0" w:color="auto"/>
              <w:right w:val="single" w:sz="4" w:space="0" w:color="auto"/>
            </w:tcBorders>
            <w:shd w:val="clear" w:color="auto" w:fill="auto"/>
            <w:noWrap/>
            <w:vAlign w:val="bottom"/>
            <w:hideMark/>
          </w:tcPr>
          <w:p w14:paraId="72C1EAB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37.5%</w:t>
            </w:r>
          </w:p>
        </w:tc>
        <w:tc>
          <w:tcPr>
            <w:tcW w:w="1013" w:type="dxa"/>
            <w:tcBorders>
              <w:top w:val="nil"/>
              <w:left w:val="nil"/>
              <w:bottom w:val="single" w:sz="4" w:space="0" w:color="auto"/>
              <w:right w:val="single" w:sz="4" w:space="0" w:color="auto"/>
            </w:tcBorders>
            <w:shd w:val="clear" w:color="auto" w:fill="auto"/>
            <w:noWrap/>
            <w:vAlign w:val="bottom"/>
            <w:hideMark/>
          </w:tcPr>
          <w:p w14:paraId="14564B6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42.3%</w:t>
            </w:r>
          </w:p>
        </w:tc>
        <w:tc>
          <w:tcPr>
            <w:tcW w:w="1013" w:type="dxa"/>
            <w:tcBorders>
              <w:top w:val="nil"/>
              <w:left w:val="nil"/>
              <w:bottom w:val="single" w:sz="4" w:space="0" w:color="auto"/>
              <w:right w:val="single" w:sz="4" w:space="0" w:color="auto"/>
            </w:tcBorders>
            <w:shd w:val="clear" w:color="auto" w:fill="auto"/>
            <w:noWrap/>
            <w:vAlign w:val="bottom"/>
            <w:hideMark/>
          </w:tcPr>
          <w:p w14:paraId="4D971E28"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46.3%</w:t>
            </w:r>
          </w:p>
        </w:tc>
        <w:tc>
          <w:tcPr>
            <w:tcW w:w="1034" w:type="dxa"/>
            <w:tcBorders>
              <w:top w:val="nil"/>
              <w:left w:val="nil"/>
              <w:bottom w:val="single" w:sz="4" w:space="0" w:color="auto"/>
              <w:right w:val="single" w:sz="4" w:space="0" w:color="auto"/>
            </w:tcBorders>
            <w:shd w:val="clear" w:color="auto" w:fill="auto"/>
            <w:noWrap/>
            <w:vAlign w:val="bottom"/>
            <w:hideMark/>
          </w:tcPr>
          <w:p w14:paraId="396CD4C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39.0%</w:t>
            </w:r>
          </w:p>
        </w:tc>
        <w:tc>
          <w:tcPr>
            <w:tcW w:w="987" w:type="dxa"/>
            <w:tcBorders>
              <w:top w:val="nil"/>
              <w:left w:val="nil"/>
              <w:bottom w:val="single" w:sz="4" w:space="0" w:color="auto"/>
              <w:right w:val="single" w:sz="4" w:space="0" w:color="auto"/>
            </w:tcBorders>
            <w:shd w:val="clear" w:color="auto" w:fill="auto"/>
            <w:noWrap/>
            <w:vAlign w:val="bottom"/>
            <w:hideMark/>
          </w:tcPr>
          <w:p w14:paraId="1F2B8D84"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47.0%</w:t>
            </w:r>
          </w:p>
        </w:tc>
        <w:tc>
          <w:tcPr>
            <w:tcW w:w="990" w:type="dxa"/>
            <w:tcBorders>
              <w:top w:val="nil"/>
              <w:left w:val="nil"/>
              <w:bottom w:val="single" w:sz="4" w:space="0" w:color="auto"/>
              <w:right w:val="single" w:sz="4" w:space="0" w:color="auto"/>
            </w:tcBorders>
            <w:shd w:val="clear" w:color="auto" w:fill="auto"/>
            <w:noWrap/>
            <w:vAlign w:val="bottom"/>
            <w:hideMark/>
          </w:tcPr>
          <w:p w14:paraId="64E0D5C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45.0%</w:t>
            </w:r>
          </w:p>
        </w:tc>
      </w:tr>
      <w:tr w:rsidR="0007765C" w:rsidRPr="0007765C" w14:paraId="44963DE3"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63EF7E96" w14:textId="59D87F9F"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Attention/concentration</w:t>
            </w:r>
          </w:p>
        </w:tc>
        <w:tc>
          <w:tcPr>
            <w:tcW w:w="990" w:type="dxa"/>
            <w:tcBorders>
              <w:top w:val="nil"/>
              <w:left w:val="nil"/>
              <w:bottom w:val="single" w:sz="4" w:space="0" w:color="auto"/>
              <w:right w:val="single" w:sz="4" w:space="0" w:color="auto"/>
            </w:tcBorders>
            <w:shd w:val="clear" w:color="auto" w:fill="auto"/>
            <w:noWrap/>
            <w:vAlign w:val="bottom"/>
            <w:hideMark/>
          </w:tcPr>
          <w:p w14:paraId="75D81BFA"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37.4%</w:t>
            </w:r>
          </w:p>
        </w:tc>
        <w:tc>
          <w:tcPr>
            <w:tcW w:w="1013" w:type="dxa"/>
            <w:tcBorders>
              <w:top w:val="nil"/>
              <w:left w:val="nil"/>
              <w:bottom w:val="single" w:sz="4" w:space="0" w:color="auto"/>
              <w:right w:val="single" w:sz="4" w:space="0" w:color="auto"/>
            </w:tcBorders>
            <w:shd w:val="clear" w:color="auto" w:fill="auto"/>
            <w:noWrap/>
            <w:vAlign w:val="bottom"/>
            <w:hideMark/>
          </w:tcPr>
          <w:p w14:paraId="7EB63DB4"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38.2%</w:t>
            </w:r>
          </w:p>
        </w:tc>
        <w:tc>
          <w:tcPr>
            <w:tcW w:w="1013" w:type="dxa"/>
            <w:tcBorders>
              <w:top w:val="nil"/>
              <w:left w:val="nil"/>
              <w:bottom w:val="single" w:sz="4" w:space="0" w:color="auto"/>
              <w:right w:val="single" w:sz="4" w:space="0" w:color="auto"/>
            </w:tcBorders>
            <w:shd w:val="clear" w:color="auto" w:fill="auto"/>
            <w:noWrap/>
            <w:vAlign w:val="bottom"/>
            <w:hideMark/>
          </w:tcPr>
          <w:p w14:paraId="306A143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38.9%</w:t>
            </w:r>
          </w:p>
        </w:tc>
        <w:tc>
          <w:tcPr>
            <w:tcW w:w="1034" w:type="dxa"/>
            <w:tcBorders>
              <w:top w:val="nil"/>
              <w:left w:val="nil"/>
              <w:bottom w:val="single" w:sz="4" w:space="0" w:color="auto"/>
              <w:right w:val="single" w:sz="4" w:space="0" w:color="auto"/>
            </w:tcBorders>
            <w:shd w:val="clear" w:color="auto" w:fill="auto"/>
            <w:noWrap/>
            <w:vAlign w:val="bottom"/>
            <w:hideMark/>
          </w:tcPr>
          <w:p w14:paraId="70960BC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30.0%</w:t>
            </w:r>
          </w:p>
        </w:tc>
        <w:tc>
          <w:tcPr>
            <w:tcW w:w="987" w:type="dxa"/>
            <w:tcBorders>
              <w:top w:val="nil"/>
              <w:left w:val="nil"/>
              <w:bottom w:val="single" w:sz="4" w:space="0" w:color="auto"/>
              <w:right w:val="single" w:sz="4" w:space="0" w:color="auto"/>
            </w:tcBorders>
            <w:shd w:val="clear" w:color="auto" w:fill="auto"/>
            <w:noWrap/>
            <w:vAlign w:val="bottom"/>
            <w:hideMark/>
          </w:tcPr>
          <w:p w14:paraId="474F631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41.0%</w:t>
            </w:r>
          </w:p>
        </w:tc>
        <w:tc>
          <w:tcPr>
            <w:tcW w:w="990" w:type="dxa"/>
            <w:tcBorders>
              <w:top w:val="nil"/>
              <w:left w:val="nil"/>
              <w:bottom w:val="single" w:sz="4" w:space="0" w:color="auto"/>
              <w:right w:val="single" w:sz="4" w:space="0" w:color="auto"/>
            </w:tcBorders>
            <w:shd w:val="clear" w:color="auto" w:fill="auto"/>
            <w:noWrap/>
            <w:vAlign w:val="bottom"/>
            <w:hideMark/>
          </w:tcPr>
          <w:p w14:paraId="4B98EBAE"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44.0%</w:t>
            </w:r>
          </w:p>
        </w:tc>
      </w:tr>
      <w:tr w:rsidR="0007765C" w:rsidRPr="0007765C" w14:paraId="5C89F341"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52D118D6" w14:textId="77777777"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Problems related to school or grades</w:t>
            </w:r>
          </w:p>
        </w:tc>
        <w:tc>
          <w:tcPr>
            <w:tcW w:w="990" w:type="dxa"/>
            <w:tcBorders>
              <w:top w:val="nil"/>
              <w:left w:val="nil"/>
              <w:bottom w:val="single" w:sz="4" w:space="0" w:color="auto"/>
              <w:right w:val="single" w:sz="4" w:space="0" w:color="auto"/>
            </w:tcBorders>
            <w:shd w:val="clear" w:color="auto" w:fill="auto"/>
            <w:noWrap/>
            <w:vAlign w:val="bottom"/>
            <w:hideMark/>
          </w:tcPr>
          <w:p w14:paraId="3AB2AEB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42.2%</w:t>
            </w:r>
          </w:p>
        </w:tc>
        <w:tc>
          <w:tcPr>
            <w:tcW w:w="1013" w:type="dxa"/>
            <w:tcBorders>
              <w:top w:val="nil"/>
              <w:left w:val="nil"/>
              <w:bottom w:val="single" w:sz="4" w:space="0" w:color="auto"/>
              <w:right w:val="single" w:sz="4" w:space="0" w:color="auto"/>
            </w:tcBorders>
            <w:shd w:val="clear" w:color="auto" w:fill="auto"/>
            <w:noWrap/>
            <w:vAlign w:val="bottom"/>
            <w:hideMark/>
          </w:tcPr>
          <w:p w14:paraId="73E6A98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45.3%</w:t>
            </w:r>
          </w:p>
        </w:tc>
        <w:tc>
          <w:tcPr>
            <w:tcW w:w="1013" w:type="dxa"/>
            <w:tcBorders>
              <w:top w:val="nil"/>
              <w:left w:val="nil"/>
              <w:bottom w:val="single" w:sz="4" w:space="0" w:color="auto"/>
              <w:right w:val="single" w:sz="4" w:space="0" w:color="auto"/>
            </w:tcBorders>
            <w:shd w:val="clear" w:color="auto" w:fill="auto"/>
            <w:noWrap/>
            <w:vAlign w:val="bottom"/>
            <w:hideMark/>
          </w:tcPr>
          <w:p w14:paraId="73029F91"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44.7%</w:t>
            </w:r>
          </w:p>
        </w:tc>
        <w:tc>
          <w:tcPr>
            <w:tcW w:w="1034" w:type="dxa"/>
            <w:tcBorders>
              <w:top w:val="nil"/>
              <w:left w:val="nil"/>
              <w:bottom w:val="single" w:sz="4" w:space="0" w:color="auto"/>
              <w:right w:val="single" w:sz="4" w:space="0" w:color="auto"/>
            </w:tcBorders>
            <w:shd w:val="clear" w:color="auto" w:fill="auto"/>
            <w:noWrap/>
            <w:vAlign w:val="bottom"/>
            <w:hideMark/>
          </w:tcPr>
          <w:p w14:paraId="46B083D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87" w:type="dxa"/>
            <w:tcBorders>
              <w:top w:val="nil"/>
              <w:left w:val="nil"/>
              <w:bottom w:val="single" w:sz="4" w:space="0" w:color="auto"/>
              <w:right w:val="single" w:sz="4" w:space="0" w:color="auto"/>
            </w:tcBorders>
            <w:shd w:val="clear" w:color="auto" w:fill="auto"/>
            <w:noWrap/>
            <w:vAlign w:val="bottom"/>
            <w:hideMark/>
          </w:tcPr>
          <w:p w14:paraId="7CBFE823"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40.0%</w:t>
            </w:r>
          </w:p>
        </w:tc>
        <w:tc>
          <w:tcPr>
            <w:tcW w:w="990" w:type="dxa"/>
            <w:tcBorders>
              <w:top w:val="nil"/>
              <w:left w:val="nil"/>
              <w:bottom w:val="single" w:sz="4" w:space="0" w:color="auto"/>
              <w:right w:val="single" w:sz="4" w:space="0" w:color="auto"/>
            </w:tcBorders>
            <w:shd w:val="clear" w:color="auto" w:fill="auto"/>
            <w:noWrap/>
            <w:vAlign w:val="bottom"/>
            <w:hideMark/>
          </w:tcPr>
          <w:p w14:paraId="693976A8"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43.0%</w:t>
            </w:r>
          </w:p>
        </w:tc>
      </w:tr>
      <w:tr w:rsidR="0007765C" w:rsidRPr="0007765C" w14:paraId="555F860E"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3345F7DB" w14:textId="0C5EE48D"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Friends/roommates/dating concerns</w:t>
            </w:r>
          </w:p>
        </w:tc>
        <w:tc>
          <w:tcPr>
            <w:tcW w:w="990" w:type="dxa"/>
            <w:tcBorders>
              <w:top w:val="nil"/>
              <w:left w:val="nil"/>
              <w:bottom w:val="single" w:sz="4" w:space="0" w:color="auto"/>
              <w:right w:val="single" w:sz="4" w:space="0" w:color="auto"/>
            </w:tcBorders>
            <w:shd w:val="clear" w:color="auto" w:fill="auto"/>
            <w:noWrap/>
            <w:vAlign w:val="bottom"/>
            <w:hideMark/>
          </w:tcPr>
          <w:p w14:paraId="1E424DF9"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24.6%</w:t>
            </w:r>
          </w:p>
        </w:tc>
        <w:tc>
          <w:tcPr>
            <w:tcW w:w="1013" w:type="dxa"/>
            <w:tcBorders>
              <w:top w:val="nil"/>
              <w:left w:val="nil"/>
              <w:bottom w:val="single" w:sz="4" w:space="0" w:color="auto"/>
              <w:right w:val="single" w:sz="4" w:space="0" w:color="auto"/>
            </w:tcBorders>
            <w:shd w:val="clear" w:color="auto" w:fill="auto"/>
            <w:noWrap/>
            <w:vAlign w:val="bottom"/>
            <w:hideMark/>
          </w:tcPr>
          <w:p w14:paraId="70B612E2"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29.9%</w:t>
            </w:r>
          </w:p>
        </w:tc>
        <w:tc>
          <w:tcPr>
            <w:tcW w:w="1013" w:type="dxa"/>
            <w:tcBorders>
              <w:top w:val="nil"/>
              <w:left w:val="nil"/>
              <w:bottom w:val="single" w:sz="4" w:space="0" w:color="auto"/>
              <w:right w:val="single" w:sz="4" w:space="0" w:color="auto"/>
            </w:tcBorders>
            <w:shd w:val="clear" w:color="auto" w:fill="auto"/>
            <w:noWrap/>
            <w:vAlign w:val="bottom"/>
            <w:hideMark/>
          </w:tcPr>
          <w:p w14:paraId="13FF689B"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29.7%</w:t>
            </w:r>
          </w:p>
        </w:tc>
        <w:tc>
          <w:tcPr>
            <w:tcW w:w="1034" w:type="dxa"/>
            <w:tcBorders>
              <w:top w:val="nil"/>
              <w:left w:val="nil"/>
              <w:bottom w:val="single" w:sz="4" w:space="0" w:color="auto"/>
              <w:right w:val="single" w:sz="4" w:space="0" w:color="auto"/>
            </w:tcBorders>
            <w:shd w:val="clear" w:color="auto" w:fill="auto"/>
            <w:noWrap/>
            <w:vAlign w:val="bottom"/>
            <w:hideMark/>
          </w:tcPr>
          <w:p w14:paraId="485CC991"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87" w:type="dxa"/>
            <w:tcBorders>
              <w:top w:val="nil"/>
              <w:left w:val="nil"/>
              <w:bottom w:val="single" w:sz="4" w:space="0" w:color="auto"/>
              <w:right w:val="single" w:sz="4" w:space="0" w:color="auto"/>
            </w:tcBorders>
            <w:shd w:val="clear" w:color="auto" w:fill="auto"/>
            <w:noWrap/>
            <w:vAlign w:val="bottom"/>
            <w:hideMark/>
          </w:tcPr>
          <w:p w14:paraId="2AAD8F8D"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32.0%</w:t>
            </w:r>
          </w:p>
        </w:tc>
        <w:tc>
          <w:tcPr>
            <w:tcW w:w="990" w:type="dxa"/>
            <w:tcBorders>
              <w:top w:val="nil"/>
              <w:left w:val="nil"/>
              <w:bottom w:val="single" w:sz="4" w:space="0" w:color="auto"/>
              <w:right w:val="single" w:sz="4" w:space="0" w:color="auto"/>
            </w:tcBorders>
            <w:shd w:val="clear" w:color="auto" w:fill="auto"/>
            <w:noWrap/>
            <w:vAlign w:val="bottom"/>
            <w:hideMark/>
          </w:tcPr>
          <w:p w14:paraId="5F68DFD3"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r>
      <w:tr w:rsidR="0007765C" w:rsidRPr="0007765C" w14:paraId="4B42503C"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hideMark/>
          </w:tcPr>
          <w:p w14:paraId="4CA6B036" w14:textId="77777777"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Sleep difficulties</w:t>
            </w:r>
          </w:p>
        </w:tc>
        <w:tc>
          <w:tcPr>
            <w:tcW w:w="990" w:type="dxa"/>
            <w:tcBorders>
              <w:top w:val="nil"/>
              <w:left w:val="nil"/>
              <w:bottom w:val="single" w:sz="4" w:space="0" w:color="auto"/>
              <w:right w:val="single" w:sz="4" w:space="0" w:color="auto"/>
            </w:tcBorders>
            <w:shd w:val="clear" w:color="auto" w:fill="auto"/>
            <w:noWrap/>
            <w:vAlign w:val="bottom"/>
            <w:hideMark/>
          </w:tcPr>
          <w:p w14:paraId="31C2DB63"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23.3%</w:t>
            </w:r>
          </w:p>
        </w:tc>
        <w:tc>
          <w:tcPr>
            <w:tcW w:w="1013" w:type="dxa"/>
            <w:tcBorders>
              <w:top w:val="nil"/>
              <w:left w:val="nil"/>
              <w:bottom w:val="single" w:sz="4" w:space="0" w:color="auto"/>
              <w:right w:val="single" w:sz="4" w:space="0" w:color="auto"/>
            </w:tcBorders>
            <w:shd w:val="clear" w:color="auto" w:fill="auto"/>
            <w:noWrap/>
            <w:vAlign w:val="bottom"/>
            <w:hideMark/>
          </w:tcPr>
          <w:p w14:paraId="1B6741A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29.4%</w:t>
            </w:r>
          </w:p>
        </w:tc>
        <w:tc>
          <w:tcPr>
            <w:tcW w:w="1013" w:type="dxa"/>
            <w:tcBorders>
              <w:top w:val="nil"/>
              <w:left w:val="nil"/>
              <w:bottom w:val="single" w:sz="4" w:space="0" w:color="auto"/>
              <w:right w:val="single" w:sz="4" w:space="0" w:color="auto"/>
            </w:tcBorders>
            <w:shd w:val="clear" w:color="auto" w:fill="auto"/>
            <w:noWrap/>
            <w:vAlign w:val="bottom"/>
            <w:hideMark/>
          </w:tcPr>
          <w:p w14:paraId="634E719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31.3%</w:t>
            </w:r>
          </w:p>
        </w:tc>
        <w:tc>
          <w:tcPr>
            <w:tcW w:w="1034" w:type="dxa"/>
            <w:tcBorders>
              <w:top w:val="nil"/>
              <w:left w:val="nil"/>
              <w:bottom w:val="single" w:sz="4" w:space="0" w:color="auto"/>
              <w:right w:val="single" w:sz="4" w:space="0" w:color="auto"/>
            </w:tcBorders>
            <w:shd w:val="clear" w:color="auto" w:fill="auto"/>
            <w:noWrap/>
            <w:vAlign w:val="bottom"/>
            <w:hideMark/>
          </w:tcPr>
          <w:p w14:paraId="5368AA7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87" w:type="dxa"/>
            <w:tcBorders>
              <w:top w:val="nil"/>
              <w:left w:val="nil"/>
              <w:bottom w:val="single" w:sz="4" w:space="0" w:color="auto"/>
              <w:right w:val="single" w:sz="4" w:space="0" w:color="auto"/>
            </w:tcBorders>
            <w:shd w:val="clear" w:color="auto" w:fill="auto"/>
            <w:noWrap/>
            <w:vAlign w:val="bottom"/>
            <w:hideMark/>
          </w:tcPr>
          <w:p w14:paraId="71604D53"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30.0%</w:t>
            </w:r>
          </w:p>
        </w:tc>
        <w:tc>
          <w:tcPr>
            <w:tcW w:w="990" w:type="dxa"/>
            <w:tcBorders>
              <w:top w:val="nil"/>
              <w:left w:val="nil"/>
              <w:bottom w:val="single" w:sz="4" w:space="0" w:color="auto"/>
              <w:right w:val="single" w:sz="4" w:space="0" w:color="auto"/>
            </w:tcBorders>
            <w:shd w:val="clear" w:color="auto" w:fill="auto"/>
            <w:noWrap/>
            <w:vAlign w:val="bottom"/>
            <w:hideMark/>
          </w:tcPr>
          <w:p w14:paraId="16836EE7"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r>
      <w:tr w:rsidR="0007765C" w:rsidRPr="0007765C" w14:paraId="04277DD4" w14:textId="77777777" w:rsidTr="003942FB">
        <w:trPr>
          <w:trHeight w:val="456"/>
        </w:trPr>
        <w:tc>
          <w:tcPr>
            <w:tcW w:w="4135" w:type="dxa"/>
            <w:tcBorders>
              <w:top w:val="nil"/>
              <w:left w:val="single" w:sz="4" w:space="0" w:color="auto"/>
              <w:bottom w:val="nil"/>
              <w:right w:val="single" w:sz="4" w:space="0" w:color="auto"/>
            </w:tcBorders>
            <w:shd w:val="clear" w:color="auto" w:fill="auto"/>
            <w:noWrap/>
            <w:vAlign w:val="bottom"/>
            <w:hideMark/>
          </w:tcPr>
          <w:p w14:paraId="4A0CF01A" w14:textId="77777777" w:rsidR="0007765C" w:rsidRPr="00E14AA2" w:rsidRDefault="0007765C" w:rsidP="0007765C">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Eating behavior</w:t>
            </w:r>
          </w:p>
        </w:tc>
        <w:tc>
          <w:tcPr>
            <w:tcW w:w="990" w:type="dxa"/>
            <w:tcBorders>
              <w:top w:val="nil"/>
              <w:left w:val="nil"/>
              <w:bottom w:val="nil"/>
              <w:right w:val="single" w:sz="4" w:space="0" w:color="auto"/>
            </w:tcBorders>
            <w:shd w:val="clear" w:color="auto" w:fill="auto"/>
            <w:noWrap/>
            <w:vAlign w:val="bottom"/>
            <w:hideMark/>
          </w:tcPr>
          <w:p w14:paraId="6D63FB4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15.8%</w:t>
            </w:r>
          </w:p>
        </w:tc>
        <w:tc>
          <w:tcPr>
            <w:tcW w:w="1013" w:type="dxa"/>
            <w:tcBorders>
              <w:top w:val="nil"/>
              <w:left w:val="nil"/>
              <w:bottom w:val="nil"/>
              <w:right w:val="single" w:sz="4" w:space="0" w:color="auto"/>
            </w:tcBorders>
            <w:shd w:val="clear" w:color="auto" w:fill="auto"/>
            <w:noWrap/>
            <w:vAlign w:val="bottom"/>
            <w:hideMark/>
          </w:tcPr>
          <w:p w14:paraId="2FAB8080"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20.3%</w:t>
            </w:r>
          </w:p>
        </w:tc>
        <w:tc>
          <w:tcPr>
            <w:tcW w:w="1013" w:type="dxa"/>
            <w:tcBorders>
              <w:top w:val="nil"/>
              <w:left w:val="nil"/>
              <w:bottom w:val="nil"/>
              <w:right w:val="single" w:sz="4" w:space="0" w:color="auto"/>
            </w:tcBorders>
            <w:shd w:val="clear" w:color="auto" w:fill="auto"/>
            <w:noWrap/>
            <w:vAlign w:val="bottom"/>
            <w:hideMark/>
          </w:tcPr>
          <w:p w14:paraId="616D80D8"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21.0%</w:t>
            </w:r>
          </w:p>
        </w:tc>
        <w:tc>
          <w:tcPr>
            <w:tcW w:w="1034" w:type="dxa"/>
            <w:tcBorders>
              <w:top w:val="nil"/>
              <w:left w:val="nil"/>
              <w:bottom w:val="nil"/>
              <w:right w:val="single" w:sz="4" w:space="0" w:color="auto"/>
            </w:tcBorders>
            <w:shd w:val="clear" w:color="auto" w:fill="auto"/>
            <w:noWrap/>
            <w:vAlign w:val="bottom"/>
            <w:hideMark/>
          </w:tcPr>
          <w:p w14:paraId="40F4D036"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20.0%</w:t>
            </w:r>
          </w:p>
        </w:tc>
        <w:tc>
          <w:tcPr>
            <w:tcW w:w="987" w:type="dxa"/>
            <w:tcBorders>
              <w:top w:val="nil"/>
              <w:left w:val="nil"/>
              <w:bottom w:val="nil"/>
              <w:right w:val="single" w:sz="4" w:space="0" w:color="auto"/>
            </w:tcBorders>
            <w:shd w:val="clear" w:color="auto" w:fill="auto"/>
            <w:noWrap/>
            <w:vAlign w:val="bottom"/>
            <w:hideMark/>
          </w:tcPr>
          <w:p w14:paraId="0AE4771F"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26.0%</w:t>
            </w:r>
          </w:p>
        </w:tc>
        <w:tc>
          <w:tcPr>
            <w:tcW w:w="990" w:type="dxa"/>
            <w:tcBorders>
              <w:top w:val="nil"/>
              <w:left w:val="nil"/>
              <w:bottom w:val="nil"/>
              <w:right w:val="single" w:sz="4" w:space="0" w:color="auto"/>
            </w:tcBorders>
            <w:shd w:val="clear" w:color="auto" w:fill="auto"/>
            <w:noWrap/>
            <w:vAlign w:val="bottom"/>
            <w:hideMark/>
          </w:tcPr>
          <w:p w14:paraId="79BA8905" w14:textId="77777777" w:rsidR="0007765C" w:rsidRPr="00E14AA2" w:rsidRDefault="0007765C" w:rsidP="0007765C">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28.0%</w:t>
            </w:r>
          </w:p>
        </w:tc>
      </w:tr>
      <w:tr w:rsidR="003942FB" w:rsidRPr="0007765C" w14:paraId="4EC6BA4F" w14:textId="77777777" w:rsidTr="003942FB">
        <w:trPr>
          <w:trHeight w:val="456"/>
        </w:trPr>
        <w:tc>
          <w:tcPr>
            <w:tcW w:w="4135" w:type="dxa"/>
            <w:tcBorders>
              <w:top w:val="nil"/>
              <w:left w:val="single" w:sz="4" w:space="0" w:color="auto"/>
              <w:bottom w:val="nil"/>
              <w:right w:val="single" w:sz="4" w:space="0" w:color="auto"/>
            </w:tcBorders>
            <w:shd w:val="clear" w:color="auto" w:fill="auto"/>
            <w:noWrap/>
            <w:vAlign w:val="bottom"/>
          </w:tcPr>
          <w:p w14:paraId="04A25330" w14:textId="32F5AFF8" w:rsidR="003942FB" w:rsidRPr="00E14AA2" w:rsidRDefault="003942FB" w:rsidP="003942FB">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 xml:space="preserve">I am having a hard time focusing on my academics </w:t>
            </w:r>
            <w:r w:rsidRPr="00E14AA2">
              <w:rPr>
                <w:rFonts w:asciiTheme="minorHAnsi" w:eastAsia="Times New Roman" w:hAnsiTheme="minorHAnsi" w:cstheme="minorHAnsi"/>
                <w:color w:val="auto"/>
                <w:szCs w:val="20"/>
                <w:u w:val="single"/>
              </w:rPr>
              <w:t>(agree/strongly agree)</w:t>
            </w:r>
          </w:p>
        </w:tc>
        <w:tc>
          <w:tcPr>
            <w:tcW w:w="990" w:type="dxa"/>
            <w:tcBorders>
              <w:top w:val="nil"/>
              <w:left w:val="nil"/>
              <w:bottom w:val="nil"/>
              <w:right w:val="single" w:sz="4" w:space="0" w:color="auto"/>
            </w:tcBorders>
            <w:shd w:val="clear" w:color="auto" w:fill="auto"/>
            <w:noWrap/>
            <w:vAlign w:val="bottom"/>
          </w:tcPr>
          <w:p w14:paraId="625E005F" w14:textId="166C9A3C"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51.7%</w:t>
            </w:r>
          </w:p>
        </w:tc>
        <w:tc>
          <w:tcPr>
            <w:tcW w:w="1013" w:type="dxa"/>
            <w:tcBorders>
              <w:top w:val="nil"/>
              <w:left w:val="nil"/>
              <w:bottom w:val="nil"/>
              <w:right w:val="single" w:sz="4" w:space="0" w:color="auto"/>
            </w:tcBorders>
            <w:shd w:val="clear" w:color="auto" w:fill="auto"/>
            <w:noWrap/>
            <w:vAlign w:val="bottom"/>
          </w:tcPr>
          <w:p w14:paraId="4B413598" w14:textId="5F659ACE"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52.2%</w:t>
            </w:r>
          </w:p>
        </w:tc>
        <w:tc>
          <w:tcPr>
            <w:tcW w:w="1013" w:type="dxa"/>
            <w:tcBorders>
              <w:top w:val="nil"/>
              <w:left w:val="nil"/>
              <w:bottom w:val="nil"/>
              <w:right w:val="single" w:sz="4" w:space="0" w:color="auto"/>
            </w:tcBorders>
            <w:shd w:val="clear" w:color="auto" w:fill="auto"/>
            <w:noWrap/>
            <w:vAlign w:val="bottom"/>
          </w:tcPr>
          <w:p w14:paraId="1FB1F671" w14:textId="57F0B4B7"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53.6%</w:t>
            </w:r>
          </w:p>
        </w:tc>
        <w:tc>
          <w:tcPr>
            <w:tcW w:w="1034" w:type="dxa"/>
            <w:tcBorders>
              <w:top w:val="nil"/>
              <w:left w:val="nil"/>
              <w:bottom w:val="nil"/>
              <w:right w:val="single" w:sz="4" w:space="0" w:color="auto"/>
            </w:tcBorders>
            <w:shd w:val="clear" w:color="auto" w:fill="auto"/>
            <w:noWrap/>
            <w:vAlign w:val="bottom"/>
          </w:tcPr>
          <w:p w14:paraId="094807F3" w14:textId="4851AF31"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50.0%</w:t>
            </w:r>
          </w:p>
        </w:tc>
        <w:tc>
          <w:tcPr>
            <w:tcW w:w="987" w:type="dxa"/>
            <w:tcBorders>
              <w:top w:val="nil"/>
              <w:left w:val="nil"/>
              <w:bottom w:val="nil"/>
              <w:right w:val="single" w:sz="4" w:space="0" w:color="auto"/>
            </w:tcBorders>
            <w:shd w:val="clear" w:color="auto" w:fill="auto"/>
            <w:noWrap/>
            <w:vAlign w:val="bottom"/>
          </w:tcPr>
          <w:p w14:paraId="2B659FEA" w14:textId="00BAB50F"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57.0%</w:t>
            </w:r>
          </w:p>
        </w:tc>
        <w:tc>
          <w:tcPr>
            <w:tcW w:w="990" w:type="dxa"/>
            <w:tcBorders>
              <w:top w:val="nil"/>
              <w:left w:val="nil"/>
              <w:bottom w:val="nil"/>
              <w:right w:val="single" w:sz="4" w:space="0" w:color="auto"/>
            </w:tcBorders>
            <w:shd w:val="clear" w:color="auto" w:fill="auto"/>
            <w:noWrap/>
            <w:vAlign w:val="bottom"/>
          </w:tcPr>
          <w:p w14:paraId="74B4950B" w14:textId="15C0B427"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51.0%</w:t>
            </w:r>
          </w:p>
        </w:tc>
      </w:tr>
      <w:tr w:rsidR="003942FB" w:rsidRPr="0007765C" w14:paraId="5AFFCCB9" w14:textId="77777777" w:rsidTr="0007765C">
        <w:trPr>
          <w:trHeight w:val="456"/>
        </w:trPr>
        <w:tc>
          <w:tcPr>
            <w:tcW w:w="4135" w:type="dxa"/>
            <w:tcBorders>
              <w:top w:val="nil"/>
              <w:left w:val="single" w:sz="4" w:space="0" w:color="auto"/>
              <w:bottom w:val="single" w:sz="4" w:space="0" w:color="auto"/>
              <w:right w:val="single" w:sz="4" w:space="0" w:color="auto"/>
            </w:tcBorders>
            <w:shd w:val="clear" w:color="auto" w:fill="auto"/>
            <w:noWrap/>
            <w:vAlign w:val="bottom"/>
          </w:tcPr>
          <w:p w14:paraId="156E82C5" w14:textId="1CCBFC63" w:rsidR="003942FB" w:rsidRPr="00E14AA2" w:rsidRDefault="003942FB" w:rsidP="003942FB">
            <w:pPr>
              <w:spacing w:before="0"/>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 xml:space="preserve">I am thinking about leaving school              (agree/strongly agree) </w:t>
            </w:r>
          </w:p>
        </w:tc>
        <w:tc>
          <w:tcPr>
            <w:tcW w:w="990" w:type="dxa"/>
            <w:tcBorders>
              <w:top w:val="nil"/>
              <w:left w:val="nil"/>
              <w:bottom w:val="single" w:sz="4" w:space="0" w:color="auto"/>
              <w:right w:val="single" w:sz="4" w:space="0" w:color="auto"/>
            </w:tcBorders>
            <w:shd w:val="clear" w:color="auto" w:fill="auto"/>
            <w:noWrap/>
            <w:vAlign w:val="bottom"/>
          </w:tcPr>
          <w:p w14:paraId="4B9B7EE1" w14:textId="589E1421"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11.3%</w:t>
            </w:r>
          </w:p>
        </w:tc>
        <w:tc>
          <w:tcPr>
            <w:tcW w:w="1013" w:type="dxa"/>
            <w:tcBorders>
              <w:top w:val="nil"/>
              <w:left w:val="nil"/>
              <w:bottom w:val="single" w:sz="4" w:space="0" w:color="auto"/>
              <w:right w:val="single" w:sz="4" w:space="0" w:color="auto"/>
            </w:tcBorders>
            <w:shd w:val="clear" w:color="auto" w:fill="auto"/>
            <w:noWrap/>
            <w:vAlign w:val="bottom"/>
          </w:tcPr>
          <w:p w14:paraId="275F6A3C" w14:textId="437713FC"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15.6%</w:t>
            </w:r>
          </w:p>
        </w:tc>
        <w:tc>
          <w:tcPr>
            <w:tcW w:w="1013" w:type="dxa"/>
            <w:tcBorders>
              <w:top w:val="nil"/>
              <w:left w:val="nil"/>
              <w:bottom w:val="single" w:sz="4" w:space="0" w:color="auto"/>
              <w:right w:val="single" w:sz="4" w:space="0" w:color="auto"/>
            </w:tcBorders>
            <w:shd w:val="clear" w:color="auto" w:fill="auto"/>
            <w:noWrap/>
            <w:vAlign w:val="bottom"/>
          </w:tcPr>
          <w:p w14:paraId="127B5A3D" w14:textId="4A46928C"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13.5%</w:t>
            </w:r>
          </w:p>
        </w:tc>
        <w:tc>
          <w:tcPr>
            <w:tcW w:w="1034" w:type="dxa"/>
            <w:tcBorders>
              <w:top w:val="nil"/>
              <w:left w:val="nil"/>
              <w:bottom w:val="single" w:sz="4" w:space="0" w:color="auto"/>
              <w:right w:val="single" w:sz="4" w:space="0" w:color="auto"/>
            </w:tcBorders>
            <w:shd w:val="clear" w:color="auto" w:fill="auto"/>
            <w:noWrap/>
            <w:vAlign w:val="bottom"/>
          </w:tcPr>
          <w:p w14:paraId="214192DB" w14:textId="1070E333"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11.0%</w:t>
            </w:r>
          </w:p>
        </w:tc>
        <w:tc>
          <w:tcPr>
            <w:tcW w:w="987" w:type="dxa"/>
            <w:tcBorders>
              <w:top w:val="nil"/>
              <w:left w:val="nil"/>
              <w:bottom w:val="single" w:sz="4" w:space="0" w:color="auto"/>
              <w:right w:val="single" w:sz="4" w:space="0" w:color="auto"/>
            </w:tcBorders>
            <w:shd w:val="clear" w:color="auto" w:fill="auto"/>
            <w:noWrap/>
            <w:vAlign w:val="bottom"/>
          </w:tcPr>
          <w:p w14:paraId="6BAB93FA" w14:textId="55C8C2F0"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10.0%</w:t>
            </w:r>
          </w:p>
        </w:tc>
        <w:tc>
          <w:tcPr>
            <w:tcW w:w="990" w:type="dxa"/>
            <w:tcBorders>
              <w:top w:val="nil"/>
              <w:left w:val="nil"/>
              <w:bottom w:val="single" w:sz="4" w:space="0" w:color="auto"/>
              <w:right w:val="single" w:sz="4" w:space="0" w:color="auto"/>
            </w:tcBorders>
            <w:shd w:val="clear" w:color="auto" w:fill="auto"/>
            <w:noWrap/>
            <w:vAlign w:val="bottom"/>
          </w:tcPr>
          <w:p w14:paraId="3058D568" w14:textId="11EB5FDC" w:rsidR="003942FB" w:rsidRPr="00E14AA2" w:rsidRDefault="003942FB" w:rsidP="003942FB">
            <w:pPr>
              <w:spacing w:before="0"/>
              <w:jc w:val="right"/>
              <w:rPr>
                <w:rFonts w:asciiTheme="minorHAnsi" w:eastAsia="Times New Roman" w:hAnsiTheme="minorHAnsi" w:cstheme="minorHAnsi"/>
                <w:color w:val="auto"/>
                <w:szCs w:val="20"/>
              </w:rPr>
            </w:pPr>
            <w:r w:rsidRPr="00E14AA2">
              <w:rPr>
                <w:rFonts w:asciiTheme="minorHAnsi" w:eastAsia="Times New Roman" w:hAnsiTheme="minorHAnsi" w:cstheme="minorHAnsi"/>
                <w:color w:val="auto"/>
                <w:szCs w:val="20"/>
              </w:rPr>
              <w:t>9.0%</w:t>
            </w:r>
          </w:p>
        </w:tc>
      </w:tr>
    </w:tbl>
    <w:p w14:paraId="6195979B" w14:textId="77777777" w:rsidR="009B07EE" w:rsidRDefault="009B07EE" w:rsidP="007C1A8A"/>
    <w:p w14:paraId="45FB1AFF" w14:textId="77777777" w:rsidR="0048278E" w:rsidRDefault="0048278E">
      <w:pPr>
        <w:spacing w:before="0"/>
        <w:rPr>
          <w:rFonts w:asciiTheme="majorHAnsi" w:eastAsiaTheme="majorEastAsia" w:hAnsiTheme="majorHAnsi" w:cstheme="majorBidi"/>
          <w:color w:val="4C0019" w:themeColor="accent1" w:themeShade="7F"/>
          <w:sz w:val="24"/>
          <w:szCs w:val="24"/>
        </w:rPr>
      </w:pPr>
      <w:r>
        <w:br w:type="page"/>
      </w:r>
    </w:p>
    <w:p w14:paraId="47F5D8E1" w14:textId="2D75A81E" w:rsidR="008E2934" w:rsidRPr="007C4CB7" w:rsidRDefault="00925916" w:rsidP="0048278E">
      <w:pPr>
        <w:pStyle w:val="Heading3"/>
        <w:spacing w:before="160" w:after="160"/>
        <w:rPr>
          <w:color w:val="005777"/>
        </w:rPr>
      </w:pPr>
      <w:bookmarkStart w:id="149" w:name="_Toc80962798"/>
      <w:bookmarkStart w:id="150" w:name="_Toc149146907"/>
      <w:r w:rsidRPr="007C4CB7">
        <w:rPr>
          <w:color w:val="005777"/>
        </w:rPr>
        <w:lastRenderedPageBreak/>
        <w:t>Mental Health History</w:t>
      </w:r>
      <w:bookmarkEnd w:id="149"/>
      <w:bookmarkEnd w:id="150"/>
    </w:p>
    <w:tbl>
      <w:tblPr>
        <w:tblW w:w="10157" w:type="dxa"/>
        <w:tblLook w:val="04A0" w:firstRow="1" w:lastRow="0" w:firstColumn="1" w:lastColumn="0" w:noHBand="0" w:noVBand="1"/>
      </w:tblPr>
      <w:tblGrid>
        <w:gridCol w:w="3685"/>
        <w:gridCol w:w="1080"/>
        <w:gridCol w:w="990"/>
        <w:gridCol w:w="1159"/>
        <w:gridCol w:w="1081"/>
        <w:gridCol w:w="1081"/>
        <w:gridCol w:w="1081"/>
      </w:tblGrid>
      <w:tr w:rsidR="00301964" w:rsidRPr="000462C2" w14:paraId="61C4A284" w14:textId="77777777" w:rsidTr="003014FD">
        <w:trPr>
          <w:trHeight w:val="784"/>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31F42"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Item</w:t>
            </w:r>
          </w:p>
        </w:tc>
        <w:tc>
          <w:tcPr>
            <w:tcW w:w="1080" w:type="dxa"/>
            <w:tcBorders>
              <w:top w:val="single" w:sz="4" w:space="0" w:color="181818" w:themeColor="background1" w:themeShade="1A"/>
              <w:left w:val="single" w:sz="4" w:space="0" w:color="auto"/>
              <w:bottom w:val="single" w:sz="4" w:space="0" w:color="auto"/>
              <w:right w:val="single" w:sz="4" w:space="0" w:color="181818" w:themeColor="background1" w:themeShade="1A"/>
            </w:tcBorders>
            <w:shd w:val="clear" w:color="auto" w:fill="auto"/>
            <w:noWrap/>
            <w:vAlign w:val="bottom"/>
            <w:hideMark/>
          </w:tcPr>
          <w:p w14:paraId="57D2DCD9"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2012-13</w:t>
            </w:r>
          </w:p>
        </w:tc>
        <w:tc>
          <w:tcPr>
            <w:tcW w:w="990" w:type="dxa"/>
            <w:tcBorders>
              <w:top w:val="single" w:sz="4" w:space="0" w:color="181818" w:themeColor="background1" w:themeShade="1A"/>
              <w:left w:val="single" w:sz="4" w:space="0" w:color="181818" w:themeColor="background1" w:themeShade="1A"/>
              <w:bottom w:val="single" w:sz="4" w:space="0" w:color="auto"/>
              <w:right w:val="single" w:sz="4" w:space="0" w:color="auto"/>
            </w:tcBorders>
            <w:shd w:val="clear" w:color="auto" w:fill="auto"/>
            <w:noWrap/>
            <w:vAlign w:val="bottom"/>
            <w:hideMark/>
          </w:tcPr>
          <w:p w14:paraId="4F6F61AC"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2014-15</w:t>
            </w:r>
          </w:p>
        </w:tc>
        <w:tc>
          <w:tcPr>
            <w:tcW w:w="1159"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F02F273"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2016-17</w:t>
            </w:r>
          </w:p>
        </w:tc>
        <w:tc>
          <w:tcPr>
            <w:tcW w:w="1081"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2F1C265B"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2018-19</w:t>
            </w:r>
          </w:p>
        </w:tc>
        <w:tc>
          <w:tcPr>
            <w:tcW w:w="1081"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65F83F35"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2020-21</w:t>
            </w:r>
          </w:p>
        </w:tc>
        <w:tc>
          <w:tcPr>
            <w:tcW w:w="1081"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F9DBF66" w14:textId="77777777" w:rsidR="000462C2" w:rsidRPr="00E14AA2" w:rsidRDefault="000462C2" w:rsidP="000462C2">
            <w:pPr>
              <w:spacing w:before="0"/>
              <w:rPr>
                <w:rFonts w:asciiTheme="minorHAnsi" w:eastAsia="Times New Roman" w:hAnsiTheme="minorHAnsi" w:cstheme="minorHAnsi"/>
                <w:b/>
                <w:color w:val="auto"/>
                <w:szCs w:val="20"/>
              </w:rPr>
            </w:pPr>
            <w:r w:rsidRPr="00E14AA2">
              <w:rPr>
                <w:rFonts w:asciiTheme="minorHAnsi" w:eastAsia="Times New Roman" w:hAnsiTheme="minorHAnsi" w:cstheme="minorHAnsi"/>
                <w:b/>
                <w:color w:val="auto"/>
                <w:szCs w:val="20"/>
              </w:rPr>
              <w:t>2022-23</w:t>
            </w:r>
          </w:p>
        </w:tc>
      </w:tr>
      <w:tr w:rsidR="00301964" w:rsidRPr="000462C2" w14:paraId="28E7C524"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F9B8289" w14:textId="77777777" w:rsidR="000462C2" w:rsidRPr="00E14AA2" w:rsidRDefault="000462C2" w:rsidP="000462C2">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Prior Treatment</w:t>
            </w:r>
          </w:p>
        </w:tc>
        <w:tc>
          <w:tcPr>
            <w:tcW w:w="1080" w:type="dxa"/>
            <w:tcBorders>
              <w:top w:val="nil"/>
              <w:left w:val="nil"/>
              <w:bottom w:val="single" w:sz="4" w:space="0" w:color="auto"/>
              <w:right w:val="single" w:sz="4" w:space="0" w:color="auto"/>
            </w:tcBorders>
            <w:shd w:val="clear" w:color="auto" w:fill="auto"/>
            <w:noWrap/>
            <w:vAlign w:val="bottom"/>
            <w:hideMark/>
          </w:tcPr>
          <w:p w14:paraId="1BEBA0C8"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3983D86C"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159" w:type="dxa"/>
            <w:tcBorders>
              <w:top w:val="nil"/>
              <w:left w:val="nil"/>
              <w:bottom w:val="single" w:sz="4" w:space="0" w:color="auto"/>
              <w:right w:val="single" w:sz="4" w:space="0" w:color="auto"/>
            </w:tcBorders>
            <w:shd w:val="clear" w:color="auto" w:fill="auto"/>
            <w:noWrap/>
            <w:vAlign w:val="bottom"/>
            <w:hideMark/>
          </w:tcPr>
          <w:p w14:paraId="121270D1"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7EC3A3"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242984"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599CF9"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r>
      <w:tr w:rsidR="00301964" w:rsidRPr="000462C2" w14:paraId="22DA24D1"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E82B0E5"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Counseling</w:t>
            </w:r>
          </w:p>
        </w:tc>
        <w:tc>
          <w:tcPr>
            <w:tcW w:w="1080" w:type="dxa"/>
            <w:tcBorders>
              <w:top w:val="nil"/>
              <w:left w:val="nil"/>
              <w:bottom w:val="single" w:sz="4" w:space="0" w:color="auto"/>
              <w:right w:val="single" w:sz="4" w:space="0" w:color="auto"/>
            </w:tcBorders>
            <w:shd w:val="clear" w:color="auto" w:fill="auto"/>
            <w:noWrap/>
            <w:vAlign w:val="bottom"/>
            <w:hideMark/>
          </w:tcPr>
          <w:p w14:paraId="56C93195"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47.2%</w:t>
            </w:r>
          </w:p>
        </w:tc>
        <w:tc>
          <w:tcPr>
            <w:tcW w:w="990" w:type="dxa"/>
            <w:tcBorders>
              <w:top w:val="nil"/>
              <w:left w:val="nil"/>
              <w:bottom w:val="single" w:sz="4" w:space="0" w:color="auto"/>
              <w:right w:val="single" w:sz="4" w:space="0" w:color="auto"/>
            </w:tcBorders>
            <w:shd w:val="clear" w:color="auto" w:fill="auto"/>
            <w:noWrap/>
            <w:vAlign w:val="bottom"/>
            <w:hideMark/>
          </w:tcPr>
          <w:p w14:paraId="7F800CA6"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52.5%</w:t>
            </w:r>
          </w:p>
        </w:tc>
        <w:tc>
          <w:tcPr>
            <w:tcW w:w="1159" w:type="dxa"/>
            <w:tcBorders>
              <w:top w:val="nil"/>
              <w:left w:val="nil"/>
              <w:bottom w:val="single" w:sz="4" w:space="0" w:color="auto"/>
              <w:right w:val="single" w:sz="4" w:space="0" w:color="auto"/>
            </w:tcBorders>
            <w:shd w:val="clear" w:color="auto" w:fill="auto"/>
            <w:noWrap/>
            <w:vAlign w:val="bottom"/>
            <w:hideMark/>
          </w:tcPr>
          <w:p w14:paraId="6E722F3E"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55.7%</w:t>
            </w:r>
          </w:p>
        </w:tc>
        <w:tc>
          <w:tcPr>
            <w:tcW w:w="1081" w:type="dxa"/>
            <w:tcBorders>
              <w:top w:val="nil"/>
              <w:left w:val="nil"/>
              <w:bottom w:val="single" w:sz="4" w:space="0" w:color="auto"/>
              <w:right w:val="single" w:sz="4" w:space="0" w:color="auto"/>
            </w:tcBorders>
            <w:shd w:val="clear" w:color="auto" w:fill="auto"/>
            <w:noWrap/>
            <w:vAlign w:val="bottom"/>
            <w:hideMark/>
          </w:tcPr>
          <w:p w14:paraId="2D8B4FF1"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57.0%</w:t>
            </w:r>
          </w:p>
        </w:tc>
        <w:tc>
          <w:tcPr>
            <w:tcW w:w="1081" w:type="dxa"/>
            <w:tcBorders>
              <w:top w:val="nil"/>
              <w:left w:val="nil"/>
              <w:bottom w:val="single" w:sz="4" w:space="0" w:color="auto"/>
              <w:right w:val="single" w:sz="4" w:space="0" w:color="auto"/>
            </w:tcBorders>
            <w:shd w:val="clear" w:color="auto" w:fill="auto"/>
            <w:noWrap/>
            <w:vAlign w:val="bottom"/>
            <w:hideMark/>
          </w:tcPr>
          <w:p w14:paraId="5486921D"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65.0%</w:t>
            </w:r>
          </w:p>
        </w:tc>
        <w:tc>
          <w:tcPr>
            <w:tcW w:w="1081" w:type="dxa"/>
            <w:tcBorders>
              <w:top w:val="nil"/>
              <w:left w:val="nil"/>
              <w:bottom w:val="single" w:sz="4" w:space="0" w:color="auto"/>
              <w:right w:val="single" w:sz="4" w:space="0" w:color="auto"/>
            </w:tcBorders>
            <w:shd w:val="clear" w:color="auto" w:fill="auto"/>
            <w:noWrap/>
            <w:vAlign w:val="bottom"/>
            <w:hideMark/>
          </w:tcPr>
          <w:p w14:paraId="49A039E7"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68.00%</w:t>
            </w:r>
          </w:p>
        </w:tc>
      </w:tr>
      <w:tr w:rsidR="00301964" w:rsidRPr="000462C2" w14:paraId="65FF73DC"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5C32DDC"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Medication</w:t>
            </w:r>
          </w:p>
        </w:tc>
        <w:tc>
          <w:tcPr>
            <w:tcW w:w="1080" w:type="dxa"/>
            <w:tcBorders>
              <w:top w:val="nil"/>
              <w:left w:val="nil"/>
              <w:bottom w:val="single" w:sz="4" w:space="0" w:color="auto"/>
              <w:right w:val="single" w:sz="4" w:space="0" w:color="auto"/>
            </w:tcBorders>
            <w:shd w:val="clear" w:color="auto" w:fill="auto"/>
            <w:noWrap/>
            <w:vAlign w:val="bottom"/>
            <w:hideMark/>
          </w:tcPr>
          <w:p w14:paraId="4BC312C9"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32.3%</w:t>
            </w:r>
          </w:p>
        </w:tc>
        <w:tc>
          <w:tcPr>
            <w:tcW w:w="990" w:type="dxa"/>
            <w:tcBorders>
              <w:top w:val="nil"/>
              <w:left w:val="nil"/>
              <w:bottom w:val="single" w:sz="4" w:space="0" w:color="auto"/>
              <w:right w:val="single" w:sz="4" w:space="0" w:color="auto"/>
            </w:tcBorders>
            <w:shd w:val="clear" w:color="auto" w:fill="auto"/>
            <w:noWrap/>
            <w:vAlign w:val="bottom"/>
            <w:hideMark/>
          </w:tcPr>
          <w:p w14:paraId="15B475E6"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39.9%</w:t>
            </w:r>
          </w:p>
        </w:tc>
        <w:tc>
          <w:tcPr>
            <w:tcW w:w="1159" w:type="dxa"/>
            <w:tcBorders>
              <w:top w:val="nil"/>
              <w:left w:val="nil"/>
              <w:bottom w:val="single" w:sz="4" w:space="0" w:color="auto"/>
              <w:right w:val="single" w:sz="4" w:space="0" w:color="auto"/>
            </w:tcBorders>
            <w:shd w:val="clear" w:color="auto" w:fill="auto"/>
            <w:noWrap/>
            <w:vAlign w:val="bottom"/>
            <w:hideMark/>
          </w:tcPr>
          <w:p w14:paraId="471BB9F8"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42.2%</w:t>
            </w:r>
          </w:p>
        </w:tc>
        <w:tc>
          <w:tcPr>
            <w:tcW w:w="1081" w:type="dxa"/>
            <w:tcBorders>
              <w:top w:val="nil"/>
              <w:left w:val="nil"/>
              <w:bottom w:val="single" w:sz="4" w:space="0" w:color="auto"/>
              <w:right w:val="single" w:sz="4" w:space="0" w:color="auto"/>
            </w:tcBorders>
            <w:shd w:val="clear" w:color="auto" w:fill="auto"/>
            <w:noWrap/>
            <w:vAlign w:val="bottom"/>
            <w:hideMark/>
          </w:tcPr>
          <w:p w14:paraId="0DBA2887"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40.0%</w:t>
            </w:r>
          </w:p>
        </w:tc>
        <w:tc>
          <w:tcPr>
            <w:tcW w:w="1081" w:type="dxa"/>
            <w:tcBorders>
              <w:top w:val="nil"/>
              <w:left w:val="nil"/>
              <w:bottom w:val="single" w:sz="4" w:space="0" w:color="auto"/>
              <w:right w:val="single" w:sz="4" w:space="0" w:color="auto"/>
            </w:tcBorders>
            <w:shd w:val="clear" w:color="auto" w:fill="auto"/>
            <w:noWrap/>
            <w:vAlign w:val="bottom"/>
            <w:hideMark/>
          </w:tcPr>
          <w:p w14:paraId="39B176D2"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47.0%</w:t>
            </w:r>
          </w:p>
        </w:tc>
        <w:tc>
          <w:tcPr>
            <w:tcW w:w="1081" w:type="dxa"/>
            <w:tcBorders>
              <w:top w:val="nil"/>
              <w:left w:val="nil"/>
              <w:bottom w:val="single" w:sz="4" w:space="0" w:color="auto"/>
              <w:right w:val="single" w:sz="4" w:space="0" w:color="auto"/>
            </w:tcBorders>
            <w:shd w:val="clear" w:color="auto" w:fill="auto"/>
            <w:noWrap/>
            <w:vAlign w:val="bottom"/>
            <w:hideMark/>
          </w:tcPr>
          <w:p w14:paraId="68281D78"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48.00%</w:t>
            </w:r>
          </w:p>
        </w:tc>
      </w:tr>
      <w:tr w:rsidR="00301964" w:rsidRPr="000462C2" w14:paraId="08B28A6A"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40CB50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Hospitalization</w:t>
            </w:r>
          </w:p>
        </w:tc>
        <w:tc>
          <w:tcPr>
            <w:tcW w:w="1080" w:type="dxa"/>
            <w:tcBorders>
              <w:top w:val="nil"/>
              <w:left w:val="nil"/>
              <w:bottom w:val="single" w:sz="4" w:space="0" w:color="auto"/>
              <w:right w:val="single" w:sz="4" w:space="0" w:color="auto"/>
            </w:tcBorders>
            <w:shd w:val="clear" w:color="auto" w:fill="auto"/>
            <w:noWrap/>
            <w:vAlign w:val="bottom"/>
            <w:hideMark/>
          </w:tcPr>
          <w:p w14:paraId="4688F1C1"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6.2%</w:t>
            </w:r>
          </w:p>
        </w:tc>
        <w:tc>
          <w:tcPr>
            <w:tcW w:w="990" w:type="dxa"/>
            <w:tcBorders>
              <w:top w:val="nil"/>
              <w:left w:val="nil"/>
              <w:bottom w:val="single" w:sz="4" w:space="0" w:color="auto"/>
              <w:right w:val="single" w:sz="4" w:space="0" w:color="auto"/>
            </w:tcBorders>
            <w:shd w:val="clear" w:color="auto" w:fill="auto"/>
            <w:noWrap/>
            <w:vAlign w:val="bottom"/>
            <w:hideMark/>
          </w:tcPr>
          <w:p w14:paraId="0EAF65C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9.9%</w:t>
            </w:r>
          </w:p>
        </w:tc>
        <w:tc>
          <w:tcPr>
            <w:tcW w:w="1159" w:type="dxa"/>
            <w:tcBorders>
              <w:top w:val="nil"/>
              <w:left w:val="nil"/>
              <w:bottom w:val="single" w:sz="4" w:space="0" w:color="auto"/>
              <w:right w:val="single" w:sz="4" w:space="0" w:color="auto"/>
            </w:tcBorders>
            <w:shd w:val="clear" w:color="auto" w:fill="auto"/>
            <w:noWrap/>
            <w:vAlign w:val="bottom"/>
            <w:hideMark/>
          </w:tcPr>
          <w:p w14:paraId="79DFABD9"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w:t>
            </w:r>
          </w:p>
        </w:tc>
        <w:tc>
          <w:tcPr>
            <w:tcW w:w="1081" w:type="dxa"/>
            <w:tcBorders>
              <w:top w:val="nil"/>
              <w:left w:val="nil"/>
              <w:bottom w:val="single" w:sz="4" w:space="0" w:color="auto"/>
              <w:right w:val="single" w:sz="4" w:space="0" w:color="auto"/>
            </w:tcBorders>
            <w:shd w:val="clear" w:color="auto" w:fill="auto"/>
            <w:noWrap/>
            <w:vAlign w:val="bottom"/>
            <w:hideMark/>
          </w:tcPr>
          <w:p w14:paraId="14D0A50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w:t>
            </w:r>
          </w:p>
        </w:tc>
        <w:tc>
          <w:tcPr>
            <w:tcW w:w="1081" w:type="dxa"/>
            <w:tcBorders>
              <w:top w:val="nil"/>
              <w:left w:val="nil"/>
              <w:bottom w:val="single" w:sz="4" w:space="0" w:color="auto"/>
              <w:right w:val="single" w:sz="4" w:space="0" w:color="auto"/>
            </w:tcBorders>
            <w:shd w:val="clear" w:color="auto" w:fill="auto"/>
            <w:noWrap/>
            <w:vAlign w:val="bottom"/>
            <w:hideMark/>
          </w:tcPr>
          <w:p w14:paraId="23571D4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11.0%</w:t>
            </w:r>
          </w:p>
        </w:tc>
        <w:tc>
          <w:tcPr>
            <w:tcW w:w="1081" w:type="dxa"/>
            <w:tcBorders>
              <w:top w:val="nil"/>
              <w:left w:val="nil"/>
              <w:bottom w:val="single" w:sz="4" w:space="0" w:color="auto"/>
              <w:right w:val="single" w:sz="4" w:space="0" w:color="auto"/>
            </w:tcBorders>
            <w:shd w:val="clear" w:color="auto" w:fill="auto"/>
            <w:noWrap/>
            <w:vAlign w:val="bottom"/>
            <w:hideMark/>
          </w:tcPr>
          <w:p w14:paraId="600A5D8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10.00%</w:t>
            </w:r>
          </w:p>
        </w:tc>
      </w:tr>
      <w:tr w:rsidR="00301964" w:rsidRPr="000462C2" w14:paraId="4F1104C6"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4474C8D8" w14:textId="6C0BC134" w:rsidR="000462C2" w:rsidRPr="00E14AA2" w:rsidRDefault="00D87F28" w:rsidP="000462C2">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Threat to Self</w:t>
            </w:r>
            <w:r w:rsidR="000462C2" w:rsidRPr="00E14AA2">
              <w:rPr>
                <w:rFonts w:asciiTheme="minorHAnsi" w:eastAsia="Times New Roman" w:hAnsiTheme="minorHAnsi" w:cstheme="minorHAnsi"/>
                <w:b/>
                <w:color w:val="00000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49D31F"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5E351F22"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159" w:type="dxa"/>
            <w:tcBorders>
              <w:top w:val="nil"/>
              <w:left w:val="nil"/>
              <w:bottom w:val="single" w:sz="4" w:space="0" w:color="auto"/>
              <w:right w:val="single" w:sz="4" w:space="0" w:color="auto"/>
            </w:tcBorders>
            <w:shd w:val="clear" w:color="auto" w:fill="auto"/>
            <w:noWrap/>
            <w:vAlign w:val="bottom"/>
            <w:hideMark/>
          </w:tcPr>
          <w:p w14:paraId="36F83125"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823174"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1FB02741"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43DEA29C"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r>
      <w:tr w:rsidR="00301964" w:rsidRPr="000462C2" w14:paraId="20B23FE1"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AF1126B" w14:textId="62FF9F21"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Non</w:t>
            </w:r>
            <w:r w:rsidR="00486A70">
              <w:rPr>
                <w:rFonts w:asciiTheme="minorHAnsi" w:eastAsia="Times New Roman" w:hAnsiTheme="minorHAnsi" w:cstheme="minorHAnsi"/>
                <w:color w:val="000000"/>
                <w:szCs w:val="20"/>
              </w:rPr>
              <w:t>s</w:t>
            </w:r>
            <w:r w:rsidRPr="00E14AA2">
              <w:rPr>
                <w:rFonts w:asciiTheme="minorHAnsi" w:eastAsia="Times New Roman" w:hAnsiTheme="minorHAnsi" w:cstheme="minorHAnsi"/>
                <w:color w:val="000000"/>
                <w:szCs w:val="20"/>
              </w:rPr>
              <w:t>uicidal Self-Injury</w:t>
            </w:r>
          </w:p>
        </w:tc>
        <w:tc>
          <w:tcPr>
            <w:tcW w:w="1080" w:type="dxa"/>
            <w:tcBorders>
              <w:top w:val="nil"/>
              <w:left w:val="nil"/>
              <w:bottom w:val="single" w:sz="4" w:space="0" w:color="auto"/>
              <w:right w:val="single" w:sz="4" w:space="0" w:color="auto"/>
            </w:tcBorders>
            <w:shd w:val="clear" w:color="auto" w:fill="auto"/>
            <w:noWrap/>
            <w:vAlign w:val="bottom"/>
            <w:hideMark/>
          </w:tcPr>
          <w:p w14:paraId="6D5C81B0"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20.1%</w:t>
            </w:r>
          </w:p>
        </w:tc>
        <w:tc>
          <w:tcPr>
            <w:tcW w:w="990" w:type="dxa"/>
            <w:tcBorders>
              <w:top w:val="nil"/>
              <w:left w:val="nil"/>
              <w:bottom w:val="single" w:sz="4" w:space="0" w:color="auto"/>
              <w:right w:val="single" w:sz="4" w:space="0" w:color="auto"/>
            </w:tcBorders>
            <w:shd w:val="clear" w:color="auto" w:fill="auto"/>
            <w:noWrap/>
            <w:vAlign w:val="bottom"/>
            <w:hideMark/>
          </w:tcPr>
          <w:p w14:paraId="10E82F95"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27.6%</w:t>
            </w:r>
          </w:p>
        </w:tc>
        <w:tc>
          <w:tcPr>
            <w:tcW w:w="1159" w:type="dxa"/>
            <w:tcBorders>
              <w:top w:val="nil"/>
              <w:left w:val="nil"/>
              <w:bottom w:val="single" w:sz="4" w:space="0" w:color="auto"/>
              <w:right w:val="single" w:sz="4" w:space="0" w:color="auto"/>
            </w:tcBorders>
            <w:shd w:val="clear" w:color="auto" w:fill="auto"/>
            <w:noWrap/>
            <w:vAlign w:val="bottom"/>
            <w:hideMark/>
          </w:tcPr>
          <w:p w14:paraId="3676174F"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30.2%</w:t>
            </w:r>
          </w:p>
        </w:tc>
        <w:tc>
          <w:tcPr>
            <w:tcW w:w="1081" w:type="dxa"/>
            <w:tcBorders>
              <w:top w:val="nil"/>
              <w:left w:val="nil"/>
              <w:bottom w:val="single" w:sz="4" w:space="0" w:color="auto"/>
              <w:right w:val="single" w:sz="4" w:space="0" w:color="auto"/>
            </w:tcBorders>
            <w:shd w:val="clear" w:color="auto" w:fill="auto"/>
            <w:noWrap/>
            <w:vAlign w:val="bottom"/>
            <w:hideMark/>
          </w:tcPr>
          <w:p w14:paraId="6B6903AB"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31.0%</w:t>
            </w:r>
          </w:p>
        </w:tc>
        <w:tc>
          <w:tcPr>
            <w:tcW w:w="1081" w:type="dxa"/>
            <w:tcBorders>
              <w:top w:val="nil"/>
              <w:left w:val="nil"/>
              <w:bottom w:val="single" w:sz="4" w:space="0" w:color="auto"/>
              <w:right w:val="single" w:sz="4" w:space="0" w:color="auto"/>
            </w:tcBorders>
            <w:shd w:val="clear" w:color="auto" w:fill="auto"/>
            <w:noWrap/>
            <w:vAlign w:val="bottom"/>
            <w:hideMark/>
          </w:tcPr>
          <w:p w14:paraId="36BEAC6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30.0%</w:t>
            </w:r>
          </w:p>
        </w:tc>
        <w:tc>
          <w:tcPr>
            <w:tcW w:w="1081" w:type="dxa"/>
            <w:tcBorders>
              <w:top w:val="nil"/>
              <w:left w:val="nil"/>
              <w:bottom w:val="single" w:sz="4" w:space="0" w:color="auto"/>
              <w:right w:val="single" w:sz="4" w:space="0" w:color="auto"/>
            </w:tcBorders>
            <w:shd w:val="clear" w:color="auto" w:fill="auto"/>
            <w:noWrap/>
            <w:vAlign w:val="bottom"/>
            <w:hideMark/>
          </w:tcPr>
          <w:p w14:paraId="4BE80FC8"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28.00%</w:t>
            </w:r>
          </w:p>
        </w:tc>
      </w:tr>
      <w:tr w:rsidR="00301964" w:rsidRPr="000462C2" w14:paraId="4ECE3E29"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1495481"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Serious Suicidal Ideation</w:t>
            </w:r>
          </w:p>
        </w:tc>
        <w:tc>
          <w:tcPr>
            <w:tcW w:w="1080" w:type="dxa"/>
            <w:tcBorders>
              <w:top w:val="nil"/>
              <w:left w:val="nil"/>
              <w:bottom w:val="single" w:sz="4" w:space="0" w:color="auto"/>
              <w:right w:val="single" w:sz="4" w:space="0" w:color="auto"/>
            </w:tcBorders>
            <w:shd w:val="clear" w:color="auto" w:fill="auto"/>
            <w:noWrap/>
            <w:vAlign w:val="bottom"/>
            <w:hideMark/>
          </w:tcPr>
          <w:p w14:paraId="253BDACA"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24.0%</w:t>
            </w:r>
          </w:p>
        </w:tc>
        <w:tc>
          <w:tcPr>
            <w:tcW w:w="990" w:type="dxa"/>
            <w:tcBorders>
              <w:top w:val="nil"/>
              <w:left w:val="nil"/>
              <w:bottom w:val="single" w:sz="4" w:space="0" w:color="auto"/>
              <w:right w:val="single" w:sz="4" w:space="0" w:color="auto"/>
            </w:tcBorders>
            <w:shd w:val="clear" w:color="auto" w:fill="auto"/>
            <w:noWrap/>
            <w:vAlign w:val="bottom"/>
            <w:hideMark/>
          </w:tcPr>
          <w:p w14:paraId="04455007"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34.0%</w:t>
            </w:r>
          </w:p>
        </w:tc>
        <w:tc>
          <w:tcPr>
            <w:tcW w:w="1159" w:type="dxa"/>
            <w:tcBorders>
              <w:top w:val="nil"/>
              <w:left w:val="nil"/>
              <w:bottom w:val="single" w:sz="4" w:space="0" w:color="auto"/>
              <w:right w:val="single" w:sz="4" w:space="0" w:color="auto"/>
            </w:tcBorders>
            <w:shd w:val="clear" w:color="auto" w:fill="auto"/>
            <w:noWrap/>
            <w:vAlign w:val="bottom"/>
            <w:hideMark/>
          </w:tcPr>
          <w:p w14:paraId="721BCB72"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35.7%</w:t>
            </w:r>
          </w:p>
        </w:tc>
        <w:tc>
          <w:tcPr>
            <w:tcW w:w="1081" w:type="dxa"/>
            <w:tcBorders>
              <w:top w:val="nil"/>
              <w:left w:val="nil"/>
              <w:bottom w:val="single" w:sz="4" w:space="0" w:color="auto"/>
              <w:right w:val="single" w:sz="4" w:space="0" w:color="auto"/>
            </w:tcBorders>
            <w:shd w:val="clear" w:color="auto" w:fill="auto"/>
            <w:noWrap/>
            <w:vAlign w:val="bottom"/>
            <w:hideMark/>
          </w:tcPr>
          <w:p w14:paraId="2F58C961"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34.0%</w:t>
            </w:r>
          </w:p>
        </w:tc>
        <w:tc>
          <w:tcPr>
            <w:tcW w:w="1081" w:type="dxa"/>
            <w:tcBorders>
              <w:top w:val="nil"/>
              <w:left w:val="nil"/>
              <w:bottom w:val="single" w:sz="4" w:space="0" w:color="auto"/>
              <w:right w:val="single" w:sz="4" w:space="0" w:color="auto"/>
            </w:tcBorders>
            <w:shd w:val="clear" w:color="auto" w:fill="auto"/>
            <w:noWrap/>
            <w:vAlign w:val="bottom"/>
            <w:hideMark/>
          </w:tcPr>
          <w:p w14:paraId="7C32568A"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36.0%</w:t>
            </w:r>
          </w:p>
        </w:tc>
        <w:tc>
          <w:tcPr>
            <w:tcW w:w="1081" w:type="dxa"/>
            <w:tcBorders>
              <w:top w:val="nil"/>
              <w:left w:val="nil"/>
              <w:bottom w:val="single" w:sz="4" w:space="0" w:color="auto"/>
              <w:right w:val="single" w:sz="4" w:space="0" w:color="auto"/>
            </w:tcBorders>
            <w:shd w:val="clear" w:color="auto" w:fill="auto"/>
            <w:noWrap/>
            <w:vAlign w:val="bottom"/>
            <w:hideMark/>
          </w:tcPr>
          <w:p w14:paraId="322EF73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35.00%</w:t>
            </w:r>
          </w:p>
        </w:tc>
      </w:tr>
      <w:tr w:rsidR="00301964" w:rsidRPr="000462C2" w14:paraId="5120E4E0"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33948B"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Suicide Attempt(s)</w:t>
            </w:r>
          </w:p>
        </w:tc>
        <w:tc>
          <w:tcPr>
            <w:tcW w:w="1080" w:type="dxa"/>
            <w:tcBorders>
              <w:top w:val="nil"/>
              <w:left w:val="nil"/>
              <w:bottom w:val="single" w:sz="4" w:space="0" w:color="auto"/>
              <w:right w:val="single" w:sz="4" w:space="0" w:color="auto"/>
            </w:tcBorders>
            <w:shd w:val="clear" w:color="auto" w:fill="auto"/>
            <w:noWrap/>
            <w:vAlign w:val="bottom"/>
            <w:hideMark/>
          </w:tcPr>
          <w:p w14:paraId="2AD676AF"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6.6%</w:t>
            </w:r>
          </w:p>
        </w:tc>
        <w:tc>
          <w:tcPr>
            <w:tcW w:w="990" w:type="dxa"/>
            <w:tcBorders>
              <w:top w:val="nil"/>
              <w:left w:val="nil"/>
              <w:bottom w:val="single" w:sz="4" w:space="0" w:color="auto"/>
              <w:right w:val="single" w:sz="4" w:space="0" w:color="auto"/>
            </w:tcBorders>
            <w:shd w:val="clear" w:color="auto" w:fill="auto"/>
            <w:noWrap/>
            <w:vAlign w:val="bottom"/>
            <w:hideMark/>
          </w:tcPr>
          <w:p w14:paraId="0093D76B"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10.7%</w:t>
            </w:r>
          </w:p>
        </w:tc>
        <w:tc>
          <w:tcPr>
            <w:tcW w:w="1159" w:type="dxa"/>
            <w:tcBorders>
              <w:top w:val="nil"/>
              <w:left w:val="nil"/>
              <w:bottom w:val="single" w:sz="4" w:space="0" w:color="auto"/>
              <w:right w:val="single" w:sz="4" w:space="0" w:color="auto"/>
            </w:tcBorders>
            <w:shd w:val="clear" w:color="auto" w:fill="auto"/>
            <w:noWrap/>
            <w:vAlign w:val="bottom"/>
            <w:hideMark/>
          </w:tcPr>
          <w:p w14:paraId="42BBCE0E"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11.4%</w:t>
            </w:r>
          </w:p>
        </w:tc>
        <w:tc>
          <w:tcPr>
            <w:tcW w:w="1081" w:type="dxa"/>
            <w:tcBorders>
              <w:top w:val="nil"/>
              <w:left w:val="nil"/>
              <w:bottom w:val="single" w:sz="4" w:space="0" w:color="auto"/>
              <w:right w:val="single" w:sz="4" w:space="0" w:color="auto"/>
            </w:tcBorders>
            <w:shd w:val="clear" w:color="auto" w:fill="auto"/>
            <w:noWrap/>
            <w:vAlign w:val="bottom"/>
            <w:hideMark/>
          </w:tcPr>
          <w:p w14:paraId="39DCD30B"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12.0%</w:t>
            </w:r>
          </w:p>
        </w:tc>
        <w:tc>
          <w:tcPr>
            <w:tcW w:w="1081" w:type="dxa"/>
            <w:tcBorders>
              <w:top w:val="nil"/>
              <w:left w:val="nil"/>
              <w:bottom w:val="single" w:sz="4" w:space="0" w:color="auto"/>
              <w:right w:val="single" w:sz="4" w:space="0" w:color="auto"/>
            </w:tcBorders>
            <w:shd w:val="clear" w:color="auto" w:fill="auto"/>
            <w:noWrap/>
            <w:vAlign w:val="bottom"/>
            <w:hideMark/>
          </w:tcPr>
          <w:p w14:paraId="679917C6"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12.0%</w:t>
            </w:r>
          </w:p>
        </w:tc>
        <w:tc>
          <w:tcPr>
            <w:tcW w:w="1081" w:type="dxa"/>
            <w:tcBorders>
              <w:top w:val="nil"/>
              <w:left w:val="nil"/>
              <w:bottom w:val="single" w:sz="4" w:space="0" w:color="auto"/>
              <w:right w:val="single" w:sz="4" w:space="0" w:color="auto"/>
            </w:tcBorders>
            <w:shd w:val="clear" w:color="auto" w:fill="auto"/>
            <w:noWrap/>
            <w:vAlign w:val="bottom"/>
            <w:hideMark/>
          </w:tcPr>
          <w:p w14:paraId="7731EB68"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11.00%</w:t>
            </w:r>
          </w:p>
        </w:tc>
      </w:tr>
      <w:tr w:rsidR="00301964" w:rsidRPr="000462C2" w14:paraId="137DD58F"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5F93505" w14:textId="6CACF42D" w:rsidR="000462C2" w:rsidRPr="00E14AA2" w:rsidRDefault="00D87F28" w:rsidP="000462C2">
            <w:pPr>
              <w:spacing w:before="0"/>
              <w:rPr>
                <w:rFonts w:asciiTheme="minorHAnsi" w:eastAsia="Times New Roman" w:hAnsiTheme="minorHAnsi" w:cstheme="minorHAnsi"/>
                <w:b/>
                <w:color w:val="000000"/>
                <w:szCs w:val="20"/>
              </w:rPr>
            </w:pPr>
            <w:r w:rsidRPr="00E14AA2">
              <w:rPr>
                <w:rFonts w:asciiTheme="minorHAnsi" w:eastAsia="Times New Roman" w:hAnsiTheme="minorHAnsi" w:cstheme="minorHAnsi"/>
                <w:b/>
                <w:color w:val="000000"/>
                <w:szCs w:val="20"/>
              </w:rPr>
              <w:t xml:space="preserve">Drug </w:t>
            </w:r>
            <w:r w:rsidR="00301964" w:rsidRPr="00E14AA2">
              <w:rPr>
                <w:rFonts w:asciiTheme="minorHAnsi" w:eastAsia="Times New Roman" w:hAnsiTheme="minorHAnsi" w:cstheme="minorHAnsi"/>
                <w:b/>
                <w:color w:val="000000"/>
                <w:szCs w:val="20"/>
              </w:rPr>
              <w:t>and Alcohol</w:t>
            </w:r>
          </w:p>
        </w:tc>
        <w:tc>
          <w:tcPr>
            <w:tcW w:w="1080" w:type="dxa"/>
            <w:tcBorders>
              <w:top w:val="nil"/>
              <w:left w:val="nil"/>
              <w:bottom w:val="single" w:sz="4" w:space="0" w:color="auto"/>
              <w:right w:val="single" w:sz="4" w:space="0" w:color="auto"/>
            </w:tcBorders>
            <w:shd w:val="clear" w:color="auto" w:fill="auto"/>
            <w:noWrap/>
            <w:vAlign w:val="bottom"/>
            <w:hideMark/>
          </w:tcPr>
          <w:p w14:paraId="7474043D"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21D38914"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159" w:type="dxa"/>
            <w:tcBorders>
              <w:top w:val="nil"/>
              <w:left w:val="nil"/>
              <w:bottom w:val="single" w:sz="4" w:space="0" w:color="auto"/>
              <w:right w:val="single" w:sz="4" w:space="0" w:color="auto"/>
            </w:tcBorders>
            <w:shd w:val="clear" w:color="auto" w:fill="auto"/>
            <w:noWrap/>
            <w:vAlign w:val="bottom"/>
            <w:hideMark/>
          </w:tcPr>
          <w:p w14:paraId="4B3E93EA"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3ABD5512"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755DF2"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c>
          <w:tcPr>
            <w:tcW w:w="1081" w:type="dxa"/>
            <w:tcBorders>
              <w:top w:val="nil"/>
              <w:left w:val="nil"/>
              <w:bottom w:val="single" w:sz="4" w:space="0" w:color="auto"/>
              <w:right w:val="single" w:sz="4" w:space="0" w:color="auto"/>
            </w:tcBorders>
            <w:shd w:val="clear" w:color="auto" w:fill="auto"/>
            <w:noWrap/>
            <w:vAlign w:val="bottom"/>
            <w:hideMark/>
          </w:tcPr>
          <w:p w14:paraId="0DA1CE8E" w14:textId="77777777" w:rsidR="000462C2" w:rsidRPr="00E14AA2" w:rsidRDefault="000462C2" w:rsidP="000462C2">
            <w:pPr>
              <w:spacing w:before="0"/>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w:t>
            </w:r>
          </w:p>
        </w:tc>
      </w:tr>
      <w:tr w:rsidR="00301964" w:rsidRPr="000462C2" w14:paraId="2CE97B3B" w14:textId="77777777" w:rsidTr="00301964">
        <w:trPr>
          <w:trHeight w:val="523"/>
        </w:trPr>
        <w:tc>
          <w:tcPr>
            <w:tcW w:w="3685" w:type="dxa"/>
            <w:tcBorders>
              <w:top w:val="nil"/>
              <w:left w:val="single" w:sz="4" w:space="0" w:color="auto"/>
              <w:bottom w:val="single" w:sz="4" w:space="0" w:color="auto"/>
              <w:right w:val="single" w:sz="4" w:space="0" w:color="auto"/>
            </w:tcBorders>
            <w:shd w:val="clear" w:color="auto" w:fill="auto"/>
            <w:vAlign w:val="bottom"/>
            <w:hideMark/>
          </w:tcPr>
          <w:p w14:paraId="5D769CB9" w14:textId="01E4BB20"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 xml:space="preserve">Felt the </w:t>
            </w:r>
            <w:r w:rsidR="009C22E5">
              <w:rPr>
                <w:rFonts w:asciiTheme="minorHAnsi" w:eastAsia="Times New Roman" w:hAnsiTheme="minorHAnsi" w:cstheme="minorHAnsi"/>
                <w:color w:val="000000"/>
                <w:szCs w:val="20"/>
              </w:rPr>
              <w:t>N</w:t>
            </w:r>
            <w:r w:rsidRPr="00E14AA2">
              <w:rPr>
                <w:rFonts w:asciiTheme="minorHAnsi" w:eastAsia="Times New Roman" w:hAnsiTheme="minorHAnsi" w:cstheme="minorHAnsi"/>
                <w:color w:val="000000"/>
                <w:szCs w:val="20"/>
              </w:rPr>
              <w:t xml:space="preserve">eed to </w:t>
            </w:r>
            <w:r w:rsidR="009C22E5">
              <w:rPr>
                <w:rFonts w:asciiTheme="minorHAnsi" w:eastAsia="Times New Roman" w:hAnsiTheme="minorHAnsi" w:cstheme="minorHAnsi"/>
                <w:color w:val="000000"/>
                <w:szCs w:val="20"/>
              </w:rPr>
              <w:t>R</w:t>
            </w:r>
            <w:r w:rsidRPr="00E14AA2">
              <w:rPr>
                <w:rFonts w:asciiTheme="minorHAnsi" w:eastAsia="Times New Roman" w:hAnsiTheme="minorHAnsi" w:cstheme="minorHAnsi"/>
                <w:color w:val="000000"/>
                <w:szCs w:val="20"/>
              </w:rPr>
              <w:t xml:space="preserve">educe </w:t>
            </w:r>
            <w:r w:rsidR="009C22E5">
              <w:rPr>
                <w:rFonts w:asciiTheme="minorHAnsi" w:eastAsia="Times New Roman" w:hAnsiTheme="minorHAnsi" w:cstheme="minorHAnsi"/>
                <w:color w:val="000000"/>
                <w:szCs w:val="20"/>
              </w:rPr>
              <w:t>Y</w:t>
            </w:r>
            <w:r w:rsidRPr="00E14AA2">
              <w:rPr>
                <w:rFonts w:asciiTheme="minorHAnsi" w:eastAsia="Times New Roman" w:hAnsiTheme="minorHAnsi" w:cstheme="minorHAnsi"/>
                <w:color w:val="000000"/>
                <w:szCs w:val="20"/>
              </w:rPr>
              <w:t xml:space="preserve">our </w:t>
            </w:r>
            <w:r w:rsidR="009C22E5">
              <w:rPr>
                <w:rFonts w:asciiTheme="minorHAnsi" w:eastAsia="Times New Roman" w:hAnsiTheme="minorHAnsi" w:cstheme="minorHAnsi"/>
                <w:color w:val="000000"/>
                <w:szCs w:val="20"/>
              </w:rPr>
              <w:t>A</w:t>
            </w:r>
            <w:r w:rsidRPr="00E14AA2">
              <w:rPr>
                <w:rFonts w:asciiTheme="minorHAnsi" w:eastAsia="Times New Roman" w:hAnsiTheme="minorHAnsi" w:cstheme="minorHAnsi"/>
                <w:color w:val="000000"/>
                <w:szCs w:val="20"/>
              </w:rPr>
              <w:t xml:space="preserve">lcohol or </w:t>
            </w:r>
            <w:r w:rsidR="009C22E5">
              <w:rPr>
                <w:rFonts w:asciiTheme="minorHAnsi" w:eastAsia="Times New Roman" w:hAnsiTheme="minorHAnsi" w:cstheme="minorHAnsi"/>
                <w:color w:val="000000"/>
                <w:szCs w:val="20"/>
              </w:rPr>
              <w:t>D</w:t>
            </w:r>
            <w:r w:rsidRPr="00E14AA2">
              <w:rPr>
                <w:rFonts w:asciiTheme="minorHAnsi" w:eastAsia="Times New Roman" w:hAnsiTheme="minorHAnsi" w:cstheme="minorHAnsi"/>
                <w:color w:val="000000"/>
                <w:szCs w:val="20"/>
              </w:rPr>
              <w:t xml:space="preserve">rug </w:t>
            </w:r>
            <w:r w:rsidR="009C22E5">
              <w:rPr>
                <w:rFonts w:asciiTheme="minorHAnsi" w:eastAsia="Times New Roman" w:hAnsiTheme="minorHAnsi" w:cstheme="minorHAnsi"/>
                <w:color w:val="000000"/>
                <w:szCs w:val="20"/>
              </w:rPr>
              <w:t>U</w:t>
            </w:r>
            <w:r w:rsidRPr="00E14AA2">
              <w:rPr>
                <w:rFonts w:asciiTheme="minorHAnsi" w:eastAsia="Times New Roman" w:hAnsiTheme="minorHAnsi" w:cstheme="minorHAnsi"/>
                <w:color w:val="000000"/>
                <w:szCs w:val="20"/>
              </w:rPr>
              <w:t>se </w:t>
            </w:r>
          </w:p>
        </w:tc>
        <w:tc>
          <w:tcPr>
            <w:tcW w:w="1080" w:type="dxa"/>
            <w:tcBorders>
              <w:top w:val="nil"/>
              <w:left w:val="nil"/>
              <w:bottom w:val="single" w:sz="4" w:space="0" w:color="auto"/>
              <w:right w:val="single" w:sz="4" w:space="0" w:color="auto"/>
            </w:tcBorders>
            <w:shd w:val="clear" w:color="auto" w:fill="auto"/>
            <w:noWrap/>
            <w:vAlign w:val="bottom"/>
            <w:hideMark/>
          </w:tcPr>
          <w:p w14:paraId="2A6753E1"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25.1%</w:t>
            </w:r>
          </w:p>
        </w:tc>
        <w:tc>
          <w:tcPr>
            <w:tcW w:w="990" w:type="dxa"/>
            <w:tcBorders>
              <w:top w:val="nil"/>
              <w:left w:val="nil"/>
              <w:bottom w:val="single" w:sz="4" w:space="0" w:color="auto"/>
              <w:right w:val="single" w:sz="4" w:space="0" w:color="auto"/>
            </w:tcBorders>
            <w:shd w:val="clear" w:color="auto" w:fill="auto"/>
            <w:noWrap/>
            <w:vAlign w:val="bottom"/>
            <w:hideMark/>
          </w:tcPr>
          <w:p w14:paraId="59099D1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25.9%</w:t>
            </w:r>
          </w:p>
        </w:tc>
        <w:tc>
          <w:tcPr>
            <w:tcW w:w="1159" w:type="dxa"/>
            <w:tcBorders>
              <w:top w:val="nil"/>
              <w:left w:val="nil"/>
              <w:bottom w:val="single" w:sz="4" w:space="0" w:color="auto"/>
              <w:right w:val="single" w:sz="4" w:space="0" w:color="auto"/>
            </w:tcBorders>
            <w:shd w:val="clear" w:color="auto" w:fill="auto"/>
            <w:noWrap/>
            <w:vAlign w:val="bottom"/>
            <w:hideMark/>
          </w:tcPr>
          <w:p w14:paraId="60DBE6E6"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25.6%</w:t>
            </w:r>
          </w:p>
        </w:tc>
        <w:tc>
          <w:tcPr>
            <w:tcW w:w="1081" w:type="dxa"/>
            <w:tcBorders>
              <w:top w:val="nil"/>
              <w:left w:val="nil"/>
              <w:bottom w:val="single" w:sz="4" w:space="0" w:color="auto"/>
              <w:right w:val="single" w:sz="4" w:space="0" w:color="auto"/>
            </w:tcBorders>
            <w:shd w:val="clear" w:color="auto" w:fill="auto"/>
            <w:noWrap/>
            <w:vAlign w:val="bottom"/>
            <w:hideMark/>
          </w:tcPr>
          <w:p w14:paraId="6F35EF33"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26.0%</w:t>
            </w:r>
          </w:p>
        </w:tc>
        <w:tc>
          <w:tcPr>
            <w:tcW w:w="1081" w:type="dxa"/>
            <w:tcBorders>
              <w:top w:val="nil"/>
              <w:left w:val="nil"/>
              <w:bottom w:val="single" w:sz="4" w:space="0" w:color="auto"/>
              <w:right w:val="single" w:sz="4" w:space="0" w:color="auto"/>
            </w:tcBorders>
            <w:shd w:val="clear" w:color="auto" w:fill="auto"/>
            <w:noWrap/>
            <w:vAlign w:val="bottom"/>
            <w:hideMark/>
          </w:tcPr>
          <w:p w14:paraId="03267C1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26.0%</w:t>
            </w:r>
          </w:p>
        </w:tc>
        <w:tc>
          <w:tcPr>
            <w:tcW w:w="1081" w:type="dxa"/>
            <w:tcBorders>
              <w:top w:val="nil"/>
              <w:left w:val="nil"/>
              <w:bottom w:val="single" w:sz="4" w:space="0" w:color="auto"/>
              <w:right w:val="single" w:sz="4" w:space="0" w:color="auto"/>
            </w:tcBorders>
            <w:shd w:val="clear" w:color="auto" w:fill="auto"/>
            <w:noWrap/>
            <w:vAlign w:val="bottom"/>
            <w:hideMark/>
          </w:tcPr>
          <w:p w14:paraId="7672CB2D"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24.00%</w:t>
            </w:r>
          </w:p>
        </w:tc>
      </w:tr>
      <w:tr w:rsidR="00301964" w:rsidRPr="000462C2" w14:paraId="4372EAAF" w14:textId="77777777" w:rsidTr="00301964">
        <w:trPr>
          <w:trHeight w:val="30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42956FC"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Marijuana Use</w:t>
            </w:r>
          </w:p>
        </w:tc>
        <w:tc>
          <w:tcPr>
            <w:tcW w:w="1080" w:type="dxa"/>
            <w:tcBorders>
              <w:top w:val="nil"/>
              <w:left w:val="nil"/>
              <w:bottom w:val="single" w:sz="4" w:space="0" w:color="auto"/>
              <w:right w:val="single" w:sz="4" w:space="0" w:color="auto"/>
            </w:tcBorders>
            <w:shd w:val="clear" w:color="auto" w:fill="auto"/>
            <w:noWrap/>
            <w:vAlign w:val="bottom"/>
            <w:hideMark/>
          </w:tcPr>
          <w:p w14:paraId="10FABF2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14.4%</w:t>
            </w:r>
          </w:p>
        </w:tc>
        <w:tc>
          <w:tcPr>
            <w:tcW w:w="990" w:type="dxa"/>
            <w:tcBorders>
              <w:top w:val="nil"/>
              <w:left w:val="nil"/>
              <w:bottom w:val="single" w:sz="4" w:space="0" w:color="auto"/>
              <w:right w:val="single" w:sz="4" w:space="0" w:color="auto"/>
            </w:tcBorders>
            <w:shd w:val="clear" w:color="auto" w:fill="auto"/>
            <w:noWrap/>
            <w:vAlign w:val="bottom"/>
            <w:hideMark/>
          </w:tcPr>
          <w:p w14:paraId="7E83876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17.3%</w:t>
            </w:r>
          </w:p>
        </w:tc>
        <w:tc>
          <w:tcPr>
            <w:tcW w:w="1159" w:type="dxa"/>
            <w:tcBorders>
              <w:top w:val="nil"/>
              <w:left w:val="nil"/>
              <w:bottom w:val="single" w:sz="4" w:space="0" w:color="auto"/>
              <w:right w:val="single" w:sz="4" w:space="0" w:color="auto"/>
            </w:tcBorders>
            <w:shd w:val="clear" w:color="auto" w:fill="auto"/>
            <w:noWrap/>
            <w:vAlign w:val="bottom"/>
            <w:hideMark/>
          </w:tcPr>
          <w:p w14:paraId="16EDF3D4"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18.5%</w:t>
            </w:r>
          </w:p>
        </w:tc>
        <w:tc>
          <w:tcPr>
            <w:tcW w:w="1081" w:type="dxa"/>
            <w:tcBorders>
              <w:top w:val="nil"/>
              <w:left w:val="nil"/>
              <w:bottom w:val="single" w:sz="4" w:space="0" w:color="auto"/>
              <w:right w:val="single" w:sz="4" w:space="0" w:color="auto"/>
            </w:tcBorders>
            <w:shd w:val="clear" w:color="auto" w:fill="auto"/>
            <w:noWrap/>
            <w:vAlign w:val="bottom"/>
            <w:hideMark/>
          </w:tcPr>
          <w:p w14:paraId="41AFC017"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20.0%</w:t>
            </w:r>
          </w:p>
        </w:tc>
        <w:tc>
          <w:tcPr>
            <w:tcW w:w="1081" w:type="dxa"/>
            <w:tcBorders>
              <w:top w:val="nil"/>
              <w:left w:val="nil"/>
              <w:bottom w:val="single" w:sz="4" w:space="0" w:color="auto"/>
              <w:right w:val="single" w:sz="4" w:space="0" w:color="auto"/>
            </w:tcBorders>
            <w:shd w:val="clear" w:color="auto" w:fill="auto"/>
            <w:noWrap/>
            <w:vAlign w:val="bottom"/>
            <w:hideMark/>
          </w:tcPr>
          <w:p w14:paraId="0E69156A"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21.0%</w:t>
            </w:r>
          </w:p>
        </w:tc>
        <w:tc>
          <w:tcPr>
            <w:tcW w:w="1081" w:type="dxa"/>
            <w:tcBorders>
              <w:top w:val="nil"/>
              <w:left w:val="nil"/>
              <w:bottom w:val="single" w:sz="4" w:space="0" w:color="auto"/>
              <w:right w:val="single" w:sz="4" w:space="0" w:color="auto"/>
            </w:tcBorders>
            <w:shd w:val="clear" w:color="auto" w:fill="auto"/>
            <w:noWrap/>
            <w:vAlign w:val="bottom"/>
            <w:hideMark/>
          </w:tcPr>
          <w:p w14:paraId="70673BED" w14:textId="77777777" w:rsidR="000462C2" w:rsidRPr="00E14AA2" w:rsidRDefault="000462C2" w:rsidP="000462C2">
            <w:pPr>
              <w:spacing w:before="0"/>
              <w:jc w:val="right"/>
              <w:rPr>
                <w:rFonts w:asciiTheme="minorHAnsi" w:eastAsia="Times New Roman" w:hAnsiTheme="minorHAnsi" w:cstheme="minorHAnsi"/>
                <w:color w:val="000000"/>
                <w:szCs w:val="20"/>
              </w:rPr>
            </w:pPr>
            <w:r w:rsidRPr="00E14AA2">
              <w:rPr>
                <w:rFonts w:asciiTheme="minorHAnsi" w:eastAsia="Times New Roman" w:hAnsiTheme="minorHAnsi" w:cstheme="minorHAnsi"/>
                <w:color w:val="000000"/>
                <w:szCs w:val="20"/>
              </w:rPr>
              <w:t>23.00%</w:t>
            </w:r>
          </w:p>
        </w:tc>
      </w:tr>
    </w:tbl>
    <w:p w14:paraId="2D30485E" w14:textId="12EFD018" w:rsidR="00B2193F" w:rsidRPr="007C4CB7" w:rsidRDefault="00B2193F" w:rsidP="0048278E">
      <w:pPr>
        <w:pStyle w:val="Heading3"/>
        <w:spacing w:before="160" w:after="160"/>
        <w:rPr>
          <w:color w:val="005777"/>
        </w:rPr>
      </w:pPr>
      <w:bookmarkStart w:id="151" w:name="_Toc80962799"/>
      <w:bookmarkStart w:id="152" w:name="_Toc149146908"/>
      <w:r w:rsidRPr="007C4CB7">
        <w:rPr>
          <w:color w:val="005777"/>
        </w:rPr>
        <w:t xml:space="preserve">Client </w:t>
      </w:r>
      <w:r w:rsidR="00721994" w:rsidRPr="007C4CB7">
        <w:rPr>
          <w:color w:val="005777"/>
        </w:rPr>
        <w:t xml:space="preserve">Outcomes: Interpersonal and Emotional </w:t>
      </w:r>
      <w:bookmarkEnd w:id="151"/>
      <w:r w:rsidR="0371F615" w:rsidRPr="007C4CB7">
        <w:rPr>
          <w:color w:val="005777"/>
        </w:rPr>
        <w:t>Well</w:t>
      </w:r>
      <w:r w:rsidR="1EA0A0C6" w:rsidRPr="007C4CB7">
        <w:rPr>
          <w:color w:val="005777"/>
        </w:rPr>
        <w:t>-</w:t>
      </w:r>
      <w:r w:rsidR="00F52345" w:rsidRPr="007C4CB7">
        <w:rPr>
          <w:color w:val="005777"/>
        </w:rPr>
        <w:t>B</w:t>
      </w:r>
      <w:r w:rsidR="0371F615" w:rsidRPr="007C4CB7">
        <w:rPr>
          <w:color w:val="005777"/>
        </w:rPr>
        <w:t>eing</w:t>
      </w:r>
      <w:bookmarkEnd w:id="152"/>
    </w:p>
    <w:tbl>
      <w:tblPr>
        <w:tblW w:w="10131" w:type="dxa"/>
        <w:tblLook w:val="04A0" w:firstRow="1" w:lastRow="0" w:firstColumn="1" w:lastColumn="0" w:noHBand="0" w:noVBand="1"/>
      </w:tblPr>
      <w:tblGrid>
        <w:gridCol w:w="3685"/>
        <w:gridCol w:w="1081"/>
        <w:gridCol w:w="1081"/>
        <w:gridCol w:w="1081"/>
        <w:gridCol w:w="1081"/>
        <w:gridCol w:w="1041"/>
        <w:gridCol w:w="1081"/>
      </w:tblGrid>
      <w:tr w:rsidR="003014FD" w:rsidRPr="003014FD" w14:paraId="489A84DA" w14:textId="77777777" w:rsidTr="00D03B3F">
        <w:trPr>
          <w:trHeight w:val="452"/>
          <w:tblHeader/>
        </w:trPr>
        <w:tc>
          <w:tcPr>
            <w:tcW w:w="3685" w:type="dxa"/>
            <w:tcBorders>
              <w:top w:val="single" w:sz="4" w:space="0" w:color="181818"/>
              <w:left w:val="single" w:sz="4" w:space="0" w:color="auto"/>
              <w:bottom w:val="single" w:sz="4" w:space="0" w:color="auto"/>
              <w:right w:val="single" w:sz="4" w:space="0" w:color="auto"/>
            </w:tcBorders>
            <w:shd w:val="clear" w:color="auto" w:fill="auto"/>
            <w:noWrap/>
            <w:vAlign w:val="bottom"/>
            <w:hideMark/>
          </w:tcPr>
          <w:p w14:paraId="6AAFE55A" w14:textId="77777777" w:rsidR="003014FD" w:rsidRPr="003014FD" w:rsidRDefault="003014FD" w:rsidP="003014FD">
            <w:pPr>
              <w:spacing w:before="0"/>
              <w:rPr>
                <w:rFonts w:eastAsia="Times New Roman" w:cs="Open Sans"/>
                <w:b/>
                <w:bCs/>
                <w:color w:val="FFFFFF"/>
                <w:szCs w:val="20"/>
              </w:rPr>
            </w:pPr>
            <w:r w:rsidRPr="003014FD">
              <w:rPr>
                <w:rFonts w:eastAsia="Times New Roman" w:cs="Open Sans"/>
                <w:b/>
                <w:bCs/>
                <w:color w:val="FFFFFF"/>
                <w:szCs w:val="20"/>
              </w:rPr>
              <w:t>Item</w:t>
            </w:r>
          </w:p>
        </w:tc>
        <w:tc>
          <w:tcPr>
            <w:tcW w:w="1081" w:type="dxa"/>
            <w:tcBorders>
              <w:top w:val="single" w:sz="4" w:space="0" w:color="181818"/>
              <w:left w:val="single" w:sz="4" w:space="0" w:color="auto"/>
              <w:bottom w:val="single" w:sz="4" w:space="0" w:color="auto"/>
              <w:right w:val="single" w:sz="4" w:space="0" w:color="auto"/>
            </w:tcBorders>
            <w:shd w:val="clear" w:color="auto" w:fill="auto"/>
            <w:noWrap/>
            <w:vAlign w:val="bottom"/>
            <w:hideMark/>
          </w:tcPr>
          <w:p w14:paraId="78FEA74D"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2012-13</w:t>
            </w:r>
          </w:p>
        </w:tc>
        <w:tc>
          <w:tcPr>
            <w:tcW w:w="1081"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5C652D9B"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2014-15</w:t>
            </w:r>
          </w:p>
        </w:tc>
        <w:tc>
          <w:tcPr>
            <w:tcW w:w="1081"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30937E3C"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2016-17</w:t>
            </w:r>
          </w:p>
        </w:tc>
        <w:tc>
          <w:tcPr>
            <w:tcW w:w="1081" w:type="dxa"/>
            <w:tcBorders>
              <w:top w:val="single" w:sz="4" w:space="0" w:color="181818" w:themeColor="background1" w:themeShade="1A"/>
              <w:left w:val="single" w:sz="4" w:space="0" w:color="auto"/>
              <w:bottom w:val="single" w:sz="4" w:space="0" w:color="auto"/>
              <w:right w:val="single" w:sz="4" w:space="0" w:color="181818" w:themeColor="background1" w:themeShade="1A"/>
            </w:tcBorders>
            <w:shd w:val="clear" w:color="auto" w:fill="auto"/>
            <w:noWrap/>
            <w:vAlign w:val="bottom"/>
            <w:hideMark/>
          </w:tcPr>
          <w:p w14:paraId="255E7EFE"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2018-19</w:t>
            </w:r>
          </w:p>
        </w:tc>
        <w:tc>
          <w:tcPr>
            <w:tcW w:w="1041" w:type="dxa"/>
            <w:tcBorders>
              <w:top w:val="single" w:sz="4" w:space="0" w:color="181818" w:themeColor="background1" w:themeShade="1A"/>
              <w:left w:val="single" w:sz="4" w:space="0" w:color="181818" w:themeColor="background1" w:themeShade="1A"/>
              <w:bottom w:val="single" w:sz="4" w:space="0" w:color="auto"/>
              <w:right w:val="single" w:sz="4" w:space="0" w:color="181818" w:themeColor="background1" w:themeShade="1A"/>
            </w:tcBorders>
            <w:shd w:val="clear" w:color="auto" w:fill="auto"/>
            <w:noWrap/>
            <w:vAlign w:val="bottom"/>
            <w:hideMark/>
          </w:tcPr>
          <w:p w14:paraId="353A9CC8"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2020-21</w:t>
            </w:r>
          </w:p>
        </w:tc>
        <w:tc>
          <w:tcPr>
            <w:tcW w:w="1081" w:type="dxa"/>
            <w:tcBorders>
              <w:top w:val="single" w:sz="4" w:space="0" w:color="181818" w:themeColor="background1" w:themeShade="1A"/>
              <w:left w:val="single" w:sz="4" w:space="0" w:color="181818" w:themeColor="background1" w:themeShade="1A"/>
              <w:bottom w:val="single" w:sz="4" w:space="0" w:color="auto"/>
              <w:right w:val="single" w:sz="4" w:space="0" w:color="auto"/>
            </w:tcBorders>
            <w:shd w:val="clear" w:color="auto" w:fill="auto"/>
            <w:noWrap/>
            <w:vAlign w:val="bottom"/>
            <w:hideMark/>
          </w:tcPr>
          <w:p w14:paraId="249D7B93" w14:textId="77777777" w:rsidR="003014FD" w:rsidRPr="003014FD" w:rsidRDefault="003014FD" w:rsidP="003014FD">
            <w:pPr>
              <w:spacing w:before="0"/>
              <w:rPr>
                <w:rFonts w:eastAsia="Times New Roman" w:cs="Open Sans"/>
                <w:b/>
                <w:bCs/>
                <w:color w:val="000000"/>
                <w:szCs w:val="20"/>
              </w:rPr>
            </w:pPr>
            <w:r w:rsidRPr="003014FD">
              <w:rPr>
                <w:rFonts w:eastAsia="Times New Roman" w:cs="Open Sans"/>
                <w:b/>
                <w:bCs/>
                <w:color w:val="000000"/>
                <w:szCs w:val="20"/>
              </w:rPr>
              <w:t>2022-23</w:t>
            </w:r>
          </w:p>
        </w:tc>
      </w:tr>
      <w:tr w:rsidR="003014FD" w:rsidRPr="003014FD" w14:paraId="79BF9D0D" w14:textId="77777777" w:rsidTr="006F0918">
        <w:trPr>
          <w:trHeight w:val="715"/>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77FDA" w14:textId="77777777" w:rsidR="003014FD" w:rsidRPr="003014FD" w:rsidRDefault="003014FD" w:rsidP="003014FD">
            <w:pPr>
              <w:spacing w:before="0"/>
              <w:rPr>
                <w:rFonts w:eastAsia="Times New Roman" w:cs="Open Sans"/>
                <w:color w:val="000000"/>
                <w:szCs w:val="20"/>
              </w:rPr>
            </w:pPr>
            <w:r w:rsidRPr="003014FD">
              <w:rPr>
                <w:rFonts w:eastAsia="Times New Roman" w:cs="Open Sans"/>
                <w:color w:val="000000"/>
                <w:szCs w:val="20"/>
              </w:rPr>
              <w:t>I made improvements on the specific issues for which I sought counseling</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4E20B42C"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83.4%</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57ACDE10"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86.0%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DD0031A"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82.0%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5013B684"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80.0%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1F4DB707"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83.0%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03734F8E"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83.0%</w:t>
            </w:r>
          </w:p>
        </w:tc>
      </w:tr>
      <w:tr w:rsidR="003014FD" w:rsidRPr="003014FD" w14:paraId="0EB9B88A" w14:textId="77777777" w:rsidTr="006F0918">
        <w:trPr>
          <w:trHeight w:val="715"/>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8EAD7" w14:textId="3EEB6496" w:rsidR="003014FD" w:rsidRPr="003014FD" w:rsidRDefault="003014FD" w:rsidP="003014FD">
            <w:pPr>
              <w:spacing w:before="0"/>
              <w:rPr>
                <w:rFonts w:eastAsia="Times New Roman" w:cs="Open Sans"/>
                <w:color w:val="000000"/>
                <w:szCs w:val="20"/>
              </w:rPr>
            </w:pPr>
            <w:r w:rsidRPr="003014FD">
              <w:rPr>
                <w:rFonts w:eastAsia="Times New Roman" w:cs="Open Sans"/>
                <w:color w:val="000000"/>
                <w:szCs w:val="20"/>
              </w:rPr>
              <w:t xml:space="preserve">I am better prepared to work through future concerns and achieve my goals </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56562254"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76.4%</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416FE3C1"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80.2%</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7C814AE3"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76.8%</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0722D643"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75.0%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5E827C1D"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78.0%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4EE05214"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78.0%</w:t>
            </w:r>
          </w:p>
        </w:tc>
      </w:tr>
      <w:tr w:rsidR="003014FD" w:rsidRPr="003014FD" w14:paraId="0397BA75" w14:textId="77777777" w:rsidTr="006F0918">
        <w:trPr>
          <w:trHeight w:val="715"/>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92F7F" w14:textId="7F6EC02C" w:rsidR="003014FD" w:rsidRPr="003014FD" w:rsidRDefault="003014FD" w:rsidP="003014FD">
            <w:pPr>
              <w:spacing w:before="0"/>
              <w:rPr>
                <w:rFonts w:eastAsia="Times New Roman" w:cs="Open Sans"/>
                <w:color w:val="000000"/>
                <w:szCs w:val="20"/>
              </w:rPr>
            </w:pPr>
            <w:r w:rsidRPr="003014FD">
              <w:rPr>
                <w:rFonts w:eastAsia="Times New Roman" w:cs="Open Sans"/>
                <w:color w:val="000000"/>
                <w:szCs w:val="20"/>
              </w:rPr>
              <w:t>I increased my ability to think clearly and critically about my problems</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5DCFD8CD"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77.8%</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09BD1D1F"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78.7%</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3712F046"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76.3%</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6C98883E"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74.0%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32AF920F"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79.0%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48313B5"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78.0%</w:t>
            </w:r>
          </w:p>
        </w:tc>
      </w:tr>
      <w:tr w:rsidR="003014FD" w:rsidRPr="003014FD" w14:paraId="62325CEC" w14:textId="77777777" w:rsidTr="006F0918">
        <w:trPr>
          <w:trHeight w:val="1430"/>
        </w:trPr>
        <w:tc>
          <w:tcPr>
            <w:tcW w:w="36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8DAB7" w14:textId="56CF60A7" w:rsidR="003014FD" w:rsidRPr="003014FD" w:rsidRDefault="00240C34" w:rsidP="003014FD">
            <w:pPr>
              <w:spacing w:before="0"/>
              <w:rPr>
                <w:rFonts w:eastAsia="Times New Roman" w:cs="Open Sans"/>
                <w:color w:val="000000"/>
                <w:szCs w:val="20"/>
              </w:rPr>
            </w:pPr>
            <w:r w:rsidRPr="003014FD">
              <w:rPr>
                <w:rFonts w:eastAsia="Times New Roman" w:cs="Open Sans"/>
                <w:color w:val="000000"/>
                <w:szCs w:val="20"/>
              </w:rPr>
              <w:t>Percentage</w:t>
            </w:r>
            <w:r w:rsidR="003014FD" w:rsidRPr="003014FD">
              <w:rPr>
                <w:rFonts w:eastAsia="Times New Roman" w:cs="Open Sans"/>
                <w:color w:val="000000"/>
                <w:szCs w:val="20"/>
              </w:rPr>
              <w:t xml:space="preserve"> of students who self-reported an increase in well-being from the beginning of services to the end of services</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04B91E0"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82.4%</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3E27E75C"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82.0%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1BE39BFA"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81.0%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05E37A59"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80.0%</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2D9687A"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82.0%</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6989B003"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78.0%</w:t>
            </w:r>
          </w:p>
        </w:tc>
      </w:tr>
      <w:tr w:rsidR="003014FD" w:rsidRPr="003014FD" w14:paraId="3A89912C" w14:textId="77777777" w:rsidTr="006F0918">
        <w:trPr>
          <w:trHeight w:val="1430"/>
        </w:trPr>
        <w:tc>
          <w:tcPr>
            <w:tcW w:w="3685" w:type="dxa"/>
            <w:tcBorders>
              <w:top w:val="single" w:sz="4" w:space="0" w:color="auto"/>
              <w:left w:val="single" w:sz="4" w:space="0" w:color="auto"/>
              <w:bottom w:val="single" w:sz="4" w:space="0" w:color="181818" w:themeColor="background1" w:themeShade="1A"/>
              <w:right w:val="single" w:sz="4" w:space="0" w:color="auto"/>
            </w:tcBorders>
            <w:shd w:val="clear" w:color="auto" w:fill="auto"/>
            <w:vAlign w:val="bottom"/>
            <w:hideMark/>
          </w:tcPr>
          <w:p w14:paraId="4123C7EA" w14:textId="6CBBCC7E" w:rsidR="003014FD" w:rsidRPr="003014FD" w:rsidRDefault="00240C34" w:rsidP="003014FD">
            <w:pPr>
              <w:spacing w:before="0"/>
              <w:rPr>
                <w:rFonts w:eastAsia="Times New Roman" w:cs="Open Sans"/>
                <w:color w:val="000000"/>
                <w:szCs w:val="20"/>
              </w:rPr>
            </w:pPr>
            <w:r>
              <w:rPr>
                <w:rFonts w:eastAsia="Times New Roman" w:cs="Open Sans"/>
                <w:color w:val="000000"/>
                <w:szCs w:val="20"/>
              </w:rPr>
              <w:t>Percentage</w:t>
            </w:r>
            <w:r w:rsidR="003014FD" w:rsidRPr="003014FD">
              <w:rPr>
                <w:rFonts w:eastAsia="Times New Roman" w:cs="Open Sans"/>
                <w:color w:val="000000"/>
                <w:szCs w:val="20"/>
              </w:rPr>
              <w:t xml:space="preserve"> of students who rated the effectiveness of therapy in helping students with their problems as good, very good, excellent</w:t>
            </w:r>
          </w:p>
        </w:tc>
        <w:tc>
          <w:tcPr>
            <w:tcW w:w="108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14B9315B"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88.4%</w:t>
            </w:r>
          </w:p>
        </w:tc>
        <w:tc>
          <w:tcPr>
            <w:tcW w:w="108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1FA71F44"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90.0%</w:t>
            </w:r>
          </w:p>
        </w:tc>
        <w:tc>
          <w:tcPr>
            <w:tcW w:w="108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696737D0"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83.0%</w:t>
            </w:r>
          </w:p>
        </w:tc>
        <w:tc>
          <w:tcPr>
            <w:tcW w:w="108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37D504AC"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85.0%</w:t>
            </w:r>
          </w:p>
        </w:tc>
        <w:tc>
          <w:tcPr>
            <w:tcW w:w="104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022119B9"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93.0%</w:t>
            </w:r>
          </w:p>
        </w:tc>
        <w:tc>
          <w:tcPr>
            <w:tcW w:w="1081" w:type="dxa"/>
            <w:tcBorders>
              <w:top w:val="single" w:sz="4" w:space="0" w:color="auto"/>
              <w:left w:val="nil"/>
              <w:bottom w:val="single" w:sz="4" w:space="0" w:color="181818" w:themeColor="background1" w:themeShade="1A"/>
              <w:right w:val="single" w:sz="4" w:space="0" w:color="auto"/>
            </w:tcBorders>
            <w:shd w:val="clear" w:color="auto" w:fill="auto"/>
            <w:noWrap/>
            <w:vAlign w:val="bottom"/>
            <w:hideMark/>
          </w:tcPr>
          <w:p w14:paraId="4AE47C83" w14:textId="77777777" w:rsidR="003014FD" w:rsidRPr="003014FD" w:rsidRDefault="003014FD" w:rsidP="003014FD">
            <w:pPr>
              <w:spacing w:before="0"/>
              <w:jc w:val="right"/>
              <w:rPr>
                <w:rFonts w:eastAsia="Times New Roman" w:cs="Open Sans"/>
                <w:color w:val="000000"/>
                <w:szCs w:val="20"/>
              </w:rPr>
            </w:pPr>
            <w:r w:rsidRPr="003014FD">
              <w:rPr>
                <w:rFonts w:eastAsia="Times New Roman" w:cs="Open Sans"/>
                <w:color w:val="000000"/>
                <w:szCs w:val="20"/>
              </w:rPr>
              <w:t>83.0%</w:t>
            </w:r>
          </w:p>
        </w:tc>
      </w:tr>
    </w:tbl>
    <w:p w14:paraId="1A46ECEF" w14:textId="107416ED" w:rsidR="00FB53B5" w:rsidRDefault="00FB53B5" w:rsidP="00172842"/>
    <w:p w14:paraId="50A0411D" w14:textId="77777777" w:rsidR="0048278E" w:rsidRDefault="0048278E">
      <w:pPr>
        <w:spacing w:before="0"/>
      </w:pPr>
      <w:r>
        <w:br w:type="page"/>
      </w:r>
    </w:p>
    <w:p w14:paraId="5734973B" w14:textId="42F51CD4" w:rsidR="00487511" w:rsidRPr="007C4CB7" w:rsidRDefault="00721994" w:rsidP="0048278E">
      <w:pPr>
        <w:pStyle w:val="Heading3"/>
        <w:spacing w:before="160" w:after="160"/>
        <w:rPr>
          <w:color w:val="005777"/>
        </w:rPr>
      </w:pPr>
      <w:bookmarkStart w:id="153" w:name="_Toc80962800"/>
      <w:bookmarkStart w:id="154" w:name="_Toc149146909"/>
      <w:r w:rsidRPr="007C4CB7">
        <w:rPr>
          <w:color w:val="005777"/>
        </w:rPr>
        <w:lastRenderedPageBreak/>
        <w:t>Client Outcomes: Academics</w:t>
      </w:r>
      <w:bookmarkEnd w:id="153"/>
      <w:bookmarkEnd w:id="154"/>
    </w:p>
    <w:tbl>
      <w:tblPr>
        <w:tblW w:w="10255" w:type="dxa"/>
        <w:tblLook w:val="04A0" w:firstRow="1" w:lastRow="0" w:firstColumn="1" w:lastColumn="0" w:noHBand="0" w:noVBand="1"/>
      </w:tblPr>
      <w:tblGrid>
        <w:gridCol w:w="4225"/>
        <w:gridCol w:w="1085"/>
        <w:gridCol w:w="969"/>
        <w:gridCol w:w="969"/>
        <w:gridCol w:w="969"/>
        <w:gridCol w:w="1014"/>
        <w:gridCol w:w="1024"/>
      </w:tblGrid>
      <w:tr w:rsidR="001903B4" w:rsidRPr="001903B4" w14:paraId="2907C4CD" w14:textId="77777777" w:rsidTr="001903B4">
        <w:trPr>
          <w:trHeight w:val="47"/>
        </w:trPr>
        <w:tc>
          <w:tcPr>
            <w:tcW w:w="4225"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4BCFD946"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Item</w:t>
            </w:r>
          </w:p>
        </w:tc>
        <w:tc>
          <w:tcPr>
            <w:tcW w:w="1085"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FCF1DF4"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2012-13</w:t>
            </w:r>
          </w:p>
        </w:tc>
        <w:tc>
          <w:tcPr>
            <w:tcW w:w="969"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47BD1D70"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2014-15</w:t>
            </w:r>
          </w:p>
        </w:tc>
        <w:tc>
          <w:tcPr>
            <w:tcW w:w="969"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3D1F3F02"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2016-17</w:t>
            </w:r>
          </w:p>
        </w:tc>
        <w:tc>
          <w:tcPr>
            <w:tcW w:w="969"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2C10A16"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2018-19</w:t>
            </w:r>
          </w:p>
        </w:tc>
        <w:tc>
          <w:tcPr>
            <w:tcW w:w="1014"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72ACF071"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2020-21</w:t>
            </w:r>
          </w:p>
        </w:tc>
        <w:tc>
          <w:tcPr>
            <w:tcW w:w="1024" w:type="dxa"/>
            <w:tcBorders>
              <w:top w:val="single" w:sz="4" w:space="0" w:color="181818" w:themeColor="background1" w:themeShade="1A"/>
              <w:left w:val="single" w:sz="4" w:space="0" w:color="auto"/>
              <w:bottom w:val="single" w:sz="4" w:space="0" w:color="auto"/>
              <w:right w:val="single" w:sz="4" w:space="0" w:color="auto"/>
            </w:tcBorders>
            <w:shd w:val="clear" w:color="auto" w:fill="auto"/>
            <w:noWrap/>
            <w:vAlign w:val="bottom"/>
            <w:hideMark/>
          </w:tcPr>
          <w:p w14:paraId="6F910207" w14:textId="77777777" w:rsidR="001903B4" w:rsidRPr="001903B4" w:rsidRDefault="001903B4" w:rsidP="001903B4">
            <w:pPr>
              <w:spacing w:before="0"/>
              <w:rPr>
                <w:rFonts w:eastAsia="Times New Roman" w:cs="Open Sans"/>
                <w:b/>
                <w:bCs/>
                <w:color w:val="auto"/>
                <w:szCs w:val="20"/>
              </w:rPr>
            </w:pPr>
            <w:r w:rsidRPr="001903B4">
              <w:rPr>
                <w:rFonts w:eastAsia="Times New Roman" w:cs="Open Sans"/>
                <w:b/>
                <w:bCs/>
                <w:color w:val="auto"/>
                <w:szCs w:val="20"/>
              </w:rPr>
              <w:t>2022-23</w:t>
            </w:r>
          </w:p>
        </w:tc>
      </w:tr>
      <w:tr w:rsidR="001903B4" w:rsidRPr="001903B4" w14:paraId="56A740B9" w14:textId="77777777" w:rsidTr="001903B4">
        <w:trPr>
          <w:trHeight w:val="71"/>
        </w:trPr>
        <w:tc>
          <w:tcPr>
            <w:tcW w:w="4225" w:type="dxa"/>
            <w:tcBorders>
              <w:top w:val="nil"/>
              <w:left w:val="single" w:sz="4" w:space="0" w:color="auto"/>
              <w:bottom w:val="single" w:sz="4" w:space="0" w:color="auto"/>
              <w:right w:val="single" w:sz="4" w:space="0" w:color="auto"/>
            </w:tcBorders>
            <w:shd w:val="clear" w:color="auto" w:fill="auto"/>
            <w:vAlign w:val="bottom"/>
            <w:hideMark/>
          </w:tcPr>
          <w:p w14:paraId="2A15A27F" w14:textId="77777777" w:rsidR="001903B4" w:rsidRPr="001903B4" w:rsidRDefault="001903B4" w:rsidP="001903B4">
            <w:pPr>
              <w:spacing w:before="0"/>
              <w:rPr>
                <w:rFonts w:eastAsia="Times New Roman" w:cs="Open Sans"/>
                <w:color w:val="000000"/>
                <w:szCs w:val="20"/>
              </w:rPr>
            </w:pPr>
            <w:r w:rsidRPr="001903B4">
              <w:rPr>
                <w:rFonts w:eastAsia="Times New Roman" w:cs="Open Sans"/>
                <w:color w:val="000000"/>
                <w:szCs w:val="20"/>
              </w:rPr>
              <w:t>% of students who reported they were struggling academically prior to counseling</w:t>
            </w:r>
          </w:p>
        </w:tc>
        <w:tc>
          <w:tcPr>
            <w:tcW w:w="1085" w:type="dxa"/>
            <w:tcBorders>
              <w:top w:val="nil"/>
              <w:left w:val="nil"/>
              <w:bottom w:val="single" w:sz="4" w:space="0" w:color="auto"/>
              <w:right w:val="single" w:sz="4" w:space="0" w:color="auto"/>
            </w:tcBorders>
            <w:shd w:val="clear" w:color="auto" w:fill="auto"/>
            <w:noWrap/>
            <w:vAlign w:val="bottom"/>
            <w:hideMark/>
          </w:tcPr>
          <w:p w14:paraId="1B07BA8E"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38.0%</w:t>
            </w:r>
          </w:p>
        </w:tc>
        <w:tc>
          <w:tcPr>
            <w:tcW w:w="969" w:type="dxa"/>
            <w:tcBorders>
              <w:top w:val="nil"/>
              <w:left w:val="nil"/>
              <w:bottom w:val="single" w:sz="4" w:space="0" w:color="auto"/>
              <w:right w:val="single" w:sz="4" w:space="0" w:color="auto"/>
            </w:tcBorders>
            <w:shd w:val="clear" w:color="auto" w:fill="auto"/>
            <w:noWrap/>
            <w:vAlign w:val="bottom"/>
            <w:hideMark/>
          </w:tcPr>
          <w:p w14:paraId="128C99F4"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36.0%</w:t>
            </w:r>
          </w:p>
        </w:tc>
        <w:tc>
          <w:tcPr>
            <w:tcW w:w="969" w:type="dxa"/>
            <w:tcBorders>
              <w:top w:val="nil"/>
              <w:left w:val="nil"/>
              <w:bottom w:val="single" w:sz="4" w:space="0" w:color="auto"/>
              <w:right w:val="single" w:sz="4" w:space="0" w:color="auto"/>
            </w:tcBorders>
            <w:shd w:val="clear" w:color="auto" w:fill="auto"/>
            <w:noWrap/>
            <w:vAlign w:val="bottom"/>
            <w:hideMark/>
          </w:tcPr>
          <w:p w14:paraId="36FADA3E"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38.0%</w:t>
            </w:r>
          </w:p>
        </w:tc>
        <w:tc>
          <w:tcPr>
            <w:tcW w:w="969" w:type="dxa"/>
            <w:tcBorders>
              <w:top w:val="nil"/>
              <w:left w:val="nil"/>
              <w:bottom w:val="single" w:sz="4" w:space="0" w:color="auto"/>
              <w:right w:val="single" w:sz="4" w:space="0" w:color="auto"/>
            </w:tcBorders>
            <w:shd w:val="clear" w:color="auto" w:fill="auto"/>
            <w:noWrap/>
            <w:vAlign w:val="bottom"/>
            <w:hideMark/>
          </w:tcPr>
          <w:p w14:paraId="509343A1"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36.0%</w:t>
            </w:r>
          </w:p>
        </w:tc>
        <w:tc>
          <w:tcPr>
            <w:tcW w:w="1014" w:type="dxa"/>
            <w:tcBorders>
              <w:top w:val="nil"/>
              <w:left w:val="nil"/>
              <w:bottom w:val="single" w:sz="4" w:space="0" w:color="auto"/>
              <w:right w:val="single" w:sz="4" w:space="0" w:color="auto"/>
            </w:tcBorders>
            <w:shd w:val="clear" w:color="auto" w:fill="auto"/>
            <w:noWrap/>
            <w:vAlign w:val="bottom"/>
            <w:hideMark/>
          </w:tcPr>
          <w:p w14:paraId="3C965FCA"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37.0%</w:t>
            </w:r>
          </w:p>
        </w:tc>
        <w:tc>
          <w:tcPr>
            <w:tcW w:w="1024" w:type="dxa"/>
            <w:tcBorders>
              <w:top w:val="nil"/>
              <w:left w:val="nil"/>
              <w:bottom w:val="single" w:sz="4" w:space="0" w:color="auto"/>
              <w:right w:val="single" w:sz="4" w:space="0" w:color="auto"/>
            </w:tcBorders>
            <w:shd w:val="clear" w:color="auto" w:fill="auto"/>
            <w:noWrap/>
            <w:vAlign w:val="bottom"/>
            <w:hideMark/>
          </w:tcPr>
          <w:p w14:paraId="6FE59C3A"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33.0%</w:t>
            </w:r>
          </w:p>
        </w:tc>
      </w:tr>
      <w:tr w:rsidR="001903B4" w:rsidRPr="001903B4" w14:paraId="5F389610" w14:textId="77777777" w:rsidTr="001903B4">
        <w:trPr>
          <w:trHeight w:val="47"/>
        </w:trPr>
        <w:tc>
          <w:tcPr>
            <w:tcW w:w="4225" w:type="dxa"/>
            <w:tcBorders>
              <w:top w:val="nil"/>
              <w:left w:val="single" w:sz="4" w:space="0" w:color="auto"/>
              <w:bottom w:val="single" w:sz="4" w:space="0" w:color="auto"/>
              <w:right w:val="single" w:sz="4" w:space="0" w:color="auto"/>
            </w:tcBorders>
            <w:shd w:val="clear" w:color="auto" w:fill="auto"/>
            <w:vAlign w:val="bottom"/>
            <w:hideMark/>
          </w:tcPr>
          <w:p w14:paraId="696AE986" w14:textId="695EDB99" w:rsidR="001903B4" w:rsidRPr="001903B4" w:rsidRDefault="001903B4" w:rsidP="001903B4">
            <w:pPr>
              <w:spacing w:before="0"/>
              <w:rPr>
                <w:rFonts w:eastAsia="Times New Roman" w:cs="Open Sans"/>
                <w:color w:val="000000"/>
                <w:szCs w:val="20"/>
              </w:rPr>
            </w:pPr>
            <w:r w:rsidRPr="001903B4">
              <w:rPr>
                <w:rFonts w:eastAsia="Times New Roman" w:cs="Open Sans"/>
                <w:color w:val="000000"/>
                <w:szCs w:val="20"/>
              </w:rPr>
              <w:t>% of students who reported increased focus as a result of counseling</w:t>
            </w:r>
          </w:p>
        </w:tc>
        <w:tc>
          <w:tcPr>
            <w:tcW w:w="1085" w:type="dxa"/>
            <w:tcBorders>
              <w:top w:val="nil"/>
              <w:left w:val="nil"/>
              <w:bottom w:val="single" w:sz="4" w:space="0" w:color="auto"/>
              <w:right w:val="single" w:sz="4" w:space="0" w:color="auto"/>
            </w:tcBorders>
            <w:shd w:val="clear" w:color="auto" w:fill="auto"/>
            <w:noWrap/>
            <w:vAlign w:val="bottom"/>
            <w:hideMark/>
          </w:tcPr>
          <w:p w14:paraId="458D9E3C"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66.0%</w:t>
            </w:r>
          </w:p>
        </w:tc>
        <w:tc>
          <w:tcPr>
            <w:tcW w:w="969" w:type="dxa"/>
            <w:tcBorders>
              <w:top w:val="nil"/>
              <w:left w:val="nil"/>
              <w:bottom w:val="single" w:sz="4" w:space="0" w:color="auto"/>
              <w:right w:val="single" w:sz="4" w:space="0" w:color="auto"/>
            </w:tcBorders>
            <w:shd w:val="clear" w:color="auto" w:fill="auto"/>
            <w:noWrap/>
            <w:vAlign w:val="bottom"/>
            <w:hideMark/>
          </w:tcPr>
          <w:p w14:paraId="64FC347E"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63.0%</w:t>
            </w:r>
          </w:p>
        </w:tc>
        <w:tc>
          <w:tcPr>
            <w:tcW w:w="969" w:type="dxa"/>
            <w:tcBorders>
              <w:top w:val="nil"/>
              <w:left w:val="nil"/>
              <w:bottom w:val="single" w:sz="4" w:space="0" w:color="auto"/>
              <w:right w:val="single" w:sz="4" w:space="0" w:color="auto"/>
            </w:tcBorders>
            <w:shd w:val="clear" w:color="auto" w:fill="auto"/>
            <w:noWrap/>
            <w:vAlign w:val="bottom"/>
            <w:hideMark/>
          </w:tcPr>
          <w:p w14:paraId="3A76B7AA"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62.0%</w:t>
            </w:r>
          </w:p>
        </w:tc>
        <w:tc>
          <w:tcPr>
            <w:tcW w:w="969" w:type="dxa"/>
            <w:tcBorders>
              <w:top w:val="nil"/>
              <w:left w:val="nil"/>
              <w:bottom w:val="single" w:sz="4" w:space="0" w:color="auto"/>
              <w:right w:val="single" w:sz="4" w:space="0" w:color="auto"/>
            </w:tcBorders>
            <w:shd w:val="clear" w:color="auto" w:fill="auto"/>
            <w:noWrap/>
            <w:vAlign w:val="bottom"/>
            <w:hideMark/>
          </w:tcPr>
          <w:p w14:paraId="7770D231"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64.0%</w:t>
            </w:r>
          </w:p>
        </w:tc>
        <w:tc>
          <w:tcPr>
            <w:tcW w:w="1014" w:type="dxa"/>
            <w:tcBorders>
              <w:top w:val="nil"/>
              <w:left w:val="nil"/>
              <w:bottom w:val="single" w:sz="4" w:space="0" w:color="auto"/>
              <w:right w:val="single" w:sz="4" w:space="0" w:color="auto"/>
            </w:tcBorders>
            <w:shd w:val="clear" w:color="auto" w:fill="auto"/>
            <w:noWrap/>
            <w:vAlign w:val="bottom"/>
            <w:hideMark/>
          </w:tcPr>
          <w:p w14:paraId="3E3C8F0C"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67.0%</w:t>
            </w:r>
          </w:p>
        </w:tc>
        <w:tc>
          <w:tcPr>
            <w:tcW w:w="1024" w:type="dxa"/>
            <w:tcBorders>
              <w:top w:val="nil"/>
              <w:left w:val="nil"/>
              <w:bottom w:val="single" w:sz="4" w:space="0" w:color="auto"/>
              <w:right w:val="single" w:sz="4" w:space="0" w:color="auto"/>
            </w:tcBorders>
            <w:shd w:val="clear" w:color="auto" w:fill="auto"/>
            <w:noWrap/>
            <w:vAlign w:val="bottom"/>
            <w:hideMark/>
          </w:tcPr>
          <w:p w14:paraId="344892E8"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63.0%</w:t>
            </w:r>
          </w:p>
        </w:tc>
      </w:tr>
      <w:tr w:rsidR="001903B4" w:rsidRPr="001903B4" w14:paraId="62D952A4" w14:textId="77777777" w:rsidTr="001903B4">
        <w:trPr>
          <w:trHeight w:val="47"/>
        </w:trPr>
        <w:tc>
          <w:tcPr>
            <w:tcW w:w="4225" w:type="dxa"/>
            <w:tcBorders>
              <w:top w:val="nil"/>
              <w:left w:val="single" w:sz="4" w:space="0" w:color="auto"/>
              <w:bottom w:val="single" w:sz="4" w:space="0" w:color="auto"/>
              <w:right w:val="single" w:sz="4" w:space="0" w:color="auto"/>
            </w:tcBorders>
            <w:shd w:val="clear" w:color="auto" w:fill="auto"/>
            <w:vAlign w:val="bottom"/>
            <w:hideMark/>
          </w:tcPr>
          <w:p w14:paraId="18E1BE1B" w14:textId="72671585" w:rsidR="001903B4" w:rsidRPr="001903B4" w:rsidRDefault="001903B4" w:rsidP="001903B4">
            <w:pPr>
              <w:spacing w:before="0"/>
              <w:rPr>
                <w:rFonts w:eastAsia="Times New Roman" w:cs="Open Sans"/>
                <w:color w:val="000000"/>
                <w:szCs w:val="20"/>
              </w:rPr>
            </w:pPr>
            <w:r w:rsidRPr="001903B4">
              <w:rPr>
                <w:rFonts w:eastAsia="Times New Roman" w:cs="Open Sans"/>
                <w:color w:val="000000"/>
                <w:szCs w:val="20"/>
              </w:rPr>
              <w:t>% of students who reported they were thinking of leaving school prior to counseling</w:t>
            </w:r>
          </w:p>
        </w:tc>
        <w:tc>
          <w:tcPr>
            <w:tcW w:w="1085" w:type="dxa"/>
            <w:tcBorders>
              <w:top w:val="nil"/>
              <w:left w:val="nil"/>
              <w:bottom w:val="single" w:sz="4" w:space="0" w:color="auto"/>
              <w:right w:val="single" w:sz="4" w:space="0" w:color="auto"/>
            </w:tcBorders>
            <w:shd w:val="clear" w:color="auto" w:fill="auto"/>
            <w:noWrap/>
            <w:vAlign w:val="bottom"/>
            <w:hideMark/>
          </w:tcPr>
          <w:p w14:paraId="2746C091"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25.0%</w:t>
            </w:r>
          </w:p>
        </w:tc>
        <w:tc>
          <w:tcPr>
            <w:tcW w:w="969" w:type="dxa"/>
            <w:tcBorders>
              <w:top w:val="nil"/>
              <w:left w:val="nil"/>
              <w:bottom w:val="single" w:sz="4" w:space="0" w:color="auto"/>
              <w:right w:val="single" w:sz="4" w:space="0" w:color="auto"/>
            </w:tcBorders>
            <w:shd w:val="clear" w:color="auto" w:fill="auto"/>
            <w:noWrap/>
            <w:vAlign w:val="bottom"/>
            <w:hideMark/>
          </w:tcPr>
          <w:p w14:paraId="60563B56"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22.0%</w:t>
            </w:r>
          </w:p>
        </w:tc>
        <w:tc>
          <w:tcPr>
            <w:tcW w:w="969" w:type="dxa"/>
            <w:tcBorders>
              <w:top w:val="nil"/>
              <w:left w:val="nil"/>
              <w:bottom w:val="single" w:sz="4" w:space="0" w:color="auto"/>
              <w:right w:val="single" w:sz="4" w:space="0" w:color="auto"/>
            </w:tcBorders>
            <w:shd w:val="clear" w:color="auto" w:fill="auto"/>
            <w:noWrap/>
            <w:vAlign w:val="bottom"/>
            <w:hideMark/>
          </w:tcPr>
          <w:p w14:paraId="672F4914"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21.0%</w:t>
            </w:r>
          </w:p>
        </w:tc>
        <w:tc>
          <w:tcPr>
            <w:tcW w:w="969" w:type="dxa"/>
            <w:tcBorders>
              <w:top w:val="nil"/>
              <w:left w:val="nil"/>
              <w:bottom w:val="single" w:sz="4" w:space="0" w:color="auto"/>
              <w:right w:val="single" w:sz="4" w:space="0" w:color="auto"/>
            </w:tcBorders>
            <w:shd w:val="clear" w:color="auto" w:fill="auto"/>
            <w:noWrap/>
            <w:vAlign w:val="bottom"/>
            <w:hideMark/>
          </w:tcPr>
          <w:p w14:paraId="1C136141"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21.0%</w:t>
            </w:r>
          </w:p>
        </w:tc>
        <w:tc>
          <w:tcPr>
            <w:tcW w:w="1014" w:type="dxa"/>
            <w:tcBorders>
              <w:top w:val="nil"/>
              <w:left w:val="nil"/>
              <w:bottom w:val="single" w:sz="4" w:space="0" w:color="auto"/>
              <w:right w:val="single" w:sz="4" w:space="0" w:color="auto"/>
            </w:tcBorders>
            <w:shd w:val="clear" w:color="auto" w:fill="auto"/>
            <w:noWrap/>
            <w:vAlign w:val="bottom"/>
            <w:hideMark/>
          </w:tcPr>
          <w:p w14:paraId="2E86BE0D"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21.0%</w:t>
            </w:r>
          </w:p>
        </w:tc>
        <w:tc>
          <w:tcPr>
            <w:tcW w:w="1024" w:type="dxa"/>
            <w:tcBorders>
              <w:top w:val="nil"/>
              <w:left w:val="nil"/>
              <w:bottom w:val="single" w:sz="4" w:space="0" w:color="auto"/>
              <w:right w:val="single" w:sz="4" w:space="0" w:color="auto"/>
            </w:tcBorders>
            <w:shd w:val="clear" w:color="auto" w:fill="auto"/>
            <w:noWrap/>
            <w:vAlign w:val="bottom"/>
            <w:hideMark/>
          </w:tcPr>
          <w:p w14:paraId="0235BE7C"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20.0%</w:t>
            </w:r>
          </w:p>
        </w:tc>
      </w:tr>
      <w:tr w:rsidR="001903B4" w:rsidRPr="001903B4" w14:paraId="4F6404FF" w14:textId="77777777" w:rsidTr="001903B4">
        <w:trPr>
          <w:trHeight w:val="47"/>
        </w:trPr>
        <w:tc>
          <w:tcPr>
            <w:tcW w:w="4225" w:type="dxa"/>
            <w:tcBorders>
              <w:top w:val="nil"/>
              <w:left w:val="single" w:sz="4" w:space="0" w:color="auto"/>
              <w:bottom w:val="single" w:sz="4" w:space="0" w:color="auto"/>
              <w:right w:val="single" w:sz="4" w:space="0" w:color="auto"/>
            </w:tcBorders>
            <w:shd w:val="clear" w:color="auto" w:fill="auto"/>
            <w:vAlign w:val="bottom"/>
            <w:hideMark/>
          </w:tcPr>
          <w:p w14:paraId="4644553E" w14:textId="6FA84C69" w:rsidR="001903B4" w:rsidRPr="001903B4" w:rsidRDefault="001903B4" w:rsidP="001903B4">
            <w:pPr>
              <w:spacing w:before="0"/>
              <w:rPr>
                <w:rFonts w:eastAsia="Times New Roman" w:cs="Open Sans"/>
                <w:color w:val="000000"/>
                <w:szCs w:val="20"/>
              </w:rPr>
            </w:pPr>
            <w:r w:rsidRPr="001903B4">
              <w:rPr>
                <w:rFonts w:eastAsia="Times New Roman" w:cs="Open Sans"/>
                <w:color w:val="000000"/>
                <w:szCs w:val="20"/>
              </w:rPr>
              <w:t>% of students who reported that counseling helped them to stay in school</w:t>
            </w:r>
          </w:p>
        </w:tc>
        <w:tc>
          <w:tcPr>
            <w:tcW w:w="1085" w:type="dxa"/>
            <w:tcBorders>
              <w:top w:val="nil"/>
              <w:left w:val="nil"/>
              <w:bottom w:val="single" w:sz="4" w:space="0" w:color="auto"/>
              <w:right w:val="single" w:sz="4" w:space="0" w:color="auto"/>
            </w:tcBorders>
            <w:shd w:val="clear" w:color="auto" w:fill="auto"/>
            <w:noWrap/>
            <w:vAlign w:val="bottom"/>
            <w:hideMark/>
          </w:tcPr>
          <w:p w14:paraId="4686F913"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78.8%</w:t>
            </w:r>
          </w:p>
        </w:tc>
        <w:tc>
          <w:tcPr>
            <w:tcW w:w="969" w:type="dxa"/>
            <w:tcBorders>
              <w:top w:val="nil"/>
              <w:left w:val="nil"/>
              <w:bottom w:val="single" w:sz="4" w:space="0" w:color="auto"/>
              <w:right w:val="single" w:sz="4" w:space="0" w:color="auto"/>
            </w:tcBorders>
            <w:shd w:val="clear" w:color="auto" w:fill="auto"/>
            <w:noWrap/>
            <w:vAlign w:val="bottom"/>
            <w:hideMark/>
          </w:tcPr>
          <w:p w14:paraId="430E27AB"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77.0%</w:t>
            </w:r>
          </w:p>
        </w:tc>
        <w:tc>
          <w:tcPr>
            <w:tcW w:w="969" w:type="dxa"/>
            <w:tcBorders>
              <w:top w:val="nil"/>
              <w:left w:val="nil"/>
              <w:bottom w:val="single" w:sz="4" w:space="0" w:color="auto"/>
              <w:right w:val="single" w:sz="4" w:space="0" w:color="auto"/>
            </w:tcBorders>
            <w:shd w:val="clear" w:color="auto" w:fill="auto"/>
            <w:noWrap/>
            <w:vAlign w:val="bottom"/>
            <w:hideMark/>
          </w:tcPr>
          <w:p w14:paraId="111495D4"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79.0%</w:t>
            </w:r>
          </w:p>
        </w:tc>
        <w:tc>
          <w:tcPr>
            <w:tcW w:w="969" w:type="dxa"/>
            <w:tcBorders>
              <w:top w:val="nil"/>
              <w:left w:val="nil"/>
              <w:bottom w:val="single" w:sz="4" w:space="0" w:color="auto"/>
              <w:right w:val="single" w:sz="4" w:space="0" w:color="auto"/>
            </w:tcBorders>
            <w:shd w:val="clear" w:color="auto" w:fill="auto"/>
            <w:noWrap/>
            <w:vAlign w:val="bottom"/>
            <w:hideMark/>
          </w:tcPr>
          <w:p w14:paraId="5DC49D29"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76.0%</w:t>
            </w:r>
          </w:p>
        </w:tc>
        <w:tc>
          <w:tcPr>
            <w:tcW w:w="1014" w:type="dxa"/>
            <w:tcBorders>
              <w:top w:val="nil"/>
              <w:left w:val="nil"/>
              <w:bottom w:val="single" w:sz="4" w:space="0" w:color="auto"/>
              <w:right w:val="single" w:sz="4" w:space="0" w:color="auto"/>
            </w:tcBorders>
            <w:shd w:val="clear" w:color="auto" w:fill="auto"/>
            <w:noWrap/>
            <w:vAlign w:val="bottom"/>
            <w:hideMark/>
          </w:tcPr>
          <w:p w14:paraId="5ACE221B"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77.0%</w:t>
            </w:r>
          </w:p>
        </w:tc>
        <w:tc>
          <w:tcPr>
            <w:tcW w:w="1024" w:type="dxa"/>
            <w:tcBorders>
              <w:top w:val="nil"/>
              <w:left w:val="nil"/>
              <w:bottom w:val="single" w:sz="4" w:space="0" w:color="auto"/>
              <w:right w:val="single" w:sz="4" w:space="0" w:color="auto"/>
            </w:tcBorders>
            <w:shd w:val="clear" w:color="auto" w:fill="auto"/>
            <w:noWrap/>
            <w:vAlign w:val="bottom"/>
            <w:hideMark/>
          </w:tcPr>
          <w:p w14:paraId="30FF5B72" w14:textId="77777777" w:rsidR="001903B4" w:rsidRPr="001903B4" w:rsidRDefault="001903B4" w:rsidP="001903B4">
            <w:pPr>
              <w:spacing w:before="0"/>
              <w:jc w:val="right"/>
              <w:rPr>
                <w:rFonts w:eastAsia="Times New Roman" w:cs="Open Sans"/>
                <w:color w:val="000000"/>
                <w:szCs w:val="20"/>
              </w:rPr>
            </w:pPr>
            <w:r w:rsidRPr="001903B4">
              <w:rPr>
                <w:rFonts w:eastAsia="Times New Roman" w:cs="Open Sans"/>
                <w:color w:val="000000"/>
                <w:szCs w:val="20"/>
              </w:rPr>
              <w:t>72.0%</w:t>
            </w:r>
          </w:p>
        </w:tc>
      </w:tr>
    </w:tbl>
    <w:p w14:paraId="1255389D" w14:textId="56E5238D" w:rsidR="00172842" w:rsidRPr="007C4CB7" w:rsidRDefault="00B2193F" w:rsidP="0048278E">
      <w:pPr>
        <w:pStyle w:val="Heading3"/>
        <w:spacing w:before="160" w:after="160"/>
        <w:rPr>
          <w:color w:val="005777"/>
        </w:rPr>
      </w:pPr>
      <w:bookmarkStart w:id="155" w:name="_Toc80962801"/>
      <w:bookmarkStart w:id="156" w:name="_Toc149146910"/>
      <w:r w:rsidRPr="007C4CB7">
        <w:rPr>
          <w:color w:val="005777"/>
        </w:rPr>
        <w:t>Client Satisfaction</w:t>
      </w:r>
      <w:bookmarkEnd w:id="155"/>
      <w:bookmarkEnd w:id="156"/>
    </w:p>
    <w:tbl>
      <w:tblPr>
        <w:tblW w:w="10187" w:type="dxa"/>
        <w:tblCellMar>
          <w:left w:w="0" w:type="dxa"/>
          <w:right w:w="0" w:type="dxa"/>
        </w:tblCellMar>
        <w:tblLook w:val="04A0" w:firstRow="1" w:lastRow="0" w:firstColumn="1" w:lastColumn="0" w:noHBand="0" w:noVBand="1"/>
      </w:tblPr>
      <w:tblGrid>
        <w:gridCol w:w="4392"/>
        <w:gridCol w:w="981"/>
        <w:gridCol w:w="981"/>
        <w:gridCol w:w="981"/>
        <w:gridCol w:w="981"/>
        <w:gridCol w:w="1026"/>
        <w:gridCol w:w="845"/>
      </w:tblGrid>
      <w:tr w:rsidR="00240C34" w14:paraId="25ED813C" w14:textId="77777777" w:rsidTr="00240C34">
        <w:trPr>
          <w:trHeight w:val="62"/>
        </w:trPr>
        <w:tc>
          <w:tcPr>
            <w:tcW w:w="43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1AA8A" w14:textId="77777777" w:rsidR="00240C34" w:rsidRPr="00240C34" w:rsidRDefault="00240C34">
            <w:pPr>
              <w:spacing w:before="0"/>
              <w:rPr>
                <w:rFonts w:cs="Open Sans"/>
                <w:b/>
                <w:bCs/>
                <w:color w:val="000000"/>
                <w:szCs w:val="20"/>
              </w:rPr>
            </w:pPr>
            <w:r w:rsidRPr="00240C34">
              <w:rPr>
                <w:rFonts w:cs="Open Sans"/>
                <w:b/>
                <w:bCs/>
                <w:color w:val="000000"/>
                <w:szCs w:val="20"/>
              </w:rPr>
              <w:t>Item</w:t>
            </w:r>
          </w:p>
        </w:tc>
        <w:tc>
          <w:tcPr>
            <w:tcW w:w="9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5E47" w14:textId="77777777" w:rsidR="00240C34" w:rsidRPr="00240C34" w:rsidRDefault="00240C34">
            <w:pPr>
              <w:rPr>
                <w:rFonts w:cs="Open Sans"/>
                <w:b/>
                <w:bCs/>
                <w:color w:val="000000"/>
                <w:szCs w:val="20"/>
              </w:rPr>
            </w:pPr>
            <w:r w:rsidRPr="00240C34">
              <w:rPr>
                <w:rFonts w:cs="Open Sans"/>
                <w:b/>
                <w:bCs/>
                <w:color w:val="000000"/>
                <w:szCs w:val="20"/>
              </w:rPr>
              <w:t>2012-13</w:t>
            </w:r>
          </w:p>
        </w:tc>
        <w:tc>
          <w:tcPr>
            <w:tcW w:w="9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5A43C" w14:textId="77777777" w:rsidR="00240C34" w:rsidRPr="00240C34" w:rsidRDefault="00240C34">
            <w:pPr>
              <w:rPr>
                <w:rFonts w:cs="Open Sans"/>
                <w:b/>
                <w:bCs/>
                <w:color w:val="000000"/>
                <w:szCs w:val="20"/>
              </w:rPr>
            </w:pPr>
            <w:r w:rsidRPr="00240C34">
              <w:rPr>
                <w:rFonts w:cs="Open Sans"/>
                <w:b/>
                <w:bCs/>
                <w:color w:val="000000"/>
                <w:szCs w:val="20"/>
              </w:rPr>
              <w:t>2014-15</w:t>
            </w:r>
          </w:p>
        </w:tc>
        <w:tc>
          <w:tcPr>
            <w:tcW w:w="9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A4E7D" w14:textId="77777777" w:rsidR="00240C34" w:rsidRPr="00240C34" w:rsidRDefault="00240C34">
            <w:pPr>
              <w:rPr>
                <w:rFonts w:cs="Open Sans"/>
                <w:b/>
                <w:bCs/>
                <w:color w:val="000000"/>
                <w:szCs w:val="20"/>
              </w:rPr>
            </w:pPr>
            <w:r w:rsidRPr="00240C34">
              <w:rPr>
                <w:rFonts w:cs="Open Sans"/>
                <w:b/>
                <w:bCs/>
                <w:color w:val="000000"/>
                <w:szCs w:val="20"/>
              </w:rPr>
              <w:t>2016-17</w:t>
            </w:r>
          </w:p>
        </w:tc>
        <w:tc>
          <w:tcPr>
            <w:tcW w:w="98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1F032" w14:textId="77777777" w:rsidR="00240C34" w:rsidRPr="00240C34" w:rsidRDefault="00240C34">
            <w:pPr>
              <w:rPr>
                <w:rFonts w:cs="Open Sans"/>
                <w:b/>
                <w:bCs/>
                <w:color w:val="000000"/>
                <w:szCs w:val="20"/>
              </w:rPr>
            </w:pPr>
            <w:r w:rsidRPr="00240C34">
              <w:rPr>
                <w:rFonts w:cs="Open Sans"/>
                <w:b/>
                <w:bCs/>
                <w:color w:val="000000"/>
                <w:szCs w:val="20"/>
              </w:rPr>
              <w:t>2018-19</w:t>
            </w:r>
          </w:p>
        </w:tc>
        <w:tc>
          <w:tcPr>
            <w:tcW w:w="102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7F63" w14:textId="77777777" w:rsidR="00240C34" w:rsidRPr="00240C34" w:rsidRDefault="00240C34">
            <w:pPr>
              <w:rPr>
                <w:rFonts w:cs="Open Sans"/>
                <w:b/>
                <w:bCs/>
                <w:color w:val="000000"/>
                <w:szCs w:val="20"/>
              </w:rPr>
            </w:pPr>
            <w:r w:rsidRPr="00240C34">
              <w:rPr>
                <w:rFonts w:cs="Open Sans"/>
                <w:b/>
                <w:bCs/>
                <w:color w:val="000000"/>
                <w:szCs w:val="20"/>
              </w:rPr>
              <w:t>2020-21</w:t>
            </w:r>
          </w:p>
        </w:tc>
        <w:tc>
          <w:tcPr>
            <w:tcW w:w="8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BCEE8" w14:textId="77777777" w:rsidR="00240C34" w:rsidRPr="00240C34" w:rsidRDefault="00240C34">
            <w:pPr>
              <w:rPr>
                <w:rFonts w:cs="Open Sans"/>
                <w:b/>
                <w:bCs/>
                <w:color w:val="000000"/>
                <w:szCs w:val="20"/>
              </w:rPr>
            </w:pPr>
            <w:r w:rsidRPr="00240C34">
              <w:rPr>
                <w:rFonts w:cs="Open Sans"/>
                <w:b/>
                <w:bCs/>
                <w:color w:val="000000"/>
                <w:szCs w:val="20"/>
              </w:rPr>
              <w:t>2022-23</w:t>
            </w:r>
          </w:p>
        </w:tc>
      </w:tr>
      <w:tr w:rsidR="00240C34" w14:paraId="08DB88E0" w14:textId="77777777" w:rsidTr="00240C34">
        <w:trPr>
          <w:trHeight w:val="300"/>
        </w:trPr>
        <w:tc>
          <w:tcPr>
            <w:tcW w:w="439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83A44E" w14:textId="77777777" w:rsidR="00240C34" w:rsidRPr="00240C34" w:rsidRDefault="00240C34" w:rsidP="00240C34">
            <w:pPr>
              <w:rPr>
                <w:rFonts w:cs="Open Sans"/>
                <w:color w:val="000000"/>
                <w:szCs w:val="20"/>
              </w:rPr>
            </w:pPr>
            <w:r w:rsidRPr="00240C34">
              <w:rPr>
                <w:rFonts w:cs="Open Sans"/>
                <w:color w:val="000000"/>
                <w:szCs w:val="20"/>
              </w:rPr>
              <w:t>I was able to get my first appointment in a timely manner</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42FF15" w14:textId="77777777" w:rsidR="00240C34" w:rsidRPr="00240C34" w:rsidRDefault="00240C34">
            <w:pPr>
              <w:jc w:val="right"/>
              <w:rPr>
                <w:rFonts w:cs="Open Sans"/>
                <w:color w:val="000000"/>
                <w:szCs w:val="20"/>
              </w:rPr>
            </w:pPr>
            <w:r w:rsidRPr="00240C34">
              <w:rPr>
                <w:rFonts w:cs="Open Sans"/>
                <w:color w:val="000000"/>
                <w:szCs w:val="20"/>
              </w:rPr>
              <w:t>88.9%</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08BB2" w14:textId="77777777" w:rsidR="00240C34" w:rsidRPr="00240C34" w:rsidRDefault="00240C34">
            <w:pPr>
              <w:jc w:val="right"/>
              <w:rPr>
                <w:rFonts w:cs="Open Sans"/>
                <w:color w:val="000000"/>
                <w:szCs w:val="20"/>
              </w:rPr>
            </w:pPr>
            <w:r w:rsidRPr="00240C34">
              <w:rPr>
                <w:rFonts w:cs="Open Sans"/>
                <w:color w:val="000000"/>
                <w:szCs w:val="20"/>
              </w:rPr>
              <w:t>87.5%</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3BCE95" w14:textId="77777777" w:rsidR="00240C34" w:rsidRPr="00240C34" w:rsidRDefault="00240C34">
            <w:pPr>
              <w:jc w:val="right"/>
              <w:rPr>
                <w:rFonts w:cs="Open Sans"/>
                <w:color w:val="000000"/>
                <w:szCs w:val="20"/>
              </w:rPr>
            </w:pPr>
            <w:r w:rsidRPr="00240C34">
              <w:rPr>
                <w:rFonts w:cs="Open Sans"/>
                <w:color w:val="000000"/>
                <w:szCs w:val="20"/>
              </w:rPr>
              <w:t>83.1%</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0F656" w14:textId="77777777" w:rsidR="00240C34" w:rsidRPr="00240C34" w:rsidRDefault="00240C34">
            <w:pPr>
              <w:jc w:val="right"/>
              <w:rPr>
                <w:rFonts w:cs="Open Sans"/>
                <w:color w:val="000000"/>
                <w:szCs w:val="20"/>
              </w:rPr>
            </w:pPr>
            <w:r w:rsidRPr="00240C34">
              <w:rPr>
                <w:rFonts w:cs="Open Sans"/>
                <w:color w:val="000000"/>
                <w:szCs w:val="20"/>
              </w:rPr>
              <w:t>81.0%</w:t>
            </w:r>
          </w:p>
        </w:tc>
        <w:tc>
          <w:tcPr>
            <w:tcW w:w="10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A6F5CD" w14:textId="77777777" w:rsidR="00240C34" w:rsidRPr="00240C34" w:rsidRDefault="00240C34">
            <w:pPr>
              <w:jc w:val="right"/>
              <w:rPr>
                <w:rFonts w:cs="Open Sans"/>
                <w:color w:val="000000"/>
                <w:szCs w:val="20"/>
              </w:rPr>
            </w:pPr>
            <w:r w:rsidRPr="00240C34">
              <w:rPr>
                <w:rFonts w:cs="Open Sans"/>
                <w:color w:val="000000"/>
                <w:szCs w:val="20"/>
              </w:rPr>
              <w:t>88.0%</w:t>
            </w:r>
          </w:p>
        </w:tc>
        <w:tc>
          <w:tcPr>
            <w:tcW w:w="8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30B6A5" w14:textId="77777777" w:rsidR="00240C34" w:rsidRPr="00240C34" w:rsidRDefault="00240C34">
            <w:pPr>
              <w:jc w:val="right"/>
              <w:rPr>
                <w:rFonts w:cs="Open Sans"/>
                <w:color w:val="000000"/>
                <w:szCs w:val="20"/>
              </w:rPr>
            </w:pPr>
            <w:r w:rsidRPr="00240C34">
              <w:rPr>
                <w:rFonts w:cs="Open Sans"/>
                <w:color w:val="000000"/>
                <w:szCs w:val="20"/>
              </w:rPr>
              <w:t>83.0%</w:t>
            </w:r>
          </w:p>
        </w:tc>
      </w:tr>
      <w:tr w:rsidR="00240C34" w14:paraId="6E9C3597" w14:textId="77777777" w:rsidTr="00240C34">
        <w:trPr>
          <w:trHeight w:val="72"/>
        </w:trPr>
        <w:tc>
          <w:tcPr>
            <w:tcW w:w="439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1E9DF0" w14:textId="77777777" w:rsidR="00240C34" w:rsidRPr="00240C34" w:rsidRDefault="00240C34" w:rsidP="00240C34">
            <w:pPr>
              <w:rPr>
                <w:rFonts w:cs="Open Sans"/>
                <w:color w:val="000000"/>
                <w:szCs w:val="20"/>
              </w:rPr>
            </w:pPr>
            <w:r w:rsidRPr="00240C34">
              <w:rPr>
                <w:rFonts w:cs="Open Sans"/>
                <w:color w:val="000000"/>
                <w:szCs w:val="20"/>
              </w:rPr>
              <w:t>I was able to get follow-up appointments in a timely manner</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9DF29A" w14:textId="77777777" w:rsidR="00240C34" w:rsidRPr="00240C34" w:rsidRDefault="00240C34">
            <w:pPr>
              <w:jc w:val="right"/>
              <w:rPr>
                <w:rFonts w:cs="Open Sans"/>
                <w:color w:val="000000"/>
                <w:szCs w:val="20"/>
              </w:rPr>
            </w:pPr>
            <w:r w:rsidRPr="00240C34">
              <w:rPr>
                <w:rFonts w:cs="Open Sans"/>
                <w:color w:val="000000"/>
                <w:szCs w:val="20"/>
              </w:rPr>
              <w:t>85.9%</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70E5CD" w14:textId="77777777" w:rsidR="00240C34" w:rsidRPr="00240C34" w:rsidRDefault="00240C34">
            <w:pPr>
              <w:jc w:val="right"/>
              <w:rPr>
                <w:rFonts w:cs="Open Sans"/>
                <w:color w:val="000000"/>
                <w:szCs w:val="20"/>
              </w:rPr>
            </w:pPr>
            <w:r w:rsidRPr="00240C34">
              <w:rPr>
                <w:rFonts w:cs="Open Sans"/>
                <w:color w:val="000000"/>
                <w:szCs w:val="20"/>
              </w:rPr>
              <w:t>85.8%</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C9381" w14:textId="77777777" w:rsidR="00240C34" w:rsidRPr="00240C34" w:rsidRDefault="00240C34">
            <w:pPr>
              <w:jc w:val="right"/>
              <w:rPr>
                <w:rFonts w:cs="Open Sans"/>
                <w:color w:val="000000"/>
                <w:szCs w:val="20"/>
              </w:rPr>
            </w:pPr>
            <w:r w:rsidRPr="00240C34">
              <w:rPr>
                <w:rFonts w:cs="Open Sans"/>
                <w:color w:val="000000"/>
                <w:szCs w:val="20"/>
              </w:rPr>
              <w:t>81.8%</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23B83F" w14:textId="77777777" w:rsidR="00240C34" w:rsidRPr="00240C34" w:rsidRDefault="00240C34">
            <w:pPr>
              <w:jc w:val="right"/>
              <w:rPr>
                <w:rFonts w:cs="Open Sans"/>
                <w:color w:val="000000"/>
                <w:szCs w:val="20"/>
              </w:rPr>
            </w:pPr>
            <w:r w:rsidRPr="00240C34">
              <w:rPr>
                <w:rFonts w:cs="Open Sans"/>
                <w:color w:val="000000"/>
                <w:szCs w:val="20"/>
              </w:rPr>
              <w:t>82.0%</w:t>
            </w:r>
          </w:p>
        </w:tc>
        <w:tc>
          <w:tcPr>
            <w:tcW w:w="10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01071" w14:textId="77777777" w:rsidR="00240C34" w:rsidRPr="00240C34" w:rsidRDefault="00240C34">
            <w:pPr>
              <w:jc w:val="right"/>
              <w:rPr>
                <w:rFonts w:cs="Open Sans"/>
                <w:color w:val="000000"/>
                <w:szCs w:val="20"/>
              </w:rPr>
            </w:pPr>
            <w:r w:rsidRPr="00240C34">
              <w:rPr>
                <w:rFonts w:cs="Open Sans"/>
                <w:color w:val="000000"/>
                <w:szCs w:val="20"/>
              </w:rPr>
              <w:t>87.0%</w:t>
            </w:r>
          </w:p>
        </w:tc>
        <w:tc>
          <w:tcPr>
            <w:tcW w:w="8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63AACC" w14:textId="77777777" w:rsidR="00240C34" w:rsidRPr="00240C34" w:rsidRDefault="00240C34">
            <w:pPr>
              <w:jc w:val="right"/>
              <w:rPr>
                <w:rFonts w:cs="Open Sans"/>
                <w:color w:val="000000"/>
                <w:szCs w:val="20"/>
              </w:rPr>
            </w:pPr>
            <w:r w:rsidRPr="00240C34">
              <w:rPr>
                <w:rFonts w:cs="Open Sans"/>
                <w:color w:val="000000"/>
                <w:szCs w:val="20"/>
              </w:rPr>
              <w:t>83.0%</w:t>
            </w:r>
          </w:p>
        </w:tc>
      </w:tr>
      <w:tr w:rsidR="00240C34" w14:paraId="2F8E5BE7" w14:textId="77777777" w:rsidTr="00240C34">
        <w:trPr>
          <w:trHeight w:val="72"/>
        </w:trPr>
        <w:tc>
          <w:tcPr>
            <w:tcW w:w="439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9C0C7C1" w14:textId="77777777" w:rsidR="00240C34" w:rsidRPr="00240C34" w:rsidRDefault="00240C34" w:rsidP="00240C34">
            <w:pPr>
              <w:rPr>
                <w:rFonts w:cs="Open Sans"/>
                <w:color w:val="000000"/>
                <w:szCs w:val="20"/>
              </w:rPr>
            </w:pPr>
            <w:r w:rsidRPr="00240C34">
              <w:rPr>
                <w:rFonts w:cs="Open Sans"/>
                <w:color w:val="000000"/>
                <w:szCs w:val="20"/>
              </w:rPr>
              <w:t>It is important for me to have counseling services located on campus</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BC3883" w14:textId="77777777" w:rsidR="00240C34" w:rsidRPr="00240C34" w:rsidRDefault="00240C34">
            <w:pPr>
              <w:jc w:val="right"/>
              <w:rPr>
                <w:rFonts w:cs="Open Sans"/>
                <w:color w:val="000000"/>
                <w:szCs w:val="20"/>
              </w:rPr>
            </w:pPr>
            <w:r w:rsidRPr="00240C34">
              <w:rPr>
                <w:rFonts w:cs="Open Sans"/>
                <w:color w:val="000000"/>
                <w:szCs w:val="20"/>
              </w:rPr>
              <w:t>96.4%</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D0EE1B" w14:textId="77777777" w:rsidR="00240C34" w:rsidRPr="00240C34" w:rsidRDefault="00240C34">
            <w:pPr>
              <w:jc w:val="right"/>
              <w:rPr>
                <w:rFonts w:cs="Open Sans"/>
                <w:color w:val="000000"/>
                <w:szCs w:val="20"/>
              </w:rPr>
            </w:pPr>
            <w:r w:rsidRPr="00240C34">
              <w:rPr>
                <w:rFonts w:cs="Open Sans"/>
                <w:color w:val="000000"/>
                <w:szCs w:val="20"/>
              </w:rPr>
              <w:t>95.5%</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B46AA" w14:textId="77777777" w:rsidR="00240C34" w:rsidRPr="00240C34" w:rsidRDefault="00240C34">
            <w:pPr>
              <w:jc w:val="right"/>
              <w:rPr>
                <w:rFonts w:cs="Open Sans"/>
                <w:color w:val="000000"/>
                <w:szCs w:val="20"/>
              </w:rPr>
            </w:pPr>
            <w:r w:rsidRPr="00240C34">
              <w:rPr>
                <w:rFonts w:cs="Open Sans"/>
                <w:color w:val="000000"/>
                <w:szCs w:val="20"/>
              </w:rPr>
              <w:t>96.0%</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2E530" w14:textId="77777777" w:rsidR="00240C34" w:rsidRPr="00240C34" w:rsidRDefault="00240C34">
            <w:pPr>
              <w:jc w:val="right"/>
              <w:rPr>
                <w:rFonts w:cs="Open Sans"/>
                <w:color w:val="000000"/>
                <w:szCs w:val="20"/>
              </w:rPr>
            </w:pPr>
            <w:r w:rsidRPr="00240C34">
              <w:rPr>
                <w:rFonts w:cs="Open Sans"/>
                <w:color w:val="000000"/>
                <w:szCs w:val="20"/>
              </w:rPr>
              <w:t>95.0%</w:t>
            </w:r>
          </w:p>
        </w:tc>
        <w:tc>
          <w:tcPr>
            <w:tcW w:w="10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F3ED3" w14:textId="77777777" w:rsidR="00240C34" w:rsidRPr="00240C34" w:rsidRDefault="00240C34">
            <w:pPr>
              <w:jc w:val="right"/>
              <w:rPr>
                <w:rFonts w:cs="Open Sans"/>
                <w:color w:val="000000"/>
                <w:szCs w:val="20"/>
              </w:rPr>
            </w:pPr>
            <w:r w:rsidRPr="00240C34">
              <w:rPr>
                <w:rFonts w:cs="Open Sans"/>
                <w:color w:val="000000"/>
                <w:szCs w:val="20"/>
              </w:rPr>
              <w:t>90.0%</w:t>
            </w:r>
          </w:p>
        </w:tc>
        <w:tc>
          <w:tcPr>
            <w:tcW w:w="8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9FD11" w14:textId="77777777" w:rsidR="00240C34" w:rsidRPr="00240C34" w:rsidRDefault="00240C34">
            <w:pPr>
              <w:jc w:val="right"/>
              <w:rPr>
                <w:rFonts w:cs="Open Sans"/>
                <w:color w:val="000000"/>
                <w:szCs w:val="20"/>
              </w:rPr>
            </w:pPr>
            <w:r w:rsidRPr="00240C34">
              <w:rPr>
                <w:rFonts w:cs="Open Sans"/>
                <w:color w:val="000000"/>
                <w:szCs w:val="20"/>
              </w:rPr>
              <w:t>95.0%</w:t>
            </w:r>
          </w:p>
        </w:tc>
      </w:tr>
      <w:tr w:rsidR="00240C34" w14:paraId="755A51FA" w14:textId="77777777" w:rsidTr="00240C34">
        <w:trPr>
          <w:trHeight w:val="72"/>
        </w:trPr>
        <w:tc>
          <w:tcPr>
            <w:tcW w:w="439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36887F6" w14:textId="77777777" w:rsidR="00240C34" w:rsidRPr="00240C34" w:rsidRDefault="00240C34" w:rsidP="00240C34">
            <w:pPr>
              <w:rPr>
                <w:rFonts w:cs="Open Sans"/>
                <w:color w:val="000000"/>
                <w:szCs w:val="20"/>
              </w:rPr>
            </w:pPr>
            <w:r w:rsidRPr="00240C34">
              <w:rPr>
                <w:rFonts w:cs="Open Sans"/>
                <w:color w:val="000000"/>
                <w:szCs w:val="20"/>
              </w:rPr>
              <w:t>I would return to the counseling center again</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49014" w14:textId="77777777" w:rsidR="00240C34" w:rsidRPr="00240C34" w:rsidRDefault="00240C34">
            <w:pPr>
              <w:jc w:val="right"/>
              <w:rPr>
                <w:rFonts w:cs="Open Sans"/>
                <w:color w:val="000000"/>
                <w:szCs w:val="20"/>
              </w:rPr>
            </w:pPr>
            <w:r w:rsidRPr="00240C34">
              <w:rPr>
                <w:rFonts w:cs="Open Sans"/>
                <w:color w:val="000000"/>
                <w:szCs w:val="20"/>
              </w:rPr>
              <w:t>92.9%</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883371" w14:textId="77777777" w:rsidR="00240C34" w:rsidRPr="00240C34" w:rsidRDefault="00240C34">
            <w:pPr>
              <w:jc w:val="right"/>
              <w:rPr>
                <w:rFonts w:cs="Open Sans"/>
                <w:color w:val="000000"/>
                <w:szCs w:val="20"/>
              </w:rPr>
            </w:pPr>
            <w:r w:rsidRPr="00240C34">
              <w:rPr>
                <w:rFonts w:cs="Open Sans"/>
                <w:color w:val="000000"/>
                <w:szCs w:val="20"/>
              </w:rPr>
              <w:t>91.6%</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2A70A2" w14:textId="77777777" w:rsidR="00240C34" w:rsidRPr="00240C34" w:rsidRDefault="00240C34">
            <w:pPr>
              <w:jc w:val="right"/>
              <w:rPr>
                <w:rFonts w:cs="Open Sans"/>
                <w:color w:val="000000"/>
                <w:szCs w:val="20"/>
              </w:rPr>
            </w:pPr>
            <w:r w:rsidRPr="00240C34">
              <w:rPr>
                <w:rFonts w:cs="Open Sans"/>
                <w:color w:val="000000"/>
                <w:szCs w:val="20"/>
              </w:rPr>
              <w:t>92.6%</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2FD6FC" w14:textId="77777777" w:rsidR="00240C34" w:rsidRPr="00240C34" w:rsidRDefault="00240C34">
            <w:pPr>
              <w:jc w:val="right"/>
              <w:rPr>
                <w:rFonts w:cs="Open Sans"/>
                <w:color w:val="000000"/>
                <w:szCs w:val="20"/>
              </w:rPr>
            </w:pPr>
            <w:r w:rsidRPr="00240C34">
              <w:rPr>
                <w:rFonts w:cs="Open Sans"/>
                <w:color w:val="000000"/>
                <w:szCs w:val="20"/>
              </w:rPr>
              <w:t>91.0%</w:t>
            </w:r>
          </w:p>
        </w:tc>
        <w:tc>
          <w:tcPr>
            <w:tcW w:w="10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75D30" w14:textId="77777777" w:rsidR="00240C34" w:rsidRPr="00240C34" w:rsidRDefault="00240C34">
            <w:pPr>
              <w:jc w:val="right"/>
              <w:rPr>
                <w:rFonts w:cs="Open Sans"/>
                <w:color w:val="000000"/>
                <w:szCs w:val="20"/>
              </w:rPr>
            </w:pPr>
            <w:r w:rsidRPr="00240C34">
              <w:rPr>
                <w:rFonts w:cs="Open Sans"/>
                <w:color w:val="000000"/>
                <w:szCs w:val="20"/>
              </w:rPr>
              <w:t>92.0%</w:t>
            </w:r>
          </w:p>
        </w:tc>
        <w:tc>
          <w:tcPr>
            <w:tcW w:w="8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9EB389" w14:textId="77777777" w:rsidR="00240C34" w:rsidRPr="00240C34" w:rsidRDefault="00240C34">
            <w:pPr>
              <w:jc w:val="right"/>
              <w:rPr>
                <w:rFonts w:cs="Open Sans"/>
                <w:color w:val="000000"/>
                <w:szCs w:val="20"/>
              </w:rPr>
            </w:pPr>
            <w:r w:rsidRPr="00240C34">
              <w:rPr>
                <w:rFonts w:cs="Open Sans"/>
                <w:color w:val="000000"/>
                <w:szCs w:val="20"/>
              </w:rPr>
              <w:t>92.0%</w:t>
            </w:r>
          </w:p>
        </w:tc>
      </w:tr>
      <w:tr w:rsidR="00240C34" w:rsidRPr="00240C34" w14:paraId="08CF1798" w14:textId="77777777" w:rsidTr="00240C34">
        <w:trPr>
          <w:trHeight w:val="48"/>
        </w:trPr>
        <w:tc>
          <w:tcPr>
            <w:tcW w:w="439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07E167" w14:textId="77777777" w:rsidR="00240C34" w:rsidRPr="00240C34" w:rsidRDefault="00240C34" w:rsidP="00240C34">
            <w:pPr>
              <w:rPr>
                <w:rFonts w:cs="Open Sans"/>
                <w:color w:val="000000"/>
                <w:szCs w:val="20"/>
              </w:rPr>
            </w:pPr>
            <w:r w:rsidRPr="00240C34">
              <w:rPr>
                <w:rFonts w:cs="Open Sans"/>
                <w:color w:val="000000"/>
                <w:szCs w:val="20"/>
              </w:rPr>
              <w:t>I would recommend counseling services to a friend</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EF061" w14:textId="77777777" w:rsidR="00240C34" w:rsidRPr="00240C34" w:rsidRDefault="00240C34">
            <w:pPr>
              <w:jc w:val="right"/>
              <w:rPr>
                <w:rFonts w:cs="Open Sans"/>
                <w:color w:val="000000"/>
                <w:szCs w:val="20"/>
              </w:rPr>
            </w:pPr>
            <w:r w:rsidRPr="00240C34">
              <w:rPr>
                <w:rFonts w:cs="Open Sans"/>
                <w:color w:val="000000"/>
                <w:szCs w:val="20"/>
              </w:rPr>
              <w:t>94.0%</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388969" w14:textId="77777777" w:rsidR="00240C34" w:rsidRPr="00240C34" w:rsidRDefault="00240C34">
            <w:pPr>
              <w:jc w:val="right"/>
              <w:rPr>
                <w:rFonts w:cs="Open Sans"/>
                <w:color w:val="000000"/>
                <w:szCs w:val="20"/>
              </w:rPr>
            </w:pPr>
            <w:r w:rsidRPr="00240C34">
              <w:rPr>
                <w:rFonts w:cs="Open Sans"/>
                <w:color w:val="000000"/>
                <w:szCs w:val="20"/>
              </w:rPr>
              <w:t>93.6%</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FC689E" w14:textId="77777777" w:rsidR="00240C34" w:rsidRPr="00240C34" w:rsidRDefault="00240C34">
            <w:pPr>
              <w:jc w:val="right"/>
              <w:rPr>
                <w:rFonts w:cs="Open Sans"/>
                <w:color w:val="000000"/>
                <w:szCs w:val="20"/>
              </w:rPr>
            </w:pPr>
            <w:r w:rsidRPr="00240C34">
              <w:rPr>
                <w:rFonts w:cs="Open Sans"/>
                <w:color w:val="000000"/>
                <w:szCs w:val="20"/>
              </w:rPr>
              <w:t>93.3%</w:t>
            </w:r>
          </w:p>
        </w:tc>
        <w:tc>
          <w:tcPr>
            <w:tcW w:w="98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66FAF" w14:textId="77777777" w:rsidR="00240C34" w:rsidRPr="00240C34" w:rsidRDefault="00240C34">
            <w:pPr>
              <w:jc w:val="right"/>
              <w:rPr>
                <w:rFonts w:cs="Open Sans"/>
                <w:color w:val="000000"/>
                <w:szCs w:val="20"/>
              </w:rPr>
            </w:pPr>
            <w:r w:rsidRPr="00240C34">
              <w:rPr>
                <w:rFonts w:cs="Open Sans"/>
                <w:color w:val="000000"/>
                <w:szCs w:val="20"/>
              </w:rPr>
              <w:t>92.0%</w:t>
            </w:r>
          </w:p>
        </w:tc>
        <w:tc>
          <w:tcPr>
            <w:tcW w:w="102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3750D6" w14:textId="77777777" w:rsidR="00240C34" w:rsidRPr="00240C34" w:rsidRDefault="00240C34">
            <w:pPr>
              <w:jc w:val="right"/>
              <w:rPr>
                <w:rFonts w:cs="Open Sans"/>
                <w:color w:val="000000"/>
                <w:szCs w:val="20"/>
              </w:rPr>
            </w:pPr>
            <w:r w:rsidRPr="00240C34">
              <w:rPr>
                <w:rFonts w:cs="Open Sans"/>
                <w:color w:val="000000"/>
                <w:szCs w:val="20"/>
              </w:rPr>
              <w:t>94.0%</w:t>
            </w:r>
          </w:p>
        </w:tc>
        <w:tc>
          <w:tcPr>
            <w:tcW w:w="8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4E76E" w14:textId="77777777" w:rsidR="00240C34" w:rsidRPr="00240C34" w:rsidRDefault="00240C34">
            <w:pPr>
              <w:jc w:val="right"/>
              <w:rPr>
                <w:rFonts w:cs="Open Sans"/>
                <w:color w:val="000000"/>
                <w:szCs w:val="20"/>
              </w:rPr>
            </w:pPr>
            <w:r w:rsidRPr="00240C34">
              <w:rPr>
                <w:rFonts w:cs="Open Sans"/>
                <w:color w:val="000000"/>
                <w:szCs w:val="20"/>
              </w:rPr>
              <w:t>93.0%</w:t>
            </w:r>
          </w:p>
        </w:tc>
      </w:tr>
    </w:tbl>
    <w:p w14:paraId="4F7D6ECB" w14:textId="0BC8D147" w:rsidR="00065F09" w:rsidRDefault="00240C34">
      <w:pPr>
        <w:spacing w:before="0"/>
      </w:pPr>
      <w:r>
        <w:t xml:space="preserve"> </w:t>
      </w:r>
      <w:r w:rsidR="14152F00">
        <w:br w:type="page"/>
      </w:r>
    </w:p>
    <w:p w14:paraId="1DA1B69C" w14:textId="164998CA" w:rsidR="00065F09" w:rsidRPr="00D64215" w:rsidRDefault="00065F09" w:rsidP="00F61A65">
      <w:pPr>
        <w:pStyle w:val="Heading2"/>
      </w:pPr>
      <w:bookmarkStart w:id="157" w:name="_Toc149146911"/>
      <w:r w:rsidRPr="00D64215">
        <w:lastRenderedPageBreak/>
        <w:t xml:space="preserve">Appendix 5: </w:t>
      </w:r>
      <w:r w:rsidR="00683217" w:rsidRPr="00D64215">
        <w:t>UW System Tele</w:t>
      </w:r>
      <w:r w:rsidR="00D45237">
        <w:t>m</w:t>
      </w:r>
      <w:r w:rsidR="00610451" w:rsidRPr="00D64215">
        <w:t>ental Health and Wellbeing Services</w:t>
      </w:r>
      <w:r w:rsidR="00683217" w:rsidRPr="00D64215">
        <w:t xml:space="preserve"> </w:t>
      </w:r>
      <w:r w:rsidR="00E8699E">
        <w:rPr>
          <w:rStyle w:val="normaltextrun"/>
          <w:rFonts w:ascii="Lato" w:hAnsi="Lato" w:cs="Segoe UI"/>
        </w:rPr>
        <w:t>Pilot</w:t>
      </w:r>
      <w:bookmarkEnd w:id="157"/>
      <w:r w:rsidR="00E8699E" w:rsidRPr="00D64215">
        <w:t> </w:t>
      </w:r>
    </w:p>
    <w:p w14:paraId="1DBB9A1B" w14:textId="77777777" w:rsidR="001172A3" w:rsidRPr="00D1707F" w:rsidRDefault="001172A3" w:rsidP="00D1707F">
      <w:pPr>
        <w:rPr>
          <w:color w:val="auto"/>
          <w:u w:val="single"/>
        </w:rPr>
      </w:pPr>
      <w:r w:rsidRPr="00D1707F">
        <w:rPr>
          <w:color w:val="auto"/>
          <w:u w:val="single"/>
        </w:rPr>
        <w:t>Background </w:t>
      </w:r>
    </w:p>
    <w:p w14:paraId="100BAF46" w14:textId="6F9935D5" w:rsidR="009B6633" w:rsidRPr="0090168B" w:rsidRDefault="009B6633" w:rsidP="00D1707F">
      <w:pPr>
        <w:spacing w:before="0"/>
        <w:rPr>
          <w:rStyle w:val="normaltextrun"/>
          <w:rFonts w:cs="Open Sans"/>
          <w:szCs w:val="20"/>
        </w:rPr>
      </w:pPr>
      <w:r w:rsidRPr="00D1707F">
        <w:rPr>
          <w:rStyle w:val="normaltextrun"/>
          <w:rFonts w:asciiTheme="minorHAnsi" w:hAnsiTheme="minorHAnsi" w:cstheme="minorHAnsi"/>
          <w:color w:val="auto"/>
          <w:szCs w:val="20"/>
        </w:rPr>
        <w:t xml:space="preserve">In spring </w:t>
      </w:r>
      <w:r w:rsidRPr="0090168B">
        <w:rPr>
          <w:rStyle w:val="normaltextrun"/>
          <w:rFonts w:cs="Open Sans"/>
          <w:szCs w:val="20"/>
        </w:rPr>
        <w:t>2022, as part of Governor Evers</w:t>
      </w:r>
      <w:r w:rsidR="00A61CC4">
        <w:rPr>
          <w:rStyle w:val="normaltextrun"/>
          <w:rFonts w:cs="Open Sans"/>
          <w:szCs w:val="20"/>
        </w:rPr>
        <w:t>’</w:t>
      </w:r>
      <w:r w:rsidRPr="0090168B">
        <w:rPr>
          <w:rStyle w:val="normaltextrun"/>
          <w:rFonts w:cs="Open Sans"/>
          <w:szCs w:val="20"/>
        </w:rPr>
        <w:t xml:space="preserve"> “Get Kids Ahead” initiative, $</w:t>
      </w:r>
      <w:r w:rsidRPr="0046169F">
        <w:rPr>
          <w:rStyle w:val="normaltextrun"/>
          <w:rFonts w:cs="Open Sans"/>
          <w:szCs w:val="20"/>
        </w:rPr>
        <w:t>5</w:t>
      </w:r>
      <w:r w:rsidR="00D45237">
        <w:rPr>
          <w:rStyle w:val="normaltextrun"/>
          <w:rFonts w:cs="Open Sans"/>
          <w:szCs w:val="20"/>
        </w:rPr>
        <w:t xml:space="preserve"> million</w:t>
      </w:r>
      <w:r w:rsidRPr="0090168B">
        <w:rPr>
          <w:rStyle w:val="normaltextrun"/>
          <w:rFonts w:cs="Open Sans"/>
          <w:szCs w:val="20"/>
        </w:rPr>
        <w:t xml:space="preserve"> in </w:t>
      </w:r>
      <w:r w:rsidRPr="0046169F">
        <w:rPr>
          <w:rStyle w:val="normaltextrun"/>
          <w:rFonts w:cs="Open Sans"/>
          <w:szCs w:val="20"/>
        </w:rPr>
        <w:t>A</w:t>
      </w:r>
      <w:r w:rsidR="00D45237">
        <w:rPr>
          <w:rStyle w:val="normaltextrun"/>
          <w:rFonts w:cs="Open Sans"/>
          <w:szCs w:val="20"/>
        </w:rPr>
        <w:t xml:space="preserve">merican </w:t>
      </w:r>
      <w:r w:rsidRPr="0046169F">
        <w:rPr>
          <w:rStyle w:val="normaltextrun"/>
          <w:rFonts w:cs="Open Sans"/>
          <w:szCs w:val="20"/>
        </w:rPr>
        <w:t>R</w:t>
      </w:r>
      <w:r w:rsidR="00D45237">
        <w:rPr>
          <w:rStyle w:val="normaltextrun"/>
          <w:rFonts w:cs="Open Sans"/>
          <w:szCs w:val="20"/>
        </w:rPr>
        <w:t xml:space="preserve">escue </w:t>
      </w:r>
      <w:r w:rsidRPr="0046169F">
        <w:rPr>
          <w:rStyle w:val="normaltextrun"/>
          <w:rFonts w:cs="Open Sans"/>
          <w:szCs w:val="20"/>
        </w:rPr>
        <w:t>P</w:t>
      </w:r>
      <w:r w:rsidR="00D45237">
        <w:rPr>
          <w:rStyle w:val="normaltextrun"/>
          <w:rFonts w:cs="Open Sans"/>
          <w:szCs w:val="20"/>
        </w:rPr>
        <w:t xml:space="preserve">lan </w:t>
      </w:r>
      <w:r w:rsidRPr="0046169F">
        <w:rPr>
          <w:rStyle w:val="normaltextrun"/>
          <w:rFonts w:cs="Open Sans"/>
          <w:szCs w:val="20"/>
        </w:rPr>
        <w:t>A</w:t>
      </w:r>
      <w:r w:rsidR="00D45237">
        <w:rPr>
          <w:rStyle w:val="normaltextrun"/>
          <w:rFonts w:cs="Open Sans"/>
          <w:szCs w:val="20"/>
        </w:rPr>
        <w:t>ct (</w:t>
      </w:r>
      <w:r w:rsidRPr="0090168B">
        <w:rPr>
          <w:rStyle w:val="normaltextrun"/>
          <w:rFonts w:cs="Open Sans"/>
          <w:szCs w:val="20"/>
        </w:rPr>
        <w:t>ARPA</w:t>
      </w:r>
      <w:r w:rsidR="00D45237">
        <w:rPr>
          <w:rStyle w:val="normaltextrun"/>
          <w:rFonts w:cs="Open Sans"/>
          <w:szCs w:val="20"/>
        </w:rPr>
        <w:t>)</w:t>
      </w:r>
      <w:r w:rsidRPr="0090168B">
        <w:rPr>
          <w:rStyle w:val="normaltextrun"/>
          <w:rFonts w:cs="Open Sans"/>
          <w:szCs w:val="20"/>
        </w:rPr>
        <w:t xml:space="preserve"> funds were allocated to the UW System to help address student mental health needs that were exacerbated by the pandemic. With this allocation of funds, UW System Administration and UW university stakeholders led a competitive bid process to procure </w:t>
      </w:r>
      <w:r w:rsidRPr="0046169F">
        <w:rPr>
          <w:rStyle w:val="normaltextrun"/>
          <w:rFonts w:cs="Open Sans"/>
          <w:szCs w:val="20"/>
        </w:rPr>
        <w:t>telemental</w:t>
      </w:r>
      <w:r w:rsidRPr="0090168B">
        <w:rPr>
          <w:rStyle w:val="normaltextrun"/>
          <w:rFonts w:cs="Open Sans"/>
          <w:szCs w:val="20"/>
        </w:rPr>
        <w:t xml:space="preserve"> health and </w:t>
      </w:r>
      <w:r w:rsidRPr="0046169F">
        <w:rPr>
          <w:rStyle w:val="normaltextrun"/>
          <w:rFonts w:cs="Open Sans"/>
          <w:szCs w:val="20"/>
        </w:rPr>
        <w:t>well</w:t>
      </w:r>
      <w:r w:rsidR="004357D6">
        <w:rPr>
          <w:rStyle w:val="normaltextrun"/>
          <w:rFonts w:cs="Open Sans"/>
          <w:szCs w:val="20"/>
        </w:rPr>
        <w:t>-</w:t>
      </w:r>
      <w:r w:rsidRPr="0046169F">
        <w:rPr>
          <w:rStyle w:val="normaltextrun"/>
          <w:rFonts w:cs="Open Sans"/>
          <w:szCs w:val="20"/>
        </w:rPr>
        <w:t>being</w:t>
      </w:r>
      <w:r w:rsidRPr="0090168B">
        <w:rPr>
          <w:rStyle w:val="normaltextrun"/>
          <w:rFonts w:cs="Open Sans"/>
          <w:szCs w:val="20"/>
        </w:rPr>
        <w:t xml:space="preserve"> services intended to fill critical gaps in currently available on-campus services.</w:t>
      </w:r>
      <w:r w:rsidR="004E452A">
        <w:rPr>
          <w:rStyle w:val="normaltextrun"/>
          <w:rFonts w:cs="Open Sans"/>
          <w:szCs w:val="20"/>
        </w:rPr>
        <w:t xml:space="preserve"> Mantra Health, Inc. was awarded the contract </w:t>
      </w:r>
      <w:r w:rsidR="009B1102">
        <w:rPr>
          <w:rStyle w:val="normaltextrun"/>
          <w:rFonts w:cs="Open Sans"/>
          <w:szCs w:val="20"/>
        </w:rPr>
        <w:t xml:space="preserve">in October, 2023. </w:t>
      </w:r>
      <w:r w:rsidR="004357D6">
        <w:rPr>
          <w:rStyle w:val="normaltextrun"/>
          <w:rFonts w:cs="Open Sans"/>
          <w:szCs w:val="20"/>
        </w:rPr>
        <w:t>Mantra Health</w:t>
      </w:r>
      <w:r w:rsidR="00C63CC5">
        <w:rPr>
          <w:rStyle w:val="normaltextrun"/>
          <w:rFonts w:cs="Open Sans"/>
          <w:szCs w:val="20"/>
        </w:rPr>
        <w:t xml:space="preserve"> work</w:t>
      </w:r>
      <w:r w:rsidR="004357D6">
        <w:rPr>
          <w:rStyle w:val="normaltextrun"/>
          <w:rFonts w:cs="Open Sans"/>
          <w:szCs w:val="20"/>
        </w:rPr>
        <w:t>s</w:t>
      </w:r>
      <w:r w:rsidR="00C63CC5">
        <w:rPr>
          <w:rStyle w:val="normaltextrun"/>
          <w:rFonts w:cs="Open Sans"/>
          <w:szCs w:val="20"/>
        </w:rPr>
        <w:t xml:space="preserve"> with two subcontractors to </w:t>
      </w:r>
      <w:r w:rsidR="007C2CE4">
        <w:rPr>
          <w:rStyle w:val="normaltextrun"/>
          <w:rFonts w:cs="Open Sans"/>
          <w:szCs w:val="20"/>
        </w:rPr>
        <w:t xml:space="preserve">integrate </w:t>
      </w:r>
      <w:r w:rsidR="00463606">
        <w:rPr>
          <w:rStyle w:val="normaltextrun"/>
          <w:rFonts w:cs="Open Sans"/>
          <w:szCs w:val="20"/>
        </w:rPr>
        <w:t>the three</w:t>
      </w:r>
      <w:r w:rsidR="007C2CE4">
        <w:rPr>
          <w:rStyle w:val="normaltextrun"/>
          <w:rFonts w:cs="Open Sans"/>
          <w:szCs w:val="20"/>
        </w:rPr>
        <w:t xml:space="preserve"> requested services</w:t>
      </w:r>
      <w:r w:rsidR="00463606">
        <w:rPr>
          <w:rStyle w:val="normaltextrun"/>
          <w:rFonts w:cs="Open Sans"/>
          <w:szCs w:val="20"/>
        </w:rPr>
        <w:t xml:space="preserve"> described below.</w:t>
      </w:r>
    </w:p>
    <w:p w14:paraId="4113ACA4" w14:textId="09926996" w:rsidR="001172A3" w:rsidRPr="001172A3" w:rsidRDefault="004B1527" w:rsidP="00D1707F">
      <w:pPr>
        <w:rPr>
          <w:rStyle w:val="normaltextrun"/>
          <w:rFonts w:cs="Open Sans"/>
          <w:szCs w:val="20"/>
        </w:rPr>
      </w:pPr>
      <w:r>
        <w:rPr>
          <w:rStyle w:val="normaltextrun"/>
          <w:rFonts w:asciiTheme="minorHAnsi" w:hAnsiTheme="minorHAnsi" w:cstheme="minorHAnsi"/>
          <w:color w:val="auto"/>
          <w:szCs w:val="20"/>
        </w:rPr>
        <w:t>Through this contract, t</w:t>
      </w:r>
      <w:r w:rsidR="001172A3" w:rsidRPr="00D1707F">
        <w:rPr>
          <w:rStyle w:val="normaltextrun"/>
          <w:rFonts w:asciiTheme="minorHAnsi" w:hAnsiTheme="minorHAnsi" w:cstheme="minorHAnsi"/>
          <w:color w:val="auto"/>
          <w:szCs w:val="20"/>
        </w:rPr>
        <w:t xml:space="preserve">elemental health and well-being services were expanded for 12 UW </w:t>
      </w:r>
      <w:r w:rsidR="007C2CE4">
        <w:rPr>
          <w:rStyle w:val="normaltextrun"/>
          <w:rFonts w:asciiTheme="minorHAnsi" w:hAnsiTheme="minorHAnsi" w:cstheme="minorHAnsi"/>
          <w:color w:val="auto"/>
          <w:szCs w:val="20"/>
        </w:rPr>
        <w:t>universities</w:t>
      </w:r>
      <w:r w:rsidR="001172A3" w:rsidRPr="00D1707F">
        <w:rPr>
          <w:rStyle w:val="normaltextrun"/>
          <w:rFonts w:asciiTheme="minorHAnsi" w:hAnsiTheme="minorHAnsi" w:cstheme="minorHAnsi"/>
          <w:color w:val="auto"/>
          <w:szCs w:val="20"/>
        </w:rPr>
        <w:t xml:space="preserve"> (excluding UW-Madison, where another telehealth vendor </w:t>
      </w:r>
      <w:r w:rsidR="00882256" w:rsidRPr="00D1707F">
        <w:rPr>
          <w:rStyle w:val="normaltextrun"/>
          <w:rFonts w:asciiTheme="minorHAnsi" w:hAnsiTheme="minorHAnsi" w:cstheme="minorHAnsi"/>
          <w:color w:val="auto"/>
          <w:szCs w:val="20"/>
        </w:rPr>
        <w:t>is</w:t>
      </w:r>
      <w:r w:rsidR="001172A3" w:rsidRPr="00D1707F">
        <w:rPr>
          <w:rStyle w:val="normaltextrun"/>
          <w:rFonts w:asciiTheme="minorHAnsi" w:hAnsiTheme="minorHAnsi" w:cstheme="minorHAnsi"/>
          <w:color w:val="auto"/>
          <w:szCs w:val="20"/>
        </w:rPr>
        <w:t xml:space="preserve"> in use)</w:t>
      </w:r>
      <w:r w:rsidR="00872616" w:rsidRPr="00D1707F">
        <w:rPr>
          <w:rStyle w:val="normaltextrun"/>
          <w:rFonts w:asciiTheme="minorHAnsi" w:hAnsiTheme="minorHAnsi" w:cstheme="minorHAnsi"/>
          <w:color w:val="auto"/>
          <w:szCs w:val="20"/>
        </w:rPr>
        <w:t xml:space="preserve"> </w:t>
      </w:r>
      <w:r w:rsidR="007A17C9" w:rsidRPr="00D1707F">
        <w:rPr>
          <w:rStyle w:val="normaltextrun"/>
          <w:rFonts w:asciiTheme="minorHAnsi" w:hAnsiTheme="minorHAnsi" w:cstheme="minorHAnsi"/>
          <w:color w:val="auto"/>
          <w:szCs w:val="20"/>
        </w:rPr>
        <w:t>near the mid-point of the 2022-23 academic year</w:t>
      </w:r>
      <w:r w:rsidR="0073522D" w:rsidRPr="00D1707F">
        <w:rPr>
          <w:rStyle w:val="normaltextrun"/>
          <w:rFonts w:asciiTheme="minorHAnsi" w:hAnsiTheme="minorHAnsi" w:cstheme="minorHAnsi"/>
          <w:color w:val="auto"/>
          <w:szCs w:val="20"/>
        </w:rPr>
        <w:t>.</w:t>
      </w:r>
      <w:r w:rsidR="008C2DE5" w:rsidRPr="00D1707F">
        <w:rPr>
          <w:rStyle w:val="normaltextrun"/>
          <w:rFonts w:asciiTheme="minorHAnsi" w:hAnsiTheme="minorHAnsi" w:cstheme="minorHAnsi"/>
          <w:color w:val="auto"/>
          <w:szCs w:val="20"/>
        </w:rPr>
        <w:t xml:space="preserve"> Three </w:t>
      </w:r>
      <w:r w:rsidR="001032D6">
        <w:rPr>
          <w:rStyle w:val="normaltextrun"/>
          <w:rFonts w:asciiTheme="minorHAnsi" w:hAnsiTheme="minorHAnsi" w:cstheme="minorHAnsi"/>
          <w:color w:val="auto"/>
          <w:szCs w:val="20"/>
        </w:rPr>
        <w:t>services</w:t>
      </w:r>
      <w:r w:rsidR="008C2DE5" w:rsidRPr="00D1707F">
        <w:rPr>
          <w:rStyle w:val="normaltextrun"/>
          <w:rFonts w:asciiTheme="minorHAnsi" w:hAnsiTheme="minorHAnsi" w:cstheme="minorHAnsi"/>
          <w:color w:val="auto"/>
          <w:szCs w:val="20"/>
        </w:rPr>
        <w:t xml:space="preserve"> </w:t>
      </w:r>
      <w:r w:rsidR="008C18CC">
        <w:rPr>
          <w:rStyle w:val="normaltextrun"/>
          <w:rFonts w:asciiTheme="minorHAnsi" w:hAnsiTheme="minorHAnsi" w:cstheme="minorHAnsi"/>
          <w:color w:val="auto"/>
          <w:szCs w:val="20"/>
        </w:rPr>
        <w:t>are now</w:t>
      </w:r>
      <w:r w:rsidR="008C2DE5" w:rsidRPr="00D1707F">
        <w:rPr>
          <w:rStyle w:val="normaltextrun"/>
          <w:rFonts w:asciiTheme="minorHAnsi" w:hAnsiTheme="minorHAnsi" w:cstheme="minorHAnsi"/>
          <w:color w:val="auto"/>
          <w:szCs w:val="20"/>
        </w:rPr>
        <w:t xml:space="preserve"> available to </w:t>
      </w:r>
      <w:r w:rsidR="005D473E" w:rsidRPr="00D1707F">
        <w:rPr>
          <w:rStyle w:val="normaltextrun"/>
          <w:rFonts w:asciiTheme="minorHAnsi" w:hAnsiTheme="minorHAnsi" w:cstheme="minorHAnsi"/>
          <w:color w:val="auto"/>
          <w:szCs w:val="20"/>
        </w:rPr>
        <w:t xml:space="preserve">students at each </w:t>
      </w:r>
      <w:r w:rsidR="005052CF" w:rsidRPr="00D1707F">
        <w:rPr>
          <w:rStyle w:val="normaltextrun"/>
          <w:rFonts w:asciiTheme="minorHAnsi" w:hAnsiTheme="minorHAnsi" w:cstheme="minorHAnsi"/>
          <w:color w:val="auto"/>
          <w:szCs w:val="20"/>
        </w:rPr>
        <w:t xml:space="preserve">participating </w:t>
      </w:r>
      <w:r w:rsidR="005D473E" w:rsidRPr="00D1707F">
        <w:rPr>
          <w:rStyle w:val="normaltextrun"/>
          <w:rFonts w:asciiTheme="minorHAnsi" w:hAnsiTheme="minorHAnsi" w:cstheme="minorHAnsi"/>
          <w:color w:val="auto"/>
          <w:szCs w:val="20"/>
        </w:rPr>
        <w:t>campus</w:t>
      </w:r>
      <w:r w:rsidR="008C2DE5">
        <w:rPr>
          <w:rStyle w:val="normaltextrun"/>
          <w:rFonts w:cs="Open Sans"/>
          <w:szCs w:val="20"/>
        </w:rPr>
        <w:t>:</w:t>
      </w:r>
    </w:p>
    <w:p w14:paraId="50FA5FB5" w14:textId="1BF836D1" w:rsidR="00B8108B" w:rsidRPr="00D1707F" w:rsidRDefault="00B8108B" w:rsidP="00D1707F">
      <w:pPr>
        <w:pStyle w:val="ListParagraph"/>
        <w:numPr>
          <w:ilvl w:val="0"/>
          <w:numId w:val="20"/>
        </w:numPr>
        <w:spacing w:before="160"/>
        <w:rPr>
          <w:rStyle w:val="normaltextrun"/>
          <w:rFonts w:asciiTheme="minorHAnsi" w:hAnsiTheme="minorHAnsi"/>
          <w:sz w:val="20"/>
          <w:szCs w:val="20"/>
        </w:rPr>
      </w:pPr>
      <w:r w:rsidRPr="00D1707F">
        <w:rPr>
          <w:rStyle w:val="normaltextrun"/>
          <w:rFonts w:asciiTheme="minorHAnsi" w:hAnsiTheme="minorHAnsi"/>
          <w:i/>
          <w:iCs/>
          <w:sz w:val="20"/>
          <w:szCs w:val="20"/>
        </w:rPr>
        <w:t>YOU at College</w:t>
      </w:r>
      <w:r w:rsidRPr="00D1707F">
        <w:rPr>
          <w:rStyle w:val="normaltextrun"/>
          <w:rFonts w:asciiTheme="minorHAnsi" w:hAnsiTheme="minorHAnsi"/>
          <w:sz w:val="20"/>
          <w:szCs w:val="20"/>
        </w:rPr>
        <w:t xml:space="preserve"> – A personalized well-being platform that directs students toward campus-based and online resources to promote academic and career success (Succeed), purpose and connection (Matter), and physical and mental well-being (Thrive).</w:t>
      </w:r>
      <w:r w:rsidR="007E6F1B">
        <w:rPr>
          <w:rStyle w:val="normaltextrun"/>
          <w:rFonts w:asciiTheme="minorHAnsi" w:hAnsiTheme="minorHAnsi"/>
          <w:sz w:val="20"/>
          <w:szCs w:val="20"/>
        </w:rPr>
        <w:t xml:space="preserve"> </w:t>
      </w:r>
      <w:r w:rsidR="00977B4B">
        <w:rPr>
          <w:rStyle w:val="normaltextrun"/>
          <w:rFonts w:asciiTheme="minorHAnsi" w:hAnsiTheme="minorHAnsi"/>
          <w:sz w:val="20"/>
          <w:szCs w:val="20"/>
        </w:rPr>
        <w:t>This platform serves as a</w:t>
      </w:r>
      <w:r w:rsidR="007E6F1B">
        <w:rPr>
          <w:rStyle w:val="normaltextrun"/>
          <w:rFonts w:asciiTheme="minorHAnsi" w:hAnsiTheme="minorHAnsi"/>
          <w:sz w:val="20"/>
          <w:szCs w:val="20"/>
        </w:rPr>
        <w:t xml:space="preserve"> “digital front door” to on-campus and online services available to students</w:t>
      </w:r>
      <w:r w:rsidR="00977B4B">
        <w:rPr>
          <w:rStyle w:val="normaltextrun"/>
          <w:rFonts w:asciiTheme="minorHAnsi" w:hAnsiTheme="minorHAnsi"/>
          <w:sz w:val="20"/>
          <w:szCs w:val="20"/>
        </w:rPr>
        <w:t xml:space="preserve"> and </w:t>
      </w:r>
      <w:r w:rsidR="00EE1190">
        <w:rPr>
          <w:rStyle w:val="normaltextrun"/>
          <w:rFonts w:asciiTheme="minorHAnsi" w:hAnsiTheme="minorHAnsi"/>
          <w:sz w:val="20"/>
          <w:szCs w:val="20"/>
        </w:rPr>
        <w:t>can assist the entire student population</w:t>
      </w:r>
      <w:r w:rsidR="007E6F1B">
        <w:rPr>
          <w:rStyle w:val="normaltextrun"/>
          <w:rFonts w:asciiTheme="minorHAnsi" w:hAnsiTheme="minorHAnsi"/>
          <w:sz w:val="20"/>
          <w:szCs w:val="20"/>
        </w:rPr>
        <w:t>.</w:t>
      </w:r>
    </w:p>
    <w:p w14:paraId="1D6F97E0" w14:textId="248851F9" w:rsidR="00B8108B" w:rsidRPr="00D1707F" w:rsidRDefault="00B8108B" w:rsidP="00D1707F">
      <w:pPr>
        <w:pStyle w:val="ListParagraph"/>
        <w:numPr>
          <w:ilvl w:val="0"/>
          <w:numId w:val="20"/>
        </w:numPr>
        <w:rPr>
          <w:rStyle w:val="normaltextrun"/>
          <w:rFonts w:asciiTheme="minorHAnsi" w:hAnsiTheme="minorHAnsi"/>
          <w:sz w:val="20"/>
          <w:szCs w:val="20"/>
        </w:rPr>
      </w:pPr>
      <w:r w:rsidRPr="00D1707F">
        <w:rPr>
          <w:rStyle w:val="normaltextrun"/>
          <w:rFonts w:asciiTheme="minorHAnsi" w:hAnsiTheme="minorHAnsi"/>
          <w:i/>
          <w:iCs/>
          <w:sz w:val="20"/>
          <w:szCs w:val="20"/>
        </w:rPr>
        <w:t>UW Mental Health Support 24/7</w:t>
      </w:r>
      <w:r w:rsidRPr="00D1707F">
        <w:rPr>
          <w:rStyle w:val="normaltextrun"/>
          <w:rFonts w:asciiTheme="minorHAnsi" w:hAnsiTheme="minorHAnsi"/>
          <w:sz w:val="20"/>
          <w:szCs w:val="20"/>
        </w:rPr>
        <w:t xml:space="preserve"> – Phone, text, and chat services with trained counselors, available 24/7. This service can be used for general support as well as crisis.</w:t>
      </w:r>
      <w:r w:rsidRPr="0046169F">
        <w:rPr>
          <w:rStyle w:val="normaltextrun"/>
          <w:rFonts w:ascii="Arial" w:hAnsi="Arial" w:cs="Arial"/>
          <w:sz w:val="20"/>
          <w:szCs w:val="20"/>
        </w:rPr>
        <w:t> </w:t>
      </w:r>
    </w:p>
    <w:p w14:paraId="2AD2D736" w14:textId="77E4B206" w:rsidR="001172A3" w:rsidRPr="00D1707F" w:rsidRDefault="001172A3" w:rsidP="00D1707F">
      <w:pPr>
        <w:pStyle w:val="ListParagraph"/>
        <w:numPr>
          <w:ilvl w:val="0"/>
          <w:numId w:val="20"/>
        </w:numPr>
        <w:rPr>
          <w:rStyle w:val="normaltextrun"/>
          <w:rFonts w:asciiTheme="minorHAnsi" w:hAnsiTheme="minorHAnsi"/>
          <w:sz w:val="20"/>
          <w:szCs w:val="20"/>
        </w:rPr>
      </w:pPr>
      <w:r w:rsidRPr="00D1707F">
        <w:rPr>
          <w:rStyle w:val="normaltextrun"/>
          <w:rFonts w:asciiTheme="minorHAnsi" w:hAnsiTheme="minorHAnsi"/>
          <w:i/>
          <w:sz w:val="20"/>
          <w:szCs w:val="20"/>
        </w:rPr>
        <w:t>Mantra Health</w:t>
      </w:r>
      <w:r w:rsidRPr="00D1707F">
        <w:rPr>
          <w:rStyle w:val="normaltextrun"/>
          <w:rFonts w:asciiTheme="minorHAnsi" w:hAnsiTheme="minorHAnsi"/>
          <w:sz w:val="20"/>
          <w:szCs w:val="20"/>
        </w:rPr>
        <w:t xml:space="preserve"> - Telecounseling and telepsychiatry services that serve as a supplement to, and coordinate with, campus-based counseling and psychiatry services.</w:t>
      </w:r>
      <w:r w:rsidRPr="00D1707F">
        <w:rPr>
          <w:rStyle w:val="normaltextrun"/>
          <w:rFonts w:ascii="Arial" w:hAnsi="Arial" w:cs="Arial"/>
          <w:sz w:val="20"/>
          <w:szCs w:val="20"/>
        </w:rPr>
        <w:t> </w:t>
      </w:r>
      <w:r w:rsidR="00335344" w:rsidRPr="00D1707F">
        <w:rPr>
          <w:rStyle w:val="normaltextrun"/>
          <w:rFonts w:asciiTheme="minorHAnsi" w:hAnsiTheme="minorHAnsi"/>
          <w:sz w:val="20"/>
          <w:szCs w:val="20"/>
        </w:rPr>
        <w:t xml:space="preserve">Mantra Health </w:t>
      </w:r>
      <w:r w:rsidR="00090632" w:rsidRPr="00D1707F">
        <w:rPr>
          <w:rStyle w:val="normaltextrun"/>
          <w:rFonts w:asciiTheme="minorHAnsi" w:hAnsiTheme="minorHAnsi"/>
          <w:sz w:val="20"/>
          <w:szCs w:val="20"/>
        </w:rPr>
        <w:t>expands access</w:t>
      </w:r>
      <w:r w:rsidR="00CC6B9C" w:rsidRPr="00D1707F">
        <w:rPr>
          <w:rStyle w:val="normaltextrun"/>
          <w:rFonts w:asciiTheme="minorHAnsi" w:hAnsiTheme="minorHAnsi"/>
          <w:sz w:val="20"/>
          <w:szCs w:val="20"/>
        </w:rPr>
        <w:t xml:space="preserve"> by offering</w:t>
      </w:r>
      <w:r w:rsidR="00335344" w:rsidRPr="00D1707F">
        <w:rPr>
          <w:rStyle w:val="normaltextrun"/>
          <w:rFonts w:asciiTheme="minorHAnsi" w:hAnsiTheme="minorHAnsi"/>
          <w:sz w:val="20"/>
          <w:szCs w:val="20"/>
        </w:rPr>
        <w:t xml:space="preserve"> evening and weekend scheduling, out-of-state services, and a more diverse pool of providers.</w:t>
      </w:r>
    </w:p>
    <w:p w14:paraId="79B6C190" w14:textId="77777777" w:rsidR="00430F8E" w:rsidRPr="00D1707F" w:rsidRDefault="001172A3" w:rsidP="00D1707F">
      <w:pPr>
        <w:rPr>
          <w:color w:val="auto"/>
          <w:u w:val="single"/>
        </w:rPr>
      </w:pPr>
      <w:r w:rsidRPr="00D1707F">
        <w:rPr>
          <w:color w:val="auto"/>
          <w:u w:val="single"/>
        </w:rPr>
        <w:t>Implementation </w:t>
      </w:r>
    </w:p>
    <w:p w14:paraId="120AFFF5" w14:textId="57E40578" w:rsidR="00D1707F" w:rsidRPr="00D1707F" w:rsidRDefault="001172A3" w:rsidP="00D1707F">
      <w:pPr>
        <w:spacing w:before="0"/>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 xml:space="preserve">Each </w:t>
      </w:r>
      <w:r w:rsidR="00B1241B">
        <w:rPr>
          <w:rStyle w:val="normaltextrun"/>
          <w:rFonts w:asciiTheme="minorHAnsi" w:hAnsiTheme="minorHAnsi" w:cstheme="minorHAnsi"/>
          <w:color w:val="auto"/>
          <w:szCs w:val="20"/>
        </w:rPr>
        <w:t>university</w:t>
      </w:r>
      <w:r w:rsidRPr="00D1707F">
        <w:rPr>
          <w:rStyle w:val="normaltextrun"/>
          <w:rFonts w:asciiTheme="minorHAnsi" w:hAnsiTheme="minorHAnsi" w:cstheme="minorHAnsi"/>
          <w:color w:val="auto"/>
          <w:szCs w:val="20"/>
        </w:rPr>
        <w:t xml:space="preserve"> created their own protocols in cooperation with the vendors, </w:t>
      </w:r>
      <w:r w:rsidR="0080701D" w:rsidRPr="00D1707F">
        <w:rPr>
          <w:rStyle w:val="normaltextrun"/>
          <w:rFonts w:asciiTheme="minorHAnsi" w:hAnsiTheme="minorHAnsi" w:cstheme="minorHAnsi"/>
          <w:color w:val="auto"/>
          <w:szCs w:val="20"/>
        </w:rPr>
        <w:t>considering</w:t>
      </w:r>
      <w:r w:rsidRPr="00D1707F">
        <w:rPr>
          <w:rStyle w:val="normaltextrun"/>
          <w:rFonts w:asciiTheme="minorHAnsi" w:hAnsiTheme="minorHAnsi" w:cstheme="minorHAnsi"/>
          <w:color w:val="auto"/>
          <w:szCs w:val="20"/>
        </w:rPr>
        <w:t xml:space="preserve"> the specific needs and resources on their own campuses.</w:t>
      </w:r>
      <w:r w:rsidR="00E40E24" w:rsidRPr="00D1707F">
        <w:rPr>
          <w:rStyle w:val="normaltextrun"/>
          <w:rFonts w:asciiTheme="minorHAnsi" w:hAnsiTheme="minorHAnsi" w:cstheme="minorHAnsi"/>
          <w:color w:val="auto"/>
          <w:szCs w:val="20"/>
        </w:rPr>
        <w:t xml:space="preserve"> </w:t>
      </w:r>
      <w:r w:rsidR="00B1241B">
        <w:rPr>
          <w:rStyle w:val="normaltextrun"/>
          <w:rFonts w:asciiTheme="minorHAnsi" w:hAnsiTheme="minorHAnsi" w:cstheme="minorHAnsi"/>
          <w:color w:val="auto"/>
          <w:szCs w:val="20"/>
        </w:rPr>
        <w:t>Universities</w:t>
      </w:r>
      <w:r w:rsidR="003D16BB" w:rsidRPr="00D1707F">
        <w:rPr>
          <w:rStyle w:val="normaltextrun"/>
          <w:rFonts w:asciiTheme="minorHAnsi" w:hAnsiTheme="minorHAnsi" w:cstheme="minorHAnsi"/>
          <w:color w:val="auto"/>
          <w:szCs w:val="20"/>
        </w:rPr>
        <w:t xml:space="preserve"> implemented the extended resources in four cohort</w:t>
      </w:r>
      <w:r w:rsidR="0029424F" w:rsidRPr="00D1707F">
        <w:rPr>
          <w:rStyle w:val="normaltextrun"/>
          <w:rFonts w:asciiTheme="minorHAnsi" w:hAnsiTheme="minorHAnsi" w:cstheme="minorHAnsi"/>
          <w:color w:val="auto"/>
          <w:szCs w:val="20"/>
        </w:rPr>
        <w:t>s during the winter of 2022-23</w:t>
      </w:r>
      <w:r w:rsidR="00541C51">
        <w:rPr>
          <w:rStyle w:val="normaltextrun"/>
          <w:rFonts w:asciiTheme="minorHAnsi" w:hAnsiTheme="minorHAnsi" w:cstheme="minorHAnsi"/>
          <w:color w:val="auto"/>
          <w:szCs w:val="20"/>
        </w:rPr>
        <w:t xml:space="preserve"> (see Table 13)</w:t>
      </w:r>
      <w:r w:rsidR="0029424F" w:rsidRPr="00D1707F">
        <w:rPr>
          <w:rStyle w:val="normaltextrun"/>
          <w:rFonts w:asciiTheme="minorHAnsi" w:hAnsiTheme="minorHAnsi" w:cstheme="minorHAnsi"/>
          <w:color w:val="auto"/>
          <w:szCs w:val="20"/>
        </w:rPr>
        <w:t xml:space="preserve">. </w:t>
      </w:r>
      <w:r w:rsidR="00D80CA1" w:rsidRPr="00D1707F">
        <w:rPr>
          <w:rStyle w:val="normaltextrun"/>
          <w:rFonts w:asciiTheme="minorHAnsi" w:hAnsiTheme="minorHAnsi" w:cstheme="minorHAnsi"/>
          <w:color w:val="auto"/>
          <w:szCs w:val="20"/>
        </w:rPr>
        <w:t xml:space="preserve">Because </w:t>
      </w:r>
      <w:r w:rsidR="00B1241B">
        <w:rPr>
          <w:rStyle w:val="normaltextrun"/>
          <w:rFonts w:asciiTheme="minorHAnsi" w:hAnsiTheme="minorHAnsi" w:cstheme="minorHAnsi"/>
          <w:color w:val="auto"/>
          <w:szCs w:val="20"/>
        </w:rPr>
        <w:t>universities</w:t>
      </w:r>
      <w:r w:rsidR="007D5999" w:rsidRPr="00D1707F">
        <w:rPr>
          <w:rStyle w:val="normaltextrun"/>
          <w:rFonts w:asciiTheme="minorHAnsi" w:hAnsiTheme="minorHAnsi" w:cstheme="minorHAnsi"/>
          <w:color w:val="auto"/>
          <w:szCs w:val="20"/>
        </w:rPr>
        <w:t xml:space="preserve"> </w:t>
      </w:r>
      <w:r w:rsidR="00716791" w:rsidRPr="00D1707F">
        <w:rPr>
          <w:rStyle w:val="normaltextrun"/>
          <w:rFonts w:asciiTheme="minorHAnsi" w:hAnsiTheme="minorHAnsi" w:cstheme="minorHAnsi"/>
          <w:color w:val="auto"/>
          <w:szCs w:val="20"/>
        </w:rPr>
        <w:t xml:space="preserve">onboarded </w:t>
      </w:r>
      <w:r w:rsidR="00B1241B">
        <w:rPr>
          <w:rStyle w:val="normaltextrun"/>
          <w:rFonts w:asciiTheme="minorHAnsi" w:hAnsiTheme="minorHAnsi" w:cstheme="minorHAnsi"/>
          <w:color w:val="auto"/>
          <w:szCs w:val="20"/>
        </w:rPr>
        <w:t>on</w:t>
      </w:r>
      <w:r w:rsidR="00716791" w:rsidRPr="00D1707F">
        <w:rPr>
          <w:rStyle w:val="normaltextrun"/>
          <w:rFonts w:asciiTheme="minorHAnsi" w:hAnsiTheme="minorHAnsi" w:cstheme="minorHAnsi"/>
          <w:color w:val="auto"/>
          <w:szCs w:val="20"/>
        </w:rPr>
        <w:t xml:space="preserve"> different </w:t>
      </w:r>
      <w:r w:rsidR="00B1241B">
        <w:rPr>
          <w:rStyle w:val="normaltextrun"/>
          <w:rFonts w:asciiTheme="minorHAnsi" w:hAnsiTheme="minorHAnsi" w:cstheme="minorHAnsi"/>
          <w:color w:val="auto"/>
          <w:szCs w:val="20"/>
        </w:rPr>
        <w:t>d</w:t>
      </w:r>
      <w:r w:rsidR="00716791" w:rsidRPr="00D1707F">
        <w:rPr>
          <w:rStyle w:val="normaltextrun"/>
          <w:rFonts w:asciiTheme="minorHAnsi" w:hAnsiTheme="minorHAnsi" w:cstheme="minorHAnsi"/>
          <w:color w:val="auto"/>
          <w:szCs w:val="20"/>
        </w:rPr>
        <w:t>ates</w:t>
      </w:r>
      <w:r w:rsidR="00E52C98" w:rsidRPr="00D1707F">
        <w:rPr>
          <w:rStyle w:val="normaltextrun"/>
          <w:rFonts w:asciiTheme="minorHAnsi" w:hAnsiTheme="minorHAnsi" w:cstheme="minorHAnsi"/>
          <w:color w:val="auto"/>
          <w:szCs w:val="20"/>
        </w:rPr>
        <w:t xml:space="preserve">, </w:t>
      </w:r>
      <w:r w:rsidR="00716791" w:rsidRPr="00D1707F">
        <w:rPr>
          <w:rStyle w:val="normaltextrun"/>
          <w:rFonts w:asciiTheme="minorHAnsi" w:hAnsiTheme="minorHAnsi" w:cstheme="minorHAnsi"/>
          <w:color w:val="auto"/>
          <w:szCs w:val="20"/>
        </w:rPr>
        <w:t xml:space="preserve">and </w:t>
      </w:r>
      <w:r w:rsidR="00B1241B" w:rsidRPr="00D1707F">
        <w:rPr>
          <w:rStyle w:val="normaltextrun"/>
          <w:rFonts w:asciiTheme="minorHAnsi" w:hAnsiTheme="minorHAnsi" w:cstheme="minorHAnsi"/>
          <w:color w:val="auto"/>
          <w:szCs w:val="20"/>
        </w:rPr>
        <w:t xml:space="preserve">marketed </w:t>
      </w:r>
      <w:r w:rsidR="00283DDC">
        <w:rPr>
          <w:rStyle w:val="normaltextrun"/>
          <w:rFonts w:asciiTheme="minorHAnsi" w:hAnsiTheme="minorHAnsi" w:cstheme="minorHAnsi"/>
          <w:color w:val="auto"/>
          <w:szCs w:val="20"/>
        </w:rPr>
        <w:t xml:space="preserve">and </w:t>
      </w:r>
      <w:r w:rsidR="00E52C98" w:rsidRPr="00D1707F">
        <w:rPr>
          <w:rStyle w:val="normaltextrun"/>
          <w:rFonts w:asciiTheme="minorHAnsi" w:hAnsiTheme="minorHAnsi" w:cstheme="minorHAnsi"/>
          <w:color w:val="auto"/>
          <w:szCs w:val="20"/>
        </w:rPr>
        <w:t xml:space="preserve">utilized </w:t>
      </w:r>
      <w:r w:rsidR="00716791" w:rsidRPr="00D1707F">
        <w:rPr>
          <w:rStyle w:val="normaltextrun"/>
          <w:rFonts w:asciiTheme="minorHAnsi" w:hAnsiTheme="minorHAnsi" w:cstheme="minorHAnsi"/>
          <w:color w:val="auto"/>
          <w:szCs w:val="20"/>
        </w:rPr>
        <w:t xml:space="preserve">services differently, comparisons among </w:t>
      </w:r>
      <w:r w:rsidR="00D82EEA">
        <w:rPr>
          <w:rStyle w:val="normaltextrun"/>
          <w:rFonts w:asciiTheme="minorHAnsi" w:hAnsiTheme="minorHAnsi" w:cstheme="minorHAnsi"/>
          <w:color w:val="auto"/>
          <w:szCs w:val="20"/>
        </w:rPr>
        <w:t>universities</w:t>
      </w:r>
      <w:r w:rsidR="00716791" w:rsidRPr="00D1707F">
        <w:rPr>
          <w:rStyle w:val="normaltextrun"/>
          <w:rFonts w:asciiTheme="minorHAnsi" w:hAnsiTheme="minorHAnsi" w:cstheme="minorHAnsi"/>
          <w:color w:val="auto"/>
          <w:szCs w:val="20"/>
        </w:rPr>
        <w:t xml:space="preserve"> in utilization </w:t>
      </w:r>
      <w:r w:rsidR="00D841E6">
        <w:rPr>
          <w:rStyle w:val="normaltextrun"/>
          <w:rFonts w:asciiTheme="minorHAnsi" w:hAnsiTheme="minorHAnsi" w:cstheme="minorHAnsi"/>
          <w:color w:val="auto"/>
          <w:szCs w:val="20"/>
        </w:rPr>
        <w:t>are difficult</w:t>
      </w:r>
      <w:r w:rsidR="00716791" w:rsidRPr="00D1707F">
        <w:rPr>
          <w:rStyle w:val="normaltextrun"/>
          <w:rFonts w:asciiTheme="minorHAnsi" w:hAnsiTheme="minorHAnsi" w:cstheme="minorHAnsi"/>
          <w:color w:val="auto"/>
          <w:szCs w:val="20"/>
        </w:rPr>
        <w:t xml:space="preserve"> to </w:t>
      </w:r>
      <w:r w:rsidR="00D841E6">
        <w:rPr>
          <w:rStyle w:val="normaltextrun"/>
          <w:rFonts w:asciiTheme="minorHAnsi" w:hAnsiTheme="minorHAnsi" w:cstheme="minorHAnsi"/>
          <w:color w:val="auto"/>
          <w:szCs w:val="20"/>
        </w:rPr>
        <w:t>make</w:t>
      </w:r>
      <w:r w:rsidR="00716791" w:rsidRPr="00D1707F">
        <w:rPr>
          <w:rStyle w:val="normaltextrun"/>
          <w:rFonts w:asciiTheme="minorHAnsi" w:hAnsiTheme="minorHAnsi" w:cstheme="minorHAnsi"/>
          <w:color w:val="auto"/>
          <w:szCs w:val="20"/>
        </w:rPr>
        <w:t>.</w:t>
      </w:r>
      <w:r w:rsidR="00D841E6">
        <w:rPr>
          <w:rStyle w:val="normaltextrun"/>
          <w:rFonts w:asciiTheme="minorHAnsi" w:hAnsiTheme="minorHAnsi" w:cstheme="minorHAnsi"/>
          <w:color w:val="auto"/>
          <w:szCs w:val="20"/>
        </w:rPr>
        <w:t xml:space="preserve"> The </w:t>
      </w:r>
      <w:r w:rsidR="008C2B49">
        <w:rPr>
          <w:rStyle w:val="normaltextrun"/>
          <w:rFonts w:asciiTheme="minorHAnsi" w:hAnsiTheme="minorHAnsi" w:cstheme="minorHAnsi"/>
          <w:color w:val="auto"/>
          <w:szCs w:val="20"/>
        </w:rPr>
        <w:t>intention</w:t>
      </w:r>
      <w:r w:rsidR="00DF35E8">
        <w:rPr>
          <w:rStyle w:val="normaltextrun"/>
          <w:rFonts w:asciiTheme="minorHAnsi" w:hAnsiTheme="minorHAnsi" w:cstheme="minorHAnsi"/>
          <w:color w:val="auto"/>
          <w:szCs w:val="20"/>
        </w:rPr>
        <w:t xml:space="preserve"> of a systemwide </w:t>
      </w:r>
      <w:r w:rsidR="00716791" w:rsidRPr="00D1707F">
        <w:rPr>
          <w:rStyle w:val="normaltextrun"/>
          <w:rFonts w:asciiTheme="minorHAnsi" w:hAnsiTheme="minorHAnsi" w:cstheme="minorHAnsi"/>
          <w:color w:val="auto"/>
          <w:szCs w:val="20"/>
        </w:rPr>
        <w:t xml:space="preserve">implementation </w:t>
      </w:r>
      <w:r w:rsidR="00D841E6">
        <w:rPr>
          <w:rStyle w:val="normaltextrun"/>
          <w:rFonts w:asciiTheme="minorHAnsi" w:hAnsiTheme="minorHAnsi" w:cstheme="minorHAnsi"/>
          <w:color w:val="auto"/>
          <w:szCs w:val="20"/>
        </w:rPr>
        <w:t xml:space="preserve">is that each </w:t>
      </w:r>
      <w:r w:rsidR="00D82EEA">
        <w:rPr>
          <w:rStyle w:val="normaltextrun"/>
          <w:rFonts w:asciiTheme="minorHAnsi" w:hAnsiTheme="minorHAnsi" w:cstheme="minorHAnsi"/>
          <w:color w:val="auto"/>
          <w:szCs w:val="20"/>
        </w:rPr>
        <w:t>university</w:t>
      </w:r>
      <w:r w:rsidR="00D841E6">
        <w:rPr>
          <w:rStyle w:val="normaltextrun"/>
          <w:rFonts w:asciiTheme="minorHAnsi" w:hAnsiTheme="minorHAnsi" w:cstheme="minorHAnsi"/>
          <w:color w:val="auto"/>
          <w:szCs w:val="20"/>
        </w:rPr>
        <w:t xml:space="preserve"> </w:t>
      </w:r>
      <w:r w:rsidR="00DF35E8">
        <w:rPr>
          <w:rStyle w:val="normaltextrun"/>
          <w:rFonts w:asciiTheme="minorHAnsi" w:hAnsiTheme="minorHAnsi" w:cstheme="minorHAnsi"/>
          <w:color w:val="auto"/>
          <w:szCs w:val="20"/>
        </w:rPr>
        <w:t>will be</w:t>
      </w:r>
      <w:r w:rsidR="00D841E6">
        <w:rPr>
          <w:rStyle w:val="normaltextrun"/>
          <w:rFonts w:asciiTheme="minorHAnsi" w:hAnsiTheme="minorHAnsi" w:cstheme="minorHAnsi"/>
          <w:color w:val="auto"/>
          <w:szCs w:val="20"/>
        </w:rPr>
        <w:t xml:space="preserve"> able to benefit from the </w:t>
      </w:r>
      <w:r w:rsidR="008C2B49">
        <w:rPr>
          <w:rStyle w:val="normaltextrun"/>
          <w:rFonts w:asciiTheme="minorHAnsi" w:hAnsiTheme="minorHAnsi" w:cstheme="minorHAnsi"/>
          <w:color w:val="auto"/>
          <w:szCs w:val="20"/>
        </w:rPr>
        <w:t>services in the ways that best serve their students in their local university context.</w:t>
      </w:r>
    </w:p>
    <w:p w14:paraId="3BC3037D" w14:textId="522A794D" w:rsidR="00364C71" w:rsidRPr="007C4CB7" w:rsidRDefault="00025BED" w:rsidP="0048278E">
      <w:pPr>
        <w:pStyle w:val="Heading3"/>
        <w:spacing w:before="160" w:after="160"/>
        <w:rPr>
          <w:color w:val="005777"/>
        </w:rPr>
      </w:pPr>
      <w:bookmarkStart w:id="158" w:name="_Toc149146912"/>
      <w:r w:rsidRPr="007C4CB7">
        <w:rPr>
          <w:color w:val="005777"/>
        </w:rPr>
        <w:t>Table</w:t>
      </w:r>
      <w:r w:rsidR="00541C51" w:rsidRPr="007C4CB7">
        <w:rPr>
          <w:color w:val="005777"/>
        </w:rPr>
        <w:t xml:space="preserve"> 13: </w:t>
      </w:r>
      <w:r w:rsidR="00AD496A" w:rsidRPr="007C4CB7">
        <w:rPr>
          <w:color w:val="005777"/>
        </w:rPr>
        <w:t xml:space="preserve">Telehealth </w:t>
      </w:r>
      <w:r w:rsidR="00B1241B" w:rsidRPr="007C4CB7">
        <w:rPr>
          <w:color w:val="005777"/>
        </w:rPr>
        <w:t>I</w:t>
      </w:r>
      <w:r w:rsidR="00AD496A" w:rsidRPr="007C4CB7">
        <w:rPr>
          <w:color w:val="005777"/>
        </w:rPr>
        <w:t xml:space="preserve">mplementation </w:t>
      </w:r>
      <w:r w:rsidR="00B1241B" w:rsidRPr="007C4CB7">
        <w:rPr>
          <w:color w:val="005777"/>
        </w:rPr>
        <w:t>C</w:t>
      </w:r>
      <w:r w:rsidR="00AD496A" w:rsidRPr="007C4CB7">
        <w:rPr>
          <w:color w:val="005777"/>
        </w:rPr>
        <w:t>ohorts</w:t>
      </w:r>
      <w:bookmarkEnd w:id="158"/>
    </w:p>
    <w:tbl>
      <w:tblPr>
        <w:tblStyle w:val="TableGrid"/>
        <w:tblW w:w="5000" w:type="pct"/>
        <w:tblLook w:val="04A0" w:firstRow="1" w:lastRow="0" w:firstColumn="1" w:lastColumn="0" w:noHBand="0" w:noVBand="1"/>
      </w:tblPr>
      <w:tblGrid>
        <w:gridCol w:w="1076"/>
        <w:gridCol w:w="5637"/>
        <w:gridCol w:w="3357"/>
      </w:tblGrid>
      <w:tr w:rsidR="00A35AD9" w14:paraId="68523BF1" w14:textId="77777777" w:rsidTr="00B1241B">
        <w:tc>
          <w:tcPr>
            <w:tcW w:w="534" w:type="pct"/>
            <w:shd w:val="clear" w:color="auto" w:fill="DADADA" w:themeFill="background1" w:themeFillShade="E6"/>
          </w:tcPr>
          <w:p w14:paraId="3EC9B782" w14:textId="57D47B2D" w:rsidR="00A35AD9" w:rsidRPr="00B1241B" w:rsidRDefault="00A35AD9" w:rsidP="00B1241B">
            <w:pPr>
              <w:jc w:val="center"/>
              <w:rPr>
                <w:rStyle w:val="normaltextrun"/>
                <w:rFonts w:asciiTheme="minorHAnsi" w:hAnsiTheme="minorHAnsi" w:cstheme="minorHAnsi"/>
                <w:b/>
                <w:color w:val="auto"/>
                <w:szCs w:val="20"/>
              </w:rPr>
            </w:pPr>
            <w:r w:rsidRPr="00B1241B">
              <w:rPr>
                <w:rStyle w:val="normaltextrun"/>
                <w:rFonts w:asciiTheme="minorHAnsi" w:hAnsiTheme="minorHAnsi" w:cstheme="minorHAnsi"/>
                <w:b/>
                <w:color w:val="auto"/>
                <w:szCs w:val="20"/>
              </w:rPr>
              <w:t>Group</w:t>
            </w:r>
          </w:p>
        </w:tc>
        <w:tc>
          <w:tcPr>
            <w:tcW w:w="2799" w:type="pct"/>
            <w:shd w:val="clear" w:color="auto" w:fill="DADADA" w:themeFill="background1" w:themeFillShade="E6"/>
          </w:tcPr>
          <w:p w14:paraId="5B91BB02" w14:textId="67E17313" w:rsidR="00A35AD9" w:rsidRPr="00B1241B" w:rsidRDefault="00B1241B" w:rsidP="00D1707F">
            <w:pPr>
              <w:rPr>
                <w:rStyle w:val="normaltextrun"/>
                <w:rFonts w:asciiTheme="minorHAnsi" w:hAnsiTheme="minorHAnsi" w:cstheme="minorHAnsi"/>
                <w:b/>
                <w:color w:val="auto"/>
                <w:szCs w:val="20"/>
              </w:rPr>
            </w:pPr>
            <w:r w:rsidRPr="00B1241B">
              <w:rPr>
                <w:rStyle w:val="normaltextrun"/>
                <w:rFonts w:asciiTheme="minorHAnsi" w:hAnsiTheme="minorHAnsi" w:cstheme="minorHAnsi"/>
                <w:b/>
                <w:bCs/>
                <w:color w:val="auto"/>
                <w:szCs w:val="20"/>
              </w:rPr>
              <w:t>Universities</w:t>
            </w:r>
          </w:p>
        </w:tc>
        <w:tc>
          <w:tcPr>
            <w:tcW w:w="1667" w:type="pct"/>
            <w:shd w:val="clear" w:color="auto" w:fill="DADADA" w:themeFill="background1" w:themeFillShade="E6"/>
          </w:tcPr>
          <w:p w14:paraId="00C03231" w14:textId="0ABF532C" w:rsidR="00A35AD9" w:rsidRPr="00B1241B" w:rsidRDefault="00B4091B" w:rsidP="00D1707F">
            <w:pPr>
              <w:rPr>
                <w:rStyle w:val="normaltextrun"/>
                <w:rFonts w:asciiTheme="minorHAnsi" w:hAnsiTheme="minorHAnsi" w:cstheme="minorHAnsi"/>
                <w:b/>
                <w:color w:val="auto"/>
                <w:szCs w:val="20"/>
              </w:rPr>
            </w:pPr>
            <w:r w:rsidRPr="00B1241B">
              <w:rPr>
                <w:rStyle w:val="normaltextrun"/>
                <w:rFonts w:asciiTheme="minorHAnsi" w:hAnsiTheme="minorHAnsi" w:cstheme="minorHAnsi"/>
                <w:b/>
                <w:color w:val="auto"/>
                <w:szCs w:val="20"/>
              </w:rPr>
              <w:t>Implementation Period</w:t>
            </w:r>
          </w:p>
        </w:tc>
      </w:tr>
      <w:tr w:rsidR="00A35AD9" w14:paraId="094187C7" w14:textId="77777777" w:rsidTr="00B1241B">
        <w:tc>
          <w:tcPr>
            <w:tcW w:w="534" w:type="pct"/>
          </w:tcPr>
          <w:p w14:paraId="35D28AF5" w14:textId="3C68D23C" w:rsidR="00A35AD9" w:rsidRPr="00D1707F" w:rsidRDefault="00A35AD9" w:rsidP="00B1241B">
            <w:pPr>
              <w:jc w:val="cente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1</w:t>
            </w:r>
          </w:p>
        </w:tc>
        <w:tc>
          <w:tcPr>
            <w:tcW w:w="2799" w:type="pct"/>
          </w:tcPr>
          <w:p w14:paraId="6929A85A" w14:textId="3E26C417" w:rsidR="00A35AD9" w:rsidRPr="00D1707F" w:rsidRDefault="00A35AD9"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Green Bay</w:t>
            </w:r>
            <w:r w:rsidR="001F2EA0" w:rsidRPr="00D1707F">
              <w:rPr>
                <w:rStyle w:val="normaltextrun"/>
                <w:rFonts w:asciiTheme="minorHAnsi" w:hAnsiTheme="minorHAnsi" w:cstheme="minorHAnsi"/>
                <w:color w:val="auto"/>
                <w:szCs w:val="20"/>
              </w:rPr>
              <w:t xml:space="preserve">, </w:t>
            </w:r>
            <w:r w:rsidR="000959CE" w:rsidRPr="00D1707F">
              <w:rPr>
                <w:rStyle w:val="normaltextrun"/>
                <w:rFonts w:asciiTheme="minorHAnsi" w:hAnsiTheme="minorHAnsi" w:cstheme="minorHAnsi"/>
                <w:color w:val="auto"/>
                <w:szCs w:val="20"/>
              </w:rPr>
              <w:t>Parkside</w:t>
            </w:r>
            <w:r w:rsidR="006F1E61" w:rsidRPr="00D1707F">
              <w:rPr>
                <w:rStyle w:val="normaltextrun"/>
                <w:rFonts w:asciiTheme="minorHAnsi" w:hAnsiTheme="minorHAnsi" w:cstheme="minorHAnsi"/>
                <w:color w:val="auto"/>
                <w:szCs w:val="20"/>
              </w:rPr>
              <w:t xml:space="preserve">, </w:t>
            </w:r>
            <w:r w:rsidR="000959CE" w:rsidRPr="00D1707F">
              <w:rPr>
                <w:rStyle w:val="normaltextrun"/>
                <w:rFonts w:asciiTheme="minorHAnsi" w:hAnsiTheme="minorHAnsi" w:cstheme="minorHAnsi"/>
                <w:color w:val="auto"/>
                <w:szCs w:val="20"/>
              </w:rPr>
              <w:t>Whitewater</w:t>
            </w:r>
          </w:p>
        </w:tc>
        <w:tc>
          <w:tcPr>
            <w:tcW w:w="1667" w:type="pct"/>
          </w:tcPr>
          <w:p w14:paraId="7E2C6C3E" w14:textId="530D18FF" w:rsidR="00A35AD9" w:rsidRPr="00D1707F" w:rsidRDefault="00B4091B"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November 2022</w:t>
            </w:r>
          </w:p>
        </w:tc>
      </w:tr>
      <w:tr w:rsidR="00A35AD9" w14:paraId="106039EC" w14:textId="77777777" w:rsidTr="00B1241B">
        <w:tc>
          <w:tcPr>
            <w:tcW w:w="534" w:type="pct"/>
          </w:tcPr>
          <w:p w14:paraId="32029D82" w14:textId="5D26934E" w:rsidR="00A35AD9" w:rsidRPr="00D1707F" w:rsidRDefault="00083419" w:rsidP="00B1241B">
            <w:pPr>
              <w:jc w:val="cente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2</w:t>
            </w:r>
          </w:p>
        </w:tc>
        <w:tc>
          <w:tcPr>
            <w:tcW w:w="2799" w:type="pct"/>
          </w:tcPr>
          <w:p w14:paraId="29615141" w14:textId="076B0475" w:rsidR="00083419" w:rsidRPr="00D1707F" w:rsidRDefault="000959CE" w:rsidP="00D1707F">
            <w:pPr>
              <w:rPr>
                <w:rStyle w:val="normaltextrun"/>
                <w:rFonts w:asciiTheme="minorHAnsi" w:hAnsiTheme="minorHAnsi" w:cstheme="minorBidi"/>
                <w:color w:val="auto"/>
              </w:rPr>
            </w:pPr>
            <w:r w:rsidRPr="47591DAD">
              <w:rPr>
                <w:rStyle w:val="normaltextrun"/>
                <w:rFonts w:asciiTheme="minorHAnsi" w:hAnsiTheme="minorHAnsi" w:cstheme="minorBidi"/>
                <w:color w:val="auto"/>
              </w:rPr>
              <w:t>Eau Claire</w:t>
            </w:r>
            <w:r w:rsidR="006F1E61" w:rsidRPr="47591DAD">
              <w:rPr>
                <w:rStyle w:val="normaltextrun"/>
                <w:rFonts w:asciiTheme="minorHAnsi" w:hAnsiTheme="minorHAnsi" w:cstheme="minorBidi"/>
                <w:color w:val="auto"/>
              </w:rPr>
              <w:t xml:space="preserve">, </w:t>
            </w:r>
            <w:r w:rsidR="00083419" w:rsidRPr="47591DAD">
              <w:rPr>
                <w:rStyle w:val="normaltextrun"/>
                <w:rFonts w:asciiTheme="minorHAnsi" w:hAnsiTheme="minorHAnsi" w:cstheme="minorBidi"/>
                <w:color w:val="auto"/>
              </w:rPr>
              <w:t>Stevens Point</w:t>
            </w:r>
            <w:r w:rsidR="006F1E61" w:rsidRPr="47591DAD">
              <w:rPr>
                <w:rStyle w:val="normaltextrun"/>
                <w:rFonts w:asciiTheme="minorHAnsi" w:hAnsiTheme="minorHAnsi" w:cstheme="minorBidi"/>
                <w:color w:val="auto"/>
              </w:rPr>
              <w:t xml:space="preserve">, </w:t>
            </w:r>
            <w:r w:rsidRPr="47591DAD">
              <w:rPr>
                <w:rStyle w:val="normaltextrun"/>
                <w:rFonts w:asciiTheme="minorHAnsi" w:hAnsiTheme="minorHAnsi" w:cstheme="minorBidi"/>
                <w:color w:val="auto"/>
              </w:rPr>
              <w:t>Stout</w:t>
            </w:r>
          </w:p>
        </w:tc>
        <w:tc>
          <w:tcPr>
            <w:tcW w:w="1667" w:type="pct"/>
          </w:tcPr>
          <w:p w14:paraId="1576F9F7" w14:textId="25ECC343" w:rsidR="00A35AD9" w:rsidRPr="00D1707F" w:rsidRDefault="00B4091B"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November 2022</w:t>
            </w:r>
          </w:p>
        </w:tc>
      </w:tr>
      <w:tr w:rsidR="00A35AD9" w14:paraId="06BBAD7F" w14:textId="77777777" w:rsidTr="00B1241B">
        <w:tc>
          <w:tcPr>
            <w:tcW w:w="534" w:type="pct"/>
          </w:tcPr>
          <w:p w14:paraId="569AC742" w14:textId="03CE8DF0" w:rsidR="00A35AD9" w:rsidRPr="00D1707F" w:rsidRDefault="00083419" w:rsidP="00B1241B">
            <w:pPr>
              <w:jc w:val="cente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3</w:t>
            </w:r>
          </w:p>
        </w:tc>
        <w:tc>
          <w:tcPr>
            <w:tcW w:w="2799" w:type="pct"/>
          </w:tcPr>
          <w:p w14:paraId="0ADB157B" w14:textId="26A20854" w:rsidR="00083419" w:rsidRPr="00D1707F" w:rsidRDefault="00083419"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Oshkosh</w:t>
            </w:r>
            <w:r w:rsidR="006F1E61" w:rsidRPr="00D1707F">
              <w:rPr>
                <w:rStyle w:val="normaltextrun"/>
                <w:rFonts w:asciiTheme="minorHAnsi" w:hAnsiTheme="minorHAnsi" w:cstheme="minorHAnsi"/>
                <w:color w:val="auto"/>
                <w:szCs w:val="20"/>
              </w:rPr>
              <w:t xml:space="preserve">, </w:t>
            </w:r>
            <w:r w:rsidRPr="00D1707F">
              <w:rPr>
                <w:rStyle w:val="normaltextrun"/>
                <w:rFonts w:asciiTheme="minorHAnsi" w:hAnsiTheme="minorHAnsi" w:cstheme="minorHAnsi"/>
                <w:color w:val="auto"/>
                <w:szCs w:val="20"/>
              </w:rPr>
              <w:t>Milwaukee</w:t>
            </w:r>
            <w:r w:rsidR="006F1E61" w:rsidRPr="00D1707F">
              <w:rPr>
                <w:rStyle w:val="normaltextrun"/>
                <w:rFonts w:asciiTheme="minorHAnsi" w:hAnsiTheme="minorHAnsi" w:cstheme="minorHAnsi"/>
                <w:color w:val="auto"/>
                <w:szCs w:val="20"/>
              </w:rPr>
              <w:t xml:space="preserve">, </w:t>
            </w:r>
            <w:r w:rsidRPr="00D1707F">
              <w:rPr>
                <w:rStyle w:val="normaltextrun"/>
                <w:rFonts w:asciiTheme="minorHAnsi" w:hAnsiTheme="minorHAnsi" w:cstheme="minorHAnsi"/>
                <w:color w:val="auto"/>
                <w:szCs w:val="20"/>
              </w:rPr>
              <w:t>River Falls</w:t>
            </w:r>
          </w:p>
        </w:tc>
        <w:tc>
          <w:tcPr>
            <w:tcW w:w="1667" w:type="pct"/>
          </w:tcPr>
          <w:p w14:paraId="11D3D5BF" w14:textId="3009C00F" w:rsidR="00A35AD9" w:rsidRPr="00D1707F" w:rsidRDefault="00B4091B"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December 2022</w:t>
            </w:r>
          </w:p>
        </w:tc>
      </w:tr>
      <w:tr w:rsidR="00A35AD9" w14:paraId="13A88EC3" w14:textId="77777777" w:rsidTr="00B1241B">
        <w:tc>
          <w:tcPr>
            <w:tcW w:w="534" w:type="pct"/>
          </w:tcPr>
          <w:p w14:paraId="68FBA1F3" w14:textId="54F179A8" w:rsidR="00A35AD9" w:rsidRPr="00D1707F" w:rsidRDefault="00083419" w:rsidP="00B1241B">
            <w:pPr>
              <w:jc w:val="cente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4</w:t>
            </w:r>
          </w:p>
        </w:tc>
        <w:tc>
          <w:tcPr>
            <w:tcW w:w="2799" w:type="pct"/>
          </w:tcPr>
          <w:p w14:paraId="1880C5B1" w14:textId="249A34F9" w:rsidR="00083419" w:rsidRPr="00D1707F" w:rsidRDefault="00083419"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La Crosse</w:t>
            </w:r>
            <w:r w:rsidR="006F1E61" w:rsidRPr="00D1707F">
              <w:rPr>
                <w:rStyle w:val="normaltextrun"/>
                <w:rFonts w:asciiTheme="minorHAnsi" w:hAnsiTheme="minorHAnsi" w:cstheme="minorHAnsi"/>
                <w:color w:val="auto"/>
                <w:szCs w:val="20"/>
              </w:rPr>
              <w:t xml:space="preserve">, </w:t>
            </w:r>
            <w:r w:rsidRPr="00D1707F">
              <w:rPr>
                <w:rStyle w:val="normaltextrun"/>
                <w:rFonts w:asciiTheme="minorHAnsi" w:hAnsiTheme="minorHAnsi" w:cstheme="minorHAnsi"/>
                <w:color w:val="auto"/>
                <w:szCs w:val="20"/>
              </w:rPr>
              <w:t>Platteville</w:t>
            </w:r>
            <w:r w:rsidR="006F1E61" w:rsidRPr="00D1707F">
              <w:rPr>
                <w:rStyle w:val="normaltextrun"/>
                <w:rFonts w:asciiTheme="minorHAnsi" w:hAnsiTheme="minorHAnsi" w:cstheme="minorHAnsi"/>
                <w:color w:val="auto"/>
                <w:szCs w:val="20"/>
              </w:rPr>
              <w:t xml:space="preserve">, </w:t>
            </w:r>
            <w:r w:rsidRPr="00D1707F">
              <w:rPr>
                <w:rStyle w:val="normaltextrun"/>
                <w:rFonts w:asciiTheme="minorHAnsi" w:hAnsiTheme="minorHAnsi" w:cstheme="minorHAnsi"/>
                <w:color w:val="auto"/>
                <w:szCs w:val="20"/>
              </w:rPr>
              <w:t>Superior</w:t>
            </w:r>
          </w:p>
        </w:tc>
        <w:tc>
          <w:tcPr>
            <w:tcW w:w="1667" w:type="pct"/>
          </w:tcPr>
          <w:p w14:paraId="1F2CC5AF" w14:textId="38906BA1" w:rsidR="00A35AD9" w:rsidRPr="00D1707F" w:rsidRDefault="00662DC5" w:rsidP="00D1707F">
            <w:pPr>
              <w:rPr>
                <w:rStyle w:val="normaltextrun"/>
                <w:rFonts w:asciiTheme="minorHAnsi" w:hAnsiTheme="minorHAnsi" w:cstheme="minorHAnsi"/>
                <w:color w:val="auto"/>
                <w:szCs w:val="20"/>
              </w:rPr>
            </w:pPr>
            <w:r w:rsidRPr="00D1707F">
              <w:rPr>
                <w:rStyle w:val="normaltextrun"/>
                <w:rFonts w:asciiTheme="minorHAnsi" w:hAnsiTheme="minorHAnsi" w:cstheme="minorHAnsi"/>
                <w:color w:val="auto"/>
                <w:szCs w:val="20"/>
              </w:rPr>
              <w:t>January 2023</w:t>
            </w:r>
          </w:p>
        </w:tc>
      </w:tr>
    </w:tbl>
    <w:p w14:paraId="030C9E69" w14:textId="0B0A9CC1" w:rsidR="003D16BB" w:rsidRPr="00B1241B" w:rsidRDefault="005D473E" w:rsidP="00221A15">
      <w:pPr>
        <w:spacing w:before="240"/>
        <w:rPr>
          <w:color w:val="auto"/>
          <w:u w:val="single"/>
        </w:rPr>
      </w:pPr>
      <w:r w:rsidRPr="00B1241B">
        <w:rPr>
          <w:color w:val="auto"/>
          <w:u w:val="single"/>
        </w:rPr>
        <w:t>Utilization</w:t>
      </w:r>
      <w:r w:rsidR="005F687A">
        <w:rPr>
          <w:color w:val="auto"/>
          <w:u w:val="single"/>
        </w:rPr>
        <w:t xml:space="preserve"> and Impact</w:t>
      </w:r>
    </w:p>
    <w:p w14:paraId="2BA3A2FC" w14:textId="7CA1E880" w:rsidR="00221A15" w:rsidRDefault="007D37AE" w:rsidP="00221A15">
      <w:pPr>
        <w:spacing w:before="120"/>
        <w:rPr>
          <w:rStyle w:val="normaltextrun"/>
          <w:rFonts w:asciiTheme="minorHAnsi" w:hAnsiTheme="minorHAnsi" w:cstheme="minorHAnsi"/>
          <w:color w:val="auto"/>
          <w:szCs w:val="20"/>
        </w:rPr>
      </w:pPr>
      <w:r w:rsidRPr="00221A15">
        <w:rPr>
          <w:rStyle w:val="normaltextrun"/>
          <w:rFonts w:asciiTheme="minorHAnsi" w:hAnsiTheme="minorHAnsi" w:cstheme="minorHAnsi"/>
          <w:i/>
          <w:iCs/>
          <w:color w:val="auto"/>
          <w:szCs w:val="20"/>
        </w:rPr>
        <w:t>YOU</w:t>
      </w:r>
      <w:r w:rsidR="00221A15">
        <w:rPr>
          <w:rStyle w:val="normaltextrun"/>
          <w:rFonts w:asciiTheme="minorHAnsi" w:hAnsiTheme="minorHAnsi" w:cstheme="minorHAnsi"/>
          <w:i/>
          <w:iCs/>
          <w:color w:val="auto"/>
          <w:szCs w:val="20"/>
        </w:rPr>
        <w:t xml:space="preserve"> at </w:t>
      </w:r>
      <w:r w:rsidRPr="00221A15">
        <w:rPr>
          <w:rStyle w:val="normaltextrun"/>
          <w:rFonts w:asciiTheme="minorHAnsi" w:hAnsiTheme="minorHAnsi" w:cstheme="minorHAnsi"/>
          <w:i/>
          <w:iCs/>
          <w:color w:val="auto"/>
          <w:szCs w:val="20"/>
        </w:rPr>
        <w:t>College</w:t>
      </w:r>
      <w:r w:rsidR="00221A15">
        <w:rPr>
          <w:rStyle w:val="normaltextrun"/>
          <w:rFonts w:asciiTheme="minorHAnsi" w:hAnsiTheme="minorHAnsi" w:cstheme="minorHAnsi"/>
          <w:i/>
          <w:iCs/>
          <w:color w:val="auto"/>
          <w:szCs w:val="20"/>
        </w:rPr>
        <w:t xml:space="preserve"> - </w:t>
      </w:r>
      <w:r w:rsidR="008609FE" w:rsidRPr="00D1707F">
        <w:rPr>
          <w:rStyle w:val="normaltextrun"/>
          <w:rFonts w:asciiTheme="minorHAnsi" w:hAnsiTheme="minorHAnsi" w:cstheme="minorHAnsi"/>
          <w:color w:val="auto"/>
          <w:szCs w:val="20"/>
        </w:rPr>
        <w:t>In total, 1</w:t>
      </w:r>
      <w:r w:rsidR="000504A1">
        <w:rPr>
          <w:rStyle w:val="normaltextrun"/>
          <w:rFonts w:asciiTheme="minorHAnsi" w:hAnsiTheme="minorHAnsi" w:cstheme="minorHAnsi"/>
          <w:color w:val="auto"/>
          <w:szCs w:val="20"/>
        </w:rPr>
        <w:t>,</w:t>
      </w:r>
      <w:r w:rsidR="008609FE" w:rsidRPr="00D1707F">
        <w:rPr>
          <w:rStyle w:val="normaltextrun"/>
          <w:rFonts w:asciiTheme="minorHAnsi" w:hAnsiTheme="minorHAnsi" w:cstheme="minorHAnsi"/>
          <w:color w:val="auto"/>
          <w:szCs w:val="20"/>
        </w:rPr>
        <w:t xml:space="preserve">034 accounts were created </w:t>
      </w:r>
      <w:r w:rsidR="007E6F1B">
        <w:rPr>
          <w:rStyle w:val="normaltextrun"/>
          <w:rFonts w:asciiTheme="minorHAnsi" w:hAnsiTheme="minorHAnsi" w:cstheme="minorHAnsi"/>
          <w:color w:val="auto"/>
          <w:szCs w:val="20"/>
        </w:rPr>
        <w:t>within</w:t>
      </w:r>
      <w:r w:rsidR="008609FE" w:rsidRPr="00D1707F">
        <w:rPr>
          <w:rStyle w:val="normaltextrun"/>
          <w:rFonts w:asciiTheme="minorHAnsi" w:hAnsiTheme="minorHAnsi" w:cstheme="minorHAnsi"/>
          <w:color w:val="auto"/>
          <w:szCs w:val="20"/>
        </w:rPr>
        <w:t xml:space="preserve"> </w:t>
      </w:r>
      <w:r w:rsidR="007E6F1B">
        <w:rPr>
          <w:rStyle w:val="normaltextrun"/>
          <w:rFonts w:asciiTheme="minorHAnsi" w:hAnsiTheme="minorHAnsi" w:cstheme="minorHAnsi"/>
          <w:color w:val="auto"/>
          <w:szCs w:val="20"/>
        </w:rPr>
        <w:t xml:space="preserve">the individualized </w:t>
      </w:r>
      <w:r w:rsidR="008609FE" w:rsidRPr="00D1707F">
        <w:rPr>
          <w:rStyle w:val="normaltextrun"/>
          <w:rFonts w:asciiTheme="minorHAnsi" w:hAnsiTheme="minorHAnsi" w:cstheme="minorHAnsi"/>
          <w:color w:val="auto"/>
          <w:szCs w:val="20"/>
        </w:rPr>
        <w:t>YOU</w:t>
      </w:r>
      <w:r w:rsidR="00221A15">
        <w:rPr>
          <w:rStyle w:val="normaltextrun"/>
          <w:rFonts w:asciiTheme="minorHAnsi" w:hAnsiTheme="minorHAnsi" w:cstheme="minorHAnsi"/>
          <w:color w:val="auto"/>
          <w:szCs w:val="20"/>
        </w:rPr>
        <w:t xml:space="preserve"> at </w:t>
      </w:r>
      <w:r w:rsidR="008609FE" w:rsidRPr="00D1707F">
        <w:rPr>
          <w:rStyle w:val="normaltextrun"/>
          <w:rFonts w:asciiTheme="minorHAnsi" w:hAnsiTheme="minorHAnsi" w:cstheme="minorHAnsi"/>
          <w:color w:val="auto"/>
          <w:szCs w:val="20"/>
        </w:rPr>
        <w:t>College</w:t>
      </w:r>
      <w:r w:rsidR="007E6F1B">
        <w:rPr>
          <w:rStyle w:val="normaltextrun"/>
          <w:rFonts w:asciiTheme="minorHAnsi" w:hAnsiTheme="minorHAnsi" w:cstheme="minorHAnsi"/>
          <w:color w:val="auto"/>
          <w:szCs w:val="20"/>
        </w:rPr>
        <w:t xml:space="preserve"> portals</w:t>
      </w:r>
      <w:r w:rsidR="008609FE" w:rsidRPr="00D1707F">
        <w:rPr>
          <w:rStyle w:val="normaltextrun"/>
          <w:rFonts w:asciiTheme="minorHAnsi" w:hAnsiTheme="minorHAnsi" w:cstheme="minorHAnsi"/>
          <w:color w:val="auto"/>
          <w:szCs w:val="20"/>
        </w:rPr>
        <w:t xml:space="preserve"> </w:t>
      </w:r>
      <w:r w:rsidR="007E6F1B">
        <w:rPr>
          <w:rStyle w:val="normaltextrun"/>
          <w:rFonts w:asciiTheme="minorHAnsi" w:hAnsiTheme="minorHAnsi" w:cstheme="minorHAnsi"/>
          <w:color w:val="auto"/>
          <w:szCs w:val="20"/>
        </w:rPr>
        <w:t>a</w:t>
      </w:r>
      <w:r w:rsidR="008609FE" w:rsidRPr="00D1707F">
        <w:rPr>
          <w:rStyle w:val="normaltextrun"/>
          <w:rFonts w:asciiTheme="minorHAnsi" w:hAnsiTheme="minorHAnsi" w:cstheme="minorHAnsi"/>
          <w:color w:val="auto"/>
          <w:szCs w:val="20"/>
        </w:rPr>
        <w:t xml:space="preserve">cross all 12 </w:t>
      </w:r>
      <w:r w:rsidR="007E6F1B">
        <w:rPr>
          <w:rStyle w:val="normaltextrun"/>
          <w:rFonts w:asciiTheme="minorHAnsi" w:hAnsiTheme="minorHAnsi" w:cstheme="minorHAnsi"/>
          <w:color w:val="auto"/>
          <w:szCs w:val="20"/>
        </w:rPr>
        <w:t>universities</w:t>
      </w:r>
      <w:r w:rsidR="00221A15">
        <w:rPr>
          <w:rStyle w:val="normaltextrun"/>
          <w:rFonts w:asciiTheme="minorHAnsi" w:hAnsiTheme="minorHAnsi" w:cstheme="minorHAnsi"/>
          <w:color w:val="auto"/>
          <w:szCs w:val="20"/>
        </w:rPr>
        <w:t>. As an upstream resource</w:t>
      </w:r>
      <w:r w:rsidR="007E6F1B">
        <w:rPr>
          <w:rStyle w:val="normaltextrun"/>
          <w:rFonts w:asciiTheme="minorHAnsi" w:hAnsiTheme="minorHAnsi" w:cstheme="minorHAnsi"/>
          <w:color w:val="auto"/>
          <w:szCs w:val="20"/>
        </w:rPr>
        <w:t xml:space="preserve"> and the “digital front door” to both on-campus and online services available to students</w:t>
      </w:r>
      <w:r w:rsidR="00221A15">
        <w:rPr>
          <w:rStyle w:val="normaltextrun"/>
          <w:rFonts w:asciiTheme="minorHAnsi" w:hAnsiTheme="minorHAnsi" w:cstheme="minorHAnsi"/>
          <w:color w:val="auto"/>
          <w:szCs w:val="20"/>
        </w:rPr>
        <w:t xml:space="preserve">, this tool has the broadest applicability to the student population and should </w:t>
      </w:r>
      <w:r w:rsidR="00221A15">
        <w:rPr>
          <w:rStyle w:val="normaltextrun"/>
          <w:rFonts w:asciiTheme="minorHAnsi" w:hAnsiTheme="minorHAnsi" w:cstheme="minorHAnsi"/>
          <w:color w:val="auto"/>
          <w:szCs w:val="20"/>
        </w:rPr>
        <w:lastRenderedPageBreak/>
        <w:t xml:space="preserve">eventually </w:t>
      </w:r>
      <w:r w:rsidR="007E6F1B">
        <w:rPr>
          <w:rStyle w:val="normaltextrun"/>
          <w:rFonts w:asciiTheme="minorHAnsi" w:hAnsiTheme="minorHAnsi" w:cstheme="minorHAnsi"/>
          <w:color w:val="auto"/>
          <w:szCs w:val="20"/>
        </w:rPr>
        <w:t xml:space="preserve">see utilization by the highest number of students. Vendor experience at other </w:t>
      </w:r>
      <w:r w:rsidR="004754FB">
        <w:rPr>
          <w:rStyle w:val="normaltextrun"/>
          <w:rFonts w:asciiTheme="minorHAnsi" w:hAnsiTheme="minorHAnsi" w:cstheme="minorHAnsi"/>
          <w:color w:val="auto"/>
          <w:szCs w:val="20"/>
        </w:rPr>
        <w:t>institutions</w:t>
      </w:r>
      <w:r w:rsidR="007E6F1B">
        <w:rPr>
          <w:rStyle w:val="normaltextrun"/>
          <w:rFonts w:asciiTheme="minorHAnsi" w:hAnsiTheme="minorHAnsi" w:cstheme="minorHAnsi"/>
          <w:color w:val="auto"/>
          <w:szCs w:val="20"/>
        </w:rPr>
        <w:t xml:space="preserve"> suggest an aspirational metric of 20% of the student population using this tool annually. </w:t>
      </w:r>
      <w:r w:rsidR="000C77F3">
        <w:rPr>
          <w:rStyle w:val="normaltextrun"/>
          <w:rFonts w:asciiTheme="minorHAnsi" w:hAnsiTheme="minorHAnsi" w:cstheme="minorHAnsi"/>
          <w:color w:val="auto"/>
          <w:szCs w:val="20"/>
        </w:rPr>
        <w:t>Table 14</w:t>
      </w:r>
      <w:r w:rsidR="007E6F1B">
        <w:rPr>
          <w:rStyle w:val="normaltextrun"/>
          <w:rFonts w:asciiTheme="minorHAnsi" w:hAnsiTheme="minorHAnsi" w:cstheme="minorHAnsi"/>
          <w:color w:val="auto"/>
          <w:szCs w:val="20"/>
        </w:rPr>
        <w:t xml:space="preserve"> summarizes a few additional metrics from the first semester of implementation.</w:t>
      </w:r>
    </w:p>
    <w:p w14:paraId="6FD28348" w14:textId="6C318E8C" w:rsidR="00221A15" w:rsidRPr="007C4CB7" w:rsidRDefault="00541C51" w:rsidP="0048278E">
      <w:pPr>
        <w:pStyle w:val="Heading3"/>
        <w:spacing w:before="160" w:after="160"/>
        <w:rPr>
          <w:color w:val="005777"/>
        </w:rPr>
      </w:pPr>
      <w:bookmarkStart w:id="159" w:name="_Toc149146913"/>
      <w:r w:rsidRPr="007C4CB7">
        <w:rPr>
          <w:color w:val="005777"/>
        </w:rPr>
        <w:t xml:space="preserve">Table 14: </w:t>
      </w:r>
      <w:r w:rsidR="00221A15" w:rsidRPr="007C4CB7">
        <w:rPr>
          <w:color w:val="005777"/>
        </w:rPr>
        <w:t>YOU at College Utilization: November 2022-May 2023</w:t>
      </w:r>
      <w:bookmarkEnd w:id="159"/>
    </w:p>
    <w:tbl>
      <w:tblPr>
        <w:tblStyle w:val="TableGrid"/>
        <w:tblW w:w="0" w:type="auto"/>
        <w:shd w:val="clear" w:color="auto" w:fill="DADADA" w:themeFill="background1" w:themeFillShade="E6"/>
        <w:tblLook w:val="04A0" w:firstRow="1" w:lastRow="0" w:firstColumn="1" w:lastColumn="0" w:noHBand="0" w:noVBand="1"/>
      </w:tblPr>
      <w:tblGrid>
        <w:gridCol w:w="1482"/>
        <w:gridCol w:w="2249"/>
        <w:gridCol w:w="2888"/>
        <w:gridCol w:w="1781"/>
        <w:gridCol w:w="1670"/>
      </w:tblGrid>
      <w:tr w:rsidR="007E6F1B" w:rsidRPr="00221A15" w14:paraId="4D3EC14E" w14:textId="77777777" w:rsidTr="007E6F1B">
        <w:tc>
          <w:tcPr>
            <w:tcW w:w="0" w:type="auto"/>
            <w:shd w:val="clear" w:color="auto" w:fill="DADADA" w:themeFill="background1" w:themeFillShade="E6"/>
          </w:tcPr>
          <w:p w14:paraId="2524BD83" w14:textId="26222C4E" w:rsidR="007E6F1B" w:rsidRPr="00221A15" w:rsidRDefault="007E6F1B" w:rsidP="00221A15">
            <w:pPr>
              <w:jc w:val="center"/>
              <w:rPr>
                <w:rStyle w:val="normaltextrun"/>
                <w:rFonts w:asciiTheme="minorHAnsi" w:hAnsiTheme="minorHAnsi" w:cstheme="minorHAnsi"/>
                <w:b/>
                <w:bCs/>
                <w:color w:val="auto"/>
                <w:szCs w:val="20"/>
              </w:rPr>
            </w:pPr>
            <w:r>
              <w:rPr>
                <w:rStyle w:val="normaltextrun"/>
                <w:rFonts w:asciiTheme="minorHAnsi" w:hAnsiTheme="minorHAnsi" w:cstheme="minorHAnsi"/>
                <w:b/>
                <w:bCs/>
                <w:color w:val="auto"/>
                <w:szCs w:val="20"/>
              </w:rPr>
              <w:t>Total Accounts</w:t>
            </w:r>
          </w:p>
        </w:tc>
        <w:tc>
          <w:tcPr>
            <w:tcW w:w="0" w:type="auto"/>
            <w:shd w:val="clear" w:color="auto" w:fill="DADADA" w:themeFill="background1" w:themeFillShade="E6"/>
          </w:tcPr>
          <w:p w14:paraId="44FC29BC" w14:textId="3BD8891A" w:rsidR="007E6F1B" w:rsidRDefault="007E6F1B" w:rsidP="00221A15">
            <w:pPr>
              <w:jc w:val="center"/>
              <w:rPr>
                <w:rStyle w:val="normaltextrun"/>
                <w:rFonts w:asciiTheme="minorHAnsi" w:hAnsiTheme="minorHAnsi" w:cstheme="minorHAnsi"/>
                <w:b/>
                <w:bCs/>
                <w:color w:val="auto"/>
                <w:szCs w:val="20"/>
              </w:rPr>
            </w:pPr>
            <w:r>
              <w:rPr>
                <w:rStyle w:val="normaltextrun"/>
                <w:rFonts w:asciiTheme="minorHAnsi" w:hAnsiTheme="minorHAnsi" w:cstheme="minorHAnsi"/>
                <w:b/>
                <w:bCs/>
                <w:color w:val="auto"/>
                <w:szCs w:val="20"/>
              </w:rPr>
              <w:t>Campus Resources Viewed</w:t>
            </w:r>
          </w:p>
        </w:tc>
        <w:tc>
          <w:tcPr>
            <w:tcW w:w="0" w:type="auto"/>
            <w:shd w:val="clear" w:color="auto" w:fill="DADADA" w:themeFill="background1" w:themeFillShade="E6"/>
          </w:tcPr>
          <w:p w14:paraId="0D871872" w14:textId="5C84F41D" w:rsidR="007E6F1B" w:rsidRPr="00221A15" w:rsidRDefault="007E6F1B" w:rsidP="00221A15">
            <w:pPr>
              <w:jc w:val="center"/>
              <w:rPr>
                <w:rStyle w:val="normaltextrun"/>
                <w:rFonts w:asciiTheme="minorHAnsi" w:hAnsiTheme="minorHAnsi" w:cstheme="minorHAnsi"/>
                <w:b/>
                <w:bCs/>
                <w:color w:val="auto"/>
                <w:szCs w:val="20"/>
              </w:rPr>
            </w:pPr>
            <w:r>
              <w:rPr>
                <w:rStyle w:val="normaltextrun"/>
                <w:rFonts w:asciiTheme="minorHAnsi" w:hAnsiTheme="minorHAnsi" w:cstheme="minorHAnsi"/>
                <w:b/>
                <w:bCs/>
                <w:color w:val="auto"/>
                <w:szCs w:val="20"/>
              </w:rPr>
              <w:t xml:space="preserve">Self-Check Assessments </w:t>
            </w:r>
            <w:r w:rsidR="000504A1">
              <w:rPr>
                <w:rStyle w:val="normaltextrun"/>
                <w:rFonts w:asciiTheme="minorHAnsi" w:hAnsiTheme="minorHAnsi" w:cstheme="minorHAnsi"/>
                <w:b/>
                <w:bCs/>
                <w:color w:val="auto"/>
                <w:szCs w:val="20"/>
              </w:rPr>
              <w:t>C</w:t>
            </w:r>
            <w:r>
              <w:rPr>
                <w:rStyle w:val="normaltextrun"/>
                <w:rFonts w:asciiTheme="minorHAnsi" w:hAnsiTheme="minorHAnsi" w:cstheme="minorHAnsi"/>
                <w:b/>
                <w:bCs/>
                <w:color w:val="auto"/>
                <w:szCs w:val="20"/>
              </w:rPr>
              <w:t>ompleted</w:t>
            </w:r>
          </w:p>
        </w:tc>
        <w:tc>
          <w:tcPr>
            <w:tcW w:w="0" w:type="auto"/>
            <w:shd w:val="clear" w:color="auto" w:fill="DADADA" w:themeFill="background1" w:themeFillShade="E6"/>
          </w:tcPr>
          <w:p w14:paraId="12C17654" w14:textId="5AA6607F" w:rsidR="007E6F1B" w:rsidRPr="00221A15" w:rsidRDefault="007E6F1B" w:rsidP="00221A15">
            <w:pPr>
              <w:jc w:val="center"/>
              <w:rPr>
                <w:rStyle w:val="normaltextrun"/>
                <w:rFonts w:asciiTheme="minorHAnsi" w:hAnsiTheme="minorHAnsi" w:cstheme="minorHAnsi"/>
                <w:b/>
                <w:bCs/>
                <w:color w:val="auto"/>
                <w:szCs w:val="20"/>
              </w:rPr>
            </w:pPr>
            <w:r>
              <w:rPr>
                <w:rStyle w:val="normaltextrun"/>
                <w:rFonts w:asciiTheme="minorHAnsi" w:hAnsiTheme="minorHAnsi" w:cstheme="minorHAnsi"/>
                <w:b/>
                <w:bCs/>
                <w:color w:val="auto"/>
                <w:szCs w:val="20"/>
              </w:rPr>
              <w:t xml:space="preserve">Referrals </w:t>
            </w:r>
            <w:r w:rsidR="000504A1">
              <w:rPr>
                <w:rStyle w:val="normaltextrun"/>
                <w:rFonts w:asciiTheme="minorHAnsi" w:hAnsiTheme="minorHAnsi" w:cstheme="minorHAnsi"/>
                <w:b/>
                <w:bCs/>
                <w:color w:val="auto"/>
                <w:szCs w:val="20"/>
              </w:rPr>
              <w:t>t</w:t>
            </w:r>
            <w:r>
              <w:rPr>
                <w:rStyle w:val="normaltextrun"/>
                <w:rFonts w:asciiTheme="minorHAnsi" w:hAnsiTheme="minorHAnsi" w:cstheme="minorHAnsi"/>
                <w:b/>
                <w:bCs/>
                <w:color w:val="auto"/>
                <w:szCs w:val="20"/>
              </w:rPr>
              <w:t>o Mantra</w:t>
            </w:r>
          </w:p>
        </w:tc>
        <w:tc>
          <w:tcPr>
            <w:tcW w:w="0" w:type="auto"/>
            <w:shd w:val="clear" w:color="auto" w:fill="DADADA" w:themeFill="background1" w:themeFillShade="E6"/>
          </w:tcPr>
          <w:p w14:paraId="22E52EBD" w14:textId="4EC0E121" w:rsidR="007E6F1B" w:rsidRPr="00221A15" w:rsidRDefault="007E6F1B" w:rsidP="00221A15">
            <w:pPr>
              <w:jc w:val="center"/>
              <w:rPr>
                <w:rStyle w:val="normaltextrun"/>
                <w:rFonts w:asciiTheme="minorHAnsi" w:hAnsiTheme="minorHAnsi" w:cstheme="minorHAnsi"/>
                <w:b/>
                <w:bCs/>
                <w:color w:val="auto"/>
                <w:szCs w:val="20"/>
              </w:rPr>
            </w:pPr>
            <w:r>
              <w:rPr>
                <w:rStyle w:val="normaltextrun"/>
                <w:rFonts w:asciiTheme="minorHAnsi" w:hAnsiTheme="minorHAnsi" w:cstheme="minorHAnsi"/>
                <w:b/>
                <w:bCs/>
                <w:color w:val="auto"/>
                <w:szCs w:val="20"/>
              </w:rPr>
              <w:t>Crisis Button Clicks</w:t>
            </w:r>
          </w:p>
        </w:tc>
      </w:tr>
      <w:tr w:rsidR="007E6F1B" w:rsidRPr="00221A15" w14:paraId="168F461A" w14:textId="77777777" w:rsidTr="007E6F1B">
        <w:tc>
          <w:tcPr>
            <w:tcW w:w="0" w:type="auto"/>
            <w:shd w:val="clear" w:color="auto" w:fill="auto"/>
          </w:tcPr>
          <w:p w14:paraId="576DD11F" w14:textId="70094FD2" w:rsidR="007E6F1B" w:rsidRPr="00221A15" w:rsidRDefault="007E6F1B" w:rsidP="00221A15">
            <w:pPr>
              <w:jc w:val="right"/>
              <w:rPr>
                <w:rStyle w:val="normaltextrun"/>
                <w:rFonts w:asciiTheme="minorHAnsi" w:hAnsiTheme="minorHAnsi" w:cstheme="minorHAnsi"/>
                <w:color w:val="auto"/>
                <w:szCs w:val="20"/>
              </w:rPr>
            </w:pPr>
            <w:r w:rsidRPr="00221A15">
              <w:rPr>
                <w:rStyle w:val="normaltextrun"/>
                <w:rFonts w:asciiTheme="minorHAnsi" w:hAnsiTheme="minorHAnsi" w:cstheme="minorHAnsi"/>
                <w:color w:val="auto"/>
                <w:szCs w:val="20"/>
              </w:rPr>
              <w:t>1034</w:t>
            </w:r>
          </w:p>
        </w:tc>
        <w:tc>
          <w:tcPr>
            <w:tcW w:w="0" w:type="auto"/>
          </w:tcPr>
          <w:p w14:paraId="3CD7EF61" w14:textId="25C68E09" w:rsidR="007E6F1B" w:rsidRDefault="007E6F1B" w:rsidP="00221A15">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550</w:t>
            </w:r>
          </w:p>
        </w:tc>
        <w:tc>
          <w:tcPr>
            <w:tcW w:w="0" w:type="auto"/>
            <w:shd w:val="clear" w:color="auto" w:fill="auto"/>
          </w:tcPr>
          <w:p w14:paraId="2AFC7146" w14:textId="67AEED71" w:rsidR="007E6F1B" w:rsidRPr="00221A15" w:rsidRDefault="007E6F1B" w:rsidP="00221A15">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412</w:t>
            </w:r>
          </w:p>
        </w:tc>
        <w:tc>
          <w:tcPr>
            <w:tcW w:w="0" w:type="auto"/>
            <w:shd w:val="clear" w:color="auto" w:fill="auto"/>
          </w:tcPr>
          <w:p w14:paraId="31924A32" w14:textId="05411E08" w:rsidR="007E6F1B" w:rsidRPr="00221A15" w:rsidRDefault="007E6F1B" w:rsidP="00221A15">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194</w:t>
            </w:r>
          </w:p>
        </w:tc>
        <w:tc>
          <w:tcPr>
            <w:tcW w:w="0" w:type="auto"/>
            <w:shd w:val="clear" w:color="auto" w:fill="auto"/>
          </w:tcPr>
          <w:p w14:paraId="543529BE" w14:textId="63EB83F3" w:rsidR="007E6F1B" w:rsidRPr="00221A15" w:rsidRDefault="007E6F1B" w:rsidP="00221A15">
            <w:pPr>
              <w:jc w:val="right"/>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112</w:t>
            </w:r>
          </w:p>
        </w:tc>
      </w:tr>
    </w:tbl>
    <w:p w14:paraId="7635D1A0" w14:textId="328230D7" w:rsidR="00594F67" w:rsidRDefault="007E6F1B" w:rsidP="00594F67">
      <w:pPr>
        <w:rPr>
          <w:rStyle w:val="normaltextrun"/>
          <w:rFonts w:asciiTheme="minorHAnsi" w:hAnsiTheme="minorHAnsi" w:cstheme="minorHAnsi"/>
          <w:color w:val="auto"/>
          <w:szCs w:val="20"/>
        </w:rPr>
      </w:pPr>
      <w:r>
        <w:rPr>
          <w:rStyle w:val="normaltextrun"/>
          <w:rFonts w:asciiTheme="minorHAnsi" w:hAnsiTheme="minorHAnsi" w:cstheme="minorHAnsi"/>
          <w:color w:val="auto"/>
          <w:szCs w:val="20"/>
        </w:rPr>
        <w:t xml:space="preserve">Because YOU embeds campus resources into its portal, it is important to monitor </w:t>
      </w:r>
      <w:r w:rsidR="00DF35E8">
        <w:rPr>
          <w:rStyle w:val="normaltextrun"/>
          <w:rFonts w:asciiTheme="minorHAnsi" w:hAnsiTheme="minorHAnsi" w:cstheme="minorHAnsi"/>
          <w:color w:val="auto"/>
          <w:szCs w:val="20"/>
        </w:rPr>
        <w:t xml:space="preserve">how often </w:t>
      </w:r>
      <w:r>
        <w:rPr>
          <w:rStyle w:val="normaltextrun"/>
          <w:rFonts w:asciiTheme="minorHAnsi" w:hAnsiTheme="minorHAnsi" w:cstheme="minorHAnsi"/>
          <w:color w:val="auto"/>
          <w:szCs w:val="20"/>
        </w:rPr>
        <w:t>student</w:t>
      </w:r>
      <w:r w:rsidR="00DF35E8">
        <w:rPr>
          <w:rStyle w:val="normaltextrun"/>
          <w:rFonts w:asciiTheme="minorHAnsi" w:hAnsiTheme="minorHAnsi" w:cstheme="minorHAnsi"/>
          <w:color w:val="auto"/>
          <w:szCs w:val="20"/>
        </w:rPr>
        <w:t>s</w:t>
      </w:r>
      <w:r>
        <w:rPr>
          <w:rStyle w:val="normaltextrun"/>
          <w:rFonts w:asciiTheme="minorHAnsi" w:hAnsiTheme="minorHAnsi" w:cstheme="minorHAnsi"/>
          <w:color w:val="auto"/>
          <w:szCs w:val="20"/>
        </w:rPr>
        <w:t xml:space="preserve"> access these resources. </w:t>
      </w:r>
      <w:r w:rsidR="00B33035">
        <w:rPr>
          <w:rStyle w:val="normaltextrun"/>
          <w:rFonts w:asciiTheme="minorHAnsi" w:hAnsiTheme="minorHAnsi" w:cstheme="minorHAnsi"/>
          <w:color w:val="auto"/>
          <w:szCs w:val="20"/>
        </w:rPr>
        <w:t>Through May 2023</w:t>
      </w:r>
      <w:r w:rsidR="003437BD">
        <w:rPr>
          <w:rStyle w:val="normaltextrun"/>
          <w:rFonts w:asciiTheme="minorHAnsi" w:hAnsiTheme="minorHAnsi" w:cstheme="minorHAnsi"/>
          <w:color w:val="auto"/>
          <w:szCs w:val="20"/>
        </w:rPr>
        <w:t xml:space="preserve">, </w:t>
      </w:r>
      <w:r>
        <w:rPr>
          <w:rStyle w:val="normaltextrun"/>
          <w:rFonts w:asciiTheme="minorHAnsi" w:hAnsiTheme="minorHAnsi" w:cstheme="minorHAnsi"/>
          <w:color w:val="auto"/>
          <w:szCs w:val="20"/>
        </w:rPr>
        <w:t xml:space="preserve">550 content views within YOU—accounting for 40% of total content views—have been </w:t>
      </w:r>
      <w:r w:rsidR="004E28AF">
        <w:rPr>
          <w:rStyle w:val="normaltextrun"/>
          <w:rFonts w:asciiTheme="minorHAnsi" w:hAnsiTheme="minorHAnsi" w:cstheme="minorHAnsi"/>
          <w:color w:val="auto"/>
          <w:szCs w:val="20"/>
        </w:rPr>
        <w:t xml:space="preserve">of </w:t>
      </w:r>
      <w:r>
        <w:rPr>
          <w:rStyle w:val="normaltextrun"/>
          <w:rFonts w:asciiTheme="minorHAnsi" w:hAnsiTheme="minorHAnsi" w:cstheme="minorHAnsi"/>
          <w:color w:val="auto"/>
          <w:szCs w:val="20"/>
        </w:rPr>
        <w:t xml:space="preserve">campus-specific resources. As a personalized resource, students are also able to complete self-check assessments to monitor their progress on identified areas of concern. In the first few months of implementation, 412 self-check assessments were completed. Finally, </w:t>
      </w:r>
      <w:r w:rsidR="00594F67">
        <w:rPr>
          <w:rStyle w:val="normaltextrun"/>
          <w:rFonts w:asciiTheme="minorHAnsi" w:hAnsiTheme="minorHAnsi" w:cstheme="minorHAnsi"/>
          <w:color w:val="auto"/>
          <w:szCs w:val="20"/>
        </w:rPr>
        <w:t>links to both Mantra Health (for telecounseling and telepsychiatry</w:t>
      </w:r>
      <w:r w:rsidR="00B52BA3">
        <w:rPr>
          <w:rStyle w:val="normaltextrun"/>
          <w:rFonts w:asciiTheme="minorHAnsi" w:hAnsiTheme="minorHAnsi" w:cstheme="minorHAnsi"/>
          <w:color w:val="auto"/>
          <w:szCs w:val="20"/>
        </w:rPr>
        <w:t>; 194 re</w:t>
      </w:r>
      <w:r w:rsidR="00DC0324">
        <w:rPr>
          <w:rStyle w:val="normaltextrun"/>
          <w:rFonts w:asciiTheme="minorHAnsi" w:hAnsiTheme="minorHAnsi" w:cstheme="minorHAnsi"/>
          <w:color w:val="auto"/>
          <w:szCs w:val="20"/>
        </w:rPr>
        <w:t>ferrals</w:t>
      </w:r>
      <w:r w:rsidR="00594F67">
        <w:rPr>
          <w:rStyle w:val="normaltextrun"/>
          <w:rFonts w:asciiTheme="minorHAnsi" w:hAnsiTheme="minorHAnsi" w:cstheme="minorHAnsi"/>
          <w:color w:val="auto"/>
          <w:szCs w:val="20"/>
        </w:rPr>
        <w:t xml:space="preserve">) and </w:t>
      </w:r>
      <w:r>
        <w:rPr>
          <w:rStyle w:val="normaltextrun"/>
          <w:rFonts w:asciiTheme="minorHAnsi" w:hAnsiTheme="minorHAnsi" w:cstheme="minorHAnsi"/>
          <w:color w:val="auto"/>
          <w:szCs w:val="20"/>
        </w:rPr>
        <w:t xml:space="preserve">Mental Health Support 24/7 </w:t>
      </w:r>
      <w:r w:rsidR="00594F67">
        <w:rPr>
          <w:rStyle w:val="normaltextrun"/>
          <w:rFonts w:asciiTheme="minorHAnsi" w:hAnsiTheme="minorHAnsi" w:cstheme="minorHAnsi"/>
          <w:color w:val="auto"/>
          <w:szCs w:val="20"/>
        </w:rPr>
        <w:t xml:space="preserve">services </w:t>
      </w:r>
      <w:r w:rsidR="00DC0324">
        <w:rPr>
          <w:rStyle w:val="normaltextrun"/>
          <w:rFonts w:asciiTheme="minorHAnsi" w:hAnsiTheme="minorHAnsi" w:cstheme="minorHAnsi"/>
          <w:color w:val="auto"/>
          <w:szCs w:val="20"/>
        </w:rPr>
        <w:t>(112 button clicks)</w:t>
      </w:r>
      <w:r w:rsidR="00594F67">
        <w:rPr>
          <w:rStyle w:val="normaltextrun"/>
          <w:rFonts w:asciiTheme="minorHAnsi" w:hAnsiTheme="minorHAnsi" w:cstheme="minorHAnsi"/>
          <w:color w:val="auto"/>
          <w:szCs w:val="20"/>
        </w:rPr>
        <w:t xml:space="preserve"> are embedded in the YOU platform, with early data indicating that students are finding and connecting to these services in this way. The top priorities students established during their onboarding within the YOU platform, which informs the content that is recommended to them, are the following: </w:t>
      </w:r>
    </w:p>
    <w:p w14:paraId="7012AF7B" w14:textId="3BD0D203" w:rsidR="00594F67" w:rsidRPr="00594F67" w:rsidRDefault="00594F67" w:rsidP="00594F67">
      <w:pPr>
        <w:pStyle w:val="ListParagraph"/>
        <w:numPr>
          <w:ilvl w:val="0"/>
          <w:numId w:val="21"/>
        </w:numPr>
        <w:spacing w:before="160"/>
        <w:rPr>
          <w:rStyle w:val="normaltextrun"/>
          <w:rFonts w:asciiTheme="minorHAnsi" w:hAnsiTheme="minorHAnsi"/>
          <w:sz w:val="20"/>
          <w:szCs w:val="18"/>
        </w:rPr>
      </w:pPr>
      <w:r w:rsidRPr="00594F67">
        <w:rPr>
          <w:rStyle w:val="normaltextrun"/>
          <w:rFonts w:asciiTheme="minorHAnsi" w:hAnsiTheme="minorHAnsi"/>
          <w:sz w:val="20"/>
          <w:szCs w:val="18"/>
        </w:rPr>
        <w:t>Destressing</w:t>
      </w:r>
    </w:p>
    <w:p w14:paraId="1508869F" w14:textId="0625FE0F" w:rsidR="00594F67" w:rsidRPr="00594F67" w:rsidRDefault="00594F67" w:rsidP="00594F67">
      <w:pPr>
        <w:pStyle w:val="ListParagraph"/>
        <w:numPr>
          <w:ilvl w:val="0"/>
          <w:numId w:val="21"/>
        </w:numPr>
        <w:rPr>
          <w:rStyle w:val="normaltextrun"/>
          <w:rFonts w:asciiTheme="minorHAnsi" w:hAnsiTheme="minorHAnsi"/>
          <w:sz w:val="20"/>
          <w:szCs w:val="18"/>
        </w:rPr>
      </w:pPr>
      <w:r w:rsidRPr="00594F67">
        <w:rPr>
          <w:rStyle w:val="normaltextrun"/>
          <w:rFonts w:asciiTheme="minorHAnsi" w:hAnsiTheme="minorHAnsi"/>
          <w:sz w:val="20"/>
          <w:szCs w:val="18"/>
        </w:rPr>
        <w:t>Healthy eating and exercise</w:t>
      </w:r>
    </w:p>
    <w:p w14:paraId="1A0D48BE" w14:textId="7A903F4B" w:rsidR="00594F67" w:rsidRPr="00594F67" w:rsidRDefault="00594F67" w:rsidP="00594F67">
      <w:pPr>
        <w:pStyle w:val="ListParagraph"/>
        <w:numPr>
          <w:ilvl w:val="0"/>
          <w:numId w:val="21"/>
        </w:numPr>
        <w:rPr>
          <w:rStyle w:val="normaltextrun"/>
          <w:rFonts w:asciiTheme="minorHAnsi" w:hAnsiTheme="minorHAnsi"/>
          <w:sz w:val="20"/>
          <w:szCs w:val="18"/>
        </w:rPr>
      </w:pPr>
      <w:r w:rsidRPr="00594F67">
        <w:rPr>
          <w:rStyle w:val="normaltextrun"/>
          <w:rFonts w:asciiTheme="minorHAnsi" w:hAnsiTheme="minorHAnsi"/>
          <w:sz w:val="20"/>
          <w:szCs w:val="18"/>
        </w:rPr>
        <w:t>Academics and grades</w:t>
      </w:r>
    </w:p>
    <w:p w14:paraId="3D0853DB" w14:textId="77777777" w:rsidR="00594F67" w:rsidRPr="00594F67" w:rsidRDefault="00594F67" w:rsidP="00594F67">
      <w:pPr>
        <w:pStyle w:val="ListParagraph"/>
        <w:numPr>
          <w:ilvl w:val="0"/>
          <w:numId w:val="21"/>
        </w:numPr>
        <w:rPr>
          <w:rStyle w:val="normaltextrun"/>
          <w:rFonts w:asciiTheme="minorHAnsi" w:hAnsiTheme="minorHAnsi"/>
          <w:sz w:val="20"/>
          <w:szCs w:val="18"/>
        </w:rPr>
      </w:pPr>
      <w:r w:rsidRPr="00594F67">
        <w:rPr>
          <w:rStyle w:val="normaltextrun"/>
          <w:rFonts w:asciiTheme="minorHAnsi" w:hAnsiTheme="minorHAnsi"/>
          <w:sz w:val="20"/>
          <w:szCs w:val="18"/>
        </w:rPr>
        <w:t>Practicing mindfulness</w:t>
      </w:r>
    </w:p>
    <w:p w14:paraId="7E46E3E1" w14:textId="77777777" w:rsidR="00594F67" w:rsidRPr="00594F67" w:rsidRDefault="00594F67" w:rsidP="00594F67">
      <w:pPr>
        <w:pStyle w:val="ListParagraph"/>
        <w:numPr>
          <w:ilvl w:val="0"/>
          <w:numId w:val="21"/>
        </w:numPr>
        <w:rPr>
          <w:rStyle w:val="normaltextrun"/>
          <w:rFonts w:asciiTheme="minorHAnsi" w:hAnsiTheme="minorHAnsi"/>
          <w:sz w:val="20"/>
          <w:szCs w:val="18"/>
        </w:rPr>
      </w:pPr>
      <w:r w:rsidRPr="00594F67">
        <w:rPr>
          <w:rStyle w:val="normaltextrun"/>
          <w:rFonts w:asciiTheme="minorHAnsi" w:hAnsiTheme="minorHAnsi"/>
          <w:sz w:val="20"/>
          <w:szCs w:val="18"/>
        </w:rPr>
        <w:t>Getting better sleep</w:t>
      </w:r>
    </w:p>
    <w:p w14:paraId="48AE8CAB" w14:textId="2704EFEF" w:rsidR="00A60F5A" w:rsidRPr="00D1707F" w:rsidRDefault="00EF4140" w:rsidP="00D1707F">
      <w:pPr>
        <w:rPr>
          <w:rStyle w:val="normaltextrun"/>
          <w:rFonts w:asciiTheme="minorHAnsi" w:hAnsiTheme="minorHAnsi" w:cstheme="minorHAnsi"/>
          <w:color w:val="auto"/>
          <w:szCs w:val="20"/>
        </w:rPr>
      </w:pPr>
      <w:r w:rsidRPr="00594F67">
        <w:rPr>
          <w:rStyle w:val="normaltextrun"/>
          <w:rFonts w:asciiTheme="minorHAnsi" w:hAnsiTheme="minorHAnsi" w:cstheme="minorHAnsi"/>
          <w:i/>
          <w:color w:val="auto"/>
          <w:szCs w:val="20"/>
        </w:rPr>
        <w:t>UW Mental Health Support 24/7</w:t>
      </w:r>
      <w:r w:rsidR="00594F67">
        <w:rPr>
          <w:rStyle w:val="normaltextrun"/>
          <w:rFonts w:asciiTheme="minorHAnsi" w:hAnsiTheme="minorHAnsi" w:cstheme="minorHAnsi"/>
          <w:i/>
          <w:iCs/>
          <w:color w:val="auto"/>
          <w:szCs w:val="20"/>
        </w:rPr>
        <w:t xml:space="preserve"> –</w:t>
      </w:r>
      <w:r w:rsidR="00430F8E">
        <w:rPr>
          <w:rStyle w:val="normaltextrun"/>
          <w:rFonts w:asciiTheme="minorHAnsi" w:hAnsiTheme="minorHAnsi" w:cstheme="minorHAnsi"/>
          <w:i/>
          <w:color w:val="auto"/>
          <w:szCs w:val="20"/>
        </w:rPr>
        <w:t xml:space="preserve"> </w:t>
      </w:r>
      <w:r w:rsidR="00A60F5A" w:rsidRPr="00D1707F">
        <w:rPr>
          <w:rStyle w:val="normaltextrun"/>
          <w:rFonts w:asciiTheme="minorHAnsi" w:hAnsiTheme="minorHAnsi" w:cstheme="minorHAnsi"/>
          <w:color w:val="auto"/>
          <w:szCs w:val="20"/>
        </w:rPr>
        <w:t xml:space="preserve">Between implementation and May 2023, there were a total of 215 </w:t>
      </w:r>
      <w:r w:rsidR="000C0C2E" w:rsidRPr="00D1707F">
        <w:rPr>
          <w:rStyle w:val="normaltextrun"/>
          <w:rFonts w:asciiTheme="minorHAnsi" w:hAnsiTheme="minorHAnsi" w:cstheme="minorHAnsi"/>
          <w:color w:val="auto"/>
          <w:szCs w:val="20"/>
        </w:rPr>
        <w:t xml:space="preserve">contacts </w:t>
      </w:r>
      <w:r w:rsidR="00594F67">
        <w:rPr>
          <w:rStyle w:val="normaltextrun"/>
          <w:rFonts w:asciiTheme="minorHAnsi" w:hAnsiTheme="minorHAnsi" w:cstheme="minorHAnsi"/>
          <w:color w:val="auto"/>
          <w:szCs w:val="20"/>
        </w:rPr>
        <w:t>(</w:t>
      </w:r>
      <w:r w:rsidR="00594F67" w:rsidRPr="00D1707F">
        <w:rPr>
          <w:rStyle w:val="normaltextrun"/>
          <w:rFonts w:asciiTheme="minorHAnsi" w:hAnsiTheme="minorHAnsi" w:cstheme="minorHAnsi"/>
          <w:color w:val="auto"/>
          <w:szCs w:val="20"/>
        </w:rPr>
        <w:t>phone calls</w:t>
      </w:r>
      <w:r w:rsidR="00594F67">
        <w:rPr>
          <w:rStyle w:val="normaltextrun"/>
          <w:rFonts w:asciiTheme="minorHAnsi" w:hAnsiTheme="minorHAnsi" w:cstheme="minorHAnsi"/>
          <w:color w:val="auto"/>
          <w:szCs w:val="20"/>
        </w:rPr>
        <w:t>, texts, or chats)</w:t>
      </w:r>
      <w:r w:rsidR="00594F67" w:rsidRPr="00D1707F">
        <w:rPr>
          <w:rStyle w:val="normaltextrun"/>
          <w:rFonts w:asciiTheme="minorHAnsi" w:hAnsiTheme="minorHAnsi" w:cstheme="minorHAnsi"/>
          <w:color w:val="auto"/>
          <w:szCs w:val="20"/>
        </w:rPr>
        <w:t xml:space="preserve"> </w:t>
      </w:r>
      <w:r w:rsidR="000C0C2E" w:rsidRPr="00D1707F">
        <w:rPr>
          <w:rStyle w:val="normaltextrun"/>
          <w:rFonts w:asciiTheme="minorHAnsi" w:hAnsiTheme="minorHAnsi" w:cstheme="minorHAnsi"/>
          <w:color w:val="auto"/>
          <w:szCs w:val="20"/>
        </w:rPr>
        <w:t xml:space="preserve">to UW Mental Health Support 24/7. The most common concerns </w:t>
      </w:r>
      <w:r w:rsidR="00594F67">
        <w:rPr>
          <w:rStyle w:val="normaltextrun"/>
          <w:rFonts w:asciiTheme="minorHAnsi" w:hAnsiTheme="minorHAnsi" w:cstheme="minorHAnsi"/>
          <w:color w:val="auto"/>
          <w:szCs w:val="20"/>
        </w:rPr>
        <w:t>identified by students were very similar to those presented by students attending counseling</w:t>
      </w:r>
      <w:r w:rsidR="005B3D9D">
        <w:rPr>
          <w:rStyle w:val="normaltextrun"/>
          <w:rFonts w:asciiTheme="minorHAnsi" w:hAnsiTheme="minorHAnsi" w:cstheme="minorHAnsi"/>
          <w:color w:val="auto"/>
          <w:szCs w:val="20"/>
        </w:rPr>
        <w:t xml:space="preserve"> in on-campus counseling centers</w:t>
      </w:r>
      <w:r w:rsidR="00594F67">
        <w:rPr>
          <w:rStyle w:val="normaltextrun"/>
          <w:rFonts w:asciiTheme="minorHAnsi" w:hAnsiTheme="minorHAnsi" w:cstheme="minorHAnsi"/>
          <w:color w:val="auto"/>
          <w:szCs w:val="20"/>
        </w:rPr>
        <w:t>:</w:t>
      </w:r>
      <w:r w:rsidR="000C0C2E">
        <w:rPr>
          <w:rStyle w:val="normaltextrun"/>
          <w:rFonts w:asciiTheme="minorHAnsi" w:hAnsiTheme="minorHAnsi" w:cstheme="minorHAnsi"/>
          <w:color w:val="auto"/>
          <w:szCs w:val="20"/>
        </w:rPr>
        <w:t xml:space="preserve"> </w:t>
      </w:r>
      <w:r w:rsidR="007D37AE" w:rsidRPr="00D1707F">
        <w:rPr>
          <w:rStyle w:val="normaltextrun"/>
          <w:rFonts w:asciiTheme="minorHAnsi" w:hAnsiTheme="minorHAnsi" w:cstheme="minorHAnsi"/>
          <w:color w:val="auto"/>
          <w:szCs w:val="20"/>
        </w:rPr>
        <w:t>Anxiety/Stress, Relationships, Depression, School, and Loneliness/Isolation.</w:t>
      </w:r>
      <w:r w:rsidR="00300F78" w:rsidRPr="00D1707F">
        <w:rPr>
          <w:rStyle w:val="normaltextrun"/>
          <w:rFonts w:asciiTheme="minorHAnsi" w:hAnsiTheme="minorHAnsi" w:cstheme="minorHAnsi"/>
          <w:color w:val="auto"/>
          <w:szCs w:val="20"/>
        </w:rPr>
        <w:t xml:space="preserve"> </w:t>
      </w:r>
      <w:r w:rsidR="000C77F3">
        <w:rPr>
          <w:rStyle w:val="normaltextrun"/>
          <w:rFonts w:asciiTheme="minorHAnsi" w:hAnsiTheme="minorHAnsi" w:cstheme="minorHAnsi"/>
          <w:color w:val="auto"/>
          <w:szCs w:val="20"/>
        </w:rPr>
        <w:t>Figure 6</w:t>
      </w:r>
      <w:r w:rsidR="00AE59C6" w:rsidRPr="00D1707F">
        <w:rPr>
          <w:rStyle w:val="normaltextrun"/>
          <w:rFonts w:asciiTheme="minorHAnsi" w:hAnsiTheme="minorHAnsi" w:cstheme="minorHAnsi"/>
          <w:color w:val="auto"/>
          <w:szCs w:val="20"/>
        </w:rPr>
        <w:t xml:space="preserve"> shows the </w:t>
      </w:r>
      <w:r w:rsidR="00EF09EB" w:rsidRPr="00D1707F">
        <w:rPr>
          <w:rStyle w:val="normaltextrun"/>
          <w:rFonts w:asciiTheme="minorHAnsi" w:hAnsiTheme="minorHAnsi" w:cstheme="minorHAnsi"/>
          <w:color w:val="auto"/>
          <w:szCs w:val="20"/>
        </w:rPr>
        <w:t>volume of</w:t>
      </w:r>
      <w:r w:rsidR="00AE59C6" w:rsidRPr="00D1707F">
        <w:rPr>
          <w:rStyle w:val="normaltextrun"/>
          <w:rFonts w:asciiTheme="minorHAnsi" w:hAnsiTheme="minorHAnsi" w:cstheme="minorHAnsi"/>
          <w:color w:val="auto"/>
          <w:szCs w:val="20"/>
        </w:rPr>
        <w:t xml:space="preserve"> contact</w:t>
      </w:r>
      <w:r w:rsidR="00EF09EB" w:rsidRPr="00D1707F">
        <w:rPr>
          <w:rStyle w:val="normaltextrun"/>
          <w:rFonts w:asciiTheme="minorHAnsi" w:hAnsiTheme="minorHAnsi" w:cstheme="minorHAnsi"/>
          <w:color w:val="auto"/>
          <w:szCs w:val="20"/>
        </w:rPr>
        <w:t>s</w:t>
      </w:r>
      <w:r w:rsidR="00AE59C6" w:rsidRPr="00D1707F">
        <w:rPr>
          <w:rStyle w:val="normaltextrun"/>
          <w:rFonts w:asciiTheme="minorHAnsi" w:hAnsiTheme="minorHAnsi" w:cstheme="minorHAnsi"/>
          <w:color w:val="auto"/>
          <w:szCs w:val="20"/>
        </w:rPr>
        <w:t xml:space="preserve"> </w:t>
      </w:r>
      <w:r w:rsidR="00AD496A" w:rsidRPr="00D1707F">
        <w:rPr>
          <w:rStyle w:val="normaltextrun"/>
          <w:rFonts w:asciiTheme="minorHAnsi" w:hAnsiTheme="minorHAnsi" w:cstheme="minorHAnsi"/>
          <w:color w:val="auto"/>
          <w:szCs w:val="20"/>
        </w:rPr>
        <w:t>by month</w:t>
      </w:r>
      <w:r w:rsidR="00EF09EB" w:rsidRPr="00D1707F">
        <w:rPr>
          <w:rStyle w:val="normaltextrun"/>
          <w:rFonts w:asciiTheme="minorHAnsi" w:hAnsiTheme="minorHAnsi" w:cstheme="minorHAnsi"/>
          <w:color w:val="auto"/>
          <w:szCs w:val="20"/>
        </w:rPr>
        <w:t>.</w:t>
      </w:r>
    </w:p>
    <w:p w14:paraId="4C635C3A" w14:textId="2BC6B18B" w:rsidR="00EC2024" w:rsidRPr="0048278E" w:rsidRDefault="000C77F3" w:rsidP="0048278E">
      <w:pPr>
        <w:pStyle w:val="Heading3"/>
        <w:spacing w:before="160" w:after="160"/>
      </w:pPr>
      <w:bookmarkStart w:id="160" w:name="_Toc149146914"/>
      <w:r w:rsidRPr="007C4CB7">
        <w:rPr>
          <w:color w:val="005777"/>
        </w:rPr>
        <w:t xml:space="preserve">Figure 6: </w:t>
      </w:r>
      <w:r w:rsidR="00F779D6" w:rsidRPr="007C4CB7">
        <w:rPr>
          <w:color w:val="005777"/>
        </w:rPr>
        <w:t>UW Mental Health Support 24/7</w:t>
      </w:r>
      <w:r w:rsidR="00B1241B" w:rsidRPr="007C4CB7">
        <w:rPr>
          <w:color w:val="005777"/>
        </w:rPr>
        <w:t xml:space="preserve">: </w:t>
      </w:r>
      <w:r w:rsidR="00F779D6" w:rsidRPr="007C4CB7">
        <w:rPr>
          <w:color w:val="005777"/>
        </w:rPr>
        <w:t xml:space="preserve">Volume of </w:t>
      </w:r>
      <w:r w:rsidR="00B1241B" w:rsidRPr="007C4CB7">
        <w:rPr>
          <w:color w:val="005777"/>
        </w:rPr>
        <w:t>C</w:t>
      </w:r>
      <w:r w:rsidR="00F779D6" w:rsidRPr="007C4CB7">
        <w:rPr>
          <w:color w:val="005777"/>
        </w:rPr>
        <w:t>ontacts</w:t>
      </w:r>
      <w:r w:rsidR="00B1241B" w:rsidRPr="007C4CB7">
        <w:rPr>
          <w:color w:val="005777"/>
        </w:rPr>
        <w:t>,</w:t>
      </w:r>
      <w:r w:rsidR="00F779D6" w:rsidRPr="007C4CB7">
        <w:rPr>
          <w:color w:val="005777"/>
        </w:rPr>
        <w:t xml:space="preserve"> by </w:t>
      </w:r>
      <w:r w:rsidR="00B1241B" w:rsidRPr="007C4CB7">
        <w:rPr>
          <w:color w:val="005777"/>
        </w:rPr>
        <w:t>Month</w:t>
      </w:r>
      <w:bookmarkEnd w:id="160"/>
    </w:p>
    <w:p w14:paraId="36DF6A1A" w14:textId="5EC87CAA" w:rsidR="00EF4140" w:rsidRPr="001172A3" w:rsidRDefault="00EF4140" w:rsidP="004C3919">
      <w:pPr>
        <w:pStyle w:val="paragraph"/>
        <w:spacing w:before="0" w:beforeAutospacing="0" w:after="0" w:afterAutospacing="0"/>
        <w:jc w:val="center"/>
        <w:textAlignment w:val="baseline"/>
        <w:rPr>
          <w:rStyle w:val="normaltextrun"/>
          <w:rFonts w:ascii="Open Sans" w:hAnsi="Open Sans" w:cs="Open Sans"/>
          <w:color w:val="3C3C3C"/>
          <w:sz w:val="20"/>
          <w:szCs w:val="20"/>
        </w:rPr>
      </w:pPr>
      <w:r w:rsidRPr="00EF4140">
        <w:rPr>
          <w:rStyle w:val="normaltextrun"/>
          <w:rFonts w:ascii="Open Sans" w:hAnsi="Open Sans" w:cs="Open Sans"/>
          <w:noProof/>
          <w:color w:val="3C3C3C"/>
          <w:sz w:val="20"/>
          <w:szCs w:val="20"/>
        </w:rPr>
        <w:drawing>
          <wp:inline distT="0" distB="0" distL="0" distR="0" wp14:anchorId="4BEE434C" wp14:editId="1D45D123">
            <wp:extent cx="5206392" cy="2593255"/>
            <wp:effectExtent l="0" t="0" r="0" b="0"/>
            <wp:docPr id="906919780" name="Picture 906919780" descr="A graph showing the number of texts and calls to the 24/7 mental health support service from November 2022 to Ma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19780" name="Picture 906919780" descr="A graph showing the number of texts and calls to the 24/7 mental health support service from November 2022 to May 2023. "/>
                    <pic:cNvPicPr/>
                  </pic:nvPicPr>
                  <pic:blipFill rotWithShape="1">
                    <a:blip r:embed="rId42"/>
                    <a:srcRect t="21750" r="28720" b="7565"/>
                    <a:stretch/>
                  </pic:blipFill>
                  <pic:spPr bwMode="auto">
                    <a:xfrm>
                      <a:off x="0" y="0"/>
                      <a:ext cx="5241086" cy="2610536"/>
                    </a:xfrm>
                    <a:prstGeom prst="rect">
                      <a:avLst/>
                    </a:prstGeom>
                    <a:ln>
                      <a:noFill/>
                    </a:ln>
                    <a:extLst>
                      <a:ext uri="{53640926-AAD7-44D8-BBD7-CCE9431645EC}">
                        <a14:shadowObscured xmlns:a14="http://schemas.microsoft.com/office/drawing/2010/main"/>
                      </a:ext>
                    </a:extLst>
                  </pic:spPr>
                </pic:pic>
              </a:graphicData>
            </a:graphic>
          </wp:inline>
        </w:drawing>
      </w:r>
    </w:p>
    <w:p w14:paraId="27C3977D" w14:textId="1CF01F8B" w:rsidR="00091227" w:rsidRPr="00091227" w:rsidRDefault="00DC0324" w:rsidP="00A242AF">
      <w:pPr>
        <w:pStyle w:val="paragraph"/>
        <w:spacing w:before="0" w:beforeAutospacing="0" w:after="160" w:afterAutospacing="0"/>
        <w:textAlignment w:val="baseline"/>
        <w:rPr>
          <w:rStyle w:val="normaltextrun"/>
          <w:rFonts w:ascii="Open Sans" w:hAnsi="Open Sans" w:cs="Open Sans"/>
          <w:sz w:val="20"/>
          <w:szCs w:val="20"/>
        </w:rPr>
      </w:pPr>
      <w:r w:rsidRPr="00091227">
        <w:rPr>
          <w:rStyle w:val="normaltextrun"/>
          <w:rFonts w:ascii="Open Sans" w:hAnsi="Open Sans" w:cs="Open Sans"/>
          <w:sz w:val="20"/>
          <w:szCs w:val="20"/>
        </w:rPr>
        <w:lastRenderedPageBreak/>
        <w:t xml:space="preserve">Note that </w:t>
      </w:r>
      <w:r w:rsidR="00091227" w:rsidRPr="00091227">
        <w:rPr>
          <w:rStyle w:val="normaltextrun"/>
          <w:rFonts w:ascii="Open Sans" w:hAnsi="Open Sans" w:cs="Open Sans"/>
          <w:sz w:val="20"/>
          <w:szCs w:val="20"/>
        </w:rPr>
        <w:t xml:space="preserve">contacts are fairly evenly divided </w:t>
      </w:r>
      <w:r w:rsidR="00091227">
        <w:rPr>
          <w:rStyle w:val="normaltextrun"/>
          <w:rFonts w:ascii="Open Sans" w:hAnsi="Open Sans" w:cs="Open Sans"/>
          <w:sz w:val="20"/>
          <w:szCs w:val="20"/>
        </w:rPr>
        <w:t>between</w:t>
      </w:r>
      <w:r w:rsidR="00091227" w:rsidRPr="00091227">
        <w:rPr>
          <w:rStyle w:val="normaltextrun"/>
          <w:rFonts w:ascii="Open Sans" w:hAnsi="Open Sans" w:cs="Open Sans"/>
          <w:sz w:val="20"/>
          <w:szCs w:val="20"/>
        </w:rPr>
        <w:t xml:space="preserve"> phone</w:t>
      </w:r>
      <w:r w:rsidR="00091227">
        <w:rPr>
          <w:rStyle w:val="normaltextrun"/>
          <w:rFonts w:ascii="Open Sans" w:hAnsi="Open Sans" w:cs="Open Sans"/>
          <w:sz w:val="20"/>
          <w:szCs w:val="20"/>
        </w:rPr>
        <w:t xml:space="preserve"> calls and chats/texts, indicating that </w:t>
      </w:r>
      <w:r w:rsidR="004508D6">
        <w:rPr>
          <w:rStyle w:val="normaltextrun"/>
          <w:rFonts w:ascii="Open Sans" w:hAnsi="Open Sans" w:cs="Open Sans"/>
          <w:sz w:val="20"/>
          <w:szCs w:val="20"/>
        </w:rPr>
        <w:t>offering multiple ways to reach out is appealing to our students.</w:t>
      </w:r>
    </w:p>
    <w:p w14:paraId="2DB74D5E" w14:textId="5C21A28E" w:rsidR="00A242AF" w:rsidRDefault="00DC4CF3" w:rsidP="00A242AF">
      <w:pPr>
        <w:pStyle w:val="paragraph"/>
        <w:spacing w:before="0" w:beforeAutospacing="0" w:after="160" w:afterAutospacing="0"/>
        <w:textAlignment w:val="baseline"/>
        <w:rPr>
          <w:rStyle w:val="normaltextrun"/>
          <w:rFonts w:ascii="Open Sans" w:hAnsi="Open Sans" w:cs="Open Sans"/>
          <w:sz w:val="20"/>
          <w:szCs w:val="20"/>
        </w:rPr>
      </w:pPr>
      <w:r w:rsidRPr="00594F67">
        <w:rPr>
          <w:rStyle w:val="normaltextrun"/>
          <w:rFonts w:ascii="Open Sans" w:hAnsi="Open Sans" w:cs="Open Sans"/>
          <w:i/>
          <w:sz w:val="20"/>
          <w:szCs w:val="20"/>
        </w:rPr>
        <w:t>Mantra</w:t>
      </w:r>
      <w:r w:rsidRPr="00594F67">
        <w:rPr>
          <w:rFonts w:ascii="Segoe UI" w:hAnsi="Segoe UI" w:cs="Segoe UI"/>
          <w:i/>
          <w:sz w:val="18"/>
          <w:szCs w:val="18"/>
        </w:rPr>
        <w:t xml:space="preserve"> </w:t>
      </w:r>
      <w:r w:rsidRPr="00594F67">
        <w:rPr>
          <w:rStyle w:val="normaltextrun"/>
          <w:rFonts w:ascii="Open Sans" w:hAnsi="Open Sans" w:cs="Open Sans"/>
          <w:i/>
          <w:sz w:val="20"/>
          <w:szCs w:val="20"/>
        </w:rPr>
        <w:t>Health</w:t>
      </w:r>
      <w:r w:rsidR="00594F67">
        <w:rPr>
          <w:rStyle w:val="normaltextrun"/>
          <w:rFonts w:ascii="Open Sans" w:hAnsi="Open Sans" w:cs="Open Sans"/>
          <w:sz w:val="20"/>
          <w:szCs w:val="20"/>
        </w:rPr>
        <w:t xml:space="preserve"> – </w:t>
      </w:r>
      <w:r w:rsidR="00FA7F37">
        <w:rPr>
          <w:rStyle w:val="normaltextrun"/>
          <w:rFonts w:ascii="Open Sans" w:hAnsi="Open Sans" w:cs="Open Sans"/>
          <w:sz w:val="20"/>
          <w:szCs w:val="20"/>
        </w:rPr>
        <w:t>T</w:t>
      </w:r>
      <w:r w:rsidR="00FA7F37" w:rsidRPr="0046169F">
        <w:rPr>
          <w:rStyle w:val="normaltextrun"/>
          <w:rFonts w:ascii="Open Sans" w:hAnsi="Open Sans" w:cs="Open Sans"/>
          <w:sz w:val="20"/>
          <w:szCs w:val="20"/>
        </w:rPr>
        <w:t>elecounseling</w:t>
      </w:r>
      <w:r w:rsidR="00F6053B" w:rsidRPr="00430F8E">
        <w:rPr>
          <w:rStyle w:val="normaltextrun"/>
          <w:rFonts w:ascii="Open Sans" w:hAnsi="Open Sans" w:cs="Open Sans"/>
          <w:sz w:val="20"/>
          <w:szCs w:val="20"/>
        </w:rPr>
        <w:t xml:space="preserve"> and telepsychiatry services </w:t>
      </w:r>
      <w:r w:rsidR="00FA7F37">
        <w:rPr>
          <w:rStyle w:val="normaltextrun"/>
          <w:rFonts w:ascii="Open Sans" w:hAnsi="Open Sans" w:cs="Open Sans"/>
          <w:sz w:val="20"/>
          <w:szCs w:val="20"/>
        </w:rPr>
        <w:t xml:space="preserve">through </w:t>
      </w:r>
      <w:r w:rsidR="00F6053B" w:rsidRPr="0046169F">
        <w:rPr>
          <w:rStyle w:val="normaltextrun"/>
          <w:rFonts w:ascii="Open Sans" w:hAnsi="Open Sans" w:cs="Open Sans"/>
          <w:sz w:val="20"/>
          <w:szCs w:val="20"/>
        </w:rPr>
        <w:t xml:space="preserve">Mantra Health </w:t>
      </w:r>
      <w:r w:rsidR="00F6053B" w:rsidRPr="00430F8E">
        <w:rPr>
          <w:rStyle w:val="normaltextrun"/>
          <w:rFonts w:ascii="Open Sans" w:hAnsi="Open Sans" w:cs="Open Sans"/>
          <w:sz w:val="20"/>
          <w:szCs w:val="20"/>
        </w:rPr>
        <w:t>were available to students as a supplement to on-campus services</w:t>
      </w:r>
      <w:r w:rsidR="00FA7F37">
        <w:rPr>
          <w:rStyle w:val="normaltextrun"/>
          <w:rFonts w:ascii="Open Sans" w:hAnsi="Open Sans" w:cs="Open Sans"/>
          <w:sz w:val="20"/>
          <w:szCs w:val="20"/>
        </w:rPr>
        <w:t xml:space="preserve"> for the full </w:t>
      </w:r>
      <w:r w:rsidR="0001172B">
        <w:rPr>
          <w:rStyle w:val="normaltextrun"/>
          <w:rFonts w:ascii="Open Sans" w:hAnsi="Open Sans" w:cs="Open Sans"/>
          <w:sz w:val="20"/>
          <w:szCs w:val="20"/>
        </w:rPr>
        <w:t>s</w:t>
      </w:r>
      <w:r w:rsidR="00FA7F37">
        <w:rPr>
          <w:rStyle w:val="normaltextrun"/>
          <w:rFonts w:ascii="Open Sans" w:hAnsi="Open Sans" w:cs="Open Sans"/>
          <w:sz w:val="20"/>
          <w:szCs w:val="20"/>
        </w:rPr>
        <w:t>pring semester</w:t>
      </w:r>
      <w:r w:rsidR="00F6053B" w:rsidRPr="0046169F">
        <w:rPr>
          <w:rStyle w:val="normaltextrun"/>
          <w:rFonts w:ascii="Open Sans" w:hAnsi="Open Sans" w:cs="Open Sans"/>
          <w:sz w:val="20"/>
          <w:szCs w:val="20"/>
        </w:rPr>
        <w:t xml:space="preserve">. </w:t>
      </w:r>
      <w:r w:rsidR="00D27DF8">
        <w:rPr>
          <w:rStyle w:val="normaltextrun"/>
          <w:rFonts w:ascii="Open Sans" w:hAnsi="Open Sans" w:cs="Open Sans"/>
          <w:sz w:val="20"/>
          <w:szCs w:val="20"/>
        </w:rPr>
        <w:t xml:space="preserve">Students </w:t>
      </w:r>
      <w:r w:rsidR="00161D58">
        <w:rPr>
          <w:rStyle w:val="normaltextrun"/>
          <w:rFonts w:ascii="Open Sans" w:hAnsi="Open Sans" w:cs="Open Sans"/>
          <w:sz w:val="20"/>
          <w:szCs w:val="20"/>
        </w:rPr>
        <w:t>can</w:t>
      </w:r>
      <w:r w:rsidR="00D27DF8">
        <w:rPr>
          <w:rStyle w:val="normaltextrun"/>
          <w:rFonts w:ascii="Open Sans" w:hAnsi="Open Sans" w:cs="Open Sans"/>
          <w:sz w:val="20"/>
          <w:szCs w:val="20"/>
        </w:rPr>
        <w:t xml:space="preserve"> access </w:t>
      </w:r>
      <w:r w:rsidR="009203BF">
        <w:rPr>
          <w:rStyle w:val="normaltextrun"/>
          <w:rFonts w:ascii="Open Sans" w:hAnsi="Open Sans" w:cs="Open Sans"/>
          <w:sz w:val="20"/>
          <w:szCs w:val="20"/>
        </w:rPr>
        <w:t xml:space="preserve">counseling </w:t>
      </w:r>
      <w:r w:rsidR="00D27DF8">
        <w:rPr>
          <w:rStyle w:val="normaltextrun"/>
          <w:rFonts w:ascii="Open Sans" w:hAnsi="Open Sans" w:cs="Open Sans"/>
          <w:sz w:val="20"/>
          <w:szCs w:val="20"/>
        </w:rPr>
        <w:t xml:space="preserve">services directly through a link in the YOU portal or campus website, or </w:t>
      </w:r>
      <w:r w:rsidR="009203BF">
        <w:rPr>
          <w:rStyle w:val="normaltextrun"/>
          <w:rFonts w:ascii="Open Sans" w:hAnsi="Open Sans" w:cs="Open Sans"/>
          <w:sz w:val="20"/>
          <w:szCs w:val="20"/>
        </w:rPr>
        <w:t xml:space="preserve">they </w:t>
      </w:r>
      <w:r w:rsidR="00161D58">
        <w:rPr>
          <w:rStyle w:val="normaltextrun"/>
          <w:rFonts w:ascii="Open Sans" w:hAnsi="Open Sans" w:cs="Open Sans"/>
          <w:sz w:val="20"/>
          <w:szCs w:val="20"/>
        </w:rPr>
        <w:t>can</w:t>
      </w:r>
      <w:r w:rsidR="009203BF">
        <w:rPr>
          <w:rStyle w:val="normaltextrun"/>
          <w:rFonts w:ascii="Open Sans" w:hAnsi="Open Sans" w:cs="Open Sans"/>
          <w:sz w:val="20"/>
          <w:szCs w:val="20"/>
        </w:rPr>
        <w:t xml:space="preserve"> </w:t>
      </w:r>
      <w:r w:rsidR="00D27DF8">
        <w:rPr>
          <w:rStyle w:val="normaltextrun"/>
          <w:rFonts w:ascii="Open Sans" w:hAnsi="Open Sans" w:cs="Open Sans"/>
          <w:sz w:val="20"/>
          <w:szCs w:val="20"/>
        </w:rPr>
        <w:t xml:space="preserve">be referred by </w:t>
      </w:r>
      <w:r w:rsidR="009203BF">
        <w:rPr>
          <w:rStyle w:val="normaltextrun"/>
          <w:rFonts w:ascii="Open Sans" w:hAnsi="Open Sans" w:cs="Open Sans"/>
          <w:sz w:val="20"/>
          <w:szCs w:val="20"/>
        </w:rPr>
        <w:t xml:space="preserve">a campus health or counseling provider. Psychiatric appointments require referral from a campus provider. </w:t>
      </w:r>
      <w:r w:rsidR="00FA7F37">
        <w:rPr>
          <w:rStyle w:val="normaltextrun"/>
          <w:rFonts w:ascii="Open Sans" w:hAnsi="Open Sans" w:cs="Open Sans"/>
          <w:sz w:val="20"/>
          <w:szCs w:val="20"/>
        </w:rPr>
        <w:t xml:space="preserve">Across the </w:t>
      </w:r>
      <w:r w:rsidR="0001172B">
        <w:rPr>
          <w:rStyle w:val="normaltextrun"/>
          <w:rFonts w:ascii="Open Sans" w:hAnsi="Open Sans" w:cs="Open Sans"/>
          <w:sz w:val="20"/>
          <w:szCs w:val="20"/>
        </w:rPr>
        <w:t>12</w:t>
      </w:r>
      <w:r w:rsidR="00FA7F37">
        <w:rPr>
          <w:rStyle w:val="normaltextrun"/>
          <w:rFonts w:ascii="Open Sans" w:hAnsi="Open Sans" w:cs="Open Sans"/>
          <w:sz w:val="20"/>
          <w:szCs w:val="20"/>
        </w:rPr>
        <w:t xml:space="preserve"> UW universities implementing the service, 710 students attended counseling through Mantra, for a total of 2,361 sessions</w:t>
      </w:r>
      <w:r w:rsidR="00780913">
        <w:rPr>
          <w:rStyle w:val="normaltextrun"/>
          <w:rFonts w:ascii="Open Sans" w:hAnsi="Open Sans" w:cs="Open Sans"/>
          <w:sz w:val="20"/>
          <w:szCs w:val="20"/>
        </w:rPr>
        <w:t xml:space="preserve"> through May 2023</w:t>
      </w:r>
      <w:r w:rsidR="00FA7F37">
        <w:rPr>
          <w:rStyle w:val="normaltextrun"/>
          <w:rFonts w:ascii="Open Sans" w:hAnsi="Open Sans" w:cs="Open Sans"/>
          <w:sz w:val="20"/>
          <w:szCs w:val="20"/>
        </w:rPr>
        <w:t xml:space="preserve">. Additionally, </w:t>
      </w:r>
      <w:r w:rsidR="00A242AF">
        <w:rPr>
          <w:rStyle w:val="normaltextrun"/>
          <w:rFonts w:ascii="Open Sans" w:hAnsi="Open Sans" w:cs="Open Sans"/>
          <w:sz w:val="20"/>
          <w:szCs w:val="20"/>
        </w:rPr>
        <w:t>93</w:t>
      </w:r>
      <w:r w:rsidR="00FA7F37">
        <w:rPr>
          <w:rStyle w:val="normaltextrun"/>
          <w:rFonts w:ascii="Open Sans" w:hAnsi="Open Sans" w:cs="Open Sans"/>
          <w:sz w:val="20"/>
          <w:szCs w:val="20"/>
        </w:rPr>
        <w:t xml:space="preserve"> students attended</w:t>
      </w:r>
      <w:r w:rsidR="00A242AF">
        <w:rPr>
          <w:rStyle w:val="normaltextrun"/>
          <w:rFonts w:ascii="Open Sans" w:hAnsi="Open Sans" w:cs="Open Sans"/>
          <w:sz w:val="20"/>
          <w:szCs w:val="20"/>
        </w:rPr>
        <w:t xml:space="preserve"> telepsychiatry appointments. Telepsychiatry utilization was slightly lower than anticipated and will be monitored in Fall 2023 to determine the appropriate level of service needed.</w:t>
      </w:r>
    </w:p>
    <w:p w14:paraId="7CF406D0" w14:textId="2A95F586" w:rsidR="009F35E0" w:rsidRDefault="00A242AF" w:rsidP="00B07259">
      <w:pPr>
        <w:pStyle w:val="paragraph"/>
        <w:spacing w:before="0" w:beforeAutospacing="0" w:after="16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Since a major goal in contracting with a telehealth provider was to address </w:t>
      </w:r>
      <w:r w:rsidR="00CF43AB">
        <w:rPr>
          <w:rStyle w:val="normaltextrun"/>
          <w:rFonts w:ascii="Open Sans" w:hAnsi="Open Sans" w:cs="Open Sans"/>
          <w:sz w:val="20"/>
          <w:szCs w:val="20"/>
        </w:rPr>
        <w:t xml:space="preserve">issues with access to </w:t>
      </w:r>
      <w:r>
        <w:rPr>
          <w:rStyle w:val="normaltextrun"/>
          <w:rFonts w:ascii="Open Sans" w:hAnsi="Open Sans" w:cs="Open Sans"/>
          <w:sz w:val="20"/>
          <w:szCs w:val="20"/>
        </w:rPr>
        <w:t>counseling</w:t>
      </w:r>
      <w:r w:rsidR="00F35DEF">
        <w:rPr>
          <w:rStyle w:val="normaltextrun"/>
          <w:rFonts w:ascii="Open Sans" w:hAnsi="Open Sans" w:cs="Open Sans"/>
          <w:sz w:val="20"/>
          <w:szCs w:val="20"/>
        </w:rPr>
        <w:t xml:space="preserve"> </w:t>
      </w:r>
      <w:r>
        <w:rPr>
          <w:rStyle w:val="normaltextrun"/>
          <w:rFonts w:ascii="Open Sans" w:hAnsi="Open Sans" w:cs="Open Sans"/>
          <w:sz w:val="20"/>
          <w:szCs w:val="20"/>
        </w:rPr>
        <w:t xml:space="preserve">that have been identified over several years, it </w:t>
      </w:r>
      <w:r w:rsidR="00972A88">
        <w:rPr>
          <w:rStyle w:val="normaltextrun"/>
          <w:rFonts w:ascii="Open Sans" w:hAnsi="Open Sans" w:cs="Open Sans"/>
          <w:sz w:val="20"/>
          <w:szCs w:val="20"/>
        </w:rPr>
        <w:t>is</w:t>
      </w:r>
      <w:r>
        <w:rPr>
          <w:rStyle w:val="normaltextrun"/>
          <w:rFonts w:ascii="Open Sans" w:hAnsi="Open Sans" w:cs="Open Sans"/>
          <w:sz w:val="20"/>
          <w:szCs w:val="20"/>
        </w:rPr>
        <w:t xml:space="preserve"> important to monitor </w:t>
      </w:r>
      <w:r w:rsidR="006714CD">
        <w:rPr>
          <w:rStyle w:val="normaltextrun"/>
          <w:rFonts w:ascii="Open Sans" w:hAnsi="Open Sans" w:cs="Open Sans"/>
          <w:sz w:val="20"/>
          <w:szCs w:val="20"/>
        </w:rPr>
        <w:t xml:space="preserve">1) </w:t>
      </w:r>
      <w:r>
        <w:rPr>
          <w:rStyle w:val="normaltextrun"/>
          <w:rFonts w:ascii="Open Sans" w:hAnsi="Open Sans" w:cs="Open Sans"/>
          <w:sz w:val="20"/>
          <w:szCs w:val="20"/>
        </w:rPr>
        <w:t>the extent to which these services are utilized,</w:t>
      </w:r>
      <w:r w:rsidR="006714CD">
        <w:rPr>
          <w:rStyle w:val="normaltextrun"/>
          <w:rFonts w:ascii="Open Sans" w:hAnsi="Open Sans" w:cs="Open Sans"/>
          <w:sz w:val="20"/>
          <w:szCs w:val="20"/>
        </w:rPr>
        <w:t xml:space="preserve"> 2)</w:t>
      </w:r>
      <w:r>
        <w:rPr>
          <w:rStyle w:val="normaltextrun"/>
          <w:rFonts w:ascii="Open Sans" w:hAnsi="Open Sans" w:cs="Open Sans"/>
          <w:sz w:val="20"/>
          <w:szCs w:val="20"/>
        </w:rPr>
        <w:t xml:space="preserve"> which </w:t>
      </w:r>
      <w:r w:rsidR="008C67F4">
        <w:rPr>
          <w:rStyle w:val="normaltextrun"/>
          <w:rFonts w:ascii="Open Sans" w:hAnsi="Open Sans" w:cs="Open Sans"/>
          <w:sz w:val="20"/>
          <w:szCs w:val="20"/>
        </w:rPr>
        <w:t>demographics of students use the services</w:t>
      </w:r>
      <w:r>
        <w:rPr>
          <w:rStyle w:val="normaltextrun"/>
          <w:rFonts w:ascii="Open Sans" w:hAnsi="Open Sans" w:cs="Open Sans"/>
          <w:sz w:val="20"/>
          <w:szCs w:val="20"/>
        </w:rPr>
        <w:t xml:space="preserve">, and </w:t>
      </w:r>
      <w:r w:rsidR="006714CD">
        <w:rPr>
          <w:rStyle w:val="normaltextrun"/>
          <w:rFonts w:ascii="Open Sans" w:hAnsi="Open Sans" w:cs="Open Sans"/>
          <w:sz w:val="20"/>
          <w:szCs w:val="20"/>
        </w:rPr>
        <w:t xml:space="preserve">2) </w:t>
      </w:r>
      <w:r w:rsidR="008C67F4">
        <w:rPr>
          <w:rStyle w:val="normaltextrun"/>
          <w:rFonts w:ascii="Open Sans" w:hAnsi="Open Sans" w:cs="Open Sans"/>
          <w:sz w:val="20"/>
          <w:szCs w:val="20"/>
        </w:rPr>
        <w:t xml:space="preserve">at what times </w:t>
      </w:r>
      <w:r w:rsidR="006714CD">
        <w:rPr>
          <w:rStyle w:val="normaltextrun"/>
          <w:rFonts w:ascii="Open Sans" w:hAnsi="Open Sans" w:cs="Open Sans"/>
          <w:sz w:val="20"/>
          <w:szCs w:val="20"/>
        </w:rPr>
        <w:t>the services</w:t>
      </w:r>
      <w:r w:rsidR="008C67F4">
        <w:rPr>
          <w:rStyle w:val="normaltextrun"/>
          <w:rFonts w:ascii="Open Sans" w:hAnsi="Open Sans" w:cs="Open Sans"/>
          <w:sz w:val="20"/>
          <w:szCs w:val="20"/>
        </w:rPr>
        <w:t xml:space="preserve"> are accessed</w:t>
      </w:r>
      <w:r>
        <w:rPr>
          <w:rStyle w:val="normaltextrun"/>
          <w:rFonts w:ascii="Open Sans" w:hAnsi="Open Sans" w:cs="Open Sans"/>
          <w:sz w:val="20"/>
          <w:szCs w:val="20"/>
        </w:rPr>
        <w:t xml:space="preserve">. </w:t>
      </w:r>
    </w:p>
    <w:p w14:paraId="3C1DA16D" w14:textId="6D3431F9" w:rsidR="00386826" w:rsidRDefault="00A242AF" w:rsidP="009F35E0">
      <w:pPr>
        <w:pStyle w:val="paragraph"/>
        <w:spacing w:before="0" w:beforeAutospacing="0" w:after="16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In one full semester of operation, </w:t>
      </w:r>
      <w:r w:rsidR="00BF3AD8">
        <w:rPr>
          <w:rStyle w:val="normaltextrun"/>
          <w:rFonts w:ascii="Open Sans" w:hAnsi="Open Sans" w:cs="Open Sans"/>
          <w:sz w:val="20"/>
          <w:szCs w:val="20"/>
        </w:rPr>
        <w:t xml:space="preserve">the </w:t>
      </w:r>
      <w:r w:rsidR="00471656">
        <w:rPr>
          <w:rStyle w:val="normaltextrun"/>
          <w:rFonts w:ascii="Open Sans" w:hAnsi="Open Sans" w:cs="Open Sans"/>
          <w:sz w:val="20"/>
          <w:szCs w:val="20"/>
        </w:rPr>
        <w:t xml:space="preserve">710 students using </w:t>
      </w:r>
      <w:r w:rsidR="00793675" w:rsidRPr="0046169F">
        <w:rPr>
          <w:rStyle w:val="normaltextrun"/>
          <w:rFonts w:ascii="Open Sans" w:hAnsi="Open Sans" w:cs="Open Sans"/>
          <w:sz w:val="20"/>
          <w:szCs w:val="20"/>
        </w:rPr>
        <w:t xml:space="preserve">Mantra Health </w:t>
      </w:r>
      <w:r w:rsidR="00471656">
        <w:rPr>
          <w:rStyle w:val="normaltextrun"/>
          <w:rFonts w:ascii="Open Sans" w:hAnsi="Open Sans" w:cs="Open Sans"/>
          <w:sz w:val="20"/>
          <w:szCs w:val="20"/>
        </w:rPr>
        <w:t>represented</w:t>
      </w:r>
      <w:r w:rsidR="00793675" w:rsidRPr="0046169F">
        <w:rPr>
          <w:rStyle w:val="normaltextrun"/>
          <w:rFonts w:ascii="Open Sans" w:hAnsi="Open Sans" w:cs="Open Sans"/>
          <w:sz w:val="20"/>
          <w:szCs w:val="20"/>
        </w:rPr>
        <w:t xml:space="preserve"> </w:t>
      </w:r>
      <w:r w:rsidR="00496E01" w:rsidRPr="0046169F">
        <w:rPr>
          <w:rStyle w:val="normaltextrun"/>
          <w:rFonts w:ascii="Open Sans" w:hAnsi="Open Sans" w:cs="Open Sans"/>
          <w:sz w:val="20"/>
          <w:szCs w:val="20"/>
        </w:rPr>
        <w:t xml:space="preserve">7.9% </w:t>
      </w:r>
      <w:r w:rsidR="00496E01">
        <w:rPr>
          <w:rStyle w:val="normaltextrun"/>
          <w:rFonts w:ascii="Open Sans" w:hAnsi="Open Sans" w:cs="Open Sans"/>
          <w:sz w:val="20"/>
          <w:szCs w:val="20"/>
        </w:rPr>
        <w:t xml:space="preserve">of </w:t>
      </w:r>
      <w:r w:rsidR="00D34540">
        <w:rPr>
          <w:rStyle w:val="normaltextrun"/>
          <w:rFonts w:ascii="Open Sans" w:hAnsi="Open Sans" w:cs="Open Sans"/>
          <w:sz w:val="20"/>
          <w:szCs w:val="20"/>
        </w:rPr>
        <w:t xml:space="preserve">the </w:t>
      </w:r>
      <w:r w:rsidR="00887866">
        <w:rPr>
          <w:rStyle w:val="normaltextrun"/>
          <w:rFonts w:ascii="Open Sans" w:hAnsi="Open Sans" w:cs="Open Sans"/>
          <w:sz w:val="20"/>
          <w:szCs w:val="20"/>
        </w:rPr>
        <w:t xml:space="preserve">total </w:t>
      </w:r>
      <w:r w:rsidR="00D34540">
        <w:rPr>
          <w:rStyle w:val="normaltextrun"/>
          <w:rFonts w:ascii="Open Sans" w:hAnsi="Open Sans" w:cs="Open Sans"/>
          <w:sz w:val="20"/>
          <w:szCs w:val="20"/>
        </w:rPr>
        <w:t xml:space="preserve">number of </w:t>
      </w:r>
      <w:r w:rsidR="00887866">
        <w:rPr>
          <w:rStyle w:val="normaltextrun"/>
          <w:rFonts w:ascii="Open Sans" w:hAnsi="Open Sans" w:cs="Open Sans"/>
          <w:sz w:val="20"/>
          <w:szCs w:val="20"/>
        </w:rPr>
        <w:t xml:space="preserve">students attending </w:t>
      </w:r>
      <w:r w:rsidR="00793675" w:rsidRPr="0046169F">
        <w:rPr>
          <w:rStyle w:val="normaltextrun"/>
          <w:rFonts w:ascii="Open Sans" w:hAnsi="Open Sans" w:cs="Open Sans"/>
          <w:sz w:val="20"/>
          <w:szCs w:val="20"/>
        </w:rPr>
        <w:t xml:space="preserve">counseling </w:t>
      </w:r>
      <w:r w:rsidR="00671470">
        <w:rPr>
          <w:rStyle w:val="normaltextrun"/>
          <w:rFonts w:ascii="Open Sans" w:hAnsi="Open Sans" w:cs="Open Sans"/>
          <w:sz w:val="20"/>
          <w:szCs w:val="20"/>
        </w:rPr>
        <w:t>at these 12 universities</w:t>
      </w:r>
      <w:r w:rsidR="008C67F4">
        <w:rPr>
          <w:rStyle w:val="normaltextrun"/>
          <w:rFonts w:ascii="Open Sans" w:hAnsi="Open Sans" w:cs="Open Sans"/>
          <w:sz w:val="20"/>
          <w:szCs w:val="20"/>
        </w:rPr>
        <w:t xml:space="preserve"> during the 2022-23 academic year</w:t>
      </w:r>
      <w:r w:rsidR="00793675" w:rsidRPr="0046169F">
        <w:rPr>
          <w:rStyle w:val="normaltextrun"/>
          <w:rFonts w:ascii="Open Sans" w:hAnsi="Open Sans" w:cs="Open Sans"/>
          <w:sz w:val="20"/>
          <w:szCs w:val="20"/>
        </w:rPr>
        <w:t>.</w:t>
      </w:r>
      <w:r w:rsidR="009F35E0">
        <w:rPr>
          <w:rStyle w:val="normaltextrun"/>
          <w:rFonts w:ascii="Open Sans" w:hAnsi="Open Sans" w:cs="Open Sans"/>
          <w:sz w:val="20"/>
          <w:szCs w:val="20"/>
        </w:rPr>
        <w:t xml:space="preserve"> </w:t>
      </w:r>
      <w:r w:rsidR="00B07259">
        <w:rPr>
          <w:rStyle w:val="normaltextrun"/>
          <w:rFonts w:ascii="Open Sans" w:hAnsi="Open Sans" w:cs="Open Sans"/>
          <w:sz w:val="20"/>
          <w:szCs w:val="20"/>
        </w:rPr>
        <w:t xml:space="preserve">To </w:t>
      </w:r>
      <w:r w:rsidR="009F35E0">
        <w:rPr>
          <w:rStyle w:val="normaltextrun"/>
          <w:rFonts w:ascii="Open Sans" w:hAnsi="Open Sans" w:cs="Open Sans"/>
          <w:sz w:val="20"/>
          <w:szCs w:val="20"/>
        </w:rPr>
        <w:t>further</w:t>
      </w:r>
      <w:r w:rsidR="00B07259">
        <w:rPr>
          <w:rStyle w:val="normaltextrun"/>
          <w:rFonts w:ascii="Open Sans" w:hAnsi="Open Sans" w:cs="Open Sans"/>
          <w:sz w:val="20"/>
          <w:szCs w:val="20"/>
        </w:rPr>
        <w:t xml:space="preserve"> answer the </w:t>
      </w:r>
      <w:r w:rsidR="009F35E0">
        <w:rPr>
          <w:rStyle w:val="normaltextrun"/>
          <w:rFonts w:ascii="Open Sans" w:hAnsi="Open Sans" w:cs="Open Sans"/>
          <w:sz w:val="20"/>
          <w:szCs w:val="20"/>
        </w:rPr>
        <w:t>utilization</w:t>
      </w:r>
      <w:r w:rsidR="00B07259">
        <w:rPr>
          <w:rStyle w:val="normaltextrun"/>
          <w:rFonts w:ascii="Open Sans" w:hAnsi="Open Sans" w:cs="Open Sans"/>
          <w:sz w:val="20"/>
          <w:szCs w:val="20"/>
        </w:rPr>
        <w:t xml:space="preserve"> question, t</w:t>
      </w:r>
      <w:r w:rsidR="008C67F4">
        <w:rPr>
          <w:rStyle w:val="normaltextrun"/>
          <w:rFonts w:ascii="Open Sans" w:hAnsi="Open Sans" w:cs="Open Sans"/>
          <w:sz w:val="20"/>
          <w:szCs w:val="20"/>
        </w:rPr>
        <w:t>he bar graph below</w:t>
      </w:r>
      <w:r w:rsidR="00793675" w:rsidRPr="00430F8E">
        <w:rPr>
          <w:rStyle w:val="normaltextrun"/>
          <w:rFonts w:ascii="Open Sans" w:hAnsi="Open Sans" w:cs="Open Sans"/>
          <w:sz w:val="20"/>
          <w:szCs w:val="20"/>
        </w:rPr>
        <w:t xml:space="preserve"> shows </w:t>
      </w:r>
      <w:r w:rsidR="00DC53CC" w:rsidRPr="00430F8E">
        <w:rPr>
          <w:rStyle w:val="normaltextrun"/>
          <w:rFonts w:ascii="Open Sans" w:hAnsi="Open Sans" w:cs="Open Sans"/>
          <w:sz w:val="20"/>
          <w:szCs w:val="20"/>
        </w:rPr>
        <w:t xml:space="preserve">the proportion of students served by </w:t>
      </w:r>
      <w:r>
        <w:rPr>
          <w:rStyle w:val="normaltextrun"/>
          <w:rFonts w:ascii="Open Sans" w:hAnsi="Open Sans" w:cs="Open Sans"/>
          <w:sz w:val="20"/>
          <w:szCs w:val="20"/>
        </w:rPr>
        <w:t xml:space="preserve">both on-campus and </w:t>
      </w:r>
      <w:r w:rsidR="00DC53CC" w:rsidRPr="00430F8E">
        <w:rPr>
          <w:rStyle w:val="normaltextrun"/>
          <w:rFonts w:ascii="Open Sans" w:hAnsi="Open Sans" w:cs="Open Sans"/>
          <w:sz w:val="20"/>
          <w:szCs w:val="20"/>
        </w:rPr>
        <w:t xml:space="preserve">Mantra Health </w:t>
      </w:r>
      <w:r w:rsidR="008C67F4">
        <w:rPr>
          <w:rStyle w:val="normaltextrun"/>
          <w:rFonts w:ascii="Open Sans" w:hAnsi="Open Sans" w:cs="Open Sans"/>
          <w:sz w:val="20"/>
          <w:szCs w:val="20"/>
        </w:rPr>
        <w:t>through May 2023</w:t>
      </w:r>
      <w:r w:rsidR="00830A83" w:rsidRPr="0046169F">
        <w:rPr>
          <w:rStyle w:val="normaltextrun"/>
          <w:rFonts w:ascii="Open Sans" w:hAnsi="Open Sans" w:cs="Open Sans"/>
          <w:sz w:val="20"/>
          <w:szCs w:val="20"/>
        </w:rPr>
        <w:t>.</w:t>
      </w:r>
      <w:r w:rsidR="00830A83" w:rsidRPr="008C67F4">
        <w:rPr>
          <w:rStyle w:val="normaltextrun"/>
          <w:rFonts w:ascii="Open Sans" w:hAnsi="Open Sans" w:cs="Open Sans"/>
          <w:sz w:val="20"/>
          <w:szCs w:val="20"/>
        </w:rPr>
        <w:t xml:space="preserve"> </w:t>
      </w:r>
      <w:r w:rsidR="00F443EF">
        <w:rPr>
          <w:rStyle w:val="normaltextrun"/>
          <w:rFonts w:ascii="Open Sans" w:hAnsi="Open Sans" w:cs="Open Sans"/>
          <w:sz w:val="20"/>
          <w:szCs w:val="20"/>
        </w:rPr>
        <w:t xml:space="preserve">A total of </w:t>
      </w:r>
      <w:r w:rsidR="006714CD">
        <w:rPr>
          <w:rStyle w:val="normaltextrun"/>
          <w:rFonts w:ascii="Open Sans" w:hAnsi="Open Sans" w:cs="Open Sans"/>
          <w:sz w:val="20"/>
          <w:szCs w:val="20"/>
        </w:rPr>
        <w:t>8,</w:t>
      </w:r>
      <w:r w:rsidR="00EA22F6">
        <w:rPr>
          <w:rStyle w:val="normaltextrun"/>
          <w:rFonts w:ascii="Open Sans" w:hAnsi="Open Sans" w:cs="Open Sans"/>
          <w:sz w:val="20"/>
          <w:szCs w:val="20"/>
        </w:rPr>
        <w:t>313</w:t>
      </w:r>
      <w:r w:rsidR="006714CD">
        <w:rPr>
          <w:rStyle w:val="normaltextrun"/>
          <w:rFonts w:ascii="Open Sans" w:hAnsi="Open Sans" w:cs="Open Sans"/>
          <w:sz w:val="20"/>
          <w:szCs w:val="20"/>
        </w:rPr>
        <w:t xml:space="preserve"> students attended counseling </w:t>
      </w:r>
      <w:r w:rsidR="00AE567B">
        <w:rPr>
          <w:rStyle w:val="normaltextrun"/>
          <w:rFonts w:ascii="Open Sans" w:hAnsi="Open Sans" w:cs="Open Sans"/>
          <w:sz w:val="20"/>
          <w:szCs w:val="20"/>
        </w:rPr>
        <w:t xml:space="preserve">on campus </w:t>
      </w:r>
      <w:r w:rsidR="003816AD">
        <w:rPr>
          <w:rStyle w:val="normaltextrun"/>
          <w:rFonts w:ascii="Open Sans" w:hAnsi="Open Sans" w:cs="Open Sans"/>
          <w:sz w:val="20"/>
          <w:szCs w:val="20"/>
        </w:rPr>
        <w:t>at these 12 universities</w:t>
      </w:r>
      <w:r w:rsidR="006714CD">
        <w:rPr>
          <w:rStyle w:val="normaltextrun"/>
          <w:rFonts w:ascii="Open Sans" w:hAnsi="Open Sans" w:cs="Open Sans"/>
          <w:sz w:val="20"/>
          <w:szCs w:val="20"/>
        </w:rPr>
        <w:t xml:space="preserve">, accounting for </w:t>
      </w:r>
      <w:r w:rsidR="00841CD3">
        <w:rPr>
          <w:rStyle w:val="normaltextrun"/>
          <w:rFonts w:ascii="Open Sans" w:hAnsi="Open Sans" w:cs="Open Sans"/>
          <w:sz w:val="20"/>
          <w:szCs w:val="20"/>
        </w:rPr>
        <w:t>8.2% of</w:t>
      </w:r>
      <w:r w:rsidR="00F315F1">
        <w:rPr>
          <w:rStyle w:val="normaltextrun"/>
          <w:rFonts w:ascii="Open Sans" w:hAnsi="Open Sans" w:cs="Open Sans"/>
          <w:sz w:val="20"/>
          <w:szCs w:val="20"/>
        </w:rPr>
        <w:t xml:space="preserve"> their respective student populations. </w:t>
      </w:r>
      <w:r w:rsidR="009F35E0">
        <w:rPr>
          <w:rStyle w:val="normaltextrun"/>
          <w:rFonts w:ascii="Open Sans" w:hAnsi="Open Sans" w:cs="Open Sans"/>
          <w:sz w:val="20"/>
          <w:szCs w:val="20"/>
        </w:rPr>
        <w:t xml:space="preserve">With the addition of </w:t>
      </w:r>
      <w:r w:rsidR="003E02A9">
        <w:rPr>
          <w:rStyle w:val="normaltextrun"/>
          <w:rFonts w:ascii="Open Sans" w:hAnsi="Open Sans" w:cs="Open Sans"/>
          <w:sz w:val="20"/>
          <w:szCs w:val="20"/>
        </w:rPr>
        <w:t>Mantra services</w:t>
      </w:r>
      <w:r w:rsidR="009F35E0">
        <w:rPr>
          <w:rStyle w:val="normaltextrun"/>
          <w:rFonts w:ascii="Open Sans" w:hAnsi="Open Sans" w:cs="Open Sans"/>
          <w:sz w:val="20"/>
          <w:szCs w:val="20"/>
        </w:rPr>
        <w:t>,</w:t>
      </w:r>
      <w:r w:rsidR="003E02A9">
        <w:rPr>
          <w:rStyle w:val="normaltextrun"/>
          <w:rFonts w:ascii="Open Sans" w:hAnsi="Open Sans" w:cs="Open Sans"/>
          <w:sz w:val="20"/>
          <w:szCs w:val="20"/>
        </w:rPr>
        <w:t xml:space="preserve"> </w:t>
      </w:r>
      <w:r w:rsidR="003816AD">
        <w:rPr>
          <w:rStyle w:val="normaltextrun"/>
          <w:rFonts w:ascii="Open Sans" w:hAnsi="Open Sans" w:cs="Open Sans"/>
          <w:sz w:val="20"/>
          <w:szCs w:val="20"/>
        </w:rPr>
        <w:t xml:space="preserve">that percentage increased to </w:t>
      </w:r>
      <w:r w:rsidR="00345FD9">
        <w:rPr>
          <w:rStyle w:val="normaltextrun"/>
          <w:rFonts w:ascii="Open Sans" w:hAnsi="Open Sans" w:cs="Open Sans"/>
          <w:sz w:val="20"/>
          <w:szCs w:val="20"/>
        </w:rPr>
        <w:t xml:space="preserve">8.9% in its first semester of operation. </w:t>
      </w:r>
      <w:r w:rsidR="00461DAF">
        <w:rPr>
          <w:rStyle w:val="normaltextrun"/>
          <w:rFonts w:ascii="Open Sans" w:hAnsi="Open Sans" w:cs="Open Sans"/>
          <w:sz w:val="20"/>
          <w:szCs w:val="20"/>
        </w:rPr>
        <w:t xml:space="preserve">The total </w:t>
      </w:r>
      <w:r w:rsidR="00B55CF6">
        <w:rPr>
          <w:rStyle w:val="normaltextrun"/>
          <w:rFonts w:ascii="Open Sans" w:hAnsi="Open Sans" w:cs="Open Sans"/>
          <w:sz w:val="20"/>
          <w:szCs w:val="20"/>
        </w:rPr>
        <w:t>proportion</w:t>
      </w:r>
      <w:r w:rsidR="00461DAF">
        <w:rPr>
          <w:rStyle w:val="normaltextrun"/>
          <w:rFonts w:ascii="Open Sans" w:hAnsi="Open Sans" w:cs="Open Sans"/>
          <w:sz w:val="20"/>
          <w:szCs w:val="20"/>
        </w:rPr>
        <w:t xml:space="preserve"> of students attending counseling at these universities in 2021-22 was 8%, suggesting that</w:t>
      </w:r>
      <w:r w:rsidR="00B55CF6">
        <w:rPr>
          <w:rStyle w:val="normaltextrun"/>
          <w:rFonts w:ascii="Open Sans" w:hAnsi="Open Sans" w:cs="Open Sans"/>
          <w:sz w:val="20"/>
          <w:szCs w:val="20"/>
        </w:rPr>
        <w:t xml:space="preserve"> the addition of telehealth options </w:t>
      </w:r>
      <w:r w:rsidR="00742BD1">
        <w:rPr>
          <w:rStyle w:val="normaltextrun"/>
          <w:rFonts w:ascii="Open Sans" w:hAnsi="Open Sans" w:cs="Open Sans"/>
          <w:sz w:val="20"/>
          <w:szCs w:val="20"/>
        </w:rPr>
        <w:t>did increase access</w:t>
      </w:r>
      <w:r w:rsidR="005D5C0F">
        <w:rPr>
          <w:rStyle w:val="normaltextrun"/>
          <w:rFonts w:ascii="Open Sans" w:hAnsi="Open Sans" w:cs="Open Sans"/>
          <w:sz w:val="20"/>
          <w:szCs w:val="20"/>
        </w:rPr>
        <w:t xml:space="preserve"> </w:t>
      </w:r>
      <w:r w:rsidR="00386826">
        <w:rPr>
          <w:rStyle w:val="normaltextrun"/>
          <w:rFonts w:ascii="Open Sans" w:hAnsi="Open Sans" w:cs="Open Sans"/>
          <w:sz w:val="20"/>
          <w:szCs w:val="20"/>
        </w:rPr>
        <w:t>to a greater number of students</w:t>
      </w:r>
      <w:r w:rsidR="00742BD1">
        <w:rPr>
          <w:rStyle w:val="normaltextrun"/>
          <w:rFonts w:ascii="Open Sans" w:hAnsi="Open Sans" w:cs="Open Sans"/>
          <w:sz w:val="20"/>
          <w:szCs w:val="20"/>
        </w:rPr>
        <w:t xml:space="preserve">. </w:t>
      </w:r>
    </w:p>
    <w:p w14:paraId="13DAD132" w14:textId="2D5F1D27" w:rsidR="14152F00" w:rsidRPr="008C67F4" w:rsidRDefault="00742BD1" w:rsidP="009F35E0">
      <w:pPr>
        <w:pStyle w:val="paragraph"/>
        <w:spacing w:before="0" w:beforeAutospacing="0" w:after="16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As can be seen</w:t>
      </w:r>
      <w:r w:rsidR="00E31F7D">
        <w:rPr>
          <w:rStyle w:val="normaltextrun"/>
          <w:rFonts w:ascii="Open Sans" w:hAnsi="Open Sans" w:cs="Open Sans"/>
          <w:sz w:val="20"/>
          <w:szCs w:val="20"/>
        </w:rPr>
        <w:t xml:space="preserve"> </w:t>
      </w:r>
      <w:r w:rsidR="00FA2248">
        <w:rPr>
          <w:rStyle w:val="normaltextrun"/>
          <w:rFonts w:ascii="Open Sans" w:hAnsi="Open Sans" w:cs="Open Sans"/>
          <w:sz w:val="20"/>
          <w:szCs w:val="20"/>
        </w:rPr>
        <w:t>in</w:t>
      </w:r>
      <w:r w:rsidR="00E31F7D">
        <w:rPr>
          <w:rStyle w:val="normaltextrun"/>
          <w:rFonts w:ascii="Open Sans" w:hAnsi="Open Sans" w:cs="Open Sans"/>
          <w:sz w:val="20"/>
          <w:szCs w:val="20"/>
        </w:rPr>
        <w:t xml:space="preserve"> the graph, </w:t>
      </w:r>
      <w:r w:rsidR="006C28D5">
        <w:rPr>
          <w:rStyle w:val="normaltextrun"/>
          <w:rFonts w:ascii="Open Sans" w:hAnsi="Open Sans" w:cs="Open Sans"/>
          <w:sz w:val="20"/>
          <w:szCs w:val="20"/>
        </w:rPr>
        <w:t xml:space="preserve">there is significant variability across universities in the proportions </w:t>
      </w:r>
      <w:r w:rsidR="00FA2248">
        <w:rPr>
          <w:rStyle w:val="normaltextrun"/>
          <w:rFonts w:ascii="Open Sans" w:hAnsi="Open Sans" w:cs="Open Sans"/>
          <w:sz w:val="20"/>
          <w:szCs w:val="20"/>
        </w:rPr>
        <w:t>of</w:t>
      </w:r>
      <w:r w:rsidR="00510EAF">
        <w:rPr>
          <w:rStyle w:val="normaltextrun"/>
          <w:rFonts w:ascii="Open Sans" w:hAnsi="Open Sans" w:cs="Open Sans"/>
          <w:sz w:val="20"/>
          <w:szCs w:val="20"/>
        </w:rPr>
        <w:t xml:space="preserve"> students </w:t>
      </w:r>
      <w:r w:rsidR="006C28D5">
        <w:rPr>
          <w:rStyle w:val="normaltextrun"/>
          <w:rFonts w:ascii="Open Sans" w:hAnsi="Open Sans" w:cs="Open Sans"/>
          <w:sz w:val="20"/>
          <w:szCs w:val="20"/>
        </w:rPr>
        <w:t xml:space="preserve">receiving </w:t>
      </w:r>
      <w:r w:rsidR="00D206D2">
        <w:rPr>
          <w:rStyle w:val="normaltextrun"/>
          <w:rFonts w:ascii="Open Sans" w:hAnsi="Open Sans" w:cs="Open Sans"/>
          <w:sz w:val="20"/>
          <w:szCs w:val="20"/>
        </w:rPr>
        <w:t xml:space="preserve">both </w:t>
      </w:r>
      <w:r w:rsidR="006C28D5">
        <w:rPr>
          <w:rStyle w:val="normaltextrun"/>
          <w:rFonts w:ascii="Open Sans" w:hAnsi="Open Sans" w:cs="Open Sans"/>
          <w:sz w:val="20"/>
          <w:szCs w:val="20"/>
        </w:rPr>
        <w:t xml:space="preserve">campus services and telehealth services. </w:t>
      </w:r>
      <w:r w:rsidR="004A4CC8">
        <w:rPr>
          <w:rStyle w:val="normaltextrun"/>
          <w:rFonts w:ascii="Open Sans" w:hAnsi="Open Sans" w:cs="Open Sans"/>
          <w:sz w:val="20"/>
          <w:szCs w:val="20"/>
        </w:rPr>
        <w:t xml:space="preserve">This </w:t>
      </w:r>
      <w:r w:rsidR="001F06BD">
        <w:rPr>
          <w:rStyle w:val="normaltextrun"/>
          <w:rFonts w:ascii="Open Sans" w:hAnsi="Open Sans" w:cs="Open Sans"/>
          <w:sz w:val="20"/>
          <w:szCs w:val="20"/>
        </w:rPr>
        <w:t>can be attributed</w:t>
      </w:r>
      <w:r w:rsidR="004A4CC8">
        <w:rPr>
          <w:rStyle w:val="normaltextrun"/>
          <w:rFonts w:ascii="Open Sans" w:hAnsi="Open Sans" w:cs="Open Sans"/>
          <w:sz w:val="20"/>
          <w:szCs w:val="20"/>
        </w:rPr>
        <w:t xml:space="preserve"> to varying levels of </w:t>
      </w:r>
      <w:r w:rsidR="0050464B">
        <w:rPr>
          <w:rStyle w:val="normaltextrun"/>
          <w:rFonts w:ascii="Open Sans" w:hAnsi="Open Sans" w:cs="Open Sans"/>
          <w:sz w:val="20"/>
          <w:szCs w:val="20"/>
        </w:rPr>
        <w:t xml:space="preserve">staffing for on-campus </w:t>
      </w:r>
      <w:r w:rsidR="00345C99">
        <w:rPr>
          <w:rStyle w:val="normaltextrun"/>
          <w:rFonts w:ascii="Open Sans" w:hAnsi="Open Sans" w:cs="Open Sans"/>
          <w:sz w:val="20"/>
          <w:szCs w:val="20"/>
        </w:rPr>
        <w:t>counseling</w:t>
      </w:r>
      <w:r w:rsidR="001D4B50">
        <w:rPr>
          <w:rStyle w:val="normaltextrun"/>
          <w:rFonts w:ascii="Open Sans" w:hAnsi="Open Sans" w:cs="Open Sans"/>
          <w:sz w:val="20"/>
          <w:szCs w:val="20"/>
        </w:rPr>
        <w:t>,</w:t>
      </w:r>
      <w:r w:rsidR="00E86D2B">
        <w:rPr>
          <w:rStyle w:val="normaltextrun"/>
          <w:rFonts w:ascii="Open Sans" w:hAnsi="Open Sans" w:cs="Open Sans"/>
          <w:sz w:val="20"/>
          <w:szCs w:val="20"/>
        </w:rPr>
        <w:t xml:space="preserve"> </w:t>
      </w:r>
      <w:r w:rsidR="00C426A4">
        <w:rPr>
          <w:rStyle w:val="normaltextrun"/>
          <w:rFonts w:ascii="Open Sans" w:hAnsi="Open Sans" w:cs="Open Sans"/>
          <w:sz w:val="20"/>
          <w:szCs w:val="20"/>
        </w:rPr>
        <w:t xml:space="preserve">help-seeking </w:t>
      </w:r>
      <w:r w:rsidR="00F605BE">
        <w:rPr>
          <w:rStyle w:val="normaltextrun"/>
          <w:rFonts w:ascii="Open Sans" w:hAnsi="Open Sans" w:cs="Open Sans"/>
          <w:sz w:val="20"/>
          <w:szCs w:val="20"/>
        </w:rPr>
        <w:t xml:space="preserve">behaviors </w:t>
      </w:r>
      <w:r w:rsidR="008C00FE">
        <w:rPr>
          <w:rStyle w:val="normaltextrun"/>
          <w:rFonts w:ascii="Open Sans" w:hAnsi="Open Sans" w:cs="Open Sans"/>
          <w:sz w:val="20"/>
          <w:szCs w:val="20"/>
        </w:rPr>
        <w:t>of</w:t>
      </w:r>
      <w:r w:rsidR="00F605BE">
        <w:rPr>
          <w:rStyle w:val="normaltextrun"/>
          <w:rFonts w:ascii="Open Sans" w:hAnsi="Open Sans" w:cs="Open Sans"/>
          <w:sz w:val="20"/>
          <w:szCs w:val="20"/>
        </w:rPr>
        <w:t xml:space="preserve"> students, </w:t>
      </w:r>
      <w:r w:rsidR="001D4B50">
        <w:rPr>
          <w:rStyle w:val="normaltextrun"/>
          <w:rFonts w:ascii="Open Sans" w:hAnsi="Open Sans" w:cs="Open Sans"/>
          <w:sz w:val="20"/>
          <w:szCs w:val="20"/>
        </w:rPr>
        <w:t>and</w:t>
      </w:r>
      <w:r w:rsidR="00F605BE">
        <w:rPr>
          <w:rStyle w:val="normaltextrun"/>
          <w:rFonts w:ascii="Open Sans" w:hAnsi="Open Sans" w:cs="Open Sans"/>
          <w:sz w:val="20"/>
          <w:szCs w:val="20"/>
        </w:rPr>
        <w:t xml:space="preserve"> </w:t>
      </w:r>
      <w:r w:rsidR="006E2C6B">
        <w:rPr>
          <w:rStyle w:val="normaltextrun"/>
          <w:rFonts w:ascii="Open Sans" w:hAnsi="Open Sans" w:cs="Open Sans"/>
          <w:sz w:val="20"/>
          <w:szCs w:val="20"/>
        </w:rPr>
        <w:t>other characteristics of the univers</w:t>
      </w:r>
      <w:r w:rsidR="002E2540">
        <w:rPr>
          <w:rStyle w:val="normaltextrun"/>
          <w:rFonts w:ascii="Open Sans" w:hAnsi="Open Sans" w:cs="Open Sans"/>
          <w:sz w:val="20"/>
          <w:szCs w:val="20"/>
        </w:rPr>
        <w:t xml:space="preserve">ities and student populations themselves. </w:t>
      </w:r>
      <w:r w:rsidR="00E81531">
        <w:rPr>
          <w:rStyle w:val="normaltextrun"/>
          <w:rFonts w:ascii="Open Sans" w:hAnsi="Open Sans" w:cs="Open Sans"/>
          <w:sz w:val="20"/>
          <w:szCs w:val="20"/>
        </w:rPr>
        <w:t xml:space="preserve">One benefit of a </w:t>
      </w:r>
      <w:r w:rsidR="004A633E">
        <w:rPr>
          <w:rStyle w:val="normaltextrun"/>
          <w:rFonts w:ascii="Open Sans" w:hAnsi="Open Sans" w:cs="Open Sans"/>
          <w:sz w:val="20"/>
          <w:szCs w:val="20"/>
        </w:rPr>
        <w:t>systemwide cont</w:t>
      </w:r>
      <w:r w:rsidR="00C441D4">
        <w:rPr>
          <w:rStyle w:val="normaltextrun"/>
          <w:rFonts w:ascii="Open Sans" w:hAnsi="Open Sans" w:cs="Open Sans"/>
          <w:sz w:val="20"/>
          <w:szCs w:val="20"/>
        </w:rPr>
        <w:t>r</w:t>
      </w:r>
      <w:r w:rsidR="004A633E">
        <w:rPr>
          <w:rStyle w:val="normaltextrun"/>
          <w:rFonts w:ascii="Open Sans" w:hAnsi="Open Sans" w:cs="Open Sans"/>
          <w:sz w:val="20"/>
          <w:szCs w:val="20"/>
        </w:rPr>
        <w:t xml:space="preserve">act is that students at each university </w:t>
      </w:r>
      <w:r w:rsidR="006D7E3B">
        <w:rPr>
          <w:rStyle w:val="normaltextrun"/>
          <w:rFonts w:ascii="Open Sans" w:hAnsi="Open Sans" w:cs="Open Sans"/>
          <w:sz w:val="20"/>
          <w:szCs w:val="20"/>
        </w:rPr>
        <w:t>have</w:t>
      </w:r>
      <w:r w:rsidR="004A633E">
        <w:rPr>
          <w:rStyle w:val="normaltextrun"/>
          <w:rFonts w:ascii="Open Sans" w:hAnsi="Open Sans" w:cs="Open Sans"/>
          <w:sz w:val="20"/>
          <w:szCs w:val="20"/>
        </w:rPr>
        <w:t xml:space="preserve"> equal access</w:t>
      </w:r>
      <w:r w:rsidR="006D7E3B">
        <w:rPr>
          <w:rStyle w:val="normaltextrun"/>
          <w:rFonts w:ascii="Open Sans" w:hAnsi="Open Sans" w:cs="Open Sans"/>
          <w:sz w:val="20"/>
          <w:szCs w:val="20"/>
        </w:rPr>
        <w:t xml:space="preserve"> to the services</w:t>
      </w:r>
      <w:r w:rsidR="004A633E">
        <w:rPr>
          <w:rStyle w:val="normaltextrun"/>
          <w:rFonts w:ascii="Open Sans" w:hAnsi="Open Sans" w:cs="Open Sans"/>
          <w:sz w:val="20"/>
          <w:szCs w:val="20"/>
        </w:rPr>
        <w:t>, regardless of</w:t>
      </w:r>
      <w:r w:rsidR="00A05939">
        <w:rPr>
          <w:rStyle w:val="normaltextrun"/>
          <w:rFonts w:ascii="Open Sans" w:hAnsi="Open Sans" w:cs="Open Sans"/>
          <w:sz w:val="20"/>
          <w:szCs w:val="20"/>
        </w:rPr>
        <w:t xml:space="preserve"> the nature of local resources available to them.</w:t>
      </w:r>
    </w:p>
    <w:p w14:paraId="04A9A753" w14:textId="65D798BB" w:rsidR="00830A83" w:rsidRPr="00E05790" w:rsidRDefault="000C77F3" w:rsidP="0048278E">
      <w:pPr>
        <w:pStyle w:val="Heading3"/>
        <w:spacing w:before="160" w:after="160"/>
      </w:pPr>
      <w:bookmarkStart w:id="161" w:name="_Toc149146915"/>
      <w:r>
        <w:t>Figure</w:t>
      </w:r>
      <w:r w:rsidR="007C7170">
        <w:t xml:space="preserve"> 7: </w:t>
      </w:r>
      <w:r w:rsidR="00830A83" w:rsidRPr="00B1241B">
        <w:t xml:space="preserve">Number and </w:t>
      </w:r>
      <w:r w:rsidR="00B1241B" w:rsidRPr="00B1241B">
        <w:t xml:space="preserve">Percentage </w:t>
      </w:r>
      <w:r w:rsidR="00B1241B">
        <w:t>o</w:t>
      </w:r>
      <w:r w:rsidR="00B1241B" w:rsidRPr="00B1241B">
        <w:t xml:space="preserve">f Students Utilizing On-Campus </w:t>
      </w:r>
      <w:r w:rsidR="00B1241B">
        <w:t>a</w:t>
      </w:r>
      <w:r w:rsidR="00B1241B" w:rsidRPr="00B1241B">
        <w:t>nd Mantra Counseling</w:t>
      </w:r>
      <w:bookmarkEnd w:id="161"/>
    </w:p>
    <w:p w14:paraId="0A1E59BF" w14:textId="092E575D" w:rsidR="00830A83" w:rsidRDefault="00DB357A" w:rsidP="004C3919">
      <w:pPr>
        <w:jc w:val="center"/>
        <w:rPr>
          <w:rStyle w:val="normaltextrun"/>
          <w:rFonts w:eastAsia="Times New Roman" w:cs="Open Sans"/>
          <w:color w:val="auto"/>
          <w:szCs w:val="20"/>
        </w:rPr>
      </w:pPr>
      <w:r w:rsidRPr="00DB357A">
        <w:rPr>
          <w:rStyle w:val="normaltextrun"/>
          <w:rFonts w:eastAsia="Times New Roman" w:cs="Open Sans"/>
          <w:noProof/>
          <w:color w:val="auto"/>
          <w:szCs w:val="20"/>
        </w:rPr>
        <w:drawing>
          <wp:inline distT="0" distB="0" distL="0" distR="0" wp14:anchorId="4409DF72" wp14:editId="18EC4786">
            <wp:extent cx="4757052" cy="2747104"/>
            <wp:effectExtent l="0" t="0" r="0" b="7620"/>
            <wp:docPr id="1867976991" name="Picture 1867976991" descr="A graph showing the number and percentage of students utilizing on-campus and Mantra counseling services in 2022-23, by campus: 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76991" name="Picture 1867976991" descr="A graph showing the number and percentage of students utilizing on-campus and Mantra counseling services in 2022-23, by campus: EC ("/>
                    <pic:cNvPicPr/>
                  </pic:nvPicPr>
                  <pic:blipFill>
                    <a:blip r:embed="rId43"/>
                    <a:stretch>
                      <a:fillRect/>
                    </a:stretch>
                  </pic:blipFill>
                  <pic:spPr>
                    <a:xfrm>
                      <a:off x="0" y="0"/>
                      <a:ext cx="4757052" cy="2747104"/>
                    </a:xfrm>
                    <a:prstGeom prst="rect">
                      <a:avLst/>
                    </a:prstGeom>
                  </pic:spPr>
                </pic:pic>
              </a:graphicData>
            </a:graphic>
          </wp:inline>
        </w:drawing>
      </w:r>
    </w:p>
    <w:p w14:paraId="5F25C46E" w14:textId="2F08365D" w:rsidR="00F56AED" w:rsidRDefault="00167E8C" w:rsidP="001A219F">
      <w:pPr>
        <w:spacing w:before="240" w:after="160"/>
        <w:rPr>
          <w:color w:val="auto"/>
        </w:rPr>
      </w:pPr>
      <w:r w:rsidRPr="00F56AED">
        <w:rPr>
          <w:color w:val="auto"/>
        </w:rPr>
        <w:lastRenderedPageBreak/>
        <w:t>To speak to the second question about</w:t>
      </w:r>
      <w:r w:rsidR="000D0206">
        <w:rPr>
          <w:color w:val="auto"/>
        </w:rPr>
        <w:t xml:space="preserve"> the demographics of</w:t>
      </w:r>
      <w:r w:rsidRPr="00F56AED">
        <w:rPr>
          <w:color w:val="auto"/>
        </w:rPr>
        <w:t xml:space="preserve"> students using the services, </w:t>
      </w:r>
      <w:r w:rsidR="00D57B26">
        <w:rPr>
          <w:color w:val="auto"/>
        </w:rPr>
        <w:t>a</w:t>
      </w:r>
      <w:r w:rsidR="00304D28" w:rsidRPr="00F56AED">
        <w:rPr>
          <w:color w:val="auto"/>
        </w:rPr>
        <w:t xml:space="preserve"> </w:t>
      </w:r>
      <w:r w:rsidR="00D57B26">
        <w:rPr>
          <w:color w:val="auto"/>
        </w:rPr>
        <w:t>goal</w:t>
      </w:r>
      <w:r w:rsidR="00304D28" w:rsidRPr="00F56AED">
        <w:rPr>
          <w:color w:val="auto"/>
        </w:rPr>
        <w:t xml:space="preserve"> is that </w:t>
      </w:r>
      <w:r w:rsidR="000D0206">
        <w:rPr>
          <w:color w:val="auto"/>
        </w:rPr>
        <w:t>an</w:t>
      </w:r>
      <w:r w:rsidR="00383736" w:rsidRPr="00F56AED">
        <w:rPr>
          <w:color w:val="auto"/>
        </w:rPr>
        <w:t xml:space="preserve"> increased diversity of providers </w:t>
      </w:r>
      <w:r w:rsidR="00C10BA0" w:rsidRPr="00F56AED">
        <w:rPr>
          <w:color w:val="auto"/>
        </w:rPr>
        <w:t xml:space="preserve">available through Mantra </w:t>
      </w:r>
      <w:r w:rsidR="00F44656">
        <w:rPr>
          <w:color w:val="auto"/>
        </w:rPr>
        <w:t>will</w:t>
      </w:r>
      <w:r w:rsidR="00C10BA0" w:rsidRPr="00F56AED">
        <w:rPr>
          <w:color w:val="auto"/>
        </w:rPr>
        <w:t xml:space="preserve"> </w:t>
      </w:r>
      <w:r w:rsidR="00490F9D" w:rsidRPr="00F56AED">
        <w:rPr>
          <w:color w:val="auto"/>
        </w:rPr>
        <w:t xml:space="preserve">diversify the </w:t>
      </w:r>
      <w:r w:rsidR="00644028" w:rsidRPr="00F56AED">
        <w:rPr>
          <w:color w:val="auto"/>
        </w:rPr>
        <w:t xml:space="preserve">range of students seeking services. </w:t>
      </w:r>
      <w:r w:rsidR="000D0206">
        <w:rPr>
          <w:color w:val="auto"/>
        </w:rPr>
        <w:t>N</w:t>
      </w:r>
      <w:r w:rsidR="00F56AED" w:rsidRPr="00F56AED">
        <w:rPr>
          <w:color w:val="auto"/>
        </w:rPr>
        <w:t xml:space="preserve">early 48% of Mantra’s counselors and psychiatric providers are non-white and 45% identify as LGBQ. </w:t>
      </w:r>
      <w:r w:rsidR="001A219F">
        <w:rPr>
          <w:color w:val="auto"/>
        </w:rPr>
        <w:t xml:space="preserve">As can be seen in </w:t>
      </w:r>
      <w:r w:rsidR="00DF428D">
        <w:rPr>
          <w:color w:val="auto"/>
        </w:rPr>
        <w:t>Table 15</w:t>
      </w:r>
      <w:r w:rsidR="001A219F">
        <w:rPr>
          <w:color w:val="auto"/>
        </w:rPr>
        <w:t>, e</w:t>
      </w:r>
      <w:r w:rsidR="00F56AED" w:rsidRPr="00F56AED">
        <w:rPr>
          <w:color w:val="auto"/>
        </w:rPr>
        <w:t>arly signs are that percentage</w:t>
      </w:r>
      <w:r w:rsidR="00AE5581">
        <w:rPr>
          <w:color w:val="auto"/>
        </w:rPr>
        <w:t>s</w:t>
      </w:r>
      <w:r w:rsidR="00F56AED" w:rsidRPr="00F56AED">
        <w:rPr>
          <w:color w:val="auto"/>
        </w:rPr>
        <w:t xml:space="preserve"> of </w:t>
      </w:r>
      <w:r w:rsidR="00AE5581">
        <w:rPr>
          <w:color w:val="auto"/>
        </w:rPr>
        <w:t xml:space="preserve">both </w:t>
      </w:r>
      <w:r w:rsidR="00F56AED" w:rsidRPr="00F56AED">
        <w:rPr>
          <w:color w:val="auto"/>
        </w:rPr>
        <w:t xml:space="preserve">LGBQ and students of color accessing Mantra services </w:t>
      </w:r>
      <w:r w:rsidR="00291C9F">
        <w:rPr>
          <w:color w:val="auto"/>
        </w:rPr>
        <w:t>are</w:t>
      </w:r>
      <w:r w:rsidR="00F56AED" w:rsidRPr="00F56AED">
        <w:rPr>
          <w:color w:val="auto"/>
        </w:rPr>
        <w:t xml:space="preserve"> slightly greater than the </w:t>
      </w:r>
      <w:r w:rsidR="007304DC">
        <w:rPr>
          <w:color w:val="auto"/>
        </w:rPr>
        <w:t>percent</w:t>
      </w:r>
      <w:r w:rsidR="00F44656">
        <w:rPr>
          <w:color w:val="auto"/>
        </w:rPr>
        <w:t>ages</w:t>
      </w:r>
      <w:r w:rsidR="00F56AED" w:rsidRPr="00F56AED">
        <w:rPr>
          <w:color w:val="auto"/>
        </w:rPr>
        <w:t xml:space="preserve"> accessing </w:t>
      </w:r>
      <w:r w:rsidR="005C07E5">
        <w:rPr>
          <w:color w:val="auto"/>
        </w:rPr>
        <w:t>on-</w:t>
      </w:r>
      <w:r w:rsidR="00F56AED" w:rsidRPr="00F56AED">
        <w:rPr>
          <w:color w:val="auto"/>
        </w:rPr>
        <w:t xml:space="preserve">campus services. </w:t>
      </w:r>
    </w:p>
    <w:p w14:paraId="5244824F" w14:textId="6488B1AE" w:rsidR="00684A20" w:rsidRPr="007C4CB7" w:rsidRDefault="005D3B39" w:rsidP="0048278E">
      <w:pPr>
        <w:pStyle w:val="Heading3"/>
        <w:spacing w:before="160" w:after="160"/>
        <w:rPr>
          <w:color w:val="005777"/>
        </w:rPr>
      </w:pPr>
      <w:bookmarkStart w:id="162" w:name="_Toc149146916"/>
      <w:r w:rsidRPr="007C4CB7">
        <w:rPr>
          <w:color w:val="005777"/>
        </w:rPr>
        <w:t xml:space="preserve">Table 15: </w:t>
      </w:r>
      <w:r w:rsidR="005F70FE" w:rsidRPr="007C4CB7">
        <w:rPr>
          <w:color w:val="005777"/>
        </w:rPr>
        <w:t xml:space="preserve">Client </w:t>
      </w:r>
      <w:r w:rsidR="00521C80" w:rsidRPr="007C4CB7">
        <w:rPr>
          <w:color w:val="005777"/>
        </w:rPr>
        <w:t>Demographics</w:t>
      </w:r>
      <w:r w:rsidR="005F687A" w:rsidRPr="007C4CB7">
        <w:rPr>
          <w:color w:val="005777"/>
        </w:rPr>
        <w:t xml:space="preserve"> – Mantra Services</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45"/>
        <w:gridCol w:w="1440"/>
        <w:gridCol w:w="1440"/>
      </w:tblGrid>
      <w:tr w:rsidR="00684A20" w:rsidRPr="0057175B" w14:paraId="27C3BD2E" w14:textId="77777777" w:rsidTr="00684A20">
        <w:trPr>
          <w:trHeight w:val="20"/>
        </w:trPr>
        <w:tc>
          <w:tcPr>
            <w:tcW w:w="2245" w:type="dxa"/>
            <w:shd w:val="clear" w:color="auto" w:fill="F2F2F2" w:themeFill="background1"/>
            <w:tcMar>
              <w:top w:w="72" w:type="dxa"/>
              <w:left w:w="144" w:type="dxa"/>
              <w:bottom w:w="72" w:type="dxa"/>
              <w:right w:w="144" w:type="dxa"/>
            </w:tcMar>
            <w:hideMark/>
          </w:tcPr>
          <w:p w14:paraId="139877DE" w14:textId="77777777" w:rsidR="0057175B" w:rsidRPr="0057175B" w:rsidRDefault="0057175B" w:rsidP="00684A20">
            <w:pPr>
              <w:spacing w:before="0"/>
              <w:rPr>
                <w:rStyle w:val="normaltextrun"/>
                <w:rFonts w:asciiTheme="minorHAnsi" w:hAnsiTheme="minorHAnsi" w:cstheme="minorHAnsi"/>
                <w:b/>
                <w:bCs/>
                <w:szCs w:val="20"/>
              </w:rPr>
            </w:pPr>
            <w:r w:rsidRPr="0057175B">
              <w:rPr>
                <w:rStyle w:val="normaltextrun"/>
                <w:rFonts w:asciiTheme="minorHAnsi" w:hAnsiTheme="minorHAnsi" w:cstheme="minorHAnsi"/>
                <w:b/>
                <w:bCs/>
                <w:szCs w:val="20"/>
              </w:rPr>
              <w:t>Category</w:t>
            </w:r>
          </w:p>
        </w:tc>
        <w:tc>
          <w:tcPr>
            <w:tcW w:w="1440" w:type="dxa"/>
            <w:shd w:val="clear" w:color="auto" w:fill="F2F2F2" w:themeFill="background1"/>
            <w:tcMar>
              <w:top w:w="72" w:type="dxa"/>
              <w:left w:w="144" w:type="dxa"/>
              <w:bottom w:w="72" w:type="dxa"/>
              <w:right w:w="144" w:type="dxa"/>
            </w:tcMar>
            <w:hideMark/>
          </w:tcPr>
          <w:p w14:paraId="5B3B3F56" w14:textId="77777777" w:rsidR="0057175B" w:rsidRPr="0057175B" w:rsidRDefault="0057175B" w:rsidP="00684A20">
            <w:pPr>
              <w:spacing w:before="0"/>
              <w:jc w:val="center"/>
              <w:rPr>
                <w:rStyle w:val="normaltextrun"/>
                <w:rFonts w:asciiTheme="minorHAnsi" w:hAnsiTheme="minorHAnsi" w:cstheme="minorHAnsi"/>
                <w:b/>
                <w:bCs/>
                <w:szCs w:val="20"/>
              </w:rPr>
            </w:pPr>
            <w:r w:rsidRPr="0057175B">
              <w:rPr>
                <w:rStyle w:val="normaltextrun"/>
                <w:rFonts w:asciiTheme="minorHAnsi" w:hAnsiTheme="minorHAnsi" w:cstheme="minorHAnsi"/>
                <w:b/>
                <w:bCs/>
                <w:szCs w:val="20"/>
              </w:rPr>
              <w:t>Campus %</w:t>
            </w:r>
          </w:p>
        </w:tc>
        <w:tc>
          <w:tcPr>
            <w:tcW w:w="1440" w:type="dxa"/>
            <w:shd w:val="clear" w:color="auto" w:fill="F2F2F2" w:themeFill="background1"/>
            <w:tcMar>
              <w:top w:w="72" w:type="dxa"/>
              <w:left w:w="144" w:type="dxa"/>
              <w:bottom w:w="72" w:type="dxa"/>
              <w:right w:w="144" w:type="dxa"/>
            </w:tcMar>
            <w:hideMark/>
          </w:tcPr>
          <w:p w14:paraId="0AF9AF38" w14:textId="77777777" w:rsidR="0057175B" w:rsidRPr="0057175B" w:rsidRDefault="0057175B" w:rsidP="00684A20">
            <w:pPr>
              <w:spacing w:before="0"/>
              <w:jc w:val="center"/>
              <w:rPr>
                <w:rStyle w:val="normaltextrun"/>
                <w:rFonts w:asciiTheme="minorHAnsi" w:hAnsiTheme="minorHAnsi" w:cstheme="minorHAnsi"/>
                <w:b/>
                <w:bCs/>
                <w:szCs w:val="20"/>
              </w:rPr>
            </w:pPr>
            <w:r w:rsidRPr="0057175B">
              <w:rPr>
                <w:rStyle w:val="normaltextrun"/>
                <w:rFonts w:asciiTheme="minorHAnsi" w:hAnsiTheme="minorHAnsi" w:cstheme="minorHAnsi"/>
                <w:b/>
                <w:bCs/>
                <w:szCs w:val="20"/>
              </w:rPr>
              <w:t>Mantra %</w:t>
            </w:r>
          </w:p>
        </w:tc>
      </w:tr>
      <w:tr w:rsidR="00684A20" w:rsidRPr="0057175B" w14:paraId="1BFB5F8D" w14:textId="77777777" w:rsidTr="00684A20">
        <w:trPr>
          <w:trHeight w:val="20"/>
        </w:trPr>
        <w:tc>
          <w:tcPr>
            <w:tcW w:w="2245" w:type="dxa"/>
            <w:shd w:val="clear" w:color="auto" w:fill="auto"/>
            <w:tcMar>
              <w:top w:w="72" w:type="dxa"/>
              <w:left w:w="144" w:type="dxa"/>
              <w:bottom w:w="72" w:type="dxa"/>
              <w:right w:w="144" w:type="dxa"/>
            </w:tcMar>
            <w:hideMark/>
          </w:tcPr>
          <w:p w14:paraId="1B3D4C47" w14:textId="77777777" w:rsidR="0057175B" w:rsidRPr="0057175B" w:rsidRDefault="0057175B" w:rsidP="00684A20">
            <w:pPr>
              <w:spacing w:before="0"/>
              <w:rPr>
                <w:rStyle w:val="normaltextrun"/>
                <w:rFonts w:asciiTheme="minorHAnsi" w:hAnsiTheme="minorHAnsi" w:cstheme="minorHAnsi"/>
                <w:szCs w:val="20"/>
              </w:rPr>
            </w:pPr>
            <w:r w:rsidRPr="0057175B">
              <w:rPr>
                <w:rStyle w:val="normaltextrun"/>
                <w:rFonts w:asciiTheme="minorHAnsi" w:hAnsiTheme="minorHAnsi" w:cstheme="minorHAnsi"/>
                <w:szCs w:val="20"/>
              </w:rPr>
              <w:t>White</w:t>
            </w:r>
          </w:p>
        </w:tc>
        <w:tc>
          <w:tcPr>
            <w:tcW w:w="1440" w:type="dxa"/>
            <w:shd w:val="clear" w:color="auto" w:fill="auto"/>
            <w:tcMar>
              <w:top w:w="72" w:type="dxa"/>
              <w:left w:w="144" w:type="dxa"/>
              <w:bottom w:w="72" w:type="dxa"/>
              <w:right w:w="144" w:type="dxa"/>
            </w:tcMar>
            <w:hideMark/>
          </w:tcPr>
          <w:p w14:paraId="19A40CF9"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86%</w:t>
            </w:r>
          </w:p>
        </w:tc>
        <w:tc>
          <w:tcPr>
            <w:tcW w:w="1440" w:type="dxa"/>
            <w:shd w:val="clear" w:color="auto" w:fill="auto"/>
            <w:tcMar>
              <w:top w:w="72" w:type="dxa"/>
              <w:left w:w="144" w:type="dxa"/>
              <w:bottom w:w="72" w:type="dxa"/>
              <w:right w:w="144" w:type="dxa"/>
            </w:tcMar>
            <w:hideMark/>
          </w:tcPr>
          <w:p w14:paraId="45926361"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84%</w:t>
            </w:r>
          </w:p>
        </w:tc>
      </w:tr>
      <w:tr w:rsidR="00684A20" w:rsidRPr="0057175B" w14:paraId="2A244EF7" w14:textId="77777777" w:rsidTr="00684A20">
        <w:trPr>
          <w:trHeight w:val="20"/>
        </w:trPr>
        <w:tc>
          <w:tcPr>
            <w:tcW w:w="2245" w:type="dxa"/>
            <w:shd w:val="clear" w:color="auto" w:fill="auto"/>
            <w:tcMar>
              <w:top w:w="72" w:type="dxa"/>
              <w:left w:w="144" w:type="dxa"/>
              <w:bottom w:w="72" w:type="dxa"/>
              <w:right w:w="144" w:type="dxa"/>
            </w:tcMar>
            <w:hideMark/>
          </w:tcPr>
          <w:p w14:paraId="158D5980" w14:textId="77777777" w:rsidR="0057175B" w:rsidRPr="0057175B" w:rsidRDefault="0057175B" w:rsidP="00684A20">
            <w:pPr>
              <w:spacing w:before="0"/>
              <w:rPr>
                <w:rStyle w:val="normaltextrun"/>
                <w:rFonts w:asciiTheme="minorHAnsi" w:hAnsiTheme="minorHAnsi" w:cstheme="minorHAnsi"/>
                <w:szCs w:val="20"/>
              </w:rPr>
            </w:pPr>
            <w:r w:rsidRPr="0057175B">
              <w:rPr>
                <w:rStyle w:val="normaltextrun"/>
                <w:rFonts w:asciiTheme="minorHAnsi" w:hAnsiTheme="minorHAnsi" w:cstheme="minorHAnsi"/>
                <w:szCs w:val="20"/>
              </w:rPr>
              <w:t>Students of Color</w:t>
            </w:r>
          </w:p>
        </w:tc>
        <w:tc>
          <w:tcPr>
            <w:tcW w:w="1440" w:type="dxa"/>
            <w:shd w:val="clear" w:color="auto" w:fill="auto"/>
            <w:tcMar>
              <w:top w:w="72" w:type="dxa"/>
              <w:left w:w="144" w:type="dxa"/>
              <w:bottom w:w="72" w:type="dxa"/>
              <w:right w:w="144" w:type="dxa"/>
            </w:tcMar>
            <w:hideMark/>
          </w:tcPr>
          <w:p w14:paraId="6AAF3C98"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14%</w:t>
            </w:r>
          </w:p>
        </w:tc>
        <w:tc>
          <w:tcPr>
            <w:tcW w:w="1440" w:type="dxa"/>
            <w:shd w:val="clear" w:color="auto" w:fill="auto"/>
            <w:tcMar>
              <w:top w:w="72" w:type="dxa"/>
              <w:left w:w="144" w:type="dxa"/>
              <w:bottom w:w="72" w:type="dxa"/>
              <w:right w:w="144" w:type="dxa"/>
            </w:tcMar>
            <w:hideMark/>
          </w:tcPr>
          <w:p w14:paraId="5FB47CCB"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16%</w:t>
            </w:r>
          </w:p>
        </w:tc>
      </w:tr>
      <w:tr w:rsidR="00684A20" w:rsidRPr="0057175B" w14:paraId="4A90D252" w14:textId="77777777" w:rsidTr="00684A20">
        <w:trPr>
          <w:trHeight w:val="20"/>
        </w:trPr>
        <w:tc>
          <w:tcPr>
            <w:tcW w:w="2245" w:type="dxa"/>
            <w:shd w:val="clear" w:color="auto" w:fill="auto"/>
            <w:tcMar>
              <w:top w:w="72" w:type="dxa"/>
              <w:left w:w="144" w:type="dxa"/>
              <w:bottom w:w="72" w:type="dxa"/>
              <w:right w:w="144" w:type="dxa"/>
            </w:tcMar>
            <w:hideMark/>
          </w:tcPr>
          <w:p w14:paraId="4DF61DB1" w14:textId="77777777" w:rsidR="0057175B" w:rsidRPr="0057175B" w:rsidRDefault="0057175B" w:rsidP="00684A20">
            <w:pPr>
              <w:spacing w:before="0"/>
              <w:rPr>
                <w:rStyle w:val="normaltextrun"/>
                <w:rFonts w:asciiTheme="minorHAnsi" w:hAnsiTheme="minorHAnsi" w:cstheme="minorHAnsi"/>
                <w:szCs w:val="20"/>
              </w:rPr>
            </w:pPr>
            <w:r w:rsidRPr="0057175B">
              <w:rPr>
                <w:rStyle w:val="normaltextrun"/>
                <w:rFonts w:asciiTheme="minorHAnsi" w:hAnsiTheme="minorHAnsi" w:cstheme="minorHAnsi"/>
                <w:szCs w:val="20"/>
              </w:rPr>
              <w:t>Heterosexual</w:t>
            </w:r>
          </w:p>
        </w:tc>
        <w:tc>
          <w:tcPr>
            <w:tcW w:w="1440" w:type="dxa"/>
            <w:shd w:val="clear" w:color="auto" w:fill="auto"/>
            <w:tcMar>
              <w:top w:w="72" w:type="dxa"/>
              <w:left w:w="144" w:type="dxa"/>
              <w:bottom w:w="72" w:type="dxa"/>
              <w:right w:w="144" w:type="dxa"/>
            </w:tcMar>
            <w:hideMark/>
          </w:tcPr>
          <w:p w14:paraId="75DDDF79"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67%</w:t>
            </w:r>
          </w:p>
        </w:tc>
        <w:tc>
          <w:tcPr>
            <w:tcW w:w="1440" w:type="dxa"/>
            <w:shd w:val="clear" w:color="auto" w:fill="auto"/>
            <w:tcMar>
              <w:top w:w="72" w:type="dxa"/>
              <w:left w:w="144" w:type="dxa"/>
              <w:bottom w:w="72" w:type="dxa"/>
              <w:right w:w="144" w:type="dxa"/>
            </w:tcMar>
            <w:hideMark/>
          </w:tcPr>
          <w:p w14:paraId="5BD30C6E"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60%</w:t>
            </w:r>
          </w:p>
        </w:tc>
      </w:tr>
      <w:tr w:rsidR="00684A20" w:rsidRPr="0057175B" w14:paraId="4CCC1034" w14:textId="77777777" w:rsidTr="00684A20">
        <w:trPr>
          <w:trHeight w:val="20"/>
        </w:trPr>
        <w:tc>
          <w:tcPr>
            <w:tcW w:w="2245" w:type="dxa"/>
            <w:shd w:val="clear" w:color="auto" w:fill="auto"/>
            <w:tcMar>
              <w:top w:w="72" w:type="dxa"/>
              <w:left w:w="144" w:type="dxa"/>
              <w:bottom w:w="72" w:type="dxa"/>
              <w:right w:w="144" w:type="dxa"/>
            </w:tcMar>
            <w:hideMark/>
          </w:tcPr>
          <w:p w14:paraId="30E15F05" w14:textId="77777777" w:rsidR="0057175B" w:rsidRPr="0057175B" w:rsidRDefault="0057175B" w:rsidP="00684A20">
            <w:pPr>
              <w:spacing w:before="0"/>
              <w:rPr>
                <w:rStyle w:val="normaltextrun"/>
                <w:rFonts w:asciiTheme="minorHAnsi" w:hAnsiTheme="minorHAnsi" w:cstheme="minorHAnsi"/>
                <w:szCs w:val="20"/>
              </w:rPr>
            </w:pPr>
            <w:r w:rsidRPr="0057175B">
              <w:rPr>
                <w:rStyle w:val="normaltextrun"/>
                <w:rFonts w:asciiTheme="minorHAnsi" w:hAnsiTheme="minorHAnsi" w:cstheme="minorHAnsi"/>
                <w:szCs w:val="20"/>
              </w:rPr>
              <w:t>LGBQ</w:t>
            </w:r>
          </w:p>
        </w:tc>
        <w:tc>
          <w:tcPr>
            <w:tcW w:w="1440" w:type="dxa"/>
            <w:shd w:val="clear" w:color="auto" w:fill="auto"/>
            <w:tcMar>
              <w:top w:w="72" w:type="dxa"/>
              <w:left w:w="144" w:type="dxa"/>
              <w:bottom w:w="72" w:type="dxa"/>
              <w:right w:w="144" w:type="dxa"/>
            </w:tcMar>
            <w:hideMark/>
          </w:tcPr>
          <w:p w14:paraId="51070461"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31%</w:t>
            </w:r>
          </w:p>
        </w:tc>
        <w:tc>
          <w:tcPr>
            <w:tcW w:w="1440" w:type="dxa"/>
            <w:shd w:val="clear" w:color="auto" w:fill="auto"/>
            <w:tcMar>
              <w:top w:w="72" w:type="dxa"/>
              <w:left w:w="144" w:type="dxa"/>
              <w:bottom w:w="72" w:type="dxa"/>
              <w:right w:w="144" w:type="dxa"/>
            </w:tcMar>
            <w:hideMark/>
          </w:tcPr>
          <w:p w14:paraId="153FD49C"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38%</w:t>
            </w:r>
          </w:p>
        </w:tc>
      </w:tr>
      <w:tr w:rsidR="00684A20" w:rsidRPr="0057175B" w14:paraId="59D2229B" w14:textId="77777777" w:rsidTr="00684A20">
        <w:trPr>
          <w:trHeight w:val="20"/>
        </w:trPr>
        <w:tc>
          <w:tcPr>
            <w:tcW w:w="2245" w:type="dxa"/>
            <w:shd w:val="clear" w:color="auto" w:fill="auto"/>
            <w:tcMar>
              <w:top w:w="72" w:type="dxa"/>
              <w:left w:w="144" w:type="dxa"/>
              <w:bottom w:w="72" w:type="dxa"/>
              <w:right w:w="144" w:type="dxa"/>
            </w:tcMar>
            <w:hideMark/>
          </w:tcPr>
          <w:p w14:paraId="4B96892F" w14:textId="77777777" w:rsidR="0057175B" w:rsidRPr="0057175B" w:rsidRDefault="0057175B" w:rsidP="00684A20">
            <w:pPr>
              <w:spacing w:before="0"/>
              <w:rPr>
                <w:rStyle w:val="normaltextrun"/>
                <w:rFonts w:asciiTheme="minorHAnsi" w:hAnsiTheme="minorHAnsi" w:cstheme="minorHAnsi"/>
                <w:szCs w:val="20"/>
              </w:rPr>
            </w:pPr>
            <w:r w:rsidRPr="0057175B">
              <w:rPr>
                <w:rStyle w:val="normaltextrun"/>
                <w:rFonts w:asciiTheme="minorHAnsi" w:hAnsiTheme="minorHAnsi" w:cstheme="minorHAnsi"/>
                <w:szCs w:val="20"/>
              </w:rPr>
              <w:t>Disability Status</w:t>
            </w:r>
          </w:p>
        </w:tc>
        <w:tc>
          <w:tcPr>
            <w:tcW w:w="1440" w:type="dxa"/>
            <w:shd w:val="clear" w:color="auto" w:fill="auto"/>
            <w:tcMar>
              <w:top w:w="72" w:type="dxa"/>
              <w:left w:w="144" w:type="dxa"/>
              <w:bottom w:w="72" w:type="dxa"/>
              <w:right w:w="144" w:type="dxa"/>
            </w:tcMar>
            <w:hideMark/>
          </w:tcPr>
          <w:p w14:paraId="6919B84C"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12%</w:t>
            </w:r>
          </w:p>
        </w:tc>
        <w:tc>
          <w:tcPr>
            <w:tcW w:w="1440" w:type="dxa"/>
            <w:shd w:val="clear" w:color="auto" w:fill="auto"/>
            <w:tcMar>
              <w:top w:w="72" w:type="dxa"/>
              <w:left w:w="144" w:type="dxa"/>
              <w:bottom w:w="72" w:type="dxa"/>
              <w:right w:w="144" w:type="dxa"/>
            </w:tcMar>
            <w:hideMark/>
          </w:tcPr>
          <w:p w14:paraId="1AC02EDA" w14:textId="77777777" w:rsidR="0057175B" w:rsidRPr="0057175B" w:rsidRDefault="0057175B" w:rsidP="00684A20">
            <w:pPr>
              <w:spacing w:before="0"/>
              <w:jc w:val="center"/>
              <w:rPr>
                <w:rStyle w:val="normaltextrun"/>
                <w:rFonts w:asciiTheme="minorHAnsi" w:hAnsiTheme="minorHAnsi" w:cstheme="minorHAnsi"/>
                <w:szCs w:val="20"/>
              </w:rPr>
            </w:pPr>
            <w:r w:rsidRPr="0057175B">
              <w:rPr>
                <w:rStyle w:val="normaltextrun"/>
                <w:rFonts w:asciiTheme="minorHAnsi" w:hAnsiTheme="minorHAnsi" w:cstheme="minorHAnsi"/>
                <w:szCs w:val="20"/>
              </w:rPr>
              <w:t>3%</w:t>
            </w:r>
          </w:p>
        </w:tc>
      </w:tr>
    </w:tbl>
    <w:p w14:paraId="46EDA479" w14:textId="03EA0030" w:rsidR="00F56AED" w:rsidRDefault="005C07E5" w:rsidP="00697EA4">
      <w:pPr>
        <w:spacing w:before="240" w:after="160"/>
        <w:rPr>
          <w:color w:val="auto"/>
        </w:rPr>
      </w:pPr>
      <w:r>
        <w:rPr>
          <w:color w:val="auto"/>
        </w:rPr>
        <w:t xml:space="preserve">Finally, </w:t>
      </w:r>
      <w:r w:rsidR="009E0FD1">
        <w:rPr>
          <w:color w:val="auto"/>
        </w:rPr>
        <w:t xml:space="preserve">speaking to the question </w:t>
      </w:r>
      <w:r w:rsidR="00B045D7">
        <w:rPr>
          <w:color w:val="auto"/>
        </w:rPr>
        <w:t xml:space="preserve">about when students attend </w:t>
      </w:r>
      <w:r w:rsidR="003104DC">
        <w:rPr>
          <w:color w:val="auto"/>
        </w:rPr>
        <w:t>appointments</w:t>
      </w:r>
      <w:r w:rsidR="00A50099">
        <w:rPr>
          <w:color w:val="auto"/>
        </w:rPr>
        <w:t xml:space="preserve"> (daytime, evenings, or weekends)</w:t>
      </w:r>
      <w:r w:rsidR="00CA7AEC">
        <w:rPr>
          <w:color w:val="auto"/>
        </w:rPr>
        <w:t xml:space="preserve">, a goal was </w:t>
      </w:r>
      <w:r w:rsidR="00CA609E">
        <w:rPr>
          <w:color w:val="auto"/>
        </w:rPr>
        <w:t xml:space="preserve">to </w:t>
      </w:r>
      <w:r w:rsidR="00F56AED" w:rsidRPr="00F56AED">
        <w:rPr>
          <w:color w:val="auto"/>
        </w:rPr>
        <w:t>expand the availability of services after hours</w:t>
      </w:r>
      <w:r w:rsidR="00CA609E">
        <w:rPr>
          <w:color w:val="auto"/>
        </w:rPr>
        <w:t>. In the first full semester of services, one-third</w:t>
      </w:r>
      <w:r w:rsidR="00F56AED" w:rsidRPr="00F56AED">
        <w:rPr>
          <w:color w:val="auto"/>
        </w:rPr>
        <w:t xml:space="preserve"> of Mantra appointments </w:t>
      </w:r>
      <w:r w:rsidR="005508BF" w:rsidRPr="00F56AED">
        <w:rPr>
          <w:color w:val="auto"/>
        </w:rPr>
        <w:t>occur</w:t>
      </w:r>
      <w:r w:rsidR="005508BF">
        <w:rPr>
          <w:color w:val="auto"/>
        </w:rPr>
        <w:t>red</w:t>
      </w:r>
      <w:r w:rsidR="00F56AED" w:rsidRPr="00F56AED">
        <w:rPr>
          <w:color w:val="auto"/>
        </w:rPr>
        <w:t xml:space="preserve"> on weekends or after </w:t>
      </w:r>
      <w:r w:rsidR="00383B3E">
        <w:rPr>
          <w:color w:val="auto"/>
        </w:rPr>
        <w:t>5 p.m.</w:t>
      </w:r>
      <w:r w:rsidR="00F56AED" w:rsidRPr="00F56AED">
        <w:rPr>
          <w:color w:val="auto"/>
        </w:rPr>
        <w:t xml:space="preserve"> on weekdays.</w:t>
      </w:r>
    </w:p>
    <w:p w14:paraId="1BB5E86B" w14:textId="04838FE7" w:rsidR="00697EA4" w:rsidRPr="00697EA4" w:rsidRDefault="00EA29C5" w:rsidP="00697EA4">
      <w:pPr>
        <w:spacing w:before="0" w:after="160"/>
        <w:rPr>
          <w:color w:val="auto"/>
        </w:rPr>
      </w:pPr>
      <w:r>
        <w:rPr>
          <w:color w:val="auto"/>
        </w:rPr>
        <w:t>W</w:t>
      </w:r>
      <w:r w:rsidR="00697EA4" w:rsidRPr="00697EA4">
        <w:rPr>
          <w:color w:val="auto"/>
        </w:rPr>
        <w:t xml:space="preserve">hile early experiences vary across our </w:t>
      </w:r>
      <w:r>
        <w:rPr>
          <w:color w:val="auto"/>
        </w:rPr>
        <w:t>universities</w:t>
      </w:r>
      <w:r w:rsidR="00697EA4" w:rsidRPr="00697EA4">
        <w:rPr>
          <w:color w:val="auto"/>
        </w:rPr>
        <w:t xml:space="preserve">, </w:t>
      </w:r>
      <w:r>
        <w:rPr>
          <w:color w:val="auto"/>
        </w:rPr>
        <w:t xml:space="preserve">the data above suggests that </w:t>
      </w:r>
      <w:r w:rsidR="00697EA4" w:rsidRPr="00697EA4">
        <w:rPr>
          <w:color w:val="auto"/>
        </w:rPr>
        <w:t>this telemental health and well</w:t>
      </w:r>
      <w:r w:rsidR="0001172B">
        <w:rPr>
          <w:color w:val="auto"/>
        </w:rPr>
        <w:t>-</w:t>
      </w:r>
      <w:r w:rsidR="00697EA4" w:rsidRPr="00697EA4">
        <w:rPr>
          <w:color w:val="auto"/>
        </w:rPr>
        <w:t xml:space="preserve">being services contract </w:t>
      </w:r>
      <w:r w:rsidR="007B5C9A">
        <w:rPr>
          <w:color w:val="auto"/>
        </w:rPr>
        <w:t>is</w:t>
      </w:r>
      <w:r w:rsidR="00697EA4" w:rsidRPr="00697EA4">
        <w:rPr>
          <w:color w:val="auto"/>
        </w:rPr>
        <w:t xml:space="preserve"> </w:t>
      </w:r>
      <w:r w:rsidR="00B667E9">
        <w:rPr>
          <w:color w:val="auto"/>
        </w:rPr>
        <w:t xml:space="preserve">having a positive impact </w:t>
      </w:r>
      <w:r w:rsidR="00D174E1">
        <w:rPr>
          <w:color w:val="auto"/>
        </w:rPr>
        <w:t>on addressing</w:t>
      </w:r>
      <w:r w:rsidR="00E85F47">
        <w:rPr>
          <w:color w:val="auto"/>
        </w:rPr>
        <w:t xml:space="preserve"> </w:t>
      </w:r>
      <w:r w:rsidR="00F5236C">
        <w:rPr>
          <w:color w:val="auto"/>
        </w:rPr>
        <w:t xml:space="preserve">service gaps </w:t>
      </w:r>
      <w:r w:rsidR="006912AD">
        <w:rPr>
          <w:color w:val="auto"/>
        </w:rPr>
        <w:t>as intended</w:t>
      </w:r>
      <w:r w:rsidR="002D5D60">
        <w:rPr>
          <w:color w:val="auto"/>
        </w:rPr>
        <w:t xml:space="preserve">. </w:t>
      </w:r>
      <w:r w:rsidR="00D544AA">
        <w:rPr>
          <w:color w:val="auto"/>
        </w:rPr>
        <w:t xml:space="preserve">Student satisfaction with services thus far is high, with </w:t>
      </w:r>
      <w:r w:rsidR="00CC3D9B">
        <w:rPr>
          <w:color w:val="auto"/>
        </w:rPr>
        <w:t xml:space="preserve">94% of students </w:t>
      </w:r>
      <w:r w:rsidR="00E32454">
        <w:rPr>
          <w:color w:val="auto"/>
        </w:rPr>
        <w:t xml:space="preserve">attending </w:t>
      </w:r>
      <w:r w:rsidR="003C6848">
        <w:rPr>
          <w:color w:val="auto"/>
        </w:rPr>
        <w:t>counseling</w:t>
      </w:r>
      <w:r w:rsidR="00E32454">
        <w:rPr>
          <w:color w:val="auto"/>
        </w:rPr>
        <w:t xml:space="preserve"> through Mantra indicating that they</w:t>
      </w:r>
      <w:r w:rsidR="00983DF4">
        <w:rPr>
          <w:color w:val="auto"/>
        </w:rPr>
        <w:t xml:space="preserve"> felt well-matched with their provider</w:t>
      </w:r>
      <w:r w:rsidR="00BE6C0B">
        <w:rPr>
          <w:color w:val="auto"/>
        </w:rPr>
        <w:t xml:space="preserve"> and</w:t>
      </w:r>
      <w:r w:rsidR="00BB0C1D">
        <w:rPr>
          <w:color w:val="auto"/>
        </w:rPr>
        <w:t xml:space="preserve"> individual session</w:t>
      </w:r>
      <w:r w:rsidR="00BE6C0B">
        <w:rPr>
          <w:color w:val="auto"/>
        </w:rPr>
        <w:t xml:space="preserve"> ratings averaging</w:t>
      </w:r>
      <w:r w:rsidR="00BB0C1D">
        <w:rPr>
          <w:color w:val="auto"/>
        </w:rPr>
        <w:t xml:space="preserve"> 4.9</w:t>
      </w:r>
      <w:r w:rsidR="00F95DAF">
        <w:rPr>
          <w:color w:val="auto"/>
        </w:rPr>
        <w:t xml:space="preserve"> on a five</w:t>
      </w:r>
      <w:r w:rsidR="006C72B9">
        <w:rPr>
          <w:color w:val="auto"/>
        </w:rPr>
        <w:t>-</w:t>
      </w:r>
      <w:r w:rsidR="00F95DAF">
        <w:rPr>
          <w:color w:val="auto"/>
        </w:rPr>
        <w:t>point scale</w:t>
      </w:r>
      <w:r w:rsidR="00BE6C0B">
        <w:rPr>
          <w:color w:val="auto"/>
        </w:rPr>
        <w:t xml:space="preserve">. As the contract enters year two, </w:t>
      </w:r>
      <w:r w:rsidR="00716D94">
        <w:rPr>
          <w:color w:val="auto"/>
        </w:rPr>
        <w:t>the metrics above</w:t>
      </w:r>
      <w:r w:rsidR="006C72B9">
        <w:rPr>
          <w:color w:val="auto"/>
        </w:rPr>
        <w:t>—</w:t>
      </w:r>
      <w:r w:rsidR="00716D94">
        <w:rPr>
          <w:color w:val="auto"/>
        </w:rPr>
        <w:t>as well as additional</w:t>
      </w:r>
      <w:r w:rsidR="007046CD">
        <w:rPr>
          <w:color w:val="auto"/>
        </w:rPr>
        <w:t xml:space="preserve"> satisfaction and outcome metrics</w:t>
      </w:r>
      <w:r w:rsidR="006C72B9">
        <w:rPr>
          <w:color w:val="auto"/>
        </w:rPr>
        <w:t>—</w:t>
      </w:r>
      <w:r w:rsidR="007046CD">
        <w:rPr>
          <w:color w:val="auto"/>
        </w:rPr>
        <w:t xml:space="preserve">will be </w:t>
      </w:r>
      <w:r w:rsidR="00716D94">
        <w:rPr>
          <w:color w:val="auto"/>
        </w:rPr>
        <w:t>monitored</w:t>
      </w:r>
      <w:r w:rsidR="007046CD">
        <w:rPr>
          <w:color w:val="auto"/>
        </w:rPr>
        <w:t xml:space="preserve"> to further evaluat</w:t>
      </w:r>
      <w:r w:rsidR="006C72B9">
        <w:rPr>
          <w:color w:val="auto"/>
        </w:rPr>
        <w:t>e</w:t>
      </w:r>
      <w:r w:rsidR="007046CD">
        <w:rPr>
          <w:color w:val="auto"/>
        </w:rPr>
        <w:t xml:space="preserve"> </w:t>
      </w:r>
      <w:r w:rsidR="00716D94">
        <w:rPr>
          <w:color w:val="auto"/>
        </w:rPr>
        <w:t>the value of these</w:t>
      </w:r>
      <w:r w:rsidR="007046CD">
        <w:rPr>
          <w:color w:val="auto"/>
        </w:rPr>
        <w:t xml:space="preserve"> services</w:t>
      </w:r>
      <w:r w:rsidR="00D27360">
        <w:rPr>
          <w:color w:val="auto"/>
        </w:rPr>
        <w:t xml:space="preserve"> in the overall scope of </w:t>
      </w:r>
      <w:r w:rsidR="00322123">
        <w:rPr>
          <w:color w:val="auto"/>
        </w:rPr>
        <w:t>responding to</w:t>
      </w:r>
      <w:r w:rsidR="00D27360">
        <w:rPr>
          <w:color w:val="auto"/>
        </w:rPr>
        <w:t xml:space="preserve"> student mental health and well-being needs.</w:t>
      </w:r>
    </w:p>
    <w:p w14:paraId="75649B97" w14:textId="5A0BE4C5" w:rsidR="00E8699E" w:rsidRPr="00B1241B" w:rsidRDefault="00E8699E" w:rsidP="00B1241B">
      <w:pPr>
        <w:spacing w:before="240" w:after="160"/>
        <w:rPr>
          <w:color w:val="auto"/>
          <w:u w:val="single"/>
        </w:rPr>
      </w:pPr>
      <w:r w:rsidRPr="00B1241B">
        <w:rPr>
          <w:color w:val="auto"/>
          <w:u w:val="single"/>
        </w:rPr>
        <w:t xml:space="preserve">UW-Madison </w:t>
      </w:r>
      <w:r w:rsidRPr="001F13E2">
        <w:rPr>
          <w:i/>
          <w:color w:val="auto"/>
          <w:u w:val="single"/>
        </w:rPr>
        <w:t>Uwill</w:t>
      </w:r>
      <w:r w:rsidRPr="00B1241B">
        <w:rPr>
          <w:color w:val="auto"/>
          <w:u w:val="single"/>
        </w:rPr>
        <w:t xml:space="preserve"> Utilization Summary</w:t>
      </w:r>
    </w:p>
    <w:p w14:paraId="2FB1E678" w14:textId="4E42472A" w:rsidR="00E8699E" w:rsidRPr="0046169F" w:rsidRDefault="00E8699E" w:rsidP="00E8699E">
      <w:pPr>
        <w:rPr>
          <w:rFonts w:asciiTheme="minorHAnsi" w:eastAsiaTheme="minorEastAsia" w:hAnsiTheme="minorHAnsi" w:cstheme="minorBidi"/>
          <w:color w:val="auto"/>
          <w:szCs w:val="20"/>
        </w:rPr>
      </w:pPr>
      <w:r w:rsidRPr="0046169F">
        <w:rPr>
          <w:rFonts w:asciiTheme="minorHAnsi" w:eastAsiaTheme="minorEastAsia" w:hAnsiTheme="minorHAnsi" w:cstheme="minorBidi"/>
          <w:color w:val="auto"/>
          <w:szCs w:val="20"/>
        </w:rPr>
        <w:t xml:space="preserve">UW-Madison </w:t>
      </w:r>
      <w:r w:rsidR="00D27360">
        <w:rPr>
          <w:rFonts w:asciiTheme="minorHAnsi" w:eastAsiaTheme="minorEastAsia" w:hAnsiTheme="minorHAnsi" w:cstheme="minorBidi"/>
          <w:color w:val="auto"/>
          <w:szCs w:val="20"/>
        </w:rPr>
        <w:t xml:space="preserve">implemented its own supplemental telecounseling services </w:t>
      </w:r>
      <w:r w:rsidRPr="0046169F">
        <w:rPr>
          <w:rFonts w:asciiTheme="minorHAnsi" w:eastAsiaTheme="minorEastAsia" w:hAnsiTheme="minorHAnsi" w:cstheme="minorBidi"/>
          <w:color w:val="auto"/>
          <w:szCs w:val="20"/>
        </w:rPr>
        <w:t xml:space="preserve">during the 2022-23 academic year </w:t>
      </w:r>
      <w:r w:rsidR="0037131B">
        <w:rPr>
          <w:rFonts w:asciiTheme="minorHAnsi" w:eastAsiaTheme="minorEastAsia" w:hAnsiTheme="minorHAnsi" w:cstheme="minorBidi"/>
          <w:color w:val="auto"/>
          <w:szCs w:val="20"/>
        </w:rPr>
        <w:t>through</w:t>
      </w:r>
      <w:r w:rsidR="003D173C">
        <w:rPr>
          <w:rFonts w:asciiTheme="minorHAnsi" w:eastAsiaTheme="minorEastAsia" w:hAnsiTheme="minorHAnsi" w:cstheme="minorBidi"/>
          <w:color w:val="auto"/>
          <w:szCs w:val="20"/>
        </w:rPr>
        <w:t xml:space="preserve"> the</w:t>
      </w:r>
      <w:r w:rsidR="0037131B">
        <w:rPr>
          <w:rFonts w:asciiTheme="minorHAnsi" w:eastAsiaTheme="minorEastAsia" w:hAnsiTheme="minorHAnsi" w:cstheme="minorBidi"/>
          <w:color w:val="auto"/>
          <w:szCs w:val="20"/>
        </w:rPr>
        <w:t xml:space="preserve"> </w:t>
      </w:r>
      <w:r w:rsidRPr="00944B86">
        <w:rPr>
          <w:rFonts w:asciiTheme="minorHAnsi" w:eastAsiaTheme="minorEastAsia" w:hAnsiTheme="minorHAnsi" w:cstheme="minorBidi"/>
          <w:color w:val="auto"/>
          <w:szCs w:val="20"/>
        </w:rPr>
        <w:t>Uwill</w:t>
      </w:r>
      <w:r w:rsidRPr="0046169F">
        <w:rPr>
          <w:rFonts w:asciiTheme="minorHAnsi" w:eastAsiaTheme="minorEastAsia" w:hAnsiTheme="minorHAnsi" w:cstheme="minorBidi"/>
          <w:color w:val="auto"/>
          <w:szCs w:val="20"/>
        </w:rPr>
        <w:t xml:space="preserve"> </w:t>
      </w:r>
      <w:r w:rsidR="003D173C">
        <w:rPr>
          <w:rFonts w:asciiTheme="minorHAnsi" w:eastAsiaTheme="minorEastAsia" w:hAnsiTheme="minorHAnsi" w:cstheme="minorBidi"/>
          <w:color w:val="auto"/>
          <w:szCs w:val="20"/>
        </w:rPr>
        <w:t xml:space="preserve">platform </w:t>
      </w:r>
      <w:r w:rsidRPr="0046169F">
        <w:rPr>
          <w:rFonts w:asciiTheme="minorHAnsi" w:eastAsiaTheme="minorEastAsia" w:hAnsiTheme="minorHAnsi" w:cstheme="minorBidi"/>
          <w:color w:val="auto"/>
          <w:szCs w:val="20"/>
        </w:rPr>
        <w:t>to bolster the options available for students seeking mental health services at UW-Madison’s Mental Health Services (MHS). Students utilizing Uwill were referred by MHS staff primarily from an initial screening appointment where presenting concerns, resources, and appropriate service options were discussed. Examples of common reasons for referrals to brief teletherapy through Uwill included: (1) Student out of state or out of country; (2) Flexibility with schedule (</w:t>
      </w:r>
      <w:r w:rsidR="00AB7E5D">
        <w:rPr>
          <w:rFonts w:asciiTheme="minorHAnsi" w:eastAsiaTheme="minorEastAsia" w:hAnsiTheme="minorHAnsi" w:cstheme="minorBidi"/>
          <w:color w:val="auto"/>
          <w:szCs w:val="20"/>
        </w:rPr>
        <w:t>that is,</w:t>
      </w:r>
      <w:r w:rsidRPr="0046169F">
        <w:rPr>
          <w:rFonts w:asciiTheme="minorHAnsi" w:eastAsiaTheme="minorEastAsia" w:hAnsiTheme="minorHAnsi" w:cstheme="minorBidi"/>
          <w:color w:val="auto"/>
          <w:szCs w:val="20"/>
        </w:rPr>
        <w:t xml:space="preserve"> sooner available appointments; availability outside MHS business hours; online booking with provider of choice); (3) Timing of year (</w:t>
      </w:r>
      <w:r w:rsidR="00AB7E5D">
        <w:rPr>
          <w:rFonts w:asciiTheme="minorHAnsi" w:eastAsiaTheme="minorEastAsia" w:hAnsiTheme="minorHAnsi" w:cstheme="minorBidi"/>
          <w:color w:val="auto"/>
          <w:szCs w:val="20"/>
        </w:rPr>
        <w:t>such as</w:t>
      </w:r>
      <w:r w:rsidRPr="0046169F">
        <w:rPr>
          <w:rFonts w:asciiTheme="minorHAnsi" w:eastAsiaTheme="minorEastAsia" w:hAnsiTheme="minorHAnsi" w:cstheme="minorBidi"/>
          <w:color w:val="auto"/>
          <w:szCs w:val="20"/>
        </w:rPr>
        <w:t xml:space="preserve"> student graduating at end of term). Students were initially offered 10 sessions, with an ability to request additional sessions.</w:t>
      </w:r>
    </w:p>
    <w:p w14:paraId="085013C4" w14:textId="3EB2CB12" w:rsidR="00E8699E" w:rsidRPr="0046169F" w:rsidRDefault="00E8699E" w:rsidP="00445B50">
      <w:pPr>
        <w:rPr>
          <w:rStyle w:val="normaltextrun"/>
          <w:rFonts w:asciiTheme="minorHAnsi" w:eastAsiaTheme="minorEastAsia" w:hAnsiTheme="minorHAnsi" w:cstheme="minorBidi"/>
          <w:color w:val="auto"/>
          <w:szCs w:val="20"/>
        </w:rPr>
      </w:pPr>
      <w:r w:rsidRPr="0046169F">
        <w:rPr>
          <w:rFonts w:asciiTheme="minorHAnsi" w:eastAsiaTheme="minorEastAsia" w:hAnsiTheme="minorHAnsi" w:cstheme="minorBidi"/>
          <w:color w:val="auto"/>
          <w:szCs w:val="20"/>
        </w:rPr>
        <w:t>From October 2022 to June 2023, 461 UW-Madison students were referred to Uwill, with 333 completing initial registration, and 280 completing at least one counseling session. A total of 955 sessions were provided, for an average of 2.87 sessions per registered student and 3.41 sessions per treatment-engaged student. Sessions are based on a 30-minute session length.</w:t>
      </w:r>
      <w:r w:rsidR="00194FDB">
        <w:rPr>
          <w:rFonts w:asciiTheme="minorHAnsi" w:eastAsiaTheme="minorEastAsia" w:hAnsiTheme="minorHAnsi" w:cstheme="minorBidi"/>
          <w:color w:val="auto"/>
          <w:szCs w:val="20"/>
        </w:rPr>
        <w:t xml:space="preserve"> The</w:t>
      </w:r>
      <w:r w:rsidR="004F7EE0">
        <w:rPr>
          <w:rFonts w:asciiTheme="minorHAnsi" w:eastAsiaTheme="minorEastAsia" w:hAnsiTheme="minorHAnsi" w:cstheme="minorBidi"/>
          <w:color w:val="auto"/>
          <w:szCs w:val="20"/>
        </w:rPr>
        <w:t xml:space="preserve"> Uwill contract has been </w:t>
      </w:r>
      <w:r w:rsidR="00B21B78">
        <w:rPr>
          <w:rFonts w:asciiTheme="minorHAnsi" w:eastAsiaTheme="minorEastAsia" w:hAnsiTheme="minorHAnsi" w:cstheme="minorBidi"/>
          <w:color w:val="auto"/>
          <w:szCs w:val="20"/>
        </w:rPr>
        <w:t>adjusted</w:t>
      </w:r>
      <w:r w:rsidR="004F7EE0">
        <w:rPr>
          <w:rFonts w:asciiTheme="minorHAnsi" w:eastAsiaTheme="minorEastAsia" w:hAnsiTheme="minorHAnsi" w:cstheme="minorBidi"/>
          <w:color w:val="auto"/>
          <w:szCs w:val="20"/>
        </w:rPr>
        <w:t xml:space="preserve"> for </w:t>
      </w:r>
      <w:r w:rsidR="00B21B78">
        <w:rPr>
          <w:rFonts w:asciiTheme="minorHAnsi" w:eastAsiaTheme="minorEastAsia" w:hAnsiTheme="minorHAnsi" w:cstheme="minorBidi"/>
          <w:color w:val="auto"/>
          <w:szCs w:val="20"/>
        </w:rPr>
        <w:t>2023-24</w:t>
      </w:r>
      <w:r w:rsidR="004F7EE0">
        <w:rPr>
          <w:rFonts w:asciiTheme="minorHAnsi" w:eastAsiaTheme="minorEastAsia" w:hAnsiTheme="minorHAnsi" w:cstheme="minorBidi"/>
          <w:color w:val="auto"/>
          <w:szCs w:val="20"/>
        </w:rPr>
        <w:t xml:space="preserve">, </w:t>
      </w:r>
      <w:r w:rsidR="00B21B78">
        <w:rPr>
          <w:rFonts w:asciiTheme="minorHAnsi" w:eastAsiaTheme="minorEastAsia" w:hAnsiTheme="minorHAnsi" w:cstheme="minorBidi"/>
          <w:color w:val="auto"/>
          <w:szCs w:val="20"/>
        </w:rPr>
        <w:t xml:space="preserve">such that students will have </w:t>
      </w:r>
      <w:r w:rsidR="004F7EE0">
        <w:rPr>
          <w:rFonts w:asciiTheme="minorHAnsi" w:eastAsiaTheme="minorEastAsia" w:hAnsiTheme="minorHAnsi" w:cstheme="minorBidi"/>
          <w:color w:val="auto"/>
          <w:szCs w:val="20"/>
        </w:rPr>
        <w:t xml:space="preserve">the ability to sign up directly </w:t>
      </w:r>
      <w:r w:rsidR="00B21B78">
        <w:rPr>
          <w:rFonts w:asciiTheme="minorHAnsi" w:eastAsiaTheme="minorEastAsia" w:hAnsiTheme="minorHAnsi" w:cstheme="minorBidi"/>
          <w:color w:val="auto"/>
          <w:szCs w:val="20"/>
        </w:rPr>
        <w:t>for services, in addition to</w:t>
      </w:r>
      <w:r w:rsidR="00D24F7F">
        <w:rPr>
          <w:rFonts w:asciiTheme="minorHAnsi" w:eastAsiaTheme="minorEastAsia" w:hAnsiTheme="minorHAnsi" w:cstheme="minorBidi"/>
          <w:color w:val="auto"/>
          <w:szCs w:val="20"/>
        </w:rPr>
        <w:t xml:space="preserve"> the option of being referred by a UHS provider.</w:t>
      </w:r>
      <w:r w:rsidR="00F50CAA">
        <w:rPr>
          <w:rFonts w:asciiTheme="minorHAnsi" w:eastAsiaTheme="minorEastAsia" w:hAnsiTheme="minorHAnsi" w:cstheme="minorBidi"/>
          <w:color w:val="auto"/>
          <w:szCs w:val="20"/>
        </w:rPr>
        <w:t xml:space="preserve"> This makes it more similar to Mantra services available at the other twelve universities.</w:t>
      </w:r>
    </w:p>
    <w:sectPr w:rsidR="00E8699E" w:rsidRPr="0046169F" w:rsidSect="00FA65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4800E" w14:textId="77777777" w:rsidR="00F97F43" w:rsidRDefault="00F97F43" w:rsidP="00C01136">
      <w:r>
        <w:separator/>
      </w:r>
    </w:p>
  </w:endnote>
  <w:endnote w:type="continuationSeparator" w:id="0">
    <w:p w14:paraId="084EAB28" w14:textId="77777777" w:rsidR="00F97F43" w:rsidRDefault="00F97F43" w:rsidP="00C01136">
      <w:r>
        <w:continuationSeparator/>
      </w:r>
    </w:p>
  </w:endnote>
  <w:endnote w:type="continuationNotice" w:id="1">
    <w:p w14:paraId="662D2C8F" w14:textId="77777777" w:rsidR="00F97F43" w:rsidRDefault="00F97F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4CF8" w14:textId="77777777" w:rsidR="006016A9" w:rsidRDefault="00601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BC8F" w14:textId="77777777" w:rsidR="00DB5128" w:rsidRPr="009F5C49" w:rsidRDefault="00DB5128" w:rsidP="008B2EA1">
    <w:pPr>
      <w:pStyle w:val="Footer"/>
    </w:pPr>
    <w:r w:rsidRPr="009F5C49">
      <w:rPr>
        <w:noProof w:val="0"/>
      </w:rPr>
      <w:fldChar w:fldCharType="begin"/>
    </w:r>
    <w:r w:rsidRPr="009F5C49">
      <w:instrText xml:space="preserve"> PAGE   \* MERGEFORMAT </w:instrText>
    </w:r>
    <w:r w:rsidRPr="009F5C49">
      <w:rPr>
        <w:noProof w:val="0"/>
      </w:rPr>
      <w:fldChar w:fldCharType="separate"/>
    </w:r>
    <w:r w:rsidRPr="009F5C49">
      <w:t>2</w:t>
    </w:r>
    <w:r w:rsidRPr="009F5C4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FBB" w14:textId="77777777" w:rsidR="006016A9" w:rsidRDefault="00601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CCECB" w14:textId="77777777" w:rsidR="00F97F43" w:rsidRDefault="00F97F43" w:rsidP="00C01136">
      <w:r>
        <w:separator/>
      </w:r>
    </w:p>
  </w:footnote>
  <w:footnote w:type="continuationSeparator" w:id="0">
    <w:p w14:paraId="4EA36C2A" w14:textId="77777777" w:rsidR="00F97F43" w:rsidRDefault="00F97F43" w:rsidP="00C01136">
      <w:r>
        <w:continuationSeparator/>
      </w:r>
    </w:p>
  </w:footnote>
  <w:footnote w:type="continuationNotice" w:id="1">
    <w:p w14:paraId="41F3693A" w14:textId="77777777" w:rsidR="00F97F43" w:rsidRDefault="00F97F4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87B6" w14:textId="77777777" w:rsidR="006016A9" w:rsidRDefault="006016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E7A5" w14:textId="448D5EDD" w:rsidR="006016A9" w:rsidRDefault="006016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1AC8" w14:textId="77777777" w:rsidR="006016A9" w:rsidRDefault="006016A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2E73"/>
    <w:multiLevelType w:val="hybridMultilevel"/>
    <w:tmpl w:val="6E42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1264"/>
    <w:multiLevelType w:val="hybridMultilevel"/>
    <w:tmpl w:val="588E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2258C"/>
    <w:multiLevelType w:val="hybridMultilevel"/>
    <w:tmpl w:val="34365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773AB"/>
    <w:multiLevelType w:val="hybridMultilevel"/>
    <w:tmpl w:val="8488DF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1ACB18E4"/>
    <w:multiLevelType w:val="hybridMultilevel"/>
    <w:tmpl w:val="3B4AE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E581B"/>
    <w:multiLevelType w:val="hybridMultilevel"/>
    <w:tmpl w:val="BEAE9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E3B81"/>
    <w:multiLevelType w:val="hybridMultilevel"/>
    <w:tmpl w:val="EC2A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8D2917"/>
    <w:multiLevelType w:val="hybridMultilevel"/>
    <w:tmpl w:val="0D76C936"/>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8" w15:restartNumberingAfterBreak="0">
    <w:nsid w:val="2BCB4DB3"/>
    <w:multiLevelType w:val="hybridMultilevel"/>
    <w:tmpl w:val="33E8B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6F1331"/>
    <w:multiLevelType w:val="hybridMultilevel"/>
    <w:tmpl w:val="E78EF538"/>
    <w:lvl w:ilvl="0" w:tplc="E9BC6918">
      <w:start w:val="1"/>
      <w:numFmt w:val="bullet"/>
      <w:lvlText w:val="•"/>
      <w:lvlJc w:val="left"/>
      <w:pPr>
        <w:tabs>
          <w:tab w:val="num" w:pos="720"/>
        </w:tabs>
        <w:ind w:left="720" w:hanging="360"/>
      </w:pPr>
      <w:rPr>
        <w:rFonts w:ascii="Arial" w:hAnsi="Arial" w:hint="default"/>
      </w:rPr>
    </w:lvl>
    <w:lvl w:ilvl="1" w:tplc="2AC661D2" w:tentative="1">
      <w:start w:val="1"/>
      <w:numFmt w:val="bullet"/>
      <w:lvlText w:val="•"/>
      <w:lvlJc w:val="left"/>
      <w:pPr>
        <w:tabs>
          <w:tab w:val="num" w:pos="1440"/>
        </w:tabs>
        <w:ind w:left="1440" w:hanging="360"/>
      </w:pPr>
      <w:rPr>
        <w:rFonts w:ascii="Arial" w:hAnsi="Arial" w:hint="default"/>
      </w:rPr>
    </w:lvl>
    <w:lvl w:ilvl="2" w:tplc="3D9C0BD2" w:tentative="1">
      <w:start w:val="1"/>
      <w:numFmt w:val="bullet"/>
      <w:lvlText w:val="•"/>
      <w:lvlJc w:val="left"/>
      <w:pPr>
        <w:tabs>
          <w:tab w:val="num" w:pos="2160"/>
        </w:tabs>
        <w:ind w:left="2160" w:hanging="360"/>
      </w:pPr>
      <w:rPr>
        <w:rFonts w:ascii="Arial" w:hAnsi="Arial" w:hint="default"/>
      </w:rPr>
    </w:lvl>
    <w:lvl w:ilvl="3" w:tplc="E906259E" w:tentative="1">
      <w:start w:val="1"/>
      <w:numFmt w:val="bullet"/>
      <w:lvlText w:val="•"/>
      <w:lvlJc w:val="left"/>
      <w:pPr>
        <w:tabs>
          <w:tab w:val="num" w:pos="2880"/>
        </w:tabs>
        <w:ind w:left="2880" w:hanging="360"/>
      </w:pPr>
      <w:rPr>
        <w:rFonts w:ascii="Arial" w:hAnsi="Arial" w:hint="default"/>
      </w:rPr>
    </w:lvl>
    <w:lvl w:ilvl="4" w:tplc="94700368" w:tentative="1">
      <w:start w:val="1"/>
      <w:numFmt w:val="bullet"/>
      <w:lvlText w:val="•"/>
      <w:lvlJc w:val="left"/>
      <w:pPr>
        <w:tabs>
          <w:tab w:val="num" w:pos="3600"/>
        </w:tabs>
        <w:ind w:left="3600" w:hanging="360"/>
      </w:pPr>
      <w:rPr>
        <w:rFonts w:ascii="Arial" w:hAnsi="Arial" w:hint="default"/>
      </w:rPr>
    </w:lvl>
    <w:lvl w:ilvl="5" w:tplc="EB969C58" w:tentative="1">
      <w:start w:val="1"/>
      <w:numFmt w:val="bullet"/>
      <w:lvlText w:val="•"/>
      <w:lvlJc w:val="left"/>
      <w:pPr>
        <w:tabs>
          <w:tab w:val="num" w:pos="4320"/>
        </w:tabs>
        <w:ind w:left="4320" w:hanging="360"/>
      </w:pPr>
      <w:rPr>
        <w:rFonts w:ascii="Arial" w:hAnsi="Arial" w:hint="default"/>
      </w:rPr>
    </w:lvl>
    <w:lvl w:ilvl="6" w:tplc="5A04A262" w:tentative="1">
      <w:start w:val="1"/>
      <w:numFmt w:val="bullet"/>
      <w:lvlText w:val="•"/>
      <w:lvlJc w:val="left"/>
      <w:pPr>
        <w:tabs>
          <w:tab w:val="num" w:pos="5040"/>
        </w:tabs>
        <w:ind w:left="5040" w:hanging="360"/>
      </w:pPr>
      <w:rPr>
        <w:rFonts w:ascii="Arial" w:hAnsi="Arial" w:hint="default"/>
      </w:rPr>
    </w:lvl>
    <w:lvl w:ilvl="7" w:tplc="F420397E" w:tentative="1">
      <w:start w:val="1"/>
      <w:numFmt w:val="bullet"/>
      <w:lvlText w:val="•"/>
      <w:lvlJc w:val="left"/>
      <w:pPr>
        <w:tabs>
          <w:tab w:val="num" w:pos="5760"/>
        </w:tabs>
        <w:ind w:left="5760" w:hanging="360"/>
      </w:pPr>
      <w:rPr>
        <w:rFonts w:ascii="Arial" w:hAnsi="Arial" w:hint="default"/>
      </w:rPr>
    </w:lvl>
    <w:lvl w:ilvl="8" w:tplc="220A63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724C06"/>
    <w:multiLevelType w:val="hybridMultilevel"/>
    <w:tmpl w:val="843A17C8"/>
    <w:lvl w:ilvl="0" w:tplc="C554D0C4">
      <w:start w:val="1"/>
      <w:numFmt w:val="bullet"/>
      <w:lvlText w:val="•"/>
      <w:lvlJc w:val="left"/>
      <w:pPr>
        <w:tabs>
          <w:tab w:val="num" w:pos="720"/>
        </w:tabs>
        <w:ind w:left="720" w:hanging="360"/>
      </w:pPr>
      <w:rPr>
        <w:rFonts w:ascii="Arial" w:hAnsi="Arial" w:hint="default"/>
      </w:rPr>
    </w:lvl>
    <w:lvl w:ilvl="1" w:tplc="93407CD0" w:tentative="1">
      <w:start w:val="1"/>
      <w:numFmt w:val="bullet"/>
      <w:lvlText w:val="•"/>
      <w:lvlJc w:val="left"/>
      <w:pPr>
        <w:tabs>
          <w:tab w:val="num" w:pos="1440"/>
        </w:tabs>
        <w:ind w:left="1440" w:hanging="360"/>
      </w:pPr>
      <w:rPr>
        <w:rFonts w:ascii="Arial" w:hAnsi="Arial" w:hint="default"/>
      </w:rPr>
    </w:lvl>
    <w:lvl w:ilvl="2" w:tplc="B4ACCCAA" w:tentative="1">
      <w:start w:val="1"/>
      <w:numFmt w:val="bullet"/>
      <w:lvlText w:val="•"/>
      <w:lvlJc w:val="left"/>
      <w:pPr>
        <w:tabs>
          <w:tab w:val="num" w:pos="2160"/>
        </w:tabs>
        <w:ind w:left="2160" w:hanging="360"/>
      </w:pPr>
      <w:rPr>
        <w:rFonts w:ascii="Arial" w:hAnsi="Arial" w:hint="default"/>
      </w:rPr>
    </w:lvl>
    <w:lvl w:ilvl="3" w:tplc="2A9C1714" w:tentative="1">
      <w:start w:val="1"/>
      <w:numFmt w:val="bullet"/>
      <w:lvlText w:val="•"/>
      <w:lvlJc w:val="left"/>
      <w:pPr>
        <w:tabs>
          <w:tab w:val="num" w:pos="2880"/>
        </w:tabs>
        <w:ind w:left="2880" w:hanging="360"/>
      </w:pPr>
      <w:rPr>
        <w:rFonts w:ascii="Arial" w:hAnsi="Arial" w:hint="default"/>
      </w:rPr>
    </w:lvl>
    <w:lvl w:ilvl="4" w:tplc="C738373E" w:tentative="1">
      <w:start w:val="1"/>
      <w:numFmt w:val="bullet"/>
      <w:lvlText w:val="•"/>
      <w:lvlJc w:val="left"/>
      <w:pPr>
        <w:tabs>
          <w:tab w:val="num" w:pos="3600"/>
        </w:tabs>
        <w:ind w:left="3600" w:hanging="360"/>
      </w:pPr>
      <w:rPr>
        <w:rFonts w:ascii="Arial" w:hAnsi="Arial" w:hint="default"/>
      </w:rPr>
    </w:lvl>
    <w:lvl w:ilvl="5" w:tplc="B024FF0C" w:tentative="1">
      <w:start w:val="1"/>
      <w:numFmt w:val="bullet"/>
      <w:lvlText w:val="•"/>
      <w:lvlJc w:val="left"/>
      <w:pPr>
        <w:tabs>
          <w:tab w:val="num" w:pos="4320"/>
        </w:tabs>
        <w:ind w:left="4320" w:hanging="360"/>
      </w:pPr>
      <w:rPr>
        <w:rFonts w:ascii="Arial" w:hAnsi="Arial" w:hint="default"/>
      </w:rPr>
    </w:lvl>
    <w:lvl w:ilvl="6" w:tplc="2B023E60" w:tentative="1">
      <w:start w:val="1"/>
      <w:numFmt w:val="bullet"/>
      <w:lvlText w:val="•"/>
      <w:lvlJc w:val="left"/>
      <w:pPr>
        <w:tabs>
          <w:tab w:val="num" w:pos="5040"/>
        </w:tabs>
        <w:ind w:left="5040" w:hanging="360"/>
      </w:pPr>
      <w:rPr>
        <w:rFonts w:ascii="Arial" w:hAnsi="Arial" w:hint="default"/>
      </w:rPr>
    </w:lvl>
    <w:lvl w:ilvl="7" w:tplc="402407AA" w:tentative="1">
      <w:start w:val="1"/>
      <w:numFmt w:val="bullet"/>
      <w:lvlText w:val="•"/>
      <w:lvlJc w:val="left"/>
      <w:pPr>
        <w:tabs>
          <w:tab w:val="num" w:pos="5760"/>
        </w:tabs>
        <w:ind w:left="5760" w:hanging="360"/>
      </w:pPr>
      <w:rPr>
        <w:rFonts w:ascii="Arial" w:hAnsi="Arial" w:hint="default"/>
      </w:rPr>
    </w:lvl>
    <w:lvl w:ilvl="8" w:tplc="7EE8E7D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BA0CED"/>
    <w:multiLevelType w:val="multilevel"/>
    <w:tmpl w:val="2E64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7C7833"/>
    <w:multiLevelType w:val="hybridMultilevel"/>
    <w:tmpl w:val="43245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F17F3"/>
    <w:multiLevelType w:val="hybridMultilevel"/>
    <w:tmpl w:val="A2DE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F266F"/>
    <w:multiLevelType w:val="hybridMultilevel"/>
    <w:tmpl w:val="61B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07526"/>
    <w:multiLevelType w:val="hybridMultilevel"/>
    <w:tmpl w:val="EC88C2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543017"/>
    <w:multiLevelType w:val="multilevel"/>
    <w:tmpl w:val="21F8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D162A9"/>
    <w:multiLevelType w:val="hybridMultilevel"/>
    <w:tmpl w:val="98183D84"/>
    <w:lvl w:ilvl="0" w:tplc="25965F90">
      <w:start w:val="1"/>
      <w:numFmt w:val="decimal"/>
      <w:lvlText w:val="%1)"/>
      <w:lvlJc w:val="left"/>
      <w:pPr>
        <w:ind w:left="720" w:hanging="360"/>
      </w:pPr>
      <w:rPr>
        <w:rFonts w:ascii="Open Sans" w:eastAsia="Open Sans" w:hAnsi="Open San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26CD8"/>
    <w:multiLevelType w:val="hybridMultilevel"/>
    <w:tmpl w:val="F4D4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65D63"/>
    <w:multiLevelType w:val="hybridMultilevel"/>
    <w:tmpl w:val="C5FE3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5B1A69"/>
    <w:multiLevelType w:val="hybridMultilevel"/>
    <w:tmpl w:val="B024F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D40FF"/>
    <w:multiLevelType w:val="hybridMultilevel"/>
    <w:tmpl w:val="D2E8B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07E60"/>
    <w:multiLevelType w:val="hybridMultilevel"/>
    <w:tmpl w:val="F590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45AC8"/>
    <w:multiLevelType w:val="hybridMultilevel"/>
    <w:tmpl w:val="CF08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300861">
    <w:abstractNumId w:val="13"/>
  </w:num>
  <w:num w:numId="2" w16cid:durableId="1976596132">
    <w:abstractNumId w:val="19"/>
  </w:num>
  <w:num w:numId="3" w16cid:durableId="2104909444">
    <w:abstractNumId w:val="12"/>
  </w:num>
  <w:num w:numId="4" w16cid:durableId="237523443">
    <w:abstractNumId w:val="3"/>
  </w:num>
  <w:num w:numId="5" w16cid:durableId="261380422">
    <w:abstractNumId w:val="2"/>
  </w:num>
  <w:num w:numId="6" w16cid:durableId="175195164">
    <w:abstractNumId w:val="21"/>
  </w:num>
  <w:num w:numId="7" w16cid:durableId="587160673">
    <w:abstractNumId w:val="1"/>
  </w:num>
  <w:num w:numId="8" w16cid:durableId="431751285">
    <w:abstractNumId w:val="20"/>
  </w:num>
  <w:num w:numId="9" w16cid:durableId="821773034">
    <w:abstractNumId w:val="5"/>
  </w:num>
  <w:num w:numId="10" w16cid:durableId="1724792485">
    <w:abstractNumId w:val="15"/>
  </w:num>
  <w:num w:numId="11" w16cid:durableId="75713119">
    <w:abstractNumId w:val="4"/>
  </w:num>
  <w:num w:numId="12" w16cid:durableId="1362515781">
    <w:abstractNumId w:val="8"/>
  </w:num>
  <w:num w:numId="13" w16cid:durableId="237138186">
    <w:abstractNumId w:val="18"/>
  </w:num>
  <w:num w:numId="14" w16cid:durableId="1683162119">
    <w:abstractNumId w:val="0"/>
  </w:num>
  <w:num w:numId="15" w16cid:durableId="1101489668">
    <w:abstractNumId w:val="16"/>
  </w:num>
  <w:num w:numId="16" w16cid:durableId="2129199536">
    <w:abstractNumId w:val="23"/>
  </w:num>
  <w:num w:numId="17" w16cid:durableId="1188447851">
    <w:abstractNumId w:val="11"/>
  </w:num>
  <w:num w:numId="18" w16cid:durableId="1976717186">
    <w:abstractNumId w:val="7"/>
  </w:num>
  <w:num w:numId="19" w16cid:durableId="2139029656">
    <w:abstractNumId w:val="17"/>
  </w:num>
  <w:num w:numId="20" w16cid:durableId="2079862192">
    <w:abstractNumId w:val="14"/>
  </w:num>
  <w:num w:numId="21" w16cid:durableId="1860003441">
    <w:abstractNumId w:val="6"/>
  </w:num>
  <w:num w:numId="22" w16cid:durableId="1553538190">
    <w:abstractNumId w:val="9"/>
  </w:num>
  <w:num w:numId="23" w16cid:durableId="560138679">
    <w:abstractNumId w:val="22"/>
  </w:num>
  <w:num w:numId="24" w16cid:durableId="15021620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E01"/>
    <w:rsid w:val="000007CD"/>
    <w:rsid w:val="00000CA3"/>
    <w:rsid w:val="00000D42"/>
    <w:rsid w:val="00000E34"/>
    <w:rsid w:val="000014E3"/>
    <w:rsid w:val="000014E9"/>
    <w:rsid w:val="00001D07"/>
    <w:rsid w:val="00001F54"/>
    <w:rsid w:val="00002450"/>
    <w:rsid w:val="00002D9E"/>
    <w:rsid w:val="00003ACA"/>
    <w:rsid w:val="00003D6A"/>
    <w:rsid w:val="000046D2"/>
    <w:rsid w:val="00004B4E"/>
    <w:rsid w:val="00005530"/>
    <w:rsid w:val="000059EE"/>
    <w:rsid w:val="00005E7A"/>
    <w:rsid w:val="000061AF"/>
    <w:rsid w:val="00006838"/>
    <w:rsid w:val="0000692A"/>
    <w:rsid w:val="0000771C"/>
    <w:rsid w:val="00007E2D"/>
    <w:rsid w:val="00010225"/>
    <w:rsid w:val="00010494"/>
    <w:rsid w:val="00010A15"/>
    <w:rsid w:val="0001172B"/>
    <w:rsid w:val="00011E4A"/>
    <w:rsid w:val="00011EF3"/>
    <w:rsid w:val="000121A8"/>
    <w:rsid w:val="000124BA"/>
    <w:rsid w:val="00012C7E"/>
    <w:rsid w:val="00012D4C"/>
    <w:rsid w:val="00013256"/>
    <w:rsid w:val="0001341A"/>
    <w:rsid w:val="000135E1"/>
    <w:rsid w:val="00013887"/>
    <w:rsid w:val="00013CFF"/>
    <w:rsid w:val="00013E58"/>
    <w:rsid w:val="00014F0B"/>
    <w:rsid w:val="000150B2"/>
    <w:rsid w:val="000154DA"/>
    <w:rsid w:val="000156DA"/>
    <w:rsid w:val="00016011"/>
    <w:rsid w:val="00016519"/>
    <w:rsid w:val="000166FD"/>
    <w:rsid w:val="00017023"/>
    <w:rsid w:val="00020112"/>
    <w:rsid w:val="00020303"/>
    <w:rsid w:val="0002037A"/>
    <w:rsid w:val="00020BC5"/>
    <w:rsid w:val="00020D38"/>
    <w:rsid w:val="00020E0C"/>
    <w:rsid w:val="000210DD"/>
    <w:rsid w:val="00021CBA"/>
    <w:rsid w:val="00022382"/>
    <w:rsid w:val="000228AD"/>
    <w:rsid w:val="00022B72"/>
    <w:rsid w:val="000231ED"/>
    <w:rsid w:val="000235B9"/>
    <w:rsid w:val="00023C68"/>
    <w:rsid w:val="00023F53"/>
    <w:rsid w:val="00023F84"/>
    <w:rsid w:val="00023FE7"/>
    <w:rsid w:val="00024264"/>
    <w:rsid w:val="000257F8"/>
    <w:rsid w:val="00025BED"/>
    <w:rsid w:val="00025D2D"/>
    <w:rsid w:val="000265B0"/>
    <w:rsid w:val="00026845"/>
    <w:rsid w:val="0002734F"/>
    <w:rsid w:val="00027ACC"/>
    <w:rsid w:val="000305ED"/>
    <w:rsid w:val="000309BE"/>
    <w:rsid w:val="00031169"/>
    <w:rsid w:val="0003119D"/>
    <w:rsid w:val="000312D1"/>
    <w:rsid w:val="000314FB"/>
    <w:rsid w:val="000321B5"/>
    <w:rsid w:val="0003222E"/>
    <w:rsid w:val="00032570"/>
    <w:rsid w:val="000328B9"/>
    <w:rsid w:val="00032BFE"/>
    <w:rsid w:val="00032C70"/>
    <w:rsid w:val="00032FF7"/>
    <w:rsid w:val="00033353"/>
    <w:rsid w:val="000334FC"/>
    <w:rsid w:val="00033530"/>
    <w:rsid w:val="00033804"/>
    <w:rsid w:val="00033A01"/>
    <w:rsid w:val="00033BBE"/>
    <w:rsid w:val="00033CFF"/>
    <w:rsid w:val="00034249"/>
    <w:rsid w:val="00034352"/>
    <w:rsid w:val="0003462B"/>
    <w:rsid w:val="00034639"/>
    <w:rsid w:val="0003472E"/>
    <w:rsid w:val="0003490F"/>
    <w:rsid w:val="00034BB3"/>
    <w:rsid w:val="000355B2"/>
    <w:rsid w:val="00035A99"/>
    <w:rsid w:val="00036369"/>
    <w:rsid w:val="00036A1B"/>
    <w:rsid w:val="00036B89"/>
    <w:rsid w:val="00037325"/>
    <w:rsid w:val="000376BD"/>
    <w:rsid w:val="00037AE5"/>
    <w:rsid w:val="00037AF4"/>
    <w:rsid w:val="00037AFA"/>
    <w:rsid w:val="0004016C"/>
    <w:rsid w:val="00040208"/>
    <w:rsid w:val="000403B1"/>
    <w:rsid w:val="00040713"/>
    <w:rsid w:val="00040D0F"/>
    <w:rsid w:val="00040FC5"/>
    <w:rsid w:val="00041000"/>
    <w:rsid w:val="00041B93"/>
    <w:rsid w:val="00041C1B"/>
    <w:rsid w:val="000424E6"/>
    <w:rsid w:val="000428F5"/>
    <w:rsid w:val="00042D0F"/>
    <w:rsid w:val="00042D35"/>
    <w:rsid w:val="000431B8"/>
    <w:rsid w:val="0004325A"/>
    <w:rsid w:val="00043408"/>
    <w:rsid w:val="00043B2E"/>
    <w:rsid w:val="00043E89"/>
    <w:rsid w:val="000440D7"/>
    <w:rsid w:val="00044282"/>
    <w:rsid w:val="0004449B"/>
    <w:rsid w:val="00044E6A"/>
    <w:rsid w:val="00044E70"/>
    <w:rsid w:val="00045086"/>
    <w:rsid w:val="00045D1F"/>
    <w:rsid w:val="000461EA"/>
    <w:rsid w:val="000462C2"/>
    <w:rsid w:val="00046580"/>
    <w:rsid w:val="00047207"/>
    <w:rsid w:val="00047473"/>
    <w:rsid w:val="00047531"/>
    <w:rsid w:val="000500FA"/>
    <w:rsid w:val="00050299"/>
    <w:rsid w:val="000504A1"/>
    <w:rsid w:val="00050BB5"/>
    <w:rsid w:val="00051161"/>
    <w:rsid w:val="00051370"/>
    <w:rsid w:val="00051CD6"/>
    <w:rsid w:val="00051DB6"/>
    <w:rsid w:val="00052AA0"/>
    <w:rsid w:val="00052B1A"/>
    <w:rsid w:val="0005385E"/>
    <w:rsid w:val="00053E80"/>
    <w:rsid w:val="000543D6"/>
    <w:rsid w:val="000545B9"/>
    <w:rsid w:val="00055495"/>
    <w:rsid w:val="000555C4"/>
    <w:rsid w:val="000560CB"/>
    <w:rsid w:val="00056A89"/>
    <w:rsid w:val="0005718B"/>
    <w:rsid w:val="00057253"/>
    <w:rsid w:val="000575B0"/>
    <w:rsid w:val="000579B1"/>
    <w:rsid w:val="00057B8D"/>
    <w:rsid w:val="00057E66"/>
    <w:rsid w:val="0006082A"/>
    <w:rsid w:val="0006084C"/>
    <w:rsid w:val="000608AB"/>
    <w:rsid w:val="00060B87"/>
    <w:rsid w:val="00060E95"/>
    <w:rsid w:val="00061A8C"/>
    <w:rsid w:val="00061DD6"/>
    <w:rsid w:val="00061F96"/>
    <w:rsid w:val="000624BD"/>
    <w:rsid w:val="00062B22"/>
    <w:rsid w:val="00062BE7"/>
    <w:rsid w:val="00062C30"/>
    <w:rsid w:val="00062C98"/>
    <w:rsid w:val="00063674"/>
    <w:rsid w:val="000637FA"/>
    <w:rsid w:val="00063A17"/>
    <w:rsid w:val="000645E1"/>
    <w:rsid w:val="00064A49"/>
    <w:rsid w:val="00065290"/>
    <w:rsid w:val="000655BE"/>
    <w:rsid w:val="00065C7D"/>
    <w:rsid w:val="00065F09"/>
    <w:rsid w:val="00065F3A"/>
    <w:rsid w:val="000669D7"/>
    <w:rsid w:val="00066B2B"/>
    <w:rsid w:val="00066D11"/>
    <w:rsid w:val="00066E2E"/>
    <w:rsid w:val="00067694"/>
    <w:rsid w:val="00067A3A"/>
    <w:rsid w:val="00067C0D"/>
    <w:rsid w:val="00067E6F"/>
    <w:rsid w:val="000708CE"/>
    <w:rsid w:val="000708F8"/>
    <w:rsid w:val="00070FA2"/>
    <w:rsid w:val="000710FF"/>
    <w:rsid w:val="000712D1"/>
    <w:rsid w:val="00071D6E"/>
    <w:rsid w:val="0007241F"/>
    <w:rsid w:val="000726BF"/>
    <w:rsid w:val="000726CE"/>
    <w:rsid w:val="000729A4"/>
    <w:rsid w:val="00072F49"/>
    <w:rsid w:val="000740BD"/>
    <w:rsid w:val="00074151"/>
    <w:rsid w:val="00074FFB"/>
    <w:rsid w:val="0007505F"/>
    <w:rsid w:val="000753F5"/>
    <w:rsid w:val="0007588E"/>
    <w:rsid w:val="0007606C"/>
    <w:rsid w:val="0007615B"/>
    <w:rsid w:val="000764F2"/>
    <w:rsid w:val="00076DBD"/>
    <w:rsid w:val="000774F7"/>
    <w:rsid w:val="0007765C"/>
    <w:rsid w:val="000776CF"/>
    <w:rsid w:val="00077847"/>
    <w:rsid w:val="00077C90"/>
    <w:rsid w:val="00077E93"/>
    <w:rsid w:val="00080343"/>
    <w:rsid w:val="00080962"/>
    <w:rsid w:val="00080D1C"/>
    <w:rsid w:val="0008110E"/>
    <w:rsid w:val="00081171"/>
    <w:rsid w:val="0008125B"/>
    <w:rsid w:val="000814B0"/>
    <w:rsid w:val="000814D0"/>
    <w:rsid w:val="00081766"/>
    <w:rsid w:val="00081B39"/>
    <w:rsid w:val="00081B93"/>
    <w:rsid w:val="00081F6E"/>
    <w:rsid w:val="000822DA"/>
    <w:rsid w:val="00082385"/>
    <w:rsid w:val="00082803"/>
    <w:rsid w:val="000828CB"/>
    <w:rsid w:val="00082AD9"/>
    <w:rsid w:val="00082C17"/>
    <w:rsid w:val="00083178"/>
    <w:rsid w:val="000832E6"/>
    <w:rsid w:val="00083419"/>
    <w:rsid w:val="000834D3"/>
    <w:rsid w:val="0008380F"/>
    <w:rsid w:val="000839B5"/>
    <w:rsid w:val="000844BF"/>
    <w:rsid w:val="00084CB8"/>
    <w:rsid w:val="0008563E"/>
    <w:rsid w:val="00085790"/>
    <w:rsid w:val="00085A77"/>
    <w:rsid w:val="00085CEC"/>
    <w:rsid w:val="00086130"/>
    <w:rsid w:val="000861B8"/>
    <w:rsid w:val="000861E6"/>
    <w:rsid w:val="00086223"/>
    <w:rsid w:val="000862BB"/>
    <w:rsid w:val="000865A2"/>
    <w:rsid w:val="000865A3"/>
    <w:rsid w:val="00086A8A"/>
    <w:rsid w:val="0008716F"/>
    <w:rsid w:val="00087170"/>
    <w:rsid w:val="000872F9"/>
    <w:rsid w:val="00087587"/>
    <w:rsid w:val="0008790D"/>
    <w:rsid w:val="000879D9"/>
    <w:rsid w:val="00087B6F"/>
    <w:rsid w:val="00087FDC"/>
    <w:rsid w:val="00090632"/>
    <w:rsid w:val="00091215"/>
    <w:rsid w:val="00091227"/>
    <w:rsid w:val="00091848"/>
    <w:rsid w:val="00091B3D"/>
    <w:rsid w:val="00091CE1"/>
    <w:rsid w:val="0009259A"/>
    <w:rsid w:val="000925BE"/>
    <w:rsid w:val="0009263B"/>
    <w:rsid w:val="000926B7"/>
    <w:rsid w:val="0009298D"/>
    <w:rsid w:val="00092EA7"/>
    <w:rsid w:val="000936D8"/>
    <w:rsid w:val="0009444A"/>
    <w:rsid w:val="0009494C"/>
    <w:rsid w:val="000951C5"/>
    <w:rsid w:val="0009591E"/>
    <w:rsid w:val="000959CE"/>
    <w:rsid w:val="000961EB"/>
    <w:rsid w:val="00096274"/>
    <w:rsid w:val="000962C3"/>
    <w:rsid w:val="00097338"/>
    <w:rsid w:val="00097C67"/>
    <w:rsid w:val="000A0034"/>
    <w:rsid w:val="000A04A8"/>
    <w:rsid w:val="000A0A3F"/>
    <w:rsid w:val="000A0B86"/>
    <w:rsid w:val="000A1451"/>
    <w:rsid w:val="000A15A6"/>
    <w:rsid w:val="000A22BE"/>
    <w:rsid w:val="000A2547"/>
    <w:rsid w:val="000A27FE"/>
    <w:rsid w:val="000A34E2"/>
    <w:rsid w:val="000A3A59"/>
    <w:rsid w:val="000A3DE7"/>
    <w:rsid w:val="000A3E6E"/>
    <w:rsid w:val="000A3E87"/>
    <w:rsid w:val="000A3EA8"/>
    <w:rsid w:val="000A47C2"/>
    <w:rsid w:val="000A4B75"/>
    <w:rsid w:val="000A4EE2"/>
    <w:rsid w:val="000A5095"/>
    <w:rsid w:val="000A632E"/>
    <w:rsid w:val="000A652A"/>
    <w:rsid w:val="000A655C"/>
    <w:rsid w:val="000A693D"/>
    <w:rsid w:val="000A6946"/>
    <w:rsid w:val="000A6AB2"/>
    <w:rsid w:val="000A6FA6"/>
    <w:rsid w:val="000A733D"/>
    <w:rsid w:val="000A750E"/>
    <w:rsid w:val="000A7625"/>
    <w:rsid w:val="000A77A7"/>
    <w:rsid w:val="000A7AAC"/>
    <w:rsid w:val="000A7CE6"/>
    <w:rsid w:val="000B09D4"/>
    <w:rsid w:val="000B12AA"/>
    <w:rsid w:val="000B19AD"/>
    <w:rsid w:val="000B1E23"/>
    <w:rsid w:val="000B21E6"/>
    <w:rsid w:val="000B254E"/>
    <w:rsid w:val="000B25B9"/>
    <w:rsid w:val="000B34D7"/>
    <w:rsid w:val="000B3DDF"/>
    <w:rsid w:val="000B4488"/>
    <w:rsid w:val="000B448F"/>
    <w:rsid w:val="000B46C2"/>
    <w:rsid w:val="000B49F4"/>
    <w:rsid w:val="000B5418"/>
    <w:rsid w:val="000B584C"/>
    <w:rsid w:val="000B59FB"/>
    <w:rsid w:val="000B5F1F"/>
    <w:rsid w:val="000B64B4"/>
    <w:rsid w:val="000B6E1B"/>
    <w:rsid w:val="000C0011"/>
    <w:rsid w:val="000C003A"/>
    <w:rsid w:val="000C02B1"/>
    <w:rsid w:val="000C044D"/>
    <w:rsid w:val="000C0455"/>
    <w:rsid w:val="000C0B4D"/>
    <w:rsid w:val="000C0C2E"/>
    <w:rsid w:val="000C0CB9"/>
    <w:rsid w:val="000C11D9"/>
    <w:rsid w:val="000C1C65"/>
    <w:rsid w:val="000C2313"/>
    <w:rsid w:val="000C26ED"/>
    <w:rsid w:val="000C2B4E"/>
    <w:rsid w:val="000C2CC1"/>
    <w:rsid w:val="000C3026"/>
    <w:rsid w:val="000C35D7"/>
    <w:rsid w:val="000C36B1"/>
    <w:rsid w:val="000C3735"/>
    <w:rsid w:val="000C38D6"/>
    <w:rsid w:val="000C3A1A"/>
    <w:rsid w:val="000C3B4C"/>
    <w:rsid w:val="000C3D1F"/>
    <w:rsid w:val="000C3F0A"/>
    <w:rsid w:val="000C3F2E"/>
    <w:rsid w:val="000C4059"/>
    <w:rsid w:val="000C4138"/>
    <w:rsid w:val="000C4CF7"/>
    <w:rsid w:val="000C4DDA"/>
    <w:rsid w:val="000C5032"/>
    <w:rsid w:val="000C5045"/>
    <w:rsid w:val="000C5348"/>
    <w:rsid w:val="000C5A65"/>
    <w:rsid w:val="000C5BB1"/>
    <w:rsid w:val="000C5F63"/>
    <w:rsid w:val="000C655A"/>
    <w:rsid w:val="000C67BB"/>
    <w:rsid w:val="000C72D0"/>
    <w:rsid w:val="000C76AA"/>
    <w:rsid w:val="000C77F3"/>
    <w:rsid w:val="000C78BC"/>
    <w:rsid w:val="000C7D51"/>
    <w:rsid w:val="000D0206"/>
    <w:rsid w:val="000D0522"/>
    <w:rsid w:val="000D09AD"/>
    <w:rsid w:val="000D0C30"/>
    <w:rsid w:val="000D0F30"/>
    <w:rsid w:val="000D1921"/>
    <w:rsid w:val="000D203E"/>
    <w:rsid w:val="000D39CF"/>
    <w:rsid w:val="000D3A4B"/>
    <w:rsid w:val="000D3C8B"/>
    <w:rsid w:val="000D4403"/>
    <w:rsid w:val="000D4577"/>
    <w:rsid w:val="000D4A8D"/>
    <w:rsid w:val="000D4F92"/>
    <w:rsid w:val="000D51BE"/>
    <w:rsid w:val="000D51F1"/>
    <w:rsid w:val="000D5440"/>
    <w:rsid w:val="000D5621"/>
    <w:rsid w:val="000D579C"/>
    <w:rsid w:val="000D5939"/>
    <w:rsid w:val="000D5B69"/>
    <w:rsid w:val="000D64B0"/>
    <w:rsid w:val="000D6FAD"/>
    <w:rsid w:val="000D73EF"/>
    <w:rsid w:val="000D7472"/>
    <w:rsid w:val="000D761B"/>
    <w:rsid w:val="000D77C0"/>
    <w:rsid w:val="000D7DAF"/>
    <w:rsid w:val="000D7DC0"/>
    <w:rsid w:val="000E0493"/>
    <w:rsid w:val="000E09B8"/>
    <w:rsid w:val="000E0CC7"/>
    <w:rsid w:val="000E0F5F"/>
    <w:rsid w:val="000E15F5"/>
    <w:rsid w:val="000E1721"/>
    <w:rsid w:val="000E1897"/>
    <w:rsid w:val="000E1BFC"/>
    <w:rsid w:val="000E1CD3"/>
    <w:rsid w:val="000E225B"/>
    <w:rsid w:val="000E24E8"/>
    <w:rsid w:val="000E25CC"/>
    <w:rsid w:val="000E2CD6"/>
    <w:rsid w:val="000E35C3"/>
    <w:rsid w:val="000E3AA1"/>
    <w:rsid w:val="000E4314"/>
    <w:rsid w:val="000E4316"/>
    <w:rsid w:val="000E4F5D"/>
    <w:rsid w:val="000E5182"/>
    <w:rsid w:val="000E53BB"/>
    <w:rsid w:val="000E54C0"/>
    <w:rsid w:val="000E5625"/>
    <w:rsid w:val="000E5780"/>
    <w:rsid w:val="000E5AB5"/>
    <w:rsid w:val="000E66CC"/>
    <w:rsid w:val="000E6DC3"/>
    <w:rsid w:val="000E716E"/>
    <w:rsid w:val="000E74B8"/>
    <w:rsid w:val="000E7FDC"/>
    <w:rsid w:val="000F0306"/>
    <w:rsid w:val="000F04D3"/>
    <w:rsid w:val="000F0A4B"/>
    <w:rsid w:val="000F0FE6"/>
    <w:rsid w:val="000F1430"/>
    <w:rsid w:val="000F1563"/>
    <w:rsid w:val="000F1753"/>
    <w:rsid w:val="000F181D"/>
    <w:rsid w:val="000F1C80"/>
    <w:rsid w:val="000F25CE"/>
    <w:rsid w:val="000F2949"/>
    <w:rsid w:val="000F2BBF"/>
    <w:rsid w:val="000F2C13"/>
    <w:rsid w:val="000F2E8D"/>
    <w:rsid w:val="000F314B"/>
    <w:rsid w:val="000F363E"/>
    <w:rsid w:val="000F39BE"/>
    <w:rsid w:val="000F3E50"/>
    <w:rsid w:val="000F4983"/>
    <w:rsid w:val="000F5C3B"/>
    <w:rsid w:val="000F63F4"/>
    <w:rsid w:val="000F66B9"/>
    <w:rsid w:val="000F6897"/>
    <w:rsid w:val="000F6FA8"/>
    <w:rsid w:val="000F7F85"/>
    <w:rsid w:val="00100084"/>
    <w:rsid w:val="00100246"/>
    <w:rsid w:val="001003C0"/>
    <w:rsid w:val="0010066E"/>
    <w:rsid w:val="001006B8"/>
    <w:rsid w:val="0010085C"/>
    <w:rsid w:val="00100A79"/>
    <w:rsid w:val="00100D40"/>
    <w:rsid w:val="0010159F"/>
    <w:rsid w:val="00101F6C"/>
    <w:rsid w:val="0010213F"/>
    <w:rsid w:val="0010219B"/>
    <w:rsid w:val="00102391"/>
    <w:rsid w:val="00102489"/>
    <w:rsid w:val="00102929"/>
    <w:rsid w:val="00103267"/>
    <w:rsid w:val="001032D6"/>
    <w:rsid w:val="001035F4"/>
    <w:rsid w:val="00103870"/>
    <w:rsid w:val="00103C37"/>
    <w:rsid w:val="00104008"/>
    <w:rsid w:val="001041D1"/>
    <w:rsid w:val="0010420E"/>
    <w:rsid w:val="0010423D"/>
    <w:rsid w:val="001044A7"/>
    <w:rsid w:val="001048B8"/>
    <w:rsid w:val="001049FB"/>
    <w:rsid w:val="00104E55"/>
    <w:rsid w:val="0010570B"/>
    <w:rsid w:val="00105A8F"/>
    <w:rsid w:val="00105BBB"/>
    <w:rsid w:val="00105E91"/>
    <w:rsid w:val="00105FB4"/>
    <w:rsid w:val="0010635F"/>
    <w:rsid w:val="00106718"/>
    <w:rsid w:val="00106853"/>
    <w:rsid w:val="00106D4D"/>
    <w:rsid w:val="0010771E"/>
    <w:rsid w:val="00107C47"/>
    <w:rsid w:val="00107E08"/>
    <w:rsid w:val="00110490"/>
    <w:rsid w:val="0011050F"/>
    <w:rsid w:val="001115C3"/>
    <w:rsid w:val="00111767"/>
    <w:rsid w:val="00111876"/>
    <w:rsid w:val="00111D33"/>
    <w:rsid w:val="00112143"/>
    <w:rsid w:val="00112589"/>
    <w:rsid w:val="00112A04"/>
    <w:rsid w:val="00112CB1"/>
    <w:rsid w:val="00112E8F"/>
    <w:rsid w:val="00112F05"/>
    <w:rsid w:val="00113164"/>
    <w:rsid w:val="00113680"/>
    <w:rsid w:val="00113F99"/>
    <w:rsid w:val="00114794"/>
    <w:rsid w:val="00115473"/>
    <w:rsid w:val="00115877"/>
    <w:rsid w:val="00115B10"/>
    <w:rsid w:val="00116014"/>
    <w:rsid w:val="00116749"/>
    <w:rsid w:val="00116B8C"/>
    <w:rsid w:val="00116BA8"/>
    <w:rsid w:val="00117136"/>
    <w:rsid w:val="001172A3"/>
    <w:rsid w:val="00117954"/>
    <w:rsid w:val="00117C11"/>
    <w:rsid w:val="00117E33"/>
    <w:rsid w:val="00117EAC"/>
    <w:rsid w:val="00117EB6"/>
    <w:rsid w:val="0012030C"/>
    <w:rsid w:val="001206A7"/>
    <w:rsid w:val="00120733"/>
    <w:rsid w:val="001207C9"/>
    <w:rsid w:val="00120A8D"/>
    <w:rsid w:val="00120C18"/>
    <w:rsid w:val="00121ADF"/>
    <w:rsid w:val="00121E54"/>
    <w:rsid w:val="00122464"/>
    <w:rsid w:val="00122749"/>
    <w:rsid w:val="00122DCA"/>
    <w:rsid w:val="0012312A"/>
    <w:rsid w:val="00123380"/>
    <w:rsid w:val="001238FF"/>
    <w:rsid w:val="00123D37"/>
    <w:rsid w:val="00123FAC"/>
    <w:rsid w:val="0012491D"/>
    <w:rsid w:val="00124A5F"/>
    <w:rsid w:val="0012531D"/>
    <w:rsid w:val="00125D43"/>
    <w:rsid w:val="00125DA2"/>
    <w:rsid w:val="00126482"/>
    <w:rsid w:val="00126520"/>
    <w:rsid w:val="00126663"/>
    <w:rsid w:val="00126902"/>
    <w:rsid w:val="00126E7A"/>
    <w:rsid w:val="00126FA4"/>
    <w:rsid w:val="001271E7"/>
    <w:rsid w:val="00127570"/>
    <w:rsid w:val="00127658"/>
    <w:rsid w:val="001277A8"/>
    <w:rsid w:val="00127B8E"/>
    <w:rsid w:val="00127E94"/>
    <w:rsid w:val="00127FA8"/>
    <w:rsid w:val="00130425"/>
    <w:rsid w:val="001306B5"/>
    <w:rsid w:val="001307AE"/>
    <w:rsid w:val="00130B33"/>
    <w:rsid w:val="00130ED6"/>
    <w:rsid w:val="00130FA8"/>
    <w:rsid w:val="00131130"/>
    <w:rsid w:val="00131E37"/>
    <w:rsid w:val="00131EE3"/>
    <w:rsid w:val="00132817"/>
    <w:rsid w:val="0013308A"/>
    <w:rsid w:val="0013352E"/>
    <w:rsid w:val="00133640"/>
    <w:rsid w:val="00133711"/>
    <w:rsid w:val="001338AE"/>
    <w:rsid w:val="001340C3"/>
    <w:rsid w:val="00134101"/>
    <w:rsid w:val="00134292"/>
    <w:rsid w:val="001345E9"/>
    <w:rsid w:val="00135110"/>
    <w:rsid w:val="001353F3"/>
    <w:rsid w:val="00136044"/>
    <w:rsid w:val="00136674"/>
    <w:rsid w:val="00136CF3"/>
    <w:rsid w:val="00136E53"/>
    <w:rsid w:val="00137002"/>
    <w:rsid w:val="00137161"/>
    <w:rsid w:val="001373C0"/>
    <w:rsid w:val="00137CC0"/>
    <w:rsid w:val="00137FDF"/>
    <w:rsid w:val="00140760"/>
    <w:rsid w:val="00140879"/>
    <w:rsid w:val="00140B5A"/>
    <w:rsid w:val="00140E58"/>
    <w:rsid w:val="001415A7"/>
    <w:rsid w:val="00141ADC"/>
    <w:rsid w:val="00141E6A"/>
    <w:rsid w:val="00141E7B"/>
    <w:rsid w:val="0014218A"/>
    <w:rsid w:val="0014279F"/>
    <w:rsid w:val="00142A5A"/>
    <w:rsid w:val="00142C67"/>
    <w:rsid w:val="00142DBA"/>
    <w:rsid w:val="00142E7A"/>
    <w:rsid w:val="00144042"/>
    <w:rsid w:val="0014453E"/>
    <w:rsid w:val="0014471B"/>
    <w:rsid w:val="00144831"/>
    <w:rsid w:val="00144A5A"/>
    <w:rsid w:val="00144EB6"/>
    <w:rsid w:val="0014567F"/>
    <w:rsid w:val="00145C20"/>
    <w:rsid w:val="00145FE5"/>
    <w:rsid w:val="0014668B"/>
    <w:rsid w:val="00146B19"/>
    <w:rsid w:val="00146D6B"/>
    <w:rsid w:val="00146F2B"/>
    <w:rsid w:val="00147300"/>
    <w:rsid w:val="0014771B"/>
    <w:rsid w:val="00147E4C"/>
    <w:rsid w:val="0015012C"/>
    <w:rsid w:val="00150807"/>
    <w:rsid w:val="00150D46"/>
    <w:rsid w:val="00151443"/>
    <w:rsid w:val="00151537"/>
    <w:rsid w:val="001515EA"/>
    <w:rsid w:val="00151668"/>
    <w:rsid w:val="001519C4"/>
    <w:rsid w:val="00151B02"/>
    <w:rsid w:val="00151C7F"/>
    <w:rsid w:val="00151D78"/>
    <w:rsid w:val="001524A0"/>
    <w:rsid w:val="0015316A"/>
    <w:rsid w:val="001537F9"/>
    <w:rsid w:val="00153F59"/>
    <w:rsid w:val="001540C4"/>
    <w:rsid w:val="00154919"/>
    <w:rsid w:val="00154D37"/>
    <w:rsid w:val="0015533F"/>
    <w:rsid w:val="00155CCF"/>
    <w:rsid w:val="00155FE8"/>
    <w:rsid w:val="001564EF"/>
    <w:rsid w:val="001566D8"/>
    <w:rsid w:val="00157056"/>
    <w:rsid w:val="001572CA"/>
    <w:rsid w:val="0015741D"/>
    <w:rsid w:val="00160B48"/>
    <w:rsid w:val="00160E3D"/>
    <w:rsid w:val="00160E6C"/>
    <w:rsid w:val="00160FB0"/>
    <w:rsid w:val="001610D1"/>
    <w:rsid w:val="001618B6"/>
    <w:rsid w:val="00161914"/>
    <w:rsid w:val="001619C6"/>
    <w:rsid w:val="00161D58"/>
    <w:rsid w:val="00162221"/>
    <w:rsid w:val="001623F0"/>
    <w:rsid w:val="00162784"/>
    <w:rsid w:val="00162F01"/>
    <w:rsid w:val="00162F0D"/>
    <w:rsid w:val="00162FC6"/>
    <w:rsid w:val="00163124"/>
    <w:rsid w:val="001634E9"/>
    <w:rsid w:val="0016403B"/>
    <w:rsid w:val="001644DD"/>
    <w:rsid w:val="0016477E"/>
    <w:rsid w:val="001652EE"/>
    <w:rsid w:val="0016621A"/>
    <w:rsid w:val="0016748A"/>
    <w:rsid w:val="00167587"/>
    <w:rsid w:val="00167713"/>
    <w:rsid w:val="001679B8"/>
    <w:rsid w:val="00167CFC"/>
    <w:rsid w:val="00167D0E"/>
    <w:rsid w:val="00167E8C"/>
    <w:rsid w:val="00170324"/>
    <w:rsid w:val="001704D8"/>
    <w:rsid w:val="00170857"/>
    <w:rsid w:val="00170A1C"/>
    <w:rsid w:val="00170AA6"/>
    <w:rsid w:val="00170CC3"/>
    <w:rsid w:val="00170FBF"/>
    <w:rsid w:val="00171002"/>
    <w:rsid w:val="00171072"/>
    <w:rsid w:val="001712F0"/>
    <w:rsid w:val="001713AD"/>
    <w:rsid w:val="0017173D"/>
    <w:rsid w:val="00171A0D"/>
    <w:rsid w:val="00171FEC"/>
    <w:rsid w:val="00172842"/>
    <w:rsid w:val="00172E17"/>
    <w:rsid w:val="00172FF6"/>
    <w:rsid w:val="0017373F"/>
    <w:rsid w:val="00173980"/>
    <w:rsid w:val="00173C06"/>
    <w:rsid w:val="0017418C"/>
    <w:rsid w:val="00174419"/>
    <w:rsid w:val="0017447D"/>
    <w:rsid w:val="00174A6F"/>
    <w:rsid w:val="00174B84"/>
    <w:rsid w:val="0017526A"/>
    <w:rsid w:val="00175705"/>
    <w:rsid w:val="0017610E"/>
    <w:rsid w:val="0017653C"/>
    <w:rsid w:val="001767AE"/>
    <w:rsid w:val="00176BDE"/>
    <w:rsid w:val="00176D3B"/>
    <w:rsid w:val="001771A7"/>
    <w:rsid w:val="00177554"/>
    <w:rsid w:val="00177DD6"/>
    <w:rsid w:val="00180081"/>
    <w:rsid w:val="001801E4"/>
    <w:rsid w:val="00180250"/>
    <w:rsid w:val="001806ED"/>
    <w:rsid w:val="00181000"/>
    <w:rsid w:val="0018100A"/>
    <w:rsid w:val="0018117A"/>
    <w:rsid w:val="001815AE"/>
    <w:rsid w:val="001816F1"/>
    <w:rsid w:val="00181BF5"/>
    <w:rsid w:val="00181CB9"/>
    <w:rsid w:val="00182C35"/>
    <w:rsid w:val="00182ECB"/>
    <w:rsid w:val="00183108"/>
    <w:rsid w:val="0018355A"/>
    <w:rsid w:val="0018367D"/>
    <w:rsid w:val="0018375F"/>
    <w:rsid w:val="00183A3B"/>
    <w:rsid w:val="00184838"/>
    <w:rsid w:val="0018517E"/>
    <w:rsid w:val="0018539C"/>
    <w:rsid w:val="00185C4F"/>
    <w:rsid w:val="00185EE0"/>
    <w:rsid w:val="001861DE"/>
    <w:rsid w:val="0018644E"/>
    <w:rsid w:val="001865AB"/>
    <w:rsid w:val="0018667C"/>
    <w:rsid w:val="0018685C"/>
    <w:rsid w:val="00187A7A"/>
    <w:rsid w:val="00187B2E"/>
    <w:rsid w:val="00187DA2"/>
    <w:rsid w:val="001903B4"/>
    <w:rsid w:val="00190D5D"/>
    <w:rsid w:val="00191066"/>
    <w:rsid w:val="00191292"/>
    <w:rsid w:val="001918CA"/>
    <w:rsid w:val="001919F3"/>
    <w:rsid w:val="00191BC9"/>
    <w:rsid w:val="00191D57"/>
    <w:rsid w:val="00191D59"/>
    <w:rsid w:val="00191F7F"/>
    <w:rsid w:val="00192291"/>
    <w:rsid w:val="00192466"/>
    <w:rsid w:val="00192823"/>
    <w:rsid w:val="0019294D"/>
    <w:rsid w:val="00192A35"/>
    <w:rsid w:val="00192EEC"/>
    <w:rsid w:val="001930F0"/>
    <w:rsid w:val="00194FDB"/>
    <w:rsid w:val="00195075"/>
    <w:rsid w:val="00196522"/>
    <w:rsid w:val="00196B0F"/>
    <w:rsid w:val="00196D69"/>
    <w:rsid w:val="00197054"/>
    <w:rsid w:val="001971A6"/>
    <w:rsid w:val="001A01C2"/>
    <w:rsid w:val="001A0501"/>
    <w:rsid w:val="001A0786"/>
    <w:rsid w:val="001A0D0A"/>
    <w:rsid w:val="001A0E8A"/>
    <w:rsid w:val="001A1634"/>
    <w:rsid w:val="001A186C"/>
    <w:rsid w:val="001A1A1C"/>
    <w:rsid w:val="001A1A30"/>
    <w:rsid w:val="001A1E1A"/>
    <w:rsid w:val="001A1FE6"/>
    <w:rsid w:val="001A219F"/>
    <w:rsid w:val="001A25F5"/>
    <w:rsid w:val="001A2777"/>
    <w:rsid w:val="001A2BAC"/>
    <w:rsid w:val="001A3449"/>
    <w:rsid w:val="001A3521"/>
    <w:rsid w:val="001A3B65"/>
    <w:rsid w:val="001A3B90"/>
    <w:rsid w:val="001A47DF"/>
    <w:rsid w:val="001A4948"/>
    <w:rsid w:val="001A498E"/>
    <w:rsid w:val="001A49BE"/>
    <w:rsid w:val="001A4A88"/>
    <w:rsid w:val="001A558C"/>
    <w:rsid w:val="001A5ACD"/>
    <w:rsid w:val="001A5EBB"/>
    <w:rsid w:val="001A616B"/>
    <w:rsid w:val="001A68C8"/>
    <w:rsid w:val="001A71A5"/>
    <w:rsid w:val="001A7C49"/>
    <w:rsid w:val="001B0B16"/>
    <w:rsid w:val="001B11FF"/>
    <w:rsid w:val="001B126D"/>
    <w:rsid w:val="001B1C24"/>
    <w:rsid w:val="001B2953"/>
    <w:rsid w:val="001B32B4"/>
    <w:rsid w:val="001B348D"/>
    <w:rsid w:val="001B359A"/>
    <w:rsid w:val="001B3E8F"/>
    <w:rsid w:val="001B4575"/>
    <w:rsid w:val="001B49CF"/>
    <w:rsid w:val="001B5240"/>
    <w:rsid w:val="001B527B"/>
    <w:rsid w:val="001B546D"/>
    <w:rsid w:val="001B6600"/>
    <w:rsid w:val="001B66DE"/>
    <w:rsid w:val="001B698B"/>
    <w:rsid w:val="001B6CE6"/>
    <w:rsid w:val="001B71C4"/>
    <w:rsid w:val="001B7A43"/>
    <w:rsid w:val="001B7DB6"/>
    <w:rsid w:val="001C075B"/>
    <w:rsid w:val="001C0E40"/>
    <w:rsid w:val="001C10BE"/>
    <w:rsid w:val="001C2104"/>
    <w:rsid w:val="001C26F5"/>
    <w:rsid w:val="001C30F5"/>
    <w:rsid w:val="001C385F"/>
    <w:rsid w:val="001C39B5"/>
    <w:rsid w:val="001C3A75"/>
    <w:rsid w:val="001C3CDA"/>
    <w:rsid w:val="001C3ECB"/>
    <w:rsid w:val="001C4048"/>
    <w:rsid w:val="001C4E70"/>
    <w:rsid w:val="001C4F89"/>
    <w:rsid w:val="001C544E"/>
    <w:rsid w:val="001C5D2D"/>
    <w:rsid w:val="001C5D5B"/>
    <w:rsid w:val="001C6477"/>
    <w:rsid w:val="001C6CBA"/>
    <w:rsid w:val="001C79B2"/>
    <w:rsid w:val="001C7DB2"/>
    <w:rsid w:val="001D03C6"/>
    <w:rsid w:val="001D059F"/>
    <w:rsid w:val="001D0723"/>
    <w:rsid w:val="001D1C06"/>
    <w:rsid w:val="001D1D97"/>
    <w:rsid w:val="001D2101"/>
    <w:rsid w:val="001D2193"/>
    <w:rsid w:val="001D2555"/>
    <w:rsid w:val="001D2584"/>
    <w:rsid w:val="001D36C1"/>
    <w:rsid w:val="001D3FC8"/>
    <w:rsid w:val="001D4124"/>
    <w:rsid w:val="001D4410"/>
    <w:rsid w:val="001D4452"/>
    <w:rsid w:val="001D44DF"/>
    <w:rsid w:val="001D4B50"/>
    <w:rsid w:val="001D4CCA"/>
    <w:rsid w:val="001D4E6A"/>
    <w:rsid w:val="001D4E84"/>
    <w:rsid w:val="001D4E8C"/>
    <w:rsid w:val="001D55EF"/>
    <w:rsid w:val="001D59D7"/>
    <w:rsid w:val="001D61AB"/>
    <w:rsid w:val="001D65BC"/>
    <w:rsid w:val="001D7134"/>
    <w:rsid w:val="001D71D3"/>
    <w:rsid w:val="001D7664"/>
    <w:rsid w:val="001D76E9"/>
    <w:rsid w:val="001D7C48"/>
    <w:rsid w:val="001D7F85"/>
    <w:rsid w:val="001E0D04"/>
    <w:rsid w:val="001E15B0"/>
    <w:rsid w:val="001E2F57"/>
    <w:rsid w:val="001E32F9"/>
    <w:rsid w:val="001E331C"/>
    <w:rsid w:val="001E343A"/>
    <w:rsid w:val="001E3530"/>
    <w:rsid w:val="001E3913"/>
    <w:rsid w:val="001E3A62"/>
    <w:rsid w:val="001E3FFF"/>
    <w:rsid w:val="001E4F15"/>
    <w:rsid w:val="001E4F4F"/>
    <w:rsid w:val="001E5002"/>
    <w:rsid w:val="001E56BC"/>
    <w:rsid w:val="001E6060"/>
    <w:rsid w:val="001E60FA"/>
    <w:rsid w:val="001E6C9B"/>
    <w:rsid w:val="001E7627"/>
    <w:rsid w:val="001E79BA"/>
    <w:rsid w:val="001F009C"/>
    <w:rsid w:val="001F017C"/>
    <w:rsid w:val="001F03C6"/>
    <w:rsid w:val="001F06BD"/>
    <w:rsid w:val="001F0BD5"/>
    <w:rsid w:val="001F0E5E"/>
    <w:rsid w:val="001F1399"/>
    <w:rsid w:val="001F13E2"/>
    <w:rsid w:val="001F13F5"/>
    <w:rsid w:val="001F1A13"/>
    <w:rsid w:val="001F1D8A"/>
    <w:rsid w:val="001F24B3"/>
    <w:rsid w:val="001F25EA"/>
    <w:rsid w:val="001F2E02"/>
    <w:rsid w:val="001F2EA0"/>
    <w:rsid w:val="001F3080"/>
    <w:rsid w:val="001F342F"/>
    <w:rsid w:val="001F3F82"/>
    <w:rsid w:val="001F4826"/>
    <w:rsid w:val="001F48CF"/>
    <w:rsid w:val="001F4D97"/>
    <w:rsid w:val="001F4DA9"/>
    <w:rsid w:val="001F4DFE"/>
    <w:rsid w:val="001F4DFF"/>
    <w:rsid w:val="001F5581"/>
    <w:rsid w:val="001F55A5"/>
    <w:rsid w:val="001F560F"/>
    <w:rsid w:val="001F59B5"/>
    <w:rsid w:val="001F608D"/>
    <w:rsid w:val="001F625A"/>
    <w:rsid w:val="001F62D2"/>
    <w:rsid w:val="001F6397"/>
    <w:rsid w:val="001F67C3"/>
    <w:rsid w:val="001F6CAF"/>
    <w:rsid w:val="001F6E48"/>
    <w:rsid w:val="001F6E86"/>
    <w:rsid w:val="001F7350"/>
    <w:rsid w:val="001F748C"/>
    <w:rsid w:val="001F750E"/>
    <w:rsid w:val="001F758B"/>
    <w:rsid w:val="001F7C78"/>
    <w:rsid w:val="001F7F68"/>
    <w:rsid w:val="002000C5"/>
    <w:rsid w:val="00200574"/>
    <w:rsid w:val="002009C5"/>
    <w:rsid w:val="002009EC"/>
    <w:rsid w:val="00200A23"/>
    <w:rsid w:val="00200FC7"/>
    <w:rsid w:val="0020107D"/>
    <w:rsid w:val="0020112A"/>
    <w:rsid w:val="00201991"/>
    <w:rsid w:val="00202277"/>
    <w:rsid w:val="00202E5D"/>
    <w:rsid w:val="00202F51"/>
    <w:rsid w:val="002033A0"/>
    <w:rsid w:val="0020353D"/>
    <w:rsid w:val="00203DC6"/>
    <w:rsid w:val="00206B3A"/>
    <w:rsid w:val="00206CEF"/>
    <w:rsid w:val="002077CD"/>
    <w:rsid w:val="00210886"/>
    <w:rsid w:val="00210CAC"/>
    <w:rsid w:val="00210D8F"/>
    <w:rsid w:val="00210F3C"/>
    <w:rsid w:val="0021108F"/>
    <w:rsid w:val="00211116"/>
    <w:rsid w:val="00211862"/>
    <w:rsid w:val="00211AFF"/>
    <w:rsid w:val="00211BAD"/>
    <w:rsid w:val="00211C02"/>
    <w:rsid w:val="002123F6"/>
    <w:rsid w:val="002124FF"/>
    <w:rsid w:val="00212A54"/>
    <w:rsid w:val="00212EB5"/>
    <w:rsid w:val="002133B7"/>
    <w:rsid w:val="00213D4A"/>
    <w:rsid w:val="00214612"/>
    <w:rsid w:val="002148CE"/>
    <w:rsid w:val="002149B9"/>
    <w:rsid w:val="002157E5"/>
    <w:rsid w:val="00215DE0"/>
    <w:rsid w:val="0021672A"/>
    <w:rsid w:val="00216C38"/>
    <w:rsid w:val="00217310"/>
    <w:rsid w:val="002179A4"/>
    <w:rsid w:val="00217C7A"/>
    <w:rsid w:val="00220299"/>
    <w:rsid w:val="002204F4"/>
    <w:rsid w:val="00220872"/>
    <w:rsid w:val="00220A80"/>
    <w:rsid w:val="00220BDD"/>
    <w:rsid w:val="00220D5D"/>
    <w:rsid w:val="00221A15"/>
    <w:rsid w:val="00221DB6"/>
    <w:rsid w:val="00222290"/>
    <w:rsid w:val="002225FA"/>
    <w:rsid w:val="00223222"/>
    <w:rsid w:val="002233D6"/>
    <w:rsid w:val="0022363C"/>
    <w:rsid w:val="00223944"/>
    <w:rsid w:val="00223989"/>
    <w:rsid w:val="00223C91"/>
    <w:rsid w:val="00223ED4"/>
    <w:rsid w:val="00224017"/>
    <w:rsid w:val="0022456F"/>
    <w:rsid w:val="00224BA5"/>
    <w:rsid w:val="002256D6"/>
    <w:rsid w:val="00225B84"/>
    <w:rsid w:val="00225B98"/>
    <w:rsid w:val="00225D3A"/>
    <w:rsid w:val="002261B6"/>
    <w:rsid w:val="002264A4"/>
    <w:rsid w:val="002267CF"/>
    <w:rsid w:val="00227090"/>
    <w:rsid w:val="00227259"/>
    <w:rsid w:val="002277B2"/>
    <w:rsid w:val="002278E7"/>
    <w:rsid w:val="00227FB4"/>
    <w:rsid w:val="00230B40"/>
    <w:rsid w:val="00230BC9"/>
    <w:rsid w:val="00231319"/>
    <w:rsid w:val="00231951"/>
    <w:rsid w:val="00231952"/>
    <w:rsid w:val="00231CDF"/>
    <w:rsid w:val="00231D14"/>
    <w:rsid w:val="002334E5"/>
    <w:rsid w:val="002338B6"/>
    <w:rsid w:val="002340B5"/>
    <w:rsid w:val="00234340"/>
    <w:rsid w:val="00234459"/>
    <w:rsid w:val="00234593"/>
    <w:rsid w:val="00234668"/>
    <w:rsid w:val="00234860"/>
    <w:rsid w:val="00234C7C"/>
    <w:rsid w:val="00234CBB"/>
    <w:rsid w:val="00234E74"/>
    <w:rsid w:val="00235383"/>
    <w:rsid w:val="00235781"/>
    <w:rsid w:val="002359A3"/>
    <w:rsid w:val="00235A10"/>
    <w:rsid w:val="00235E84"/>
    <w:rsid w:val="002361F8"/>
    <w:rsid w:val="002362BA"/>
    <w:rsid w:val="002366DC"/>
    <w:rsid w:val="002367ED"/>
    <w:rsid w:val="00236AEE"/>
    <w:rsid w:val="00236C55"/>
    <w:rsid w:val="00236D7B"/>
    <w:rsid w:val="00237251"/>
    <w:rsid w:val="002377F9"/>
    <w:rsid w:val="00237B29"/>
    <w:rsid w:val="00237BB4"/>
    <w:rsid w:val="0024000C"/>
    <w:rsid w:val="002404E8"/>
    <w:rsid w:val="002404F3"/>
    <w:rsid w:val="0024077F"/>
    <w:rsid w:val="00240844"/>
    <w:rsid w:val="00240C34"/>
    <w:rsid w:val="00240D1C"/>
    <w:rsid w:val="00240D49"/>
    <w:rsid w:val="00240E10"/>
    <w:rsid w:val="002418A8"/>
    <w:rsid w:val="00241968"/>
    <w:rsid w:val="00242315"/>
    <w:rsid w:val="00242368"/>
    <w:rsid w:val="0024277A"/>
    <w:rsid w:val="00242A56"/>
    <w:rsid w:val="00242D99"/>
    <w:rsid w:val="002431D2"/>
    <w:rsid w:val="00243F0E"/>
    <w:rsid w:val="0024410C"/>
    <w:rsid w:val="002446A8"/>
    <w:rsid w:val="00244B3C"/>
    <w:rsid w:val="00244CBB"/>
    <w:rsid w:val="002451B8"/>
    <w:rsid w:val="002456FC"/>
    <w:rsid w:val="00245E85"/>
    <w:rsid w:val="002460B5"/>
    <w:rsid w:val="002468DE"/>
    <w:rsid w:val="00246E16"/>
    <w:rsid w:val="00247079"/>
    <w:rsid w:val="00247DA8"/>
    <w:rsid w:val="00247E1E"/>
    <w:rsid w:val="002501AC"/>
    <w:rsid w:val="00251200"/>
    <w:rsid w:val="00251A96"/>
    <w:rsid w:val="00251EA3"/>
    <w:rsid w:val="0025283A"/>
    <w:rsid w:val="00252902"/>
    <w:rsid w:val="00252B55"/>
    <w:rsid w:val="002535B4"/>
    <w:rsid w:val="002535E3"/>
    <w:rsid w:val="0025399E"/>
    <w:rsid w:val="00253E2C"/>
    <w:rsid w:val="00253F0B"/>
    <w:rsid w:val="00254C10"/>
    <w:rsid w:val="00254D74"/>
    <w:rsid w:val="0025569A"/>
    <w:rsid w:val="00255896"/>
    <w:rsid w:val="002558BB"/>
    <w:rsid w:val="00255A5F"/>
    <w:rsid w:val="00255EFA"/>
    <w:rsid w:val="0025612A"/>
    <w:rsid w:val="002564D6"/>
    <w:rsid w:val="00256572"/>
    <w:rsid w:val="0025676F"/>
    <w:rsid w:val="002567D8"/>
    <w:rsid w:val="002573FA"/>
    <w:rsid w:val="002574AC"/>
    <w:rsid w:val="00257752"/>
    <w:rsid w:val="002577B3"/>
    <w:rsid w:val="002577D5"/>
    <w:rsid w:val="00260784"/>
    <w:rsid w:val="00260922"/>
    <w:rsid w:val="00260AB8"/>
    <w:rsid w:val="00260FA1"/>
    <w:rsid w:val="00261651"/>
    <w:rsid w:val="00261CD9"/>
    <w:rsid w:val="0026226C"/>
    <w:rsid w:val="002626E0"/>
    <w:rsid w:val="00262F68"/>
    <w:rsid w:val="0026344F"/>
    <w:rsid w:val="00263789"/>
    <w:rsid w:val="002637EB"/>
    <w:rsid w:val="00263F09"/>
    <w:rsid w:val="00263F7D"/>
    <w:rsid w:val="00264461"/>
    <w:rsid w:val="00264EB6"/>
    <w:rsid w:val="00265487"/>
    <w:rsid w:val="00265884"/>
    <w:rsid w:val="00265C8B"/>
    <w:rsid w:val="00265D80"/>
    <w:rsid w:val="00265EA4"/>
    <w:rsid w:val="00266336"/>
    <w:rsid w:val="00266378"/>
    <w:rsid w:val="00266601"/>
    <w:rsid w:val="00266681"/>
    <w:rsid w:val="002666A1"/>
    <w:rsid w:val="002669A6"/>
    <w:rsid w:val="00267422"/>
    <w:rsid w:val="00267DF8"/>
    <w:rsid w:val="002700A7"/>
    <w:rsid w:val="002704AA"/>
    <w:rsid w:val="00270680"/>
    <w:rsid w:val="00270EDA"/>
    <w:rsid w:val="00270EE7"/>
    <w:rsid w:val="00271286"/>
    <w:rsid w:val="0027163B"/>
    <w:rsid w:val="00271704"/>
    <w:rsid w:val="00271ABD"/>
    <w:rsid w:val="002723FE"/>
    <w:rsid w:val="00272695"/>
    <w:rsid w:val="00272AD7"/>
    <w:rsid w:val="00272EF2"/>
    <w:rsid w:val="002732C4"/>
    <w:rsid w:val="00273316"/>
    <w:rsid w:val="00273F73"/>
    <w:rsid w:val="00274105"/>
    <w:rsid w:val="002741C5"/>
    <w:rsid w:val="00274376"/>
    <w:rsid w:val="0027485D"/>
    <w:rsid w:val="00275575"/>
    <w:rsid w:val="002757D9"/>
    <w:rsid w:val="00275E04"/>
    <w:rsid w:val="00276767"/>
    <w:rsid w:val="002769B8"/>
    <w:rsid w:val="002769E2"/>
    <w:rsid w:val="00276A2C"/>
    <w:rsid w:val="00276C09"/>
    <w:rsid w:val="00276EB4"/>
    <w:rsid w:val="00276EDA"/>
    <w:rsid w:val="002771AF"/>
    <w:rsid w:val="00277661"/>
    <w:rsid w:val="00277CCA"/>
    <w:rsid w:val="00277D50"/>
    <w:rsid w:val="00277DB9"/>
    <w:rsid w:val="002800AF"/>
    <w:rsid w:val="002801E4"/>
    <w:rsid w:val="00280267"/>
    <w:rsid w:val="00280AAA"/>
    <w:rsid w:val="00281079"/>
    <w:rsid w:val="00281513"/>
    <w:rsid w:val="002820C5"/>
    <w:rsid w:val="002824E6"/>
    <w:rsid w:val="0028336F"/>
    <w:rsid w:val="00283A5B"/>
    <w:rsid w:val="00283DB6"/>
    <w:rsid w:val="00283DDC"/>
    <w:rsid w:val="0028441C"/>
    <w:rsid w:val="002844C6"/>
    <w:rsid w:val="00284841"/>
    <w:rsid w:val="00284842"/>
    <w:rsid w:val="0028520B"/>
    <w:rsid w:val="002854B4"/>
    <w:rsid w:val="002857ED"/>
    <w:rsid w:val="00285B85"/>
    <w:rsid w:val="00285DCE"/>
    <w:rsid w:val="002865AF"/>
    <w:rsid w:val="0028711B"/>
    <w:rsid w:val="002871A0"/>
    <w:rsid w:val="00287AF7"/>
    <w:rsid w:val="00287B57"/>
    <w:rsid w:val="00287F64"/>
    <w:rsid w:val="00290221"/>
    <w:rsid w:val="0029039B"/>
    <w:rsid w:val="00291059"/>
    <w:rsid w:val="002911E9"/>
    <w:rsid w:val="002915F6"/>
    <w:rsid w:val="0029176F"/>
    <w:rsid w:val="00291C9F"/>
    <w:rsid w:val="00291CC9"/>
    <w:rsid w:val="00291D53"/>
    <w:rsid w:val="00291E01"/>
    <w:rsid w:val="0029359C"/>
    <w:rsid w:val="00293BD2"/>
    <w:rsid w:val="00293BE8"/>
    <w:rsid w:val="00293E86"/>
    <w:rsid w:val="00294044"/>
    <w:rsid w:val="00294151"/>
    <w:rsid w:val="0029424F"/>
    <w:rsid w:val="0029426B"/>
    <w:rsid w:val="00294409"/>
    <w:rsid w:val="00294799"/>
    <w:rsid w:val="00294926"/>
    <w:rsid w:val="00294C0B"/>
    <w:rsid w:val="002955DB"/>
    <w:rsid w:val="002958E3"/>
    <w:rsid w:val="00295BF1"/>
    <w:rsid w:val="00295F7C"/>
    <w:rsid w:val="00296102"/>
    <w:rsid w:val="002968C8"/>
    <w:rsid w:val="00297541"/>
    <w:rsid w:val="0029758D"/>
    <w:rsid w:val="0029776B"/>
    <w:rsid w:val="002979AC"/>
    <w:rsid w:val="00297E51"/>
    <w:rsid w:val="002A012D"/>
    <w:rsid w:val="002A016B"/>
    <w:rsid w:val="002A02FD"/>
    <w:rsid w:val="002A2602"/>
    <w:rsid w:val="002A31F8"/>
    <w:rsid w:val="002A3BB4"/>
    <w:rsid w:val="002A3EDE"/>
    <w:rsid w:val="002A474C"/>
    <w:rsid w:val="002A486C"/>
    <w:rsid w:val="002A4A2A"/>
    <w:rsid w:val="002A4F7D"/>
    <w:rsid w:val="002A6207"/>
    <w:rsid w:val="002A6603"/>
    <w:rsid w:val="002A6B72"/>
    <w:rsid w:val="002A6BE3"/>
    <w:rsid w:val="002A705C"/>
    <w:rsid w:val="002A7CEA"/>
    <w:rsid w:val="002B019C"/>
    <w:rsid w:val="002B0303"/>
    <w:rsid w:val="002B06A4"/>
    <w:rsid w:val="002B06D3"/>
    <w:rsid w:val="002B095E"/>
    <w:rsid w:val="002B09BF"/>
    <w:rsid w:val="002B0A61"/>
    <w:rsid w:val="002B10B4"/>
    <w:rsid w:val="002B112B"/>
    <w:rsid w:val="002B1272"/>
    <w:rsid w:val="002B1867"/>
    <w:rsid w:val="002B18F5"/>
    <w:rsid w:val="002B1FE0"/>
    <w:rsid w:val="002B2A4E"/>
    <w:rsid w:val="002B2D5C"/>
    <w:rsid w:val="002B2E4E"/>
    <w:rsid w:val="002B2E70"/>
    <w:rsid w:val="002B3119"/>
    <w:rsid w:val="002B3583"/>
    <w:rsid w:val="002B467A"/>
    <w:rsid w:val="002B5211"/>
    <w:rsid w:val="002B5328"/>
    <w:rsid w:val="002B555E"/>
    <w:rsid w:val="002B560D"/>
    <w:rsid w:val="002B583C"/>
    <w:rsid w:val="002B697A"/>
    <w:rsid w:val="002B6BDB"/>
    <w:rsid w:val="002B6E91"/>
    <w:rsid w:val="002B7293"/>
    <w:rsid w:val="002B7542"/>
    <w:rsid w:val="002B7C3D"/>
    <w:rsid w:val="002B7DDF"/>
    <w:rsid w:val="002C0175"/>
    <w:rsid w:val="002C048F"/>
    <w:rsid w:val="002C0D6D"/>
    <w:rsid w:val="002C2308"/>
    <w:rsid w:val="002C276C"/>
    <w:rsid w:val="002C2877"/>
    <w:rsid w:val="002C2B3E"/>
    <w:rsid w:val="002C3085"/>
    <w:rsid w:val="002C357A"/>
    <w:rsid w:val="002C411E"/>
    <w:rsid w:val="002C43E2"/>
    <w:rsid w:val="002C441E"/>
    <w:rsid w:val="002C4926"/>
    <w:rsid w:val="002C4F31"/>
    <w:rsid w:val="002C500D"/>
    <w:rsid w:val="002C50C9"/>
    <w:rsid w:val="002C5427"/>
    <w:rsid w:val="002C5A9E"/>
    <w:rsid w:val="002C5B8D"/>
    <w:rsid w:val="002C5C55"/>
    <w:rsid w:val="002C5C90"/>
    <w:rsid w:val="002C683B"/>
    <w:rsid w:val="002C6D4E"/>
    <w:rsid w:val="002C79FF"/>
    <w:rsid w:val="002C7B31"/>
    <w:rsid w:val="002D067E"/>
    <w:rsid w:val="002D0B1C"/>
    <w:rsid w:val="002D0B50"/>
    <w:rsid w:val="002D0E79"/>
    <w:rsid w:val="002D0F24"/>
    <w:rsid w:val="002D1084"/>
    <w:rsid w:val="002D10F5"/>
    <w:rsid w:val="002D1547"/>
    <w:rsid w:val="002D189E"/>
    <w:rsid w:val="002D19E1"/>
    <w:rsid w:val="002D299A"/>
    <w:rsid w:val="002D2A88"/>
    <w:rsid w:val="002D3583"/>
    <w:rsid w:val="002D3A17"/>
    <w:rsid w:val="002D3C3F"/>
    <w:rsid w:val="002D42E3"/>
    <w:rsid w:val="002D45A3"/>
    <w:rsid w:val="002D4779"/>
    <w:rsid w:val="002D4C68"/>
    <w:rsid w:val="002D4FDC"/>
    <w:rsid w:val="002D501D"/>
    <w:rsid w:val="002D54D0"/>
    <w:rsid w:val="002D55CC"/>
    <w:rsid w:val="002D5633"/>
    <w:rsid w:val="002D5D60"/>
    <w:rsid w:val="002D60EF"/>
    <w:rsid w:val="002D6A0E"/>
    <w:rsid w:val="002D6DD7"/>
    <w:rsid w:val="002D7499"/>
    <w:rsid w:val="002D7BD9"/>
    <w:rsid w:val="002E04DA"/>
    <w:rsid w:val="002E057C"/>
    <w:rsid w:val="002E088A"/>
    <w:rsid w:val="002E0EAE"/>
    <w:rsid w:val="002E0F3D"/>
    <w:rsid w:val="002E1341"/>
    <w:rsid w:val="002E180F"/>
    <w:rsid w:val="002E1DC3"/>
    <w:rsid w:val="002E2540"/>
    <w:rsid w:val="002E2900"/>
    <w:rsid w:val="002E2C9B"/>
    <w:rsid w:val="002E2DBA"/>
    <w:rsid w:val="002E2EA1"/>
    <w:rsid w:val="002E326C"/>
    <w:rsid w:val="002E36D1"/>
    <w:rsid w:val="002E36E9"/>
    <w:rsid w:val="002E38EE"/>
    <w:rsid w:val="002E3B3B"/>
    <w:rsid w:val="002E3B8A"/>
    <w:rsid w:val="002E3F13"/>
    <w:rsid w:val="002E40F6"/>
    <w:rsid w:val="002E4170"/>
    <w:rsid w:val="002E4918"/>
    <w:rsid w:val="002E4CBA"/>
    <w:rsid w:val="002E4D65"/>
    <w:rsid w:val="002E53CD"/>
    <w:rsid w:val="002E5EDB"/>
    <w:rsid w:val="002E6CA1"/>
    <w:rsid w:val="002E6CD3"/>
    <w:rsid w:val="002E6CFB"/>
    <w:rsid w:val="002E6DBA"/>
    <w:rsid w:val="002E756A"/>
    <w:rsid w:val="002E7B83"/>
    <w:rsid w:val="002E7E0E"/>
    <w:rsid w:val="002F0443"/>
    <w:rsid w:val="002F0714"/>
    <w:rsid w:val="002F0A0A"/>
    <w:rsid w:val="002F0DB0"/>
    <w:rsid w:val="002F0F4C"/>
    <w:rsid w:val="002F1C0E"/>
    <w:rsid w:val="002F232E"/>
    <w:rsid w:val="002F2573"/>
    <w:rsid w:val="002F25E9"/>
    <w:rsid w:val="002F25FF"/>
    <w:rsid w:val="002F278B"/>
    <w:rsid w:val="002F29BC"/>
    <w:rsid w:val="002F2EE6"/>
    <w:rsid w:val="002F2F1E"/>
    <w:rsid w:val="002F3583"/>
    <w:rsid w:val="002F360D"/>
    <w:rsid w:val="002F38F8"/>
    <w:rsid w:val="002F4028"/>
    <w:rsid w:val="002F4239"/>
    <w:rsid w:val="002F45D9"/>
    <w:rsid w:val="002F4765"/>
    <w:rsid w:val="002F4B38"/>
    <w:rsid w:val="002F5953"/>
    <w:rsid w:val="002F6B5E"/>
    <w:rsid w:val="002F6C89"/>
    <w:rsid w:val="002F707E"/>
    <w:rsid w:val="002F70F2"/>
    <w:rsid w:val="002F722E"/>
    <w:rsid w:val="002F7A87"/>
    <w:rsid w:val="002F7E51"/>
    <w:rsid w:val="002F7E58"/>
    <w:rsid w:val="0030073C"/>
    <w:rsid w:val="00300F78"/>
    <w:rsid w:val="0030126A"/>
    <w:rsid w:val="003012BA"/>
    <w:rsid w:val="003014FD"/>
    <w:rsid w:val="00301556"/>
    <w:rsid w:val="003017D7"/>
    <w:rsid w:val="00301847"/>
    <w:rsid w:val="00301964"/>
    <w:rsid w:val="00301F08"/>
    <w:rsid w:val="0030206A"/>
    <w:rsid w:val="003024DE"/>
    <w:rsid w:val="003027BA"/>
    <w:rsid w:val="003027FA"/>
    <w:rsid w:val="0030352E"/>
    <w:rsid w:val="003035E3"/>
    <w:rsid w:val="00303678"/>
    <w:rsid w:val="00303828"/>
    <w:rsid w:val="00303AD4"/>
    <w:rsid w:val="003043AC"/>
    <w:rsid w:val="003043BF"/>
    <w:rsid w:val="003046E7"/>
    <w:rsid w:val="00304D28"/>
    <w:rsid w:val="00304E89"/>
    <w:rsid w:val="00305427"/>
    <w:rsid w:val="003054D6"/>
    <w:rsid w:val="003055A3"/>
    <w:rsid w:val="00305629"/>
    <w:rsid w:val="003063A6"/>
    <w:rsid w:val="00306995"/>
    <w:rsid w:val="00306C6E"/>
    <w:rsid w:val="00306D9B"/>
    <w:rsid w:val="00306F11"/>
    <w:rsid w:val="00307A2D"/>
    <w:rsid w:val="00307BB8"/>
    <w:rsid w:val="00310171"/>
    <w:rsid w:val="003104DC"/>
    <w:rsid w:val="003104E8"/>
    <w:rsid w:val="00311024"/>
    <w:rsid w:val="00311137"/>
    <w:rsid w:val="00311448"/>
    <w:rsid w:val="00311FD8"/>
    <w:rsid w:val="003121E2"/>
    <w:rsid w:val="00312412"/>
    <w:rsid w:val="0031314C"/>
    <w:rsid w:val="003132DF"/>
    <w:rsid w:val="00313623"/>
    <w:rsid w:val="003141EF"/>
    <w:rsid w:val="0031513D"/>
    <w:rsid w:val="003151EB"/>
    <w:rsid w:val="00315FBC"/>
    <w:rsid w:val="0031675F"/>
    <w:rsid w:val="00317317"/>
    <w:rsid w:val="003173F0"/>
    <w:rsid w:val="00317726"/>
    <w:rsid w:val="00317A79"/>
    <w:rsid w:val="003200F9"/>
    <w:rsid w:val="00320367"/>
    <w:rsid w:val="00320473"/>
    <w:rsid w:val="003207DE"/>
    <w:rsid w:val="00320B66"/>
    <w:rsid w:val="00320DE8"/>
    <w:rsid w:val="0032207B"/>
    <w:rsid w:val="00322123"/>
    <w:rsid w:val="0032234B"/>
    <w:rsid w:val="00322AC7"/>
    <w:rsid w:val="00322F9B"/>
    <w:rsid w:val="0032329C"/>
    <w:rsid w:val="00323805"/>
    <w:rsid w:val="00323D39"/>
    <w:rsid w:val="00323F1F"/>
    <w:rsid w:val="00324697"/>
    <w:rsid w:val="00324967"/>
    <w:rsid w:val="00324C92"/>
    <w:rsid w:val="0032557F"/>
    <w:rsid w:val="00325609"/>
    <w:rsid w:val="0032573F"/>
    <w:rsid w:val="003259B5"/>
    <w:rsid w:val="003269BB"/>
    <w:rsid w:val="00326DE7"/>
    <w:rsid w:val="00327115"/>
    <w:rsid w:val="00327690"/>
    <w:rsid w:val="003276BD"/>
    <w:rsid w:val="00327CBE"/>
    <w:rsid w:val="00327D7A"/>
    <w:rsid w:val="0033017E"/>
    <w:rsid w:val="00330F0E"/>
    <w:rsid w:val="0033137D"/>
    <w:rsid w:val="00331F21"/>
    <w:rsid w:val="00332668"/>
    <w:rsid w:val="00332684"/>
    <w:rsid w:val="003329E5"/>
    <w:rsid w:val="00332EDC"/>
    <w:rsid w:val="003330D4"/>
    <w:rsid w:val="0033348D"/>
    <w:rsid w:val="003334AA"/>
    <w:rsid w:val="00333844"/>
    <w:rsid w:val="00333975"/>
    <w:rsid w:val="00333AB0"/>
    <w:rsid w:val="0033432E"/>
    <w:rsid w:val="003346CD"/>
    <w:rsid w:val="0033470C"/>
    <w:rsid w:val="0033471D"/>
    <w:rsid w:val="00334E6D"/>
    <w:rsid w:val="00334EF4"/>
    <w:rsid w:val="003350A0"/>
    <w:rsid w:val="00335344"/>
    <w:rsid w:val="00335917"/>
    <w:rsid w:val="00335AF6"/>
    <w:rsid w:val="00335CD1"/>
    <w:rsid w:val="00335CD7"/>
    <w:rsid w:val="00335E8D"/>
    <w:rsid w:val="003364D7"/>
    <w:rsid w:val="003368DD"/>
    <w:rsid w:val="00336A39"/>
    <w:rsid w:val="00336B36"/>
    <w:rsid w:val="00336E24"/>
    <w:rsid w:val="003372D9"/>
    <w:rsid w:val="003377E9"/>
    <w:rsid w:val="003411A6"/>
    <w:rsid w:val="0034165B"/>
    <w:rsid w:val="0034215B"/>
    <w:rsid w:val="00342772"/>
    <w:rsid w:val="00342EF3"/>
    <w:rsid w:val="00343138"/>
    <w:rsid w:val="003431C4"/>
    <w:rsid w:val="00343652"/>
    <w:rsid w:val="003437BD"/>
    <w:rsid w:val="00343814"/>
    <w:rsid w:val="00343D03"/>
    <w:rsid w:val="003448A2"/>
    <w:rsid w:val="00344B50"/>
    <w:rsid w:val="00345115"/>
    <w:rsid w:val="00345C99"/>
    <w:rsid w:val="00345F82"/>
    <w:rsid w:val="00345FD9"/>
    <w:rsid w:val="003465AB"/>
    <w:rsid w:val="00346624"/>
    <w:rsid w:val="00346728"/>
    <w:rsid w:val="00346CE6"/>
    <w:rsid w:val="003470F6"/>
    <w:rsid w:val="00350033"/>
    <w:rsid w:val="003501F2"/>
    <w:rsid w:val="00351602"/>
    <w:rsid w:val="0035190E"/>
    <w:rsid w:val="0035198D"/>
    <w:rsid w:val="003521E6"/>
    <w:rsid w:val="00352B6C"/>
    <w:rsid w:val="00352CC4"/>
    <w:rsid w:val="00353B11"/>
    <w:rsid w:val="00353CF5"/>
    <w:rsid w:val="00353DC3"/>
    <w:rsid w:val="0035401C"/>
    <w:rsid w:val="003544F6"/>
    <w:rsid w:val="003549E9"/>
    <w:rsid w:val="00355B0E"/>
    <w:rsid w:val="00356621"/>
    <w:rsid w:val="003568F3"/>
    <w:rsid w:val="00357050"/>
    <w:rsid w:val="00357456"/>
    <w:rsid w:val="00357677"/>
    <w:rsid w:val="00357B5F"/>
    <w:rsid w:val="00357F6C"/>
    <w:rsid w:val="00360052"/>
    <w:rsid w:val="0036012B"/>
    <w:rsid w:val="003602B5"/>
    <w:rsid w:val="0036063F"/>
    <w:rsid w:val="00360695"/>
    <w:rsid w:val="0036099F"/>
    <w:rsid w:val="00360A71"/>
    <w:rsid w:val="003613B1"/>
    <w:rsid w:val="00361537"/>
    <w:rsid w:val="00361A95"/>
    <w:rsid w:val="00361FFD"/>
    <w:rsid w:val="00362119"/>
    <w:rsid w:val="00362284"/>
    <w:rsid w:val="0036248D"/>
    <w:rsid w:val="003626B6"/>
    <w:rsid w:val="00363290"/>
    <w:rsid w:val="0036396E"/>
    <w:rsid w:val="003639EB"/>
    <w:rsid w:val="00363A51"/>
    <w:rsid w:val="00364040"/>
    <w:rsid w:val="00364A8B"/>
    <w:rsid w:val="00364C71"/>
    <w:rsid w:val="00364D3F"/>
    <w:rsid w:val="003650B1"/>
    <w:rsid w:val="003657A3"/>
    <w:rsid w:val="00365E8D"/>
    <w:rsid w:val="0036603B"/>
    <w:rsid w:val="00366123"/>
    <w:rsid w:val="00366964"/>
    <w:rsid w:val="00367AE1"/>
    <w:rsid w:val="00367B2B"/>
    <w:rsid w:val="00370F0D"/>
    <w:rsid w:val="0037131B"/>
    <w:rsid w:val="00372754"/>
    <w:rsid w:val="003729FB"/>
    <w:rsid w:val="00372F40"/>
    <w:rsid w:val="00373279"/>
    <w:rsid w:val="0037356E"/>
    <w:rsid w:val="00373676"/>
    <w:rsid w:val="0037388B"/>
    <w:rsid w:val="00373B6A"/>
    <w:rsid w:val="00374139"/>
    <w:rsid w:val="003744D7"/>
    <w:rsid w:val="003746B9"/>
    <w:rsid w:val="003746F5"/>
    <w:rsid w:val="00374DAC"/>
    <w:rsid w:val="00374F48"/>
    <w:rsid w:val="00375299"/>
    <w:rsid w:val="003752AA"/>
    <w:rsid w:val="00375335"/>
    <w:rsid w:val="003758ED"/>
    <w:rsid w:val="00376295"/>
    <w:rsid w:val="00377082"/>
    <w:rsid w:val="00377D69"/>
    <w:rsid w:val="00377E6A"/>
    <w:rsid w:val="003804A5"/>
    <w:rsid w:val="00380D25"/>
    <w:rsid w:val="00380F8C"/>
    <w:rsid w:val="00380FFC"/>
    <w:rsid w:val="0038137C"/>
    <w:rsid w:val="003816AD"/>
    <w:rsid w:val="00382E3D"/>
    <w:rsid w:val="003832C3"/>
    <w:rsid w:val="00383327"/>
    <w:rsid w:val="00383736"/>
    <w:rsid w:val="003837CD"/>
    <w:rsid w:val="00383B3E"/>
    <w:rsid w:val="00384167"/>
    <w:rsid w:val="00384646"/>
    <w:rsid w:val="00384855"/>
    <w:rsid w:val="003848DB"/>
    <w:rsid w:val="003850C1"/>
    <w:rsid w:val="003851AE"/>
    <w:rsid w:val="0038578D"/>
    <w:rsid w:val="00385D6B"/>
    <w:rsid w:val="00386826"/>
    <w:rsid w:val="00386A35"/>
    <w:rsid w:val="00386ACB"/>
    <w:rsid w:val="00386CAB"/>
    <w:rsid w:val="003870EC"/>
    <w:rsid w:val="003871E7"/>
    <w:rsid w:val="0038732B"/>
    <w:rsid w:val="00387547"/>
    <w:rsid w:val="00387B2F"/>
    <w:rsid w:val="00387FDF"/>
    <w:rsid w:val="003906A4"/>
    <w:rsid w:val="003909C1"/>
    <w:rsid w:val="00391348"/>
    <w:rsid w:val="00391FD8"/>
    <w:rsid w:val="00392819"/>
    <w:rsid w:val="00392844"/>
    <w:rsid w:val="003928FD"/>
    <w:rsid w:val="00392C25"/>
    <w:rsid w:val="00392F78"/>
    <w:rsid w:val="003932AD"/>
    <w:rsid w:val="00393793"/>
    <w:rsid w:val="00393AFB"/>
    <w:rsid w:val="00393BCF"/>
    <w:rsid w:val="00393CD0"/>
    <w:rsid w:val="003942FB"/>
    <w:rsid w:val="0039440C"/>
    <w:rsid w:val="003946CF"/>
    <w:rsid w:val="0039575F"/>
    <w:rsid w:val="00395843"/>
    <w:rsid w:val="00395A12"/>
    <w:rsid w:val="00395DB9"/>
    <w:rsid w:val="00395EF0"/>
    <w:rsid w:val="003960CD"/>
    <w:rsid w:val="00396151"/>
    <w:rsid w:val="003975F6"/>
    <w:rsid w:val="0039796D"/>
    <w:rsid w:val="00397EC0"/>
    <w:rsid w:val="00397F0D"/>
    <w:rsid w:val="003A081A"/>
    <w:rsid w:val="003A08D8"/>
    <w:rsid w:val="003A0CE9"/>
    <w:rsid w:val="003A1397"/>
    <w:rsid w:val="003A1874"/>
    <w:rsid w:val="003A1DE5"/>
    <w:rsid w:val="003A2DBD"/>
    <w:rsid w:val="003A2ED2"/>
    <w:rsid w:val="003A34F9"/>
    <w:rsid w:val="003A3928"/>
    <w:rsid w:val="003A4026"/>
    <w:rsid w:val="003A43FE"/>
    <w:rsid w:val="003A44A6"/>
    <w:rsid w:val="003A4547"/>
    <w:rsid w:val="003A4692"/>
    <w:rsid w:val="003A5DEB"/>
    <w:rsid w:val="003A6703"/>
    <w:rsid w:val="003A68F6"/>
    <w:rsid w:val="003A6A9A"/>
    <w:rsid w:val="003A71A7"/>
    <w:rsid w:val="003B0867"/>
    <w:rsid w:val="003B0875"/>
    <w:rsid w:val="003B1034"/>
    <w:rsid w:val="003B1645"/>
    <w:rsid w:val="003B2358"/>
    <w:rsid w:val="003B279A"/>
    <w:rsid w:val="003B28BD"/>
    <w:rsid w:val="003B2BA9"/>
    <w:rsid w:val="003B2C57"/>
    <w:rsid w:val="003B32C3"/>
    <w:rsid w:val="003B3304"/>
    <w:rsid w:val="003B3471"/>
    <w:rsid w:val="003B34D8"/>
    <w:rsid w:val="003B3BFD"/>
    <w:rsid w:val="003B42E7"/>
    <w:rsid w:val="003B4714"/>
    <w:rsid w:val="003B4E11"/>
    <w:rsid w:val="003B4E48"/>
    <w:rsid w:val="003B5012"/>
    <w:rsid w:val="003B5380"/>
    <w:rsid w:val="003B56F3"/>
    <w:rsid w:val="003B590B"/>
    <w:rsid w:val="003B67D1"/>
    <w:rsid w:val="003B68B4"/>
    <w:rsid w:val="003B6EE4"/>
    <w:rsid w:val="003B747F"/>
    <w:rsid w:val="003B7D97"/>
    <w:rsid w:val="003C0505"/>
    <w:rsid w:val="003C1887"/>
    <w:rsid w:val="003C1AFE"/>
    <w:rsid w:val="003C1B3B"/>
    <w:rsid w:val="003C1FA9"/>
    <w:rsid w:val="003C27A6"/>
    <w:rsid w:val="003C2907"/>
    <w:rsid w:val="003C2A0A"/>
    <w:rsid w:val="003C2F91"/>
    <w:rsid w:val="003C33C8"/>
    <w:rsid w:val="003C3735"/>
    <w:rsid w:val="003C3AB2"/>
    <w:rsid w:val="003C4078"/>
    <w:rsid w:val="003C40F4"/>
    <w:rsid w:val="003C41C2"/>
    <w:rsid w:val="003C44A5"/>
    <w:rsid w:val="003C489F"/>
    <w:rsid w:val="003C4F30"/>
    <w:rsid w:val="003C555C"/>
    <w:rsid w:val="003C5B10"/>
    <w:rsid w:val="003C5F80"/>
    <w:rsid w:val="003C60BF"/>
    <w:rsid w:val="003C6429"/>
    <w:rsid w:val="003C6761"/>
    <w:rsid w:val="003C67F7"/>
    <w:rsid w:val="003C6848"/>
    <w:rsid w:val="003C6DBB"/>
    <w:rsid w:val="003C704A"/>
    <w:rsid w:val="003C7075"/>
    <w:rsid w:val="003C7C3B"/>
    <w:rsid w:val="003C7D58"/>
    <w:rsid w:val="003C7FDA"/>
    <w:rsid w:val="003D016D"/>
    <w:rsid w:val="003D0179"/>
    <w:rsid w:val="003D01B3"/>
    <w:rsid w:val="003D1219"/>
    <w:rsid w:val="003D16BB"/>
    <w:rsid w:val="003D16BF"/>
    <w:rsid w:val="003D173C"/>
    <w:rsid w:val="003D196C"/>
    <w:rsid w:val="003D1C6E"/>
    <w:rsid w:val="003D1DAF"/>
    <w:rsid w:val="003D1FBC"/>
    <w:rsid w:val="003D20C3"/>
    <w:rsid w:val="003D2F62"/>
    <w:rsid w:val="003D308D"/>
    <w:rsid w:val="003D3317"/>
    <w:rsid w:val="003D33B8"/>
    <w:rsid w:val="003D3701"/>
    <w:rsid w:val="003D3DB6"/>
    <w:rsid w:val="003D41BD"/>
    <w:rsid w:val="003D4409"/>
    <w:rsid w:val="003D4743"/>
    <w:rsid w:val="003D48B4"/>
    <w:rsid w:val="003D4A3B"/>
    <w:rsid w:val="003D4DEC"/>
    <w:rsid w:val="003D4F92"/>
    <w:rsid w:val="003D50A9"/>
    <w:rsid w:val="003D552C"/>
    <w:rsid w:val="003D59D8"/>
    <w:rsid w:val="003D66CA"/>
    <w:rsid w:val="003D6FB4"/>
    <w:rsid w:val="003D7183"/>
    <w:rsid w:val="003D71DA"/>
    <w:rsid w:val="003D75D9"/>
    <w:rsid w:val="003E02A9"/>
    <w:rsid w:val="003E038A"/>
    <w:rsid w:val="003E06A1"/>
    <w:rsid w:val="003E163C"/>
    <w:rsid w:val="003E1879"/>
    <w:rsid w:val="003E2D9B"/>
    <w:rsid w:val="003E34BC"/>
    <w:rsid w:val="003E3954"/>
    <w:rsid w:val="003E4171"/>
    <w:rsid w:val="003E4DAE"/>
    <w:rsid w:val="003E4E4D"/>
    <w:rsid w:val="003E50D2"/>
    <w:rsid w:val="003E53C4"/>
    <w:rsid w:val="003E54BC"/>
    <w:rsid w:val="003E5504"/>
    <w:rsid w:val="003E587B"/>
    <w:rsid w:val="003E5BF8"/>
    <w:rsid w:val="003E5C85"/>
    <w:rsid w:val="003E60AF"/>
    <w:rsid w:val="003E66D0"/>
    <w:rsid w:val="003E69CF"/>
    <w:rsid w:val="003E6C22"/>
    <w:rsid w:val="003E718F"/>
    <w:rsid w:val="003E7480"/>
    <w:rsid w:val="003E79A9"/>
    <w:rsid w:val="003E7C68"/>
    <w:rsid w:val="003E7E82"/>
    <w:rsid w:val="003F02D6"/>
    <w:rsid w:val="003F08C4"/>
    <w:rsid w:val="003F0E61"/>
    <w:rsid w:val="003F0F4B"/>
    <w:rsid w:val="003F0FE9"/>
    <w:rsid w:val="003F1FC4"/>
    <w:rsid w:val="003F22D5"/>
    <w:rsid w:val="003F27C8"/>
    <w:rsid w:val="003F2B06"/>
    <w:rsid w:val="003F2C16"/>
    <w:rsid w:val="003F44AE"/>
    <w:rsid w:val="003F4ADF"/>
    <w:rsid w:val="003F4BE1"/>
    <w:rsid w:val="003F4C7E"/>
    <w:rsid w:val="003F5437"/>
    <w:rsid w:val="003F5654"/>
    <w:rsid w:val="003F6BB3"/>
    <w:rsid w:val="003F6EE3"/>
    <w:rsid w:val="003F7BA3"/>
    <w:rsid w:val="004000DF"/>
    <w:rsid w:val="004004D2"/>
    <w:rsid w:val="00400588"/>
    <w:rsid w:val="00400663"/>
    <w:rsid w:val="00400783"/>
    <w:rsid w:val="004009D9"/>
    <w:rsid w:val="00400A97"/>
    <w:rsid w:val="00400C2E"/>
    <w:rsid w:val="00400E66"/>
    <w:rsid w:val="00401071"/>
    <w:rsid w:val="004013AB"/>
    <w:rsid w:val="0040172F"/>
    <w:rsid w:val="00401D59"/>
    <w:rsid w:val="004026CC"/>
    <w:rsid w:val="004027EA"/>
    <w:rsid w:val="00402A7D"/>
    <w:rsid w:val="00402ABE"/>
    <w:rsid w:val="00402B9F"/>
    <w:rsid w:val="00402CDB"/>
    <w:rsid w:val="004031DE"/>
    <w:rsid w:val="004032B2"/>
    <w:rsid w:val="004036E3"/>
    <w:rsid w:val="00403A71"/>
    <w:rsid w:val="00403DC0"/>
    <w:rsid w:val="004048DF"/>
    <w:rsid w:val="004052D1"/>
    <w:rsid w:val="00405543"/>
    <w:rsid w:val="004056DC"/>
    <w:rsid w:val="004057ED"/>
    <w:rsid w:val="004059E0"/>
    <w:rsid w:val="00405B0A"/>
    <w:rsid w:val="00405B7A"/>
    <w:rsid w:val="004062AB"/>
    <w:rsid w:val="00406B63"/>
    <w:rsid w:val="0040719E"/>
    <w:rsid w:val="004102EA"/>
    <w:rsid w:val="00410CE7"/>
    <w:rsid w:val="0041163E"/>
    <w:rsid w:val="00412239"/>
    <w:rsid w:val="00412B7E"/>
    <w:rsid w:val="00412DB9"/>
    <w:rsid w:val="00412DCC"/>
    <w:rsid w:val="004135EE"/>
    <w:rsid w:val="004139EC"/>
    <w:rsid w:val="004141F7"/>
    <w:rsid w:val="00414695"/>
    <w:rsid w:val="004147DE"/>
    <w:rsid w:val="0041499E"/>
    <w:rsid w:val="004149CB"/>
    <w:rsid w:val="0041574D"/>
    <w:rsid w:val="00415B42"/>
    <w:rsid w:val="004160A4"/>
    <w:rsid w:val="0041644A"/>
    <w:rsid w:val="00416546"/>
    <w:rsid w:val="004167C7"/>
    <w:rsid w:val="00416A1F"/>
    <w:rsid w:val="00416F64"/>
    <w:rsid w:val="004174E4"/>
    <w:rsid w:val="004178BA"/>
    <w:rsid w:val="00417A7E"/>
    <w:rsid w:val="00417B3F"/>
    <w:rsid w:val="00417C29"/>
    <w:rsid w:val="0042070E"/>
    <w:rsid w:val="004211E7"/>
    <w:rsid w:val="00421707"/>
    <w:rsid w:val="004222B5"/>
    <w:rsid w:val="00422A1A"/>
    <w:rsid w:val="00422A40"/>
    <w:rsid w:val="00422EF7"/>
    <w:rsid w:val="0042302C"/>
    <w:rsid w:val="00423321"/>
    <w:rsid w:val="00423695"/>
    <w:rsid w:val="00423EFF"/>
    <w:rsid w:val="00424731"/>
    <w:rsid w:val="004255F8"/>
    <w:rsid w:val="004258E1"/>
    <w:rsid w:val="00425FAC"/>
    <w:rsid w:val="0042607E"/>
    <w:rsid w:val="004264A8"/>
    <w:rsid w:val="00426574"/>
    <w:rsid w:val="00426625"/>
    <w:rsid w:val="0042676D"/>
    <w:rsid w:val="00426809"/>
    <w:rsid w:val="00426C86"/>
    <w:rsid w:val="00426F5A"/>
    <w:rsid w:val="004275D4"/>
    <w:rsid w:val="004276AA"/>
    <w:rsid w:val="004278C7"/>
    <w:rsid w:val="00427E3D"/>
    <w:rsid w:val="00430422"/>
    <w:rsid w:val="00430F8E"/>
    <w:rsid w:val="004315C6"/>
    <w:rsid w:val="00431DF0"/>
    <w:rsid w:val="004321BD"/>
    <w:rsid w:val="00432C36"/>
    <w:rsid w:val="00432E6A"/>
    <w:rsid w:val="00432E9F"/>
    <w:rsid w:val="004335DF"/>
    <w:rsid w:val="004338CF"/>
    <w:rsid w:val="00433A7F"/>
    <w:rsid w:val="00434164"/>
    <w:rsid w:val="00434741"/>
    <w:rsid w:val="004349BC"/>
    <w:rsid w:val="00434A44"/>
    <w:rsid w:val="00434AB0"/>
    <w:rsid w:val="00435129"/>
    <w:rsid w:val="004351A6"/>
    <w:rsid w:val="00435478"/>
    <w:rsid w:val="004357D6"/>
    <w:rsid w:val="00435AC3"/>
    <w:rsid w:val="00437377"/>
    <w:rsid w:val="004377F2"/>
    <w:rsid w:val="00437B47"/>
    <w:rsid w:val="00440497"/>
    <w:rsid w:val="00440596"/>
    <w:rsid w:val="00440891"/>
    <w:rsid w:val="00440B7C"/>
    <w:rsid w:val="0044198E"/>
    <w:rsid w:val="004419C5"/>
    <w:rsid w:val="00442386"/>
    <w:rsid w:val="004425BF"/>
    <w:rsid w:val="00442B06"/>
    <w:rsid w:val="00442BB2"/>
    <w:rsid w:val="00442E93"/>
    <w:rsid w:val="00443DD9"/>
    <w:rsid w:val="00443E63"/>
    <w:rsid w:val="00444728"/>
    <w:rsid w:val="00444A78"/>
    <w:rsid w:val="00444DA1"/>
    <w:rsid w:val="00444DC8"/>
    <w:rsid w:val="004452DA"/>
    <w:rsid w:val="00445610"/>
    <w:rsid w:val="00445A72"/>
    <w:rsid w:val="00445AEB"/>
    <w:rsid w:val="00445B50"/>
    <w:rsid w:val="00445C09"/>
    <w:rsid w:val="004462F9"/>
    <w:rsid w:val="0044631A"/>
    <w:rsid w:val="004466CC"/>
    <w:rsid w:val="00446A7D"/>
    <w:rsid w:val="00446CC0"/>
    <w:rsid w:val="00446EC9"/>
    <w:rsid w:val="00446FD7"/>
    <w:rsid w:val="00447147"/>
    <w:rsid w:val="004478E6"/>
    <w:rsid w:val="00447D7A"/>
    <w:rsid w:val="00447E96"/>
    <w:rsid w:val="00450212"/>
    <w:rsid w:val="004503F8"/>
    <w:rsid w:val="004507A1"/>
    <w:rsid w:val="00450893"/>
    <w:rsid w:val="004508D6"/>
    <w:rsid w:val="0045111E"/>
    <w:rsid w:val="004514A6"/>
    <w:rsid w:val="004517E6"/>
    <w:rsid w:val="00451EE0"/>
    <w:rsid w:val="00451F70"/>
    <w:rsid w:val="004520E4"/>
    <w:rsid w:val="0045231F"/>
    <w:rsid w:val="00452A3F"/>
    <w:rsid w:val="00452ECF"/>
    <w:rsid w:val="00452FC0"/>
    <w:rsid w:val="00453F73"/>
    <w:rsid w:val="00454374"/>
    <w:rsid w:val="00454997"/>
    <w:rsid w:val="00454A06"/>
    <w:rsid w:val="0045550D"/>
    <w:rsid w:val="004556D6"/>
    <w:rsid w:val="00455940"/>
    <w:rsid w:val="00455CFF"/>
    <w:rsid w:val="00455DE5"/>
    <w:rsid w:val="00455E8E"/>
    <w:rsid w:val="004561E2"/>
    <w:rsid w:val="00456211"/>
    <w:rsid w:val="00456816"/>
    <w:rsid w:val="0045688E"/>
    <w:rsid w:val="00456898"/>
    <w:rsid w:val="00456D1F"/>
    <w:rsid w:val="00456D40"/>
    <w:rsid w:val="00457645"/>
    <w:rsid w:val="00457B82"/>
    <w:rsid w:val="00457E00"/>
    <w:rsid w:val="0046023A"/>
    <w:rsid w:val="004602E0"/>
    <w:rsid w:val="004602F6"/>
    <w:rsid w:val="004604C6"/>
    <w:rsid w:val="00460703"/>
    <w:rsid w:val="0046091B"/>
    <w:rsid w:val="00460C19"/>
    <w:rsid w:val="00461232"/>
    <w:rsid w:val="004614D5"/>
    <w:rsid w:val="0046169F"/>
    <w:rsid w:val="00461829"/>
    <w:rsid w:val="00461D22"/>
    <w:rsid w:val="00461DAF"/>
    <w:rsid w:val="00461E1C"/>
    <w:rsid w:val="00461FBB"/>
    <w:rsid w:val="00462182"/>
    <w:rsid w:val="00462268"/>
    <w:rsid w:val="0046228C"/>
    <w:rsid w:val="004623BA"/>
    <w:rsid w:val="00463556"/>
    <w:rsid w:val="00463606"/>
    <w:rsid w:val="00463A6C"/>
    <w:rsid w:val="00464025"/>
    <w:rsid w:val="004645DC"/>
    <w:rsid w:val="00464758"/>
    <w:rsid w:val="00464AC2"/>
    <w:rsid w:val="00464B95"/>
    <w:rsid w:val="00464BEC"/>
    <w:rsid w:val="00464D94"/>
    <w:rsid w:val="00465ED3"/>
    <w:rsid w:val="004660CB"/>
    <w:rsid w:val="00466943"/>
    <w:rsid w:val="00466CE8"/>
    <w:rsid w:val="00466F2D"/>
    <w:rsid w:val="00466F6F"/>
    <w:rsid w:val="004672C6"/>
    <w:rsid w:val="0046788D"/>
    <w:rsid w:val="00467EB5"/>
    <w:rsid w:val="00467EE5"/>
    <w:rsid w:val="00467F27"/>
    <w:rsid w:val="00470501"/>
    <w:rsid w:val="0047077F"/>
    <w:rsid w:val="004708CB"/>
    <w:rsid w:val="00470C16"/>
    <w:rsid w:val="004712DC"/>
    <w:rsid w:val="00471656"/>
    <w:rsid w:val="00471951"/>
    <w:rsid w:val="004725CF"/>
    <w:rsid w:val="004725E7"/>
    <w:rsid w:val="00472EDB"/>
    <w:rsid w:val="004733D8"/>
    <w:rsid w:val="004734E1"/>
    <w:rsid w:val="00473988"/>
    <w:rsid w:val="004743AB"/>
    <w:rsid w:val="004743FA"/>
    <w:rsid w:val="0047445C"/>
    <w:rsid w:val="00474908"/>
    <w:rsid w:val="004754FB"/>
    <w:rsid w:val="004757E2"/>
    <w:rsid w:val="0047648A"/>
    <w:rsid w:val="004765BE"/>
    <w:rsid w:val="004766DC"/>
    <w:rsid w:val="00476A0B"/>
    <w:rsid w:val="00476AC6"/>
    <w:rsid w:val="00476DA3"/>
    <w:rsid w:val="0047763D"/>
    <w:rsid w:val="00477E4B"/>
    <w:rsid w:val="00480515"/>
    <w:rsid w:val="00480C2C"/>
    <w:rsid w:val="00480D16"/>
    <w:rsid w:val="00481053"/>
    <w:rsid w:val="004811C3"/>
    <w:rsid w:val="00481FF4"/>
    <w:rsid w:val="0048247C"/>
    <w:rsid w:val="00482506"/>
    <w:rsid w:val="0048272A"/>
    <w:rsid w:val="0048278E"/>
    <w:rsid w:val="0048338D"/>
    <w:rsid w:val="004834E8"/>
    <w:rsid w:val="00483A04"/>
    <w:rsid w:val="00483C99"/>
    <w:rsid w:val="004843E3"/>
    <w:rsid w:val="004844DC"/>
    <w:rsid w:val="0048467A"/>
    <w:rsid w:val="004851C9"/>
    <w:rsid w:val="004857B1"/>
    <w:rsid w:val="004858A2"/>
    <w:rsid w:val="00485DDB"/>
    <w:rsid w:val="00485DE0"/>
    <w:rsid w:val="00485F6F"/>
    <w:rsid w:val="0048627C"/>
    <w:rsid w:val="0048661A"/>
    <w:rsid w:val="0048667B"/>
    <w:rsid w:val="0048673C"/>
    <w:rsid w:val="00486A70"/>
    <w:rsid w:val="00487511"/>
    <w:rsid w:val="00487595"/>
    <w:rsid w:val="00487F60"/>
    <w:rsid w:val="00490216"/>
    <w:rsid w:val="00490249"/>
    <w:rsid w:val="0049044A"/>
    <w:rsid w:val="00490572"/>
    <w:rsid w:val="00490F71"/>
    <w:rsid w:val="00490F9D"/>
    <w:rsid w:val="0049119E"/>
    <w:rsid w:val="00491491"/>
    <w:rsid w:val="00491C2C"/>
    <w:rsid w:val="0049202A"/>
    <w:rsid w:val="004923C1"/>
    <w:rsid w:val="00492A48"/>
    <w:rsid w:val="00492B97"/>
    <w:rsid w:val="00493046"/>
    <w:rsid w:val="00493085"/>
    <w:rsid w:val="004930A7"/>
    <w:rsid w:val="004931D2"/>
    <w:rsid w:val="004932AD"/>
    <w:rsid w:val="00493A14"/>
    <w:rsid w:val="00493AA6"/>
    <w:rsid w:val="00493BD7"/>
    <w:rsid w:val="00493C58"/>
    <w:rsid w:val="0049410B"/>
    <w:rsid w:val="00494304"/>
    <w:rsid w:val="00494819"/>
    <w:rsid w:val="00494931"/>
    <w:rsid w:val="00494B3B"/>
    <w:rsid w:val="00495C99"/>
    <w:rsid w:val="00495CEA"/>
    <w:rsid w:val="00495CF0"/>
    <w:rsid w:val="00495DD0"/>
    <w:rsid w:val="00495F4E"/>
    <w:rsid w:val="00496781"/>
    <w:rsid w:val="00496E01"/>
    <w:rsid w:val="0049739A"/>
    <w:rsid w:val="004A00A9"/>
    <w:rsid w:val="004A0226"/>
    <w:rsid w:val="004A0297"/>
    <w:rsid w:val="004A050E"/>
    <w:rsid w:val="004A28F9"/>
    <w:rsid w:val="004A3224"/>
    <w:rsid w:val="004A36CE"/>
    <w:rsid w:val="004A3812"/>
    <w:rsid w:val="004A3CCE"/>
    <w:rsid w:val="004A4035"/>
    <w:rsid w:val="004A4088"/>
    <w:rsid w:val="004A41BD"/>
    <w:rsid w:val="004A4879"/>
    <w:rsid w:val="004A4997"/>
    <w:rsid w:val="004A4AC9"/>
    <w:rsid w:val="004A4CC8"/>
    <w:rsid w:val="004A585E"/>
    <w:rsid w:val="004A5BF9"/>
    <w:rsid w:val="004A5D22"/>
    <w:rsid w:val="004A6082"/>
    <w:rsid w:val="004A633E"/>
    <w:rsid w:val="004A6387"/>
    <w:rsid w:val="004A650B"/>
    <w:rsid w:val="004A6B92"/>
    <w:rsid w:val="004A6FF2"/>
    <w:rsid w:val="004A7004"/>
    <w:rsid w:val="004A7054"/>
    <w:rsid w:val="004A70C9"/>
    <w:rsid w:val="004A77A3"/>
    <w:rsid w:val="004A7B97"/>
    <w:rsid w:val="004A7BAD"/>
    <w:rsid w:val="004A7E2E"/>
    <w:rsid w:val="004A7F74"/>
    <w:rsid w:val="004B031B"/>
    <w:rsid w:val="004B0907"/>
    <w:rsid w:val="004B0A03"/>
    <w:rsid w:val="004B1055"/>
    <w:rsid w:val="004B1224"/>
    <w:rsid w:val="004B1527"/>
    <w:rsid w:val="004B15C0"/>
    <w:rsid w:val="004B1A3B"/>
    <w:rsid w:val="004B228E"/>
    <w:rsid w:val="004B25C2"/>
    <w:rsid w:val="004B2A4A"/>
    <w:rsid w:val="004B34C2"/>
    <w:rsid w:val="004B3F0B"/>
    <w:rsid w:val="004B4591"/>
    <w:rsid w:val="004B4780"/>
    <w:rsid w:val="004B4CD7"/>
    <w:rsid w:val="004B4DEE"/>
    <w:rsid w:val="004B4EF7"/>
    <w:rsid w:val="004B5080"/>
    <w:rsid w:val="004B59C2"/>
    <w:rsid w:val="004B5A28"/>
    <w:rsid w:val="004B6520"/>
    <w:rsid w:val="004B6BE3"/>
    <w:rsid w:val="004B790D"/>
    <w:rsid w:val="004C0053"/>
    <w:rsid w:val="004C0205"/>
    <w:rsid w:val="004C05FB"/>
    <w:rsid w:val="004C067D"/>
    <w:rsid w:val="004C1522"/>
    <w:rsid w:val="004C1A2F"/>
    <w:rsid w:val="004C1A70"/>
    <w:rsid w:val="004C21A7"/>
    <w:rsid w:val="004C2329"/>
    <w:rsid w:val="004C2510"/>
    <w:rsid w:val="004C262A"/>
    <w:rsid w:val="004C2B21"/>
    <w:rsid w:val="004C3919"/>
    <w:rsid w:val="004C3E0A"/>
    <w:rsid w:val="004C3E83"/>
    <w:rsid w:val="004C3E91"/>
    <w:rsid w:val="004C45FA"/>
    <w:rsid w:val="004C4950"/>
    <w:rsid w:val="004C53E6"/>
    <w:rsid w:val="004C54F2"/>
    <w:rsid w:val="004C5706"/>
    <w:rsid w:val="004C575D"/>
    <w:rsid w:val="004C5ED6"/>
    <w:rsid w:val="004C6351"/>
    <w:rsid w:val="004C6F87"/>
    <w:rsid w:val="004C789C"/>
    <w:rsid w:val="004C7B69"/>
    <w:rsid w:val="004C7D12"/>
    <w:rsid w:val="004D0246"/>
    <w:rsid w:val="004D04FE"/>
    <w:rsid w:val="004D0BB9"/>
    <w:rsid w:val="004D0ED7"/>
    <w:rsid w:val="004D118C"/>
    <w:rsid w:val="004D138A"/>
    <w:rsid w:val="004D13C2"/>
    <w:rsid w:val="004D1764"/>
    <w:rsid w:val="004D1A2D"/>
    <w:rsid w:val="004D26E0"/>
    <w:rsid w:val="004D38AB"/>
    <w:rsid w:val="004D3A3D"/>
    <w:rsid w:val="004D3D0B"/>
    <w:rsid w:val="004D4A8D"/>
    <w:rsid w:val="004D4BA4"/>
    <w:rsid w:val="004D5000"/>
    <w:rsid w:val="004D5468"/>
    <w:rsid w:val="004D5519"/>
    <w:rsid w:val="004D59E3"/>
    <w:rsid w:val="004D5E69"/>
    <w:rsid w:val="004D664A"/>
    <w:rsid w:val="004D69B6"/>
    <w:rsid w:val="004D722C"/>
    <w:rsid w:val="004D785B"/>
    <w:rsid w:val="004E09B2"/>
    <w:rsid w:val="004E1363"/>
    <w:rsid w:val="004E13E3"/>
    <w:rsid w:val="004E2109"/>
    <w:rsid w:val="004E279A"/>
    <w:rsid w:val="004E28AF"/>
    <w:rsid w:val="004E31AF"/>
    <w:rsid w:val="004E372D"/>
    <w:rsid w:val="004E37A8"/>
    <w:rsid w:val="004E3B17"/>
    <w:rsid w:val="004E40F7"/>
    <w:rsid w:val="004E452A"/>
    <w:rsid w:val="004E4913"/>
    <w:rsid w:val="004E4934"/>
    <w:rsid w:val="004E49DC"/>
    <w:rsid w:val="004E523B"/>
    <w:rsid w:val="004E536F"/>
    <w:rsid w:val="004E568A"/>
    <w:rsid w:val="004E6161"/>
    <w:rsid w:val="004E6377"/>
    <w:rsid w:val="004E6573"/>
    <w:rsid w:val="004E666B"/>
    <w:rsid w:val="004E6CC2"/>
    <w:rsid w:val="004E6F86"/>
    <w:rsid w:val="004E6F8B"/>
    <w:rsid w:val="004E771F"/>
    <w:rsid w:val="004E775F"/>
    <w:rsid w:val="004E7D3A"/>
    <w:rsid w:val="004E7D5F"/>
    <w:rsid w:val="004F02DF"/>
    <w:rsid w:val="004F03A0"/>
    <w:rsid w:val="004F04CE"/>
    <w:rsid w:val="004F0D92"/>
    <w:rsid w:val="004F1175"/>
    <w:rsid w:val="004F1310"/>
    <w:rsid w:val="004F17C4"/>
    <w:rsid w:val="004F181C"/>
    <w:rsid w:val="004F245E"/>
    <w:rsid w:val="004F251A"/>
    <w:rsid w:val="004F27DC"/>
    <w:rsid w:val="004F34ED"/>
    <w:rsid w:val="004F3FF3"/>
    <w:rsid w:val="004F475A"/>
    <w:rsid w:val="004F4E99"/>
    <w:rsid w:val="004F5445"/>
    <w:rsid w:val="004F553A"/>
    <w:rsid w:val="004F58A2"/>
    <w:rsid w:val="004F5B0F"/>
    <w:rsid w:val="004F6310"/>
    <w:rsid w:val="004F748B"/>
    <w:rsid w:val="004F7B4E"/>
    <w:rsid w:val="004F7EE0"/>
    <w:rsid w:val="0050050D"/>
    <w:rsid w:val="00500CE2"/>
    <w:rsid w:val="005010CD"/>
    <w:rsid w:val="00501764"/>
    <w:rsid w:val="00501C13"/>
    <w:rsid w:val="00501CCB"/>
    <w:rsid w:val="00502382"/>
    <w:rsid w:val="005026A4"/>
    <w:rsid w:val="00502C86"/>
    <w:rsid w:val="00502FD0"/>
    <w:rsid w:val="00503010"/>
    <w:rsid w:val="0050324F"/>
    <w:rsid w:val="0050383E"/>
    <w:rsid w:val="00503BF7"/>
    <w:rsid w:val="00503C3D"/>
    <w:rsid w:val="00503FF9"/>
    <w:rsid w:val="005041D6"/>
    <w:rsid w:val="00504353"/>
    <w:rsid w:val="005043BF"/>
    <w:rsid w:val="0050464B"/>
    <w:rsid w:val="005046BE"/>
    <w:rsid w:val="00504AD1"/>
    <w:rsid w:val="00504B7B"/>
    <w:rsid w:val="00504F59"/>
    <w:rsid w:val="005052CF"/>
    <w:rsid w:val="00505469"/>
    <w:rsid w:val="00505F60"/>
    <w:rsid w:val="00506041"/>
    <w:rsid w:val="005066E8"/>
    <w:rsid w:val="00506BF4"/>
    <w:rsid w:val="00506F85"/>
    <w:rsid w:val="00506FF0"/>
    <w:rsid w:val="00507C5A"/>
    <w:rsid w:val="00510551"/>
    <w:rsid w:val="00510740"/>
    <w:rsid w:val="0051094A"/>
    <w:rsid w:val="00510994"/>
    <w:rsid w:val="00510E88"/>
    <w:rsid w:val="00510EAF"/>
    <w:rsid w:val="005111CF"/>
    <w:rsid w:val="00511555"/>
    <w:rsid w:val="005116B8"/>
    <w:rsid w:val="00511B16"/>
    <w:rsid w:val="00511CD2"/>
    <w:rsid w:val="00511E31"/>
    <w:rsid w:val="00512B99"/>
    <w:rsid w:val="00513474"/>
    <w:rsid w:val="005135C0"/>
    <w:rsid w:val="005139E6"/>
    <w:rsid w:val="00513C8E"/>
    <w:rsid w:val="00514100"/>
    <w:rsid w:val="005141D5"/>
    <w:rsid w:val="00514423"/>
    <w:rsid w:val="00514683"/>
    <w:rsid w:val="005147D9"/>
    <w:rsid w:val="005149D5"/>
    <w:rsid w:val="00514AFC"/>
    <w:rsid w:val="00515166"/>
    <w:rsid w:val="00515BB4"/>
    <w:rsid w:val="00515EE4"/>
    <w:rsid w:val="005160A7"/>
    <w:rsid w:val="00516119"/>
    <w:rsid w:val="00516482"/>
    <w:rsid w:val="005166BE"/>
    <w:rsid w:val="00516F26"/>
    <w:rsid w:val="0051718B"/>
    <w:rsid w:val="00517B84"/>
    <w:rsid w:val="00517BB1"/>
    <w:rsid w:val="00517E1F"/>
    <w:rsid w:val="00517E61"/>
    <w:rsid w:val="0052001B"/>
    <w:rsid w:val="0052014E"/>
    <w:rsid w:val="0052098C"/>
    <w:rsid w:val="00520D64"/>
    <w:rsid w:val="00521207"/>
    <w:rsid w:val="00521405"/>
    <w:rsid w:val="00521829"/>
    <w:rsid w:val="00521C80"/>
    <w:rsid w:val="00522AF1"/>
    <w:rsid w:val="00522FE2"/>
    <w:rsid w:val="00523339"/>
    <w:rsid w:val="005235A6"/>
    <w:rsid w:val="005235CD"/>
    <w:rsid w:val="0052398B"/>
    <w:rsid w:val="00523F73"/>
    <w:rsid w:val="00525086"/>
    <w:rsid w:val="005252F8"/>
    <w:rsid w:val="00525931"/>
    <w:rsid w:val="005259CE"/>
    <w:rsid w:val="00525E50"/>
    <w:rsid w:val="00526EF2"/>
    <w:rsid w:val="00527B94"/>
    <w:rsid w:val="00527D06"/>
    <w:rsid w:val="005300A3"/>
    <w:rsid w:val="005302E4"/>
    <w:rsid w:val="00530318"/>
    <w:rsid w:val="00530585"/>
    <w:rsid w:val="00530EE2"/>
    <w:rsid w:val="00530F16"/>
    <w:rsid w:val="005311E2"/>
    <w:rsid w:val="00531992"/>
    <w:rsid w:val="00532CB7"/>
    <w:rsid w:val="00533354"/>
    <w:rsid w:val="00533CAF"/>
    <w:rsid w:val="00533E6B"/>
    <w:rsid w:val="00533F9F"/>
    <w:rsid w:val="00534346"/>
    <w:rsid w:val="0053474D"/>
    <w:rsid w:val="00534B6B"/>
    <w:rsid w:val="00534F36"/>
    <w:rsid w:val="00535210"/>
    <w:rsid w:val="005352A0"/>
    <w:rsid w:val="00535A2B"/>
    <w:rsid w:val="00536002"/>
    <w:rsid w:val="00536005"/>
    <w:rsid w:val="0053632E"/>
    <w:rsid w:val="005365DD"/>
    <w:rsid w:val="00536657"/>
    <w:rsid w:val="00536888"/>
    <w:rsid w:val="00536934"/>
    <w:rsid w:val="00536BF7"/>
    <w:rsid w:val="00536F3E"/>
    <w:rsid w:val="00537389"/>
    <w:rsid w:val="00537547"/>
    <w:rsid w:val="00537A99"/>
    <w:rsid w:val="00537B96"/>
    <w:rsid w:val="00537C64"/>
    <w:rsid w:val="005401B1"/>
    <w:rsid w:val="005404F9"/>
    <w:rsid w:val="005413ED"/>
    <w:rsid w:val="00541AA7"/>
    <w:rsid w:val="00541B6F"/>
    <w:rsid w:val="00541C51"/>
    <w:rsid w:val="00541D6B"/>
    <w:rsid w:val="00542031"/>
    <w:rsid w:val="0054226D"/>
    <w:rsid w:val="005422FA"/>
    <w:rsid w:val="00542872"/>
    <w:rsid w:val="00542D28"/>
    <w:rsid w:val="00543487"/>
    <w:rsid w:val="00544102"/>
    <w:rsid w:val="005442D5"/>
    <w:rsid w:val="0054460C"/>
    <w:rsid w:val="005447FE"/>
    <w:rsid w:val="00544A02"/>
    <w:rsid w:val="005452BF"/>
    <w:rsid w:val="0054539B"/>
    <w:rsid w:val="005457C4"/>
    <w:rsid w:val="005457FE"/>
    <w:rsid w:val="00545B19"/>
    <w:rsid w:val="00545BA0"/>
    <w:rsid w:val="00545DA3"/>
    <w:rsid w:val="00545FEF"/>
    <w:rsid w:val="0054604B"/>
    <w:rsid w:val="005462A3"/>
    <w:rsid w:val="005468CE"/>
    <w:rsid w:val="00546A0F"/>
    <w:rsid w:val="00546CFD"/>
    <w:rsid w:val="00546F5E"/>
    <w:rsid w:val="00547574"/>
    <w:rsid w:val="00547DF1"/>
    <w:rsid w:val="0055056F"/>
    <w:rsid w:val="005505BB"/>
    <w:rsid w:val="005508BF"/>
    <w:rsid w:val="005509B6"/>
    <w:rsid w:val="00551481"/>
    <w:rsid w:val="0055172A"/>
    <w:rsid w:val="00551D84"/>
    <w:rsid w:val="00551ECD"/>
    <w:rsid w:val="00552115"/>
    <w:rsid w:val="0055211A"/>
    <w:rsid w:val="005522D1"/>
    <w:rsid w:val="0055232F"/>
    <w:rsid w:val="00552452"/>
    <w:rsid w:val="00552CB5"/>
    <w:rsid w:val="005531BF"/>
    <w:rsid w:val="0055356C"/>
    <w:rsid w:val="00553FE2"/>
    <w:rsid w:val="005546B0"/>
    <w:rsid w:val="005548BB"/>
    <w:rsid w:val="005552D1"/>
    <w:rsid w:val="00555A5D"/>
    <w:rsid w:val="00555FF2"/>
    <w:rsid w:val="0055600D"/>
    <w:rsid w:val="00556365"/>
    <w:rsid w:val="005569D1"/>
    <w:rsid w:val="00556B69"/>
    <w:rsid w:val="00557417"/>
    <w:rsid w:val="0055779B"/>
    <w:rsid w:val="00557907"/>
    <w:rsid w:val="0055792F"/>
    <w:rsid w:val="00557B02"/>
    <w:rsid w:val="00560451"/>
    <w:rsid w:val="005606AA"/>
    <w:rsid w:val="00560F85"/>
    <w:rsid w:val="0056110A"/>
    <w:rsid w:val="005613B4"/>
    <w:rsid w:val="00561BC3"/>
    <w:rsid w:val="00561BE7"/>
    <w:rsid w:val="00561DF1"/>
    <w:rsid w:val="005620FD"/>
    <w:rsid w:val="0056213C"/>
    <w:rsid w:val="005624BB"/>
    <w:rsid w:val="005624EE"/>
    <w:rsid w:val="005626B8"/>
    <w:rsid w:val="005628D4"/>
    <w:rsid w:val="0056321E"/>
    <w:rsid w:val="0056330C"/>
    <w:rsid w:val="0056346B"/>
    <w:rsid w:val="00563526"/>
    <w:rsid w:val="0056381F"/>
    <w:rsid w:val="00563A8E"/>
    <w:rsid w:val="00563DBE"/>
    <w:rsid w:val="0056412C"/>
    <w:rsid w:val="00564781"/>
    <w:rsid w:val="0056571C"/>
    <w:rsid w:val="005657E8"/>
    <w:rsid w:val="00565A59"/>
    <w:rsid w:val="00565BA2"/>
    <w:rsid w:val="00565D63"/>
    <w:rsid w:val="0056672F"/>
    <w:rsid w:val="00567E7D"/>
    <w:rsid w:val="00570249"/>
    <w:rsid w:val="005706D6"/>
    <w:rsid w:val="005708C3"/>
    <w:rsid w:val="00571588"/>
    <w:rsid w:val="0057175B"/>
    <w:rsid w:val="005719C8"/>
    <w:rsid w:val="00572134"/>
    <w:rsid w:val="005722C5"/>
    <w:rsid w:val="00572501"/>
    <w:rsid w:val="00572514"/>
    <w:rsid w:val="00572BE5"/>
    <w:rsid w:val="00573849"/>
    <w:rsid w:val="00573B8F"/>
    <w:rsid w:val="00573D1E"/>
    <w:rsid w:val="00573F5A"/>
    <w:rsid w:val="0057404E"/>
    <w:rsid w:val="00574270"/>
    <w:rsid w:val="00574487"/>
    <w:rsid w:val="0057491F"/>
    <w:rsid w:val="00574CD7"/>
    <w:rsid w:val="00575806"/>
    <w:rsid w:val="0057590A"/>
    <w:rsid w:val="00575D3C"/>
    <w:rsid w:val="00575F8A"/>
    <w:rsid w:val="00576851"/>
    <w:rsid w:val="0057697D"/>
    <w:rsid w:val="00576EFE"/>
    <w:rsid w:val="0057752B"/>
    <w:rsid w:val="0057759D"/>
    <w:rsid w:val="00577AEB"/>
    <w:rsid w:val="00577B6B"/>
    <w:rsid w:val="00580161"/>
    <w:rsid w:val="0058067C"/>
    <w:rsid w:val="00580836"/>
    <w:rsid w:val="00580A73"/>
    <w:rsid w:val="00581854"/>
    <w:rsid w:val="00581A23"/>
    <w:rsid w:val="00581B37"/>
    <w:rsid w:val="0058215F"/>
    <w:rsid w:val="00582DB3"/>
    <w:rsid w:val="00582EF9"/>
    <w:rsid w:val="00583648"/>
    <w:rsid w:val="00583755"/>
    <w:rsid w:val="005838C3"/>
    <w:rsid w:val="00583D67"/>
    <w:rsid w:val="005844E2"/>
    <w:rsid w:val="0058545C"/>
    <w:rsid w:val="00585AA9"/>
    <w:rsid w:val="00585AD0"/>
    <w:rsid w:val="00586054"/>
    <w:rsid w:val="00586432"/>
    <w:rsid w:val="0058667B"/>
    <w:rsid w:val="0058690E"/>
    <w:rsid w:val="00586C33"/>
    <w:rsid w:val="00586D8E"/>
    <w:rsid w:val="0058700D"/>
    <w:rsid w:val="0058725F"/>
    <w:rsid w:val="0058735D"/>
    <w:rsid w:val="00587427"/>
    <w:rsid w:val="00587757"/>
    <w:rsid w:val="005879E8"/>
    <w:rsid w:val="0058D58F"/>
    <w:rsid w:val="00590056"/>
    <w:rsid w:val="005909FB"/>
    <w:rsid w:val="00591017"/>
    <w:rsid w:val="00591897"/>
    <w:rsid w:val="005918F2"/>
    <w:rsid w:val="00591944"/>
    <w:rsid w:val="005920FA"/>
    <w:rsid w:val="00592A7B"/>
    <w:rsid w:val="00593455"/>
    <w:rsid w:val="00593AD4"/>
    <w:rsid w:val="00593CE9"/>
    <w:rsid w:val="00593DDC"/>
    <w:rsid w:val="00593F2A"/>
    <w:rsid w:val="0059401B"/>
    <w:rsid w:val="00594A4B"/>
    <w:rsid w:val="00594D9A"/>
    <w:rsid w:val="00594F67"/>
    <w:rsid w:val="00595668"/>
    <w:rsid w:val="00595A48"/>
    <w:rsid w:val="00595C52"/>
    <w:rsid w:val="00595F5F"/>
    <w:rsid w:val="005969F9"/>
    <w:rsid w:val="00596CCD"/>
    <w:rsid w:val="00596D3D"/>
    <w:rsid w:val="005978A4"/>
    <w:rsid w:val="00597D12"/>
    <w:rsid w:val="00597F23"/>
    <w:rsid w:val="005A06F8"/>
    <w:rsid w:val="005A0998"/>
    <w:rsid w:val="005A0C49"/>
    <w:rsid w:val="005A134C"/>
    <w:rsid w:val="005A13F0"/>
    <w:rsid w:val="005A1429"/>
    <w:rsid w:val="005A16E5"/>
    <w:rsid w:val="005A25D1"/>
    <w:rsid w:val="005A2EF9"/>
    <w:rsid w:val="005A337D"/>
    <w:rsid w:val="005A35B5"/>
    <w:rsid w:val="005A3771"/>
    <w:rsid w:val="005A3CA4"/>
    <w:rsid w:val="005A3EDD"/>
    <w:rsid w:val="005A4DA7"/>
    <w:rsid w:val="005A4EBA"/>
    <w:rsid w:val="005A57FD"/>
    <w:rsid w:val="005A5B9A"/>
    <w:rsid w:val="005A5E43"/>
    <w:rsid w:val="005A6590"/>
    <w:rsid w:val="005A769D"/>
    <w:rsid w:val="005A78FE"/>
    <w:rsid w:val="005A7B26"/>
    <w:rsid w:val="005A7BE6"/>
    <w:rsid w:val="005B00BC"/>
    <w:rsid w:val="005B03D3"/>
    <w:rsid w:val="005B08C3"/>
    <w:rsid w:val="005B0C71"/>
    <w:rsid w:val="005B0D0C"/>
    <w:rsid w:val="005B0DD7"/>
    <w:rsid w:val="005B11D7"/>
    <w:rsid w:val="005B1314"/>
    <w:rsid w:val="005B1795"/>
    <w:rsid w:val="005B23F4"/>
    <w:rsid w:val="005B23FE"/>
    <w:rsid w:val="005B24ED"/>
    <w:rsid w:val="005B2539"/>
    <w:rsid w:val="005B26F6"/>
    <w:rsid w:val="005B27E7"/>
    <w:rsid w:val="005B2B96"/>
    <w:rsid w:val="005B2E69"/>
    <w:rsid w:val="005B311A"/>
    <w:rsid w:val="005B36A2"/>
    <w:rsid w:val="005B3D9D"/>
    <w:rsid w:val="005B4053"/>
    <w:rsid w:val="005B43E9"/>
    <w:rsid w:val="005B477E"/>
    <w:rsid w:val="005B493A"/>
    <w:rsid w:val="005B4BC0"/>
    <w:rsid w:val="005B508D"/>
    <w:rsid w:val="005B5328"/>
    <w:rsid w:val="005B5D3F"/>
    <w:rsid w:val="005B5D77"/>
    <w:rsid w:val="005B5F73"/>
    <w:rsid w:val="005B6533"/>
    <w:rsid w:val="005B660B"/>
    <w:rsid w:val="005B6974"/>
    <w:rsid w:val="005B6C6E"/>
    <w:rsid w:val="005B6DE6"/>
    <w:rsid w:val="005B71C3"/>
    <w:rsid w:val="005B738D"/>
    <w:rsid w:val="005BC378"/>
    <w:rsid w:val="005C021B"/>
    <w:rsid w:val="005C07E5"/>
    <w:rsid w:val="005C0CB8"/>
    <w:rsid w:val="005C0F9D"/>
    <w:rsid w:val="005C117C"/>
    <w:rsid w:val="005C1609"/>
    <w:rsid w:val="005C16B8"/>
    <w:rsid w:val="005C1906"/>
    <w:rsid w:val="005C1F9E"/>
    <w:rsid w:val="005C20F1"/>
    <w:rsid w:val="005C25A6"/>
    <w:rsid w:val="005C29FC"/>
    <w:rsid w:val="005C2EA2"/>
    <w:rsid w:val="005C325B"/>
    <w:rsid w:val="005C360B"/>
    <w:rsid w:val="005C387E"/>
    <w:rsid w:val="005C3E16"/>
    <w:rsid w:val="005C4593"/>
    <w:rsid w:val="005C497A"/>
    <w:rsid w:val="005C4F5D"/>
    <w:rsid w:val="005C4FC7"/>
    <w:rsid w:val="005C508D"/>
    <w:rsid w:val="005C56D9"/>
    <w:rsid w:val="005C56E0"/>
    <w:rsid w:val="005C5A7B"/>
    <w:rsid w:val="005C5BD1"/>
    <w:rsid w:val="005C5C17"/>
    <w:rsid w:val="005C5C60"/>
    <w:rsid w:val="005C5D3A"/>
    <w:rsid w:val="005C5E8E"/>
    <w:rsid w:val="005C61C5"/>
    <w:rsid w:val="005C68E9"/>
    <w:rsid w:val="005C7715"/>
    <w:rsid w:val="005C7D48"/>
    <w:rsid w:val="005C7E04"/>
    <w:rsid w:val="005D0315"/>
    <w:rsid w:val="005D055E"/>
    <w:rsid w:val="005D0896"/>
    <w:rsid w:val="005D0E05"/>
    <w:rsid w:val="005D0F6B"/>
    <w:rsid w:val="005D1572"/>
    <w:rsid w:val="005D1688"/>
    <w:rsid w:val="005D2AED"/>
    <w:rsid w:val="005D2C0E"/>
    <w:rsid w:val="005D2F5B"/>
    <w:rsid w:val="005D37A2"/>
    <w:rsid w:val="005D3B39"/>
    <w:rsid w:val="005D473E"/>
    <w:rsid w:val="005D4C68"/>
    <w:rsid w:val="005D524A"/>
    <w:rsid w:val="005D5A46"/>
    <w:rsid w:val="005D5C0F"/>
    <w:rsid w:val="005D6212"/>
    <w:rsid w:val="005D64EF"/>
    <w:rsid w:val="005D6543"/>
    <w:rsid w:val="005D6802"/>
    <w:rsid w:val="005D6BC5"/>
    <w:rsid w:val="005D739E"/>
    <w:rsid w:val="005E069A"/>
    <w:rsid w:val="005E069F"/>
    <w:rsid w:val="005E06C5"/>
    <w:rsid w:val="005E06E3"/>
    <w:rsid w:val="005E1167"/>
    <w:rsid w:val="005E1F02"/>
    <w:rsid w:val="005E204A"/>
    <w:rsid w:val="005E26EF"/>
    <w:rsid w:val="005E2710"/>
    <w:rsid w:val="005E2825"/>
    <w:rsid w:val="005E28B8"/>
    <w:rsid w:val="005E2AFE"/>
    <w:rsid w:val="005E34EB"/>
    <w:rsid w:val="005E3DD3"/>
    <w:rsid w:val="005E40F7"/>
    <w:rsid w:val="005E464E"/>
    <w:rsid w:val="005E48CD"/>
    <w:rsid w:val="005E537B"/>
    <w:rsid w:val="005E56D0"/>
    <w:rsid w:val="005E59BC"/>
    <w:rsid w:val="005E6729"/>
    <w:rsid w:val="005E67BE"/>
    <w:rsid w:val="005E6F1A"/>
    <w:rsid w:val="005E716A"/>
    <w:rsid w:val="005E7310"/>
    <w:rsid w:val="005E76AB"/>
    <w:rsid w:val="005E7FDE"/>
    <w:rsid w:val="005F00D2"/>
    <w:rsid w:val="005F01A8"/>
    <w:rsid w:val="005F02B0"/>
    <w:rsid w:val="005F0314"/>
    <w:rsid w:val="005F0558"/>
    <w:rsid w:val="005F062C"/>
    <w:rsid w:val="005F0B9B"/>
    <w:rsid w:val="005F10E0"/>
    <w:rsid w:val="005F1D0F"/>
    <w:rsid w:val="005F1E37"/>
    <w:rsid w:val="005F1F15"/>
    <w:rsid w:val="005F276D"/>
    <w:rsid w:val="005F27F0"/>
    <w:rsid w:val="005F2C02"/>
    <w:rsid w:val="005F3FE0"/>
    <w:rsid w:val="005F472E"/>
    <w:rsid w:val="005F4D17"/>
    <w:rsid w:val="005F5674"/>
    <w:rsid w:val="005F5C1A"/>
    <w:rsid w:val="005F640F"/>
    <w:rsid w:val="005F676E"/>
    <w:rsid w:val="005F687A"/>
    <w:rsid w:val="005F6BD4"/>
    <w:rsid w:val="005F6C30"/>
    <w:rsid w:val="005F6FE6"/>
    <w:rsid w:val="005F70B0"/>
    <w:rsid w:val="005F70FE"/>
    <w:rsid w:val="005F7862"/>
    <w:rsid w:val="005F7C19"/>
    <w:rsid w:val="005F7CD2"/>
    <w:rsid w:val="0060063F"/>
    <w:rsid w:val="00600883"/>
    <w:rsid w:val="00601570"/>
    <w:rsid w:val="006016A9"/>
    <w:rsid w:val="00601811"/>
    <w:rsid w:val="006018AF"/>
    <w:rsid w:val="0060242E"/>
    <w:rsid w:val="006031B5"/>
    <w:rsid w:val="006034C7"/>
    <w:rsid w:val="00603D29"/>
    <w:rsid w:val="00603D53"/>
    <w:rsid w:val="00604887"/>
    <w:rsid w:val="006052A0"/>
    <w:rsid w:val="0060557A"/>
    <w:rsid w:val="00605AC3"/>
    <w:rsid w:val="0060624A"/>
    <w:rsid w:val="006064C6"/>
    <w:rsid w:val="006067FC"/>
    <w:rsid w:val="00606A7A"/>
    <w:rsid w:val="00606ACA"/>
    <w:rsid w:val="00606C57"/>
    <w:rsid w:val="00606D20"/>
    <w:rsid w:val="0060725D"/>
    <w:rsid w:val="006074E0"/>
    <w:rsid w:val="00607821"/>
    <w:rsid w:val="006078A7"/>
    <w:rsid w:val="00607DB2"/>
    <w:rsid w:val="006103B7"/>
    <w:rsid w:val="00610448"/>
    <w:rsid w:val="00610451"/>
    <w:rsid w:val="00610548"/>
    <w:rsid w:val="00610772"/>
    <w:rsid w:val="0061093E"/>
    <w:rsid w:val="0061095B"/>
    <w:rsid w:val="00610BA2"/>
    <w:rsid w:val="00610CB8"/>
    <w:rsid w:val="0061113B"/>
    <w:rsid w:val="00611B28"/>
    <w:rsid w:val="0061204A"/>
    <w:rsid w:val="00612225"/>
    <w:rsid w:val="00612CE2"/>
    <w:rsid w:val="00613D9E"/>
    <w:rsid w:val="00614526"/>
    <w:rsid w:val="00614D9C"/>
    <w:rsid w:val="006157DC"/>
    <w:rsid w:val="00615C6E"/>
    <w:rsid w:val="00616164"/>
    <w:rsid w:val="00616A43"/>
    <w:rsid w:val="00616A63"/>
    <w:rsid w:val="00616FA9"/>
    <w:rsid w:val="00617086"/>
    <w:rsid w:val="00617C8D"/>
    <w:rsid w:val="00617C99"/>
    <w:rsid w:val="00620102"/>
    <w:rsid w:val="00620654"/>
    <w:rsid w:val="00620EB8"/>
    <w:rsid w:val="00620EF4"/>
    <w:rsid w:val="00621A34"/>
    <w:rsid w:val="00622348"/>
    <w:rsid w:val="00622758"/>
    <w:rsid w:val="00622D8B"/>
    <w:rsid w:val="006230C1"/>
    <w:rsid w:val="006235E1"/>
    <w:rsid w:val="006237D5"/>
    <w:rsid w:val="00623D67"/>
    <w:rsid w:val="0062443C"/>
    <w:rsid w:val="00624445"/>
    <w:rsid w:val="006244EF"/>
    <w:rsid w:val="006249B6"/>
    <w:rsid w:val="00624B24"/>
    <w:rsid w:val="00624DD4"/>
    <w:rsid w:val="0062511E"/>
    <w:rsid w:val="006254BF"/>
    <w:rsid w:val="00625651"/>
    <w:rsid w:val="006261EC"/>
    <w:rsid w:val="00626292"/>
    <w:rsid w:val="006266F4"/>
    <w:rsid w:val="00631928"/>
    <w:rsid w:val="00632084"/>
    <w:rsid w:val="00632293"/>
    <w:rsid w:val="006327A6"/>
    <w:rsid w:val="00632CD0"/>
    <w:rsid w:val="00632EEC"/>
    <w:rsid w:val="006330FF"/>
    <w:rsid w:val="00633528"/>
    <w:rsid w:val="00633946"/>
    <w:rsid w:val="006339EE"/>
    <w:rsid w:val="00633BEA"/>
    <w:rsid w:val="006341C7"/>
    <w:rsid w:val="00634972"/>
    <w:rsid w:val="00634AAC"/>
    <w:rsid w:val="00634AB4"/>
    <w:rsid w:val="00634D94"/>
    <w:rsid w:val="0063560E"/>
    <w:rsid w:val="00635821"/>
    <w:rsid w:val="00635DE4"/>
    <w:rsid w:val="00635F5E"/>
    <w:rsid w:val="00636C97"/>
    <w:rsid w:val="006372BA"/>
    <w:rsid w:val="00637E69"/>
    <w:rsid w:val="00637FEC"/>
    <w:rsid w:val="006404AB"/>
    <w:rsid w:val="00640B61"/>
    <w:rsid w:val="0064152B"/>
    <w:rsid w:val="0064206B"/>
    <w:rsid w:val="006420D2"/>
    <w:rsid w:val="006425C0"/>
    <w:rsid w:val="00642B7D"/>
    <w:rsid w:val="00643029"/>
    <w:rsid w:val="006431E9"/>
    <w:rsid w:val="0064338E"/>
    <w:rsid w:val="006435CD"/>
    <w:rsid w:val="00644028"/>
    <w:rsid w:val="00644AA4"/>
    <w:rsid w:val="006450AE"/>
    <w:rsid w:val="00645203"/>
    <w:rsid w:val="0064521E"/>
    <w:rsid w:val="0064545B"/>
    <w:rsid w:val="00645C2F"/>
    <w:rsid w:val="00645EA5"/>
    <w:rsid w:val="00645EB1"/>
    <w:rsid w:val="00646142"/>
    <w:rsid w:val="006461A2"/>
    <w:rsid w:val="0064645B"/>
    <w:rsid w:val="00646A37"/>
    <w:rsid w:val="00646BED"/>
    <w:rsid w:val="00646FC2"/>
    <w:rsid w:val="0064712C"/>
    <w:rsid w:val="0065051D"/>
    <w:rsid w:val="0065119E"/>
    <w:rsid w:val="00651328"/>
    <w:rsid w:val="006514B5"/>
    <w:rsid w:val="0065199B"/>
    <w:rsid w:val="00651CBE"/>
    <w:rsid w:val="00651F8F"/>
    <w:rsid w:val="00652504"/>
    <w:rsid w:val="006528C2"/>
    <w:rsid w:val="00653B9E"/>
    <w:rsid w:val="00654074"/>
    <w:rsid w:val="00654943"/>
    <w:rsid w:val="00654D68"/>
    <w:rsid w:val="0065522D"/>
    <w:rsid w:val="00655577"/>
    <w:rsid w:val="00655C30"/>
    <w:rsid w:val="00655C8D"/>
    <w:rsid w:val="0065665C"/>
    <w:rsid w:val="0065751B"/>
    <w:rsid w:val="0065798B"/>
    <w:rsid w:val="00657CE6"/>
    <w:rsid w:val="0065A6CF"/>
    <w:rsid w:val="006611F9"/>
    <w:rsid w:val="00661BDC"/>
    <w:rsid w:val="00661BE1"/>
    <w:rsid w:val="00661D4F"/>
    <w:rsid w:val="0066214F"/>
    <w:rsid w:val="0066275E"/>
    <w:rsid w:val="006629D0"/>
    <w:rsid w:val="00662DC5"/>
    <w:rsid w:val="00662E04"/>
    <w:rsid w:val="006632AD"/>
    <w:rsid w:val="0066333E"/>
    <w:rsid w:val="0066346F"/>
    <w:rsid w:val="00663688"/>
    <w:rsid w:val="00663A77"/>
    <w:rsid w:val="00664217"/>
    <w:rsid w:val="00664760"/>
    <w:rsid w:val="00664B7F"/>
    <w:rsid w:val="00664C78"/>
    <w:rsid w:val="00664F0C"/>
    <w:rsid w:val="00665435"/>
    <w:rsid w:val="006654F8"/>
    <w:rsid w:val="0066568E"/>
    <w:rsid w:val="006659CC"/>
    <w:rsid w:val="00665C1A"/>
    <w:rsid w:val="00665C9F"/>
    <w:rsid w:val="00665CE0"/>
    <w:rsid w:val="00665CEB"/>
    <w:rsid w:val="0066660B"/>
    <w:rsid w:val="0066666E"/>
    <w:rsid w:val="00666672"/>
    <w:rsid w:val="00666B4A"/>
    <w:rsid w:val="00666D4C"/>
    <w:rsid w:val="00666DFD"/>
    <w:rsid w:val="00666E13"/>
    <w:rsid w:val="006672A8"/>
    <w:rsid w:val="0066742F"/>
    <w:rsid w:val="00667C3D"/>
    <w:rsid w:val="00667EF9"/>
    <w:rsid w:val="00667F17"/>
    <w:rsid w:val="00667F35"/>
    <w:rsid w:val="006700D6"/>
    <w:rsid w:val="00670849"/>
    <w:rsid w:val="00670C20"/>
    <w:rsid w:val="00670DC1"/>
    <w:rsid w:val="006713E5"/>
    <w:rsid w:val="00671400"/>
    <w:rsid w:val="00671470"/>
    <w:rsid w:val="006714CD"/>
    <w:rsid w:val="00671B49"/>
    <w:rsid w:val="00671C24"/>
    <w:rsid w:val="006722CC"/>
    <w:rsid w:val="006726A6"/>
    <w:rsid w:val="006729F6"/>
    <w:rsid w:val="00672B5B"/>
    <w:rsid w:val="00672BEF"/>
    <w:rsid w:val="00673077"/>
    <w:rsid w:val="00673209"/>
    <w:rsid w:val="006736C5"/>
    <w:rsid w:val="00673774"/>
    <w:rsid w:val="00673978"/>
    <w:rsid w:val="00673D56"/>
    <w:rsid w:val="00674005"/>
    <w:rsid w:val="00674294"/>
    <w:rsid w:val="00674727"/>
    <w:rsid w:val="00674EAE"/>
    <w:rsid w:val="00675DEE"/>
    <w:rsid w:val="006768B9"/>
    <w:rsid w:val="00676CE3"/>
    <w:rsid w:val="0067721E"/>
    <w:rsid w:val="00677261"/>
    <w:rsid w:val="006777AB"/>
    <w:rsid w:val="00677EEB"/>
    <w:rsid w:val="0068010D"/>
    <w:rsid w:val="00680875"/>
    <w:rsid w:val="00680A1B"/>
    <w:rsid w:val="00680A9A"/>
    <w:rsid w:val="00680FE6"/>
    <w:rsid w:val="0068137A"/>
    <w:rsid w:val="006815B6"/>
    <w:rsid w:val="006816AE"/>
    <w:rsid w:val="0068183C"/>
    <w:rsid w:val="006819EE"/>
    <w:rsid w:val="00681BF7"/>
    <w:rsid w:val="0068231A"/>
    <w:rsid w:val="0068233D"/>
    <w:rsid w:val="00683217"/>
    <w:rsid w:val="00683DAB"/>
    <w:rsid w:val="00684143"/>
    <w:rsid w:val="00684361"/>
    <w:rsid w:val="006846BC"/>
    <w:rsid w:val="00684A20"/>
    <w:rsid w:val="00684E23"/>
    <w:rsid w:val="00684E8E"/>
    <w:rsid w:val="00684FFE"/>
    <w:rsid w:val="0068502E"/>
    <w:rsid w:val="00685196"/>
    <w:rsid w:val="006856F0"/>
    <w:rsid w:val="0068578E"/>
    <w:rsid w:val="006863EE"/>
    <w:rsid w:val="0068650A"/>
    <w:rsid w:val="00686571"/>
    <w:rsid w:val="00686B57"/>
    <w:rsid w:val="006871C9"/>
    <w:rsid w:val="0068732E"/>
    <w:rsid w:val="00687679"/>
    <w:rsid w:val="00687E9B"/>
    <w:rsid w:val="00690062"/>
    <w:rsid w:val="00690550"/>
    <w:rsid w:val="00690955"/>
    <w:rsid w:val="006912AD"/>
    <w:rsid w:val="006916A2"/>
    <w:rsid w:val="00691BB0"/>
    <w:rsid w:val="00691D62"/>
    <w:rsid w:val="0069219E"/>
    <w:rsid w:val="00693015"/>
    <w:rsid w:val="006930FB"/>
    <w:rsid w:val="00693390"/>
    <w:rsid w:val="00694393"/>
    <w:rsid w:val="006944E5"/>
    <w:rsid w:val="00694670"/>
    <w:rsid w:val="006948A1"/>
    <w:rsid w:val="006951A1"/>
    <w:rsid w:val="00695A60"/>
    <w:rsid w:val="00695AC5"/>
    <w:rsid w:val="006965A4"/>
    <w:rsid w:val="006966FF"/>
    <w:rsid w:val="006969D5"/>
    <w:rsid w:val="0069711B"/>
    <w:rsid w:val="00697532"/>
    <w:rsid w:val="00697902"/>
    <w:rsid w:val="00697B98"/>
    <w:rsid w:val="00697C22"/>
    <w:rsid w:val="00697EA4"/>
    <w:rsid w:val="006A01EC"/>
    <w:rsid w:val="006A030C"/>
    <w:rsid w:val="006A0660"/>
    <w:rsid w:val="006A1612"/>
    <w:rsid w:val="006A17E1"/>
    <w:rsid w:val="006A1B4D"/>
    <w:rsid w:val="006A1D52"/>
    <w:rsid w:val="006A1DD3"/>
    <w:rsid w:val="006A1FFD"/>
    <w:rsid w:val="006A2005"/>
    <w:rsid w:val="006A21FC"/>
    <w:rsid w:val="006A2886"/>
    <w:rsid w:val="006A2C14"/>
    <w:rsid w:val="006A2F65"/>
    <w:rsid w:val="006A2FF0"/>
    <w:rsid w:val="006A35A8"/>
    <w:rsid w:val="006A368F"/>
    <w:rsid w:val="006A376D"/>
    <w:rsid w:val="006A3DC5"/>
    <w:rsid w:val="006A3EA1"/>
    <w:rsid w:val="006A3F37"/>
    <w:rsid w:val="006A3F4A"/>
    <w:rsid w:val="006A4CA2"/>
    <w:rsid w:val="006A523E"/>
    <w:rsid w:val="006A55E8"/>
    <w:rsid w:val="006A560E"/>
    <w:rsid w:val="006A5924"/>
    <w:rsid w:val="006A5BF2"/>
    <w:rsid w:val="006A5F33"/>
    <w:rsid w:val="006A5F4B"/>
    <w:rsid w:val="006A622F"/>
    <w:rsid w:val="006A6A75"/>
    <w:rsid w:val="006A6D74"/>
    <w:rsid w:val="006A7439"/>
    <w:rsid w:val="006A76B3"/>
    <w:rsid w:val="006A7E47"/>
    <w:rsid w:val="006B0080"/>
    <w:rsid w:val="006B0300"/>
    <w:rsid w:val="006B039C"/>
    <w:rsid w:val="006B13EE"/>
    <w:rsid w:val="006B190E"/>
    <w:rsid w:val="006B1F09"/>
    <w:rsid w:val="006B1F6D"/>
    <w:rsid w:val="006B2574"/>
    <w:rsid w:val="006B3C48"/>
    <w:rsid w:val="006B41CD"/>
    <w:rsid w:val="006B4401"/>
    <w:rsid w:val="006B51CB"/>
    <w:rsid w:val="006B5A79"/>
    <w:rsid w:val="006B5D74"/>
    <w:rsid w:val="006B604A"/>
    <w:rsid w:val="006B67FD"/>
    <w:rsid w:val="006B726C"/>
    <w:rsid w:val="006B76C0"/>
    <w:rsid w:val="006B7A9C"/>
    <w:rsid w:val="006B7B63"/>
    <w:rsid w:val="006C01D4"/>
    <w:rsid w:val="006C0428"/>
    <w:rsid w:val="006C0B32"/>
    <w:rsid w:val="006C0D65"/>
    <w:rsid w:val="006C0F33"/>
    <w:rsid w:val="006C133C"/>
    <w:rsid w:val="006C17F1"/>
    <w:rsid w:val="006C1EA0"/>
    <w:rsid w:val="006C2296"/>
    <w:rsid w:val="006C23B6"/>
    <w:rsid w:val="006C289C"/>
    <w:rsid w:val="006C28D5"/>
    <w:rsid w:val="006C2B80"/>
    <w:rsid w:val="006C35ED"/>
    <w:rsid w:val="006C452C"/>
    <w:rsid w:val="006C4575"/>
    <w:rsid w:val="006C4C9B"/>
    <w:rsid w:val="006C5104"/>
    <w:rsid w:val="006C52E5"/>
    <w:rsid w:val="006C53FE"/>
    <w:rsid w:val="006C58C5"/>
    <w:rsid w:val="006C65D2"/>
    <w:rsid w:val="006C67D9"/>
    <w:rsid w:val="006C6A3C"/>
    <w:rsid w:val="006C72A3"/>
    <w:rsid w:val="006C72B9"/>
    <w:rsid w:val="006C7360"/>
    <w:rsid w:val="006C754C"/>
    <w:rsid w:val="006D02FB"/>
    <w:rsid w:val="006D0AB7"/>
    <w:rsid w:val="006D0D28"/>
    <w:rsid w:val="006D1534"/>
    <w:rsid w:val="006D163C"/>
    <w:rsid w:val="006D1783"/>
    <w:rsid w:val="006D1B45"/>
    <w:rsid w:val="006D1E2E"/>
    <w:rsid w:val="006D2126"/>
    <w:rsid w:val="006D23F0"/>
    <w:rsid w:val="006D28E7"/>
    <w:rsid w:val="006D2A0A"/>
    <w:rsid w:val="006D2DC6"/>
    <w:rsid w:val="006D3049"/>
    <w:rsid w:val="006D3550"/>
    <w:rsid w:val="006D3F41"/>
    <w:rsid w:val="006D4E35"/>
    <w:rsid w:val="006D507E"/>
    <w:rsid w:val="006D50BE"/>
    <w:rsid w:val="006D5494"/>
    <w:rsid w:val="006D552C"/>
    <w:rsid w:val="006D5FBC"/>
    <w:rsid w:val="006D633A"/>
    <w:rsid w:val="006D6DE1"/>
    <w:rsid w:val="006D6F52"/>
    <w:rsid w:val="006D6FEC"/>
    <w:rsid w:val="006D72CC"/>
    <w:rsid w:val="006D7957"/>
    <w:rsid w:val="006D7D84"/>
    <w:rsid w:val="006D7E3B"/>
    <w:rsid w:val="006E0066"/>
    <w:rsid w:val="006E0548"/>
    <w:rsid w:val="006E0934"/>
    <w:rsid w:val="006E0C5A"/>
    <w:rsid w:val="006E0D2E"/>
    <w:rsid w:val="006E0D51"/>
    <w:rsid w:val="006E109A"/>
    <w:rsid w:val="006E1157"/>
    <w:rsid w:val="006E131F"/>
    <w:rsid w:val="006E1486"/>
    <w:rsid w:val="006E1FD3"/>
    <w:rsid w:val="006E2155"/>
    <w:rsid w:val="006E22E5"/>
    <w:rsid w:val="006E23CA"/>
    <w:rsid w:val="006E25A1"/>
    <w:rsid w:val="006E2C6B"/>
    <w:rsid w:val="006E3083"/>
    <w:rsid w:val="006E3882"/>
    <w:rsid w:val="006E3914"/>
    <w:rsid w:val="006E3C0C"/>
    <w:rsid w:val="006E402E"/>
    <w:rsid w:val="006E4657"/>
    <w:rsid w:val="006E4D9B"/>
    <w:rsid w:val="006E51C3"/>
    <w:rsid w:val="006E572A"/>
    <w:rsid w:val="006E5895"/>
    <w:rsid w:val="006E5DAA"/>
    <w:rsid w:val="006E5EB2"/>
    <w:rsid w:val="006E5F41"/>
    <w:rsid w:val="006E61E5"/>
    <w:rsid w:val="006E6568"/>
    <w:rsid w:val="006E6B1E"/>
    <w:rsid w:val="006E7B23"/>
    <w:rsid w:val="006F00C5"/>
    <w:rsid w:val="006F0713"/>
    <w:rsid w:val="006F07B8"/>
    <w:rsid w:val="006F0918"/>
    <w:rsid w:val="006F0A35"/>
    <w:rsid w:val="006F0D97"/>
    <w:rsid w:val="006F0FBA"/>
    <w:rsid w:val="006F1584"/>
    <w:rsid w:val="006F15E2"/>
    <w:rsid w:val="006F1C5A"/>
    <w:rsid w:val="006F1E61"/>
    <w:rsid w:val="006F1EA3"/>
    <w:rsid w:val="006F2438"/>
    <w:rsid w:val="006F2B1A"/>
    <w:rsid w:val="006F2FCF"/>
    <w:rsid w:val="006F34B5"/>
    <w:rsid w:val="006F3977"/>
    <w:rsid w:val="006F3B63"/>
    <w:rsid w:val="006F3EF0"/>
    <w:rsid w:val="006F4191"/>
    <w:rsid w:val="006F4694"/>
    <w:rsid w:val="006F4784"/>
    <w:rsid w:val="006F49A1"/>
    <w:rsid w:val="006F49EF"/>
    <w:rsid w:val="006F4C36"/>
    <w:rsid w:val="006F4FB7"/>
    <w:rsid w:val="006F5412"/>
    <w:rsid w:val="006F589B"/>
    <w:rsid w:val="006F5D11"/>
    <w:rsid w:val="006F63EF"/>
    <w:rsid w:val="006F68E7"/>
    <w:rsid w:val="006F6BBF"/>
    <w:rsid w:val="006F6D39"/>
    <w:rsid w:val="006F7013"/>
    <w:rsid w:val="006F74CC"/>
    <w:rsid w:val="00700104"/>
    <w:rsid w:val="00700232"/>
    <w:rsid w:val="0070053E"/>
    <w:rsid w:val="00700BB2"/>
    <w:rsid w:val="00700E88"/>
    <w:rsid w:val="00700FE7"/>
    <w:rsid w:val="0070263C"/>
    <w:rsid w:val="0070292A"/>
    <w:rsid w:val="00702AD1"/>
    <w:rsid w:val="00702EB9"/>
    <w:rsid w:val="007035E7"/>
    <w:rsid w:val="00703782"/>
    <w:rsid w:val="00703A2F"/>
    <w:rsid w:val="00703EAE"/>
    <w:rsid w:val="00704591"/>
    <w:rsid w:val="007045A8"/>
    <w:rsid w:val="0070460E"/>
    <w:rsid w:val="007046CD"/>
    <w:rsid w:val="007046EF"/>
    <w:rsid w:val="0070472E"/>
    <w:rsid w:val="00705303"/>
    <w:rsid w:val="00705C5B"/>
    <w:rsid w:val="00705F3F"/>
    <w:rsid w:val="00706753"/>
    <w:rsid w:val="00706775"/>
    <w:rsid w:val="00706F01"/>
    <w:rsid w:val="00707185"/>
    <w:rsid w:val="00707B55"/>
    <w:rsid w:val="00707BA4"/>
    <w:rsid w:val="00707DF4"/>
    <w:rsid w:val="00710195"/>
    <w:rsid w:val="00711365"/>
    <w:rsid w:val="007114F9"/>
    <w:rsid w:val="0071182D"/>
    <w:rsid w:val="00711A68"/>
    <w:rsid w:val="00712854"/>
    <w:rsid w:val="00712D49"/>
    <w:rsid w:val="0071300B"/>
    <w:rsid w:val="00713112"/>
    <w:rsid w:val="0071324D"/>
    <w:rsid w:val="00713629"/>
    <w:rsid w:val="00713A4C"/>
    <w:rsid w:val="00713CE1"/>
    <w:rsid w:val="00714072"/>
    <w:rsid w:val="00714161"/>
    <w:rsid w:val="007150DF"/>
    <w:rsid w:val="007151B4"/>
    <w:rsid w:val="00715416"/>
    <w:rsid w:val="0071597C"/>
    <w:rsid w:val="007163DB"/>
    <w:rsid w:val="00716791"/>
    <w:rsid w:val="00716D94"/>
    <w:rsid w:val="0071725E"/>
    <w:rsid w:val="00717F72"/>
    <w:rsid w:val="00720160"/>
    <w:rsid w:val="00720FC6"/>
    <w:rsid w:val="007210E1"/>
    <w:rsid w:val="00721994"/>
    <w:rsid w:val="007222CA"/>
    <w:rsid w:val="007223C3"/>
    <w:rsid w:val="0072265D"/>
    <w:rsid w:val="00722BB9"/>
    <w:rsid w:val="00723045"/>
    <w:rsid w:val="00723541"/>
    <w:rsid w:val="007238EC"/>
    <w:rsid w:val="00723988"/>
    <w:rsid w:val="00723ABE"/>
    <w:rsid w:val="007243FE"/>
    <w:rsid w:val="00724C2A"/>
    <w:rsid w:val="00724DA0"/>
    <w:rsid w:val="0072565B"/>
    <w:rsid w:val="007258BA"/>
    <w:rsid w:val="00727800"/>
    <w:rsid w:val="00727866"/>
    <w:rsid w:val="00727DD5"/>
    <w:rsid w:val="00727F68"/>
    <w:rsid w:val="007304DC"/>
    <w:rsid w:val="00730D73"/>
    <w:rsid w:val="007310AD"/>
    <w:rsid w:val="007312F6"/>
    <w:rsid w:val="00731BCB"/>
    <w:rsid w:val="00731F36"/>
    <w:rsid w:val="00732118"/>
    <w:rsid w:val="00732574"/>
    <w:rsid w:val="007325A7"/>
    <w:rsid w:val="007325D4"/>
    <w:rsid w:val="00732C31"/>
    <w:rsid w:val="00732C4E"/>
    <w:rsid w:val="00732C6B"/>
    <w:rsid w:val="00733071"/>
    <w:rsid w:val="007334AE"/>
    <w:rsid w:val="00733AA7"/>
    <w:rsid w:val="00733B9F"/>
    <w:rsid w:val="007340B2"/>
    <w:rsid w:val="007349BF"/>
    <w:rsid w:val="00734A54"/>
    <w:rsid w:val="00734AC2"/>
    <w:rsid w:val="00734C21"/>
    <w:rsid w:val="00734F7F"/>
    <w:rsid w:val="0073522D"/>
    <w:rsid w:val="0073553A"/>
    <w:rsid w:val="007355EF"/>
    <w:rsid w:val="00735CF6"/>
    <w:rsid w:val="007361AE"/>
    <w:rsid w:val="00736713"/>
    <w:rsid w:val="00736822"/>
    <w:rsid w:val="007368D0"/>
    <w:rsid w:val="00736A2D"/>
    <w:rsid w:val="00736A99"/>
    <w:rsid w:val="00736E54"/>
    <w:rsid w:val="007377BF"/>
    <w:rsid w:val="00737E01"/>
    <w:rsid w:val="00740DEF"/>
    <w:rsid w:val="0074114F"/>
    <w:rsid w:val="0074185C"/>
    <w:rsid w:val="00742055"/>
    <w:rsid w:val="007421AD"/>
    <w:rsid w:val="007422C4"/>
    <w:rsid w:val="00742469"/>
    <w:rsid w:val="00742983"/>
    <w:rsid w:val="00742BD1"/>
    <w:rsid w:val="00743040"/>
    <w:rsid w:val="0074358D"/>
    <w:rsid w:val="007436FE"/>
    <w:rsid w:val="00743A3C"/>
    <w:rsid w:val="00743D29"/>
    <w:rsid w:val="00743E3D"/>
    <w:rsid w:val="00744066"/>
    <w:rsid w:val="0074433B"/>
    <w:rsid w:val="007445A7"/>
    <w:rsid w:val="0074472C"/>
    <w:rsid w:val="007447C1"/>
    <w:rsid w:val="00744825"/>
    <w:rsid w:val="00744E6C"/>
    <w:rsid w:val="0074545C"/>
    <w:rsid w:val="0074548C"/>
    <w:rsid w:val="00745513"/>
    <w:rsid w:val="00745583"/>
    <w:rsid w:val="00745C1E"/>
    <w:rsid w:val="00746D72"/>
    <w:rsid w:val="00747545"/>
    <w:rsid w:val="0074756F"/>
    <w:rsid w:val="00747F63"/>
    <w:rsid w:val="00750262"/>
    <w:rsid w:val="00750751"/>
    <w:rsid w:val="00750BE0"/>
    <w:rsid w:val="00751561"/>
    <w:rsid w:val="007519D5"/>
    <w:rsid w:val="00752415"/>
    <w:rsid w:val="007527C3"/>
    <w:rsid w:val="00753101"/>
    <w:rsid w:val="0075329D"/>
    <w:rsid w:val="007534C6"/>
    <w:rsid w:val="007537F1"/>
    <w:rsid w:val="0075395D"/>
    <w:rsid w:val="00753A1C"/>
    <w:rsid w:val="007543FE"/>
    <w:rsid w:val="0075462C"/>
    <w:rsid w:val="00754B0E"/>
    <w:rsid w:val="007553C9"/>
    <w:rsid w:val="0075559B"/>
    <w:rsid w:val="0075566A"/>
    <w:rsid w:val="007558CB"/>
    <w:rsid w:val="0075645C"/>
    <w:rsid w:val="007569EA"/>
    <w:rsid w:val="00756E56"/>
    <w:rsid w:val="007578B9"/>
    <w:rsid w:val="0075799C"/>
    <w:rsid w:val="00757EBF"/>
    <w:rsid w:val="00760025"/>
    <w:rsid w:val="007601D5"/>
    <w:rsid w:val="00760CEB"/>
    <w:rsid w:val="007610A9"/>
    <w:rsid w:val="007613D2"/>
    <w:rsid w:val="00761482"/>
    <w:rsid w:val="007614B2"/>
    <w:rsid w:val="00761544"/>
    <w:rsid w:val="0076171F"/>
    <w:rsid w:val="00761D93"/>
    <w:rsid w:val="007623B4"/>
    <w:rsid w:val="0076261B"/>
    <w:rsid w:val="0076278F"/>
    <w:rsid w:val="0076289F"/>
    <w:rsid w:val="007628CE"/>
    <w:rsid w:val="0076298E"/>
    <w:rsid w:val="007630AD"/>
    <w:rsid w:val="00763244"/>
    <w:rsid w:val="00763511"/>
    <w:rsid w:val="00763DBE"/>
    <w:rsid w:val="00763E06"/>
    <w:rsid w:val="00764367"/>
    <w:rsid w:val="007646AF"/>
    <w:rsid w:val="00764930"/>
    <w:rsid w:val="00764E69"/>
    <w:rsid w:val="00764FCC"/>
    <w:rsid w:val="007650E8"/>
    <w:rsid w:val="00765751"/>
    <w:rsid w:val="0076597E"/>
    <w:rsid w:val="00765A74"/>
    <w:rsid w:val="00765A94"/>
    <w:rsid w:val="00766148"/>
    <w:rsid w:val="0076618A"/>
    <w:rsid w:val="0076635E"/>
    <w:rsid w:val="0076767F"/>
    <w:rsid w:val="007676D2"/>
    <w:rsid w:val="00770243"/>
    <w:rsid w:val="00770269"/>
    <w:rsid w:val="0077041B"/>
    <w:rsid w:val="0077056E"/>
    <w:rsid w:val="007708F8"/>
    <w:rsid w:val="0077091C"/>
    <w:rsid w:val="00770DD1"/>
    <w:rsid w:val="00770E81"/>
    <w:rsid w:val="007711D0"/>
    <w:rsid w:val="00771234"/>
    <w:rsid w:val="0077156C"/>
    <w:rsid w:val="00771B12"/>
    <w:rsid w:val="00771E31"/>
    <w:rsid w:val="007721BC"/>
    <w:rsid w:val="007723D3"/>
    <w:rsid w:val="00772C75"/>
    <w:rsid w:val="00773220"/>
    <w:rsid w:val="007733A5"/>
    <w:rsid w:val="007734F3"/>
    <w:rsid w:val="00773537"/>
    <w:rsid w:val="00773DD2"/>
    <w:rsid w:val="00773FFD"/>
    <w:rsid w:val="0077414E"/>
    <w:rsid w:val="00774159"/>
    <w:rsid w:val="00774968"/>
    <w:rsid w:val="00774AA1"/>
    <w:rsid w:val="007756BC"/>
    <w:rsid w:val="00775B58"/>
    <w:rsid w:val="00775B97"/>
    <w:rsid w:val="007760EB"/>
    <w:rsid w:val="0077675A"/>
    <w:rsid w:val="00776DE1"/>
    <w:rsid w:val="00776EC9"/>
    <w:rsid w:val="0077726B"/>
    <w:rsid w:val="00777746"/>
    <w:rsid w:val="00777DB7"/>
    <w:rsid w:val="0078056C"/>
    <w:rsid w:val="00780913"/>
    <w:rsid w:val="00780BC6"/>
    <w:rsid w:val="00780C8C"/>
    <w:rsid w:val="00781105"/>
    <w:rsid w:val="0078124C"/>
    <w:rsid w:val="007813B3"/>
    <w:rsid w:val="007815F0"/>
    <w:rsid w:val="00781950"/>
    <w:rsid w:val="00781FF3"/>
    <w:rsid w:val="0078205C"/>
    <w:rsid w:val="007821C2"/>
    <w:rsid w:val="0078347F"/>
    <w:rsid w:val="007834E4"/>
    <w:rsid w:val="00783521"/>
    <w:rsid w:val="00783738"/>
    <w:rsid w:val="00783AD2"/>
    <w:rsid w:val="00784611"/>
    <w:rsid w:val="00784731"/>
    <w:rsid w:val="00784AB3"/>
    <w:rsid w:val="00785DE8"/>
    <w:rsid w:val="00786423"/>
    <w:rsid w:val="007866DC"/>
    <w:rsid w:val="00786B0F"/>
    <w:rsid w:val="00786FE5"/>
    <w:rsid w:val="00787167"/>
    <w:rsid w:val="0078718F"/>
    <w:rsid w:val="00787263"/>
    <w:rsid w:val="00787B30"/>
    <w:rsid w:val="00787F71"/>
    <w:rsid w:val="00790730"/>
    <w:rsid w:val="007907DF"/>
    <w:rsid w:val="00790822"/>
    <w:rsid w:val="007909C9"/>
    <w:rsid w:val="00790C1C"/>
    <w:rsid w:val="00790CCD"/>
    <w:rsid w:val="00791037"/>
    <w:rsid w:val="00791669"/>
    <w:rsid w:val="00792707"/>
    <w:rsid w:val="00793675"/>
    <w:rsid w:val="00793920"/>
    <w:rsid w:val="00793D47"/>
    <w:rsid w:val="00793EBD"/>
    <w:rsid w:val="0079408D"/>
    <w:rsid w:val="00794898"/>
    <w:rsid w:val="00794A45"/>
    <w:rsid w:val="00794F88"/>
    <w:rsid w:val="00794FA4"/>
    <w:rsid w:val="00795355"/>
    <w:rsid w:val="007958A0"/>
    <w:rsid w:val="00795CF0"/>
    <w:rsid w:val="007964AA"/>
    <w:rsid w:val="00796E18"/>
    <w:rsid w:val="00796E8F"/>
    <w:rsid w:val="00797050"/>
    <w:rsid w:val="007972CD"/>
    <w:rsid w:val="00797549"/>
    <w:rsid w:val="00797959"/>
    <w:rsid w:val="00797EDE"/>
    <w:rsid w:val="007A0181"/>
    <w:rsid w:val="007A01FE"/>
    <w:rsid w:val="007A0358"/>
    <w:rsid w:val="007A0CCA"/>
    <w:rsid w:val="007A1234"/>
    <w:rsid w:val="007A15B3"/>
    <w:rsid w:val="007A175B"/>
    <w:rsid w:val="007A17C9"/>
    <w:rsid w:val="007A180A"/>
    <w:rsid w:val="007A1A9B"/>
    <w:rsid w:val="007A1DC8"/>
    <w:rsid w:val="007A2389"/>
    <w:rsid w:val="007A3129"/>
    <w:rsid w:val="007A3716"/>
    <w:rsid w:val="007A3A9A"/>
    <w:rsid w:val="007A4EAB"/>
    <w:rsid w:val="007A5511"/>
    <w:rsid w:val="007A5518"/>
    <w:rsid w:val="007A55B5"/>
    <w:rsid w:val="007A5C1B"/>
    <w:rsid w:val="007A6589"/>
    <w:rsid w:val="007A684E"/>
    <w:rsid w:val="007A6997"/>
    <w:rsid w:val="007A6CC7"/>
    <w:rsid w:val="007A6DCF"/>
    <w:rsid w:val="007A6F9A"/>
    <w:rsid w:val="007A7EF9"/>
    <w:rsid w:val="007B006E"/>
    <w:rsid w:val="007B0136"/>
    <w:rsid w:val="007B026B"/>
    <w:rsid w:val="007B13D9"/>
    <w:rsid w:val="007B1565"/>
    <w:rsid w:val="007B1679"/>
    <w:rsid w:val="007B1C6D"/>
    <w:rsid w:val="007B1D14"/>
    <w:rsid w:val="007B260F"/>
    <w:rsid w:val="007B2A95"/>
    <w:rsid w:val="007B2AD1"/>
    <w:rsid w:val="007B306C"/>
    <w:rsid w:val="007B3135"/>
    <w:rsid w:val="007B3532"/>
    <w:rsid w:val="007B38D5"/>
    <w:rsid w:val="007B3BB8"/>
    <w:rsid w:val="007B3D97"/>
    <w:rsid w:val="007B44E1"/>
    <w:rsid w:val="007B49FF"/>
    <w:rsid w:val="007B4A1B"/>
    <w:rsid w:val="007B516B"/>
    <w:rsid w:val="007B533C"/>
    <w:rsid w:val="007B5C9A"/>
    <w:rsid w:val="007B5D3F"/>
    <w:rsid w:val="007B5D8F"/>
    <w:rsid w:val="007B60F7"/>
    <w:rsid w:val="007B612B"/>
    <w:rsid w:val="007B63ED"/>
    <w:rsid w:val="007C0CA7"/>
    <w:rsid w:val="007C0D91"/>
    <w:rsid w:val="007C0D9E"/>
    <w:rsid w:val="007C0FAE"/>
    <w:rsid w:val="007C11A0"/>
    <w:rsid w:val="007C1A8A"/>
    <w:rsid w:val="007C1BAF"/>
    <w:rsid w:val="007C1F0A"/>
    <w:rsid w:val="007C221C"/>
    <w:rsid w:val="007C24F7"/>
    <w:rsid w:val="007C259C"/>
    <w:rsid w:val="007C28F6"/>
    <w:rsid w:val="007C2CE4"/>
    <w:rsid w:val="007C2E06"/>
    <w:rsid w:val="007C32A7"/>
    <w:rsid w:val="007C33A8"/>
    <w:rsid w:val="007C3622"/>
    <w:rsid w:val="007C3C06"/>
    <w:rsid w:val="007C3DB2"/>
    <w:rsid w:val="007C3FA3"/>
    <w:rsid w:val="007C3FCA"/>
    <w:rsid w:val="007C401C"/>
    <w:rsid w:val="007C4ADC"/>
    <w:rsid w:val="007C4CB7"/>
    <w:rsid w:val="007C58DE"/>
    <w:rsid w:val="007C5AEC"/>
    <w:rsid w:val="007C69A5"/>
    <w:rsid w:val="007C6CB6"/>
    <w:rsid w:val="007C70A7"/>
    <w:rsid w:val="007C7170"/>
    <w:rsid w:val="007C71E9"/>
    <w:rsid w:val="007C7DCF"/>
    <w:rsid w:val="007D0710"/>
    <w:rsid w:val="007D0CEE"/>
    <w:rsid w:val="007D1326"/>
    <w:rsid w:val="007D15A8"/>
    <w:rsid w:val="007D1D0B"/>
    <w:rsid w:val="007D1D84"/>
    <w:rsid w:val="007D271F"/>
    <w:rsid w:val="007D29FF"/>
    <w:rsid w:val="007D2BC0"/>
    <w:rsid w:val="007D2E9C"/>
    <w:rsid w:val="007D2F5A"/>
    <w:rsid w:val="007D378E"/>
    <w:rsid w:val="007D37AE"/>
    <w:rsid w:val="007D3958"/>
    <w:rsid w:val="007D3EB9"/>
    <w:rsid w:val="007D410E"/>
    <w:rsid w:val="007D41C3"/>
    <w:rsid w:val="007D4447"/>
    <w:rsid w:val="007D4AE7"/>
    <w:rsid w:val="007D4E5F"/>
    <w:rsid w:val="007D500A"/>
    <w:rsid w:val="007D5999"/>
    <w:rsid w:val="007D5A88"/>
    <w:rsid w:val="007D6C8F"/>
    <w:rsid w:val="007D7D4D"/>
    <w:rsid w:val="007E024F"/>
    <w:rsid w:val="007E029C"/>
    <w:rsid w:val="007E077E"/>
    <w:rsid w:val="007E175B"/>
    <w:rsid w:val="007E17A6"/>
    <w:rsid w:val="007E1B07"/>
    <w:rsid w:val="007E2134"/>
    <w:rsid w:val="007E274A"/>
    <w:rsid w:val="007E2A60"/>
    <w:rsid w:val="007E47B3"/>
    <w:rsid w:val="007E4AC1"/>
    <w:rsid w:val="007E4DAC"/>
    <w:rsid w:val="007E5113"/>
    <w:rsid w:val="007E52CD"/>
    <w:rsid w:val="007E564E"/>
    <w:rsid w:val="007E5B73"/>
    <w:rsid w:val="007E6637"/>
    <w:rsid w:val="007E6AB9"/>
    <w:rsid w:val="007E6ECE"/>
    <w:rsid w:val="007E6F1B"/>
    <w:rsid w:val="007E7EB4"/>
    <w:rsid w:val="007F041D"/>
    <w:rsid w:val="007F216D"/>
    <w:rsid w:val="007F23DA"/>
    <w:rsid w:val="007F274E"/>
    <w:rsid w:val="007F28B3"/>
    <w:rsid w:val="007F40D4"/>
    <w:rsid w:val="007F4336"/>
    <w:rsid w:val="007F46DA"/>
    <w:rsid w:val="007F4755"/>
    <w:rsid w:val="007F4C0D"/>
    <w:rsid w:val="007F5318"/>
    <w:rsid w:val="007F577E"/>
    <w:rsid w:val="007F5EC1"/>
    <w:rsid w:val="007F64DE"/>
    <w:rsid w:val="007F663A"/>
    <w:rsid w:val="007F66C2"/>
    <w:rsid w:val="007F6781"/>
    <w:rsid w:val="007F6AE5"/>
    <w:rsid w:val="007F76C3"/>
    <w:rsid w:val="007F77B1"/>
    <w:rsid w:val="007F7A08"/>
    <w:rsid w:val="007F7C5F"/>
    <w:rsid w:val="007F7FD8"/>
    <w:rsid w:val="00800265"/>
    <w:rsid w:val="008006DD"/>
    <w:rsid w:val="00800C7C"/>
    <w:rsid w:val="00800E46"/>
    <w:rsid w:val="008013FE"/>
    <w:rsid w:val="008017D5"/>
    <w:rsid w:val="008018D7"/>
    <w:rsid w:val="008022CC"/>
    <w:rsid w:val="00803168"/>
    <w:rsid w:val="008040FC"/>
    <w:rsid w:val="008044E5"/>
    <w:rsid w:val="00804920"/>
    <w:rsid w:val="00804F31"/>
    <w:rsid w:val="00805216"/>
    <w:rsid w:val="00805679"/>
    <w:rsid w:val="00805F07"/>
    <w:rsid w:val="00806448"/>
    <w:rsid w:val="00806B82"/>
    <w:rsid w:val="00806BCF"/>
    <w:rsid w:val="00806C9F"/>
    <w:rsid w:val="00806DFE"/>
    <w:rsid w:val="0080701D"/>
    <w:rsid w:val="008070D2"/>
    <w:rsid w:val="00810171"/>
    <w:rsid w:val="008108D0"/>
    <w:rsid w:val="008108E3"/>
    <w:rsid w:val="008109EC"/>
    <w:rsid w:val="00810D94"/>
    <w:rsid w:val="00810DBE"/>
    <w:rsid w:val="008112B4"/>
    <w:rsid w:val="00811313"/>
    <w:rsid w:val="008117B2"/>
    <w:rsid w:val="00811BA8"/>
    <w:rsid w:val="00811D63"/>
    <w:rsid w:val="008122CE"/>
    <w:rsid w:val="008129F9"/>
    <w:rsid w:val="00812BB2"/>
    <w:rsid w:val="00812DAA"/>
    <w:rsid w:val="008133A4"/>
    <w:rsid w:val="008136D2"/>
    <w:rsid w:val="008136D5"/>
    <w:rsid w:val="008138A2"/>
    <w:rsid w:val="00813F2F"/>
    <w:rsid w:val="0081484E"/>
    <w:rsid w:val="00814E07"/>
    <w:rsid w:val="00815015"/>
    <w:rsid w:val="0081517C"/>
    <w:rsid w:val="0081534D"/>
    <w:rsid w:val="0081596D"/>
    <w:rsid w:val="00815B41"/>
    <w:rsid w:val="00815F6B"/>
    <w:rsid w:val="00816371"/>
    <w:rsid w:val="008163A2"/>
    <w:rsid w:val="00816485"/>
    <w:rsid w:val="00816C70"/>
    <w:rsid w:val="00816C75"/>
    <w:rsid w:val="00816F16"/>
    <w:rsid w:val="00817730"/>
    <w:rsid w:val="008178DD"/>
    <w:rsid w:val="00817BC3"/>
    <w:rsid w:val="00817C25"/>
    <w:rsid w:val="008202AB"/>
    <w:rsid w:val="0082036D"/>
    <w:rsid w:val="008206C0"/>
    <w:rsid w:val="00820939"/>
    <w:rsid w:val="00820E89"/>
    <w:rsid w:val="0082166B"/>
    <w:rsid w:val="008216F6"/>
    <w:rsid w:val="00821C74"/>
    <w:rsid w:val="00821EB6"/>
    <w:rsid w:val="00821FA2"/>
    <w:rsid w:val="0082221A"/>
    <w:rsid w:val="00822B0A"/>
    <w:rsid w:val="0082303D"/>
    <w:rsid w:val="008239F4"/>
    <w:rsid w:val="00823B9E"/>
    <w:rsid w:val="00823D44"/>
    <w:rsid w:val="00824199"/>
    <w:rsid w:val="00824372"/>
    <w:rsid w:val="00825022"/>
    <w:rsid w:val="00825341"/>
    <w:rsid w:val="00825353"/>
    <w:rsid w:val="00825363"/>
    <w:rsid w:val="008256A9"/>
    <w:rsid w:val="00825771"/>
    <w:rsid w:val="008258C9"/>
    <w:rsid w:val="00825A99"/>
    <w:rsid w:val="00825B93"/>
    <w:rsid w:val="00826B0A"/>
    <w:rsid w:val="00826B20"/>
    <w:rsid w:val="00826FF6"/>
    <w:rsid w:val="0082706E"/>
    <w:rsid w:val="008271FA"/>
    <w:rsid w:val="00827245"/>
    <w:rsid w:val="00830337"/>
    <w:rsid w:val="008303FA"/>
    <w:rsid w:val="0083091F"/>
    <w:rsid w:val="00830A83"/>
    <w:rsid w:val="00830C6D"/>
    <w:rsid w:val="00830D43"/>
    <w:rsid w:val="00831070"/>
    <w:rsid w:val="00831224"/>
    <w:rsid w:val="00831598"/>
    <w:rsid w:val="008318E6"/>
    <w:rsid w:val="00831B52"/>
    <w:rsid w:val="00831C62"/>
    <w:rsid w:val="00832494"/>
    <w:rsid w:val="0083259A"/>
    <w:rsid w:val="0083291E"/>
    <w:rsid w:val="008333D6"/>
    <w:rsid w:val="008336D9"/>
    <w:rsid w:val="00833A48"/>
    <w:rsid w:val="00833AA2"/>
    <w:rsid w:val="00833B8B"/>
    <w:rsid w:val="00834F2F"/>
    <w:rsid w:val="00835A50"/>
    <w:rsid w:val="00835C28"/>
    <w:rsid w:val="00836139"/>
    <w:rsid w:val="00836502"/>
    <w:rsid w:val="00836711"/>
    <w:rsid w:val="00836B0D"/>
    <w:rsid w:val="00836DC5"/>
    <w:rsid w:val="00836EBE"/>
    <w:rsid w:val="00837575"/>
    <w:rsid w:val="008375FD"/>
    <w:rsid w:val="00837D55"/>
    <w:rsid w:val="00837F8C"/>
    <w:rsid w:val="008403E5"/>
    <w:rsid w:val="008403EA"/>
    <w:rsid w:val="00840406"/>
    <w:rsid w:val="008407C8"/>
    <w:rsid w:val="00840D5F"/>
    <w:rsid w:val="00840E67"/>
    <w:rsid w:val="0084157D"/>
    <w:rsid w:val="00841CD3"/>
    <w:rsid w:val="00842130"/>
    <w:rsid w:val="0084368D"/>
    <w:rsid w:val="008440FB"/>
    <w:rsid w:val="008447DE"/>
    <w:rsid w:val="00844FA2"/>
    <w:rsid w:val="00845241"/>
    <w:rsid w:val="00845681"/>
    <w:rsid w:val="00845D07"/>
    <w:rsid w:val="00846AA6"/>
    <w:rsid w:val="00847103"/>
    <w:rsid w:val="00847259"/>
    <w:rsid w:val="0084735A"/>
    <w:rsid w:val="00847641"/>
    <w:rsid w:val="00847E06"/>
    <w:rsid w:val="00850115"/>
    <w:rsid w:val="008502F2"/>
    <w:rsid w:val="008506CD"/>
    <w:rsid w:val="008514BF"/>
    <w:rsid w:val="008518BF"/>
    <w:rsid w:val="008519B2"/>
    <w:rsid w:val="00851AF5"/>
    <w:rsid w:val="00851BE8"/>
    <w:rsid w:val="00851F5C"/>
    <w:rsid w:val="008522E1"/>
    <w:rsid w:val="00852390"/>
    <w:rsid w:val="0085262B"/>
    <w:rsid w:val="00852806"/>
    <w:rsid w:val="008535D0"/>
    <w:rsid w:val="00853B9D"/>
    <w:rsid w:val="00854B56"/>
    <w:rsid w:val="00854DDE"/>
    <w:rsid w:val="00854EE3"/>
    <w:rsid w:val="00854F9A"/>
    <w:rsid w:val="008551B7"/>
    <w:rsid w:val="0085544A"/>
    <w:rsid w:val="008560D3"/>
    <w:rsid w:val="00856202"/>
    <w:rsid w:val="00856AFC"/>
    <w:rsid w:val="00857B76"/>
    <w:rsid w:val="00857D15"/>
    <w:rsid w:val="00857E83"/>
    <w:rsid w:val="00857FE0"/>
    <w:rsid w:val="008601B9"/>
    <w:rsid w:val="008609FE"/>
    <w:rsid w:val="00860A9C"/>
    <w:rsid w:val="00860C47"/>
    <w:rsid w:val="008617F7"/>
    <w:rsid w:val="0086208A"/>
    <w:rsid w:val="008624EC"/>
    <w:rsid w:val="00862E8A"/>
    <w:rsid w:val="00863263"/>
    <w:rsid w:val="008632BB"/>
    <w:rsid w:val="00863407"/>
    <w:rsid w:val="0086342E"/>
    <w:rsid w:val="008634CB"/>
    <w:rsid w:val="00863BD2"/>
    <w:rsid w:val="00863C6A"/>
    <w:rsid w:val="00863E38"/>
    <w:rsid w:val="0086439B"/>
    <w:rsid w:val="00864B32"/>
    <w:rsid w:val="00864E37"/>
    <w:rsid w:val="00865910"/>
    <w:rsid w:val="00865E31"/>
    <w:rsid w:val="00865EF9"/>
    <w:rsid w:val="00866855"/>
    <w:rsid w:val="00866FA5"/>
    <w:rsid w:val="008673E4"/>
    <w:rsid w:val="0086792D"/>
    <w:rsid w:val="00867E8C"/>
    <w:rsid w:val="00870794"/>
    <w:rsid w:val="00870EAD"/>
    <w:rsid w:val="008714A0"/>
    <w:rsid w:val="008714ED"/>
    <w:rsid w:val="0087193A"/>
    <w:rsid w:val="00871FFF"/>
    <w:rsid w:val="0087202D"/>
    <w:rsid w:val="008720CF"/>
    <w:rsid w:val="00872139"/>
    <w:rsid w:val="0087223C"/>
    <w:rsid w:val="008724E1"/>
    <w:rsid w:val="00872616"/>
    <w:rsid w:val="00872841"/>
    <w:rsid w:val="008728F0"/>
    <w:rsid w:val="008729FC"/>
    <w:rsid w:val="008733C5"/>
    <w:rsid w:val="00873A9D"/>
    <w:rsid w:val="00873FB0"/>
    <w:rsid w:val="008745DD"/>
    <w:rsid w:val="00875257"/>
    <w:rsid w:val="00875598"/>
    <w:rsid w:val="008755B6"/>
    <w:rsid w:val="00875BDE"/>
    <w:rsid w:val="00875CF9"/>
    <w:rsid w:val="00875FB4"/>
    <w:rsid w:val="0087637C"/>
    <w:rsid w:val="008766D7"/>
    <w:rsid w:val="00876B6F"/>
    <w:rsid w:val="00877644"/>
    <w:rsid w:val="008804AD"/>
    <w:rsid w:val="00880BB2"/>
    <w:rsid w:val="00880BD7"/>
    <w:rsid w:val="00880D8E"/>
    <w:rsid w:val="00880F87"/>
    <w:rsid w:val="00881976"/>
    <w:rsid w:val="00881B28"/>
    <w:rsid w:val="00881DDA"/>
    <w:rsid w:val="00882256"/>
    <w:rsid w:val="00882263"/>
    <w:rsid w:val="008824C2"/>
    <w:rsid w:val="008825E8"/>
    <w:rsid w:val="00882B4E"/>
    <w:rsid w:val="008834FC"/>
    <w:rsid w:val="00883FF5"/>
    <w:rsid w:val="00884090"/>
    <w:rsid w:val="008841A2"/>
    <w:rsid w:val="00884C16"/>
    <w:rsid w:val="00884C72"/>
    <w:rsid w:val="00884F63"/>
    <w:rsid w:val="008855F9"/>
    <w:rsid w:val="00885685"/>
    <w:rsid w:val="00885C9E"/>
    <w:rsid w:val="00885FD8"/>
    <w:rsid w:val="0088657B"/>
    <w:rsid w:val="00886813"/>
    <w:rsid w:val="00886A37"/>
    <w:rsid w:val="008870DE"/>
    <w:rsid w:val="00887288"/>
    <w:rsid w:val="00887323"/>
    <w:rsid w:val="00887866"/>
    <w:rsid w:val="00887C24"/>
    <w:rsid w:val="00887EF7"/>
    <w:rsid w:val="00890091"/>
    <w:rsid w:val="00890216"/>
    <w:rsid w:val="008903CB"/>
    <w:rsid w:val="00890491"/>
    <w:rsid w:val="008907FF"/>
    <w:rsid w:val="00890922"/>
    <w:rsid w:val="00890A37"/>
    <w:rsid w:val="00890EA3"/>
    <w:rsid w:val="008914D3"/>
    <w:rsid w:val="008919A2"/>
    <w:rsid w:val="00891C3A"/>
    <w:rsid w:val="00892462"/>
    <w:rsid w:val="008931F9"/>
    <w:rsid w:val="0089379A"/>
    <w:rsid w:val="00893F67"/>
    <w:rsid w:val="0089413C"/>
    <w:rsid w:val="0089413E"/>
    <w:rsid w:val="00894964"/>
    <w:rsid w:val="008949B5"/>
    <w:rsid w:val="00894AB4"/>
    <w:rsid w:val="00894D57"/>
    <w:rsid w:val="00894D65"/>
    <w:rsid w:val="00894E74"/>
    <w:rsid w:val="008954F3"/>
    <w:rsid w:val="008955E7"/>
    <w:rsid w:val="008955FF"/>
    <w:rsid w:val="0089585C"/>
    <w:rsid w:val="008958C4"/>
    <w:rsid w:val="00895AEA"/>
    <w:rsid w:val="00895B42"/>
    <w:rsid w:val="00895E69"/>
    <w:rsid w:val="00895EA8"/>
    <w:rsid w:val="00896614"/>
    <w:rsid w:val="00896F7D"/>
    <w:rsid w:val="008970EE"/>
    <w:rsid w:val="00897134"/>
    <w:rsid w:val="0089714C"/>
    <w:rsid w:val="008979B6"/>
    <w:rsid w:val="0089A236"/>
    <w:rsid w:val="008A01FB"/>
    <w:rsid w:val="008A0332"/>
    <w:rsid w:val="008A06A2"/>
    <w:rsid w:val="008A0787"/>
    <w:rsid w:val="008A133E"/>
    <w:rsid w:val="008A2245"/>
    <w:rsid w:val="008A2A0E"/>
    <w:rsid w:val="008A2F27"/>
    <w:rsid w:val="008A40D3"/>
    <w:rsid w:val="008A48C9"/>
    <w:rsid w:val="008A4A20"/>
    <w:rsid w:val="008A4A46"/>
    <w:rsid w:val="008A4A6E"/>
    <w:rsid w:val="008A5126"/>
    <w:rsid w:val="008A5670"/>
    <w:rsid w:val="008A599E"/>
    <w:rsid w:val="008A5BC0"/>
    <w:rsid w:val="008A5C62"/>
    <w:rsid w:val="008A5D1D"/>
    <w:rsid w:val="008A6619"/>
    <w:rsid w:val="008A6665"/>
    <w:rsid w:val="008A6B82"/>
    <w:rsid w:val="008A6CF3"/>
    <w:rsid w:val="008A77B7"/>
    <w:rsid w:val="008A7D48"/>
    <w:rsid w:val="008B0B4A"/>
    <w:rsid w:val="008B12A1"/>
    <w:rsid w:val="008B15A5"/>
    <w:rsid w:val="008B15C0"/>
    <w:rsid w:val="008B17D4"/>
    <w:rsid w:val="008B196F"/>
    <w:rsid w:val="008B233E"/>
    <w:rsid w:val="008B273E"/>
    <w:rsid w:val="008B299C"/>
    <w:rsid w:val="008B2EA1"/>
    <w:rsid w:val="008B2FCC"/>
    <w:rsid w:val="008B30FB"/>
    <w:rsid w:val="008B34BE"/>
    <w:rsid w:val="008B37A1"/>
    <w:rsid w:val="008B3CE8"/>
    <w:rsid w:val="008B3E80"/>
    <w:rsid w:val="008B4590"/>
    <w:rsid w:val="008B4E63"/>
    <w:rsid w:val="008B4FFF"/>
    <w:rsid w:val="008B5B47"/>
    <w:rsid w:val="008B5D18"/>
    <w:rsid w:val="008B60B9"/>
    <w:rsid w:val="008B684F"/>
    <w:rsid w:val="008B6D66"/>
    <w:rsid w:val="008B768C"/>
    <w:rsid w:val="008B7A80"/>
    <w:rsid w:val="008B7DFC"/>
    <w:rsid w:val="008C00FC"/>
    <w:rsid w:val="008C00FE"/>
    <w:rsid w:val="008C0257"/>
    <w:rsid w:val="008C04D9"/>
    <w:rsid w:val="008C0EAE"/>
    <w:rsid w:val="008C1262"/>
    <w:rsid w:val="008C1288"/>
    <w:rsid w:val="008C18CC"/>
    <w:rsid w:val="008C2360"/>
    <w:rsid w:val="008C2824"/>
    <w:rsid w:val="008C2B49"/>
    <w:rsid w:val="008C2DE5"/>
    <w:rsid w:val="008C3008"/>
    <w:rsid w:val="008C30D3"/>
    <w:rsid w:val="008C3C76"/>
    <w:rsid w:val="008C4023"/>
    <w:rsid w:val="008C4079"/>
    <w:rsid w:val="008C443A"/>
    <w:rsid w:val="008C466A"/>
    <w:rsid w:val="008C4935"/>
    <w:rsid w:val="008C4B67"/>
    <w:rsid w:val="008C4CD9"/>
    <w:rsid w:val="008C4D00"/>
    <w:rsid w:val="008C4F98"/>
    <w:rsid w:val="008C510E"/>
    <w:rsid w:val="008C53F1"/>
    <w:rsid w:val="008C5603"/>
    <w:rsid w:val="008C5F83"/>
    <w:rsid w:val="008C604F"/>
    <w:rsid w:val="008C65ED"/>
    <w:rsid w:val="008C67F4"/>
    <w:rsid w:val="008C6908"/>
    <w:rsid w:val="008C69A7"/>
    <w:rsid w:val="008C7868"/>
    <w:rsid w:val="008C7DB9"/>
    <w:rsid w:val="008C7EDE"/>
    <w:rsid w:val="008D023A"/>
    <w:rsid w:val="008D0B11"/>
    <w:rsid w:val="008D0F48"/>
    <w:rsid w:val="008D0FCE"/>
    <w:rsid w:val="008D0FD8"/>
    <w:rsid w:val="008D1154"/>
    <w:rsid w:val="008D1554"/>
    <w:rsid w:val="008D178D"/>
    <w:rsid w:val="008D1A45"/>
    <w:rsid w:val="008D249B"/>
    <w:rsid w:val="008D2969"/>
    <w:rsid w:val="008D2C2F"/>
    <w:rsid w:val="008D2E16"/>
    <w:rsid w:val="008D2F2E"/>
    <w:rsid w:val="008D3768"/>
    <w:rsid w:val="008D3DE9"/>
    <w:rsid w:val="008D3F93"/>
    <w:rsid w:val="008D42C2"/>
    <w:rsid w:val="008D45FC"/>
    <w:rsid w:val="008D46F4"/>
    <w:rsid w:val="008D47BA"/>
    <w:rsid w:val="008D4D1E"/>
    <w:rsid w:val="008D5345"/>
    <w:rsid w:val="008D553F"/>
    <w:rsid w:val="008D59C4"/>
    <w:rsid w:val="008D5CCC"/>
    <w:rsid w:val="008D61B7"/>
    <w:rsid w:val="008D62C6"/>
    <w:rsid w:val="008D6632"/>
    <w:rsid w:val="008D6AD0"/>
    <w:rsid w:val="008D6E12"/>
    <w:rsid w:val="008D736E"/>
    <w:rsid w:val="008D7377"/>
    <w:rsid w:val="008D7CF4"/>
    <w:rsid w:val="008D7D6D"/>
    <w:rsid w:val="008D7E21"/>
    <w:rsid w:val="008E0D8D"/>
    <w:rsid w:val="008E0E2F"/>
    <w:rsid w:val="008E107F"/>
    <w:rsid w:val="008E1BC8"/>
    <w:rsid w:val="008E1DF3"/>
    <w:rsid w:val="008E1E52"/>
    <w:rsid w:val="008E1E77"/>
    <w:rsid w:val="008E1EA3"/>
    <w:rsid w:val="008E217B"/>
    <w:rsid w:val="008E2260"/>
    <w:rsid w:val="008E2574"/>
    <w:rsid w:val="008E26E9"/>
    <w:rsid w:val="008E2934"/>
    <w:rsid w:val="008E2D12"/>
    <w:rsid w:val="008E32B5"/>
    <w:rsid w:val="008E3368"/>
    <w:rsid w:val="008E3B08"/>
    <w:rsid w:val="008E3BB9"/>
    <w:rsid w:val="008E3D95"/>
    <w:rsid w:val="008E40D8"/>
    <w:rsid w:val="008E46EE"/>
    <w:rsid w:val="008E4D7A"/>
    <w:rsid w:val="008E4E15"/>
    <w:rsid w:val="008E5CC6"/>
    <w:rsid w:val="008E5E2D"/>
    <w:rsid w:val="008E64F5"/>
    <w:rsid w:val="008E65F0"/>
    <w:rsid w:val="008E69B4"/>
    <w:rsid w:val="008E6A0D"/>
    <w:rsid w:val="008E6F1C"/>
    <w:rsid w:val="008E701C"/>
    <w:rsid w:val="008E7327"/>
    <w:rsid w:val="008F02F1"/>
    <w:rsid w:val="008F05D8"/>
    <w:rsid w:val="008F0A2C"/>
    <w:rsid w:val="008F10B4"/>
    <w:rsid w:val="008F11E3"/>
    <w:rsid w:val="008F1A3E"/>
    <w:rsid w:val="008F22A2"/>
    <w:rsid w:val="008F2754"/>
    <w:rsid w:val="008F2948"/>
    <w:rsid w:val="008F2A22"/>
    <w:rsid w:val="008F2B40"/>
    <w:rsid w:val="008F2D5E"/>
    <w:rsid w:val="008F3B9A"/>
    <w:rsid w:val="008F431F"/>
    <w:rsid w:val="008F4C82"/>
    <w:rsid w:val="008F4DF3"/>
    <w:rsid w:val="008F5155"/>
    <w:rsid w:val="008F5A81"/>
    <w:rsid w:val="008F5AA9"/>
    <w:rsid w:val="008F64C5"/>
    <w:rsid w:val="008F6581"/>
    <w:rsid w:val="008F7AD9"/>
    <w:rsid w:val="00900096"/>
    <w:rsid w:val="0090039A"/>
    <w:rsid w:val="009008EC"/>
    <w:rsid w:val="00900978"/>
    <w:rsid w:val="00900E90"/>
    <w:rsid w:val="009015BD"/>
    <w:rsid w:val="00901604"/>
    <w:rsid w:val="0090168B"/>
    <w:rsid w:val="00901819"/>
    <w:rsid w:val="00901BE2"/>
    <w:rsid w:val="00902987"/>
    <w:rsid w:val="00902A35"/>
    <w:rsid w:val="00902B6F"/>
    <w:rsid w:val="00903875"/>
    <w:rsid w:val="00903948"/>
    <w:rsid w:val="00904C08"/>
    <w:rsid w:val="00904F6B"/>
    <w:rsid w:val="00905145"/>
    <w:rsid w:val="00905EF5"/>
    <w:rsid w:val="00905F6E"/>
    <w:rsid w:val="0090731D"/>
    <w:rsid w:val="00907B3B"/>
    <w:rsid w:val="00907B92"/>
    <w:rsid w:val="00907E23"/>
    <w:rsid w:val="0091034B"/>
    <w:rsid w:val="009105E7"/>
    <w:rsid w:val="009109C4"/>
    <w:rsid w:val="00910A53"/>
    <w:rsid w:val="00911BD0"/>
    <w:rsid w:val="009129B9"/>
    <w:rsid w:val="00912A6E"/>
    <w:rsid w:val="00912A7F"/>
    <w:rsid w:val="00912BAE"/>
    <w:rsid w:val="00913150"/>
    <w:rsid w:val="009135B2"/>
    <w:rsid w:val="00913B9F"/>
    <w:rsid w:val="009143FD"/>
    <w:rsid w:val="00914DB7"/>
    <w:rsid w:val="00914F04"/>
    <w:rsid w:val="00915705"/>
    <w:rsid w:val="00915826"/>
    <w:rsid w:val="00915F46"/>
    <w:rsid w:val="0091604B"/>
    <w:rsid w:val="00916469"/>
    <w:rsid w:val="0091647C"/>
    <w:rsid w:val="00916A72"/>
    <w:rsid w:val="00917B71"/>
    <w:rsid w:val="0091F621"/>
    <w:rsid w:val="009203BF"/>
    <w:rsid w:val="009204E0"/>
    <w:rsid w:val="00920830"/>
    <w:rsid w:val="00920D18"/>
    <w:rsid w:val="00921055"/>
    <w:rsid w:val="00921228"/>
    <w:rsid w:val="00921954"/>
    <w:rsid w:val="00921FE3"/>
    <w:rsid w:val="009221EE"/>
    <w:rsid w:val="00922EFB"/>
    <w:rsid w:val="00923427"/>
    <w:rsid w:val="00923743"/>
    <w:rsid w:val="00924368"/>
    <w:rsid w:val="0092472C"/>
    <w:rsid w:val="00924DB5"/>
    <w:rsid w:val="00924EAE"/>
    <w:rsid w:val="0092501C"/>
    <w:rsid w:val="00925916"/>
    <w:rsid w:val="0092596F"/>
    <w:rsid w:val="00925A54"/>
    <w:rsid w:val="00925D5C"/>
    <w:rsid w:val="009264E7"/>
    <w:rsid w:val="009266E0"/>
    <w:rsid w:val="0092686F"/>
    <w:rsid w:val="00927476"/>
    <w:rsid w:val="00927D4B"/>
    <w:rsid w:val="00927E6B"/>
    <w:rsid w:val="0093042F"/>
    <w:rsid w:val="009304C5"/>
    <w:rsid w:val="009307CD"/>
    <w:rsid w:val="009309B4"/>
    <w:rsid w:val="00930A5B"/>
    <w:rsid w:val="0093113B"/>
    <w:rsid w:val="0093126E"/>
    <w:rsid w:val="0093141E"/>
    <w:rsid w:val="0093193E"/>
    <w:rsid w:val="00931DE8"/>
    <w:rsid w:val="00931E8E"/>
    <w:rsid w:val="00931FBF"/>
    <w:rsid w:val="009326DA"/>
    <w:rsid w:val="009330C8"/>
    <w:rsid w:val="00933251"/>
    <w:rsid w:val="009333B8"/>
    <w:rsid w:val="009335A8"/>
    <w:rsid w:val="00933C97"/>
    <w:rsid w:val="00933E21"/>
    <w:rsid w:val="009341CF"/>
    <w:rsid w:val="009342B6"/>
    <w:rsid w:val="00934778"/>
    <w:rsid w:val="0093495F"/>
    <w:rsid w:val="00934F3F"/>
    <w:rsid w:val="0093570E"/>
    <w:rsid w:val="00935929"/>
    <w:rsid w:val="00935998"/>
    <w:rsid w:val="00936076"/>
    <w:rsid w:val="00936158"/>
    <w:rsid w:val="00936176"/>
    <w:rsid w:val="009363ED"/>
    <w:rsid w:val="00936AFF"/>
    <w:rsid w:val="00937613"/>
    <w:rsid w:val="00937685"/>
    <w:rsid w:val="00940FB5"/>
    <w:rsid w:val="0094143F"/>
    <w:rsid w:val="00941E9C"/>
    <w:rsid w:val="00941F93"/>
    <w:rsid w:val="00941FFB"/>
    <w:rsid w:val="009423B0"/>
    <w:rsid w:val="00942447"/>
    <w:rsid w:val="0094255E"/>
    <w:rsid w:val="00943D49"/>
    <w:rsid w:val="0094418E"/>
    <w:rsid w:val="009447B5"/>
    <w:rsid w:val="00944B86"/>
    <w:rsid w:val="00944BBE"/>
    <w:rsid w:val="00944F53"/>
    <w:rsid w:val="0094534E"/>
    <w:rsid w:val="0094560C"/>
    <w:rsid w:val="0094602A"/>
    <w:rsid w:val="009466B5"/>
    <w:rsid w:val="00946D8F"/>
    <w:rsid w:val="00946F32"/>
    <w:rsid w:val="00947570"/>
    <w:rsid w:val="009476A1"/>
    <w:rsid w:val="00947741"/>
    <w:rsid w:val="009477AC"/>
    <w:rsid w:val="00947964"/>
    <w:rsid w:val="00947CA2"/>
    <w:rsid w:val="00947DBD"/>
    <w:rsid w:val="00950BF4"/>
    <w:rsid w:val="009516AE"/>
    <w:rsid w:val="00951A87"/>
    <w:rsid w:val="009523AC"/>
    <w:rsid w:val="00952A14"/>
    <w:rsid w:val="00952B0D"/>
    <w:rsid w:val="00952D79"/>
    <w:rsid w:val="0095306B"/>
    <w:rsid w:val="009541AD"/>
    <w:rsid w:val="009546AD"/>
    <w:rsid w:val="00954A17"/>
    <w:rsid w:val="00954D48"/>
    <w:rsid w:val="00954E94"/>
    <w:rsid w:val="00954FE9"/>
    <w:rsid w:val="009550BA"/>
    <w:rsid w:val="009555DC"/>
    <w:rsid w:val="00955B91"/>
    <w:rsid w:val="00955B97"/>
    <w:rsid w:val="00955B98"/>
    <w:rsid w:val="00955BA8"/>
    <w:rsid w:val="00955BD6"/>
    <w:rsid w:val="009560B4"/>
    <w:rsid w:val="00956C40"/>
    <w:rsid w:val="009572E1"/>
    <w:rsid w:val="00957B79"/>
    <w:rsid w:val="00957FAE"/>
    <w:rsid w:val="00960083"/>
    <w:rsid w:val="0096062D"/>
    <w:rsid w:val="00961131"/>
    <w:rsid w:val="00961259"/>
    <w:rsid w:val="009614F7"/>
    <w:rsid w:val="00961BC3"/>
    <w:rsid w:val="009621E2"/>
    <w:rsid w:val="009640BF"/>
    <w:rsid w:val="00964376"/>
    <w:rsid w:val="00964743"/>
    <w:rsid w:val="009652EB"/>
    <w:rsid w:val="009654EA"/>
    <w:rsid w:val="0096550B"/>
    <w:rsid w:val="009656F7"/>
    <w:rsid w:val="00965AEA"/>
    <w:rsid w:val="00965D67"/>
    <w:rsid w:val="00965E39"/>
    <w:rsid w:val="009660F5"/>
    <w:rsid w:val="00966AB5"/>
    <w:rsid w:val="00966BDE"/>
    <w:rsid w:val="00970B3C"/>
    <w:rsid w:val="0097109B"/>
    <w:rsid w:val="0097182A"/>
    <w:rsid w:val="00971842"/>
    <w:rsid w:val="00971939"/>
    <w:rsid w:val="00971C8A"/>
    <w:rsid w:val="00971CFE"/>
    <w:rsid w:val="00971DFE"/>
    <w:rsid w:val="0097213D"/>
    <w:rsid w:val="009726CB"/>
    <w:rsid w:val="0097293F"/>
    <w:rsid w:val="00972A88"/>
    <w:rsid w:val="00972F18"/>
    <w:rsid w:val="00973599"/>
    <w:rsid w:val="0097386D"/>
    <w:rsid w:val="00974205"/>
    <w:rsid w:val="009742AD"/>
    <w:rsid w:val="0097447B"/>
    <w:rsid w:val="00974635"/>
    <w:rsid w:val="009749A3"/>
    <w:rsid w:val="00974E5F"/>
    <w:rsid w:val="00975168"/>
    <w:rsid w:val="00975A6B"/>
    <w:rsid w:val="00975E89"/>
    <w:rsid w:val="00975F19"/>
    <w:rsid w:val="0097680F"/>
    <w:rsid w:val="009769C2"/>
    <w:rsid w:val="00976A76"/>
    <w:rsid w:val="00976CA0"/>
    <w:rsid w:val="00976FD0"/>
    <w:rsid w:val="00977256"/>
    <w:rsid w:val="00977726"/>
    <w:rsid w:val="009778AB"/>
    <w:rsid w:val="0097795B"/>
    <w:rsid w:val="00977B4B"/>
    <w:rsid w:val="00977B8F"/>
    <w:rsid w:val="00977C21"/>
    <w:rsid w:val="00977EDC"/>
    <w:rsid w:val="00980C63"/>
    <w:rsid w:val="00980CAD"/>
    <w:rsid w:val="00980EFE"/>
    <w:rsid w:val="00981D73"/>
    <w:rsid w:val="0098204E"/>
    <w:rsid w:val="009824E7"/>
    <w:rsid w:val="00982812"/>
    <w:rsid w:val="00982F03"/>
    <w:rsid w:val="00983025"/>
    <w:rsid w:val="00983083"/>
    <w:rsid w:val="00983DF4"/>
    <w:rsid w:val="00984515"/>
    <w:rsid w:val="0098508A"/>
    <w:rsid w:val="00985394"/>
    <w:rsid w:val="0098539B"/>
    <w:rsid w:val="00985581"/>
    <w:rsid w:val="0098567C"/>
    <w:rsid w:val="0098592E"/>
    <w:rsid w:val="009859AF"/>
    <w:rsid w:val="0098652A"/>
    <w:rsid w:val="00986780"/>
    <w:rsid w:val="00986A00"/>
    <w:rsid w:val="00986CAC"/>
    <w:rsid w:val="00986E7D"/>
    <w:rsid w:val="00986F0E"/>
    <w:rsid w:val="00986F7B"/>
    <w:rsid w:val="00987105"/>
    <w:rsid w:val="00987367"/>
    <w:rsid w:val="00987688"/>
    <w:rsid w:val="009877C9"/>
    <w:rsid w:val="00990BE0"/>
    <w:rsid w:val="00990D86"/>
    <w:rsid w:val="0099120F"/>
    <w:rsid w:val="00991302"/>
    <w:rsid w:val="0099157F"/>
    <w:rsid w:val="0099167B"/>
    <w:rsid w:val="00991DEA"/>
    <w:rsid w:val="00992AD3"/>
    <w:rsid w:val="00992BF4"/>
    <w:rsid w:val="00992D39"/>
    <w:rsid w:val="00992F95"/>
    <w:rsid w:val="00993065"/>
    <w:rsid w:val="00993728"/>
    <w:rsid w:val="00993D07"/>
    <w:rsid w:val="00993EB8"/>
    <w:rsid w:val="00994031"/>
    <w:rsid w:val="00994534"/>
    <w:rsid w:val="00994910"/>
    <w:rsid w:val="00994B4D"/>
    <w:rsid w:val="00994CE6"/>
    <w:rsid w:val="00995048"/>
    <w:rsid w:val="00995C1C"/>
    <w:rsid w:val="0099664F"/>
    <w:rsid w:val="009A04EB"/>
    <w:rsid w:val="009A0685"/>
    <w:rsid w:val="009A082B"/>
    <w:rsid w:val="009A0AE8"/>
    <w:rsid w:val="009A11C3"/>
    <w:rsid w:val="009A1318"/>
    <w:rsid w:val="009A135F"/>
    <w:rsid w:val="009A1612"/>
    <w:rsid w:val="009A2082"/>
    <w:rsid w:val="009A2B60"/>
    <w:rsid w:val="009A35C2"/>
    <w:rsid w:val="009A3607"/>
    <w:rsid w:val="009A3D3D"/>
    <w:rsid w:val="009A433C"/>
    <w:rsid w:val="009A4560"/>
    <w:rsid w:val="009A4F19"/>
    <w:rsid w:val="009A5809"/>
    <w:rsid w:val="009A5AFA"/>
    <w:rsid w:val="009A5E97"/>
    <w:rsid w:val="009A6165"/>
    <w:rsid w:val="009A65FD"/>
    <w:rsid w:val="009A6649"/>
    <w:rsid w:val="009A6BA0"/>
    <w:rsid w:val="009A6E84"/>
    <w:rsid w:val="009A703F"/>
    <w:rsid w:val="009A7721"/>
    <w:rsid w:val="009A7856"/>
    <w:rsid w:val="009A7A86"/>
    <w:rsid w:val="009B0254"/>
    <w:rsid w:val="009B026E"/>
    <w:rsid w:val="009B03B1"/>
    <w:rsid w:val="009B07EE"/>
    <w:rsid w:val="009B07F3"/>
    <w:rsid w:val="009B0995"/>
    <w:rsid w:val="009B1069"/>
    <w:rsid w:val="009B1102"/>
    <w:rsid w:val="009B157A"/>
    <w:rsid w:val="009B18BA"/>
    <w:rsid w:val="009B1975"/>
    <w:rsid w:val="009B1A00"/>
    <w:rsid w:val="009B1C9B"/>
    <w:rsid w:val="009B1F04"/>
    <w:rsid w:val="009B20CD"/>
    <w:rsid w:val="009B2639"/>
    <w:rsid w:val="009B2660"/>
    <w:rsid w:val="009B37B7"/>
    <w:rsid w:val="009B3BF9"/>
    <w:rsid w:val="009B42BE"/>
    <w:rsid w:val="009B4E5B"/>
    <w:rsid w:val="009B50B7"/>
    <w:rsid w:val="009B53D1"/>
    <w:rsid w:val="009B592E"/>
    <w:rsid w:val="009B5AA2"/>
    <w:rsid w:val="009B5DB3"/>
    <w:rsid w:val="009B5F09"/>
    <w:rsid w:val="009B61C8"/>
    <w:rsid w:val="009B6283"/>
    <w:rsid w:val="009B65EF"/>
    <w:rsid w:val="009B6633"/>
    <w:rsid w:val="009B686E"/>
    <w:rsid w:val="009B6EBF"/>
    <w:rsid w:val="009B77EF"/>
    <w:rsid w:val="009B7B8D"/>
    <w:rsid w:val="009C0A74"/>
    <w:rsid w:val="009C1A93"/>
    <w:rsid w:val="009C1C52"/>
    <w:rsid w:val="009C1DCB"/>
    <w:rsid w:val="009C212A"/>
    <w:rsid w:val="009C22DF"/>
    <w:rsid w:val="009C22E5"/>
    <w:rsid w:val="009C304F"/>
    <w:rsid w:val="009C311F"/>
    <w:rsid w:val="009C3317"/>
    <w:rsid w:val="009C35F9"/>
    <w:rsid w:val="009C3698"/>
    <w:rsid w:val="009C3924"/>
    <w:rsid w:val="009C457A"/>
    <w:rsid w:val="009C4865"/>
    <w:rsid w:val="009C4B47"/>
    <w:rsid w:val="009C53B9"/>
    <w:rsid w:val="009C5E71"/>
    <w:rsid w:val="009C6083"/>
    <w:rsid w:val="009C631E"/>
    <w:rsid w:val="009C66AF"/>
    <w:rsid w:val="009C69A5"/>
    <w:rsid w:val="009C6D5D"/>
    <w:rsid w:val="009C6FD5"/>
    <w:rsid w:val="009C71B8"/>
    <w:rsid w:val="009C76EE"/>
    <w:rsid w:val="009C797B"/>
    <w:rsid w:val="009C7A37"/>
    <w:rsid w:val="009C7ABC"/>
    <w:rsid w:val="009C7BE7"/>
    <w:rsid w:val="009C7BF2"/>
    <w:rsid w:val="009C7E8B"/>
    <w:rsid w:val="009C7EA9"/>
    <w:rsid w:val="009D0F10"/>
    <w:rsid w:val="009D13E4"/>
    <w:rsid w:val="009D143D"/>
    <w:rsid w:val="009D1B83"/>
    <w:rsid w:val="009D1F34"/>
    <w:rsid w:val="009D2260"/>
    <w:rsid w:val="009D22FF"/>
    <w:rsid w:val="009D24FA"/>
    <w:rsid w:val="009D2660"/>
    <w:rsid w:val="009D2CAE"/>
    <w:rsid w:val="009D2D24"/>
    <w:rsid w:val="009D33B3"/>
    <w:rsid w:val="009D36A2"/>
    <w:rsid w:val="009D37ED"/>
    <w:rsid w:val="009D4223"/>
    <w:rsid w:val="009D4C36"/>
    <w:rsid w:val="009D5738"/>
    <w:rsid w:val="009D5C6F"/>
    <w:rsid w:val="009D5E8C"/>
    <w:rsid w:val="009D60C8"/>
    <w:rsid w:val="009D621E"/>
    <w:rsid w:val="009D65DF"/>
    <w:rsid w:val="009D6704"/>
    <w:rsid w:val="009D67DE"/>
    <w:rsid w:val="009D6934"/>
    <w:rsid w:val="009D6C99"/>
    <w:rsid w:val="009D6F02"/>
    <w:rsid w:val="009D70B9"/>
    <w:rsid w:val="009D7140"/>
    <w:rsid w:val="009D71E8"/>
    <w:rsid w:val="009D73D1"/>
    <w:rsid w:val="009D7A3D"/>
    <w:rsid w:val="009D7A5A"/>
    <w:rsid w:val="009D7FF7"/>
    <w:rsid w:val="009E01C5"/>
    <w:rsid w:val="009E03A3"/>
    <w:rsid w:val="009E05CE"/>
    <w:rsid w:val="009E06BE"/>
    <w:rsid w:val="009E0DBD"/>
    <w:rsid w:val="009E0DD1"/>
    <w:rsid w:val="009E0FD1"/>
    <w:rsid w:val="009E1630"/>
    <w:rsid w:val="009E1681"/>
    <w:rsid w:val="009E1A9D"/>
    <w:rsid w:val="009E1BA7"/>
    <w:rsid w:val="009E2A90"/>
    <w:rsid w:val="009E2FB6"/>
    <w:rsid w:val="009E2FBE"/>
    <w:rsid w:val="009E3E62"/>
    <w:rsid w:val="009E3E92"/>
    <w:rsid w:val="009E3F4C"/>
    <w:rsid w:val="009E4AFD"/>
    <w:rsid w:val="009E4CA3"/>
    <w:rsid w:val="009E5099"/>
    <w:rsid w:val="009E5236"/>
    <w:rsid w:val="009E5A7F"/>
    <w:rsid w:val="009E5D8F"/>
    <w:rsid w:val="009E5E50"/>
    <w:rsid w:val="009E61CA"/>
    <w:rsid w:val="009E65CC"/>
    <w:rsid w:val="009E65F0"/>
    <w:rsid w:val="009E6641"/>
    <w:rsid w:val="009E6C81"/>
    <w:rsid w:val="009E6DB6"/>
    <w:rsid w:val="009E6F37"/>
    <w:rsid w:val="009E6F3A"/>
    <w:rsid w:val="009E711E"/>
    <w:rsid w:val="009E75D7"/>
    <w:rsid w:val="009E7A02"/>
    <w:rsid w:val="009E7A9A"/>
    <w:rsid w:val="009F0151"/>
    <w:rsid w:val="009F01E7"/>
    <w:rsid w:val="009F0329"/>
    <w:rsid w:val="009F0595"/>
    <w:rsid w:val="009F065F"/>
    <w:rsid w:val="009F106C"/>
    <w:rsid w:val="009F1367"/>
    <w:rsid w:val="009F14A6"/>
    <w:rsid w:val="009F15DB"/>
    <w:rsid w:val="009F1924"/>
    <w:rsid w:val="009F1A4D"/>
    <w:rsid w:val="009F1C2A"/>
    <w:rsid w:val="009F1D5A"/>
    <w:rsid w:val="009F1F36"/>
    <w:rsid w:val="009F2481"/>
    <w:rsid w:val="009F2807"/>
    <w:rsid w:val="009F304A"/>
    <w:rsid w:val="009F3206"/>
    <w:rsid w:val="009F35E0"/>
    <w:rsid w:val="009F378F"/>
    <w:rsid w:val="009F43C4"/>
    <w:rsid w:val="009F4552"/>
    <w:rsid w:val="009F5C49"/>
    <w:rsid w:val="009F5FE0"/>
    <w:rsid w:val="009F63D9"/>
    <w:rsid w:val="009F658A"/>
    <w:rsid w:val="009F6B0B"/>
    <w:rsid w:val="009F710F"/>
    <w:rsid w:val="009F75CE"/>
    <w:rsid w:val="009F76BD"/>
    <w:rsid w:val="009F7D4D"/>
    <w:rsid w:val="00A00122"/>
    <w:rsid w:val="00A0057A"/>
    <w:rsid w:val="00A00E25"/>
    <w:rsid w:val="00A00EE3"/>
    <w:rsid w:val="00A01362"/>
    <w:rsid w:val="00A0141C"/>
    <w:rsid w:val="00A01C4F"/>
    <w:rsid w:val="00A01D0E"/>
    <w:rsid w:val="00A01E5E"/>
    <w:rsid w:val="00A02619"/>
    <w:rsid w:val="00A0321B"/>
    <w:rsid w:val="00A03787"/>
    <w:rsid w:val="00A039E9"/>
    <w:rsid w:val="00A03DAD"/>
    <w:rsid w:val="00A03F5D"/>
    <w:rsid w:val="00A043C8"/>
    <w:rsid w:val="00A044B4"/>
    <w:rsid w:val="00A05398"/>
    <w:rsid w:val="00A05614"/>
    <w:rsid w:val="00A056AD"/>
    <w:rsid w:val="00A0573B"/>
    <w:rsid w:val="00A057BF"/>
    <w:rsid w:val="00A0592C"/>
    <w:rsid w:val="00A05939"/>
    <w:rsid w:val="00A05AE7"/>
    <w:rsid w:val="00A05B0A"/>
    <w:rsid w:val="00A05B75"/>
    <w:rsid w:val="00A05FEA"/>
    <w:rsid w:val="00A06083"/>
    <w:rsid w:val="00A0680E"/>
    <w:rsid w:val="00A06C46"/>
    <w:rsid w:val="00A06D45"/>
    <w:rsid w:val="00A06F08"/>
    <w:rsid w:val="00A07268"/>
    <w:rsid w:val="00A07279"/>
    <w:rsid w:val="00A07593"/>
    <w:rsid w:val="00A07602"/>
    <w:rsid w:val="00A07E6E"/>
    <w:rsid w:val="00A07E94"/>
    <w:rsid w:val="00A07F9E"/>
    <w:rsid w:val="00A101BB"/>
    <w:rsid w:val="00A1025E"/>
    <w:rsid w:val="00A102A9"/>
    <w:rsid w:val="00A1050D"/>
    <w:rsid w:val="00A1052D"/>
    <w:rsid w:val="00A10B4A"/>
    <w:rsid w:val="00A10D69"/>
    <w:rsid w:val="00A1118B"/>
    <w:rsid w:val="00A11822"/>
    <w:rsid w:val="00A11A2A"/>
    <w:rsid w:val="00A11AB0"/>
    <w:rsid w:val="00A11B6E"/>
    <w:rsid w:val="00A11DE4"/>
    <w:rsid w:val="00A1213B"/>
    <w:rsid w:val="00A1227F"/>
    <w:rsid w:val="00A123B9"/>
    <w:rsid w:val="00A12EEC"/>
    <w:rsid w:val="00A1334D"/>
    <w:rsid w:val="00A1436A"/>
    <w:rsid w:val="00A145DD"/>
    <w:rsid w:val="00A1469B"/>
    <w:rsid w:val="00A147B1"/>
    <w:rsid w:val="00A14BD8"/>
    <w:rsid w:val="00A14E4B"/>
    <w:rsid w:val="00A15378"/>
    <w:rsid w:val="00A15507"/>
    <w:rsid w:val="00A15720"/>
    <w:rsid w:val="00A16564"/>
    <w:rsid w:val="00A1664A"/>
    <w:rsid w:val="00A16DA6"/>
    <w:rsid w:val="00A1762B"/>
    <w:rsid w:val="00A17B2B"/>
    <w:rsid w:val="00A20704"/>
    <w:rsid w:val="00A207BE"/>
    <w:rsid w:val="00A208C1"/>
    <w:rsid w:val="00A20A8A"/>
    <w:rsid w:val="00A20C4C"/>
    <w:rsid w:val="00A20DA8"/>
    <w:rsid w:val="00A20ED0"/>
    <w:rsid w:val="00A20F9B"/>
    <w:rsid w:val="00A21C3A"/>
    <w:rsid w:val="00A21D31"/>
    <w:rsid w:val="00A21EF2"/>
    <w:rsid w:val="00A226BE"/>
    <w:rsid w:val="00A229A9"/>
    <w:rsid w:val="00A2307D"/>
    <w:rsid w:val="00A23587"/>
    <w:rsid w:val="00A235D3"/>
    <w:rsid w:val="00A23B4E"/>
    <w:rsid w:val="00A23E46"/>
    <w:rsid w:val="00A24274"/>
    <w:rsid w:val="00A242AF"/>
    <w:rsid w:val="00A24374"/>
    <w:rsid w:val="00A244B5"/>
    <w:rsid w:val="00A24DA0"/>
    <w:rsid w:val="00A252FF"/>
    <w:rsid w:val="00A2533B"/>
    <w:rsid w:val="00A2550B"/>
    <w:rsid w:val="00A25A3F"/>
    <w:rsid w:val="00A25A98"/>
    <w:rsid w:val="00A25B36"/>
    <w:rsid w:val="00A2648F"/>
    <w:rsid w:val="00A26CD6"/>
    <w:rsid w:val="00A26D36"/>
    <w:rsid w:val="00A27074"/>
    <w:rsid w:val="00A30042"/>
    <w:rsid w:val="00A30052"/>
    <w:rsid w:val="00A3080B"/>
    <w:rsid w:val="00A309B3"/>
    <w:rsid w:val="00A310E5"/>
    <w:rsid w:val="00A31BFD"/>
    <w:rsid w:val="00A31E5F"/>
    <w:rsid w:val="00A32BA9"/>
    <w:rsid w:val="00A333E4"/>
    <w:rsid w:val="00A33E79"/>
    <w:rsid w:val="00A34183"/>
    <w:rsid w:val="00A34692"/>
    <w:rsid w:val="00A35123"/>
    <w:rsid w:val="00A351C5"/>
    <w:rsid w:val="00A35280"/>
    <w:rsid w:val="00A3545A"/>
    <w:rsid w:val="00A35688"/>
    <w:rsid w:val="00A35A38"/>
    <w:rsid w:val="00A35AD9"/>
    <w:rsid w:val="00A35FE7"/>
    <w:rsid w:val="00A363D3"/>
    <w:rsid w:val="00A3673B"/>
    <w:rsid w:val="00A3680C"/>
    <w:rsid w:val="00A3691A"/>
    <w:rsid w:val="00A36AC4"/>
    <w:rsid w:val="00A36B92"/>
    <w:rsid w:val="00A377A4"/>
    <w:rsid w:val="00A37C5A"/>
    <w:rsid w:val="00A40309"/>
    <w:rsid w:val="00A40BFF"/>
    <w:rsid w:val="00A40C92"/>
    <w:rsid w:val="00A41445"/>
    <w:rsid w:val="00A41897"/>
    <w:rsid w:val="00A41A6C"/>
    <w:rsid w:val="00A41B52"/>
    <w:rsid w:val="00A41CA1"/>
    <w:rsid w:val="00A41CD1"/>
    <w:rsid w:val="00A41F7F"/>
    <w:rsid w:val="00A42F5A"/>
    <w:rsid w:val="00A43270"/>
    <w:rsid w:val="00A43471"/>
    <w:rsid w:val="00A438E2"/>
    <w:rsid w:val="00A43C98"/>
    <w:rsid w:val="00A44027"/>
    <w:rsid w:val="00A44773"/>
    <w:rsid w:val="00A448F5"/>
    <w:rsid w:val="00A44D6A"/>
    <w:rsid w:val="00A44F3A"/>
    <w:rsid w:val="00A450B3"/>
    <w:rsid w:val="00A45B72"/>
    <w:rsid w:val="00A463EC"/>
    <w:rsid w:val="00A4698A"/>
    <w:rsid w:val="00A46D7E"/>
    <w:rsid w:val="00A4740E"/>
    <w:rsid w:val="00A47EA5"/>
    <w:rsid w:val="00A50099"/>
    <w:rsid w:val="00A501AE"/>
    <w:rsid w:val="00A50579"/>
    <w:rsid w:val="00A50747"/>
    <w:rsid w:val="00A5090D"/>
    <w:rsid w:val="00A50F46"/>
    <w:rsid w:val="00A51665"/>
    <w:rsid w:val="00A5174E"/>
    <w:rsid w:val="00A520D1"/>
    <w:rsid w:val="00A5229F"/>
    <w:rsid w:val="00A526B7"/>
    <w:rsid w:val="00A52841"/>
    <w:rsid w:val="00A52C7F"/>
    <w:rsid w:val="00A532C0"/>
    <w:rsid w:val="00A538CE"/>
    <w:rsid w:val="00A53E1D"/>
    <w:rsid w:val="00A54105"/>
    <w:rsid w:val="00A54118"/>
    <w:rsid w:val="00A5414B"/>
    <w:rsid w:val="00A54684"/>
    <w:rsid w:val="00A54A7C"/>
    <w:rsid w:val="00A5548F"/>
    <w:rsid w:val="00A5673E"/>
    <w:rsid w:val="00A56801"/>
    <w:rsid w:val="00A56AD4"/>
    <w:rsid w:val="00A5723B"/>
    <w:rsid w:val="00A5741C"/>
    <w:rsid w:val="00A57535"/>
    <w:rsid w:val="00A57844"/>
    <w:rsid w:val="00A57AD2"/>
    <w:rsid w:val="00A57BF0"/>
    <w:rsid w:val="00A57C64"/>
    <w:rsid w:val="00A57F40"/>
    <w:rsid w:val="00A602F0"/>
    <w:rsid w:val="00A60C73"/>
    <w:rsid w:val="00A60F5A"/>
    <w:rsid w:val="00A61504"/>
    <w:rsid w:val="00A61733"/>
    <w:rsid w:val="00A61815"/>
    <w:rsid w:val="00A61A17"/>
    <w:rsid w:val="00A61C66"/>
    <w:rsid w:val="00A61CC4"/>
    <w:rsid w:val="00A626D7"/>
    <w:rsid w:val="00A62815"/>
    <w:rsid w:val="00A62C1E"/>
    <w:rsid w:val="00A63332"/>
    <w:rsid w:val="00A636EB"/>
    <w:rsid w:val="00A64779"/>
    <w:rsid w:val="00A64A0C"/>
    <w:rsid w:val="00A64A4D"/>
    <w:rsid w:val="00A64B92"/>
    <w:rsid w:val="00A64D8B"/>
    <w:rsid w:val="00A65B89"/>
    <w:rsid w:val="00A6665C"/>
    <w:rsid w:val="00A66D60"/>
    <w:rsid w:val="00A67798"/>
    <w:rsid w:val="00A67A53"/>
    <w:rsid w:val="00A67AF4"/>
    <w:rsid w:val="00A70179"/>
    <w:rsid w:val="00A70404"/>
    <w:rsid w:val="00A70778"/>
    <w:rsid w:val="00A70BB7"/>
    <w:rsid w:val="00A70E57"/>
    <w:rsid w:val="00A711B1"/>
    <w:rsid w:val="00A715C0"/>
    <w:rsid w:val="00A71839"/>
    <w:rsid w:val="00A71C68"/>
    <w:rsid w:val="00A71E18"/>
    <w:rsid w:val="00A71E3A"/>
    <w:rsid w:val="00A71E4C"/>
    <w:rsid w:val="00A72231"/>
    <w:rsid w:val="00A7263B"/>
    <w:rsid w:val="00A72A11"/>
    <w:rsid w:val="00A72ABB"/>
    <w:rsid w:val="00A72BA4"/>
    <w:rsid w:val="00A72CD1"/>
    <w:rsid w:val="00A73937"/>
    <w:rsid w:val="00A73B44"/>
    <w:rsid w:val="00A743F1"/>
    <w:rsid w:val="00A74CB5"/>
    <w:rsid w:val="00A74CEA"/>
    <w:rsid w:val="00A74D61"/>
    <w:rsid w:val="00A75500"/>
    <w:rsid w:val="00A75851"/>
    <w:rsid w:val="00A759F9"/>
    <w:rsid w:val="00A76283"/>
    <w:rsid w:val="00A76FCC"/>
    <w:rsid w:val="00A77213"/>
    <w:rsid w:val="00A779CF"/>
    <w:rsid w:val="00A77BB6"/>
    <w:rsid w:val="00A77DB2"/>
    <w:rsid w:val="00A77E96"/>
    <w:rsid w:val="00A77EE1"/>
    <w:rsid w:val="00A77F14"/>
    <w:rsid w:val="00A804F4"/>
    <w:rsid w:val="00A805F3"/>
    <w:rsid w:val="00A807DB"/>
    <w:rsid w:val="00A810C6"/>
    <w:rsid w:val="00A8153C"/>
    <w:rsid w:val="00A8180F"/>
    <w:rsid w:val="00A81C1E"/>
    <w:rsid w:val="00A81D77"/>
    <w:rsid w:val="00A81E65"/>
    <w:rsid w:val="00A824EB"/>
    <w:rsid w:val="00A8262A"/>
    <w:rsid w:val="00A82645"/>
    <w:rsid w:val="00A82B78"/>
    <w:rsid w:val="00A83166"/>
    <w:rsid w:val="00A8362C"/>
    <w:rsid w:val="00A83DD1"/>
    <w:rsid w:val="00A841A3"/>
    <w:rsid w:val="00A8433F"/>
    <w:rsid w:val="00A846F0"/>
    <w:rsid w:val="00A84A97"/>
    <w:rsid w:val="00A851A1"/>
    <w:rsid w:val="00A85A17"/>
    <w:rsid w:val="00A85BE8"/>
    <w:rsid w:val="00A85F98"/>
    <w:rsid w:val="00A8604A"/>
    <w:rsid w:val="00A8617D"/>
    <w:rsid w:val="00A876F1"/>
    <w:rsid w:val="00A877AA"/>
    <w:rsid w:val="00A87990"/>
    <w:rsid w:val="00A87DE0"/>
    <w:rsid w:val="00A87DE2"/>
    <w:rsid w:val="00A9020A"/>
    <w:rsid w:val="00A9034F"/>
    <w:rsid w:val="00A90580"/>
    <w:rsid w:val="00A906D9"/>
    <w:rsid w:val="00A90A2D"/>
    <w:rsid w:val="00A90B38"/>
    <w:rsid w:val="00A91127"/>
    <w:rsid w:val="00A9119D"/>
    <w:rsid w:val="00A91499"/>
    <w:rsid w:val="00A918BF"/>
    <w:rsid w:val="00A91975"/>
    <w:rsid w:val="00A9252D"/>
    <w:rsid w:val="00A92A2C"/>
    <w:rsid w:val="00A93845"/>
    <w:rsid w:val="00A9404D"/>
    <w:rsid w:val="00A94625"/>
    <w:rsid w:val="00A9478C"/>
    <w:rsid w:val="00A94B79"/>
    <w:rsid w:val="00A94FF2"/>
    <w:rsid w:val="00A95528"/>
    <w:rsid w:val="00A95851"/>
    <w:rsid w:val="00A9621B"/>
    <w:rsid w:val="00A96699"/>
    <w:rsid w:val="00A966CB"/>
    <w:rsid w:val="00A967A9"/>
    <w:rsid w:val="00A96C09"/>
    <w:rsid w:val="00A978EA"/>
    <w:rsid w:val="00A9EE74"/>
    <w:rsid w:val="00AA0232"/>
    <w:rsid w:val="00AA02BC"/>
    <w:rsid w:val="00AA05D0"/>
    <w:rsid w:val="00AA0C3C"/>
    <w:rsid w:val="00AA12BF"/>
    <w:rsid w:val="00AA204E"/>
    <w:rsid w:val="00AA277C"/>
    <w:rsid w:val="00AA2D24"/>
    <w:rsid w:val="00AA2F03"/>
    <w:rsid w:val="00AA301A"/>
    <w:rsid w:val="00AA38BC"/>
    <w:rsid w:val="00AA3B21"/>
    <w:rsid w:val="00AA3D5F"/>
    <w:rsid w:val="00AA400F"/>
    <w:rsid w:val="00AA421E"/>
    <w:rsid w:val="00AA45A6"/>
    <w:rsid w:val="00AA4848"/>
    <w:rsid w:val="00AA4B6B"/>
    <w:rsid w:val="00AA5BBF"/>
    <w:rsid w:val="00AA5EFF"/>
    <w:rsid w:val="00AA66DC"/>
    <w:rsid w:val="00AA677F"/>
    <w:rsid w:val="00AA6801"/>
    <w:rsid w:val="00AA71F3"/>
    <w:rsid w:val="00AA7954"/>
    <w:rsid w:val="00AB04BD"/>
    <w:rsid w:val="00AB05BE"/>
    <w:rsid w:val="00AB06DA"/>
    <w:rsid w:val="00AB0E52"/>
    <w:rsid w:val="00AB11DB"/>
    <w:rsid w:val="00AB13FA"/>
    <w:rsid w:val="00AB144A"/>
    <w:rsid w:val="00AB14B7"/>
    <w:rsid w:val="00AB1DA5"/>
    <w:rsid w:val="00AB275F"/>
    <w:rsid w:val="00AB28D7"/>
    <w:rsid w:val="00AB3319"/>
    <w:rsid w:val="00AB3459"/>
    <w:rsid w:val="00AB36CC"/>
    <w:rsid w:val="00AB375E"/>
    <w:rsid w:val="00AB37DE"/>
    <w:rsid w:val="00AB388F"/>
    <w:rsid w:val="00AB3B5F"/>
    <w:rsid w:val="00AB3C35"/>
    <w:rsid w:val="00AB3E22"/>
    <w:rsid w:val="00AB42A0"/>
    <w:rsid w:val="00AB42F4"/>
    <w:rsid w:val="00AB4953"/>
    <w:rsid w:val="00AB5861"/>
    <w:rsid w:val="00AB587B"/>
    <w:rsid w:val="00AB60FA"/>
    <w:rsid w:val="00AB6166"/>
    <w:rsid w:val="00AB621F"/>
    <w:rsid w:val="00AB6287"/>
    <w:rsid w:val="00AB6794"/>
    <w:rsid w:val="00AB67C8"/>
    <w:rsid w:val="00AB6E18"/>
    <w:rsid w:val="00AB748E"/>
    <w:rsid w:val="00AB7900"/>
    <w:rsid w:val="00AB792D"/>
    <w:rsid w:val="00AB7E0E"/>
    <w:rsid w:val="00AB7E5D"/>
    <w:rsid w:val="00AC002B"/>
    <w:rsid w:val="00AC0C40"/>
    <w:rsid w:val="00AC119D"/>
    <w:rsid w:val="00AC1495"/>
    <w:rsid w:val="00AC183F"/>
    <w:rsid w:val="00AC1AE7"/>
    <w:rsid w:val="00AC2024"/>
    <w:rsid w:val="00AC28F3"/>
    <w:rsid w:val="00AC2C38"/>
    <w:rsid w:val="00AC2D73"/>
    <w:rsid w:val="00AC2D92"/>
    <w:rsid w:val="00AC30E3"/>
    <w:rsid w:val="00AC311E"/>
    <w:rsid w:val="00AC32ED"/>
    <w:rsid w:val="00AC337A"/>
    <w:rsid w:val="00AC3A79"/>
    <w:rsid w:val="00AC3BA2"/>
    <w:rsid w:val="00AC4719"/>
    <w:rsid w:val="00AC4735"/>
    <w:rsid w:val="00AC4A1A"/>
    <w:rsid w:val="00AC4E8E"/>
    <w:rsid w:val="00AC5BB8"/>
    <w:rsid w:val="00AC6708"/>
    <w:rsid w:val="00AC7034"/>
    <w:rsid w:val="00AC7B9F"/>
    <w:rsid w:val="00AC7E17"/>
    <w:rsid w:val="00AD078B"/>
    <w:rsid w:val="00AD0D73"/>
    <w:rsid w:val="00AD0EC0"/>
    <w:rsid w:val="00AD1078"/>
    <w:rsid w:val="00AD147D"/>
    <w:rsid w:val="00AD1722"/>
    <w:rsid w:val="00AD1760"/>
    <w:rsid w:val="00AD17BC"/>
    <w:rsid w:val="00AD188A"/>
    <w:rsid w:val="00AD1C61"/>
    <w:rsid w:val="00AD1EB5"/>
    <w:rsid w:val="00AD2779"/>
    <w:rsid w:val="00AD2787"/>
    <w:rsid w:val="00AD2804"/>
    <w:rsid w:val="00AD2ABA"/>
    <w:rsid w:val="00AD3937"/>
    <w:rsid w:val="00AD3972"/>
    <w:rsid w:val="00AD3A51"/>
    <w:rsid w:val="00AD3BAB"/>
    <w:rsid w:val="00AD3DEA"/>
    <w:rsid w:val="00AD3F9F"/>
    <w:rsid w:val="00AD4000"/>
    <w:rsid w:val="00AD4316"/>
    <w:rsid w:val="00AD45C1"/>
    <w:rsid w:val="00AD4659"/>
    <w:rsid w:val="00AD496A"/>
    <w:rsid w:val="00AD6387"/>
    <w:rsid w:val="00AD67B1"/>
    <w:rsid w:val="00AD71BC"/>
    <w:rsid w:val="00AD7C3B"/>
    <w:rsid w:val="00AE00D0"/>
    <w:rsid w:val="00AE025A"/>
    <w:rsid w:val="00AE081E"/>
    <w:rsid w:val="00AE0BF7"/>
    <w:rsid w:val="00AE1909"/>
    <w:rsid w:val="00AE2496"/>
    <w:rsid w:val="00AE2DC4"/>
    <w:rsid w:val="00AE2FBD"/>
    <w:rsid w:val="00AE3BE3"/>
    <w:rsid w:val="00AE3C56"/>
    <w:rsid w:val="00AE3D2F"/>
    <w:rsid w:val="00AE4016"/>
    <w:rsid w:val="00AE406E"/>
    <w:rsid w:val="00AE41D7"/>
    <w:rsid w:val="00AE4D21"/>
    <w:rsid w:val="00AE4D6C"/>
    <w:rsid w:val="00AE4F2A"/>
    <w:rsid w:val="00AE5202"/>
    <w:rsid w:val="00AE54F7"/>
    <w:rsid w:val="00AE5581"/>
    <w:rsid w:val="00AE567B"/>
    <w:rsid w:val="00AE59C6"/>
    <w:rsid w:val="00AE5A31"/>
    <w:rsid w:val="00AE5BFA"/>
    <w:rsid w:val="00AE5CDD"/>
    <w:rsid w:val="00AE6080"/>
    <w:rsid w:val="00AE63DF"/>
    <w:rsid w:val="00AE6BEC"/>
    <w:rsid w:val="00AE6CA6"/>
    <w:rsid w:val="00AE6E5A"/>
    <w:rsid w:val="00AE6F73"/>
    <w:rsid w:val="00AE70BA"/>
    <w:rsid w:val="00AE7161"/>
    <w:rsid w:val="00AE7936"/>
    <w:rsid w:val="00AE793D"/>
    <w:rsid w:val="00AE7BD2"/>
    <w:rsid w:val="00AE7E1B"/>
    <w:rsid w:val="00AF0243"/>
    <w:rsid w:val="00AF0864"/>
    <w:rsid w:val="00AF0C1D"/>
    <w:rsid w:val="00AF1329"/>
    <w:rsid w:val="00AF1384"/>
    <w:rsid w:val="00AF18DF"/>
    <w:rsid w:val="00AF1A8D"/>
    <w:rsid w:val="00AF1C25"/>
    <w:rsid w:val="00AF262E"/>
    <w:rsid w:val="00AF265A"/>
    <w:rsid w:val="00AF289F"/>
    <w:rsid w:val="00AF3052"/>
    <w:rsid w:val="00AF3461"/>
    <w:rsid w:val="00AF36E0"/>
    <w:rsid w:val="00AF378A"/>
    <w:rsid w:val="00AF38EE"/>
    <w:rsid w:val="00AF3AEC"/>
    <w:rsid w:val="00AF40F0"/>
    <w:rsid w:val="00AF4608"/>
    <w:rsid w:val="00AF4838"/>
    <w:rsid w:val="00AF4C41"/>
    <w:rsid w:val="00AF4D3C"/>
    <w:rsid w:val="00AF4D89"/>
    <w:rsid w:val="00AF5016"/>
    <w:rsid w:val="00AF5049"/>
    <w:rsid w:val="00AF54A5"/>
    <w:rsid w:val="00AF56CE"/>
    <w:rsid w:val="00AF57C5"/>
    <w:rsid w:val="00AF6644"/>
    <w:rsid w:val="00AF69B0"/>
    <w:rsid w:val="00AF754D"/>
    <w:rsid w:val="00AF76C0"/>
    <w:rsid w:val="00AF76D2"/>
    <w:rsid w:val="00AF7A45"/>
    <w:rsid w:val="00AF7C95"/>
    <w:rsid w:val="00AF7D87"/>
    <w:rsid w:val="00B00243"/>
    <w:rsid w:val="00B0042A"/>
    <w:rsid w:val="00B00DFC"/>
    <w:rsid w:val="00B0132D"/>
    <w:rsid w:val="00B016CB"/>
    <w:rsid w:val="00B0191A"/>
    <w:rsid w:val="00B01A0C"/>
    <w:rsid w:val="00B01FDC"/>
    <w:rsid w:val="00B0262D"/>
    <w:rsid w:val="00B02F69"/>
    <w:rsid w:val="00B02FD6"/>
    <w:rsid w:val="00B030C8"/>
    <w:rsid w:val="00B03B73"/>
    <w:rsid w:val="00B045D7"/>
    <w:rsid w:val="00B04910"/>
    <w:rsid w:val="00B04DBD"/>
    <w:rsid w:val="00B05093"/>
    <w:rsid w:val="00B05339"/>
    <w:rsid w:val="00B054FC"/>
    <w:rsid w:val="00B0624D"/>
    <w:rsid w:val="00B06C66"/>
    <w:rsid w:val="00B0716B"/>
    <w:rsid w:val="00B07259"/>
    <w:rsid w:val="00B0728B"/>
    <w:rsid w:val="00B072ED"/>
    <w:rsid w:val="00B07B17"/>
    <w:rsid w:val="00B07E8A"/>
    <w:rsid w:val="00B106CB"/>
    <w:rsid w:val="00B109A6"/>
    <w:rsid w:val="00B10BF1"/>
    <w:rsid w:val="00B10D3A"/>
    <w:rsid w:val="00B10F85"/>
    <w:rsid w:val="00B11CB7"/>
    <w:rsid w:val="00B1241B"/>
    <w:rsid w:val="00B12ECC"/>
    <w:rsid w:val="00B1306A"/>
    <w:rsid w:val="00B1346B"/>
    <w:rsid w:val="00B134E9"/>
    <w:rsid w:val="00B139F3"/>
    <w:rsid w:val="00B14270"/>
    <w:rsid w:val="00B14549"/>
    <w:rsid w:val="00B145E3"/>
    <w:rsid w:val="00B150AC"/>
    <w:rsid w:val="00B152C0"/>
    <w:rsid w:val="00B1561F"/>
    <w:rsid w:val="00B162F9"/>
    <w:rsid w:val="00B16519"/>
    <w:rsid w:val="00B16CDD"/>
    <w:rsid w:val="00B16E5D"/>
    <w:rsid w:val="00B172CC"/>
    <w:rsid w:val="00B1741F"/>
    <w:rsid w:val="00B174D0"/>
    <w:rsid w:val="00B17746"/>
    <w:rsid w:val="00B17C79"/>
    <w:rsid w:val="00B17E55"/>
    <w:rsid w:val="00B20075"/>
    <w:rsid w:val="00B20383"/>
    <w:rsid w:val="00B2050F"/>
    <w:rsid w:val="00B212D7"/>
    <w:rsid w:val="00B2193F"/>
    <w:rsid w:val="00B21967"/>
    <w:rsid w:val="00B21B78"/>
    <w:rsid w:val="00B21C84"/>
    <w:rsid w:val="00B21D09"/>
    <w:rsid w:val="00B21E11"/>
    <w:rsid w:val="00B22C36"/>
    <w:rsid w:val="00B2313F"/>
    <w:rsid w:val="00B2316C"/>
    <w:rsid w:val="00B232F1"/>
    <w:rsid w:val="00B23536"/>
    <w:rsid w:val="00B235B8"/>
    <w:rsid w:val="00B23F73"/>
    <w:rsid w:val="00B24000"/>
    <w:rsid w:val="00B24135"/>
    <w:rsid w:val="00B2415E"/>
    <w:rsid w:val="00B24A9D"/>
    <w:rsid w:val="00B24D8E"/>
    <w:rsid w:val="00B251EA"/>
    <w:rsid w:val="00B25235"/>
    <w:rsid w:val="00B25528"/>
    <w:rsid w:val="00B257F5"/>
    <w:rsid w:val="00B25955"/>
    <w:rsid w:val="00B25D17"/>
    <w:rsid w:val="00B26903"/>
    <w:rsid w:val="00B26A19"/>
    <w:rsid w:val="00B26D8C"/>
    <w:rsid w:val="00B26F52"/>
    <w:rsid w:val="00B274AB"/>
    <w:rsid w:val="00B30434"/>
    <w:rsid w:val="00B30CA6"/>
    <w:rsid w:val="00B30D52"/>
    <w:rsid w:val="00B315AF"/>
    <w:rsid w:val="00B31F3E"/>
    <w:rsid w:val="00B32A96"/>
    <w:rsid w:val="00B32D1D"/>
    <w:rsid w:val="00B32DF7"/>
    <w:rsid w:val="00B33035"/>
    <w:rsid w:val="00B33695"/>
    <w:rsid w:val="00B340E4"/>
    <w:rsid w:val="00B34589"/>
    <w:rsid w:val="00B34661"/>
    <w:rsid w:val="00B34A62"/>
    <w:rsid w:val="00B34E4F"/>
    <w:rsid w:val="00B34FFD"/>
    <w:rsid w:val="00B350FA"/>
    <w:rsid w:val="00B3544A"/>
    <w:rsid w:val="00B3577B"/>
    <w:rsid w:val="00B35A53"/>
    <w:rsid w:val="00B35CC8"/>
    <w:rsid w:val="00B36243"/>
    <w:rsid w:val="00B362CD"/>
    <w:rsid w:val="00B36882"/>
    <w:rsid w:val="00B3704B"/>
    <w:rsid w:val="00B371EE"/>
    <w:rsid w:val="00B37626"/>
    <w:rsid w:val="00B379FF"/>
    <w:rsid w:val="00B37CC1"/>
    <w:rsid w:val="00B4028A"/>
    <w:rsid w:val="00B404A1"/>
    <w:rsid w:val="00B404D9"/>
    <w:rsid w:val="00B4091B"/>
    <w:rsid w:val="00B40BF3"/>
    <w:rsid w:val="00B410E1"/>
    <w:rsid w:val="00B41136"/>
    <w:rsid w:val="00B41B21"/>
    <w:rsid w:val="00B41BAD"/>
    <w:rsid w:val="00B420FC"/>
    <w:rsid w:val="00B42145"/>
    <w:rsid w:val="00B423FE"/>
    <w:rsid w:val="00B42879"/>
    <w:rsid w:val="00B43050"/>
    <w:rsid w:val="00B43BE9"/>
    <w:rsid w:val="00B43C20"/>
    <w:rsid w:val="00B449F0"/>
    <w:rsid w:val="00B44EF9"/>
    <w:rsid w:val="00B4502F"/>
    <w:rsid w:val="00B45201"/>
    <w:rsid w:val="00B4588F"/>
    <w:rsid w:val="00B459DB"/>
    <w:rsid w:val="00B460B6"/>
    <w:rsid w:val="00B46515"/>
    <w:rsid w:val="00B470E7"/>
    <w:rsid w:val="00B473D9"/>
    <w:rsid w:val="00B475E1"/>
    <w:rsid w:val="00B47A1D"/>
    <w:rsid w:val="00B5025B"/>
    <w:rsid w:val="00B50362"/>
    <w:rsid w:val="00B508D4"/>
    <w:rsid w:val="00B510D2"/>
    <w:rsid w:val="00B51161"/>
    <w:rsid w:val="00B512C9"/>
    <w:rsid w:val="00B51399"/>
    <w:rsid w:val="00B51EE3"/>
    <w:rsid w:val="00B51F27"/>
    <w:rsid w:val="00B51FA7"/>
    <w:rsid w:val="00B52162"/>
    <w:rsid w:val="00B5261E"/>
    <w:rsid w:val="00B52BA3"/>
    <w:rsid w:val="00B530FC"/>
    <w:rsid w:val="00B53530"/>
    <w:rsid w:val="00B535F5"/>
    <w:rsid w:val="00B538E6"/>
    <w:rsid w:val="00B54808"/>
    <w:rsid w:val="00B5484F"/>
    <w:rsid w:val="00B54A95"/>
    <w:rsid w:val="00B54D68"/>
    <w:rsid w:val="00B555B0"/>
    <w:rsid w:val="00B557E8"/>
    <w:rsid w:val="00B55CF6"/>
    <w:rsid w:val="00B55E08"/>
    <w:rsid w:val="00B56481"/>
    <w:rsid w:val="00B566FD"/>
    <w:rsid w:val="00B567D6"/>
    <w:rsid w:val="00B569F9"/>
    <w:rsid w:val="00B56A33"/>
    <w:rsid w:val="00B56C2E"/>
    <w:rsid w:val="00B57AC4"/>
    <w:rsid w:val="00B603F4"/>
    <w:rsid w:val="00B60B26"/>
    <w:rsid w:val="00B60CDF"/>
    <w:rsid w:val="00B60E90"/>
    <w:rsid w:val="00B60F88"/>
    <w:rsid w:val="00B616EF"/>
    <w:rsid w:val="00B618FB"/>
    <w:rsid w:val="00B61B1E"/>
    <w:rsid w:val="00B61FFE"/>
    <w:rsid w:val="00B62AD9"/>
    <w:rsid w:val="00B63236"/>
    <w:rsid w:val="00B634C3"/>
    <w:rsid w:val="00B63534"/>
    <w:rsid w:val="00B63898"/>
    <w:rsid w:val="00B63B40"/>
    <w:rsid w:val="00B63EE8"/>
    <w:rsid w:val="00B64704"/>
    <w:rsid w:val="00B64E44"/>
    <w:rsid w:val="00B65384"/>
    <w:rsid w:val="00B65814"/>
    <w:rsid w:val="00B65C6E"/>
    <w:rsid w:val="00B66072"/>
    <w:rsid w:val="00B66303"/>
    <w:rsid w:val="00B6654C"/>
    <w:rsid w:val="00B667E9"/>
    <w:rsid w:val="00B66C63"/>
    <w:rsid w:val="00B66DFB"/>
    <w:rsid w:val="00B674B3"/>
    <w:rsid w:val="00B67B4A"/>
    <w:rsid w:val="00B67E9A"/>
    <w:rsid w:val="00B7006B"/>
    <w:rsid w:val="00B71E5D"/>
    <w:rsid w:val="00B72153"/>
    <w:rsid w:val="00B72559"/>
    <w:rsid w:val="00B726F7"/>
    <w:rsid w:val="00B726FF"/>
    <w:rsid w:val="00B7295C"/>
    <w:rsid w:val="00B72B6B"/>
    <w:rsid w:val="00B72F80"/>
    <w:rsid w:val="00B73175"/>
    <w:rsid w:val="00B73222"/>
    <w:rsid w:val="00B73285"/>
    <w:rsid w:val="00B73342"/>
    <w:rsid w:val="00B733EC"/>
    <w:rsid w:val="00B73EA5"/>
    <w:rsid w:val="00B745DA"/>
    <w:rsid w:val="00B746C8"/>
    <w:rsid w:val="00B747B2"/>
    <w:rsid w:val="00B74EAF"/>
    <w:rsid w:val="00B74EFB"/>
    <w:rsid w:val="00B75175"/>
    <w:rsid w:val="00B755F5"/>
    <w:rsid w:val="00B75601"/>
    <w:rsid w:val="00B758B0"/>
    <w:rsid w:val="00B75B48"/>
    <w:rsid w:val="00B7629D"/>
    <w:rsid w:val="00B7638C"/>
    <w:rsid w:val="00B80052"/>
    <w:rsid w:val="00B80340"/>
    <w:rsid w:val="00B80B7A"/>
    <w:rsid w:val="00B8108B"/>
    <w:rsid w:val="00B811B9"/>
    <w:rsid w:val="00B811ED"/>
    <w:rsid w:val="00B81231"/>
    <w:rsid w:val="00B8132E"/>
    <w:rsid w:val="00B815CF"/>
    <w:rsid w:val="00B81CCF"/>
    <w:rsid w:val="00B81D7E"/>
    <w:rsid w:val="00B8233D"/>
    <w:rsid w:val="00B823F1"/>
    <w:rsid w:val="00B83833"/>
    <w:rsid w:val="00B840D3"/>
    <w:rsid w:val="00B84331"/>
    <w:rsid w:val="00B8446B"/>
    <w:rsid w:val="00B844A1"/>
    <w:rsid w:val="00B8473D"/>
    <w:rsid w:val="00B84897"/>
    <w:rsid w:val="00B84C74"/>
    <w:rsid w:val="00B84D37"/>
    <w:rsid w:val="00B84F07"/>
    <w:rsid w:val="00B84FBE"/>
    <w:rsid w:val="00B85074"/>
    <w:rsid w:val="00B857BF"/>
    <w:rsid w:val="00B85E46"/>
    <w:rsid w:val="00B8630A"/>
    <w:rsid w:val="00B86467"/>
    <w:rsid w:val="00B86D00"/>
    <w:rsid w:val="00B872F2"/>
    <w:rsid w:val="00B8765F"/>
    <w:rsid w:val="00B87859"/>
    <w:rsid w:val="00B9043B"/>
    <w:rsid w:val="00B905A4"/>
    <w:rsid w:val="00B91E3B"/>
    <w:rsid w:val="00B91F70"/>
    <w:rsid w:val="00B92161"/>
    <w:rsid w:val="00B92169"/>
    <w:rsid w:val="00B92574"/>
    <w:rsid w:val="00B9259C"/>
    <w:rsid w:val="00B9323D"/>
    <w:rsid w:val="00B9442B"/>
    <w:rsid w:val="00B9454B"/>
    <w:rsid w:val="00B94835"/>
    <w:rsid w:val="00B948EC"/>
    <w:rsid w:val="00B94A33"/>
    <w:rsid w:val="00B94C73"/>
    <w:rsid w:val="00B95150"/>
    <w:rsid w:val="00B9590F"/>
    <w:rsid w:val="00B962F1"/>
    <w:rsid w:val="00B9640E"/>
    <w:rsid w:val="00B965F1"/>
    <w:rsid w:val="00B968BE"/>
    <w:rsid w:val="00B96967"/>
    <w:rsid w:val="00B96A0A"/>
    <w:rsid w:val="00B96A84"/>
    <w:rsid w:val="00B96E06"/>
    <w:rsid w:val="00B976F3"/>
    <w:rsid w:val="00BA0248"/>
    <w:rsid w:val="00BA03B6"/>
    <w:rsid w:val="00BA03F6"/>
    <w:rsid w:val="00BA0EAF"/>
    <w:rsid w:val="00BA0FC2"/>
    <w:rsid w:val="00BA1A13"/>
    <w:rsid w:val="00BA1F2B"/>
    <w:rsid w:val="00BA2731"/>
    <w:rsid w:val="00BA2EE1"/>
    <w:rsid w:val="00BA36D6"/>
    <w:rsid w:val="00BA3ADD"/>
    <w:rsid w:val="00BA3EE5"/>
    <w:rsid w:val="00BA41D6"/>
    <w:rsid w:val="00BA4636"/>
    <w:rsid w:val="00BA4872"/>
    <w:rsid w:val="00BA4F6F"/>
    <w:rsid w:val="00BA5CED"/>
    <w:rsid w:val="00BA6215"/>
    <w:rsid w:val="00BA6A24"/>
    <w:rsid w:val="00BA6CB1"/>
    <w:rsid w:val="00BA74D2"/>
    <w:rsid w:val="00BA7504"/>
    <w:rsid w:val="00BA78B6"/>
    <w:rsid w:val="00BA7A96"/>
    <w:rsid w:val="00BA7CE8"/>
    <w:rsid w:val="00BA7ED0"/>
    <w:rsid w:val="00BA7F5F"/>
    <w:rsid w:val="00BB0242"/>
    <w:rsid w:val="00BB09CF"/>
    <w:rsid w:val="00BB0A86"/>
    <w:rsid w:val="00BB0AE2"/>
    <w:rsid w:val="00BB0C1D"/>
    <w:rsid w:val="00BB0FB1"/>
    <w:rsid w:val="00BB0FC5"/>
    <w:rsid w:val="00BB12D7"/>
    <w:rsid w:val="00BB132A"/>
    <w:rsid w:val="00BB1602"/>
    <w:rsid w:val="00BB176B"/>
    <w:rsid w:val="00BB242B"/>
    <w:rsid w:val="00BB2527"/>
    <w:rsid w:val="00BB2E37"/>
    <w:rsid w:val="00BB31DB"/>
    <w:rsid w:val="00BB3411"/>
    <w:rsid w:val="00BB3D41"/>
    <w:rsid w:val="00BB3E66"/>
    <w:rsid w:val="00BB480F"/>
    <w:rsid w:val="00BB49A9"/>
    <w:rsid w:val="00BB4FB3"/>
    <w:rsid w:val="00BB50F6"/>
    <w:rsid w:val="00BB52E5"/>
    <w:rsid w:val="00BB5D47"/>
    <w:rsid w:val="00BB6341"/>
    <w:rsid w:val="00BB6900"/>
    <w:rsid w:val="00BB6BD0"/>
    <w:rsid w:val="00BB7000"/>
    <w:rsid w:val="00BB7987"/>
    <w:rsid w:val="00BB79A1"/>
    <w:rsid w:val="00BB7BDF"/>
    <w:rsid w:val="00BC0305"/>
    <w:rsid w:val="00BC03B6"/>
    <w:rsid w:val="00BC12BA"/>
    <w:rsid w:val="00BC12F3"/>
    <w:rsid w:val="00BC130E"/>
    <w:rsid w:val="00BC1964"/>
    <w:rsid w:val="00BC2797"/>
    <w:rsid w:val="00BC2DCA"/>
    <w:rsid w:val="00BC2E79"/>
    <w:rsid w:val="00BC321A"/>
    <w:rsid w:val="00BC3FF0"/>
    <w:rsid w:val="00BC46DA"/>
    <w:rsid w:val="00BC49E5"/>
    <w:rsid w:val="00BC4A47"/>
    <w:rsid w:val="00BC4F65"/>
    <w:rsid w:val="00BC538A"/>
    <w:rsid w:val="00BC5506"/>
    <w:rsid w:val="00BC5698"/>
    <w:rsid w:val="00BC5F81"/>
    <w:rsid w:val="00BC65A2"/>
    <w:rsid w:val="00BC69B6"/>
    <w:rsid w:val="00BC6B94"/>
    <w:rsid w:val="00BC6C02"/>
    <w:rsid w:val="00BC7396"/>
    <w:rsid w:val="00BC7886"/>
    <w:rsid w:val="00BD0B8F"/>
    <w:rsid w:val="00BD0C80"/>
    <w:rsid w:val="00BD0C9B"/>
    <w:rsid w:val="00BD0CC3"/>
    <w:rsid w:val="00BD106A"/>
    <w:rsid w:val="00BD157B"/>
    <w:rsid w:val="00BD1798"/>
    <w:rsid w:val="00BD1A33"/>
    <w:rsid w:val="00BD1E88"/>
    <w:rsid w:val="00BD1F7D"/>
    <w:rsid w:val="00BD2A44"/>
    <w:rsid w:val="00BD2A98"/>
    <w:rsid w:val="00BD30C8"/>
    <w:rsid w:val="00BD3301"/>
    <w:rsid w:val="00BD376A"/>
    <w:rsid w:val="00BD3A22"/>
    <w:rsid w:val="00BD4179"/>
    <w:rsid w:val="00BD46FB"/>
    <w:rsid w:val="00BD4AC3"/>
    <w:rsid w:val="00BD4CE7"/>
    <w:rsid w:val="00BD4CF8"/>
    <w:rsid w:val="00BD4D8B"/>
    <w:rsid w:val="00BD5489"/>
    <w:rsid w:val="00BD571E"/>
    <w:rsid w:val="00BD5BC6"/>
    <w:rsid w:val="00BD5D86"/>
    <w:rsid w:val="00BD63D7"/>
    <w:rsid w:val="00BD66D2"/>
    <w:rsid w:val="00BD69A8"/>
    <w:rsid w:val="00BD69E9"/>
    <w:rsid w:val="00BD7B6D"/>
    <w:rsid w:val="00BD7C3E"/>
    <w:rsid w:val="00BD7EF6"/>
    <w:rsid w:val="00BE01FE"/>
    <w:rsid w:val="00BE0348"/>
    <w:rsid w:val="00BE0A1E"/>
    <w:rsid w:val="00BE0FF4"/>
    <w:rsid w:val="00BE13C9"/>
    <w:rsid w:val="00BE14F8"/>
    <w:rsid w:val="00BE164B"/>
    <w:rsid w:val="00BE1A56"/>
    <w:rsid w:val="00BE1B90"/>
    <w:rsid w:val="00BE1D7B"/>
    <w:rsid w:val="00BE1DB5"/>
    <w:rsid w:val="00BE1F8C"/>
    <w:rsid w:val="00BE21A6"/>
    <w:rsid w:val="00BE23F3"/>
    <w:rsid w:val="00BE29FE"/>
    <w:rsid w:val="00BE2E7F"/>
    <w:rsid w:val="00BE2F2D"/>
    <w:rsid w:val="00BE32B3"/>
    <w:rsid w:val="00BE348F"/>
    <w:rsid w:val="00BE354B"/>
    <w:rsid w:val="00BE3804"/>
    <w:rsid w:val="00BE38F1"/>
    <w:rsid w:val="00BE3A15"/>
    <w:rsid w:val="00BE3A99"/>
    <w:rsid w:val="00BE3D68"/>
    <w:rsid w:val="00BE3EF4"/>
    <w:rsid w:val="00BE429E"/>
    <w:rsid w:val="00BE45A9"/>
    <w:rsid w:val="00BE4600"/>
    <w:rsid w:val="00BE46C6"/>
    <w:rsid w:val="00BE4949"/>
    <w:rsid w:val="00BE4D20"/>
    <w:rsid w:val="00BE4E32"/>
    <w:rsid w:val="00BE506C"/>
    <w:rsid w:val="00BE5A4B"/>
    <w:rsid w:val="00BE5C62"/>
    <w:rsid w:val="00BE5E80"/>
    <w:rsid w:val="00BE6C0B"/>
    <w:rsid w:val="00BE6E35"/>
    <w:rsid w:val="00BE7089"/>
    <w:rsid w:val="00BE712F"/>
    <w:rsid w:val="00BE71DC"/>
    <w:rsid w:val="00BE7600"/>
    <w:rsid w:val="00BE7B8E"/>
    <w:rsid w:val="00BF03B7"/>
    <w:rsid w:val="00BF06DA"/>
    <w:rsid w:val="00BF0909"/>
    <w:rsid w:val="00BF1E4E"/>
    <w:rsid w:val="00BF1FB5"/>
    <w:rsid w:val="00BF2589"/>
    <w:rsid w:val="00BF2685"/>
    <w:rsid w:val="00BF292F"/>
    <w:rsid w:val="00BF3AD8"/>
    <w:rsid w:val="00BF3FCF"/>
    <w:rsid w:val="00BF41E7"/>
    <w:rsid w:val="00BF4663"/>
    <w:rsid w:val="00BF4752"/>
    <w:rsid w:val="00BF4834"/>
    <w:rsid w:val="00BF4EEB"/>
    <w:rsid w:val="00BF4FE4"/>
    <w:rsid w:val="00BF50D0"/>
    <w:rsid w:val="00BF51C5"/>
    <w:rsid w:val="00BF52F0"/>
    <w:rsid w:val="00BF533E"/>
    <w:rsid w:val="00BF5380"/>
    <w:rsid w:val="00BF57E6"/>
    <w:rsid w:val="00BF5D2A"/>
    <w:rsid w:val="00BF5DD0"/>
    <w:rsid w:val="00BF680F"/>
    <w:rsid w:val="00BF6BBE"/>
    <w:rsid w:val="00BF73A9"/>
    <w:rsid w:val="00BF7B2D"/>
    <w:rsid w:val="00C001AF"/>
    <w:rsid w:val="00C009EE"/>
    <w:rsid w:val="00C00C82"/>
    <w:rsid w:val="00C00D6F"/>
    <w:rsid w:val="00C01136"/>
    <w:rsid w:val="00C01346"/>
    <w:rsid w:val="00C014F6"/>
    <w:rsid w:val="00C0158C"/>
    <w:rsid w:val="00C01808"/>
    <w:rsid w:val="00C01829"/>
    <w:rsid w:val="00C01D51"/>
    <w:rsid w:val="00C023DA"/>
    <w:rsid w:val="00C023EB"/>
    <w:rsid w:val="00C0253B"/>
    <w:rsid w:val="00C028B3"/>
    <w:rsid w:val="00C03706"/>
    <w:rsid w:val="00C03DD8"/>
    <w:rsid w:val="00C04DAC"/>
    <w:rsid w:val="00C04ED0"/>
    <w:rsid w:val="00C05099"/>
    <w:rsid w:val="00C05FD5"/>
    <w:rsid w:val="00C06355"/>
    <w:rsid w:val="00C0660D"/>
    <w:rsid w:val="00C06C94"/>
    <w:rsid w:val="00C06D33"/>
    <w:rsid w:val="00C0751E"/>
    <w:rsid w:val="00C07983"/>
    <w:rsid w:val="00C07A5C"/>
    <w:rsid w:val="00C07F38"/>
    <w:rsid w:val="00C100FE"/>
    <w:rsid w:val="00C1016E"/>
    <w:rsid w:val="00C105F1"/>
    <w:rsid w:val="00C10775"/>
    <w:rsid w:val="00C10B96"/>
    <w:rsid w:val="00C10B9D"/>
    <w:rsid w:val="00C10BA0"/>
    <w:rsid w:val="00C111E1"/>
    <w:rsid w:val="00C115D8"/>
    <w:rsid w:val="00C1180C"/>
    <w:rsid w:val="00C11F41"/>
    <w:rsid w:val="00C12005"/>
    <w:rsid w:val="00C120E7"/>
    <w:rsid w:val="00C1255B"/>
    <w:rsid w:val="00C1265E"/>
    <w:rsid w:val="00C12DEE"/>
    <w:rsid w:val="00C12EFA"/>
    <w:rsid w:val="00C1313E"/>
    <w:rsid w:val="00C1317A"/>
    <w:rsid w:val="00C1324E"/>
    <w:rsid w:val="00C13433"/>
    <w:rsid w:val="00C13738"/>
    <w:rsid w:val="00C13FC3"/>
    <w:rsid w:val="00C14017"/>
    <w:rsid w:val="00C14128"/>
    <w:rsid w:val="00C14701"/>
    <w:rsid w:val="00C15AD8"/>
    <w:rsid w:val="00C15BA2"/>
    <w:rsid w:val="00C15F30"/>
    <w:rsid w:val="00C165F2"/>
    <w:rsid w:val="00C167ED"/>
    <w:rsid w:val="00C16944"/>
    <w:rsid w:val="00C17527"/>
    <w:rsid w:val="00C176E4"/>
    <w:rsid w:val="00C17767"/>
    <w:rsid w:val="00C17DBE"/>
    <w:rsid w:val="00C2040C"/>
    <w:rsid w:val="00C20E60"/>
    <w:rsid w:val="00C2119D"/>
    <w:rsid w:val="00C211DE"/>
    <w:rsid w:val="00C21372"/>
    <w:rsid w:val="00C217AA"/>
    <w:rsid w:val="00C218AC"/>
    <w:rsid w:val="00C21CAD"/>
    <w:rsid w:val="00C21DA5"/>
    <w:rsid w:val="00C21E6C"/>
    <w:rsid w:val="00C22DE4"/>
    <w:rsid w:val="00C22E10"/>
    <w:rsid w:val="00C23558"/>
    <w:rsid w:val="00C23665"/>
    <w:rsid w:val="00C23C6F"/>
    <w:rsid w:val="00C23C95"/>
    <w:rsid w:val="00C242B3"/>
    <w:rsid w:val="00C24A62"/>
    <w:rsid w:val="00C2573E"/>
    <w:rsid w:val="00C25B51"/>
    <w:rsid w:val="00C26244"/>
    <w:rsid w:val="00C27411"/>
    <w:rsid w:val="00C27569"/>
    <w:rsid w:val="00C317D4"/>
    <w:rsid w:val="00C31AB8"/>
    <w:rsid w:val="00C31D77"/>
    <w:rsid w:val="00C32066"/>
    <w:rsid w:val="00C3275F"/>
    <w:rsid w:val="00C327E9"/>
    <w:rsid w:val="00C32E92"/>
    <w:rsid w:val="00C333B9"/>
    <w:rsid w:val="00C33E3E"/>
    <w:rsid w:val="00C342E8"/>
    <w:rsid w:val="00C34575"/>
    <w:rsid w:val="00C3470A"/>
    <w:rsid w:val="00C34BC9"/>
    <w:rsid w:val="00C3562D"/>
    <w:rsid w:val="00C36236"/>
    <w:rsid w:val="00C36709"/>
    <w:rsid w:val="00C36BC4"/>
    <w:rsid w:val="00C36BCF"/>
    <w:rsid w:val="00C3711C"/>
    <w:rsid w:val="00C379BA"/>
    <w:rsid w:val="00C37BD8"/>
    <w:rsid w:val="00C37C31"/>
    <w:rsid w:val="00C40194"/>
    <w:rsid w:val="00C40444"/>
    <w:rsid w:val="00C40585"/>
    <w:rsid w:val="00C40838"/>
    <w:rsid w:val="00C410D1"/>
    <w:rsid w:val="00C41233"/>
    <w:rsid w:val="00C41508"/>
    <w:rsid w:val="00C41A6D"/>
    <w:rsid w:val="00C42199"/>
    <w:rsid w:val="00C424E2"/>
    <w:rsid w:val="00C4258C"/>
    <w:rsid w:val="00C425E9"/>
    <w:rsid w:val="00C426A4"/>
    <w:rsid w:val="00C43317"/>
    <w:rsid w:val="00C4357C"/>
    <w:rsid w:val="00C43701"/>
    <w:rsid w:val="00C43E72"/>
    <w:rsid w:val="00C44069"/>
    <w:rsid w:val="00C441D4"/>
    <w:rsid w:val="00C443AD"/>
    <w:rsid w:val="00C443C6"/>
    <w:rsid w:val="00C4478B"/>
    <w:rsid w:val="00C4578D"/>
    <w:rsid w:val="00C457C3"/>
    <w:rsid w:val="00C45923"/>
    <w:rsid w:val="00C47CA7"/>
    <w:rsid w:val="00C47D37"/>
    <w:rsid w:val="00C5003A"/>
    <w:rsid w:val="00C5020B"/>
    <w:rsid w:val="00C503AF"/>
    <w:rsid w:val="00C50883"/>
    <w:rsid w:val="00C50CD8"/>
    <w:rsid w:val="00C51332"/>
    <w:rsid w:val="00C52013"/>
    <w:rsid w:val="00C5291F"/>
    <w:rsid w:val="00C52BC2"/>
    <w:rsid w:val="00C53963"/>
    <w:rsid w:val="00C54B4B"/>
    <w:rsid w:val="00C553D2"/>
    <w:rsid w:val="00C56355"/>
    <w:rsid w:val="00C56654"/>
    <w:rsid w:val="00C568CC"/>
    <w:rsid w:val="00C56A39"/>
    <w:rsid w:val="00C57E8B"/>
    <w:rsid w:val="00C5E134"/>
    <w:rsid w:val="00C60112"/>
    <w:rsid w:val="00C608C4"/>
    <w:rsid w:val="00C608FD"/>
    <w:rsid w:val="00C609A4"/>
    <w:rsid w:val="00C60A6B"/>
    <w:rsid w:val="00C60D19"/>
    <w:rsid w:val="00C60E35"/>
    <w:rsid w:val="00C60EAE"/>
    <w:rsid w:val="00C6116B"/>
    <w:rsid w:val="00C612F7"/>
    <w:rsid w:val="00C61642"/>
    <w:rsid w:val="00C616B8"/>
    <w:rsid w:val="00C61703"/>
    <w:rsid w:val="00C62882"/>
    <w:rsid w:val="00C631AD"/>
    <w:rsid w:val="00C634CB"/>
    <w:rsid w:val="00C634F9"/>
    <w:rsid w:val="00C63C0D"/>
    <w:rsid w:val="00C63CC5"/>
    <w:rsid w:val="00C63E02"/>
    <w:rsid w:val="00C63E48"/>
    <w:rsid w:val="00C64461"/>
    <w:rsid w:val="00C6454F"/>
    <w:rsid w:val="00C64F57"/>
    <w:rsid w:val="00C64F8D"/>
    <w:rsid w:val="00C651D0"/>
    <w:rsid w:val="00C654C7"/>
    <w:rsid w:val="00C6562A"/>
    <w:rsid w:val="00C659EF"/>
    <w:rsid w:val="00C65B1F"/>
    <w:rsid w:val="00C65DFF"/>
    <w:rsid w:val="00C66413"/>
    <w:rsid w:val="00C66440"/>
    <w:rsid w:val="00C66839"/>
    <w:rsid w:val="00C66BE0"/>
    <w:rsid w:val="00C66BE3"/>
    <w:rsid w:val="00C67213"/>
    <w:rsid w:val="00C67233"/>
    <w:rsid w:val="00C67399"/>
    <w:rsid w:val="00C67E7B"/>
    <w:rsid w:val="00C70031"/>
    <w:rsid w:val="00C704E2"/>
    <w:rsid w:val="00C705EC"/>
    <w:rsid w:val="00C70621"/>
    <w:rsid w:val="00C706CE"/>
    <w:rsid w:val="00C70887"/>
    <w:rsid w:val="00C70E5D"/>
    <w:rsid w:val="00C70F36"/>
    <w:rsid w:val="00C70F8D"/>
    <w:rsid w:val="00C714BA"/>
    <w:rsid w:val="00C7182E"/>
    <w:rsid w:val="00C718FF"/>
    <w:rsid w:val="00C71B91"/>
    <w:rsid w:val="00C72063"/>
    <w:rsid w:val="00C72560"/>
    <w:rsid w:val="00C72B8A"/>
    <w:rsid w:val="00C72E6A"/>
    <w:rsid w:val="00C73794"/>
    <w:rsid w:val="00C73B77"/>
    <w:rsid w:val="00C73D3A"/>
    <w:rsid w:val="00C73F24"/>
    <w:rsid w:val="00C7456C"/>
    <w:rsid w:val="00C75070"/>
    <w:rsid w:val="00C755AD"/>
    <w:rsid w:val="00C7573D"/>
    <w:rsid w:val="00C75886"/>
    <w:rsid w:val="00C76BE1"/>
    <w:rsid w:val="00C776F2"/>
    <w:rsid w:val="00C77E3C"/>
    <w:rsid w:val="00C77E4A"/>
    <w:rsid w:val="00C77E59"/>
    <w:rsid w:val="00C8060D"/>
    <w:rsid w:val="00C808FE"/>
    <w:rsid w:val="00C80949"/>
    <w:rsid w:val="00C812A8"/>
    <w:rsid w:val="00C814F2"/>
    <w:rsid w:val="00C81607"/>
    <w:rsid w:val="00C81E42"/>
    <w:rsid w:val="00C826A4"/>
    <w:rsid w:val="00C826E7"/>
    <w:rsid w:val="00C8281B"/>
    <w:rsid w:val="00C82900"/>
    <w:rsid w:val="00C83232"/>
    <w:rsid w:val="00C83359"/>
    <w:rsid w:val="00C83FA2"/>
    <w:rsid w:val="00C84237"/>
    <w:rsid w:val="00C84349"/>
    <w:rsid w:val="00C8448E"/>
    <w:rsid w:val="00C84B7E"/>
    <w:rsid w:val="00C853D6"/>
    <w:rsid w:val="00C85469"/>
    <w:rsid w:val="00C85808"/>
    <w:rsid w:val="00C85BDF"/>
    <w:rsid w:val="00C85EAB"/>
    <w:rsid w:val="00C85FB2"/>
    <w:rsid w:val="00C86020"/>
    <w:rsid w:val="00C86209"/>
    <w:rsid w:val="00C86416"/>
    <w:rsid w:val="00C86473"/>
    <w:rsid w:val="00C86558"/>
    <w:rsid w:val="00C866AC"/>
    <w:rsid w:val="00C86976"/>
    <w:rsid w:val="00C86A14"/>
    <w:rsid w:val="00C87073"/>
    <w:rsid w:val="00C87639"/>
    <w:rsid w:val="00C87C0B"/>
    <w:rsid w:val="00C90779"/>
    <w:rsid w:val="00C90AAE"/>
    <w:rsid w:val="00C90E3C"/>
    <w:rsid w:val="00C90E49"/>
    <w:rsid w:val="00C91BF4"/>
    <w:rsid w:val="00C91CB6"/>
    <w:rsid w:val="00C92078"/>
    <w:rsid w:val="00C92B72"/>
    <w:rsid w:val="00C92E44"/>
    <w:rsid w:val="00C930BF"/>
    <w:rsid w:val="00C93142"/>
    <w:rsid w:val="00C937C0"/>
    <w:rsid w:val="00C93A68"/>
    <w:rsid w:val="00C93AD0"/>
    <w:rsid w:val="00C93BDA"/>
    <w:rsid w:val="00C942AF"/>
    <w:rsid w:val="00C94D6C"/>
    <w:rsid w:val="00C9521D"/>
    <w:rsid w:val="00C95440"/>
    <w:rsid w:val="00C9554E"/>
    <w:rsid w:val="00C95EAA"/>
    <w:rsid w:val="00C963DA"/>
    <w:rsid w:val="00C96897"/>
    <w:rsid w:val="00C968DD"/>
    <w:rsid w:val="00C96BB6"/>
    <w:rsid w:val="00C97137"/>
    <w:rsid w:val="00C97341"/>
    <w:rsid w:val="00CA0224"/>
    <w:rsid w:val="00CA0A4A"/>
    <w:rsid w:val="00CA0AD4"/>
    <w:rsid w:val="00CA0ECA"/>
    <w:rsid w:val="00CA12C8"/>
    <w:rsid w:val="00CA1567"/>
    <w:rsid w:val="00CA16A5"/>
    <w:rsid w:val="00CA17C3"/>
    <w:rsid w:val="00CA1D03"/>
    <w:rsid w:val="00CA1F6F"/>
    <w:rsid w:val="00CA27F5"/>
    <w:rsid w:val="00CA2DFB"/>
    <w:rsid w:val="00CA2FE8"/>
    <w:rsid w:val="00CA3993"/>
    <w:rsid w:val="00CA3B69"/>
    <w:rsid w:val="00CA3F3C"/>
    <w:rsid w:val="00CA3F46"/>
    <w:rsid w:val="00CA3F92"/>
    <w:rsid w:val="00CA42E3"/>
    <w:rsid w:val="00CA4F1D"/>
    <w:rsid w:val="00CA4F45"/>
    <w:rsid w:val="00CA530F"/>
    <w:rsid w:val="00CA5490"/>
    <w:rsid w:val="00CA5F80"/>
    <w:rsid w:val="00CA609E"/>
    <w:rsid w:val="00CA67C3"/>
    <w:rsid w:val="00CA6DF4"/>
    <w:rsid w:val="00CA715E"/>
    <w:rsid w:val="00CA787D"/>
    <w:rsid w:val="00CA7AEC"/>
    <w:rsid w:val="00CA7B96"/>
    <w:rsid w:val="00CA7C33"/>
    <w:rsid w:val="00CB06EE"/>
    <w:rsid w:val="00CB0A68"/>
    <w:rsid w:val="00CB2226"/>
    <w:rsid w:val="00CB27F7"/>
    <w:rsid w:val="00CB2872"/>
    <w:rsid w:val="00CB2CF1"/>
    <w:rsid w:val="00CB2E01"/>
    <w:rsid w:val="00CB3026"/>
    <w:rsid w:val="00CB3169"/>
    <w:rsid w:val="00CB368B"/>
    <w:rsid w:val="00CB3AD1"/>
    <w:rsid w:val="00CB3B5E"/>
    <w:rsid w:val="00CB47A2"/>
    <w:rsid w:val="00CB4FC2"/>
    <w:rsid w:val="00CB53B9"/>
    <w:rsid w:val="00CB5830"/>
    <w:rsid w:val="00CB59B2"/>
    <w:rsid w:val="00CB60F7"/>
    <w:rsid w:val="00CB67BD"/>
    <w:rsid w:val="00CB70AC"/>
    <w:rsid w:val="00CB7521"/>
    <w:rsid w:val="00CB7574"/>
    <w:rsid w:val="00CB7737"/>
    <w:rsid w:val="00CC0224"/>
    <w:rsid w:val="00CC0430"/>
    <w:rsid w:val="00CC054E"/>
    <w:rsid w:val="00CC0A87"/>
    <w:rsid w:val="00CC113B"/>
    <w:rsid w:val="00CC1CFF"/>
    <w:rsid w:val="00CC201F"/>
    <w:rsid w:val="00CC234A"/>
    <w:rsid w:val="00CC3C41"/>
    <w:rsid w:val="00CC3D9B"/>
    <w:rsid w:val="00CC3E59"/>
    <w:rsid w:val="00CC4C6C"/>
    <w:rsid w:val="00CC5CD0"/>
    <w:rsid w:val="00CC5F06"/>
    <w:rsid w:val="00CC5F5E"/>
    <w:rsid w:val="00CC64BA"/>
    <w:rsid w:val="00CC64F4"/>
    <w:rsid w:val="00CC6567"/>
    <w:rsid w:val="00CC6A3F"/>
    <w:rsid w:val="00CC6B9C"/>
    <w:rsid w:val="00CC6E73"/>
    <w:rsid w:val="00CC7002"/>
    <w:rsid w:val="00CC749C"/>
    <w:rsid w:val="00CC79FE"/>
    <w:rsid w:val="00CC7BCC"/>
    <w:rsid w:val="00CC7F82"/>
    <w:rsid w:val="00CD03E5"/>
    <w:rsid w:val="00CD0842"/>
    <w:rsid w:val="00CD0DA4"/>
    <w:rsid w:val="00CD0F0E"/>
    <w:rsid w:val="00CD11E2"/>
    <w:rsid w:val="00CD166E"/>
    <w:rsid w:val="00CD16E3"/>
    <w:rsid w:val="00CD1B94"/>
    <w:rsid w:val="00CD1C2F"/>
    <w:rsid w:val="00CD1EF5"/>
    <w:rsid w:val="00CD2425"/>
    <w:rsid w:val="00CD244C"/>
    <w:rsid w:val="00CD24F1"/>
    <w:rsid w:val="00CD29BB"/>
    <w:rsid w:val="00CD2F77"/>
    <w:rsid w:val="00CD33E0"/>
    <w:rsid w:val="00CD3491"/>
    <w:rsid w:val="00CD36D0"/>
    <w:rsid w:val="00CD3804"/>
    <w:rsid w:val="00CD3B38"/>
    <w:rsid w:val="00CD4000"/>
    <w:rsid w:val="00CD41FB"/>
    <w:rsid w:val="00CD47CA"/>
    <w:rsid w:val="00CD4A29"/>
    <w:rsid w:val="00CD51DD"/>
    <w:rsid w:val="00CD54B6"/>
    <w:rsid w:val="00CD55D7"/>
    <w:rsid w:val="00CD60EB"/>
    <w:rsid w:val="00CD6510"/>
    <w:rsid w:val="00CD6A8E"/>
    <w:rsid w:val="00CD6BE2"/>
    <w:rsid w:val="00CD6D12"/>
    <w:rsid w:val="00CD71DA"/>
    <w:rsid w:val="00CD7ADD"/>
    <w:rsid w:val="00CD7D8E"/>
    <w:rsid w:val="00CD7DEA"/>
    <w:rsid w:val="00CE0154"/>
    <w:rsid w:val="00CE044B"/>
    <w:rsid w:val="00CE07A6"/>
    <w:rsid w:val="00CE0C68"/>
    <w:rsid w:val="00CE0CE1"/>
    <w:rsid w:val="00CE10DF"/>
    <w:rsid w:val="00CE140A"/>
    <w:rsid w:val="00CE142B"/>
    <w:rsid w:val="00CE199C"/>
    <w:rsid w:val="00CE1CD8"/>
    <w:rsid w:val="00CE1F72"/>
    <w:rsid w:val="00CE1FA7"/>
    <w:rsid w:val="00CE201D"/>
    <w:rsid w:val="00CE2B71"/>
    <w:rsid w:val="00CE307A"/>
    <w:rsid w:val="00CE3270"/>
    <w:rsid w:val="00CE3B16"/>
    <w:rsid w:val="00CE3E7F"/>
    <w:rsid w:val="00CE426B"/>
    <w:rsid w:val="00CE42B5"/>
    <w:rsid w:val="00CE44A9"/>
    <w:rsid w:val="00CE45B6"/>
    <w:rsid w:val="00CE4A00"/>
    <w:rsid w:val="00CE55CB"/>
    <w:rsid w:val="00CE597B"/>
    <w:rsid w:val="00CE606C"/>
    <w:rsid w:val="00CE6073"/>
    <w:rsid w:val="00CE69DB"/>
    <w:rsid w:val="00CE6C14"/>
    <w:rsid w:val="00CE7216"/>
    <w:rsid w:val="00CE74EB"/>
    <w:rsid w:val="00CE7754"/>
    <w:rsid w:val="00CE7939"/>
    <w:rsid w:val="00CE7D9E"/>
    <w:rsid w:val="00CE7E7B"/>
    <w:rsid w:val="00CF0764"/>
    <w:rsid w:val="00CF0A2A"/>
    <w:rsid w:val="00CF1B2D"/>
    <w:rsid w:val="00CF25EB"/>
    <w:rsid w:val="00CF263F"/>
    <w:rsid w:val="00CF2C38"/>
    <w:rsid w:val="00CF30A5"/>
    <w:rsid w:val="00CF30E8"/>
    <w:rsid w:val="00CF35BB"/>
    <w:rsid w:val="00CF3EDA"/>
    <w:rsid w:val="00CF43AB"/>
    <w:rsid w:val="00CF4715"/>
    <w:rsid w:val="00CF53DA"/>
    <w:rsid w:val="00CF5413"/>
    <w:rsid w:val="00CF544D"/>
    <w:rsid w:val="00CF5914"/>
    <w:rsid w:val="00CF5A48"/>
    <w:rsid w:val="00CF5FEC"/>
    <w:rsid w:val="00CF66DE"/>
    <w:rsid w:val="00CF68A1"/>
    <w:rsid w:val="00CF68F5"/>
    <w:rsid w:val="00CF7017"/>
    <w:rsid w:val="00CF7B11"/>
    <w:rsid w:val="00D0124E"/>
    <w:rsid w:val="00D0172D"/>
    <w:rsid w:val="00D01767"/>
    <w:rsid w:val="00D02B1F"/>
    <w:rsid w:val="00D02D1D"/>
    <w:rsid w:val="00D02DD7"/>
    <w:rsid w:val="00D031F7"/>
    <w:rsid w:val="00D0320F"/>
    <w:rsid w:val="00D03409"/>
    <w:rsid w:val="00D036E7"/>
    <w:rsid w:val="00D03890"/>
    <w:rsid w:val="00D03B3F"/>
    <w:rsid w:val="00D03CDF"/>
    <w:rsid w:val="00D0436E"/>
    <w:rsid w:val="00D045F3"/>
    <w:rsid w:val="00D04755"/>
    <w:rsid w:val="00D0498F"/>
    <w:rsid w:val="00D04A91"/>
    <w:rsid w:val="00D04AD6"/>
    <w:rsid w:val="00D05077"/>
    <w:rsid w:val="00D05B49"/>
    <w:rsid w:val="00D06CD1"/>
    <w:rsid w:val="00D07620"/>
    <w:rsid w:val="00D07940"/>
    <w:rsid w:val="00D07A2D"/>
    <w:rsid w:val="00D07ABA"/>
    <w:rsid w:val="00D07EC2"/>
    <w:rsid w:val="00D0FE4C"/>
    <w:rsid w:val="00D10422"/>
    <w:rsid w:val="00D105F9"/>
    <w:rsid w:val="00D10848"/>
    <w:rsid w:val="00D10B0A"/>
    <w:rsid w:val="00D10BF4"/>
    <w:rsid w:val="00D11BC0"/>
    <w:rsid w:val="00D11F00"/>
    <w:rsid w:val="00D12289"/>
    <w:rsid w:val="00D12580"/>
    <w:rsid w:val="00D12A62"/>
    <w:rsid w:val="00D13969"/>
    <w:rsid w:val="00D13A41"/>
    <w:rsid w:val="00D13AC5"/>
    <w:rsid w:val="00D13E31"/>
    <w:rsid w:val="00D13E38"/>
    <w:rsid w:val="00D14885"/>
    <w:rsid w:val="00D154E2"/>
    <w:rsid w:val="00D158A0"/>
    <w:rsid w:val="00D15D9F"/>
    <w:rsid w:val="00D15E3F"/>
    <w:rsid w:val="00D160A1"/>
    <w:rsid w:val="00D16664"/>
    <w:rsid w:val="00D16973"/>
    <w:rsid w:val="00D1707F"/>
    <w:rsid w:val="00D174B2"/>
    <w:rsid w:val="00D174E1"/>
    <w:rsid w:val="00D176F0"/>
    <w:rsid w:val="00D17720"/>
    <w:rsid w:val="00D17A8F"/>
    <w:rsid w:val="00D17B58"/>
    <w:rsid w:val="00D17D49"/>
    <w:rsid w:val="00D17F39"/>
    <w:rsid w:val="00D206AD"/>
    <w:rsid w:val="00D206D2"/>
    <w:rsid w:val="00D20B38"/>
    <w:rsid w:val="00D20D0C"/>
    <w:rsid w:val="00D21C95"/>
    <w:rsid w:val="00D22C7E"/>
    <w:rsid w:val="00D231CC"/>
    <w:rsid w:val="00D235EA"/>
    <w:rsid w:val="00D2366E"/>
    <w:rsid w:val="00D23735"/>
    <w:rsid w:val="00D23A8F"/>
    <w:rsid w:val="00D244EF"/>
    <w:rsid w:val="00D24F7F"/>
    <w:rsid w:val="00D2535F"/>
    <w:rsid w:val="00D256E0"/>
    <w:rsid w:val="00D25CB2"/>
    <w:rsid w:val="00D26942"/>
    <w:rsid w:val="00D27296"/>
    <w:rsid w:val="00D27360"/>
    <w:rsid w:val="00D279B6"/>
    <w:rsid w:val="00D27A18"/>
    <w:rsid w:val="00D27B7C"/>
    <w:rsid w:val="00D27D70"/>
    <w:rsid w:val="00D27DF8"/>
    <w:rsid w:val="00D30107"/>
    <w:rsid w:val="00D3067D"/>
    <w:rsid w:val="00D307F6"/>
    <w:rsid w:val="00D30F56"/>
    <w:rsid w:val="00D30F67"/>
    <w:rsid w:val="00D314E5"/>
    <w:rsid w:val="00D31A12"/>
    <w:rsid w:val="00D31A9C"/>
    <w:rsid w:val="00D328E4"/>
    <w:rsid w:val="00D329A0"/>
    <w:rsid w:val="00D32B97"/>
    <w:rsid w:val="00D32D0B"/>
    <w:rsid w:val="00D33F64"/>
    <w:rsid w:val="00D340DA"/>
    <w:rsid w:val="00D341F5"/>
    <w:rsid w:val="00D34540"/>
    <w:rsid w:val="00D3454E"/>
    <w:rsid w:val="00D35520"/>
    <w:rsid w:val="00D35866"/>
    <w:rsid w:val="00D358BB"/>
    <w:rsid w:val="00D366F4"/>
    <w:rsid w:val="00D3784E"/>
    <w:rsid w:val="00D3787A"/>
    <w:rsid w:val="00D37B26"/>
    <w:rsid w:val="00D404CD"/>
    <w:rsid w:val="00D407F7"/>
    <w:rsid w:val="00D41350"/>
    <w:rsid w:val="00D4141A"/>
    <w:rsid w:val="00D41543"/>
    <w:rsid w:val="00D4188C"/>
    <w:rsid w:val="00D41F58"/>
    <w:rsid w:val="00D421E3"/>
    <w:rsid w:val="00D42C6D"/>
    <w:rsid w:val="00D42E6C"/>
    <w:rsid w:val="00D430B0"/>
    <w:rsid w:val="00D43484"/>
    <w:rsid w:val="00D43F46"/>
    <w:rsid w:val="00D44066"/>
    <w:rsid w:val="00D450A5"/>
    <w:rsid w:val="00D45237"/>
    <w:rsid w:val="00D45A94"/>
    <w:rsid w:val="00D45F7E"/>
    <w:rsid w:val="00D4644E"/>
    <w:rsid w:val="00D46584"/>
    <w:rsid w:val="00D46A06"/>
    <w:rsid w:val="00D475CF"/>
    <w:rsid w:val="00D47AA6"/>
    <w:rsid w:val="00D5062D"/>
    <w:rsid w:val="00D5087B"/>
    <w:rsid w:val="00D50917"/>
    <w:rsid w:val="00D50A83"/>
    <w:rsid w:val="00D50E10"/>
    <w:rsid w:val="00D5178F"/>
    <w:rsid w:val="00D517A2"/>
    <w:rsid w:val="00D51963"/>
    <w:rsid w:val="00D51ABA"/>
    <w:rsid w:val="00D51D57"/>
    <w:rsid w:val="00D51D7A"/>
    <w:rsid w:val="00D521AC"/>
    <w:rsid w:val="00D53360"/>
    <w:rsid w:val="00D53C1A"/>
    <w:rsid w:val="00D5425A"/>
    <w:rsid w:val="00D543A4"/>
    <w:rsid w:val="00D544AA"/>
    <w:rsid w:val="00D54803"/>
    <w:rsid w:val="00D54A5D"/>
    <w:rsid w:val="00D54CF0"/>
    <w:rsid w:val="00D54D84"/>
    <w:rsid w:val="00D55042"/>
    <w:rsid w:val="00D55340"/>
    <w:rsid w:val="00D558A6"/>
    <w:rsid w:val="00D55C76"/>
    <w:rsid w:val="00D55EFD"/>
    <w:rsid w:val="00D56087"/>
    <w:rsid w:val="00D56D15"/>
    <w:rsid w:val="00D577D5"/>
    <w:rsid w:val="00D57B26"/>
    <w:rsid w:val="00D57CE7"/>
    <w:rsid w:val="00D601D3"/>
    <w:rsid w:val="00D604C8"/>
    <w:rsid w:val="00D61542"/>
    <w:rsid w:val="00D6160A"/>
    <w:rsid w:val="00D61635"/>
    <w:rsid w:val="00D616DB"/>
    <w:rsid w:val="00D616E8"/>
    <w:rsid w:val="00D61B1F"/>
    <w:rsid w:val="00D61CB8"/>
    <w:rsid w:val="00D626C1"/>
    <w:rsid w:val="00D62E89"/>
    <w:rsid w:val="00D63F0B"/>
    <w:rsid w:val="00D6403E"/>
    <w:rsid w:val="00D64215"/>
    <w:rsid w:val="00D6592B"/>
    <w:rsid w:val="00D65BCD"/>
    <w:rsid w:val="00D65E25"/>
    <w:rsid w:val="00D6604E"/>
    <w:rsid w:val="00D6650E"/>
    <w:rsid w:val="00D66744"/>
    <w:rsid w:val="00D66786"/>
    <w:rsid w:val="00D67055"/>
    <w:rsid w:val="00D67992"/>
    <w:rsid w:val="00D70158"/>
    <w:rsid w:val="00D705E1"/>
    <w:rsid w:val="00D709FF"/>
    <w:rsid w:val="00D7108F"/>
    <w:rsid w:val="00D71278"/>
    <w:rsid w:val="00D7206E"/>
    <w:rsid w:val="00D723F9"/>
    <w:rsid w:val="00D7249A"/>
    <w:rsid w:val="00D7294B"/>
    <w:rsid w:val="00D72A6D"/>
    <w:rsid w:val="00D72E4D"/>
    <w:rsid w:val="00D72F53"/>
    <w:rsid w:val="00D73681"/>
    <w:rsid w:val="00D7407A"/>
    <w:rsid w:val="00D74532"/>
    <w:rsid w:val="00D747A9"/>
    <w:rsid w:val="00D748BA"/>
    <w:rsid w:val="00D749E5"/>
    <w:rsid w:val="00D7525D"/>
    <w:rsid w:val="00D755C6"/>
    <w:rsid w:val="00D7589B"/>
    <w:rsid w:val="00D75962"/>
    <w:rsid w:val="00D75BF4"/>
    <w:rsid w:val="00D75D8B"/>
    <w:rsid w:val="00D75E93"/>
    <w:rsid w:val="00D7645C"/>
    <w:rsid w:val="00D76525"/>
    <w:rsid w:val="00D77427"/>
    <w:rsid w:val="00D77696"/>
    <w:rsid w:val="00D77D41"/>
    <w:rsid w:val="00D8050D"/>
    <w:rsid w:val="00D807EE"/>
    <w:rsid w:val="00D80C21"/>
    <w:rsid w:val="00D80CA1"/>
    <w:rsid w:val="00D80D0A"/>
    <w:rsid w:val="00D810B5"/>
    <w:rsid w:val="00D8173E"/>
    <w:rsid w:val="00D81EAB"/>
    <w:rsid w:val="00D81ECF"/>
    <w:rsid w:val="00D8231D"/>
    <w:rsid w:val="00D8254D"/>
    <w:rsid w:val="00D827E7"/>
    <w:rsid w:val="00D82BAB"/>
    <w:rsid w:val="00D82EEA"/>
    <w:rsid w:val="00D82FC7"/>
    <w:rsid w:val="00D838B4"/>
    <w:rsid w:val="00D83CFC"/>
    <w:rsid w:val="00D83D23"/>
    <w:rsid w:val="00D841E6"/>
    <w:rsid w:val="00D84342"/>
    <w:rsid w:val="00D84359"/>
    <w:rsid w:val="00D8575E"/>
    <w:rsid w:val="00D85E80"/>
    <w:rsid w:val="00D8626A"/>
    <w:rsid w:val="00D86749"/>
    <w:rsid w:val="00D87114"/>
    <w:rsid w:val="00D8722D"/>
    <w:rsid w:val="00D872AF"/>
    <w:rsid w:val="00D877A5"/>
    <w:rsid w:val="00D87EC7"/>
    <w:rsid w:val="00D87F28"/>
    <w:rsid w:val="00D903EC"/>
    <w:rsid w:val="00D908A1"/>
    <w:rsid w:val="00D91405"/>
    <w:rsid w:val="00D9163E"/>
    <w:rsid w:val="00D9194A"/>
    <w:rsid w:val="00D91B33"/>
    <w:rsid w:val="00D91FE6"/>
    <w:rsid w:val="00D92098"/>
    <w:rsid w:val="00D920D6"/>
    <w:rsid w:val="00D932D2"/>
    <w:rsid w:val="00D93309"/>
    <w:rsid w:val="00D93987"/>
    <w:rsid w:val="00D93C19"/>
    <w:rsid w:val="00D93EDB"/>
    <w:rsid w:val="00D960BD"/>
    <w:rsid w:val="00D96A34"/>
    <w:rsid w:val="00D96B11"/>
    <w:rsid w:val="00D97366"/>
    <w:rsid w:val="00D97562"/>
    <w:rsid w:val="00D97692"/>
    <w:rsid w:val="00D9777A"/>
    <w:rsid w:val="00D97863"/>
    <w:rsid w:val="00D978C2"/>
    <w:rsid w:val="00D97EFD"/>
    <w:rsid w:val="00DA01FF"/>
    <w:rsid w:val="00DA0BC9"/>
    <w:rsid w:val="00DA120B"/>
    <w:rsid w:val="00DA14DE"/>
    <w:rsid w:val="00DA1945"/>
    <w:rsid w:val="00DA2007"/>
    <w:rsid w:val="00DA2320"/>
    <w:rsid w:val="00DA241D"/>
    <w:rsid w:val="00DA2588"/>
    <w:rsid w:val="00DA2636"/>
    <w:rsid w:val="00DA2693"/>
    <w:rsid w:val="00DA281D"/>
    <w:rsid w:val="00DA2C77"/>
    <w:rsid w:val="00DA2E77"/>
    <w:rsid w:val="00DA2E8D"/>
    <w:rsid w:val="00DA2EAE"/>
    <w:rsid w:val="00DA324B"/>
    <w:rsid w:val="00DA3424"/>
    <w:rsid w:val="00DA382E"/>
    <w:rsid w:val="00DA3C40"/>
    <w:rsid w:val="00DA425D"/>
    <w:rsid w:val="00DA434F"/>
    <w:rsid w:val="00DA4437"/>
    <w:rsid w:val="00DA45E7"/>
    <w:rsid w:val="00DA45F8"/>
    <w:rsid w:val="00DA46B3"/>
    <w:rsid w:val="00DA4C22"/>
    <w:rsid w:val="00DA4D9D"/>
    <w:rsid w:val="00DA4DF5"/>
    <w:rsid w:val="00DA55D3"/>
    <w:rsid w:val="00DA5C68"/>
    <w:rsid w:val="00DA5C74"/>
    <w:rsid w:val="00DA5CD3"/>
    <w:rsid w:val="00DA5D83"/>
    <w:rsid w:val="00DA64C6"/>
    <w:rsid w:val="00DA6A57"/>
    <w:rsid w:val="00DA6F01"/>
    <w:rsid w:val="00DA7902"/>
    <w:rsid w:val="00DA7ECD"/>
    <w:rsid w:val="00DB0383"/>
    <w:rsid w:val="00DB100F"/>
    <w:rsid w:val="00DB1C6D"/>
    <w:rsid w:val="00DB20A0"/>
    <w:rsid w:val="00DB2802"/>
    <w:rsid w:val="00DB2927"/>
    <w:rsid w:val="00DB29D0"/>
    <w:rsid w:val="00DB2C39"/>
    <w:rsid w:val="00DB2EA6"/>
    <w:rsid w:val="00DB2FA2"/>
    <w:rsid w:val="00DB309C"/>
    <w:rsid w:val="00DB328D"/>
    <w:rsid w:val="00DB357A"/>
    <w:rsid w:val="00DB3618"/>
    <w:rsid w:val="00DB388D"/>
    <w:rsid w:val="00DB39BD"/>
    <w:rsid w:val="00DB41F0"/>
    <w:rsid w:val="00DB42F9"/>
    <w:rsid w:val="00DB4526"/>
    <w:rsid w:val="00DB47D6"/>
    <w:rsid w:val="00DB4E4D"/>
    <w:rsid w:val="00DB5128"/>
    <w:rsid w:val="00DB55EF"/>
    <w:rsid w:val="00DB5B53"/>
    <w:rsid w:val="00DB6368"/>
    <w:rsid w:val="00DB6D0D"/>
    <w:rsid w:val="00DB706F"/>
    <w:rsid w:val="00DB7251"/>
    <w:rsid w:val="00DB74A6"/>
    <w:rsid w:val="00DB7604"/>
    <w:rsid w:val="00DB7C37"/>
    <w:rsid w:val="00DC0014"/>
    <w:rsid w:val="00DC0324"/>
    <w:rsid w:val="00DC09BA"/>
    <w:rsid w:val="00DC0B58"/>
    <w:rsid w:val="00DC0BA7"/>
    <w:rsid w:val="00DC0D18"/>
    <w:rsid w:val="00DC11DB"/>
    <w:rsid w:val="00DC2686"/>
    <w:rsid w:val="00DC2D54"/>
    <w:rsid w:val="00DC3133"/>
    <w:rsid w:val="00DC368D"/>
    <w:rsid w:val="00DC3805"/>
    <w:rsid w:val="00DC49BE"/>
    <w:rsid w:val="00DC4CF3"/>
    <w:rsid w:val="00DC53CC"/>
    <w:rsid w:val="00DC5831"/>
    <w:rsid w:val="00DC58DE"/>
    <w:rsid w:val="00DC5D97"/>
    <w:rsid w:val="00DC5DAD"/>
    <w:rsid w:val="00DC60EA"/>
    <w:rsid w:val="00DC65B7"/>
    <w:rsid w:val="00DC6F6F"/>
    <w:rsid w:val="00DC717D"/>
    <w:rsid w:val="00DC7928"/>
    <w:rsid w:val="00DC7CB6"/>
    <w:rsid w:val="00DD0117"/>
    <w:rsid w:val="00DD035A"/>
    <w:rsid w:val="00DD1541"/>
    <w:rsid w:val="00DD1C21"/>
    <w:rsid w:val="00DD204B"/>
    <w:rsid w:val="00DD24B8"/>
    <w:rsid w:val="00DD267B"/>
    <w:rsid w:val="00DD2777"/>
    <w:rsid w:val="00DD2970"/>
    <w:rsid w:val="00DD2C05"/>
    <w:rsid w:val="00DD2F0B"/>
    <w:rsid w:val="00DD3617"/>
    <w:rsid w:val="00DD3760"/>
    <w:rsid w:val="00DD3833"/>
    <w:rsid w:val="00DD387A"/>
    <w:rsid w:val="00DD3C47"/>
    <w:rsid w:val="00DD3CE6"/>
    <w:rsid w:val="00DD41B6"/>
    <w:rsid w:val="00DD45DF"/>
    <w:rsid w:val="00DD4E8B"/>
    <w:rsid w:val="00DD5278"/>
    <w:rsid w:val="00DD5676"/>
    <w:rsid w:val="00DD57FD"/>
    <w:rsid w:val="00DD5865"/>
    <w:rsid w:val="00DD5ACB"/>
    <w:rsid w:val="00DD5B31"/>
    <w:rsid w:val="00DD5E34"/>
    <w:rsid w:val="00DD639F"/>
    <w:rsid w:val="00DD63C9"/>
    <w:rsid w:val="00DD66F8"/>
    <w:rsid w:val="00DD6BBD"/>
    <w:rsid w:val="00DD6D0B"/>
    <w:rsid w:val="00DD6DF2"/>
    <w:rsid w:val="00DD6F95"/>
    <w:rsid w:val="00DD70A8"/>
    <w:rsid w:val="00DD7578"/>
    <w:rsid w:val="00DD75CB"/>
    <w:rsid w:val="00DD7A89"/>
    <w:rsid w:val="00DD7C0E"/>
    <w:rsid w:val="00DD7D50"/>
    <w:rsid w:val="00DD7E2E"/>
    <w:rsid w:val="00DD7F63"/>
    <w:rsid w:val="00DDD0D9"/>
    <w:rsid w:val="00DE014A"/>
    <w:rsid w:val="00DE03BD"/>
    <w:rsid w:val="00DE057F"/>
    <w:rsid w:val="00DE05EC"/>
    <w:rsid w:val="00DE095C"/>
    <w:rsid w:val="00DE0EF2"/>
    <w:rsid w:val="00DE12F0"/>
    <w:rsid w:val="00DE1324"/>
    <w:rsid w:val="00DE153F"/>
    <w:rsid w:val="00DE1CE5"/>
    <w:rsid w:val="00DE24F0"/>
    <w:rsid w:val="00DE2534"/>
    <w:rsid w:val="00DE27DC"/>
    <w:rsid w:val="00DE2C97"/>
    <w:rsid w:val="00DE2F26"/>
    <w:rsid w:val="00DE364B"/>
    <w:rsid w:val="00DE3DE5"/>
    <w:rsid w:val="00DE46AA"/>
    <w:rsid w:val="00DE4FFD"/>
    <w:rsid w:val="00DE529D"/>
    <w:rsid w:val="00DE6066"/>
    <w:rsid w:val="00DE6273"/>
    <w:rsid w:val="00DE6538"/>
    <w:rsid w:val="00DE65D3"/>
    <w:rsid w:val="00DE6656"/>
    <w:rsid w:val="00DE68FC"/>
    <w:rsid w:val="00DE69A4"/>
    <w:rsid w:val="00DE6C6D"/>
    <w:rsid w:val="00DE7109"/>
    <w:rsid w:val="00DE727E"/>
    <w:rsid w:val="00DE7919"/>
    <w:rsid w:val="00DF0249"/>
    <w:rsid w:val="00DF07DD"/>
    <w:rsid w:val="00DF09DE"/>
    <w:rsid w:val="00DF0CF7"/>
    <w:rsid w:val="00DF0D80"/>
    <w:rsid w:val="00DF104F"/>
    <w:rsid w:val="00DF128F"/>
    <w:rsid w:val="00DF15CF"/>
    <w:rsid w:val="00DF168B"/>
    <w:rsid w:val="00DF1A27"/>
    <w:rsid w:val="00DF1D64"/>
    <w:rsid w:val="00DF2109"/>
    <w:rsid w:val="00DF215E"/>
    <w:rsid w:val="00DF27DD"/>
    <w:rsid w:val="00DF27FC"/>
    <w:rsid w:val="00DF352A"/>
    <w:rsid w:val="00DF35E8"/>
    <w:rsid w:val="00DF36B5"/>
    <w:rsid w:val="00DF3819"/>
    <w:rsid w:val="00DF3955"/>
    <w:rsid w:val="00DF3AF5"/>
    <w:rsid w:val="00DF428D"/>
    <w:rsid w:val="00DF4969"/>
    <w:rsid w:val="00DF4DFE"/>
    <w:rsid w:val="00DF5056"/>
    <w:rsid w:val="00DF51B4"/>
    <w:rsid w:val="00DF51F0"/>
    <w:rsid w:val="00DF599A"/>
    <w:rsid w:val="00DF5D17"/>
    <w:rsid w:val="00DF60A7"/>
    <w:rsid w:val="00DF6499"/>
    <w:rsid w:val="00DF66B4"/>
    <w:rsid w:val="00DF683E"/>
    <w:rsid w:val="00DF6FCF"/>
    <w:rsid w:val="00DF7356"/>
    <w:rsid w:val="00DF7582"/>
    <w:rsid w:val="00DF77C0"/>
    <w:rsid w:val="00DF79B9"/>
    <w:rsid w:val="00DF7BE5"/>
    <w:rsid w:val="00DF7F59"/>
    <w:rsid w:val="00E000F7"/>
    <w:rsid w:val="00E001EA"/>
    <w:rsid w:val="00E005C5"/>
    <w:rsid w:val="00E00AE0"/>
    <w:rsid w:val="00E01097"/>
    <w:rsid w:val="00E01A87"/>
    <w:rsid w:val="00E01DD4"/>
    <w:rsid w:val="00E03155"/>
    <w:rsid w:val="00E031E0"/>
    <w:rsid w:val="00E0361F"/>
    <w:rsid w:val="00E03845"/>
    <w:rsid w:val="00E03B8A"/>
    <w:rsid w:val="00E04604"/>
    <w:rsid w:val="00E05009"/>
    <w:rsid w:val="00E05551"/>
    <w:rsid w:val="00E0556F"/>
    <w:rsid w:val="00E05790"/>
    <w:rsid w:val="00E0616D"/>
    <w:rsid w:val="00E063CD"/>
    <w:rsid w:val="00E068E4"/>
    <w:rsid w:val="00E06AF0"/>
    <w:rsid w:val="00E070DB"/>
    <w:rsid w:val="00E07B8F"/>
    <w:rsid w:val="00E10895"/>
    <w:rsid w:val="00E11880"/>
    <w:rsid w:val="00E123A6"/>
    <w:rsid w:val="00E12664"/>
    <w:rsid w:val="00E12C12"/>
    <w:rsid w:val="00E12EB0"/>
    <w:rsid w:val="00E13A6E"/>
    <w:rsid w:val="00E13E72"/>
    <w:rsid w:val="00E13F9B"/>
    <w:rsid w:val="00E149BD"/>
    <w:rsid w:val="00E14AA2"/>
    <w:rsid w:val="00E14E2A"/>
    <w:rsid w:val="00E14E6E"/>
    <w:rsid w:val="00E1512A"/>
    <w:rsid w:val="00E157DA"/>
    <w:rsid w:val="00E161BA"/>
    <w:rsid w:val="00E16244"/>
    <w:rsid w:val="00E167A0"/>
    <w:rsid w:val="00E170E0"/>
    <w:rsid w:val="00E17280"/>
    <w:rsid w:val="00E2010E"/>
    <w:rsid w:val="00E2027A"/>
    <w:rsid w:val="00E20DF0"/>
    <w:rsid w:val="00E213CB"/>
    <w:rsid w:val="00E214F4"/>
    <w:rsid w:val="00E2150A"/>
    <w:rsid w:val="00E21657"/>
    <w:rsid w:val="00E21BF5"/>
    <w:rsid w:val="00E229B7"/>
    <w:rsid w:val="00E22C9E"/>
    <w:rsid w:val="00E22EA6"/>
    <w:rsid w:val="00E233B4"/>
    <w:rsid w:val="00E23457"/>
    <w:rsid w:val="00E23628"/>
    <w:rsid w:val="00E23DC1"/>
    <w:rsid w:val="00E240A2"/>
    <w:rsid w:val="00E2430B"/>
    <w:rsid w:val="00E246EC"/>
    <w:rsid w:val="00E247E5"/>
    <w:rsid w:val="00E24D45"/>
    <w:rsid w:val="00E24F82"/>
    <w:rsid w:val="00E25060"/>
    <w:rsid w:val="00E25D83"/>
    <w:rsid w:val="00E25DD3"/>
    <w:rsid w:val="00E266E1"/>
    <w:rsid w:val="00E26D06"/>
    <w:rsid w:val="00E277B7"/>
    <w:rsid w:val="00E27C2B"/>
    <w:rsid w:val="00E27D9C"/>
    <w:rsid w:val="00E3054A"/>
    <w:rsid w:val="00E30A8E"/>
    <w:rsid w:val="00E311AA"/>
    <w:rsid w:val="00E313AB"/>
    <w:rsid w:val="00E313E2"/>
    <w:rsid w:val="00E3143A"/>
    <w:rsid w:val="00E31D6E"/>
    <w:rsid w:val="00E31F7D"/>
    <w:rsid w:val="00E321A6"/>
    <w:rsid w:val="00E322BD"/>
    <w:rsid w:val="00E32368"/>
    <w:rsid w:val="00E32454"/>
    <w:rsid w:val="00E32674"/>
    <w:rsid w:val="00E32D9A"/>
    <w:rsid w:val="00E337AB"/>
    <w:rsid w:val="00E33FDE"/>
    <w:rsid w:val="00E341D8"/>
    <w:rsid w:val="00E3437B"/>
    <w:rsid w:val="00E344C9"/>
    <w:rsid w:val="00E347A6"/>
    <w:rsid w:val="00E34D45"/>
    <w:rsid w:val="00E350D9"/>
    <w:rsid w:val="00E352D6"/>
    <w:rsid w:val="00E3585D"/>
    <w:rsid w:val="00E35F92"/>
    <w:rsid w:val="00E35FC5"/>
    <w:rsid w:val="00E36019"/>
    <w:rsid w:val="00E364D1"/>
    <w:rsid w:val="00E364EA"/>
    <w:rsid w:val="00E3695E"/>
    <w:rsid w:val="00E36A3C"/>
    <w:rsid w:val="00E36A8D"/>
    <w:rsid w:val="00E36E11"/>
    <w:rsid w:val="00E3733D"/>
    <w:rsid w:val="00E373A9"/>
    <w:rsid w:val="00E377CC"/>
    <w:rsid w:val="00E37829"/>
    <w:rsid w:val="00E37EE4"/>
    <w:rsid w:val="00E37F0A"/>
    <w:rsid w:val="00E40C58"/>
    <w:rsid w:val="00E40E24"/>
    <w:rsid w:val="00E412B6"/>
    <w:rsid w:val="00E41424"/>
    <w:rsid w:val="00E419D0"/>
    <w:rsid w:val="00E41A00"/>
    <w:rsid w:val="00E41C1F"/>
    <w:rsid w:val="00E4205D"/>
    <w:rsid w:val="00E42329"/>
    <w:rsid w:val="00E42487"/>
    <w:rsid w:val="00E426B5"/>
    <w:rsid w:val="00E4368A"/>
    <w:rsid w:val="00E43F06"/>
    <w:rsid w:val="00E44D5E"/>
    <w:rsid w:val="00E44F41"/>
    <w:rsid w:val="00E45395"/>
    <w:rsid w:val="00E456DA"/>
    <w:rsid w:val="00E45B10"/>
    <w:rsid w:val="00E45EDF"/>
    <w:rsid w:val="00E461B2"/>
    <w:rsid w:val="00E46349"/>
    <w:rsid w:val="00E46626"/>
    <w:rsid w:val="00E46689"/>
    <w:rsid w:val="00E4673A"/>
    <w:rsid w:val="00E46D5C"/>
    <w:rsid w:val="00E46E11"/>
    <w:rsid w:val="00E46FF7"/>
    <w:rsid w:val="00E471C3"/>
    <w:rsid w:val="00E47CFA"/>
    <w:rsid w:val="00E47E14"/>
    <w:rsid w:val="00E501CE"/>
    <w:rsid w:val="00E502A1"/>
    <w:rsid w:val="00E50707"/>
    <w:rsid w:val="00E5093D"/>
    <w:rsid w:val="00E50C7B"/>
    <w:rsid w:val="00E50E5F"/>
    <w:rsid w:val="00E51399"/>
    <w:rsid w:val="00E515D2"/>
    <w:rsid w:val="00E51A6C"/>
    <w:rsid w:val="00E5214B"/>
    <w:rsid w:val="00E525B9"/>
    <w:rsid w:val="00E52973"/>
    <w:rsid w:val="00E52C98"/>
    <w:rsid w:val="00E52E7F"/>
    <w:rsid w:val="00E52ED9"/>
    <w:rsid w:val="00E532D2"/>
    <w:rsid w:val="00E533A5"/>
    <w:rsid w:val="00E53445"/>
    <w:rsid w:val="00E5394B"/>
    <w:rsid w:val="00E545F8"/>
    <w:rsid w:val="00E548A7"/>
    <w:rsid w:val="00E54D64"/>
    <w:rsid w:val="00E54E4C"/>
    <w:rsid w:val="00E5516F"/>
    <w:rsid w:val="00E55591"/>
    <w:rsid w:val="00E5579B"/>
    <w:rsid w:val="00E55F59"/>
    <w:rsid w:val="00E5621D"/>
    <w:rsid w:val="00E56708"/>
    <w:rsid w:val="00E571F4"/>
    <w:rsid w:val="00E5759B"/>
    <w:rsid w:val="00E60B63"/>
    <w:rsid w:val="00E61000"/>
    <w:rsid w:val="00E6161D"/>
    <w:rsid w:val="00E61671"/>
    <w:rsid w:val="00E621BC"/>
    <w:rsid w:val="00E62568"/>
    <w:rsid w:val="00E62727"/>
    <w:rsid w:val="00E632E5"/>
    <w:rsid w:val="00E63335"/>
    <w:rsid w:val="00E63361"/>
    <w:rsid w:val="00E646C9"/>
    <w:rsid w:val="00E6477B"/>
    <w:rsid w:val="00E64815"/>
    <w:rsid w:val="00E64A8B"/>
    <w:rsid w:val="00E64BCE"/>
    <w:rsid w:val="00E64F9F"/>
    <w:rsid w:val="00E657D2"/>
    <w:rsid w:val="00E65B7C"/>
    <w:rsid w:val="00E65F13"/>
    <w:rsid w:val="00E665CC"/>
    <w:rsid w:val="00E66C05"/>
    <w:rsid w:val="00E671D5"/>
    <w:rsid w:val="00E676A6"/>
    <w:rsid w:val="00E6778D"/>
    <w:rsid w:val="00E677E1"/>
    <w:rsid w:val="00E6789C"/>
    <w:rsid w:val="00E67D80"/>
    <w:rsid w:val="00E705EF"/>
    <w:rsid w:val="00E706E2"/>
    <w:rsid w:val="00E70BC9"/>
    <w:rsid w:val="00E70E2C"/>
    <w:rsid w:val="00E710F7"/>
    <w:rsid w:val="00E7146A"/>
    <w:rsid w:val="00E71D1F"/>
    <w:rsid w:val="00E71F71"/>
    <w:rsid w:val="00E71FB0"/>
    <w:rsid w:val="00E72559"/>
    <w:rsid w:val="00E726B3"/>
    <w:rsid w:val="00E728F0"/>
    <w:rsid w:val="00E72BCF"/>
    <w:rsid w:val="00E72E37"/>
    <w:rsid w:val="00E72EAD"/>
    <w:rsid w:val="00E73074"/>
    <w:rsid w:val="00E73E64"/>
    <w:rsid w:val="00E74746"/>
    <w:rsid w:val="00E758EB"/>
    <w:rsid w:val="00E75EE8"/>
    <w:rsid w:val="00E76407"/>
    <w:rsid w:val="00E76667"/>
    <w:rsid w:val="00E76668"/>
    <w:rsid w:val="00E7686F"/>
    <w:rsid w:val="00E7750B"/>
    <w:rsid w:val="00E778EC"/>
    <w:rsid w:val="00E77976"/>
    <w:rsid w:val="00E77A69"/>
    <w:rsid w:val="00E77BC4"/>
    <w:rsid w:val="00E77DEB"/>
    <w:rsid w:val="00E806A3"/>
    <w:rsid w:val="00E8076D"/>
    <w:rsid w:val="00E8090F"/>
    <w:rsid w:val="00E80A78"/>
    <w:rsid w:val="00E81531"/>
    <w:rsid w:val="00E81541"/>
    <w:rsid w:val="00E815CD"/>
    <w:rsid w:val="00E81C93"/>
    <w:rsid w:val="00E82418"/>
    <w:rsid w:val="00E825EC"/>
    <w:rsid w:val="00E829CA"/>
    <w:rsid w:val="00E83299"/>
    <w:rsid w:val="00E83ADC"/>
    <w:rsid w:val="00E83F39"/>
    <w:rsid w:val="00E843E6"/>
    <w:rsid w:val="00E84662"/>
    <w:rsid w:val="00E846FA"/>
    <w:rsid w:val="00E8473D"/>
    <w:rsid w:val="00E84882"/>
    <w:rsid w:val="00E85470"/>
    <w:rsid w:val="00E859C4"/>
    <w:rsid w:val="00E85B05"/>
    <w:rsid w:val="00E85F1D"/>
    <w:rsid w:val="00E85F47"/>
    <w:rsid w:val="00E86308"/>
    <w:rsid w:val="00E86479"/>
    <w:rsid w:val="00E8699E"/>
    <w:rsid w:val="00E86D2B"/>
    <w:rsid w:val="00E86E71"/>
    <w:rsid w:val="00E86EBA"/>
    <w:rsid w:val="00E8714A"/>
    <w:rsid w:val="00E871E7"/>
    <w:rsid w:val="00E872B7"/>
    <w:rsid w:val="00E87589"/>
    <w:rsid w:val="00E87AFC"/>
    <w:rsid w:val="00E9068A"/>
    <w:rsid w:val="00E915C9"/>
    <w:rsid w:val="00E92971"/>
    <w:rsid w:val="00E92AF8"/>
    <w:rsid w:val="00E93044"/>
    <w:rsid w:val="00E935E5"/>
    <w:rsid w:val="00E93650"/>
    <w:rsid w:val="00E93912"/>
    <w:rsid w:val="00E94155"/>
    <w:rsid w:val="00E946FD"/>
    <w:rsid w:val="00E947CF"/>
    <w:rsid w:val="00E9543C"/>
    <w:rsid w:val="00E955E3"/>
    <w:rsid w:val="00E95652"/>
    <w:rsid w:val="00E956B0"/>
    <w:rsid w:val="00E956EF"/>
    <w:rsid w:val="00E95C0D"/>
    <w:rsid w:val="00E963C2"/>
    <w:rsid w:val="00E970CF"/>
    <w:rsid w:val="00E97353"/>
    <w:rsid w:val="00E973AC"/>
    <w:rsid w:val="00E9781C"/>
    <w:rsid w:val="00E97AE5"/>
    <w:rsid w:val="00E97C5A"/>
    <w:rsid w:val="00E97E0E"/>
    <w:rsid w:val="00EA03A3"/>
    <w:rsid w:val="00EA05CF"/>
    <w:rsid w:val="00EA05ED"/>
    <w:rsid w:val="00EA0CBF"/>
    <w:rsid w:val="00EA176C"/>
    <w:rsid w:val="00EA17D1"/>
    <w:rsid w:val="00EA22F6"/>
    <w:rsid w:val="00EA25B7"/>
    <w:rsid w:val="00EA29C5"/>
    <w:rsid w:val="00EA2AF8"/>
    <w:rsid w:val="00EA2DAF"/>
    <w:rsid w:val="00EA343C"/>
    <w:rsid w:val="00EA3C9B"/>
    <w:rsid w:val="00EA4246"/>
    <w:rsid w:val="00EA4377"/>
    <w:rsid w:val="00EA4479"/>
    <w:rsid w:val="00EA44D6"/>
    <w:rsid w:val="00EA4775"/>
    <w:rsid w:val="00EA4982"/>
    <w:rsid w:val="00EA4F73"/>
    <w:rsid w:val="00EA53A4"/>
    <w:rsid w:val="00EA54D5"/>
    <w:rsid w:val="00EA5BB6"/>
    <w:rsid w:val="00EA60B6"/>
    <w:rsid w:val="00EA67AA"/>
    <w:rsid w:val="00EA68BC"/>
    <w:rsid w:val="00EA6D48"/>
    <w:rsid w:val="00EA7277"/>
    <w:rsid w:val="00EA735F"/>
    <w:rsid w:val="00EA7732"/>
    <w:rsid w:val="00EA7A6E"/>
    <w:rsid w:val="00EA7B78"/>
    <w:rsid w:val="00EB0307"/>
    <w:rsid w:val="00EB056D"/>
    <w:rsid w:val="00EB07A0"/>
    <w:rsid w:val="00EB0A60"/>
    <w:rsid w:val="00EB111A"/>
    <w:rsid w:val="00EB176B"/>
    <w:rsid w:val="00EB24ED"/>
    <w:rsid w:val="00EB25B5"/>
    <w:rsid w:val="00EB2643"/>
    <w:rsid w:val="00EB2AFB"/>
    <w:rsid w:val="00EB2D71"/>
    <w:rsid w:val="00EB3276"/>
    <w:rsid w:val="00EB32FE"/>
    <w:rsid w:val="00EB34B8"/>
    <w:rsid w:val="00EB35DF"/>
    <w:rsid w:val="00EB3C16"/>
    <w:rsid w:val="00EB3DEB"/>
    <w:rsid w:val="00EB50A1"/>
    <w:rsid w:val="00EB517B"/>
    <w:rsid w:val="00EB5778"/>
    <w:rsid w:val="00EB5ACB"/>
    <w:rsid w:val="00EB6147"/>
    <w:rsid w:val="00EB676F"/>
    <w:rsid w:val="00EB6E69"/>
    <w:rsid w:val="00EB6F3C"/>
    <w:rsid w:val="00EB7012"/>
    <w:rsid w:val="00EB70C8"/>
    <w:rsid w:val="00EB7325"/>
    <w:rsid w:val="00EB763A"/>
    <w:rsid w:val="00EB7E2A"/>
    <w:rsid w:val="00EC04B1"/>
    <w:rsid w:val="00EC07CF"/>
    <w:rsid w:val="00EC0BF4"/>
    <w:rsid w:val="00EC10B9"/>
    <w:rsid w:val="00EC1106"/>
    <w:rsid w:val="00EC12E0"/>
    <w:rsid w:val="00EC17BA"/>
    <w:rsid w:val="00EC18DE"/>
    <w:rsid w:val="00EC1916"/>
    <w:rsid w:val="00EC1B93"/>
    <w:rsid w:val="00EC1EB8"/>
    <w:rsid w:val="00EC2024"/>
    <w:rsid w:val="00EC2066"/>
    <w:rsid w:val="00EC221E"/>
    <w:rsid w:val="00EC2616"/>
    <w:rsid w:val="00EC264F"/>
    <w:rsid w:val="00EC2BB9"/>
    <w:rsid w:val="00EC3216"/>
    <w:rsid w:val="00EC3528"/>
    <w:rsid w:val="00EC3B02"/>
    <w:rsid w:val="00EC3D85"/>
    <w:rsid w:val="00EC4241"/>
    <w:rsid w:val="00EC4759"/>
    <w:rsid w:val="00EC49B0"/>
    <w:rsid w:val="00EC4A1A"/>
    <w:rsid w:val="00EC4AA0"/>
    <w:rsid w:val="00EC4CEF"/>
    <w:rsid w:val="00EC55B0"/>
    <w:rsid w:val="00EC58D8"/>
    <w:rsid w:val="00EC63AD"/>
    <w:rsid w:val="00EC6570"/>
    <w:rsid w:val="00EC7567"/>
    <w:rsid w:val="00EC7C3A"/>
    <w:rsid w:val="00EC7CA8"/>
    <w:rsid w:val="00ED0218"/>
    <w:rsid w:val="00ED08FE"/>
    <w:rsid w:val="00ED0DA3"/>
    <w:rsid w:val="00ED0FE6"/>
    <w:rsid w:val="00ED1128"/>
    <w:rsid w:val="00ED1664"/>
    <w:rsid w:val="00ED1A02"/>
    <w:rsid w:val="00ED1C72"/>
    <w:rsid w:val="00ED1D16"/>
    <w:rsid w:val="00ED1D40"/>
    <w:rsid w:val="00ED292A"/>
    <w:rsid w:val="00ED2F2C"/>
    <w:rsid w:val="00ED37C0"/>
    <w:rsid w:val="00ED39F3"/>
    <w:rsid w:val="00ED4283"/>
    <w:rsid w:val="00ED4D27"/>
    <w:rsid w:val="00ED582B"/>
    <w:rsid w:val="00ED5E44"/>
    <w:rsid w:val="00ED6345"/>
    <w:rsid w:val="00ED6379"/>
    <w:rsid w:val="00ED6490"/>
    <w:rsid w:val="00ED64F4"/>
    <w:rsid w:val="00ED65B9"/>
    <w:rsid w:val="00ED65DA"/>
    <w:rsid w:val="00ED73F2"/>
    <w:rsid w:val="00ED74F6"/>
    <w:rsid w:val="00ED75E2"/>
    <w:rsid w:val="00ED784A"/>
    <w:rsid w:val="00ED7980"/>
    <w:rsid w:val="00ED7985"/>
    <w:rsid w:val="00ED79C1"/>
    <w:rsid w:val="00ED7F1E"/>
    <w:rsid w:val="00EE024F"/>
    <w:rsid w:val="00EE0401"/>
    <w:rsid w:val="00EE0B09"/>
    <w:rsid w:val="00EE0B76"/>
    <w:rsid w:val="00EE0BE1"/>
    <w:rsid w:val="00EE1190"/>
    <w:rsid w:val="00EE135F"/>
    <w:rsid w:val="00EE156B"/>
    <w:rsid w:val="00EE1A5B"/>
    <w:rsid w:val="00EE1EA8"/>
    <w:rsid w:val="00EE2238"/>
    <w:rsid w:val="00EE23C1"/>
    <w:rsid w:val="00EE272F"/>
    <w:rsid w:val="00EE2B80"/>
    <w:rsid w:val="00EE3D66"/>
    <w:rsid w:val="00EE3E04"/>
    <w:rsid w:val="00EE3E1A"/>
    <w:rsid w:val="00EE4447"/>
    <w:rsid w:val="00EE451C"/>
    <w:rsid w:val="00EE458C"/>
    <w:rsid w:val="00EE4D04"/>
    <w:rsid w:val="00EE4F21"/>
    <w:rsid w:val="00EE4FE0"/>
    <w:rsid w:val="00EE54CE"/>
    <w:rsid w:val="00EE55A6"/>
    <w:rsid w:val="00EE56E6"/>
    <w:rsid w:val="00EE5DF4"/>
    <w:rsid w:val="00EE6609"/>
    <w:rsid w:val="00EE6740"/>
    <w:rsid w:val="00EE6EC2"/>
    <w:rsid w:val="00EE7346"/>
    <w:rsid w:val="00EE7818"/>
    <w:rsid w:val="00EE7A3C"/>
    <w:rsid w:val="00EE7D7B"/>
    <w:rsid w:val="00EF001B"/>
    <w:rsid w:val="00EF03C8"/>
    <w:rsid w:val="00EF09EB"/>
    <w:rsid w:val="00EF0CCF"/>
    <w:rsid w:val="00EF0D70"/>
    <w:rsid w:val="00EF0EC0"/>
    <w:rsid w:val="00EF1252"/>
    <w:rsid w:val="00EF1948"/>
    <w:rsid w:val="00EF198E"/>
    <w:rsid w:val="00EF1CB1"/>
    <w:rsid w:val="00EF1EEC"/>
    <w:rsid w:val="00EF2368"/>
    <w:rsid w:val="00EF2560"/>
    <w:rsid w:val="00EF2CEA"/>
    <w:rsid w:val="00EF37F8"/>
    <w:rsid w:val="00EF3A38"/>
    <w:rsid w:val="00EF3D64"/>
    <w:rsid w:val="00EF3E0A"/>
    <w:rsid w:val="00EF3E1F"/>
    <w:rsid w:val="00EF4140"/>
    <w:rsid w:val="00EF4485"/>
    <w:rsid w:val="00EF49C5"/>
    <w:rsid w:val="00EF4A45"/>
    <w:rsid w:val="00EF574A"/>
    <w:rsid w:val="00EF57A0"/>
    <w:rsid w:val="00EF5838"/>
    <w:rsid w:val="00EF5956"/>
    <w:rsid w:val="00EF5BC9"/>
    <w:rsid w:val="00EF5C89"/>
    <w:rsid w:val="00EF5CC4"/>
    <w:rsid w:val="00EF5F12"/>
    <w:rsid w:val="00EF70CD"/>
    <w:rsid w:val="00EF70DF"/>
    <w:rsid w:val="00EF729A"/>
    <w:rsid w:val="00F0017D"/>
    <w:rsid w:val="00F004B5"/>
    <w:rsid w:val="00F0067C"/>
    <w:rsid w:val="00F007A3"/>
    <w:rsid w:val="00F0088E"/>
    <w:rsid w:val="00F009AA"/>
    <w:rsid w:val="00F00B46"/>
    <w:rsid w:val="00F00BF6"/>
    <w:rsid w:val="00F00C9F"/>
    <w:rsid w:val="00F010DC"/>
    <w:rsid w:val="00F014D5"/>
    <w:rsid w:val="00F02516"/>
    <w:rsid w:val="00F02B4F"/>
    <w:rsid w:val="00F02BA6"/>
    <w:rsid w:val="00F03E6D"/>
    <w:rsid w:val="00F042B4"/>
    <w:rsid w:val="00F042C5"/>
    <w:rsid w:val="00F0471A"/>
    <w:rsid w:val="00F049BB"/>
    <w:rsid w:val="00F04C7B"/>
    <w:rsid w:val="00F05406"/>
    <w:rsid w:val="00F056AA"/>
    <w:rsid w:val="00F05D8E"/>
    <w:rsid w:val="00F0607C"/>
    <w:rsid w:val="00F063B2"/>
    <w:rsid w:val="00F068DD"/>
    <w:rsid w:val="00F06D2B"/>
    <w:rsid w:val="00F0729C"/>
    <w:rsid w:val="00F07554"/>
    <w:rsid w:val="00F0797E"/>
    <w:rsid w:val="00F07AD6"/>
    <w:rsid w:val="00F07B3A"/>
    <w:rsid w:val="00F07C33"/>
    <w:rsid w:val="00F07D4A"/>
    <w:rsid w:val="00F100AB"/>
    <w:rsid w:val="00F105A4"/>
    <w:rsid w:val="00F106D1"/>
    <w:rsid w:val="00F10A4E"/>
    <w:rsid w:val="00F10AD3"/>
    <w:rsid w:val="00F10AE2"/>
    <w:rsid w:val="00F1156A"/>
    <w:rsid w:val="00F1166F"/>
    <w:rsid w:val="00F11E21"/>
    <w:rsid w:val="00F12193"/>
    <w:rsid w:val="00F128AB"/>
    <w:rsid w:val="00F12E8B"/>
    <w:rsid w:val="00F13129"/>
    <w:rsid w:val="00F14041"/>
    <w:rsid w:val="00F14773"/>
    <w:rsid w:val="00F14898"/>
    <w:rsid w:val="00F148B7"/>
    <w:rsid w:val="00F14F65"/>
    <w:rsid w:val="00F151C9"/>
    <w:rsid w:val="00F163A6"/>
    <w:rsid w:val="00F1649B"/>
    <w:rsid w:val="00F16C41"/>
    <w:rsid w:val="00F16CC0"/>
    <w:rsid w:val="00F173CB"/>
    <w:rsid w:val="00F17E1C"/>
    <w:rsid w:val="00F2021A"/>
    <w:rsid w:val="00F202F7"/>
    <w:rsid w:val="00F20420"/>
    <w:rsid w:val="00F206BF"/>
    <w:rsid w:val="00F207F7"/>
    <w:rsid w:val="00F2099B"/>
    <w:rsid w:val="00F20D23"/>
    <w:rsid w:val="00F20E24"/>
    <w:rsid w:val="00F21042"/>
    <w:rsid w:val="00F2128C"/>
    <w:rsid w:val="00F21ED9"/>
    <w:rsid w:val="00F21FEB"/>
    <w:rsid w:val="00F22C11"/>
    <w:rsid w:val="00F23525"/>
    <w:rsid w:val="00F240A9"/>
    <w:rsid w:val="00F241D9"/>
    <w:rsid w:val="00F2473A"/>
    <w:rsid w:val="00F24C1B"/>
    <w:rsid w:val="00F24D73"/>
    <w:rsid w:val="00F24FF7"/>
    <w:rsid w:val="00F25518"/>
    <w:rsid w:val="00F25649"/>
    <w:rsid w:val="00F25FEB"/>
    <w:rsid w:val="00F2644D"/>
    <w:rsid w:val="00F2677F"/>
    <w:rsid w:val="00F26A02"/>
    <w:rsid w:val="00F26D7E"/>
    <w:rsid w:val="00F26E97"/>
    <w:rsid w:val="00F2725D"/>
    <w:rsid w:val="00F2750A"/>
    <w:rsid w:val="00F27997"/>
    <w:rsid w:val="00F27C2E"/>
    <w:rsid w:val="00F27F31"/>
    <w:rsid w:val="00F30058"/>
    <w:rsid w:val="00F3008F"/>
    <w:rsid w:val="00F30500"/>
    <w:rsid w:val="00F3064E"/>
    <w:rsid w:val="00F307D8"/>
    <w:rsid w:val="00F315F1"/>
    <w:rsid w:val="00F317BD"/>
    <w:rsid w:val="00F3183F"/>
    <w:rsid w:val="00F31E84"/>
    <w:rsid w:val="00F32086"/>
    <w:rsid w:val="00F32228"/>
    <w:rsid w:val="00F326B1"/>
    <w:rsid w:val="00F336C7"/>
    <w:rsid w:val="00F340AC"/>
    <w:rsid w:val="00F3517A"/>
    <w:rsid w:val="00F351F9"/>
    <w:rsid w:val="00F352D4"/>
    <w:rsid w:val="00F356E5"/>
    <w:rsid w:val="00F35A64"/>
    <w:rsid w:val="00F35D35"/>
    <w:rsid w:val="00F35DEF"/>
    <w:rsid w:val="00F361D1"/>
    <w:rsid w:val="00F3670F"/>
    <w:rsid w:val="00F37214"/>
    <w:rsid w:val="00F37237"/>
    <w:rsid w:val="00F379F8"/>
    <w:rsid w:val="00F4004B"/>
    <w:rsid w:val="00F4026D"/>
    <w:rsid w:val="00F40470"/>
    <w:rsid w:val="00F40C04"/>
    <w:rsid w:val="00F41256"/>
    <w:rsid w:val="00F413DB"/>
    <w:rsid w:val="00F418DB"/>
    <w:rsid w:val="00F41A0F"/>
    <w:rsid w:val="00F430B3"/>
    <w:rsid w:val="00F43746"/>
    <w:rsid w:val="00F43862"/>
    <w:rsid w:val="00F438AF"/>
    <w:rsid w:val="00F43A32"/>
    <w:rsid w:val="00F43C98"/>
    <w:rsid w:val="00F43D42"/>
    <w:rsid w:val="00F43F7E"/>
    <w:rsid w:val="00F443E3"/>
    <w:rsid w:val="00F443EF"/>
    <w:rsid w:val="00F44656"/>
    <w:rsid w:val="00F44887"/>
    <w:rsid w:val="00F44AC0"/>
    <w:rsid w:val="00F451A5"/>
    <w:rsid w:val="00F45661"/>
    <w:rsid w:val="00F45A22"/>
    <w:rsid w:val="00F46450"/>
    <w:rsid w:val="00F46937"/>
    <w:rsid w:val="00F4707B"/>
    <w:rsid w:val="00F50409"/>
    <w:rsid w:val="00F50957"/>
    <w:rsid w:val="00F50CAA"/>
    <w:rsid w:val="00F51A52"/>
    <w:rsid w:val="00F51F73"/>
    <w:rsid w:val="00F52345"/>
    <w:rsid w:val="00F5236C"/>
    <w:rsid w:val="00F527E6"/>
    <w:rsid w:val="00F532B9"/>
    <w:rsid w:val="00F53ABB"/>
    <w:rsid w:val="00F53CF9"/>
    <w:rsid w:val="00F53ED6"/>
    <w:rsid w:val="00F54FE2"/>
    <w:rsid w:val="00F560F2"/>
    <w:rsid w:val="00F56119"/>
    <w:rsid w:val="00F56371"/>
    <w:rsid w:val="00F567D8"/>
    <w:rsid w:val="00F56AED"/>
    <w:rsid w:val="00F56C9E"/>
    <w:rsid w:val="00F56CCD"/>
    <w:rsid w:val="00F56DA8"/>
    <w:rsid w:val="00F5761E"/>
    <w:rsid w:val="00F57711"/>
    <w:rsid w:val="00F57882"/>
    <w:rsid w:val="00F5791A"/>
    <w:rsid w:val="00F57A64"/>
    <w:rsid w:val="00F57F21"/>
    <w:rsid w:val="00F6053B"/>
    <w:rsid w:val="00F605BE"/>
    <w:rsid w:val="00F607EB"/>
    <w:rsid w:val="00F60B62"/>
    <w:rsid w:val="00F611C0"/>
    <w:rsid w:val="00F61243"/>
    <w:rsid w:val="00F61427"/>
    <w:rsid w:val="00F61A65"/>
    <w:rsid w:val="00F61B54"/>
    <w:rsid w:val="00F62593"/>
    <w:rsid w:val="00F628C9"/>
    <w:rsid w:val="00F62C59"/>
    <w:rsid w:val="00F6372A"/>
    <w:rsid w:val="00F63777"/>
    <w:rsid w:val="00F63801"/>
    <w:rsid w:val="00F64321"/>
    <w:rsid w:val="00F6494B"/>
    <w:rsid w:val="00F64A3A"/>
    <w:rsid w:val="00F65132"/>
    <w:rsid w:val="00F65217"/>
    <w:rsid w:val="00F65C3B"/>
    <w:rsid w:val="00F65E4E"/>
    <w:rsid w:val="00F6684B"/>
    <w:rsid w:val="00F66A8A"/>
    <w:rsid w:val="00F66CDC"/>
    <w:rsid w:val="00F66D49"/>
    <w:rsid w:val="00F66F56"/>
    <w:rsid w:val="00F67049"/>
    <w:rsid w:val="00F67532"/>
    <w:rsid w:val="00F67C9D"/>
    <w:rsid w:val="00F67CFE"/>
    <w:rsid w:val="00F67FDF"/>
    <w:rsid w:val="00F7055F"/>
    <w:rsid w:val="00F707F3"/>
    <w:rsid w:val="00F70A5F"/>
    <w:rsid w:val="00F70D95"/>
    <w:rsid w:val="00F70DEA"/>
    <w:rsid w:val="00F70EE3"/>
    <w:rsid w:val="00F71BFE"/>
    <w:rsid w:val="00F7274D"/>
    <w:rsid w:val="00F72D28"/>
    <w:rsid w:val="00F72F95"/>
    <w:rsid w:val="00F73244"/>
    <w:rsid w:val="00F739A5"/>
    <w:rsid w:val="00F73C63"/>
    <w:rsid w:val="00F73F57"/>
    <w:rsid w:val="00F74430"/>
    <w:rsid w:val="00F74986"/>
    <w:rsid w:val="00F74C3D"/>
    <w:rsid w:val="00F74D27"/>
    <w:rsid w:val="00F74E4A"/>
    <w:rsid w:val="00F753A3"/>
    <w:rsid w:val="00F755F3"/>
    <w:rsid w:val="00F75D93"/>
    <w:rsid w:val="00F76737"/>
    <w:rsid w:val="00F7677B"/>
    <w:rsid w:val="00F76C82"/>
    <w:rsid w:val="00F76FCF"/>
    <w:rsid w:val="00F772A6"/>
    <w:rsid w:val="00F779D6"/>
    <w:rsid w:val="00F77FA2"/>
    <w:rsid w:val="00F7A7E7"/>
    <w:rsid w:val="00F804F5"/>
    <w:rsid w:val="00F80B0D"/>
    <w:rsid w:val="00F80ECE"/>
    <w:rsid w:val="00F8125E"/>
    <w:rsid w:val="00F81342"/>
    <w:rsid w:val="00F81383"/>
    <w:rsid w:val="00F81747"/>
    <w:rsid w:val="00F819DD"/>
    <w:rsid w:val="00F81B2C"/>
    <w:rsid w:val="00F81DB8"/>
    <w:rsid w:val="00F8207A"/>
    <w:rsid w:val="00F820DD"/>
    <w:rsid w:val="00F821EA"/>
    <w:rsid w:val="00F825C9"/>
    <w:rsid w:val="00F826E3"/>
    <w:rsid w:val="00F82711"/>
    <w:rsid w:val="00F8292D"/>
    <w:rsid w:val="00F839E5"/>
    <w:rsid w:val="00F83EB5"/>
    <w:rsid w:val="00F841E3"/>
    <w:rsid w:val="00F84203"/>
    <w:rsid w:val="00F8484F"/>
    <w:rsid w:val="00F85130"/>
    <w:rsid w:val="00F85667"/>
    <w:rsid w:val="00F85915"/>
    <w:rsid w:val="00F85BFF"/>
    <w:rsid w:val="00F85EF0"/>
    <w:rsid w:val="00F8612C"/>
    <w:rsid w:val="00F866FA"/>
    <w:rsid w:val="00F868DE"/>
    <w:rsid w:val="00F86C05"/>
    <w:rsid w:val="00F86C78"/>
    <w:rsid w:val="00F871DD"/>
    <w:rsid w:val="00F8787B"/>
    <w:rsid w:val="00F900A3"/>
    <w:rsid w:val="00F903E4"/>
    <w:rsid w:val="00F9093F"/>
    <w:rsid w:val="00F90E7A"/>
    <w:rsid w:val="00F90EAF"/>
    <w:rsid w:val="00F91356"/>
    <w:rsid w:val="00F914DF"/>
    <w:rsid w:val="00F91567"/>
    <w:rsid w:val="00F91B48"/>
    <w:rsid w:val="00F9244F"/>
    <w:rsid w:val="00F92617"/>
    <w:rsid w:val="00F92A11"/>
    <w:rsid w:val="00F92D20"/>
    <w:rsid w:val="00F9339E"/>
    <w:rsid w:val="00F938B6"/>
    <w:rsid w:val="00F93A9A"/>
    <w:rsid w:val="00F93FE4"/>
    <w:rsid w:val="00F940FB"/>
    <w:rsid w:val="00F94352"/>
    <w:rsid w:val="00F94A81"/>
    <w:rsid w:val="00F94B94"/>
    <w:rsid w:val="00F94E95"/>
    <w:rsid w:val="00F952CF"/>
    <w:rsid w:val="00F9559B"/>
    <w:rsid w:val="00F95650"/>
    <w:rsid w:val="00F95DAF"/>
    <w:rsid w:val="00F95E5F"/>
    <w:rsid w:val="00F9767E"/>
    <w:rsid w:val="00F97717"/>
    <w:rsid w:val="00F97C1F"/>
    <w:rsid w:val="00F97F43"/>
    <w:rsid w:val="00FA0972"/>
    <w:rsid w:val="00FA0A63"/>
    <w:rsid w:val="00FA150E"/>
    <w:rsid w:val="00FA150F"/>
    <w:rsid w:val="00FA184A"/>
    <w:rsid w:val="00FA1D67"/>
    <w:rsid w:val="00FA2248"/>
    <w:rsid w:val="00FA2A4C"/>
    <w:rsid w:val="00FA39AD"/>
    <w:rsid w:val="00FA3B58"/>
    <w:rsid w:val="00FA3E3E"/>
    <w:rsid w:val="00FA3FFD"/>
    <w:rsid w:val="00FA5A6C"/>
    <w:rsid w:val="00FA5BFD"/>
    <w:rsid w:val="00FA5C6F"/>
    <w:rsid w:val="00FA614C"/>
    <w:rsid w:val="00FA61FB"/>
    <w:rsid w:val="00FA6516"/>
    <w:rsid w:val="00FA667E"/>
    <w:rsid w:val="00FA6C0B"/>
    <w:rsid w:val="00FA6C3A"/>
    <w:rsid w:val="00FA701A"/>
    <w:rsid w:val="00FA71BE"/>
    <w:rsid w:val="00FA73FE"/>
    <w:rsid w:val="00FA763B"/>
    <w:rsid w:val="00FA7E49"/>
    <w:rsid w:val="00FA7F37"/>
    <w:rsid w:val="00FB0B71"/>
    <w:rsid w:val="00FB1299"/>
    <w:rsid w:val="00FB146E"/>
    <w:rsid w:val="00FB1AD4"/>
    <w:rsid w:val="00FB1E17"/>
    <w:rsid w:val="00FB1EDB"/>
    <w:rsid w:val="00FB23CD"/>
    <w:rsid w:val="00FB2573"/>
    <w:rsid w:val="00FB28C0"/>
    <w:rsid w:val="00FB2BE4"/>
    <w:rsid w:val="00FB31B6"/>
    <w:rsid w:val="00FB3655"/>
    <w:rsid w:val="00FB398A"/>
    <w:rsid w:val="00FB3ADC"/>
    <w:rsid w:val="00FB3E90"/>
    <w:rsid w:val="00FB4F9F"/>
    <w:rsid w:val="00FB53B5"/>
    <w:rsid w:val="00FB59D8"/>
    <w:rsid w:val="00FB5BAE"/>
    <w:rsid w:val="00FB5FDF"/>
    <w:rsid w:val="00FB65D7"/>
    <w:rsid w:val="00FB67AB"/>
    <w:rsid w:val="00FB6D1D"/>
    <w:rsid w:val="00FB6ED2"/>
    <w:rsid w:val="00FB71A0"/>
    <w:rsid w:val="00FB7290"/>
    <w:rsid w:val="00FB7E09"/>
    <w:rsid w:val="00FC0609"/>
    <w:rsid w:val="00FC09F0"/>
    <w:rsid w:val="00FC0CF5"/>
    <w:rsid w:val="00FC106D"/>
    <w:rsid w:val="00FC1B9F"/>
    <w:rsid w:val="00FC24FC"/>
    <w:rsid w:val="00FC2FF5"/>
    <w:rsid w:val="00FC30F7"/>
    <w:rsid w:val="00FC39F2"/>
    <w:rsid w:val="00FC3DA5"/>
    <w:rsid w:val="00FC40AB"/>
    <w:rsid w:val="00FC4583"/>
    <w:rsid w:val="00FC462E"/>
    <w:rsid w:val="00FC47D6"/>
    <w:rsid w:val="00FC4EC7"/>
    <w:rsid w:val="00FC54F6"/>
    <w:rsid w:val="00FC5695"/>
    <w:rsid w:val="00FC5798"/>
    <w:rsid w:val="00FC586A"/>
    <w:rsid w:val="00FC668A"/>
    <w:rsid w:val="00FC68B9"/>
    <w:rsid w:val="00FC6CF4"/>
    <w:rsid w:val="00FC7AE7"/>
    <w:rsid w:val="00FC7E94"/>
    <w:rsid w:val="00FD0535"/>
    <w:rsid w:val="00FD08A3"/>
    <w:rsid w:val="00FD0A68"/>
    <w:rsid w:val="00FD0AB3"/>
    <w:rsid w:val="00FD0BF3"/>
    <w:rsid w:val="00FD0E02"/>
    <w:rsid w:val="00FD0EE7"/>
    <w:rsid w:val="00FD0EF0"/>
    <w:rsid w:val="00FD0FBE"/>
    <w:rsid w:val="00FD1008"/>
    <w:rsid w:val="00FD1183"/>
    <w:rsid w:val="00FD157F"/>
    <w:rsid w:val="00FD2D80"/>
    <w:rsid w:val="00FD2E05"/>
    <w:rsid w:val="00FD2F0F"/>
    <w:rsid w:val="00FD314F"/>
    <w:rsid w:val="00FD386C"/>
    <w:rsid w:val="00FD3880"/>
    <w:rsid w:val="00FD39BA"/>
    <w:rsid w:val="00FD3EB4"/>
    <w:rsid w:val="00FD402C"/>
    <w:rsid w:val="00FD4559"/>
    <w:rsid w:val="00FD4810"/>
    <w:rsid w:val="00FD55B8"/>
    <w:rsid w:val="00FD5EF9"/>
    <w:rsid w:val="00FD6430"/>
    <w:rsid w:val="00FD689D"/>
    <w:rsid w:val="00FD700F"/>
    <w:rsid w:val="00FD724A"/>
    <w:rsid w:val="00FD76B2"/>
    <w:rsid w:val="00FD7A3D"/>
    <w:rsid w:val="00FD7CC6"/>
    <w:rsid w:val="00FD7DAA"/>
    <w:rsid w:val="00FD7E53"/>
    <w:rsid w:val="00FE0272"/>
    <w:rsid w:val="00FE06CF"/>
    <w:rsid w:val="00FE09B9"/>
    <w:rsid w:val="00FE1357"/>
    <w:rsid w:val="00FE24E7"/>
    <w:rsid w:val="00FE2694"/>
    <w:rsid w:val="00FE2A06"/>
    <w:rsid w:val="00FE2E2C"/>
    <w:rsid w:val="00FE3607"/>
    <w:rsid w:val="00FE383D"/>
    <w:rsid w:val="00FE3AAE"/>
    <w:rsid w:val="00FE3DCA"/>
    <w:rsid w:val="00FE4367"/>
    <w:rsid w:val="00FE462A"/>
    <w:rsid w:val="00FE4B23"/>
    <w:rsid w:val="00FE4DD6"/>
    <w:rsid w:val="00FE5081"/>
    <w:rsid w:val="00FE5ACD"/>
    <w:rsid w:val="00FE642D"/>
    <w:rsid w:val="00FE64D8"/>
    <w:rsid w:val="00FE68C4"/>
    <w:rsid w:val="00FE6E29"/>
    <w:rsid w:val="00FE72D6"/>
    <w:rsid w:val="00FE7320"/>
    <w:rsid w:val="00FE75D8"/>
    <w:rsid w:val="00FE78FC"/>
    <w:rsid w:val="00FE7A95"/>
    <w:rsid w:val="00FF03D4"/>
    <w:rsid w:val="00FF05CF"/>
    <w:rsid w:val="00FF0679"/>
    <w:rsid w:val="00FF0F67"/>
    <w:rsid w:val="00FF13E8"/>
    <w:rsid w:val="00FF1AA3"/>
    <w:rsid w:val="00FF20B3"/>
    <w:rsid w:val="00FF24C4"/>
    <w:rsid w:val="00FF27D9"/>
    <w:rsid w:val="00FF2984"/>
    <w:rsid w:val="00FF2AA7"/>
    <w:rsid w:val="00FF2CC7"/>
    <w:rsid w:val="00FF33E3"/>
    <w:rsid w:val="00FF364B"/>
    <w:rsid w:val="00FF36C7"/>
    <w:rsid w:val="00FF3744"/>
    <w:rsid w:val="00FF38FF"/>
    <w:rsid w:val="00FF3EC4"/>
    <w:rsid w:val="00FF440B"/>
    <w:rsid w:val="00FF4C78"/>
    <w:rsid w:val="00FF4CDD"/>
    <w:rsid w:val="00FF4F58"/>
    <w:rsid w:val="00FF5175"/>
    <w:rsid w:val="00FF5C0B"/>
    <w:rsid w:val="00FF5E73"/>
    <w:rsid w:val="00FF638C"/>
    <w:rsid w:val="00FF654B"/>
    <w:rsid w:val="00FF65EA"/>
    <w:rsid w:val="00FF725A"/>
    <w:rsid w:val="00FF758E"/>
    <w:rsid w:val="00FF7B54"/>
    <w:rsid w:val="00FF7C04"/>
    <w:rsid w:val="00FF7C2D"/>
    <w:rsid w:val="00FF7C77"/>
    <w:rsid w:val="01128A83"/>
    <w:rsid w:val="01163947"/>
    <w:rsid w:val="01175338"/>
    <w:rsid w:val="0121A02F"/>
    <w:rsid w:val="0123CD61"/>
    <w:rsid w:val="0124896A"/>
    <w:rsid w:val="01277846"/>
    <w:rsid w:val="0127BB8B"/>
    <w:rsid w:val="01330A6A"/>
    <w:rsid w:val="013893CD"/>
    <w:rsid w:val="01490006"/>
    <w:rsid w:val="0160C4E1"/>
    <w:rsid w:val="01638BF4"/>
    <w:rsid w:val="0166526F"/>
    <w:rsid w:val="016AE761"/>
    <w:rsid w:val="016E8D4A"/>
    <w:rsid w:val="0174BC9C"/>
    <w:rsid w:val="0178AD2C"/>
    <w:rsid w:val="017E2DBF"/>
    <w:rsid w:val="01843CD1"/>
    <w:rsid w:val="018CDCE3"/>
    <w:rsid w:val="019D335D"/>
    <w:rsid w:val="01A0CD5A"/>
    <w:rsid w:val="01A1267B"/>
    <w:rsid w:val="01A6C70D"/>
    <w:rsid w:val="01AE4BA8"/>
    <w:rsid w:val="01BCEB38"/>
    <w:rsid w:val="01C158B7"/>
    <w:rsid w:val="01C6A89A"/>
    <w:rsid w:val="01CED979"/>
    <w:rsid w:val="01DDDBC5"/>
    <w:rsid w:val="01E06598"/>
    <w:rsid w:val="01E978E9"/>
    <w:rsid w:val="01EC03AD"/>
    <w:rsid w:val="01FCEE41"/>
    <w:rsid w:val="0204497B"/>
    <w:rsid w:val="0204FD7C"/>
    <w:rsid w:val="02067B87"/>
    <w:rsid w:val="020990D6"/>
    <w:rsid w:val="020D1DD4"/>
    <w:rsid w:val="02115505"/>
    <w:rsid w:val="02144046"/>
    <w:rsid w:val="021AD527"/>
    <w:rsid w:val="0228950B"/>
    <w:rsid w:val="022AA282"/>
    <w:rsid w:val="02353899"/>
    <w:rsid w:val="023AB284"/>
    <w:rsid w:val="024FA9F1"/>
    <w:rsid w:val="026751CE"/>
    <w:rsid w:val="026A739E"/>
    <w:rsid w:val="0284CD73"/>
    <w:rsid w:val="028A45A6"/>
    <w:rsid w:val="028DFE37"/>
    <w:rsid w:val="028EA102"/>
    <w:rsid w:val="02937DDF"/>
    <w:rsid w:val="02A7AD22"/>
    <w:rsid w:val="02A934BD"/>
    <w:rsid w:val="02AAFA2A"/>
    <w:rsid w:val="02AFBC27"/>
    <w:rsid w:val="02B8F7CB"/>
    <w:rsid w:val="02C13A50"/>
    <w:rsid w:val="02C1FF18"/>
    <w:rsid w:val="02C2BC27"/>
    <w:rsid w:val="02C317C9"/>
    <w:rsid w:val="02C552C0"/>
    <w:rsid w:val="02CD938E"/>
    <w:rsid w:val="02D18A2F"/>
    <w:rsid w:val="02D5DDB5"/>
    <w:rsid w:val="02DA9A97"/>
    <w:rsid w:val="02EC73E8"/>
    <w:rsid w:val="02F28748"/>
    <w:rsid w:val="02FDB60E"/>
    <w:rsid w:val="0310CF29"/>
    <w:rsid w:val="0313FDB1"/>
    <w:rsid w:val="0314F7E2"/>
    <w:rsid w:val="0316FAD2"/>
    <w:rsid w:val="03194C2F"/>
    <w:rsid w:val="0320B673"/>
    <w:rsid w:val="032B3E7E"/>
    <w:rsid w:val="032FB3D1"/>
    <w:rsid w:val="033196CB"/>
    <w:rsid w:val="033BD034"/>
    <w:rsid w:val="033ED9B0"/>
    <w:rsid w:val="034277A7"/>
    <w:rsid w:val="035438E6"/>
    <w:rsid w:val="035B653F"/>
    <w:rsid w:val="035E415A"/>
    <w:rsid w:val="036AA9DA"/>
    <w:rsid w:val="0371F615"/>
    <w:rsid w:val="03850772"/>
    <w:rsid w:val="03891844"/>
    <w:rsid w:val="039DF63C"/>
    <w:rsid w:val="03A51ACD"/>
    <w:rsid w:val="03A825E3"/>
    <w:rsid w:val="03ABFBCE"/>
    <w:rsid w:val="03AD2EDE"/>
    <w:rsid w:val="03AF5709"/>
    <w:rsid w:val="03BBE1E4"/>
    <w:rsid w:val="03BE9CFC"/>
    <w:rsid w:val="03C632EF"/>
    <w:rsid w:val="03C767A0"/>
    <w:rsid w:val="03C7D659"/>
    <w:rsid w:val="03F572A2"/>
    <w:rsid w:val="04010ABD"/>
    <w:rsid w:val="0407E52B"/>
    <w:rsid w:val="04102345"/>
    <w:rsid w:val="0425D761"/>
    <w:rsid w:val="042D4DD3"/>
    <w:rsid w:val="0436E1F1"/>
    <w:rsid w:val="0439221A"/>
    <w:rsid w:val="04558C73"/>
    <w:rsid w:val="046471E6"/>
    <w:rsid w:val="046CDD26"/>
    <w:rsid w:val="0489C55F"/>
    <w:rsid w:val="0491BAAA"/>
    <w:rsid w:val="0493FEC8"/>
    <w:rsid w:val="0499230C"/>
    <w:rsid w:val="04B18B04"/>
    <w:rsid w:val="04B25DAE"/>
    <w:rsid w:val="04B6A861"/>
    <w:rsid w:val="04B7CE3C"/>
    <w:rsid w:val="04B7F6CE"/>
    <w:rsid w:val="04B86E1C"/>
    <w:rsid w:val="04B8CFC2"/>
    <w:rsid w:val="04CADB4A"/>
    <w:rsid w:val="04CBC474"/>
    <w:rsid w:val="04CEA12A"/>
    <w:rsid w:val="04D1B46C"/>
    <w:rsid w:val="04D437EA"/>
    <w:rsid w:val="04D71205"/>
    <w:rsid w:val="04E5E5D4"/>
    <w:rsid w:val="04EB1A57"/>
    <w:rsid w:val="04F6AE42"/>
    <w:rsid w:val="04F7BB1E"/>
    <w:rsid w:val="04F90E3D"/>
    <w:rsid w:val="04FE3E05"/>
    <w:rsid w:val="0513D163"/>
    <w:rsid w:val="0514942F"/>
    <w:rsid w:val="0514A5B7"/>
    <w:rsid w:val="0516BDAC"/>
    <w:rsid w:val="05174964"/>
    <w:rsid w:val="051C0CB3"/>
    <w:rsid w:val="051C5AA7"/>
    <w:rsid w:val="0527D647"/>
    <w:rsid w:val="0546FC5D"/>
    <w:rsid w:val="05486B74"/>
    <w:rsid w:val="054B3B59"/>
    <w:rsid w:val="0553D83D"/>
    <w:rsid w:val="055DBCF8"/>
    <w:rsid w:val="0561B623"/>
    <w:rsid w:val="056255B5"/>
    <w:rsid w:val="056BEE9A"/>
    <w:rsid w:val="057321D0"/>
    <w:rsid w:val="057DDFC3"/>
    <w:rsid w:val="058E8D15"/>
    <w:rsid w:val="059C1161"/>
    <w:rsid w:val="05A11922"/>
    <w:rsid w:val="05AE7B52"/>
    <w:rsid w:val="05AF2531"/>
    <w:rsid w:val="05B39779"/>
    <w:rsid w:val="05B68DD6"/>
    <w:rsid w:val="05B92097"/>
    <w:rsid w:val="05B951E7"/>
    <w:rsid w:val="05B962CB"/>
    <w:rsid w:val="05C1E9DF"/>
    <w:rsid w:val="05C302CD"/>
    <w:rsid w:val="05C42A7C"/>
    <w:rsid w:val="05D60820"/>
    <w:rsid w:val="05E48AC9"/>
    <w:rsid w:val="06045888"/>
    <w:rsid w:val="060604C1"/>
    <w:rsid w:val="060E1378"/>
    <w:rsid w:val="0612E6CA"/>
    <w:rsid w:val="0613E67B"/>
    <w:rsid w:val="06162FAD"/>
    <w:rsid w:val="0618235E"/>
    <w:rsid w:val="06262C6C"/>
    <w:rsid w:val="06350F07"/>
    <w:rsid w:val="063C6C70"/>
    <w:rsid w:val="06453392"/>
    <w:rsid w:val="064D6DA5"/>
    <w:rsid w:val="0676D094"/>
    <w:rsid w:val="067F27BA"/>
    <w:rsid w:val="0682E98A"/>
    <w:rsid w:val="069170F2"/>
    <w:rsid w:val="06A13693"/>
    <w:rsid w:val="06A69ABF"/>
    <w:rsid w:val="06A7B24E"/>
    <w:rsid w:val="06AD8258"/>
    <w:rsid w:val="06B05C00"/>
    <w:rsid w:val="06D30CC1"/>
    <w:rsid w:val="06DBC19C"/>
    <w:rsid w:val="06E6FF7C"/>
    <w:rsid w:val="06EB27DE"/>
    <w:rsid w:val="06EBBCD2"/>
    <w:rsid w:val="06EE464A"/>
    <w:rsid w:val="070EFD55"/>
    <w:rsid w:val="07125EEB"/>
    <w:rsid w:val="071F7DAB"/>
    <w:rsid w:val="07231AFD"/>
    <w:rsid w:val="072718FD"/>
    <w:rsid w:val="072D1700"/>
    <w:rsid w:val="073F85ED"/>
    <w:rsid w:val="07411CE9"/>
    <w:rsid w:val="07444351"/>
    <w:rsid w:val="074A1771"/>
    <w:rsid w:val="0758705C"/>
    <w:rsid w:val="07590B4B"/>
    <w:rsid w:val="07654EE2"/>
    <w:rsid w:val="0766047A"/>
    <w:rsid w:val="076791CC"/>
    <w:rsid w:val="0776EC1C"/>
    <w:rsid w:val="078A241B"/>
    <w:rsid w:val="078F0D46"/>
    <w:rsid w:val="07908434"/>
    <w:rsid w:val="07960B8D"/>
    <w:rsid w:val="079EEB21"/>
    <w:rsid w:val="079F642E"/>
    <w:rsid w:val="07B832E9"/>
    <w:rsid w:val="07B90244"/>
    <w:rsid w:val="07BCE5B1"/>
    <w:rsid w:val="07C16E24"/>
    <w:rsid w:val="07CB955F"/>
    <w:rsid w:val="07CCD43E"/>
    <w:rsid w:val="07D42472"/>
    <w:rsid w:val="07E24298"/>
    <w:rsid w:val="07E972E1"/>
    <w:rsid w:val="07F81416"/>
    <w:rsid w:val="0805EF7C"/>
    <w:rsid w:val="0810E92E"/>
    <w:rsid w:val="0815822C"/>
    <w:rsid w:val="0818CA7B"/>
    <w:rsid w:val="081CE305"/>
    <w:rsid w:val="082075F4"/>
    <w:rsid w:val="083EE2AE"/>
    <w:rsid w:val="0847F801"/>
    <w:rsid w:val="08497B93"/>
    <w:rsid w:val="0853374D"/>
    <w:rsid w:val="085E5AF0"/>
    <w:rsid w:val="086DAA59"/>
    <w:rsid w:val="0877DE5D"/>
    <w:rsid w:val="0886B986"/>
    <w:rsid w:val="088F605A"/>
    <w:rsid w:val="089D809A"/>
    <w:rsid w:val="08A0EF9F"/>
    <w:rsid w:val="08A99C0A"/>
    <w:rsid w:val="08ACFD63"/>
    <w:rsid w:val="08AD9AC6"/>
    <w:rsid w:val="08B1097B"/>
    <w:rsid w:val="08BE7700"/>
    <w:rsid w:val="08C284E5"/>
    <w:rsid w:val="08CD9449"/>
    <w:rsid w:val="08D2A05F"/>
    <w:rsid w:val="08DC5A06"/>
    <w:rsid w:val="08DF2D65"/>
    <w:rsid w:val="08E49306"/>
    <w:rsid w:val="08EC5D69"/>
    <w:rsid w:val="08F05F08"/>
    <w:rsid w:val="08F238DD"/>
    <w:rsid w:val="09034665"/>
    <w:rsid w:val="0905F5C2"/>
    <w:rsid w:val="09076B35"/>
    <w:rsid w:val="090C933D"/>
    <w:rsid w:val="091CFA2E"/>
    <w:rsid w:val="09216995"/>
    <w:rsid w:val="092ADDA7"/>
    <w:rsid w:val="092BF6DC"/>
    <w:rsid w:val="094123A1"/>
    <w:rsid w:val="0972634C"/>
    <w:rsid w:val="0985F47C"/>
    <w:rsid w:val="098874A4"/>
    <w:rsid w:val="098B0A5E"/>
    <w:rsid w:val="099CB8EE"/>
    <w:rsid w:val="09B3DAEF"/>
    <w:rsid w:val="09B6746D"/>
    <w:rsid w:val="09C061EF"/>
    <w:rsid w:val="09C1F9F6"/>
    <w:rsid w:val="09C3C365"/>
    <w:rsid w:val="09C4C8C2"/>
    <w:rsid w:val="09C9727E"/>
    <w:rsid w:val="09EA045A"/>
    <w:rsid w:val="09F50799"/>
    <w:rsid w:val="09FB2976"/>
    <w:rsid w:val="0A11416F"/>
    <w:rsid w:val="0A13D6AA"/>
    <w:rsid w:val="0A14AD9A"/>
    <w:rsid w:val="0A2515EE"/>
    <w:rsid w:val="0A2AE7FC"/>
    <w:rsid w:val="0A2F8782"/>
    <w:rsid w:val="0A32C686"/>
    <w:rsid w:val="0A3CC000"/>
    <w:rsid w:val="0A449583"/>
    <w:rsid w:val="0A5CCE83"/>
    <w:rsid w:val="0A631E8C"/>
    <w:rsid w:val="0A64DB59"/>
    <w:rsid w:val="0A6756E8"/>
    <w:rsid w:val="0A6A6DDF"/>
    <w:rsid w:val="0A7BFB33"/>
    <w:rsid w:val="0A7FB8BB"/>
    <w:rsid w:val="0A866304"/>
    <w:rsid w:val="0AB6CE10"/>
    <w:rsid w:val="0ABB0CFF"/>
    <w:rsid w:val="0ABC40A9"/>
    <w:rsid w:val="0ADDD5CC"/>
    <w:rsid w:val="0ADF541A"/>
    <w:rsid w:val="0AE5D874"/>
    <w:rsid w:val="0AEAAEAB"/>
    <w:rsid w:val="0B09763B"/>
    <w:rsid w:val="0B0C8EB1"/>
    <w:rsid w:val="0B0FA468"/>
    <w:rsid w:val="0B19E9E9"/>
    <w:rsid w:val="0B237EDC"/>
    <w:rsid w:val="0B23B391"/>
    <w:rsid w:val="0B3BD497"/>
    <w:rsid w:val="0B5E991E"/>
    <w:rsid w:val="0B5F4276"/>
    <w:rsid w:val="0B6E06A5"/>
    <w:rsid w:val="0B6FD32F"/>
    <w:rsid w:val="0B7D0DEE"/>
    <w:rsid w:val="0B899D0D"/>
    <w:rsid w:val="0B8C2A6A"/>
    <w:rsid w:val="0B905989"/>
    <w:rsid w:val="0B963AF0"/>
    <w:rsid w:val="0BC24516"/>
    <w:rsid w:val="0BD321A6"/>
    <w:rsid w:val="0BDDCD68"/>
    <w:rsid w:val="0BDFAE10"/>
    <w:rsid w:val="0BE07DB4"/>
    <w:rsid w:val="0BE80F61"/>
    <w:rsid w:val="0BE9D377"/>
    <w:rsid w:val="0BEA5FEC"/>
    <w:rsid w:val="0BF55AE5"/>
    <w:rsid w:val="0C02D914"/>
    <w:rsid w:val="0C07206D"/>
    <w:rsid w:val="0C076571"/>
    <w:rsid w:val="0C129752"/>
    <w:rsid w:val="0C2C008C"/>
    <w:rsid w:val="0C2D8CA2"/>
    <w:rsid w:val="0C4E509B"/>
    <w:rsid w:val="0C5736DB"/>
    <w:rsid w:val="0C6090A9"/>
    <w:rsid w:val="0C61C3EF"/>
    <w:rsid w:val="0C63979E"/>
    <w:rsid w:val="0C7FEFF4"/>
    <w:rsid w:val="0C8D15FE"/>
    <w:rsid w:val="0C90392F"/>
    <w:rsid w:val="0C9EA32D"/>
    <w:rsid w:val="0CA3BEA9"/>
    <w:rsid w:val="0CA95802"/>
    <w:rsid w:val="0CAD5605"/>
    <w:rsid w:val="0CBFA4B1"/>
    <w:rsid w:val="0CC46452"/>
    <w:rsid w:val="0CC7BBDD"/>
    <w:rsid w:val="0CC88E1E"/>
    <w:rsid w:val="0CCD6E88"/>
    <w:rsid w:val="0CD090A3"/>
    <w:rsid w:val="0CD2319E"/>
    <w:rsid w:val="0CD62443"/>
    <w:rsid w:val="0CE20533"/>
    <w:rsid w:val="0CEB2C66"/>
    <w:rsid w:val="0CFE6CBF"/>
    <w:rsid w:val="0D00DE86"/>
    <w:rsid w:val="0D01AF38"/>
    <w:rsid w:val="0D22D045"/>
    <w:rsid w:val="0D2864E3"/>
    <w:rsid w:val="0D2A90FD"/>
    <w:rsid w:val="0D36994C"/>
    <w:rsid w:val="0D5552D8"/>
    <w:rsid w:val="0D65E3CA"/>
    <w:rsid w:val="0D6C3B71"/>
    <w:rsid w:val="0D729A1C"/>
    <w:rsid w:val="0D733B01"/>
    <w:rsid w:val="0D755CDC"/>
    <w:rsid w:val="0D7653AD"/>
    <w:rsid w:val="0D793424"/>
    <w:rsid w:val="0D7E92BB"/>
    <w:rsid w:val="0D8C5E09"/>
    <w:rsid w:val="0D90513F"/>
    <w:rsid w:val="0D972899"/>
    <w:rsid w:val="0D9AAB6B"/>
    <w:rsid w:val="0D9B45AE"/>
    <w:rsid w:val="0DA028AC"/>
    <w:rsid w:val="0DA7E804"/>
    <w:rsid w:val="0DA88C75"/>
    <w:rsid w:val="0DB3150F"/>
    <w:rsid w:val="0DB4AD0E"/>
    <w:rsid w:val="0DC9489D"/>
    <w:rsid w:val="0DCAF437"/>
    <w:rsid w:val="0DD6FA91"/>
    <w:rsid w:val="0DE31186"/>
    <w:rsid w:val="0DF49BAC"/>
    <w:rsid w:val="0DF80B03"/>
    <w:rsid w:val="0DFE4B78"/>
    <w:rsid w:val="0E0AFDD7"/>
    <w:rsid w:val="0E166F16"/>
    <w:rsid w:val="0E16827F"/>
    <w:rsid w:val="0E1FEA87"/>
    <w:rsid w:val="0E26AB1F"/>
    <w:rsid w:val="0E2C5D3A"/>
    <w:rsid w:val="0E3ABA37"/>
    <w:rsid w:val="0E4A63E1"/>
    <w:rsid w:val="0E50C058"/>
    <w:rsid w:val="0E5362CD"/>
    <w:rsid w:val="0E621346"/>
    <w:rsid w:val="0E91BB41"/>
    <w:rsid w:val="0EA7A0B1"/>
    <w:rsid w:val="0EAB10BA"/>
    <w:rsid w:val="0EABC1FF"/>
    <w:rsid w:val="0EAC987A"/>
    <w:rsid w:val="0EB89027"/>
    <w:rsid w:val="0EC2B89C"/>
    <w:rsid w:val="0ED259EE"/>
    <w:rsid w:val="0ED4F9B4"/>
    <w:rsid w:val="0EFDBB86"/>
    <w:rsid w:val="0F072AAA"/>
    <w:rsid w:val="0F0B4366"/>
    <w:rsid w:val="0F1AF61A"/>
    <w:rsid w:val="0F33B10E"/>
    <w:rsid w:val="0F3DC61D"/>
    <w:rsid w:val="0F408AB0"/>
    <w:rsid w:val="0F54FE87"/>
    <w:rsid w:val="0F573B8B"/>
    <w:rsid w:val="0F59CE74"/>
    <w:rsid w:val="0F5B63D7"/>
    <w:rsid w:val="0F5C008C"/>
    <w:rsid w:val="0F659754"/>
    <w:rsid w:val="0F674113"/>
    <w:rsid w:val="0F6A927B"/>
    <w:rsid w:val="0F6ED452"/>
    <w:rsid w:val="0F6F4C96"/>
    <w:rsid w:val="0F7268B9"/>
    <w:rsid w:val="0F76D0EB"/>
    <w:rsid w:val="0F781D31"/>
    <w:rsid w:val="0F8C84E4"/>
    <w:rsid w:val="0F9E67CA"/>
    <w:rsid w:val="0F9F38B2"/>
    <w:rsid w:val="0FA7C830"/>
    <w:rsid w:val="0FAFD9A3"/>
    <w:rsid w:val="0FC0ADB0"/>
    <w:rsid w:val="0FC1D1DB"/>
    <w:rsid w:val="0FC24AAE"/>
    <w:rsid w:val="0FC511F1"/>
    <w:rsid w:val="0FC9DD49"/>
    <w:rsid w:val="0FCAD77C"/>
    <w:rsid w:val="0FD206C4"/>
    <w:rsid w:val="0FD860A2"/>
    <w:rsid w:val="0FD9C63E"/>
    <w:rsid w:val="0FDA5848"/>
    <w:rsid w:val="0FE12480"/>
    <w:rsid w:val="0FE63442"/>
    <w:rsid w:val="0FF1C33C"/>
    <w:rsid w:val="0FFCADF1"/>
    <w:rsid w:val="100167D0"/>
    <w:rsid w:val="1008CC8F"/>
    <w:rsid w:val="10104005"/>
    <w:rsid w:val="10194A29"/>
    <w:rsid w:val="101F55C2"/>
    <w:rsid w:val="10322ACE"/>
    <w:rsid w:val="1036258B"/>
    <w:rsid w:val="1038CED1"/>
    <w:rsid w:val="10427FBD"/>
    <w:rsid w:val="104F8D88"/>
    <w:rsid w:val="1052B507"/>
    <w:rsid w:val="10544ABF"/>
    <w:rsid w:val="1072FA35"/>
    <w:rsid w:val="108133FD"/>
    <w:rsid w:val="10831663"/>
    <w:rsid w:val="1086759F"/>
    <w:rsid w:val="1091017F"/>
    <w:rsid w:val="1094E2BD"/>
    <w:rsid w:val="10970E12"/>
    <w:rsid w:val="10C07098"/>
    <w:rsid w:val="10C18AB5"/>
    <w:rsid w:val="10D96125"/>
    <w:rsid w:val="10E3B933"/>
    <w:rsid w:val="10E6EAD2"/>
    <w:rsid w:val="10E8C0FA"/>
    <w:rsid w:val="10EFAD4A"/>
    <w:rsid w:val="10F81603"/>
    <w:rsid w:val="10FEA133"/>
    <w:rsid w:val="1108D9C1"/>
    <w:rsid w:val="11100F4F"/>
    <w:rsid w:val="1112AC74"/>
    <w:rsid w:val="11179404"/>
    <w:rsid w:val="111D7C19"/>
    <w:rsid w:val="1135E993"/>
    <w:rsid w:val="113B853D"/>
    <w:rsid w:val="113CDB6B"/>
    <w:rsid w:val="11414402"/>
    <w:rsid w:val="114DA90D"/>
    <w:rsid w:val="114DEA3D"/>
    <w:rsid w:val="11533F8E"/>
    <w:rsid w:val="115377C0"/>
    <w:rsid w:val="115D5991"/>
    <w:rsid w:val="11626488"/>
    <w:rsid w:val="11648D57"/>
    <w:rsid w:val="117D725A"/>
    <w:rsid w:val="1181E17F"/>
    <w:rsid w:val="11871630"/>
    <w:rsid w:val="11874C75"/>
    <w:rsid w:val="1193892E"/>
    <w:rsid w:val="1195A521"/>
    <w:rsid w:val="11977D3E"/>
    <w:rsid w:val="119CBE6B"/>
    <w:rsid w:val="11AF64A8"/>
    <w:rsid w:val="11B32A71"/>
    <w:rsid w:val="11BB2623"/>
    <w:rsid w:val="11C420C7"/>
    <w:rsid w:val="11D06590"/>
    <w:rsid w:val="11D81ED5"/>
    <w:rsid w:val="11DB8496"/>
    <w:rsid w:val="11DE286D"/>
    <w:rsid w:val="120DB417"/>
    <w:rsid w:val="12194DF7"/>
    <w:rsid w:val="1221DADA"/>
    <w:rsid w:val="1224F920"/>
    <w:rsid w:val="122EA988"/>
    <w:rsid w:val="123954ED"/>
    <w:rsid w:val="123D150C"/>
    <w:rsid w:val="124187E0"/>
    <w:rsid w:val="124465C3"/>
    <w:rsid w:val="1245B9D4"/>
    <w:rsid w:val="1247AFF9"/>
    <w:rsid w:val="1249476E"/>
    <w:rsid w:val="125602D7"/>
    <w:rsid w:val="12561DCF"/>
    <w:rsid w:val="1257C248"/>
    <w:rsid w:val="125831A4"/>
    <w:rsid w:val="1259A9CD"/>
    <w:rsid w:val="125DCAEE"/>
    <w:rsid w:val="12749726"/>
    <w:rsid w:val="1283B776"/>
    <w:rsid w:val="12866237"/>
    <w:rsid w:val="128B99E4"/>
    <w:rsid w:val="12922FB8"/>
    <w:rsid w:val="1298D32D"/>
    <w:rsid w:val="1299E58A"/>
    <w:rsid w:val="129CCA51"/>
    <w:rsid w:val="12BEFF21"/>
    <w:rsid w:val="12C39A81"/>
    <w:rsid w:val="12C42AEA"/>
    <w:rsid w:val="12CEFB3F"/>
    <w:rsid w:val="12D1C68B"/>
    <w:rsid w:val="12E639A2"/>
    <w:rsid w:val="12F858E8"/>
    <w:rsid w:val="130522E6"/>
    <w:rsid w:val="1306C022"/>
    <w:rsid w:val="130C70EA"/>
    <w:rsid w:val="131214D8"/>
    <w:rsid w:val="131263AE"/>
    <w:rsid w:val="131690EB"/>
    <w:rsid w:val="13191F11"/>
    <w:rsid w:val="132A8B73"/>
    <w:rsid w:val="1330BD38"/>
    <w:rsid w:val="133ACFAF"/>
    <w:rsid w:val="134025A2"/>
    <w:rsid w:val="134C348A"/>
    <w:rsid w:val="1356C449"/>
    <w:rsid w:val="1356F684"/>
    <w:rsid w:val="1357873B"/>
    <w:rsid w:val="13605B74"/>
    <w:rsid w:val="1360A445"/>
    <w:rsid w:val="1363027B"/>
    <w:rsid w:val="136F5C06"/>
    <w:rsid w:val="1377109C"/>
    <w:rsid w:val="138186F4"/>
    <w:rsid w:val="138F49CD"/>
    <w:rsid w:val="139F444A"/>
    <w:rsid w:val="13A497D2"/>
    <w:rsid w:val="13A5A7E0"/>
    <w:rsid w:val="13A89755"/>
    <w:rsid w:val="13B0685A"/>
    <w:rsid w:val="13B573BB"/>
    <w:rsid w:val="13BB05A4"/>
    <w:rsid w:val="13C52854"/>
    <w:rsid w:val="13CA20EC"/>
    <w:rsid w:val="13D33D43"/>
    <w:rsid w:val="13D5D524"/>
    <w:rsid w:val="13E31B21"/>
    <w:rsid w:val="13F02790"/>
    <w:rsid w:val="13FCBFF7"/>
    <w:rsid w:val="1404B1C5"/>
    <w:rsid w:val="14152F00"/>
    <w:rsid w:val="141B6903"/>
    <w:rsid w:val="141FDA76"/>
    <w:rsid w:val="1425F67B"/>
    <w:rsid w:val="14523703"/>
    <w:rsid w:val="145653AB"/>
    <w:rsid w:val="147B0EE0"/>
    <w:rsid w:val="147CC446"/>
    <w:rsid w:val="14834AC6"/>
    <w:rsid w:val="14840ABA"/>
    <w:rsid w:val="148BA5A9"/>
    <w:rsid w:val="14961E79"/>
    <w:rsid w:val="149714C4"/>
    <w:rsid w:val="149B98EA"/>
    <w:rsid w:val="149CD82C"/>
    <w:rsid w:val="149DE3C6"/>
    <w:rsid w:val="149EE5AD"/>
    <w:rsid w:val="14A075EF"/>
    <w:rsid w:val="14A94588"/>
    <w:rsid w:val="14AA4F2D"/>
    <w:rsid w:val="14B6FA2C"/>
    <w:rsid w:val="14BE6E65"/>
    <w:rsid w:val="14C152B1"/>
    <w:rsid w:val="14D3BFF6"/>
    <w:rsid w:val="14DDADA0"/>
    <w:rsid w:val="14F38F40"/>
    <w:rsid w:val="14F51996"/>
    <w:rsid w:val="14FD5CBE"/>
    <w:rsid w:val="151088E5"/>
    <w:rsid w:val="15125E46"/>
    <w:rsid w:val="1515B354"/>
    <w:rsid w:val="151715EF"/>
    <w:rsid w:val="15180393"/>
    <w:rsid w:val="1518368E"/>
    <w:rsid w:val="151AAC87"/>
    <w:rsid w:val="151E5490"/>
    <w:rsid w:val="15375BB1"/>
    <w:rsid w:val="153C9784"/>
    <w:rsid w:val="153C9B97"/>
    <w:rsid w:val="154C512B"/>
    <w:rsid w:val="1563D0E6"/>
    <w:rsid w:val="1573FF81"/>
    <w:rsid w:val="157A7193"/>
    <w:rsid w:val="1581CCA8"/>
    <w:rsid w:val="1588CD52"/>
    <w:rsid w:val="15B3C7E2"/>
    <w:rsid w:val="15B46198"/>
    <w:rsid w:val="15B778D3"/>
    <w:rsid w:val="15B99DBC"/>
    <w:rsid w:val="15BBD898"/>
    <w:rsid w:val="15BE9CCA"/>
    <w:rsid w:val="15C4BA19"/>
    <w:rsid w:val="15D04B23"/>
    <w:rsid w:val="15D9CC5C"/>
    <w:rsid w:val="15DBE1DD"/>
    <w:rsid w:val="15E9E84F"/>
    <w:rsid w:val="15EDDC07"/>
    <w:rsid w:val="15EF07BC"/>
    <w:rsid w:val="15FE4EFE"/>
    <w:rsid w:val="16067DC5"/>
    <w:rsid w:val="16069A3D"/>
    <w:rsid w:val="1608FF3C"/>
    <w:rsid w:val="1611BF77"/>
    <w:rsid w:val="161517FF"/>
    <w:rsid w:val="16152FDF"/>
    <w:rsid w:val="161C502C"/>
    <w:rsid w:val="162863A4"/>
    <w:rsid w:val="162A9775"/>
    <w:rsid w:val="162F8BB0"/>
    <w:rsid w:val="162FE623"/>
    <w:rsid w:val="1635A0CD"/>
    <w:rsid w:val="16392F18"/>
    <w:rsid w:val="163D693F"/>
    <w:rsid w:val="163FB2B4"/>
    <w:rsid w:val="1645718A"/>
    <w:rsid w:val="16653A48"/>
    <w:rsid w:val="16686FDE"/>
    <w:rsid w:val="166AA9F4"/>
    <w:rsid w:val="16734B3D"/>
    <w:rsid w:val="16780FB7"/>
    <w:rsid w:val="167CE871"/>
    <w:rsid w:val="168EFAFA"/>
    <w:rsid w:val="16984EDB"/>
    <w:rsid w:val="16A0ED0F"/>
    <w:rsid w:val="16A4AACF"/>
    <w:rsid w:val="16AD238F"/>
    <w:rsid w:val="16B0D895"/>
    <w:rsid w:val="16B3D3F4"/>
    <w:rsid w:val="16B6A0F3"/>
    <w:rsid w:val="16BD1992"/>
    <w:rsid w:val="16BFE5D6"/>
    <w:rsid w:val="16C107BC"/>
    <w:rsid w:val="16E27DD6"/>
    <w:rsid w:val="16E2CC9B"/>
    <w:rsid w:val="16EF9E7F"/>
    <w:rsid w:val="16F098DF"/>
    <w:rsid w:val="16F293E8"/>
    <w:rsid w:val="16F718DA"/>
    <w:rsid w:val="16F7379D"/>
    <w:rsid w:val="17020297"/>
    <w:rsid w:val="17068761"/>
    <w:rsid w:val="17174023"/>
    <w:rsid w:val="171DFE35"/>
    <w:rsid w:val="1720166A"/>
    <w:rsid w:val="1726BEF4"/>
    <w:rsid w:val="1728CD81"/>
    <w:rsid w:val="1735E1B7"/>
    <w:rsid w:val="17458372"/>
    <w:rsid w:val="17499E12"/>
    <w:rsid w:val="174C2D02"/>
    <w:rsid w:val="174D2CB8"/>
    <w:rsid w:val="175BB5DA"/>
    <w:rsid w:val="175CA10C"/>
    <w:rsid w:val="175F344C"/>
    <w:rsid w:val="176D57AC"/>
    <w:rsid w:val="176DACFF"/>
    <w:rsid w:val="176E193F"/>
    <w:rsid w:val="176F6187"/>
    <w:rsid w:val="17819728"/>
    <w:rsid w:val="178B7176"/>
    <w:rsid w:val="17961DDE"/>
    <w:rsid w:val="179B87D4"/>
    <w:rsid w:val="179E8D0A"/>
    <w:rsid w:val="179EAC59"/>
    <w:rsid w:val="179F757C"/>
    <w:rsid w:val="17A40CFD"/>
    <w:rsid w:val="17B3187C"/>
    <w:rsid w:val="17BE165D"/>
    <w:rsid w:val="17C1E870"/>
    <w:rsid w:val="17CED819"/>
    <w:rsid w:val="17DF1A87"/>
    <w:rsid w:val="17F03F33"/>
    <w:rsid w:val="17FBCAC9"/>
    <w:rsid w:val="1803F3D2"/>
    <w:rsid w:val="18052792"/>
    <w:rsid w:val="180B06C3"/>
    <w:rsid w:val="183179DC"/>
    <w:rsid w:val="1833EDA5"/>
    <w:rsid w:val="183B8493"/>
    <w:rsid w:val="183C5F70"/>
    <w:rsid w:val="184C5BB0"/>
    <w:rsid w:val="185FF181"/>
    <w:rsid w:val="187093F0"/>
    <w:rsid w:val="188F3D63"/>
    <w:rsid w:val="1895F2F8"/>
    <w:rsid w:val="189A0D38"/>
    <w:rsid w:val="189B8872"/>
    <w:rsid w:val="18A1931A"/>
    <w:rsid w:val="18A6BB3F"/>
    <w:rsid w:val="18B4863E"/>
    <w:rsid w:val="18B58FBF"/>
    <w:rsid w:val="18BCAC55"/>
    <w:rsid w:val="18BDDF8F"/>
    <w:rsid w:val="18C72980"/>
    <w:rsid w:val="18D208C6"/>
    <w:rsid w:val="18D7720D"/>
    <w:rsid w:val="18E188AA"/>
    <w:rsid w:val="18EDEC12"/>
    <w:rsid w:val="18F9D136"/>
    <w:rsid w:val="18FACEE2"/>
    <w:rsid w:val="18FB001B"/>
    <w:rsid w:val="1903F305"/>
    <w:rsid w:val="190739D5"/>
    <w:rsid w:val="191374CA"/>
    <w:rsid w:val="19177446"/>
    <w:rsid w:val="1922855B"/>
    <w:rsid w:val="192744FB"/>
    <w:rsid w:val="192C30A9"/>
    <w:rsid w:val="1931D602"/>
    <w:rsid w:val="193565DF"/>
    <w:rsid w:val="19359C76"/>
    <w:rsid w:val="1940F9A4"/>
    <w:rsid w:val="195CDDDB"/>
    <w:rsid w:val="19708769"/>
    <w:rsid w:val="198972FC"/>
    <w:rsid w:val="198A7D46"/>
    <w:rsid w:val="1992EF84"/>
    <w:rsid w:val="1993FD68"/>
    <w:rsid w:val="199AF33D"/>
    <w:rsid w:val="199CC520"/>
    <w:rsid w:val="19A13522"/>
    <w:rsid w:val="19A24FE0"/>
    <w:rsid w:val="19A75228"/>
    <w:rsid w:val="19C138AF"/>
    <w:rsid w:val="19C76E9A"/>
    <w:rsid w:val="19C7772F"/>
    <w:rsid w:val="19D36A6E"/>
    <w:rsid w:val="19F47259"/>
    <w:rsid w:val="19F57C73"/>
    <w:rsid w:val="19F7FCAE"/>
    <w:rsid w:val="1A03A7F6"/>
    <w:rsid w:val="1A0DB88E"/>
    <w:rsid w:val="1A0E6133"/>
    <w:rsid w:val="1A1E8859"/>
    <w:rsid w:val="1A30846E"/>
    <w:rsid w:val="1A3D8818"/>
    <w:rsid w:val="1A49ECA9"/>
    <w:rsid w:val="1A6C705E"/>
    <w:rsid w:val="1A7406B7"/>
    <w:rsid w:val="1A8DC4A7"/>
    <w:rsid w:val="1A96AE86"/>
    <w:rsid w:val="1ABE55BC"/>
    <w:rsid w:val="1ABE8768"/>
    <w:rsid w:val="1ACB01A5"/>
    <w:rsid w:val="1ACC217C"/>
    <w:rsid w:val="1ACE71B2"/>
    <w:rsid w:val="1AD1197C"/>
    <w:rsid w:val="1AD14347"/>
    <w:rsid w:val="1AEFA4F9"/>
    <w:rsid w:val="1AF2BEB0"/>
    <w:rsid w:val="1AF3E2FF"/>
    <w:rsid w:val="1AF8835E"/>
    <w:rsid w:val="1B024F67"/>
    <w:rsid w:val="1B135428"/>
    <w:rsid w:val="1B1FB8ED"/>
    <w:rsid w:val="1B29C136"/>
    <w:rsid w:val="1B320F2A"/>
    <w:rsid w:val="1B364019"/>
    <w:rsid w:val="1B472024"/>
    <w:rsid w:val="1B4EFCD2"/>
    <w:rsid w:val="1B54D192"/>
    <w:rsid w:val="1B5B3D0C"/>
    <w:rsid w:val="1B5EEDD9"/>
    <w:rsid w:val="1B75A2F0"/>
    <w:rsid w:val="1B75C9C4"/>
    <w:rsid w:val="1B7DBE12"/>
    <w:rsid w:val="1B7FEAB4"/>
    <w:rsid w:val="1B8FFC44"/>
    <w:rsid w:val="1B94BD45"/>
    <w:rsid w:val="1BA0A4DA"/>
    <w:rsid w:val="1BA166AC"/>
    <w:rsid w:val="1BA5ABE1"/>
    <w:rsid w:val="1BA988EF"/>
    <w:rsid w:val="1BAA61F5"/>
    <w:rsid w:val="1BABE1F9"/>
    <w:rsid w:val="1BB08DDD"/>
    <w:rsid w:val="1BB7068D"/>
    <w:rsid w:val="1BBA153E"/>
    <w:rsid w:val="1BD573BA"/>
    <w:rsid w:val="1BDAF7E0"/>
    <w:rsid w:val="1BE0A0AC"/>
    <w:rsid w:val="1BE8B3DE"/>
    <w:rsid w:val="1BFAD221"/>
    <w:rsid w:val="1BFB2C5A"/>
    <w:rsid w:val="1C07AADB"/>
    <w:rsid w:val="1C105579"/>
    <w:rsid w:val="1C1255CA"/>
    <w:rsid w:val="1C1D1644"/>
    <w:rsid w:val="1C56134C"/>
    <w:rsid w:val="1C5E4940"/>
    <w:rsid w:val="1C6BD82C"/>
    <w:rsid w:val="1C78E0AB"/>
    <w:rsid w:val="1C83F798"/>
    <w:rsid w:val="1C9A4890"/>
    <w:rsid w:val="1CA38281"/>
    <w:rsid w:val="1CAD5EAC"/>
    <w:rsid w:val="1CC0C6CE"/>
    <w:rsid w:val="1CCCA4D0"/>
    <w:rsid w:val="1CDBBC38"/>
    <w:rsid w:val="1CDCB117"/>
    <w:rsid w:val="1CE4C687"/>
    <w:rsid w:val="1CF5C897"/>
    <w:rsid w:val="1CFD7883"/>
    <w:rsid w:val="1D0D85D3"/>
    <w:rsid w:val="1D17B133"/>
    <w:rsid w:val="1D1D49E0"/>
    <w:rsid w:val="1D2853E5"/>
    <w:rsid w:val="1D2B7FF9"/>
    <w:rsid w:val="1D2FD8BD"/>
    <w:rsid w:val="1D302102"/>
    <w:rsid w:val="1D377227"/>
    <w:rsid w:val="1D3E2243"/>
    <w:rsid w:val="1D400DC3"/>
    <w:rsid w:val="1D58846E"/>
    <w:rsid w:val="1D5A435D"/>
    <w:rsid w:val="1D61F7C7"/>
    <w:rsid w:val="1D73DD9C"/>
    <w:rsid w:val="1D77EAB4"/>
    <w:rsid w:val="1D79FAB9"/>
    <w:rsid w:val="1D7A6863"/>
    <w:rsid w:val="1D81A1F4"/>
    <w:rsid w:val="1D834547"/>
    <w:rsid w:val="1D88A10E"/>
    <w:rsid w:val="1D9EB403"/>
    <w:rsid w:val="1D9EF9C2"/>
    <w:rsid w:val="1DBC8435"/>
    <w:rsid w:val="1DC2D112"/>
    <w:rsid w:val="1DC56A16"/>
    <w:rsid w:val="1DD86795"/>
    <w:rsid w:val="1DE9266D"/>
    <w:rsid w:val="1DEF6F78"/>
    <w:rsid w:val="1DF54BCB"/>
    <w:rsid w:val="1DF59353"/>
    <w:rsid w:val="1DFA9BB3"/>
    <w:rsid w:val="1DFD8BE1"/>
    <w:rsid w:val="1DFDA6D7"/>
    <w:rsid w:val="1E077E03"/>
    <w:rsid w:val="1E0B863D"/>
    <w:rsid w:val="1E0C59A3"/>
    <w:rsid w:val="1E0F1B93"/>
    <w:rsid w:val="1E10B041"/>
    <w:rsid w:val="1E1B964C"/>
    <w:rsid w:val="1E332E55"/>
    <w:rsid w:val="1E3633F1"/>
    <w:rsid w:val="1E390A52"/>
    <w:rsid w:val="1E394490"/>
    <w:rsid w:val="1E414BA6"/>
    <w:rsid w:val="1E41DDAF"/>
    <w:rsid w:val="1E5C756F"/>
    <w:rsid w:val="1E638160"/>
    <w:rsid w:val="1E68A40F"/>
    <w:rsid w:val="1E6D696C"/>
    <w:rsid w:val="1E763DE8"/>
    <w:rsid w:val="1E8DE5E9"/>
    <w:rsid w:val="1E901B37"/>
    <w:rsid w:val="1E96E085"/>
    <w:rsid w:val="1E9CAD4E"/>
    <w:rsid w:val="1E9F85D1"/>
    <w:rsid w:val="1EA0A0C6"/>
    <w:rsid w:val="1EA59BDC"/>
    <w:rsid w:val="1EB36B78"/>
    <w:rsid w:val="1EB6C6E3"/>
    <w:rsid w:val="1EBF2FC8"/>
    <w:rsid w:val="1EC314B9"/>
    <w:rsid w:val="1EC6AF32"/>
    <w:rsid w:val="1ECDF545"/>
    <w:rsid w:val="1ED263E9"/>
    <w:rsid w:val="1EDC7CCF"/>
    <w:rsid w:val="1EE4F386"/>
    <w:rsid w:val="1EE7F77E"/>
    <w:rsid w:val="1F01293C"/>
    <w:rsid w:val="1F090A26"/>
    <w:rsid w:val="1F0F33CE"/>
    <w:rsid w:val="1F128D89"/>
    <w:rsid w:val="1F1E9F3C"/>
    <w:rsid w:val="1F21022D"/>
    <w:rsid w:val="1F25BC8E"/>
    <w:rsid w:val="1F2B6A78"/>
    <w:rsid w:val="1F3A51E5"/>
    <w:rsid w:val="1F3D0922"/>
    <w:rsid w:val="1F3F5C8D"/>
    <w:rsid w:val="1F55275F"/>
    <w:rsid w:val="1F5820A2"/>
    <w:rsid w:val="1F5DAF48"/>
    <w:rsid w:val="1F613F57"/>
    <w:rsid w:val="1F6F99FB"/>
    <w:rsid w:val="1F7E5B68"/>
    <w:rsid w:val="1F7EB33B"/>
    <w:rsid w:val="1F87F4E8"/>
    <w:rsid w:val="1F88931A"/>
    <w:rsid w:val="1F8A07C7"/>
    <w:rsid w:val="1F8EC270"/>
    <w:rsid w:val="1FB10020"/>
    <w:rsid w:val="1FB43CE1"/>
    <w:rsid w:val="1FB4A163"/>
    <w:rsid w:val="1FC16C15"/>
    <w:rsid w:val="1FE0966D"/>
    <w:rsid w:val="2000DE57"/>
    <w:rsid w:val="200E5625"/>
    <w:rsid w:val="20148E0A"/>
    <w:rsid w:val="201B0445"/>
    <w:rsid w:val="202245AB"/>
    <w:rsid w:val="2028B24A"/>
    <w:rsid w:val="202ACFAC"/>
    <w:rsid w:val="2040FCCC"/>
    <w:rsid w:val="204AAE97"/>
    <w:rsid w:val="204E05F8"/>
    <w:rsid w:val="204F4B10"/>
    <w:rsid w:val="2078B6C7"/>
    <w:rsid w:val="207F22AD"/>
    <w:rsid w:val="20835DA6"/>
    <w:rsid w:val="20837BC9"/>
    <w:rsid w:val="20924C36"/>
    <w:rsid w:val="20933D1E"/>
    <w:rsid w:val="209DFE57"/>
    <w:rsid w:val="209F9EED"/>
    <w:rsid w:val="20ABEBDC"/>
    <w:rsid w:val="20B3C816"/>
    <w:rsid w:val="20BB95DC"/>
    <w:rsid w:val="20BD6DF3"/>
    <w:rsid w:val="20C09DA7"/>
    <w:rsid w:val="20C14277"/>
    <w:rsid w:val="20C33B1A"/>
    <w:rsid w:val="20C5CCE7"/>
    <w:rsid w:val="20C667EA"/>
    <w:rsid w:val="20CD2A7A"/>
    <w:rsid w:val="20E08A6F"/>
    <w:rsid w:val="20E37435"/>
    <w:rsid w:val="20EFC26E"/>
    <w:rsid w:val="20F0995D"/>
    <w:rsid w:val="20F4461F"/>
    <w:rsid w:val="20FFAEF8"/>
    <w:rsid w:val="210C2770"/>
    <w:rsid w:val="21154DBC"/>
    <w:rsid w:val="21189BC4"/>
    <w:rsid w:val="211F7C30"/>
    <w:rsid w:val="21242953"/>
    <w:rsid w:val="212CC54F"/>
    <w:rsid w:val="21305044"/>
    <w:rsid w:val="21467BB9"/>
    <w:rsid w:val="214CFAB5"/>
    <w:rsid w:val="21623370"/>
    <w:rsid w:val="21632AB9"/>
    <w:rsid w:val="2163A46F"/>
    <w:rsid w:val="217533D0"/>
    <w:rsid w:val="218A8F2E"/>
    <w:rsid w:val="218DC8E5"/>
    <w:rsid w:val="218FD388"/>
    <w:rsid w:val="219FB991"/>
    <w:rsid w:val="21AA7E50"/>
    <w:rsid w:val="21AC430A"/>
    <w:rsid w:val="21ACA404"/>
    <w:rsid w:val="21AD5F96"/>
    <w:rsid w:val="21BE1E98"/>
    <w:rsid w:val="21C162B0"/>
    <w:rsid w:val="21E052BC"/>
    <w:rsid w:val="21E3644E"/>
    <w:rsid w:val="21E5CFD8"/>
    <w:rsid w:val="21ECC3C0"/>
    <w:rsid w:val="21FF30F6"/>
    <w:rsid w:val="2212D924"/>
    <w:rsid w:val="22167312"/>
    <w:rsid w:val="221DFDB2"/>
    <w:rsid w:val="2222C861"/>
    <w:rsid w:val="223C576B"/>
    <w:rsid w:val="2246E708"/>
    <w:rsid w:val="2247B3C7"/>
    <w:rsid w:val="228B05F9"/>
    <w:rsid w:val="228D3FA4"/>
    <w:rsid w:val="2297D036"/>
    <w:rsid w:val="22A402BF"/>
    <w:rsid w:val="22A6EDBD"/>
    <w:rsid w:val="22AD0147"/>
    <w:rsid w:val="22BC3F21"/>
    <w:rsid w:val="22C0D5A2"/>
    <w:rsid w:val="22CAE986"/>
    <w:rsid w:val="22D3C705"/>
    <w:rsid w:val="22D6850D"/>
    <w:rsid w:val="22DB93E9"/>
    <w:rsid w:val="22E77449"/>
    <w:rsid w:val="22F717AF"/>
    <w:rsid w:val="22FBC95D"/>
    <w:rsid w:val="22FF74D0"/>
    <w:rsid w:val="23128812"/>
    <w:rsid w:val="23132085"/>
    <w:rsid w:val="231BF8FC"/>
    <w:rsid w:val="2324A3CA"/>
    <w:rsid w:val="2327A138"/>
    <w:rsid w:val="23295D29"/>
    <w:rsid w:val="23367DE3"/>
    <w:rsid w:val="233809E9"/>
    <w:rsid w:val="23507DB2"/>
    <w:rsid w:val="2350E653"/>
    <w:rsid w:val="2370AB78"/>
    <w:rsid w:val="2371FE61"/>
    <w:rsid w:val="237660FF"/>
    <w:rsid w:val="238F8067"/>
    <w:rsid w:val="2397D691"/>
    <w:rsid w:val="239D5BD3"/>
    <w:rsid w:val="23A914E4"/>
    <w:rsid w:val="23BBAA51"/>
    <w:rsid w:val="23CCDEE0"/>
    <w:rsid w:val="23E65115"/>
    <w:rsid w:val="23E88B39"/>
    <w:rsid w:val="23F2B925"/>
    <w:rsid w:val="2400D1A9"/>
    <w:rsid w:val="24059B16"/>
    <w:rsid w:val="240CCE64"/>
    <w:rsid w:val="240F9EA4"/>
    <w:rsid w:val="241EE051"/>
    <w:rsid w:val="242812F5"/>
    <w:rsid w:val="243E5DEE"/>
    <w:rsid w:val="243FD320"/>
    <w:rsid w:val="2440E87B"/>
    <w:rsid w:val="2444DB55"/>
    <w:rsid w:val="2444DD77"/>
    <w:rsid w:val="244B95B8"/>
    <w:rsid w:val="2463822D"/>
    <w:rsid w:val="2473EB91"/>
    <w:rsid w:val="2484E02C"/>
    <w:rsid w:val="248A5A52"/>
    <w:rsid w:val="24B213AF"/>
    <w:rsid w:val="24B654C7"/>
    <w:rsid w:val="24BBC0D2"/>
    <w:rsid w:val="24C037A7"/>
    <w:rsid w:val="24D7983E"/>
    <w:rsid w:val="24E74AAE"/>
    <w:rsid w:val="24F7CF8F"/>
    <w:rsid w:val="250CE914"/>
    <w:rsid w:val="250FB261"/>
    <w:rsid w:val="251001A0"/>
    <w:rsid w:val="25127E80"/>
    <w:rsid w:val="253F58AC"/>
    <w:rsid w:val="254136A7"/>
    <w:rsid w:val="254F0E76"/>
    <w:rsid w:val="2553C9C8"/>
    <w:rsid w:val="25654CF5"/>
    <w:rsid w:val="256D82A6"/>
    <w:rsid w:val="258A937B"/>
    <w:rsid w:val="258CBF4A"/>
    <w:rsid w:val="258F06FF"/>
    <w:rsid w:val="259200DC"/>
    <w:rsid w:val="2599115A"/>
    <w:rsid w:val="2599CEA9"/>
    <w:rsid w:val="259CF4A0"/>
    <w:rsid w:val="25A7CA83"/>
    <w:rsid w:val="25AADAE2"/>
    <w:rsid w:val="25BF60C5"/>
    <w:rsid w:val="25CA1E4F"/>
    <w:rsid w:val="25E0ABB6"/>
    <w:rsid w:val="25E96C7D"/>
    <w:rsid w:val="25E9C182"/>
    <w:rsid w:val="25F4FB59"/>
    <w:rsid w:val="26295A23"/>
    <w:rsid w:val="263356EC"/>
    <w:rsid w:val="2644D062"/>
    <w:rsid w:val="26455274"/>
    <w:rsid w:val="264F99E2"/>
    <w:rsid w:val="265AD552"/>
    <w:rsid w:val="26773C57"/>
    <w:rsid w:val="2688EF68"/>
    <w:rsid w:val="2689F315"/>
    <w:rsid w:val="269A1315"/>
    <w:rsid w:val="26A20EE2"/>
    <w:rsid w:val="26A304B7"/>
    <w:rsid w:val="26BA67B5"/>
    <w:rsid w:val="26C84495"/>
    <w:rsid w:val="26CC3787"/>
    <w:rsid w:val="26D64315"/>
    <w:rsid w:val="26DDD351"/>
    <w:rsid w:val="26DECC88"/>
    <w:rsid w:val="26EE91B8"/>
    <w:rsid w:val="26EFFB65"/>
    <w:rsid w:val="26F266BB"/>
    <w:rsid w:val="26F564AA"/>
    <w:rsid w:val="26FB4A28"/>
    <w:rsid w:val="270063AA"/>
    <w:rsid w:val="270E781A"/>
    <w:rsid w:val="271762D3"/>
    <w:rsid w:val="27235353"/>
    <w:rsid w:val="272A2C94"/>
    <w:rsid w:val="272A8572"/>
    <w:rsid w:val="272EE197"/>
    <w:rsid w:val="2736CCB7"/>
    <w:rsid w:val="2741265B"/>
    <w:rsid w:val="2743C4F1"/>
    <w:rsid w:val="275C04F8"/>
    <w:rsid w:val="27635422"/>
    <w:rsid w:val="276D26A9"/>
    <w:rsid w:val="276E4CED"/>
    <w:rsid w:val="277AFC66"/>
    <w:rsid w:val="277EEE29"/>
    <w:rsid w:val="278FC9DA"/>
    <w:rsid w:val="2799054A"/>
    <w:rsid w:val="279A6207"/>
    <w:rsid w:val="27A006B3"/>
    <w:rsid w:val="27A149EE"/>
    <w:rsid w:val="27A1FD08"/>
    <w:rsid w:val="27A3FA45"/>
    <w:rsid w:val="27A4F7F6"/>
    <w:rsid w:val="27A7FABB"/>
    <w:rsid w:val="27A80E9A"/>
    <w:rsid w:val="27AD2771"/>
    <w:rsid w:val="27AE05E2"/>
    <w:rsid w:val="27B4153A"/>
    <w:rsid w:val="27BC001D"/>
    <w:rsid w:val="27BC128A"/>
    <w:rsid w:val="27BF4248"/>
    <w:rsid w:val="27C6CAB1"/>
    <w:rsid w:val="27D4EED7"/>
    <w:rsid w:val="27D76F35"/>
    <w:rsid w:val="27DB1721"/>
    <w:rsid w:val="27FAFECA"/>
    <w:rsid w:val="27FDE006"/>
    <w:rsid w:val="2801132B"/>
    <w:rsid w:val="28097BDD"/>
    <w:rsid w:val="280FF6D4"/>
    <w:rsid w:val="28156556"/>
    <w:rsid w:val="282FC510"/>
    <w:rsid w:val="2831F168"/>
    <w:rsid w:val="28349E7F"/>
    <w:rsid w:val="2843CC37"/>
    <w:rsid w:val="284959D7"/>
    <w:rsid w:val="284A0A76"/>
    <w:rsid w:val="2852112B"/>
    <w:rsid w:val="2856333F"/>
    <w:rsid w:val="28595546"/>
    <w:rsid w:val="285C235D"/>
    <w:rsid w:val="28748D6F"/>
    <w:rsid w:val="288AB9CF"/>
    <w:rsid w:val="289005BB"/>
    <w:rsid w:val="2893D43D"/>
    <w:rsid w:val="289B59D2"/>
    <w:rsid w:val="28A3DED6"/>
    <w:rsid w:val="28A8BCAA"/>
    <w:rsid w:val="28B5FB53"/>
    <w:rsid w:val="28B84041"/>
    <w:rsid w:val="28C0CFBE"/>
    <w:rsid w:val="28C446A6"/>
    <w:rsid w:val="28C83563"/>
    <w:rsid w:val="28CE1EF1"/>
    <w:rsid w:val="28D55266"/>
    <w:rsid w:val="28D73A15"/>
    <w:rsid w:val="28D89959"/>
    <w:rsid w:val="28E1208B"/>
    <w:rsid w:val="28E2E148"/>
    <w:rsid w:val="28F04724"/>
    <w:rsid w:val="28FC09A5"/>
    <w:rsid w:val="29130400"/>
    <w:rsid w:val="291495B5"/>
    <w:rsid w:val="2915E50C"/>
    <w:rsid w:val="291CFAE1"/>
    <w:rsid w:val="291E68A2"/>
    <w:rsid w:val="292889B6"/>
    <w:rsid w:val="292B6293"/>
    <w:rsid w:val="292BB0DD"/>
    <w:rsid w:val="293249E0"/>
    <w:rsid w:val="2934AF3A"/>
    <w:rsid w:val="293853E7"/>
    <w:rsid w:val="294744A8"/>
    <w:rsid w:val="2947D03F"/>
    <w:rsid w:val="2950E6AD"/>
    <w:rsid w:val="2959912E"/>
    <w:rsid w:val="29610CB4"/>
    <w:rsid w:val="29637F61"/>
    <w:rsid w:val="29764CFB"/>
    <w:rsid w:val="297CA2D0"/>
    <w:rsid w:val="297F602B"/>
    <w:rsid w:val="29873730"/>
    <w:rsid w:val="2989DAC2"/>
    <w:rsid w:val="298CD6CE"/>
    <w:rsid w:val="2996372E"/>
    <w:rsid w:val="29AF48E7"/>
    <w:rsid w:val="29B79ECB"/>
    <w:rsid w:val="29BC0B3E"/>
    <w:rsid w:val="29BF1BD1"/>
    <w:rsid w:val="29DC0748"/>
    <w:rsid w:val="29E61C15"/>
    <w:rsid w:val="29E6FE53"/>
    <w:rsid w:val="29E8A9B3"/>
    <w:rsid w:val="29EC7883"/>
    <w:rsid w:val="29ED6013"/>
    <w:rsid w:val="29F14A7E"/>
    <w:rsid w:val="29F72C22"/>
    <w:rsid w:val="29F7C6E2"/>
    <w:rsid w:val="2A0AB3FB"/>
    <w:rsid w:val="2A0D9955"/>
    <w:rsid w:val="2A124421"/>
    <w:rsid w:val="2A221B47"/>
    <w:rsid w:val="2A3F5270"/>
    <w:rsid w:val="2A43BD4D"/>
    <w:rsid w:val="2A441AFF"/>
    <w:rsid w:val="2A45E66F"/>
    <w:rsid w:val="2A5EAD4C"/>
    <w:rsid w:val="2A630399"/>
    <w:rsid w:val="2A6E301C"/>
    <w:rsid w:val="2A882EF6"/>
    <w:rsid w:val="2A89B66D"/>
    <w:rsid w:val="2A8AB8D7"/>
    <w:rsid w:val="2A966394"/>
    <w:rsid w:val="2A978912"/>
    <w:rsid w:val="2A9BE6F4"/>
    <w:rsid w:val="2AA4D43D"/>
    <w:rsid w:val="2AA9F188"/>
    <w:rsid w:val="2AB1F992"/>
    <w:rsid w:val="2AB4D95C"/>
    <w:rsid w:val="2AB69AD4"/>
    <w:rsid w:val="2ABA3903"/>
    <w:rsid w:val="2AC45859"/>
    <w:rsid w:val="2AC5AC50"/>
    <w:rsid w:val="2AD116F3"/>
    <w:rsid w:val="2AD64C22"/>
    <w:rsid w:val="2AEF5F20"/>
    <w:rsid w:val="2AF05B80"/>
    <w:rsid w:val="2AF6DC0C"/>
    <w:rsid w:val="2B084CD5"/>
    <w:rsid w:val="2B22FA07"/>
    <w:rsid w:val="2B2AE9E9"/>
    <w:rsid w:val="2B31D266"/>
    <w:rsid w:val="2B38E13B"/>
    <w:rsid w:val="2B39A0E2"/>
    <w:rsid w:val="2B42C94B"/>
    <w:rsid w:val="2B45E92C"/>
    <w:rsid w:val="2B460CF8"/>
    <w:rsid w:val="2B5295FC"/>
    <w:rsid w:val="2B53A204"/>
    <w:rsid w:val="2B577243"/>
    <w:rsid w:val="2B5B5310"/>
    <w:rsid w:val="2B5D7B0C"/>
    <w:rsid w:val="2B72C969"/>
    <w:rsid w:val="2B75551C"/>
    <w:rsid w:val="2B8019B9"/>
    <w:rsid w:val="2B82AE20"/>
    <w:rsid w:val="2B876235"/>
    <w:rsid w:val="2B885B99"/>
    <w:rsid w:val="2B8B052E"/>
    <w:rsid w:val="2B8CD5D8"/>
    <w:rsid w:val="2BA99D78"/>
    <w:rsid w:val="2BC83C79"/>
    <w:rsid w:val="2BCE27ED"/>
    <w:rsid w:val="2BCF88FF"/>
    <w:rsid w:val="2BEFC1F9"/>
    <w:rsid w:val="2C15CB35"/>
    <w:rsid w:val="2C1CC726"/>
    <w:rsid w:val="2C28837E"/>
    <w:rsid w:val="2C3AFFD4"/>
    <w:rsid w:val="2C525B61"/>
    <w:rsid w:val="2C5CEBE7"/>
    <w:rsid w:val="2C6A1DB8"/>
    <w:rsid w:val="2C797B01"/>
    <w:rsid w:val="2C809220"/>
    <w:rsid w:val="2C8A2375"/>
    <w:rsid w:val="2C98039F"/>
    <w:rsid w:val="2C9BEB10"/>
    <w:rsid w:val="2CA36027"/>
    <w:rsid w:val="2CA61AA3"/>
    <w:rsid w:val="2CACF3AB"/>
    <w:rsid w:val="2CB00E4E"/>
    <w:rsid w:val="2CBCCB28"/>
    <w:rsid w:val="2CD5336D"/>
    <w:rsid w:val="2CDCEADD"/>
    <w:rsid w:val="2CDE978E"/>
    <w:rsid w:val="2CE961C7"/>
    <w:rsid w:val="2CECA5C5"/>
    <w:rsid w:val="2CEE4FDA"/>
    <w:rsid w:val="2CF946E0"/>
    <w:rsid w:val="2D0BEB2F"/>
    <w:rsid w:val="2D115C3B"/>
    <w:rsid w:val="2D1C249D"/>
    <w:rsid w:val="2D1E9CAE"/>
    <w:rsid w:val="2D2951D7"/>
    <w:rsid w:val="2D2F50F6"/>
    <w:rsid w:val="2D33C265"/>
    <w:rsid w:val="2D35720A"/>
    <w:rsid w:val="2D413553"/>
    <w:rsid w:val="2D458D91"/>
    <w:rsid w:val="2D4F27D0"/>
    <w:rsid w:val="2D545CA7"/>
    <w:rsid w:val="2D606A5E"/>
    <w:rsid w:val="2D6078A4"/>
    <w:rsid w:val="2D643E86"/>
    <w:rsid w:val="2D7AE27D"/>
    <w:rsid w:val="2D7AE9D5"/>
    <w:rsid w:val="2D7B4F00"/>
    <w:rsid w:val="2D810584"/>
    <w:rsid w:val="2D8122A2"/>
    <w:rsid w:val="2D8D4BB6"/>
    <w:rsid w:val="2D8D594E"/>
    <w:rsid w:val="2D96946E"/>
    <w:rsid w:val="2D9F57F8"/>
    <w:rsid w:val="2DA76716"/>
    <w:rsid w:val="2DBCC81C"/>
    <w:rsid w:val="2DC1572F"/>
    <w:rsid w:val="2DCC017B"/>
    <w:rsid w:val="2DD4E873"/>
    <w:rsid w:val="2DF36499"/>
    <w:rsid w:val="2DF6C83D"/>
    <w:rsid w:val="2E023289"/>
    <w:rsid w:val="2E1EB3EB"/>
    <w:rsid w:val="2E2B98FB"/>
    <w:rsid w:val="2E2ED5BE"/>
    <w:rsid w:val="2E2FC8DA"/>
    <w:rsid w:val="2E308E9C"/>
    <w:rsid w:val="2E35861F"/>
    <w:rsid w:val="2E35E9E0"/>
    <w:rsid w:val="2E3DD544"/>
    <w:rsid w:val="2E424776"/>
    <w:rsid w:val="2E46795C"/>
    <w:rsid w:val="2E48991E"/>
    <w:rsid w:val="2E48DEE3"/>
    <w:rsid w:val="2E4F4CE4"/>
    <w:rsid w:val="2E75EBB0"/>
    <w:rsid w:val="2E7A88F1"/>
    <w:rsid w:val="2E7E98FB"/>
    <w:rsid w:val="2E852A8D"/>
    <w:rsid w:val="2E8851D7"/>
    <w:rsid w:val="2E8FC6D6"/>
    <w:rsid w:val="2E976C86"/>
    <w:rsid w:val="2E9F6583"/>
    <w:rsid w:val="2EA225B5"/>
    <w:rsid w:val="2EA26A20"/>
    <w:rsid w:val="2EA44EC9"/>
    <w:rsid w:val="2EAD2C9C"/>
    <w:rsid w:val="2EB00FFF"/>
    <w:rsid w:val="2EC2E22E"/>
    <w:rsid w:val="2EE73AEC"/>
    <w:rsid w:val="2EF301BA"/>
    <w:rsid w:val="2EF899AB"/>
    <w:rsid w:val="2F125414"/>
    <w:rsid w:val="2F20F157"/>
    <w:rsid w:val="2F35F1D5"/>
    <w:rsid w:val="2F38091A"/>
    <w:rsid w:val="2F3DB3BB"/>
    <w:rsid w:val="2F57F1F9"/>
    <w:rsid w:val="2F5BEE0D"/>
    <w:rsid w:val="2F6BD758"/>
    <w:rsid w:val="2F6C042D"/>
    <w:rsid w:val="2F873314"/>
    <w:rsid w:val="2F8B1274"/>
    <w:rsid w:val="2F8C088F"/>
    <w:rsid w:val="2F91C4B0"/>
    <w:rsid w:val="2F964C5D"/>
    <w:rsid w:val="2F97CB8D"/>
    <w:rsid w:val="2FA30666"/>
    <w:rsid w:val="2FBC9673"/>
    <w:rsid w:val="2FCD4B01"/>
    <w:rsid w:val="2FCF1EE2"/>
    <w:rsid w:val="2FD5D820"/>
    <w:rsid w:val="2FD6892A"/>
    <w:rsid w:val="2FDC76B6"/>
    <w:rsid w:val="2FE10F36"/>
    <w:rsid w:val="2FF07022"/>
    <w:rsid w:val="2FF31DFD"/>
    <w:rsid w:val="2FF41285"/>
    <w:rsid w:val="2FFFF22E"/>
    <w:rsid w:val="3006C194"/>
    <w:rsid w:val="300D8025"/>
    <w:rsid w:val="3025D452"/>
    <w:rsid w:val="30295FCF"/>
    <w:rsid w:val="302FC306"/>
    <w:rsid w:val="3033C7E1"/>
    <w:rsid w:val="303D9FEE"/>
    <w:rsid w:val="3043B573"/>
    <w:rsid w:val="3045FBC9"/>
    <w:rsid w:val="304DAB49"/>
    <w:rsid w:val="306AA0A1"/>
    <w:rsid w:val="306B1144"/>
    <w:rsid w:val="306F4463"/>
    <w:rsid w:val="30711A0B"/>
    <w:rsid w:val="3076EEA3"/>
    <w:rsid w:val="307E8415"/>
    <w:rsid w:val="308EA807"/>
    <w:rsid w:val="308F2A94"/>
    <w:rsid w:val="3096AD44"/>
    <w:rsid w:val="309BAD9C"/>
    <w:rsid w:val="30A2B7C9"/>
    <w:rsid w:val="30B4F922"/>
    <w:rsid w:val="30B5183E"/>
    <w:rsid w:val="30BB15A2"/>
    <w:rsid w:val="30BCDDBF"/>
    <w:rsid w:val="30BEE734"/>
    <w:rsid w:val="30D12148"/>
    <w:rsid w:val="30D8593A"/>
    <w:rsid w:val="30DCC859"/>
    <w:rsid w:val="30DE5D75"/>
    <w:rsid w:val="30E783BC"/>
    <w:rsid w:val="30E966AA"/>
    <w:rsid w:val="30EA7D2A"/>
    <w:rsid w:val="31007961"/>
    <w:rsid w:val="31135154"/>
    <w:rsid w:val="3134576E"/>
    <w:rsid w:val="3143A579"/>
    <w:rsid w:val="314914F3"/>
    <w:rsid w:val="314BA890"/>
    <w:rsid w:val="314D473D"/>
    <w:rsid w:val="315AA752"/>
    <w:rsid w:val="315C9A73"/>
    <w:rsid w:val="31647A5C"/>
    <w:rsid w:val="31648B26"/>
    <w:rsid w:val="3165BEA9"/>
    <w:rsid w:val="3165D86F"/>
    <w:rsid w:val="316C0AD3"/>
    <w:rsid w:val="316E37E7"/>
    <w:rsid w:val="317328DB"/>
    <w:rsid w:val="3199BBEA"/>
    <w:rsid w:val="319A781E"/>
    <w:rsid w:val="31AE6E18"/>
    <w:rsid w:val="31DC23C8"/>
    <w:rsid w:val="31DD2418"/>
    <w:rsid w:val="31E5EFED"/>
    <w:rsid w:val="31EB9528"/>
    <w:rsid w:val="31F1F8E7"/>
    <w:rsid w:val="31F35680"/>
    <w:rsid w:val="32150666"/>
    <w:rsid w:val="32161F82"/>
    <w:rsid w:val="32183208"/>
    <w:rsid w:val="3244BF3C"/>
    <w:rsid w:val="3249876F"/>
    <w:rsid w:val="325892E5"/>
    <w:rsid w:val="3262A8CF"/>
    <w:rsid w:val="3267A91C"/>
    <w:rsid w:val="3269AFFA"/>
    <w:rsid w:val="326D5FCB"/>
    <w:rsid w:val="326FAFF2"/>
    <w:rsid w:val="326FCED6"/>
    <w:rsid w:val="32836E97"/>
    <w:rsid w:val="3294F093"/>
    <w:rsid w:val="32A9D98C"/>
    <w:rsid w:val="32AD1F25"/>
    <w:rsid w:val="32C528C8"/>
    <w:rsid w:val="32CB0DFC"/>
    <w:rsid w:val="32CDAA29"/>
    <w:rsid w:val="32E3B459"/>
    <w:rsid w:val="32F182EB"/>
    <w:rsid w:val="32FDD626"/>
    <w:rsid w:val="32FEC275"/>
    <w:rsid w:val="33083F6D"/>
    <w:rsid w:val="330EBC2F"/>
    <w:rsid w:val="33144C0A"/>
    <w:rsid w:val="3323667C"/>
    <w:rsid w:val="33333049"/>
    <w:rsid w:val="3333AA32"/>
    <w:rsid w:val="334FC944"/>
    <w:rsid w:val="3355F12E"/>
    <w:rsid w:val="336945AC"/>
    <w:rsid w:val="336D5969"/>
    <w:rsid w:val="3377F7BD"/>
    <w:rsid w:val="337809D0"/>
    <w:rsid w:val="33809DBF"/>
    <w:rsid w:val="3388DF7C"/>
    <w:rsid w:val="339B8830"/>
    <w:rsid w:val="339BEC05"/>
    <w:rsid w:val="33A42851"/>
    <w:rsid w:val="33AD4EE2"/>
    <w:rsid w:val="33AF0DA5"/>
    <w:rsid w:val="33B06225"/>
    <w:rsid w:val="33B5A6B9"/>
    <w:rsid w:val="33B6C24B"/>
    <w:rsid w:val="33BBEF36"/>
    <w:rsid w:val="33BFDD14"/>
    <w:rsid w:val="33C2038A"/>
    <w:rsid w:val="33C24533"/>
    <w:rsid w:val="33C48A91"/>
    <w:rsid w:val="33C8A0F9"/>
    <w:rsid w:val="33D056C0"/>
    <w:rsid w:val="33D23262"/>
    <w:rsid w:val="33DBA7C3"/>
    <w:rsid w:val="33DE17A7"/>
    <w:rsid w:val="33E8DCB5"/>
    <w:rsid w:val="340B64C1"/>
    <w:rsid w:val="340BCFD3"/>
    <w:rsid w:val="3421076C"/>
    <w:rsid w:val="3421FB38"/>
    <w:rsid w:val="342E5C07"/>
    <w:rsid w:val="343C02DF"/>
    <w:rsid w:val="343C4091"/>
    <w:rsid w:val="343E03F8"/>
    <w:rsid w:val="34466E12"/>
    <w:rsid w:val="344B095D"/>
    <w:rsid w:val="3451C1FC"/>
    <w:rsid w:val="34727BDC"/>
    <w:rsid w:val="3472DD94"/>
    <w:rsid w:val="3489846A"/>
    <w:rsid w:val="349E16AA"/>
    <w:rsid w:val="34AE09B7"/>
    <w:rsid w:val="34B612F8"/>
    <w:rsid w:val="34BA481F"/>
    <w:rsid w:val="34C67B55"/>
    <w:rsid w:val="34E48563"/>
    <w:rsid w:val="34F2AF38"/>
    <w:rsid w:val="350D9B9E"/>
    <w:rsid w:val="350DD3A2"/>
    <w:rsid w:val="350F1F6D"/>
    <w:rsid w:val="35126679"/>
    <w:rsid w:val="3515E0CC"/>
    <w:rsid w:val="3524EF13"/>
    <w:rsid w:val="35375529"/>
    <w:rsid w:val="35423F90"/>
    <w:rsid w:val="3543EB82"/>
    <w:rsid w:val="355B11B4"/>
    <w:rsid w:val="355C450D"/>
    <w:rsid w:val="355E1594"/>
    <w:rsid w:val="35724BED"/>
    <w:rsid w:val="359431ED"/>
    <w:rsid w:val="359D0C36"/>
    <w:rsid w:val="35A14B8A"/>
    <w:rsid w:val="35A1DE14"/>
    <w:rsid w:val="35AB05D7"/>
    <w:rsid w:val="35AD3D7B"/>
    <w:rsid w:val="35C379BC"/>
    <w:rsid w:val="35C42314"/>
    <w:rsid w:val="35C5F509"/>
    <w:rsid w:val="35CB076F"/>
    <w:rsid w:val="35DE593E"/>
    <w:rsid w:val="35F2DDB2"/>
    <w:rsid w:val="35F64420"/>
    <w:rsid w:val="35F7C172"/>
    <w:rsid w:val="36035AE5"/>
    <w:rsid w:val="36045A0F"/>
    <w:rsid w:val="36094F32"/>
    <w:rsid w:val="360D5375"/>
    <w:rsid w:val="360FFE9F"/>
    <w:rsid w:val="3615FD3D"/>
    <w:rsid w:val="361ACAE9"/>
    <w:rsid w:val="361DBEE5"/>
    <w:rsid w:val="361EB2E6"/>
    <w:rsid w:val="36219C4A"/>
    <w:rsid w:val="362554CB"/>
    <w:rsid w:val="36279CEA"/>
    <w:rsid w:val="362FF2B1"/>
    <w:rsid w:val="3630A91C"/>
    <w:rsid w:val="36366407"/>
    <w:rsid w:val="3648D5B2"/>
    <w:rsid w:val="364E11FE"/>
    <w:rsid w:val="36525DFF"/>
    <w:rsid w:val="366AFCAB"/>
    <w:rsid w:val="36703C5F"/>
    <w:rsid w:val="36721B43"/>
    <w:rsid w:val="367C9D7B"/>
    <w:rsid w:val="367E9324"/>
    <w:rsid w:val="369AD303"/>
    <w:rsid w:val="369C53E2"/>
    <w:rsid w:val="36A02F39"/>
    <w:rsid w:val="36A957AC"/>
    <w:rsid w:val="36C4A8BC"/>
    <w:rsid w:val="36CE829D"/>
    <w:rsid w:val="36DEB31F"/>
    <w:rsid w:val="36E0A20B"/>
    <w:rsid w:val="36F5E9E6"/>
    <w:rsid w:val="36FCC68F"/>
    <w:rsid w:val="36FD2B93"/>
    <w:rsid w:val="3701E4C3"/>
    <w:rsid w:val="37140D4D"/>
    <w:rsid w:val="371AF65C"/>
    <w:rsid w:val="37253BE1"/>
    <w:rsid w:val="37268E27"/>
    <w:rsid w:val="3727D3F2"/>
    <w:rsid w:val="373AD994"/>
    <w:rsid w:val="373F1688"/>
    <w:rsid w:val="374356F3"/>
    <w:rsid w:val="374FAFB7"/>
    <w:rsid w:val="3757949E"/>
    <w:rsid w:val="375A565D"/>
    <w:rsid w:val="376E8C23"/>
    <w:rsid w:val="3794BA00"/>
    <w:rsid w:val="379AEDD2"/>
    <w:rsid w:val="37A1A919"/>
    <w:rsid w:val="37AFD60F"/>
    <w:rsid w:val="37B86C7D"/>
    <w:rsid w:val="37BB4550"/>
    <w:rsid w:val="37C939CE"/>
    <w:rsid w:val="37D27D13"/>
    <w:rsid w:val="37DAB20D"/>
    <w:rsid w:val="37DB3433"/>
    <w:rsid w:val="37E582E2"/>
    <w:rsid w:val="37F0E7E4"/>
    <w:rsid w:val="37FEDFC8"/>
    <w:rsid w:val="38133387"/>
    <w:rsid w:val="381A4579"/>
    <w:rsid w:val="3822FDEA"/>
    <w:rsid w:val="382A94BB"/>
    <w:rsid w:val="382B8E6A"/>
    <w:rsid w:val="3839D4AC"/>
    <w:rsid w:val="38534ED4"/>
    <w:rsid w:val="3859B487"/>
    <w:rsid w:val="38656928"/>
    <w:rsid w:val="3865BED3"/>
    <w:rsid w:val="38694340"/>
    <w:rsid w:val="3880A6B6"/>
    <w:rsid w:val="38890EA2"/>
    <w:rsid w:val="38A3C82A"/>
    <w:rsid w:val="38ACFA99"/>
    <w:rsid w:val="38B9F4DC"/>
    <w:rsid w:val="38BA48BC"/>
    <w:rsid w:val="38BF40B9"/>
    <w:rsid w:val="38C7E274"/>
    <w:rsid w:val="38CF9B69"/>
    <w:rsid w:val="38D8C729"/>
    <w:rsid w:val="38E59E33"/>
    <w:rsid w:val="38EAF004"/>
    <w:rsid w:val="38EB3466"/>
    <w:rsid w:val="38F8D23F"/>
    <w:rsid w:val="38FC7F43"/>
    <w:rsid w:val="39074038"/>
    <w:rsid w:val="390D48CC"/>
    <w:rsid w:val="392626D7"/>
    <w:rsid w:val="392C8D86"/>
    <w:rsid w:val="393FCE7B"/>
    <w:rsid w:val="394AE649"/>
    <w:rsid w:val="39551D45"/>
    <w:rsid w:val="396AC4BB"/>
    <w:rsid w:val="39748B70"/>
    <w:rsid w:val="397EDE83"/>
    <w:rsid w:val="3984570D"/>
    <w:rsid w:val="39890E11"/>
    <w:rsid w:val="398AFEF0"/>
    <w:rsid w:val="3992E882"/>
    <w:rsid w:val="39974492"/>
    <w:rsid w:val="39A4EEAE"/>
    <w:rsid w:val="39AE3907"/>
    <w:rsid w:val="39B3342D"/>
    <w:rsid w:val="39CDD7C0"/>
    <w:rsid w:val="39D5222F"/>
    <w:rsid w:val="39E2418C"/>
    <w:rsid w:val="3A150665"/>
    <w:rsid w:val="3A177E9B"/>
    <w:rsid w:val="3A1880ED"/>
    <w:rsid w:val="3A23B5DB"/>
    <w:rsid w:val="3A24E83D"/>
    <w:rsid w:val="3A28547E"/>
    <w:rsid w:val="3A2F14B6"/>
    <w:rsid w:val="3A452029"/>
    <w:rsid w:val="3A497732"/>
    <w:rsid w:val="3A4A9C20"/>
    <w:rsid w:val="3A4EBD6C"/>
    <w:rsid w:val="3A4EC544"/>
    <w:rsid w:val="3A5447FF"/>
    <w:rsid w:val="3A55019E"/>
    <w:rsid w:val="3A66CBBA"/>
    <w:rsid w:val="3A6A6108"/>
    <w:rsid w:val="3A74978A"/>
    <w:rsid w:val="3A797705"/>
    <w:rsid w:val="3A7B15D3"/>
    <w:rsid w:val="3A8946E8"/>
    <w:rsid w:val="3A8A1376"/>
    <w:rsid w:val="3A965F3E"/>
    <w:rsid w:val="3A986108"/>
    <w:rsid w:val="3AB2B628"/>
    <w:rsid w:val="3AB9E651"/>
    <w:rsid w:val="3ACBD8F2"/>
    <w:rsid w:val="3ACD0EE7"/>
    <w:rsid w:val="3AD7F9D6"/>
    <w:rsid w:val="3AD8E646"/>
    <w:rsid w:val="3AE1E48E"/>
    <w:rsid w:val="3AF4DA90"/>
    <w:rsid w:val="3AF61859"/>
    <w:rsid w:val="3AF9806B"/>
    <w:rsid w:val="3AFBAAA0"/>
    <w:rsid w:val="3B07CD60"/>
    <w:rsid w:val="3B0D45A6"/>
    <w:rsid w:val="3B14CD18"/>
    <w:rsid w:val="3B1B2151"/>
    <w:rsid w:val="3B1F83BF"/>
    <w:rsid w:val="3B2BB181"/>
    <w:rsid w:val="3B2ECD3F"/>
    <w:rsid w:val="3B36DC53"/>
    <w:rsid w:val="3B45BB87"/>
    <w:rsid w:val="3B462788"/>
    <w:rsid w:val="3B4B63F6"/>
    <w:rsid w:val="3B591830"/>
    <w:rsid w:val="3B5C7375"/>
    <w:rsid w:val="3B6486B5"/>
    <w:rsid w:val="3B6835DA"/>
    <w:rsid w:val="3B6F55DB"/>
    <w:rsid w:val="3B714281"/>
    <w:rsid w:val="3B7402B7"/>
    <w:rsid w:val="3B74BFD4"/>
    <w:rsid w:val="3B81E00B"/>
    <w:rsid w:val="3B850018"/>
    <w:rsid w:val="3B873FA5"/>
    <w:rsid w:val="3B87C626"/>
    <w:rsid w:val="3B933AC7"/>
    <w:rsid w:val="3BA4B17F"/>
    <w:rsid w:val="3BA51EA5"/>
    <w:rsid w:val="3BA81B36"/>
    <w:rsid w:val="3BAA5596"/>
    <w:rsid w:val="3BAF5D5E"/>
    <w:rsid w:val="3BD5B424"/>
    <w:rsid w:val="3BDD5B6E"/>
    <w:rsid w:val="3BF9D416"/>
    <w:rsid w:val="3C00D86A"/>
    <w:rsid w:val="3C045F89"/>
    <w:rsid w:val="3C0BAB76"/>
    <w:rsid w:val="3C0CF462"/>
    <w:rsid w:val="3C161B38"/>
    <w:rsid w:val="3C19D7EA"/>
    <w:rsid w:val="3C1A4EFB"/>
    <w:rsid w:val="3C1B2375"/>
    <w:rsid w:val="3C1C0626"/>
    <w:rsid w:val="3C1D67A8"/>
    <w:rsid w:val="3C2A368B"/>
    <w:rsid w:val="3C3AC521"/>
    <w:rsid w:val="3C3F28F9"/>
    <w:rsid w:val="3C5F50DF"/>
    <w:rsid w:val="3C6A1792"/>
    <w:rsid w:val="3C6EA53E"/>
    <w:rsid w:val="3C71C81C"/>
    <w:rsid w:val="3C771456"/>
    <w:rsid w:val="3C78248C"/>
    <w:rsid w:val="3C7CB026"/>
    <w:rsid w:val="3C94964F"/>
    <w:rsid w:val="3C949AA2"/>
    <w:rsid w:val="3C9F16E7"/>
    <w:rsid w:val="3CBC5270"/>
    <w:rsid w:val="3CBDF797"/>
    <w:rsid w:val="3CC1AB32"/>
    <w:rsid w:val="3CCC5171"/>
    <w:rsid w:val="3CCDB8D8"/>
    <w:rsid w:val="3CD76F22"/>
    <w:rsid w:val="3CD8E476"/>
    <w:rsid w:val="3CE07CC0"/>
    <w:rsid w:val="3CE44B37"/>
    <w:rsid w:val="3CE6AAE7"/>
    <w:rsid w:val="3D014099"/>
    <w:rsid w:val="3D185320"/>
    <w:rsid w:val="3D23FE32"/>
    <w:rsid w:val="3D2AB0AB"/>
    <w:rsid w:val="3D347F44"/>
    <w:rsid w:val="3D4315BC"/>
    <w:rsid w:val="3D544849"/>
    <w:rsid w:val="3D6084C5"/>
    <w:rsid w:val="3D647409"/>
    <w:rsid w:val="3D67435F"/>
    <w:rsid w:val="3D6AFF64"/>
    <w:rsid w:val="3D6E292F"/>
    <w:rsid w:val="3D7437A1"/>
    <w:rsid w:val="3D7D25B5"/>
    <w:rsid w:val="3D7F14EF"/>
    <w:rsid w:val="3D89B38D"/>
    <w:rsid w:val="3D89BDD0"/>
    <w:rsid w:val="3D8B7A8F"/>
    <w:rsid w:val="3D903AC2"/>
    <w:rsid w:val="3DABF70C"/>
    <w:rsid w:val="3DB356E3"/>
    <w:rsid w:val="3DBFFEF8"/>
    <w:rsid w:val="3DC687DD"/>
    <w:rsid w:val="3DCEA6C4"/>
    <w:rsid w:val="3DE4C73A"/>
    <w:rsid w:val="3E021A9B"/>
    <w:rsid w:val="3E0A783F"/>
    <w:rsid w:val="3E198838"/>
    <w:rsid w:val="3E236039"/>
    <w:rsid w:val="3E24A063"/>
    <w:rsid w:val="3E273441"/>
    <w:rsid w:val="3E2C96DE"/>
    <w:rsid w:val="3E30CA45"/>
    <w:rsid w:val="3E34DE89"/>
    <w:rsid w:val="3E3B38A0"/>
    <w:rsid w:val="3E4A13ED"/>
    <w:rsid w:val="3E4FE4A3"/>
    <w:rsid w:val="3E5B1564"/>
    <w:rsid w:val="3E66B007"/>
    <w:rsid w:val="3E73E093"/>
    <w:rsid w:val="3E7837D4"/>
    <w:rsid w:val="3E7B9468"/>
    <w:rsid w:val="3E9BF940"/>
    <w:rsid w:val="3E9C0B73"/>
    <w:rsid w:val="3E9FEDF9"/>
    <w:rsid w:val="3EA166B6"/>
    <w:rsid w:val="3EC56FB7"/>
    <w:rsid w:val="3ED3FF3B"/>
    <w:rsid w:val="3EE89FEF"/>
    <w:rsid w:val="3F02C761"/>
    <w:rsid w:val="3F0C9427"/>
    <w:rsid w:val="3F0F4D2D"/>
    <w:rsid w:val="3F1C81CB"/>
    <w:rsid w:val="3F1FF5DA"/>
    <w:rsid w:val="3F334665"/>
    <w:rsid w:val="3F396CC7"/>
    <w:rsid w:val="3F4A6263"/>
    <w:rsid w:val="3F5383C4"/>
    <w:rsid w:val="3F613FFF"/>
    <w:rsid w:val="3F61AF2C"/>
    <w:rsid w:val="3F6A8066"/>
    <w:rsid w:val="3F703BE6"/>
    <w:rsid w:val="3F76252C"/>
    <w:rsid w:val="3F7C80B1"/>
    <w:rsid w:val="3F7F53A9"/>
    <w:rsid w:val="3FA0C953"/>
    <w:rsid w:val="3FA64C96"/>
    <w:rsid w:val="3FAF8099"/>
    <w:rsid w:val="3FB13F83"/>
    <w:rsid w:val="3FB396B3"/>
    <w:rsid w:val="3FB468FF"/>
    <w:rsid w:val="3FD034C0"/>
    <w:rsid w:val="3FD0F3A5"/>
    <w:rsid w:val="3FD987B2"/>
    <w:rsid w:val="3FD989FF"/>
    <w:rsid w:val="3FE4B235"/>
    <w:rsid w:val="3FEAE18D"/>
    <w:rsid w:val="3FF09B64"/>
    <w:rsid w:val="3FFDD4CD"/>
    <w:rsid w:val="4004B116"/>
    <w:rsid w:val="40135BBE"/>
    <w:rsid w:val="4017A8AD"/>
    <w:rsid w:val="401F524F"/>
    <w:rsid w:val="402E42B2"/>
    <w:rsid w:val="40379FC5"/>
    <w:rsid w:val="4040631C"/>
    <w:rsid w:val="404879B4"/>
    <w:rsid w:val="4054DE71"/>
    <w:rsid w:val="4056F055"/>
    <w:rsid w:val="405EFD7C"/>
    <w:rsid w:val="4074F745"/>
    <w:rsid w:val="407A296F"/>
    <w:rsid w:val="407A6880"/>
    <w:rsid w:val="408D87E3"/>
    <w:rsid w:val="408FFDFB"/>
    <w:rsid w:val="40926E37"/>
    <w:rsid w:val="40943D4B"/>
    <w:rsid w:val="40987CF9"/>
    <w:rsid w:val="409ADD3D"/>
    <w:rsid w:val="40B0966A"/>
    <w:rsid w:val="40CBF9BF"/>
    <w:rsid w:val="40D0B396"/>
    <w:rsid w:val="40DC323F"/>
    <w:rsid w:val="40DC3269"/>
    <w:rsid w:val="40DC387E"/>
    <w:rsid w:val="40E138DC"/>
    <w:rsid w:val="40E406F3"/>
    <w:rsid w:val="40E7CF38"/>
    <w:rsid w:val="40E8ED35"/>
    <w:rsid w:val="40EF661D"/>
    <w:rsid w:val="40F076E7"/>
    <w:rsid w:val="4116EB18"/>
    <w:rsid w:val="412BA2E7"/>
    <w:rsid w:val="4135ACD3"/>
    <w:rsid w:val="41410012"/>
    <w:rsid w:val="414BF816"/>
    <w:rsid w:val="415882EC"/>
    <w:rsid w:val="416165EC"/>
    <w:rsid w:val="41616CDC"/>
    <w:rsid w:val="416985EA"/>
    <w:rsid w:val="416F6A3B"/>
    <w:rsid w:val="41817CE3"/>
    <w:rsid w:val="4181BF5E"/>
    <w:rsid w:val="418C08D1"/>
    <w:rsid w:val="418EC3F4"/>
    <w:rsid w:val="4197AC23"/>
    <w:rsid w:val="4199F212"/>
    <w:rsid w:val="419E50C9"/>
    <w:rsid w:val="419F96AD"/>
    <w:rsid w:val="41ADCD5E"/>
    <w:rsid w:val="41B4C448"/>
    <w:rsid w:val="41C3DAB7"/>
    <w:rsid w:val="41D2146F"/>
    <w:rsid w:val="41D51793"/>
    <w:rsid w:val="41F2E33B"/>
    <w:rsid w:val="41F50DF0"/>
    <w:rsid w:val="41F9D6E6"/>
    <w:rsid w:val="41FD25AF"/>
    <w:rsid w:val="42025F4A"/>
    <w:rsid w:val="4202AB7F"/>
    <w:rsid w:val="421C3BFE"/>
    <w:rsid w:val="4220DFFE"/>
    <w:rsid w:val="4223476C"/>
    <w:rsid w:val="4229B888"/>
    <w:rsid w:val="4229CE78"/>
    <w:rsid w:val="42364759"/>
    <w:rsid w:val="4236690C"/>
    <w:rsid w:val="42402471"/>
    <w:rsid w:val="42417A4F"/>
    <w:rsid w:val="4267247E"/>
    <w:rsid w:val="4268966F"/>
    <w:rsid w:val="427F1EC0"/>
    <w:rsid w:val="4283D3DA"/>
    <w:rsid w:val="4287623C"/>
    <w:rsid w:val="42983437"/>
    <w:rsid w:val="42A12E66"/>
    <w:rsid w:val="42B27E0F"/>
    <w:rsid w:val="42B97245"/>
    <w:rsid w:val="42BCB8C3"/>
    <w:rsid w:val="42BD03E3"/>
    <w:rsid w:val="42BFA374"/>
    <w:rsid w:val="42CD3C62"/>
    <w:rsid w:val="42D18A56"/>
    <w:rsid w:val="42D7F5C8"/>
    <w:rsid w:val="42D914B7"/>
    <w:rsid w:val="42DA9BA6"/>
    <w:rsid w:val="42EA3398"/>
    <w:rsid w:val="42F0D7D5"/>
    <w:rsid w:val="42FC6610"/>
    <w:rsid w:val="4305FC70"/>
    <w:rsid w:val="43165373"/>
    <w:rsid w:val="4335A4F1"/>
    <w:rsid w:val="433B001D"/>
    <w:rsid w:val="4340B215"/>
    <w:rsid w:val="43478310"/>
    <w:rsid w:val="434C8A1A"/>
    <w:rsid w:val="43565BFD"/>
    <w:rsid w:val="436DEDEC"/>
    <w:rsid w:val="437104DD"/>
    <w:rsid w:val="43716E3D"/>
    <w:rsid w:val="43792FEA"/>
    <w:rsid w:val="4387E516"/>
    <w:rsid w:val="438BC5D0"/>
    <w:rsid w:val="438F8EC8"/>
    <w:rsid w:val="43A225F2"/>
    <w:rsid w:val="43B69038"/>
    <w:rsid w:val="43B7A0DF"/>
    <w:rsid w:val="43BF316F"/>
    <w:rsid w:val="43CE85B5"/>
    <w:rsid w:val="43CF20EE"/>
    <w:rsid w:val="43CFA791"/>
    <w:rsid w:val="43CFD08E"/>
    <w:rsid w:val="43D1CD18"/>
    <w:rsid w:val="43DBA8F4"/>
    <w:rsid w:val="43DCEAB4"/>
    <w:rsid w:val="43E78527"/>
    <w:rsid w:val="43EE9C65"/>
    <w:rsid w:val="43F20DCF"/>
    <w:rsid w:val="4406BF4E"/>
    <w:rsid w:val="44071A1E"/>
    <w:rsid w:val="440C8CC3"/>
    <w:rsid w:val="440CEE1D"/>
    <w:rsid w:val="4415901B"/>
    <w:rsid w:val="441700D1"/>
    <w:rsid w:val="441E512D"/>
    <w:rsid w:val="44238C79"/>
    <w:rsid w:val="44241927"/>
    <w:rsid w:val="4426495C"/>
    <w:rsid w:val="442706DF"/>
    <w:rsid w:val="4427D4BB"/>
    <w:rsid w:val="442A7D08"/>
    <w:rsid w:val="442B55C5"/>
    <w:rsid w:val="44344B3D"/>
    <w:rsid w:val="4438B1C3"/>
    <w:rsid w:val="44392AA7"/>
    <w:rsid w:val="444E1924"/>
    <w:rsid w:val="44558BF5"/>
    <w:rsid w:val="4456B8E0"/>
    <w:rsid w:val="44578EC0"/>
    <w:rsid w:val="445C0406"/>
    <w:rsid w:val="445FD9EC"/>
    <w:rsid w:val="447EAFB2"/>
    <w:rsid w:val="4486C0E5"/>
    <w:rsid w:val="44908E78"/>
    <w:rsid w:val="4497D77D"/>
    <w:rsid w:val="44A81CA3"/>
    <w:rsid w:val="44A9379D"/>
    <w:rsid w:val="44B223D4"/>
    <w:rsid w:val="44C273D6"/>
    <w:rsid w:val="44C5B667"/>
    <w:rsid w:val="44CEF9F2"/>
    <w:rsid w:val="44EC1181"/>
    <w:rsid w:val="44F4D64E"/>
    <w:rsid w:val="44F80EFF"/>
    <w:rsid w:val="45092C87"/>
    <w:rsid w:val="450F47CA"/>
    <w:rsid w:val="4511B2B4"/>
    <w:rsid w:val="4525509A"/>
    <w:rsid w:val="4527F3BE"/>
    <w:rsid w:val="452AA9BC"/>
    <w:rsid w:val="4530C630"/>
    <w:rsid w:val="4547F7C8"/>
    <w:rsid w:val="4552C15A"/>
    <w:rsid w:val="4555255C"/>
    <w:rsid w:val="45628FF8"/>
    <w:rsid w:val="456E1088"/>
    <w:rsid w:val="45757EB5"/>
    <w:rsid w:val="458DF94F"/>
    <w:rsid w:val="45921D02"/>
    <w:rsid w:val="459E107E"/>
    <w:rsid w:val="45A1B7C0"/>
    <w:rsid w:val="45ACA114"/>
    <w:rsid w:val="45ADA0C7"/>
    <w:rsid w:val="45B3EE2E"/>
    <w:rsid w:val="45B7F074"/>
    <w:rsid w:val="45B8A542"/>
    <w:rsid w:val="45C99927"/>
    <w:rsid w:val="45DF75A0"/>
    <w:rsid w:val="45E248DE"/>
    <w:rsid w:val="45F4B184"/>
    <w:rsid w:val="45FD95C2"/>
    <w:rsid w:val="46004F02"/>
    <w:rsid w:val="46123325"/>
    <w:rsid w:val="461594C9"/>
    <w:rsid w:val="4617BA5F"/>
    <w:rsid w:val="4618F0FE"/>
    <w:rsid w:val="4623BEEE"/>
    <w:rsid w:val="4628557B"/>
    <w:rsid w:val="462ADCA1"/>
    <w:rsid w:val="462BEACE"/>
    <w:rsid w:val="463E7EA4"/>
    <w:rsid w:val="463FBACD"/>
    <w:rsid w:val="464FEFBD"/>
    <w:rsid w:val="467585FE"/>
    <w:rsid w:val="467A9AE4"/>
    <w:rsid w:val="467F83FD"/>
    <w:rsid w:val="468180A6"/>
    <w:rsid w:val="468DBA01"/>
    <w:rsid w:val="468F3C5E"/>
    <w:rsid w:val="468FB6D9"/>
    <w:rsid w:val="46955617"/>
    <w:rsid w:val="46A11836"/>
    <w:rsid w:val="46A6E0CE"/>
    <w:rsid w:val="46AA6F2E"/>
    <w:rsid w:val="46B562FC"/>
    <w:rsid w:val="46B7E838"/>
    <w:rsid w:val="46BB8202"/>
    <w:rsid w:val="46C0FEB7"/>
    <w:rsid w:val="46C66207"/>
    <w:rsid w:val="46D24258"/>
    <w:rsid w:val="46D58D44"/>
    <w:rsid w:val="46E4CA25"/>
    <w:rsid w:val="46FF0011"/>
    <w:rsid w:val="470CCA49"/>
    <w:rsid w:val="470CD44E"/>
    <w:rsid w:val="472B030F"/>
    <w:rsid w:val="472D52CA"/>
    <w:rsid w:val="472E0AE7"/>
    <w:rsid w:val="4739F235"/>
    <w:rsid w:val="47468C65"/>
    <w:rsid w:val="47591DAD"/>
    <w:rsid w:val="475CD208"/>
    <w:rsid w:val="47798E51"/>
    <w:rsid w:val="47900FCA"/>
    <w:rsid w:val="4792C62B"/>
    <w:rsid w:val="4792D5D5"/>
    <w:rsid w:val="4793A4C8"/>
    <w:rsid w:val="47A30190"/>
    <w:rsid w:val="47A613AA"/>
    <w:rsid w:val="47A8DCAF"/>
    <w:rsid w:val="47B07E75"/>
    <w:rsid w:val="47C39088"/>
    <w:rsid w:val="47CCD79E"/>
    <w:rsid w:val="47CE1095"/>
    <w:rsid w:val="47E4411F"/>
    <w:rsid w:val="47F5BD10"/>
    <w:rsid w:val="47FE9C87"/>
    <w:rsid w:val="48116AB5"/>
    <w:rsid w:val="483FAC21"/>
    <w:rsid w:val="483FFD5E"/>
    <w:rsid w:val="4851275D"/>
    <w:rsid w:val="485190E4"/>
    <w:rsid w:val="4858F7D5"/>
    <w:rsid w:val="4866D7DC"/>
    <w:rsid w:val="4866DF27"/>
    <w:rsid w:val="486E49F1"/>
    <w:rsid w:val="486E7499"/>
    <w:rsid w:val="4879FAF2"/>
    <w:rsid w:val="4891C4D3"/>
    <w:rsid w:val="48930E5B"/>
    <w:rsid w:val="489383D6"/>
    <w:rsid w:val="48AD97A5"/>
    <w:rsid w:val="48B0D430"/>
    <w:rsid w:val="48D0469C"/>
    <w:rsid w:val="48D58716"/>
    <w:rsid w:val="48E9FE0B"/>
    <w:rsid w:val="48F8476B"/>
    <w:rsid w:val="48FBDC28"/>
    <w:rsid w:val="4908F2C9"/>
    <w:rsid w:val="490C93E4"/>
    <w:rsid w:val="492D32F9"/>
    <w:rsid w:val="492DDFA4"/>
    <w:rsid w:val="4933BDC9"/>
    <w:rsid w:val="495651DE"/>
    <w:rsid w:val="49605965"/>
    <w:rsid w:val="49660505"/>
    <w:rsid w:val="49702A2B"/>
    <w:rsid w:val="497E82BF"/>
    <w:rsid w:val="497F072B"/>
    <w:rsid w:val="4981FBA1"/>
    <w:rsid w:val="498594F7"/>
    <w:rsid w:val="498B5E93"/>
    <w:rsid w:val="498F78BB"/>
    <w:rsid w:val="499CC9CD"/>
    <w:rsid w:val="499F5569"/>
    <w:rsid w:val="499F9D13"/>
    <w:rsid w:val="49AC28C9"/>
    <w:rsid w:val="49C12CC8"/>
    <w:rsid w:val="49C911B8"/>
    <w:rsid w:val="49E5A003"/>
    <w:rsid w:val="49E9947B"/>
    <w:rsid w:val="49EFF1AA"/>
    <w:rsid w:val="49F0D437"/>
    <w:rsid w:val="49F1B8C2"/>
    <w:rsid w:val="49FCA568"/>
    <w:rsid w:val="49FCE577"/>
    <w:rsid w:val="49FF182E"/>
    <w:rsid w:val="4A03649C"/>
    <w:rsid w:val="4A047917"/>
    <w:rsid w:val="4A064CD2"/>
    <w:rsid w:val="4A11D18B"/>
    <w:rsid w:val="4A1A60C5"/>
    <w:rsid w:val="4A340A73"/>
    <w:rsid w:val="4A3A72A4"/>
    <w:rsid w:val="4A401D61"/>
    <w:rsid w:val="4A59046C"/>
    <w:rsid w:val="4A5D7CE6"/>
    <w:rsid w:val="4A632BEC"/>
    <w:rsid w:val="4A63C62F"/>
    <w:rsid w:val="4A64A08F"/>
    <w:rsid w:val="4A69D329"/>
    <w:rsid w:val="4A7528E3"/>
    <w:rsid w:val="4A76E048"/>
    <w:rsid w:val="4A770B0F"/>
    <w:rsid w:val="4A77ACDC"/>
    <w:rsid w:val="4A7EF8CF"/>
    <w:rsid w:val="4A81FD5C"/>
    <w:rsid w:val="4A83BFB9"/>
    <w:rsid w:val="4A8B6197"/>
    <w:rsid w:val="4A92D353"/>
    <w:rsid w:val="4A96731A"/>
    <w:rsid w:val="4AAA915D"/>
    <w:rsid w:val="4AB14153"/>
    <w:rsid w:val="4AB1A936"/>
    <w:rsid w:val="4AB2191A"/>
    <w:rsid w:val="4ABFBF79"/>
    <w:rsid w:val="4ABFD8F7"/>
    <w:rsid w:val="4ACB458A"/>
    <w:rsid w:val="4AD6064B"/>
    <w:rsid w:val="4AEB8380"/>
    <w:rsid w:val="4AEC8A4F"/>
    <w:rsid w:val="4AEDE2F2"/>
    <w:rsid w:val="4AEEDB6E"/>
    <w:rsid w:val="4AF68E99"/>
    <w:rsid w:val="4AF8FC3A"/>
    <w:rsid w:val="4AFBE7C3"/>
    <w:rsid w:val="4AFCDBFF"/>
    <w:rsid w:val="4B10FE48"/>
    <w:rsid w:val="4B1E4908"/>
    <w:rsid w:val="4B1F3D73"/>
    <w:rsid w:val="4B4066A8"/>
    <w:rsid w:val="4B5015B8"/>
    <w:rsid w:val="4B51E9E3"/>
    <w:rsid w:val="4B56E170"/>
    <w:rsid w:val="4B6204F6"/>
    <w:rsid w:val="4B637537"/>
    <w:rsid w:val="4B6BBD19"/>
    <w:rsid w:val="4B6E3355"/>
    <w:rsid w:val="4B8CBC91"/>
    <w:rsid w:val="4B909897"/>
    <w:rsid w:val="4B9302A1"/>
    <w:rsid w:val="4B9693E5"/>
    <w:rsid w:val="4B9C0173"/>
    <w:rsid w:val="4BAB0C20"/>
    <w:rsid w:val="4BB05146"/>
    <w:rsid w:val="4BBCBBF7"/>
    <w:rsid w:val="4BCCF35E"/>
    <w:rsid w:val="4BD7ABC0"/>
    <w:rsid w:val="4BDDC68D"/>
    <w:rsid w:val="4BECFC04"/>
    <w:rsid w:val="4BF7E88E"/>
    <w:rsid w:val="4C000C68"/>
    <w:rsid w:val="4C0F79BA"/>
    <w:rsid w:val="4C13B389"/>
    <w:rsid w:val="4C13D78F"/>
    <w:rsid w:val="4C211FB5"/>
    <w:rsid w:val="4C30A34D"/>
    <w:rsid w:val="4C3A3DEC"/>
    <w:rsid w:val="4C3B0EC4"/>
    <w:rsid w:val="4C3EF527"/>
    <w:rsid w:val="4C4401EB"/>
    <w:rsid w:val="4C4D73CA"/>
    <w:rsid w:val="4C4FBEE6"/>
    <w:rsid w:val="4C50B136"/>
    <w:rsid w:val="4C517870"/>
    <w:rsid w:val="4C5B8182"/>
    <w:rsid w:val="4C63D22D"/>
    <w:rsid w:val="4C65A656"/>
    <w:rsid w:val="4C67E641"/>
    <w:rsid w:val="4C6EE24F"/>
    <w:rsid w:val="4C7515DE"/>
    <w:rsid w:val="4C9A9B12"/>
    <w:rsid w:val="4C9B6F97"/>
    <w:rsid w:val="4C9BC89A"/>
    <w:rsid w:val="4CAC8B49"/>
    <w:rsid w:val="4CAEA01F"/>
    <w:rsid w:val="4CB43C53"/>
    <w:rsid w:val="4CB459B7"/>
    <w:rsid w:val="4CB5C1E9"/>
    <w:rsid w:val="4CCCC0AA"/>
    <w:rsid w:val="4CCF5E3D"/>
    <w:rsid w:val="4CD5F73F"/>
    <w:rsid w:val="4CE8B32E"/>
    <w:rsid w:val="4CEC16D7"/>
    <w:rsid w:val="4D02ADDF"/>
    <w:rsid w:val="4D059426"/>
    <w:rsid w:val="4D10A2DA"/>
    <w:rsid w:val="4D284382"/>
    <w:rsid w:val="4D307D33"/>
    <w:rsid w:val="4D34D2DF"/>
    <w:rsid w:val="4D3AB552"/>
    <w:rsid w:val="4D3BE058"/>
    <w:rsid w:val="4D3D8FB0"/>
    <w:rsid w:val="4D475C1A"/>
    <w:rsid w:val="4D4FDA2F"/>
    <w:rsid w:val="4D51E99B"/>
    <w:rsid w:val="4D543B22"/>
    <w:rsid w:val="4D635F4C"/>
    <w:rsid w:val="4D647E9E"/>
    <w:rsid w:val="4D732A6C"/>
    <w:rsid w:val="4D82D728"/>
    <w:rsid w:val="4D8B9B25"/>
    <w:rsid w:val="4D8BDBBE"/>
    <w:rsid w:val="4D977721"/>
    <w:rsid w:val="4D97C947"/>
    <w:rsid w:val="4DBD7045"/>
    <w:rsid w:val="4DCC373E"/>
    <w:rsid w:val="4DD08267"/>
    <w:rsid w:val="4DFEE1ED"/>
    <w:rsid w:val="4E024D9E"/>
    <w:rsid w:val="4E16C706"/>
    <w:rsid w:val="4E3742A4"/>
    <w:rsid w:val="4E40AFA6"/>
    <w:rsid w:val="4E48DE9F"/>
    <w:rsid w:val="4E4A769A"/>
    <w:rsid w:val="4E54A779"/>
    <w:rsid w:val="4E57724D"/>
    <w:rsid w:val="4E62C328"/>
    <w:rsid w:val="4E6DDE0B"/>
    <w:rsid w:val="4E6E0951"/>
    <w:rsid w:val="4E6F7727"/>
    <w:rsid w:val="4E780190"/>
    <w:rsid w:val="4E834BDA"/>
    <w:rsid w:val="4E848E9F"/>
    <w:rsid w:val="4E916599"/>
    <w:rsid w:val="4EA25F58"/>
    <w:rsid w:val="4EA3F2E8"/>
    <w:rsid w:val="4EB32B32"/>
    <w:rsid w:val="4EB67EC4"/>
    <w:rsid w:val="4EBCDC0F"/>
    <w:rsid w:val="4EC6FD18"/>
    <w:rsid w:val="4ED5A8CD"/>
    <w:rsid w:val="4ED697E7"/>
    <w:rsid w:val="4ED74306"/>
    <w:rsid w:val="4EEB2C21"/>
    <w:rsid w:val="4EFA8D4B"/>
    <w:rsid w:val="4EFE7728"/>
    <w:rsid w:val="4EFED89F"/>
    <w:rsid w:val="4F04131C"/>
    <w:rsid w:val="4F0DDE99"/>
    <w:rsid w:val="4F13C1C4"/>
    <w:rsid w:val="4F24A101"/>
    <w:rsid w:val="4F25522C"/>
    <w:rsid w:val="4F30C562"/>
    <w:rsid w:val="4F3EE465"/>
    <w:rsid w:val="4F5049FA"/>
    <w:rsid w:val="4F573399"/>
    <w:rsid w:val="4F6D3460"/>
    <w:rsid w:val="4F882BC9"/>
    <w:rsid w:val="4F8B6FB5"/>
    <w:rsid w:val="4F8F7608"/>
    <w:rsid w:val="4F90F8D8"/>
    <w:rsid w:val="4F9477B7"/>
    <w:rsid w:val="4F9A9CB4"/>
    <w:rsid w:val="4F9CFCA4"/>
    <w:rsid w:val="4FA398D9"/>
    <w:rsid w:val="4FAEFAD1"/>
    <w:rsid w:val="4FB8A790"/>
    <w:rsid w:val="4FBA954D"/>
    <w:rsid w:val="4FBBA2B5"/>
    <w:rsid w:val="4FBCE274"/>
    <w:rsid w:val="4FC424C2"/>
    <w:rsid w:val="4FCDDA9B"/>
    <w:rsid w:val="4FD72911"/>
    <w:rsid w:val="4FD93195"/>
    <w:rsid w:val="4FE917C0"/>
    <w:rsid w:val="4FF28E3E"/>
    <w:rsid w:val="5008BB6C"/>
    <w:rsid w:val="500C0E91"/>
    <w:rsid w:val="500FBDC5"/>
    <w:rsid w:val="50101401"/>
    <w:rsid w:val="50213F4B"/>
    <w:rsid w:val="50311D2A"/>
    <w:rsid w:val="5031C01C"/>
    <w:rsid w:val="50350B2C"/>
    <w:rsid w:val="50390CC5"/>
    <w:rsid w:val="503D34E8"/>
    <w:rsid w:val="504D1085"/>
    <w:rsid w:val="50558EF3"/>
    <w:rsid w:val="50583F36"/>
    <w:rsid w:val="50696D2C"/>
    <w:rsid w:val="506E7ADD"/>
    <w:rsid w:val="5083028C"/>
    <w:rsid w:val="50841545"/>
    <w:rsid w:val="50841C2F"/>
    <w:rsid w:val="508463DF"/>
    <w:rsid w:val="508C7A7C"/>
    <w:rsid w:val="50B4A892"/>
    <w:rsid w:val="50B75677"/>
    <w:rsid w:val="50BB822D"/>
    <w:rsid w:val="50BD9448"/>
    <w:rsid w:val="50BEAF19"/>
    <w:rsid w:val="50C6793D"/>
    <w:rsid w:val="50D99378"/>
    <w:rsid w:val="50F8FDD2"/>
    <w:rsid w:val="50FAC2B2"/>
    <w:rsid w:val="50FB4812"/>
    <w:rsid w:val="51039606"/>
    <w:rsid w:val="51062AE7"/>
    <w:rsid w:val="51072B87"/>
    <w:rsid w:val="510B96F0"/>
    <w:rsid w:val="510ECF17"/>
    <w:rsid w:val="5138CD05"/>
    <w:rsid w:val="51457244"/>
    <w:rsid w:val="51483B66"/>
    <w:rsid w:val="514B906C"/>
    <w:rsid w:val="5156B566"/>
    <w:rsid w:val="5159A5D7"/>
    <w:rsid w:val="515E0AE6"/>
    <w:rsid w:val="516CCBAD"/>
    <w:rsid w:val="516EB177"/>
    <w:rsid w:val="5178206B"/>
    <w:rsid w:val="5181C37E"/>
    <w:rsid w:val="51871B47"/>
    <w:rsid w:val="518844EE"/>
    <w:rsid w:val="518DFF54"/>
    <w:rsid w:val="5191869B"/>
    <w:rsid w:val="51AAAEF8"/>
    <w:rsid w:val="51BB2DB7"/>
    <w:rsid w:val="51C526E2"/>
    <w:rsid w:val="51D2C3CD"/>
    <w:rsid w:val="51D50DAD"/>
    <w:rsid w:val="51D70D5F"/>
    <w:rsid w:val="51F28752"/>
    <w:rsid w:val="52095B88"/>
    <w:rsid w:val="521667D4"/>
    <w:rsid w:val="52180DB1"/>
    <w:rsid w:val="522BDADB"/>
    <w:rsid w:val="523BA0BC"/>
    <w:rsid w:val="52658178"/>
    <w:rsid w:val="527108B5"/>
    <w:rsid w:val="52710FD6"/>
    <w:rsid w:val="52847EDC"/>
    <w:rsid w:val="528EBB02"/>
    <w:rsid w:val="52948E0B"/>
    <w:rsid w:val="52965F26"/>
    <w:rsid w:val="529F1583"/>
    <w:rsid w:val="52A1BACF"/>
    <w:rsid w:val="52A9ECA6"/>
    <w:rsid w:val="52AAB972"/>
    <w:rsid w:val="52B336F9"/>
    <w:rsid w:val="52BF674C"/>
    <w:rsid w:val="52CF9B1A"/>
    <w:rsid w:val="52D3A3BA"/>
    <w:rsid w:val="531B1A9A"/>
    <w:rsid w:val="532D56FC"/>
    <w:rsid w:val="53321C84"/>
    <w:rsid w:val="533A1522"/>
    <w:rsid w:val="5353259D"/>
    <w:rsid w:val="536327B2"/>
    <w:rsid w:val="5367053E"/>
    <w:rsid w:val="536B1477"/>
    <w:rsid w:val="53A84880"/>
    <w:rsid w:val="53C71286"/>
    <w:rsid w:val="53D1D329"/>
    <w:rsid w:val="53D6D361"/>
    <w:rsid w:val="53DCB00A"/>
    <w:rsid w:val="53EC3C4D"/>
    <w:rsid w:val="53ED0666"/>
    <w:rsid w:val="53FF3E19"/>
    <w:rsid w:val="540B2D14"/>
    <w:rsid w:val="540C67C3"/>
    <w:rsid w:val="540D632F"/>
    <w:rsid w:val="54155FED"/>
    <w:rsid w:val="54244DD0"/>
    <w:rsid w:val="542A3533"/>
    <w:rsid w:val="542E015C"/>
    <w:rsid w:val="5465C9AE"/>
    <w:rsid w:val="54667663"/>
    <w:rsid w:val="546C0A7A"/>
    <w:rsid w:val="54721B5B"/>
    <w:rsid w:val="5475684C"/>
    <w:rsid w:val="547A8319"/>
    <w:rsid w:val="548776E2"/>
    <w:rsid w:val="54894AAE"/>
    <w:rsid w:val="54906812"/>
    <w:rsid w:val="5495405F"/>
    <w:rsid w:val="54B77D5B"/>
    <w:rsid w:val="54D46AA1"/>
    <w:rsid w:val="54D499DC"/>
    <w:rsid w:val="54DE529F"/>
    <w:rsid w:val="54E158D8"/>
    <w:rsid w:val="54EB7A73"/>
    <w:rsid w:val="54FDA72D"/>
    <w:rsid w:val="54FDD3FD"/>
    <w:rsid w:val="5500E817"/>
    <w:rsid w:val="551A9AF3"/>
    <w:rsid w:val="5528F20E"/>
    <w:rsid w:val="55341764"/>
    <w:rsid w:val="553676E8"/>
    <w:rsid w:val="553ADD59"/>
    <w:rsid w:val="5550B75B"/>
    <w:rsid w:val="5550EAEA"/>
    <w:rsid w:val="555AA505"/>
    <w:rsid w:val="555B84CB"/>
    <w:rsid w:val="55695F34"/>
    <w:rsid w:val="5569CF1E"/>
    <w:rsid w:val="55707C16"/>
    <w:rsid w:val="557D4DE0"/>
    <w:rsid w:val="55811F15"/>
    <w:rsid w:val="55813D74"/>
    <w:rsid w:val="55854E62"/>
    <w:rsid w:val="55873425"/>
    <w:rsid w:val="558DCC03"/>
    <w:rsid w:val="559281A3"/>
    <w:rsid w:val="55A0CE35"/>
    <w:rsid w:val="55A41B76"/>
    <w:rsid w:val="55ACFB7A"/>
    <w:rsid w:val="55AE23FB"/>
    <w:rsid w:val="55AF16AE"/>
    <w:rsid w:val="55BF9203"/>
    <w:rsid w:val="55C4F979"/>
    <w:rsid w:val="55C51CF0"/>
    <w:rsid w:val="55D2C89B"/>
    <w:rsid w:val="55D4E03A"/>
    <w:rsid w:val="55EA2631"/>
    <w:rsid w:val="55EB4B47"/>
    <w:rsid w:val="55EE92D3"/>
    <w:rsid w:val="55F7229B"/>
    <w:rsid w:val="55F7BD06"/>
    <w:rsid w:val="55F88593"/>
    <w:rsid w:val="55F9CD87"/>
    <w:rsid w:val="55FA1E9D"/>
    <w:rsid w:val="55FB0E1B"/>
    <w:rsid w:val="5601017F"/>
    <w:rsid w:val="5618C3E0"/>
    <w:rsid w:val="561BFA38"/>
    <w:rsid w:val="564F3845"/>
    <w:rsid w:val="5664E6D5"/>
    <w:rsid w:val="5666EE00"/>
    <w:rsid w:val="567A70B3"/>
    <w:rsid w:val="568A406F"/>
    <w:rsid w:val="568E5E31"/>
    <w:rsid w:val="56968973"/>
    <w:rsid w:val="56A1250B"/>
    <w:rsid w:val="56AEB235"/>
    <w:rsid w:val="56B0B42C"/>
    <w:rsid w:val="56B60B0B"/>
    <w:rsid w:val="56BE2E4B"/>
    <w:rsid w:val="56BF8AD7"/>
    <w:rsid w:val="56E232CE"/>
    <w:rsid w:val="56E43630"/>
    <w:rsid w:val="56E48B6D"/>
    <w:rsid w:val="56E987A8"/>
    <w:rsid w:val="56F53D53"/>
    <w:rsid w:val="5719EED3"/>
    <w:rsid w:val="571AC0B4"/>
    <w:rsid w:val="571BD0A4"/>
    <w:rsid w:val="571DB1BE"/>
    <w:rsid w:val="5722AE30"/>
    <w:rsid w:val="572DBAD7"/>
    <w:rsid w:val="5734F635"/>
    <w:rsid w:val="573B8B4C"/>
    <w:rsid w:val="57486561"/>
    <w:rsid w:val="57501703"/>
    <w:rsid w:val="5761B50B"/>
    <w:rsid w:val="576AD592"/>
    <w:rsid w:val="57718676"/>
    <w:rsid w:val="577BFC24"/>
    <w:rsid w:val="5785C019"/>
    <w:rsid w:val="5796A754"/>
    <w:rsid w:val="5799F7E3"/>
    <w:rsid w:val="57B18ED5"/>
    <w:rsid w:val="57BB372D"/>
    <w:rsid w:val="57BE251E"/>
    <w:rsid w:val="57CBB490"/>
    <w:rsid w:val="57D3440B"/>
    <w:rsid w:val="57DD4044"/>
    <w:rsid w:val="57E8BF34"/>
    <w:rsid w:val="58002F37"/>
    <w:rsid w:val="580068D8"/>
    <w:rsid w:val="580489BF"/>
    <w:rsid w:val="5804F25B"/>
    <w:rsid w:val="58097E94"/>
    <w:rsid w:val="5813E340"/>
    <w:rsid w:val="581709AD"/>
    <w:rsid w:val="58228D02"/>
    <w:rsid w:val="58294FFE"/>
    <w:rsid w:val="582F81FC"/>
    <w:rsid w:val="582FB4E1"/>
    <w:rsid w:val="58359624"/>
    <w:rsid w:val="583C3589"/>
    <w:rsid w:val="583E9300"/>
    <w:rsid w:val="5845A9BE"/>
    <w:rsid w:val="5867B97D"/>
    <w:rsid w:val="586B4754"/>
    <w:rsid w:val="586C23C3"/>
    <w:rsid w:val="58762358"/>
    <w:rsid w:val="587986CA"/>
    <w:rsid w:val="587E9FBE"/>
    <w:rsid w:val="587EF7B9"/>
    <w:rsid w:val="58813B1F"/>
    <w:rsid w:val="5885004F"/>
    <w:rsid w:val="588C9433"/>
    <w:rsid w:val="589681E2"/>
    <w:rsid w:val="58991748"/>
    <w:rsid w:val="58AC06E8"/>
    <w:rsid w:val="58BCB34C"/>
    <w:rsid w:val="58C1885A"/>
    <w:rsid w:val="58D0FD89"/>
    <w:rsid w:val="58D5283F"/>
    <w:rsid w:val="58DA6D42"/>
    <w:rsid w:val="58E7285F"/>
    <w:rsid w:val="58EF2077"/>
    <w:rsid w:val="58F15A41"/>
    <w:rsid w:val="58FFB999"/>
    <w:rsid w:val="590CED43"/>
    <w:rsid w:val="590D7C7B"/>
    <w:rsid w:val="5912508D"/>
    <w:rsid w:val="5913350E"/>
    <w:rsid w:val="5918033D"/>
    <w:rsid w:val="591D34A7"/>
    <w:rsid w:val="591DDADA"/>
    <w:rsid w:val="593162A5"/>
    <w:rsid w:val="5942AEF3"/>
    <w:rsid w:val="594590CD"/>
    <w:rsid w:val="594EDAF9"/>
    <w:rsid w:val="5956FD9F"/>
    <w:rsid w:val="595FD1D3"/>
    <w:rsid w:val="596A7B5B"/>
    <w:rsid w:val="596C0277"/>
    <w:rsid w:val="59756FDB"/>
    <w:rsid w:val="597804F9"/>
    <w:rsid w:val="5982CB2F"/>
    <w:rsid w:val="598747D8"/>
    <w:rsid w:val="598857C4"/>
    <w:rsid w:val="598E9269"/>
    <w:rsid w:val="599C1C52"/>
    <w:rsid w:val="599C5C70"/>
    <w:rsid w:val="59BDDB7D"/>
    <w:rsid w:val="59C89152"/>
    <w:rsid w:val="59CAD566"/>
    <w:rsid w:val="59CE4FBB"/>
    <w:rsid w:val="59DA7624"/>
    <w:rsid w:val="59E62F07"/>
    <w:rsid w:val="5A070282"/>
    <w:rsid w:val="5A1A16AE"/>
    <w:rsid w:val="5A1A378C"/>
    <w:rsid w:val="5A1FEEE2"/>
    <w:rsid w:val="5A37CD4B"/>
    <w:rsid w:val="5A39D92A"/>
    <w:rsid w:val="5A435C1C"/>
    <w:rsid w:val="5A4E842E"/>
    <w:rsid w:val="5A65120D"/>
    <w:rsid w:val="5A662AF2"/>
    <w:rsid w:val="5A67A022"/>
    <w:rsid w:val="5A6E93B5"/>
    <w:rsid w:val="5A7A8EE4"/>
    <w:rsid w:val="5A7E5C13"/>
    <w:rsid w:val="5A8BFA1B"/>
    <w:rsid w:val="5A8EA5C3"/>
    <w:rsid w:val="5AA3549F"/>
    <w:rsid w:val="5AC05B3E"/>
    <w:rsid w:val="5AE04B9A"/>
    <w:rsid w:val="5AE15B92"/>
    <w:rsid w:val="5AE68598"/>
    <w:rsid w:val="5AFB0798"/>
    <w:rsid w:val="5AFEB0D6"/>
    <w:rsid w:val="5B00820F"/>
    <w:rsid w:val="5B1215D2"/>
    <w:rsid w:val="5B2CFCD2"/>
    <w:rsid w:val="5B2FB327"/>
    <w:rsid w:val="5B326C57"/>
    <w:rsid w:val="5B330098"/>
    <w:rsid w:val="5B330BBC"/>
    <w:rsid w:val="5B3857F8"/>
    <w:rsid w:val="5B4412A1"/>
    <w:rsid w:val="5B44B94C"/>
    <w:rsid w:val="5B46573A"/>
    <w:rsid w:val="5B56AB7E"/>
    <w:rsid w:val="5B5B0396"/>
    <w:rsid w:val="5B5C951A"/>
    <w:rsid w:val="5B5DBC93"/>
    <w:rsid w:val="5B5F0063"/>
    <w:rsid w:val="5B66CE31"/>
    <w:rsid w:val="5B7F99E7"/>
    <w:rsid w:val="5B992A8B"/>
    <w:rsid w:val="5BA33EFE"/>
    <w:rsid w:val="5BA4E3CB"/>
    <w:rsid w:val="5BAE544F"/>
    <w:rsid w:val="5BB0B10D"/>
    <w:rsid w:val="5BB1F0C4"/>
    <w:rsid w:val="5BBC03EA"/>
    <w:rsid w:val="5BBDFB6B"/>
    <w:rsid w:val="5BC8132B"/>
    <w:rsid w:val="5BCB4927"/>
    <w:rsid w:val="5BCD6B9D"/>
    <w:rsid w:val="5BF1BF7E"/>
    <w:rsid w:val="5BF24F3A"/>
    <w:rsid w:val="5BF271E6"/>
    <w:rsid w:val="5BF90D82"/>
    <w:rsid w:val="5C0F98DC"/>
    <w:rsid w:val="5C1710A6"/>
    <w:rsid w:val="5C348028"/>
    <w:rsid w:val="5C39F903"/>
    <w:rsid w:val="5C53F971"/>
    <w:rsid w:val="5C5970A7"/>
    <w:rsid w:val="5C5A8225"/>
    <w:rsid w:val="5C60F1E7"/>
    <w:rsid w:val="5C66003E"/>
    <w:rsid w:val="5C6648C6"/>
    <w:rsid w:val="5C6A571B"/>
    <w:rsid w:val="5C6AC596"/>
    <w:rsid w:val="5C6DF629"/>
    <w:rsid w:val="5C71DBDD"/>
    <w:rsid w:val="5C79D951"/>
    <w:rsid w:val="5C85D3D5"/>
    <w:rsid w:val="5C867BBB"/>
    <w:rsid w:val="5C8D72EA"/>
    <w:rsid w:val="5C9C2EE6"/>
    <w:rsid w:val="5CA9EEB4"/>
    <w:rsid w:val="5CB181EC"/>
    <w:rsid w:val="5CB5FFBE"/>
    <w:rsid w:val="5CC2FED2"/>
    <w:rsid w:val="5CC6C3FC"/>
    <w:rsid w:val="5CC71242"/>
    <w:rsid w:val="5CCCB87D"/>
    <w:rsid w:val="5CD013F2"/>
    <w:rsid w:val="5CD59111"/>
    <w:rsid w:val="5CEC82DC"/>
    <w:rsid w:val="5CF65B2F"/>
    <w:rsid w:val="5D0A06C6"/>
    <w:rsid w:val="5D1ACC8B"/>
    <w:rsid w:val="5D1B11D7"/>
    <w:rsid w:val="5D1D63FA"/>
    <w:rsid w:val="5D1D9F18"/>
    <w:rsid w:val="5D28DB7C"/>
    <w:rsid w:val="5D4B0141"/>
    <w:rsid w:val="5D4FD1A1"/>
    <w:rsid w:val="5D512248"/>
    <w:rsid w:val="5D61603E"/>
    <w:rsid w:val="5D7A9D61"/>
    <w:rsid w:val="5D7C1504"/>
    <w:rsid w:val="5D7CDE28"/>
    <w:rsid w:val="5D843436"/>
    <w:rsid w:val="5D957551"/>
    <w:rsid w:val="5DA2F515"/>
    <w:rsid w:val="5DAFE05B"/>
    <w:rsid w:val="5DB1B298"/>
    <w:rsid w:val="5DB320D6"/>
    <w:rsid w:val="5DC64A32"/>
    <w:rsid w:val="5DCB8DD5"/>
    <w:rsid w:val="5DDC805F"/>
    <w:rsid w:val="5DE3EFDC"/>
    <w:rsid w:val="5DE5E73D"/>
    <w:rsid w:val="5DF08F44"/>
    <w:rsid w:val="5DF85A67"/>
    <w:rsid w:val="5E0B224E"/>
    <w:rsid w:val="5E0C59D7"/>
    <w:rsid w:val="5E0E122C"/>
    <w:rsid w:val="5E139DF1"/>
    <w:rsid w:val="5E15A9B2"/>
    <w:rsid w:val="5E17DAF3"/>
    <w:rsid w:val="5E2ADF7B"/>
    <w:rsid w:val="5E2D2997"/>
    <w:rsid w:val="5E3067C9"/>
    <w:rsid w:val="5E31628C"/>
    <w:rsid w:val="5E347B4C"/>
    <w:rsid w:val="5E372446"/>
    <w:rsid w:val="5E3E6EE3"/>
    <w:rsid w:val="5E45E374"/>
    <w:rsid w:val="5E50627C"/>
    <w:rsid w:val="5E5AB668"/>
    <w:rsid w:val="5E672668"/>
    <w:rsid w:val="5E6C4567"/>
    <w:rsid w:val="5E6DD3FC"/>
    <w:rsid w:val="5E937637"/>
    <w:rsid w:val="5E99621D"/>
    <w:rsid w:val="5E9B858A"/>
    <w:rsid w:val="5EA3456E"/>
    <w:rsid w:val="5EAEC9B0"/>
    <w:rsid w:val="5EAF19BC"/>
    <w:rsid w:val="5EB593D1"/>
    <w:rsid w:val="5EB59B2B"/>
    <w:rsid w:val="5EB5F1D3"/>
    <w:rsid w:val="5EB69CEC"/>
    <w:rsid w:val="5ECAF440"/>
    <w:rsid w:val="5ED4C1EA"/>
    <w:rsid w:val="5EF39181"/>
    <w:rsid w:val="5EFD327A"/>
    <w:rsid w:val="5F09A102"/>
    <w:rsid w:val="5F1542D5"/>
    <w:rsid w:val="5F259C05"/>
    <w:rsid w:val="5F3BB871"/>
    <w:rsid w:val="5F4E00C3"/>
    <w:rsid w:val="5F58A85B"/>
    <w:rsid w:val="5F5CB68F"/>
    <w:rsid w:val="5F68EE8E"/>
    <w:rsid w:val="5F6E383B"/>
    <w:rsid w:val="5F702654"/>
    <w:rsid w:val="5F713BBB"/>
    <w:rsid w:val="5F725F0D"/>
    <w:rsid w:val="5F72C478"/>
    <w:rsid w:val="5F80F0E6"/>
    <w:rsid w:val="5F82C928"/>
    <w:rsid w:val="5F8A80A5"/>
    <w:rsid w:val="5F909409"/>
    <w:rsid w:val="5F9222E7"/>
    <w:rsid w:val="5FAC681D"/>
    <w:rsid w:val="5FC24A62"/>
    <w:rsid w:val="5FD10C90"/>
    <w:rsid w:val="5FD3E250"/>
    <w:rsid w:val="5FD97D4A"/>
    <w:rsid w:val="5FE477CC"/>
    <w:rsid w:val="5FE484A2"/>
    <w:rsid w:val="5FECADF5"/>
    <w:rsid w:val="5FF67F25"/>
    <w:rsid w:val="5FFC62CD"/>
    <w:rsid w:val="600BDA04"/>
    <w:rsid w:val="600D6F19"/>
    <w:rsid w:val="600F510D"/>
    <w:rsid w:val="601785FC"/>
    <w:rsid w:val="6019B4C9"/>
    <w:rsid w:val="601F3EDE"/>
    <w:rsid w:val="6023A03E"/>
    <w:rsid w:val="60283FCB"/>
    <w:rsid w:val="6028AC12"/>
    <w:rsid w:val="60314A9F"/>
    <w:rsid w:val="6033766E"/>
    <w:rsid w:val="6035574B"/>
    <w:rsid w:val="6042644A"/>
    <w:rsid w:val="60594416"/>
    <w:rsid w:val="606096A0"/>
    <w:rsid w:val="606348AF"/>
    <w:rsid w:val="6064FEAE"/>
    <w:rsid w:val="6065C22C"/>
    <w:rsid w:val="607668F3"/>
    <w:rsid w:val="607AD0FC"/>
    <w:rsid w:val="60873F6B"/>
    <w:rsid w:val="609035B4"/>
    <w:rsid w:val="6092F09E"/>
    <w:rsid w:val="60AFC994"/>
    <w:rsid w:val="60BB7C1F"/>
    <w:rsid w:val="60BE2B5D"/>
    <w:rsid w:val="60D641ED"/>
    <w:rsid w:val="60DC003A"/>
    <w:rsid w:val="60DFF90E"/>
    <w:rsid w:val="60E7DE25"/>
    <w:rsid w:val="60EB5253"/>
    <w:rsid w:val="60EC5767"/>
    <w:rsid w:val="60F23AF8"/>
    <w:rsid w:val="60F77DEA"/>
    <w:rsid w:val="60FB0AC2"/>
    <w:rsid w:val="60FF8C0E"/>
    <w:rsid w:val="61028554"/>
    <w:rsid w:val="610C0937"/>
    <w:rsid w:val="61137A02"/>
    <w:rsid w:val="6118A31C"/>
    <w:rsid w:val="611CB940"/>
    <w:rsid w:val="611DCAFE"/>
    <w:rsid w:val="61202627"/>
    <w:rsid w:val="6120E40E"/>
    <w:rsid w:val="61216AA0"/>
    <w:rsid w:val="61231D00"/>
    <w:rsid w:val="6123C1FC"/>
    <w:rsid w:val="613DCD13"/>
    <w:rsid w:val="613EDFD0"/>
    <w:rsid w:val="6141DBBC"/>
    <w:rsid w:val="6149D0D7"/>
    <w:rsid w:val="614BF5B7"/>
    <w:rsid w:val="6157AB91"/>
    <w:rsid w:val="61595CFD"/>
    <w:rsid w:val="616DFB80"/>
    <w:rsid w:val="6181DC13"/>
    <w:rsid w:val="61836E3E"/>
    <w:rsid w:val="618BA522"/>
    <w:rsid w:val="619ED487"/>
    <w:rsid w:val="619F20F6"/>
    <w:rsid w:val="619F6B75"/>
    <w:rsid w:val="61BD282B"/>
    <w:rsid w:val="61C6A955"/>
    <w:rsid w:val="61D877BF"/>
    <w:rsid w:val="61E04482"/>
    <w:rsid w:val="61E10054"/>
    <w:rsid w:val="61E2F34A"/>
    <w:rsid w:val="61EAC904"/>
    <w:rsid w:val="61EF67B9"/>
    <w:rsid w:val="61F414A2"/>
    <w:rsid w:val="6206A57D"/>
    <w:rsid w:val="62079405"/>
    <w:rsid w:val="620E9013"/>
    <w:rsid w:val="620F48ED"/>
    <w:rsid w:val="620F70A4"/>
    <w:rsid w:val="62107CA2"/>
    <w:rsid w:val="62183427"/>
    <w:rsid w:val="621ADEAC"/>
    <w:rsid w:val="6233F581"/>
    <w:rsid w:val="624031A4"/>
    <w:rsid w:val="6248D125"/>
    <w:rsid w:val="624A3243"/>
    <w:rsid w:val="62725C08"/>
    <w:rsid w:val="627BB631"/>
    <w:rsid w:val="627F1837"/>
    <w:rsid w:val="62875EFB"/>
    <w:rsid w:val="6287E285"/>
    <w:rsid w:val="62891AF2"/>
    <w:rsid w:val="62A13D05"/>
    <w:rsid w:val="62A8DC7D"/>
    <w:rsid w:val="62B005A6"/>
    <w:rsid w:val="62C09CB4"/>
    <w:rsid w:val="62CB2501"/>
    <w:rsid w:val="62D14E88"/>
    <w:rsid w:val="62D4E93B"/>
    <w:rsid w:val="62DF6DE7"/>
    <w:rsid w:val="62E19603"/>
    <w:rsid w:val="62E82E82"/>
    <w:rsid w:val="62ECDC6D"/>
    <w:rsid w:val="62F0987B"/>
    <w:rsid w:val="631321DA"/>
    <w:rsid w:val="63184125"/>
    <w:rsid w:val="631FBF8E"/>
    <w:rsid w:val="6325A82D"/>
    <w:rsid w:val="63264FA3"/>
    <w:rsid w:val="63488A9C"/>
    <w:rsid w:val="635951E7"/>
    <w:rsid w:val="6360BBEC"/>
    <w:rsid w:val="6368AC88"/>
    <w:rsid w:val="63894CB2"/>
    <w:rsid w:val="63918E55"/>
    <w:rsid w:val="6396E776"/>
    <w:rsid w:val="639FC753"/>
    <w:rsid w:val="63A2D572"/>
    <w:rsid w:val="63A3901F"/>
    <w:rsid w:val="63A9A6AC"/>
    <w:rsid w:val="63ABCA75"/>
    <w:rsid w:val="63CBEAA7"/>
    <w:rsid w:val="63D52558"/>
    <w:rsid w:val="63DB3357"/>
    <w:rsid w:val="63DEAEDF"/>
    <w:rsid w:val="63E32347"/>
    <w:rsid w:val="6405A10C"/>
    <w:rsid w:val="64073120"/>
    <w:rsid w:val="641099A6"/>
    <w:rsid w:val="6410DCC1"/>
    <w:rsid w:val="641D359D"/>
    <w:rsid w:val="64236C9B"/>
    <w:rsid w:val="642D873E"/>
    <w:rsid w:val="642F06C4"/>
    <w:rsid w:val="642F3CA0"/>
    <w:rsid w:val="64568249"/>
    <w:rsid w:val="64573DF6"/>
    <w:rsid w:val="645B7EFB"/>
    <w:rsid w:val="64689209"/>
    <w:rsid w:val="64729C42"/>
    <w:rsid w:val="64739118"/>
    <w:rsid w:val="64754734"/>
    <w:rsid w:val="64AB9451"/>
    <w:rsid w:val="64AD436E"/>
    <w:rsid w:val="64B82E36"/>
    <w:rsid w:val="64BD369B"/>
    <w:rsid w:val="64BE1122"/>
    <w:rsid w:val="64C057BB"/>
    <w:rsid w:val="64C67CC8"/>
    <w:rsid w:val="64D1647E"/>
    <w:rsid w:val="64DF4B27"/>
    <w:rsid w:val="64E37EDF"/>
    <w:rsid w:val="64F05BD9"/>
    <w:rsid w:val="64F78C71"/>
    <w:rsid w:val="64F87B8E"/>
    <w:rsid w:val="64FB8798"/>
    <w:rsid w:val="64FC8C4D"/>
    <w:rsid w:val="6512660B"/>
    <w:rsid w:val="65145C9E"/>
    <w:rsid w:val="651D03A6"/>
    <w:rsid w:val="6535FEBD"/>
    <w:rsid w:val="65378DF4"/>
    <w:rsid w:val="6538A750"/>
    <w:rsid w:val="6548D0AF"/>
    <w:rsid w:val="655771D1"/>
    <w:rsid w:val="65583E35"/>
    <w:rsid w:val="6560086E"/>
    <w:rsid w:val="657B5A8B"/>
    <w:rsid w:val="657B7E2C"/>
    <w:rsid w:val="657C8FA5"/>
    <w:rsid w:val="65913CE3"/>
    <w:rsid w:val="65A592FB"/>
    <w:rsid w:val="65A9639C"/>
    <w:rsid w:val="65B0D0C9"/>
    <w:rsid w:val="65BB8E56"/>
    <w:rsid w:val="65D416F1"/>
    <w:rsid w:val="65D83027"/>
    <w:rsid w:val="65DA91C5"/>
    <w:rsid w:val="65E14F4A"/>
    <w:rsid w:val="65F193D5"/>
    <w:rsid w:val="66039089"/>
    <w:rsid w:val="660BFB14"/>
    <w:rsid w:val="6613774D"/>
    <w:rsid w:val="662C5D3F"/>
    <w:rsid w:val="663B926A"/>
    <w:rsid w:val="664654F6"/>
    <w:rsid w:val="665434AE"/>
    <w:rsid w:val="665CA14D"/>
    <w:rsid w:val="665FBDDD"/>
    <w:rsid w:val="6660E54E"/>
    <w:rsid w:val="66686D17"/>
    <w:rsid w:val="666FAC26"/>
    <w:rsid w:val="667246B7"/>
    <w:rsid w:val="66745D9F"/>
    <w:rsid w:val="66748001"/>
    <w:rsid w:val="6678E6F0"/>
    <w:rsid w:val="667B311E"/>
    <w:rsid w:val="667CB8A9"/>
    <w:rsid w:val="668205C7"/>
    <w:rsid w:val="66976962"/>
    <w:rsid w:val="669E4C9A"/>
    <w:rsid w:val="66C442FD"/>
    <w:rsid w:val="66CC5890"/>
    <w:rsid w:val="66CF48AB"/>
    <w:rsid w:val="66D001B1"/>
    <w:rsid w:val="66D096A8"/>
    <w:rsid w:val="66D0A2C4"/>
    <w:rsid w:val="66E76862"/>
    <w:rsid w:val="66EFA327"/>
    <w:rsid w:val="67072597"/>
    <w:rsid w:val="6708B8F4"/>
    <w:rsid w:val="670D9A43"/>
    <w:rsid w:val="670EEB36"/>
    <w:rsid w:val="67115895"/>
    <w:rsid w:val="67168FCF"/>
    <w:rsid w:val="671B98D5"/>
    <w:rsid w:val="671DA781"/>
    <w:rsid w:val="6726AC51"/>
    <w:rsid w:val="672CB22D"/>
    <w:rsid w:val="673B0D51"/>
    <w:rsid w:val="673DBC59"/>
    <w:rsid w:val="6747BED5"/>
    <w:rsid w:val="674D58E2"/>
    <w:rsid w:val="6758EC44"/>
    <w:rsid w:val="675EBCF3"/>
    <w:rsid w:val="6760CEAB"/>
    <w:rsid w:val="67658984"/>
    <w:rsid w:val="6778A1C8"/>
    <w:rsid w:val="677BC160"/>
    <w:rsid w:val="678302C6"/>
    <w:rsid w:val="678583FB"/>
    <w:rsid w:val="678A37CC"/>
    <w:rsid w:val="678CE812"/>
    <w:rsid w:val="679290F1"/>
    <w:rsid w:val="6793F2B9"/>
    <w:rsid w:val="67955D29"/>
    <w:rsid w:val="67A81C89"/>
    <w:rsid w:val="67B68173"/>
    <w:rsid w:val="67BA2FFB"/>
    <w:rsid w:val="67BA8301"/>
    <w:rsid w:val="67C70458"/>
    <w:rsid w:val="67C91043"/>
    <w:rsid w:val="67D87E59"/>
    <w:rsid w:val="67F4E051"/>
    <w:rsid w:val="68054A9A"/>
    <w:rsid w:val="680B9C5B"/>
    <w:rsid w:val="6811494E"/>
    <w:rsid w:val="681AB527"/>
    <w:rsid w:val="681E4FA0"/>
    <w:rsid w:val="6825925C"/>
    <w:rsid w:val="682FE568"/>
    <w:rsid w:val="6834C6E5"/>
    <w:rsid w:val="683D9DCD"/>
    <w:rsid w:val="6840CB9E"/>
    <w:rsid w:val="684722AA"/>
    <w:rsid w:val="6849DFA6"/>
    <w:rsid w:val="685302D4"/>
    <w:rsid w:val="6864D92D"/>
    <w:rsid w:val="686589CB"/>
    <w:rsid w:val="686CEEE4"/>
    <w:rsid w:val="68701093"/>
    <w:rsid w:val="68741C72"/>
    <w:rsid w:val="687C132A"/>
    <w:rsid w:val="68919847"/>
    <w:rsid w:val="68926EDD"/>
    <w:rsid w:val="68936A43"/>
    <w:rsid w:val="689404FB"/>
    <w:rsid w:val="68A39669"/>
    <w:rsid w:val="68AF210F"/>
    <w:rsid w:val="68B98643"/>
    <w:rsid w:val="68BB2110"/>
    <w:rsid w:val="68C58456"/>
    <w:rsid w:val="68D23AE6"/>
    <w:rsid w:val="68D2F381"/>
    <w:rsid w:val="68E39F26"/>
    <w:rsid w:val="68F4653F"/>
    <w:rsid w:val="68FA7A07"/>
    <w:rsid w:val="6904298A"/>
    <w:rsid w:val="69120A59"/>
    <w:rsid w:val="6920F528"/>
    <w:rsid w:val="694813EB"/>
    <w:rsid w:val="694859D3"/>
    <w:rsid w:val="694FB7F0"/>
    <w:rsid w:val="6955D258"/>
    <w:rsid w:val="695EC679"/>
    <w:rsid w:val="69704484"/>
    <w:rsid w:val="697712F5"/>
    <w:rsid w:val="697B5A9B"/>
    <w:rsid w:val="69803466"/>
    <w:rsid w:val="699D8564"/>
    <w:rsid w:val="69A43A06"/>
    <w:rsid w:val="69A92DD5"/>
    <w:rsid w:val="69B9B856"/>
    <w:rsid w:val="69C9F71A"/>
    <w:rsid w:val="69CA1EBE"/>
    <w:rsid w:val="69E0C2B7"/>
    <w:rsid w:val="69F67C22"/>
    <w:rsid w:val="69F9AA1A"/>
    <w:rsid w:val="6A08C092"/>
    <w:rsid w:val="6A0E5D15"/>
    <w:rsid w:val="6A172431"/>
    <w:rsid w:val="6A248AB3"/>
    <w:rsid w:val="6A28595E"/>
    <w:rsid w:val="6A2AA304"/>
    <w:rsid w:val="6A2E4448"/>
    <w:rsid w:val="6A364991"/>
    <w:rsid w:val="6A3CAB06"/>
    <w:rsid w:val="6A3EA792"/>
    <w:rsid w:val="6A4329F9"/>
    <w:rsid w:val="6A4B46CA"/>
    <w:rsid w:val="6A4D2821"/>
    <w:rsid w:val="6A4E6772"/>
    <w:rsid w:val="6A5DA453"/>
    <w:rsid w:val="6A611040"/>
    <w:rsid w:val="6A622267"/>
    <w:rsid w:val="6A67DDA0"/>
    <w:rsid w:val="6A6C3F7E"/>
    <w:rsid w:val="6A6CC8A0"/>
    <w:rsid w:val="6A824930"/>
    <w:rsid w:val="6A82A384"/>
    <w:rsid w:val="6A9098CB"/>
    <w:rsid w:val="6A91FE4F"/>
    <w:rsid w:val="6A9B0091"/>
    <w:rsid w:val="6AADF96A"/>
    <w:rsid w:val="6ACF38BF"/>
    <w:rsid w:val="6ADAE003"/>
    <w:rsid w:val="6AFA83CA"/>
    <w:rsid w:val="6AFBAA60"/>
    <w:rsid w:val="6B00B105"/>
    <w:rsid w:val="6B091E43"/>
    <w:rsid w:val="6B0D8733"/>
    <w:rsid w:val="6B0ED2BC"/>
    <w:rsid w:val="6B33532C"/>
    <w:rsid w:val="6B43E888"/>
    <w:rsid w:val="6B84D082"/>
    <w:rsid w:val="6B872F39"/>
    <w:rsid w:val="6B885F22"/>
    <w:rsid w:val="6B920F89"/>
    <w:rsid w:val="6B94D70D"/>
    <w:rsid w:val="6B961C8A"/>
    <w:rsid w:val="6BAC1720"/>
    <w:rsid w:val="6BADF123"/>
    <w:rsid w:val="6BB3C295"/>
    <w:rsid w:val="6BBACE3C"/>
    <w:rsid w:val="6BC89881"/>
    <w:rsid w:val="6BCA3CEC"/>
    <w:rsid w:val="6BE0D8A9"/>
    <w:rsid w:val="6BE5289C"/>
    <w:rsid w:val="6BFD3F84"/>
    <w:rsid w:val="6C274B3D"/>
    <w:rsid w:val="6C34DA58"/>
    <w:rsid w:val="6C3E8844"/>
    <w:rsid w:val="6C4C50A0"/>
    <w:rsid w:val="6C527310"/>
    <w:rsid w:val="6C53A95B"/>
    <w:rsid w:val="6C681DE3"/>
    <w:rsid w:val="6C7A4B54"/>
    <w:rsid w:val="6C808788"/>
    <w:rsid w:val="6C8B3433"/>
    <w:rsid w:val="6C96D393"/>
    <w:rsid w:val="6C9753FC"/>
    <w:rsid w:val="6C9977F5"/>
    <w:rsid w:val="6CA474D2"/>
    <w:rsid w:val="6CAC4D05"/>
    <w:rsid w:val="6CB03AFE"/>
    <w:rsid w:val="6CC77CB2"/>
    <w:rsid w:val="6CE3A4A2"/>
    <w:rsid w:val="6CF0771E"/>
    <w:rsid w:val="6CFD4C4D"/>
    <w:rsid w:val="6D0AADD2"/>
    <w:rsid w:val="6D14B8B8"/>
    <w:rsid w:val="6D1861AB"/>
    <w:rsid w:val="6D269CE9"/>
    <w:rsid w:val="6D302D7F"/>
    <w:rsid w:val="6D3C0509"/>
    <w:rsid w:val="6D3F1607"/>
    <w:rsid w:val="6D3F8E7B"/>
    <w:rsid w:val="6D44B4A7"/>
    <w:rsid w:val="6D4AE7DE"/>
    <w:rsid w:val="6D638762"/>
    <w:rsid w:val="6D6A1977"/>
    <w:rsid w:val="6D6C3E0C"/>
    <w:rsid w:val="6D792903"/>
    <w:rsid w:val="6D7B851B"/>
    <w:rsid w:val="6D9282E1"/>
    <w:rsid w:val="6D95B3E5"/>
    <w:rsid w:val="6D9650B1"/>
    <w:rsid w:val="6D965F2F"/>
    <w:rsid w:val="6D9C9F99"/>
    <w:rsid w:val="6DA0C6C8"/>
    <w:rsid w:val="6DA27A36"/>
    <w:rsid w:val="6DA67A56"/>
    <w:rsid w:val="6DA7E467"/>
    <w:rsid w:val="6DCFA9DF"/>
    <w:rsid w:val="6DD37E36"/>
    <w:rsid w:val="6DDA9484"/>
    <w:rsid w:val="6DDE6006"/>
    <w:rsid w:val="6DEA2C45"/>
    <w:rsid w:val="6E007035"/>
    <w:rsid w:val="6E1A9491"/>
    <w:rsid w:val="6E26D00D"/>
    <w:rsid w:val="6E32E57F"/>
    <w:rsid w:val="6E389C14"/>
    <w:rsid w:val="6E3B2440"/>
    <w:rsid w:val="6E445423"/>
    <w:rsid w:val="6E44CFBE"/>
    <w:rsid w:val="6E4CE627"/>
    <w:rsid w:val="6E4D0C08"/>
    <w:rsid w:val="6E53F7CB"/>
    <w:rsid w:val="6E55C3FB"/>
    <w:rsid w:val="6E595CAE"/>
    <w:rsid w:val="6E5D4484"/>
    <w:rsid w:val="6E60A289"/>
    <w:rsid w:val="6E702139"/>
    <w:rsid w:val="6E75DCCE"/>
    <w:rsid w:val="6E78C531"/>
    <w:rsid w:val="6E871FDC"/>
    <w:rsid w:val="6E878B15"/>
    <w:rsid w:val="6EB611A2"/>
    <w:rsid w:val="6EB8D1D2"/>
    <w:rsid w:val="6EBAFA0D"/>
    <w:rsid w:val="6EBDD5B1"/>
    <w:rsid w:val="6EBE8138"/>
    <w:rsid w:val="6EBED8AD"/>
    <w:rsid w:val="6EFF5363"/>
    <w:rsid w:val="6F0ECCA7"/>
    <w:rsid w:val="6F115DB6"/>
    <w:rsid w:val="6F1929C3"/>
    <w:rsid w:val="6F3129FB"/>
    <w:rsid w:val="6F3DC763"/>
    <w:rsid w:val="6F3E9D97"/>
    <w:rsid w:val="6F505C1B"/>
    <w:rsid w:val="6F5AA5F4"/>
    <w:rsid w:val="6F5FE36B"/>
    <w:rsid w:val="6F67D5CA"/>
    <w:rsid w:val="6F749C61"/>
    <w:rsid w:val="6F7C6C2F"/>
    <w:rsid w:val="6F7F4FD6"/>
    <w:rsid w:val="6F8BD4FA"/>
    <w:rsid w:val="6F8CCAFE"/>
    <w:rsid w:val="6F99B403"/>
    <w:rsid w:val="6F9C9BAF"/>
    <w:rsid w:val="6FA059A1"/>
    <w:rsid w:val="6FA85E22"/>
    <w:rsid w:val="6FB0E06F"/>
    <w:rsid w:val="6FBEC11D"/>
    <w:rsid w:val="6FC58874"/>
    <w:rsid w:val="6FC875A2"/>
    <w:rsid w:val="6FD0E648"/>
    <w:rsid w:val="6FD986AE"/>
    <w:rsid w:val="6FEB20E2"/>
    <w:rsid w:val="6FF8C001"/>
    <w:rsid w:val="6FFD58BF"/>
    <w:rsid w:val="6FFD9E7F"/>
    <w:rsid w:val="7001F336"/>
    <w:rsid w:val="7005D086"/>
    <w:rsid w:val="701D3855"/>
    <w:rsid w:val="702F14F5"/>
    <w:rsid w:val="7034AF1B"/>
    <w:rsid w:val="7039C58F"/>
    <w:rsid w:val="7041F248"/>
    <w:rsid w:val="704831B5"/>
    <w:rsid w:val="704EDB3A"/>
    <w:rsid w:val="705189C4"/>
    <w:rsid w:val="7053D3CA"/>
    <w:rsid w:val="705EC0AF"/>
    <w:rsid w:val="7078845E"/>
    <w:rsid w:val="708D2A90"/>
    <w:rsid w:val="7091EC5E"/>
    <w:rsid w:val="709593E7"/>
    <w:rsid w:val="709C8A71"/>
    <w:rsid w:val="70A37DCE"/>
    <w:rsid w:val="70A52D03"/>
    <w:rsid w:val="70A58B15"/>
    <w:rsid w:val="70A6CF38"/>
    <w:rsid w:val="70AF924B"/>
    <w:rsid w:val="70B38ECE"/>
    <w:rsid w:val="70B4F4BA"/>
    <w:rsid w:val="70BAEF17"/>
    <w:rsid w:val="70CE75CD"/>
    <w:rsid w:val="70DDA2E7"/>
    <w:rsid w:val="70E0096E"/>
    <w:rsid w:val="70E570A0"/>
    <w:rsid w:val="70EDED36"/>
    <w:rsid w:val="70F1AC42"/>
    <w:rsid w:val="71018343"/>
    <w:rsid w:val="710639E1"/>
    <w:rsid w:val="711383A1"/>
    <w:rsid w:val="7114F919"/>
    <w:rsid w:val="712532A8"/>
    <w:rsid w:val="7126A219"/>
    <w:rsid w:val="713CD2E2"/>
    <w:rsid w:val="714D1DAB"/>
    <w:rsid w:val="715A6E77"/>
    <w:rsid w:val="715F0E34"/>
    <w:rsid w:val="71619051"/>
    <w:rsid w:val="71655390"/>
    <w:rsid w:val="7165DAA2"/>
    <w:rsid w:val="716BBD21"/>
    <w:rsid w:val="7176E3EB"/>
    <w:rsid w:val="717DDD9F"/>
    <w:rsid w:val="717F0A03"/>
    <w:rsid w:val="718F7A69"/>
    <w:rsid w:val="719FF4DE"/>
    <w:rsid w:val="71B22950"/>
    <w:rsid w:val="71B9CC52"/>
    <w:rsid w:val="71C3D0F3"/>
    <w:rsid w:val="71C609AB"/>
    <w:rsid w:val="71CFAC3E"/>
    <w:rsid w:val="71D1DC09"/>
    <w:rsid w:val="71D6A063"/>
    <w:rsid w:val="71F65DD5"/>
    <w:rsid w:val="7200E8BD"/>
    <w:rsid w:val="720C6C11"/>
    <w:rsid w:val="72181624"/>
    <w:rsid w:val="721A1B24"/>
    <w:rsid w:val="722FA372"/>
    <w:rsid w:val="723E7A83"/>
    <w:rsid w:val="7240D612"/>
    <w:rsid w:val="725DB98E"/>
    <w:rsid w:val="727FC3BF"/>
    <w:rsid w:val="72855530"/>
    <w:rsid w:val="72864225"/>
    <w:rsid w:val="728C5AD6"/>
    <w:rsid w:val="729E4C04"/>
    <w:rsid w:val="72A59E18"/>
    <w:rsid w:val="72B160AC"/>
    <w:rsid w:val="72B6E8EF"/>
    <w:rsid w:val="72C1C047"/>
    <w:rsid w:val="72CAF455"/>
    <w:rsid w:val="72CBC4DC"/>
    <w:rsid w:val="72D86B79"/>
    <w:rsid w:val="72E9E38F"/>
    <w:rsid w:val="72F02E7B"/>
    <w:rsid w:val="72FF1884"/>
    <w:rsid w:val="730521C0"/>
    <w:rsid w:val="7308870A"/>
    <w:rsid w:val="7316658E"/>
    <w:rsid w:val="7319B82B"/>
    <w:rsid w:val="731C15D5"/>
    <w:rsid w:val="73249C3D"/>
    <w:rsid w:val="73308CFC"/>
    <w:rsid w:val="733BFCB0"/>
    <w:rsid w:val="733DEA16"/>
    <w:rsid w:val="7348331C"/>
    <w:rsid w:val="734BC06C"/>
    <w:rsid w:val="7350B1AD"/>
    <w:rsid w:val="7358AFA7"/>
    <w:rsid w:val="735DDCAE"/>
    <w:rsid w:val="7362B231"/>
    <w:rsid w:val="73659543"/>
    <w:rsid w:val="73715CA2"/>
    <w:rsid w:val="73730671"/>
    <w:rsid w:val="737A8100"/>
    <w:rsid w:val="73895A60"/>
    <w:rsid w:val="738C012C"/>
    <w:rsid w:val="738F1FE0"/>
    <w:rsid w:val="73952669"/>
    <w:rsid w:val="739F763A"/>
    <w:rsid w:val="73A86007"/>
    <w:rsid w:val="73BA6612"/>
    <w:rsid w:val="73CCCDC2"/>
    <w:rsid w:val="73DD5EA2"/>
    <w:rsid w:val="73DF82E3"/>
    <w:rsid w:val="73E86ADA"/>
    <w:rsid w:val="73F8595D"/>
    <w:rsid w:val="7400F09F"/>
    <w:rsid w:val="740D2845"/>
    <w:rsid w:val="741384BA"/>
    <w:rsid w:val="7416698D"/>
    <w:rsid w:val="741B7461"/>
    <w:rsid w:val="7420800A"/>
    <w:rsid w:val="7434EB26"/>
    <w:rsid w:val="743BE9A3"/>
    <w:rsid w:val="74414028"/>
    <w:rsid w:val="7442A7AF"/>
    <w:rsid w:val="7442C792"/>
    <w:rsid w:val="74450BEF"/>
    <w:rsid w:val="7447C10B"/>
    <w:rsid w:val="744EEC8B"/>
    <w:rsid w:val="7452AD0D"/>
    <w:rsid w:val="7455F547"/>
    <w:rsid w:val="74591B7F"/>
    <w:rsid w:val="7462B658"/>
    <w:rsid w:val="7486DD1C"/>
    <w:rsid w:val="749C6A3C"/>
    <w:rsid w:val="74A6862D"/>
    <w:rsid w:val="74B17814"/>
    <w:rsid w:val="74B1DDCA"/>
    <w:rsid w:val="74B2976D"/>
    <w:rsid w:val="74B4B7AF"/>
    <w:rsid w:val="74B4F172"/>
    <w:rsid w:val="74B504E7"/>
    <w:rsid w:val="74B9DC0F"/>
    <w:rsid w:val="74BB0C75"/>
    <w:rsid w:val="74C6367C"/>
    <w:rsid w:val="74CDA28F"/>
    <w:rsid w:val="74D6437D"/>
    <w:rsid w:val="74EE8677"/>
    <w:rsid w:val="74F3AAC4"/>
    <w:rsid w:val="74F9AD0F"/>
    <w:rsid w:val="750C651F"/>
    <w:rsid w:val="7517EAC6"/>
    <w:rsid w:val="751975BA"/>
    <w:rsid w:val="751A2608"/>
    <w:rsid w:val="7521AB69"/>
    <w:rsid w:val="75308E93"/>
    <w:rsid w:val="754BFA59"/>
    <w:rsid w:val="7574955B"/>
    <w:rsid w:val="7578FC38"/>
    <w:rsid w:val="757E7137"/>
    <w:rsid w:val="7586ED19"/>
    <w:rsid w:val="758BC3A4"/>
    <w:rsid w:val="75930FA8"/>
    <w:rsid w:val="7593A53F"/>
    <w:rsid w:val="75AEF503"/>
    <w:rsid w:val="75B1B98D"/>
    <w:rsid w:val="75B70641"/>
    <w:rsid w:val="75BDB8D2"/>
    <w:rsid w:val="75C287FF"/>
    <w:rsid w:val="75C2B9D7"/>
    <w:rsid w:val="75C63F21"/>
    <w:rsid w:val="75C6E0DE"/>
    <w:rsid w:val="75EB9644"/>
    <w:rsid w:val="75F22C6F"/>
    <w:rsid w:val="76057E23"/>
    <w:rsid w:val="7605E3E5"/>
    <w:rsid w:val="760693CD"/>
    <w:rsid w:val="7614C138"/>
    <w:rsid w:val="761AD454"/>
    <w:rsid w:val="761C8063"/>
    <w:rsid w:val="761F90B4"/>
    <w:rsid w:val="762E32FE"/>
    <w:rsid w:val="76463408"/>
    <w:rsid w:val="764EF09E"/>
    <w:rsid w:val="76530242"/>
    <w:rsid w:val="76532240"/>
    <w:rsid w:val="76534E8E"/>
    <w:rsid w:val="7672FF99"/>
    <w:rsid w:val="767B3E7C"/>
    <w:rsid w:val="7685C922"/>
    <w:rsid w:val="7687A0C8"/>
    <w:rsid w:val="7687D22B"/>
    <w:rsid w:val="768DC758"/>
    <w:rsid w:val="7690AE28"/>
    <w:rsid w:val="76A05590"/>
    <w:rsid w:val="76A12F62"/>
    <w:rsid w:val="76A5EEF6"/>
    <w:rsid w:val="76ADEF41"/>
    <w:rsid w:val="76C44810"/>
    <w:rsid w:val="76CA76A4"/>
    <w:rsid w:val="76D2A2EF"/>
    <w:rsid w:val="76D60EC0"/>
    <w:rsid w:val="76D6A402"/>
    <w:rsid w:val="76DC4037"/>
    <w:rsid w:val="76E5EF50"/>
    <w:rsid w:val="76E818AA"/>
    <w:rsid w:val="76EA321D"/>
    <w:rsid w:val="76F6EA89"/>
    <w:rsid w:val="77093F04"/>
    <w:rsid w:val="7718C382"/>
    <w:rsid w:val="771AF90F"/>
    <w:rsid w:val="771CC7E1"/>
    <w:rsid w:val="7722ACDD"/>
    <w:rsid w:val="7729DD53"/>
    <w:rsid w:val="772E1B55"/>
    <w:rsid w:val="772F5D89"/>
    <w:rsid w:val="773A341A"/>
    <w:rsid w:val="774116A5"/>
    <w:rsid w:val="774743B2"/>
    <w:rsid w:val="7747FE2F"/>
    <w:rsid w:val="774E57D2"/>
    <w:rsid w:val="774E5A97"/>
    <w:rsid w:val="77510D3B"/>
    <w:rsid w:val="77554788"/>
    <w:rsid w:val="7763187C"/>
    <w:rsid w:val="776BD9E8"/>
    <w:rsid w:val="777911BA"/>
    <w:rsid w:val="777E24F2"/>
    <w:rsid w:val="778AEEDE"/>
    <w:rsid w:val="778F2D76"/>
    <w:rsid w:val="779810BD"/>
    <w:rsid w:val="779A3039"/>
    <w:rsid w:val="77A60D16"/>
    <w:rsid w:val="77AD6902"/>
    <w:rsid w:val="77AE8894"/>
    <w:rsid w:val="77B6FD64"/>
    <w:rsid w:val="77B8E27C"/>
    <w:rsid w:val="77BC7017"/>
    <w:rsid w:val="77C56EE0"/>
    <w:rsid w:val="77DB205C"/>
    <w:rsid w:val="77DEB4DA"/>
    <w:rsid w:val="77E7D8A0"/>
    <w:rsid w:val="77EB570B"/>
    <w:rsid w:val="77EC57AA"/>
    <w:rsid w:val="77F066B8"/>
    <w:rsid w:val="77F62A85"/>
    <w:rsid w:val="780B9B90"/>
    <w:rsid w:val="78124915"/>
    <w:rsid w:val="781C6E53"/>
    <w:rsid w:val="78263E8E"/>
    <w:rsid w:val="782F084A"/>
    <w:rsid w:val="7833D237"/>
    <w:rsid w:val="783E8BE6"/>
    <w:rsid w:val="7849533E"/>
    <w:rsid w:val="784CCC08"/>
    <w:rsid w:val="784E211C"/>
    <w:rsid w:val="785EE8AC"/>
    <w:rsid w:val="7862AD71"/>
    <w:rsid w:val="786F4104"/>
    <w:rsid w:val="7870EF82"/>
    <w:rsid w:val="78799279"/>
    <w:rsid w:val="787A3334"/>
    <w:rsid w:val="788D700A"/>
    <w:rsid w:val="789B5FA2"/>
    <w:rsid w:val="789CCD71"/>
    <w:rsid w:val="78A884FB"/>
    <w:rsid w:val="78A9DA8B"/>
    <w:rsid w:val="78B60579"/>
    <w:rsid w:val="78C3F7D2"/>
    <w:rsid w:val="78D9F5D5"/>
    <w:rsid w:val="78DF74F7"/>
    <w:rsid w:val="78E3FD3A"/>
    <w:rsid w:val="78E41231"/>
    <w:rsid w:val="78F464F9"/>
    <w:rsid w:val="78F8234F"/>
    <w:rsid w:val="790087F1"/>
    <w:rsid w:val="7902C83C"/>
    <w:rsid w:val="7913CA9D"/>
    <w:rsid w:val="791B1F52"/>
    <w:rsid w:val="791F64D9"/>
    <w:rsid w:val="792768FE"/>
    <w:rsid w:val="792A3970"/>
    <w:rsid w:val="793BDEC5"/>
    <w:rsid w:val="793D71FF"/>
    <w:rsid w:val="795F0752"/>
    <w:rsid w:val="79605F09"/>
    <w:rsid w:val="7963D2FD"/>
    <w:rsid w:val="797BD387"/>
    <w:rsid w:val="798AC80F"/>
    <w:rsid w:val="79A25E93"/>
    <w:rsid w:val="79AED3F4"/>
    <w:rsid w:val="79AEE3D1"/>
    <w:rsid w:val="79AEE7F3"/>
    <w:rsid w:val="79B99AF3"/>
    <w:rsid w:val="79BB57C5"/>
    <w:rsid w:val="79CC02F8"/>
    <w:rsid w:val="79D1F826"/>
    <w:rsid w:val="79D349A6"/>
    <w:rsid w:val="79D6C6A1"/>
    <w:rsid w:val="79DA5C47"/>
    <w:rsid w:val="79F8303A"/>
    <w:rsid w:val="7A22E17F"/>
    <w:rsid w:val="7A24B8F6"/>
    <w:rsid w:val="7A3150CD"/>
    <w:rsid w:val="7A5468A3"/>
    <w:rsid w:val="7A54DEF9"/>
    <w:rsid w:val="7A54DF0B"/>
    <w:rsid w:val="7A577712"/>
    <w:rsid w:val="7A57E23D"/>
    <w:rsid w:val="7A5A8142"/>
    <w:rsid w:val="7A60A6CF"/>
    <w:rsid w:val="7A625B06"/>
    <w:rsid w:val="7A673D93"/>
    <w:rsid w:val="7A6DBA43"/>
    <w:rsid w:val="7A72A5B4"/>
    <w:rsid w:val="7A7EB37B"/>
    <w:rsid w:val="7A8C59B7"/>
    <w:rsid w:val="7A8CB604"/>
    <w:rsid w:val="7A8CDB07"/>
    <w:rsid w:val="7A8EBB85"/>
    <w:rsid w:val="7A9D9628"/>
    <w:rsid w:val="7AA5790F"/>
    <w:rsid w:val="7AAA8871"/>
    <w:rsid w:val="7AB38CA3"/>
    <w:rsid w:val="7AB90AA4"/>
    <w:rsid w:val="7ACB93A6"/>
    <w:rsid w:val="7ADA4D72"/>
    <w:rsid w:val="7B01634C"/>
    <w:rsid w:val="7B02039F"/>
    <w:rsid w:val="7B09AECE"/>
    <w:rsid w:val="7B107202"/>
    <w:rsid w:val="7B18BF63"/>
    <w:rsid w:val="7B3AE43D"/>
    <w:rsid w:val="7B433BE8"/>
    <w:rsid w:val="7B4EBD77"/>
    <w:rsid w:val="7B6150E0"/>
    <w:rsid w:val="7B83C3A4"/>
    <w:rsid w:val="7B84B431"/>
    <w:rsid w:val="7B90E070"/>
    <w:rsid w:val="7B9C5FAA"/>
    <w:rsid w:val="7BA52AA1"/>
    <w:rsid w:val="7BA6876F"/>
    <w:rsid w:val="7BBA7D94"/>
    <w:rsid w:val="7BC5A2FA"/>
    <w:rsid w:val="7BD6C338"/>
    <w:rsid w:val="7BEE4141"/>
    <w:rsid w:val="7BF03904"/>
    <w:rsid w:val="7BF9CA1F"/>
    <w:rsid w:val="7C0D3B53"/>
    <w:rsid w:val="7C0F252C"/>
    <w:rsid w:val="7C16D14C"/>
    <w:rsid w:val="7C220D01"/>
    <w:rsid w:val="7C223745"/>
    <w:rsid w:val="7C270EDC"/>
    <w:rsid w:val="7C2C5E22"/>
    <w:rsid w:val="7C5364C9"/>
    <w:rsid w:val="7C563A3E"/>
    <w:rsid w:val="7C5B7B88"/>
    <w:rsid w:val="7C5DDB6D"/>
    <w:rsid w:val="7C72183A"/>
    <w:rsid w:val="7C94EB6B"/>
    <w:rsid w:val="7CA3816D"/>
    <w:rsid w:val="7CA4846E"/>
    <w:rsid w:val="7CA5B65D"/>
    <w:rsid w:val="7CA7E24E"/>
    <w:rsid w:val="7CBDA952"/>
    <w:rsid w:val="7CBEE1B5"/>
    <w:rsid w:val="7CE86FAD"/>
    <w:rsid w:val="7CEE68DA"/>
    <w:rsid w:val="7CF733EA"/>
    <w:rsid w:val="7D086E5C"/>
    <w:rsid w:val="7D0B9AB6"/>
    <w:rsid w:val="7D0E862E"/>
    <w:rsid w:val="7D1490B2"/>
    <w:rsid w:val="7D1CBC1C"/>
    <w:rsid w:val="7D1EE1C2"/>
    <w:rsid w:val="7D234AE1"/>
    <w:rsid w:val="7D31C8A7"/>
    <w:rsid w:val="7D33358E"/>
    <w:rsid w:val="7D3EEC59"/>
    <w:rsid w:val="7D44B1B0"/>
    <w:rsid w:val="7D4BF46F"/>
    <w:rsid w:val="7D500025"/>
    <w:rsid w:val="7D53972E"/>
    <w:rsid w:val="7D543D6B"/>
    <w:rsid w:val="7D558229"/>
    <w:rsid w:val="7D5F4C9A"/>
    <w:rsid w:val="7D612B15"/>
    <w:rsid w:val="7D6FB458"/>
    <w:rsid w:val="7D712567"/>
    <w:rsid w:val="7D789104"/>
    <w:rsid w:val="7D90CF98"/>
    <w:rsid w:val="7D95CAF5"/>
    <w:rsid w:val="7DA3AD4D"/>
    <w:rsid w:val="7DB80B33"/>
    <w:rsid w:val="7DC89519"/>
    <w:rsid w:val="7DCE3BB5"/>
    <w:rsid w:val="7DE126BB"/>
    <w:rsid w:val="7DEB0517"/>
    <w:rsid w:val="7DEC809D"/>
    <w:rsid w:val="7DF37008"/>
    <w:rsid w:val="7E0B1DC7"/>
    <w:rsid w:val="7E0D1A00"/>
    <w:rsid w:val="7E0EDEE1"/>
    <w:rsid w:val="7E14DA02"/>
    <w:rsid w:val="7E22D25A"/>
    <w:rsid w:val="7E51B123"/>
    <w:rsid w:val="7E57DFFB"/>
    <w:rsid w:val="7E6C3425"/>
    <w:rsid w:val="7E984C8E"/>
    <w:rsid w:val="7E9AF09B"/>
    <w:rsid w:val="7EA4C649"/>
    <w:rsid w:val="7EA80825"/>
    <w:rsid w:val="7EC1A5B0"/>
    <w:rsid w:val="7EC29C82"/>
    <w:rsid w:val="7EC5D01A"/>
    <w:rsid w:val="7ECB6566"/>
    <w:rsid w:val="7ED86CE2"/>
    <w:rsid w:val="7ED99EAD"/>
    <w:rsid w:val="7EDAFEB3"/>
    <w:rsid w:val="7EE549F8"/>
    <w:rsid w:val="7EE9ECD3"/>
    <w:rsid w:val="7F0CC30A"/>
    <w:rsid w:val="7F1A95FD"/>
    <w:rsid w:val="7F2516BA"/>
    <w:rsid w:val="7F26738C"/>
    <w:rsid w:val="7F28AB35"/>
    <w:rsid w:val="7F3E6844"/>
    <w:rsid w:val="7F44B7D2"/>
    <w:rsid w:val="7F468E5A"/>
    <w:rsid w:val="7F58D989"/>
    <w:rsid w:val="7F707401"/>
    <w:rsid w:val="7F7D979B"/>
    <w:rsid w:val="7F7E07E7"/>
    <w:rsid w:val="7F9D834F"/>
    <w:rsid w:val="7FA3330B"/>
    <w:rsid w:val="7FA46A2F"/>
    <w:rsid w:val="7FA586C2"/>
    <w:rsid w:val="7FAC57B5"/>
    <w:rsid w:val="7FACC750"/>
    <w:rsid w:val="7FB2199F"/>
    <w:rsid w:val="7FBB5660"/>
    <w:rsid w:val="7FC14EAE"/>
    <w:rsid w:val="7FCAFAC3"/>
    <w:rsid w:val="7FF3459B"/>
    <w:rsid w:val="7FF53FA6"/>
    <w:rsid w:val="7FF9EE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6DC08"/>
  <w15:docId w15:val="{4FD3826F-C7B8-4F37-B7B8-8551D01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Open Sans"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5CD"/>
    <w:pPr>
      <w:spacing w:before="160"/>
    </w:pPr>
    <w:rPr>
      <w:rFonts w:ascii="Open Sans" w:hAnsi="Open Sans"/>
      <w:color w:val="3C3C3C"/>
      <w:szCs w:val="22"/>
    </w:rPr>
  </w:style>
  <w:style w:type="paragraph" w:styleId="Heading1">
    <w:name w:val="heading 1"/>
    <w:basedOn w:val="Normal"/>
    <w:next w:val="Normal"/>
    <w:link w:val="Heading1Char"/>
    <w:uiPriority w:val="9"/>
    <w:qFormat/>
    <w:rsid w:val="00E36E11"/>
    <w:pPr>
      <w:keepNext/>
      <w:keepLines/>
      <w:spacing w:before="480"/>
      <w:outlineLvl w:val="0"/>
    </w:pPr>
    <w:rPr>
      <w:rFonts w:ascii="Lato" w:eastAsia="MS Mincho" w:hAnsi="Lato"/>
      <w:b/>
      <w:bCs/>
      <w:color w:val="6C0024"/>
      <w:sz w:val="32"/>
      <w:szCs w:val="32"/>
    </w:rPr>
  </w:style>
  <w:style w:type="paragraph" w:styleId="Heading2">
    <w:name w:val="heading 2"/>
    <w:basedOn w:val="NoSpacing"/>
    <w:next w:val="Normal"/>
    <w:link w:val="Heading2Char"/>
    <w:autoRedefine/>
    <w:uiPriority w:val="9"/>
    <w:unhideWhenUsed/>
    <w:qFormat/>
    <w:rsid w:val="00F61A65"/>
    <w:pPr>
      <w:tabs>
        <w:tab w:val="left" w:pos="3807"/>
      </w:tabs>
      <w:spacing w:before="160"/>
      <w:outlineLvl w:val="1"/>
    </w:pPr>
    <w:rPr>
      <w:rFonts w:asciiTheme="minorHAnsi" w:eastAsiaTheme="majorEastAsia" w:hAnsiTheme="minorHAnsi" w:cstheme="minorHAnsi"/>
      <w:noProof/>
      <w:sz w:val="24"/>
      <w:szCs w:val="24"/>
      <w:u w:val="single"/>
    </w:rPr>
  </w:style>
  <w:style w:type="paragraph" w:styleId="Heading3">
    <w:name w:val="heading 3"/>
    <w:basedOn w:val="Normal"/>
    <w:next w:val="Normal"/>
    <w:link w:val="Heading3Char"/>
    <w:uiPriority w:val="9"/>
    <w:unhideWhenUsed/>
    <w:qFormat/>
    <w:rsid w:val="00C503AF"/>
    <w:pPr>
      <w:keepNext/>
      <w:keepLines/>
      <w:spacing w:before="40"/>
      <w:outlineLvl w:val="2"/>
    </w:pPr>
    <w:rPr>
      <w:rFonts w:asciiTheme="majorHAnsi" w:eastAsiaTheme="majorEastAsia" w:hAnsiTheme="majorHAnsi" w:cstheme="majorBidi"/>
      <w:color w:val="4C001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uiPriority w:val="99"/>
    <w:unhideWhenUsed/>
    <w:qFormat/>
    <w:rsid w:val="00D307F6"/>
    <w:pPr>
      <w:tabs>
        <w:tab w:val="center" w:pos="4680"/>
        <w:tab w:val="right" w:pos="9360"/>
      </w:tabs>
    </w:pPr>
    <w:rPr>
      <w:rFonts w:eastAsia="Calibri"/>
      <w:i/>
      <w:color w:val="797979"/>
      <w:sz w:val="18"/>
    </w:rPr>
  </w:style>
  <w:style w:type="character" w:customStyle="1" w:styleId="HeaderChar">
    <w:name w:val="Header Char"/>
    <w:link w:val="Header"/>
    <w:uiPriority w:val="99"/>
    <w:rsid w:val="00D307F6"/>
    <w:rPr>
      <w:rFonts w:ascii="Open Sans" w:eastAsia="Calibri" w:hAnsi="Open Sans" w:cs="Times New Roman"/>
      <w:i/>
      <w:color w:val="797979"/>
      <w:sz w:val="18"/>
    </w:rPr>
  </w:style>
  <w:style w:type="paragraph" w:styleId="BalloonText">
    <w:name w:val="Balloon Text"/>
    <w:basedOn w:val="Normal"/>
    <w:link w:val="BalloonTextChar"/>
    <w:uiPriority w:val="99"/>
    <w:semiHidden/>
    <w:unhideWhenUsed/>
    <w:rsid w:val="00901819"/>
    <w:rPr>
      <w:rFonts w:ascii="Tahoma" w:hAnsi="Tahoma" w:cs="Tahoma"/>
      <w:color w:val="3C3C3C" w:themeColor="background1" w:themeShade="40"/>
      <w:sz w:val="16"/>
      <w:szCs w:val="16"/>
    </w:rPr>
  </w:style>
  <w:style w:type="character" w:customStyle="1" w:styleId="BalloonTextChar">
    <w:name w:val="Balloon Text Char"/>
    <w:link w:val="BalloonText"/>
    <w:uiPriority w:val="99"/>
    <w:semiHidden/>
    <w:rsid w:val="00901819"/>
    <w:rPr>
      <w:rFonts w:ascii="Tahoma" w:hAnsi="Tahoma" w:cs="Tahoma"/>
      <w:sz w:val="16"/>
      <w:szCs w:val="16"/>
    </w:rPr>
  </w:style>
  <w:style w:type="paragraph" w:styleId="Footer">
    <w:name w:val="footer"/>
    <w:basedOn w:val="Normal"/>
    <w:link w:val="FooterChar"/>
    <w:autoRedefine/>
    <w:uiPriority w:val="99"/>
    <w:unhideWhenUsed/>
    <w:qFormat/>
    <w:rsid w:val="008B2EA1"/>
    <w:pPr>
      <w:tabs>
        <w:tab w:val="center" w:pos="4680"/>
        <w:tab w:val="right" w:pos="9360"/>
      </w:tabs>
      <w:jc w:val="center"/>
    </w:pPr>
    <w:rPr>
      <w:rFonts w:asciiTheme="minorHAnsi" w:hAnsiTheme="minorHAnsi" w:cstheme="minorHAnsi"/>
      <w:iCs/>
      <w:noProof/>
      <w:color w:val="auto"/>
      <w:sz w:val="18"/>
      <w:szCs w:val="18"/>
    </w:rPr>
  </w:style>
  <w:style w:type="character" w:customStyle="1" w:styleId="FooterChar">
    <w:name w:val="Footer Char"/>
    <w:link w:val="Footer"/>
    <w:uiPriority w:val="99"/>
    <w:rsid w:val="008B2EA1"/>
    <w:rPr>
      <w:rFonts w:asciiTheme="minorHAnsi" w:hAnsiTheme="minorHAnsi" w:cstheme="minorHAnsi"/>
      <w:iCs/>
      <w:noProof/>
      <w:sz w:val="18"/>
      <w:szCs w:val="18"/>
    </w:rPr>
  </w:style>
  <w:style w:type="character" w:styleId="CommentReference">
    <w:name w:val="annotation reference"/>
    <w:uiPriority w:val="99"/>
    <w:semiHidden/>
    <w:unhideWhenUsed/>
    <w:rsid w:val="006F2FCF"/>
    <w:rPr>
      <w:sz w:val="16"/>
      <w:szCs w:val="16"/>
    </w:rPr>
  </w:style>
  <w:style w:type="paragraph" w:styleId="CommentText">
    <w:name w:val="annotation text"/>
    <w:basedOn w:val="Normal"/>
    <w:link w:val="CommentTextChar"/>
    <w:uiPriority w:val="99"/>
    <w:unhideWhenUsed/>
    <w:rsid w:val="006F2FCF"/>
    <w:pPr>
      <w:spacing w:after="160"/>
    </w:pPr>
    <w:rPr>
      <w:szCs w:val="20"/>
    </w:rPr>
  </w:style>
  <w:style w:type="character" w:customStyle="1" w:styleId="CommentTextChar">
    <w:name w:val="Comment Text Char"/>
    <w:link w:val="CommentText"/>
    <w:uiPriority w:val="99"/>
    <w:rsid w:val="006F2FCF"/>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6F2FCF"/>
    <w:pPr>
      <w:spacing w:after="0"/>
    </w:pPr>
    <w:rPr>
      <w:rFonts w:ascii="Arial" w:hAnsi="Arial"/>
      <w:b/>
      <w:bCs/>
      <w:color w:val="3C3C3C" w:themeColor="background1" w:themeShade="40"/>
    </w:rPr>
  </w:style>
  <w:style w:type="character" w:customStyle="1" w:styleId="CommentSubjectChar">
    <w:name w:val="Comment Subject Char"/>
    <w:link w:val="CommentSubject"/>
    <w:uiPriority w:val="99"/>
    <w:semiHidden/>
    <w:rsid w:val="006F2FCF"/>
    <w:rPr>
      <w:rFonts w:ascii="Open Sans" w:hAnsi="Open Sans"/>
      <w:b/>
      <w:bCs/>
      <w:sz w:val="20"/>
      <w:szCs w:val="20"/>
    </w:rPr>
  </w:style>
  <w:style w:type="character" w:customStyle="1" w:styleId="Heading1Char">
    <w:name w:val="Heading 1 Char"/>
    <w:link w:val="Heading1"/>
    <w:uiPriority w:val="9"/>
    <w:rsid w:val="00E36E11"/>
    <w:rPr>
      <w:rFonts w:ascii="Lato" w:eastAsia="MS Mincho" w:hAnsi="Lato" w:cs="Times New Roman"/>
      <w:b/>
      <w:bCs/>
      <w:color w:val="6C0024"/>
      <w:sz w:val="32"/>
      <w:szCs w:val="32"/>
    </w:rPr>
  </w:style>
  <w:style w:type="paragraph" w:styleId="TOCHeading">
    <w:name w:val="TOC Heading"/>
    <w:basedOn w:val="Heading1"/>
    <w:next w:val="Normal"/>
    <w:uiPriority w:val="39"/>
    <w:unhideWhenUsed/>
    <w:qFormat/>
    <w:rsid w:val="00E36E11"/>
    <w:pPr>
      <w:spacing w:line="276" w:lineRule="auto"/>
      <w:outlineLvl w:val="9"/>
    </w:pPr>
    <w:rPr>
      <w:color w:val="720026"/>
      <w:sz w:val="28"/>
      <w:szCs w:val="28"/>
    </w:rPr>
  </w:style>
  <w:style w:type="paragraph" w:styleId="TOC1">
    <w:name w:val="toc 1"/>
    <w:basedOn w:val="Normal"/>
    <w:next w:val="Normal"/>
    <w:autoRedefine/>
    <w:uiPriority w:val="39"/>
    <w:unhideWhenUsed/>
    <w:rsid w:val="00E36E11"/>
    <w:pPr>
      <w:spacing w:before="120"/>
    </w:pPr>
    <w:rPr>
      <w:b/>
    </w:rPr>
  </w:style>
  <w:style w:type="paragraph" w:styleId="TOC2">
    <w:name w:val="toc 2"/>
    <w:basedOn w:val="Normal"/>
    <w:next w:val="Normal"/>
    <w:autoRedefine/>
    <w:uiPriority w:val="39"/>
    <w:unhideWhenUsed/>
    <w:rsid w:val="00E71FB0"/>
    <w:pPr>
      <w:tabs>
        <w:tab w:val="right" w:leader="dot" w:pos="9350"/>
      </w:tabs>
      <w:ind w:left="450"/>
    </w:pPr>
    <w:rPr>
      <w:i/>
      <w:noProof/>
    </w:rPr>
  </w:style>
  <w:style w:type="paragraph" w:styleId="TOC3">
    <w:name w:val="toc 3"/>
    <w:basedOn w:val="Normal"/>
    <w:next w:val="Normal"/>
    <w:autoRedefine/>
    <w:uiPriority w:val="39"/>
    <w:unhideWhenUsed/>
    <w:rsid w:val="00F52345"/>
    <w:pPr>
      <w:tabs>
        <w:tab w:val="right" w:leader="dot" w:pos="9350"/>
      </w:tabs>
      <w:ind w:left="720"/>
    </w:pPr>
  </w:style>
  <w:style w:type="paragraph" w:styleId="TOC4">
    <w:name w:val="toc 4"/>
    <w:basedOn w:val="Normal"/>
    <w:next w:val="Normal"/>
    <w:autoRedefine/>
    <w:uiPriority w:val="39"/>
    <w:semiHidden/>
    <w:unhideWhenUsed/>
    <w:rsid w:val="00E36E11"/>
    <w:pPr>
      <w:ind w:left="660"/>
    </w:pPr>
    <w:rPr>
      <w:szCs w:val="20"/>
    </w:rPr>
  </w:style>
  <w:style w:type="paragraph" w:styleId="TOC5">
    <w:name w:val="toc 5"/>
    <w:basedOn w:val="Normal"/>
    <w:next w:val="Normal"/>
    <w:autoRedefine/>
    <w:uiPriority w:val="39"/>
    <w:semiHidden/>
    <w:unhideWhenUsed/>
    <w:rsid w:val="00E36E11"/>
    <w:pPr>
      <w:ind w:left="880"/>
    </w:pPr>
    <w:rPr>
      <w:szCs w:val="20"/>
    </w:rPr>
  </w:style>
  <w:style w:type="paragraph" w:styleId="TOC6">
    <w:name w:val="toc 6"/>
    <w:basedOn w:val="Normal"/>
    <w:next w:val="Normal"/>
    <w:autoRedefine/>
    <w:uiPriority w:val="39"/>
    <w:semiHidden/>
    <w:unhideWhenUsed/>
    <w:rsid w:val="00E36E11"/>
    <w:pPr>
      <w:ind w:left="1100"/>
    </w:pPr>
    <w:rPr>
      <w:szCs w:val="20"/>
    </w:rPr>
  </w:style>
  <w:style w:type="paragraph" w:styleId="TOC7">
    <w:name w:val="toc 7"/>
    <w:basedOn w:val="Normal"/>
    <w:next w:val="Normal"/>
    <w:autoRedefine/>
    <w:uiPriority w:val="39"/>
    <w:semiHidden/>
    <w:unhideWhenUsed/>
    <w:rsid w:val="00E36E11"/>
    <w:pPr>
      <w:ind w:left="1320"/>
    </w:pPr>
    <w:rPr>
      <w:szCs w:val="20"/>
    </w:rPr>
  </w:style>
  <w:style w:type="paragraph" w:styleId="TOC8">
    <w:name w:val="toc 8"/>
    <w:basedOn w:val="Normal"/>
    <w:next w:val="Normal"/>
    <w:autoRedefine/>
    <w:uiPriority w:val="39"/>
    <w:semiHidden/>
    <w:unhideWhenUsed/>
    <w:rsid w:val="00E36E11"/>
    <w:pPr>
      <w:ind w:left="1540"/>
    </w:pPr>
    <w:rPr>
      <w:szCs w:val="20"/>
    </w:rPr>
  </w:style>
  <w:style w:type="paragraph" w:styleId="TOC9">
    <w:name w:val="toc 9"/>
    <w:basedOn w:val="Normal"/>
    <w:next w:val="Normal"/>
    <w:autoRedefine/>
    <w:uiPriority w:val="39"/>
    <w:semiHidden/>
    <w:unhideWhenUsed/>
    <w:rsid w:val="00E36E11"/>
    <w:pPr>
      <w:ind w:left="1760"/>
    </w:pPr>
    <w:rPr>
      <w:szCs w:val="20"/>
    </w:rPr>
  </w:style>
  <w:style w:type="paragraph" w:customStyle="1" w:styleId="CoverTitle">
    <w:name w:val="Cover Title"/>
    <w:basedOn w:val="Heading1"/>
    <w:autoRedefine/>
    <w:qFormat/>
    <w:rsid w:val="00D307F6"/>
    <w:pPr>
      <w:spacing w:after="120"/>
    </w:pPr>
    <w:rPr>
      <w:color w:val="990033"/>
      <w:sz w:val="72"/>
      <w:szCs w:val="72"/>
    </w:rPr>
  </w:style>
  <w:style w:type="paragraph" w:styleId="Subtitle">
    <w:name w:val="Subtitle"/>
    <w:basedOn w:val="Normal"/>
    <w:next w:val="Normal"/>
    <w:link w:val="SubtitleChar"/>
    <w:uiPriority w:val="11"/>
    <w:qFormat/>
    <w:rsid w:val="00D307F6"/>
    <w:pPr>
      <w:numPr>
        <w:ilvl w:val="1"/>
      </w:numPr>
    </w:pPr>
    <w:rPr>
      <w:rFonts w:ascii="Lato" w:eastAsia="MS Mincho" w:hAnsi="Lato"/>
      <w:i/>
      <w:iCs/>
      <w:color w:val="797979"/>
      <w:spacing w:val="15"/>
      <w:sz w:val="24"/>
      <w:szCs w:val="24"/>
    </w:rPr>
  </w:style>
  <w:style w:type="character" w:customStyle="1" w:styleId="SubtitleChar">
    <w:name w:val="Subtitle Char"/>
    <w:link w:val="Subtitle"/>
    <w:uiPriority w:val="11"/>
    <w:rsid w:val="00D307F6"/>
    <w:rPr>
      <w:rFonts w:ascii="Lato" w:eastAsia="MS Mincho" w:hAnsi="Lato" w:cs="Times New Roman"/>
      <w:i/>
      <w:iCs/>
      <w:color w:val="797979"/>
      <w:spacing w:val="15"/>
      <w:sz w:val="24"/>
      <w:szCs w:val="24"/>
    </w:rPr>
  </w:style>
  <w:style w:type="paragraph" w:customStyle="1" w:styleId="Coversubtitle">
    <w:name w:val="Cover subtitle"/>
    <w:basedOn w:val="Subtitle"/>
    <w:autoRedefine/>
    <w:qFormat/>
    <w:rsid w:val="00D307F6"/>
    <w:rPr>
      <w:rFonts w:asciiTheme="majorHAnsi" w:eastAsiaTheme="majorEastAsia" w:hAnsiTheme="majorHAnsi" w:cstheme="majorBidi"/>
      <w:noProof/>
      <w:color w:val="797979" w:themeColor="background1" w:themeShade="80"/>
      <w:sz w:val="32"/>
    </w:rPr>
  </w:style>
  <w:style w:type="character" w:customStyle="1" w:styleId="Heading2Char">
    <w:name w:val="Heading 2 Char"/>
    <w:link w:val="Heading2"/>
    <w:uiPriority w:val="9"/>
    <w:rsid w:val="00F61A65"/>
    <w:rPr>
      <w:rFonts w:asciiTheme="minorHAnsi" w:eastAsiaTheme="majorEastAsia" w:hAnsiTheme="minorHAnsi" w:cstheme="minorHAnsi"/>
      <w:noProof/>
      <w:sz w:val="24"/>
      <w:szCs w:val="24"/>
      <w:u w:val="single"/>
    </w:rPr>
  </w:style>
  <w:style w:type="character" w:styleId="SubtleEmphasis">
    <w:name w:val="Subtle Emphasis"/>
    <w:uiPriority w:val="19"/>
    <w:qFormat/>
    <w:rsid w:val="00D307F6"/>
    <w:rPr>
      <w:i/>
      <w:iCs/>
      <w:color w:val="990033"/>
    </w:rPr>
  </w:style>
  <w:style w:type="character" w:styleId="IntenseEmphasis">
    <w:name w:val="Intense Emphasis"/>
    <w:uiPriority w:val="21"/>
    <w:qFormat/>
    <w:rsid w:val="00E005C5"/>
    <w:rPr>
      <w:rFonts w:ascii="Lato Light" w:hAnsi="Lato Light"/>
      <w:b w:val="0"/>
      <w:bCs/>
      <w:i/>
      <w:iCs/>
      <w:color w:val="990033" w:themeColor="accent1"/>
      <w:sz w:val="32"/>
    </w:rPr>
  </w:style>
  <w:style w:type="character" w:styleId="SubtleReference">
    <w:name w:val="Subtle Reference"/>
    <w:uiPriority w:val="31"/>
    <w:qFormat/>
    <w:rsid w:val="00D307F6"/>
    <w:rPr>
      <w:smallCaps/>
      <w:color w:val="990033"/>
      <w:u w:val="none"/>
    </w:rPr>
  </w:style>
  <w:style w:type="character" w:styleId="IntenseReference">
    <w:name w:val="Intense Reference"/>
    <w:uiPriority w:val="32"/>
    <w:qFormat/>
    <w:rsid w:val="00D307F6"/>
    <w:rPr>
      <w:rFonts w:ascii="Lato Light" w:hAnsi="Lato Light"/>
      <w:b w:val="0"/>
      <w:bCs/>
      <w:smallCaps/>
      <w:color w:val="990033"/>
      <w:spacing w:val="5"/>
      <w:sz w:val="36"/>
      <w:u w:val="none"/>
    </w:rPr>
  </w:style>
  <w:style w:type="character" w:styleId="BookTitle">
    <w:name w:val="Book Title"/>
    <w:uiPriority w:val="33"/>
    <w:qFormat/>
    <w:rsid w:val="00D307F6"/>
    <w:rPr>
      <w:b w:val="0"/>
      <w:bCs/>
      <w:smallCaps/>
      <w:color w:val="3C3C3C"/>
      <w:spacing w:val="5"/>
    </w:rPr>
  </w:style>
  <w:style w:type="character" w:styleId="Strong">
    <w:name w:val="Strong"/>
    <w:uiPriority w:val="22"/>
    <w:qFormat/>
    <w:rsid w:val="00D307F6"/>
    <w:rPr>
      <w:rFonts w:ascii="Open Sans" w:hAnsi="Open Sans"/>
      <w:b/>
      <w:bCs/>
      <w:i w:val="0"/>
      <w:color w:val="3C3C3C"/>
    </w:rPr>
  </w:style>
  <w:style w:type="paragraph" w:styleId="IntenseQuote">
    <w:name w:val="Intense Quote"/>
    <w:basedOn w:val="Normal"/>
    <w:next w:val="Normal"/>
    <w:link w:val="IntenseQuoteChar"/>
    <w:autoRedefine/>
    <w:uiPriority w:val="30"/>
    <w:qFormat/>
    <w:rsid w:val="00D307F6"/>
    <w:pPr>
      <w:pBdr>
        <w:bottom w:val="single" w:sz="2" w:space="4" w:color="797979"/>
      </w:pBdr>
      <w:spacing w:before="200" w:after="280"/>
      <w:ind w:left="936" w:right="936"/>
    </w:pPr>
    <w:rPr>
      <w:rFonts w:ascii="Lato Light" w:hAnsi="Lato Light"/>
      <w:bCs/>
      <w:i/>
      <w:iCs/>
      <w:color w:val="990033"/>
      <w:sz w:val="28"/>
    </w:rPr>
  </w:style>
  <w:style w:type="character" w:customStyle="1" w:styleId="IntenseQuoteChar">
    <w:name w:val="Intense Quote Char"/>
    <w:link w:val="IntenseQuote"/>
    <w:uiPriority w:val="30"/>
    <w:rsid w:val="00D307F6"/>
    <w:rPr>
      <w:rFonts w:ascii="Lato Light" w:hAnsi="Lato Light"/>
      <w:bCs/>
      <w:i/>
      <w:iCs/>
      <w:color w:val="990033"/>
      <w:sz w:val="28"/>
    </w:rPr>
  </w:style>
  <w:style w:type="paragraph" w:styleId="Title">
    <w:name w:val="Title"/>
    <w:basedOn w:val="Normal"/>
    <w:next w:val="Normal"/>
    <w:link w:val="TitleChar"/>
    <w:uiPriority w:val="10"/>
    <w:qFormat/>
    <w:rsid w:val="00863BD2"/>
    <w:pPr>
      <w:pBdr>
        <w:bottom w:val="single" w:sz="8" w:space="4" w:color="990033"/>
      </w:pBdr>
      <w:spacing w:before="0" w:after="300"/>
      <w:contextualSpacing/>
    </w:pPr>
    <w:rPr>
      <w:rFonts w:ascii="Lato" w:eastAsia="MS Mincho" w:hAnsi="Lato"/>
      <w:color w:val="2F2F2F"/>
      <w:spacing w:val="5"/>
      <w:kern w:val="28"/>
      <w:sz w:val="52"/>
      <w:szCs w:val="52"/>
    </w:rPr>
  </w:style>
  <w:style w:type="character" w:customStyle="1" w:styleId="TitleChar">
    <w:name w:val="Title Char"/>
    <w:link w:val="Title"/>
    <w:uiPriority w:val="10"/>
    <w:rsid w:val="00863BD2"/>
    <w:rPr>
      <w:rFonts w:ascii="Lato" w:eastAsia="MS Mincho" w:hAnsi="Lato" w:cs="Times New Roman"/>
      <w:color w:val="2F2F2F"/>
      <w:spacing w:val="5"/>
      <w:kern w:val="28"/>
      <w:sz w:val="52"/>
      <w:szCs w:val="52"/>
    </w:rPr>
  </w:style>
  <w:style w:type="character" w:styleId="Hyperlink">
    <w:name w:val="Hyperlink"/>
    <w:basedOn w:val="DefaultParagraphFont"/>
    <w:uiPriority w:val="99"/>
    <w:unhideWhenUsed/>
    <w:rsid w:val="00D20D0C"/>
    <w:rPr>
      <w:color w:val="990033" w:themeColor="hyperlink"/>
      <w:u w:val="single"/>
    </w:rPr>
  </w:style>
  <w:style w:type="character" w:customStyle="1" w:styleId="Heading3Char">
    <w:name w:val="Heading 3 Char"/>
    <w:basedOn w:val="DefaultParagraphFont"/>
    <w:link w:val="Heading3"/>
    <w:uiPriority w:val="9"/>
    <w:rsid w:val="00C503AF"/>
    <w:rPr>
      <w:rFonts w:asciiTheme="majorHAnsi" w:eastAsiaTheme="majorEastAsia" w:hAnsiTheme="majorHAnsi" w:cstheme="majorBidi"/>
      <w:color w:val="4C0019" w:themeColor="accent1" w:themeShade="7F"/>
      <w:sz w:val="24"/>
      <w:szCs w:val="24"/>
    </w:rPr>
  </w:style>
  <w:style w:type="paragraph" w:styleId="ListParagraph">
    <w:name w:val="List Paragraph"/>
    <w:basedOn w:val="Normal"/>
    <w:uiPriority w:val="34"/>
    <w:qFormat/>
    <w:rsid w:val="00C503AF"/>
    <w:pPr>
      <w:widowControl w:val="0"/>
      <w:autoSpaceDE w:val="0"/>
      <w:autoSpaceDN w:val="0"/>
      <w:spacing w:before="0"/>
      <w:ind w:left="384" w:hanging="216"/>
    </w:pPr>
    <w:rPr>
      <w:rFonts w:ascii="Calibri" w:eastAsiaTheme="minorHAnsi" w:hAnsi="Calibri" w:cstheme="minorHAnsi"/>
      <w:color w:val="auto"/>
      <w:sz w:val="22"/>
    </w:rPr>
  </w:style>
  <w:style w:type="table" w:styleId="PlainTable1">
    <w:name w:val="Plain Table 1"/>
    <w:basedOn w:val="TableNormal"/>
    <w:uiPriority w:val="99"/>
    <w:rsid w:val="00C503AF"/>
    <w:tblPr>
      <w:tblStyleRowBandSize w:val="1"/>
      <w:tblStyleColBandSize w:val="1"/>
      <w:tblBorders>
        <w:top w:val="single" w:sz="4" w:space="0" w:color="B5B5B5" w:themeColor="background1" w:themeShade="BF"/>
        <w:left w:val="single" w:sz="4" w:space="0" w:color="B5B5B5" w:themeColor="background1" w:themeShade="BF"/>
        <w:bottom w:val="single" w:sz="4" w:space="0" w:color="B5B5B5" w:themeColor="background1" w:themeShade="BF"/>
        <w:right w:val="single" w:sz="4" w:space="0" w:color="B5B5B5" w:themeColor="background1" w:themeShade="BF"/>
        <w:insideH w:val="single" w:sz="4" w:space="0" w:color="B5B5B5" w:themeColor="background1" w:themeShade="BF"/>
        <w:insideV w:val="single" w:sz="4" w:space="0" w:color="B5B5B5" w:themeColor="background1" w:themeShade="BF"/>
      </w:tblBorders>
    </w:tblPr>
    <w:tblStylePr w:type="firstRow">
      <w:rPr>
        <w:b/>
        <w:bCs/>
      </w:rPr>
    </w:tblStylePr>
    <w:tblStylePr w:type="lastRow">
      <w:rPr>
        <w:b/>
        <w:bCs/>
      </w:rPr>
      <w:tblPr/>
      <w:tcPr>
        <w:tcBorders>
          <w:top w:val="double" w:sz="4" w:space="0" w:color="B5B5B5" w:themeColor="background1" w:themeShade="BF"/>
        </w:tcBorders>
      </w:tc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table" w:styleId="ListTable3">
    <w:name w:val="List Table 3"/>
    <w:basedOn w:val="TableNormal"/>
    <w:uiPriority w:val="48"/>
    <w:rsid w:val="00C503AF"/>
    <w:pPr>
      <w:widowControl w:val="0"/>
      <w:autoSpaceDE w:val="0"/>
      <w:autoSpaceDN w:val="0"/>
    </w:pPr>
    <w:rPr>
      <w:rFonts w:ascii="Calibri" w:eastAsiaTheme="minorHAnsi" w:hAnsi="Calibri" w:cstheme="minorHAnsi"/>
      <w:sz w:val="22"/>
      <w:szCs w:val="22"/>
    </w:rPr>
    <w:tblPr>
      <w:tblStyleRowBandSize w:val="1"/>
      <w:tblStyleColBandSize w:val="1"/>
      <w:tblBorders>
        <w:top w:val="single" w:sz="4" w:space="0" w:color="570B22" w:themeColor="text1"/>
        <w:left w:val="single" w:sz="4" w:space="0" w:color="570B22" w:themeColor="text1"/>
        <w:bottom w:val="single" w:sz="4" w:space="0" w:color="570B22" w:themeColor="text1"/>
        <w:right w:val="single" w:sz="4" w:space="0" w:color="570B22" w:themeColor="text1"/>
      </w:tblBorders>
    </w:tblPr>
    <w:tblStylePr w:type="firstRow">
      <w:rPr>
        <w:b/>
        <w:bCs/>
        <w:color w:val="F2F2F2" w:themeColor="background1"/>
      </w:rPr>
      <w:tblPr/>
      <w:tcPr>
        <w:shd w:val="clear" w:color="auto" w:fill="570B22" w:themeFill="text1"/>
      </w:tcPr>
    </w:tblStylePr>
    <w:tblStylePr w:type="lastRow">
      <w:rPr>
        <w:b/>
        <w:bCs/>
      </w:rPr>
      <w:tblPr/>
      <w:tcPr>
        <w:tcBorders>
          <w:top w:val="double" w:sz="4" w:space="0" w:color="570B22" w:themeColor="text1"/>
        </w:tcBorders>
        <w:shd w:val="clear" w:color="auto" w:fill="F2F2F2" w:themeFill="background1"/>
      </w:tcPr>
    </w:tblStylePr>
    <w:tblStylePr w:type="firstCol">
      <w:rPr>
        <w:b/>
        <w:bCs/>
      </w:rPr>
      <w:tblPr/>
      <w:tcPr>
        <w:tcBorders>
          <w:right w:val="nil"/>
        </w:tcBorders>
        <w:shd w:val="clear" w:color="auto" w:fill="F2F2F2" w:themeFill="background1"/>
      </w:tcPr>
    </w:tblStylePr>
    <w:tblStylePr w:type="lastCol">
      <w:rPr>
        <w:b/>
        <w:bCs/>
      </w:rPr>
      <w:tblPr/>
      <w:tcPr>
        <w:tcBorders>
          <w:left w:val="nil"/>
        </w:tcBorders>
        <w:shd w:val="clear" w:color="auto" w:fill="F2F2F2" w:themeFill="background1"/>
      </w:tcPr>
    </w:tblStylePr>
    <w:tblStylePr w:type="band1Vert">
      <w:tblPr/>
      <w:tcPr>
        <w:tcBorders>
          <w:left w:val="single" w:sz="4" w:space="0" w:color="570B22" w:themeColor="text1"/>
          <w:right w:val="single" w:sz="4" w:space="0" w:color="570B22" w:themeColor="text1"/>
        </w:tcBorders>
      </w:tcPr>
    </w:tblStylePr>
    <w:tblStylePr w:type="band1Horz">
      <w:tblPr/>
      <w:tcPr>
        <w:tcBorders>
          <w:top w:val="single" w:sz="4" w:space="0" w:color="570B22" w:themeColor="text1"/>
          <w:bottom w:val="single" w:sz="4" w:space="0" w:color="570B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0B22" w:themeColor="text1"/>
          <w:left w:val="nil"/>
        </w:tcBorders>
      </w:tcPr>
    </w:tblStylePr>
    <w:tblStylePr w:type="swCell">
      <w:tblPr/>
      <w:tcPr>
        <w:tcBorders>
          <w:top w:val="double" w:sz="4" w:space="0" w:color="570B22" w:themeColor="text1"/>
          <w:right w:val="nil"/>
        </w:tcBorders>
      </w:tcPr>
    </w:tblStylePr>
  </w:style>
  <w:style w:type="paragraph" w:customStyle="1" w:styleId="TableParagraph">
    <w:name w:val="Table Paragraph"/>
    <w:basedOn w:val="Normal"/>
    <w:uiPriority w:val="1"/>
    <w:qFormat/>
    <w:rsid w:val="008C30D3"/>
    <w:pPr>
      <w:widowControl w:val="0"/>
      <w:autoSpaceDE w:val="0"/>
      <w:autoSpaceDN w:val="0"/>
      <w:spacing w:before="0"/>
    </w:pPr>
    <w:rPr>
      <w:rFonts w:ascii="Calibri" w:eastAsiaTheme="minorHAnsi" w:hAnsi="Calibri" w:cstheme="minorHAnsi"/>
      <w:color w:val="auto"/>
      <w:sz w:val="22"/>
    </w:rPr>
  </w:style>
  <w:style w:type="table" w:styleId="ListTable2">
    <w:name w:val="List Table 2"/>
    <w:basedOn w:val="TableNormal"/>
    <w:uiPriority w:val="47"/>
    <w:rsid w:val="008C30D3"/>
    <w:pPr>
      <w:widowControl w:val="0"/>
      <w:autoSpaceDE w:val="0"/>
      <w:autoSpaceDN w:val="0"/>
    </w:pPr>
    <w:rPr>
      <w:rFonts w:ascii="Calibri" w:eastAsiaTheme="minorHAnsi" w:hAnsi="Calibri" w:cstheme="minorHAnsi"/>
      <w:sz w:val="22"/>
      <w:szCs w:val="22"/>
    </w:rPr>
    <w:tblPr>
      <w:tblStyleRowBandSize w:val="1"/>
      <w:tblStyleColBandSize w:val="1"/>
      <w:tblBorders>
        <w:top w:val="single" w:sz="4" w:space="0" w:color="E3235D" w:themeColor="text1" w:themeTint="99"/>
        <w:bottom w:val="single" w:sz="4" w:space="0" w:color="E3235D" w:themeColor="text1" w:themeTint="99"/>
        <w:insideH w:val="single" w:sz="4" w:space="0" w:color="E3235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B5C8" w:themeFill="text1" w:themeFillTint="33"/>
      </w:tcPr>
    </w:tblStylePr>
    <w:tblStylePr w:type="band1Horz">
      <w:tblPr/>
      <w:tcPr>
        <w:shd w:val="clear" w:color="auto" w:fill="F5B5C8" w:themeFill="text1" w:themeFillTint="33"/>
      </w:tcPr>
    </w:tblStylePr>
  </w:style>
  <w:style w:type="table" w:styleId="PlainTable4">
    <w:name w:val="Plain Table 4"/>
    <w:basedOn w:val="TableNormal"/>
    <w:uiPriority w:val="99"/>
    <w:rsid w:val="0032469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style>
  <w:style w:type="table" w:customStyle="1" w:styleId="TableGrid1">
    <w:name w:val="Table Grid1"/>
    <w:basedOn w:val="TableNormal"/>
    <w:next w:val="TableGrid"/>
    <w:uiPriority w:val="39"/>
    <w:rsid w:val="00E70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048B8"/>
    <w:pPr>
      <w:widowControl w:val="0"/>
      <w:autoSpaceDE w:val="0"/>
      <w:autoSpaceDN w:val="0"/>
      <w:spacing w:before="0"/>
    </w:pPr>
    <w:rPr>
      <w:rFonts w:ascii="Arial Narrow" w:eastAsia="Arial Narrow" w:hAnsi="Arial Narrow" w:cs="Arial Narrow"/>
      <w:i/>
      <w:color w:val="auto"/>
      <w:sz w:val="23"/>
      <w:szCs w:val="23"/>
    </w:rPr>
  </w:style>
  <w:style w:type="character" w:customStyle="1" w:styleId="BodyTextChar">
    <w:name w:val="Body Text Char"/>
    <w:basedOn w:val="DefaultParagraphFont"/>
    <w:link w:val="BodyText"/>
    <w:uiPriority w:val="1"/>
    <w:rsid w:val="001048B8"/>
    <w:rPr>
      <w:rFonts w:ascii="Arial Narrow" w:eastAsia="Arial Narrow" w:hAnsi="Arial Narrow" w:cs="Arial Narrow"/>
      <w:i/>
      <w:sz w:val="23"/>
      <w:szCs w:val="23"/>
    </w:rPr>
  </w:style>
  <w:style w:type="paragraph" w:styleId="BodyTextIndent3">
    <w:name w:val="Body Text Indent 3"/>
    <w:basedOn w:val="Normal"/>
    <w:link w:val="BodyTextIndent3Char"/>
    <w:uiPriority w:val="99"/>
    <w:semiHidden/>
    <w:unhideWhenUsed/>
    <w:rsid w:val="001048B8"/>
    <w:pPr>
      <w:widowControl w:val="0"/>
      <w:autoSpaceDE w:val="0"/>
      <w:autoSpaceDN w:val="0"/>
      <w:spacing w:before="0" w:after="120"/>
      <w:ind w:left="360"/>
    </w:pPr>
    <w:rPr>
      <w:rFonts w:ascii="Calibri" w:eastAsiaTheme="minorHAnsi" w:hAnsi="Calibri" w:cstheme="minorHAnsi"/>
      <w:color w:val="auto"/>
      <w:sz w:val="16"/>
      <w:szCs w:val="16"/>
    </w:rPr>
  </w:style>
  <w:style w:type="character" w:customStyle="1" w:styleId="BodyTextIndent3Char">
    <w:name w:val="Body Text Indent 3 Char"/>
    <w:basedOn w:val="DefaultParagraphFont"/>
    <w:link w:val="BodyTextIndent3"/>
    <w:uiPriority w:val="99"/>
    <w:semiHidden/>
    <w:rsid w:val="001048B8"/>
    <w:rPr>
      <w:rFonts w:ascii="Calibri" w:eastAsiaTheme="minorHAnsi" w:hAnsi="Calibri" w:cstheme="minorHAnsi"/>
      <w:sz w:val="16"/>
      <w:szCs w:val="16"/>
    </w:rPr>
  </w:style>
  <w:style w:type="table" w:customStyle="1" w:styleId="TableGrid2">
    <w:name w:val="Table Grid2"/>
    <w:basedOn w:val="TableNormal"/>
    <w:next w:val="TableGrid"/>
    <w:uiPriority w:val="39"/>
    <w:rsid w:val="009307CD"/>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1">
    <w:name w:val="List Table 21"/>
    <w:basedOn w:val="TableNormal"/>
    <w:next w:val="ListTable2"/>
    <w:uiPriority w:val="47"/>
    <w:rsid w:val="000D73EF"/>
    <w:pPr>
      <w:widowControl w:val="0"/>
      <w:autoSpaceDE w:val="0"/>
      <w:autoSpaceDN w:val="0"/>
    </w:pPr>
    <w:rPr>
      <w:rFonts w:ascii="Calibri" w:eastAsia="Calibri" w:hAnsi="Calibri" w:cs="Calibri"/>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
    <w:name w:val="Table Grid3"/>
    <w:basedOn w:val="TableNormal"/>
    <w:next w:val="TableGrid"/>
    <w:uiPriority w:val="39"/>
    <w:rsid w:val="0077675A"/>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B5D18"/>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73D56"/>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351F9"/>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63361"/>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C70A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668A"/>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61E1C"/>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56C9E"/>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CA7"/>
    <w:rPr>
      <w:color w:val="605E5C"/>
      <w:shd w:val="clear" w:color="auto" w:fill="E1DFDD"/>
    </w:rPr>
  </w:style>
  <w:style w:type="paragraph" w:customStyle="1" w:styleId="Default">
    <w:name w:val="Default"/>
    <w:rsid w:val="009266E0"/>
    <w:pPr>
      <w:autoSpaceDE w:val="0"/>
      <w:autoSpaceDN w:val="0"/>
      <w:adjustRightInd w:val="0"/>
    </w:pPr>
    <w:rPr>
      <w:rFonts w:ascii="Open Sans" w:eastAsia="Times New Roman" w:hAnsi="Open Sans" w:cs="Open Sans"/>
      <w:color w:val="000000"/>
      <w:sz w:val="24"/>
      <w:szCs w:val="24"/>
    </w:rPr>
  </w:style>
  <w:style w:type="table" w:customStyle="1" w:styleId="TableGrid12">
    <w:name w:val="Table Grid12"/>
    <w:basedOn w:val="TableNormal"/>
    <w:next w:val="TableGrid"/>
    <w:uiPriority w:val="39"/>
    <w:rsid w:val="00ED6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4205"/>
    <w:rPr>
      <w:rFonts w:ascii="Calibri" w:eastAsia="Calibri" w:hAnsi="Calibri"/>
      <w:sz w:val="22"/>
      <w:szCs w:val="22"/>
    </w:rPr>
  </w:style>
  <w:style w:type="character" w:customStyle="1" w:styleId="normaltextrun">
    <w:name w:val="normaltextrun"/>
    <w:basedOn w:val="DefaultParagraphFont"/>
    <w:rsid w:val="00FD3EB4"/>
  </w:style>
  <w:style w:type="paragraph" w:styleId="Revision">
    <w:name w:val="Revision"/>
    <w:hidden/>
    <w:uiPriority w:val="99"/>
    <w:semiHidden/>
    <w:rsid w:val="00A1052D"/>
    <w:rPr>
      <w:rFonts w:ascii="Open Sans" w:hAnsi="Open Sans"/>
      <w:color w:val="3C3C3C"/>
      <w:szCs w:val="22"/>
    </w:rPr>
  </w:style>
  <w:style w:type="character" w:styleId="FollowedHyperlink">
    <w:name w:val="FollowedHyperlink"/>
    <w:basedOn w:val="DefaultParagraphFont"/>
    <w:uiPriority w:val="99"/>
    <w:semiHidden/>
    <w:unhideWhenUsed/>
    <w:rsid w:val="009742AD"/>
    <w:rPr>
      <w:color w:val="570B22" w:themeColor="followedHyperlink"/>
      <w:u w:val="single"/>
    </w:rPr>
  </w:style>
  <w:style w:type="paragraph" w:customStyle="1" w:styleId="paragraph">
    <w:name w:val="paragraph"/>
    <w:basedOn w:val="Normal"/>
    <w:rsid w:val="00065F09"/>
    <w:pPr>
      <w:spacing w:before="100" w:beforeAutospacing="1" w:after="100" w:afterAutospacing="1"/>
    </w:pPr>
    <w:rPr>
      <w:rFonts w:ascii="Times New Roman" w:eastAsia="Times New Roman" w:hAnsi="Times New Roman"/>
      <w:color w:val="auto"/>
      <w:sz w:val="24"/>
      <w:szCs w:val="24"/>
    </w:rPr>
  </w:style>
  <w:style w:type="character" w:customStyle="1" w:styleId="eop">
    <w:name w:val="eop"/>
    <w:basedOn w:val="DefaultParagraphFont"/>
    <w:rsid w:val="00065F09"/>
  </w:style>
  <w:style w:type="paragraph" w:styleId="NormalWeb">
    <w:name w:val="Normal (Web)"/>
    <w:basedOn w:val="Normal"/>
    <w:uiPriority w:val="99"/>
    <w:semiHidden/>
    <w:unhideWhenUsed/>
    <w:rsid w:val="009B6633"/>
    <w:pPr>
      <w:spacing w:before="100" w:beforeAutospacing="1" w:after="100" w:afterAutospacing="1"/>
    </w:pPr>
    <w:rPr>
      <w:rFonts w:ascii="Times New Roman" w:eastAsia="Times New Roman" w:hAnsi="Times New Roman"/>
      <w:color w:val="auto"/>
      <w:sz w:val="24"/>
      <w:szCs w:val="24"/>
    </w:rPr>
  </w:style>
  <w:style w:type="table" w:customStyle="1" w:styleId="TableGrid13">
    <w:name w:val="Table Grid13"/>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35CD7"/>
    <w:pPr>
      <w:widowControl w:val="0"/>
      <w:autoSpaceDE w:val="0"/>
      <w:autoSpaceDN w:val="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autoRedefine/>
    <w:qFormat/>
    <w:rsid w:val="00295BF1"/>
    <w:pPr>
      <w:spacing w:after="120"/>
    </w:pPr>
    <w:rPr>
      <w:rFonts w:ascii="Open Sans" w:hAnsi="Open Sans"/>
      <w:b w:val="0"/>
      <w:caps/>
      <w:color w:val="005777"/>
      <w:sz w:val="56"/>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220">
      <w:bodyDiv w:val="1"/>
      <w:marLeft w:val="0"/>
      <w:marRight w:val="0"/>
      <w:marTop w:val="0"/>
      <w:marBottom w:val="0"/>
      <w:divBdr>
        <w:top w:val="none" w:sz="0" w:space="0" w:color="auto"/>
        <w:left w:val="none" w:sz="0" w:space="0" w:color="auto"/>
        <w:bottom w:val="none" w:sz="0" w:space="0" w:color="auto"/>
        <w:right w:val="none" w:sz="0" w:space="0" w:color="auto"/>
      </w:divBdr>
    </w:div>
    <w:div w:id="80182809">
      <w:bodyDiv w:val="1"/>
      <w:marLeft w:val="0"/>
      <w:marRight w:val="0"/>
      <w:marTop w:val="0"/>
      <w:marBottom w:val="0"/>
      <w:divBdr>
        <w:top w:val="none" w:sz="0" w:space="0" w:color="auto"/>
        <w:left w:val="none" w:sz="0" w:space="0" w:color="auto"/>
        <w:bottom w:val="none" w:sz="0" w:space="0" w:color="auto"/>
        <w:right w:val="none" w:sz="0" w:space="0" w:color="auto"/>
      </w:divBdr>
    </w:div>
    <w:div w:id="91168066">
      <w:bodyDiv w:val="1"/>
      <w:marLeft w:val="0"/>
      <w:marRight w:val="0"/>
      <w:marTop w:val="0"/>
      <w:marBottom w:val="0"/>
      <w:divBdr>
        <w:top w:val="none" w:sz="0" w:space="0" w:color="auto"/>
        <w:left w:val="none" w:sz="0" w:space="0" w:color="auto"/>
        <w:bottom w:val="none" w:sz="0" w:space="0" w:color="auto"/>
        <w:right w:val="none" w:sz="0" w:space="0" w:color="auto"/>
      </w:divBdr>
    </w:div>
    <w:div w:id="103110564">
      <w:bodyDiv w:val="1"/>
      <w:marLeft w:val="0"/>
      <w:marRight w:val="0"/>
      <w:marTop w:val="0"/>
      <w:marBottom w:val="0"/>
      <w:divBdr>
        <w:top w:val="none" w:sz="0" w:space="0" w:color="auto"/>
        <w:left w:val="none" w:sz="0" w:space="0" w:color="auto"/>
        <w:bottom w:val="none" w:sz="0" w:space="0" w:color="auto"/>
        <w:right w:val="none" w:sz="0" w:space="0" w:color="auto"/>
      </w:divBdr>
    </w:div>
    <w:div w:id="109597115">
      <w:bodyDiv w:val="1"/>
      <w:marLeft w:val="0"/>
      <w:marRight w:val="0"/>
      <w:marTop w:val="0"/>
      <w:marBottom w:val="0"/>
      <w:divBdr>
        <w:top w:val="none" w:sz="0" w:space="0" w:color="auto"/>
        <w:left w:val="none" w:sz="0" w:space="0" w:color="auto"/>
        <w:bottom w:val="none" w:sz="0" w:space="0" w:color="auto"/>
        <w:right w:val="none" w:sz="0" w:space="0" w:color="auto"/>
      </w:divBdr>
    </w:div>
    <w:div w:id="126972257">
      <w:bodyDiv w:val="1"/>
      <w:marLeft w:val="0"/>
      <w:marRight w:val="0"/>
      <w:marTop w:val="0"/>
      <w:marBottom w:val="0"/>
      <w:divBdr>
        <w:top w:val="none" w:sz="0" w:space="0" w:color="auto"/>
        <w:left w:val="none" w:sz="0" w:space="0" w:color="auto"/>
        <w:bottom w:val="none" w:sz="0" w:space="0" w:color="auto"/>
        <w:right w:val="none" w:sz="0" w:space="0" w:color="auto"/>
      </w:divBdr>
    </w:div>
    <w:div w:id="144661495">
      <w:bodyDiv w:val="1"/>
      <w:marLeft w:val="0"/>
      <w:marRight w:val="0"/>
      <w:marTop w:val="0"/>
      <w:marBottom w:val="0"/>
      <w:divBdr>
        <w:top w:val="none" w:sz="0" w:space="0" w:color="auto"/>
        <w:left w:val="none" w:sz="0" w:space="0" w:color="auto"/>
        <w:bottom w:val="none" w:sz="0" w:space="0" w:color="auto"/>
        <w:right w:val="none" w:sz="0" w:space="0" w:color="auto"/>
      </w:divBdr>
    </w:div>
    <w:div w:id="185406113">
      <w:bodyDiv w:val="1"/>
      <w:marLeft w:val="0"/>
      <w:marRight w:val="0"/>
      <w:marTop w:val="0"/>
      <w:marBottom w:val="0"/>
      <w:divBdr>
        <w:top w:val="none" w:sz="0" w:space="0" w:color="auto"/>
        <w:left w:val="none" w:sz="0" w:space="0" w:color="auto"/>
        <w:bottom w:val="none" w:sz="0" w:space="0" w:color="auto"/>
        <w:right w:val="none" w:sz="0" w:space="0" w:color="auto"/>
      </w:divBdr>
    </w:div>
    <w:div w:id="199822631">
      <w:bodyDiv w:val="1"/>
      <w:marLeft w:val="0"/>
      <w:marRight w:val="0"/>
      <w:marTop w:val="0"/>
      <w:marBottom w:val="0"/>
      <w:divBdr>
        <w:top w:val="none" w:sz="0" w:space="0" w:color="auto"/>
        <w:left w:val="none" w:sz="0" w:space="0" w:color="auto"/>
        <w:bottom w:val="none" w:sz="0" w:space="0" w:color="auto"/>
        <w:right w:val="none" w:sz="0" w:space="0" w:color="auto"/>
      </w:divBdr>
    </w:div>
    <w:div w:id="205727167">
      <w:bodyDiv w:val="1"/>
      <w:marLeft w:val="0"/>
      <w:marRight w:val="0"/>
      <w:marTop w:val="0"/>
      <w:marBottom w:val="0"/>
      <w:divBdr>
        <w:top w:val="none" w:sz="0" w:space="0" w:color="auto"/>
        <w:left w:val="none" w:sz="0" w:space="0" w:color="auto"/>
        <w:bottom w:val="none" w:sz="0" w:space="0" w:color="auto"/>
        <w:right w:val="none" w:sz="0" w:space="0" w:color="auto"/>
      </w:divBdr>
    </w:div>
    <w:div w:id="221797676">
      <w:bodyDiv w:val="1"/>
      <w:marLeft w:val="0"/>
      <w:marRight w:val="0"/>
      <w:marTop w:val="0"/>
      <w:marBottom w:val="0"/>
      <w:divBdr>
        <w:top w:val="none" w:sz="0" w:space="0" w:color="auto"/>
        <w:left w:val="none" w:sz="0" w:space="0" w:color="auto"/>
        <w:bottom w:val="none" w:sz="0" w:space="0" w:color="auto"/>
        <w:right w:val="none" w:sz="0" w:space="0" w:color="auto"/>
      </w:divBdr>
      <w:divsChild>
        <w:div w:id="1497382516">
          <w:marLeft w:val="274"/>
          <w:marRight w:val="0"/>
          <w:marTop w:val="0"/>
          <w:marBottom w:val="0"/>
          <w:divBdr>
            <w:top w:val="none" w:sz="0" w:space="0" w:color="auto"/>
            <w:left w:val="none" w:sz="0" w:space="0" w:color="auto"/>
            <w:bottom w:val="none" w:sz="0" w:space="0" w:color="auto"/>
            <w:right w:val="none" w:sz="0" w:space="0" w:color="auto"/>
          </w:divBdr>
        </w:div>
        <w:div w:id="1702634967">
          <w:marLeft w:val="274"/>
          <w:marRight w:val="0"/>
          <w:marTop w:val="0"/>
          <w:marBottom w:val="0"/>
          <w:divBdr>
            <w:top w:val="none" w:sz="0" w:space="0" w:color="auto"/>
            <w:left w:val="none" w:sz="0" w:space="0" w:color="auto"/>
            <w:bottom w:val="none" w:sz="0" w:space="0" w:color="auto"/>
            <w:right w:val="none" w:sz="0" w:space="0" w:color="auto"/>
          </w:divBdr>
        </w:div>
      </w:divsChild>
    </w:div>
    <w:div w:id="246429660">
      <w:bodyDiv w:val="1"/>
      <w:marLeft w:val="0"/>
      <w:marRight w:val="0"/>
      <w:marTop w:val="0"/>
      <w:marBottom w:val="0"/>
      <w:divBdr>
        <w:top w:val="none" w:sz="0" w:space="0" w:color="auto"/>
        <w:left w:val="none" w:sz="0" w:space="0" w:color="auto"/>
        <w:bottom w:val="none" w:sz="0" w:space="0" w:color="auto"/>
        <w:right w:val="none" w:sz="0" w:space="0" w:color="auto"/>
      </w:divBdr>
    </w:div>
    <w:div w:id="282424427">
      <w:bodyDiv w:val="1"/>
      <w:marLeft w:val="0"/>
      <w:marRight w:val="0"/>
      <w:marTop w:val="0"/>
      <w:marBottom w:val="0"/>
      <w:divBdr>
        <w:top w:val="none" w:sz="0" w:space="0" w:color="auto"/>
        <w:left w:val="none" w:sz="0" w:space="0" w:color="auto"/>
        <w:bottom w:val="none" w:sz="0" w:space="0" w:color="auto"/>
        <w:right w:val="none" w:sz="0" w:space="0" w:color="auto"/>
      </w:divBdr>
    </w:div>
    <w:div w:id="302196753">
      <w:bodyDiv w:val="1"/>
      <w:marLeft w:val="0"/>
      <w:marRight w:val="0"/>
      <w:marTop w:val="0"/>
      <w:marBottom w:val="0"/>
      <w:divBdr>
        <w:top w:val="none" w:sz="0" w:space="0" w:color="auto"/>
        <w:left w:val="none" w:sz="0" w:space="0" w:color="auto"/>
        <w:bottom w:val="none" w:sz="0" w:space="0" w:color="auto"/>
        <w:right w:val="none" w:sz="0" w:space="0" w:color="auto"/>
      </w:divBdr>
    </w:div>
    <w:div w:id="376007912">
      <w:bodyDiv w:val="1"/>
      <w:marLeft w:val="0"/>
      <w:marRight w:val="0"/>
      <w:marTop w:val="0"/>
      <w:marBottom w:val="0"/>
      <w:divBdr>
        <w:top w:val="none" w:sz="0" w:space="0" w:color="auto"/>
        <w:left w:val="none" w:sz="0" w:space="0" w:color="auto"/>
        <w:bottom w:val="none" w:sz="0" w:space="0" w:color="auto"/>
        <w:right w:val="none" w:sz="0" w:space="0" w:color="auto"/>
      </w:divBdr>
      <w:divsChild>
        <w:div w:id="529419013">
          <w:marLeft w:val="0"/>
          <w:marRight w:val="0"/>
          <w:marTop w:val="0"/>
          <w:marBottom w:val="0"/>
          <w:divBdr>
            <w:top w:val="none" w:sz="0" w:space="0" w:color="auto"/>
            <w:left w:val="none" w:sz="0" w:space="0" w:color="auto"/>
            <w:bottom w:val="none" w:sz="0" w:space="0" w:color="auto"/>
            <w:right w:val="none" w:sz="0" w:space="0" w:color="auto"/>
          </w:divBdr>
        </w:div>
        <w:div w:id="1831560429">
          <w:marLeft w:val="0"/>
          <w:marRight w:val="0"/>
          <w:marTop w:val="0"/>
          <w:marBottom w:val="0"/>
          <w:divBdr>
            <w:top w:val="none" w:sz="0" w:space="0" w:color="auto"/>
            <w:left w:val="none" w:sz="0" w:space="0" w:color="auto"/>
            <w:bottom w:val="none" w:sz="0" w:space="0" w:color="auto"/>
            <w:right w:val="none" w:sz="0" w:space="0" w:color="auto"/>
          </w:divBdr>
          <w:divsChild>
            <w:div w:id="1467510624">
              <w:marLeft w:val="0"/>
              <w:marRight w:val="0"/>
              <w:marTop w:val="0"/>
              <w:marBottom w:val="0"/>
              <w:divBdr>
                <w:top w:val="none" w:sz="0" w:space="0" w:color="auto"/>
                <w:left w:val="none" w:sz="0" w:space="0" w:color="auto"/>
                <w:bottom w:val="none" w:sz="0" w:space="0" w:color="auto"/>
                <w:right w:val="none" w:sz="0" w:space="0" w:color="auto"/>
              </w:divBdr>
            </w:div>
            <w:div w:id="1470905464">
              <w:marLeft w:val="0"/>
              <w:marRight w:val="0"/>
              <w:marTop w:val="0"/>
              <w:marBottom w:val="0"/>
              <w:divBdr>
                <w:top w:val="none" w:sz="0" w:space="0" w:color="auto"/>
                <w:left w:val="none" w:sz="0" w:space="0" w:color="auto"/>
                <w:bottom w:val="none" w:sz="0" w:space="0" w:color="auto"/>
                <w:right w:val="none" w:sz="0" w:space="0" w:color="auto"/>
              </w:divBdr>
            </w:div>
            <w:div w:id="1825851963">
              <w:marLeft w:val="0"/>
              <w:marRight w:val="0"/>
              <w:marTop w:val="0"/>
              <w:marBottom w:val="0"/>
              <w:divBdr>
                <w:top w:val="none" w:sz="0" w:space="0" w:color="auto"/>
                <w:left w:val="none" w:sz="0" w:space="0" w:color="auto"/>
                <w:bottom w:val="none" w:sz="0" w:space="0" w:color="auto"/>
                <w:right w:val="none" w:sz="0" w:space="0" w:color="auto"/>
              </w:divBdr>
            </w:div>
          </w:divsChild>
        </w:div>
        <w:div w:id="1890413069">
          <w:marLeft w:val="0"/>
          <w:marRight w:val="0"/>
          <w:marTop w:val="0"/>
          <w:marBottom w:val="0"/>
          <w:divBdr>
            <w:top w:val="none" w:sz="0" w:space="0" w:color="auto"/>
            <w:left w:val="none" w:sz="0" w:space="0" w:color="auto"/>
            <w:bottom w:val="none" w:sz="0" w:space="0" w:color="auto"/>
            <w:right w:val="none" w:sz="0" w:space="0" w:color="auto"/>
          </w:divBdr>
        </w:div>
      </w:divsChild>
    </w:div>
    <w:div w:id="432016238">
      <w:bodyDiv w:val="1"/>
      <w:marLeft w:val="0"/>
      <w:marRight w:val="0"/>
      <w:marTop w:val="0"/>
      <w:marBottom w:val="0"/>
      <w:divBdr>
        <w:top w:val="none" w:sz="0" w:space="0" w:color="auto"/>
        <w:left w:val="none" w:sz="0" w:space="0" w:color="auto"/>
        <w:bottom w:val="none" w:sz="0" w:space="0" w:color="auto"/>
        <w:right w:val="none" w:sz="0" w:space="0" w:color="auto"/>
      </w:divBdr>
    </w:div>
    <w:div w:id="455832754">
      <w:bodyDiv w:val="1"/>
      <w:marLeft w:val="0"/>
      <w:marRight w:val="0"/>
      <w:marTop w:val="0"/>
      <w:marBottom w:val="0"/>
      <w:divBdr>
        <w:top w:val="none" w:sz="0" w:space="0" w:color="auto"/>
        <w:left w:val="none" w:sz="0" w:space="0" w:color="auto"/>
        <w:bottom w:val="none" w:sz="0" w:space="0" w:color="auto"/>
        <w:right w:val="none" w:sz="0" w:space="0" w:color="auto"/>
      </w:divBdr>
    </w:div>
    <w:div w:id="459538710">
      <w:bodyDiv w:val="1"/>
      <w:marLeft w:val="0"/>
      <w:marRight w:val="0"/>
      <w:marTop w:val="0"/>
      <w:marBottom w:val="0"/>
      <w:divBdr>
        <w:top w:val="none" w:sz="0" w:space="0" w:color="auto"/>
        <w:left w:val="none" w:sz="0" w:space="0" w:color="auto"/>
        <w:bottom w:val="none" w:sz="0" w:space="0" w:color="auto"/>
        <w:right w:val="none" w:sz="0" w:space="0" w:color="auto"/>
      </w:divBdr>
    </w:div>
    <w:div w:id="528298318">
      <w:bodyDiv w:val="1"/>
      <w:marLeft w:val="0"/>
      <w:marRight w:val="0"/>
      <w:marTop w:val="0"/>
      <w:marBottom w:val="0"/>
      <w:divBdr>
        <w:top w:val="none" w:sz="0" w:space="0" w:color="auto"/>
        <w:left w:val="none" w:sz="0" w:space="0" w:color="auto"/>
        <w:bottom w:val="none" w:sz="0" w:space="0" w:color="auto"/>
        <w:right w:val="none" w:sz="0" w:space="0" w:color="auto"/>
      </w:divBdr>
    </w:div>
    <w:div w:id="536817200">
      <w:bodyDiv w:val="1"/>
      <w:marLeft w:val="0"/>
      <w:marRight w:val="0"/>
      <w:marTop w:val="0"/>
      <w:marBottom w:val="0"/>
      <w:divBdr>
        <w:top w:val="none" w:sz="0" w:space="0" w:color="auto"/>
        <w:left w:val="none" w:sz="0" w:space="0" w:color="auto"/>
        <w:bottom w:val="none" w:sz="0" w:space="0" w:color="auto"/>
        <w:right w:val="none" w:sz="0" w:space="0" w:color="auto"/>
      </w:divBdr>
    </w:div>
    <w:div w:id="631406559">
      <w:bodyDiv w:val="1"/>
      <w:marLeft w:val="0"/>
      <w:marRight w:val="0"/>
      <w:marTop w:val="0"/>
      <w:marBottom w:val="0"/>
      <w:divBdr>
        <w:top w:val="none" w:sz="0" w:space="0" w:color="auto"/>
        <w:left w:val="none" w:sz="0" w:space="0" w:color="auto"/>
        <w:bottom w:val="none" w:sz="0" w:space="0" w:color="auto"/>
        <w:right w:val="none" w:sz="0" w:space="0" w:color="auto"/>
      </w:divBdr>
      <w:divsChild>
        <w:div w:id="994459143">
          <w:marLeft w:val="0"/>
          <w:marRight w:val="0"/>
          <w:marTop w:val="0"/>
          <w:marBottom w:val="0"/>
          <w:divBdr>
            <w:top w:val="none" w:sz="0" w:space="0" w:color="auto"/>
            <w:left w:val="none" w:sz="0" w:space="0" w:color="auto"/>
            <w:bottom w:val="none" w:sz="0" w:space="0" w:color="auto"/>
            <w:right w:val="none" w:sz="0" w:space="0" w:color="auto"/>
          </w:divBdr>
        </w:div>
        <w:div w:id="1638024779">
          <w:marLeft w:val="0"/>
          <w:marRight w:val="0"/>
          <w:marTop w:val="0"/>
          <w:marBottom w:val="0"/>
          <w:divBdr>
            <w:top w:val="none" w:sz="0" w:space="0" w:color="auto"/>
            <w:left w:val="none" w:sz="0" w:space="0" w:color="auto"/>
            <w:bottom w:val="none" w:sz="0" w:space="0" w:color="auto"/>
            <w:right w:val="none" w:sz="0" w:space="0" w:color="auto"/>
          </w:divBdr>
        </w:div>
      </w:divsChild>
    </w:div>
    <w:div w:id="640961571">
      <w:bodyDiv w:val="1"/>
      <w:marLeft w:val="0"/>
      <w:marRight w:val="0"/>
      <w:marTop w:val="0"/>
      <w:marBottom w:val="0"/>
      <w:divBdr>
        <w:top w:val="none" w:sz="0" w:space="0" w:color="auto"/>
        <w:left w:val="none" w:sz="0" w:space="0" w:color="auto"/>
        <w:bottom w:val="none" w:sz="0" w:space="0" w:color="auto"/>
        <w:right w:val="none" w:sz="0" w:space="0" w:color="auto"/>
      </w:divBdr>
    </w:div>
    <w:div w:id="701633367">
      <w:bodyDiv w:val="1"/>
      <w:marLeft w:val="0"/>
      <w:marRight w:val="0"/>
      <w:marTop w:val="0"/>
      <w:marBottom w:val="0"/>
      <w:divBdr>
        <w:top w:val="none" w:sz="0" w:space="0" w:color="auto"/>
        <w:left w:val="none" w:sz="0" w:space="0" w:color="auto"/>
        <w:bottom w:val="none" w:sz="0" w:space="0" w:color="auto"/>
        <w:right w:val="none" w:sz="0" w:space="0" w:color="auto"/>
      </w:divBdr>
    </w:div>
    <w:div w:id="779878841">
      <w:bodyDiv w:val="1"/>
      <w:marLeft w:val="0"/>
      <w:marRight w:val="0"/>
      <w:marTop w:val="0"/>
      <w:marBottom w:val="0"/>
      <w:divBdr>
        <w:top w:val="none" w:sz="0" w:space="0" w:color="auto"/>
        <w:left w:val="none" w:sz="0" w:space="0" w:color="auto"/>
        <w:bottom w:val="none" w:sz="0" w:space="0" w:color="auto"/>
        <w:right w:val="none" w:sz="0" w:space="0" w:color="auto"/>
      </w:divBdr>
    </w:div>
    <w:div w:id="848253011">
      <w:bodyDiv w:val="1"/>
      <w:marLeft w:val="0"/>
      <w:marRight w:val="0"/>
      <w:marTop w:val="0"/>
      <w:marBottom w:val="0"/>
      <w:divBdr>
        <w:top w:val="none" w:sz="0" w:space="0" w:color="auto"/>
        <w:left w:val="none" w:sz="0" w:space="0" w:color="auto"/>
        <w:bottom w:val="none" w:sz="0" w:space="0" w:color="auto"/>
        <w:right w:val="none" w:sz="0" w:space="0" w:color="auto"/>
      </w:divBdr>
    </w:div>
    <w:div w:id="859511657">
      <w:bodyDiv w:val="1"/>
      <w:marLeft w:val="0"/>
      <w:marRight w:val="0"/>
      <w:marTop w:val="0"/>
      <w:marBottom w:val="0"/>
      <w:divBdr>
        <w:top w:val="none" w:sz="0" w:space="0" w:color="auto"/>
        <w:left w:val="none" w:sz="0" w:space="0" w:color="auto"/>
        <w:bottom w:val="none" w:sz="0" w:space="0" w:color="auto"/>
        <w:right w:val="none" w:sz="0" w:space="0" w:color="auto"/>
      </w:divBdr>
      <w:divsChild>
        <w:div w:id="999388827">
          <w:marLeft w:val="0"/>
          <w:marRight w:val="0"/>
          <w:marTop w:val="0"/>
          <w:marBottom w:val="0"/>
          <w:divBdr>
            <w:top w:val="none" w:sz="0" w:space="0" w:color="auto"/>
            <w:left w:val="none" w:sz="0" w:space="0" w:color="auto"/>
            <w:bottom w:val="none" w:sz="0" w:space="0" w:color="auto"/>
            <w:right w:val="none" w:sz="0" w:space="0" w:color="auto"/>
          </w:divBdr>
        </w:div>
      </w:divsChild>
    </w:div>
    <w:div w:id="865410189">
      <w:bodyDiv w:val="1"/>
      <w:marLeft w:val="0"/>
      <w:marRight w:val="0"/>
      <w:marTop w:val="0"/>
      <w:marBottom w:val="0"/>
      <w:divBdr>
        <w:top w:val="none" w:sz="0" w:space="0" w:color="auto"/>
        <w:left w:val="none" w:sz="0" w:space="0" w:color="auto"/>
        <w:bottom w:val="none" w:sz="0" w:space="0" w:color="auto"/>
        <w:right w:val="none" w:sz="0" w:space="0" w:color="auto"/>
      </w:divBdr>
    </w:div>
    <w:div w:id="885608379">
      <w:bodyDiv w:val="1"/>
      <w:marLeft w:val="0"/>
      <w:marRight w:val="0"/>
      <w:marTop w:val="0"/>
      <w:marBottom w:val="0"/>
      <w:divBdr>
        <w:top w:val="none" w:sz="0" w:space="0" w:color="auto"/>
        <w:left w:val="none" w:sz="0" w:space="0" w:color="auto"/>
        <w:bottom w:val="none" w:sz="0" w:space="0" w:color="auto"/>
        <w:right w:val="none" w:sz="0" w:space="0" w:color="auto"/>
      </w:divBdr>
    </w:div>
    <w:div w:id="924613492">
      <w:bodyDiv w:val="1"/>
      <w:marLeft w:val="0"/>
      <w:marRight w:val="0"/>
      <w:marTop w:val="0"/>
      <w:marBottom w:val="0"/>
      <w:divBdr>
        <w:top w:val="none" w:sz="0" w:space="0" w:color="auto"/>
        <w:left w:val="none" w:sz="0" w:space="0" w:color="auto"/>
        <w:bottom w:val="none" w:sz="0" w:space="0" w:color="auto"/>
        <w:right w:val="none" w:sz="0" w:space="0" w:color="auto"/>
      </w:divBdr>
    </w:div>
    <w:div w:id="972102971">
      <w:bodyDiv w:val="1"/>
      <w:marLeft w:val="0"/>
      <w:marRight w:val="0"/>
      <w:marTop w:val="0"/>
      <w:marBottom w:val="0"/>
      <w:divBdr>
        <w:top w:val="none" w:sz="0" w:space="0" w:color="auto"/>
        <w:left w:val="none" w:sz="0" w:space="0" w:color="auto"/>
        <w:bottom w:val="none" w:sz="0" w:space="0" w:color="auto"/>
        <w:right w:val="none" w:sz="0" w:space="0" w:color="auto"/>
      </w:divBdr>
      <w:divsChild>
        <w:div w:id="201678392">
          <w:marLeft w:val="274"/>
          <w:marRight w:val="0"/>
          <w:marTop w:val="0"/>
          <w:marBottom w:val="0"/>
          <w:divBdr>
            <w:top w:val="none" w:sz="0" w:space="0" w:color="auto"/>
            <w:left w:val="none" w:sz="0" w:space="0" w:color="auto"/>
            <w:bottom w:val="none" w:sz="0" w:space="0" w:color="auto"/>
            <w:right w:val="none" w:sz="0" w:space="0" w:color="auto"/>
          </w:divBdr>
        </w:div>
        <w:div w:id="871379139">
          <w:marLeft w:val="274"/>
          <w:marRight w:val="0"/>
          <w:marTop w:val="0"/>
          <w:marBottom w:val="0"/>
          <w:divBdr>
            <w:top w:val="none" w:sz="0" w:space="0" w:color="auto"/>
            <w:left w:val="none" w:sz="0" w:space="0" w:color="auto"/>
            <w:bottom w:val="none" w:sz="0" w:space="0" w:color="auto"/>
            <w:right w:val="none" w:sz="0" w:space="0" w:color="auto"/>
          </w:divBdr>
        </w:div>
      </w:divsChild>
    </w:div>
    <w:div w:id="984628805">
      <w:bodyDiv w:val="1"/>
      <w:marLeft w:val="0"/>
      <w:marRight w:val="0"/>
      <w:marTop w:val="0"/>
      <w:marBottom w:val="0"/>
      <w:divBdr>
        <w:top w:val="none" w:sz="0" w:space="0" w:color="auto"/>
        <w:left w:val="none" w:sz="0" w:space="0" w:color="auto"/>
        <w:bottom w:val="none" w:sz="0" w:space="0" w:color="auto"/>
        <w:right w:val="none" w:sz="0" w:space="0" w:color="auto"/>
      </w:divBdr>
    </w:div>
    <w:div w:id="1013264475">
      <w:bodyDiv w:val="1"/>
      <w:marLeft w:val="0"/>
      <w:marRight w:val="0"/>
      <w:marTop w:val="0"/>
      <w:marBottom w:val="0"/>
      <w:divBdr>
        <w:top w:val="none" w:sz="0" w:space="0" w:color="auto"/>
        <w:left w:val="none" w:sz="0" w:space="0" w:color="auto"/>
        <w:bottom w:val="none" w:sz="0" w:space="0" w:color="auto"/>
        <w:right w:val="none" w:sz="0" w:space="0" w:color="auto"/>
      </w:divBdr>
    </w:div>
    <w:div w:id="1028947415">
      <w:bodyDiv w:val="1"/>
      <w:marLeft w:val="0"/>
      <w:marRight w:val="0"/>
      <w:marTop w:val="0"/>
      <w:marBottom w:val="0"/>
      <w:divBdr>
        <w:top w:val="none" w:sz="0" w:space="0" w:color="auto"/>
        <w:left w:val="none" w:sz="0" w:space="0" w:color="auto"/>
        <w:bottom w:val="none" w:sz="0" w:space="0" w:color="auto"/>
        <w:right w:val="none" w:sz="0" w:space="0" w:color="auto"/>
      </w:divBdr>
      <w:divsChild>
        <w:div w:id="812217430">
          <w:marLeft w:val="0"/>
          <w:marRight w:val="0"/>
          <w:marTop w:val="0"/>
          <w:marBottom w:val="0"/>
          <w:divBdr>
            <w:top w:val="none" w:sz="0" w:space="0" w:color="auto"/>
            <w:left w:val="none" w:sz="0" w:space="0" w:color="auto"/>
            <w:bottom w:val="none" w:sz="0" w:space="0" w:color="auto"/>
            <w:right w:val="none" w:sz="0" w:space="0" w:color="auto"/>
          </w:divBdr>
          <w:divsChild>
            <w:div w:id="1714693150">
              <w:marLeft w:val="0"/>
              <w:marRight w:val="0"/>
              <w:marTop w:val="0"/>
              <w:marBottom w:val="0"/>
              <w:divBdr>
                <w:top w:val="none" w:sz="0" w:space="0" w:color="auto"/>
                <w:left w:val="none" w:sz="0" w:space="0" w:color="auto"/>
                <w:bottom w:val="none" w:sz="0" w:space="0" w:color="auto"/>
                <w:right w:val="none" w:sz="0" w:space="0" w:color="auto"/>
              </w:divBdr>
              <w:divsChild>
                <w:div w:id="91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9842">
      <w:bodyDiv w:val="1"/>
      <w:marLeft w:val="0"/>
      <w:marRight w:val="0"/>
      <w:marTop w:val="0"/>
      <w:marBottom w:val="0"/>
      <w:divBdr>
        <w:top w:val="none" w:sz="0" w:space="0" w:color="auto"/>
        <w:left w:val="none" w:sz="0" w:space="0" w:color="auto"/>
        <w:bottom w:val="none" w:sz="0" w:space="0" w:color="auto"/>
        <w:right w:val="none" w:sz="0" w:space="0" w:color="auto"/>
      </w:divBdr>
      <w:divsChild>
        <w:div w:id="869032548">
          <w:marLeft w:val="0"/>
          <w:marRight w:val="0"/>
          <w:marTop w:val="0"/>
          <w:marBottom w:val="0"/>
          <w:divBdr>
            <w:top w:val="none" w:sz="0" w:space="0" w:color="auto"/>
            <w:left w:val="none" w:sz="0" w:space="0" w:color="auto"/>
            <w:bottom w:val="none" w:sz="0" w:space="0" w:color="auto"/>
            <w:right w:val="none" w:sz="0" w:space="0" w:color="auto"/>
          </w:divBdr>
        </w:div>
      </w:divsChild>
    </w:div>
    <w:div w:id="1121730620">
      <w:bodyDiv w:val="1"/>
      <w:marLeft w:val="0"/>
      <w:marRight w:val="0"/>
      <w:marTop w:val="0"/>
      <w:marBottom w:val="0"/>
      <w:divBdr>
        <w:top w:val="none" w:sz="0" w:space="0" w:color="auto"/>
        <w:left w:val="none" w:sz="0" w:space="0" w:color="auto"/>
        <w:bottom w:val="none" w:sz="0" w:space="0" w:color="auto"/>
        <w:right w:val="none" w:sz="0" w:space="0" w:color="auto"/>
      </w:divBdr>
    </w:div>
    <w:div w:id="1209416333">
      <w:bodyDiv w:val="1"/>
      <w:marLeft w:val="0"/>
      <w:marRight w:val="0"/>
      <w:marTop w:val="0"/>
      <w:marBottom w:val="0"/>
      <w:divBdr>
        <w:top w:val="none" w:sz="0" w:space="0" w:color="auto"/>
        <w:left w:val="none" w:sz="0" w:space="0" w:color="auto"/>
        <w:bottom w:val="none" w:sz="0" w:space="0" w:color="auto"/>
        <w:right w:val="none" w:sz="0" w:space="0" w:color="auto"/>
      </w:divBdr>
    </w:div>
    <w:div w:id="1295208519">
      <w:bodyDiv w:val="1"/>
      <w:marLeft w:val="0"/>
      <w:marRight w:val="0"/>
      <w:marTop w:val="0"/>
      <w:marBottom w:val="0"/>
      <w:divBdr>
        <w:top w:val="none" w:sz="0" w:space="0" w:color="auto"/>
        <w:left w:val="none" w:sz="0" w:space="0" w:color="auto"/>
        <w:bottom w:val="none" w:sz="0" w:space="0" w:color="auto"/>
        <w:right w:val="none" w:sz="0" w:space="0" w:color="auto"/>
      </w:divBdr>
    </w:div>
    <w:div w:id="1304508697">
      <w:bodyDiv w:val="1"/>
      <w:marLeft w:val="0"/>
      <w:marRight w:val="0"/>
      <w:marTop w:val="0"/>
      <w:marBottom w:val="0"/>
      <w:divBdr>
        <w:top w:val="none" w:sz="0" w:space="0" w:color="auto"/>
        <w:left w:val="none" w:sz="0" w:space="0" w:color="auto"/>
        <w:bottom w:val="none" w:sz="0" w:space="0" w:color="auto"/>
        <w:right w:val="none" w:sz="0" w:space="0" w:color="auto"/>
      </w:divBdr>
    </w:div>
    <w:div w:id="1310092207">
      <w:bodyDiv w:val="1"/>
      <w:marLeft w:val="0"/>
      <w:marRight w:val="0"/>
      <w:marTop w:val="0"/>
      <w:marBottom w:val="0"/>
      <w:divBdr>
        <w:top w:val="none" w:sz="0" w:space="0" w:color="auto"/>
        <w:left w:val="none" w:sz="0" w:space="0" w:color="auto"/>
        <w:bottom w:val="none" w:sz="0" w:space="0" w:color="auto"/>
        <w:right w:val="none" w:sz="0" w:space="0" w:color="auto"/>
      </w:divBdr>
    </w:div>
    <w:div w:id="1327633288">
      <w:bodyDiv w:val="1"/>
      <w:marLeft w:val="0"/>
      <w:marRight w:val="0"/>
      <w:marTop w:val="0"/>
      <w:marBottom w:val="0"/>
      <w:divBdr>
        <w:top w:val="none" w:sz="0" w:space="0" w:color="auto"/>
        <w:left w:val="none" w:sz="0" w:space="0" w:color="auto"/>
        <w:bottom w:val="none" w:sz="0" w:space="0" w:color="auto"/>
        <w:right w:val="none" w:sz="0" w:space="0" w:color="auto"/>
      </w:divBdr>
    </w:div>
    <w:div w:id="1332634464">
      <w:bodyDiv w:val="1"/>
      <w:marLeft w:val="0"/>
      <w:marRight w:val="0"/>
      <w:marTop w:val="0"/>
      <w:marBottom w:val="0"/>
      <w:divBdr>
        <w:top w:val="none" w:sz="0" w:space="0" w:color="auto"/>
        <w:left w:val="none" w:sz="0" w:space="0" w:color="auto"/>
        <w:bottom w:val="none" w:sz="0" w:space="0" w:color="auto"/>
        <w:right w:val="none" w:sz="0" w:space="0" w:color="auto"/>
      </w:divBdr>
    </w:div>
    <w:div w:id="1351445632">
      <w:bodyDiv w:val="1"/>
      <w:marLeft w:val="0"/>
      <w:marRight w:val="0"/>
      <w:marTop w:val="0"/>
      <w:marBottom w:val="0"/>
      <w:divBdr>
        <w:top w:val="none" w:sz="0" w:space="0" w:color="auto"/>
        <w:left w:val="none" w:sz="0" w:space="0" w:color="auto"/>
        <w:bottom w:val="none" w:sz="0" w:space="0" w:color="auto"/>
        <w:right w:val="none" w:sz="0" w:space="0" w:color="auto"/>
      </w:divBdr>
    </w:div>
    <w:div w:id="1366517306">
      <w:bodyDiv w:val="1"/>
      <w:marLeft w:val="0"/>
      <w:marRight w:val="0"/>
      <w:marTop w:val="0"/>
      <w:marBottom w:val="0"/>
      <w:divBdr>
        <w:top w:val="none" w:sz="0" w:space="0" w:color="auto"/>
        <w:left w:val="none" w:sz="0" w:space="0" w:color="auto"/>
        <w:bottom w:val="none" w:sz="0" w:space="0" w:color="auto"/>
        <w:right w:val="none" w:sz="0" w:space="0" w:color="auto"/>
      </w:divBdr>
    </w:div>
    <w:div w:id="1367366314">
      <w:bodyDiv w:val="1"/>
      <w:marLeft w:val="0"/>
      <w:marRight w:val="0"/>
      <w:marTop w:val="0"/>
      <w:marBottom w:val="0"/>
      <w:divBdr>
        <w:top w:val="none" w:sz="0" w:space="0" w:color="auto"/>
        <w:left w:val="none" w:sz="0" w:space="0" w:color="auto"/>
        <w:bottom w:val="none" w:sz="0" w:space="0" w:color="auto"/>
        <w:right w:val="none" w:sz="0" w:space="0" w:color="auto"/>
      </w:divBdr>
    </w:div>
    <w:div w:id="1416902767">
      <w:bodyDiv w:val="1"/>
      <w:marLeft w:val="0"/>
      <w:marRight w:val="0"/>
      <w:marTop w:val="0"/>
      <w:marBottom w:val="0"/>
      <w:divBdr>
        <w:top w:val="none" w:sz="0" w:space="0" w:color="auto"/>
        <w:left w:val="none" w:sz="0" w:space="0" w:color="auto"/>
        <w:bottom w:val="none" w:sz="0" w:space="0" w:color="auto"/>
        <w:right w:val="none" w:sz="0" w:space="0" w:color="auto"/>
      </w:divBdr>
    </w:div>
    <w:div w:id="1434010495">
      <w:bodyDiv w:val="1"/>
      <w:marLeft w:val="0"/>
      <w:marRight w:val="0"/>
      <w:marTop w:val="0"/>
      <w:marBottom w:val="0"/>
      <w:divBdr>
        <w:top w:val="none" w:sz="0" w:space="0" w:color="auto"/>
        <w:left w:val="none" w:sz="0" w:space="0" w:color="auto"/>
        <w:bottom w:val="none" w:sz="0" w:space="0" w:color="auto"/>
        <w:right w:val="none" w:sz="0" w:space="0" w:color="auto"/>
      </w:divBdr>
    </w:div>
    <w:div w:id="1445535225">
      <w:bodyDiv w:val="1"/>
      <w:marLeft w:val="0"/>
      <w:marRight w:val="0"/>
      <w:marTop w:val="0"/>
      <w:marBottom w:val="0"/>
      <w:divBdr>
        <w:top w:val="none" w:sz="0" w:space="0" w:color="auto"/>
        <w:left w:val="none" w:sz="0" w:space="0" w:color="auto"/>
        <w:bottom w:val="none" w:sz="0" w:space="0" w:color="auto"/>
        <w:right w:val="none" w:sz="0" w:space="0" w:color="auto"/>
      </w:divBdr>
      <w:divsChild>
        <w:div w:id="470711300">
          <w:marLeft w:val="274"/>
          <w:marRight w:val="0"/>
          <w:marTop w:val="0"/>
          <w:marBottom w:val="0"/>
          <w:divBdr>
            <w:top w:val="none" w:sz="0" w:space="0" w:color="auto"/>
            <w:left w:val="none" w:sz="0" w:space="0" w:color="auto"/>
            <w:bottom w:val="none" w:sz="0" w:space="0" w:color="auto"/>
            <w:right w:val="none" w:sz="0" w:space="0" w:color="auto"/>
          </w:divBdr>
        </w:div>
      </w:divsChild>
    </w:div>
    <w:div w:id="1457482045">
      <w:bodyDiv w:val="1"/>
      <w:marLeft w:val="0"/>
      <w:marRight w:val="0"/>
      <w:marTop w:val="0"/>
      <w:marBottom w:val="0"/>
      <w:divBdr>
        <w:top w:val="none" w:sz="0" w:space="0" w:color="auto"/>
        <w:left w:val="none" w:sz="0" w:space="0" w:color="auto"/>
        <w:bottom w:val="none" w:sz="0" w:space="0" w:color="auto"/>
        <w:right w:val="none" w:sz="0" w:space="0" w:color="auto"/>
      </w:divBdr>
      <w:divsChild>
        <w:div w:id="1195998329">
          <w:marLeft w:val="274"/>
          <w:marRight w:val="0"/>
          <w:marTop w:val="0"/>
          <w:marBottom w:val="0"/>
          <w:divBdr>
            <w:top w:val="none" w:sz="0" w:space="0" w:color="auto"/>
            <w:left w:val="none" w:sz="0" w:space="0" w:color="auto"/>
            <w:bottom w:val="none" w:sz="0" w:space="0" w:color="auto"/>
            <w:right w:val="none" w:sz="0" w:space="0" w:color="auto"/>
          </w:divBdr>
        </w:div>
        <w:div w:id="1807745224">
          <w:marLeft w:val="274"/>
          <w:marRight w:val="0"/>
          <w:marTop w:val="0"/>
          <w:marBottom w:val="0"/>
          <w:divBdr>
            <w:top w:val="none" w:sz="0" w:space="0" w:color="auto"/>
            <w:left w:val="none" w:sz="0" w:space="0" w:color="auto"/>
            <w:bottom w:val="none" w:sz="0" w:space="0" w:color="auto"/>
            <w:right w:val="none" w:sz="0" w:space="0" w:color="auto"/>
          </w:divBdr>
        </w:div>
      </w:divsChild>
    </w:div>
    <w:div w:id="1478916304">
      <w:bodyDiv w:val="1"/>
      <w:marLeft w:val="0"/>
      <w:marRight w:val="0"/>
      <w:marTop w:val="0"/>
      <w:marBottom w:val="0"/>
      <w:divBdr>
        <w:top w:val="none" w:sz="0" w:space="0" w:color="auto"/>
        <w:left w:val="none" w:sz="0" w:space="0" w:color="auto"/>
        <w:bottom w:val="none" w:sz="0" w:space="0" w:color="auto"/>
        <w:right w:val="none" w:sz="0" w:space="0" w:color="auto"/>
      </w:divBdr>
    </w:div>
    <w:div w:id="1496191715">
      <w:bodyDiv w:val="1"/>
      <w:marLeft w:val="0"/>
      <w:marRight w:val="0"/>
      <w:marTop w:val="0"/>
      <w:marBottom w:val="0"/>
      <w:divBdr>
        <w:top w:val="none" w:sz="0" w:space="0" w:color="auto"/>
        <w:left w:val="none" w:sz="0" w:space="0" w:color="auto"/>
        <w:bottom w:val="none" w:sz="0" w:space="0" w:color="auto"/>
        <w:right w:val="none" w:sz="0" w:space="0" w:color="auto"/>
      </w:divBdr>
    </w:div>
    <w:div w:id="1540434452">
      <w:bodyDiv w:val="1"/>
      <w:marLeft w:val="0"/>
      <w:marRight w:val="0"/>
      <w:marTop w:val="0"/>
      <w:marBottom w:val="0"/>
      <w:divBdr>
        <w:top w:val="none" w:sz="0" w:space="0" w:color="auto"/>
        <w:left w:val="none" w:sz="0" w:space="0" w:color="auto"/>
        <w:bottom w:val="none" w:sz="0" w:space="0" w:color="auto"/>
        <w:right w:val="none" w:sz="0" w:space="0" w:color="auto"/>
      </w:divBdr>
    </w:div>
    <w:div w:id="1543791115">
      <w:bodyDiv w:val="1"/>
      <w:marLeft w:val="0"/>
      <w:marRight w:val="0"/>
      <w:marTop w:val="0"/>
      <w:marBottom w:val="0"/>
      <w:divBdr>
        <w:top w:val="none" w:sz="0" w:space="0" w:color="auto"/>
        <w:left w:val="none" w:sz="0" w:space="0" w:color="auto"/>
        <w:bottom w:val="none" w:sz="0" w:space="0" w:color="auto"/>
        <w:right w:val="none" w:sz="0" w:space="0" w:color="auto"/>
      </w:divBdr>
    </w:div>
    <w:div w:id="1566839325">
      <w:bodyDiv w:val="1"/>
      <w:marLeft w:val="0"/>
      <w:marRight w:val="0"/>
      <w:marTop w:val="0"/>
      <w:marBottom w:val="0"/>
      <w:divBdr>
        <w:top w:val="none" w:sz="0" w:space="0" w:color="auto"/>
        <w:left w:val="none" w:sz="0" w:space="0" w:color="auto"/>
        <w:bottom w:val="none" w:sz="0" w:space="0" w:color="auto"/>
        <w:right w:val="none" w:sz="0" w:space="0" w:color="auto"/>
      </w:divBdr>
    </w:div>
    <w:div w:id="1590700823">
      <w:bodyDiv w:val="1"/>
      <w:marLeft w:val="0"/>
      <w:marRight w:val="0"/>
      <w:marTop w:val="0"/>
      <w:marBottom w:val="0"/>
      <w:divBdr>
        <w:top w:val="none" w:sz="0" w:space="0" w:color="auto"/>
        <w:left w:val="none" w:sz="0" w:space="0" w:color="auto"/>
        <w:bottom w:val="none" w:sz="0" w:space="0" w:color="auto"/>
        <w:right w:val="none" w:sz="0" w:space="0" w:color="auto"/>
      </w:divBdr>
    </w:div>
    <w:div w:id="1635330952">
      <w:bodyDiv w:val="1"/>
      <w:marLeft w:val="0"/>
      <w:marRight w:val="0"/>
      <w:marTop w:val="0"/>
      <w:marBottom w:val="0"/>
      <w:divBdr>
        <w:top w:val="none" w:sz="0" w:space="0" w:color="auto"/>
        <w:left w:val="none" w:sz="0" w:space="0" w:color="auto"/>
        <w:bottom w:val="none" w:sz="0" w:space="0" w:color="auto"/>
        <w:right w:val="none" w:sz="0" w:space="0" w:color="auto"/>
      </w:divBdr>
    </w:div>
    <w:div w:id="1651861105">
      <w:bodyDiv w:val="1"/>
      <w:marLeft w:val="0"/>
      <w:marRight w:val="0"/>
      <w:marTop w:val="0"/>
      <w:marBottom w:val="0"/>
      <w:divBdr>
        <w:top w:val="none" w:sz="0" w:space="0" w:color="auto"/>
        <w:left w:val="none" w:sz="0" w:space="0" w:color="auto"/>
        <w:bottom w:val="none" w:sz="0" w:space="0" w:color="auto"/>
        <w:right w:val="none" w:sz="0" w:space="0" w:color="auto"/>
      </w:divBdr>
    </w:div>
    <w:div w:id="1696661638">
      <w:bodyDiv w:val="1"/>
      <w:marLeft w:val="0"/>
      <w:marRight w:val="0"/>
      <w:marTop w:val="0"/>
      <w:marBottom w:val="0"/>
      <w:divBdr>
        <w:top w:val="none" w:sz="0" w:space="0" w:color="auto"/>
        <w:left w:val="none" w:sz="0" w:space="0" w:color="auto"/>
        <w:bottom w:val="none" w:sz="0" w:space="0" w:color="auto"/>
        <w:right w:val="none" w:sz="0" w:space="0" w:color="auto"/>
      </w:divBdr>
    </w:div>
    <w:div w:id="1762872594">
      <w:bodyDiv w:val="1"/>
      <w:marLeft w:val="0"/>
      <w:marRight w:val="0"/>
      <w:marTop w:val="0"/>
      <w:marBottom w:val="0"/>
      <w:divBdr>
        <w:top w:val="none" w:sz="0" w:space="0" w:color="auto"/>
        <w:left w:val="none" w:sz="0" w:space="0" w:color="auto"/>
        <w:bottom w:val="none" w:sz="0" w:space="0" w:color="auto"/>
        <w:right w:val="none" w:sz="0" w:space="0" w:color="auto"/>
      </w:divBdr>
    </w:div>
    <w:div w:id="1771968053">
      <w:bodyDiv w:val="1"/>
      <w:marLeft w:val="0"/>
      <w:marRight w:val="0"/>
      <w:marTop w:val="0"/>
      <w:marBottom w:val="0"/>
      <w:divBdr>
        <w:top w:val="none" w:sz="0" w:space="0" w:color="auto"/>
        <w:left w:val="none" w:sz="0" w:space="0" w:color="auto"/>
        <w:bottom w:val="none" w:sz="0" w:space="0" w:color="auto"/>
        <w:right w:val="none" w:sz="0" w:space="0" w:color="auto"/>
      </w:divBdr>
    </w:div>
    <w:div w:id="1868636426">
      <w:bodyDiv w:val="1"/>
      <w:marLeft w:val="0"/>
      <w:marRight w:val="0"/>
      <w:marTop w:val="0"/>
      <w:marBottom w:val="0"/>
      <w:divBdr>
        <w:top w:val="none" w:sz="0" w:space="0" w:color="auto"/>
        <w:left w:val="none" w:sz="0" w:space="0" w:color="auto"/>
        <w:bottom w:val="none" w:sz="0" w:space="0" w:color="auto"/>
        <w:right w:val="none" w:sz="0" w:space="0" w:color="auto"/>
      </w:divBdr>
    </w:div>
    <w:div w:id="1887914409">
      <w:bodyDiv w:val="1"/>
      <w:marLeft w:val="0"/>
      <w:marRight w:val="0"/>
      <w:marTop w:val="0"/>
      <w:marBottom w:val="0"/>
      <w:divBdr>
        <w:top w:val="none" w:sz="0" w:space="0" w:color="auto"/>
        <w:left w:val="none" w:sz="0" w:space="0" w:color="auto"/>
        <w:bottom w:val="none" w:sz="0" w:space="0" w:color="auto"/>
        <w:right w:val="none" w:sz="0" w:space="0" w:color="auto"/>
      </w:divBdr>
    </w:div>
    <w:div w:id="1923831789">
      <w:bodyDiv w:val="1"/>
      <w:marLeft w:val="0"/>
      <w:marRight w:val="0"/>
      <w:marTop w:val="0"/>
      <w:marBottom w:val="0"/>
      <w:divBdr>
        <w:top w:val="none" w:sz="0" w:space="0" w:color="auto"/>
        <w:left w:val="none" w:sz="0" w:space="0" w:color="auto"/>
        <w:bottom w:val="none" w:sz="0" w:space="0" w:color="auto"/>
        <w:right w:val="none" w:sz="0" w:space="0" w:color="auto"/>
      </w:divBdr>
    </w:div>
    <w:div w:id="1958097153">
      <w:bodyDiv w:val="1"/>
      <w:marLeft w:val="0"/>
      <w:marRight w:val="0"/>
      <w:marTop w:val="0"/>
      <w:marBottom w:val="0"/>
      <w:divBdr>
        <w:top w:val="none" w:sz="0" w:space="0" w:color="auto"/>
        <w:left w:val="none" w:sz="0" w:space="0" w:color="auto"/>
        <w:bottom w:val="none" w:sz="0" w:space="0" w:color="auto"/>
        <w:right w:val="none" w:sz="0" w:space="0" w:color="auto"/>
      </w:divBdr>
    </w:div>
    <w:div w:id="1962416322">
      <w:bodyDiv w:val="1"/>
      <w:marLeft w:val="0"/>
      <w:marRight w:val="0"/>
      <w:marTop w:val="0"/>
      <w:marBottom w:val="0"/>
      <w:divBdr>
        <w:top w:val="none" w:sz="0" w:space="0" w:color="auto"/>
        <w:left w:val="none" w:sz="0" w:space="0" w:color="auto"/>
        <w:bottom w:val="none" w:sz="0" w:space="0" w:color="auto"/>
        <w:right w:val="none" w:sz="0" w:space="0" w:color="auto"/>
      </w:divBdr>
      <w:divsChild>
        <w:div w:id="490676319">
          <w:marLeft w:val="0"/>
          <w:marRight w:val="0"/>
          <w:marTop w:val="0"/>
          <w:marBottom w:val="0"/>
          <w:divBdr>
            <w:top w:val="none" w:sz="0" w:space="0" w:color="auto"/>
            <w:left w:val="none" w:sz="0" w:space="0" w:color="auto"/>
            <w:bottom w:val="none" w:sz="0" w:space="0" w:color="auto"/>
            <w:right w:val="none" w:sz="0" w:space="0" w:color="auto"/>
          </w:divBdr>
        </w:div>
      </w:divsChild>
    </w:div>
    <w:div w:id="1984306784">
      <w:bodyDiv w:val="1"/>
      <w:marLeft w:val="0"/>
      <w:marRight w:val="0"/>
      <w:marTop w:val="0"/>
      <w:marBottom w:val="0"/>
      <w:divBdr>
        <w:top w:val="none" w:sz="0" w:space="0" w:color="auto"/>
        <w:left w:val="none" w:sz="0" w:space="0" w:color="auto"/>
        <w:bottom w:val="none" w:sz="0" w:space="0" w:color="auto"/>
        <w:right w:val="none" w:sz="0" w:space="0" w:color="auto"/>
      </w:divBdr>
    </w:div>
    <w:div w:id="2014454483">
      <w:bodyDiv w:val="1"/>
      <w:marLeft w:val="0"/>
      <w:marRight w:val="0"/>
      <w:marTop w:val="0"/>
      <w:marBottom w:val="0"/>
      <w:divBdr>
        <w:top w:val="none" w:sz="0" w:space="0" w:color="auto"/>
        <w:left w:val="none" w:sz="0" w:space="0" w:color="auto"/>
        <w:bottom w:val="none" w:sz="0" w:space="0" w:color="auto"/>
        <w:right w:val="none" w:sz="0" w:space="0" w:color="auto"/>
      </w:divBdr>
    </w:div>
    <w:div w:id="2038852697">
      <w:bodyDiv w:val="1"/>
      <w:marLeft w:val="0"/>
      <w:marRight w:val="0"/>
      <w:marTop w:val="0"/>
      <w:marBottom w:val="0"/>
      <w:divBdr>
        <w:top w:val="none" w:sz="0" w:space="0" w:color="auto"/>
        <w:left w:val="none" w:sz="0" w:space="0" w:color="auto"/>
        <w:bottom w:val="none" w:sz="0" w:space="0" w:color="auto"/>
        <w:right w:val="none" w:sz="0" w:space="0" w:color="auto"/>
      </w:divBdr>
      <w:divsChild>
        <w:div w:id="659237964">
          <w:marLeft w:val="0"/>
          <w:marRight w:val="0"/>
          <w:marTop w:val="0"/>
          <w:marBottom w:val="0"/>
          <w:divBdr>
            <w:top w:val="none" w:sz="0" w:space="0" w:color="auto"/>
            <w:left w:val="none" w:sz="0" w:space="0" w:color="auto"/>
            <w:bottom w:val="none" w:sz="0" w:space="0" w:color="auto"/>
            <w:right w:val="none" w:sz="0" w:space="0" w:color="auto"/>
          </w:divBdr>
        </w:div>
      </w:divsChild>
    </w:div>
    <w:div w:id="209971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iacsinc.org/wp-content/uploads/2021/02/IACS-2020-STANDARDS.pdf" TargetMode="External"/><Relationship Id="rId42"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ccmh.psu.edu/assets/docs/2022%20Annual%20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ccmh.psu.edu/assets/docs/2020%20CCMH%20Annual%20Report.pdf"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aucccd.org/assets/documents/Survey/2021-22%20Annual%20Survey%20Report%20Public%20FINAL.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cmh.psu.edu/index.php?option=com_dailyplanetblog&amp;view=entry&amp;year=2021&amp;month=08&amp;day=20&amp;id=18:the-alignment-model-using-the-clinical-load-index-cli-to-guide-counseling-center-staffin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s://www.acha.org/documents/ncha/NCHA-III_SPRING_2022_REFERENCE_GROUP_EXECUTIVE_SUMMARY.pdf" TargetMode="External"/><Relationship Id="rId30" Type="http://schemas.openxmlformats.org/officeDocument/2006/relationships/hyperlink" Target="https://ccmh.psu.edu/index.php?option=com_dailyplanetblog&amp;tag=covid-19" TargetMode="External"/><Relationship Id="rId35" Type="http://schemas.openxmlformats.org/officeDocument/2006/relationships/hyperlink" Target="https://www.wisconsin.edu/disability-resources/ccsd/" TargetMode="External"/><Relationship Id="rId43"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ccmh.psu.edu/assets/docs/2019-CCMH-Annual-Report_3.17.20.pdf" TargetMode="External"/><Relationship Id="rId38" Type="http://schemas.openxmlformats.org/officeDocument/2006/relationships/footer" Target="footer1.xml"/><Relationship Id="rId46" Type="http://schemas.microsoft.com/office/2020/10/relationships/intelligence" Target="intelligence2.xml"/><Relationship Id="rId20" Type="http://schemas.openxmlformats.org/officeDocument/2006/relationships/image" Target="media/image10.emf"/><Relationship Id="rId4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20minssen\AppData\Local\Microsoft\Windows\INetCache\Content.Outlook\APPZ5HHQ\UWSAReport-template.dotx" TargetMode="External"/></Relationships>
</file>

<file path=word/theme/theme1.xml><?xml version="1.0" encoding="utf-8"?>
<a:theme xmlns:a="http://schemas.openxmlformats.org/drawingml/2006/main" name="UWSA-OfficeTheme">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F2E0E695EE2D4A95C6BF06C9190316" ma:contentTypeVersion="13" ma:contentTypeDescription="Create a new document." ma:contentTypeScope="" ma:versionID="14e69fd1e12b6393f042b9799bcf800c">
  <xsd:schema xmlns:xsd="http://www.w3.org/2001/XMLSchema" xmlns:xs="http://www.w3.org/2001/XMLSchema" xmlns:p="http://schemas.microsoft.com/office/2006/metadata/properties" xmlns:ns2="c7a09dd7-f499-4f96-96e6-17ecfb648ce3" xmlns:ns3="522be693-c355-402b-bdcf-9f8ea73bbe6a" targetNamespace="http://schemas.microsoft.com/office/2006/metadata/properties" ma:root="true" ma:fieldsID="a26fe33a3027c52d3dd9b81237e6cd28" ns2:_="" ns3:_="">
    <xsd:import namespace="c7a09dd7-f499-4f96-96e6-17ecfb648ce3"/>
    <xsd:import namespace="522be693-c355-402b-bdcf-9f8ea73bbe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09dd7-f499-4f96-96e6-17ecfb648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94ed12e-d0ae-4c48-9c60-b73286a1652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2be693-c355-402b-bdcf-9f8ea73bbe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a49999d-7ca9-463f-bf0d-72b8c148b215}" ma:internalName="TaxCatchAll" ma:showField="CatchAllData" ma:web="522be693-c355-402b-bdcf-9f8ea73bbe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22be693-c355-402b-bdcf-9f8ea73bbe6a">
      <UserInfo>
        <DisplayName>Deirdre L Dalsing</DisplayName>
        <AccountId>12</AccountId>
        <AccountType/>
      </UserInfo>
      <UserInfo>
        <DisplayName>Faith, Chasidy</DisplayName>
        <AccountId>15</AccountId>
        <AccountType/>
      </UserInfo>
      <UserInfo>
        <DisplayName>McGrath, Riley C.</DisplayName>
        <AccountId>16</AccountId>
        <AccountType/>
      </UserInfo>
      <UserInfo>
        <DisplayName>Sullivan, Justin</DisplayName>
        <AccountId>18</AccountId>
        <AccountType/>
      </UserInfo>
      <UserInfo>
        <DisplayName>Anne Oyamada</DisplayName>
        <AccountId>13</AccountId>
        <AccountType/>
      </UserInfo>
      <UserInfo>
        <DisplayName>hennigea@uwgb.edu</DisplayName>
        <AccountId>19</AccountId>
        <AccountType/>
      </UserInfo>
      <UserInfo>
        <DisplayName>John Achter</DisplayName>
        <AccountId>10</AccountId>
        <AccountType/>
      </UserInfo>
      <UserInfo>
        <DisplayName>Jennifer Moore</DisplayName>
        <AccountId>25</AccountId>
        <AccountType/>
      </UserInfo>
      <UserInfo>
        <DisplayName>Warren, Veronica</DisplayName>
        <AccountId>28</AccountId>
        <AccountType/>
      </UserInfo>
      <UserInfo>
        <DisplayName>BJORN HANSON</DisplayName>
        <AccountId>27</AccountId>
        <AccountType/>
      </UserInfo>
      <UserInfo>
        <DisplayName>Kristen Jasperson</DisplayName>
        <AccountId>32</AccountId>
        <AccountType/>
      </UserInfo>
    </SharedWithUsers>
    <TaxCatchAll xmlns="522be693-c355-402b-bdcf-9f8ea73bbe6a" xsi:nil="true"/>
    <lcf76f155ced4ddcb4097134ff3c332f xmlns="c7a09dd7-f499-4f96-96e6-17ecfb648c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C04158-D70E-4E45-8638-84AC70130CDF}">
  <ds:schemaRefs>
    <ds:schemaRef ds:uri="http://schemas.openxmlformats.org/officeDocument/2006/bibliography"/>
  </ds:schemaRefs>
</ds:datastoreItem>
</file>

<file path=customXml/itemProps2.xml><?xml version="1.0" encoding="utf-8"?>
<ds:datastoreItem xmlns:ds="http://schemas.openxmlformats.org/officeDocument/2006/customXml" ds:itemID="{CB4C3D70-3851-4325-A1CE-F5D081BB3FE5}">
  <ds:schemaRefs>
    <ds:schemaRef ds:uri="http://schemas.microsoft.com/sharepoint/v3/contenttype/forms"/>
  </ds:schemaRefs>
</ds:datastoreItem>
</file>

<file path=customXml/itemProps3.xml><?xml version="1.0" encoding="utf-8"?>
<ds:datastoreItem xmlns:ds="http://schemas.openxmlformats.org/officeDocument/2006/customXml" ds:itemID="{D38EC497-4E51-4734-8DF4-4F0F00981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09dd7-f499-4f96-96e6-17ecfb648ce3"/>
    <ds:schemaRef ds:uri="522be693-c355-402b-bdcf-9f8ea73bb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5B3F90-9469-45E3-BED4-9D3C068BD7FD}">
  <ds:schemaRefs>
    <ds:schemaRef ds:uri="http://schemas.microsoft.com/office/2006/metadata/properties"/>
    <ds:schemaRef ds:uri="http://schemas.microsoft.com/office/infopath/2007/PartnerControls"/>
    <ds:schemaRef ds:uri="522be693-c355-402b-bdcf-9f8ea73bbe6a"/>
    <ds:schemaRef ds:uri="c7a09dd7-f499-4f96-96e6-17ecfb648ce3"/>
  </ds:schemaRefs>
</ds:datastoreItem>
</file>

<file path=docProps/app.xml><?xml version="1.0" encoding="utf-8"?>
<Properties xmlns="http://schemas.openxmlformats.org/officeDocument/2006/extended-properties" xmlns:vt="http://schemas.openxmlformats.org/officeDocument/2006/docPropsVTypes">
  <Template>UWSAReport-template</Template>
  <TotalTime>0</TotalTime>
  <Pages>44</Pages>
  <Words>12760</Words>
  <Characters>72734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UW System Administration</Company>
  <LinksUpToDate>false</LinksUpToDate>
  <CharactersWithSpaces>85324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Minssen</dc:creator>
  <cp:keywords/>
  <cp:lastModifiedBy>Kristen Jasperson</cp:lastModifiedBy>
  <cp:revision>2</cp:revision>
  <cp:lastPrinted>2023-10-31T13:24:00Z</cp:lastPrinted>
  <dcterms:created xsi:type="dcterms:W3CDTF">2023-11-09T21:24:00Z</dcterms:created>
  <dcterms:modified xsi:type="dcterms:W3CDTF">2023-11-09T21:24:00Z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0x01010086F2E0E695EE2D4A95C6BF06C9190316</vt:lpwstr>
  </property>
  <property fmtid="{D5CDD505-2E9C-101B-9397-08002B2CF9AE}" pid="3" name="MediaServiceImageTags">
    <vt:lpwstr/>
  </property>
</Properties>
</file>