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896D8" w14:textId="032C8154" w:rsidR="0047556D" w:rsidRPr="00CB6B71" w:rsidRDefault="0047556D" w:rsidP="0047556D">
      <w:pPr>
        <w:jc w:val="center"/>
        <w:rPr>
          <w:b/>
          <w:bCs/>
        </w:rPr>
      </w:pPr>
      <w:r w:rsidRPr="00CB6B71">
        <w:rPr>
          <w:b/>
          <w:bCs/>
        </w:rPr>
        <w:t>UW-Managed Program AE on-call RFQ</w:t>
      </w:r>
      <w:r w:rsidR="009560A3" w:rsidRPr="00CB6B71">
        <w:rPr>
          <w:b/>
          <w:bCs/>
        </w:rPr>
        <w:t xml:space="preserve"> Q&amp;A</w:t>
      </w:r>
    </w:p>
    <w:p w14:paraId="591D9EE6" w14:textId="1F9FBD34" w:rsidR="0047556D" w:rsidRPr="00CB6B71" w:rsidRDefault="0047556D" w:rsidP="0047556D">
      <w:r w:rsidRPr="00CB6B71">
        <w:t xml:space="preserve">Q1: I just reviewed the RFQ for AEP services and wanted to reach out because our firm is not at A/E firm but perform Program Management, Project Management, Cost Management, and Owner’s Representation.  It doesn’t sound like this RFQ is seeking these services, but I wanted to ask if those services would be of interest, and if so, what would be the best way to present our capabilities and experience to be considered? </w:t>
      </w:r>
    </w:p>
    <w:p w14:paraId="298D714C" w14:textId="002CBAA0" w:rsidR="0047556D" w:rsidRPr="00CB6B71" w:rsidRDefault="0047556D" w:rsidP="0047556D">
      <w:pPr>
        <w:rPr>
          <w:i/>
          <w:iCs/>
        </w:rPr>
      </w:pPr>
      <w:r w:rsidRPr="00CB6B71">
        <w:rPr>
          <w:i/>
          <w:iCs/>
        </w:rPr>
        <w:t>A1: This RFQ is specifically intended for the A/E services listed within the RFQ documents</w:t>
      </w:r>
    </w:p>
    <w:p w14:paraId="03B2433D" w14:textId="77777777" w:rsidR="005B586C" w:rsidRPr="00CB6B71" w:rsidRDefault="005B586C"/>
    <w:p w14:paraId="418F09BF" w14:textId="77777777" w:rsidR="00550389" w:rsidRPr="00CB6B71" w:rsidRDefault="00550389" w:rsidP="00550389">
      <w:r w:rsidRPr="00CB6B71">
        <w:t xml:space="preserve">Q2: In reading the RFQ, we weren’t clear whether there would be any opportunities for us to provide structural services directly to UW as part of this RFQ. Do you have need or foresee a need for structural services as part of the on-call? We’re trying to determine whether we respond to the RFQ directly or through one of our architectural clients who would also be interested in submitting. </w:t>
      </w:r>
    </w:p>
    <w:p w14:paraId="518270EC" w14:textId="7E32695A" w:rsidR="00550389" w:rsidRPr="00CB6B71" w:rsidRDefault="438733EC">
      <w:pPr>
        <w:rPr>
          <w:i/>
          <w:iCs/>
        </w:rPr>
      </w:pPr>
      <w:r w:rsidRPr="00CB6B71">
        <w:rPr>
          <w:i/>
          <w:iCs/>
        </w:rPr>
        <w:t>A2: Yes. Individual structural engineering firms are welcome to submit an SOQ directly for consideration as part of the A/E on-call consultant roster.</w:t>
      </w:r>
    </w:p>
    <w:p w14:paraId="01B01286" w14:textId="77777777" w:rsidR="00D11B3F" w:rsidRPr="00CB6B71" w:rsidRDefault="00D11B3F"/>
    <w:p w14:paraId="5B7DC445" w14:textId="55AF7A7C" w:rsidR="00722487" w:rsidRPr="00CB6B71" w:rsidRDefault="00722487">
      <w:r w:rsidRPr="00CB6B71">
        <w:t>Q3: Is the SOQ to be completed solely in the format of the SF330 form, or are we able to include additional materials and pages into our PDF submission?</w:t>
      </w:r>
    </w:p>
    <w:p w14:paraId="2C9BEDF4" w14:textId="1830BD4F" w:rsidR="00722487" w:rsidRPr="00CB6B71" w:rsidRDefault="00722487">
      <w:pPr>
        <w:rPr>
          <w:i/>
          <w:iCs/>
        </w:rPr>
      </w:pPr>
      <w:r w:rsidRPr="00CB6B71">
        <w:rPr>
          <w:i/>
          <w:iCs/>
        </w:rPr>
        <w:t xml:space="preserve">A3: </w:t>
      </w:r>
      <w:r w:rsidR="006C4776" w:rsidRPr="00CB6B71">
        <w:rPr>
          <w:i/>
          <w:iCs/>
        </w:rPr>
        <w:t>SOQs must be submitted in the format</w:t>
      </w:r>
      <w:r w:rsidR="00F93B93" w:rsidRPr="00CB6B71">
        <w:rPr>
          <w:i/>
          <w:iCs/>
        </w:rPr>
        <w:t xml:space="preserve"> outlined in section E</w:t>
      </w:r>
      <w:r w:rsidR="00D11B3F" w:rsidRPr="00CB6B71">
        <w:rPr>
          <w:i/>
          <w:iCs/>
        </w:rPr>
        <w:t>, Submitting Qualifications</w:t>
      </w:r>
    </w:p>
    <w:p w14:paraId="64258C66" w14:textId="77777777" w:rsidR="00CB6B71" w:rsidRPr="00CB6B71" w:rsidRDefault="00CB6B71"/>
    <w:p w14:paraId="75AD3FC3" w14:textId="77777777" w:rsidR="00B966C6" w:rsidRPr="00CB6B71" w:rsidRDefault="00B966C6" w:rsidP="00B966C6">
      <w:r w:rsidRPr="00CB6B71">
        <w:t>Q4: We are interested in submitting for the Architect / Engineer On-Call Services - Request for Qualifications (Y-26-001) and wanted to inquire if the prime firm is required to be located in WI?</w:t>
      </w:r>
    </w:p>
    <w:p w14:paraId="49A2CF5D" w14:textId="7BFEA880" w:rsidR="00B966C6" w:rsidRPr="00CB6B71" w:rsidRDefault="438733EC" w:rsidP="6456637A">
      <w:pPr>
        <w:spacing w:after="0" w:line="300" w:lineRule="auto"/>
        <w:rPr>
          <w:rFonts w:eastAsiaTheme="minorEastAsia"/>
          <w:i/>
          <w:iCs/>
        </w:rPr>
      </w:pPr>
      <w:r w:rsidRPr="00CB6B71">
        <w:rPr>
          <w:i/>
          <w:iCs/>
        </w:rPr>
        <w:t xml:space="preserve">A4: </w:t>
      </w:r>
      <w:r w:rsidRPr="00CB6B71">
        <w:rPr>
          <w:rFonts w:eastAsiaTheme="minorEastAsia"/>
          <w:i/>
          <w:iCs/>
        </w:rPr>
        <w:t>Wisconsin location is not required, though proximity and ease of access to campus for in-person meetings and site visits will be viewed favorably</w:t>
      </w:r>
    </w:p>
    <w:p w14:paraId="746111EC" w14:textId="77777777" w:rsidR="00CB6B71" w:rsidRPr="00CB6B71" w:rsidRDefault="00CB6B71" w:rsidP="6456637A">
      <w:pPr>
        <w:spacing w:after="0" w:line="300" w:lineRule="auto"/>
        <w:rPr>
          <w:rFonts w:eastAsiaTheme="minorEastAsia"/>
        </w:rPr>
      </w:pPr>
    </w:p>
    <w:p w14:paraId="4C8A1E9A" w14:textId="5C24FFDD" w:rsidR="00E27F75" w:rsidRPr="00CB6B71" w:rsidRDefault="00E27F75" w:rsidP="00E27F75">
      <w:r w:rsidRPr="00CB6B71">
        <w:t>Q5: Our firm provides in-house architecture, engineering, landscape architecture, and environmental services. While we offer architectural services, our practice is primarily engineering-led, with particular expertise in city planning, civil infrastructure, utilities, water and wastewater facilities, site development, landscape architecture, and environmental services.</w:t>
      </w:r>
    </w:p>
    <w:p w14:paraId="69C4E0F8" w14:textId="77777777" w:rsidR="00E27F75" w:rsidRPr="00CB6B71" w:rsidRDefault="00E27F75" w:rsidP="00E27F75">
      <w:r w:rsidRPr="00CB6B71">
        <w:lastRenderedPageBreak/>
        <w:t>Can you confirm that firms with this multidisciplinary profile are encouraged to pursue the On-Call program as prime consultants, even if they are not primarily focused on traditional building architecture? Our architectural expertise is largely centered on supporting infrastructure- and utility-focused facilities and improvements rather than large building-focused projects.</w:t>
      </w:r>
    </w:p>
    <w:p w14:paraId="721A0772" w14:textId="6D55B4C2" w:rsidR="00E27F75" w:rsidRPr="00CB6B71" w:rsidRDefault="00E27F75" w:rsidP="00E27F75">
      <w:r w:rsidRPr="00CB6B71">
        <w:t xml:space="preserve">Additionally, while several of our Wisconsin-based staff have prior UW project experience, </w:t>
      </w:r>
      <w:r w:rsidR="00E7717C" w:rsidRPr="00CB6B71">
        <w:t>our firm’s</w:t>
      </w:r>
      <w:r w:rsidRPr="00CB6B71">
        <w:t xml:space="preserve"> Wisconsin operations are relatively new and therefore we have limited firm-specific UW experience. However, we bring more than 75 years of experience serving public-sector clients across the Midwest, including work for numerous colleges and universities.</w:t>
      </w:r>
      <w:r w:rsidR="000341D8" w:rsidRPr="00CB6B71">
        <w:t xml:space="preserve"> </w:t>
      </w:r>
      <w:r w:rsidRPr="00CB6B71">
        <w:t xml:space="preserve">Based on this profile, do you believe </w:t>
      </w:r>
      <w:r w:rsidR="00767B71" w:rsidRPr="00CB6B71">
        <w:t xml:space="preserve">our firm </w:t>
      </w:r>
      <w:r w:rsidRPr="00CB6B71">
        <w:t>would be a good fit for the On-Call program?</w:t>
      </w:r>
    </w:p>
    <w:p w14:paraId="010E2B9B" w14:textId="53D9634B" w:rsidR="00E27F75" w:rsidRPr="00CB6B71" w:rsidRDefault="221EA4D5" w:rsidP="221EA4D5">
      <w:pPr>
        <w:rPr>
          <w:i/>
          <w:iCs/>
        </w:rPr>
      </w:pPr>
      <w:r w:rsidRPr="00CB6B71">
        <w:rPr>
          <w:i/>
          <w:iCs/>
        </w:rPr>
        <w:t xml:space="preserve">A5: Any firm with relevant services and expertise meeting the requirements is encouraged to submit to this RFQ, however The University cannot confirm if your firm is a good fit without seeing the SOQ submission. </w:t>
      </w:r>
    </w:p>
    <w:p w14:paraId="1BB37BAE" w14:textId="77777777" w:rsidR="00FA3791" w:rsidRPr="00CB6B71" w:rsidRDefault="00FA3791"/>
    <w:p w14:paraId="38222CCD" w14:textId="2C71C707" w:rsidR="002924AD" w:rsidRPr="00CB6B71" w:rsidRDefault="4F0F1418" w:rsidP="002924AD">
      <w:r>
        <w:t>Q6: If UW System contacts our firm regarding a potential project under this agreement, would we have the ability to decline an assignment based on workload, schedule constraints, or other capacity considerations at that time?</w:t>
      </w:r>
    </w:p>
    <w:p w14:paraId="5D4380F0" w14:textId="207693CB" w:rsidR="00921FD6" w:rsidRPr="00CB6B71" w:rsidRDefault="00921FD6" w:rsidP="002924AD">
      <w:pPr>
        <w:rPr>
          <w:i/>
          <w:iCs/>
        </w:rPr>
      </w:pPr>
      <w:r w:rsidRPr="00CB6B71">
        <w:rPr>
          <w:i/>
          <w:iCs/>
        </w:rPr>
        <w:t xml:space="preserve">A6: </w:t>
      </w:r>
      <w:r w:rsidR="00FA3791" w:rsidRPr="00CB6B71">
        <w:rPr>
          <w:i/>
          <w:iCs/>
        </w:rPr>
        <w:t xml:space="preserve">Yes. </w:t>
      </w:r>
    </w:p>
    <w:p w14:paraId="16F9B35D" w14:textId="77777777" w:rsidR="00FA3791" w:rsidRPr="00CB6B71" w:rsidRDefault="00FA3791" w:rsidP="002924AD"/>
    <w:p w14:paraId="3BFCB9A1" w14:textId="178DBF66" w:rsidR="002924AD" w:rsidRPr="00CB6B71" w:rsidRDefault="002924AD" w:rsidP="002924AD">
      <w:r w:rsidRPr="00CB6B71">
        <w:t>Q7: Is there a list of anticipated or planned projects that UW System expects may be procured through this agreement?</w:t>
      </w:r>
    </w:p>
    <w:p w14:paraId="022BE85D" w14:textId="0C0475A2" w:rsidR="00F26A8D" w:rsidRPr="00CB6B71" w:rsidRDefault="438733EC" w:rsidP="00921FD6">
      <w:pPr>
        <w:rPr>
          <w:i/>
          <w:iCs/>
        </w:rPr>
      </w:pPr>
      <w:r w:rsidRPr="00CB6B71">
        <w:rPr>
          <w:i/>
          <w:iCs/>
        </w:rPr>
        <w:t xml:space="preserve">A7: see </w:t>
      </w:r>
      <w:hyperlink r:id="rId5">
        <w:r w:rsidRPr="00CB6B71">
          <w:rPr>
            <w:rStyle w:val="Hyperlink"/>
            <w:i/>
            <w:iCs/>
          </w:rPr>
          <w:t>https://www.wisconsin.edu/procurement/construction/</w:t>
        </w:r>
      </w:hyperlink>
      <w:r w:rsidRPr="00CB6B71">
        <w:rPr>
          <w:i/>
          <w:iCs/>
        </w:rPr>
        <w:t xml:space="preserve"> . However, UWSA is not able to publish anticipated or planned projects that may be procured through this agreement.</w:t>
      </w:r>
    </w:p>
    <w:p w14:paraId="63CA794A" w14:textId="77777777" w:rsidR="00F26A8D" w:rsidRPr="00CB6B71" w:rsidRDefault="00F26A8D" w:rsidP="00921FD6"/>
    <w:p w14:paraId="244C52EF" w14:textId="0BF7146D" w:rsidR="004D6A0F" w:rsidRPr="00CB6B71" w:rsidRDefault="004D6A0F" w:rsidP="004D6A0F">
      <w:r w:rsidRPr="00CB6B71">
        <w:t>Q8: For the current RFQ for professional services, are you looking at lead energy consultants?  If so, would I register under a mechanical engineer to fit the RFQ? I have done extensive Multifamily and K-12 work.</w:t>
      </w:r>
    </w:p>
    <w:p w14:paraId="6157958E" w14:textId="5E196BB9" w:rsidR="00B52E99" w:rsidRPr="00CB6B71" w:rsidRDefault="33119A8F" w:rsidP="33119A8F">
      <w:pPr>
        <w:rPr>
          <w:i/>
          <w:iCs/>
        </w:rPr>
      </w:pPr>
      <w:r w:rsidRPr="00CB6B71">
        <w:rPr>
          <w:i/>
          <w:iCs/>
        </w:rPr>
        <w:t>A8: We are not looking for lead energy consultants. We encourage qualified energy consultants to offer their services to prime design firms that have the capabilities required by the RFQ.</w:t>
      </w:r>
    </w:p>
    <w:p w14:paraId="6AB31C02" w14:textId="4459254A" w:rsidR="00D352F2" w:rsidRPr="00CB6B71" w:rsidRDefault="00D352F2" w:rsidP="00D352F2">
      <w:r w:rsidRPr="00CB6B71">
        <w:lastRenderedPageBreak/>
        <w:t>Q9: Can UWSA clarify the intended distinction between Architectural design firms and Generalist expertise areas (</w:t>
      </w:r>
      <w:proofErr w:type="spellStart"/>
      <w:r w:rsidRPr="00CB6B71">
        <w:t>pg</w:t>
      </w:r>
      <w:proofErr w:type="spellEnd"/>
      <w:r w:rsidRPr="00CB6B71">
        <w:t xml:space="preserve"> 2) and the qualifications it would expect a firm to demonstrate for each?</w:t>
      </w:r>
    </w:p>
    <w:p w14:paraId="1487D65E" w14:textId="62B49828" w:rsidR="00D352F2" w:rsidRPr="00CB6B71" w:rsidRDefault="5342FDBA" w:rsidP="5342FDBA">
      <w:pPr>
        <w:rPr>
          <w:rFonts w:eastAsiaTheme="minorEastAsia"/>
          <w:i/>
          <w:iCs/>
        </w:rPr>
      </w:pPr>
      <w:r w:rsidRPr="00CB6B71">
        <w:rPr>
          <w:i/>
          <w:iCs/>
        </w:rPr>
        <w:t>A9</w:t>
      </w:r>
      <w:r w:rsidRPr="00CB6B71">
        <w:rPr>
          <w:rFonts w:eastAsiaTheme="minorEastAsia"/>
          <w:i/>
          <w:iCs/>
        </w:rPr>
        <w:t>: UWSA recognizes that many firms have qualifications that span both categories. In general, Architectural and Engineering Design firms are expected to demonstrate strength in planning and design excellence, while Generalist firms are expected to demonstrate broad experience delivering diverse project types and addressing common facility and infrastructure needs. Firms may be qualified for both or only one category based on their experience and capabilities.</w:t>
      </w:r>
    </w:p>
    <w:p w14:paraId="105A3737" w14:textId="77777777" w:rsidR="00E723D3" w:rsidRPr="00CB6B71" w:rsidRDefault="00E723D3" w:rsidP="00D352F2"/>
    <w:p w14:paraId="74466FA3" w14:textId="75E9A56E" w:rsidR="00D352F2" w:rsidRPr="00CB6B71" w:rsidRDefault="00D352F2" w:rsidP="00D352F2">
      <w:r w:rsidRPr="00CB6B71">
        <w:t>Q10: Can UWSA provide a general indication of the anticipated range of construction values, professional service fees, or typical project sizes expected to be delivered through this On-Call program?</w:t>
      </w:r>
    </w:p>
    <w:p w14:paraId="2780AD7E" w14:textId="7AEF46E4" w:rsidR="00D352F2" w:rsidRPr="00CB6B71" w:rsidRDefault="5342FDBA" w:rsidP="00D352F2">
      <w:pPr>
        <w:rPr>
          <w:i/>
          <w:iCs/>
        </w:rPr>
      </w:pPr>
      <w:r w:rsidRPr="00CB6B71">
        <w:rPr>
          <w:i/>
          <w:iCs/>
        </w:rPr>
        <w:t>A10:See A7</w:t>
      </w:r>
    </w:p>
    <w:p w14:paraId="77A659FC" w14:textId="77777777" w:rsidR="00CB6B71" w:rsidRPr="00CB6B71" w:rsidRDefault="00CB6B71" w:rsidP="00D352F2"/>
    <w:p w14:paraId="4D35A42B" w14:textId="6BFAE1DA" w:rsidR="00D352F2" w:rsidRPr="00CB6B71" w:rsidRDefault="00D352F2" w:rsidP="00D352F2">
      <w:r w:rsidRPr="00CB6B71">
        <w:t>Q11: To help firms understand the anticipated level of activity under the program, can UWSA provide the approximate number of AEP firms currently holding On-Call agreements and the approximate number of Service Orders issued through the program during the past year?</w:t>
      </w:r>
    </w:p>
    <w:p w14:paraId="03BB11E4" w14:textId="468E0AB5" w:rsidR="00BC0B37" w:rsidRPr="00CB6B71" w:rsidRDefault="4063E5DF" w:rsidP="00D352F2">
      <w:r w:rsidRPr="135006D6">
        <w:rPr>
          <w:i/>
          <w:iCs/>
        </w:rPr>
        <w:t xml:space="preserve">A11: There are 30 firms on the current A/E on-call listing; however, placement on the roster does not guarantee work, a specific number of projects, or a minimum contract value, as service orders are issued on an as-needed basis. See </w:t>
      </w:r>
      <w:hyperlink r:id="rId6">
        <w:r w:rsidRPr="135006D6">
          <w:rPr>
            <w:rStyle w:val="Hyperlink"/>
            <w:i/>
            <w:iCs/>
          </w:rPr>
          <w:t>https://www.wisconsin.edu/procurement/construction/design-construction-bid-results/</w:t>
        </w:r>
      </w:hyperlink>
    </w:p>
    <w:p w14:paraId="6E763C11" w14:textId="77777777" w:rsidR="00E723D3" w:rsidRPr="00CB6B71" w:rsidRDefault="00E723D3" w:rsidP="00D352F2"/>
    <w:p w14:paraId="2B854051" w14:textId="6BF11351" w:rsidR="00D352F2" w:rsidRPr="00CB6B71" w:rsidRDefault="00DA3431" w:rsidP="00D352F2">
      <w:r w:rsidRPr="00CB6B71">
        <w:t xml:space="preserve">Q12: </w:t>
      </w:r>
      <w:r w:rsidR="00D352F2" w:rsidRPr="00CB6B71">
        <w:t>For service areas supported by subconsultants, does UWSA prefer that those subconsultants be identified as part of the SOQ team, or is it acceptable to identify a firm’s typical consultant partners as requested in Section H?</w:t>
      </w:r>
    </w:p>
    <w:p w14:paraId="14A28CDD" w14:textId="5D4EC6FA" w:rsidR="00DA3431" w:rsidRPr="00CB6B71" w:rsidRDefault="4063E5DF" w:rsidP="135006D6">
      <w:pPr>
        <w:rPr>
          <w:i/>
          <w:iCs/>
        </w:rPr>
      </w:pPr>
      <w:r w:rsidRPr="135006D6">
        <w:rPr>
          <w:i/>
          <w:iCs/>
        </w:rPr>
        <w:t xml:space="preserve">A12: The contract will be with the firm submitting the SOQ. Specific subconsultants </w:t>
      </w:r>
      <w:r w:rsidR="411BC7DC" w:rsidRPr="135006D6">
        <w:rPr>
          <w:i/>
          <w:iCs/>
        </w:rPr>
        <w:t>will be agreed to</w:t>
      </w:r>
      <w:r w:rsidRPr="135006D6">
        <w:rPr>
          <w:i/>
          <w:iCs/>
        </w:rPr>
        <w:t xml:space="preserve"> on a project-by-project basis.</w:t>
      </w:r>
    </w:p>
    <w:p w14:paraId="705BB562" w14:textId="6B32C1FB" w:rsidR="00357629" w:rsidRPr="00CB6B71" w:rsidRDefault="00357629" w:rsidP="1C37E66D"/>
    <w:p w14:paraId="02312A0E" w14:textId="77777777" w:rsidR="00E723D3" w:rsidRPr="00CB6B71" w:rsidRDefault="00E723D3" w:rsidP="00D352F2"/>
    <w:p w14:paraId="36E0BFA9" w14:textId="77777777" w:rsidR="00357629" w:rsidRPr="00CB6B71" w:rsidRDefault="3FFF8FA1" w:rsidP="00357629">
      <w:r w:rsidRPr="00CB6B71">
        <w:lastRenderedPageBreak/>
        <w:t>Q13: Per Section E. Submitting Qualifications, the RFQ asks the respondent to provide its errors and omissions change orders as a percentage of construction value. Should this percentage be based on projects firmwide or only those within the higher education sector? Also, how far back should the project history extend?</w:t>
      </w:r>
    </w:p>
    <w:p w14:paraId="2A258029" w14:textId="34D0FA5A" w:rsidR="00357629" w:rsidRPr="00CB6B71" w:rsidRDefault="3FFF8FA1" w:rsidP="00357629">
      <w:pPr>
        <w:rPr>
          <w:i/>
          <w:iCs/>
        </w:rPr>
      </w:pPr>
      <w:r w:rsidRPr="00CB6B71">
        <w:rPr>
          <w:i/>
          <w:iCs/>
        </w:rPr>
        <w:t xml:space="preserve">A13: UWSA would like to see projects focused on Higher Education for the past 10 years. </w:t>
      </w:r>
    </w:p>
    <w:p w14:paraId="44710706" w14:textId="77777777" w:rsidR="00E723D3" w:rsidRPr="00CB6B71" w:rsidRDefault="00E723D3" w:rsidP="00D352F2"/>
    <w:p w14:paraId="3983B62B" w14:textId="69F3BDFB" w:rsidR="004E5428" w:rsidRPr="00CB6B71" w:rsidRDefault="3FFF8FA1" w:rsidP="004E5428">
      <w:r w:rsidRPr="00CB6B71">
        <w:t>Q14: Architect-Engineer Qualifications – Part II – General Qualifications</w:t>
      </w:r>
      <w:r w:rsidR="004E5428" w:rsidRPr="00CB6B71">
        <w:br/>
      </w:r>
      <w:r w:rsidRPr="00CB6B71">
        <w:t>Are you asking for all work that our firm does or should we only show what we are interested in doing for this project?</w:t>
      </w:r>
    </w:p>
    <w:p w14:paraId="072D0891" w14:textId="4BCD77EE" w:rsidR="00030F9C" w:rsidRPr="00CB6B71" w:rsidRDefault="2DE3321A" w:rsidP="004E5428">
      <w:r w:rsidRPr="5D22D5DA">
        <w:rPr>
          <w:i/>
          <w:iCs/>
        </w:rPr>
        <w:t>A14: Please provide employee disciplines and the firm’s experience in totality.  Inclusion on the on-call list does not guarantee specific assignments. Individual project engagements will be evaluated and awarded on an as-needed basis based on project requirements and the firm's demonstrated qualifications, expertise, and available service offerings.</w:t>
      </w:r>
    </w:p>
    <w:p w14:paraId="77F5601E" w14:textId="05E43D45" w:rsidR="5D22D5DA" w:rsidRDefault="5D22D5DA" w:rsidP="5D22D5DA">
      <w:pPr>
        <w:rPr>
          <w:i/>
          <w:iCs/>
        </w:rPr>
      </w:pPr>
    </w:p>
    <w:p w14:paraId="7E7DA05D" w14:textId="55D9A608" w:rsidR="004E5428" w:rsidRPr="00CB6B71" w:rsidRDefault="77D66F49" w:rsidP="004E5428">
      <w:r>
        <w:t xml:space="preserve">Q15: Architect-Engineer Qualifications – Part II – General Qualifications </w:t>
      </w:r>
      <w:r w:rsidR="3FFF8FA1">
        <w:br/>
      </w:r>
      <w:r>
        <w:t>Would you like us to include the Part II form for any office that would support our main office on the project?</w:t>
      </w:r>
    </w:p>
    <w:p w14:paraId="5C955E09" w14:textId="6A5A6CD2" w:rsidR="00030F9C" w:rsidRPr="00CB6B71" w:rsidRDefault="3FFF8FA1" w:rsidP="004E5428">
      <w:pPr>
        <w:rPr>
          <w:i/>
          <w:iCs/>
        </w:rPr>
      </w:pPr>
      <w:r w:rsidRPr="00CB6B71">
        <w:rPr>
          <w:i/>
          <w:iCs/>
        </w:rPr>
        <w:t>A15:  No</w:t>
      </w:r>
    </w:p>
    <w:p w14:paraId="74943553" w14:textId="77777777" w:rsidR="00E723D3" w:rsidRPr="00CB6B71" w:rsidRDefault="00E723D3" w:rsidP="004E5428"/>
    <w:p w14:paraId="48E579FD" w14:textId="487F840D" w:rsidR="00D913B7" w:rsidRPr="00CB6B71" w:rsidRDefault="3FFF8FA1" w:rsidP="00D913B7">
      <w:r w:rsidRPr="00CB6B71">
        <w:t>Q16: Generalist Architectural Firms: For firms seeking consideration as a "Generalist" architectural firm, what characteristics or capabilities does UWSA consider most important when evaluating that service area?</w:t>
      </w:r>
    </w:p>
    <w:p w14:paraId="52A72B19" w14:textId="7E16C80E" w:rsidR="004638EA" w:rsidRPr="00CB6B71" w:rsidRDefault="3FFF8FA1" w:rsidP="00D913B7">
      <w:pPr>
        <w:rPr>
          <w:i/>
          <w:iCs/>
        </w:rPr>
      </w:pPr>
      <w:r w:rsidRPr="00CB6B71">
        <w:rPr>
          <w:i/>
          <w:iCs/>
        </w:rPr>
        <w:t>A16: Generalist firms are expected to demonstrate broad experience delivering diverse project types and addressing common facility and infrastructure needs.</w:t>
      </w:r>
    </w:p>
    <w:p w14:paraId="4D40F280" w14:textId="77777777" w:rsidR="00E723D3" w:rsidRPr="00CB6B71" w:rsidRDefault="00E723D3" w:rsidP="00D913B7"/>
    <w:p w14:paraId="76D49A69" w14:textId="2C625823" w:rsidR="00D913B7" w:rsidRPr="00CB6B71" w:rsidRDefault="3FFF8FA1" w:rsidP="00D913B7">
      <w:r w:rsidRPr="00CB6B71">
        <w:t>Q17: Number of Selected Firms, Does UWSA anticipate selecting a specific number of firms for the On-Call pool, either overall or within each of the 13 identified service areas?</w:t>
      </w:r>
    </w:p>
    <w:p w14:paraId="5CE6CA81" w14:textId="3B9485E5" w:rsidR="005E5C54" w:rsidRPr="00CB6B71" w:rsidRDefault="3FFF8FA1" w:rsidP="00D913B7">
      <w:pPr>
        <w:rPr>
          <w:i/>
          <w:iCs/>
        </w:rPr>
      </w:pPr>
      <w:r w:rsidRPr="00CB6B71">
        <w:rPr>
          <w:i/>
          <w:iCs/>
        </w:rPr>
        <w:t xml:space="preserve">A17: UWSA does not have a preset number in mind; firms will be selected by their ability to serve the needs of the University. </w:t>
      </w:r>
    </w:p>
    <w:p w14:paraId="55349EC3" w14:textId="77777777" w:rsidR="00D913B7" w:rsidRPr="00CB6B71" w:rsidRDefault="00D913B7" w:rsidP="00D913B7"/>
    <w:p w14:paraId="3DA2667F" w14:textId="77777777" w:rsidR="00E723D3" w:rsidRPr="00CB6B71" w:rsidRDefault="00E723D3" w:rsidP="00D913B7"/>
    <w:p w14:paraId="591CFC5D" w14:textId="63D2A329" w:rsidR="00D913B7" w:rsidRPr="00CB6B71" w:rsidRDefault="0174C408" w:rsidP="00D913B7">
      <w:r w:rsidRPr="00CB6B71">
        <w:lastRenderedPageBreak/>
        <w:t>Q18: Geographic Coverage, the RFQ indicates that UWSA is specifically seeking firms located throughout the state and in close proximity to one or more UW institutions.  Will geographic proximity to individual campuses be a significant factor in selecting firms, and if so, should firms identify specific UW institutions or geographic areas they are best positioned to serve?</w:t>
      </w:r>
    </w:p>
    <w:p w14:paraId="7DA21AAE" w14:textId="43950830" w:rsidR="005E5C54" w:rsidRPr="00CB6B71" w:rsidRDefault="3FFF8FA1" w:rsidP="4CF89495">
      <w:pPr>
        <w:spacing w:after="0"/>
        <w:rPr>
          <w:rFonts w:eastAsia="Aptos" w:cs="Aptos"/>
          <w:i/>
          <w:iCs/>
        </w:rPr>
      </w:pPr>
      <w:r w:rsidRPr="00CB6B71">
        <w:rPr>
          <w:i/>
          <w:iCs/>
        </w:rPr>
        <w:t xml:space="preserve">A18: See A4. </w:t>
      </w:r>
      <w:r w:rsidRPr="00CB6B71">
        <w:rPr>
          <w:rFonts w:eastAsia="Aptos" w:cs="Aptos"/>
          <w:i/>
          <w:iCs/>
        </w:rPr>
        <w:t>Selection for the on-call consultant list will be based on the overall qualifications, expertise, and relevance of the experience presented. However, if your firm has offices in locations that you feel would uniquely benefit specific campuses, that information can be included as well.</w:t>
      </w:r>
    </w:p>
    <w:p w14:paraId="480A6B0E" w14:textId="77777777" w:rsidR="00D913B7" w:rsidRPr="00CB6B71" w:rsidRDefault="00D913B7" w:rsidP="00D913B7"/>
    <w:p w14:paraId="3C33343B" w14:textId="3F5CCAC6" w:rsidR="00D913B7" w:rsidRPr="00CB6B71" w:rsidRDefault="0174C408" w:rsidP="00D913B7">
      <w:r w:rsidRPr="00CB6B71">
        <w:t>Q19: UW Experience vs. Higher-Education Experience, the RFQ identifies both higher-education experience and experience specifically with UW or State of Wisconsin projects as selection criteria.  For firms with substantial higher-education and institutional experience but limited direct UW project experience, how will that experience be weighted relative to direct UW experience?</w:t>
      </w:r>
    </w:p>
    <w:p w14:paraId="6E4966EA" w14:textId="15BA1F1E" w:rsidR="005E5C54" w:rsidRPr="00CB6B71" w:rsidRDefault="3FFF8FA1" w:rsidP="00D913B7">
      <w:pPr>
        <w:rPr>
          <w:i/>
          <w:iCs/>
        </w:rPr>
      </w:pPr>
      <w:r w:rsidRPr="00CB6B71">
        <w:rPr>
          <w:i/>
          <w:iCs/>
        </w:rPr>
        <w:t>A19: Please provide project examples that best demonstrate your firm's qualifications and expertise. UWSA recognizes that firms may have varying levels of direct UW or State of Wisconsin experience. Selection for the on-call consultant list will be based on the overall qualifications, expertise, and relevance of the experience presented.</w:t>
      </w:r>
    </w:p>
    <w:p w14:paraId="41C76759" w14:textId="77777777" w:rsidR="005E5C54" w:rsidRPr="00CB6B71" w:rsidRDefault="005E5C54" w:rsidP="00D913B7"/>
    <w:p w14:paraId="755C4B0E" w14:textId="0978B0D5" w:rsidR="00D913B7" w:rsidRPr="00CB6B71" w:rsidRDefault="3FFF8FA1" w:rsidP="00D913B7">
      <w:r w:rsidRPr="00CB6B71">
        <w:t>Q20: Institutional Project Delivery Experience, Would UWSA consider experience working within established project-delivery systems for other large institutional owners—where the architect coordinates with multiple owner representatives, established standards, review procedures, end users, budgets and operational requirements—to be relevant to the evaluation of a firm's project-delivery capabilities?</w:t>
      </w:r>
    </w:p>
    <w:p w14:paraId="642D4ECE" w14:textId="756D5701" w:rsidR="005E5C54" w:rsidRPr="00CB6B71" w:rsidRDefault="3FFF8FA1" w:rsidP="00D913B7">
      <w:pPr>
        <w:rPr>
          <w:i/>
          <w:iCs/>
        </w:rPr>
      </w:pPr>
      <w:r w:rsidRPr="00CB6B71">
        <w:rPr>
          <w:i/>
          <w:iCs/>
        </w:rPr>
        <w:t>A20: See A19</w:t>
      </w:r>
    </w:p>
    <w:p w14:paraId="52B53ACB" w14:textId="77777777" w:rsidR="00D352F2" w:rsidRPr="00CB6B71" w:rsidRDefault="00D352F2" w:rsidP="002924AD"/>
    <w:sectPr w:rsidR="00D352F2" w:rsidRPr="00CB6B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B5CC7"/>
    <w:multiLevelType w:val="multilevel"/>
    <w:tmpl w:val="0A62AF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7766343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56D"/>
    <w:rsid w:val="0000150E"/>
    <w:rsid w:val="00030F9C"/>
    <w:rsid w:val="000341D8"/>
    <w:rsid w:val="000C62DC"/>
    <w:rsid w:val="00124D5F"/>
    <w:rsid w:val="001864F5"/>
    <w:rsid w:val="001C7B43"/>
    <w:rsid w:val="00255B75"/>
    <w:rsid w:val="002924AD"/>
    <w:rsid w:val="002B7A73"/>
    <w:rsid w:val="002D7380"/>
    <w:rsid w:val="00310FC3"/>
    <w:rsid w:val="00357629"/>
    <w:rsid w:val="00391673"/>
    <w:rsid w:val="003A1F8F"/>
    <w:rsid w:val="004638EA"/>
    <w:rsid w:val="0047556D"/>
    <w:rsid w:val="004B5725"/>
    <w:rsid w:val="004D6A0F"/>
    <w:rsid w:val="004E311C"/>
    <w:rsid w:val="004E5428"/>
    <w:rsid w:val="00502FD4"/>
    <w:rsid w:val="00550389"/>
    <w:rsid w:val="005809B9"/>
    <w:rsid w:val="005815A1"/>
    <w:rsid w:val="005A03C6"/>
    <w:rsid w:val="005B586C"/>
    <w:rsid w:val="005D7F45"/>
    <w:rsid w:val="005E5C54"/>
    <w:rsid w:val="005F7413"/>
    <w:rsid w:val="00603B5C"/>
    <w:rsid w:val="006B5C9B"/>
    <w:rsid w:val="006C4776"/>
    <w:rsid w:val="006E3706"/>
    <w:rsid w:val="006E6E0A"/>
    <w:rsid w:val="006F1A9E"/>
    <w:rsid w:val="00722487"/>
    <w:rsid w:val="00767B71"/>
    <w:rsid w:val="00787566"/>
    <w:rsid w:val="007913EB"/>
    <w:rsid w:val="007E5A38"/>
    <w:rsid w:val="00825A75"/>
    <w:rsid w:val="00850E12"/>
    <w:rsid w:val="0086660C"/>
    <w:rsid w:val="00884A75"/>
    <w:rsid w:val="0089550C"/>
    <w:rsid w:val="00921FD6"/>
    <w:rsid w:val="009256BB"/>
    <w:rsid w:val="00950E2D"/>
    <w:rsid w:val="009560A3"/>
    <w:rsid w:val="009E4872"/>
    <w:rsid w:val="00A65C43"/>
    <w:rsid w:val="00A77F3D"/>
    <w:rsid w:val="00A83D7A"/>
    <w:rsid w:val="00A8518B"/>
    <w:rsid w:val="00B01711"/>
    <w:rsid w:val="00B12530"/>
    <w:rsid w:val="00B17504"/>
    <w:rsid w:val="00B442F6"/>
    <w:rsid w:val="00B52E99"/>
    <w:rsid w:val="00B64446"/>
    <w:rsid w:val="00B966C6"/>
    <w:rsid w:val="00BB4D88"/>
    <w:rsid w:val="00BC0B37"/>
    <w:rsid w:val="00BC3623"/>
    <w:rsid w:val="00BD1128"/>
    <w:rsid w:val="00C05074"/>
    <w:rsid w:val="00C471BA"/>
    <w:rsid w:val="00CB544A"/>
    <w:rsid w:val="00CB6B71"/>
    <w:rsid w:val="00CC5C05"/>
    <w:rsid w:val="00D11B3F"/>
    <w:rsid w:val="00D352F2"/>
    <w:rsid w:val="00D40A8A"/>
    <w:rsid w:val="00D5230B"/>
    <w:rsid w:val="00D67A41"/>
    <w:rsid w:val="00D844EC"/>
    <w:rsid w:val="00D913B7"/>
    <w:rsid w:val="00DA1552"/>
    <w:rsid w:val="00DA3431"/>
    <w:rsid w:val="00DC3F52"/>
    <w:rsid w:val="00DE4DEA"/>
    <w:rsid w:val="00DE688B"/>
    <w:rsid w:val="00E27F75"/>
    <w:rsid w:val="00E723D3"/>
    <w:rsid w:val="00E7717C"/>
    <w:rsid w:val="00EF356B"/>
    <w:rsid w:val="00EF75EC"/>
    <w:rsid w:val="00F26A8D"/>
    <w:rsid w:val="00F67947"/>
    <w:rsid w:val="00F93B93"/>
    <w:rsid w:val="00FA3791"/>
    <w:rsid w:val="00FA526A"/>
    <w:rsid w:val="00FC1684"/>
    <w:rsid w:val="00FC302E"/>
    <w:rsid w:val="0174C408"/>
    <w:rsid w:val="04EF96B5"/>
    <w:rsid w:val="09015E9D"/>
    <w:rsid w:val="090F39C7"/>
    <w:rsid w:val="135006D6"/>
    <w:rsid w:val="14789BFA"/>
    <w:rsid w:val="15A800E8"/>
    <w:rsid w:val="16169C06"/>
    <w:rsid w:val="1C37E66D"/>
    <w:rsid w:val="20A24A10"/>
    <w:rsid w:val="21A6026A"/>
    <w:rsid w:val="221EA4D5"/>
    <w:rsid w:val="25D4D06D"/>
    <w:rsid w:val="2847D850"/>
    <w:rsid w:val="2DE3321A"/>
    <w:rsid w:val="2F94B165"/>
    <w:rsid w:val="30BB45FB"/>
    <w:rsid w:val="327345E6"/>
    <w:rsid w:val="33119A8F"/>
    <w:rsid w:val="34617300"/>
    <w:rsid w:val="353172D0"/>
    <w:rsid w:val="37E25A45"/>
    <w:rsid w:val="3A2FE8BE"/>
    <w:rsid w:val="3B41F2D5"/>
    <w:rsid w:val="3BC5153E"/>
    <w:rsid w:val="3DD3F6D2"/>
    <w:rsid w:val="3FFF8FA1"/>
    <w:rsid w:val="4063E5DF"/>
    <w:rsid w:val="411BC7DC"/>
    <w:rsid w:val="438733EC"/>
    <w:rsid w:val="4947B82F"/>
    <w:rsid w:val="4B42C02B"/>
    <w:rsid w:val="4B6FAF2F"/>
    <w:rsid w:val="4CF86F45"/>
    <w:rsid w:val="4CF89495"/>
    <w:rsid w:val="4F0F1418"/>
    <w:rsid w:val="5040A979"/>
    <w:rsid w:val="51D3D218"/>
    <w:rsid w:val="5342FDBA"/>
    <w:rsid w:val="59F4DE3B"/>
    <w:rsid w:val="5BC7ED41"/>
    <w:rsid w:val="5D22D5DA"/>
    <w:rsid w:val="6456637A"/>
    <w:rsid w:val="6BD10624"/>
    <w:rsid w:val="6CC64709"/>
    <w:rsid w:val="6CF054B2"/>
    <w:rsid w:val="6E6303FE"/>
    <w:rsid w:val="6ED0B6A6"/>
    <w:rsid w:val="734BCBE4"/>
    <w:rsid w:val="76120402"/>
    <w:rsid w:val="77D66F49"/>
    <w:rsid w:val="79C5E154"/>
    <w:rsid w:val="7E6AFD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20F76"/>
  <w15:chartTrackingRefBased/>
  <w15:docId w15:val="{723B0E32-06B5-4021-B44C-064FC0151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55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55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55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55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55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55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55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55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55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55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55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55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55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55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55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55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55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556D"/>
    <w:rPr>
      <w:rFonts w:eastAsiaTheme="majorEastAsia" w:cstheme="majorBidi"/>
      <w:color w:val="272727" w:themeColor="text1" w:themeTint="D8"/>
    </w:rPr>
  </w:style>
  <w:style w:type="paragraph" w:styleId="Title">
    <w:name w:val="Title"/>
    <w:basedOn w:val="Normal"/>
    <w:next w:val="Normal"/>
    <w:link w:val="TitleChar"/>
    <w:uiPriority w:val="10"/>
    <w:qFormat/>
    <w:rsid w:val="004755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55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55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55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556D"/>
    <w:pPr>
      <w:spacing w:before="160"/>
      <w:jc w:val="center"/>
    </w:pPr>
    <w:rPr>
      <w:i/>
      <w:iCs/>
      <w:color w:val="404040" w:themeColor="text1" w:themeTint="BF"/>
    </w:rPr>
  </w:style>
  <w:style w:type="character" w:customStyle="1" w:styleId="QuoteChar">
    <w:name w:val="Quote Char"/>
    <w:basedOn w:val="DefaultParagraphFont"/>
    <w:link w:val="Quote"/>
    <w:uiPriority w:val="29"/>
    <w:rsid w:val="0047556D"/>
    <w:rPr>
      <w:i/>
      <w:iCs/>
      <w:color w:val="404040" w:themeColor="text1" w:themeTint="BF"/>
    </w:rPr>
  </w:style>
  <w:style w:type="paragraph" w:styleId="ListParagraph">
    <w:name w:val="List Paragraph"/>
    <w:basedOn w:val="Normal"/>
    <w:uiPriority w:val="34"/>
    <w:qFormat/>
    <w:rsid w:val="0047556D"/>
    <w:pPr>
      <w:ind w:left="720"/>
      <w:contextualSpacing/>
    </w:pPr>
  </w:style>
  <w:style w:type="character" w:styleId="IntenseEmphasis">
    <w:name w:val="Intense Emphasis"/>
    <w:basedOn w:val="DefaultParagraphFont"/>
    <w:uiPriority w:val="21"/>
    <w:qFormat/>
    <w:rsid w:val="0047556D"/>
    <w:rPr>
      <w:i/>
      <w:iCs/>
      <w:color w:val="0F4761" w:themeColor="accent1" w:themeShade="BF"/>
    </w:rPr>
  </w:style>
  <w:style w:type="paragraph" w:styleId="IntenseQuote">
    <w:name w:val="Intense Quote"/>
    <w:basedOn w:val="Normal"/>
    <w:next w:val="Normal"/>
    <w:link w:val="IntenseQuoteChar"/>
    <w:uiPriority w:val="30"/>
    <w:qFormat/>
    <w:rsid w:val="004755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556D"/>
    <w:rPr>
      <w:i/>
      <w:iCs/>
      <w:color w:val="0F4761" w:themeColor="accent1" w:themeShade="BF"/>
    </w:rPr>
  </w:style>
  <w:style w:type="character" w:styleId="IntenseReference">
    <w:name w:val="Intense Reference"/>
    <w:basedOn w:val="DefaultParagraphFont"/>
    <w:uiPriority w:val="32"/>
    <w:qFormat/>
    <w:rsid w:val="0047556D"/>
    <w:rPr>
      <w:b/>
      <w:bCs/>
      <w:smallCaps/>
      <w:color w:val="0F4761" w:themeColor="accent1" w:themeShade="BF"/>
      <w:spacing w:val="5"/>
    </w:rPr>
  </w:style>
  <w:style w:type="character" w:styleId="Hyperlink">
    <w:name w:val="Hyperlink"/>
    <w:basedOn w:val="DefaultParagraphFont"/>
    <w:uiPriority w:val="99"/>
    <w:unhideWhenUsed/>
    <w:rsid w:val="00921FD6"/>
    <w:rPr>
      <w:color w:val="467886" w:themeColor="hyperlink"/>
      <w:u w:val="single"/>
    </w:rPr>
  </w:style>
  <w:style w:type="character" w:styleId="UnresolvedMention">
    <w:name w:val="Unresolved Mention"/>
    <w:basedOn w:val="DefaultParagraphFont"/>
    <w:uiPriority w:val="99"/>
    <w:semiHidden/>
    <w:unhideWhenUsed/>
    <w:rsid w:val="00921FD6"/>
    <w:rPr>
      <w:color w:val="605E5C"/>
      <w:shd w:val="clear" w:color="auto" w:fill="E1DFDD"/>
    </w:rPr>
  </w:style>
  <w:style w:type="paragraph" w:styleId="CommentText">
    <w:name w:val="annotation text"/>
    <w:basedOn w:val="Normal"/>
    <w:link w:val="CommentTextChar"/>
    <w:uiPriority w:val="99"/>
    <w:unhideWhenUsed/>
    <w:rsid w:val="00A83D7A"/>
    <w:pPr>
      <w:spacing w:line="240" w:lineRule="auto"/>
    </w:pPr>
    <w:rPr>
      <w:sz w:val="20"/>
      <w:szCs w:val="20"/>
    </w:rPr>
  </w:style>
  <w:style w:type="character" w:customStyle="1" w:styleId="CommentTextChar">
    <w:name w:val="Comment Text Char"/>
    <w:basedOn w:val="DefaultParagraphFont"/>
    <w:link w:val="CommentText"/>
    <w:uiPriority w:val="99"/>
    <w:rsid w:val="00A83D7A"/>
    <w:rPr>
      <w:sz w:val="20"/>
      <w:szCs w:val="20"/>
    </w:rPr>
  </w:style>
  <w:style w:type="character" w:styleId="CommentReference">
    <w:name w:val="annotation reference"/>
    <w:basedOn w:val="DefaultParagraphFont"/>
    <w:uiPriority w:val="99"/>
    <w:semiHidden/>
    <w:unhideWhenUsed/>
    <w:rsid w:val="00A83D7A"/>
    <w:rPr>
      <w:sz w:val="16"/>
      <w:szCs w:val="16"/>
    </w:rPr>
  </w:style>
  <w:style w:type="paragraph" w:styleId="Revision">
    <w:name w:val="Revision"/>
    <w:hidden/>
    <w:uiPriority w:val="99"/>
    <w:semiHidden/>
    <w:rsid w:val="00A83D7A"/>
    <w:pPr>
      <w:spacing w:after="0" w:line="240" w:lineRule="auto"/>
    </w:pPr>
  </w:style>
  <w:style w:type="paragraph" w:styleId="CommentSubject">
    <w:name w:val="annotation subject"/>
    <w:basedOn w:val="CommentText"/>
    <w:next w:val="CommentText"/>
    <w:link w:val="CommentSubjectChar"/>
    <w:uiPriority w:val="99"/>
    <w:semiHidden/>
    <w:unhideWhenUsed/>
    <w:rsid w:val="00DC3F52"/>
    <w:rPr>
      <w:b/>
      <w:bCs/>
    </w:rPr>
  </w:style>
  <w:style w:type="character" w:customStyle="1" w:styleId="CommentSubjectChar">
    <w:name w:val="Comment Subject Char"/>
    <w:basedOn w:val="CommentTextChar"/>
    <w:link w:val="CommentSubject"/>
    <w:uiPriority w:val="99"/>
    <w:semiHidden/>
    <w:rsid w:val="00DC3F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isconsin.edu/procurement/construction/design-construction-bid-results/" TargetMode="External"/><Relationship Id="rId5" Type="http://schemas.openxmlformats.org/officeDocument/2006/relationships/hyperlink" Target="https://urldefense.com/v3/__https:/www.wisconsin.edu/procurement/construction/__;!!Mak6IKo!LKneP8HwO9xIZNj3_uOEDVEnytYPF_4OroeJy14tH3edFRP899VCEL6BBX7qNfFuUje7AUDWPUXmCQhGSqeHEuMUB-HEiSgms7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1464</Words>
  <Characters>8346</Characters>
  <Application>Microsoft Office Word</Application>
  <DocSecurity>0</DocSecurity>
  <Lines>69</Lines>
  <Paragraphs>19</Paragraphs>
  <ScaleCrop>false</ScaleCrop>
  <Company/>
  <LinksUpToDate>false</LinksUpToDate>
  <CharactersWithSpaces>9791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Bauman</dc:creator>
  <cp:keywords/>
  <dc:description/>
  <cp:lastModifiedBy>Brad Bauman</cp:lastModifiedBy>
  <cp:revision>7</cp:revision>
  <dcterms:created xsi:type="dcterms:W3CDTF">2026-09-23T15:34:00Z</dcterms:created>
  <dcterms:modified xsi:type="dcterms:W3CDTF">2026-09-23T20:18:00Z</dcterms:modified>
</cp:coreProperties>
</file>