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DF" w:rsidRDefault="00AF27B6" w:rsidP="00AF27B6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CONTRACT NO</w:t>
      </w:r>
      <w:r>
        <w:rPr>
          <w:rFonts w:ascii="Open Sans" w:hAnsi="Open Sans" w:cs="Open Sans"/>
          <w:color w:val="333333"/>
          <w:sz w:val="21"/>
          <w:szCs w:val="21"/>
        </w:rPr>
        <w:t>. 17-266</w:t>
      </w:r>
      <w:r w:rsidR="00A54444">
        <w:rPr>
          <w:rFonts w:ascii="Open Sans" w:hAnsi="Open Sans" w:cs="Open Sans"/>
          <w:color w:val="333333"/>
          <w:sz w:val="21"/>
          <w:szCs w:val="21"/>
        </w:rPr>
        <w:t>7</w:t>
      </w:r>
    </w:p>
    <w:p w:rsidR="00AF27B6" w:rsidRDefault="00AF27B6" w:rsidP="00AF27B6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NIGP CODE:</w:t>
      </w:r>
      <w:r>
        <w:rPr>
          <w:rFonts w:ascii="Open Sans" w:hAnsi="Open Sans" w:cs="Open Sans"/>
          <w:color w:val="333333"/>
          <w:sz w:val="21"/>
          <w:szCs w:val="21"/>
        </w:rPr>
        <w:t xml:space="preserve">  </w:t>
      </w:r>
      <w:r w:rsidR="00F65239">
        <w:rPr>
          <w:rFonts w:ascii="Calibri" w:hAnsi="Calibri"/>
          <w:color w:val="000000"/>
          <w:sz w:val="22"/>
          <w:szCs w:val="22"/>
        </w:rPr>
        <w:t>91875</w:t>
      </w:r>
    </w:p>
    <w:p w:rsidR="00AF27B6" w:rsidRDefault="00AF27B6" w:rsidP="00AF27B6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DATE:</w:t>
      </w:r>
      <w:r>
        <w:rPr>
          <w:rFonts w:ascii="Open Sans" w:hAnsi="Open Sans" w:cs="Open Sans"/>
          <w:color w:val="333333"/>
          <w:sz w:val="21"/>
          <w:szCs w:val="21"/>
        </w:rPr>
        <w:t xml:space="preserve">   </w:t>
      </w:r>
      <w:r w:rsidR="00FE6262">
        <w:rPr>
          <w:rFonts w:ascii="Open Sans" w:hAnsi="Open Sans" w:cs="Open Sans"/>
          <w:color w:val="333333"/>
          <w:sz w:val="21"/>
          <w:szCs w:val="21"/>
        </w:rPr>
        <w:t>September</w:t>
      </w:r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r w:rsidR="00FE6262">
        <w:rPr>
          <w:rFonts w:ascii="Open Sans" w:hAnsi="Open Sans" w:cs="Open Sans"/>
          <w:color w:val="333333"/>
          <w:sz w:val="21"/>
          <w:szCs w:val="21"/>
        </w:rPr>
        <w:t>6</w:t>
      </w:r>
      <w:r>
        <w:rPr>
          <w:rFonts w:ascii="Open Sans" w:hAnsi="Open Sans" w:cs="Open Sans"/>
          <w:color w:val="333333"/>
          <w:sz w:val="21"/>
          <w:szCs w:val="21"/>
        </w:rPr>
        <w:t>, 2017</w:t>
      </w:r>
    </w:p>
    <w:p w:rsidR="00AF27B6" w:rsidRDefault="008E4322" w:rsidP="00AF27B6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DESCRIPTION</w:t>
      </w:r>
      <w:r w:rsidR="00AF27B6">
        <w:rPr>
          <w:rStyle w:val="Strong"/>
          <w:rFonts w:ascii="Open Sans" w:hAnsi="Open Sans" w:cs="Open Sans"/>
          <w:color w:val="333333"/>
          <w:sz w:val="21"/>
          <w:szCs w:val="21"/>
        </w:rPr>
        <w:t>:</w:t>
      </w:r>
    </w:p>
    <w:p w:rsidR="00AF27B6" w:rsidRPr="008E4322" w:rsidRDefault="00F65239" w:rsidP="00AF27B6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 w:rsidRPr="00F65239">
        <w:rPr>
          <w:rFonts w:ascii="Open Sans" w:hAnsi="Open Sans" w:cs="Open Sans"/>
          <w:b/>
          <w:color w:val="333333"/>
          <w:sz w:val="21"/>
          <w:szCs w:val="21"/>
        </w:rPr>
        <w:t>Payment Card Industry (PCI) Qualified Security Assessor (QSA) Consulting and Related Services</w:t>
      </w:r>
      <w:r w:rsidR="008E4322" w:rsidRPr="008E4322">
        <w:rPr>
          <w:rFonts w:asciiTheme="minorHAnsi" w:hAnsiTheme="minorHAnsi"/>
        </w:rPr>
        <w:t>.  Contractor</w:t>
      </w:r>
      <w:r w:rsidR="008E4322">
        <w:rPr>
          <w:rFonts w:ascii="Open Sans" w:hAnsi="Open Sans" w:cs="Open Sans"/>
          <w:color w:val="333333"/>
          <w:sz w:val="21"/>
          <w:szCs w:val="21"/>
        </w:rPr>
        <w:t xml:space="preserve"> to </w:t>
      </w:r>
      <w:r w:rsidR="008E4322" w:rsidRPr="00A3718C">
        <w:rPr>
          <w:rFonts w:asciiTheme="minorHAnsi" w:hAnsiTheme="minorHAnsi"/>
        </w:rPr>
        <w:t xml:space="preserve">provide </w:t>
      </w:r>
      <w:r w:rsidR="008E4322">
        <w:rPr>
          <w:rFonts w:asciiTheme="minorHAnsi" w:hAnsiTheme="minorHAnsi"/>
        </w:rPr>
        <w:t>Payment Card Industry (PCI) Qualified Security Assessor (QSA)</w:t>
      </w:r>
      <w:r w:rsidR="008E4322" w:rsidRPr="00A3718C">
        <w:rPr>
          <w:rFonts w:asciiTheme="minorHAnsi" w:hAnsiTheme="minorHAnsi"/>
        </w:rPr>
        <w:t xml:space="preserve"> consulting </w:t>
      </w:r>
      <w:r w:rsidR="008E4322">
        <w:rPr>
          <w:rFonts w:asciiTheme="minorHAnsi" w:hAnsiTheme="minorHAnsi"/>
        </w:rPr>
        <w:t>services</w:t>
      </w:r>
      <w:r w:rsidR="008E4322" w:rsidRPr="00A3718C">
        <w:rPr>
          <w:rFonts w:asciiTheme="minorHAnsi" w:hAnsiTheme="minorHAnsi"/>
        </w:rPr>
        <w:t xml:space="preserve"> to assist the UW System and its institutions in </w:t>
      </w:r>
      <w:r w:rsidR="008E4322">
        <w:rPr>
          <w:rFonts w:asciiTheme="minorHAnsi" w:hAnsiTheme="minorHAnsi"/>
        </w:rPr>
        <w:t>compliance with PCI Data Security Standards (PCI-DSS). This will include consulting, gap analysis, assistance with preparation of a Report on Compliance (ROC), and assistance in developing PCI training. In addition, this contract may include the services of a PCI-certified Approved Scanning Vendor (ASV), a Self-Assessment Questionnaire (SAQ) portal and a training portal.</w:t>
      </w:r>
    </w:p>
    <w:p w:rsidR="00AF27B6" w:rsidRDefault="00AF27B6" w:rsidP="00AF27B6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CONTRACT TERM:  </w:t>
      </w:r>
    </w:p>
    <w:p w:rsidR="00AF27B6" w:rsidRDefault="00FE6262" w:rsidP="00AF27B6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September</w:t>
      </w:r>
      <w:r w:rsidR="00AF27B6">
        <w:rPr>
          <w:rFonts w:ascii="Open Sans" w:hAnsi="Open Sans" w:cs="Open Sans"/>
          <w:color w:val="333333"/>
          <w:sz w:val="21"/>
          <w:szCs w:val="21"/>
        </w:rPr>
        <w:t xml:space="preserve"> </w:t>
      </w:r>
      <w:r>
        <w:rPr>
          <w:rFonts w:ascii="Open Sans" w:hAnsi="Open Sans" w:cs="Open Sans"/>
          <w:color w:val="333333"/>
          <w:sz w:val="21"/>
          <w:szCs w:val="21"/>
        </w:rPr>
        <w:t>6</w:t>
      </w:r>
      <w:r w:rsidR="00AF27B6">
        <w:rPr>
          <w:rFonts w:ascii="Open Sans" w:hAnsi="Open Sans" w:cs="Open Sans"/>
          <w:color w:val="333333"/>
          <w:sz w:val="21"/>
          <w:szCs w:val="21"/>
        </w:rPr>
        <w:t xml:space="preserve">, 2017 through </w:t>
      </w:r>
      <w:r>
        <w:rPr>
          <w:rFonts w:ascii="Open Sans" w:hAnsi="Open Sans" w:cs="Open Sans"/>
          <w:color w:val="333333"/>
          <w:sz w:val="21"/>
          <w:szCs w:val="21"/>
        </w:rPr>
        <w:t>September</w:t>
      </w:r>
      <w:r w:rsidR="00AF27B6">
        <w:rPr>
          <w:rFonts w:ascii="Open Sans" w:hAnsi="Open Sans" w:cs="Open Sans"/>
          <w:color w:val="333333"/>
          <w:sz w:val="21"/>
          <w:szCs w:val="21"/>
        </w:rPr>
        <w:t xml:space="preserve"> </w:t>
      </w:r>
      <w:r>
        <w:rPr>
          <w:rFonts w:ascii="Open Sans" w:hAnsi="Open Sans" w:cs="Open Sans"/>
          <w:color w:val="333333"/>
          <w:sz w:val="21"/>
          <w:szCs w:val="21"/>
        </w:rPr>
        <w:t>5</w:t>
      </w:r>
      <w:r w:rsidR="00AF27B6">
        <w:rPr>
          <w:rFonts w:ascii="Open Sans" w:hAnsi="Open Sans" w:cs="Open Sans"/>
          <w:color w:val="333333"/>
          <w:sz w:val="21"/>
          <w:szCs w:val="21"/>
        </w:rPr>
        <w:t xml:space="preserve">, 2018, with four optional one-year extensions through </w:t>
      </w:r>
      <w:r w:rsidR="008E4322">
        <w:rPr>
          <w:rFonts w:ascii="Open Sans" w:hAnsi="Open Sans" w:cs="Open Sans"/>
          <w:color w:val="333333"/>
          <w:sz w:val="21"/>
          <w:szCs w:val="21"/>
        </w:rPr>
        <w:t>September</w:t>
      </w:r>
      <w:r w:rsidR="00AF27B6">
        <w:rPr>
          <w:rFonts w:ascii="Open Sans" w:hAnsi="Open Sans" w:cs="Open Sans"/>
          <w:color w:val="333333"/>
          <w:sz w:val="21"/>
          <w:szCs w:val="21"/>
        </w:rPr>
        <w:t xml:space="preserve"> </w:t>
      </w:r>
      <w:r w:rsidR="008E4322">
        <w:rPr>
          <w:rFonts w:ascii="Open Sans" w:hAnsi="Open Sans" w:cs="Open Sans"/>
          <w:color w:val="333333"/>
          <w:sz w:val="21"/>
          <w:szCs w:val="21"/>
        </w:rPr>
        <w:t>5</w:t>
      </w:r>
      <w:r w:rsidR="00AF27B6">
        <w:rPr>
          <w:rFonts w:ascii="Open Sans" w:hAnsi="Open Sans" w:cs="Open Sans"/>
          <w:color w:val="333333"/>
          <w:sz w:val="21"/>
          <w:szCs w:val="21"/>
        </w:rPr>
        <w:t>, 2022.</w:t>
      </w:r>
    </w:p>
    <w:p w:rsidR="008E4322" w:rsidRDefault="00532AC2" w:rsidP="00532AC2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VENDOR: </w:t>
      </w:r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</w:p>
    <w:p w:rsidR="00532AC2" w:rsidRDefault="00532AC2" w:rsidP="008E4322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  <w:proofErr w:type="spellStart"/>
      <w:r>
        <w:rPr>
          <w:rFonts w:ascii="Open Sans" w:hAnsi="Open Sans" w:cs="Open Sans"/>
          <w:color w:val="333333"/>
          <w:sz w:val="21"/>
          <w:szCs w:val="21"/>
        </w:rPr>
        <w:t>CampusGuard</w:t>
      </w:r>
      <w:proofErr w:type="spellEnd"/>
    </w:p>
    <w:p w:rsidR="008E4322" w:rsidRDefault="008E4322" w:rsidP="008E4322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PO Box 569</w:t>
      </w:r>
    </w:p>
    <w:p w:rsidR="008E4322" w:rsidRDefault="008E4322" w:rsidP="008E4322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Rosemont IL  60018-0569</w:t>
      </w:r>
    </w:p>
    <w:p w:rsidR="008E4322" w:rsidRDefault="008E4322" w:rsidP="00532AC2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FEIN: 20-3756873</w:t>
      </w:r>
    </w:p>
    <w:p w:rsidR="008E4322" w:rsidRDefault="008E4322" w:rsidP="00532AC2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 w:rsidRPr="008E4322">
        <w:rPr>
          <w:rFonts w:ascii="Open Sans" w:hAnsi="Open Sans" w:cs="Open Sans"/>
          <w:b/>
          <w:color w:val="333333"/>
          <w:sz w:val="21"/>
          <w:szCs w:val="21"/>
        </w:rPr>
        <w:t>CONTACT</w:t>
      </w:r>
      <w:bookmarkStart w:id="0" w:name="_GoBack"/>
      <w:bookmarkEnd w:id="0"/>
      <w:r>
        <w:rPr>
          <w:rFonts w:ascii="Open Sans" w:hAnsi="Open Sans" w:cs="Open Sans"/>
          <w:color w:val="333333"/>
          <w:sz w:val="21"/>
          <w:szCs w:val="21"/>
        </w:rPr>
        <w:t>:</w:t>
      </w:r>
    </w:p>
    <w:p w:rsidR="00F72333" w:rsidRDefault="00F72333" w:rsidP="008E4322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  <w:r w:rsidRPr="00F72333">
        <w:rPr>
          <w:rFonts w:ascii="Open Sans" w:hAnsi="Open Sans" w:cs="Open Sans"/>
          <w:color w:val="333333"/>
          <w:sz w:val="21"/>
          <w:szCs w:val="21"/>
        </w:rPr>
        <w:t>An</w:t>
      </w:r>
      <w:r>
        <w:rPr>
          <w:rFonts w:ascii="Open Sans" w:hAnsi="Open Sans" w:cs="Open Sans"/>
          <w:color w:val="333333"/>
          <w:sz w:val="21"/>
          <w:szCs w:val="21"/>
        </w:rPr>
        <w:t>dy Grant, Director of Business Development</w:t>
      </w:r>
    </w:p>
    <w:p w:rsidR="00F72333" w:rsidRDefault="006166C9" w:rsidP="008E4322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  <w:hyperlink r:id="rId5" w:history="1">
        <w:r w:rsidR="00F72333" w:rsidRPr="00954CAC">
          <w:rPr>
            <w:rStyle w:val="Hyperlink"/>
            <w:rFonts w:ascii="Open Sans" w:hAnsi="Open Sans" w:cs="Open Sans"/>
            <w:sz w:val="21"/>
            <w:szCs w:val="21"/>
          </w:rPr>
          <w:t>agrant@campusguard.com</w:t>
        </w:r>
      </w:hyperlink>
      <w:r w:rsidR="00F72333">
        <w:rPr>
          <w:rFonts w:ascii="Open Sans" w:hAnsi="Open Sans" w:cs="Open Sans"/>
          <w:color w:val="333333"/>
          <w:sz w:val="21"/>
          <w:szCs w:val="21"/>
        </w:rPr>
        <w:t xml:space="preserve"> </w:t>
      </w:r>
    </w:p>
    <w:p w:rsidR="00F72333" w:rsidRDefault="00F72333" w:rsidP="008E4322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419-873-7016</w:t>
      </w:r>
    </w:p>
    <w:p w:rsidR="00F72333" w:rsidRPr="00F72333" w:rsidRDefault="00F72333" w:rsidP="008E4322">
      <w:pPr>
        <w:pStyle w:val="NormalWeb"/>
        <w:spacing w:after="0"/>
        <w:rPr>
          <w:rFonts w:ascii="Open Sans" w:hAnsi="Open Sans" w:cs="Open Sans"/>
          <w:color w:val="333333"/>
          <w:sz w:val="21"/>
          <w:szCs w:val="21"/>
        </w:rPr>
      </w:pPr>
    </w:p>
    <w:p w:rsidR="00B424F2" w:rsidRDefault="00FE6262" w:rsidP="00AF27B6">
      <w:pPr>
        <w:pStyle w:val="NormalWeb"/>
        <w:rPr>
          <w:rFonts w:asciiTheme="minorHAnsi" w:hAnsiTheme="minorHAnsi"/>
        </w:rPr>
      </w:pPr>
      <w:r>
        <w:rPr>
          <w:rFonts w:ascii="Open Sans" w:hAnsi="Open Sans" w:cs="Open Sans"/>
          <w:b/>
          <w:color w:val="333333"/>
          <w:sz w:val="21"/>
          <w:szCs w:val="21"/>
        </w:rPr>
        <w:t>QSA Consulting</w:t>
      </w:r>
      <w:r w:rsidR="00B424F2" w:rsidRPr="00B424F2">
        <w:rPr>
          <w:rFonts w:ascii="Open Sans" w:hAnsi="Open Sans" w:cs="Open Sans"/>
          <w:b/>
          <w:color w:val="333333"/>
          <w:sz w:val="21"/>
          <w:szCs w:val="21"/>
        </w:rPr>
        <w:t xml:space="preserve"> S</w:t>
      </w:r>
      <w:r>
        <w:rPr>
          <w:rFonts w:ascii="Open Sans" w:hAnsi="Open Sans" w:cs="Open Sans"/>
          <w:b/>
          <w:color w:val="333333"/>
          <w:sz w:val="21"/>
          <w:szCs w:val="21"/>
        </w:rPr>
        <w:t>ervices</w:t>
      </w:r>
      <w:r w:rsidR="00B424F2" w:rsidRPr="00B424F2">
        <w:rPr>
          <w:rFonts w:ascii="Open Sans" w:hAnsi="Open Sans" w:cs="Open Sans"/>
          <w:b/>
          <w:color w:val="333333"/>
          <w:sz w:val="21"/>
          <w:szCs w:val="21"/>
        </w:rPr>
        <w:t xml:space="preserve">: </w:t>
      </w:r>
      <w:r w:rsidR="00532AC2">
        <w:rPr>
          <w:rFonts w:asciiTheme="minorHAnsi" w:hAnsiTheme="minorHAnsi"/>
        </w:rPr>
        <w:t xml:space="preserve">Campuses may contract with </w:t>
      </w:r>
      <w:proofErr w:type="spellStart"/>
      <w:r w:rsidR="00532AC2">
        <w:rPr>
          <w:rFonts w:asciiTheme="minorHAnsi" w:hAnsiTheme="minorHAnsi"/>
        </w:rPr>
        <w:t>CampusGuard</w:t>
      </w:r>
      <w:proofErr w:type="spellEnd"/>
      <w:r w:rsidR="00532AC2">
        <w:rPr>
          <w:rFonts w:asciiTheme="minorHAnsi" w:hAnsiTheme="minorHAnsi"/>
        </w:rPr>
        <w:t xml:space="preserve"> for QSA consulting services on an as needed basis or for specific PCI projects.  For project work, it is recommended that a Statement of Work be established.</w:t>
      </w:r>
    </w:p>
    <w:p w:rsidR="005F00D7" w:rsidRPr="005F00D7" w:rsidRDefault="005F00D7" w:rsidP="005F00D7">
      <w:pPr>
        <w:pStyle w:val="NormalWeb"/>
      </w:pPr>
      <w:r w:rsidRPr="005F00D7">
        <w:t>The Statement of Work shall include:</w:t>
      </w:r>
    </w:p>
    <w:p w:rsidR="005F00D7" w:rsidRPr="005F00D7" w:rsidRDefault="005F00D7" w:rsidP="005F00D7">
      <w:pPr>
        <w:pStyle w:val="NormalWeb"/>
        <w:numPr>
          <w:ilvl w:val="0"/>
          <w:numId w:val="1"/>
        </w:numPr>
        <w:spacing w:after="60"/>
      </w:pPr>
      <w:r w:rsidRPr="005F00D7">
        <w:t>A description of the Scope of Work</w:t>
      </w:r>
      <w:r w:rsidR="00025DB1">
        <w:t>.</w:t>
      </w:r>
    </w:p>
    <w:p w:rsidR="005F00D7" w:rsidRPr="005F00D7" w:rsidRDefault="005F00D7" w:rsidP="005F00D7">
      <w:pPr>
        <w:pStyle w:val="NormalWeb"/>
        <w:numPr>
          <w:ilvl w:val="0"/>
          <w:numId w:val="1"/>
        </w:numPr>
        <w:spacing w:after="60"/>
      </w:pPr>
      <w:r w:rsidRPr="005F00D7">
        <w:t>A timeline for the services to be provided</w:t>
      </w:r>
      <w:r w:rsidR="00025DB1">
        <w:t>.</w:t>
      </w:r>
    </w:p>
    <w:p w:rsidR="005F00D7" w:rsidRPr="005F00D7" w:rsidRDefault="005F00D7" w:rsidP="005F00D7">
      <w:pPr>
        <w:pStyle w:val="NormalWeb"/>
        <w:numPr>
          <w:ilvl w:val="0"/>
          <w:numId w:val="1"/>
        </w:numPr>
        <w:spacing w:after="60"/>
      </w:pPr>
      <w:r w:rsidRPr="005F00D7">
        <w:t xml:space="preserve">A specific description of delivered accomplishments that identify the work as completed. </w:t>
      </w:r>
    </w:p>
    <w:p w:rsidR="005F00D7" w:rsidRPr="005F00D7" w:rsidRDefault="005F00D7" w:rsidP="005F00D7">
      <w:pPr>
        <w:pStyle w:val="NormalWeb"/>
        <w:numPr>
          <w:ilvl w:val="0"/>
          <w:numId w:val="1"/>
        </w:numPr>
        <w:spacing w:after="60"/>
      </w:pPr>
      <w:r w:rsidRPr="005F00D7">
        <w:t xml:space="preserve">The specific consultants that will be utilized and their titles as it relates to the cost structures proposed in the RFP response. </w:t>
      </w:r>
    </w:p>
    <w:p w:rsidR="005F00D7" w:rsidRPr="005F00D7" w:rsidRDefault="005F00D7" w:rsidP="005F00D7">
      <w:pPr>
        <w:pStyle w:val="NormalWeb"/>
        <w:numPr>
          <w:ilvl w:val="0"/>
          <w:numId w:val="1"/>
        </w:numPr>
        <w:spacing w:after="60"/>
      </w:pPr>
      <w:r w:rsidRPr="005F00D7">
        <w:t>A “Not to Exceed Limit” for individual engagements</w:t>
      </w:r>
      <w:r w:rsidR="00025DB1">
        <w:t>.</w:t>
      </w:r>
    </w:p>
    <w:p w:rsidR="005F00D7" w:rsidRPr="005F00D7" w:rsidRDefault="005F00D7" w:rsidP="005F00D7">
      <w:pPr>
        <w:pStyle w:val="NormalWeb"/>
        <w:numPr>
          <w:ilvl w:val="0"/>
          <w:numId w:val="1"/>
        </w:numPr>
        <w:spacing w:after="60"/>
      </w:pPr>
      <w:r w:rsidRPr="005F00D7">
        <w:t>University Operations Administrator for the Engagement</w:t>
      </w:r>
      <w:r w:rsidR="00025DB1">
        <w:t>.</w:t>
      </w:r>
    </w:p>
    <w:p w:rsidR="005F00D7" w:rsidRPr="005F00D7" w:rsidRDefault="005F00D7" w:rsidP="005F00D7">
      <w:pPr>
        <w:pStyle w:val="NormalWeb"/>
        <w:numPr>
          <w:ilvl w:val="0"/>
          <w:numId w:val="1"/>
        </w:numPr>
        <w:spacing w:after="60"/>
      </w:pPr>
      <w:r w:rsidRPr="005F00D7">
        <w:lastRenderedPageBreak/>
        <w:t>Contractor’s Manager for the Engagement</w:t>
      </w:r>
      <w:r w:rsidR="00025DB1">
        <w:t>.</w:t>
      </w:r>
    </w:p>
    <w:p w:rsidR="00AF27B6" w:rsidRDefault="00AF27B6" w:rsidP="00F72333">
      <w:pPr>
        <w:pStyle w:val="NormalWeb"/>
        <w:spacing w:before="24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PRICING: </w:t>
      </w:r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r w:rsidR="00F7133F">
        <w:rPr>
          <w:rFonts w:ascii="Open Sans" w:hAnsi="Open Sans" w:cs="Open Sans"/>
          <w:color w:val="333333"/>
          <w:sz w:val="21"/>
          <w:szCs w:val="21"/>
        </w:rPr>
        <w:t>QSA Consulting - $210 per hour for office consulting; $275 per hour for onsite consulting</w:t>
      </w:r>
      <w:r w:rsidR="00B34DA3">
        <w:rPr>
          <w:rFonts w:ascii="Open Sans" w:hAnsi="Open Sans" w:cs="Open Sans"/>
          <w:color w:val="333333"/>
          <w:sz w:val="21"/>
          <w:szCs w:val="21"/>
        </w:rPr>
        <w:t>.</w:t>
      </w:r>
      <w:r w:rsidR="00F7133F">
        <w:rPr>
          <w:rFonts w:ascii="Open Sans" w:hAnsi="Open Sans" w:cs="Open Sans"/>
          <w:color w:val="333333"/>
          <w:sz w:val="21"/>
          <w:szCs w:val="21"/>
        </w:rPr>
        <w:t xml:space="preserve"> ASV Services Enterprise level license for UW System quarterly scans, $10,300 per year with an option for up to a 2.25% increase in years 2-5. SAQ Portal Enterprise level license for UW System, $26,450 per year with an option for up to a 2.25% increase in years 2-5.  Training Portal Enterprise level license for up to 500 concurrent users, $5600 per year. For other services costs, contact UW System Procurement.</w:t>
      </w:r>
    </w:p>
    <w:p w:rsidR="00AF27B6" w:rsidRDefault="00AF27B6" w:rsidP="00AF27B6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DELIVERY</w:t>
      </w:r>
      <w:r>
        <w:rPr>
          <w:rFonts w:ascii="Open Sans" w:hAnsi="Open Sans" w:cs="Open Sans"/>
          <w:color w:val="333333"/>
          <w:sz w:val="21"/>
          <w:szCs w:val="21"/>
        </w:rPr>
        <w:t>: To be determined by project.</w:t>
      </w:r>
    </w:p>
    <w:p w:rsidR="00AF27B6" w:rsidRDefault="00AF27B6" w:rsidP="00AF27B6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F.O.B.:</w:t>
      </w:r>
      <w:r>
        <w:rPr>
          <w:rFonts w:ascii="Open Sans" w:hAnsi="Open Sans" w:cs="Open Sans"/>
          <w:color w:val="333333"/>
          <w:sz w:val="21"/>
          <w:szCs w:val="21"/>
        </w:rPr>
        <w:t xml:space="preserve"> Destination, </w:t>
      </w:r>
      <w:r w:rsidR="00547A4D">
        <w:rPr>
          <w:rFonts w:ascii="Open Sans" w:hAnsi="Open Sans" w:cs="Open Sans"/>
          <w:color w:val="333333"/>
          <w:sz w:val="21"/>
          <w:szCs w:val="21"/>
        </w:rPr>
        <w:t xml:space="preserve">travel expenses if any </w:t>
      </w:r>
      <w:r w:rsidR="00F7133F">
        <w:rPr>
          <w:rFonts w:ascii="Open Sans" w:hAnsi="Open Sans" w:cs="Open Sans"/>
          <w:color w:val="333333"/>
          <w:sz w:val="21"/>
          <w:szCs w:val="21"/>
        </w:rPr>
        <w:t xml:space="preserve">are </w:t>
      </w:r>
      <w:r w:rsidR="00547A4D">
        <w:rPr>
          <w:rFonts w:ascii="Open Sans" w:hAnsi="Open Sans" w:cs="Open Sans"/>
          <w:color w:val="333333"/>
          <w:sz w:val="21"/>
          <w:szCs w:val="21"/>
        </w:rPr>
        <w:t>included in hourly rates.</w:t>
      </w:r>
    </w:p>
    <w:p w:rsidR="00AF27B6" w:rsidRDefault="00AF27B6" w:rsidP="00AF27B6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TERMS</w:t>
      </w:r>
      <w:r>
        <w:rPr>
          <w:rFonts w:ascii="Open Sans" w:hAnsi="Open Sans" w:cs="Open Sans"/>
          <w:color w:val="333333"/>
          <w:sz w:val="21"/>
          <w:szCs w:val="21"/>
        </w:rPr>
        <w:t>: Net 30 Days</w:t>
      </w:r>
    </w:p>
    <w:p w:rsidR="00AF27B6" w:rsidRDefault="00AF27B6" w:rsidP="00AF27B6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</w:rPr>
        <w:t>ELIGIBLE PURCHASERS:</w:t>
      </w:r>
    </w:p>
    <w:p w:rsidR="00B34DA3" w:rsidRDefault="00AF27B6" w:rsidP="00AF27B6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All UW System Campuses</w:t>
      </w:r>
      <w:r w:rsidR="00B34DA3">
        <w:rPr>
          <w:rFonts w:ascii="Open Sans" w:hAnsi="Open Sans" w:cs="Open Sans"/>
          <w:color w:val="333333"/>
          <w:sz w:val="21"/>
          <w:szCs w:val="21"/>
        </w:rPr>
        <w:t>, State of Wisconsin Agencies, and Wisconsin municipalities.</w:t>
      </w:r>
    </w:p>
    <w:p w:rsidR="00AF27B6" w:rsidRDefault="00AF27B6" w:rsidP="00AF27B6">
      <w:pPr>
        <w:pStyle w:val="NormalWeb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For information concerning this contract contact: </w:t>
      </w:r>
      <w:r w:rsidR="009919D7">
        <w:rPr>
          <w:rFonts w:ascii="Open Sans" w:hAnsi="Open Sans" w:cs="Open Sans"/>
          <w:color w:val="333333"/>
          <w:sz w:val="21"/>
          <w:szCs w:val="21"/>
        </w:rPr>
        <w:t>Rich Lampe</w:t>
      </w:r>
      <w:r>
        <w:rPr>
          <w:rFonts w:ascii="Open Sans" w:hAnsi="Open Sans" w:cs="Open Sans"/>
          <w:color w:val="333333"/>
          <w:sz w:val="21"/>
          <w:szCs w:val="21"/>
        </w:rPr>
        <w:t> at 608-26</w:t>
      </w:r>
      <w:r w:rsidR="009919D7">
        <w:rPr>
          <w:rFonts w:ascii="Open Sans" w:hAnsi="Open Sans" w:cs="Open Sans"/>
          <w:color w:val="333333"/>
          <w:sz w:val="21"/>
          <w:szCs w:val="21"/>
        </w:rPr>
        <w:t>2</w:t>
      </w:r>
      <w:r>
        <w:rPr>
          <w:rFonts w:ascii="Open Sans" w:hAnsi="Open Sans" w:cs="Open Sans"/>
          <w:color w:val="333333"/>
          <w:sz w:val="21"/>
          <w:szCs w:val="21"/>
        </w:rPr>
        <w:noBreakHyphen/>
      </w:r>
      <w:r w:rsidR="009919D7">
        <w:rPr>
          <w:rFonts w:ascii="Open Sans" w:hAnsi="Open Sans" w:cs="Open Sans"/>
          <w:color w:val="333333"/>
          <w:sz w:val="21"/>
          <w:szCs w:val="21"/>
        </w:rPr>
        <w:t>9138</w:t>
      </w:r>
      <w:r>
        <w:rPr>
          <w:rFonts w:ascii="Open Sans" w:hAnsi="Open Sans" w:cs="Open Sans"/>
          <w:color w:val="333333"/>
          <w:sz w:val="21"/>
          <w:szCs w:val="21"/>
        </w:rPr>
        <w:t xml:space="preserve"> or E-mail: </w:t>
      </w:r>
      <w:r w:rsidR="009919D7">
        <w:rPr>
          <w:rFonts w:ascii="Open Sans" w:hAnsi="Open Sans" w:cs="Open Sans"/>
          <w:color w:val="333333"/>
          <w:sz w:val="21"/>
          <w:szCs w:val="21"/>
        </w:rPr>
        <w:t>rlampe</w:t>
      </w:r>
      <w:r>
        <w:rPr>
          <w:rFonts w:ascii="Open Sans" w:hAnsi="Open Sans" w:cs="Open Sans"/>
          <w:color w:val="333333"/>
          <w:sz w:val="21"/>
          <w:szCs w:val="21"/>
        </w:rPr>
        <w:t>@uwsa.edu</w:t>
      </w:r>
    </w:p>
    <w:p w:rsidR="00C56271" w:rsidRDefault="006166C9"/>
    <w:sectPr w:rsidR="00C5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543F"/>
    <w:multiLevelType w:val="hybridMultilevel"/>
    <w:tmpl w:val="89E82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B6"/>
    <w:rsid w:val="00025DB1"/>
    <w:rsid w:val="00532AC2"/>
    <w:rsid w:val="00547A4D"/>
    <w:rsid w:val="005F00D7"/>
    <w:rsid w:val="006166C9"/>
    <w:rsid w:val="007151C1"/>
    <w:rsid w:val="008E4322"/>
    <w:rsid w:val="009919D7"/>
    <w:rsid w:val="009D7FDF"/>
    <w:rsid w:val="00A54444"/>
    <w:rsid w:val="00AF27B6"/>
    <w:rsid w:val="00B17FD6"/>
    <w:rsid w:val="00B34DA3"/>
    <w:rsid w:val="00B424F2"/>
    <w:rsid w:val="00F65239"/>
    <w:rsid w:val="00F7133F"/>
    <w:rsid w:val="00F72333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0660A-CE52-48D0-A593-BDCB5692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7B6"/>
    <w:rPr>
      <w:strike w:val="0"/>
      <w:dstrike w:val="0"/>
      <w:color w:val="990033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F27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27B6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icon1">
    <w:name w:val="doc-icon1"/>
    <w:basedOn w:val="DefaultParagraphFont"/>
    <w:rsid w:val="00AF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887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96743">
                                              <w:marLeft w:val="0"/>
                                              <w:marRight w:val="0"/>
                                              <w:marTop w:val="165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ant@campusgu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Hubbard</dc:creator>
  <cp:keywords/>
  <dc:description/>
  <cp:lastModifiedBy>Carl Hubbard</cp:lastModifiedBy>
  <cp:revision>8</cp:revision>
  <dcterms:created xsi:type="dcterms:W3CDTF">2017-08-29T19:51:00Z</dcterms:created>
  <dcterms:modified xsi:type="dcterms:W3CDTF">2017-08-31T18:36:00Z</dcterms:modified>
</cp:coreProperties>
</file>