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11" w:rsidRDefault="00E75211" w:rsidP="007720C8">
      <w:pPr>
        <w:spacing w:after="120"/>
        <w:ind w:left="-360"/>
        <w:rPr>
          <w:rFonts w:ascii="Times New Roman" w:hAnsi="Times New Roman"/>
          <w:b/>
          <w:sz w:val="20"/>
        </w:rPr>
      </w:pPr>
    </w:p>
    <w:p w:rsidR="007720C8" w:rsidRPr="00E75211" w:rsidRDefault="009652B8" w:rsidP="007720C8">
      <w:pPr>
        <w:spacing w:after="120"/>
        <w:ind w:left="-36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b/>
          <w:sz w:val="20"/>
        </w:rPr>
        <w:t>COUNSELING EMPLOYEE</w:t>
      </w:r>
      <w:r w:rsidR="003B7613">
        <w:rPr>
          <w:rFonts w:ascii="Times New Roman" w:hAnsi="Times New Roman"/>
          <w:b/>
          <w:sz w:val="20"/>
        </w:rPr>
        <w:t xml:space="preserve"> </w:t>
      </w:r>
      <w:r w:rsidR="001C612B" w:rsidRPr="00E75211">
        <w:rPr>
          <w:rFonts w:ascii="Times New Roman" w:hAnsi="Times New Roman"/>
          <w:b/>
          <w:sz w:val="20"/>
        </w:rPr>
        <w:t xml:space="preserve">NAME: </w:t>
      </w:r>
      <w:r w:rsidR="001C612B" w:rsidRPr="00E97A77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612B" w:rsidRPr="00E97A77">
        <w:rPr>
          <w:rFonts w:ascii="Times New Roman" w:hAnsi="Times New Roman"/>
          <w:sz w:val="20"/>
          <w:u w:val="single"/>
        </w:rPr>
        <w:instrText xml:space="preserve"> FORMTEXT </w:instrText>
      </w:r>
      <w:r w:rsidR="001C612B" w:rsidRPr="00E97A77">
        <w:rPr>
          <w:rFonts w:ascii="Times New Roman" w:hAnsi="Times New Roman"/>
          <w:sz w:val="20"/>
          <w:u w:val="single"/>
        </w:rPr>
      </w:r>
      <w:r w:rsidR="001C612B" w:rsidRPr="00E97A77">
        <w:rPr>
          <w:rFonts w:ascii="Times New Roman" w:hAnsi="Times New Roman"/>
          <w:sz w:val="20"/>
          <w:u w:val="single"/>
        </w:rPr>
        <w:fldChar w:fldCharType="separate"/>
      </w:r>
      <w:r w:rsidR="001C612B" w:rsidRPr="00E97A77">
        <w:rPr>
          <w:rFonts w:ascii="Times New Roman" w:hAnsi="Times New Roman"/>
          <w:noProof/>
          <w:sz w:val="20"/>
          <w:u w:val="single"/>
        </w:rPr>
        <w:t> </w:t>
      </w:r>
      <w:r w:rsidR="001C612B" w:rsidRPr="00E97A77">
        <w:rPr>
          <w:rFonts w:ascii="Times New Roman" w:hAnsi="Times New Roman"/>
          <w:noProof/>
          <w:sz w:val="20"/>
          <w:u w:val="single"/>
        </w:rPr>
        <w:t> </w:t>
      </w:r>
      <w:r w:rsidR="001C612B" w:rsidRPr="00E97A77">
        <w:rPr>
          <w:rFonts w:ascii="Times New Roman" w:hAnsi="Times New Roman"/>
          <w:noProof/>
          <w:sz w:val="20"/>
          <w:u w:val="single"/>
        </w:rPr>
        <w:t> </w:t>
      </w:r>
      <w:r w:rsidR="001C612B" w:rsidRPr="00E97A77">
        <w:rPr>
          <w:rFonts w:ascii="Times New Roman" w:hAnsi="Times New Roman"/>
          <w:noProof/>
          <w:sz w:val="20"/>
          <w:u w:val="single"/>
        </w:rPr>
        <w:t> </w:t>
      </w:r>
      <w:r w:rsidR="001C612B" w:rsidRPr="00E97A77">
        <w:rPr>
          <w:rFonts w:ascii="Times New Roman" w:hAnsi="Times New Roman"/>
          <w:noProof/>
          <w:sz w:val="20"/>
          <w:u w:val="single"/>
        </w:rPr>
        <w:t> </w:t>
      </w:r>
      <w:r w:rsidR="001C612B" w:rsidRPr="00E97A77">
        <w:rPr>
          <w:rFonts w:ascii="Times New Roman" w:hAnsi="Times New Roman"/>
          <w:sz w:val="20"/>
          <w:u w:val="single"/>
        </w:rPr>
        <w:fldChar w:fldCharType="end"/>
      </w:r>
    </w:p>
    <w:p w:rsidR="008B26FB" w:rsidRPr="00E75211" w:rsidRDefault="008B26FB" w:rsidP="008B26FB">
      <w:pPr>
        <w:spacing w:after="120"/>
        <w:ind w:left="-36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b/>
          <w:sz w:val="20"/>
        </w:rPr>
        <w:t>COUNSELOR NAME</w:t>
      </w:r>
      <w:r w:rsidRPr="00E75211">
        <w:rPr>
          <w:rFonts w:ascii="Times New Roman" w:hAnsi="Times New Roman"/>
          <w:sz w:val="20"/>
        </w:rPr>
        <w:t xml:space="preserve">: </w:t>
      </w:r>
      <w:r w:rsidRPr="00E97A77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7A77">
        <w:rPr>
          <w:rFonts w:ascii="Times New Roman" w:hAnsi="Times New Roman"/>
          <w:sz w:val="20"/>
          <w:u w:val="single"/>
        </w:rPr>
        <w:instrText xml:space="preserve"> FORMTEXT </w:instrText>
      </w:r>
      <w:r w:rsidRPr="00E97A77">
        <w:rPr>
          <w:rFonts w:ascii="Times New Roman" w:hAnsi="Times New Roman"/>
          <w:sz w:val="20"/>
          <w:u w:val="single"/>
        </w:rPr>
      </w:r>
      <w:r w:rsidRPr="00E97A77">
        <w:rPr>
          <w:rFonts w:ascii="Times New Roman" w:hAnsi="Times New Roman"/>
          <w:sz w:val="20"/>
          <w:u w:val="single"/>
        </w:rPr>
        <w:fldChar w:fldCharType="separate"/>
      </w:r>
      <w:r w:rsidRPr="00E97A77">
        <w:rPr>
          <w:rFonts w:ascii="Times New Roman" w:hAnsi="Times New Roman"/>
          <w:noProof/>
          <w:sz w:val="20"/>
          <w:u w:val="single"/>
        </w:rPr>
        <w:t> </w:t>
      </w:r>
      <w:r w:rsidRPr="00E97A77">
        <w:rPr>
          <w:rFonts w:ascii="Times New Roman" w:hAnsi="Times New Roman"/>
          <w:noProof/>
          <w:sz w:val="20"/>
          <w:u w:val="single"/>
        </w:rPr>
        <w:t> </w:t>
      </w:r>
      <w:r w:rsidRPr="00E97A77">
        <w:rPr>
          <w:rFonts w:ascii="Times New Roman" w:hAnsi="Times New Roman"/>
          <w:noProof/>
          <w:sz w:val="20"/>
          <w:u w:val="single"/>
        </w:rPr>
        <w:t> </w:t>
      </w:r>
      <w:r w:rsidRPr="00E97A77">
        <w:rPr>
          <w:rFonts w:ascii="Times New Roman" w:hAnsi="Times New Roman"/>
          <w:noProof/>
          <w:sz w:val="20"/>
          <w:u w:val="single"/>
        </w:rPr>
        <w:t> </w:t>
      </w:r>
      <w:r w:rsidRPr="00E97A77">
        <w:rPr>
          <w:rFonts w:ascii="Times New Roman" w:hAnsi="Times New Roman"/>
          <w:noProof/>
          <w:sz w:val="20"/>
          <w:u w:val="single"/>
        </w:rPr>
        <w:t> </w:t>
      </w:r>
      <w:r w:rsidRPr="00E97A77">
        <w:rPr>
          <w:rFonts w:ascii="Times New Roman" w:hAnsi="Times New Roman"/>
          <w:sz w:val="20"/>
          <w:u w:val="single"/>
        </w:rPr>
        <w:fldChar w:fldCharType="end"/>
      </w:r>
      <w:r w:rsidRPr="00E75211">
        <w:rPr>
          <w:rFonts w:ascii="Times New Roman" w:hAnsi="Times New Roman"/>
          <w:sz w:val="20"/>
        </w:rPr>
        <w:tab/>
      </w:r>
      <w:r w:rsidRPr="00E75211">
        <w:rPr>
          <w:rFonts w:ascii="Times New Roman" w:hAnsi="Times New Roman"/>
          <w:sz w:val="20"/>
        </w:rPr>
        <w:tab/>
      </w:r>
      <w:r w:rsidRPr="00E75211">
        <w:rPr>
          <w:rFonts w:ascii="Times New Roman" w:hAnsi="Times New Roman"/>
          <w:sz w:val="20"/>
        </w:rPr>
        <w:tab/>
      </w:r>
      <w:r w:rsidRPr="00E75211">
        <w:rPr>
          <w:rFonts w:ascii="Times New Roman" w:hAnsi="Times New Roman"/>
          <w:b/>
          <w:sz w:val="20"/>
        </w:rPr>
        <w:t>COUNSELING DATE</w:t>
      </w:r>
      <w:r w:rsidRPr="00E97A77">
        <w:rPr>
          <w:rFonts w:ascii="Times New Roman" w:hAnsi="Times New Roman"/>
          <w:sz w:val="20"/>
        </w:rPr>
        <w:t>:</w:t>
      </w:r>
      <w:r w:rsidR="00E97A77" w:rsidRPr="00E97A77">
        <w:rPr>
          <w:rFonts w:ascii="Times New Roman" w:hAnsi="Times New Roman"/>
          <w:sz w:val="20"/>
        </w:rPr>
        <w:t xml:space="preserve"> </w:t>
      </w:r>
      <w:r w:rsidRPr="00E97A77">
        <w:rPr>
          <w:rFonts w:ascii="Times New Roman" w:hAnsi="Times New Roman"/>
          <w:sz w:val="20"/>
        </w:rPr>
        <w:t xml:space="preserve"> </w:t>
      </w:r>
      <w:r w:rsidRPr="00E97A77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7A77">
        <w:rPr>
          <w:rFonts w:ascii="Times New Roman" w:hAnsi="Times New Roman"/>
          <w:sz w:val="20"/>
          <w:u w:val="single"/>
        </w:rPr>
        <w:instrText xml:space="preserve"> FORMTEXT </w:instrText>
      </w:r>
      <w:r w:rsidRPr="00E97A77">
        <w:rPr>
          <w:rFonts w:ascii="Times New Roman" w:hAnsi="Times New Roman"/>
          <w:sz w:val="20"/>
          <w:u w:val="single"/>
        </w:rPr>
      </w:r>
      <w:r w:rsidRPr="00E97A77">
        <w:rPr>
          <w:rFonts w:ascii="Times New Roman" w:hAnsi="Times New Roman"/>
          <w:sz w:val="20"/>
          <w:u w:val="single"/>
        </w:rPr>
        <w:fldChar w:fldCharType="separate"/>
      </w:r>
      <w:r w:rsidRPr="00E97A77">
        <w:rPr>
          <w:rFonts w:ascii="Times New Roman" w:hAnsi="Times New Roman"/>
          <w:noProof/>
          <w:sz w:val="20"/>
          <w:u w:val="single"/>
        </w:rPr>
        <w:t> </w:t>
      </w:r>
      <w:r w:rsidRPr="00E97A77">
        <w:rPr>
          <w:rFonts w:ascii="Times New Roman" w:hAnsi="Times New Roman"/>
          <w:noProof/>
          <w:sz w:val="20"/>
          <w:u w:val="single"/>
        </w:rPr>
        <w:t> </w:t>
      </w:r>
      <w:r w:rsidRPr="00E97A77">
        <w:rPr>
          <w:rFonts w:ascii="Times New Roman" w:hAnsi="Times New Roman"/>
          <w:noProof/>
          <w:sz w:val="20"/>
          <w:u w:val="single"/>
        </w:rPr>
        <w:t> </w:t>
      </w:r>
      <w:r w:rsidRPr="00E97A77">
        <w:rPr>
          <w:rFonts w:ascii="Times New Roman" w:hAnsi="Times New Roman"/>
          <w:noProof/>
          <w:sz w:val="20"/>
          <w:u w:val="single"/>
        </w:rPr>
        <w:t> </w:t>
      </w:r>
      <w:r w:rsidRPr="00E97A77">
        <w:rPr>
          <w:rFonts w:ascii="Times New Roman" w:hAnsi="Times New Roman"/>
          <w:noProof/>
          <w:sz w:val="20"/>
          <w:u w:val="single"/>
        </w:rPr>
        <w:t> </w:t>
      </w:r>
      <w:r w:rsidRPr="00E97A77">
        <w:rPr>
          <w:rFonts w:ascii="Times New Roman" w:hAnsi="Times New Roman"/>
          <w:sz w:val="20"/>
          <w:u w:val="single"/>
        </w:rPr>
        <w:fldChar w:fldCharType="end"/>
      </w:r>
    </w:p>
    <w:p w:rsidR="009652B8" w:rsidRPr="00E75211" w:rsidRDefault="009652B8" w:rsidP="007720C8">
      <w:pPr>
        <w:spacing w:after="120"/>
        <w:ind w:left="-360"/>
        <w:rPr>
          <w:rFonts w:ascii="Times New Roman" w:hAnsi="Times New Roman"/>
          <w:b/>
          <w:sz w:val="20"/>
        </w:rPr>
      </w:pPr>
      <w:r w:rsidRPr="00E75211">
        <w:rPr>
          <w:rFonts w:ascii="Times New Roman" w:hAnsi="Times New Roman"/>
          <w:b/>
          <w:sz w:val="20"/>
        </w:rPr>
        <w:t>Job Information</w:t>
      </w:r>
    </w:p>
    <w:p w:rsidR="00622B9C" w:rsidRPr="00E75211" w:rsidRDefault="00622B9C" w:rsidP="009652B8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New appointment type (AS or LI):</w:t>
      </w:r>
      <w:r w:rsidR="001C612B" w:rsidRPr="00E75211">
        <w:rPr>
          <w:rFonts w:ascii="Times New Roman" w:hAnsi="Times New Roman"/>
          <w:sz w:val="20"/>
        </w:rPr>
        <w:t xml:space="preserve"> </w:t>
      </w:r>
      <w:r w:rsidR="001C612B" w:rsidRPr="00F47D52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C612B" w:rsidRPr="00F47D52">
        <w:rPr>
          <w:rFonts w:ascii="Times New Roman" w:hAnsi="Times New Roman"/>
          <w:sz w:val="20"/>
          <w:u w:val="single"/>
        </w:rPr>
        <w:instrText xml:space="preserve"> FORMTEXT </w:instrText>
      </w:r>
      <w:r w:rsidR="001C612B" w:rsidRPr="00F47D52">
        <w:rPr>
          <w:rFonts w:ascii="Times New Roman" w:hAnsi="Times New Roman"/>
          <w:sz w:val="20"/>
          <w:u w:val="single"/>
        </w:rPr>
      </w:r>
      <w:r w:rsidR="001C612B" w:rsidRPr="00F47D52">
        <w:rPr>
          <w:rFonts w:ascii="Times New Roman" w:hAnsi="Times New Roman"/>
          <w:sz w:val="20"/>
          <w:u w:val="single"/>
        </w:rPr>
        <w:fldChar w:fldCharType="separate"/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sz w:val="20"/>
          <w:u w:val="single"/>
        </w:rPr>
        <w:fldChar w:fldCharType="end"/>
      </w:r>
      <w:bookmarkEnd w:id="0"/>
      <w:r w:rsidRPr="00E75211">
        <w:rPr>
          <w:rFonts w:ascii="Times New Roman" w:hAnsi="Times New Roman"/>
          <w:sz w:val="20"/>
        </w:rPr>
        <w:t xml:space="preserve">  </w:t>
      </w:r>
    </w:p>
    <w:p w:rsidR="0003466B" w:rsidRPr="00E75211" w:rsidRDefault="0003466B" w:rsidP="009652B8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New AS contract type (fixed term, multi-year fixed term, probationary): </w:t>
      </w:r>
      <w:r w:rsidRPr="00F47D52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7D52">
        <w:rPr>
          <w:rFonts w:ascii="Times New Roman" w:hAnsi="Times New Roman"/>
          <w:sz w:val="20"/>
          <w:u w:val="single"/>
        </w:rPr>
        <w:instrText xml:space="preserve"> FORMTEXT </w:instrText>
      </w:r>
      <w:r w:rsidRPr="00F47D52">
        <w:rPr>
          <w:rFonts w:ascii="Times New Roman" w:hAnsi="Times New Roman"/>
          <w:sz w:val="20"/>
          <w:u w:val="single"/>
        </w:rPr>
      </w:r>
      <w:r w:rsidRPr="00F47D52">
        <w:rPr>
          <w:rFonts w:ascii="Times New Roman" w:hAnsi="Times New Roman"/>
          <w:sz w:val="20"/>
          <w:u w:val="single"/>
        </w:rPr>
        <w:fldChar w:fldCharType="separate"/>
      </w:r>
      <w:r w:rsidRPr="00F47D52">
        <w:rPr>
          <w:rFonts w:ascii="Times New Roman" w:hAnsi="Times New Roman"/>
          <w:noProof/>
          <w:sz w:val="20"/>
          <w:u w:val="single"/>
        </w:rPr>
        <w:t> </w:t>
      </w:r>
      <w:r w:rsidRPr="00F47D52">
        <w:rPr>
          <w:rFonts w:ascii="Times New Roman" w:hAnsi="Times New Roman"/>
          <w:noProof/>
          <w:sz w:val="20"/>
          <w:u w:val="single"/>
        </w:rPr>
        <w:t> </w:t>
      </w:r>
      <w:r w:rsidRPr="00F47D52">
        <w:rPr>
          <w:rFonts w:ascii="Times New Roman" w:hAnsi="Times New Roman"/>
          <w:noProof/>
          <w:sz w:val="20"/>
          <w:u w:val="single"/>
        </w:rPr>
        <w:t> </w:t>
      </w:r>
      <w:r w:rsidRPr="00F47D52">
        <w:rPr>
          <w:rFonts w:ascii="Times New Roman" w:hAnsi="Times New Roman"/>
          <w:noProof/>
          <w:sz w:val="20"/>
          <w:u w:val="single"/>
        </w:rPr>
        <w:t> </w:t>
      </w:r>
      <w:r w:rsidRPr="00F47D52">
        <w:rPr>
          <w:rFonts w:ascii="Times New Roman" w:hAnsi="Times New Roman"/>
          <w:noProof/>
          <w:sz w:val="20"/>
          <w:u w:val="single"/>
        </w:rPr>
        <w:t> </w:t>
      </w:r>
      <w:r w:rsidRPr="00F47D52">
        <w:rPr>
          <w:rFonts w:ascii="Times New Roman" w:hAnsi="Times New Roman"/>
          <w:sz w:val="20"/>
          <w:u w:val="single"/>
        </w:rPr>
        <w:fldChar w:fldCharType="end"/>
      </w:r>
    </w:p>
    <w:p w:rsidR="00622B9C" w:rsidRPr="00E75211" w:rsidRDefault="00622B9C" w:rsidP="009652B8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New title:</w:t>
      </w:r>
      <w:r w:rsidR="001C612B" w:rsidRPr="00E75211">
        <w:rPr>
          <w:rFonts w:ascii="Times New Roman" w:hAnsi="Times New Roman"/>
          <w:sz w:val="20"/>
        </w:rPr>
        <w:t xml:space="preserve"> </w:t>
      </w:r>
      <w:r w:rsidR="001C612B" w:rsidRPr="00F47D52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612B" w:rsidRPr="00F47D52">
        <w:rPr>
          <w:rFonts w:ascii="Times New Roman" w:hAnsi="Times New Roman"/>
          <w:sz w:val="20"/>
          <w:u w:val="single"/>
        </w:rPr>
        <w:instrText xml:space="preserve"> FORMTEXT </w:instrText>
      </w:r>
      <w:r w:rsidR="001C612B" w:rsidRPr="00F47D52">
        <w:rPr>
          <w:rFonts w:ascii="Times New Roman" w:hAnsi="Times New Roman"/>
          <w:sz w:val="20"/>
          <w:u w:val="single"/>
        </w:rPr>
      </w:r>
      <w:r w:rsidR="001C612B" w:rsidRPr="00F47D52">
        <w:rPr>
          <w:rFonts w:ascii="Times New Roman" w:hAnsi="Times New Roman"/>
          <w:sz w:val="20"/>
          <w:u w:val="single"/>
        </w:rPr>
        <w:fldChar w:fldCharType="separate"/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sz w:val="20"/>
          <w:u w:val="single"/>
        </w:rPr>
        <w:fldChar w:fldCharType="end"/>
      </w:r>
      <w:r w:rsidRPr="00E75211">
        <w:rPr>
          <w:rFonts w:ascii="Times New Roman" w:hAnsi="Times New Roman"/>
          <w:sz w:val="20"/>
        </w:rPr>
        <w:t xml:space="preserve"> </w:t>
      </w:r>
    </w:p>
    <w:p w:rsidR="00622B9C" w:rsidRPr="00E75211" w:rsidRDefault="00622B9C" w:rsidP="009652B8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New monthly wage rate: </w:t>
      </w:r>
      <w:r w:rsidR="001C612B" w:rsidRPr="00F47D52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612B" w:rsidRPr="00F47D52">
        <w:rPr>
          <w:rFonts w:ascii="Times New Roman" w:hAnsi="Times New Roman"/>
          <w:sz w:val="20"/>
          <w:u w:val="single"/>
        </w:rPr>
        <w:instrText xml:space="preserve"> FORMTEXT </w:instrText>
      </w:r>
      <w:r w:rsidR="001C612B" w:rsidRPr="00F47D52">
        <w:rPr>
          <w:rFonts w:ascii="Times New Roman" w:hAnsi="Times New Roman"/>
          <w:sz w:val="20"/>
          <w:u w:val="single"/>
        </w:rPr>
      </w:r>
      <w:r w:rsidR="001C612B" w:rsidRPr="00F47D52">
        <w:rPr>
          <w:rFonts w:ascii="Times New Roman" w:hAnsi="Times New Roman"/>
          <w:sz w:val="20"/>
          <w:u w:val="single"/>
        </w:rPr>
        <w:fldChar w:fldCharType="separate"/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sz w:val="20"/>
          <w:u w:val="single"/>
        </w:rPr>
        <w:fldChar w:fldCharType="end"/>
      </w:r>
      <w:bookmarkStart w:id="1" w:name="_GoBack"/>
      <w:bookmarkEnd w:id="1"/>
    </w:p>
    <w:p w:rsidR="009652B8" w:rsidRPr="00E75211" w:rsidRDefault="009652B8" w:rsidP="009652B8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</w:t>
      </w:r>
      <w:r w:rsidR="00622B9C" w:rsidRPr="00E75211">
        <w:rPr>
          <w:rFonts w:ascii="Times New Roman" w:hAnsi="Times New Roman"/>
          <w:sz w:val="20"/>
        </w:rPr>
        <w:t>No right to collectively bargain</w:t>
      </w:r>
    </w:p>
    <w:p w:rsidR="009652B8" w:rsidRPr="00E75211" w:rsidRDefault="00622B9C" w:rsidP="00622B9C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Once reassigned, may not return to FLSA exempt university s</w:t>
      </w:r>
      <w:r w:rsidR="009652B8" w:rsidRPr="00E75211">
        <w:rPr>
          <w:rFonts w:ascii="Times New Roman" w:hAnsi="Times New Roman"/>
          <w:sz w:val="20"/>
        </w:rPr>
        <w:t>taff position</w:t>
      </w:r>
    </w:p>
    <w:p w:rsidR="009652B8" w:rsidRPr="00E75211" w:rsidRDefault="009652B8" w:rsidP="009652B8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Reassignment effective date (1</w:t>
      </w:r>
      <w:r w:rsidRPr="00E75211">
        <w:rPr>
          <w:rFonts w:ascii="Times New Roman" w:hAnsi="Times New Roman"/>
          <w:sz w:val="20"/>
          <w:vertAlign w:val="superscript"/>
        </w:rPr>
        <w:t>st</w:t>
      </w:r>
      <w:r w:rsidRPr="00E75211">
        <w:rPr>
          <w:rFonts w:ascii="Times New Roman" w:hAnsi="Times New Roman"/>
          <w:sz w:val="20"/>
        </w:rPr>
        <w:t xml:space="preserve"> of the month after </w:t>
      </w:r>
      <w:r w:rsidR="00756B5F">
        <w:rPr>
          <w:rFonts w:ascii="Times New Roman" w:hAnsi="Times New Roman"/>
          <w:sz w:val="20"/>
        </w:rPr>
        <w:t>signed agreement</w:t>
      </w:r>
      <w:r w:rsidRPr="00E75211">
        <w:rPr>
          <w:rFonts w:ascii="Times New Roman" w:hAnsi="Times New Roman"/>
          <w:sz w:val="20"/>
        </w:rPr>
        <w:t xml:space="preserve"> of </w:t>
      </w:r>
      <w:r w:rsidR="00236EE6" w:rsidRPr="00E75211">
        <w:rPr>
          <w:rFonts w:ascii="Times New Roman" w:hAnsi="Times New Roman"/>
          <w:sz w:val="20"/>
        </w:rPr>
        <w:t xml:space="preserve">voluntary </w:t>
      </w:r>
      <w:r w:rsidRPr="00E75211">
        <w:rPr>
          <w:rFonts w:ascii="Times New Roman" w:hAnsi="Times New Roman"/>
          <w:sz w:val="20"/>
        </w:rPr>
        <w:t xml:space="preserve">reassignment): </w:t>
      </w:r>
      <w:r w:rsidR="001C612B" w:rsidRPr="00F47D52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612B" w:rsidRPr="00F47D52">
        <w:rPr>
          <w:rFonts w:ascii="Times New Roman" w:hAnsi="Times New Roman"/>
          <w:sz w:val="20"/>
          <w:u w:val="single"/>
        </w:rPr>
        <w:instrText xml:space="preserve"> FORMTEXT </w:instrText>
      </w:r>
      <w:r w:rsidR="001C612B" w:rsidRPr="00F47D52">
        <w:rPr>
          <w:rFonts w:ascii="Times New Roman" w:hAnsi="Times New Roman"/>
          <w:sz w:val="20"/>
          <w:u w:val="single"/>
        </w:rPr>
      </w:r>
      <w:r w:rsidR="001C612B" w:rsidRPr="00F47D52">
        <w:rPr>
          <w:rFonts w:ascii="Times New Roman" w:hAnsi="Times New Roman"/>
          <w:sz w:val="20"/>
          <w:u w:val="single"/>
        </w:rPr>
        <w:fldChar w:fldCharType="separate"/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sz w:val="20"/>
          <w:u w:val="single"/>
        </w:rPr>
        <w:fldChar w:fldCharType="end"/>
      </w:r>
    </w:p>
    <w:p w:rsidR="009652B8" w:rsidRPr="00E75211" w:rsidRDefault="009652B8" w:rsidP="009652B8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Last University Staff pay date:</w:t>
      </w:r>
      <w:r w:rsidR="001C612B" w:rsidRPr="00E75211">
        <w:rPr>
          <w:rFonts w:ascii="Times New Roman" w:hAnsi="Times New Roman"/>
          <w:sz w:val="20"/>
        </w:rPr>
        <w:t xml:space="preserve"> </w:t>
      </w:r>
      <w:r w:rsidR="001C612B" w:rsidRPr="00F47D52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612B" w:rsidRPr="00F47D52">
        <w:rPr>
          <w:rFonts w:ascii="Times New Roman" w:hAnsi="Times New Roman"/>
          <w:sz w:val="20"/>
          <w:u w:val="single"/>
        </w:rPr>
        <w:instrText xml:space="preserve"> FORMTEXT </w:instrText>
      </w:r>
      <w:r w:rsidR="001C612B" w:rsidRPr="00F47D52">
        <w:rPr>
          <w:rFonts w:ascii="Times New Roman" w:hAnsi="Times New Roman"/>
          <w:sz w:val="20"/>
          <w:u w:val="single"/>
        </w:rPr>
      </w:r>
      <w:r w:rsidR="001C612B" w:rsidRPr="00F47D52">
        <w:rPr>
          <w:rFonts w:ascii="Times New Roman" w:hAnsi="Times New Roman"/>
          <w:sz w:val="20"/>
          <w:u w:val="single"/>
        </w:rPr>
        <w:fldChar w:fldCharType="separate"/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sz w:val="20"/>
          <w:u w:val="single"/>
        </w:rPr>
        <w:fldChar w:fldCharType="end"/>
      </w:r>
      <w:r w:rsidRPr="00E75211">
        <w:rPr>
          <w:rFonts w:ascii="Times New Roman" w:hAnsi="Times New Roman"/>
          <w:sz w:val="20"/>
        </w:rPr>
        <w:tab/>
        <w:t>First AS/LI pay date:</w:t>
      </w:r>
      <w:r w:rsidR="001C612B" w:rsidRPr="00E75211">
        <w:rPr>
          <w:rFonts w:ascii="Times New Roman" w:hAnsi="Times New Roman"/>
          <w:sz w:val="20"/>
        </w:rPr>
        <w:t xml:space="preserve"> </w:t>
      </w:r>
      <w:r w:rsidR="001C612B" w:rsidRPr="00F47D52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612B" w:rsidRPr="00F47D52">
        <w:rPr>
          <w:rFonts w:ascii="Times New Roman" w:hAnsi="Times New Roman"/>
          <w:sz w:val="20"/>
          <w:u w:val="single"/>
        </w:rPr>
        <w:instrText xml:space="preserve"> FORMTEXT </w:instrText>
      </w:r>
      <w:r w:rsidR="001C612B" w:rsidRPr="00F47D52">
        <w:rPr>
          <w:rFonts w:ascii="Times New Roman" w:hAnsi="Times New Roman"/>
          <w:sz w:val="20"/>
          <w:u w:val="single"/>
        </w:rPr>
      </w:r>
      <w:r w:rsidR="001C612B" w:rsidRPr="00F47D52">
        <w:rPr>
          <w:rFonts w:ascii="Times New Roman" w:hAnsi="Times New Roman"/>
          <w:sz w:val="20"/>
          <w:u w:val="single"/>
        </w:rPr>
        <w:fldChar w:fldCharType="separate"/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noProof/>
          <w:sz w:val="20"/>
          <w:u w:val="single"/>
        </w:rPr>
        <w:t> </w:t>
      </w:r>
      <w:r w:rsidR="001C612B" w:rsidRPr="00F47D52">
        <w:rPr>
          <w:rFonts w:ascii="Times New Roman" w:hAnsi="Times New Roman"/>
          <w:sz w:val="20"/>
          <w:u w:val="single"/>
        </w:rPr>
        <w:fldChar w:fldCharType="end"/>
      </w:r>
    </w:p>
    <w:p w:rsidR="00DC6D98" w:rsidRPr="00E75211" w:rsidRDefault="00DE775E" w:rsidP="009652B8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t>Discuss new payroll schedule</w:t>
      </w:r>
      <w:r w:rsidR="00736CB0" w:rsidRPr="00E75211">
        <w:rPr>
          <w:rFonts w:ascii="Times New Roman" w:hAnsi="Times New Roman"/>
          <w:sz w:val="20"/>
        </w:rPr>
        <w:t xml:space="preserve">.  </w:t>
      </w:r>
      <w:r w:rsidR="00953E0A" w:rsidRPr="00E75211">
        <w:rPr>
          <w:rFonts w:ascii="Times New Roman" w:hAnsi="Times New Roman"/>
          <w:sz w:val="20"/>
        </w:rPr>
        <w:t>See election month calendars for exact detail.</w:t>
      </w:r>
    </w:p>
    <w:p w:rsidR="0003466B" w:rsidRPr="00E75211" w:rsidRDefault="0003466B" w:rsidP="009652B8">
      <w:pPr>
        <w:spacing w:after="120"/>
        <w:ind w:left="-360"/>
        <w:rPr>
          <w:rFonts w:ascii="Times New Roman" w:hAnsi="Times New Roman"/>
          <w:b/>
          <w:sz w:val="20"/>
        </w:rPr>
      </w:pPr>
      <w:r w:rsidRPr="00E75211">
        <w:rPr>
          <w:rFonts w:ascii="Times New Roman" w:hAnsi="Times New Roman"/>
          <w:b/>
          <w:sz w:val="20"/>
        </w:rPr>
        <w:t>Job Security</w:t>
      </w:r>
    </w:p>
    <w:p w:rsidR="0003466B" w:rsidRPr="00E75211" w:rsidRDefault="0003466B" w:rsidP="001D1FB0">
      <w:pPr>
        <w:spacing w:after="120"/>
        <w:ind w:left="360" w:hanging="36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Explain the type of academic staff (fixed term or probationary) the person will have and the contract notification “notice” process. </w:t>
      </w:r>
    </w:p>
    <w:p w:rsidR="0003466B" w:rsidRPr="00E75211" w:rsidRDefault="0003466B" w:rsidP="0003466B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Provide copy of local Academic Staff Personnel Rules</w:t>
      </w:r>
      <w:r w:rsidR="00B11328" w:rsidRPr="00E75211">
        <w:rPr>
          <w:rFonts w:ascii="Times New Roman" w:hAnsi="Times New Roman"/>
          <w:sz w:val="20"/>
        </w:rPr>
        <w:t>.</w:t>
      </w:r>
    </w:p>
    <w:p w:rsidR="0003466B" w:rsidRPr="00E75211" w:rsidRDefault="0003466B" w:rsidP="001D1FB0">
      <w:pPr>
        <w:spacing w:after="120"/>
        <w:ind w:left="360" w:hanging="36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Explain the limited appointee “at will” appointment and the concurrent appointment</w:t>
      </w:r>
      <w:r w:rsidR="00756B5F">
        <w:rPr>
          <w:rFonts w:ascii="Times New Roman" w:hAnsi="Times New Roman"/>
          <w:sz w:val="20"/>
        </w:rPr>
        <w:t xml:space="preserve"> (if applicable)</w:t>
      </w:r>
      <w:r w:rsidRPr="00E75211">
        <w:rPr>
          <w:rFonts w:ascii="Times New Roman" w:hAnsi="Times New Roman"/>
          <w:sz w:val="20"/>
        </w:rPr>
        <w:t xml:space="preserve">. </w:t>
      </w:r>
      <w:r w:rsidR="00B11328" w:rsidRPr="00E75211">
        <w:rPr>
          <w:rFonts w:ascii="Times New Roman" w:hAnsi="Times New Roman"/>
          <w:sz w:val="20"/>
        </w:rPr>
        <w:t xml:space="preserve"> Share any local documents that deal with limited appointees.</w:t>
      </w:r>
    </w:p>
    <w:p w:rsidR="009652B8" w:rsidRPr="00E75211" w:rsidRDefault="009652B8" w:rsidP="009652B8">
      <w:pPr>
        <w:spacing w:after="120"/>
        <w:ind w:left="-360"/>
        <w:rPr>
          <w:rFonts w:ascii="Times New Roman" w:hAnsi="Times New Roman"/>
          <w:b/>
          <w:sz w:val="20"/>
        </w:rPr>
      </w:pPr>
      <w:r w:rsidRPr="00E75211">
        <w:rPr>
          <w:rFonts w:ascii="Times New Roman" w:hAnsi="Times New Roman"/>
          <w:b/>
          <w:sz w:val="20"/>
        </w:rPr>
        <w:t>Benefits</w:t>
      </w:r>
    </w:p>
    <w:p w:rsidR="009652B8" w:rsidRPr="00E75211" w:rsidRDefault="009652B8" w:rsidP="009652B8">
      <w:pPr>
        <w:spacing w:after="120"/>
        <w:ind w:left="-360" w:firstLine="36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Income Continuation Insurance</w:t>
      </w:r>
    </w:p>
    <w:p w:rsidR="009652B8" w:rsidRPr="00E75211" w:rsidRDefault="009652B8" w:rsidP="00756B5F">
      <w:pPr>
        <w:spacing w:after="120"/>
        <w:ind w:left="720" w:hanging="36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If currently enrolled in Classified/University Staff ICI program, employee must submit application to enroll in Unclassified ICI program within 30 days of reassignment or coverage will lapse.</w:t>
      </w:r>
    </w:p>
    <w:p w:rsidR="009652B8" w:rsidRPr="00E75211" w:rsidRDefault="009652B8" w:rsidP="00756B5F">
      <w:pPr>
        <w:spacing w:after="120"/>
        <w:ind w:left="720" w:hanging="36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If not currently enrolled in Classified/University Staff ICI program, employee may have an enrollment opportunity.  Employee must submit an application within 30 days of reassignment.  Classified/University Staff sick leave balance will affect which elimination category the employee can enroll in.  See ICI manual, page 10-11 of Chapter 2 for more information.</w:t>
      </w:r>
    </w:p>
    <w:p w:rsidR="007720C8" w:rsidRPr="00E75211" w:rsidRDefault="007720C8" w:rsidP="00756B5F">
      <w:pPr>
        <w:spacing w:after="120"/>
        <w:ind w:left="360" w:hanging="36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</w:t>
      </w:r>
      <w:r w:rsidR="00DC6D98" w:rsidRPr="00E75211">
        <w:rPr>
          <w:rFonts w:ascii="Times New Roman" w:hAnsi="Times New Roman"/>
          <w:sz w:val="20"/>
        </w:rPr>
        <w:t xml:space="preserve">Explain the </w:t>
      </w:r>
      <w:r w:rsidRPr="00E75211">
        <w:rPr>
          <w:rFonts w:ascii="Times New Roman" w:hAnsi="Times New Roman"/>
          <w:sz w:val="20"/>
        </w:rPr>
        <w:t xml:space="preserve">University Insurance Association Life Insurance Plan – remind employee to fill out </w:t>
      </w:r>
      <w:r w:rsidR="00756B5F">
        <w:rPr>
          <w:rFonts w:ascii="Times New Roman" w:hAnsi="Times New Roman"/>
          <w:sz w:val="20"/>
        </w:rPr>
        <w:t xml:space="preserve">a </w:t>
      </w:r>
      <w:r w:rsidRPr="00E75211">
        <w:rPr>
          <w:rFonts w:ascii="Times New Roman" w:hAnsi="Times New Roman"/>
          <w:sz w:val="20"/>
        </w:rPr>
        <w:t>beneficiary designation</w:t>
      </w:r>
      <w:r w:rsidR="00756B5F">
        <w:rPr>
          <w:rFonts w:ascii="Times New Roman" w:hAnsi="Times New Roman"/>
          <w:sz w:val="20"/>
        </w:rPr>
        <w:t xml:space="preserve"> form.</w:t>
      </w:r>
    </w:p>
    <w:p w:rsidR="00BB1ADD" w:rsidRPr="00E75211" w:rsidRDefault="00BB1ADD" w:rsidP="00BB1ADD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Is employee enrolled in Wisconsin </w:t>
      </w:r>
      <w:r w:rsidR="00DC6D98" w:rsidRPr="00E75211">
        <w:rPr>
          <w:rFonts w:ascii="Times New Roman" w:hAnsi="Times New Roman"/>
          <w:sz w:val="20"/>
        </w:rPr>
        <w:t>Deferred Comp or Tax-sheltered A</w:t>
      </w:r>
      <w:r w:rsidRPr="00E75211">
        <w:rPr>
          <w:rFonts w:ascii="Times New Roman" w:hAnsi="Times New Roman"/>
          <w:sz w:val="20"/>
        </w:rPr>
        <w:t>nnuity program?</w:t>
      </w:r>
    </w:p>
    <w:p w:rsidR="00BB1ADD" w:rsidRPr="00E75211" w:rsidRDefault="00BB1ADD" w:rsidP="00BB1ADD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t>WDC – if employee would like to adjust their paycheck deduction to reflect new number of pay periods, they must do so through WDC directly.</w:t>
      </w:r>
    </w:p>
    <w:p w:rsidR="00BB1ADD" w:rsidRPr="00E75211" w:rsidRDefault="00BB1ADD" w:rsidP="00BB1ADD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t>TSA – if employee would like to adjust their paycheck deduction to reflect the new number of pay periods, they must complete a new Salary Reduction Agreement and submit to their payroll office.</w:t>
      </w:r>
    </w:p>
    <w:p w:rsidR="00622B9C" w:rsidRPr="00E75211" w:rsidRDefault="00622B9C" w:rsidP="00622B9C">
      <w:pPr>
        <w:spacing w:after="120"/>
        <w:ind w:left="346" w:hanging="346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Is employee 50 years of age or older?  If yes, counsel on the impact reassignment could have on their three highest years of wages for retirement purposes.</w:t>
      </w:r>
    </w:p>
    <w:p w:rsidR="008B26FB" w:rsidRPr="00E75211" w:rsidRDefault="008B26FB" w:rsidP="008B26FB">
      <w:pPr>
        <w:spacing w:after="120"/>
        <w:ind w:left="346" w:hanging="346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I</w:t>
      </w:r>
      <w:r w:rsidR="00B11671">
        <w:rPr>
          <w:rFonts w:ascii="Times New Roman" w:hAnsi="Times New Roman"/>
          <w:sz w:val="20"/>
        </w:rPr>
        <w:t>f</w:t>
      </w:r>
      <w:r w:rsidRPr="00E75211">
        <w:rPr>
          <w:rFonts w:ascii="Times New Roman" w:hAnsi="Times New Roman"/>
          <w:sz w:val="20"/>
        </w:rPr>
        <w:t xml:space="preserve"> employee is enrolled in a TASC program (FSA/LPFSA/H</w:t>
      </w:r>
      <w:r w:rsidR="00756B5F">
        <w:rPr>
          <w:rFonts w:ascii="Times New Roman" w:hAnsi="Times New Roman"/>
          <w:sz w:val="20"/>
        </w:rPr>
        <w:t>SA</w:t>
      </w:r>
      <w:r w:rsidRPr="00E75211">
        <w:rPr>
          <w:rFonts w:ascii="Times New Roman" w:hAnsi="Times New Roman"/>
          <w:sz w:val="20"/>
        </w:rPr>
        <w:t>/Parking/Transit) and making contributions, explain that the paycheck deduction will automatically adjusted to reflect the new number of pay period</w:t>
      </w:r>
      <w:r w:rsidR="00953E0A" w:rsidRPr="00E75211">
        <w:rPr>
          <w:rFonts w:ascii="Times New Roman" w:hAnsi="Times New Roman"/>
          <w:sz w:val="20"/>
        </w:rPr>
        <w:t>s</w:t>
      </w:r>
      <w:r w:rsidRPr="00E75211">
        <w:rPr>
          <w:rFonts w:ascii="Times New Roman" w:hAnsi="Times New Roman"/>
          <w:sz w:val="20"/>
        </w:rPr>
        <w:t>.</w:t>
      </w:r>
      <w:r w:rsidR="00756B5F">
        <w:rPr>
          <w:rFonts w:ascii="Times New Roman" w:hAnsi="Times New Roman"/>
          <w:sz w:val="20"/>
        </w:rPr>
        <w:t xml:space="preserve">  </w:t>
      </w:r>
      <w:r w:rsidR="006B10CB">
        <w:rPr>
          <w:rFonts w:ascii="Times New Roman" w:hAnsi="Times New Roman"/>
          <w:sz w:val="20"/>
        </w:rPr>
        <w:t xml:space="preserve">FSA: </w:t>
      </w:r>
      <w:proofErr w:type="spellStart"/>
      <w:r w:rsidR="00756B5F">
        <w:rPr>
          <w:rFonts w:ascii="Times New Roman" w:hAnsi="Times New Roman"/>
          <w:sz w:val="20"/>
        </w:rPr>
        <w:t>mployee</w:t>
      </w:r>
      <w:proofErr w:type="spellEnd"/>
      <w:r w:rsidR="00756B5F">
        <w:rPr>
          <w:rFonts w:ascii="Times New Roman" w:hAnsi="Times New Roman"/>
          <w:sz w:val="20"/>
        </w:rPr>
        <w:t xml:space="preserve"> will receive a new TASC card/account</w:t>
      </w:r>
      <w:r w:rsidR="006B10CB">
        <w:rPr>
          <w:rFonts w:ascii="Times New Roman" w:hAnsi="Times New Roman"/>
          <w:sz w:val="20"/>
        </w:rPr>
        <w:t>.</w:t>
      </w:r>
    </w:p>
    <w:p w:rsidR="00756B5F" w:rsidRDefault="00756B5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1D1FB0" w:rsidRDefault="001D1FB0" w:rsidP="009652B8">
      <w:pPr>
        <w:spacing w:after="120"/>
        <w:ind w:left="-360"/>
        <w:rPr>
          <w:rFonts w:ascii="Times New Roman" w:hAnsi="Times New Roman"/>
          <w:b/>
          <w:sz w:val="20"/>
        </w:rPr>
      </w:pPr>
    </w:p>
    <w:p w:rsidR="009652B8" w:rsidRPr="00E75211" w:rsidRDefault="009652B8" w:rsidP="009652B8">
      <w:pPr>
        <w:spacing w:after="120"/>
        <w:ind w:left="-360"/>
        <w:rPr>
          <w:rFonts w:ascii="Times New Roman" w:hAnsi="Times New Roman"/>
          <w:b/>
          <w:sz w:val="20"/>
        </w:rPr>
      </w:pPr>
      <w:r w:rsidRPr="00E75211">
        <w:rPr>
          <w:rFonts w:ascii="Times New Roman" w:hAnsi="Times New Roman"/>
          <w:b/>
          <w:sz w:val="20"/>
        </w:rPr>
        <w:t>Leave</w:t>
      </w:r>
    </w:p>
    <w:p w:rsidR="009652B8" w:rsidRPr="00E75211" w:rsidRDefault="009652B8" w:rsidP="009652B8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</w:t>
      </w:r>
      <w:r w:rsidR="00236EE6" w:rsidRPr="00E75211">
        <w:rPr>
          <w:rFonts w:ascii="Times New Roman" w:hAnsi="Times New Roman"/>
          <w:sz w:val="20"/>
        </w:rPr>
        <w:t xml:space="preserve">Review and discuss new leave earning schedules for Vacation, Sick Leave, </w:t>
      </w:r>
      <w:proofErr w:type="gramStart"/>
      <w:r w:rsidR="00236EE6" w:rsidRPr="00E75211">
        <w:rPr>
          <w:rFonts w:ascii="Times New Roman" w:hAnsi="Times New Roman"/>
          <w:sz w:val="20"/>
        </w:rPr>
        <w:t>ALRA</w:t>
      </w:r>
      <w:proofErr w:type="gramEnd"/>
    </w:p>
    <w:p w:rsidR="00236EE6" w:rsidRPr="00E75211" w:rsidRDefault="00236EE6" w:rsidP="009652B8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Leave will be earned on a Fiscal Year basis instead of Calendar Year – discuss new deadlines for expiring leave</w:t>
      </w:r>
    </w:p>
    <w:p w:rsidR="00DC6D98" w:rsidRPr="00E75211" w:rsidRDefault="00DC6D98" w:rsidP="009652B8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All current leave will transfer to new position providing it does not exceed any of the caps.  If caps are exceeded, employee will need to be paid out.</w:t>
      </w:r>
    </w:p>
    <w:p w:rsidR="009652B8" w:rsidRDefault="009652B8" w:rsidP="009652B8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AS/LI leave reporting procedures</w:t>
      </w:r>
    </w:p>
    <w:p w:rsidR="003B7613" w:rsidRDefault="003B7613" w:rsidP="003B7613">
      <w:pPr>
        <w:spacing w:after="120"/>
        <w:ind w:left="-360"/>
        <w:rPr>
          <w:rFonts w:ascii="Times New Roman" w:hAnsi="Times New Roman"/>
          <w:b/>
          <w:sz w:val="20"/>
        </w:rPr>
      </w:pPr>
      <w:r w:rsidRPr="003B7613">
        <w:rPr>
          <w:rFonts w:ascii="Times New Roman" w:hAnsi="Times New Roman"/>
          <w:b/>
          <w:sz w:val="20"/>
        </w:rPr>
        <w:t>Taxes</w:t>
      </w:r>
    </w:p>
    <w:p w:rsidR="003B7613" w:rsidRDefault="003B7613" w:rsidP="003B7613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Discuss any </w:t>
      </w:r>
      <w:r w:rsidR="001D1FB0">
        <w:rPr>
          <w:rFonts w:ascii="Times New Roman" w:hAnsi="Times New Roman"/>
          <w:sz w:val="20"/>
        </w:rPr>
        <w:t xml:space="preserve">potential changes in tax withholding e.g., additional withholding or exemptions. </w:t>
      </w:r>
    </w:p>
    <w:p w:rsidR="001D1FB0" w:rsidRDefault="001D1FB0" w:rsidP="00DA589A">
      <w:pPr>
        <w:spacing w:after="120"/>
        <w:ind w:left="-360"/>
        <w:rPr>
          <w:rFonts w:ascii="Times New Roman" w:hAnsi="Times New Roman"/>
          <w:b/>
          <w:sz w:val="20"/>
        </w:rPr>
      </w:pPr>
    </w:p>
    <w:p w:rsidR="00DA589A" w:rsidRPr="00E75211" w:rsidRDefault="00DC6D98" w:rsidP="00DA589A">
      <w:pPr>
        <w:spacing w:after="120"/>
        <w:ind w:left="-360"/>
        <w:rPr>
          <w:rFonts w:ascii="Times New Roman" w:hAnsi="Times New Roman"/>
          <w:b/>
          <w:sz w:val="20"/>
        </w:rPr>
      </w:pPr>
      <w:r w:rsidRPr="00E75211">
        <w:rPr>
          <w:rFonts w:ascii="Times New Roman" w:hAnsi="Times New Roman"/>
          <w:b/>
          <w:sz w:val="20"/>
        </w:rPr>
        <w:t>ACTION NEEDED</w:t>
      </w:r>
    </w:p>
    <w:p w:rsidR="00236EE6" w:rsidRPr="00E75211" w:rsidRDefault="00236EE6" w:rsidP="00756B5F">
      <w:pPr>
        <w:spacing w:after="120"/>
        <w:ind w:left="360" w:hanging="36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Enter reassignment in Job Data with reassignment effective date (1</w:t>
      </w:r>
      <w:r w:rsidRPr="00E75211">
        <w:rPr>
          <w:rFonts w:ascii="Times New Roman" w:hAnsi="Times New Roman"/>
          <w:sz w:val="20"/>
          <w:vertAlign w:val="superscript"/>
        </w:rPr>
        <w:t>st</w:t>
      </w:r>
      <w:r w:rsidRPr="00E75211">
        <w:rPr>
          <w:rFonts w:ascii="Times New Roman" w:hAnsi="Times New Roman"/>
          <w:sz w:val="20"/>
        </w:rPr>
        <w:t xml:space="preserve"> of the month </w:t>
      </w:r>
      <w:r w:rsidR="00756B5F">
        <w:rPr>
          <w:rFonts w:ascii="Times New Roman" w:hAnsi="Times New Roman"/>
          <w:sz w:val="20"/>
        </w:rPr>
        <w:t xml:space="preserve">after signed agreement </w:t>
      </w:r>
      <w:r w:rsidRPr="00E75211">
        <w:rPr>
          <w:rFonts w:ascii="Times New Roman" w:hAnsi="Times New Roman"/>
          <w:sz w:val="20"/>
        </w:rPr>
        <w:t>of voluntary reassignment)</w:t>
      </w:r>
    </w:p>
    <w:p w:rsidR="00DA589A" w:rsidRPr="00E75211" w:rsidRDefault="00DA589A" w:rsidP="00DA589A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</w:t>
      </w:r>
      <w:r w:rsidR="007700FF" w:rsidRPr="00E75211">
        <w:rPr>
          <w:rFonts w:ascii="Times New Roman" w:hAnsi="Times New Roman"/>
          <w:sz w:val="20"/>
        </w:rPr>
        <w:t>Determine leave transfer/pay outs</w:t>
      </w:r>
      <w:r w:rsidR="00707DD8" w:rsidRPr="00E75211">
        <w:rPr>
          <w:rFonts w:ascii="Times New Roman" w:hAnsi="Times New Roman"/>
          <w:sz w:val="20"/>
        </w:rPr>
        <w:t xml:space="preserve"> and complete the Voluntary Movement Absence Worksheet</w:t>
      </w:r>
    </w:p>
    <w:p w:rsidR="007700FF" w:rsidRPr="00E75211" w:rsidRDefault="007700FF" w:rsidP="007700FF">
      <w:pPr>
        <w:spacing w:after="120"/>
        <w:ind w:left="36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="00F65288" w:rsidRPr="00E75211">
        <w:rPr>
          <w:rFonts w:ascii="Times New Roman" w:hAnsi="Times New Roman"/>
          <w:sz w:val="20"/>
        </w:rPr>
        <w:t xml:space="preserve">  Personal Holiday</w:t>
      </w:r>
    </w:p>
    <w:p w:rsidR="00F65288" w:rsidRPr="00E75211" w:rsidRDefault="00F65288" w:rsidP="00F65288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t>If reassignment to AS/LI is effective on January 2 - June 30, employee will not be granted a new personal holiday allocation and any unused personal holiday from CP/US position will be transferred to AS/LI position.  These hours will expire on June 30th following the date of reassignment.</w:t>
      </w:r>
    </w:p>
    <w:p w:rsidR="00F65288" w:rsidRPr="00E75211" w:rsidRDefault="00F65288" w:rsidP="00F65288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t>If reassignment to AS/LI is effective on July 1 - January 1, employee will be granted a new 36 PH allocation and any unused PH from CP/US position should be paid out on employee’s last bi-weekly paycheck.</w:t>
      </w:r>
    </w:p>
    <w:p w:rsidR="00F65288" w:rsidRPr="00E75211" w:rsidRDefault="00F65288" w:rsidP="00F65288">
      <w:pPr>
        <w:spacing w:after="120"/>
        <w:ind w:left="36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Vacation</w:t>
      </w:r>
    </w:p>
    <w:p w:rsidR="00F65288" w:rsidRPr="00E75211" w:rsidRDefault="00F65288" w:rsidP="00F65288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t xml:space="preserve">To determine vacation balances or payouts, </w:t>
      </w:r>
      <w:r w:rsidR="00707DD8" w:rsidRPr="00E75211">
        <w:rPr>
          <w:rFonts w:ascii="Times New Roman" w:hAnsi="Times New Roman"/>
          <w:sz w:val="20"/>
        </w:rPr>
        <w:t>follow below formula:</w:t>
      </w:r>
    </w:p>
    <w:p w:rsidR="00707DD8" w:rsidRPr="00E75211" w:rsidRDefault="00707DD8" w:rsidP="00707DD8">
      <w:pPr>
        <w:spacing w:after="120"/>
        <w:ind w:left="7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t xml:space="preserve">US Vacation Carryover + US Vacation + AS/LI Vacation Entitlement </w:t>
      </w:r>
      <w:r w:rsidRPr="00E75211">
        <w:rPr>
          <w:rFonts w:ascii="Times New Roman" w:hAnsi="Times New Roman"/>
          <w:sz w:val="20"/>
        </w:rPr>
        <w:sym w:font="Wingdings" w:char="F0E0"/>
      </w:r>
      <w:r w:rsidRPr="00E75211">
        <w:rPr>
          <w:rFonts w:ascii="Times New Roman" w:hAnsi="Times New Roman"/>
          <w:sz w:val="20"/>
        </w:rPr>
        <w:t xml:space="preserve"> AS/LI Vacation – if this combination of hours exceeds 176 hours, transfer remaining hours into AS/LI Vacation Carryover up to 176 hours.  If hours are still remaining, payout must be performed.</w:t>
      </w:r>
    </w:p>
    <w:p w:rsidR="00707DD8" w:rsidRPr="00E75211" w:rsidRDefault="00707DD8" w:rsidP="00707DD8">
      <w:pPr>
        <w:spacing w:after="120"/>
        <w:ind w:left="7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t>I.e. US Vacation Carryover = 100 hours, US Vacation = 108 hours, AS/LI Vacation Entitlement = 176 hours</w:t>
      </w:r>
    </w:p>
    <w:p w:rsidR="00707DD8" w:rsidRPr="00E75211" w:rsidRDefault="00707DD8" w:rsidP="00707DD8">
      <w:pPr>
        <w:spacing w:after="120"/>
        <w:ind w:left="7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t>100 + 108 + 176 = 384 – AS/LI Vacation Entitlement is already maxed out at 176 hours, transfer 176 hours into AS/LI Vacation Carryover, 32 hours still remain.  Pay out 32 hours of US Vacation Carryover on last bi-weekly paycheck.</w:t>
      </w:r>
    </w:p>
    <w:p w:rsidR="00707DD8" w:rsidRPr="00E75211" w:rsidRDefault="00707DD8" w:rsidP="00707DD8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t>If employee has overused US Vacation as of the reassignment date, you must transfer the negative balance to the AS/LI Vacation bucket</w:t>
      </w:r>
      <w:r w:rsidR="00BB1ADD" w:rsidRPr="00E75211">
        <w:rPr>
          <w:rFonts w:ascii="Times New Roman" w:hAnsi="Times New Roman"/>
          <w:sz w:val="20"/>
        </w:rPr>
        <w:t>.</w:t>
      </w:r>
    </w:p>
    <w:p w:rsidR="00BB1ADD" w:rsidRPr="00E75211" w:rsidRDefault="00BB1ADD" w:rsidP="00BB1ADD">
      <w:pPr>
        <w:spacing w:after="120"/>
        <w:ind w:left="36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Comp Time</w:t>
      </w:r>
    </w:p>
    <w:p w:rsidR="00BB1ADD" w:rsidRPr="00E75211" w:rsidRDefault="00BB1ADD" w:rsidP="00BB1ADD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t>Pay out any comp time on last bi-weekly paycheck.   Comp time may not carry forward.</w:t>
      </w:r>
    </w:p>
    <w:p w:rsidR="00953E0A" w:rsidRPr="00E75211" w:rsidRDefault="00953E0A" w:rsidP="00953E0A">
      <w:pPr>
        <w:pStyle w:val="ListParagraph"/>
        <w:spacing w:after="120"/>
        <w:ind w:left="1080"/>
        <w:rPr>
          <w:rFonts w:ascii="Times New Roman" w:hAnsi="Times New Roman"/>
          <w:sz w:val="20"/>
        </w:rPr>
      </w:pPr>
    </w:p>
    <w:p w:rsidR="00953E0A" w:rsidRPr="00E75211" w:rsidRDefault="00953E0A" w:rsidP="00953E0A">
      <w:pPr>
        <w:pStyle w:val="ListParagraph"/>
        <w:spacing w:after="120"/>
        <w:ind w:left="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Print copy of leave balances after final University Staff payroll has confirmed to monitor the transfer of leave balances</w:t>
      </w:r>
    </w:p>
    <w:p w:rsidR="00176950" w:rsidRPr="00E75211" w:rsidRDefault="00BB1ADD" w:rsidP="00C654FB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Adjust any General Deductions (parking, gym fees, partners in giving donation, etc.) to reflect the monthly payroll instead of bi-weekly.</w:t>
      </w:r>
      <w:r w:rsidR="00756B5F">
        <w:rPr>
          <w:rFonts w:ascii="Times New Roman" w:hAnsi="Times New Roman"/>
          <w:sz w:val="20"/>
        </w:rPr>
        <w:t xml:space="preserve">  See UW Service Center General Deductions processing instructions.</w:t>
      </w:r>
    </w:p>
    <w:p w:rsidR="008637F1" w:rsidRPr="00E75211" w:rsidRDefault="008637F1" w:rsidP="00C654FB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Monitor last bi-weekly paycheck and first monthly paycheck to ensure employee does not overpay benefit premiums.  </w:t>
      </w:r>
      <w:proofErr w:type="spellStart"/>
      <w:r w:rsidRPr="00E75211">
        <w:rPr>
          <w:rFonts w:ascii="Times New Roman" w:hAnsi="Times New Roman"/>
          <w:sz w:val="20"/>
        </w:rPr>
        <w:t>WiscIT</w:t>
      </w:r>
      <w:proofErr w:type="spellEnd"/>
      <w:r w:rsidRPr="00E75211">
        <w:rPr>
          <w:rFonts w:ascii="Times New Roman" w:hAnsi="Times New Roman"/>
          <w:sz w:val="20"/>
        </w:rPr>
        <w:t xml:space="preserve"> may be required to stop premium deductions on monthly paycheck if employee has already paid on bi-weekly paycheck.</w:t>
      </w:r>
    </w:p>
    <w:p w:rsidR="008B26FB" w:rsidRPr="00E75211" w:rsidRDefault="008B26FB" w:rsidP="008B26FB">
      <w:pPr>
        <w:spacing w:after="12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If employee is enrolled in any TASC programs (FSA/LPFSA/HSA/Parking/Transit) – Complete TASC Transfer Form since employee is changing payroll frequencies.</w:t>
      </w:r>
    </w:p>
    <w:p w:rsidR="008B26FB" w:rsidRPr="00E75211" w:rsidRDefault="008B26FB" w:rsidP="008B26FB">
      <w:pPr>
        <w:spacing w:after="120"/>
        <w:ind w:left="360"/>
        <w:rPr>
          <w:rFonts w:ascii="Times New Roman" w:hAnsi="Times New Roman"/>
          <w:sz w:val="20"/>
        </w:rPr>
      </w:pPr>
      <w:r w:rsidRPr="00E75211">
        <w:rPr>
          <w:rFonts w:ascii="Times New Roman" w:hAnsi="Times New Roman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E75211">
        <w:rPr>
          <w:rFonts w:ascii="Times New Roman" w:hAnsi="Times New Roman"/>
          <w:sz w:val="20"/>
        </w:rPr>
        <w:instrText xml:space="preserve"> FORMCHECKBOX </w:instrText>
      </w:r>
      <w:r w:rsidR="00F47D52">
        <w:rPr>
          <w:rFonts w:ascii="Times New Roman" w:hAnsi="Times New Roman"/>
          <w:sz w:val="20"/>
        </w:rPr>
      </w:r>
      <w:r w:rsidR="00F47D52">
        <w:rPr>
          <w:rFonts w:ascii="Times New Roman" w:hAnsi="Times New Roman"/>
          <w:sz w:val="20"/>
        </w:rPr>
        <w:fldChar w:fldCharType="separate"/>
      </w:r>
      <w:r w:rsidRPr="00E75211">
        <w:rPr>
          <w:rFonts w:ascii="Times New Roman" w:hAnsi="Times New Roman"/>
          <w:sz w:val="20"/>
        </w:rPr>
        <w:fldChar w:fldCharType="end"/>
      </w:r>
      <w:r w:rsidRPr="00E75211">
        <w:rPr>
          <w:rFonts w:ascii="Times New Roman" w:hAnsi="Times New Roman"/>
          <w:sz w:val="20"/>
        </w:rPr>
        <w:t xml:space="preserve">  MSC Event to change the employee’s benefit program from Classified to Unclassified will waive the employee from the FSA/LPFSA/H</w:t>
      </w:r>
      <w:r w:rsidR="00756B5F">
        <w:rPr>
          <w:rFonts w:ascii="Times New Roman" w:hAnsi="Times New Roman"/>
          <w:sz w:val="20"/>
        </w:rPr>
        <w:t>SA</w:t>
      </w:r>
      <w:r w:rsidRPr="00E75211">
        <w:rPr>
          <w:rFonts w:ascii="Times New Roman" w:hAnsi="Times New Roman"/>
          <w:sz w:val="20"/>
        </w:rPr>
        <w:t xml:space="preserve"> plans.  Make sure to re-enroll the employee in these plans (if applicable) to ensure deductions resume.</w:t>
      </w:r>
    </w:p>
    <w:p w:rsidR="001C612B" w:rsidRPr="00E75211" w:rsidRDefault="001C612B" w:rsidP="00C654FB">
      <w:pPr>
        <w:spacing w:after="120"/>
        <w:rPr>
          <w:rFonts w:ascii="Times New Roman" w:hAnsi="Times New Roman"/>
          <w:sz w:val="20"/>
        </w:rPr>
      </w:pPr>
    </w:p>
    <w:sectPr w:rsidR="001C612B" w:rsidRPr="00E75211" w:rsidSect="006B10CB">
      <w:headerReference w:type="default" r:id="rId9"/>
      <w:footerReference w:type="default" r:id="rId10"/>
      <w:pgSz w:w="12240" w:h="15840" w:code="1"/>
      <w:pgMar w:top="1080" w:right="864" w:bottom="274" w:left="864" w:header="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B8" w:rsidRDefault="009652B8">
      <w:r>
        <w:separator/>
      </w:r>
    </w:p>
  </w:endnote>
  <w:endnote w:type="continuationSeparator" w:id="0">
    <w:p w:rsidR="009652B8" w:rsidRDefault="0096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B8" w:rsidRDefault="00E75211" w:rsidP="00B26777">
    <w:pPr>
      <w:pStyle w:val="Footer"/>
      <w:tabs>
        <w:tab w:val="clear" w:pos="9360"/>
        <w:tab w:val="right" w:pos="10260"/>
      </w:tabs>
      <w:rPr>
        <w:rFonts w:ascii="Times New Roman" w:hAnsi="Times New Roman"/>
        <w:sz w:val="20"/>
      </w:rPr>
    </w:pPr>
    <w:r w:rsidRPr="00B26777">
      <w:rPr>
        <w:rFonts w:ascii="Times New Roman" w:hAnsi="Times New Roman"/>
        <w:sz w:val="20"/>
      </w:rPr>
      <w:t xml:space="preserve">Counselor Checklist </w:t>
    </w:r>
    <w:r w:rsidRPr="00B26777">
      <w:rPr>
        <w:rFonts w:ascii="Times New Roman" w:hAnsi="Times New Roman"/>
        <w:sz w:val="20"/>
      </w:rPr>
      <w:tab/>
    </w:r>
    <w:r w:rsidR="00B26777">
      <w:rPr>
        <w:rFonts w:ascii="Times New Roman" w:hAnsi="Times New Roman"/>
        <w:sz w:val="20"/>
      </w:rPr>
      <w:t xml:space="preserve">                           </w:t>
    </w:r>
    <w:r w:rsidRPr="00B26777">
      <w:rPr>
        <w:rFonts w:ascii="Times New Roman" w:hAnsi="Times New Roman"/>
        <w:sz w:val="20"/>
      </w:rPr>
      <w:t xml:space="preserve">Page </w:t>
    </w:r>
    <w:r w:rsidRPr="00B26777">
      <w:rPr>
        <w:rFonts w:ascii="Times New Roman" w:hAnsi="Times New Roman"/>
        <w:sz w:val="20"/>
      </w:rPr>
      <w:fldChar w:fldCharType="begin"/>
    </w:r>
    <w:r w:rsidRPr="00B26777">
      <w:rPr>
        <w:rFonts w:ascii="Times New Roman" w:hAnsi="Times New Roman"/>
        <w:sz w:val="20"/>
      </w:rPr>
      <w:instrText xml:space="preserve"> PAGE  \* Arabic  \* MERGEFORMAT </w:instrText>
    </w:r>
    <w:r w:rsidRPr="00B26777">
      <w:rPr>
        <w:rFonts w:ascii="Times New Roman" w:hAnsi="Times New Roman"/>
        <w:sz w:val="20"/>
      </w:rPr>
      <w:fldChar w:fldCharType="separate"/>
    </w:r>
    <w:r w:rsidR="00F47D52">
      <w:rPr>
        <w:rFonts w:ascii="Times New Roman" w:hAnsi="Times New Roman"/>
        <w:noProof/>
        <w:sz w:val="20"/>
      </w:rPr>
      <w:t>2</w:t>
    </w:r>
    <w:r w:rsidRPr="00B26777">
      <w:rPr>
        <w:rFonts w:ascii="Times New Roman" w:hAnsi="Times New Roman"/>
        <w:sz w:val="20"/>
      </w:rPr>
      <w:fldChar w:fldCharType="end"/>
    </w:r>
    <w:r w:rsidRPr="00B26777">
      <w:rPr>
        <w:rFonts w:ascii="Times New Roman" w:hAnsi="Times New Roman"/>
        <w:sz w:val="20"/>
      </w:rPr>
      <w:t xml:space="preserve"> of </w:t>
    </w:r>
    <w:r w:rsidRPr="00B26777">
      <w:rPr>
        <w:rFonts w:ascii="Times New Roman" w:hAnsi="Times New Roman"/>
        <w:sz w:val="20"/>
      </w:rPr>
      <w:fldChar w:fldCharType="begin"/>
    </w:r>
    <w:r w:rsidRPr="00B26777">
      <w:rPr>
        <w:rFonts w:ascii="Times New Roman" w:hAnsi="Times New Roman"/>
        <w:sz w:val="20"/>
      </w:rPr>
      <w:instrText xml:space="preserve"> NUMPAGES  \* Arabic  \* MERGEFORMAT </w:instrText>
    </w:r>
    <w:r w:rsidRPr="00B26777">
      <w:rPr>
        <w:rFonts w:ascii="Times New Roman" w:hAnsi="Times New Roman"/>
        <w:sz w:val="20"/>
      </w:rPr>
      <w:fldChar w:fldCharType="separate"/>
    </w:r>
    <w:r w:rsidR="00F47D52">
      <w:rPr>
        <w:rFonts w:ascii="Times New Roman" w:hAnsi="Times New Roman"/>
        <w:noProof/>
        <w:sz w:val="20"/>
      </w:rPr>
      <w:t>2</w:t>
    </w:r>
    <w:r w:rsidRPr="00B26777">
      <w:rPr>
        <w:rFonts w:ascii="Times New Roman" w:hAnsi="Times New Roman"/>
        <w:sz w:val="20"/>
      </w:rPr>
      <w:fldChar w:fldCharType="end"/>
    </w:r>
    <w:r w:rsidRPr="00B26777">
      <w:rPr>
        <w:rFonts w:ascii="Times New Roman" w:hAnsi="Times New Roman"/>
        <w:sz w:val="20"/>
      </w:rPr>
      <w:tab/>
    </w:r>
    <w:r w:rsidR="00B26777">
      <w:rPr>
        <w:rFonts w:ascii="Times New Roman" w:hAnsi="Times New Roman"/>
        <w:sz w:val="20"/>
      </w:rPr>
      <w:t xml:space="preserve">          </w:t>
    </w:r>
    <w:r w:rsidRPr="00B26777">
      <w:rPr>
        <w:rFonts w:ascii="Times New Roman" w:hAnsi="Times New Roman"/>
        <w:sz w:val="20"/>
      </w:rPr>
      <w:t>June 5, 2015</w:t>
    </w:r>
  </w:p>
  <w:p w:rsidR="006B10CB" w:rsidRPr="00B26777" w:rsidRDefault="006B10CB" w:rsidP="00B26777">
    <w:pPr>
      <w:pStyle w:val="Footer"/>
      <w:tabs>
        <w:tab w:val="clear" w:pos="9360"/>
        <w:tab w:val="right" w:pos="102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UWS 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B8" w:rsidRDefault="009652B8">
      <w:r>
        <w:separator/>
      </w:r>
    </w:p>
  </w:footnote>
  <w:footnote w:type="continuationSeparator" w:id="0">
    <w:p w:rsidR="009652B8" w:rsidRDefault="0096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B8" w:rsidRDefault="009652B8" w:rsidP="00270891">
    <w:pPr>
      <w:pStyle w:val="Header"/>
      <w:jc w:val="right"/>
      <w:rPr>
        <w:sz w:val="20"/>
      </w:rPr>
    </w:pPr>
  </w:p>
  <w:p w:rsidR="00E75211" w:rsidRDefault="00E75211" w:rsidP="00E75211">
    <w:pPr>
      <w:pStyle w:val="Header"/>
      <w:rPr>
        <w:sz w:val="20"/>
      </w:rPr>
    </w:pPr>
    <w:r w:rsidRPr="00E75211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F08F2" wp14:editId="77F6E30F">
              <wp:simplePos x="0" y="0"/>
              <wp:positionH relativeFrom="column">
                <wp:posOffset>1137285</wp:posOffset>
              </wp:positionH>
              <wp:positionV relativeFrom="paragraph">
                <wp:posOffset>53975</wp:posOffset>
              </wp:positionV>
              <wp:extent cx="4572000" cy="495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211" w:rsidRPr="00E75211" w:rsidRDefault="00E75211" w:rsidP="00E75211">
                          <w:pPr>
                            <w:ind w:left="-360"/>
                            <w:jc w:val="center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“</w:t>
                          </w:r>
                          <w:r w:rsidRPr="00E75211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Choice” Reassignment of University Staff to Academic Staff/Limited</w:t>
                          </w:r>
                        </w:p>
                        <w:p w:rsidR="00E75211" w:rsidRPr="00E75211" w:rsidRDefault="00E75211" w:rsidP="00E75211">
                          <w:pPr>
                            <w:ind w:left="-360"/>
                            <w:jc w:val="center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 w:rsidRPr="00E75211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 xml:space="preserve"> Counselor Checklist</w:t>
                          </w:r>
                        </w:p>
                        <w:p w:rsidR="00E75211" w:rsidRPr="00E75211" w:rsidRDefault="00E75211" w:rsidP="00E75211">
                          <w:pPr>
                            <w:ind w:left="-36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</w:p>
                        <w:p w:rsidR="00E75211" w:rsidRDefault="00E752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55pt;margin-top:4.25pt;width:5in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" stroked="f">
              <v:textbox>
                <w:txbxContent>
                  <w:p w:rsidR="00E75211" w:rsidRPr="00E75211" w:rsidRDefault="00E75211" w:rsidP="00E75211">
                    <w:pPr>
                      <w:ind w:left="-360"/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“</w:t>
                    </w:r>
                    <w:r w:rsidRPr="00E75211">
                      <w:rPr>
                        <w:rFonts w:ascii="Times New Roman" w:hAnsi="Times New Roman"/>
                        <w:b/>
                        <w:szCs w:val="24"/>
                      </w:rPr>
                      <w:t>Choice” Reassignment of University Staff to Academic Staff/Limited</w:t>
                    </w:r>
                  </w:p>
                  <w:p w:rsidR="00E75211" w:rsidRPr="00E75211" w:rsidRDefault="00E75211" w:rsidP="00E75211">
                    <w:pPr>
                      <w:ind w:left="-360"/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 w:rsidRPr="00E75211">
                      <w:rPr>
                        <w:rFonts w:ascii="Times New Roman" w:hAnsi="Times New Roman"/>
                        <w:b/>
                        <w:szCs w:val="24"/>
                      </w:rPr>
                      <w:t xml:space="preserve"> Counselor Checklist</w:t>
                    </w:r>
                  </w:p>
                  <w:p w:rsidR="00E75211" w:rsidRPr="00E75211" w:rsidRDefault="00E75211" w:rsidP="00E75211">
                    <w:pPr>
                      <w:ind w:left="-360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 w:rsidR="00E75211" w:rsidRDefault="00E75211"/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5571AAA9" wp14:editId="04AD0B1C">
          <wp:extent cx="685800" cy="556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211" w:rsidRPr="00270891" w:rsidRDefault="00E75211" w:rsidP="00270891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41D"/>
    <w:multiLevelType w:val="hybridMultilevel"/>
    <w:tmpl w:val="4948A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77118"/>
    <w:multiLevelType w:val="hybridMultilevel"/>
    <w:tmpl w:val="CE9C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51594"/>
    <w:multiLevelType w:val="hybridMultilevel"/>
    <w:tmpl w:val="ED0A4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95251"/>
    <w:multiLevelType w:val="hybridMultilevel"/>
    <w:tmpl w:val="6B2E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52272"/>
    <w:multiLevelType w:val="hybridMultilevel"/>
    <w:tmpl w:val="60A2A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D439B0"/>
    <w:multiLevelType w:val="hybridMultilevel"/>
    <w:tmpl w:val="856A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E05BD"/>
    <w:multiLevelType w:val="hybridMultilevel"/>
    <w:tmpl w:val="A6EE6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C48E2"/>
    <w:multiLevelType w:val="hybridMultilevel"/>
    <w:tmpl w:val="2CEE1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5A6A8E"/>
    <w:multiLevelType w:val="hybridMultilevel"/>
    <w:tmpl w:val="20F0D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9758D"/>
    <w:multiLevelType w:val="hybridMultilevel"/>
    <w:tmpl w:val="EC46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90BDA"/>
    <w:multiLevelType w:val="hybridMultilevel"/>
    <w:tmpl w:val="B3F2D3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5A84E88"/>
    <w:multiLevelType w:val="hybridMultilevel"/>
    <w:tmpl w:val="E1CC0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778E6"/>
    <w:multiLevelType w:val="hybridMultilevel"/>
    <w:tmpl w:val="D6BED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786E1F"/>
    <w:multiLevelType w:val="hybridMultilevel"/>
    <w:tmpl w:val="E7786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18F3A7E"/>
    <w:multiLevelType w:val="hybridMultilevel"/>
    <w:tmpl w:val="4CFC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96A02"/>
    <w:multiLevelType w:val="hybridMultilevel"/>
    <w:tmpl w:val="24CE6E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3F54A6"/>
    <w:multiLevelType w:val="hybridMultilevel"/>
    <w:tmpl w:val="35DC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55672"/>
    <w:multiLevelType w:val="hybridMultilevel"/>
    <w:tmpl w:val="06761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5"/>
  </w:num>
  <w:num w:numId="5">
    <w:abstractNumId w:val="17"/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D"/>
    <w:rsid w:val="000004A5"/>
    <w:rsid w:val="0003466B"/>
    <w:rsid w:val="00040781"/>
    <w:rsid w:val="00047728"/>
    <w:rsid w:val="00076276"/>
    <w:rsid w:val="00077D60"/>
    <w:rsid w:val="00086B5B"/>
    <w:rsid w:val="0009451F"/>
    <w:rsid w:val="000B2C32"/>
    <w:rsid w:val="000B2D18"/>
    <w:rsid w:val="000C2ED6"/>
    <w:rsid w:val="000D2881"/>
    <w:rsid w:val="000D5665"/>
    <w:rsid w:val="001440C2"/>
    <w:rsid w:val="00176950"/>
    <w:rsid w:val="001802EC"/>
    <w:rsid w:val="001C612B"/>
    <w:rsid w:val="001D1FB0"/>
    <w:rsid w:val="001D46E2"/>
    <w:rsid w:val="001E1100"/>
    <w:rsid w:val="002005F7"/>
    <w:rsid w:val="00201AA9"/>
    <w:rsid w:val="00206715"/>
    <w:rsid w:val="00216DC0"/>
    <w:rsid w:val="00225D62"/>
    <w:rsid w:val="00231FEE"/>
    <w:rsid w:val="00236011"/>
    <w:rsid w:val="00236EE6"/>
    <w:rsid w:val="002453C7"/>
    <w:rsid w:val="00255E31"/>
    <w:rsid w:val="00262550"/>
    <w:rsid w:val="002637C9"/>
    <w:rsid w:val="00265278"/>
    <w:rsid w:val="00270891"/>
    <w:rsid w:val="00293809"/>
    <w:rsid w:val="002A0E07"/>
    <w:rsid w:val="002B174C"/>
    <w:rsid w:val="00313418"/>
    <w:rsid w:val="003469C4"/>
    <w:rsid w:val="00383C53"/>
    <w:rsid w:val="003A6A4A"/>
    <w:rsid w:val="003A7FEA"/>
    <w:rsid w:val="003B7613"/>
    <w:rsid w:val="003C253D"/>
    <w:rsid w:val="003D2E64"/>
    <w:rsid w:val="003D44F7"/>
    <w:rsid w:val="003E2643"/>
    <w:rsid w:val="003E5F3A"/>
    <w:rsid w:val="003F09F7"/>
    <w:rsid w:val="003F678A"/>
    <w:rsid w:val="003F7830"/>
    <w:rsid w:val="004005BF"/>
    <w:rsid w:val="0041736A"/>
    <w:rsid w:val="0044003C"/>
    <w:rsid w:val="004424C6"/>
    <w:rsid w:val="00450717"/>
    <w:rsid w:val="00467FB2"/>
    <w:rsid w:val="00481785"/>
    <w:rsid w:val="004F0046"/>
    <w:rsid w:val="00543363"/>
    <w:rsid w:val="00583605"/>
    <w:rsid w:val="005B2862"/>
    <w:rsid w:val="005E3D6A"/>
    <w:rsid w:val="00622B9C"/>
    <w:rsid w:val="0063062E"/>
    <w:rsid w:val="00632044"/>
    <w:rsid w:val="00641373"/>
    <w:rsid w:val="00651E57"/>
    <w:rsid w:val="0065250D"/>
    <w:rsid w:val="00655194"/>
    <w:rsid w:val="00660EAB"/>
    <w:rsid w:val="00692985"/>
    <w:rsid w:val="006B10CB"/>
    <w:rsid w:val="006B438E"/>
    <w:rsid w:val="006C2AF6"/>
    <w:rsid w:val="006D7FFD"/>
    <w:rsid w:val="006F2F2D"/>
    <w:rsid w:val="00700EBE"/>
    <w:rsid w:val="0070183B"/>
    <w:rsid w:val="00706192"/>
    <w:rsid w:val="00707DD8"/>
    <w:rsid w:val="00736CB0"/>
    <w:rsid w:val="00741CD1"/>
    <w:rsid w:val="00742B78"/>
    <w:rsid w:val="0074615C"/>
    <w:rsid w:val="00756B5F"/>
    <w:rsid w:val="00760349"/>
    <w:rsid w:val="0076579E"/>
    <w:rsid w:val="007700DA"/>
    <w:rsid w:val="007700FF"/>
    <w:rsid w:val="00771D01"/>
    <w:rsid w:val="007720C8"/>
    <w:rsid w:val="007752E8"/>
    <w:rsid w:val="00790F4E"/>
    <w:rsid w:val="007D2172"/>
    <w:rsid w:val="007D25A6"/>
    <w:rsid w:val="007D3AC3"/>
    <w:rsid w:val="008141EE"/>
    <w:rsid w:val="0082558A"/>
    <w:rsid w:val="00826E2F"/>
    <w:rsid w:val="0082748D"/>
    <w:rsid w:val="00841055"/>
    <w:rsid w:val="008525AD"/>
    <w:rsid w:val="008637F1"/>
    <w:rsid w:val="0087304A"/>
    <w:rsid w:val="00874334"/>
    <w:rsid w:val="008964FE"/>
    <w:rsid w:val="008A327F"/>
    <w:rsid w:val="008B0A00"/>
    <w:rsid w:val="008B26FB"/>
    <w:rsid w:val="008B2D70"/>
    <w:rsid w:val="008B40D3"/>
    <w:rsid w:val="008D55E7"/>
    <w:rsid w:val="008F78D4"/>
    <w:rsid w:val="00913AE1"/>
    <w:rsid w:val="009224F5"/>
    <w:rsid w:val="00924ACF"/>
    <w:rsid w:val="00926A0A"/>
    <w:rsid w:val="00937135"/>
    <w:rsid w:val="009523EB"/>
    <w:rsid w:val="00953E0A"/>
    <w:rsid w:val="0095492B"/>
    <w:rsid w:val="009558ED"/>
    <w:rsid w:val="0096028B"/>
    <w:rsid w:val="0096529C"/>
    <w:rsid w:val="009652B8"/>
    <w:rsid w:val="009746C3"/>
    <w:rsid w:val="00996FD1"/>
    <w:rsid w:val="009B43FF"/>
    <w:rsid w:val="009B6354"/>
    <w:rsid w:val="009C1F90"/>
    <w:rsid w:val="009C34A4"/>
    <w:rsid w:val="009D4C35"/>
    <w:rsid w:val="009E2109"/>
    <w:rsid w:val="00A0366D"/>
    <w:rsid w:val="00A44E0D"/>
    <w:rsid w:val="00A50C4A"/>
    <w:rsid w:val="00A7573A"/>
    <w:rsid w:val="00AC2490"/>
    <w:rsid w:val="00AC5C2F"/>
    <w:rsid w:val="00AC6A44"/>
    <w:rsid w:val="00AC7BD2"/>
    <w:rsid w:val="00AD5F42"/>
    <w:rsid w:val="00AD64FC"/>
    <w:rsid w:val="00AF7CED"/>
    <w:rsid w:val="00B00832"/>
    <w:rsid w:val="00B07A16"/>
    <w:rsid w:val="00B11328"/>
    <w:rsid w:val="00B11671"/>
    <w:rsid w:val="00B26777"/>
    <w:rsid w:val="00B50E63"/>
    <w:rsid w:val="00B64469"/>
    <w:rsid w:val="00B76975"/>
    <w:rsid w:val="00B7704F"/>
    <w:rsid w:val="00B902E5"/>
    <w:rsid w:val="00BB1ADD"/>
    <w:rsid w:val="00BD13D8"/>
    <w:rsid w:val="00BD5550"/>
    <w:rsid w:val="00BE7C57"/>
    <w:rsid w:val="00C3471A"/>
    <w:rsid w:val="00C42D12"/>
    <w:rsid w:val="00C654FB"/>
    <w:rsid w:val="00C71320"/>
    <w:rsid w:val="00CA7C91"/>
    <w:rsid w:val="00CD6107"/>
    <w:rsid w:val="00CE2A88"/>
    <w:rsid w:val="00CF40EC"/>
    <w:rsid w:val="00CF5CF3"/>
    <w:rsid w:val="00D03DCF"/>
    <w:rsid w:val="00D146E2"/>
    <w:rsid w:val="00D428A0"/>
    <w:rsid w:val="00D809D8"/>
    <w:rsid w:val="00DA039C"/>
    <w:rsid w:val="00DA2DA0"/>
    <w:rsid w:val="00DA589A"/>
    <w:rsid w:val="00DC06CF"/>
    <w:rsid w:val="00DC434B"/>
    <w:rsid w:val="00DC6BC7"/>
    <w:rsid w:val="00DC6D98"/>
    <w:rsid w:val="00DD1E76"/>
    <w:rsid w:val="00DE4A2A"/>
    <w:rsid w:val="00DE775E"/>
    <w:rsid w:val="00E057E7"/>
    <w:rsid w:val="00E16487"/>
    <w:rsid w:val="00E5311E"/>
    <w:rsid w:val="00E75211"/>
    <w:rsid w:val="00E907EE"/>
    <w:rsid w:val="00E9295F"/>
    <w:rsid w:val="00E97A77"/>
    <w:rsid w:val="00EA4CE5"/>
    <w:rsid w:val="00EB399F"/>
    <w:rsid w:val="00EE0E94"/>
    <w:rsid w:val="00EE440C"/>
    <w:rsid w:val="00EE5EDA"/>
    <w:rsid w:val="00F47D52"/>
    <w:rsid w:val="00F65288"/>
    <w:rsid w:val="00F875BC"/>
    <w:rsid w:val="00F97824"/>
    <w:rsid w:val="00FA44BC"/>
    <w:rsid w:val="00FB30B3"/>
    <w:rsid w:val="00FC6270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50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4ACF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/>
      <w:b/>
    </w:rPr>
  </w:style>
  <w:style w:type="paragraph" w:customStyle="1" w:styleId="Address">
    <w:name w:val="Address"/>
    <w:basedOn w:val="Normal"/>
    <w:rsid w:val="00262550"/>
    <w:pPr>
      <w:spacing w:line="235" w:lineRule="exact"/>
      <w:jc w:val="center"/>
    </w:pPr>
    <w:rPr>
      <w:rFonts w:ascii="Times" w:hAnsi="Times"/>
      <w:sz w:val="18"/>
    </w:rPr>
  </w:style>
  <w:style w:type="paragraph" w:customStyle="1" w:styleId="DepartmentName">
    <w:name w:val="Department Name"/>
    <w:basedOn w:val="Normal"/>
    <w:rsid w:val="00262550"/>
    <w:pPr>
      <w:spacing w:line="235" w:lineRule="exact"/>
      <w:jc w:val="center"/>
    </w:pPr>
    <w:rPr>
      <w:rFonts w:ascii="Times" w:hAnsi="Times"/>
      <w:b/>
      <w:sz w:val="20"/>
    </w:rPr>
  </w:style>
  <w:style w:type="table" w:styleId="TableGrid">
    <w:name w:val="Table Grid"/>
    <w:basedOn w:val="TableNormal"/>
    <w:rsid w:val="0026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C2ED6"/>
    <w:pPr>
      <w:shd w:val="clear" w:color="auto" w:fill="000080"/>
    </w:pPr>
    <w:rPr>
      <w:rFonts w:ascii="Tahoma" w:hAnsi="Tahoma" w:cs="Tahoma"/>
      <w:sz w:val="20"/>
    </w:rPr>
  </w:style>
  <w:style w:type="paragraph" w:styleId="FootnoteText">
    <w:name w:val="footnote text"/>
    <w:basedOn w:val="Normal"/>
    <w:semiHidden/>
    <w:rsid w:val="000C2ED6"/>
    <w:rPr>
      <w:sz w:val="20"/>
    </w:rPr>
  </w:style>
  <w:style w:type="character" w:styleId="FootnoteReference">
    <w:name w:val="footnote reference"/>
    <w:basedOn w:val="DefaultParagraphFont"/>
    <w:semiHidden/>
    <w:rsid w:val="000C2ED6"/>
    <w:rPr>
      <w:vertAlign w:val="superscript"/>
    </w:rPr>
  </w:style>
  <w:style w:type="paragraph" w:styleId="BalloonText">
    <w:name w:val="Balloon Text"/>
    <w:basedOn w:val="Normal"/>
    <w:semiHidden/>
    <w:rsid w:val="00771D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6E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31F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F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1F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31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1FE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00EBE"/>
    <w:pPr>
      <w:ind w:left="720"/>
      <w:contextualSpacing/>
    </w:pPr>
  </w:style>
  <w:style w:type="paragraph" w:styleId="Header">
    <w:name w:val="header"/>
    <w:basedOn w:val="Normal"/>
    <w:link w:val="HeaderChar"/>
    <w:rsid w:val="00383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3C5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83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C53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1C61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50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4ACF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/>
      <w:b/>
    </w:rPr>
  </w:style>
  <w:style w:type="paragraph" w:customStyle="1" w:styleId="Address">
    <w:name w:val="Address"/>
    <w:basedOn w:val="Normal"/>
    <w:rsid w:val="00262550"/>
    <w:pPr>
      <w:spacing w:line="235" w:lineRule="exact"/>
      <w:jc w:val="center"/>
    </w:pPr>
    <w:rPr>
      <w:rFonts w:ascii="Times" w:hAnsi="Times"/>
      <w:sz w:val="18"/>
    </w:rPr>
  </w:style>
  <w:style w:type="paragraph" w:customStyle="1" w:styleId="DepartmentName">
    <w:name w:val="Department Name"/>
    <w:basedOn w:val="Normal"/>
    <w:rsid w:val="00262550"/>
    <w:pPr>
      <w:spacing w:line="235" w:lineRule="exact"/>
      <w:jc w:val="center"/>
    </w:pPr>
    <w:rPr>
      <w:rFonts w:ascii="Times" w:hAnsi="Times"/>
      <w:b/>
      <w:sz w:val="20"/>
    </w:rPr>
  </w:style>
  <w:style w:type="table" w:styleId="TableGrid">
    <w:name w:val="Table Grid"/>
    <w:basedOn w:val="TableNormal"/>
    <w:rsid w:val="0026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C2ED6"/>
    <w:pPr>
      <w:shd w:val="clear" w:color="auto" w:fill="000080"/>
    </w:pPr>
    <w:rPr>
      <w:rFonts w:ascii="Tahoma" w:hAnsi="Tahoma" w:cs="Tahoma"/>
      <w:sz w:val="20"/>
    </w:rPr>
  </w:style>
  <w:style w:type="paragraph" w:styleId="FootnoteText">
    <w:name w:val="footnote text"/>
    <w:basedOn w:val="Normal"/>
    <w:semiHidden/>
    <w:rsid w:val="000C2ED6"/>
    <w:rPr>
      <w:sz w:val="20"/>
    </w:rPr>
  </w:style>
  <w:style w:type="character" w:styleId="FootnoteReference">
    <w:name w:val="footnote reference"/>
    <w:basedOn w:val="DefaultParagraphFont"/>
    <w:semiHidden/>
    <w:rsid w:val="000C2ED6"/>
    <w:rPr>
      <w:vertAlign w:val="superscript"/>
    </w:rPr>
  </w:style>
  <w:style w:type="paragraph" w:styleId="BalloonText">
    <w:name w:val="Balloon Text"/>
    <w:basedOn w:val="Normal"/>
    <w:semiHidden/>
    <w:rsid w:val="00771D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6E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31F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F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1F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31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1FE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00EBE"/>
    <w:pPr>
      <w:ind w:left="720"/>
      <w:contextualSpacing/>
    </w:pPr>
  </w:style>
  <w:style w:type="paragraph" w:styleId="Header">
    <w:name w:val="header"/>
    <w:basedOn w:val="Normal"/>
    <w:link w:val="HeaderChar"/>
    <w:rsid w:val="00383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3C5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83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C53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1C61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287A-C0E9-4129-BB23-A2BCE6A7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884</Words>
  <Characters>5529</Characters>
  <Application>Microsoft Office Word</Application>
  <DocSecurity>0</DocSecurity>
  <Lines>172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RETIRMENT COUNSELING CHECKLIST         Employee: _____________________</vt:lpstr>
    </vt:vector>
  </TitlesOfParts>
  <Company>Business Services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RETIRMENT COUNSELING CHECKLIST         Employee: _____________________</dc:title>
  <dc:creator>dms</dc:creator>
  <cp:lastModifiedBy>Margo Lessard</cp:lastModifiedBy>
  <cp:revision>15</cp:revision>
  <cp:lastPrinted>2015-06-08T18:09:00Z</cp:lastPrinted>
  <dcterms:created xsi:type="dcterms:W3CDTF">2015-06-07T20:16:00Z</dcterms:created>
  <dcterms:modified xsi:type="dcterms:W3CDTF">2015-06-09T23:33:00Z</dcterms:modified>
</cp:coreProperties>
</file>