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87097" w14:textId="77777777" w:rsidR="00931D6E" w:rsidRPr="00931D6E" w:rsidRDefault="00931D6E" w:rsidP="00931D6E">
      <w:bookmarkStart w:id="0" w:name="_Hlk181193908"/>
      <w:bookmarkStart w:id="1" w:name="_Hlk180078697"/>
      <w:r w:rsidRPr="00931D6E">
        <w:t>Distributed by UW News Service, June 23, 2025</w:t>
      </w:r>
    </w:p>
    <w:p w14:paraId="715427EB" w14:textId="77777777" w:rsidR="00931D6E" w:rsidRPr="00931D6E" w:rsidRDefault="00931D6E" w:rsidP="00931D6E"/>
    <w:p w14:paraId="448C651F" w14:textId="77777777" w:rsidR="00931D6E" w:rsidRPr="00931D6E" w:rsidRDefault="00931D6E" w:rsidP="00931D6E">
      <w:r w:rsidRPr="00931D6E">
        <w:t xml:space="preserve">Link to original story: </w:t>
      </w:r>
      <w:hyperlink r:id="rId6" w:history="1">
        <w:r w:rsidRPr="00931D6E">
          <w:rPr>
            <w:rStyle w:val="Hyperlink"/>
          </w:rPr>
          <w:t>https://www.uwsuper.edu/about/news/uw-superior-celebrates-largest-cohort-of-student-teachers-in-residency-in-many-years/</w:t>
        </w:r>
      </w:hyperlink>
    </w:p>
    <w:bookmarkEnd w:id="0"/>
    <w:p w14:paraId="59102EC0" w14:textId="77777777" w:rsidR="00931D6E" w:rsidRPr="00931D6E" w:rsidRDefault="00931D6E" w:rsidP="00931D6E">
      <w:pPr>
        <w:rPr>
          <w:sz w:val="40"/>
          <w:szCs w:val="40"/>
        </w:rPr>
      </w:pPr>
    </w:p>
    <w:bookmarkEnd w:id="1"/>
    <w:p w14:paraId="5CDE6972" w14:textId="77777777" w:rsidR="00931D6E" w:rsidRPr="00931D6E" w:rsidRDefault="00931D6E" w:rsidP="00931D6E">
      <w:pPr>
        <w:rPr>
          <w:b/>
          <w:bCs/>
          <w:sz w:val="40"/>
          <w:szCs w:val="40"/>
        </w:rPr>
      </w:pPr>
      <w:r w:rsidRPr="00931D6E">
        <w:rPr>
          <w:b/>
          <w:bCs/>
          <w:sz w:val="40"/>
          <w:szCs w:val="40"/>
        </w:rPr>
        <w:t>UW-Superior celebrates largest cohort of student teachers in residency in many years</w:t>
      </w:r>
    </w:p>
    <w:p w14:paraId="6D0AC15B" w14:textId="0298BA91" w:rsidR="00021F42" w:rsidRDefault="00E7408C" w:rsidP="00021F42">
      <w:r>
        <w:t>Story by</w:t>
      </w:r>
      <w:r w:rsidR="00C369A9">
        <w:t xml:space="preserve"> </w:t>
      </w:r>
      <w:r w:rsidR="00021F42">
        <w:t>UW-Superior</w:t>
      </w:r>
    </w:p>
    <w:p w14:paraId="5514677B" w14:textId="55E1DD66" w:rsidR="00F22C1E" w:rsidRDefault="00F22C1E" w:rsidP="00E14090">
      <w:pPr>
        <w:pStyle w:val="NormalWeb"/>
        <w:rPr>
          <w:rFonts w:ascii="Calibri" w:hAnsi="Calibri" w:cs="Calibri"/>
          <w:color w:val="000000"/>
        </w:rPr>
      </w:pPr>
    </w:p>
    <w:p w14:paraId="07F4F1C3" w14:textId="77777777" w:rsidR="00931D6E" w:rsidRPr="00931D6E" w:rsidRDefault="00931D6E" w:rsidP="00931D6E">
      <w:pPr>
        <w:pStyle w:val="NormalWeb"/>
        <w:rPr>
          <w:rFonts w:ascii="Calibri" w:hAnsi="Calibri" w:cs="Calibri"/>
          <w:color w:val="000000"/>
        </w:rPr>
      </w:pPr>
      <w:r w:rsidRPr="00931D6E">
        <w:rPr>
          <w:rFonts w:ascii="Calibri" w:hAnsi="Calibri" w:cs="Calibri"/>
          <w:color w:val="000000"/>
        </w:rPr>
        <w:t>The University of Wisconsin–Superior was founded in 1893 as a teacher education college. That strong legacy of innovation and quality continues to guide its education programs today. Whether focused on early childhood, K–9 elementary instruction, secondary education, art, music, physical education or special education, UW–Superior offers programs that prepare students to become educators who make a lasting impact.</w:t>
      </w:r>
    </w:p>
    <w:p w14:paraId="5AEB871A" w14:textId="77777777" w:rsidR="00931D6E" w:rsidRPr="00931D6E" w:rsidRDefault="00931D6E" w:rsidP="00931D6E">
      <w:pPr>
        <w:pStyle w:val="NormalWeb"/>
        <w:rPr>
          <w:rFonts w:ascii="Calibri" w:hAnsi="Calibri" w:cs="Calibri"/>
          <w:color w:val="000000"/>
        </w:rPr>
      </w:pPr>
      <w:r w:rsidRPr="00931D6E">
        <w:rPr>
          <w:rFonts w:ascii="Calibri" w:hAnsi="Calibri" w:cs="Calibri"/>
          <w:color w:val="000000"/>
        </w:rPr>
        <w:t>This year, UW–Superior’s </w:t>
      </w:r>
      <w:hyperlink r:id="rId7" w:history="1">
        <w:r w:rsidRPr="00931D6E">
          <w:rPr>
            <w:rStyle w:val="Hyperlink"/>
            <w:rFonts w:ascii="Calibri" w:hAnsi="Calibri" w:cs="Calibri"/>
          </w:rPr>
          <w:t>Department of Education</w:t>
        </w:r>
      </w:hyperlink>
      <w:r w:rsidRPr="00931D6E">
        <w:rPr>
          <w:rFonts w:ascii="Calibri" w:hAnsi="Calibri" w:cs="Calibri"/>
          <w:color w:val="000000"/>
        </w:rPr>
        <w:t> welcomed its largest cohort of student teachers in residency in several years. Its legacy still is dedicated to preparing superior candidates.</w:t>
      </w:r>
    </w:p>
    <w:p w14:paraId="18AAD24E" w14:textId="77777777" w:rsidR="00931D6E" w:rsidRPr="00931D6E" w:rsidRDefault="00931D6E" w:rsidP="00931D6E">
      <w:pPr>
        <w:pStyle w:val="NormalWeb"/>
        <w:rPr>
          <w:rFonts w:ascii="Calibri" w:hAnsi="Calibri" w:cs="Calibri"/>
          <w:color w:val="000000"/>
        </w:rPr>
      </w:pPr>
      <w:r w:rsidRPr="00931D6E">
        <w:rPr>
          <w:rFonts w:ascii="Calibri" w:hAnsi="Calibri" w:cs="Calibri"/>
          <w:color w:val="000000"/>
        </w:rPr>
        <w:t>“The licensure programs at UW–Superior demand a balance between rigor and relevance to prepare teachers for the realities and complexities of PK–12 education,” said </w:t>
      </w:r>
      <w:hyperlink r:id="rId8" w:history="1">
        <w:r w:rsidRPr="00931D6E">
          <w:rPr>
            <w:rStyle w:val="Hyperlink"/>
            <w:rFonts w:ascii="Calibri" w:hAnsi="Calibri" w:cs="Calibri"/>
          </w:rPr>
          <w:t>Nicholle Schuelke</w:t>
        </w:r>
      </w:hyperlink>
      <w:r w:rsidRPr="00931D6E">
        <w:rPr>
          <w:rFonts w:ascii="Calibri" w:hAnsi="Calibri" w:cs="Calibri"/>
          <w:color w:val="000000"/>
        </w:rPr>
        <w:t>, associate professor of teacher education and chair of the Department of Education. “Our program is committed to helping teacher candidates understand the humanity of teaching.”</w:t>
      </w:r>
    </w:p>
    <w:p w14:paraId="6C52B65A" w14:textId="77777777" w:rsidR="00931D6E" w:rsidRPr="00931D6E" w:rsidRDefault="00931D6E" w:rsidP="00931D6E">
      <w:pPr>
        <w:pStyle w:val="NormalWeb"/>
        <w:rPr>
          <w:rFonts w:ascii="Calibri" w:hAnsi="Calibri" w:cs="Calibri"/>
          <w:color w:val="000000"/>
        </w:rPr>
      </w:pPr>
      <w:r w:rsidRPr="00931D6E">
        <w:rPr>
          <w:rFonts w:ascii="Calibri" w:hAnsi="Calibri" w:cs="Calibri"/>
          <w:color w:val="000000"/>
        </w:rPr>
        <w:t>This cohort includes 72 students preparing for licensure in early childhood education, elementary education, special education, early childhood special education, English education, art education, music education, physical education and adaptive physical education, and mathematics education.</w:t>
      </w:r>
    </w:p>
    <w:p w14:paraId="3C2A877E" w14:textId="77777777" w:rsidR="00931D6E" w:rsidRPr="00931D6E" w:rsidRDefault="00931D6E" w:rsidP="00931D6E">
      <w:pPr>
        <w:pStyle w:val="NormalWeb"/>
        <w:rPr>
          <w:rFonts w:ascii="Calibri" w:hAnsi="Calibri" w:cs="Calibri"/>
          <w:color w:val="000000"/>
        </w:rPr>
      </w:pPr>
      <w:r w:rsidRPr="00931D6E">
        <w:rPr>
          <w:rFonts w:ascii="Calibri" w:hAnsi="Calibri" w:cs="Calibri"/>
          <w:color w:val="000000"/>
        </w:rPr>
        <w:t>“Teaching is a human endeavor—it requires kindness, understanding, and respect,” Schuelke added. “But acknowledging the humanity of teaching also means recognizing its challenges, including the importance of teacher well-being. Our student teachers graduate from UW–Superior equipped not only to teach but to thrive and remain resilient in their careers.”</w:t>
      </w:r>
    </w:p>
    <w:p w14:paraId="469CBCB9" w14:textId="77777777" w:rsidR="00931D6E" w:rsidRPr="00931D6E" w:rsidRDefault="00931D6E" w:rsidP="00931D6E">
      <w:pPr>
        <w:pStyle w:val="NormalWeb"/>
        <w:rPr>
          <w:rFonts w:ascii="Calibri" w:hAnsi="Calibri" w:cs="Calibri"/>
          <w:color w:val="000000"/>
        </w:rPr>
      </w:pPr>
      <w:r w:rsidRPr="00931D6E">
        <w:rPr>
          <w:rFonts w:ascii="Calibri" w:hAnsi="Calibri" w:cs="Calibri"/>
          <w:color w:val="000000"/>
        </w:rPr>
        <w:t>Of the students, 56 are completing their residencies in Wisconsin—spread across large and small communities throughout the state. An additional 15 students are placed in Minnesota, and one student is in Michigan.</w:t>
      </w:r>
    </w:p>
    <w:p w14:paraId="0600D7C8" w14:textId="77777777" w:rsidR="00931D6E" w:rsidRPr="00931D6E" w:rsidRDefault="00931D6E" w:rsidP="00931D6E">
      <w:pPr>
        <w:pStyle w:val="NormalWeb"/>
        <w:rPr>
          <w:rFonts w:ascii="Calibri" w:hAnsi="Calibri" w:cs="Calibri"/>
          <w:color w:val="000000"/>
        </w:rPr>
      </w:pPr>
      <w:r w:rsidRPr="00931D6E">
        <w:rPr>
          <w:rFonts w:ascii="Calibri" w:hAnsi="Calibri" w:cs="Calibri"/>
          <w:color w:val="000000"/>
        </w:rPr>
        <w:lastRenderedPageBreak/>
        <w:t>While UW-Superior’s programs are designed to align with Wisconsin state licensure requirements, many students apply for licenses in other states, such as Michigan and Minnesota. Students are encouraged to check with their state’s educator licensing agency to determine if there are additional requirements.</w:t>
      </w:r>
    </w:p>
    <w:p w14:paraId="6962CD93" w14:textId="77777777" w:rsidR="00931D6E" w:rsidRPr="00931D6E" w:rsidRDefault="00931D6E" w:rsidP="00931D6E">
      <w:pPr>
        <w:pStyle w:val="NormalWeb"/>
        <w:rPr>
          <w:rFonts w:ascii="Calibri" w:hAnsi="Calibri" w:cs="Calibri"/>
          <w:color w:val="000000"/>
        </w:rPr>
      </w:pPr>
      <w:r w:rsidRPr="00931D6E">
        <w:rPr>
          <w:rFonts w:ascii="Calibri" w:hAnsi="Calibri" w:cs="Calibri"/>
          <w:color w:val="000000"/>
        </w:rPr>
        <w:t>“This geographic distribution is typical each term—we consistently have students in various regions of Wisconsin, Minnesota and the Upper Peninsula of Michigan, and are proud to support our candidates to serve in their communities,” Schuelke said.</w:t>
      </w:r>
    </w:p>
    <w:p w14:paraId="0E7569E8" w14:textId="77777777" w:rsidR="00931D6E" w:rsidRPr="00931D6E" w:rsidRDefault="00931D6E" w:rsidP="00931D6E">
      <w:pPr>
        <w:pStyle w:val="NormalWeb"/>
        <w:rPr>
          <w:rFonts w:ascii="Calibri" w:hAnsi="Calibri" w:cs="Calibri"/>
          <w:color w:val="000000"/>
        </w:rPr>
      </w:pPr>
      <w:r w:rsidRPr="00931D6E">
        <w:rPr>
          <w:rFonts w:ascii="Calibri" w:hAnsi="Calibri" w:cs="Calibri"/>
          <w:color w:val="000000"/>
        </w:rPr>
        <w:t>Few professions evolve as rapidly as teaching, requiring ongoing professional development, awareness of best practices, and updated licensure and certification.</w:t>
      </w:r>
    </w:p>
    <w:p w14:paraId="496C932A" w14:textId="77777777" w:rsidR="00931D6E" w:rsidRPr="00931D6E" w:rsidRDefault="00931D6E" w:rsidP="00931D6E">
      <w:pPr>
        <w:pStyle w:val="NormalWeb"/>
        <w:rPr>
          <w:rFonts w:ascii="Calibri" w:hAnsi="Calibri" w:cs="Calibri"/>
          <w:color w:val="000000"/>
        </w:rPr>
      </w:pPr>
      <w:r w:rsidRPr="00931D6E">
        <w:rPr>
          <w:rFonts w:ascii="Calibri" w:hAnsi="Calibri" w:cs="Calibri"/>
          <w:color w:val="000000"/>
        </w:rPr>
        <w:t>The same applies to institutions that prepare teachers.</w:t>
      </w:r>
    </w:p>
    <w:p w14:paraId="6556A0B3" w14:textId="77777777" w:rsidR="00931D6E" w:rsidRPr="00931D6E" w:rsidRDefault="00931D6E" w:rsidP="00931D6E">
      <w:pPr>
        <w:pStyle w:val="NormalWeb"/>
        <w:rPr>
          <w:rFonts w:ascii="Calibri" w:hAnsi="Calibri" w:cs="Calibri"/>
          <w:color w:val="000000"/>
        </w:rPr>
      </w:pPr>
      <w:r w:rsidRPr="00931D6E">
        <w:rPr>
          <w:rFonts w:ascii="Calibri" w:hAnsi="Calibri" w:cs="Calibri"/>
          <w:color w:val="000000"/>
        </w:rPr>
        <w:t>“More than three-quarters of our students are non-traditional,” Schuelke noted. “Many come with prior experience in K–12 schools as paraprofessionals, educational assistants, or substitute teachers. Through our licensure programs, they’re now ready to take the next step in their professional journey.”</w:t>
      </w:r>
    </w:p>
    <w:p w14:paraId="31CDCF0E" w14:textId="77777777" w:rsidR="00931D6E" w:rsidRPr="006E7FE9" w:rsidRDefault="00931D6E" w:rsidP="00E14090">
      <w:pPr>
        <w:pStyle w:val="NormalWeb"/>
        <w:rPr>
          <w:rFonts w:ascii="Calibri" w:hAnsi="Calibri" w:cs="Calibri"/>
          <w:color w:val="000000"/>
        </w:rPr>
      </w:pPr>
    </w:p>
    <w:sectPr w:rsidR="00931D6E" w:rsidRPr="006E7FE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35B0D" w14:textId="77777777" w:rsidR="00A066B0" w:rsidRDefault="00A066B0" w:rsidP="00A066B0">
      <w:pPr>
        <w:spacing w:after="0" w:line="240" w:lineRule="auto"/>
      </w:pPr>
      <w:r>
        <w:separator/>
      </w:r>
    </w:p>
  </w:endnote>
  <w:endnote w:type="continuationSeparator" w:id="0">
    <w:p w14:paraId="78FE2D69" w14:textId="77777777" w:rsidR="00A066B0" w:rsidRDefault="00A066B0" w:rsidP="00A06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86EA3" w14:textId="77777777" w:rsidR="00A066B0" w:rsidRDefault="00A066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60749" w14:textId="77777777" w:rsidR="00A066B0" w:rsidRDefault="00A066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4C18" w14:textId="77777777" w:rsidR="00A066B0" w:rsidRDefault="00A06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3095E" w14:textId="77777777" w:rsidR="00A066B0" w:rsidRDefault="00A066B0" w:rsidP="00A066B0">
      <w:pPr>
        <w:spacing w:after="0" w:line="240" w:lineRule="auto"/>
      </w:pPr>
      <w:r>
        <w:separator/>
      </w:r>
    </w:p>
  </w:footnote>
  <w:footnote w:type="continuationSeparator" w:id="0">
    <w:p w14:paraId="7617DE7F" w14:textId="77777777" w:rsidR="00A066B0" w:rsidRDefault="00A066B0" w:rsidP="00A066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26375" w14:textId="77777777" w:rsidR="00A066B0" w:rsidRDefault="00A066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5C08FB1C" w14:textId="77777777" w:rsidR="00A066B0" w:rsidRDefault="00A066B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351AF04" w14:textId="77777777" w:rsidR="00A066B0" w:rsidRDefault="00A066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50E42" w14:textId="77777777" w:rsidR="00A066B0" w:rsidRDefault="00A066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56"/>
    <w:rsid w:val="00021F42"/>
    <w:rsid w:val="0004265E"/>
    <w:rsid w:val="00130F94"/>
    <w:rsid w:val="00173DC4"/>
    <w:rsid w:val="00182D33"/>
    <w:rsid w:val="00187847"/>
    <w:rsid w:val="00227080"/>
    <w:rsid w:val="003300D2"/>
    <w:rsid w:val="003650BB"/>
    <w:rsid w:val="00380FAC"/>
    <w:rsid w:val="00405F5D"/>
    <w:rsid w:val="004B0CA0"/>
    <w:rsid w:val="004D00D9"/>
    <w:rsid w:val="0050472E"/>
    <w:rsid w:val="00574A87"/>
    <w:rsid w:val="0058503E"/>
    <w:rsid w:val="00634505"/>
    <w:rsid w:val="006E7FE9"/>
    <w:rsid w:val="00700C11"/>
    <w:rsid w:val="0071597F"/>
    <w:rsid w:val="007531A9"/>
    <w:rsid w:val="007574BF"/>
    <w:rsid w:val="00763898"/>
    <w:rsid w:val="00782232"/>
    <w:rsid w:val="007B7AB0"/>
    <w:rsid w:val="007C6690"/>
    <w:rsid w:val="007E48D3"/>
    <w:rsid w:val="00802180"/>
    <w:rsid w:val="008022CF"/>
    <w:rsid w:val="00842CEF"/>
    <w:rsid w:val="008927FE"/>
    <w:rsid w:val="008E41C1"/>
    <w:rsid w:val="0092349D"/>
    <w:rsid w:val="00931D6E"/>
    <w:rsid w:val="00945E8C"/>
    <w:rsid w:val="00A066B0"/>
    <w:rsid w:val="00A334AC"/>
    <w:rsid w:val="00A60AFC"/>
    <w:rsid w:val="00A6535F"/>
    <w:rsid w:val="00A94CC0"/>
    <w:rsid w:val="00AD57D3"/>
    <w:rsid w:val="00BD3A3D"/>
    <w:rsid w:val="00BD6E90"/>
    <w:rsid w:val="00C035BA"/>
    <w:rsid w:val="00C369A9"/>
    <w:rsid w:val="00C452BD"/>
    <w:rsid w:val="00C81239"/>
    <w:rsid w:val="00C81E86"/>
    <w:rsid w:val="00CB6FDD"/>
    <w:rsid w:val="00D02622"/>
    <w:rsid w:val="00D25256"/>
    <w:rsid w:val="00D76A60"/>
    <w:rsid w:val="00DA3F03"/>
    <w:rsid w:val="00E14090"/>
    <w:rsid w:val="00E41513"/>
    <w:rsid w:val="00E62EF5"/>
    <w:rsid w:val="00E7408C"/>
    <w:rsid w:val="00EB5886"/>
    <w:rsid w:val="00EC708C"/>
    <w:rsid w:val="00EF4ACE"/>
    <w:rsid w:val="00F22C1E"/>
    <w:rsid w:val="00F47829"/>
    <w:rsid w:val="00F73113"/>
    <w:rsid w:val="00FA0F18"/>
    <w:rsid w:val="00FB0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DB7F"/>
  <w15:chartTrackingRefBased/>
  <w15:docId w15:val="{A9566D5F-B07D-457A-950D-4C803D30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0B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0BB"/>
    <w:rPr>
      <w:color w:val="0563C1" w:themeColor="hyperlink"/>
      <w:u w:val="single"/>
    </w:rPr>
  </w:style>
  <w:style w:type="paragraph" w:styleId="Footer">
    <w:name w:val="footer"/>
    <w:basedOn w:val="Normal"/>
    <w:link w:val="FooterChar"/>
    <w:uiPriority w:val="99"/>
    <w:unhideWhenUsed/>
    <w:rsid w:val="00365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0BB"/>
  </w:style>
  <w:style w:type="paragraph" w:styleId="NormalWeb">
    <w:name w:val="Normal (Web)"/>
    <w:basedOn w:val="Normal"/>
    <w:uiPriority w:val="99"/>
    <w:unhideWhenUsed/>
    <w:rsid w:val="003650B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650BB"/>
    <w:rPr>
      <w:color w:val="605E5C"/>
      <w:shd w:val="clear" w:color="auto" w:fill="E1DFDD"/>
    </w:rPr>
  </w:style>
  <w:style w:type="character" w:styleId="FollowedHyperlink">
    <w:name w:val="FollowedHyperlink"/>
    <w:basedOn w:val="DefaultParagraphFont"/>
    <w:uiPriority w:val="99"/>
    <w:semiHidden/>
    <w:unhideWhenUsed/>
    <w:rsid w:val="00D76A60"/>
    <w:rPr>
      <w:color w:val="954F72" w:themeColor="followedHyperlink"/>
      <w:u w:val="single"/>
    </w:rPr>
  </w:style>
  <w:style w:type="paragraph" w:styleId="Header">
    <w:name w:val="header"/>
    <w:basedOn w:val="Normal"/>
    <w:link w:val="HeaderChar"/>
    <w:uiPriority w:val="99"/>
    <w:unhideWhenUsed/>
    <w:rsid w:val="00A06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6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29763">
      <w:bodyDiv w:val="1"/>
      <w:marLeft w:val="0"/>
      <w:marRight w:val="0"/>
      <w:marTop w:val="0"/>
      <w:marBottom w:val="0"/>
      <w:divBdr>
        <w:top w:val="none" w:sz="0" w:space="0" w:color="auto"/>
        <w:left w:val="none" w:sz="0" w:space="0" w:color="auto"/>
        <w:bottom w:val="none" w:sz="0" w:space="0" w:color="auto"/>
        <w:right w:val="none" w:sz="0" w:space="0" w:color="auto"/>
      </w:divBdr>
    </w:div>
    <w:div w:id="130832121">
      <w:bodyDiv w:val="1"/>
      <w:marLeft w:val="0"/>
      <w:marRight w:val="0"/>
      <w:marTop w:val="0"/>
      <w:marBottom w:val="0"/>
      <w:divBdr>
        <w:top w:val="none" w:sz="0" w:space="0" w:color="auto"/>
        <w:left w:val="none" w:sz="0" w:space="0" w:color="auto"/>
        <w:bottom w:val="none" w:sz="0" w:space="0" w:color="auto"/>
        <w:right w:val="none" w:sz="0" w:space="0" w:color="auto"/>
      </w:divBdr>
    </w:div>
    <w:div w:id="292255153">
      <w:bodyDiv w:val="1"/>
      <w:marLeft w:val="0"/>
      <w:marRight w:val="0"/>
      <w:marTop w:val="0"/>
      <w:marBottom w:val="0"/>
      <w:divBdr>
        <w:top w:val="none" w:sz="0" w:space="0" w:color="auto"/>
        <w:left w:val="none" w:sz="0" w:space="0" w:color="auto"/>
        <w:bottom w:val="none" w:sz="0" w:space="0" w:color="auto"/>
        <w:right w:val="none" w:sz="0" w:space="0" w:color="auto"/>
      </w:divBdr>
    </w:div>
    <w:div w:id="310526197">
      <w:bodyDiv w:val="1"/>
      <w:marLeft w:val="0"/>
      <w:marRight w:val="0"/>
      <w:marTop w:val="0"/>
      <w:marBottom w:val="0"/>
      <w:divBdr>
        <w:top w:val="none" w:sz="0" w:space="0" w:color="auto"/>
        <w:left w:val="none" w:sz="0" w:space="0" w:color="auto"/>
        <w:bottom w:val="none" w:sz="0" w:space="0" w:color="auto"/>
        <w:right w:val="none" w:sz="0" w:space="0" w:color="auto"/>
      </w:divBdr>
    </w:div>
    <w:div w:id="393889852">
      <w:bodyDiv w:val="1"/>
      <w:marLeft w:val="0"/>
      <w:marRight w:val="0"/>
      <w:marTop w:val="0"/>
      <w:marBottom w:val="0"/>
      <w:divBdr>
        <w:top w:val="none" w:sz="0" w:space="0" w:color="auto"/>
        <w:left w:val="none" w:sz="0" w:space="0" w:color="auto"/>
        <w:bottom w:val="none" w:sz="0" w:space="0" w:color="auto"/>
        <w:right w:val="none" w:sz="0" w:space="0" w:color="auto"/>
      </w:divBdr>
    </w:div>
    <w:div w:id="451753115">
      <w:bodyDiv w:val="1"/>
      <w:marLeft w:val="0"/>
      <w:marRight w:val="0"/>
      <w:marTop w:val="0"/>
      <w:marBottom w:val="0"/>
      <w:divBdr>
        <w:top w:val="none" w:sz="0" w:space="0" w:color="auto"/>
        <w:left w:val="none" w:sz="0" w:space="0" w:color="auto"/>
        <w:bottom w:val="none" w:sz="0" w:space="0" w:color="auto"/>
        <w:right w:val="none" w:sz="0" w:space="0" w:color="auto"/>
      </w:divBdr>
    </w:div>
    <w:div w:id="538470023">
      <w:bodyDiv w:val="1"/>
      <w:marLeft w:val="0"/>
      <w:marRight w:val="0"/>
      <w:marTop w:val="0"/>
      <w:marBottom w:val="0"/>
      <w:divBdr>
        <w:top w:val="none" w:sz="0" w:space="0" w:color="auto"/>
        <w:left w:val="none" w:sz="0" w:space="0" w:color="auto"/>
        <w:bottom w:val="none" w:sz="0" w:space="0" w:color="auto"/>
        <w:right w:val="none" w:sz="0" w:space="0" w:color="auto"/>
      </w:divBdr>
    </w:div>
    <w:div w:id="571543795">
      <w:bodyDiv w:val="1"/>
      <w:marLeft w:val="0"/>
      <w:marRight w:val="0"/>
      <w:marTop w:val="0"/>
      <w:marBottom w:val="0"/>
      <w:divBdr>
        <w:top w:val="none" w:sz="0" w:space="0" w:color="auto"/>
        <w:left w:val="none" w:sz="0" w:space="0" w:color="auto"/>
        <w:bottom w:val="none" w:sz="0" w:space="0" w:color="auto"/>
        <w:right w:val="none" w:sz="0" w:space="0" w:color="auto"/>
      </w:divBdr>
    </w:div>
    <w:div w:id="588272963">
      <w:bodyDiv w:val="1"/>
      <w:marLeft w:val="0"/>
      <w:marRight w:val="0"/>
      <w:marTop w:val="0"/>
      <w:marBottom w:val="0"/>
      <w:divBdr>
        <w:top w:val="none" w:sz="0" w:space="0" w:color="auto"/>
        <w:left w:val="none" w:sz="0" w:space="0" w:color="auto"/>
        <w:bottom w:val="none" w:sz="0" w:space="0" w:color="auto"/>
        <w:right w:val="none" w:sz="0" w:space="0" w:color="auto"/>
      </w:divBdr>
      <w:divsChild>
        <w:div w:id="324748771">
          <w:marLeft w:val="0"/>
          <w:marRight w:val="0"/>
          <w:marTop w:val="0"/>
          <w:marBottom w:val="0"/>
          <w:divBdr>
            <w:top w:val="none" w:sz="0" w:space="0" w:color="auto"/>
            <w:left w:val="none" w:sz="0" w:space="0" w:color="auto"/>
            <w:bottom w:val="none" w:sz="0" w:space="0" w:color="auto"/>
            <w:right w:val="none" w:sz="0" w:space="0" w:color="auto"/>
          </w:divBdr>
          <w:divsChild>
            <w:div w:id="70543494">
              <w:marLeft w:val="0"/>
              <w:marRight w:val="0"/>
              <w:marTop w:val="0"/>
              <w:marBottom w:val="0"/>
              <w:divBdr>
                <w:top w:val="none" w:sz="0" w:space="0" w:color="auto"/>
                <w:left w:val="none" w:sz="0" w:space="0" w:color="auto"/>
                <w:bottom w:val="none" w:sz="0" w:space="0" w:color="auto"/>
                <w:right w:val="none" w:sz="0" w:space="0" w:color="auto"/>
              </w:divBdr>
              <w:divsChild>
                <w:div w:id="1214122138">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709257806">
      <w:bodyDiv w:val="1"/>
      <w:marLeft w:val="0"/>
      <w:marRight w:val="0"/>
      <w:marTop w:val="0"/>
      <w:marBottom w:val="0"/>
      <w:divBdr>
        <w:top w:val="none" w:sz="0" w:space="0" w:color="auto"/>
        <w:left w:val="none" w:sz="0" w:space="0" w:color="auto"/>
        <w:bottom w:val="none" w:sz="0" w:space="0" w:color="auto"/>
        <w:right w:val="none" w:sz="0" w:space="0" w:color="auto"/>
      </w:divBdr>
    </w:div>
    <w:div w:id="755639287">
      <w:bodyDiv w:val="1"/>
      <w:marLeft w:val="0"/>
      <w:marRight w:val="0"/>
      <w:marTop w:val="0"/>
      <w:marBottom w:val="0"/>
      <w:divBdr>
        <w:top w:val="none" w:sz="0" w:space="0" w:color="auto"/>
        <w:left w:val="none" w:sz="0" w:space="0" w:color="auto"/>
        <w:bottom w:val="none" w:sz="0" w:space="0" w:color="auto"/>
        <w:right w:val="none" w:sz="0" w:space="0" w:color="auto"/>
      </w:divBdr>
    </w:div>
    <w:div w:id="815758064">
      <w:bodyDiv w:val="1"/>
      <w:marLeft w:val="0"/>
      <w:marRight w:val="0"/>
      <w:marTop w:val="0"/>
      <w:marBottom w:val="0"/>
      <w:divBdr>
        <w:top w:val="none" w:sz="0" w:space="0" w:color="auto"/>
        <w:left w:val="none" w:sz="0" w:space="0" w:color="auto"/>
        <w:bottom w:val="none" w:sz="0" w:space="0" w:color="auto"/>
        <w:right w:val="none" w:sz="0" w:space="0" w:color="auto"/>
      </w:divBdr>
    </w:div>
    <w:div w:id="819462367">
      <w:bodyDiv w:val="1"/>
      <w:marLeft w:val="0"/>
      <w:marRight w:val="0"/>
      <w:marTop w:val="0"/>
      <w:marBottom w:val="0"/>
      <w:divBdr>
        <w:top w:val="none" w:sz="0" w:space="0" w:color="auto"/>
        <w:left w:val="none" w:sz="0" w:space="0" w:color="auto"/>
        <w:bottom w:val="none" w:sz="0" w:space="0" w:color="auto"/>
        <w:right w:val="none" w:sz="0" w:space="0" w:color="auto"/>
      </w:divBdr>
    </w:div>
    <w:div w:id="932317524">
      <w:bodyDiv w:val="1"/>
      <w:marLeft w:val="0"/>
      <w:marRight w:val="0"/>
      <w:marTop w:val="0"/>
      <w:marBottom w:val="0"/>
      <w:divBdr>
        <w:top w:val="none" w:sz="0" w:space="0" w:color="auto"/>
        <w:left w:val="none" w:sz="0" w:space="0" w:color="auto"/>
        <w:bottom w:val="none" w:sz="0" w:space="0" w:color="auto"/>
        <w:right w:val="none" w:sz="0" w:space="0" w:color="auto"/>
      </w:divBdr>
    </w:div>
    <w:div w:id="942372709">
      <w:bodyDiv w:val="1"/>
      <w:marLeft w:val="0"/>
      <w:marRight w:val="0"/>
      <w:marTop w:val="0"/>
      <w:marBottom w:val="0"/>
      <w:divBdr>
        <w:top w:val="none" w:sz="0" w:space="0" w:color="auto"/>
        <w:left w:val="none" w:sz="0" w:space="0" w:color="auto"/>
        <w:bottom w:val="none" w:sz="0" w:space="0" w:color="auto"/>
        <w:right w:val="none" w:sz="0" w:space="0" w:color="auto"/>
      </w:divBdr>
    </w:div>
    <w:div w:id="991711736">
      <w:bodyDiv w:val="1"/>
      <w:marLeft w:val="0"/>
      <w:marRight w:val="0"/>
      <w:marTop w:val="0"/>
      <w:marBottom w:val="0"/>
      <w:divBdr>
        <w:top w:val="none" w:sz="0" w:space="0" w:color="auto"/>
        <w:left w:val="none" w:sz="0" w:space="0" w:color="auto"/>
        <w:bottom w:val="none" w:sz="0" w:space="0" w:color="auto"/>
        <w:right w:val="none" w:sz="0" w:space="0" w:color="auto"/>
      </w:divBdr>
    </w:div>
    <w:div w:id="1062753606">
      <w:bodyDiv w:val="1"/>
      <w:marLeft w:val="0"/>
      <w:marRight w:val="0"/>
      <w:marTop w:val="0"/>
      <w:marBottom w:val="0"/>
      <w:divBdr>
        <w:top w:val="none" w:sz="0" w:space="0" w:color="auto"/>
        <w:left w:val="none" w:sz="0" w:space="0" w:color="auto"/>
        <w:bottom w:val="none" w:sz="0" w:space="0" w:color="auto"/>
        <w:right w:val="none" w:sz="0" w:space="0" w:color="auto"/>
      </w:divBdr>
    </w:div>
    <w:div w:id="1136222933">
      <w:bodyDiv w:val="1"/>
      <w:marLeft w:val="0"/>
      <w:marRight w:val="0"/>
      <w:marTop w:val="0"/>
      <w:marBottom w:val="0"/>
      <w:divBdr>
        <w:top w:val="none" w:sz="0" w:space="0" w:color="auto"/>
        <w:left w:val="none" w:sz="0" w:space="0" w:color="auto"/>
        <w:bottom w:val="none" w:sz="0" w:space="0" w:color="auto"/>
        <w:right w:val="none" w:sz="0" w:space="0" w:color="auto"/>
      </w:divBdr>
    </w:div>
    <w:div w:id="1287278015">
      <w:bodyDiv w:val="1"/>
      <w:marLeft w:val="0"/>
      <w:marRight w:val="0"/>
      <w:marTop w:val="0"/>
      <w:marBottom w:val="0"/>
      <w:divBdr>
        <w:top w:val="none" w:sz="0" w:space="0" w:color="auto"/>
        <w:left w:val="none" w:sz="0" w:space="0" w:color="auto"/>
        <w:bottom w:val="none" w:sz="0" w:space="0" w:color="auto"/>
        <w:right w:val="none" w:sz="0" w:space="0" w:color="auto"/>
      </w:divBdr>
    </w:div>
    <w:div w:id="1304845198">
      <w:bodyDiv w:val="1"/>
      <w:marLeft w:val="0"/>
      <w:marRight w:val="0"/>
      <w:marTop w:val="0"/>
      <w:marBottom w:val="0"/>
      <w:divBdr>
        <w:top w:val="none" w:sz="0" w:space="0" w:color="auto"/>
        <w:left w:val="none" w:sz="0" w:space="0" w:color="auto"/>
        <w:bottom w:val="none" w:sz="0" w:space="0" w:color="auto"/>
        <w:right w:val="none" w:sz="0" w:space="0" w:color="auto"/>
      </w:divBdr>
    </w:div>
    <w:div w:id="1352756014">
      <w:bodyDiv w:val="1"/>
      <w:marLeft w:val="0"/>
      <w:marRight w:val="0"/>
      <w:marTop w:val="0"/>
      <w:marBottom w:val="0"/>
      <w:divBdr>
        <w:top w:val="none" w:sz="0" w:space="0" w:color="auto"/>
        <w:left w:val="none" w:sz="0" w:space="0" w:color="auto"/>
        <w:bottom w:val="none" w:sz="0" w:space="0" w:color="auto"/>
        <w:right w:val="none" w:sz="0" w:space="0" w:color="auto"/>
      </w:divBdr>
    </w:div>
    <w:div w:id="1363019207">
      <w:bodyDiv w:val="1"/>
      <w:marLeft w:val="0"/>
      <w:marRight w:val="0"/>
      <w:marTop w:val="0"/>
      <w:marBottom w:val="0"/>
      <w:divBdr>
        <w:top w:val="none" w:sz="0" w:space="0" w:color="auto"/>
        <w:left w:val="none" w:sz="0" w:space="0" w:color="auto"/>
        <w:bottom w:val="none" w:sz="0" w:space="0" w:color="auto"/>
        <w:right w:val="none" w:sz="0" w:space="0" w:color="auto"/>
      </w:divBdr>
    </w:div>
    <w:div w:id="1545677722">
      <w:bodyDiv w:val="1"/>
      <w:marLeft w:val="0"/>
      <w:marRight w:val="0"/>
      <w:marTop w:val="0"/>
      <w:marBottom w:val="0"/>
      <w:divBdr>
        <w:top w:val="none" w:sz="0" w:space="0" w:color="auto"/>
        <w:left w:val="none" w:sz="0" w:space="0" w:color="auto"/>
        <w:bottom w:val="none" w:sz="0" w:space="0" w:color="auto"/>
        <w:right w:val="none" w:sz="0" w:space="0" w:color="auto"/>
      </w:divBdr>
      <w:divsChild>
        <w:div w:id="1523976011">
          <w:marLeft w:val="0"/>
          <w:marRight w:val="0"/>
          <w:marTop w:val="0"/>
          <w:marBottom w:val="0"/>
          <w:divBdr>
            <w:top w:val="none" w:sz="0" w:space="0" w:color="auto"/>
            <w:left w:val="none" w:sz="0" w:space="0" w:color="auto"/>
            <w:bottom w:val="none" w:sz="0" w:space="0" w:color="auto"/>
            <w:right w:val="none" w:sz="0" w:space="0" w:color="auto"/>
          </w:divBdr>
        </w:div>
        <w:div w:id="520434357">
          <w:marLeft w:val="0"/>
          <w:marRight w:val="0"/>
          <w:marTop w:val="0"/>
          <w:marBottom w:val="0"/>
          <w:divBdr>
            <w:top w:val="none" w:sz="0" w:space="0" w:color="auto"/>
            <w:left w:val="none" w:sz="0" w:space="0" w:color="auto"/>
            <w:bottom w:val="none" w:sz="0" w:space="0" w:color="auto"/>
            <w:right w:val="none" w:sz="0" w:space="0" w:color="auto"/>
          </w:divBdr>
          <w:divsChild>
            <w:div w:id="780497238">
              <w:marLeft w:val="0"/>
              <w:marRight w:val="0"/>
              <w:marTop w:val="0"/>
              <w:marBottom w:val="0"/>
              <w:divBdr>
                <w:top w:val="none" w:sz="0" w:space="0" w:color="auto"/>
                <w:left w:val="none" w:sz="0" w:space="0" w:color="auto"/>
                <w:bottom w:val="none" w:sz="0" w:space="0" w:color="auto"/>
                <w:right w:val="none" w:sz="0" w:space="0" w:color="auto"/>
              </w:divBdr>
              <w:divsChild>
                <w:div w:id="912281323">
                  <w:marLeft w:val="0"/>
                  <w:marRight w:val="0"/>
                  <w:marTop w:val="0"/>
                  <w:marBottom w:val="0"/>
                  <w:divBdr>
                    <w:top w:val="none" w:sz="0" w:space="0" w:color="auto"/>
                    <w:left w:val="none" w:sz="0" w:space="0" w:color="auto"/>
                    <w:bottom w:val="none" w:sz="0" w:space="0" w:color="auto"/>
                    <w:right w:val="none" w:sz="0" w:space="0" w:color="auto"/>
                  </w:divBdr>
                  <w:divsChild>
                    <w:div w:id="1118986858">
                      <w:marLeft w:val="0"/>
                      <w:marRight w:val="0"/>
                      <w:marTop w:val="0"/>
                      <w:marBottom w:val="0"/>
                      <w:divBdr>
                        <w:top w:val="none" w:sz="0" w:space="0" w:color="auto"/>
                        <w:left w:val="none" w:sz="0" w:space="0" w:color="auto"/>
                        <w:bottom w:val="none" w:sz="0" w:space="0" w:color="auto"/>
                        <w:right w:val="none" w:sz="0" w:space="0" w:color="auto"/>
                      </w:divBdr>
                      <w:divsChild>
                        <w:div w:id="1305352122">
                          <w:marLeft w:val="0"/>
                          <w:marRight w:val="0"/>
                          <w:marTop w:val="0"/>
                          <w:marBottom w:val="182"/>
                          <w:divBdr>
                            <w:top w:val="none" w:sz="0" w:space="0" w:color="auto"/>
                            <w:left w:val="none" w:sz="0" w:space="0" w:color="auto"/>
                            <w:bottom w:val="none" w:sz="0" w:space="0" w:color="auto"/>
                            <w:right w:val="none" w:sz="0" w:space="0" w:color="auto"/>
                          </w:divBdr>
                        </w:div>
                      </w:divsChild>
                    </w:div>
                    <w:div w:id="920525063">
                      <w:marLeft w:val="0"/>
                      <w:marRight w:val="0"/>
                      <w:marTop w:val="0"/>
                      <w:marBottom w:val="0"/>
                      <w:divBdr>
                        <w:top w:val="none" w:sz="0" w:space="0" w:color="auto"/>
                        <w:left w:val="none" w:sz="0" w:space="0" w:color="auto"/>
                        <w:bottom w:val="none" w:sz="0" w:space="0" w:color="auto"/>
                        <w:right w:val="none" w:sz="0" w:space="0" w:color="auto"/>
                      </w:divBdr>
                      <w:divsChild>
                        <w:div w:id="693843583">
                          <w:marLeft w:val="0"/>
                          <w:marRight w:val="0"/>
                          <w:marTop w:val="0"/>
                          <w:marBottom w:val="182"/>
                          <w:divBdr>
                            <w:top w:val="none" w:sz="0" w:space="0" w:color="auto"/>
                            <w:left w:val="none" w:sz="0" w:space="0" w:color="auto"/>
                            <w:bottom w:val="none" w:sz="0" w:space="0" w:color="auto"/>
                            <w:right w:val="none" w:sz="0" w:space="0" w:color="auto"/>
                          </w:divBdr>
                        </w:div>
                      </w:divsChild>
                    </w:div>
                  </w:divsChild>
                </w:div>
                <w:div w:id="82498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785">
      <w:bodyDiv w:val="1"/>
      <w:marLeft w:val="0"/>
      <w:marRight w:val="0"/>
      <w:marTop w:val="0"/>
      <w:marBottom w:val="0"/>
      <w:divBdr>
        <w:top w:val="none" w:sz="0" w:space="0" w:color="auto"/>
        <w:left w:val="none" w:sz="0" w:space="0" w:color="auto"/>
        <w:bottom w:val="none" w:sz="0" w:space="0" w:color="auto"/>
        <w:right w:val="none" w:sz="0" w:space="0" w:color="auto"/>
      </w:divBdr>
    </w:div>
    <w:div w:id="1626542014">
      <w:bodyDiv w:val="1"/>
      <w:marLeft w:val="0"/>
      <w:marRight w:val="0"/>
      <w:marTop w:val="0"/>
      <w:marBottom w:val="0"/>
      <w:divBdr>
        <w:top w:val="none" w:sz="0" w:space="0" w:color="auto"/>
        <w:left w:val="none" w:sz="0" w:space="0" w:color="auto"/>
        <w:bottom w:val="none" w:sz="0" w:space="0" w:color="auto"/>
        <w:right w:val="none" w:sz="0" w:space="0" w:color="auto"/>
      </w:divBdr>
    </w:div>
    <w:div w:id="1726493293">
      <w:bodyDiv w:val="1"/>
      <w:marLeft w:val="0"/>
      <w:marRight w:val="0"/>
      <w:marTop w:val="0"/>
      <w:marBottom w:val="0"/>
      <w:divBdr>
        <w:top w:val="none" w:sz="0" w:space="0" w:color="auto"/>
        <w:left w:val="none" w:sz="0" w:space="0" w:color="auto"/>
        <w:bottom w:val="none" w:sz="0" w:space="0" w:color="auto"/>
        <w:right w:val="none" w:sz="0" w:space="0" w:color="auto"/>
      </w:divBdr>
    </w:div>
    <w:div w:id="1729916750">
      <w:bodyDiv w:val="1"/>
      <w:marLeft w:val="0"/>
      <w:marRight w:val="0"/>
      <w:marTop w:val="0"/>
      <w:marBottom w:val="0"/>
      <w:divBdr>
        <w:top w:val="none" w:sz="0" w:space="0" w:color="auto"/>
        <w:left w:val="none" w:sz="0" w:space="0" w:color="auto"/>
        <w:bottom w:val="none" w:sz="0" w:space="0" w:color="auto"/>
        <w:right w:val="none" w:sz="0" w:space="0" w:color="auto"/>
      </w:divBdr>
    </w:div>
    <w:div w:id="1741950369">
      <w:bodyDiv w:val="1"/>
      <w:marLeft w:val="0"/>
      <w:marRight w:val="0"/>
      <w:marTop w:val="0"/>
      <w:marBottom w:val="0"/>
      <w:divBdr>
        <w:top w:val="none" w:sz="0" w:space="0" w:color="auto"/>
        <w:left w:val="none" w:sz="0" w:space="0" w:color="auto"/>
        <w:bottom w:val="none" w:sz="0" w:space="0" w:color="auto"/>
        <w:right w:val="none" w:sz="0" w:space="0" w:color="auto"/>
      </w:divBdr>
    </w:div>
    <w:div w:id="1788894489">
      <w:bodyDiv w:val="1"/>
      <w:marLeft w:val="0"/>
      <w:marRight w:val="0"/>
      <w:marTop w:val="0"/>
      <w:marBottom w:val="0"/>
      <w:divBdr>
        <w:top w:val="none" w:sz="0" w:space="0" w:color="auto"/>
        <w:left w:val="none" w:sz="0" w:space="0" w:color="auto"/>
        <w:bottom w:val="none" w:sz="0" w:space="0" w:color="auto"/>
        <w:right w:val="none" w:sz="0" w:space="0" w:color="auto"/>
      </w:divBdr>
    </w:div>
    <w:div w:id="1879705730">
      <w:bodyDiv w:val="1"/>
      <w:marLeft w:val="0"/>
      <w:marRight w:val="0"/>
      <w:marTop w:val="0"/>
      <w:marBottom w:val="0"/>
      <w:divBdr>
        <w:top w:val="none" w:sz="0" w:space="0" w:color="auto"/>
        <w:left w:val="none" w:sz="0" w:space="0" w:color="auto"/>
        <w:bottom w:val="none" w:sz="0" w:space="0" w:color="auto"/>
        <w:right w:val="none" w:sz="0" w:space="0" w:color="auto"/>
      </w:divBdr>
    </w:div>
    <w:div w:id="1928611135">
      <w:bodyDiv w:val="1"/>
      <w:marLeft w:val="0"/>
      <w:marRight w:val="0"/>
      <w:marTop w:val="0"/>
      <w:marBottom w:val="0"/>
      <w:divBdr>
        <w:top w:val="none" w:sz="0" w:space="0" w:color="auto"/>
        <w:left w:val="none" w:sz="0" w:space="0" w:color="auto"/>
        <w:bottom w:val="none" w:sz="0" w:space="0" w:color="auto"/>
        <w:right w:val="none" w:sz="0" w:space="0" w:color="auto"/>
      </w:divBdr>
    </w:div>
    <w:div w:id="2046441512">
      <w:bodyDiv w:val="1"/>
      <w:marLeft w:val="0"/>
      <w:marRight w:val="0"/>
      <w:marTop w:val="0"/>
      <w:marBottom w:val="0"/>
      <w:divBdr>
        <w:top w:val="none" w:sz="0" w:space="0" w:color="auto"/>
        <w:left w:val="none" w:sz="0" w:space="0" w:color="auto"/>
        <w:bottom w:val="none" w:sz="0" w:space="0" w:color="auto"/>
        <w:right w:val="none" w:sz="0" w:space="0" w:color="auto"/>
      </w:divBdr>
    </w:div>
    <w:div w:id="2071804612">
      <w:bodyDiv w:val="1"/>
      <w:marLeft w:val="0"/>
      <w:marRight w:val="0"/>
      <w:marTop w:val="0"/>
      <w:marBottom w:val="0"/>
      <w:divBdr>
        <w:top w:val="none" w:sz="0" w:space="0" w:color="auto"/>
        <w:left w:val="none" w:sz="0" w:space="0" w:color="auto"/>
        <w:bottom w:val="none" w:sz="0" w:space="0" w:color="auto"/>
        <w:right w:val="none" w:sz="0" w:space="0" w:color="auto"/>
      </w:divBdr>
    </w:div>
    <w:div w:id="210575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uper.edu/about/faculty-staff-directory/schuelke-nicholle/"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uwsuper.edu/academics/academic-departments/education/"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uwsuper.edu/about/news/uw-superior-celebrates-largest-cohort-of-student-teachers-in-residency-in-many-years/"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524</Words>
  <Characters>2990</Characters>
  <Application>Microsoft Office Word</Application>
  <DocSecurity>0</DocSecurity>
  <Lines>24</Lines>
  <Paragraphs>7</Paragraphs>
  <ScaleCrop>false</ScaleCrop>
  <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Pitsch</dc:creator>
  <cp:keywords/>
  <dc:description/>
  <cp:lastModifiedBy>Moore, Jennifer</cp:lastModifiedBy>
  <cp:revision>51</cp:revision>
  <dcterms:created xsi:type="dcterms:W3CDTF">2022-07-08T17:29:00Z</dcterms:created>
  <dcterms:modified xsi:type="dcterms:W3CDTF">2025-06-06T19:14:00Z</dcterms:modified>
</cp:coreProperties>
</file>