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B59FC" w14:textId="77777777" w:rsidR="0022341C" w:rsidRPr="0022341C" w:rsidRDefault="0022341C" w:rsidP="0022341C">
      <w:pPr>
        <w:tabs>
          <w:tab w:val="center" w:pos="4680"/>
          <w:tab w:val="right" w:pos="9360"/>
        </w:tabs>
        <w:spacing w:after="0" w:line="240" w:lineRule="auto"/>
      </w:pPr>
      <w:bookmarkStart w:id="0" w:name="_Hlk174629968"/>
      <w:r w:rsidRPr="0022341C">
        <w:t>Distributed by UW News Service, February 16, 2026</w:t>
      </w:r>
    </w:p>
    <w:p w14:paraId="2F37FE4D" w14:textId="77777777" w:rsidR="0022341C" w:rsidRPr="0022341C" w:rsidRDefault="0022341C" w:rsidP="0022341C">
      <w:pPr>
        <w:rPr>
          <w:rFonts w:ascii="Open Sans" w:hAnsi="Open Sans" w:cs="Open Sans"/>
          <w:sz w:val="20"/>
          <w:szCs w:val="20"/>
        </w:rPr>
      </w:pPr>
    </w:p>
    <w:p w14:paraId="12239D3A" w14:textId="77777777" w:rsidR="0022341C" w:rsidRPr="0022341C" w:rsidRDefault="0022341C" w:rsidP="0022341C">
      <w:pPr>
        <w:rPr>
          <w:rFonts w:ascii="Open Sans" w:hAnsi="Open Sans" w:cs="Open Sans"/>
          <w:sz w:val="20"/>
          <w:szCs w:val="20"/>
        </w:rPr>
      </w:pPr>
      <w:r w:rsidRPr="0022341C">
        <w:rPr>
          <w:rFonts w:ascii="Open Sans" w:hAnsi="Open Sans" w:cs="Open Sans"/>
          <w:sz w:val="20"/>
          <w:szCs w:val="20"/>
        </w:rPr>
        <w:t xml:space="preserve">Link to original story: </w:t>
      </w:r>
      <w:hyperlink r:id="rId10" w:history="1">
        <w:r w:rsidRPr="0022341C">
          <w:rPr>
            <w:rFonts w:ascii="Open Sans" w:hAnsi="Open Sans" w:cs="Open Sans"/>
            <w:color w:val="0563C1" w:themeColor="hyperlink"/>
            <w:sz w:val="20"/>
            <w:szCs w:val="20"/>
            <w:u w:val="single"/>
          </w:rPr>
          <w:t>https://www.uwrf.edu/newsroom/2026/01/science-and-technology-innovation-center-opens-ushering-new-era-stem-education</w:t>
        </w:r>
      </w:hyperlink>
    </w:p>
    <w:p w14:paraId="7B5377F5" w14:textId="77777777" w:rsidR="0022341C" w:rsidRPr="0022341C" w:rsidRDefault="0022341C" w:rsidP="0022341C">
      <w:pPr>
        <w:rPr>
          <w:rFonts w:ascii="Open Sans" w:hAnsi="Open Sans" w:cs="Open Sans"/>
          <w:sz w:val="20"/>
          <w:szCs w:val="20"/>
        </w:rPr>
      </w:pPr>
    </w:p>
    <w:p w14:paraId="4C2DF38E" w14:textId="77777777" w:rsidR="0022341C" w:rsidRPr="0022341C" w:rsidRDefault="0022341C" w:rsidP="0022341C">
      <w:pPr>
        <w:spacing w:before="100" w:beforeAutospacing="1" w:after="150" w:afterAutospacing="1" w:line="240" w:lineRule="auto"/>
        <w:rPr>
          <w:rFonts w:eastAsia="Times New Roman" w:cstheme="minorHAnsi"/>
          <w:color w:val="000000" w:themeColor="text1"/>
          <w:sz w:val="36"/>
          <w:szCs w:val="36"/>
        </w:rPr>
      </w:pPr>
      <w:r w:rsidRPr="0022341C">
        <w:rPr>
          <w:rFonts w:ascii="Open Sans" w:eastAsia="Times New Roman" w:hAnsi="Open Sans" w:cstheme="minorHAnsi"/>
          <w:b/>
          <w:bCs/>
          <w:color w:val="000000" w:themeColor="text1"/>
          <w:sz w:val="36"/>
          <w:szCs w:val="36"/>
        </w:rPr>
        <w:t>Science and Technology Innovation Center opens, ushering in a new era of STEM education</w:t>
      </w:r>
    </w:p>
    <w:p w14:paraId="59BE5EC2" w14:textId="672902F2" w:rsidR="0030627B" w:rsidRPr="00FE2657" w:rsidRDefault="0030627B" w:rsidP="0094772E">
      <w:pPr>
        <w:rPr>
          <w:rFonts w:eastAsia="Times New Roman" w:cstheme="minorHAnsi"/>
          <w:color w:val="000000"/>
        </w:rPr>
      </w:pPr>
      <w:r w:rsidRPr="00FE2657">
        <w:rPr>
          <w:rFonts w:eastAsia="Times New Roman" w:cstheme="minorHAnsi"/>
          <w:color w:val="000000"/>
        </w:rPr>
        <w:t>Written by</w:t>
      </w:r>
      <w:r w:rsidR="00067663">
        <w:rPr>
          <w:rFonts w:ascii="Aptos" w:hAnsi="Aptos"/>
        </w:rPr>
        <w:t xml:space="preserve"> </w:t>
      </w:r>
      <w:r w:rsidRPr="00FE2657">
        <w:rPr>
          <w:rFonts w:eastAsia="Times New Roman" w:cstheme="minorHAnsi"/>
          <w:color w:val="000000"/>
        </w:rPr>
        <w:t>UW-River Falls</w:t>
      </w:r>
    </w:p>
    <w:bookmarkEnd w:id="0"/>
    <w:p w14:paraId="3983CFBE"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Monday, Jan. 26 marked a day years in the making when the University of Wisconsin-River Falls new Science and Technology Innovation Center (SciTech) opened for its first day of classes.</w:t>
      </w:r>
    </w:p>
    <w:p w14:paraId="10C57E13"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“We had about two years of design and two and a half years of construction,” said Alan Symicek, chief facilities officer at UWRF. “</w:t>
      </w:r>
      <w:proofErr w:type="gramStart"/>
      <w:r w:rsidRPr="00B67FDD">
        <w:rPr>
          <w:rFonts w:eastAsia="Times New Roman" w:cstheme="minorHAnsi"/>
          <w:color w:val="000000"/>
        </w:rPr>
        <w:t>So</w:t>
      </w:r>
      <w:proofErr w:type="gramEnd"/>
      <w:r w:rsidRPr="00B67FDD">
        <w:rPr>
          <w:rFonts w:eastAsia="Times New Roman" w:cstheme="minorHAnsi"/>
          <w:color w:val="000000"/>
        </w:rPr>
        <w:t xml:space="preserve"> this is really exciting to see students in here today.” </w:t>
      </w:r>
    </w:p>
    <w:p w14:paraId="03824E69" w14:textId="77777777" w:rsidR="00B67FDD" w:rsidRPr="00B67FDD" w:rsidRDefault="00B67FDD" w:rsidP="00B67FDD">
      <w:pPr>
        <w:shd w:val="clear" w:color="auto" w:fill="FFFFFF"/>
        <w:spacing w:after="319" w:line="432" w:lineRule="atLeast"/>
        <w:rPr>
          <w:rFonts w:eastAsia="Times New Roman" w:cstheme="minorHAnsi"/>
          <w:color w:val="000000"/>
        </w:rPr>
      </w:pPr>
      <w:proofErr w:type="spellStart"/>
      <w:r w:rsidRPr="00B67FDD">
        <w:rPr>
          <w:rFonts w:eastAsia="Times New Roman" w:cstheme="minorHAnsi"/>
          <w:color w:val="000000"/>
        </w:rPr>
        <w:t>Symicek</w:t>
      </w:r>
      <w:proofErr w:type="spellEnd"/>
      <w:r w:rsidRPr="00B67FDD">
        <w:rPr>
          <w:rFonts w:eastAsia="Times New Roman" w:cstheme="minorHAnsi"/>
          <w:color w:val="000000"/>
        </w:rPr>
        <w:t xml:space="preserve"> said energy conservation was a major focus of the state-of-the-art facility. The building is also designed to be flexible so that it can be adapted to changing science and technology far into the future. </w:t>
      </w:r>
    </w:p>
    <w:p w14:paraId="3906CBC4"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 xml:space="preserve">"I fully expect this building to be here 100 years from now serving our students,” </w:t>
      </w:r>
      <w:proofErr w:type="spellStart"/>
      <w:r w:rsidRPr="00B67FDD">
        <w:rPr>
          <w:rFonts w:eastAsia="Times New Roman" w:cstheme="minorHAnsi"/>
          <w:color w:val="000000"/>
        </w:rPr>
        <w:t>Symicek</w:t>
      </w:r>
      <w:proofErr w:type="spellEnd"/>
      <w:r w:rsidRPr="00B67FDD">
        <w:rPr>
          <w:rFonts w:eastAsia="Times New Roman" w:cstheme="minorHAnsi"/>
          <w:color w:val="000000"/>
        </w:rPr>
        <w:t xml:space="preserve"> said. </w:t>
      </w:r>
    </w:p>
    <w:p w14:paraId="54C3EBD4"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Another special feature is interior windows that give a view into the labs and classrooms. </w:t>
      </w:r>
    </w:p>
    <w:p w14:paraId="7B3B04BF"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 xml:space="preserve">"The theme of the building is science on display,” </w:t>
      </w:r>
      <w:proofErr w:type="spellStart"/>
      <w:r w:rsidRPr="00B67FDD">
        <w:rPr>
          <w:rFonts w:eastAsia="Times New Roman" w:cstheme="minorHAnsi"/>
          <w:color w:val="000000"/>
        </w:rPr>
        <w:t>Symicek</w:t>
      </w:r>
      <w:proofErr w:type="spellEnd"/>
      <w:r w:rsidRPr="00B67FDD">
        <w:rPr>
          <w:rFonts w:eastAsia="Times New Roman" w:cstheme="minorHAnsi"/>
          <w:color w:val="000000"/>
        </w:rPr>
        <w:t xml:space="preserve"> said. “We want people to be able to walk down the corridor, see what's going on in rooms and get excited about it.”</w:t>
      </w:r>
    </w:p>
    <w:p w14:paraId="22320056"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SciTech features 32 undergraduate research spaces, 12 instructional labs and flexible student and faculty collaboration spaces. The building is the new home of hands-on learning opportunities in </w:t>
      </w:r>
      <w:hyperlink r:id="rId11" w:history="1">
        <w:r w:rsidRPr="00B67FDD">
          <w:rPr>
            <w:rStyle w:val="Hyperlink"/>
            <w:rFonts w:eastAsia="Times New Roman" w:cstheme="minorHAnsi"/>
            <w:b/>
            <w:bCs/>
          </w:rPr>
          <w:t>biology</w:t>
        </w:r>
      </w:hyperlink>
      <w:r w:rsidRPr="00B67FDD">
        <w:rPr>
          <w:rFonts w:eastAsia="Times New Roman" w:cstheme="minorHAnsi"/>
          <w:color w:val="000000"/>
        </w:rPr>
        <w:t>, </w:t>
      </w:r>
      <w:hyperlink r:id="rId12" w:history="1">
        <w:r w:rsidRPr="00B67FDD">
          <w:rPr>
            <w:rStyle w:val="Hyperlink"/>
            <w:rFonts w:eastAsia="Times New Roman" w:cstheme="minorHAnsi"/>
            <w:b/>
            <w:bCs/>
          </w:rPr>
          <w:t>chemistry</w:t>
        </w:r>
      </w:hyperlink>
      <w:r w:rsidRPr="00B67FDD">
        <w:rPr>
          <w:rFonts w:eastAsia="Times New Roman" w:cstheme="minorHAnsi"/>
          <w:color w:val="000000"/>
        </w:rPr>
        <w:t>, </w:t>
      </w:r>
      <w:hyperlink r:id="rId13" w:history="1">
        <w:r w:rsidRPr="00B67FDD">
          <w:rPr>
            <w:rStyle w:val="Hyperlink"/>
            <w:rFonts w:eastAsia="Times New Roman" w:cstheme="minorHAnsi"/>
            <w:b/>
            <w:bCs/>
          </w:rPr>
          <w:t>physics</w:t>
        </w:r>
      </w:hyperlink>
      <w:r w:rsidRPr="00B67FDD">
        <w:rPr>
          <w:rFonts w:eastAsia="Times New Roman" w:cstheme="minorHAnsi"/>
          <w:color w:val="000000"/>
        </w:rPr>
        <w:t> and </w:t>
      </w:r>
      <w:hyperlink r:id="rId14" w:history="1">
        <w:r w:rsidRPr="00B67FDD">
          <w:rPr>
            <w:rStyle w:val="Hyperlink"/>
            <w:rFonts w:eastAsia="Times New Roman" w:cstheme="minorHAnsi"/>
            <w:b/>
            <w:bCs/>
          </w:rPr>
          <w:t>psychological sciences</w:t>
        </w:r>
      </w:hyperlink>
      <w:r w:rsidRPr="00B67FDD">
        <w:rPr>
          <w:rFonts w:eastAsia="Times New Roman" w:cstheme="minorHAnsi"/>
          <w:color w:val="000000"/>
        </w:rPr>
        <w:t> at UWRF. It also houses the new </w:t>
      </w:r>
      <w:hyperlink r:id="rId15" w:history="1">
        <w:r w:rsidRPr="00B67FDD">
          <w:rPr>
            <w:rStyle w:val="Hyperlink"/>
            <w:rFonts w:eastAsia="Times New Roman" w:cstheme="minorHAnsi"/>
            <w:b/>
            <w:bCs/>
          </w:rPr>
          <w:t>University Business Collaboration Center</w:t>
        </w:r>
      </w:hyperlink>
      <w:r w:rsidRPr="00B67FDD">
        <w:rPr>
          <w:rFonts w:eastAsia="Times New Roman" w:cstheme="minorHAnsi"/>
          <w:color w:val="000000"/>
        </w:rPr>
        <w:t> (UBCC), designed to accelerate collaboration and partnerships with businesses in STEM fields and beyond.</w:t>
      </w:r>
    </w:p>
    <w:p w14:paraId="26E51A02"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lastRenderedPageBreak/>
        <w:t xml:space="preserve">Teagan </w:t>
      </w:r>
      <w:proofErr w:type="spellStart"/>
      <w:r w:rsidRPr="00B67FDD">
        <w:rPr>
          <w:rFonts w:eastAsia="Times New Roman" w:cstheme="minorHAnsi"/>
          <w:color w:val="000000"/>
        </w:rPr>
        <w:t>Gazdzik</w:t>
      </w:r>
      <w:proofErr w:type="spellEnd"/>
      <w:r w:rsidRPr="00B67FDD">
        <w:rPr>
          <w:rFonts w:eastAsia="Times New Roman" w:cstheme="minorHAnsi"/>
          <w:color w:val="000000"/>
        </w:rPr>
        <w:t>, a sophomore physics and Spanish major from St. Cloud, Minn., was one of the first students in the building Monday for an 8 a.m. class - Math for Physics and Engineering II. He’ll spend most of his time in SciTech this semester. </w:t>
      </w:r>
    </w:p>
    <w:p w14:paraId="3E238516"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 xml:space="preserve">“This is amazing,” </w:t>
      </w:r>
      <w:proofErr w:type="spellStart"/>
      <w:r w:rsidRPr="00B67FDD">
        <w:rPr>
          <w:rFonts w:eastAsia="Times New Roman" w:cstheme="minorHAnsi"/>
          <w:color w:val="000000"/>
        </w:rPr>
        <w:t>Gazdzik</w:t>
      </w:r>
      <w:proofErr w:type="spellEnd"/>
      <w:r w:rsidRPr="00B67FDD">
        <w:rPr>
          <w:rFonts w:eastAsia="Times New Roman" w:cstheme="minorHAnsi"/>
          <w:color w:val="000000"/>
        </w:rPr>
        <w:t xml:space="preserve"> said. “This was one of the things that drew me into River Falls. I knew I was going to major in something related to physics or engineering. Getting in here this semester is </w:t>
      </w:r>
      <w:proofErr w:type="gramStart"/>
      <w:r w:rsidRPr="00B67FDD">
        <w:rPr>
          <w:rFonts w:eastAsia="Times New Roman" w:cstheme="minorHAnsi"/>
          <w:color w:val="000000"/>
        </w:rPr>
        <w:t>really special</w:t>
      </w:r>
      <w:proofErr w:type="gramEnd"/>
      <w:r w:rsidRPr="00B67FDD">
        <w:rPr>
          <w:rFonts w:eastAsia="Times New Roman" w:cstheme="minorHAnsi"/>
          <w:color w:val="000000"/>
        </w:rPr>
        <w:t>.” </w:t>
      </w:r>
    </w:p>
    <w:p w14:paraId="73B565F8"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Karl Peterson, dean of UWRF’s College of Arts and Sciences, said the opening of SciTech was a day the faculty had been looking forward to as much as the students.</w:t>
      </w:r>
    </w:p>
    <w:p w14:paraId="1115D827"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“Our faculty are extraordinary teachers and scholars, and SciTech gives them the modern tools and spaces they need to take an already exceptional academic experience to the next level,” Peterson said. “This facility supports the kind of collaborative, inquiry-driven teaching that defines UWRF, ensuring our students are challenged, supported and inspired every day.”</w:t>
      </w:r>
    </w:p>
    <w:p w14:paraId="0E1209CB"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Rick Foy, assistant chancellor for University Advancement, said generous donations helped make SciTech a reality.</w:t>
      </w:r>
    </w:p>
    <w:p w14:paraId="650E5802"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“On this historic opening day of SciTech, we acknowledge the many donors who generously supported this transformational project,” Foy said. “Led by a $1 million gift from Jeff and Kristi Cernohous, UWRF ’94, our donors made it possible for us to meet our goal of $5 million as part of the university’s financial commitment to the $117 million facility. On behalf of all of us at UWRF, I express deep appreciation to all our contributors. We look forward to publicly honoring donors at SciTech’s grand opening on Tuesday, March 31.”</w:t>
      </w:r>
    </w:p>
    <w:p w14:paraId="72532575" w14:textId="77777777" w:rsidR="00B67FDD" w:rsidRPr="00B67FDD" w:rsidRDefault="00B67FDD" w:rsidP="00B67FDD">
      <w:pPr>
        <w:shd w:val="clear" w:color="auto" w:fill="FFFFFF"/>
        <w:spacing w:after="319" w:line="432" w:lineRule="atLeast"/>
        <w:rPr>
          <w:rFonts w:eastAsia="Times New Roman" w:cstheme="minorHAnsi"/>
          <w:color w:val="000000"/>
        </w:rPr>
      </w:pPr>
      <w:r w:rsidRPr="00B67FDD">
        <w:rPr>
          <w:rFonts w:eastAsia="Times New Roman" w:cstheme="minorHAnsi"/>
          <w:color w:val="000000"/>
        </w:rPr>
        <w:t>The community will be invited to tour SciTech during the grand opening celebration from 4 to 6 p.m. </w:t>
      </w:r>
    </w:p>
    <w:p w14:paraId="61E0648F" w14:textId="77777777" w:rsidR="00A92FE0" w:rsidRPr="00B67FDD" w:rsidRDefault="00A92FE0" w:rsidP="0030627B">
      <w:pPr>
        <w:shd w:val="clear" w:color="auto" w:fill="FFFFFF"/>
        <w:spacing w:after="319" w:line="432" w:lineRule="atLeast"/>
        <w:rPr>
          <w:rFonts w:ascii="Aptos" w:eastAsia="Times New Roman" w:hAnsi="Aptos" w:cstheme="minorHAnsi"/>
          <w:color w:val="000000"/>
          <w:sz w:val="24"/>
          <w:szCs w:val="24"/>
        </w:rPr>
      </w:pPr>
    </w:p>
    <w:sectPr w:rsidR="00A92FE0" w:rsidRPr="00B67FDD" w:rsidSect="00292972">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059BA" w14:textId="77777777" w:rsidR="00FD1B57" w:rsidRDefault="00FD1B57" w:rsidP="00292972">
      <w:pPr>
        <w:spacing w:after="0" w:line="240" w:lineRule="auto"/>
      </w:pPr>
      <w:r>
        <w:separator/>
      </w:r>
    </w:p>
  </w:endnote>
  <w:endnote w:type="continuationSeparator" w:id="0">
    <w:p w14:paraId="1F40F290" w14:textId="77777777" w:rsidR="00FD1B57" w:rsidRDefault="00FD1B57"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FE592" w14:textId="77777777" w:rsidR="00FD1B57" w:rsidRDefault="00FD1B57" w:rsidP="00292972">
      <w:pPr>
        <w:spacing w:after="0" w:line="240" w:lineRule="auto"/>
      </w:pPr>
      <w:r>
        <w:separator/>
      </w:r>
    </w:p>
  </w:footnote>
  <w:footnote w:type="continuationSeparator" w:id="0">
    <w:p w14:paraId="1F6EE584" w14:textId="77777777" w:rsidR="00FD1B57" w:rsidRDefault="00FD1B57"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2546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0E8"/>
    <w:rsid w:val="00004E15"/>
    <w:rsid w:val="00037C58"/>
    <w:rsid w:val="00067663"/>
    <w:rsid w:val="000723F0"/>
    <w:rsid w:val="000B2E1A"/>
    <w:rsid w:val="001A5F82"/>
    <w:rsid w:val="001D24F1"/>
    <w:rsid w:val="0022341C"/>
    <w:rsid w:val="00292972"/>
    <w:rsid w:val="002B144E"/>
    <w:rsid w:val="002C4780"/>
    <w:rsid w:val="002E00DC"/>
    <w:rsid w:val="002F02D2"/>
    <w:rsid w:val="0030627B"/>
    <w:rsid w:val="003409D1"/>
    <w:rsid w:val="00372033"/>
    <w:rsid w:val="00383975"/>
    <w:rsid w:val="003D3A98"/>
    <w:rsid w:val="00412E24"/>
    <w:rsid w:val="004324C6"/>
    <w:rsid w:val="004815D7"/>
    <w:rsid w:val="004E1E1D"/>
    <w:rsid w:val="0052290F"/>
    <w:rsid w:val="0054466F"/>
    <w:rsid w:val="00553B3D"/>
    <w:rsid w:val="005B553F"/>
    <w:rsid w:val="005C3C6F"/>
    <w:rsid w:val="006E28A6"/>
    <w:rsid w:val="00764E59"/>
    <w:rsid w:val="00771192"/>
    <w:rsid w:val="00786A7C"/>
    <w:rsid w:val="008119C0"/>
    <w:rsid w:val="008314B3"/>
    <w:rsid w:val="00843785"/>
    <w:rsid w:val="00850F8F"/>
    <w:rsid w:val="00852AFB"/>
    <w:rsid w:val="008E4E85"/>
    <w:rsid w:val="0094772E"/>
    <w:rsid w:val="0095071E"/>
    <w:rsid w:val="00965A6E"/>
    <w:rsid w:val="00977246"/>
    <w:rsid w:val="00997CC6"/>
    <w:rsid w:val="009B624B"/>
    <w:rsid w:val="009D4DA6"/>
    <w:rsid w:val="00A47C68"/>
    <w:rsid w:val="00A54402"/>
    <w:rsid w:val="00A84B81"/>
    <w:rsid w:val="00A90364"/>
    <w:rsid w:val="00A92FE0"/>
    <w:rsid w:val="00AC6504"/>
    <w:rsid w:val="00B67FDD"/>
    <w:rsid w:val="00BA35A7"/>
    <w:rsid w:val="00C15FD4"/>
    <w:rsid w:val="00CA49A0"/>
    <w:rsid w:val="00CC44DE"/>
    <w:rsid w:val="00D02716"/>
    <w:rsid w:val="00D4747B"/>
    <w:rsid w:val="00D63756"/>
    <w:rsid w:val="00D65BE1"/>
    <w:rsid w:val="00E03D09"/>
    <w:rsid w:val="00E24034"/>
    <w:rsid w:val="00E25AF7"/>
    <w:rsid w:val="00EA4653"/>
    <w:rsid w:val="00EA7406"/>
    <w:rsid w:val="00EF7010"/>
    <w:rsid w:val="00F17DF9"/>
    <w:rsid w:val="00FD1B57"/>
    <w:rsid w:val="00FD3C99"/>
    <w:rsid w:val="00FE2657"/>
    <w:rsid w:val="00FE5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997CC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 w:type="character" w:customStyle="1" w:styleId="Heading4Char">
    <w:name w:val="Heading 4 Char"/>
    <w:basedOn w:val="DefaultParagraphFont"/>
    <w:link w:val="Heading4"/>
    <w:uiPriority w:val="9"/>
    <w:semiHidden/>
    <w:rsid w:val="00997CC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259472">
      <w:bodyDiv w:val="1"/>
      <w:marLeft w:val="0"/>
      <w:marRight w:val="0"/>
      <w:marTop w:val="0"/>
      <w:marBottom w:val="0"/>
      <w:divBdr>
        <w:top w:val="none" w:sz="0" w:space="0" w:color="auto"/>
        <w:left w:val="none" w:sz="0" w:space="0" w:color="auto"/>
        <w:bottom w:val="none" w:sz="0" w:space="0" w:color="auto"/>
        <w:right w:val="none" w:sz="0" w:space="0" w:color="auto"/>
      </w:divBdr>
    </w:div>
    <w:div w:id="99687111">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365061988">
      <w:bodyDiv w:val="1"/>
      <w:marLeft w:val="0"/>
      <w:marRight w:val="0"/>
      <w:marTop w:val="0"/>
      <w:marBottom w:val="0"/>
      <w:divBdr>
        <w:top w:val="none" w:sz="0" w:space="0" w:color="auto"/>
        <w:left w:val="none" w:sz="0" w:space="0" w:color="auto"/>
        <w:bottom w:val="none" w:sz="0" w:space="0" w:color="auto"/>
        <w:right w:val="none" w:sz="0" w:space="0" w:color="auto"/>
      </w:divBdr>
    </w:div>
    <w:div w:id="391074807">
      <w:bodyDiv w:val="1"/>
      <w:marLeft w:val="0"/>
      <w:marRight w:val="0"/>
      <w:marTop w:val="0"/>
      <w:marBottom w:val="0"/>
      <w:divBdr>
        <w:top w:val="none" w:sz="0" w:space="0" w:color="auto"/>
        <w:left w:val="none" w:sz="0" w:space="0" w:color="auto"/>
        <w:bottom w:val="none" w:sz="0" w:space="0" w:color="auto"/>
        <w:right w:val="none" w:sz="0" w:space="0" w:color="auto"/>
      </w:divBdr>
    </w:div>
    <w:div w:id="443622277">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19703070">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96593417">
      <w:bodyDiv w:val="1"/>
      <w:marLeft w:val="0"/>
      <w:marRight w:val="0"/>
      <w:marTop w:val="0"/>
      <w:marBottom w:val="0"/>
      <w:divBdr>
        <w:top w:val="none" w:sz="0" w:space="0" w:color="auto"/>
        <w:left w:val="none" w:sz="0" w:space="0" w:color="auto"/>
        <w:bottom w:val="none" w:sz="0" w:space="0" w:color="auto"/>
        <w:right w:val="none" w:sz="0" w:space="0" w:color="auto"/>
      </w:divBdr>
    </w:div>
    <w:div w:id="63340865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4731773">
      <w:bodyDiv w:val="1"/>
      <w:marLeft w:val="0"/>
      <w:marRight w:val="0"/>
      <w:marTop w:val="0"/>
      <w:marBottom w:val="0"/>
      <w:divBdr>
        <w:top w:val="none" w:sz="0" w:space="0" w:color="auto"/>
        <w:left w:val="none" w:sz="0" w:space="0" w:color="auto"/>
        <w:bottom w:val="none" w:sz="0" w:space="0" w:color="auto"/>
        <w:right w:val="none" w:sz="0" w:space="0" w:color="auto"/>
      </w:divBdr>
    </w:div>
    <w:div w:id="827399825">
      <w:bodyDiv w:val="1"/>
      <w:marLeft w:val="0"/>
      <w:marRight w:val="0"/>
      <w:marTop w:val="0"/>
      <w:marBottom w:val="0"/>
      <w:divBdr>
        <w:top w:val="none" w:sz="0" w:space="0" w:color="auto"/>
        <w:left w:val="none" w:sz="0" w:space="0" w:color="auto"/>
        <w:bottom w:val="none" w:sz="0" w:space="0" w:color="auto"/>
        <w:right w:val="none" w:sz="0" w:space="0" w:color="auto"/>
      </w:divBdr>
    </w:div>
    <w:div w:id="877354213">
      <w:bodyDiv w:val="1"/>
      <w:marLeft w:val="0"/>
      <w:marRight w:val="0"/>
      <w:marTop w:val="0"/>
      <w:marBottom w:val="0"/>
      <w:divBdr>
        <w:top w:val="none" w:sz="0" w:space="0" w:color="auto"/>
        <w:left w:val="none" w:sz="0" w:space="0" w:color="auto"/>
        <w:bottom w:val="none" w:sz="0" w:space="0" w:color="auto"/>
        <w:right w:val="none" w:sz="0" w:space="0" w:color="auto"/>
      </w:divBdr>
    </w:div>
    <w:div w:id="973100800">
      <w:bodyDiv w:val="1"/>
      <w:marLeft w:val="0"/>
      <w:marRight w:val="0"/>
      <w:marTop w:val="0"/>
      <w:marBottom w:val="0"/>
      <w:divBdr>
        <w:top w:val="none" w:sz="0" w:space="0" w:color="auto"/>
        <w:left w:val="none" w:sz="0" w:space="0" w:color="auto"/>
        <w:bottom w:val="none" w:sz="0" w:space="0" w:color="auto"/>
        <w:right w:val="none" w:sz="0" w:space="0" w:color="auto"/>
      </w:divBdr>
    </w:div>
    <w:div w:id="1011444953">
      <w:bodyDiv w:val="1"/>
      <w:marLeft w:val="0"/>
      <w:marRight w:val="0"/>
      <w:marTop w:val="0"/>
      <w:marBottom w:val="0"/>
      <w:divBdr>
        <w:top w:val="none" w:sz="0" w:space="0" w:color="auto"/>
        <w:left w:val="none" w:sz="0" w:space="0" w:color="auto"/>
        <w:bottom w:val="none" w:sz="0" w:space="0" w:color="auto"/>
        <w:right w:val="none" w:sz="0" w:space="0" w:color="auto"/>
      </w:divBdr>
    </w:div>
    <w:div w:id="1033842808">
      <w:bodyDiv w:val="1"/>
      <w:marLeft w:val="0"/>
      <w:marRight w:val="0"/>
      <w:marTop w:val="0"/>
      <w:marBottom w:val="0"/>
      <w:divBdr>
        <w:top w:val="none" w:sz="0" w:space="0" w:color="auto"/>
        <w:left w:val="none" w:sz="0" w:space="0" w:color="auto"/>
        <w:bottom w:val="none" w:sz="0" w:space="0" w:color="auto"/>
        <w:right w:val="none" w:sz="0" w:space="0" w:color="auto"/>
      </w:divBdr>
    </w:div>
    <w:div w:id="1050611664">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099251307">
      <w:bodyDiv w:val="1"/>
      <w:marLeft w:val="0"/>
      <w:marRight w:val="0"/>
      <w:marTop w:val="0"/>
      <w:marBottom w:val="0"/>
      <w:divBdr>
        <w:top w:val="none" w:sz="0" w:space="0" w:color="auto"/>
        <w:left w:val="none" w:sz="0" w:space="0" w:color="auto"/>
        <w:bottom w:val="none" w:sz="0" w:space="0" w:color="auto"/>
        <w:right w:val="none" w:sz="0" w:space="0" w:color="auto"/>
      </w:divBdr>
    </w:div>
    <w:div w:id="1148014060">
      <w:bodyDiv w:val="1"/>
      <w:marLeft w:val="0"/>
      <w:marRight w:val="0"/>
      <w:marTop w:val="0"/>
      <w:marBottom w:val="0"/>
      <w:divBdr>
        <w:top w:val="none" w:sz="0" w:space="0" w:color="auto"/>
        <w:left w:val="none" w:sz="0" w:space="0" w:color="auto"/>
        <w:bottom w:val="none" w:sz="0" w:space="0" w:color="auto"/>
        <w:right w:val="none" w:sz="0" w:space="0" w:color="auto"/>
      </w:divBdr>
    </w:div>
    <w:div w:id="1263994857">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28912044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223013">
      <w:bodyDiv w:val="1"/>
      <w:marLeft w:val="0"/>
      <w:marRight w:val="0"/>
      <w:marTop w:val="0"/>
      <w:marBottom w:val="0"/>
      <w:divBdr>
        <w:top w:val="none" w:sz="0" w:space="0" w:color="auto"/>
        <w:left w:val="none" w:sz="0" w:space="0" w:color="auto"/>
        <w:bottom w:val="none" w:sz="0" w:space="0" w:color="auto"/>
        <w:right w:val="none" w:sz="0" w:space="0" w:color="auto"/>
      </w:divBdr>
    </w:div>
    <w:div w:id="1394235382">
      <w:bodyDiv w:val="1"/>
      <w:marLeft w:val="0"/>
      <w:marRight w:val="0"/>
      <w:marTop w:val="0"/>
      <w:marBottom w:val="0"/>
      <w:divBdr>
        <w:top w:val="none" w:sz="0" w:space="0" w:color="auto"/>
        <w:left w:val="none" w:sz="0" w:space="0" w:color="auto"/>
        <w:bottom w:val="none" w:sz="0" w:space="0" w:color="auto"/>
        <w:right w:val="none" w:sz="0" w:space="0" w:color="auto"/>
      </w:divBdr>
    </w:div>
    <w:div w:id="1446459710">
      <w:bodyDiv w:val="1"/>
      <w:marLeft w:val="0"/>
      <w:marRight w:val="0"/>
      <w:marTop w:val="0"/>
      <w:marBottom w:val="0"/>
      <w:divBdr>
        <w:top w:val="none" w:sz="0" w:space="0" w:color="auto"/>
        <w:left w:val="none" w:sz="0" w:space="0" w:color="auto"/>
        <w:bottom w:val="none" w:sz="0" w:space="0" w:color="auto"/>
        <w:right w:val="none" w:sz="0" w:space="0" w:color="auto"/>
      </w:divBdr>
    </w:div>
    <w:div w:id="1457945891">
      <w:bodyDiv w:val="1"/>
      <w:marLeft w:val="0"/>
      <w:marRight w:val="0"/>
      <w:marTop w:val="0"/>
      <w:marBottom w:val="0"/>
      <w:divBdr>
        <w:top w:val="none" w:sz="0" w:space="0" w:color="auto"/>
        <w:left w:val="none" w:sz="0" w:space="0" w:color="auto"/>
        <w:bottom w:val="none" w:sz="0" w:space="0" w:color="auto"/>
        <w:right w:val="none" w:sz="0" w:space="0" w:color="auto"/>
      </w:divBdr>
    </w:div>
    <w:div w:id="1611813444">
      <w:bodyDiv w:val="1"/>
      <w:marLeft w:val="0"/>
      <w:marRight w:val="0"/>
      <w:marTop w:val="0"/>
      <w:marBottom w:val="0"/>
      <w:divBdr>
        <w:top w:val="none" w:sz="0" w:space="0" w:color="auto"/>
        <w:left w:val="none" w:sz="0" w:space="0" w:color="auto"/>
        <w:bottom w:val="none" w:sz="0" w:space="0" w:color="auto"/>
        <w:right w:val="none" w:sz="0" w:space="0" w:color="auto"/>
      </w:divBdr>
    </w:div>
    <w:div w:id="1638491023">
      <w:bodyDiv w:val="1"/>
      <w:marLeft w:val="0"/>
      <w:marRight w:val="0"/>
      <w:marTop w:val="0"/>
      <w:marBottom w:val="0"/>
      <w:divBdr>
        <w:top w:val="none" w:sz="0" w:space="0" w:color="auto"/>
        <w:left w:val="none" w:sz="0" w:space="0" w:color="auto"/>
        <w:bottom w:val="none" w:sz="0" w:space="0" w:color="auto"/>
        <w:right w:val="none" w:sz="0" w:space="0" w:color="auto"/>
      </w:divBdr>
    </w:div>
    <w:div w:id="1703554524">
      <w:bodyDiv w:val="1"/>
      <w:marLeft w:val="0"/>
      <w:marRight w:val="0"/>
      <w:marTop w:val="0"/>
      <w:marBottom w:val="0"/>
      <w:divBdr>
        <w:top w:val="none" w:sz="0" w:space="0" w:color="auto"/>
        <w:left w:val="none" w:sz="0" w:space="0" w:color="auto"/>
        <w:bottom w:val="none" w:sz="0" w:space="0" w:color="auto"/>
        <w:right w:val="none" w:sz="0" w:space="0" w:color="auto"/>
      </w:divBdr>
    </w:div>
    <w:div w:id="1706369831">
      <w:bodyDiv w:val="1"/>
      <w:marLeft w:val="0"/>
      <w:marRight w:val="0"/>
      <w:marTop w:val="0"/>
      <w:marBottom w:val="0"/>
      <w:divBdr>
        <w:top w:val="none" w:sz="0" w:space="0" w:color="auto"/>
        <w:left w:val="none" w:sz="0" w:space="0" w:color="auto"/>
        <w:bottom w:val="none" w:sz="0" w:space="0" w:color="auto"/>
        <w:right w:val="none" w:sz="0" w:space="0" w:color="auto"/>
      </w:divBdr>
    </w:div>
    <w:div w:id="1742747397">
      <w:bodyDiv w:val="1"/>
      <w:marLeft w:val="0"/>
      <w:marRight w:val="0"/>
      <w:marTop w:val="0"/>
      <w:marBottom w:val="0"/>
      <w:divBdr>
        <w:top w:val="none" w:sz="0" w:space="0" w:color="auto"/>
        <w:left w:val="none" w:sz="0" w:space="0" w:color="auto"/>
        <w:bottom w:val="none" w:sz="0" w:space="0" w:color="auto"/>
        <w:right w:val="none" w:sz="0" w:space="0" w:color="auto"/>
      </w:divBdr>
    </w:div>
    <w:div w:id="1931425682">
      <w:bodyDiv w:val="1"/>
      <w:marLeft w:val="0"/>
      <w:marRight w:val="0"/>
      <w:marTop w:val="0"/>
      <w:marBottom w:val="0"/>
      <w:divBdr>
        <w:top w:val="none" w:sz="0" w:space="0" w:color="auto"/>
        <w:left w:val="none" w:sz="0" w:space="0" w:color="auto"/>
        <w:bottom w:val="none" w:sz="0" w:space="0" w:color="auto"/>
        <w:right w:val="none" w:sz="0" w:space="0" w:color="auto"/>
      </w:divBdr>
    </w:div>
    <w:div w:id="212207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tudents.uwrf.edu/physic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tudents.uwrf.edu/che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tudents.uwrf.edu/biology" TargetMode="External"/><Relationship Id="rId5" Type="http://schemas.openxmlformats.org/officeDocument/2006/relationships/styles" Target="styles.xml"/><Relationship Id="rId15" Type="http://schemas.openxmlformats.org/officeDocument/2006/relationships/hyperlink" Target="https://www.uwrf.edu/about/university-business-collaboration-center" TargetMode="External"/><Relationship Id="rId10" Type="http://schemas.openxmlformats.org/officeDocument/2006/relationships/hyperlink" Target="https://www.uwrf.edu/newsroom/2026/01/science-and-technology-innovation-center-opens-ushering-new-era-stem-educ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tudents.uwrf.edu/psy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Props1.xml><?xml version="1.0" encoding="utf-8"?>
<ds:datastoreItem xmlns:ds="http://schemas.openxmlformats.org/officeDocument/2006/customXml" ds:itemID="{6B39B4DC-59C1-42F3-B286-52A49B53E56F}">
  <ds:schemaRefs>
    <ds:schemaRef ds:uri="http://schemas.microsoft.com/sharepoint/v3/contenttype/forms"/>
  </ds:schemaRefs>
</ds:datastoreItem>
</file>

<file path=customXml/itemProps2.xml><?xml version="1.0" encoding="utf-8"?>
<ds:datastoreItem xmlns:ds="http://schemas.openxmlformats.org/officeDocument/2006/customXml" ds:itemID="{56932066-B86A-4CE8-9FEB-692B1720C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BC66F76-28E7-4C2A-B8E6-3FC8B5C239D6}">
  <ds:schemaRefs>
    <ds:schemaRef ds:uri="http://schemas.microsoft.com/office/2006/metadata/properties"/>
    <ds:schemaRef ds:uri="http://schemas.microsoft.com/office/infopath/2007/PartnerControls"/>
    <ds:schemaRef ds:uri="e093e355-c945-4473-9c5d-2835a4da0d94"/>
    <ds:schemaRef ds:uri="0662cd8e-359e-4689-9ba4-e6a1b7b5d468"/>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cp:revision>
  <dcterms:created xsi:type="dcterms:W3CDTF">2025-08-08T18:25:00Z</dcterms:created>
  <dcterms:modified xsi:type="dcterms:W3CDTF">2026-02-05T15:46:00Z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y fmtid="{D5CDD505-2E9C-101B-9397-08002B2CF9AE}" pid="3" name="MediaServiceImageTags">
    <vt:lpwstr/>
  </property>
</Properties>
</file>